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435525895" w:displacedByCustomXml="next"/>
    <w:sdt>
      <w:sdtPr>
        <w:rPr>
          <w:color w:val="FF0000"/>
        </w:rPr>
        <w:id w:val="164838381"/>
        <w:docPartObj>
          <w:docPartGallery w:val="Cover Pages"/>
          <w:docPartUnique/>
        </w:docPartObj>
      </w:sdtPr>
      <w:sdtEndPr/>
      <w:sdtContent>
        <w:p w:rsidR="00221FE8" w:rsidRPr="00474177" w:rsidRDefault="00221FE8" w:rsidP="00221FE8">
          <w:pPr>
            <w:rPr>
              <w:rFonts w:eastAsia="Times New Roman" w:cs="Arial"/>
              <w:noProof/>
              <w:lang w:eastAsia="pl-PL"/>
            </w:rPr>
          </w:pPr>
          <w:r w:rsidRPr="00474177">
            <w:rPr>
              <w:noProof/>
              <w:lang w:eastAsia="pl-PL"/>
            </w:rPr>
            <w:drawing>
              <wp:anchor distT="0" distB="0" distL="114300" distR="114300" simplePos="0" relativeHeight="251659264" behindDoc="1" locked="0" layoutInCell="1" allowOverlap="1" wp14:anchorId="5378A26C" wp14:editId="55FBDF07">
                <wp:simplePos x="0" y="0"/>
                <wp:positionH relativeFrom="column">
                  <wp:posOffset>-1009650</wp:posOffset>
                </wp:positionH>
                <wp:positionV relativeFrom="paragraph">
                  <wp:posOffset>-1147445</wp:posOffset>
                </wp:positionV>
                <wp:extent cx="7929245" cy="11223625"/>
                <wp:effectExtent l="0" t="0" r="0" b="0"/>
                <wp:wrapNone/>
                <wp:docPr id="6" name="Obraz 6" descr="Potwierdzenie nadania pis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twierdzenie nadania pism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29245" cy="11223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177">
            <w:rPr>
              <w:rFonts w:eastAsia="Times New Roman"/>
              <w:noProof/>
              <w:lang w:eastAsia="pl-PL"/>
            </w:rPr>
            <w:t xml:space="preserve">                                                       </w:t>
          </w:r>
          <w:r w:rsidR="00AB1618">
            <w:rPr>
              <w:rFonts w:eastAsia="Times New Roman"/>
              <w:noProof/>
              <w:lang w:eastAsia="pl-PL"/>
            </w:rPr>
            <w:t xml:space="preserve">                             </w:t>
          </w:r>
          <w:r w:rsidRPr="00474177">
            <w:rPr>
              <w:rFonts w:eastAsia="Times New Roman"/>
              <w:noProof/>
              <w:lang w:eastAsia="pl-PL"/>
            </w:rPr>
            <w:t xml:space="preserve">   </w:t>
          </w:r>
          <w:r w:rsidRPr="00474177">
            <w:rPr>
              <w:rFonts w:eastAsia="Times New Roman" w:cs="Arial"/>
              <w:noProof/>
              <w:lang w:eastAsia="pl-PL"/>
            </w:rPr>
            <w:t xml:space="preserve">Załącznik do Uchwały </w:t>
          </w:r>
          <w:r w:rsidR="00AB1618">
            <w:rPr>
              <w:rFonts w:eastAsia="Times New Roman" w:cs="Arial"/>
              <w:noProof/>
              <w:lang w:eastAsia="pl-PL"/>
            </w:rPr>
            <w:t>Nr XIII/64/2019</w:t>
          </w:r>
        </w:p>
        <w:p w:rsidR="00221FE8" w:rsidRPr="00474177" w:rsidRDefault="00221FE8" w:rsidP="00221FE8">
          <w:pPr>
            <w:jc w:val="right"/>
            <w:rPr>
              <w:rFonts w:eastAsia="Times New Roman" w:cs="Arial"/>
              <w:noProof/>
              <w:lang w:eastAsia="pl-PL"/>
            </w:rPr>
          </w:pPr>
          <w:r w:rsidRPr="00474177">
            <w:rPr>
              <w:rFonts w:eastAsia="Times New Roman" w:cs="Arial"/>
              <w:noProof/>
              <w:lang w:eastAsia="pl-PL"/>
            </w:rPr>
            <w:t xml:space="preserve">      Rady </w:t>
          </w:r>
          <w:r w:rsidR="00474177" w:rsidRPr="00474177">
            <w:rPr>
              <w:rFonts w:eastAsia="Times New Roman" w:cs="Arial"/>
              <w:noProof/>
              <w:lang w:eastAsia="pl-PL"/>
            </w:rPr>
            <w:t>Miasta Świdwin</w:t>
          </w:r>
          <w:r w:rsidR="00AB1618">
            <w:rPr>
              <w:rFonts w:eastAsia="Times New Roman" w:cs="Arial"/>
              <w:noProof/>
              <w:lang w:eastAsia="pl-PL"/>
            </w:rPr>
            <w:t xml:space="preserve"> z dnia 25.09.2019</w:t>
          </w:r>
        </w:p>
        <w:p w:rsidR="00221FE8" w:rsidRPr="00474177" w:rsidRDefault="00221FE8" w:rsidP="00C52C18">
          <w:pPr>
            <w:rPr>
              <w:rFonts w:eastAsia="Times New Roman"/>
              <w:noProof/>
              <w:lang w:eastAsia="pl-PL"/>
            </w:rPr>
          </w:pPr>
        </w:p>
        <w:p w:rsidR="00C52C18" w:rsidRPr="00AD3635" w:rsidRDefault="00C52C18" w:rsidP="00C52C18">
          <w:pPr>
            <w:rPr>
              <w:rFonts w:cs="Arial"/>
              <w:color w:val="FF0000"/>
              <w:sz w:val="46"/>
              <w:szCs w:val="46"/>
            </w:rPr>
          </w:pPr>
        </w:p>
        <w:p w:rsidR="00221FE8" w:rsidRPr="00AD3635" w:rsidRDefault="00221FE8" w:rsidP="00221FE8">
          <w:pPr>
            <w:pStyle w:val="Bezodstpw"/>
            <w:spacing w:line="276" w:lineRule="auto"/>
            <w:jc w:val="center"/>
            <w:rPr>
              <w:rFonts w:ascii="Arial" w:hAnsi="Arial" w:cs="Arial"/>
              <w:color w:val="FF0000"/>
              <w:sz w:val="44"/>
              <w:szCs w:val="44"/>
            </w:rPr>
          </w:pPr>
        </w:p>
        <w:p w:rsidR="00FC2440" w:rsidRPr="00AD3635" w:rsidRDefault="005D7301" w:rsidP="00221FE8">
          <w:pPr>
            <w:pStyle w:val="Bezodstpw"/>
            <w:spacing w:line="276" w:lineRule="auto"/>
            <w:jc w:val="center"/>
            <w:rPr>
              <w:rFonts w:ascii="Arial" w:hAnsi="Arial" w:cs="Arial"/>
              <w:color w:val="FF0000"/>
              <w:sz w:val="44"/>
              <w:szCs w:val="44"/>
            </w:rPr>
          </w:pPr>
          <w:r>
            <w:rPr>
              <w:noProof/>
              <w:lang w:eastAsia="pl-PL"/>
            </w:rPr>
            <w:drawing>
              <wp:inline distT="0" distB="0" distL="0" distR="0" wp14:anchorId="3AA7E88F" wp14:editId="569187B2">
                <wp:extent cx="2054431" cy="2423776"/>
                <wp:effectExtent l="0" t="0" r="3175" b="0"/>
                <wp:docPr id="1" name="Obraz 1" descr="https://www.swidwin.pl/asp/pliki/download/herb_swidw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widwin.pl/asp/pliki/download/herb_swidwin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54855" cy="2424276"/>
                        </a:xfrm>
                        <a:prstGeom prst="rect">
                          <a:avLst/>
                        </a:prstGeom>
                        <a:noFill/>
                        <a:ln>
                          <a:noFill/>
                        </a:ln>
                      </pic:spPr>
                    </pic:pic>
                  </a:graphicData>
                </a:graphic>
              </wp:inline>
            </w:drawing>
          </w:r>
        </w:p>
        <w:p w:rsidR="00130AC9" w:rsidRPr="00AD3635" w:rsidRDefault="00130AC9" w:rsidP="008A5068">
          <w:pPr>
            <w:pStyle w:val="Bezodstpw"/>
            <w:spacing w:line="276" w:lineRule="auto"/>
            <w:jc w:val="center"/>
            <w:rPr>
              <w:rFonts w:ascii="Arial" w:hAnsi="Arial" w:cs="Arial"/>
              <w:color w:val="FF0000"/>
              <w:sz w:val="44"/>
              <w:szCs w:val="44"/>
            </w:rPr>
          </w:pPr>
        </w:p>
        <w:p w:rsidR="00221FE8" w:rsidRPr="008A5068" w:rsidRDefault="008A5068" w:rsidP="008A5068">
          <w:pPr>
            <w:jc w:val="center"/>
            <w:rPr>
              <w:rFonts w:cs="Arial"/>
              <w:sz w:val="44"/>
              <w:szCs w:val="44"/>
            </w:rPr>
          </w:pPr>
          <w:r w:rsidRPr="008A5068">
            <w:rPr>
              <w:rFonts w:cs="Arial"/>
              <w:sz w:val="44"/>
              <w:szCs w:val="44"/>
            </w:rPr>
            <w:t xml:space="preserve">Program Ochrony Środowiska dla Miasta Świdwin na lata 2019-2022 wraz </w:t>
          </w:r>
          <w:r w:rsidRPr="008A5068">
            <w:rPr>
              <w:rFonts w:cs="Arial"/>
              <w:sz w:val="44"/>
              <w:szCs w:val="44"/>
            </w:rPr>
            <w:br/>
            <w:t>z perspektywą na lata 2023-2026</w:t>
          </w:r>
        </w:p>
        <w:p w:rsidR="00651616" w:rsidRPr="00AD3635" w:rsidRDefault="00651616" w:rsidP="00221FE8">
          <w:pPr>
            <w:rPr>
              <w:rFonts w:cs="Arial"/>
              <w:color w:val="FF0000"/>
              <w:sz w:val="24"/>
              <w:szCs w:val="24"/>
              <w:lang w:eastAsia="pl-PL"/>
            </w:rPr>
          </w:pPr>
        </w:p>
        <w:p w:rsidR="00651616" w:rsidRPr="00AD3635" w:rsidRDefault="00651616" w:rsidP="00221FE8">
          <w:pPr>
            <w:rPr>
              <w:rFonts w:cs="Arial"/>
              <w:color w:val="FF0000"/>
              <w:sz w:val="24"/>
              <w:szCs w:val="24"/>
              <w:lang w:eastAsia="pl-PL"/>
            </w:rPr>
          </w:pPr>
        </w:p>
        <w:p w:rsidR="00651616" w:rsidRPr="00AD3635" w:rsidRDefault="00651616" w:rsidP="00221FE8">
          <w:pPr>
            <w:rPr>
              <w:rFonts w:cs="Arial"/>
              <w:color w:val="FF0000"/>
              <w:sz w:val="24"/>
              <w:szCs w:val="24"/>
              <w:lang w:eastAsia="pl-PL"/>
            </w:rPr>
          </w:pPr>
        </w:p>
        <w:p w:rsidR="00651616" w:rsidRPr="00AD3635" w:rsidRDefault="00651616" w:rsidP="00221FE8">
          <w:pPr>
            <w:rPr>
              <w:rFonts w:cs="Arial"/>
              <w:color w:val="FF0000"/>
              <w:sz w:val="24"/>
              <w:szCs w:val="24"/>
              <w:lang w:eastAsia="pl-PL"/>
            </w:rPr>
          </w:pPr>
        </w:p>
        <w:p w:rsidR="00651616" w:rsidRPr="00AD3635" w:rsidRDefault="00651616" w:rsidP="00221FE8">
          <w:pPr>
            <w:rPr>
              <w:rFonts w:cs="Arial"/>
              <w:color w:val="FF0000"/>
              <w:sz w:val="24"/>
              <w:szCs w:val="24"/>
              <w:lang w:eastAsia="pl-PL"/>
            </w:rPr>
          </w:pPr>
        </w:p>
        <w:p w:rsidR="00E21B38" w:rsidRPr="00AD3635" w:rsidRDefault="00E21B38" w:rsidP="00221FE8">
          <w:pPr>
            <w:rPr>
              <w:rFonts w:cs="Arial"/>
              <w:color w:val="FF0000"/>
              <w:sz w:val="24"/>
              <w:szCs w:val="24"/>
              <w:lang w:eastAsia="pl-PL"/>
            </w:rPr>
          </w:pPr>
        </w:p>
        <w:p w:rsidR="00E21B38" w:rsidRPr="00AD3635" w:rsidRDefault="00E21B38" w:rsidP="00221FE8">
          <w:pPr>
            <w:rPr>
              <w:rFonts w:cs="Arial"/>
              <w:color w:val="FF0000"/>
              <w:sz w:val="24"/>
              <w:szCs w:val="24"/>
              <w:lang w:eastAsia="pl-PL"/>
            </w:rPr>
          </w:pPr>
        </w:p>
        <w:p w:rsidR="004061CA" w:rsidRPr="00AD3635" w:rsidRDefault="004061CA" w:rsidP="00221FE8">
          <w:pPr>
            <w:rPr>
              <w:rFonts w:cs="Arial"/>
              <w:color w:val="FF0000"/>
              <w:sz w:val="24"/>
              <w:szCs w:val="24"/>
              <w:lang w:eastAsia="pl-PL"/>
            </w:rPr>
          </w:pPr>
        </w:p>
        <w:p w:rsidR="00221FE8" w:rsidRPr="001658A1" w:rsidRDefault="00221FE8" w:rsidP="00221FE8">
          <w:pPr>
            <w:rPr>
              <w:rFonts w:cs="Arial"/>
              <w:sz w:val="24"/>
              <w:szCs w:val="24"/>
              <w:lang w:eastAsia="pl-PL"/>
            </w:rPr>
          </w:pPr>
          <w:r w:rsidRPr="001658A1">
            <w:rPr>
              <w:rFonts w:cs="Arial"/>
              <w:sz w:val="24"/>
              <w:szCs w:val="24"/>
              <w:lang w:eastAsia="pl-PL"/>
            </w:rPr>
            <w:t>Opracował:</w:t>
          </w:r>
        </w:p>
        <w:p w:rsidR="00221FE8" w:rsidRPr="001658A1" w:rsidRDefault="00221FE8" w:rsidP="00221FE8">
          <w:pPr>
            <w:rPr>
              <w:rFonts w:cs="Arial"/>
              <w:sz w:val="24"/>
              <w:szCs w:val="24"/>
              <w:lang w:eastAsia="pl-PL"/>
            </w:rPr>
          </w:pPr>
          <w:r w:rsidRPr="001658A1">
            <w:rPr>
              <w:rFonts w:cs="Arial"/>
              <w:sz w:val="24"/>
              <w:szCs w:val="24"/>
              <w:lang w:eastAsia="pl-PL"/>
            </w:rPr>
            <w:t>Zakład Analiz Środowiskowych Eko-precyzja</w:t>
          </w:r>
        </w:p>
        <w:p w:rsidR="00221FE8" w:rsidRPr="001658A1" w:rsidRDefault="00221FE8" w:rsidP="00221FE8">
          <w:pPr>
            <w:rPr>
              <w:rFonts w:cs="Arial"/>
              <w:sz w:val="24"/>
              <w:szCs w:val="24"/>
              <w:lang w:eastAsia="pl-PL"/>
            </w:rPr>
          </w:pPr>
        </w:p>
        <w:p w:rsidR="00221FE8" w:rsidRPr="001658A1" w:rsidRDefault="00221FE8" w:rsidP="00221FE8">
          <w:pPr>
            <w:rPr>
              <w:rFonts w:cs="Arial"/>
              <w:sz w:val="24"/>
              <w:szCs w:val="24"/>
              <w:lang w:eastAsia="pl-PL"/>
            </w:rPr>
          </w:pPr>
        </w:p>
        <w:p w:rsidR="00651616" w:rsidRPr="001658A1" w:rsidRDefault="00651616" w:rsidP="00221FE8">
          <w:pPr>
            <w:jc w:val="center"/>
            <w:rPr>
              <w:rFonts w:cs="Arial"/>
            </w:rPr>
          </w:pPr>
        </w:p>
        <w:p w:rsidR="00221FE8" w:rsidRPr="001658A1" w:rsidRDefault="00221FE8" w:rsidP="00221FE8">
          <w:pPr>
            <w:jc w:val="center"/>
            <w:rPr>
              <w:rFonts w:cs="Arial"/>
            </w:rPr>
          </w:pPr>
        </w:p>
        <w:p w:rsidR="00221FE8" w:rsidRPr="001658A1" w:rsidRDefault="00221FE8" w:rsidP="00221FE8">
          <w:pPr>
            <w:jc w:val="center"/>
            <w:rPr>
              <w:rFonts w:cs="Arial"/>
            </w:rPr>
          </w:pPr>
        </w:p>
        <w:p w:rsidR="00221FE8" w:rsidRDefault="00157F7F" w:rsidP="00221FE8">
          <w:pPr>
            <w:jc w:val="center"/>
            <w:rPr>
              <w:rFonts w:cs="Arial"/>
            </w:rPr>
          </w:pPr>
          <w:r w:rsidRPr="001658A1">
            <w:rPr>
              <w:rFonts w:cs="Arial"/>
            </w:rPr>
            <w:t>ŚWIDWIN</w:t>
          </w:r>
          <w:r w:rsidR="00D5513D" w:rsidRPr="001658A1">
            <w:rPr>
              <w:rFonts w:cs="Arial"/>
            </w:rPr>
            <w:t xml:space="preserve"> 201</w:t>
          </w:r>
          <w:r w:rsidR="001658A1" w:rsidRPr="001658A1">
            <w:rPr>
              <w:rFonts w:cs="Arial"/>
            </w:rPr>
            <w:t>9</w:t>
          </w:r>
        </w:p>
        <w:p w:rsidR="005D7301" w:rsidRPr="001658A1" w:rsidRDefault="005D7301" w:rsidP="00221FE8">
          <w:pPr>
            <w:jc w:val="center"/>
            <w:rPr>
              <w:rFonts w:cs="Arial"/>
              <w:lang w:eastAsia="pl-PL"/>
            </w:rPr>
          </w:pPr>
        </w:p>
        <w:sdt>
          <w:sdtPr>
            <w:rPr>
              <w:rFonts w:ascii="Arial" w:eastAsiaTheme="minorHAnsi" w:hAnsi="Arial" w:cstheme="minorBidi"/>
              <w:b w:val="0"/>
              <w:bCs w:val="0"/>
              <w:color w:val="FF0000"/>
              <w:sz w:val="22"/>
              <w:szCs w:val="22"/>
              <w:lang w:eastAsia="en-US"/>
            </w:rPr>
            <w:id w:val="566070799"/>
            <w:docPartObj>
              <w:docPartGallery w:val="Table of Contents"/>
              <w:docPartUnique/>
            </w:docPartObj>
          </w:sdtPr>
          <w:sdtEndPr/>
          <w:sdtContent>
            <w:p w:rsidR="007F3E1B" w:rsidRPr="008E44E7" w:rsidRDefault="007F3E1B" w:rsidP="001E72AA">
              <w:pPr>
                <w:pStyle w:val="Nagwekspisutreci"/>
                <w:spacing w:before="0"/>
                <w:rPr>
                  <w:rFonts w:ascii="Arial" w:eastAsiaTheme="minorHAnsi" w:hAnsi="Arial" w:cstheme="minorBidi"/>
                  <w:b w:val="0"/>
                  <w:bCs w:val="0"/>
                  <w:color w:val="000000" w:themeColor="text1"/>
                  <w:sz w:val="22"/>
                  <w:szCs w:val="22"/>
                  <w:lang w:eastAsia="en-US"/>
                </w:rPr>
              </w:pPr>
              <w:r w:rsidRPr="008E44E7">
                <w:rPr>
                  <w:rFonts w:ascii="Arial" w:hAnsi="Arial" w:cs="Arial"/>
                  <w:i/>
                  <w:color w:val="000000" w:themeColor="text1"/>
                  <w:sz w:val="22"/>
                  <w:szCs w:val="22"/>
                </w:rPr>
                <w:t>Spis treści:</w:t>
              </w:r>
            </w:p>
            <w:p w:rsidR="005D7301" w:rsidRPr="005D7301" w:rsidRDefault="007F3E1B">
              <w:pPr>
                <w:pStyle w:val="Spistreci1"/>
                <w:tabs>
                  <w:tab w:val="right" w:leader="dot" w:pos="9062"/>
                </w:tabs>
                <w:rPr>
                  <w:rFonts w:asciiTheme="minorHAnsi" w:eastAsiaTheme="minorEastAsia" w:hAnsiTheme="minorHAnsi"/>
                  <w:noProof/>
                  <w:color w:val="auto"/>
                  <w:lang w:eastAsia="pl-PL"/>
                </w:rPr>
              </w:pPr>
              <w:r w:rsidRPr="008E44E7">
                <w:rPr>
                  <w:rFonts w:cs="Arial"/>
                  <w:i/>
                  <w:sz w:val="20"/>
                  <w:szCs w:val="20"/>
                </w:rPr>
                <w:fldChar w:fldCharType="begin"/>
              </w:r>
              <w:r w:rsidRPr="008E44E7">
                <w:rPr>
                  <w:rFonts w:cs="Arial"/>
                  <w:i/>
                  <w:sz w:val="20"/>
                  <w:szCs w:val="20"/>
                </w:rPr>
                <w:instrText xml:space="preserve"> TOC \o "1-3" \h \z \u </w:instrText>
              </w:r>
              <w:r w:rsidRPr="008E44E7">
                <w:rPr>
                  <w:rFonts w:cs="Arial"/>
                  <w:i/>
                  <w:sz w:val="20"/>
                  <w:szCs w:val="20"/>
                </w:rPr>
                <w:fldChar w:fldCharType="separate"/>
              </w:r>
              <w:hyperlink w:anchor="_Toc5271499" w:history="1">
                <w:r w:rsidR="005D7301" w:rsidRPr="005D7301">
                  <w:rPr>
                    <w:rStyle w:val="Hipercze"/>
                    <w:noProof/>
                  </w:rPr>
                  <w:t>1. Wykaz skrótów</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_Toc5271499 \h </w:instrText>
                </w:r>
                <w:r w:rsidR="005D7301" w:rsidRPr="005D7301">
                  <w:rPr>
                    <w:noProof/>
                    <w:webHidden/>
                  </w:rPr>
                </w:r>
                <w:r w:rsidR="005D7301" w:rsidRPr="005D7301">
                  <w:rPr>
                    <w:noProof/>
                    <w:webHidden/>
                  </w:rPr>
                  <w:fldChar w:fldCharType="separate"/>
                </w:r>
                <w:r w:rsidR="00AB1618">
                  <w:rPr>
                    <w:noProof/>
                    <w:webHidden/>
                  </w:rPr>
                  <w:t>5</w:t>
                </w:r>
                <w:r w:rsidR="005D7301" w:rsidRPr="005D7301">
                  <w:rPr>
                    <w:noProof/>
                    <w:webHidden/>
                  </w:rPr>
                  <w:fldChar w:fldCharType="end"/>
                </w:r>
              </w:hyperlink>
            </w:p>
            <w:p w:rsidR="005D7301" w:rsidRPr="005D7301" w:rsidRDefault="00823411">
              <w:pPr>
                <w:pStyle w:val="Spistreci1"/>
                <w:tabs>
                  <w:tab w:val="right" w:leader="dot" w:pos="9062"/>
                </w:tabs>
                <w:rPr>
                  <w:rFonts w:asciiTheme="minorHAnsi" w:eastAsiaTheme="minorEastAsia" w:hAnsiTheme="minorHAnsi"/>
                  <w:noProof/>
                  <w:color w:val="auto"/>
                  <w:lang w:eastAsia="pl-PL"/>
                </w:rPr>
              </w:pPr>
              <w:hyperlink w:anchor="_Toc5271500" w:history="1">
                <w:r w:rsidR="005D7301" w:rsidRPr="005D7301">
                  <w:rPr>
                    <w:rStyle w:val="Hipercze"/>
                    <w:rFonts w:eastAsia="Times New Roman"/>
                    <w:noProof/>
                  </w:rPr>
                  <w:t>2. Wstęp</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_Toc5271500 \h </w:instrText>
                </w:r>
                <w:r w:rsidR="005D7301" w:rsidRPr="005D7301">
                  <w:rPr>
                    <w:noProof/>
                    <w:webHidden/>
                  </w:rPr>
                </w:r>
                <w:r w:rsidR="005D7301" w:rsidRPr="005D7301">
                  <w:rPr>
                    <w:noProof/>
                    <w:webHidden/>
                  </w:rPr>
                  <w:fldChar w:fldCharType="separate"/>
                </w:r>
                <w:r w:rsidR="00AB1618">
                  <w:rPr>
                    <w:noProof/>
                    <w:webHidden/>
                  </w:rPr>
                  <w:t>6</w:t>
                </w:r>
                <w:r w:rsidR="005D7301" w:rsidRPr="005D7301">
                  <w:rPr>
                    <w:noProof/>
                    <w:webHidden/>
                  </w:rPr>
                  <w:fldChar w:fldCharType="end"/>
                </w:r>
              </w:hyperlink>
            </w:p>
            <w:p w:rsidR="005D7301" w:rsidRPr="005D7301" w:rsidRDefault="00823411">
              <w:pPr>
                <w:pStyle w:val="Spistreci2"/>
                <w:tabs>
                  <w:tab w:val="right" w:leader="dot" w:pos="9062"/>
                </w:tabs>
                <w:rPr>
                  <w:rFonts w:asciiTheme="minorHAnsi" w:eastAsiaTheme="minorEastAsia" w:hAnsiTheme="minorHAnsi"/>
                  <w:noProof/>
                  <w:color w:val="auto"/>
                  <w:lang w:eastAsia="pl-PL"/>
                </w:rPr>
              </w:pPr>
              <w:hyperlink w:anchor="_Toc5271501" w:history="1">
                <w:r w:rsidR="005D7301" w:rsidRPr="005D7301">
                  <w:rPr>
                    <w:rStyle w:val="Hipercze"/>
                    <w:rFonts w:eastAsia="Times New Roman"/>
                    <w:noProof/>
                  </w:rPr>
                  <w:t>2.1. Cel i zakres opracowania</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_Toc5271501 \h </w:instrText>
                </w:r>
                <w:r w:rsidR="005D7301" w:rsidRPr="005D7301">
                  <w:rPr>
                    <w:noProof/>
                    <w:webHidden/>
                  </w:rPr>
                </w:r>
                <w:r w:rsidR="005D7301" w:rsidRPr="005D7301">
                  <w:rPr>
                    <w:noProof/>
                    <w:webHidden/>
                  </w:rPr>
                  <w:fldChar w:fldCharType="separate"/>
                </w:r>
                <w:r w:rsidR="00AB1618">
                  <w:rPr>
                    <w:noProof/>
                    <w:webHidden/>
                  </w:rPr>
                  <w:t>6</w:t>
                </w:r>
                <w:r w:rsidR="005D7301" w:rsidRPr="005D7301">
                  <w:rPr>
                    <w:noProof/>
                    <w:webHidden/>
                  </w:rPr>
                  <w:fldChar w:fldCharType="end"/>
                </w:r>
              </w:hyperlink>
            </w:p>
            <w:p w:rsidR="005D7301" w:rsidRPr="005D7301" w:rsidRDefault="00823411">
              <w:pPr>
                <w:pStyle w:val="Spistreci2"/>
                <w:tabs>
                  <w:tab w:val="right" w:leader="dot" w:pos="9062"/>
                </w:tabs>
                <w:rPr>
                  <w:rFonts w:asciiTheme="minorHAnsi" w:eastAsiaTheme="minorEastAsia" w:hAnsiTheme="minorHAnsi"/>
                  <w:noProof/>
                  <w:color w:val="auto"/>
                  <w:lang w:eastAsia="pl-PL"/>
                </w:rPr>
              </w:pPr>
              <w:hyperlink w:anchor="_Toc5271502" w:history="1">
                <w:r w:rsidR="005D7301" w:rsidRPr="005D7301">
                  <w:rPr>
                    <w:rStyle w:val="Hipercze"/>
                    <w:rFonts w:eastAsia="Times New Roman"/>
                    <w:noProof/>
                  </w:rPr>
                  <w:t>2.2. Opis przyjętej metodyki</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_Toc5271502 \h </w:instrText>
                </w:r>
                <w:r w:rsidR="005D7301" w:rsidRPr="005D7301">
                  <w:rPr>
                    <w:noProof/>
                    <w:webHidden/>
                  </w:rPr>
                </w:r>
                <w:r w:rsidR="005D7301" w:rsidRPr="005D7301">
                  <w:rPr>
                    <w:noProof/>
                    <w:webHidden/>
                  </w:rPr>
                  <w:fldChar w:fldCharType="separate"/>
                </w:r>
                <w:r w:rsidR="00AB1618">
                  <w:rPr>
                    <w:noProof/>
                    <w:webHidden/>
                  </w:rPr>
                  <w:t>6</w:t>
                </w:r>
                <w:r w:rsidR="005D7301" w:rsidRPr="005D7301">
                  <w:rPr>
                    <w:noProof/>
                    <w:webHidden/>
                  </w:rPr>
                  <w:fldChar w:fldCharType="end"/>
                </w:r>
              </w:hyperlink>
            </w:p>
            <w:p w:rsidR="005D7301" w:rsidRPr="005D7301" w:rsidRDefault="00823411">
              <w:pPr>
                <w:pStyle w:val="Spistreci2"/>
                <w:tabs>
                  <w:tab w:val="right" w:leader="dot" w:pos="9062"/>
                </w:tabs>
                <w:rPr>
                  <w:rFonts w:asciiTheme="minorHAnsi" w:eastAsiaTheme="minorEastAsia" w:hAnsiTheme="minorHAnsi"/>
                  <w:noProof/>
                  <w:color w:val="auto"/>
                  <w:lang w:eastAsia="pl-PL"/>
                </w:rPr>
              </w:pPr>
              <w:hyperlink w:anchor="_Toc5271503" w:history="1">
                <w:r w:rsidR="005D7301" w:rsidRPr="005D7301">
                  <w:rPr>
                    <w:rStyle w:val="Hipercze"/>
                    <w:rFonts w:eastAsia="Times New Roman"/>
                    <w:noProof/>
                  </w:rPr>
                  <w:t>2.3. Charakterystyka gminy</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_Toc5271503 \h </w:instrText>
                </w:r>
                <w:r w:rsidR="005D7301" w:rsidRPr="005D7301">
                  <w:rPr>
                    <w:noProof/>
                    <w:webHidden/>
                  </w:rPr>
                </w:r>
                <w:r w:rsidR="005D7301" w:rsidRPr="005D7301">
                  <w:rPr>
                    <w:noProof/>
                    <w:webHidden/>
                  </w:rPr>
                  <w:fldChar w:fldCharType="separate"/>
                </w:r>
                <w:r w:rsidR="00AB1618">
                  <w:rPr>
                    <w:noProof/>
                    <w:webHidden/>
                  </w:rPr>
                  <w:t>7</w:t>
                </w:r>
                <w:r w:rsidR="005D7301" w:rsidRPr="005D7301">
                  <w:rPr>
                    <w:noProof/>
                    <w:webHidden/>
                  </w:rPr>
                  <w:fldChar w:fldCharType="end"/>
                </w:r>
              </w:hyperlink>
            </w:p>
            <w:p w:rsidR="005D7301" w:rsidRPr="005D7301" w:rsidRDefault="00823411">
              <w:pPr>
                <w:pStyle w:val="Spistreci3"/>
                <w:tabs>
                  <w:tab w:val="right" w:leader="dot" w:pos="9062"/>
                </w:tabs>
                <w:rPr>
                  <w:rFonts w:asciiTheme="minorHAnsi" w:eastAsiaTheme="minorEastAsia" w:hAnsiTheme="minorHAnsi"/>
                  <w:noProof/>
                  <w:color w:val="auto"/>
                  <w:lang w:eastAsia="pl-PL"/>
                </w:rPr>
              </w:pPr>
              <w:hyperlink w:anchor="_Toc5271504" w:history="1">
                <w:r w:rsidR="005D7301" w:rsidRPr="005D7301">
                  <w:rPr>
                    <w:rStyle w:val="Hipercze"/>
                    <w:rFonts w:eastAsia="Times New Roman"/>
                    <w:noProof/>
                  </w:rPr>
                  <w:t>2.3.1. Położenie</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_Toc5271504 \h </w:instrText>
                </w:r>
                <w:r w:rsidR="005D7301" w:rsidRPr="005D7301">
                  <w:rPr>
                    <w:noProof/>
                    <w:webHidden/>
                  </w:rPr>
                </w:r>
                <w:r w:rsidR="005D7301" w:rsidRPr="005D7301">
                  <w:rPr>
                    <w:noProof/>
                    <w:webHidden/>
                  </w:rPr>
                  <w:fldChar w:fldCharType="separate"/>
                </w:r>
                <w:r w:rsidR="00AB1618">
                  <w:rPr>
                    <w:noProof/>
                    <w:webHidden/>
                  </w:rPr>
                  <w:t>7</w:t>
                </w:r>
                <w:r w:rsidR="005D7301" w:rsidRPr="005D7301">
                  <w:rPr>
                    <w:noProof/>
                    <w:webHidden/>
                  </w:rPr>
                  <w:fldChar w:fldCharType="end"/>
                </w:r>
              </w:hyperlink>
            </w:p>
            <w:p w:rsidR="005D7301" w:rsidRPr="005D7301" w:rsidRDefault="00823411">
              <w:pPr>
                <w:pStyle w:val="Spistreci3"/>
                <w:tabs>
                  <w:tab w:val="right" w:leader="dot" w:pos="9062"/>
                </w:tabs>
                <w:rPr>
                  <w:rFonts w:asciiTheme="minorHAnsi" w:eastAsiaTheme="minorEastAsia" w:hAnsiTheme="minorHAnsi"/>
                  <w:noProof/>
                  <w:color w:val="auto"/>
                  <w:lang w:eastAsia="pl-PL"/>
                </w:rPr>
              </w:pPr>
              <w:hyperlink w:anchor="_Toc5271505" w:history="1">
                <w:r w:rsidR="005D7301" w:rsidRPr="005D7301">
                  <w:rPr>
                    <w:rStyle w:val="Hipercze"/>
                    <w:rFonts w:eastAsia="Times New Roman"/>
                    <w:noProof/>
                  </w:rPr>
                  <w:t>2.3.2. Demografia</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_Toc5271505 \h </w:instrText>
                </w:r>
                <w:r w:rsidR="005D7301" w:rsidRPr="005D7301">
                  <w:rPr>
                    <w:noProof/>
                    <w:webHidden/>
                  </w:rPr>
                </w:r>
                <w:r w:rsidR="005D7301" w:rsidRPr="005D7301">
                  <w:rPr>
                    <w:noProof/>
                    <w:webHidden/>
                  </w:rPr>
                  <w:fldChar w:fldCharType="separate"/>
                </w:r>
                <w:r w:rsidR="00AB1618">
                  <w:rPr>
                    <w:noProof/>
                    <w:webHidden/>
                  </w:rPr>
                  <w:t>8</w:t>
                </w:r>
                <w:r w:rsidR="005D7301" w:rsidRPr="005D7301">
                  <w:rPr>
                    <w:noProof/>
                    <w:webHidden/>
                  </w:rPr>
                  <w:fldChar w:fldCharType="end"/>
                </w:r>
              </w:hyperlink>
            </w:p>
            <w:p w:rsidR="005D7301" w:rsidRPr="005D7301" w:rsidRDefault="00823411">
              <w:pPr>
                <w:pStyle w:val="Spistreci3"/>
                <w:tabs>
                  <w:tab w:val="right" w:leader="dot" w:pos="9062"/>
                </w:tabs>
                <w:rPr>
                  <w:rFonts w:asciiTheme="minorHAnsi" w:eastAsiaTheme="minorEastAsia" w:hAnsiTheme="minorHAnsi"/>
                  <w:noProof/>
                  <w:color w:val="auto"/>
                  <w:lang w:eastAsia="pl-PL"/>
                </w:rPr>
              </w:pPr>
              <w:hyperlink w:anchor="_Toc5271506" w:history="1">
                <w:r w:rsidR="005D7301" w:rsidRPr="005D7301">
                  <w:rPr>
                    <w:rStyle w:val="Hipercze"/>
                    <w:rFonts w:eastAsia="Times New Roman"/>
                    <w:noProof/>
                  </w:rPr>
                  <w:t>2.3.3. Warunki klimatyczne</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_Toc5271506 \h </w:instrText>
                </w:r>
                <w:r w:rsidR="005D7301" w:rsidRPr="005D7301">
                  <w:rPr>
                    <w:noProof/>
                    <w:webHidden/>
                  </w:rPr>
                </w:r>
                <w:r w:rsidR="005D7301" w:rsidRPr="005D7301">
                  <w:rPr>
                    <w:noProof/>
                    <w:webHidden/>
                  </w:rPr>
                  <w:fldChar w:fldCharType="separate"/>
                </w:r>
                <w:r w:rsidR="00AB1618">
                  <w:rPr>
                    <w:noProof/>
                    <w:webHidden/>
                  </w:rPr>
                  <w:t>10</w:t>
                </w:r>
                <w:r w:rsidR="005D7301" w:rsidRPr="005D7301">
                  <w:rPr>
                    <w:noProof/>
                    <w:webHidden/>
                  </w:rPr>
                  <w:fldChar w:fldCharType="end"/>
                </w:r>
              </w:hyperlink>
            </w:p>
            <w:p w:rsidR="005D7301" w:rsidRPr="005D7301" w:rsidRDefault="00823411">
              <w:pPr>
                <w:pStyle w:val="Spistreci3"/>
                <w:tabs>
                  <w:tab w:val="right" w:leader="dot" w:pos="9062"/>
                </w:tabs>
                <w:rPr>
                  <w:rFonts w:asciiTheme="minorHAnsi" w:eastAsiaTheme="minorEastAsia" w:hAnsiTheme="minorHAnsi"/>
                  <w:noProof/>
                  <w:color w:val="auto"/>
                  <w:lang w:eastAsia="pl-PL"/>
                </w:rPr>
              </w:pPr>
              <w:hyperlink w:anchor="_Toc5271507" w:history="1">
                <w:r w:rsidR="005D7301" w:rsidRPr="005D7301">
                  <w:rPr>
                    <w:rStyle w:val="Hipercze"/>
                    <w:noProof/>
                  </w:rPr>
                  <w:t>2.3.4. Budowa geologiczna</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_Toc5271507 \h </w:instrText>
                </w:r>
                <w:r w:rsidR="005D7301" w:rsidRPr="005D7301">
                  <w:rPr>
                    <w:noProof/>
                    <w:webHidden/>
                  </w:rPr>
                </w:r>
                <w:r w:rsidR="005D7301" w:rsidRPr="005D7301">
                  <w:rPr>
                    <w:noProof/>
                    <w:webHidden/>
                  </w:rPr>
                  <w:fldChar w:fldCharType="separate"/>
                </w:r>
                <w:r w:rsidR="00AB1618">
                  <w:rPr>
                    <w:noProof/>
                    <w:webHidden/>
                  </w:rPr>
                  <w:t>11</w:t>
                </w:r>
                <w:r w:rsidR="005D7301" w:rsidRPr="005D7301">
                  <w:rPr>
                    <w:noProof/>
                    <w:webHidden/>
                  </w:rPr>
                  <w:fldChar w:fldCharType="end"/>
                </w:r>
              </w:hyperlink>
            </w:p>
            <w:p w:rsidR="005D7301" w:rsidRPr="005D7301" w:rsidRDefault="00823411">
              <w:pPr>
                <w:pStyle w:val="Spistreci1"/>
                <w:tabs>
                  <w:tab w:val="right" w:leader="dot" w:pos="9062"/>
                </w:tabs>
                <w:rPr>
                  <w:rFonts w:asciiTheme="minorHAnsi" w:eastAsiaTheme="minorEastAsia" w:hAnsiTheme="minorHAnsi"/>
                  <w:noProof/>
                  <w:color w:val="auto"/>
                  <w:lang w:eastAsia="pl-PL"/>
                </w:rPr>
              </w:pPr>
              <w:hyperlink w:anchor="_Toc5271508" w:history="1">
                <w:r w:rsidR="005D7301" w:rsidRPr="005D7301">
                  <w:rPr>
                    <w:rStyle w:val="Hipercze"/>
                    <w:noProof/>
                  </w:rPr>
                  <w:t>3. Założenia Programu Ochrony Środowiska</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_Toc5271508 \h </w:instrText>
                </w:r>
                <w:r w:rsidR="005D7301" w:rsidRPr="005D7301">
                  <w:rPr>
                    <w:noProof/>
                    <w:webHidden/>
                  </w:rPr>
                </w:r>
                <w:r w:rsidR="005D7301" w:rsidRPr="005D7301">
                  <w:rPr>
                    <w:noProof/>
                    <w:webHidden/>
                  </w:rPr>
                  <w:fldChar w:fldCharType="separate"/>
                </w:r>
                <w:r w:rsidR="00AB1618">
                  <w:rPr>
                    <w:noProof/>
                    <w:webHidden/>
                  </w:rPr>
                  <w:t>13</w:t>
                </w:r>
                <w:r w:rsidR="005D7301" w:rsidRPr="005D7301">
                  <w:rPr>
                    <w:noProof/>
                    <w:webHidden/>
                  </w:rPr>
                  <w:fldChar w:fldCharType="end"/>
                </w:r>
              </w:hyperlink>
            </w:p>
            <w:p w:rsidR="005D7301" w:rsidRPr="005D7301" w:rsidRDefault="00823411">
              <w:pPr>
                <w:pStyle w:val="Spistreci2"/>
                <w:tabs>
                  <w:tab w:val="right" w:leader="dot" w:pos="9062"/>
                </w:tabs>
                <w:rPr>
                  <w:rFonts w:asciiTheme="minorHAnsi" w:eastAsiaTheme="minorEastAsia" w:hAnsiTheme="minorHAnsi"/>
                  <w:noProof/>
                  <w:color w:val="auto"/>
                  <w:lang w:eastAsia="pl-PL"/>
                </w:rPr>
              </w:pPr>
              <w:hyperlink w:anchor="_Toc5271509" w:history="1">
                <w:r w:rsidR="005D7301" w:rsidRPr="005D7301">
                  <w:rPr>
                    <w:rStyle w:val="Hipercze"/>
                    <w:rFonts w:eastAsia="Times New Roman"/>
                    <w:noProof/>
                  </w:rPr>
                  <w:t>3.1. Dokumenty nadrzędne i cele</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_Toc5271509 \h </w:instrText>
                </w:r>
                <w:r w:rsidR="005D7301" w:rsidRPr="005D7301">
                  <w:rPr>
                    <w:noProof/>
                    <w:webHidden/>
                  </w:rPr>
                </w:r>
                <w:r w:rsidR="005D7301" w:rsidRPr="005D7301">
                  <w:rPr>
                    <w:noProof/>
                    <w:webHidden/>
                  </w:rPr>
                  <w:fldChar w:fldCharType="separate"/>
                </w:r>
                <w:r w:rsidR="00AB1618">
                  <w:rPr>
                    <w:noProof/>
                    <w:webHidden/>
                  </w:rPr>
                  <w:t>13</w:t>
                </w:r>
                <w:r w:rsidR="005D7301" w:rsidRPr="005D7301">
                  <w:rPr>
                    <w:noProof/>
                    <w:webHidden/>
                  </w:rPr>
                  <w:fldChar w:fldCharType="end"/>
                </w:r>
              </w:hyperlink>
            </w:p>
            <w:p w:rsidR="005D7301" w:rsidRPr="005D7301" w:rsidRDefault="00823411">
              <w:pPr>
                <w:pStyle w:val="Spistreci3"/>
                <w:tabs>
                  <w:tab w:val="right" w:leader="dot" w:pos="9062"/>
                </w:tabs>
                <w:rPr>
                  <w:rFonts w:asciiTheme="minorHAnsi" w:eastAsiaTheme="minorEastAsia" w:hAnsiTheme="minorHAnsi"/>
                  <w:noProof/>
                  <w:color w:val="auto"/>
                  <w:lang w:eastAsia="pl-PL"/>
                </w:rPr>
              </w:pPr>
              <w:hyperlink w:anchor="_Toc5271510" w:history="1">
                <w:r w:rsidR="005D7301" w:rsidRPr="005D7301">
                  <w:rPr>
                    <w:rStyle w:val="Hipercze"/>
                    <w:rFonts w:eastAsia="Times New Roman"/>
                    <w:noProof/>
                  </w:rPr>
                  <w:t>3.1.1. Długookresowa Strategia Rozwoju Kraju. Polska 2030. Trzecia Fala Nowoczesności</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_Toc5271510 \h </w:instrText>
                </w:r>
                <w:r w:rsidR="005D7301" w:rsidRPr="005D7301">
                  <w:rPr>
                    <w:noProof/>
                    <w:webHidden/>
                  </w:rPr>
                </w:r>
                <w:r w:rsidR="005D7301" w:rsidRPr="005D7301">
                  <w:rPr>
                    <w:noProof/>
                    <w:webHidden/>
                  </w:rPr>
                  <w:fldChar w:fldCharType="separate"/>
                </w:r>
                <w:r w:rsidR="00AB1618">
                  <w:rPr>
                    <w:noProof/>
                    <w:webHidden/>
                  </w:rPr>
                  <w:t>13</w:t>
                </w:r>
                <w:r w:rsidR="005D7301" w:rsidRPr="005D7301">
                  <w:rPr>
                    <w:noProof/>
                    <w:webHidden/>
                  </w:rPr>
                  <w:fldChar w:fldCharType="end"/>
                </w:r>
              </w:hyperlink>
            </w:p>
            <w:p w:rsidR="005D7301" w:rsidRPr="005D7301" w:rsidRDefault="00823411">
              <w:pPr>
                <w:pStyle w:val="Spistreci3"/>
                <w:tabs>
                  <w:tab w:val="right" w:leader="dot" w:pos="9062"/>
                </w:tabs>
                <w:rPr>
                  <w:rFonts w:asciiTheme="minorHAnsi" w:eastAsiaTheme="minorEastAsia" w:hAnsiTheme="minorHAnsi"/>
                  <w:noProof/>
                  <w:color w:val="auto"/>
                  <w:lang w:eastAsia="pl-PL"/>
                </w:rPr>
              </w:pPr>
              <w:hyperlink w:anchor="_Toc5271511" w:history="1">
                <w:r w:rsidR="005D7301" w:rsidRPr="005D7301">
                  <w:rPr>
                    <w:rStyle w:val="Hipercze"/>
                    <w:rFonts w:eastAsia="Times New Roman" w:cs="Arial"/>
                    <w:noProof/>
                  </w:rPr>
                  <w:t xml:space="preserve">3.1.2. </w:t>
                </w:r>
                <w:r w:rsidR="005D7301" w:rsidRPr="005D7301">
                  <w:rPr>
                    <w:rStyle w:val="Hipercze"/>
                    <w:noProof/>
                  </w:rPr>
                  <w:t>Strategia Na Rzecz Odpowiedzialnego Rozwoju do roku 2020 (z perspektywą do 2030r.)</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_Toc5271511 \h </w:instrText>
                </w:r>
                <w:r w:rsidR="005D7301" w:rsidRPr="005D7301">
                  <w:rPr>
                    <w:noProof/>
                    <w:webHidden/>
                  </w:rPr>
                </w:r>
                <w:r w:rsidR="005D7301" w:rsidRPr="005D7301">
                  <w:rPr>
                    <w:noProof/>
                    <w:webHidden/>
                  </w:rPr>
                  <w:fldChar w:fldCharType="separate"/>
                </w:r>
                <w:r w:rsidR="00AB1618">
                  <w:rPr>
                    <w:noProof/>
                    <w:webHidden/>
                  </w:rPr>
                  <w:t>14</w:t>
                </w:r>
                <w:r w:rsidR="005D7301" w:rsidRPr="005D7301">
                  <w:rPr>
                    <w:noProof/>
                    <w:webHidden/>
                  </w:rPr>
                  <w:fldChar w:fldCharType="end"/>
                </w:r>
              </w:hyperlink>
            </w:p>
            <w:p w:rsidR="005D7301" w:rsidRPr="005D7301" w:rsidRDefault="00823411">
              <w:pPr>
                <w:pStyle w:val="Spistreci3"/>
                <w:tabs>
                  <w:tab w:val="right" w:leader="dot" w:pos="9062"/>
                </w:tabs>
                <w:rPr>
                  <w:rFonts w:asciiTheme="minorHAnsi" w:eastAsiaTheme="minorEastAsia" w:hAnsiTheme="minorHAnsi"/>
                  <w:noProof/>
                  <w:color w:val="auto"/>
                  <w:lang w:eastAsia="pl-PL"/>
                </w:rPr>
              </w:pPr>
              <w:hyperlink w:anchor="_Toc5271512" w:history="1">
                <w:r w:rsidR="005D7301" w:rsidRPr="005D7301">
                  <w:rPr>
                    <w:rStyle w:val="Hipercze"/>
                    <w:rFonts w:eastAsia="Times New Roman"/>
                    <w:noProof/>
                  </w:rPr>
                  <w:t>3.1.3. Strategia „Bezpieczeństwo Energetyczne i Środowisko”</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_Toc5271512 \h </w:instrText>
                </w:r>
                <w:r w:rsidR="005D7301" w:rsidRPr="005D7301">
                  <w:rPr>
                    <w:noProof/>
                    <w:webHidden/>
                  </w:rPr>
                </w:r>
                <w:r w:rsidR="005D7301" w:rsidRPr="005D7301">
                  <w:rPr>
                    <w:noProof/>
                    <w:webHidden/>
                  </w:rPr>
                  <w:fldChar w:fldCharType="separate"/>
                </w:r>
                <w:r w:rsidR="00AB1618">
                  <w:rPr>
                    <w:noProof/>
                    <w:webHidden/>
                  </w:rPr>
                  <w:t>15</w:t>
                </w:r>
                <w:r w:rsidR="005D7301" w:rsidRPr="005D7301">
                  <w:rPr>
                    <w:noProof/>
                    <w:webHidden/>
                  </w:rPr>
                  <w:fldChar w:fldCharType="end"/>
                </w:r>
              </w:hyperlink>
            </w:p>
            <w:p w:rsidR="005D7301" w:rsidRPr="005D7301" w:rsidRDefault="00823411">
              <w:pPr>
                <w:pStyle w:val="Spistreci3"/>
                <w:tabs>
                  <w:tab w:val="right" w:leader="dot" w:pos="9062"/>
                </w:tabs>
                <w:rPr>
                  <w:rFonts w:asciiTheme="minorHAnsi" w:eastAsiaTheme="minorEastAsia" w:hAnsiTheme="minorHAnsi"/>
                  <w:noProof/>
                  <w:color w:val="auto"/>
                  <w:lang w:eastAsia="pl-PL"/>
                </w:rPr>
              </w:pPr>
              <w:hyperlink w:anchor="_Toc5271513" w:history="1">
                <w:r w:rsidR="005D7301" w:rsidRPr="005D7301">
                  <w:rPr>
                    <w:rStyle w:val="Hipercze"/>
                    <w:rFonts w:eastAsia="Times New Roman"/>
                    <w:noProof/>
                  </w:rPr>
                  <w:t>3.1.4. Strategia innowacyjności i efektywności gospodarki „Dynamiczna Polska 2020”</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_Toc5271513 \h </w:instrText>
                </w:r>
                <w:r w:rsidR="005D7301" w:rsidRPr="005D7301">
                  <w:rPr>
                    <w:noProof/>
                    <w:webHidden/>
                  </w:rPr>
                </w:r>
                <w:r w:rsidR="005D7301" w:rsidRPr="005D7301">
                  <w:rPr>
                    <w:noProof/>
                    <w:webHidden/>
                  </w:rPr>
                  <w:fldChar w:fldCharType="separate"/>
                </w:r>
                <w:r w:rsidR="00AB1618">
                  <w:rPr>
                    <w:noProof/>
                    <w:webHidden/>
                  </w:rPr>
                  <w:t>15</w:t>
                </w:r>
                <w:r w:rsidR="005D7301" w:rsidRPr="005D7301">
                  <w:rPr>
                    <w:noProof/>
                    <w:webHidden/>
                  </w:rPr>
                  <w:fldChar w:fldCharType="end"/>
                </w:r>
              </w:hyperlink>
            </w:p>
            <w:p w:rsidR="005D7301" w:rsidRPr="005D7301" w:rsidRDefault="00823411">
              <w:pPr>
                <w:pStyle w:val="Spistreci3"/>
                <w:tabs>
                  <w:tab w:val="right" w:leader="dot" w:pos="9062"/>
                </w:tabs>
                <w:rPr>
                  <w:rFonts w:asciiTheme="minorHAnsi" w:eastAsiaTheme="minorEastAsia" w:hAnsiTheme="minorHAnsi"/>
                  <w:noProof/>
                  <w:color w:val="auto"/>
                  <w:lang w:eastAsia="pl-PL"/>
                </w:rPr>
              </w:pPr>
              <w:hyperlink w:anchor="_Toc5271514" w:history="1">
                <w:r w:rsidR="005D7301" w:rsidRPr="005D7301">
                  <w:rPr>
                    <w:rStyle w:val="Hipercze"/>
                    <w:rFonts w:eastAsia="Times New Roman"/>
                    <w:noProof/>
                  </w:rPr>
                  <w:t>3.1.5. Strategia rozwoju transportu do 2020 roku (z perspektywą do 2030 roku)</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_Toc5271514 \h </w:instrText>
                </w:r>
                <w:r w:rsidR="005D7301" w:rsidRPr="005D7301">
                  <w:rPr>
                    <w:noProof/>
                    <w:webHidden/>
                  </w:rPr>
                </w:r>
                <w:r w:rsidR="005D7301" w:rsidRPr="005D7301">
                  <w:rPr>
                    <w:noProof/>
                    <w:webHidden/>
                  </w:rPr>
                  <w:fldChar w:fldCharType="separate"/>
                </w:r>
                <w:r w:rsidR="00AB1618">
                  <w:rPr>
                    <w:noProof/>
                    <w:webHidden/>
                  </w:rPr>
                  <w:t>16</w:t>
                </w:r>
                <w:r w:rsidR="005D7301" w:rsidRPr="005D7301">
                  <w:rPr>
                    <w:noProof/>
                    <w:webHidden/>
                  </w:rPr>
                  <w:fldChar w:fldCharType="end"/>
                </w:r>
              </w:hyperlink>
            </w:p>
            <w:p w:rsidR="005D7301" w:rsidRPr="005D7301" w:rsidRDefault="00823411">
              <w:pPr>
                <w:pStyle w:val="Spistreci3"/>
                <w:tabs>
                  <w:tab w:val="right" w:leader="dot" w:pos="9062"/>
                </w:tabs>
                <w:rPr>
                  <w:rFonts w:asciiTheme="minorHAnsi" w:eastAsiaTheme="minorEastAsia" w:hAnsiTheme="minorHAnsi"/>
                  <w:noProof/>
                  <w:color w:val="auto"/>
                  <w:lang w:eastAsia="pl-PL"/>
                </w:rPr>
              </w:pPr>
              <w:hyperlink w:anchor="_Toc5271515" w:history="1">
                <w:r w:rsidR="005D7301" w:rsidRPr="005D7301">
                  <w:rPr>
                    <w:rStyle w:val="Hipercze"/>
                    <w:rFonts w:eastAsia="Times New Roman"/>
                    <w:noProof/>
                  </w:rPr>
                  <w:t>3.1.6. Strategia zrównoważonego rozwoju wsi, rolnictwa i rybactwa na lata 2012–2020</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_Toc5271515 \h </w:instrText>
                </w:r>
                <w:r w:rsidR="005D7301" w:rsidRPr="005D7301">
                  <w:rPr>
                    <w:noProof/>
                    <w:webHidden/>
                  </w:rPr>
                </w:r>
                <w:r w:rsidR="005D7301" w:rsidRPr="005D7301">
                  <w:rPr>
                    <w:noProof/>
                    <w:webHidden/>
                  </w:rPr>
                  <w:fldChar w:fldCharType="separate"/>
                </w:r>
                <w:r w:rsidR="00AB1618">
                  <w:rPr>
                    <w:noProof/>
                    <w:webHidden/>
                  </w:rPr>
                  <w:t>16</w:t>
                </w:r>
                <w:r w:rsidR="005D7301" w:rsidRPr="005D7301">
                  <w:rPr>
                    <w:noProof/>
                    <w:webHidden/>
                  </w:rPr>
                  <w:fldChar w:fldCharType="end"/>
                </w:r>
              </w:hyperlink>
            </w:p>
            <w:p w:rsidR="005D7301" w:rsidRPr="005D7301" w:rsidRDefault="00823411">
              <w:pPr>
                <w:pStyle w:val="Spistreci3"/>
                <w:tabs>
                  <w:tab w:val="right" w:leader="dot" w:pos="9062"/>
                </w:tabs>
                <w:rPr>
                  <w:rFonts w:asciiTheme="minorHAnsi" w:eastAsiaTheme="minorEastAsia" w:hAnsiTheme="minorHAnsi"/>
                  <w:noProof/>
                  <w:color w:val="auto"/>
                  <w:lang w:eastAsia="pl-PL"/>
                </w:rPr>
              </w:pPr>
              <w:hyperlink w:anchor="_Toc5271516" w:history="1">
                <w:r w:rsidR="005D7301" w:rsidRPr="005D7301">
                  <w:rPr>
                    <w:rStyle w:val="Hipercze"/>
                    <w:rFonts w:eastAsia="Times New Roman"/>
                    <w:noProof/>
                  </w:rPr>
                  <w:t>3.1.7. Strategia „Sprawne Państwo 2020”</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_Toc5271516 \h </w:instrText>
                </w:r>
                <w:r w:rsidR="005D7301" w:rsidRPr="005D7301">
                  <w:rPr>
                    <w:noProof/>
                    <w:webHidden/>
                  </w:rPr>
                </w:r>
                <w:r w:rsidR="005D7301" w:rsidRPr="005D7301">
                  <w:rPr>
                    <w:noProof/>
                    <w:webHidden/>
                  </w:rPr>
                  <w:fldChar w:fldCharType="separate"/>
                </w:r>
                <w:r w:rsidR="00AB1618">
                  <w:rPr>
                    <w:noProof/>
                    <w:webHidden/>
                  </w:rPr>
                  <w:t>18</w:t>
                </w:r>
                <w:r w:rsidR="005D7301" w:rsidRPr="005D7301">
                  <w:rPr>
                    <w:noProof/>
                    <w:webHidden/>
                  </w:rPr>
                  <w:fldChar w:fldCharType="end"/>
                </w:r>
              </w:hyperlink>
            </w:p>
            <w:p w:rsidR="005D7301" w:rsidRPr="005D7301" w:rsidRDefault="00823411">
              <w:pPr>
                <w:pStyle w:val="Spistreci3"/>
                <w:tabs>
                  <w:tab w:val="right" w:leader="dot" w:pos="9062"/>
                </w:tabs>
                <w:rPr>
                  <w:rFonts w:asciiTheme="minorHAnsi" w:eastAsiaTheme="minorEastAsia" w:hAnsiTheme="minorHAnsi"/>
                  <w:noProof/>
                  <w:color w:val="auto"/>
                  <w:lang w:eastAsia="pl-PL"/>
                </w:rPr>
              </w:pPr>
              <w:hyperlink w:anchor="_Toc5271517" w:history="1">
                <w:r w:rsidR="005D7301" w:rsidRPr="005D7301">
                  <w:rPr>
                    <w:rStyle w:val="Hipercze"/>
                    <w:rFonts w:eastAsia="Times New Roman"/>
                    <w:noProof/>
                  </w:rPr>
                  <w:t>3.1.8. Strategia rozwoju systemu bezpieczeństwa narodowego Rzeczypospolitej Polskiej 2022</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_Toc5271517 \h </w:instrText>
                </w:r>
                <w:r w:rsidR="005D7301" w:rsidRPr="005D7301">
                  <w:rPr>
                    <w:noProof/>
                    <w:webHidden/>
                  </w:rPr>
                </w:r>
                <w:r w:rsidR="005D7301" w:rsidRPr="005D7301">
                  <w:rPr>
                    <w:noProof/>
                    <w:webHidden/>
                  </w:rPr>
                  <w:fldChar w:fldCharType="separate"/>
                </w:r>
                <w:r w:rsidR="00AB1618">
                  <w:rPr>
                    <w:noProof/>
                    <w:webHidden/>
                  </w:rPr>
                  <w:t>19</w:t>
                </w:r>
                <w:r w:rsidR="005D7301" w:rsidRPr="005D7301">
                  <w:rPr>
                    <w:noProof/>
                    <w:webHidden/>
                  </w:rPr>
                  <w:fldChar w:fldCharType="end"/>
                </w:r>
              </w:hyperlink>
            </w:p>
            <w:p w:rsidR="005D7301" w:rsidRPr="005D7301" w:rsidRDefault="00823411">
              <w:pPr>
                <w:pStyle w:val="Spistreci3"/>
                <w:tabs>
                  <w:tab w:val="right" w:leader="dot" w:pos="9062"/>
                </w:tabs>
                <w:rPr>
                  <w:rFonts w:asciiTheme="minorHAnsi" w:eastAsiaTheme="minorEastAsia" w:hAnsiTheme="minorHAnsi"/>
                  <w:noProof/>
                  <w:color w:val="auto"/>
                  <w:lang w:eastAsia="pl-PL"/>
                </w:rPr>
              </w:pPr>
              <w:hyperlink w:anchor="_Toc5271518" w:history="1">
                <w:r w:rsidR="005D7301" w:rsidRPr="005D7301">
                  <w:rPr>
                    <w:rStyle w:val="Hipercze"/>
                    <w:rFonts w:eastAsia="Times New Roman"/>
                    <w:noProof/>
                  </w:rPr>
                  <w:t>3.1.9. Krajowa strategia rozwoju regionalnego 2010–2020: regiony, gminy, obszary wiejskie</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_Toc5271518 \h </w:instrText>
                </w:r>
                <w:r w:rsidR="005D7301" w:rsidRPr="005D7301">
                  <w:rPr>
                    <w:noProof/>
                    <w:webHidden/>
                  </w:rPr>
                </w:r>
                <w:r w:rsidR="005D7301" w:rsidRPr="005D7301">
                  <w:rPr>
                    <w:noProof/>
                    <w:webHidden/>
                  </w:rPr>
                  <w:fldChar w:fldCharType="separate"/>
                </w:r>
                <w:r w:rsidR="00AB1618">
                  <w:rPr>
                    <w:noProof/>
                    <w:webHidden/>
                  </w:rPr>
                  <w:t>19</w:t>
                </w:r>
                <w:r w:rsidR="005D7301" w:rsidRPr="005D7301">
                  <w:rPr>
                    <w:noProof/>
                    <w:webHidden/>
                  </w:rPr>
                  <w:fldChar w:fldCharType="end"/>
                </w:r>
              </w:hyperlink>
            </w:p>
            <w:p w:rsidR="005D7301" w:rsidRPr="005D7301" w:rsidRDefault="00823411">
              <w:pPr>
                <w:pStyle w:val="Spistreci3"/>
                <w:tabs>
                  <w:tab w:val="right" w:leader="dot" w:pos="9062"/>
                </w:tabs>
                <w:rPr>
                  <w:rFonts w:asciiTheme="minorHAnsi" w:eastAsiaTheme="minorEastAsia" w:hAnsiTheme="minorHAnsi"/>
                  <w:noProof/>
                  <w:color w:val="auto"/>
                  <w:lang w:eastAsia="pl-PL"/>
                </w:rPr>
              </w:pPr>
              <w:hyperlink w:anchor="_Toc5271519" w:history="1">
                <w:r w:rsidR="005D7301" w:rsidRPr="005D7301">
                  <w:rPr>
                    <w:rStyle w:val="Hipercze"/>
                    <w:rFonts w:eastAsia="Times New Roman"/>
                    <w:noProof/>
                  </w:rPr>
                  <w:t>3.1.10. Strategia Rozwoju Kapitału Ludzkiego 2020</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_Toc5271519 \h </w:instrText>
                </w:r>
                <w:r w:rsidR="005D7301" w:rsidRPr="005D7301">
                  <w:rPr>
                    <w:noProof/>
                    <w:webHidden/>
                  </w:rPr>
                </w:r>
                <w:r w:rsidR="005D7301" w:rsidRPr="005D7301">
                  <w:rPr>
                    <w:noProof/>
                    <w:webHidden/>
                  </w:rPr>
                  <w:fldChar w:fldCharType="separate"/>
                </w:r>
                <w:r w:rsidR="00AB1618">
                  <w:rPr>
                    <w:noProof/>
                    <w:webHidden/>
                  </w:rPr>
                  <w:t>20</w:t>
                </w:r>
                <w:r w:rsidR="005D7301" w:rsidRPr="005D7301">
                  <w:rPr>
                    <w:noProof/>
                    <w:webHidden/>
                  </w:rPr>
                  <w:fldChar w:fldCharType="end"/>
                </w:r>
              </w:hyperlink>
            </w:p>
            <w:p w:rsidR="005D7301" w:rsidRPr="005D7301" w:rsidRDefault="00823411">
              <w:pPr>
                <w:pStyle w:val="Spistreci3"/>
                <w:tabs>
                  <w:tab w:val="right" w:leader="dot" w:pos="9062"/>
                </w:tabs>
                <w:rPr>
                  <w:rFonts w:asciiTheme="minorHAnsi" w:eastAsiaTheme="minorEastAsia" w:hAnsiTheme="minorHAnsi"/>
                  <w:noProof/>
                  <w:color w:val="auto"/>
                  <w:lang w:eastAsia="pl-PL"/>
                </w:rPr>
              </w:pPr>
              <w:hyperlink w:anchor="_Toc5271520" w:history="1">
                <w:r w:rsidR="005D7301" w:rsidRPr="005D7301">
                  <w:rPr>
                    <w:rStyle w:val="Hipercze"/>
                    <w:rFonts w:eastAsia="Times New Roman"/>
                    <w:noProof/>
                  </w:rPr>
                  <w:t>3.1.11. Strategia Rozwoju Kapitału Społecznego 2020</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_Toc5271520 \h </w:instrText>
                </w:r>
                <w:r w:rsidR="005D7301" w:rsidRPr="005D7301">
                  <w:rPr>
                    <w:noProof/>
                    <w:webHidden/>
                  </w:rPr>
                </w:r>
                <w:r w:rsidR="005D7301" w:rsidRPr="005D7301">
                  <w:rPr>
                    <w:noProof/>
                    <w:webHidden/>
                  </w:rPr>
                  <w:fldChar w:fldCharType="separate"/>
                </w:r>
                <w:r w:rsidR="00AB1618">
                  <w:rPr>
                    <w:noProof/>
                    <w:webHidden/>
                  </w:rPr>
                  <w:t>20</w:t>
                </w:r>
                <w:r w:rsidR="005D7301" w:rsidRPr="005D7301">
                  <w:rPr>
                    <w:noProof/>
                    <w:webHidden/>
                  </w:rPr>
                  <w:fldChar w:fldCharType="end"/>
                </w:r>
              </w:hyperlink>
            </w:p>
            <w:p w:rsidR="005D7301" w:rsidRPr="005D7301" w:rsidRDefault="00823411">
              <w:pPr>
                <w:pStyle w:val="Spistreci3"/>
                <w:tabs>
                  <w:tab w:val="right" w:leader="dot" w:pos="9062"/>
                </w:tabs>
                <w:rPr>
                  <w:rFonts w:asciiTheme="minorHAnsi" w:eastAsiaTheme="minorEastAsia" w:hAnsiTheme="minorHAnsi"/>
                  <w:noProof/>
                  <w:color w:val="auto"/>
                  <w:lang w:eastAsia="pl-PL"/>
                </w:rPr>
              </w:pPr>
              <w:hyperlink w:anchor="_Toc5271521" w:history="1">
                <w:r w:rsidR="005D7301" w:rsidRPr="005D7301">
                  <w:rPr>
                    <w:rStyle w:val="Hipercze"/>
                    <w:rFonts w:eastAsia="Times New Roman"/>
                    <w:noProof/>
                  </w:rPr>
                  <w:t>3.1.12. Polityka energetyczna Polski do 2030 roku</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_Toc5271521 \h </w:instrText>
                </w:r>
                <w:r w:rsidR="005D7301" w:rsidRPr="005D7301">
                  <w:rPr>
                    <w:noProof/>
                    <w:webHidden/>
                  </w:rPr>
                </w:r>
                <w:r w:rsidR="005D7301" w:rsidRPr="005D7301">
                  <w:rPr>
                    <w:noProof/>
                    <w:webHidden/>
                  </w:rPr>
                  <w:fldChar w:fldCharType="separate"/>
                </w:r>
                <w:r w:rsidR="00AB1618">
                  <w:rPr>
                    <w:noProof/>
                    <w:webHidden/>
                  </w:rPr>
                  <w:t>20</w:t>
                </w:r>
                <w:r w:rsidR="005D7301" w:rsidRPr="005D7301">
                  <w:rPr>
                    <w:noProof/>
                    <w:webHidden/>
                  </w:rPr>
                  <w:fldChar w:fldCharType="end"/>
                </w:r>
              </w:hyperlink>
            </w:p>
            <w:p w:rsidR="005D7301" w:rsidRPr="005D7301" w:rsidRDefault="00823411">
              <w:pPr>
                <w:pStyle w:val="Spistreci3"/>
                <w:tabs>
                  <w:tab w:val="right" w:leader="dot" w:pos="9062"/>
                </w:tabs>
                <w:rPr>
                  <w:rFonts w:asciiTheme="minorHAnsi" w:eastAsiaTheme="minorEastAsia" w:hAnsiTheme="minorHAnsi"/>
                  <w:noProof/>
                  <w:color w:val="auto"/>
                  <w:lang w:eastAsia="pl-PL"/>
                </w:rPr>
              </w:pPr>
              <w:hyperlink w:anchor="_Toc5271522" w:history="1">
                <w:r w:rsidR="005D7301" w:rsidRPr="005D7301">
                  <w:rPr>
                    <w:rStyle w:val="Hipercze"/>
                    <w:noProof/>
                  </w:rPr>
                  <w:t>3.1.13. Program Ochrony Środowiska Województwa Zachodniopomorskiego na lata 2016-2020 z perspektywą do 2024.</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_Toc5271522 \h </w:instrText>
                </w:r>
                <w:r w:rsidR="005D7301" w:rsidRPr="005D7301">
                  <w:rPr>
                    <w:noProof/>
                    <w:webHidden/>
                  </w:rPr>
                </w:r>
                <w:r w:rsidR="005D7301" w:rsidRPr="005D7301">
                  <w:rPr>
                    <w:noProof/>
                    <w:webHidden/>
                  </w:rPr>
                  <w:fldChar w:fldCharType="separate"/>
                </w:r>
                <w:r w:rsidR="00AB1618">
                  <w:rPr>
                    <w:noProof/>
                    <w:webHidden/>
                  </w:rPr>
                  <w:t>22</w:t>
                </w:r>
                <w:r w:rsidR="005D7301" w:rsidRPr="005D7301">
                  <w:rPr>
                    <w:noProof/>
                    <w:webHidden/>
                  </w:rPr>
                  <w:fldChar w:fldCharType="end"/>
                </w:r>
              </w:hyperlink>
            </w:p>
            <w:p w:rsidR="005D7301" w:rsidRPr="005D7301" w:rsidRDefault="00823411">
              <w:pPr>
                <w:pStyle w:val="Spistreci3"/>
                <w:tabs>
                  <w:tab w:val="right" w:leader="dot" w:pos="9062"/>
                </w:tabs>
                <w:rPr>
                  <w:rFonts w:asciiTheme="minorHAnsi" w:eastAsiaTheme="minorEastAsia" w:hAnsiTheme="minorHAnsi"/>
                  <w:noProof/>
                  <w:color w:val="auto"/>
                  <w:lang w:eastAsia="pl-PL"/>
                </w:rPr>
              </w:pPr>
              <w:hyperlink w:anchor="_Toc5271523" w:history="1">
                <w:r w:rsidR="005D7301" w:rsidRPr="005D7301">
                  <w:rPr>
                    <w:rStyle w:val="Hipercze"/>
                    <w:noProof/>
                  </w:rPr>
                  <w:t>3.1.14. Program Ochrony Środowiska dla Powiatu Świdwińskiego na lata 2016-2019 z perspektywą na lata 2020 - 2023</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_Toc5271523 \h </w:instrText>
                </w:r>
                <w:r w:rsidR="005D7301" w:rsidRPr="005D7301">
                  <w:rPr>
                    <w:noProof/>
                    <w:webHidden/>
                  </w:rPr>
                </w:r>
                <w:r w:rsidR="005D7301" w:rsidRPr="005D7301">
                  <w:rPr>
                    <w:noProof/>
                    <w:webHidden/>
                  </w:rPr>
                  <w:fldChar w:fldCharType="separate"/>
                </w:r>
                <w:r w:rsidR="00AB1618">
                  <w:rPr>
                    <w:noProof/>
                    <w:webHidden/>
                  </w:rPr>
                  <w:t>23</w:t>
                </w:r>
                <w:r w:rsidR="005D7301" w:rsidRPr="005D7301">
                  <w:rPr>
                    <w:noProof/>
                    <w:webHidden/>
                  </w:rPr>
                  <w:fldChar w:fldCharType="end"/>
                </w:r>
              </w:hyperlink>
            </w:p>
            <w:p w:rsidR="005D7301" w:rsidRPr="005D7301" w:rsidRDefault="00823411">
              <w:pPr>
                <w:pStyle w:val="Spistreci1"/>
                <w:tabs>
                  <w:tab w:val="right" w:leader="dot" w:pos="9062"/>
                </w:tabs>
                <w:rPr>
                  <w:rFonts w:asciiTheme="minorHAnsi" w:eastAsiaTheme="minorEastAsia" w:hAnsiTheme="minorHAnsi"/>
                  <w:noProof/>
                  <w:color w:val="auto"/>
                  <w:lang w:eastAsia="pl-PL"/>
                </w:rPr>
              </w:pPr>
              <w:hyperlink w:anchor="_Toc5271524" w:history="1">
                <w:r w:rsidR="005D7301" w:rsidRPr="005D7301">
                  <w:rPr>
                    <w:rStyle w:val="Hipercze"/>
                    <w:noProof/>
                  </w:rPr>
                  <w:t>4. Streszczenie w języku niespecjalistycznym</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_Toc5271524 \h </w:instrText>
                </w:r>
                <w:r w:rsidR="005D7301" w:rsidRPr="005D7301">
                  <w:rPr>
                    <w:noProof/>
                    <w:webHidden/>
                  </w:rPr>
                </w:r>
                <w:r w:rsidR="005D7301" w:rsidRPr="005D7301">
                  <w:rPr>
                    <w:noProof/>
                    <w:webHidden/>
                  </w:rPr>
                  <w:fldChar w:fldCharType="separate"/>
                </w:r>
                <w:r w:rsidR="00AB1618">
                  <w:rPr>
                    <w:noProof/>
                    <w:webHidden/>
                  </w:rPr>
                  <w:t>25</w:t>
                </w:r>
                <w:r w:rsidR="005D7301" w:rsidRPr="005D7301">
                  <w:rPr>
                    <w:noProof/>
                    <w:webHidden/>
                  </w:rPr>
                  <w:fldChar w:fldCharType="end"/>
                </w:r>
              </w:hyperlink>
            </w:p>
            <w:p w:rsidR="005D7301" w:rsidRPr="005D7301" w:rsidRDefault="00823411">
              <w:pPr>
                <w:pStyle w:val="Spistreci1"/>
                <w:tabs>
                  <w:tab w:val="right" w:leader="dot" w:pos="9062"/>
                </w:tabs>
                <w:rPr>
                  <w:rFonts w:asciiTheme="minorHAnsi" w:eastAsiaTheme="minorEastAsia" w:hAnsiTheme="minorHAnsi"/>
                  <w:noProof/>
                  <w:color w:val="auto"/>
                  <w:lang w:eastAsia="pl-PL"/>
                </w:rPr>
              </w:pPr>
              <w:hyperlink w:anchor="_Toc5271525" w:history="1">
                <w:r w:rsidR="005D7301" w:rsidRPr="005D7301">
                  <w:rPr>
                    <w:rStyle w:val="Hipercze"/>
                    <w:noProof/>
                  </w:rPr>
                  <w:t>5. Ocena stanu środowiska</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_Toc5271525 \h </w:instrText>
                </w:r>
                <w:r w:rsidR="005D7301" w:rsidRPr="005D7301">
                  <w:rPr>
                    <w:noProof/>
                    <w:webHidden/>
                  </w:rPr>
                </w:r>
                <w:r w:rsidR="005D7301" w:rsidRPr="005D7301">
                  <w:rPr>
                    <w:noProof/>
                    <w:webHidden/>
                  </w:rPr>
                  <w:fldChar w:fldCharType="separate"/>
                </w:r>
                <w:r w:rsidR="00AB1618">
                  <w:rPr>
                    <w:noProof/>
                    <w:webHidden/>
                  </w:rPr>
                  <w:t>28</w:t>
                </w:r>
                <w:r w:rsidR="005D7301" w:rsidRPr="005D7301">
                  <w:rPr>
                    <w:noProof/>
                    <w:webHidden/>
                  </w:rPr>
                  <w:fldChar w:fldCharType="end"/>
                </w:r>
              </w:hyperlink>
            </w:p>
            <w:p w:rsidR="005D7301" w:rsidRPr="005D7301" w:rsidRDefault="00823411">
              <w:pPr>
                <w:pStyle w:val="Spistreci2"/>
                <w:tabs>
                  <w:tab w:val="right" w:leader="dot" w:pos="9062"/>
                </w:tabs>
                <w:rPr>
                  <w:rFonts w:asciiTheme="minorHAnsi" w:eastAsiaTheme="minorEastAsia" w:hAnsiTheme="minorHAnsi"/>
                  <w:noProof/>
                  <w:color w:val="auto"/>
                  <w:lang w:eastAsia="pl-PL"/>
                </w:rPr>
              </w:pPr>
              <w:hyperlink w:anchor="_Toc5271526" w:history="1">
                <w:r w:rsidR="005D7301" w:rsidRPr="005D7301">
                  <w:rPr>
                    <w:rStyle w:val="Hipercze"/>
                    <w:noProof/>
                  </w:rPr>
                  <w:t>5.1. Ochrona klimatu i jakości powietrza</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_Toc5271526 \h </w:instrText>
                </w:r>
                <w:r w:rsidR="005D7301" w:rsidRPr="005D7301">
                  <w:rPr>
                    <w:noProof/>
                    <w:webHidden/>
                  </w:rPr>
                </w:r>
                <w:r w:rsidR="005D7301" w:rsidRPr="005D7301">
                  <w:rPr>
                    <w:noProof/>
                    <w:webHidden/>
                  </w:rPr>
                  <w:fldChar w:fldCharType="separate"/>
                </w:r>
                <w:r w:rsidR="00AB1618">
                  <w:rPr>
                    <w:noProof/>
                    <w:webHidden/>
                  </w:rPr>
                  <w:t>28</w:t>
                </w:r>
                <w:r w:rsidR="005D7301" w:rsidRPr="005D7301">
                  <w:rPr>
                    <w:noProof/>
                    <w:webHidden/>
                  </w:rPr>
                  <w:fldChar w:fldCharType="end"/>
                </w:r>
              </w:hyperlink>
            </w:p>
            <w:p w:rsidR="005D7301" w:rsidRPr="005D7301" w:rsidRDefault="00823411">
              <w:pPr>
                <w:pStyle w:val="Spistreci3"/>
                <w:tabs>
                  <w:tab w:val="right" w:leader="dot" w:pos="9062"/>
                </w:tabs>
                <w:rPr>
                  <w:rFonts w:asciiTheme="minorHAnsi" w:eastAsiaTheme="minorEastAsia" w:hAnsiTheme="minorHAnsi"/>
                  <w:noProof/>
                  <w:color w:val="auto"/>
                  <w:lang w:eastAsia="pl-PL"/>
                </w:rPr>
              </w:pPr>
              <w:hyperlink w:anchor="_Toc5271527" w:history="1">
                <w:r w:rsidR="005D7301" w:rsidRPr="005D7301">
                  <w:rPr>
                    <w:rStyle w:val="Hipercze"/>
                    <w:noProof/>
                  </w:rPr>
                  <w:t>5.1.1 Źródła zanieczyszczeń powietrza</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_Toc5271527 \h </w:instrText>
                </w:r>
                <w:r w:rsidR="005D7301" w:rsidRPr="005D7301">
                  <w:rPr>
                    <w:noProof/>
                    <w:webHidden/>
                  </w:rPr>
                </w:r>
                <w:r w:rsidR="005D7301" w:rsidRPr="005D7301">
                  <w:rPr>
                    <w:noProof/>
                    <w:webHidden/>
                  </w:rPr>
                  <w:fldChar w:fldCharType="separate"/>
                </w:r>
                <w:r w:rsidR="00AB1618">
                  <w:rPr>
                    <w:noProof/>
                    <w:webHidden/>
                  </w:rPr>
                  <w:t>28</w:t>
                </w:r>
                <w:r w:rsidR="005D7301" w:rsidRPr="005D7301">
                  <w:rPr>
                    <w:noProof/>
                    <w:webHidden/>
                  </w:rPr>
                  <w:fldChar w:fldCharType="end"/>
                </w:r>
              </w:hyperlink>
            </w:p>
            <w:p w:rsidR="005D7301" w:rsidRPr="005D7301" w:rsidRDefault="00823411">
              <w:pPr>
                <w:pStyle w:val="Spistreci3"/>
                <w:tabs>
                  <w:tab w:val="right" w:leader="dot" w:pos="9062"/>
                </w:tabs>
                <w:rPr>
                  <w:rFonts w:asciiTheme="minorHAnsi" w:eastAsiaTheme="minorEastAsia" w:hAnsiTheme="minorHAnsi"/>
                  <w:noProof/>
                  <w:color w:val="auto"/>
                  <w:lang w:eastAsia="pl-PL"/>
                </w:rPr>
              </w:pPr>
              <w:hyperlink w:anchor="_Toc5271528" w:history="1">
                <w:r w:rsidR="005D7301" w:rsidRPr="005D7301">
                  <w:rPr>
                    <w:rStyle w:val="Hipercze"/>
                    <w:noProof/>
                  </w:rPr>
                  <w:t>5.1.2 Jakość powietrza</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_Toc5271528 \h </w:instrText>
                </w:r>
                <w:r w:rsidR="005D7301" w:rsidRPr="005D7301">
                  <w:rPr>
                    <w:noProof/>
                    <w:webHidden/>
                  </w:rPr>
                </w:r>
                <w:r w:rsidR="005D7301" w:rsidRPr="005D7301">
                  <w:rPr>
                    <w:noProof/>
                    <w:webHidden/>
                  </w:rPr>
                  <w:fldChar w:fldCharType="separate"/>
                </w:r>
                <w:r w:rsidR="00AB1618">
                  <w:rPr>
                    <w:noProof/>
                    <w:webHidden/>
                  </w:rPr>
                  <w:t>32</w:t>
                </w:r>
                <w:r w:rsidR="005D7301" w:rsidRPr="005D7301">
                  <w:rPr>
                    <w:noProof/>
                    <w:webHidden/>
                  </w:rPr>
                  <w:fldChar w:fldCharType="end"/>
                </w:r>
              </w:hyperlink>
            </w:p>
            <w:p w:rsidR="005D7301" w:rsidRPr="005D7301" w:rsidRDefault="00823411">
              <w:pPr>
                <w:pStyle w:val="Spistreci3"/>
                <w:tabs>
                  <w:tab w:val="right" w:leader="dot" w:pos="9062"/>
                </w:tabs>
                <w:rPr>
                  <w:rFonts w:asciiTheme="minorHAnsi" w:eastAsiaTheme="minorEastAsia" w:hAnsiTheme="minorHAnsi"/>
                  <w:noProof/>
                  <w:color w:val="auto"/>
                  <w:lang w:eastAsia="pl-PL"/>
                </w:rPr>
              </w:pPr>
              <w:hyperlink w:anchor="_Toc5271529" w:history="1">
                <w:r w:rsidR="005D7301" w:rsidRPr="005D7301">
                  <w:rPr>
                    <w:rStyle w:val="Hipercze"/>
                    <w:rFonts w:eastAsia="Times New Roman" w:cs="Times New Roman"/>
                    <w:bCs/>
                    <w:noProof/>
                  </w:rPr>
                  <w:t>5.1.3</w:t>
                </w:r>
                <w:r w:rsidR="005D7301" w:rsidRPr="005D7301">
                  <w:rPr>
                    <w:rStyle w:val="Hipercze"/>
                    <w:rFonts w:eastAsia="Calibri" w:cs="Times New Roman"/>
                    <w:noProof/>
                  </w:rPr>
                  <w:t xml:space="preserve"> </w:t>
                </w:r>
                <w:r w:rsidR="005D7301" w:rsidRPr="005D7301">
                  <w:rPr>
                    <w:rStyle w:val="Hipercze"/>
                    <w:rFonts w:eastAsia="Times New Roman" w:cs="Times New Roman"/>
                    <w:bCs/>
                    <w:noProof/>
                  </w:rPr>
                  <w:t>Zagadnienia Horyzontalne</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_Toc5271529 \h </w:instrText>
                </w:r>
                <w:r w:rsidR="005D7301" w:rsidRPr="005D7301">
                  <w:rPr>
                    <w:noProof/>
                    <w:webHidden/>
                  </w:rPr>
                </w:r>
                <w:r w:rsidR="005D7301" w:rsidRPr="005D7301">
                  <w:rPr>
                    <w:noProof/>
                    <w:webHidden/>
                  </w:rPr>
                  <w:fldChar w:fldCharType="separate"/>
                </w:r>
                <w:r w:rsidR="00AB1618">
                  <w:rPr>
                    <w:noProof/>
                    <w:webHidden/>
                  </w:rPr>
                  <w:t>36</w:t>
                </w:r>
                <w:r w:rsidR="005D7301" w:rsidRPr="005D7301">
                  <w:rPr>
                    <w:noProof/>
                    <w:webHidden/>
                  </w:rPr>
                  <w:fldChar w:fldCharType="end"/>
                </w:r>
              </w:hyperlink>
            </w:p>
            <w:p w:rsidR="005D7301" w:rsidRPr="005D7301" w:rsidRDefault="00823411">
              <w:pPr>
                <w:pStyle w:val="Spistreci3"/>
                <w:tabs>
                  <w:tab w:val="right" w:leader="dot" w:pos="9062"/>
                </w:tabs>
                <w:rPr>
                  <w:rFonts w:asciiTheme="minorHAnsi" w:eastAsiaTheme="minorEastAsia" w:hAnsiTheme="minorHAnsi"/>
                  <w:noProof/>
                  <w:color w:val="auto"/>
                  <w:lang w:eastAsia="pl-PL"/>
                </w:rPr>
              </w:pPr>
              <w:hyperlink w:anchor="_Toc5271530" w:history="1">
                <w:r w:rsidR="005D7301" w:rsidRPr="005D7301">
                  <w:rPr>
                    <w:rStyle w:val="Hipercze"/>
                    <w:rFonts w:eastAsia="Times New Roman" w:cs="Arial"/>
                    <w:bCs/>
                    <w:noProof/>
                  </w:rPr>
                  <w:t>5.1.4 Analiza SWOT</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_Toc5271530 \h </w:instrText>
                </w:r>
                <w:r w:rsidR="005D7301" w:rsidRPr="005D7301">
                  <w:rPr>
                    <w:noProof/>
                    <w:webHidden/>
                  </w:rPr>
                </w:r>
                <w:r w:rsidR="005D7301" w:rsidRPr="005D7301">
                  <w:rPr>
                    <w:noProof/>
                    <w:webHidden/>
                  </w:rPr>
                  <w:fldChar w:fldCharType="separate"/>
                </w:r>
                <w:r w:rsidR="00AB1618">
                  <w:rPr>
                    <w:noProof/>
                    <w:webHidden/>
                  </w:rPr>
                  <w:t>37</w:t>
                </w:r>
                <w:r w:rsidR="005D7301" w:rsidRPr="005D7301">
                  <w:rPr>
                    <w:noProof/>
                    <w:webHidden/>
                  </w:rPr>
                  <w:fldChar w:fldCharType="end"/>
                </w:r>
              </w:hyperlink>
            </w:p>
            <w:p w:rsidR="005D7301" w:rsidRPr="005D7301" w:rsidRDefault="00823411">
              <w:pPr>
                <w:pStyle w:val="Spistreci2"/>
                <w:tabs>
                  <w:tab w:val="right" w:leader="dot" w:pos="9062"/>
                </w:tabs>
                <w:rPr>
                  <w:rFonts w:asciiTheme="minorHAnsi" w:eastAsiaTheme="minorEastAsia" w:hAnsiTheme="minorHAnsi"/>
                  <w:noProof/>
                  <w:color w:val="auto"/>
                  <w:lang w:eastAsia="pl-PL"/>
                </w:rPr>
              </w:pPr>
              <w:hyperlink w:anchor="_Toc5271531" w:history="1">
                <w:r w:rsidR="005D7301" w:rsidRPr="005D7301">
                  <w:rPr>
                    <w:rStyle w:val="Hipercze"/>
                    <w:noProof/>
                  </w:rPr>
                  <w:t>5.2. Ochrona przed hałasem</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_Toc5271531 \h </w:instrText>
                </w:r>
                <w:r w:rsidR="005D7301" w:rsidRPr="005D7301">
                  <w:rPr>
                    <w:noProof/>
                    <w:webHidden/>
                  </w:rPr>
                </w:r>
                <w:r w:rsidR="005D7301" w:rsidRPr="005D7301">
                  <w:rPr>
                    <w:noProof/>
                    <w:webHidden/>
                  </w:rPr>
                  <w:fldChar w:fldCharType="separate"/>
                </w:r>
                <w:r w:rsidR="00AB1618">
                  <w:rPr>
                    <w:noProof/>
                    <w:webHidden/>
                  </w:rPr>
                  <w:t>38</w:t>
                </w:r>
                <w:r w:rsidR="005D7301" w:rsidRPr="005D7301">
                  <w:rPr>
                    <w:noProof/>
                    <w:webHidden/>
                  </w:rPr>
                  <w:fldChar w:fldCharType="end"/>
                </w:r>
              </w:hyperlink>
            </w:p>
            <w:p w:rsidR="005D7301" w:rsidRPr="005D7301" w:rsidRDefault="00823411">
              <w:pPr>
                <w:pStyle w:val="Spistreci3"/>
                <w:tabs>
                  <w:tab w:val="right" w:leader="dot" w:pos="9062"/>
                </w:tabs>
                <w:rPr>
                  <w:rFonts w:asciiTheme="minorHAnsi" w:eastAsiaTheme="minorEastAsia" w:hAnsiTheme="minorHAnsi"/>
                  <w:noProof/>
                  <w:color w:val="auto"/>
                  <w:lang w:eastAsia="pl-PL"/>
                </w:rPr>
              </w:pPr>
              <w:hyperlink w:anchor="_Toc5271532" w:history="1">
                <w:r w:rsidR="005D7301" w:rsidRPr="005D7301">
                  <w:rPr>
                    <w:rStyle w:val="Hipercze"/>
                    <w:noProof/>
                  </w:rPr>
                  <w:t>5.2.1. Stan wyjściowy</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_Toc5271532 \h </w:instrText>
                </w:r>
                <w:r w:rsidR="005D7301" w:rsidRPr="005D7301">
                  <w:rPr>
                    <w:noProof/>
                    <w:webHidden/>
                  </w:rPr>
                </w:r>
                <w:r w:rsidR="005D7301" w:rsidRPr="005D7301">
                  <w:rPr>
                    <w:noProof/>
                    <w:webHidden/>
                  </w:rPr>
                  <w:fldChar w:fldCharType="separate"/>
                </w:r>
                <w:r w:rsidR="00AB1618">
                  <w:rPr>
                    <w:noProof/>
                    <w:webHidden/>
                  </w:rPr>
                  <w:t>38</w:t>
                </w:r>
                <w:r w:rsidR="005D7301" w:rsidRPr="005D7301">
                  <w:rPr>
                    <w:noProof/>
                    <w:webHidden/>
                  </w:rPr>
                  <w:fldChar w:fldCharType="end"/>
                </w:r>
              </w:hyperlink>
            </w:p>
            <w:p w:rsidR="005D7301" w:rsidRPr="005D7301" w:rsidRDefault="00823411">
              <w:pPr>
                <w:pStyle w:val="Spistreci3"/>
                <w:tabs>
                  <w:tab w:val="right" w:leader="dot" w:pos="9062"/>
                </w:tabs>
                <w:rPr>
                  <w:rFonts w:asciiTheme="minorHAnsi" w:eastAsiaTheme="minorEastAsia" w:hAnsiTheme="minorHAnsi"/>
                  <w:noProof/>
                  <w:color w:val="auto"/>
                  <w:lang w:eastAsia="pl-PL"/>
                </w:rPr>
              </w:pPr>
              <w:hyperlink w:anchor="_Toc5271533" w:history="1">
                <w:r w:rsidR="005D7301" w:rsidRPr="005D7301">
                  <w:rPr>
                    <w:rStyle w:val="Hipercze"/>
                    <w:noProof/>
                  </w:rPr>
                  <w:t>5.2.2. Źródła hałasu</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_Toc5271533 \h </w:instrText>
                </w:r>
                <w:r w:rsidR="005D7301" w:rsidRPr="005D7301">
                  <w:rPr>
                    <w:noProof/>
                    <w:webHidden/>
                  </w:rPr>
                </w:r>
                <w:r w:rsidR="005D7301" w:rsidRPr="005D7301">
                  <w:rPr>
                    <w:noProof/>
                    <w:webHidden/>
                  </w:rPr>
                  <w:fldChar w:fldCharType="separate"/>
                </w:r>
                <w:r w:rsidR="00AB1618">
                  <w:rPr>
                    <w:noProof/>
                    <w:webHidden/>
                  </w:rPr>
                  <w:t>38</w:t>
                </w:r>
                <w:r w:rsidR="005D7301" w:rsidRPr="005D7301">
                  <w:rPr>
                    <w:noProof/>
                    <w:webHidden/>
                  </w:rPr>
                  <w:fldChar w:fldCharType="end"/>
                </w:r>
              </w:hyperlink>
            </w:p>
            <w:p w:rsidR="005D7301" w:rsidRPr="005D7301" w:rsidRDefault="00823411">
              <w:pPr>
                <w:pStyle w:val="Spistreci3"/>
                <w:tabs>
                  <w:tab w:val="right" w:leader="dot" w:pos="9062"/>
                </w:tabs>
                <w:rPr>
                  <w:rFonts w:asciiTheme="minorHAnsi" w:eastAsiaTheme="minorEastAsia" w:hAnsiTheme="minorHAnsi"/>
                  <w:noProof/>
                  <w:color w:val="auto"/>
                  <w:lang w:eastAsia="pl-PL"/>
                </w:rPr>
              </w:pPr>
              <w:hyperlink w:anchor="_Toc5271534" w:history="1">
                <w:r w:rsidR="005D7301" w:rsidRPr="005D7301">
                  <w:rPr>
                    <w:rStyle w:val="Hipercze"/>
                    <w:rFonts w:eastAsia="Times New Roman"/>
                    <w:noProof/>
                  </w:rPr>
                  <w:t>5.2.3. Zagadnienia Horyzontalne</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_Toc5271534 \h </w:instrText>
                </w:r>
                <w:r w:rsidR="005D7301" w:rsidRPr="005D7301">
                  <w:rPr>
                    <w:noProof/>
                    <w:webHidden/>
                  </w:rPr>
                </w:r>
                <w:r w:rsidR="005D7301" w:rsidRPr="005D7301">
                  <w:rPr>
                    <w:noProof/>
                    <w:webHidden/>
                  </w:rPr>
                  <w:fldChar w:fldCharType="separate"/>
                </w:r>
                <w:r w:rsidR="00AB1618">
                  <w:rPr>
                    <w:noProof/>
                    <w:webHidden/>
                  </w:rPr>
                  <w:t>43</w:t>
                </w:r>
                <w:r w:rsidR="005D7301" w:rsidRPr="005D7301">
                  <w:rPr>
                    <w:noProof/>
                    <w:webHidden/>
                  </w:rPr>
                  <w:fldChar w:fldCharType="end"/>
                </w:r>
              </w:hyperlink>
            </w:p>
            <w:p w:rsidR="005D7301" w:rsidRPr="005D7301" w:rsidRDefault="00823411">
              <w:pPr>
                <w:pStyle w:val="Spistreci3"/>
                <w:tabs>
                  <w:tab w:val="right" w:leader="dot" w:pos="9062"/>
                </w:tabs>
                <w:rPr>
                  <w:rFonts w:asciiTheme="minorHAnsi" w:eastAsiaTheme="minorEastAsia" w:hAnsiTheme="minorHAnsi"/>
                  <w:noProof/>
                  <w:color w:val="auto"/>
                  <w:lang w:eastAsia="pl-PL"/>
                </w:rPr>
              </w:pPr>
              <w:hyperlink w:anchor="_Toc5271535" w:history="1">
                <w:r w:rsidR="005D7301" w:rsidRPr="005D7301">
                  <w:rPr>
                    <w:rStyle w:val="Hipercze"/>
                    <w:rFonts w:eastAsia="Times New Roman" w:cs="Arial"/>
                    <w:bCs/>
                    <w:noProof/>
                  </w:rPr>
                  <w:t>5.2.4. Analiza SWOT</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_Toc5271535 \h </w:instrText>
                </w:r>
                <w:r w:rsidR="005D7301" w:rsidRPr="005D7301">
                  <w:rPr>
                    <w:noProof/>
                    <w:webHidden/>
                  </w:rPr>
                </w:r>
                <w:r w:rsidR="005D7301" w:rsidRPr="005D7301">
                  <w:rPr>
                    <w:noProof/>
                    <w:webHidden/>
                  </w:rPr>
                  <w:fldChar w:fldCharType="separate"/>
                </w:r>
                <w:r w:rsidR="00AB1618">
                  <w:rPr>
                    <w:noProof/>
                    <w:webHidden/>
                  </w:rPr>
                  <w:t>44</w:t>
                </w:r>
                <w:r w:rsidR="005D7301" w:rsidRPr="005D7301">
                  <w:rPr>
                    <w:noProof/>
                    <w:webHidden/>
                  </w:rPr>
                  <w:fldChar w:fldCharType="end"/>
                </w:r>
              </w:hyperlink>
            </w:p>
            <w:p w:rsidR="005D7301" w:rsidRPr="005D7301" w:rsidRDefault="00823411">
              <w:pPr>
                <w:pStyle w:val="Spistreci2"/>
                <w:tabs>
                  <w:tab w:val="right" w:leader="dot" w:pos="9062"/>
                </w:tabs>
                <w:rPr>
                  <w:rFonts w:asciiTheme="minorHAnsi" w:eastAsiaTheme="minorEastAsia" w:hAnsiTheme="minorHAnsi"/>
                  <w:noProof/>
                  <w:color w:val="auto"/>
                  <w:lang w:eastAsia="pl-PL"/>
                </w:rPr>
              </w:pPr>
              <w:hyperlink w:anchor="_Toc5271536" w:history="1">
                <w:r w:rsidR="005D7301" w:rsidRPr="005D7301">
                  <w:rPr>
                    <w:rStyle w:val="Hipercze"/>
                    <w:rFonts w:eastAsia="Times New Roman"/>
                    <w:noProof/>
                  </w:rPr>
                  <w:t>5.3. Ochrona przed promieniowaniem elektromagnetycznym</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_Toc5271536 \h </w:instrText>
                </w:r>
                <w:r w:rsidR="005D7301" w:rsidRPr="005D7301">
                  <w:rPr>
                    <w:noProof/>
                    <w:webHidden/>
                  </w:rPr>
                </w:r>
                <w:r w:rsidR="005D7301" w:rsidRPr="005D7301">
                  <w:rPr>
                    <w:noProof/>
                    <w:webHidden/>
                  </w:rPr>
                  <w:fldChar w:fldCharType="separate"/>
                </w:r>
                <w:r w:rsidR="00AB1618">
                  <w:rPr>
                    <w:noProof/>
                    <w:webHidden/>
                  </w:rPr>
                  <w:t>45</w:t>
                </w:r>
                <w:r w:rsidR="005D7301" w:rsidRPr="005D7301">
                  <w:rPr>
                    <w:noProof/>
                    <w:webHidden/>
                  </w:rPr>
                  <w:fldChar w:fldCharType="end"/>
                </w:r>
              </w:hyperlink>
            </w:p>
            <w:p w:rsidR="005D7301" w:rsidRPr="005D7301" w:rsidRDefault="00823411">
              <w:pPr>
                <w:pStyle w:val="Spistreci3"/>
                <w:tabs>
                  <w:tab w:val="right" w:leader="dot" w:pos="9062"/>
                </w:tabs>
                <w:rPr>
                  <w:rFonts w:asciiTheme="minorHAnsi" w:eastAsiaTheme="minorEastAsia" w:hAnsiTheme="minorHAnsi"/>
                  <w:noProof/>
                  <w:color w:val="auto"/>
                  <w:lang w:eastAsia="pl-PL"/>
                </w:rPr>
              </w:pPr>
              <w:hyperlink w:anchor="_Toc5271537" w:history="1">
                <w:r w:rsidR="005D7301" w:rsidRPr="005D7301">
                  <w:rPr>
                    <w:rStyle w:val="Hipercze"/>
                    <w:rFonts w:eastAsia="Times New Roman"/>
                    <w:noProof/>
                  </w:rPr>
                  <w:t>5.3.1. Stan wyjściowy</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_Toc5271537 \h </w:instrText>
                </w:r>
                <w:r w:rsidR="005D7301" w:rsidRPr="005D7301">
                  <w:rPr>
                    <w:noProof/>
                    <w:webHidden/>
                  </w:rPr>
                </w:r>
                <w:r w:rsidR="005D7301" w:rsidRPr="005D7301">
                  <w:rPr>
                    <w:noProof/>
                    <w:webHidden/>
                  </w:rPr>
                  <w:fldChar w:fldCharType="separate"/>
                </w:r>
                <w:r w:rsidR="00AB1618">
                  <w:rPr>
                    <w:noProof/>
                    <w:webHidden/>
                  </w:rPr>
                  <w:t>45</w:t>
                </w:r>
                <w:r w:rsidR="005D7301" w:rsidRPr="005D7301">
                  <w:rPr>
                    <w:noProof/>
                    <w:webHidden/>
                  </w:rPr>
                  <w:fldChar w:fldCharType="end"/>
                </w:r>
              </w:hyperlink>
            </w:p>
            <w:p w:rsidR="005D7301" w:rsidRPr="005D7301" w:rsidRDefault="00823411">
              <w:pPr>
                <w:pStyle w:val="Spistreci3"/>
                <w:tabs>
                  <w:tab w:val="right" w:leader="dot" w:pos="9062"/>
                </w:tabs>
                <w:rPr>
                  <w:rFonts w:asciiTheme="minorHAnsi" w:eastAsiaTheme="minorEastAsia" w:hAnsiTheme="minorHAnsi"/>
                  <w:noProof/>
                  <w:color w:val="auto"/>
                  <w:lang w:eastAsia="pl-PL"/>
                </w:rPr>
              </w:pPr>
              <w:hyperlink w:anchor="_Toc5271538" w:history="1">
                <w:r w:rsidR="005D7301" w:rsidRPr="005D7301">
                  <w:rPr>
                    <w:rStyle w:val="Hipercze"/>
                    <w:rFonts w:eastAsia="Times New Roman"/>
                    <w:noProof/>
                  </w:rPr>
                  <w:t>5.3.2. Źródła promieniowania elektromagnetycznego</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_Toc5271538 \h </w:instrText>
                </w:r>
                <w:r w:rsidR="005D7301" w:rsidRPr="005D7301">
                  <w:rPr>
                    <w:noProof/>
                    <w:webHidden/>
                  </w:rPr>
                </w:r>
                <w:r w:rsidR="005D7301" w:rsidRPr="005D7301">
                  <w:rPr>
                    <w:noProof/>
                    <w:webHidden/>
                  </w:rPr>
                  <w:fldChar w:fldCharType="separate"/>
                </w:r>
                <w:r w:rsidR="00AB1618">
                  <w:rPr>
                    <w:noProof/>
                    <w:webHidden/>
                  </w:rPr>
                  <w:t>45</w:t>
                </w:r>
                <w:r w:rsidR="005D7301" w:rsidRPr="005D7301">
                  <w:rPr>
                    <w:noProof/>
                    <w:webHidden/>
                  </w:rPr>
                  <w:fldChar w:fldCharType="end"/>
                </w:r>
              </w:hyperlink>
            </w:p>
            <w:p w:rsidR="005D7301" w:rsidRPr="005D7301" w:rsidRDefault="00823411">
              <w:pPr>
                <w:pStyle w:val="Spistreci3"/>
                <w:tabs>
                  <w:tab w:val="right" w:leader="dot" w:pos="9062"/>
                </w:tabs>
                <w:rPr>
                  <w:rFonts w:asciiTheme="minorHAnsi" w:eastAsiaTheme="minorEastAsia" w:hAnsiTheme="minorHAnsi"/>
                  <w:noProof/>
                  <w:color w:val="auto"/>
                  <w:lang w:eastAsia="pl-PL"/>
                </w:rPr>
              </w:pPr>
              <w:hyperlink w:anchor="_Toc5271539" w:history="1">
                <w:r w:rsidR="005D7301" w:rsidRPr="005D7301">
                  <w:rPr>
                    <w:rStyle w:val="Hipercze"/>
                    <w:rFonts w:eastAsia="Times New Roman" w:cs="Times New Roman"/>
                    <w:bCs/>
                    <w:noProof/>
                  </w:rPr>
                  <w:t>5.3.3. Zagadnienia Horyzontalne</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_Toc5271539 \h </w:instrText>
                </w:r>
                <w:r w:rsidR="005D7301" w:rsidRPr="005D7301">
                  <w:rPr>
                    <w:noProof/>
                    <w:webHidden/>
                  </w:rPr>
                </w:r>
                <w:r w:rsidR="005D7301" w:rsidRPr="005D7301">
                  <w:rPr>
                    <w:noProof/>
                    <w:webHidden/>
                  </w:rPr>
                  <w:fldChar w:fldCharType="separate"/>
                </w:r>
                <w:r w:rsidR="00AB1618">
                  <w:rPr>
                    <w:noProof/>
                    <w:webHidden/>
                  </w:rPr>
                  <w:t>47</w:t>
                </w:r>
                <w:r w:rsidR="005D7301" w:rsidRPr="005D7301">
                  <w:rPr>
                    <w:noProof/>
                    <w:webHidden/>
                  </w:rPr>
                  <w:fldChar w:fldCharType="end"/>
                </w:r>
              </w:hyperlink>
            </w:p>
            <w:p w:rsidR="005D7301" w:rsidRPr="005D7301" w:rsidRDefault="00823411">
              <w:pPr>
                <w:pStyle w:val="Spistreci3"/>
                <w:tabs>
                  <w:tab w:val="right" w:leader="dot" w:pos="9062"/>
                </w:tabs>
                <w:rPr>
                  <w:rFonts w:asciiTheme="minorHAnsi" w:eastAsiaTheme="minorEastAsia" w:hAnsiTheme="minorHAnsi"/>
                  <w:noProof/>
                  <w:color w:val="auto"/>
                  <w:lang w:eastAsia="pl-PL"/>
                </w:rPr>
              </w:pPr>
              <w:hyperlink w:anchor="_Toc5271540" w:history="1">
                <w:r w:rsidR="005D7301" w:rsidRPr="005D7301">
                  <w:rPr>
                    <w:rStyle w:val="Hipercze"/>
                    <w:rFonts w:eastAsia="Times New Roman" w:cs="Arial"/>
                    <w:bCs/>
                    <w:noProof/>
                  </w:rPr>
                  <w:t>5.3.4. Analiza SWOT</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_Toc5271540 \h </w:instrText>
                </w:r>
                <w:r w:rsidR="005D7301" w:rsidRPr="005D7301">
                  <w:rPr>
                    <w:noProof/>
                    <w:webHidden/>
                  </w:rPr>
                </w:r>
                <w:r w:rsidR="005D7301" w:rsidRPr="005D7301">
                  <w:rPr>
                    <w:noProof/>
                    <w:webHidden/>
                  </w:rPr>
                  <w:fldChar w:fldCharType="separate"/>
                </w:r>
                <w:r w:rsidR="00AB1618">
                  <w:rPr>
                    <w:noProof/>
                    <w:webHidden/>
                  </w:rPr>
                  <w:t>47</w:t>
                </w:r>
                <w:r w:rsidR="005D7301" w:rsidRPr="005D7301">
                  <w:rPr>
                    <w:noProof/>
                    <w:webHidden/>
                  </w:rPr>
                  <w:fldChar w:fldCharType="end"/>
                </w:r>
              </w:hyperlink>
            </w:p>
            <w:p w:rsidR="005D7301" w:rsidRPr="005D7301" w:rsidRDefault="00823411">
              <w:pPr>
                <w:pStyle w:val="Spistreci2"/>
                <w:tabs>
                  <w:tab w:val="right" w:leader="dot" w:pos="9062"/>
                </w:tabs>
                <w:rPr>
                  <w:rFonts w:asciiTheme="minorHAnsi" w:eastAsiaTheme="minorEastAsia" w:hAnsiTheme="minorHAnsi"/>
                  <w:noProof/>
                  <w:color w:val="auto"/>
                  <w:lang w:eastAsia="pl-PL"/>
                </w:rPr>
              </w:pPr>
              <w:hyperlink w:anchor="_Toc5271541" w:history="1">
                <w:r w:rsidR="005D7301" w:rsidRPr="005D7301">
                  <w:rPr>
                    <w:rStyle w:val="Hipercze"/>
                    <w:noProof/>
                  </w:rPr>
                  <w:t>5.4. Gospodarowanie wodami</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_Toc5271541 \h </w:instrText>
                </w:r>
                <w:r w:rsidR="005D7301" w:rsidRPr="005D7301">
                  <w:rPr>
                    <w:noProof/>
                    <w:webHidden/>
                  </w:rPr>
                </w:r>
                <w:r w:rsidR="005D7301" w:rsidRPr="005D7301">
                  <w:rPr>
                    <w:noProof/>
                    <w:webHidden/>
                  </w:rPr>
                  <w:fldChar w:fldCharType="separate"/>
                </w:r>
                <w:r w:rsidR="00AB1618">
                  <w:rPr>
                    <w:noProof/>
                    <w:webHidden/>
                  </w:rPr>
                  <w:t>49</w:t>
                </w:r>
                <w:r w:rsidR="005D7301" w:rsidRPr="005D7301">
                  <w:rPr>
                    <w:noProof/>
                    <w:webHidden/>
                  </w:rPr>
                  <w:fldChar w:fldCharType="end"/>
                </w:r>
              </w:hyperlink>
            </w:p>
            <w:p w:rsidR="005D7301" w:rsidRPr="005D7301" w:rsidRDefault="00823411">
              <w:pPr>
                <w:pStyle w:val="Spistreci3"/>
                <w:tabs>
                  <w:tab w:val="right" w:leader="dot" w:pos="9062"/>
                </w:tabs>
                <w:rPr>
                  <w:rFonts w:asciiTheme="minorHAnsi" w:eastAsiaTheme="minorEastAsia" w:hAnsiTheme="minorHAnsi"/>
                  <w:noProof/>
                  <w:color w:val="auto"/>
                  <w:lang w:eastAsia="pl-PL"/>
                </w:rPr>
              </w:pPr>
              <w:hyperlink w:anchor="_Toc5271542" w:history="1">
                <w:r w:rsidR="005D7301" w:rsidRPr="005D7301">
                  <w:rPr>
                    <w:rStyle w:val="Hipercze"/>
                    <w:rFonts w:eastAsia="Times New Roman" w:cs="Times New Roman"/>
                    <w:bCs/>
                    <w:noProof/>
                  </w:rPr>
                  <w:t>5.4.1. Stan wyjściowy - wody powierzchniowe</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_Toc5271542 \h </w:instrText>
                </w:r>
                <w:r w:rsidR="005D7301" w:rsidRPr="005D7301">
                  <w:rPr>
                    <w:noProof/>
                    <w:webHidden/>
                  </w:rPr>
                </w:r>
                <w:r w:rsidR="005D7301" w:rsidRPr="005D7301">
                  <w:rPr>
                    <w:noProof/>
                    <w:webHidden/>
                  </w:rPr>
                  <w:fldChar w:fldCharType="separate"/>
                </w:r>
                <w:r w:rsidR="00AB1618">
                  <w:rPr>
                    <w:noProof/>
                    <w:webHidden/>
                  </w:rPr>
                  <w:t>49</w:t>
                </w:r>
                <w:r w:rsidR="005D7301" w:rsidRPr="005D7301">
                  <w:rPr>
                    <w:noProof/>
                    <w:webHidden/>
                  </w:rPr>
                  <w:fldChar w:fldCharType="end"/>
                </w:r>
              </w:hyperlink>
            </w:p>
            <w:p w:rsidR="005D7301" w:rsidRPr="005D7301" w:rsidRDefault="00823411">
              <w:pPr>
                <w:pStyle w:val="Spistreci3"/>
                <w:tabs>
                  <w:tab w:val="right" w:leader="dot" w:pos="9062"/>
                </w:tabs>
                <w:rPr>
                  <w:rFonts w:asciiTheme="minorHAnsi" w:eastAsiaTheme="minorEastAsia" w:hAnsiTheme="minorHAnsi"/>
                  <w:noProof/>
                  <w:color w:val="auto"/>
                  <w:lang w:eastAsia="pl-PL"/>
                </w:rPr>
              </w:pPr>
              <w:hyperlink w:anchor="_Toc5271543" w:history="1">
                <w:r w:rsidR="005D7301" w:rsidRPr="005D7301">
                  <w:rPr>
                    <w:rStyle w:val="Hipercze"/>
                    <w:rFonts w:eastAsia="Times New Roman" w:cs="Times New Roman"/>
                    <w:bCs/>
                    <w:noProof/>
                  </w:rPr>
                  <w:t>5.4.2. Jakość wód - wody powierzchniowe</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_Toc5271543 \h </w:instrText>
                </w:r>
                <w:r w:rsidR="005D7301" w:rsidRPr="005D7301">
                  <w:rPr>
                    <w:noProof/>
                    <w:webHidden/>
                  </w:rPr>
                </w:r>
                <w:r w:rsidR="005D7301" w:rsidRPr="005D7301">
                  <w:rPr>
                    <w:noProof/>
                    <w:webHidden/>
                  </w:rPr>
                  <w:fldChar w:fldCharType="separate"/>
                </w:r>
                <w:r w:rsidR="00AB1618">
                  <w:rPr>
                    <w:noProof/>
                    <w:webHidden/>
                  </w:rPr>
                  <w:t>51</w:t>
                </w:r>
                <w:r w:rsidR="005D7301" w:rsidRPr="005D7301">
                  <w:rPr>
                    <w:noProof/>
                    <w:webHidden/>
                  </w:rPr>
                  <w:fldChar w:fldCharType="end"/>
                </w:r>
              </w:hyperlink>
            </w:p>
            <w:p w:rsidR="005D7301" w:rsidRPr="005D7301" w:rsidRDefault="00823411">
              <w:pPr>
                <w:pStyle w:val="Spistreci3"/>
                <w:tabs>
                  <w:tab w:val="right" w:leader="dot" w:pos="9062"/>
                </w:tabs>
                <w:rPr>
                  <w:rFonts w:asciiTheme="minorHAnsi" w:eastAsiaTheme="minorEastAsia" w:hAnsiTheme="minorHAnsi"/>
                  <w:noProof/>
                  <w:color w:val="auto"/>
                  <w:lang w:eastAsia="pl-PL"/>
                </w:rPr>
              </w:pPr>
              <w:hyperlink w:anchor="_Toc5271544" w:history="1">
                <w:r w:rsidR="005D7301" w:rsidRPr="005D7301">
                  <w:rPr>
                    <w:rStyle w:val="Hipercze"/>
                    <w:rFonts w:eastAsia="Calibri" w:cs="Times New Roman"/>
                    <w:bCs/>
                    <w:noProof/>
                  </w:rPr>
                  <w:t>5.4.3. Stan wyjściowy - wody podziemne</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_Toc5271544 \h </w:instrText>
                </w:r>
                <w:r w:rsidR="005D7301" w:rsidRPr="005D7301">
                  <w:rPr>
                    <w:noProof/>
                    <w:webHidden/>
                  </w:rPr>
                </w:r>
                <w:r w:rsidR="005D7301" w:rsidRPr="005D7301">
                  <w:rPr>
                    <w:noProof/>
                    <w:webHidden/>
                  </w:rPr>
                  <w:fldChar w:fldCharType="separate"/>
                </w:r>
                <w:r w:rsidR="00AB1618">
                  <w:rPr>
                    <w:noProof/>
                    <w:webHidden/>
                  </w:rPr>
                  <w:t>51</w:t>
                </w:r>
                <w:r w:rsidR="005D7301" w:rsidRPr="005D7301">
                  <w:rPr>
                    <w:noProof/>
                    <w:webHidden/>
                  </w:rPr>
                  <w:fldChar w:fldCharType="end"/>
                </w:r>
              </w:hyperlink>
            </w:p>
            <w:p w:rsidR="005D7301" w:rsidRPr="005D7301" w:rsidRDefault="00823411">
              <w:pPr>
                <w:pStyle w:val="Spistreci3"/>
                <w:tabs>
                  <w:tab w:val="right" w:leader="dot" w:pos="9062"/>
                </w:tabs>
                <w:rPr>
                  <w:rFonts w:asciiTheme="minorHAnsi" w:eastAsiaTheme="minorEastAsia" w:hAnsiTheme="minorHAnsi"/>
                  <w:noProof/>
                  <w:color w:val="auto"/>
                  <w:lang w:eastAsia="pl-PL"/>
                </w:rPr>
              </w:pPr>
              <w:hyperlink w:anchor="_Toc5271545" w:history="1">
                <w:r w:rsidR="005D7301" w:rsidRPr="005D7301">
                  <w:rPr>
                    <w:rStyle w:val="Hipercze"/>
                    <w:rFonts w:eastAsia="Times New Roman" w:cs="Times New Roman"/>
                    <w:bCs/>
                    <w:noProof/>
                  </w:rPr>
                  <w:t>5.4.4. Jakość wód - wody podziemne</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_Toc5271545 \h </w:instrText>
                </w:r>
                <w:r w:rsidR="005D7301" w:rsidRPr="005D7301">
                  <w:rPr>
                    <w:noProof/>
                    <w:webHidden/>
                  </w:rPr>
                </w:r>
                <w:r w:rsidR="005D7301" w:rsidRPr="005D7301">
                  <w:rPr>
                    <w:noProof/>
                    <w:webHidden/>
                  </w:rPr>
                  <w:fldChar w:fldCharType="separate"/>
                </w:r>
                <w:r w:rsidR="00AB1618">
                  <w:rPr>
                    <w:noProof/>
                    <w:webHidden/>
                  </w:rPr>
                  <w:t>52</w:t>
                </w:r>
                <w:r w:rsidR="005D7301" w:rsidRPr="005D7301">
                  <w:rPr>
                    <w:noProof/>
                    <w:webHidden/>
                  </w:rPr>
                  <w:fldChar w:fldCharType="end"/>
                </w:r>
              </w:hyperlink>
            </w:p>
            <w:p w:rsidR="005D7301" w:rsidRPr="005D7301" w:rsidRDefault="00823411">
              <w:pPr>
                <w:pStyle w:val="Spistreci3"/>
                <w:tabs>
                  <w:tab w:val="right" w:leader="dot" w:pos="9062"/>
                </w:tabs>
                <w:rPr>
                  <w:rFonts w:asciiTheme="minorHAnsi" w:eastAsiaTheme="minorEastAsia" w:hAnsiTheme="minorHAnsi"/>
                  <w:noProof/>
                  <w:color w:val="auto"/>
                  <w:lang w:eastAsia="pl-PL"/>
                </w:rPr>
              </w:pPr>
              <w:hyperlink w:anchor="_Toc5271546" w:history="1">
                <w:r w:rsidR="005D7301" w:rsidRPr="005D7301">
                  <w:rPr>
                    <w:rStyle w:val="Hipercze"/>
                    <w:rFonts w:eastAsia="Times New Roman" w:cs="Times New Roman"/>
                    <w:bCs/>
                    <w:noProof/>
                  </w:rPr>
                  <w:t>5.4.5 Zagadnienia Horyzontalne</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_Toc5271546 \h </w:instrText>
                </w:r>
                <w:r w:rsidR="005D7301" w:rsidRPr="005D7301">
                  <w:rPr>
                    <w:noProof/>
                    <w:webHidden/>
                  </w:rPr>
                </w:r>
                <w:r w:rsidR="005D7301" w:rsidRPr="005D7301">
                  <w:rPr>
                    <w:noProof/>
                    <w:webHidden/>
                  </w:rPr>
                  <w:fldChar w:fldCharType="separate"/>
                </w:r>
                <w:r w:rsidR="00AB1618">
                  <w:rPr>
                    <w:noProof/>
                    <w:webHidden/>
                  </w:rPr>
                  <w:t>53</w:t>
                </w:r>
                <w:r w:rsidR="005D7301" w:rsidRPr="005D7301">
                  <w:rPr>
                    <w:noProof/>
                    <w:webHidden/>
                  </w:rPr>
                  <w:fldChar w:fldCharType="end"/>
                </w:r>
              </w:hyperlink>
            </w:p>
            <w:p w:rsidR="005D7301" w:rsidRPr="005D7301" w:rsidRDefault="00823411">
              <w:pPr>
                <w:pStyle w:val="Spistreci3"/>
                <w:tabs>
                  <w:tab w:val="right" w:leader="dot" w:pos="9062"/>
                </w:tabs>
                <w:rPr>
                  <w:rFonts w:asciiTheme="minorHAnsi" w:eastAsiaTheme="minorEastAsia" w:hAnsiTheme="minorHAnsi"/>
                  <w:noProof/>
                  <w:color w:val="auto"/>
                  <w:lang w:eastAsia="pl-PL"/>
                </w:rPr>
              </w:pPr>
              <w:hyperlink w:anchor="_Toc5271547" w:history="1">
                <w:r w:rsidR="005D7301" w:rsidRPr="005D7301">
                  <w:rPr>
                    <w:rStyle w:val="Hipercze"/>
                    <w:rFonts w:eastAsia="Times New Roman" w:cs="Arial"/>
                    <w:bCs/>
                    <w:noProof/>
                  </w:rPr>
                  <w:t>5.4.6. Analiza SWOT</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_Toc5271547 \h </w:instrText>
                </w:r>
                <w:r w:rsidR="005D7301" w:rsidRPr="005D7301">
                  <w:rPr>
                    <w:noProof/>
                    <w:webHidden/>
                  </w:rPr>
                </w:r>
                <w:r w:rsidR="005D7301" w:rsidRPr="005D7301">
                  <w:rPr>
                    <w:noProof/>
                    <w:webHidden/>
                  </w:rPr>
                  <w:fldChar w:fldCharType="separate"/>
                </w:r>
                <w:r w:rsidR="00AB1618">
                  <w:rPr>
                    <w:noProof/>
                    <w:webHidden/>
                  </w:rPr>
                  <w:t>55</w:t>
                </w:r>
                <w:r w:rsidR="005D7301" w:rsidRPr="005D7301">
                  <w:rPr>
                    <w:noProof/>
                    <w:webHidden/>
                  </w:rPr>
                  <w:fldChar w:fldCharType="end"/>
                </w:r>
              </w:hyperlink>
            </w:p>
            <w:p w:rsidR="005D7301" w:rsidRPr="005D7301" w:rsidRDefault="00823411">
              <w:pPr>
                <w:pStyle w:val="Spistreci2"/>
                <w:tabs>
                  <w:tab w:val="right" w:leader="dot" w:pos="9062"/>
                </w:tabs>
                <w:rPr>
                  <w:rFonts w:asciiTheme="minorHAnsi" w:eastAsiaTheme="minorEastAsia" w:hAnsiTheme="minorHAnsi"/>
                  <w:noProof/>
                  <w:color w:val="auto"/>
                  <w:lang w:eastAsia="pl-PL"/>
                </w:rPr>
              </w:pPr>
              <w:hyperlink w:anchor="_Toc5271548" w:history="1">
                <w:r w:rsidR="005D7301" w:rsidRPr="005D7301">
                  <w:rPr>
                    <w:rStyle w:val="Hipercze"/>
                    <w:rFonts w:eastAsia="Times New Roman"/>
                    <w:noProof/>
                  </w:rPr>
                  <w:t>5.5. Gospodarka wodno-ściekowa</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_Toc5271548 \h </w:instrText>
                </w:r>
                <w:r w:rsidR="005D7301" w:rsidRPr="005D7301">
                  <w:rPr>
                    <w:noProof/>
                    <w:webHidden/>
                  </w:rPr>
                </w:r>
                <w:r w:rsidR="005D7301" w:rsidRPr="005D7301">
                  <w:rPr>
                    <w:noProof/>
                    <w:webHidden/>
                  </w:rPr>
                  <w:fldChar w:fldCharType="separate"/>
                </w:r>
                <w:r w:rsidR="00AB1618">
                  <w:rPr>
                    <w:noProof/>
                    <w:webHidden/>
                  </w:rPr>
                  <w:t>56</w:t>
                </w:r>
                <w:r w:rsidR="005D7301" w:rsidRPr="005D7301">
                  <w:rPr>
                    <w:noProof/>
                    <w:webHidden/>
                  </w:rPr>
                  <w:fldChar w:fldCharType="end"/>
                </w:r>
              </w:hyperlink>
            </w:p>
            <w:p w:rsidR="005D7301" w:rsidRPr="005D7301" w:rsidRDefault="00823411">
              <w:pPr>
                <w:pStyle w:val="Spistreci3"/>
                <w:tabs>
                  <w:tab w:val="right" w:leader="dot" w:pos="9062"/>
                </w:tabs>
                <w:rPr>
                  <w:rFonts w:asciiTheme="minorHAnsi" w:eastAsiaTheme="minorEastAsia" w:hAnsiTheme="minorHAnsi"/>
                  <w:noProof/>
                  <w:color w:val="auto"/>
                  <w:lang w:eastAsia="pl-PL"/>
                </w:rPr>
              </w:pPr>
              <w:hyperlink w:anchor="_Toc5271549" w:history="1">
                <w:r w:rsidR="005D7301" w:rsidRPr="005D7301">
                  <w:rPr>
                    <w:rStyle w:val="Hipercze"/>
                    <w:rFonts w:eastAsia="Times New Roman"/>
                    <w:noProof/>
                  </w:rPr>
                  <w:t>5.5.1. Sieć wodociągowa</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_Toc5271549 \h </w:instrText>
                </w:r>
                <w:r w:rsidR="005D7301" w:rsidRPr="005D7301">
                  <w:rPr>
                    <w:noProof/>
                    <w:webHidden/>
                  </w:rPr>
                </w:r>
                <w:r w:rsidR="005D7301" w:rsidRPr="005D7301">
                  <w:rPr>
                    <w:noProof/>
                    <w:webHidden/>
                  </w:rPr>
                  <w:fldChar w:fldCharType="separate"/>
                </w:r>
                <w:r w:rsidR="00AB1618">
                  <w:rPr>
                    <w:noProof/>
                    <w:webHidden/>
                  </w:rPr>
                  <w:t>56</w:t>
                </w:r>
                <w:r w:rsidR="005D7301" w:rsidRPr="005D7301">
                  <w:rPr>
                    <w:noProof/>
                    <w:webHidden/>
                  </w:rPr>
                  <w:fldChar w:fldCharType="end"/>
                </w:r>
              </w:hyperlink>
            </w:p>
            <w:p w:rsidR="005D7301" w:rsidRPr="005D7301" w:rsidRDefault="00823411">
              <w:pPr>
                <w:pStyle w:val="Spistreci3"/>
                <w:tabs>
                  <w:tab w:val="right" w:leader="dot" w:pos="9062"/>
                </w:tabs>
                <w:rPr>
                  <w:rFonts w:asciiTheme="minorHAnsi" w:eastAsiaTheme="minorEastAsia" w:hAnsiTheme="minorHAnsi"/>
                  <w:noProof/>
                  <w:color w:val="auto"/>
                  <w:lang w:eastAsia="pl-PL"/>
                </w:rPr>
              </w:pPr>
              <w:hyperlink w:anchor="_Toc5271550" w:history="1">
                <w:r w:rsidR="005D7301" w:rsidRPr="005D7301">
                  <w:rPr>
                    <w:rStyle w:val="Hipercze"/>
                    <w:rFonts w:eastAsia="Times New Roman"/>
                    <w:noProof/>
                  </w:rPr>
                  <w:t>5.5.2. Sieć kanalizacyjna</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_Toc5271550 \h </w:instrText>
                </w:r>
                <w:r w:rsidR="005D7301" w:rsidRPr="005D7301">
                  <w:rPr>
                    <w:noProof/>
                    <w:webHidden/>
                  </w:rPr>
                </w:r>
                <w:r w:rsidR="005D7301" w:rsidRPr="005D7301">
                  <w:rPr>
                    <w:noProof/>
                    <w:webHidden/>
                  </w:rPr>
                  <w:fldChar w:fldCharType="separate"/>
                </w:r>
                <w:r w:rsidR="00AB1618">
                  <w:rPr>
                    <w:noProof/>
                    <w:webHidden/>
                  </w:rPr>
                  <w:t>56</w:t>
                </w:r>
                <w:r w:rsidR="005D7301" w:rsidRPr="005D7301">
                  <w:rPr>
                    <w:noProof/>
                    <w:webHidden/>
                  </w:rPr>
                  <w:fldChar w:fldCharType="end"/>
                </w:r>
              </w:hyperlink>
            </w:p>
            <w:p w:rsidR="005D7301" w:rsidRPr="005D7301" w:rsidRDefault="00823411">
              <w:pPr>
                <w:pStyle w:val="Spistreci3"/>
                <w:tabs>
                  <w:tab w:val="right" w:leader="dot" w:pos="9062"/>
                </w:tabs>
                <w:rPr>
                  <w:rFonts w:asciiTheme="minorHAnsi" w:eastAsiaTheme="minorEastAsia" w:hAnsiTheme="minorHAnsi"/>
                  <w:noProof/>
                  <w:color w:val="auto"/>
                  <w:lang w:eastAsia="pl-PL"/>
                </w:rPr>
              </w:pPr>
              <w:hyperlink w:anchor="_Toc5271551" w:history="1">
                <w:r w:rsidR="005D7301" w:rsidRPr="005D7301">
                  <w:rPr>
                    <w:rStyle w:val="Hipercze"/>
                    <w:rFonts w:eastAsia="Calibri"/>
                    <w:noProof/>
                  </w:rPr>
                  <w:t xml:space="preserve">5.5.3. </w:t>
                </w:r>
                <w:r w:rsidR="005D7301" w:rsidRPr="005D7301">
                  <w:rPr>
                    <w:rStyle w:val="Hipercze"/>
                    <w:rFonts w:eastAsia="Times New Roman"/>
                    <w:noProof/>
                  </w:rPr>
                  <w:t>Zagadnienia Horyzontalne</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_Toc5271551 \h </w:instrText>
                </w:r>
                <w:r w:rsidR="005D7301" w:rsidRPr="005D7301">
                  <w:rPr>
                    <w:noProof/>
                    <w:webHidden/>
                  </w:rPr>
                </w:r>
                <w:r w:rsidR="005D7301" w:rsidRPr="005D7301">
                  <w:rPr>
                    <w:noProof/>
                    <w:webHidden/>
                  </w:rPr>
                  <w:fldChar w:fldCharType="separate"/>
                </w:r>
                <w:r w:rsidR="00AB1618">
                  <w:rPr>
                    <w:noProof/>
                    <w:webHidden/>
                  </w:rPr>
                  <w:t>57</w:t>
                </w:r>
                <w:r w:rsidR="005D7301" w:rsidRPr="005D7301">
                  <w:rPr>
                    <w:noProof/>
                    <w:webHidden/>
                  </w:rPr>
                  <w:fldChar w:fldCharType="end"/>
                </w:r>
              </w:hyperlink>
            </w:p>
            <w:p w:rsidR="005D7301" w:rsidRPr="005D7301" w:rsidRDefault="00823411">
              <w:pPr>
                <w:pStyle w:val="Spistreci3"/>
                <w:tabs>
                  <w:tab w:val="right" w:leader="dot" w:pos="9062"/>
                </w:tabs>
                <w:rPr>
                  <w:rFonts w:asciiTheme="minorHAnsi" w:eastAsiaTheme="minorEastAsia" w:hAnsiTheme="minorHAnsi"/>
                  <w:noProof/>
                  <w:color w:val="auto"/>
                  <w:lang w:eastAsia="pl-PL"/>
                </w:rPr>
              </w:pPr>
              <w:hyperlink w:anchor="_Toc5271552" w:history="1">
                <w:r w:rsidR="005D7301" w:rsidRPr="005D7301">
                  <w:rPr>
                    <w:rStyle w:val="Hipercze"/>
                    <w:rFonts w:eastAsia="Calibri" w:cstheme="majorBidi"/>
                    <w:bCs/>
                    <w:noProof/>
                  </w:rPr>
                  <w:t>5.5.4. Analiza SWOT</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_Toc5271552 \h </w:instrText>
                </w:r>
                <w:r w:rsidR="005D7301" w:rsidRPr="005D7301">
                  <w:rPr>
                    <w:noProof/>
                    <w:webHidden/>
                  </w:rPr>
                </w:r>
                <w:r w:rsidR="005D7301" w:rsidRPr="005D7301">
                  <w:rPr>
                    <w:noProof/>
                    <w:webHidden/>
                  </w:rPr>
                  <w:fldChar w:fldCharType="separate"/>
                </w:r>
                <w:r w:rsidR="00AB1618">
                  <w:rPr>
                    <w:noProof/>
                    <w:webHidden/>
                  </w:rPr>
                  <w:t>57</w:t>
                </w:r>
                <w:r w:rsidR="005D7301" w:rsidRPr="005D7301">
                  <w:rPr>
                    <w:noProof/>
                    <w:webHidden/>
                  </w:rPr>
                  <w:fldChar w:fldCharType="end"/>
                </w:r>
              </w:hyperlink>
            </w:p>
            <w:p w:rsidR="005D7301" w:rsidRPr="005D7301" w:rsidRDefault="00823411">
              <w:pPr>
                <w:pStyle w:val="Spistreci2"/>
                <w:tabs>
                  <w:tab w:val="right" w:leader="dot" w:pos="9062"/>
                </w:tabs>
                <w:rPr>
                  <w:rFonts w:asciiTheme="minorHAnsi" w:eastAsiaTheme="minorEastAsia" w:hAnsiTheme="minorHAnsi"/>
                  <w:noProof/>
                  <w:color w:val="auto"/>
                  <w:lang w:eastAsia="pl-PL"/>
                </w:rPr>
              </w:pPr>
              <w:hyperlink w:anchor="_Toc5271553" w:history="1">
                <w:r w:rsidR="005D7301" w:rsidRPr="005D7301">
                  <w:rPr>
                    <w:rStyle w:val="Hipercze"/>
                    <w:rFonts w:eastAsia="Times New Roman"/>
                    <w:noProof/>
                  </w:rPr>
                  <w:t>5.6. Zasoby surowców naturalnych</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_Toc5271553 \h </w:instrText>
                </w:r>
                <w:r w:rsidR="005D7301" w:rsidRPr="005D7301">
                  <w:rPr>
                    <w:noProof/>
                    <w:webHidden/>
                  </w:rPr>
                </w:r>
                <w:r w:rsidR="005D7301" w:rsidRPr="005D7301">
                  <w:rPr>
                    <w:noProof/>
                    <w:webHidden/>
                  </w:rPr>
                  <w:fldChar w:fldCharType="separate"/>
                </w:r>
                <w:r w:rsidR="00AB1618">
                  <w:rPr>
                    <w:noProof/>
                    <w:webHidden/>
                  </w:rPr>
                  <w:t>58</w:t>
                </w:r>
                <w:r w:rsidR="005D7301" w:rsidRPr="005D7301">
                  <w:rPr>
                    <w:noProof/>
                    <w:webHidden/>
                  </w:rPr>
                  <w:fldChar w:fldCharType="end"/>
                </w:r>
              </w:hyperlink>
            </w:p>
            <w:p w:rsidR="005D7301" w:rsidRPr="005D7301" w:rsidRDefault="00823411">
              <w:pPr>
                <w:pStyle w:val="Spistreci3"/>
                <w:tabs>
                  <w:tab w:val="right" w:leader="dot" w:pos="9062"/>
                </w:tabs>
                <w:rPr>
                  <w:rFonts w:asciiTheme="minorHAnsi" w:eastAsiaTheme="minorEastAsia" w:hAnsiTheme="minorHAnsi"/>
                  <w:noProof/>
                  <w:color w:val="auto"/>
                  <w:lang w:eastAsia="pl-PL"/>
                </w:rPr>
              </w:pPr>
              <w:hyperlink w:anchor="_Toc5271554" w:history="1">
                <w:r w:rsidR="005D7301" w:rsidRPr="005D7301">
                  <w:rPr>
                    <w:rStyle w:val="Hipercze"/>
                    <w:rFonts w:eastAsia="Calibri"/>
                    <w:noProof/>
                  </w:rPr>
                  <w:t>5.6.1. Stan aktualny</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_Toc5271554 \h </w:instrText>
                </w:r>
                <w:r w:rsidR="005D7301" w:rsidRPr="005D7301">
                  <w:rPr>
                    <w:noProof/>
                    <w:webHidden/>
                  </w:rPr>
                </w:r>
                <w:r w:rsidR="005D7301" w:rsidRPr="005D7301">
                  <w:rPr>
                    <w:noProof/>
                    <w:webHidden/>
                  </w:rPr>
                  <w:fldChar w:fldCharType="separate"/>
                </w:r>
                <w:r w:rsidR="00AB1618">
                  <w:rPr>
                    <w:noProof/>
                    <w:webHidden/>
                  </w:rPr>
                  <w:t>58</w:t>
                </w:r>
                <w:r w:rsidR="005D7301" w:rsidRPr="005D7301">
                  <w:rPr>
                    <w:noProof/>
                    <w:webHidden/>
                  </w:rPr>
                  <w:fldChar w:fldCharType="end"/>
                </w:r>
              </w:hyperlink>
            </w:p>
            <w:p w:rsidR="005D7301" w:rsidRPr="005D7301" w:rsidRDefault="00823411">
              <w:pPr>
                <w:pStyle w:val="Spistreci2"/>
                <w:tabs>
                  <w:tab w:val="right" w:leader="dot" w:pos="9062"/>
                </w:tabs>
                <w:rPr>
                  <w:rFonts w:asciiTheme="minorHAnsi" w:eastAsiaTheme="minorEastAsia" w:hAnsiTheme="minorHAnsi"/>
                  <w:noProof/>
                  <w:color w:val="auto"/>
                  <w:lang w:eastAsia="pl-PL"/>
                </w:rPr>
              </w:pPr>
              <w:hyperlink w:anchor="_Toc5271555" w:history="1">
                <w:r w:rsidR="005D7301" w:rsidRPr="005D7301">
                  <w:rPr>
                    <w:rStyle w:val="Hipercze"/>
                    <w:rFonts w:eastAsia="Times New Roman"/>
                    <w:noProof/>
                  </w:rPr>
                  <w:t>5.7. Gleby</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_Toc5271555 \h </w:instrText>
                </w:r>
                <w:r w:rsidR="005D7301" w:rsidRPr="005D7301">
                  <w:rPr>
                    <w:noProof/>
                    <w:webHidden/>
                  </w:rPr>
                </w:r>
                <w:r w:rsidR="005D7301" w:rsidRPr="005D7301">
                  <w:rPr>
                    <w:noProof/>
                    <w:webHidden/>
                  </w:rPr>
                  <w:fldChar w:fldCharType="separate"/>
                </w:r>
                <w:r w:rsidR="00AB1618">
                  <w:rPr>
                    <w:noProof/>
                    <w:webHidden/>
                  </w:rPr>
                  <w:t>59</w:t>
                </w:r>
                <w:r w:rsidR="005D7301" w:rsidRPr="005D7301">
                  <w:rPr>
                    <w:noProof/>
                    <w:webHidden/>
                  </w:rPr>
                  <w:fldChar w:fldCharType="end"/>
                </w:r>
              </w:hyperlink>
            </w:p>
            <w:p w:rsidR="005D7301" w:rsidRPr="005D7301" w:rsidRDefault="00823411">
              <w:pPr>
                <w:pStyle w:val="Spistreci3"/>
                <w:tabs>
                  <w:tab w:val="right" w:leader="dot" w:pos="9062"/>
                </w:tabs>
                <w:rPr>
                  <w:rFonts w:asciiTheme="minorHAnsi" w:eastAsiaTheme="minorEastAsia" w:hAnsiTheme="minorHAnsi"/>
                  <w:noProof/>
                  <w:color w:val="auto"/>
                  <w:lang w:eastAsia="pl-PL"/>
                </w:rPr>
              </w:pPr>
              <w:hyperlink w:anchor="_Toc5271556" w:history="1">
                <w:r w:rsidR="005D7301" w:rsidRPr="005D7301">
                  <w:rPr>
                    <w:rStyle w:val="Hipercze"/>
                    <w:rFonts w:eastAsia="Times New Roman"/>
                    <w:noProof/>
                  </w:rPr>
                  <w:t>5.7.1. Stan aktualny</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_Toc5271556 \h </w:instrText>
                </w:r>
                <w:r w:rsidR="005D7301" w:rsidRPr="005D7301">
                  <w:rPr>
                    <w:noProof/>
                    <w:webHidden/>
                  </w:rPr>
                </w:r>
                <w:r w:rsidR="005D7301" w:rsidRPr="005D7301">
                  <w:rPr>
                    <w:noProof/>
                    <w:webHidden/>
                  </w:rPr>
                  <w:fldChar w:fldCharType="separate"/>
                </w:r>
                <w:r w:rsidR="00AB1618">
                  <w:rPr>
                    <w:noProof/>
                    <w:webHidden/>
                  </w:rPr>
                  <w:t>59</w:t>
                </w:r>
                <w:r w:rsidR="005D7301" w:rsidRPr="005D7301">
                  <w:rPr>
                    <w:noProof/>
                    <w:webHidden/>
                  </w:rPr>
                  <w:fldChar w:fldCharType="end"/>
                </w:r>
              </w:hyperlink>
            </w:p>
            <w:p w:rsidR="005D7301" w:rsidRPr="005D7301" w:rsidRDefault="00823411">
              <w:pPr>
                <w:pStyle w:val="Spistreci3"/>
                <w:tabs>
                  <w:tab w:val="right" w:leader="dot" w:pos="9062"/>
                </w:tabs>
                <w:rPr>
                  <w:rFonts w:asciiTheme="minorHAnsi" w:eastAsiaTheme="minorEastAsia" w:hAnsiTheme="minorHAnsi"/>
                  <w:noProof/>
                  <w:color w:val="auto"/>
                  <w:lang w:eastAsia="pl-PL"/>
                </w:rPr>
              </w:pPr>
              <w:hyperlink w:anchor="_Toc5271557" w:history="1">
                <w:r w:rsidR="005D7301" w:rsidRPr="005D7301">
                  <w:rPr>
                    <w:rStyle w:val="Hipercze"/>
                    <w:rFonts w:eastAsia="Times New Roman" w:cs="Times New Roman"/>
                    <w:bCs/>
                    <w:noProof/>
                  </w:rPr>
                  <w:t>5.7.2 Zagadnienia Horyzontalne</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_Toc5271557 \h </w:instrText>
                </w:r>
                <w:r w:rsidR="005D7301" w:rsidRPr="005D7301">
                  <w:rPr>
                    <w:noProof/>
                    <w:webHidden/>
                  </w:rPr>
                </w:r>
                <w:r w:rsidR="005D7301" w:rsidRPr="005D7301">
                  <w:rPr>
                    <w:noProof/>
                    <w:webHidden/>
                  </w:rPr>
                  <w:fldChar w:fldCharType="separate"/>
                </w:r>
                <w:r w:rsidR="00AB1618">
                  <w:rPr>
                    <w:noProof/>
                    <w:webHidden/>
                  </w:rPr>
                  <w:t>60</w:t>
                </w:r>
                <w:r w:rsidR="005D7301" w:rsidRPr="005D7301">
                  <w:rPr>
                    <w:noProof/>
                    <w:webHidden/>
                  </w:rPr>
                  <w:fldChar w:fldCharType="end"/>
                </w:r>
              </w:hyperlink>
            </w:p>
            <w:p w:rsidR="005D7301" w:rsidRPr="005D7301" w:rsidRDefault="00823411">
              <w:pPr>
                <w:pStyle w:val="Spistreci3"/>
                <w:tabs>
                  <w:tab w:val="right" w:leader="dot" w:pos="9062"/>
                </w:tabs>
                <w:rPr>
                  <w:rFonts w:asciiTheme="minorHAnsi" w:eastAsiaTheme="minorEastAsia" w:hAnsiTheme="minorHAnsi"/>
                  <w:noProof/>
                  <w:color w:val="auto"/>
                  <w:lang w:eastAsia="pl-PL"/>
                </w:rPr>
              </w:pPr>
              <w:hyperlink w:anchor="_Toc5271558" w:history="1">
                <w:r w:rsidR="005D7301" w:rsidRPr="005D7301">
                  <w:rPr>
                    <w:rStyle w:val="Hipercze"/>
                    <w:rFonts w:eastAsia="Times New Roman" w:cstheme="majorBidi"/>
                    <w:bCs/>
                    <w:noProof/>
                  </w:rPr>
                  <w:t>5.7.3. Analiza SWOT</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_Toc5271558 \h </w:instrText>
                </w:r>
                <w:r w:rsidR="005D7301" w:rsidRPr="005D7301">
                  <w:rPr>
                    <w:noProof/>
                    <w:webHidden/>
                  </w:rPr>
                </w:r>
                <w:r w:rsidR="005D7301" w:rsidRPr="005D7301">
                  <w:rPr>
                    <w:noProof/>
                    <w:webHidden/>
                  </w:rPr>
                  <w:fldChar w:fldCharType="separate"/>
                </w:r>
                <w:r w:rsidR="00AB1618">
                  <w:rPr>
                    <w:noProof/>
                    <w:webHidden/>
                  </w:rPr>
                  <w:t>61</w:t>
                </w:r>
                <w:r w:rsidR="005D7301" w:rsidRPr="005D7301">
                  <w:rPr>
                    <w:noProof/>
                    <w:webHidden/>
                  </w:rPr>
                  <w:fldChar w:fldCharType="end"/>
                </w:r>
              </w:hyperlink>
            </w:p>
            <w:p w:rsidR="005D7301" w:rsidRPr="005D7301" w:rsidRDefault="00823411">
              <w:pPr>
                <w:pStyle w:val="Spistreci2"/>
                <w:tabs>
                  <w:tab w:val="right" w:leader="dot" w:pos="9062"/>
                </w:tabs>
                <w:rPr>
                  <w:rFonts w:asciiTheme="minorHAnsi" w:eastAsiaTheme="minorEastAsia" w:hAnsiTheme="minorHAnsi"/>
                  <w:noProof/>
                  <w:color w:val="auto"/>
                  <w:lang w:eastAsia="pl-PL"/>
                </w:rPr>
              </w:pPr>
              <w:hyperlink w:anchor="_Toc5271559" w:history="1">
                <w:r w:rsidR="005D7301" w:rsidRPr="005D7301">
                  <w:rPr>
                    <w:rStyle w:val="Hipercze"/>
                    <w:rFonts w:eastAsia="Times New Roman"/>
                    <w:noProof/>
                  </w:rPr>
                  <w:t>5.8. Gospodarka odpadami i zapobieganie powstawaniu odpadów</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_Toc5271559 \h </w:instrText>
                </w:r>
                <w:r w:rsidR="005D7301" w:rsidRPr="005D7301">
                  <w:rPr>
                    <w:noProof/>
                    <w:webHidden/>
                  </w:rPr>
                </w:r>
                <w:r w:rsidR="005D7301" w:rsidRPr="005D7301">
                  <w:rPr>
                    <w:noProof/>
                    <w:webHidden/>
                  </w:rPr>
                  <w:fldChar w:fldCharType="separate"/>
                </w:r>
                <w:r w:rsidR="00AB1618">
                  <w:rPr>
                    <w:noProof/>
                    <w:webHidden/>
                  </w:rPr>
                  <w:t>62</w:t>
                </w:r>
                <w:r w:rsidR="005D7301" w:rsidRPr="005D7301">
                  <w:rPr>
                    <w:noProof/>
                    <w:webHidden/>
                  </w:rPr>
                  <w:fldChar w:fldCharType="end"/>
                </w:r>
              </w:hyperlink>
            </w:p>
            <w:p w:rsidR="005D7301" w:rsidRPr="005D7301" w:rsidRDefault="00823411">
              <w:pPr>
                <w:pStyle w:val="Spistreci3"/>
                <w:tabs>
                  <w:tab w:val="right" w:leader="dot" w:pos="9062"/>
                </w:tabs>
                <w:rPr>
                  <w:rFonts w:asciiTheme="minorHAnsi" w:eastAsiaTheme="minorEastAsia" w:hAnsiTheme="minorHAnsi"/>
                  <w:noProof/>
                  <w:color w:val="auto"/>
                  <w:lang w:eastAsia="pl-PL"/>
                </w:rPr>
              </w:pPr>
              <w:hyperlink w:anchor="_Toc5271560" w:history="1">
                <w:r w:rsidR="005D7301" w:rsidRPr="005D7301">
                  <w:rPr>
                    <w:rStyle w:val="Hipercze"/>
                    <w:rFonts w:eastAsia="Times New Roman"/>
                    <w:noProof/>
                  </w:rPr>
                  <w:t>5.8.1. Stan wyjściowy</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_Toc5271560 \h </w:instrText>
                </w:r>
                <w:r w:rsidR="005D7301" w:rsidRPr="005D7301">
                  <w:rPr>
                    <w:noProof/>
                    <w:webHidden/>
                  </w:rPr>
                </w:r>
                <w:r w:rsidR="005D7301" w:rsidRPr="005D7301">
                  <w:rPr>
                    <w:noProof/>
                    <w:webHidden/>
                  </w:rPr>
                  <w:fldChar w:fldCharType="separate"/>
                </w:r>
                <w:r w:rsidR="00AB1618">
                  <w:rPr>
                    <w:noProof/>
                    <w:webHidden/>
                  </w:rPr>
                  <w:t>62</w:t>
                </w:r>
                <w:r w:rsidR="005D7301" w:rsidRPr="005D7301">
                  <w:rPr>
                    <w:noProof/>
                    <w:webHidden/>
                  </w:rPr>
                  <w:fldChar w:fldCharType="end"/>
                </w:r>
              </w:hyperlink>
            </w:p>
            <w:p w:rsidR="005D7301" w:rsidRPr="005D7301" w:rsidRDefault="00823411">
              <w:pPr>
                <w:pStyle w:val="Spistreci3"/>
                <w:tabs>
                  <w:tab w:val="right" w:leader="dot" w:pos="9062"/>
                </w:tabs>
                <w:rPr>
                  <w:rFonts w:asciiTheme="minorHAnsi" w:eastAsiaTheme="minorEastAsia" w:hAnsiTheme="minorHAnsi"/>
                  <w:noProof/>
                  <w:color w:val="auto"/>
                  <w:lang w:eastAsia="pl-PL"/>
                </w:rPr>
              </w:pPr>
              <w:hyperlink w:anchor="_Toc5271561" w:history="1">
                <w:r w:rsidR="005D7301" w:rsidRPr="005D7301">
                  <w:rPr>
                    <w:rStyle w:val="Hipercze"/>
                    <w:rFonts w:eastAsia="Times New Roman" w:cs="Times New Roman"/>
                    <w:bCs/>
                    <w:noProof/>
                  </w:rPr>
                  <w:t>5.8.2. Zagadnienia Horyzontalne</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_Toc5271561 \h </w:instrText>
                </w:r>
                <w:r w:rsidR="005D7301" w:rsidRPr="005D7301">
                  <w:rPr>
                    <w:noProof/>
                    <w:webHidden/>
                  </w:rPr>
                </w:r>
                <w:r w:rsidR="005D7301" w:rsidRPr="005D7301">
                  <w:rPr>
                    <w:noProof/>
                    <w:webHidden/>
                  </w:rPr>
                  <w:fldChar w:fldCharType="separate"/>
                </w:r>
                <w:r w:rsidR="00AB1618">
                  <w:rPr>
                    <w:noProof/>
                    <w:webHidden/>
                  </w:rPr>
                  <w:t>68</w:t>
                </w:r>
                <w:r w:rsidR="005D7301" w:rsidRPr="005D7301">
                  <w:rPr>
                    <w:noProof/>
                    <w:webHidden/>
                  </w:rPr>
                  <w:fldChar w:fldCharType="end"/>
                </w:r>
              </w:hyperlink>
            </w:p>
            <w:p w:rsidR="005D7301" w:rsidRPr="005D7301" w:rsidRDefault="00823411">
              <w:pPr>
                <w:pStyle w:val="Spistreci3"/>
                <w:tabs>
                  <w:tab w:val="right" w:leader="dot" w:pos="9062"/>
                </w:tabs>
                <w:rPr>
                  <w:rFonts w:asciiTheme="minorHAnsi" w:eastAsiaTheme="minorEastAsia" w:hAnsiTheme="minorHAnsi"/>
                  <w:noProof/>
                  <w:color w:val="auto"/>
                  <w:lang w:eastAsia="pl-PL"/>
                </w:rPr>
              </w:pPr>
              <w:hyperlink w:anchor="_Toc5271562" w:history="1">
                <w:r w:rsidR="005D7301" w:rsidRPr="005D7301">
                  <w:rPr>
                    <w:rStyle w:val="Hipercze"/>
                    <w:rFonts w:eastAsiaTheme="majorEastAsia" w:cstheme="majorBidi"/>
                    <w:bCs/>
                    <w:noProof/>
                  </w:rPr>
                  <w:t>5.8.3. Analiza SWOT</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_Toc5271562 \h </w:instrText>
                </w:r>
                <w:r w:rsidR="005D7301" w:rsidRPr="005D7301">
                  <w:rPr>
                    <w:noProof/>
                    <w:webHidden/>
                  </w:rPr>
                </w:r>
                <w:r w:rsidR="005D7301" w:rsidRPr="005D7301">
                  <w:rPr>
                    <w:noProof/>
                    <w:webHidden/>
                  </w:rPr>
                  <w:fldChar w:fldCharType="separate"/>
                </w:r>
                <w:r w:rsidR="00AB1618">
                  <w:rPr>
                    <w:noProof/>
                    <w:webHidden/>
                  </w:rPr>
                  <w:t>69</w:t>
                </w:r>
                <w:r w:rsidR="005D7301" w:rsidRPr="005D7301">
                  <w:rPr>
                    <w:noProof/>
                    <w:webHidden/>
                  </w:rPr>
                  <w:fldChar w:fldCharType="end"/>
                </w:r>
              </w:hyperlink>
            </w:p>
            <w:p w:rsidR="005D7301" w:rsidRPr="005D7301" w:rsidRDefault="00823411">
              <w:pPr>
                <w:pStyle w:val="Spistreci2"/>
                <w:tabs>
                  <w:tab w:val="right" w:leader="dot" w:pos="9062"/>
                </w:tabs>
                <w:rPr>
                  <w:rFonts w:asciiTheme="minorHAnsi" w:eastAsiaTheme="minorEastAsia" w:hAnsiTheme="minorHAnsi"/>
                  <w:noProof/>
                  <w:color w:val="auto"/>
                  <w:lang w:eastAsia="pl-PL"/>
                </w:rPr>
              </w:pPr>
              <w:hyperlink w:anchor="_Toc5271563" w:history="1">
                <w:r w:rsidR="005D7301" w:rsidRPr="005D7301">
                  <w:rPr>
                    <w:rStyle w:val="Hipercze"/>
                    <w:rFonts w:eastAsia="Times New Roman"/>
                    <w:noProof/>
                  </w:rPr>
                  <w:t>5.9. Zasoby przyrodnicze</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_Toc5271563 \h </w:instrText>
                </w:r>
                <w:r w:rsidR="005D7301" w:rsidRPr="005D7301">
                  <w:rPr>
                    <w:noProof/>
                    <w:webHidden/>
                  </w:rPr>
                </w:r>
                <w:r w:rsidR="005D7301" w:rsidRPr="005D7301">
                  <w:rPr>
                    <w:noProof/>
                    <w:webHidden/>
                  </w:rPr>
                  <w:fldChar w:fldCharType="separate"/>
                </w:r>
                <w:r w:rsidR="00AB1618">
                  <w:rPr>
                    <w:noProof/>
                    <w:webHidden/>
                  </w:rPr>
                  <w:t>70</w:t>
                </w:r>
                <w:r w:rsidR="005D7301" w:rsidRPr="005D7301">
                  <w:rPr>
                    <w:noProof/>
                    <w:webHidden/>
                  </w:rPr>
                  <w:fldChar w:fldCharType="end"/>
                </w:r>
              </w:hyperlink>
            </w:p>
            <w:p w:rsidR="005D7301" w:rsidRPr="005D7301" w:rsidRDefault="00823411">
              <w:pPr>
                <w:pStyle w:val="Spistreci3"/>
                <w:tabs>
                  <w:tab w:val="right" w:leader="dot" w:pos="9062"/>
                </w:tabs>
                <w:rPr>
                  <w:rFonts w:asciiTheme="minorHAnsi" w:eastAsiaTheme="minorEastAsia" w:hAnsiTheme="minorHAnsi"/>
                  <w:noProof/>
                  <w:color w:val="auto"/>
                  <w:lang w:eastAsia="pl-PL"/>
                </w:rPr>
              </w:pPr>
              <w:hyperlink w:anchor="_Toc5271564" w:history="1">
                <w:r w:rsidR="005D7301" w:rsidRPr="005D7301">
                  <w:rPr>
                    <w:rStyle w:val="Hipercze"/>
                    <w:rFonts w:eastAsia="Times New Roman"/>
                    <w:noProof/>
                  </w:rPr>
                  <w:t>5.9.1. Formy ochrony przyrody</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_Toc5271564 \h </w:instrText>
                </w:r>
                <w:r w:rsidR="005D7301" w:rsidRPr="005D7301">
                  <w:rPr>
                    <w:noProof/>
                    <w:webHidden/>
                  </w:rPr>
                </w:r>
                <w:r w:rsidR="005D7301" w:rsidRPr="005D7301">
                  <w:rPr>
                    <w:noProof/>
                    <w:webHidden/>
                  </w:rPr>
                  <w:fldChar w:fldCharType="separate"/>
                </w:r>
                <w:r w:rsidR="00AB1618">
                  <w:rPr>
                    <w:noProof/>
                    <w:webHidden/>
                  </w:rPr>
                  <w:t>70</w:t>
                </w:r>
                <w:r w:rsidR="005D7301" w:rsidRPr="005D7301">
                  <w:rPr>
                    <w:noProof/>
                    <w:webHidden/>
                  </w:rPr>
                  <w:fldChar w:fldCharType="end"/>
                </w:r>
              </w:hyperlink>
            </w:p>
            <w:p w:rsidR="005D7301" w:rsidRPr="005D7301" w:rsidRDefault="00823411">
              <w:pPr>
                <w:pStyle w:val="Spistreci3"/>
                <w:tabs>
                  <w:tab w:val="right" w:leader="dot" w:pos="9062"/>
                </w:tabs>
                <w:rPr>
                  <w:rFonts w:asciiTheme="minorHAnsi" w:eastAsiaTheme="minorEastAsia" w:hAnsiTheme="minorHAnsi"/>
                  <w:noProof/>
                  <w:color w:val="auto"/>
                  <w:lang w:eastAsia="pl-PL"/>
                </w:rPr>
              </w:pPr>
              <w:hyperlink w:anchor="_Toc5271565" w:history="1">
                <w:r w:rsidR="005D7301" w:rsidRPr="005D7301">
                  <w:rPr>
                    <w:rStyle w:val="Hipercze"/>
                    <w:rFonts w:eastAsia="Times New Roman"/>
                    <w:noProof/>
                  </w:rPr>
                  <w:t>5.9.2. Lasy</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_Toc5271565 \h </w:instrText>
                </w:r>
                <w:r w:rsidR="005D7301" w:rsidRPr="005D7301">
                  <w:rPr>
                    <w:noProof/>
                    <w:webHidden/>
                  </w:rPr>
                </w:r>
                <w:r w:rsidR="005D7301" w:rsidRPr="005D7301">
                  <w:rPr>
                    <w:noProof/>
                    <w:webHidden/>
                  </w:rPr>
                  <w:fldChar w:fldCharType="separate"/>
                </w:r>
                <w:r w:rsidR="00AB1618">
                  <w:rPr>
                    <w:noProof/>
                    <w:webHidden/>
                  </w:rPr>
                  <w:t>74</w:t>
                </w:r>
                <w:r w:rsidR="005D7301" w:rsidRPr="005D7301">
                  <w:rPr>
                    <w:noProof/>
                    <w:webHidden/>
                  </w:rPr>
                  <w:fldChar w:fldCharType="end"/>
                </w:r>
              </w:hyperlink>
            </w:p>
            <w:p w:rsidR="005D7301" w:rsidRPr="005D7301" w:rsidRDefault="00823411">
              <w:pPr>
                <w:pStyle w:val="Spistreci3"/>
                <w:tabs>
                  <w:tab w:val="right" w:leader="dot" w:pos="9062"/>
                </w:tabs>
                <w:rPr>
                  <w:rFonts w:asciiTheme="minorHAnsi" w:eastAsiaTheme="minorEastAsia" w:hAnsiTheme="minorHAnsi"/>
                  <w:noProof/>
                  <w:color w:val="auto"/>
                  <w:lang w:eastAsia="pl-PL"/>
                </w:rPr>
              </w:pPr>
              <w:hyperlink w:anchor="_Toc5271566" w:history="1">
                <w:r w:rsidR="005D7301" w:rsidRPr="005D7301">
                  <w:rPr>
                    <w:rStyle w:val="Hipercze"/>
                    <w:rFonts w:eastAsiaTheme="majorEastAsia" w:cstheme="majorBidi"/>
                    <w:bCs/>
                    <w:noProof/>
                  </w:rPr>
                  <w:t>5.9.3 Zagadnienia Horyzontalne</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_Toc5271566 \h </w:instrText>
                </w:r>
                <w:r w:rsidR="005D7301" w:rsidRPr="005D7301">
                  <w:rPr>
                    <w:noProof/>
                    <w:webHidden/>
                  </w:rPr>
                </w:r>
                <w:r w:rsidR="005D7301" w:rsidRPr="005D7301">
                  <w:rPr>
                    <w:noProof/>
                    <w:webHidden/>
                  </w:rPr>
                  <w:fldChar w:fldCharType="separate"/>
                </w:r>
                <w:r w:rsidR="00AB1618">
                  <w:rPr>
                    <w:noProof/>
                    <w:webHidden/>
                  </w:rPr>
                  <w:t>76</w:t>
                </w:r>
                <w:r w:rsidR="005D7301" w:rsidRPr="005D7301">
                  <w:rPr>
                    <w:noProof/>
                    <w:webHidden/>
                  </w:rPr>
                  <w:fldChar w:fldCharType="end"/>
                </w:r>
              </w:hyperlink>
            </w:p>
            <w:p w:rsidR="005D7301" w:rsidRPr="005D7301" w:rsidRDefault="00823411">
              <w:pPr>
                <w:pStyle w:val="Spistreci3"/>
                <w:tabs>
                  <w:tab w:val="right" w:leader="dot" w:pos="9062"/>
                </w:tabs>
                <w:rPr>
                  <w:rFonts w:asciiTheme="minorHAnsi" w:eastAsiaTheme="minorEastAsia" w:hAnsiTheme="minorHAnsi"/>
                  <w:noProof/>
                  <w:color w:val="auto"/>
                  <w:lang w:eastAsia="pl-PL"/>
                </w:rPr>
              </w:pPr>
              <w:hyperlink w:anchor="_Toc5271567" w:history="1">
                <w:r w:rsidR="005D7301" w:rsidRPr="005D7301">
                  <w:rPr>
                    <w:rStyle w:val="Hipercze"/>
                    <w:rFonts w:eastAsia="Times New Roman" w:cs="Times New Roman"/>
                    <w:bCs/>
                    <w:noProof/>
                  </w:rPr>
                  <w:t>5.9.4. Analiza SWOT</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_Toc5271567 \h </w:instrText>
                </w:r>
                <w:r w:rsidR="005D7301" w:rsidRPr="005D7301">
                  <w:rPr>
                    <w:noProof/>
                    <w:webHidden/>
                  </w:rPr>
                </w:r>
                <w:r w:rsidR="005D7301" w:rsidRPr="005D7301">
                  <w:rPr>
                    <w:noProof/>
                    <w:webHidden/>
                  </w:rPr>
                  <w:fldChar w:fldCharType="separate"/>
                </w:r>
                <w:r w:rsidR="00AB1618">
                  <w:rPr>
                    <w:noProof/>
                    <w:webHidden/>
                  </w:rPr>
                  <w:t>77</w:t>
                </w:r>
                <w:r w:rsidR="005D7301" w:rsidRPr="005D7301">
                  <w:rPr>
                    <w:noProof/>
                    <w:webHidden/>
                  </w:rPr>
                  <w:fldChar w:fldCharType="end"/>
                </w:r>
              </w:hyperlink>
            </w:p>
            <w:p w:rsidR="005D7301" w:rsidRPr="005D7301" w:rsidRDefault="00823411">
              <w:pPr>
                <w:pStyle w:val="Spistreci2"/>
                <w:tabs>
                  <w:tab w:val="right" w:leader="dot" w:pos="9062"/>
                </w:tabs>
                <w:rPr>
                  <w:rFonts w:asciiTheme="minorHAnsi" w:eastAsiaTheme="minorEastAsia" w:hAnsiTheme="minorHAnsi"/>
                  <w:noProof/>
                  <w:color w:val="auto"/>
                  <w:lang w:eastAsia="pl-PL"/>
                </w:rPr>
              </w:pPr>
              <w:hyperlink w:anchor="_Toc5271568" w:history="1">
                <w:r w:rsidR="005D7301" w:rsidRPr="005D7301">
                  <w:rPr>
                    <w:rStyle w:val="Hipercze"/>
                    <w:rFonts w:eastAsia="Times New Roman"/>
                    <w:noProof/>
                  </w:rPr>
                  <w:t>5.10. Zagrożenia poważnymi awariami</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_Toc5271568 \h </w:instrText>
                </w:r>
                <w:r w:rsidR="005D7301" w:rsidRPr="005D7301">
                  <w:rPr>
                    <w:noProof/>
                    <w:webHidden/>
                  </w:rPr>
                </w:r>
                <w:r w:rsidR="005D7301" w:rsidRPr="005D7301">
                  <w:rPr>
                    <w:noProof/>
                    <w:webHidden/>
                  </w:rPr>
                  <w:fldChar w:fldCharType="separate"/>
                </w:r>
                <w:r w:rsidR="00AB1618">
                  <w:rPr>
                    <w:noProof/>
                    <w:webHidden/>
                  </w:rPr>
                  <w:t>78</w:t>
                </w:r>
                <w:r w:rsidR="005D7301" w:rsidRPr="005D7301">
                  <w:rPr>
                    <w:noProof/>
                    <w:webHidden/>
                  </w:rPr>
                  <w:fldChar w:fldCharType="end"/>
                </w:r>
              </w:hyperlink>
            </w:p>
            <w:p w:rsidR="005D7301" w:rsidRPr="005D7301" w:rsidRDefault="00823411">
              <w:pPr>
                <w:pStyle w:val="Spistreci3"/>
                <w:tabs>
                  <w:tab w:val="right" w:leader="dot" w:pos="9062"/>
                </w:tabs>
                <w:rPr>
                  <w:rFonts w:asciiTheme="minorHAnsi" w:eastAsiaTheme="minorEastAsia" w:hAnsiTheme="minorHAnsi"/>
                  <w:noProof/>
                  <w:color w:val="auto"/>
                  <w:lang w:eastAsia="pl-PL"/>
                </w:rPr>
              </w:pPr>
              <w:hyperlink w:anchor="_Toc5271569" w:history="1">
                <w:r w:rsidR="005D7301" w:rsidRPr="005D7301">
                  <w:rPr>
                    <w:rStyle w:val="Hipercze"/>
                    <w:rFonts w:eastAsia="Times New Roman"/>
                    <w:noProof/>
                  </w:rPr>
                  <w:t>5.10.1. Stan aktualny</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_Toc5271569 \h </w:instrText>
                </w:r>
                <w:r w:rsidR="005D7301" w:rsidRPr="005D7301">
                  <w:rPr>
                    <w:noProof/>
                    <w:webHidden/>
                  </w:rPr>
                </w:r>
                <w:r w:rsidR="005D7301" w:rsidRPr="005D7301">
                  <w:rPr>
                    <w:noProof/>
                    <w:webHidden/>
                  </w:rPr>
                  <w:fldChar w:fldCharType="separate"/>
                </w:r>
                <w:r w:rsidR="00AB1618">
                  <w:rPr>
                    <w:noProof/>
                    <w:webHidden/>
                  </w:rPr>
                  <w:t>78</w:t>
                </w:r>
                <w:r w:rsidR="005D7301" w:rsidRPr="005D7301">
                  <w:rPr>
                    <w:noProof/>
                    <w:webHidden/>
                  </w:rPr>
                  <w:fldChar w:fldCharType="end"/>
                </w:r>
              </w:hyperlink>
            </w:p>
            <w:p w:rsidR="005D7301" w:rsidRPr="005D7301" w:rsidRDefault="00823411">
              <w:pPr>
                <w:pStyle w:val="Spistreci3"/>
                <w:tabs>
                  <w:tab w:val="right" w:leader="dot" w:pos="9062"/>
                </w:tabs>
                <w:rPr>
                  <w:rFonts w:asciiTheme="minorHAnsi" w:eastAsiaTheme="minorEastAsia" w:hAnsiTheme="minorHAnsi"/>
                  <w:noProof/>
                  <w:color w:val="auto"/>
                  <w:lang w:eastAsia="pl-PL"/>
                </w:rPr>
              </w:pPr>
              <w:hyperlink w:anchor="_Toc5271570" w:history="1">
                <w:r w:rsidR="005D7301" w:rsidRPr="005D7301">
                  <w:rPr>
                    <w:rStyle w:val="Hipercze"/>
                    <w:rFonts w:eastAsia="Times New Roman" w:cstheme="majorBidi"/>
                    <w:bCs/>
                    <w:noProof/>
                  </w:rPr>
                  <w:t xml:space="preserve">5.10.2. </w:t>
                </w:r>
                <w:r w:rsidR="005D7301" w:rsidRPr="005D7301">
                  <w:rPr>
                    <w:rStyle w:val="Hipercze"/>
                    <w:rFonts w:eastAsiaTheme="majorEastAsia" w:cstheme="majorBidi"/>
                    <w:bCs/>
                    <w:noProof/>
                  </w:rPr>
                  <w:t>Zagadnienia Horyzontalne</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_Toc5271570 \h </w:instrText>
                </w:r>
                <w:r w:rsidR="005D7301" w:rsidRPr="005D7301">
                  <w:rPr>
                    <w:noProof/>
                    <w:webHidden/>
                  </w:rPr>
                </w:r>
                <w:r w:rsidR="005D7301" w:rsidRPr="005D7301">
                  <w:rPr>
                    <w:noProof/>
                    <w:webHidden/>
                  </w:rPr>
                  <w:fldChar w:fldCharType="separate"/>
                </w:r>
                <w:r w:rsidR="00AB1618">
                  <w:rPr>
                    <w:noProof/>
                    <w:webHidden/>
                  </w:rPr>
                  <w:t>78</w:t>
                </w:r>
                <w:r w:rsidR="005D7301" w:rsidRPr="005D7301">
                  <w:rPr>
                    <w:noProof/>
                    <w:webHidden/>
                  </w:rPr>
                  <w:fldChar w:fldCharType="end"/>
                </w:r>
              </w:hyperlink>
            </w:p>
            <w:p w:rsidR="005D7301" w:rsidRPr="005D7301" w:rsidRDefault="00823411">
              <w:pPr>
                <w:pStyle w:val="Spistreci3"/>
                <w:tabs>
                  <w:tab w:val="right" w:leader="dot" w:pos="9062"/>
                </w:tabs>
                <w:rPr>
                  <w:rFonts w:asciiTheme="minorHAnsi" w:eastAsiaTheme="minorEastAsia" w:hAnsiTheme="minorHAnsi"/>
                  <w:noProof/>
                  <w:color w:val="auto"/>
                  <w:lang w:eastAsia="pl-PL"/>
                </w:rPr>
              </w:pPr>
              <w:hyperlink w:anchor="_Toc5271571" w:history="1">
                <w:r w:rsidR="005D7301" w:rsidRPr="005D7301">
                  <w:rPr>
                    <w:rStyle w:val="Hipercze"/>
                    <w:rFonts w:eastAsia="Times New Roman"/>
                    <w:noProof/>
                  </w:rPr>
                  <w:t>5.10.3. Analiza SWOT</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_Toc5271571 \h </w:instrText>
                </w:r>
                <w:r w:rsidR="005D7301" w:rsidRPr="005D7301">
                  <w:rPr>
                    <w:noProof/>
                    <w:webHidden/>
                  </w:rPr>
                </w:r>
                <w:r w:rsidR="005D7301" w:rsidRPr="005D7301">
                  <w:rPr>
                    <w:noProof/>
                    <w:webHidden/>
                  </w:rPr>
                  <w:fldChar w:fldCharType="separate"/>
                </w:r>
                <w:r w:rsidR="00AB1618">
                  <w:rPr>
                    <w:noProof/>
                    <w:webHidden/>
                  </w:rPr>
                  <w:t>79</w:t>
                </w:r>
                <w:r w:rsidR="005D7301" w:rsidRPr="005D7301">
                  <w:rPr>
                    <w:noProof/>
                    <w:webHidden/>
                  </w:rPr>
                  <w:fldChar w:fldCharType="end"/>
                </w:r>
              </w:hyperlink>
            </w:p>
            <w:p w:rsidR="005D7301" w:rsidRPr="005D7301" w:rsidRDefault="00823411">
              <w:pPr>
                <w:pStyle w:val="Spistreci1"/>
                <w:tabs>
                  <w:tab w:val="right" w:leader="dot" w:pos="9062"/>
                </w:tabs>
                <w:rPr>
                  <w:rFonts w:asciiTheme="minorHAnsi" w:eastAsiaTheme="minorEastAsia" w:hAnsiTheme="minorHAnsi"/>
                  <w:noProof/>
                  <w:color w:val="auto"/>
                  <w:lang w:eastAsia="pl-PL"/>
                </w:rPr>
              </w:pPr>
              <w:hyperlink w:anchor="_Toc5271572" w:history="1">
                <w:r w:rsidR="005D7301" w:rsidRPr="005D7301">
                  <w:rPr>
                    <w:rStyle w:val="Hipercze"/>
                    <w:noProof/>
                  </w:rPr>
                  <w:t>6. Cele programu ochrony środowiska, zadania i ich finasowanie</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_Toc5271572 \h </w:instrText>
                </w:r>
                <w:r w:rsidR="005D7301" w:rsidRPr="005D7301">
                  <w:rPr>
                    <w:noProof/>
                    <w:webHidden/>
                  </w:rPr>
                </w:r>
                <w:r w:rsidR="005D7301" w:rsidRPr="005D7301">
                  <w:rPr>
                    <w:noProof/>
                    <w:webHidden/>
                  </w:rPr>
                  <w:fldChar w:fldCharType="separate"/>
                </w:r>
                <w:r w:rsidR="00AB1618">
                  <w:rPr>
                    <w:noProof/>
                    <w:webHidden/>
                  </w:rPr>
                  <w:t>80</w:t>
                </w:r>
                <w:r w:rsidR="005D7301" w:rsidRPr="005D7301">
                  <w:rPr>
                    <w:noProof/>
                    <w:webHidden/>
                  </w:rPr>
                  <w:fldChar w:fldCharType="end"/>
                </w:r>
              </w:hyperlink>
            </w:p>
            <w:p w:rsidR="005D7301" w:rsidRPr="005D7301" w:rsidRDefault="00823411">
              <w:pPr>
                <w:pStyle w:val="Spistreci2"/>
                <w:tabs>
                  <w:tab w:val="right" w:leader="dot" w:pos="9062"/>
                </w:tabs>
                <w:rPr>
                  <w:rFonts w:asciiTheme="minorHAnsi" w:eastAsiaTheme="minorEastAsia" w:hAnsiTheme="minorHAnsi"/>
                  <w:noProof/>
                  <w:color w:val="auto"/>
                  <w:lang w:eastAsia="pl-PL"/>
                </w:rPr>
              </w:pPr>
              <w:hyperlink w:anchor="_Toc5271573" w:history="1">
                <w:r w:rsidR="005D7301" w:rsidRPr="005D7301">
                  <w:rPr>
                    <w:rStyle w:val="Hipercze"/>
                    <w:noProof/>
                  </w:rPr>
                  <w:t>6.1. Wyznaczone cele i zadania</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_Toc5271573 \h </w:instrText>
                </w:r>
                <w:r w:rsidR="005D7301" w:rsidRPr="005D7301">
                  <w:rPr>
                    <w:noProof/>
                    <w:webHidden/>
                  </w:rPr>
                </w:r>
                <w:r w:rsidR="005D7301" w:rsidRPr="005D7301">
                  <w:rPr>
                    <w:noProof/>
                    <w:webHidden/>
                  </w:rPr>
                  <w:fldChar w:fldCharType="separate"/>
                </w:r>
                <w:r w:rsidR="00AB1618">
                  <w:rPr>
                    <w:noProof/>
                    <w:webHidden/>
                  </w:rPr>
                  <w:t>80</w:t>
                </w:r>
                <w:r w:rsidR="005D7301" w:rsidRPr="005D7301">
                  <w:rPr>
                    <w:noProof/>
                    <w:webHidden/>
                  </w:rPr>
                  <w:fldChar w:fldCharType="end"/>
                </w:r>
              </w:hyperlink>
            </w:p>
            <w:p w:rsidR="005D7301" w:rsidRPr="005D7301" w:rsidRDefault="00823411">
              <w:pPr>
                <w:pStyle w:val="Spistreci1"/>
                <w:tabs>
                  <w:tab w:val="right" w:leader="dot" w:pos="9062"/>
                </w:tabs>
                <w:rPr>
                  <w:rFonts w:asciiTheme="minorHAnsi" w:eastAsiaTheme="minorEastAsia" w:hAnsiTheme="minorHAnsi"/>
                  <w:noProof/>
                  <w:color w:val="auto"/>
                  <w:lang w:eastAsia="pl-PL"/>
                </w:rPr>
              </w:pPr>
              <w:hyperlink w:anchor="_Toc5271574" w:history="1">
                <w:r w:rsidR="005D7301" w:rsidRPr="005D7301">
                  <w:rPr>
                    <w:rStyle w:val="Hipercze"/>
                    <w:noProof/>
                  </w:rPr>
                  <w:t>7. System realizacji programu ochrony środowiska</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_Toc5271574 \h </w:instrText>
                </w:r>
                <w:r w:rsidR="005D7301" w:rsidRPr="005D7301">
                  <w:rPr>
                    <w:noProof/>
                    <w:webHidden/>
                  </w:rPr>
                </w:r>
                <w:r w:rsidR="005D7301" w:rsidRPr="005D7301">
                  <w:rPr>
                    <w:noProof/>
                    <w:webHidden/>
                  </w:rPr>
                  <w:fldChar w:fldCharType="separate"/>
                </w:r>
                <w:r w:rsidR="00AB1618">
                  <w:rPr>
                    <w:noProof/>
                    <w:webHidden/>
                  </w:rPr>
                  <w:t>102</w:t>
                </w:r>
                <w:r w:rsidR="005D7301" w:rsidRPr="005D7301">
                  <w:rPr>
                    <w:noProof/>
                    <w:webHidden/>
                  </w:rPr>
                  <w:fldChar w:fldCharType="end"/>
                </w:r>
              </w:hyperlink>
            </w:p>
            <w:p w:rsidR="005D7301" w:rsidRPr="005D7301" w:rsidRDefault="00823411">
              <w:pPr>
                <w:pStyle w:val="Spistreci2"/>
                <w:tabs>
                  <w:tab w:val="right" w:leader="dot" w:pos="9062"/>
                </w:tabs>
                <w:rPr>
                  <w:rFonts w:asciiTheme="minorHAnsi" w:eastAsiaTheme="minorEastAsia" w:hAnsiTheme="minorHAnsi"/>
                  <w:noProof/>
                  <w:color w:val="auto"/>
                  <w:lang w:eastAsia="pl-PL"/>
                </w:rPr>
              </w:pPr>
              <w:hyperlink w:anchor="_Toc5271575" w:history="1">
                <w:r w:rsidR="005D7301" w:rsidRPr="005D7301">
                  <w:rPr>
                    <w:rStyle w:val="Hipercze"/>
                    <w:noProof/>
                  </w:rPr>
                  <w:t>7.1. Współpraca z interesariuszami</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_Toc5271575 \h </w:instrText>
                </w:r>
                <w:r w:rsidR="005D7301" w:rsidRPr="005D7301">
                  <w:rPr>
                    <w:noProof/>
                    <w:webHidden/>
                  </w:rPr>
                </w:r>
                <w:r w:rsidR="005D7301" w:rsidRPr="005D7301">
                  <w:rPr>
                    <w:noProof/>
                    <w:webHidden/>
                  </w:rPr>
                  <w:fldChar w:fldCharType="separate"/>
                </w:r>
                <w:r w:rsidR="00AB1618">
                  <w:rPr>
                    <w:noProof/>
                    <w:webHidden/>
                  </w:rPr>
                  <w:t>102</w:t>
                </w:r>
                <w:r w:rsidR="005D7301" w:rsidRPr="005D7301">
                  <w:rPr>
                    <w:noProof/>
                    <w:webHidden/>
                  </w:rPr>
                  <w:fldChar w:fldCharType="end"/>
                </w:r>
              </w:hyperlink>
            </w:p>
            <w:p w:rsidR="005D7301" w:rsidRPr="005D7301" w:rsidRDefault="00823411">
              <w:pPr>
                <w:pStyle w:val="Spistreci2"/>
                <w:tabs>
                  <w:tab w:val="right" w:leader="dot" w:pos="9062"/>
                </w:tabs>
                <w:rPr>
                  <w:rFonts w:asciiTheme="minorHAnsi" w:eastAsiaTheme="minorEastAsia" w:hAnsiTheme="minorHAnsi"/>
                  <w:noProof/>
                  <w:color w:val="auto"/>
                  <w:lang w:eastAsia="pl-PL"/>
                </w:rPr>
              </w:pPr>
              <w:hyperlink w:anchor="_Toc5271576" w:history="1">
                <w:r w:rsidR="005D7301" w:rsidRPr="005D7301">
                  <w:rPr>
                    <w:rStyle w:val="Hipercze"/>
                    <w:noProof/>
                  </w:rPr>
                  <w:t>7.2. Sprawozdawczość</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_Toc5271576 \h </w:instrText>
                </w:r>
                <w:r w:rsidR="005D7301" w:rsidRPr="005D7301">
                  <w:rPr>
                    <w:noProof/>
                    <w:webHidden/>
                  </w:rPr>
                </w:r>
                <w:r w:rsidR="005D7301" w:rsidRPr="005D7301">
                  <w:rPr>
                    <w:noProof/>
                    <w:webHidden/>
                  </w:rPr>
                  <w:fldChar w:fldCharType="separate"/>
                </w:r>
                <w:r w:rsidR="00AB1618">
                  <w:rPr>
                    <w:noProof/>
                    <w:webHidden/>
                  </w:rPr>
                  <w:t>103</w:t>
                </w:r>
                <w:r w:rsidR="005D7301" w:rsidRPr="005D7301">
                  <w:rPr>
                    <w:noProof/>
                    <w:webHidden/>
                  </w:rPr>
                  <w:fldChar w:fldCharType="end"/>
                </w:r>
              </w:hyperlink>
            </w:p>
            <w:p w:rsidR="005D7301" w:rsidRPr="005D7301" w:rsidRDefault="00823411">
              <w:pPr>
                <w:pStyle w:val="Spistreci2"/>
                <w:tabs>
                  <w:tab w:val="right" w:leader="dot" w:pos="9062"/>
                </w:tabs>
                <w:rPr>
                  <w:rFonts w:asciiTheme="minorHAnsi" w:eastAsiaTheme="minorEastAsia" w:hAnsiTheme="minorHAnsi"/>
                  <w:noProof/>
                  <w:color w:val="auto"/>
                  <w:lang w:eastAsia="pl-PL"/>
                </w:rPr>
              </w:pPr>
              <w:hyperlink w:anchor="_Toc5271577" w:history="1">
                <w:r w:rsidR="005D7301" w:rsidRPr="005D7301">
                  <w:rPr>
                    <w:rStyle w:val="Hipercze"/>
                    <w:noProof/>
                  </w:rPr>
                  <w:t>7.3. Monitoring realizacji programu</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_Toc5271577 \h </w:instrText>
                </w:r>
                <w:r w:rsidR="005D7301" w:rsidRPr="005D7301">
                  <w:rPr>
                    <w:noProof/>
                    <w:webHidden/>
                  </w:rPr>
                </w:r>
                <w:r w:rsidR="005D7301" w:rsidRPr="005D7301">
                  <w:rPr>
                    <w:noProof/>
                    <w:webHidden/>
                  </w:rPr>
                  <w:fldChar w:fldCharType="separate"/>
                </w:r>
                <w:r w:rsidR="00AB1618">
                  <w:rPr>
                    <w:noProof/>
                    <w:webHidden/>
                  </w:rPr>
                  <w:t>103</w:t>
                </w:r>
                <w:r w:rsidR="005D7301" w:rsidRPr="005D7301">
                  <w:rPr>
                    <w:noProof/>
                    <w:webHidden/>
                  </w:rPr>
                  <w:fldChar w:fldCharType="end"/>
                </w:r>
              </w:hyperlink>
            </w:p>
            <w:p w:rsidR="005D7301" w:rsidRPr="005D7301" w:rsidRDefault="00823411">
              <w:pPr>
                <w:pStyle w:val="Spistreci2"/>
                <w:tabs>
                  <w:tab w:val="right" w:leader="dot" w:pos="9062"/>
                </w:tabs>
                <w:rPr>
                  <w:rFonts w:asciiTheme="minorHAnsi" w:eastAsiaTheme="minorEastAsia" w:hAnsiTheme="minorHAnsi"/>
                  <w:noProof/>
                  <w:color w:val="auto"/>
                  <w:lang w:eastAsia="pl-PL"/>
                </w:rPr>
              </w:pPr>
              <w:hyperlink w:anchor="_Toc5271578" w:history="1">
                <w:r w:rsidR="005D7301" w:rsidRPr="005D7301">
                  <w:rPr>
                    <w:rStyle w:val="Hipercze"/>
                    <w:noProof/>
                  </w:rPr>
                  <w:t>7.4. Źródła finansowania</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_Toc5271578 \h </w:instrText>
                </w:r>
                <w:r w:rsidR="005D7301" w:rsidRPr="005D7301">
                  <w:rPr>
                    <w:noProof/>
                    <w:webHidden/>
                  </w:rPr>
                </w:r>
                <w:r w:rsidR="005D7301" w:rsidRPr="005D7301">
                  <w:rPr>
                    <w:noProof/>
                    <w:webHidden/>
                  </w:rPr>
                  <w:fldChar w:fldCharType="separate"/>
                </w:r>
                <w:r w:rsidR="00AB1618">
                  <w:rPr>
                    <w:noProof/>
                    <w:webHidden/>
                  </w:rPr>
                  <w:t>104</w:t>
                </w:r>
                <w:r w:rsidR="005D7301" w:rsidRPr="005D7301">
                  <w:rPr>
                    <w:noProof/>
                    <w:webHidden/>
                  </w:rPr>
                  <w:fldChar w:fldCharType="end"/>
                </w:r>
              </w:hyperlink>
            </w:p>
            <w:p w:rsidR="005D7301" w:rsidRPr="005D7301" w:rsidRDefault="00823411">
              <w:pPr>
                <w:pStyle w:val="Spistreci3"/>
                <w:tabs>
                  <w:tab w:val="right" w:leader="dot" w:pos="9062"/>
                </w:tabs>
                <w:rPr>
                  <w:rFonts w:asciiTheme="minorHAnsi" w:eastAsiaTheme="minorEastAsia" w:hAnsiTheme="minorHAnsi"/>
                  <w:noProof/>
                  <w:color w:val="auto"/>
                  <w:lang w:eastAsia="pl-PL"/>
                </w:rPr>
              </w:pPr>
              <w:hyperlink w:anchor="_Toc5271579" w:history="1">
                <w:r w:rsidR="005D7301" w:rsidRPr="005D7301">
                  <w:rPr>
                    <w:rStyle w:val="Hipercze"/>
                    <w:rFonts w:cs="Times New Roman"/>
                    <w:noProof/>
                  </w:rPr>
                  <w:t>7.4.1. Fundusze krajowe</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_Toc5271579 \h </w:instrText>
                </w:r>
                <w:r w:rsidR="005D7301" w:rsidRPr="005D7301">
                  <w:rPr>
                    <w:noProof/>
                    <w:webHidden/>
                  </w:rPr>
                </w:r>
                <w:r w:rsidR="005D7301" w:rsidRPr="005D7301">
                  <w:rPr>
                    <w:noProof/>
                    <w:webHidden/>
                  </w:rPr>
                  <w:fldChar w:fldCharType="separate"/>
                </w:r>
                <w:r w:rsidR="00AB1618">
                  <w:rPr>
                    <w:noProof/>
                    <w:webHidden/>
                  </w:rPr>
                  <w:t>104</w:t>
                </w:r>
                <w:r w:rsidR="005D7301" w:rsidRPr="005D7301">
                  <w:rPr>
                    <w:noProof/>
                    <w:webHidden/>
                  </w:rPr>
                  <w:fldChar w:fldCharType="end"/>
                </w:r>
              </w:hyperlink>
            </w:p>
            <w:p w:rsidR="005D7301" w:rsidRPr="005D7301" w:rsidRDefault="00823411">
              <w:pPr>
                <w:pStyle w:val="Spistreci3"/>
                <w:tabs>
                  <w:tab w:val="right" w:leader="dot" w:pos="9062"/>
                </w:tabs>
                <w:rPr>
                  <w:rFonts w:asciiTheme="minorHAnsi" w:eastAsiaTheme="minorEastAsia" w:hAnsiTheme="minorHAnsi"/>
                  <w:noProof/>
                  <w:color w:val="auto"/>
                  <w:lang w:eastAsia="pl-PL"/>
                </w:rPr>
              </w:pPr>
              <w:hyperlink w:anchor="_Toc5271580" w:history="1">
                <w:r w:rsidR="005D7301" w:rsidRPr="005D7301">
                  <w:rPr>
                    <w:rStyle w:val="Hipercze"/>
                    <w:noProof/>
                  </w:rPr>
                  <w:t>7.4.2. Fundusze Unii Europejskiej</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_Toc5271580 \h </w:instrText>
                </w:r>
                <w:r w:rsidR="005D7301" w:rsidRPr="005D7301">
                  <w:rPr>
                    <w:noProof/>
                    <w:webHidden/>
                  </w:rPr>
                </w:r>
                <w:r w:rsidR="005D7301" w:rsidRPr="005D7301">
                  <w:rPr>
                    <w:noProof/>
                    <w:webHidden/>
                  </w:rPr>
                  <w:fldChar w:fldCharType="separate"/>
                </w:r>
                <w:r w:rsidR="00AB1618">
                  <w:rPr>
                    <w:noProof/>
                    <w:webHidden/>
                  </w:rPr>
                  <w:t>106</w:t>
                </w:r>
                <w:r w:rsidR="005D7301" w:rsidRPr="005D7301">
                  <w:rPr>
                    <w:noProof/>
                    <w:webHidden/>
                  </w:rPr>
                  <w:fldChar w:fldCharType="end"/>
                </w:r>
              </w:hyperlink>
            </w:p>
            <w:p w:rsidR="005D7301" w:rsidRPr="005D7301" w:rsidRDefault="00823411">
              <w:pPr>
                <w:pStyle w:val="Spistreci1"/>
                <w:tabs>
                  <w:tab w:val="right" w:leader="dot" w:pos="9062"/>
                </w:tabs>
                <w:rPr>
                  <w:rFonts w:asciiTheme="minorHAnsi" w:eastAsiaTheme="minorEastAsia" w:hAnsiTheme="minorHAnsi"/>
                  <w:noProof/>
                  <w:color w:val="auto"/>
                  <w:lang w:eastAsia="pl-PL"/>
                </w:rPr>
              </w:pPr>
              <w:hyperlink w:anchor="_Toc5271581" w:history="1">
                <w:r w:rsidR="005D7301" w:rsidRPr="005D7301">
                  <w:rPr>
                    <w:rStyle w:val="Hipercze"/>
                    <w:rFonts w:eastAsia="Calibri"/>
                    <w:noProof/>
                  </w:rPr>
                  <w:t>Spis tabel:</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_Toc5271581 \h </w:instrText>
                </w:r>
                <w:r w:rsidR="005D7301" w:rsidRPr="005D7301">
                  <w:rPr>
                    <w:noProof/>
                    <w:webHidden/>
                  </w:rPr>
                </w:r>
                <w:r w:rsidR="005D7301" w:rsidRPr="005D7301">
                  <w:rPr>
                    <w:noProof/>
                    <w:webHidden/>
                  </w:rPr>
                  <w:fldChar w:fldCharType="separate"/>
                </w:r>
                <w:r w:rsidR="00AB1618">
                  <w:rPr>
                    <w:noProof/>
                    <w:webHidden/>
                  </w:rPr>
                  <w:t>110</w:t>
                </w:r>
                <w:r w:rsidR="005D7301" w:rsidRPr="005D7301">
                  <w:rPr>
                    <w:noProof/>
                    <w:webHidden/>
                  </w:rPr>
                  <w:fldChar w:fldCharType="end"/>
                </w:r>
              </w:hyperlink>
            </w:p>
            <w:p w:rsidR="005D7301" w:rsidRDefault="00823411">
              <w:pPr>
                <w:pStyle w:val="Spistreci1"/>
                <w:tabs>
                  <w:tab w:val="right" w:leader="dot" w:pos="9062"/>
                </w:tabs>
                <w:rPr>
                  <w:rFonts w:asciiTheme="minorHAnsi" w:eastAsiaTheme="minorEastAsia" w:hAnsiTheme="minorHAnsi"/>
                  <w:noProof/>
                  <w:color w:val="auto"/>
                  <w:lang w:eastAsia="pl-PL"/>
                </w:rPr>
              </w:pPr>
              <w:hyperlink w:anchor="_Toc5271582" w:history="1">
                <w:r w:rsidR="005D7301" w:rsidRPr="005D7301">
                  <w:rPr>
                    <w:rStyle w:val="Hipercze"/>
                    <w:rFonts w:eastAsia="Calibri"/>
                    <w:noProof/>
                  </w:rPr>
                  <w:t>Spis rysunków:</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_Toc5271582 \h </w:instrText>
                </w:r>
                <w:r w:rsidR="005D7301" w:rsidRPr="005D7301">
                  <w:rPr>
                    <w:noProof/>
                    <w:webHidden/>
                  </w:rPr>
                </w:r>
                <w:r w:rsidR="005D7301" w:rsidRPr="005D7301">
                  <w:rPr>
                    <w:noProof/>
                    <w:webHidden/>
                  </w:rPr>
                  <w:fldChar w:fldCharType="separate"/>
                </w:r>
                <w:r w:rsidR="00AB1618">
                  <w:rPr>
                    <w:noProof/>
                    <w:webHidden/>
                  </w:rPr>
                  <w:t>111</w:t>
                </w:r>
                <w:r w:rsidR="005D7301" w:rsidRPr="005D7301">
                  <w:rPr>
                    <w:noProof/>
                    <w:webHidden/>
                  </w:rPr>
                  <w:fldChar w:fldCharType="end"/>
                </w:r>
              </w:hyperlink>
            </w:p>
            <w:p w:rsidR="007F3E1B" w:rsidRPr="00AD3635" w:rsidRDefault="007F3E1B" w:rsidP="00FC2811">
              <w:pPr>
                <w:rPr>
                  <w:color w:val="FF0000"/>
                </w:rPr>
              </w:pPr>
              <w:r w:rsidRPr="008E44E7">
                <w:rPr>
                  <w:rFonts w:cs="Arial"/>
                  <w:bCs/>
                  <w:i/>
                  <w:sz w:val="20"/>
                  <w:szCs w:val="20"/>
                </w:rPr>
                <w:fldChar w:fldCharType="end"/>
              </w:r>
            </w:p>
          </w:sdtContent>
        </w:sdt>
        <w:p w:rsidR="00221FE8" w:rsidRPr="00AD3635" w:rsidRDefault="00823411">
          <w:pPr>
            <w:spacing w:after="200"/>
            <w:rPr>
              <w:rFonts w:eastAsiaTheme="majorEastAsia" w:cstheme="majorBidi"/>
              <w:bCs/>
              <w:color w:val="FF0000"/>
              <w:sz w:val="32"/>
              <w:szCs w:val="28"/>
            </w:rPr>
          </w:pPr>
        </w:p>
      </w:sdtContent>
    </w:sdt>
    <w:p w:rsidR="00221FE8" w:rsidRPr="00AD3635" w:rsidRDefault="00221FE8">
      <w:pPr>
        <w:spacing w:after="200"/>
        <w:rPr>
          <w:rFonts w:eastAsiaTheme="majorEastAsia" w:cstheme="majorBidi"/>
          <w:bCs/>
          <w:color w:val="FF0000"/>
          <w:sz w:val="32"/>
          <w:szCs w:val="28"/>
        </w:rPr>
      </w:pPr>
      <w:r w:rsidRPr="00AD3635">
        <w:rPr>
          <w:color w:val="FF0000"/>
        </w:rPr>
        <w:br w:type="page"/>
      </w:r>
    </w:p>
    <w:p w:rsidR="00E20E3D" w:rsidRPr="003B2645" w:rsidRDefault="00407B6F" w:rsidP="00407B6F">
      <w:pPr>
        <w:pStyle w:val="Nagwek1"/>
      </w:pPr>
      <w:bookmarkStart w:id="1" w:name="_Toc5271499"/>
      <w:r w:rsidRPr="003B2645">
        <w:lastRenderedPageBreak/>
        <w:t>1.</w:t>
      </w:r>
      <w:r w:rsidR="00E20E3D" w:rsidRPr="003B2645">
        <w:t xml:space="preserve"> </w:t>
      </w:r>
      <w:bookmarkEnd w:id="0"/>
      <w:r w:rsidRPr="003B2645">
        <w:t>Wykaz skrótów</w:t>
      </w:r>
      <w:bookmarkEnd w:id="1"/>
    </w:p>
    <w:p w:rsidR="00E20E3D" w:rsidRPr="003B2645" w:rsidRDefault="00A24C53" w:rsidP="00A24C53">
      <w:pPr>
        <w:pStyle w:val="Legenda"/>
        <w:rPr>
          <w:rFonts w:cs="Arial"/>
          <w:b w:val="0"/>
          <w:bCs w:val="0"/>
          <w:sz w:val="20"/>
          <w:szCs w:val="20"/>
          <w:lang w:eastAsia="x-none"/>
        </w:rPr>
      </w:pPr>
      <w:bookmarkStart w:id="2" w:name="_Toc5271583"/>
      <w:r w:rsidRPr="003B2645">
        <w:rPr>
          <w:sz w:val="20"/>
          <w:szCs w:val="20"/>
        </w:rPr>
        <w:t xml:space="preserve">Tabela </w:t>
      </w:r>
      <w:r w:rsidR="00575D5D" w:rsidRPr="003B2645">
        <w:rPr>
          <w:sz w:val="20"/>
          <w:szCs w:val="20"/>
        </w:rPr>
        <w:fldChar w:fldCharType="begin"/>
      </w:r>
      <w:r w:rsidR="00575D5D" w:rsidRPr="003B2645">
        <w:rPr>
          <w:sz w:val="20"/>
          <w:szCs w:val="20"/>
        </w:rPr>
        <w:instrText xml:space="preserve"> SEQ Tabela \* ARABIC </w:instrText>
      </w:r>
      <w:r w:rsidR="00575D5D" w:rsidRPr="003B2645">
        <w:rPr>
          <w:sz w:val="20"/>
          <w:szCs w:val="20"/>
        </w:rPr>
        <w:fldChar w:fldCharType="separate"/>
      </w:r>
      <w:r w:rsidR="00AB1618">
        <w:rPr>
          <w:noProof/>
          <w:sz w:val="20"/>
          <w:szCs w:val="20"/>
        </w:rPr>
        <w:t>1</w:t>
      </w:r>
      <w:r w:rsidR="00575D5D" w:rsidRPr="003B2645">
        <w:rPr>
          <w:noProof/>
          <w:sz w:val="20"/>
          <w:szCs w:val="20"/>
        </w:rPr>
        <w:fldChar w:fldCharType="end"/>
      </w:r>
      <w:r w:rsidRPr="003B2645">
        <w:rPr>
          <w:sz w:val="20"/>
          <w:szCs w:val="20"/>
        </w:rPr>
        <w:t>. Słownik skrótów.</w:t>
      </w:r>
      <w:bookmarkEnd w:id="2"/>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6"/>
        <w:gridCol w:w="4920"/>
      </w:tblGrid>
      <w:tr w:rsidR="00AD3635" w:rsidRPr="003B2645" w:rsidTr="003F1A28">
        <w:trPr>
          <w:tblHeader/>
        </w:trPr>
        <w:tc>
          <w:tcPr>
            <w:tcW w:w="4436" w:type="dxa"/>
            <w:tcBorders>
              <w:top w:val="single" w:sz="4" w:space="0" w:color="auto"/>
              <w:left w:val="single" w:sz="4" w:space="0" w:color="auto"/>
              <w:bottom w:val="single" w:sz="4" w:space="0" w:color="auto"/>
              <w:right w:val="single" w:sz="4" w:space="0" w:color="auto"/>
            </w:tcBorders>
            <w:shd w:val="clear" w:color="auto" w:fill="BCCD2F"/>
            <w:hideMark/>
          </w:tcPr>
          <w:p w:rsidR="00E20E3D" w:rsidRPr="003B2645" w:rsidRDefault="00E20E3D" w:rsidP="00E20E3D">
            <w:pPr>
              <w:suppressAutoHyphens/>
              <w:rPr>
                <w:rFonts w:eastAsia="SimSun" w:cs="Arial"/>
                <w:sz w:val="20"/>
                <w:szCs w:val="20"/>
                <w:lang w:eastAsia="x-none"/>
              </w:rPr>
            </w:pPr>
            <w:r w:rsidRPr="003B2645">
              <w:rPr>
                <w:rFonts w:eastAsia="SimSun" w:cs="Arial"/>
                <w:sz w:val="20"/>
                <w:szCs w:val="20"/>
                <w:lang w:eastAsia="x-none"/>
              </w:rPr>
              <w:t>Nazwa skrótu</w:t>
            </w:r>
          </w:p>
        </w:tc>
        <w:tc>
          <w:tcPr>
            <w:tcW w:w="4920" w:type="dxa"/>
            <w:tcBorders>
              <w:top w:val="single" w:sz="4" w:space="0" w:color="auto"/>
              <w:left w:val="single" w:sz="4" w:space="0" w:color="auto"/>
              <w:bottom w:val="single" w:sz="4" w:space="0" w:color="auto"/>
              <w:right w:val="single" w:sz="4" w:space="0" w:color="auto"/>
            </w:tcBorders>
            <w:shd w:val="clear" w:color="auto" w:fill="BCCD2F"/>
            <w:hideMark/>
          </w:tcPr>
          <w:p w:rsidR="00E20E3D" w:rsidRPr="003B2645" w:rsidRDefault="00E20E3D" w:rsidP="00E20E3D">
            <w:pPr>
              <w:suppressAutoHyphens/>
              <w:rPr>
                <w:rFonts w:eastAsia="SimSun" w:cs="Arial"/>
                <w:sz w:val="20"/>
                <w:szCs w:val="20"/>
                <w:lang w:eastAsia="x-none"/>
              </w:rPr>
            </w:pPr>
            <w:r w:rsidRPr="003B2645">
              <w:rPr>
                <w:rFonts w:eastAsia="SimSun" w:cs="Arial"/>
                <w:sz w:val="20"/>
                <w:szCs w:val="20"/>
                <w:lang w:eastAsia="x-none"/>
              </w:rPr>
              <w:t>Wyjaśnienie</w:t>
            </w:r>
          </w:p>
        </w:tc>
      </w:tr>
      <w:tr w:rsidR="00AD3635" w:rsidRPr="003B2645" w:rsidTr="003F1A28">
        <w:tc>
          <w:tcPr>
            <w:tcW w:w="4436" w:type="dxa"/>
            <w:tcBorders>
              <w:top w:val="single" w:sz="4" w:space="0" w:color="auto"/>
              <w:left w:val="single" w:sz="4" w:space="0" w:color="auto"/>
              <w:bottom w:val="single" w:sz="4" w:space="0" w:color="auto"/>
              <w:right w:val="single" w:sz="4" w:space="0" w:color="auto"/>
            </w:tcBorders>
            <w:vAlign w:val="center"/>
            <w:hideMark/>
          </w:tcPr>
          <w:p w:rsidR="00E20E3D" w:rsidRPr="003B2645" w:rsidRDefault="00205F40" w:rsidP="00E20E3D">
            <w:pPr>
              <w:suppressAutoHyphens/>
              <w:rPr>
                <w:rFonts w:eastAsia="SimSun" w:cs="Arial"/>
                <w:sz w:val="20"/>
                <w:szCs w:val="20"/>
                <w:lang w:eastAsia="x-none"/>
              </w:rPr>
            </w:pPr>
            <w:r w:rsidRPr="003B2645">
              <w:rPr>
                <w:rFonts w:eastAsia="SimSun" w:cs="Arial"/>
                <w:sz w:val="20"/>
                <w:szCs w:val="20"/>
                <w:lang w:eastAsia="ar-SA"/>
              </w:rPr>
              <w:t>W</w:t>
            </w:r>
            <w:r w:rsidR="00CD2EF3" w:rsidRPr="003B2645">
              <w:rPr>
                <w:rFonts w:eastAsia="SimSun" w:cs="Arial"/>
                <w:sz w:val="20"/>
                <w:szCs w:val="20"/>
                <w:lang w:eastAsia="ar-SA"/>
              </w:rPr>
              <w:t xml:space="preserve">PGO </w:t>
            </w:r>
          </w:p>
        </w:tc>
        <w:tc>
          <w:tcPr>
            <w:tcW w:w="4920" w:type="dxa"/>
            <w:tcBorders>
              <w:top w:val="single" w:sz="4" w:space="0" w:color="auto"/>
              <w:left w:val="single" w:sz="4" w:space="0" w:color="auto"/>
              <w:bottom w:val="single" w:sz="4" w:space="0" w:color="auto"/>
              <w:right w:val="single" w:sz="4" w:space="0" w:color="auto"/>
            </w:tcBorders>
            <w:vAlign w:val="center"/>
            <w:hideMark/>
          </w:tcPr>
          <w:p w:rsidR="00E20E3D" w:rsidRPr="003B2645" w:rsidRDefault="00205F40" w:rsidP="00CD2EF3">
            <w:pPr>
              <w:suppressAutoHyphens/>
              <w:rPr>
                <w:rFonts w:eastAsia="SimSun" w:cs="Arial"/>
                <w:lang w:eastAsia="ar-SA"/>
              </w:rPr>
            </w:pPr>
            <w:r w:rsidRPr="003B2645">
              <w:rPr>
                <w:rFonts w:eastAsia="SimSun" w:cs="Arial"/>
                <w:sz w:val="20"/>
                <w:szCs w:val="20"/>
                <w:lang w:eastAsia="ar-SA"/>
              </w:rPr>
              <w:t xml:space="preserve">Wojewódzki </w:t>
            </w:r>
            <w:r w:rsidR="00CD2EF3" w:rsidRPr="003B2645">
              <w:rPr>
                <w:rFonts w:eastAsia="SimSun" w:cs="Arial"/>
                <w:sz w:val="20"/>
                <w:szCs w:val="20"/>
                <w:lang w:eastAsia="ar-SA"/>
              </w:rPr>
              <w:t xml:space="preserve">Plan </w:t>
            </w:r>
            <w:r w:rsidR="00E20E3D" w:rsidRPr="003B2645">
              <w:rPr>
                <w:rFonts w:eastAsia="SimSun" w:cs="Arial"/>
                <w:sz w:val="20"/>
                <w:szCs w:val="20"/>
                <w:lang w:eastAsia="ar-SA"/>
              </w:rPr>
              <w:t xml:space="preserve"> Gospodarki Odpadami </w:t>
            </w:r>
          </w:p>
        </w:tc>
      </w:tr>
      <w:tr w:rsidR="00AD3635" w:rsidRPr="003B2645" w:rsidTr="003F1A28">
        <w:tc>
          <w:tcPr>
            <w:tcW w:w="4436" w:type="dxa"/>
            <w:tcBorders>
              <w:top w:val="single" w:sz="4" w:space="0" w:color="auto"/>
              <w:left w:val="single" w:sz="4" w:space="0" w:color="auto"/>
              <w:bottom w:val="single" w:sz="4" w:space="0" w:color="auto"/>
              <w:right w:val="single" w:sz="4" w:space="0" w:color="auto"/>
            </w:tcBorders>
            <w:vAlign w:val="center"/>
          </w:tcPr>
          <w:p w:rsidR="0057305E" w:rsidRPr="003B2645" w:rsidRDefault="0057305E" w:rsidP="00E20E3D">
            <w:pPr>
              <w:suppressAutoHyphens/>
              <w:rPr>
                <w:rFonts w:eastAsia="SimSun" w:cs="Arial"/>
                <w:sz w:val="20"/>
                <w:szCs w:val="20"/>
                <w:lang w:eastAsia="ar-SA"/>
              </w:rPr>
            </w:pPr>
            <w:r w:rsidRPr="003B2645">
              <w:rPr>
                <w:rFonts w:eastAsia="SimSun" w:cs="Arial"/>
                <w:sz w:val="20"/>
                <w:szCs w:val="20"/>
                <w:lang w:eastAsia="ar-SA"/>
              </w:rPr>
              <w:t>Analiza SWOT</w:t>
            </w:r>
          </w:p>
        </w:tc>
        <w:tc>
          <w:tcPr>
            <w:tcW w:w="4920" w:type="dxa"/>
            <w:tcBorders>
              <w:top w:val="single" w:sz="4" w:space="0" w:color="auto"/>
              <w:left w:val="single" w:sz="4" w:space="0" w:color="auto"/>
              <w:bottom w:val="single" w:sz="4" w:space="0" w:color="auto"/>
              <w:right w:val="single" w:sz="4" w:space="0" w:color="auto"/>
            </w:tcBorders>
            <w:vAlign w:val="center"/>
          </w:tcPr>
          <w:p w:rsidR="0057305E" w:rsidRPr="003B2645" w:rsidRDefault="0057305E" w:rsidP="0057305E">
            <w:pPr>
              <w:jc w:val="both"/>
              <w:rPr>
                <w:rFonts w:eastAsia="SimSun" w:cs="Arial"/>
                <w:sz w:val="20"/>
                <w:szCs w:val="20"/>
                <w:lang w:eastAsia="ar-SA"/>
              </w:rPr>
            </w:pPr>
            <w:r w:rsidRPr="003B2645">
              <w:rPr>
                <w:rFonts w:eastAsia="SimSun" w:cs="Arial"/>
                <w:sz w:val="20"/>
                <w:szCs w:val="20"/>
                <w:lang w:eastAsia="ar-SA"/>
              </w:rPr>
              <w:t xml:space="preserve">Narzędzie służące do analizy strategicznej. </w:t>
            </w:r>
            <w:r w:rsidRPr="003B2645">
              <w:rPr>
                <w:rStyle w:val="Pogrubienie"/>
                <w:rFonts w:cs="Arial"/>
                <w:b w:val="0"/>
                <w:sz w:val="20"/>
                <w:szCs w:val="20"/>
              </w:rPr>
              <w:t>Opiera się ona na określeniu silnych oraz słabych stron, a także wynikających z nich szans oraz zagrożeń.</w:t>
            </w:r>
          </w:p>
        </w:tc>
      </w:tr>
      <w:tr w:rsidR="00AD3635" w:rsidRPr="003B2645" w:rsidTr="003F1A28">
        <w:tc>
          <w:tcPr>
            <w:tcW w:w="4436" w:type="dxa"/>
            <w:tcBorders>
              <w:top w:val="single" w:sz="4" w:space="0" w:color="auto"/>
              <w:left w:val="single" w:sz="4" w:space="0" w:color="auto"/>
              <w:bottom w:val="single" w:sz="4" w:space="0" w:color="auto"/>
              <w:right w:val="single" w:sz="4" w:space="0" w:color="auto"/>
            </w:tcBorders>
            <w:vAlign w:val="center"/>
            <w:hideMark/>
          </w:tcPr>
          <w:p w:rsidR="00E20E3D" w:rsidRPr="003B2645" w:rsidRDefault="00E20E3D" w:rsidP="00E20E3D">
            <w:pPr>
              <w:suppressAutoHyphens/>
              <w:rPr>
                <w:rFonts w:eastAsia="SimSun" w:cs="Arial"/>
                <w:sz w:val="20"/>
                <w:szCs w:val="20"/>
                <w:lang w:eastAsia="x-none"/>
              </w:rPr>
            </w:pPr>
            <w:proofErr w:type="spellStart"/>
            <w:r w:rsidRPr="003B2645">
              <w:rPr>
                <w:rFonts w:eastAsia="SimSun" w:cs="Arial"/>
                <w:sz w:val="20"/>
                <w:szCs w:val="20"/>
                <w:lang w:eastAsia="x-none"/>
              </w:rPr>
              <w:t>GDDKiA</w:t>
            </w:r>
            <w:proofErr w:type="spellEnd"/>
          </w:p>
        </w:tc>
        <w:tc>
          <w:tcPr>
            <w:tcW w:w="4920" w:type="dxa"/>
            <w:tcBorders>
              <w:top w:val="single" w:sz="4" w:space="0" w:color="auto"/>
              <w:left w:val="single" w:sz="4" w:space="0" w:color="auto"/>
              <w:bottom w:val="single" w:sz="4" w:space="0" w:color="auto"/>
              <w:right w:val="single" w:sz="4" w:space="0" w:color="auto"/>
            </w:tcBorders>
            <w:vAlign w:val="center"/>
            <w:hideMark/>
          </w:tcPr>
          <w:p w:rsidR="00E20E3D" w:rsidRPr="003B2645" w:rsidRDefault="00E20E3D" w:rsidP="00E20E3D">
            <w:pPr>
              <w:suppressAutoHyphens/>
              <w:rPr>
                <w:rFonts w:eastAsia="SimSun" w:cs="Arial"/>
                <w:lang w:eastAsia="ar-SA"/>
              </w:rPr>
            </w:pPr>
            <w:r w:rsidRPr="003B2645">
              <w:rPr>
                <w:rFonts w:eastAsia="SimSun" w:cs="Arial"/>
                <w:sz w:val="20"/>
                <w:szCs w:val="20"/>
                <w:lang w:eastAsia="ar-SA"/>
              </w:rPr>
              <w:t>Generalna Dyrekcja Dróg Krajowych i Autostrad</w:t>
            </w:r>
          </w:p>
        </w:tc>
      </w:tr>
      <w:tr w:rsidR="00AD3635" w:rsidRPr="003B2645" w:rsidTr="003F1A28">
        <w:tc>
          <w:tcPr>
            <w:tcW w:w="4436" w:type="dxa"/>
            <w:tcBorders>
              <w:top w:val="single" w:sz="4" w:space="0" w:color="auto"/>
              <w:left w:val="single" w:sz="4" w:space="0" w:color="auto"/>
              <w:bottom w:val="single" w:sz="4" w:space="0" w:color="auto"/>
              <w:right w:val="single" w:sz="4" w:space="0" w:color="auto"/>
            </w:tcBorders>
            <w:vAlign w:val="center"/>
            <w:hideMark/>
          </w:tcPr>
          <w:p w:rsidR="00E20E3D" w:rsidRPr="003B2645" w:rsidRDefault="00E20E3D" w:rsidP="00E20E3D">
            <w:pPr>
              <w:suppressAutoHyphens/>
              <w:rPr>
                <w:rFonts w:eastAsia="SimSun" w:cs="Arial"/>
                <w:sz w:val="20"/>
                <w:szCs w:val="20"/>
                <w:lang w:eastAsia="x-none"/>
              </w:rPr>
            </w:pPr>
            <w:r w:rsidRPr="003B2645">
              <w:rPr>
                <w:rFonts w:eastAsia="SimSun" w:cs="Arial"/>
                <w:sz w:val="20"/>
                <w:szCs w:val="20"/>
                <w:lang w:eastAsia="x-none"/>
              </w:rPr>
              <w:t>GIOŚ</w:t>
            </w:r>
          </w:p>
        </w:tc>
        <w:tc>
          <w:tcPr>
            <w:tcW w:w="4920" w:type="dxa"/>
            <w:tcBorders>
              <w:top w:val="single" w:sz="4" w:space="0" w:color="auto"/>
              <w:left w:val="single" w:sz="4" w:space="0" w:color="auto"/>
              <w:bottom w:val="single" w:sz="4" w:space="0" w:color="auto"/>
              <w:right w:val="single" w:sz="4" w:space="0" w:color="auto"/>
            </w:tcBorders>
            <w:vAlign w:val="center"/>
            <w:hideMark/>
          </w:tcPr>
          <w:p w:rsidR="00E20E3D" w:rsidRPr="003B2645" w:rsidRDefault="00E20E3D" w:rsidP="00E20E3D">
            <w:pPr>
              <w:suppressAutoHyphens/>
              <w:rPr>
                <w:rFonts w:eastAsia="SimSun" w:cs="Arial"/>
                <w:sz w:val="20"/>
                <w:szCs w:val="20"/>
                <w:lang w:eastAsia="ar-SA"/>
              </w:rPr>
            </w:pPr>
            <w:r w:rsidRPr="003B2645">
              <w:rPr>
                <w:rFonts w:eastAsia="SimSun" w:cs="Arial"/>
                <w:sz w:val="20"/>
                <w:szCs w:val="20"/>
                <w:lang w:eastAsia="ar-SA"/>
              </w:rPr>
              <w:t>Główny Inspektorat Ochrony Środowiska</w:t>
            </w:r>
          </w:p>
        </w:tc>
      </w:tr>
      <w:tr w:rsidR="00AD3635" w:rsidRPr="003B2645" w:rsidTr="003F1A28">
        <w:tc>
          <w:tcPr>
            <w:tcW w:w="4436" w:type="dxa"/>
            <w:tcBorders>
              <w:top w:val="single" w:sz="4" w:space="0" w:color="auto"/>
              <w:left w:val="single" w:sz="4" w:space="0" w:color="auto"/>
              <w:bottom w:val="single" w:sz="4" w:space="0" w:color="auto"/>
              <w:right w:val="single" w:sz="4" w:space="0" w:color="auto"/>
            </w:tcBorders>
            <w:vAlign w:val="center"/>
            <w:hideMark/>
          </w:tcPr>
          <w:p w:rsidR="00E20E3D" w:rsidRPr="003B2645" w:rsidRDefault="00E20E3D" w:rsidP="00E20E3D">
            <w:pPr>
              <w:suppressAutoHyphens/>
              <w:rPr>
                <w:rFonts w:eastAsia="SimSun" w:cs="Arial"/>
                <w:sz w:val="20"/>
                <w:szCs w:val="20"/>
                <w:lang w:eastAsia="x-none"/>
              </w:rPr>
            </w:pPr>
            <w:r w:rsidRPr="003B2645">
              <w:rPr>
                <w:rFonts w:eastAsia="SimSun" w:cs="Arial"/>
                <w:sz w:val="20"/>
                <w:szCs w:val="20"/>
                <w:lang w:eastAsia="x-none"/>
              </w:rPr>
              <w:t>GUS</w:t>
            </w:r>
          </w:p>
        </w:tc>
        <w:tc>
          <w:tcPr>
            <w:tcW w:w="4920" w:type="dxa"/>
            <w:tcBorders>
              <w:top w:val="single" w:sz="4" w:space="0" w:color="auto"/>
              <w:left w:val="single" w:sz="4" w:space="0" w:color="auto"/>
              <w:bottom w:val="single" w:sz="4" w:space="0" w:color="auto"/>
              <w:right w:val="single" w:sz="4" w:space="0" w:color="auto"/>
            </w:tcBorders>
            <w:vAlign w:val="center"/>
            <w:hideMark/>
          </w:tcPr>
          <w:p w:rsidR="00E20E3D" w:rsidRPr="003B2645" w:rsidRDefault="00E20E3D" w:rsidP="00E20E3D">
            <w:pPr>
              <w:suppressAutoHyphens/>
              <w:rPr>
                <w:rFonts w:eastAsia="SimSun" w:cs="Arial"/>
                <w:sz w:val="20"/>
                <w:szCs w:val="20"/>
                <w:lang w:eastAsia="x-none"/>
              </w:rPr>
            </w:pPr>
            <w:r w:rsidRPr="003B2645">
              <w:rPr>
                <w:rFonts w:eastAsia="SimSun" w:cs="Arial"/>
                <w:sz w:val="20"/>
                <w:szCs w:val="20"/>
                <w:lang w:eastAsia="x-none"/>
              </w:rPr>
              <w:t>Główny Urząd Statystyczny</w:t>
            </w:r>
          </w:p>
        </w:tc>
      </w:tr>
      <w:tr w:rsidR="00AD3635" w:rsidRPr="003B2645" w:rsidTr="003F1A28">
        <w:tc>
          <w:tcPr>
            <w:tcW w:w="4436" w:type="dxa"/>
            <w:tcBorders>
              <w:top w:val="single" w:sz="4" w:space="0" w:color="auto"/>
              <w:left w:val="single" w:sz="4" w:space="0" w:color="auto"/>
              <w:bottom w:val="single" w:sz="4" w:space="0" w:color="auto"/>
              <w:right w:val="single" w:sz="4" w:space="0" w:color="auto"/>
            </w:tcBorders>
            <w:vAlign w:val="center"/>
            <w:hideMark/>
          </w:tcPr>
          <w:p w:rsidR="00E20E3D" w:rsidRPr="003B2645" w:rsidRDefault="00E20E3D" w:rsidP="00E20E3D">
            <w:pPr>
              <w:suppressAutoHyphens/>
              <w:rPr>
                <w:rFonts w:eastAsia="SimSun" w:cs="Arial"/>
                <w:sz w:val="20"/>
                <w:szCs w:val="20"/>
                <w:lang w:eastAsia="x-none"/>
              </w:rPr>
            </w:pPr>
            <w:r w:rsidRPr="003B2645">
              <w:rPr>
                <w:rFonts w:eastAsia="SimSun" w:cs="Arial"/>
                <w:sz w:val="20"/>
                <w:szCs w:val="20"/>
                <w:lang w:eastAsia="x-none"/>
              </w:rPr>
              <w:t>JCW</w:t>
            </w:r>
          </w:p>
        </w:tc>
        <w:tc>
          <w:tcPr>
            <w:tcW w:w="4920" w:type="dxa"/>
            <w:tcBorders>
              <w:top w:val="single" w:sz="4" w:space="0" w:color="auto"/>
              <w:left w:val="single" w:sz="4" w:space="0" w:color="auto"/>
              <w:bottom w:val="single" w:sz="4" w:space="0" w:color="auto"/>
              <w:right w:val="single" w:sz="4" w:space="0" w:color="auto"/>
            </w:tcBorders>
            <w:vAlign w:val="center"/>
            <w:hideMark/>
          </w:tcPr>
          <w:p w:rsidR="00E20E3D" w:rsidRPr="003B2645" w:rsidRDefault="00E20E3D" w:rsidP="00E20E3D">
            <w:pPr>
              <w:suppressAutoHyphens/>
              <w:rPr>
                <w:rFonts w:eastAsia="SimSun" w:cs="Arial"/>
                <w:lang w:eastAsia="ar-SA"/>
              </w:rPr>
            </w:pPr>
            <w:r w:rsidRPr="003B2645">
              <w:rPr>
                <w:rFonts w:eastAsia="SimSun" w:cs="Arial"/>
                <w:sz w:val="20"/>
                <w:szCs w:val="20"/>
                <w:lang w:eastAsia="ar-SA"/>
              </w:rPr>
              <w:t>Jednolita część wód</w:t>
            </w:r>
          </w:p>
        </w:tc>
      </w:tr>
      <w:tr w:rsidR="00AD3635" w:rsidRPr="003B2645" w:rsidTr="003F1A28">
        <w:tc>
          <w:tcPr>
            <w:tcW w:w="4436" w:type="dxa"/>
            <w:tcBorders>
              <w:top w:val="single" w:sz="4" w:space="0" w:color="auto"/>
              <w:left w:val="single" w:sz="4" w:space="0" w:color="auto"/>
              <w:bottom w:val="single" w:sz="4" w:space="0" w:color="auto"/>
              <w:right w:val="single" w:sz="4" w:space="0" w:color="auto"/>
            </w:tcBorders>
            <w:vAlign w:val="center"/>
            <w:hideMark/>
          </w:tcPr>
          <w:p w:rsidR="00E20E3D" w:rsidRPr="003B2645" w:rsidRDefault="00E20E3D" w:rsidP="00E20E3D">
            <w:pPr>
              <w:suppressAutoHyphens/>
              <w:rPr>
                <w:rFonts w:eastAsia="SimSun" w:cs="Arial"/>
                <w:sz w:val="20"/>
                <w:szCs w:val="20"/>
                <w:lang w:eastAsia="x-none"/>
              </w:rPr>
            </w:pPr>
            <w:r w:rsidRPr="003B2645">
              <w:rPr>
                <w:rFonts w:eastAsia="SimSun" w:cs="Arial"/>
                <w:sz w:val="20"/>
                <w:szCs w:val="20"/>
                <w:lang w:eastAsia="x-none"/>
              </w:rPr>
              <w:t>JCWP</w:t>
            </w:r>
          </w:p>
        </w:tc>
        <w:tc>
          <w:tcPr>
            <w:tcW w:w="4920" w:type="dxa"/>
            <w:tcBorders>
              <w:top w:val="single" w:sz="4" w:space="0" w:color="auto"/>
              <w:left w:val="single" w:sz="4" w:space="0" w:color="auto"/>
              <w:bottom w:val="single" w:sz="4" w:space="0" w:color="auto"/>
              <w:right w:val="single" w:sz="4" w:space="0" w:color="auto"/>
            </w:tcBorders>
            <w:vAlign w:val="center"/>
            <w:hideMark/>
          </w:tcPr>
          <w:p w:rsidR="00E20E3D" w:rsidRPr="003B2645" w:rsidRDefault="00E20E3D" w:rsidP="00E20E3D">
            <w:pPr>
              <w:suppressAutoHyphens/>
              <w:rPr>
                <w:rFonts w:eastAsia="SimSun" w:cs="Arial"/>
                <w:lang w:eastAsia="ar-SA"/>
              </w:rPr>
            </w:pPr>
            <w:r w:rsidRPr="003B2645">
              <w:rPr>
                <w:rFonts w:eastAsia="SimSun" w:cs="Arial"/>
                <w:sz w:val="20"/>
                <w:szCs w:val="20"/>
                <w:lang w:eastAsia="ar-SA"/>
              </w:rPr>
              <w:t>Jednolita część wód powierzchniowych</w:t>
            </w:r>
          </w:p>
        </w:tc>
      </w:tr>
      <w:tr w:rsidR="00AD3635" w:rsidRPr="003B2645" w:rsidTr="003F1A28">
        <w:tc>
          <w:tcPr>
            <w:tcW w:w="4436" w:type="dxa"/>
            <w:tcBorders>
              <w:top w:val="single" w:sz="4" w:space="0" w:color="auto"/>
              <w:left w:val="single" w:sz="4" w:space="0" w:color="auto"/>
              <w:bottom w:val="single" w:sz="4" w:space="0" w:color="auto"/>
              <w:right w:val="single" w:sz="4" w:space="0" w:color="auto"/>
            </w:tcBorders>
            <w:vAlign w:val="center"/>
            <w:hideMark/>
          </w:tcPr>
          <w:p w:rsidR="00E20E3D" w:rsidRPr="003B2645" w:rsidRDefault="00E20E3D" w:rsidP="00E20E3D">
            <w:pPr>
              <w:suppressAutoHyphens/>
              <w:rPr>
                <w:rFonts w:eastAsia="SimSun" w:cs="Arial"/>
                <w:sz w:val="20"/>
                <w:szCs w:val="20"/>
                <w:lang w:eastAsia="x-none"/>
              </w:rPr>
            </w:pPr>
            <w:proofErr w:type="spellStart"/>
            <w:r w:rsidRPr="003B2645">
              <w:rPr>
                <w:rFonts w:eastAsia="SimSun" w:cs="Arial"/>
                <w:sz w:val="20"/>
                <w:szCs w:val="20"/>
                <w:lang w:eastAsia="x-none"/>
              </w:rPr>
              <w:t>JCWPd</w:t>
            </w:r>
            <w:proofErr w:type="spellEnd"/>
          </w:p>
        </w:tc>
        <w:tc>
          <w:tcPr>
            <w:tcW w:w="4920" w:type="dxa"/>
            <w:tcBorders>
              <w:top w:val="single" w:sz="4" w:space="0" w:color="auto"/>
              <w:left w:val="single" w:sz="4" w:space="0" w:color="auto"/>
              <w:bottom w:val="single" w:sz="4" w:space="0" w:color="auto"/>
              <w:right w:val="single" w:sz="4" w:space="0" w:color="auto"/>
            </w:tcBorders>
            <w:vAlign w:val="center"/>
            <w:hideMark/>
          </w:tcPr>
          <w:p w:rsidR="00E20E3D" w:rsidRPr="003B2645" w:rsidRDefault="00E20E3D" w:rsidP="00E20E3D">
            <w:pPr>
              <w:suppressAutoHyphens/>
              <w:rPr>
                <w:rFonts w:eastAsia="SimSun" w:cs="Arial"/>
                <w:lang w:eastAsia="ar-SA"/>
              </w:rPr>
            </w:pPr>
            <w:r w:rsidRPr="003B2645">
              <w:rPr>
                <w:rFonts w:eastAsia="SimSun" w:cs="Arial"/>
                <w:sz w:val="20"/>
                <w:szCs w:val="20"/>
                <w:lang w:eastAsia="ar-SA"/>
              </w:rPr>
              <w:t>Jednolita część wód podziemnych</w:t>
            </w:r>
          </w:p>
        </w:tc>
      </w:tr>
      <w:tr w:rsidR="00AD3635" w:rsidRPr="003B2645" w:rsidTr="003F1A28">
        <w:tc>
          <w:tcPr>
            <w:tcW w:w="4436" w:type="dxa"/>
            <w:tcBorders>
              <w:top w:val="single" w:sz="4" w:space="0" w:color="auto"/>
              <w:left w:val="single" w:sz="4" w:space="0" w:color="auto"/>
              <w:bottom w:val="single" w:sz="4" w:space="0" w:color="auto"/>
              <w:right w:val="single" w:sz="4" w:space="0" w:color="auto"/>
            </w:tcBorders>
            <w:vAlign w:val="center"/>
            <w:hideMark/>
          </w:tcPr>
          <w:p w:rsidR="00E20E3D" w:rsidRPr="003B2645" w:rsidRDefault="00E20E3D" w:rsidP="00E20E3D">
            <w:pPr>
              <w:suppressAutoHyphens/>
              <w:rPr>
                <w:rFonts w:eastAsia="SimSun" w:cs="Arial"/>
                <w:sz w:val="20"/>
                <w:szCs w:val="20"/>
                <w:lang w:eastAsia="x-none"/>
              </w:rPr>
            </w:pPr>
            <w:r w:rsidRPr="003B2645">
              <w:rPr>
                <w:rFonts w:eastAsia="SimSun" w:cs="Arial"/>
                <w:sz w:val="20"/>
                <w:szCs w:val="20"/>
                <w:lang w:eastAsia="x-none"/>
              </w:rPr>
              <w:t>JST</w:t>
            </w:r>
          </w:p>
        </w:tc>
        <w:tc>
          <w:tcPr>
            <w:tcW w:w="4920" w:type="dxa"/>
            <w:tcBorders>
              <w:top w:val="single" w:sz="4" w:space="0" w:color="auto"/>
              <w:left w:val="single" w:sz="4" w:space="0" w:color="auto"/>
              <w:bottom w:val="single" w:sz="4" w:space="0" w:color="auto"/>
              <w:right w:val="single" w:sz="4" w:space="0" w:color="auto"/>
            </w:tcBorders>
            <w:vAlign w:val="center"/>
            <w:hideMark/>
          </w:tcPr>
          <w:p w:rsidR="00E20E3D" w:rsidRPr="003B2645" w:rsidRDefault="00E20E3D" w:rsidP="00E20E3D">
            <w:pPr>
              <w:suppressAutoHyphens/>
              <w:rPr>
                <w:rFonts w:eastAsia="SimSun" w:cs="Arial"/>
                <w:lang w:eastAsia="ar-SA"/>
              </w:rPr>
            </w:pPr>
            <w:r w:rsidRPr="003B2645">
              <w:rPr>
                <w:rFonts w:eastAsia="SimSun" w:cs="Arial"/>
                <w:sz w:val="20"/>
                <w:szCs w:val="20"/>
                <w:lang w:eastAsia="ar-SA"/>
              </w:rPr>
              <w:t>Jednostka samorządu terytorialnego</w:t>
            </w:r>
          </w:p>
        </w:tc>
      </w:tr>
      <w:tr w:rsidR="00AD3635" w:rsidRPr="003B2645" w:rsidTr="003F1A28">
        <w:tc>
          <w:tcPr>
            <w:tcW w:w="4436" w:type="dxa"/>
            <w:tcBorders>
              <w:top w:val="single" w:sz="4" w:space="0" w:color="auto"/>
              <w:left w:val="single" w:sz="4" w:space="0" w:color="auto"/>
              <w:bottom w:val="single" w:sz="4" w:space="0" w:color="auto"/>
              <w:right w:val="single" w:sz="4" w:space="0" w:color="auto"/>
            </w:tcBorders>
            <w:vAlign w:val="center"/>
            <w:hideMark/>
          </w:tcPr>
          <w:p w:rsidR="00E20E3D" w:rsidRPr="003B2645" w:rsidRDefault="00E20E3D" w:rsidP="00E20E3D">
            <w:pPr>
              <w:suppressAutoHyphens/>
              <w:rPr>
                <w:rFonts w:eastAsia="SimSun" w:cs="Arial"/>
                <w:sz w:val="20"/>
                <w:szCs w:val="20"/>
                <w:lang w:eastAsia="x-none"/>
              </w:rPr>
            </w:pPr>
            <w:r w:rsidRPr="003B2645">
              <w:rPr>
                <w:rFonts w:eastAsia="SimSun" w:cs="Arial"/>
                <w:sz w:val="20"/>
                <w:szCs w:val="20"/>
                <w:lang w:eastAsia="x-none"/>
              </w:rPr>
              <w:t>KPGO</w:t>
            </w:r>
          </w:p>
        </w:tc>
        <w:tc>
          <w:tcPr>
            <w:tcW w:w="4920" w:type="dxa"/>
            <w:tcBorders>
              <w:top w:val="single" w:sz="4" w:space="0" w:color="auto"/>
              <w:left w:val="single" w:sz="4" w:space="0" w:color="auto"/>
              <w:bottom w:val="single" w:sz="4" w:space="0" w:color="auto"/>
              <w:right w:val="single" w:sz="4" w:space="0" w:color="auto"/>
            </w:tcBorders>
            <w:vAlign w:val="center"/>
            <w:hideMark/>
          </w:tcPr>
          <w:p w:rsidR="00E20E3D" w:rsidRPr="003B2645" w:rsidRDefault="00E20E3D" w:rsidP="00E20E3D">
            <w:pPr>
              <w:suppressAutoHyphens/>
              <w:rPr>
                <w:rFonts w:eastAsia="SimSun" w:cs="Arial"/>
                <w:sz w:val="20"/>
                <w:szCs w:val="20"/>
                <w:lang w:eastAsia="x-none"/>
              </w:rPr>
            </w:pPr>
            <w:r w:rsidRPr="003B2645">
              <w:rPr>
                <w:rFonts w:eastAsia="SimSun" w:cs="Arial"/>
                <w:sz w:val="20"/>
                <w:szCs w:val="20"/>
                <w:lang w:eastAsia="x-none"/>
              </w:rPr>
              <w:t>Krajowy Plan Gospodarki Odpadami</w:t>
            </w:r>
          </w:p>
        </w:tc>
      </w:tr>
      <w:tr w:rsidR="00AD3635" w:rsidRPr="003B2645" w:rsidTr="003F1A28">
        <w:tc>
          <w:tcPr>
            <w:tcW w:w="4436" w:type="dxa"/>
            <w:tcBorders>
              <w:top w:val="single" w:sz="4" w:space="0" w:color="auto"/>
              <w:left w:val="single" w:sz="4" w:space="0" w:color="auto"/>
              <w:bottom w:val="single" w:sz="4" w:space="0" w:color="auto"/>
              <w:right w:val="single" w:sz="4" w:space="0" w:color="auto"/>
            </w:tcBorders>
            <w:vAlign w:val="center"/>
            <w:hideMark/>
          </w:tcPr>
          <w:p w:rsidR="00E20E3D" w:rsidRPr="003B2645" w:rsidRDefault="00E20E3D" w:rsidP="00E20E3D">
            <w:pPr>
              <w:suppressAutoHyphens/>
              <w:rPr>
                <w:rFonts w:eastAsia="SimSun" w:cs="Arial"/>
                <w:sz w:val="20"/>
                <w:szCs w:val="20"/>
                <w:lang w:eastAsia="x-none"/>
              </w:rPr>
            </w:pPr>
            <w:proofErr w:type="spellStart"/>
            <w:r w:rsidRPr="003B2645">
              <w:rPr>
                <w:rFonts w:eastAsia="SimSun" w:cs="Arial"/>
                <w:sz w:val="20"/>
                <w:szCs w:val="20"/>
                <w:lang w:eastAsia="x-none"/>
              </w:rPr>
              <w:t>NFOŚiGW</w:t>
            </w:r>
            <w:proofErr w:type="spellEnd"/>
          </w:p>
        </w:tc>
        <w:tc>
          <w:tcPr>
            <w:tcW w:w="4920" w:type="dxa"/>
            <w:tcBorders>
              <w:top w:val="single" w:sz="4" w:space="0" w:color="auto"/>
              <w:left w:val="single" w:sz="4" w:space="0" w:color="auto"/>
              <w:bottom w:val="single" w:sz="4" w:space="0" w:color="auto"/>
              <w:right w:val="single" w:sz="4" w:space="0" w:color="auto"/>
            </w:tcBorders>
            <w:vAlign w:val="center"/>
            <w:hideMark/>
          </w:tcPr>
          <w:p w:rsidR="00E20E3D" w:rsidRPr="003B2645" w:rsidRDefault="00E20E3D" w:rsidP="00E20E3D">
            <w:pPr>
              <w:suppressAutoHyphens/>
              <w:rPr>
                <w:rFonts w:eastAsia="SimSun" w:cs="Arial"/>
                <w:sz w:val="20"/>
                <w:szCs w:val="20"/>
                <w:lang w:eastAsia="x-none"/>
              </w:rPr>
            </w:pPr>
            <w:r w:rsidRPr="003B2645">
              <w:rPr>
                <w:rFonts w:eastAsia="SimSun" w:cs="Arial"/>
                <w:sz w:val="20"/>
                <w:szCs w:val="20"/>
                <w:lang w:eastAsia="x-none"/>
              </w:rPr>
              <w:t>Narodowy Fundusz Ochrony Środowiska i Gospodarki Wodnej</w:t>
            </w:r>
          </w:p>
        </w:tc>
      </w:tr>
      <w:tr w:rsidR="00AD3635" w:rsidRPr="003B2645" w:rsidTr="003F1A28">
        <w:tc>
          <w:tcPr>
            <w:tcW w:w="4436" w:type="dxa"/>
            <w:tcBorders>
              <w:top w:val="single" w:sz="4" w:space="0" w:color="auto"/>
              <w:left w:val="single" w:sz="4" w:space="0" w:color="auto"/>
              <w:bottom w:val="single" w:sz="4" w:space="0" w:color="auto"/>
              <w:right w:val="single" w:sz="4" w:space="0" w:color="auto"/>
            </w:tcBorders>
            <w:vAlign w:val="center"/>
            <w:hideMark/>
          </w:tcPr>
          <w:p w:rsidR="00E20E3D" w:rsidRPr="003B2645" w:rsidRDefault="00E20E3D" w:rsidP="00E20E3D">
            <w:pPr>
              <w:suppressAutoHyphens/>
              <w:rPr>
                <w:rFonts w:eastAsia="SimSun" w:cs="Arial"/>
                <w:sz w:val="20"/>
                <w:szCs w:val="20"/>
                <w:lang w:eastAsia="x-none"/>
              </w:rPr>
            </w:pPr>
            <w:r w:rsidRPr="003B2645">
              <w:rPr>
                <w:rFonts w:eastAsia="SimSun" w:cs="Arial"/>
                <w:sz w:val="20"/>
                <w:szCs w:val="20"/>
                <w:lang w:eastAsia="x-none"/>
              </w:rPr>
              <w:t>OZE</w:t>
            </w:r>
          </w:p>
        </w:tc>
        <w:tc>
          <w:tcPr>
            <w:tcW w:w="4920" w:type="dxa"/>
            <w:tcBorders>
              <w:top w:val="single" w:sz="4" w:space="0" w:color="auto"/>
              <w:left w:val="single" w:sz="4" w:space="0" w:color="auto"/>
              <w:bottom w:val="single" w:sz="4" w:space="0" w:color="auto"/>
              <w:right w:val="single" w:sz="4" w:space="0" w:color="auto"/>
            </w:tcBorders>
            <w:vAlign w:val="center"/>
            <w:hideMark/>
          </w:tcPr>
          <w:p w:rsidR="00E20E3D" w:rsidRPr="003B2645" w:rsidRDefault="00E20E3D" w:rsidP="00E20E3D">
            <w:pPr>
              <w:suppressAutoHyphens/>
              <w:rPr>
                <w:rFonts w:eastAsia="SimSun" w:cs="Arial"/>
                <w:sz w:val="20"/>
                <w:szCs w:val="20"/>
                <w:lang w:eastAsia="x-none"/>
              </w:rPr>
            </w:pPr>
            <w:r w:rsidRPr="003B2645">
              <w:rPr>
                <w:rFonts w:eastAsia="SimSun" w:cs="Arial"/>
                <w:sz w:val="20"/>
                <w:szCs w:val="20"/>
                <w:lang w:eastAsia="x-none"/>
              </w:rPr>
              <w:t>Odnawialne Źródła Energii</w:t>
            </w:r>
          </w:p>
        </w:tc>
      </w:tr>
      <w:tr w:rsidR="00AD3635" w:rsidRPr="003B2645" w:rsidTr="003F1A28">
        <w:tc>
          <w:tcPr>
            <w:tcW w:w="4436" w:type="dxa"/>
            <w:tcBorders>
              <w:top w:val="single" w:sz="4" w:space="0" w:color="auto"/>
              <w:left w:val="single" w:sz="4" w:space="0" w:color="auto"/>
              <w:bottom w:val="single" w:sz="4" w:space="0" w:color="auto"/>
              <w:right w:val="single" w:sz="4" w:space="0" w:color="auto"/>
            </w:tcBorders>
            <w:vAlign w:val="center"/>
            <w:hideMark/>
          </w:tcPr>
          <w:p w:rsidR="00E20E3D" w:rsidRPr="003B2645" w:rsidRDefault="00E20E3D" w:rsidP="00E20E3D">
            <w:pPr>
              <w:suppressAutoHyphens/>
              <w:rPr>
                <w:rFonts w:eastAsia="SimSun" w:cs="Arial"/>
                <w:sz w:val="20"/>
                <w:szCs w:val="20"/>
                <w:lang w:eastAsia="x-none"/>
              </w:rPr>
            </w:pPr>
            <w:r w:rsidRPr="003B2645">
              <w:rPr>
                <w:rFonts w:eastAsia="SimSun" w:cs="Arial"/>
                <w:sz w:val="20"/>
                <w:szCs w:val="20"/>
                <w:lang w:eastAsia="x-none"/>
              </w:rPr>
              <w:t>PEM</w:t>
            </w:r>
          </w:p>
        </w:tc>
        <w:tc>
          <w:tcPr>
            <w:tcW w:w="4920" w:type="dxa"/>
            <w:tcBorders>
              <w:top w:val="single" w:sz="4" w:space="0" w:color="auto"/>
              <w:left w:val="single" w:sz="4" w:space="0" w:color="auto"/>
              <w:bottom w:val="single" w:sz="4" w:space="0" w:color="auto"/>
              <w:right w:val="single" w:sz="4" w:space="0" w:color="auto"/>
            </w:tcBorders>
            <w:vAlign w:val="center"/>
            <w:hideMark/>
          </w:tcPr>
          <w:p w:rsidR="00E20E3D" w:rsidRPr="003B2645" w:rsidRDefault="00E20E3D" w:rsidP="00E20E3D">
            <w:pPr>
              <w:suppressAutoHyphens/>
              <w:rPr>
                <w:rFonts w:eastAsia="SimSun" w:cs="Arial"/>
                <w:lang w:eastAsia="ar-SA"/>
              </w:rPr>
            </w:pPr>
            <w:r w:rsidRPr="003B2645">
              <w:rPr>
                <w:rFonts w:eastAsia="SimSun" w:cs="Arial"/>
                <w:sz w:val="20"/>
                <w:szCs w:val="20"/>
                <w:lang w:eastAsia="ar-SA"/>
              </w:rPr>
              <w:t>Pola elektromagnetyczne</w:t>
            </w:r>
          </w:p>
        </w:tc>
      </w:tr>
      <w:tr w:rsidR="00AD3635" w:rsidRPr="003B2645" w:rsidTr="003F1A28">
        <w:tc>
          <w:tcPr>
            <w:tcW w:w="4436" w:type="dxa"/>
            <w:tcBorders>
              <w:top w:val="single" w:sz="4" w:space="0" w:color="auto"/>
              <w:left w:val="single" w:sz="4" w:space="0" w:color="auto"/>
              <w:bottom w:val="single" w:sz="4" w:space="0" w:color="auto"/>
              <w:right w:val="single" w:sz="4" w:space="0" w:color="auto"/>
            </w:tcBorders>
            <w:vAlign w:val="center"/>
          </w:tcPr>
          <w:p w:rsidR="00CF7AAD" w:rsidRPr="003B2645" w:rsidRDefault="00CF7AAD" w:rsidP="00E20E3D">
            <w:pPr>
              <w:suppressAutoHyphens/>
              <w:rPr>
                <w:rFonts w:eastAsia="SimSun" w:cs="Arial"/>
                <w:sz w:val="20"/>
                <w:szCs w:val="20"/>
                <w:lang w:eastAsia="x-none"/>
              </w:rPr>
            </w:pPr>
            <w:r w:rsidRPr="003B2645">
              <w:rPr>
                <w:rFonts w:eastAsia="SimSun" w:cs="Arial"/>
                <w:sz w:val="20"/>
                <w:szCs w:val="20"/>
                <w:lang w:eastAsia="x-none"/>
              </w:rPr>
              <w:t>PMŚ</w:t>
            </w:r>
          </w:p>
        </w:tc>
        <w:tc>
          <w:tcPr>
            <w:tcW w:w="4920" w:type="dxa"/>
            <w:tcBorders>
              <w:top w:val="single" w:sz="4" w:space="0" w:color="auto"/>
              <w:left w:val="single" w:sz="4" w:space="0" w:color="auto"/>
              <w:bottom w:val="single" w:sz="4" w:space="0" w:color="auto"/>
              <w:right w:val="single" w:sz="4" w:space="0" w:color="auto"/>
            </w:tcBorders>
            <w:vAlign w:val="center"/>
          </w:tcPr>
          <w:p w:rsidR="00CF7AAD" w:rsidRPr="003B2645" w:rsidRDefault="00CF7AAD" w:rsidP="00E20E3D">
            <w:pPr>
              <w:suppressAutoHyphens/>
              <w:rPr>
                <w:rFonts w:eastAsia="SimSun" w:cs="Arial"/>
                <w:sz w:val="20"/>
                <w:szCs w:val="20"/>
                <w:lang w:eastAsia="ar-SA"/>
              </w:rPr>
            </w:pPr>
            <w:r w:rsidRPr="003B2645">
              <w:rPr>
                <w:rFonts w:eastAsia="SimSun" w:cs="Arial"/>
                <w:sz w:val="20"/>
                <w:szCs w:val="20"/>
                <w:lang w:eastAsia="ar-SA"/>
              </w:rPr>
              <w:t>Państwowy Monitoring Środowiska</w:t>
            </w:r>
          </w:p>
        </w:tc>
      </w:tr>
      <w:tr w:rsidR="00AD3635" w:rsidRPr="003B2645" w:rsidTr="003F1A28">
        <w:tc>
          <w:tcPr>
            <w:tcW w:w="4436" w:type="dxa"/>
            <w:tcBorders>
              <w:top w:val="single" w:sz="4" w:space="0" w:color="auto"/>
              <w:left w:val="single" w:sz="4" w:space="0" w:color="auto"/>
              <w:bottom w:val="single" w:sz="4" w:space="0" w:color="auto"/>
              <w:right w:val="single" w:sz="4" w:space="0" w:color="auto"/>
            </w:tcBorders>
            <w:vAlign w:val="center"/>
            <w:hideMark/>
          </w:tcPr>
          <w:p w:rsidR="00E20E3D" w:rsidRPr="003B2645" w:rsidRDefault="00E20E3D" w:rsidP="00E20E3D">
            <w:pPr>
              <w:suppressAutoHyphens/>
              <w:rPr>
                <w:rFonts w:eastAsia="SimSun" w:cs="Arial"/>
                <w:sz w:val="20"/>
                <w:szCs w:val="20"/>
                <w:lang w:eastAsia="x-none"/>
              </w:rPr>
            </w:pPr>
            <w:proofErr w:type="spellStart"/>
            <w:r w:rsidRPr="003B2645">
              <w:rPr>
                <w:rFonts w:eastAsia="SimSun" w:cs="Arial"/>
                <w:sz w:val="20"/>
                <w:szCs w:val="20"/>
                <w:lang w:eastAsia="x-none"/>
              </w:rPr>
              <w:t>POKzA</w:t>
            </w:r>
            <w:proofErr w:type="spellEnd"/>
          </w:p>
        </w:tc>
        <w:tc>
          <w:tcPr>
            <w:tcW w:w="4920" w:type="dxa"/>
            <w:tcBorders>
              <w:top w:val="single" w:sz="4" w:space="0" w:color="auto"/>
              <w:left w:val="single" w:sz="4" w:space="0" w:color="auto"/>
              <w:bottom w:val="single" w:sz="4" w:space="0" w:color="auto"/>
              <w:right w:val="single" w:sz="4" w:space="0" w:color="auto"/>
            </w:tcBorders>
            <w:vAlign w:val="center"/>
            <w:hideMark/>
          </w:tcPr>
          <w:p w:rsidR="00E20E3D" w:rsidRPr="003B2645" w:rsidRDefault="00E20E3D" w:rsidP="00E20E3D">
            <w:pPr>
              <w:suppressAutoHyphens/>
              <w:rPr>
                <w:rFonts w:eastAsia="SimSun" w:cs="Arial"/>
                <w:lang w:eastAsia="ar-SA"/>
              </w:rPr>
            </w:pPr>
            <w:r w:rsidRPr="003B2645">
              <w:rPr>
                <w:rFonts w:eastAsia="SimSun" w:cs="Arial"/>
                <w:sz w:val="20"/>
                <w:szCs w:val="20"/>
                <w:lang w:eastAsia="ar-SA"/>
              </w:rPr>
              <w:t>Program Oczyszczania Kraju z Azbestu</w:t>
            </w:r>
          </w:p>
        </w:tc>
      </w:tr>
      <w:tr w:rsidR="00AD3635" w:rsidRPr="003B2645" w:rsidTr="003F1A28">
        <w:tc>
          <w:tcPr>
            <w:tcW w:w="4436" w:type="dxa"/>
            <w:tcBorders>
              <w:top w:val="single" w:sz="4" w:space="0" w:color="auto"/>
              <w:left w:val="single" w:sz="4" w:space="0" w:color="auto"/>
              <w:bottom w:val="single" w:sz="4" w:space="0" w:color="auto"/>
              <w:right w:val="single" w:sz="4" w:space="0" w:color="auto"/>
            </w:tcBorders>
            <w:vAlign w:val="center"/>
            <w:hideMark/>
          </w:tcPr>
          <w:p w:rsidR="00E20E3D" w:rsidRPr="003B2645" w:rsidRDefault="00E20E3D" w:rsidP="00E20E3D">
            <w:pPr>
              <w:suppressAutoHyphens/>
              <w:rPr>
                <w:rFonts w:eastAsia="SimSun" w:cs="Arial"/>
                <w:sz w:val="20"/>
                <w:szCs w:val="20"/>
                <w:lang w:eastAsia="x-none"/>
              </w:rPr>
            </w:pPr>
            <w:r w:rsidRPr="003B2645">
              <w:rPr>
                <w:rFonts w:eastAsia="SimSun" w:cs="Arial"/>
                <w:sz w:val="20"/>
                <w:szCs w:val="20"/>
                <w:lang w:eastAsia="x-none"/>
              </w:rPr>
              <w:t>POP</w:t>
            </w:r>
          </w:p>
        </w:tc>
        <w:tc>
          <w:tcPr>
            <w:tcW w:w="4920" w:type="dxa"/>
            <w:tcBorders>
              <w:top w:val="single" w:sz="4" w:space="0" w:color="auto"/>
              <w:left w:val="single" w:sz="4" w:space="0" w:color="auto"/>
              <w:bottom w:val="single" w:sz="4" w:space="0" w:color="auto"/>
              <w:right w:val="single" w:sz="4" w:space="0" w:color="auto"/>
            </w:tcBorders>
            <w:vAlign w:val="center"/>
            <w:hideMark/>
          </w:tcPr>
          <w:p w:rsidR="00E20E3D" w:rsidRPr="003B2645" w:rsidRDefault="00E20E3D" w:rsidP="00E20E3D">
            <w:pPr>
              <w:suppressAutoHyphens/>
              <w:rPr>
                <w:rFonts w:eastAsia="SimSun" w:cs="Arial"/>
                <w:sz w:val="20"/>
                <w:szCs w:val="20"/>
                <w:lang w:eastAsia="x-none"/>
              </w:rPr>
            </w:pPr>
            <w:r w:rsidRPr="003B2645">
              <w:rPr>
                <w:rFonts w:eastAsia="SimSun" w:cs="Arial"/>
                <w:sz w:val="20"/>
                <w:szCs w:val="20"/>
                <w:lang w:eastAsia="x-none"/>
              </w:rPr>
              <w:t>Program Ochrony Powietrza</w:t>
            </w:r>
          </w:p>
        </w:tc>
      </w:tr>
      <w:tr w:rsidR="00AD3635" w:rsidRPr="003B2645" w:rsidTr="003F1A28">
        <w:tc>
          <w:tcPr>
            <w:tcW w:w="4436" w:type="dxa"/>
            <w:tcBorders>
              <w:top w:val="single" w:sz="4" w:space="0" w:color="auto"/>
              <w:left w:val="single" w:sz="4" w:space="0" w:color="auto"/>
              <w:bottom w:val="single" w:sz="4" w:space="0" w:color="auto"/>
              <w:right w:val="single" w:sz="4" w:space="0" w:color="auto"/>
            </w:tcBorders>
            <w:vAlign w:val="center"/>
            <w:hideMark/>
          </w:tcPr>
          <w:p w:rsidR="00E20E3D" w:rsidRPr="003B2645" w:rsidRDefault="00E20E3D" w:rsidP="00E20E3D">
            <w:pPr>
              <w:suppressAutoHyphens/>
              <w:rPr>
                <w:rFonts w:eastAsia="SimSun" w:cs="Arial"/>
                <w:sz w:val="20"/>
                <w:szCs w:val="20"/>
                <w:lang w:eastAsia="x-none"/>
              </w:rPr>
            </w:pPr>
            <w:r w:rsidRPr="003B2645">
              <w:rPr>
                <w:rFonts w:eastAsia="SimSun" w:cs="Arial"/>
                <w:sz w:val="20"/>
                <w:szCs w:val="20"/>
                <w:lang w:eastAsia="x-none"/>
              </w:rPr>
              <w:t>POŚ</w:t>
            </w:r>
          </w:p>
        </w:tc>
        <w:tc>
          <w:tcPr>
            <w:tcW w:w="4920" w:type="dxa"/>
            <w:tcBorders>
              <w:top w:val="single" w:sz="4" w:space="0" w:color="auto"/>
              <w:left w:val="single" w:sz="4" w:space="0" w:color="auto"/>
              <w:bottom w:val="single" w:sz="4" w:space="0" w:color="auto"/>
              <w:right w:val="single" w:sz="4" w:space="0" w:color="auto"/>
            </w:tcBorders>
            <w:vAlign w:val="center"/>
            <w:hideMark/>
          </w:tcPr>
          <w:p w:rsidR="00E20E3D" w:rsidRPr="003B2645" w:rsidRDefault="00E20E3D" w:rsidP="00E20E3D">
            <w:pPr>
              <w:suppressAutoHyphens/>
              <w:rPr>
                <w:rFonts w:eastAsia="SimSun" w:cs="Arial"/>
                <w:sz w:val="20"/>
                <w:szCs w:val="20"/>
                <w:lang w:eastAsia="x-none"/>
              </w:rPr>
            </w:pPr>
            <w:r w:rsidRPr="003B2645">
              <w:rPr>
                <w:rFonts w:eastAsia="SimSun" w:cs="Arial"/>
                <w:sz w:val="20"/>
                <w:szCs w:val="20"/>
                <w:lang w:eastAsia="x-none"/>
              </w:rPr>
              <w:t>Program Ochrony Środowiska</w:t>
            </w:r>
          </w:p>
        </w:tc>
      </w:tr>
      <w:tr w:rsidR="00AD3635" w:rsidRPr="003B2645" w:rsidTr="003F1A28">
        <w:tc>
          <w:tcPr>
            <w:tcW w:w="4436" w:type="dxa"/>
            <w:tcBorders>
              <w:top w:val="single" w:sz="4" w:space="0" w:color="auto"/>
              <w:left w:val="single" w:sz="4" w:space="0" w:color="auto"/>
              <w:bottom w:val="single" w:sz="4" w:space="0" w:color="auto"/>
              <w:right w:val="single" w:sz="4" w:space="0" w:color="auto"/>
            </w:tcBorders>
            <w:vAlign w:val="center"/>
            <w:hideMark/>
          </w:tcPr>
          <w:p w:rsidR="00E20E3D" w:rsidRPr="003B2645" w:rsidRDefault="00E20E3D" w:rsidP="00E20E3D">
            <w:pPr>
              <w:suppressAutoHyphens/>
              <w:rPr>
                <w:rFonts w:eastAsia="SimSun" w:cs="Arial"/>
                <w:sz w:val="20"/>
                <w:szCs w:val="20"/>
                <w:lang w:eastAsia="x-none"/>
              </w:rPr>
            </w:pPr>
            <w:r w:rsidRPr="003B2645">
              <w:rPr>
                <w:rFonts w:eastAsia="SimSun" w:cs="Arial"/>
                <w:sz w:val="20"/>
                <w:szCs w:val="20"/>
                <w:lang w:eastAsia="x-none"/>
              </w:rPr>
              <w:t>PROW</w:t>
            </w:r>
          </w:p>
        </w:tc>
        <w:tc>
          <w:tcPr>
            <w:tcW w:w="4920" w:type="dxa"/>
            <w:tcBorders>
              <w:top w:val="single" w:sz="4" w:space="0" w:color="auto"/>
              <w:left w:val="single" w:sz="4" w:space="0" w:color="auto"/>
              <w:bottom w:val="single" w:sz="4" w:space="0" w:color="auto"/>
              <w:right w:val="single" w:sz="4" w:space="0" w:color="auto"/>
            </w:tcBorders>
            <w:vAlign w:val="center"/>
            <w:hideMark/>
          </w:tcPr>
          <w:p w:rsidR="00E20E3D" w:rsidRPr="003B2645" w:rsidRDefault="00E20E3D" w:rsidP="00E20E3D">
            <w:pPr>
              <w:suppressAutoHyphens/>
              <w:rPr>
                <w:rFonts w:eastAsia="SimSun" w:cs="Arial"/>
                <w:sz w:val="20"/>
                <w:szCs w:val="20"/>
                <w:lang w:eastAsia="x-none"/>
              </w:rPr>
            </w:pPr>
            <w:r w:rsidRPr="003B2645">
              <w:rPr>
                <w:rFonts w:eastAsia="SimSun" w:cs="Arial"/>
                <w:sz w:val="20"/>
                <w:szCs w:val="20"/>
                <w:lang w:eastAsia="x-none"/>
              </w:rPr>
              <w:t>Program Rozwoju Obszarów Wiejskich</w:t>
            </w:r>
          </w:p>
        </w:tc>
      </w:tr>
      <w:tr w:rsidR="00AD3635" w:rsidRPr="003B2645" w:rsidTr="003F1A28">
        <w:tc>
          <w:tcPr>
            <w:tcW w:w="4436" w:type="dxa"/>
            <w:tcBorders>
              <w:top w:val="single" w:sz="4" w:space="0" w:color="auto"/>
              <w:left w:val="single" w:sz="4" w:space="0" w:color="auto"/>
              <w:bottom w:val="single" w:sz="4" w:space="0" w:color="auto"/>
              <w:right w:val="single" w:sz="4" w:space="0" w:color="auto"/>
            </w:tcBorders>
            <w:vAlign w:val="center"/>
            <w:hideMark/>
          </w:tcPr>
          <w:p w:rsidR="00E20E3D" w:rsidRPr="003B2645" w:rsidRDefault="00E20E3D" w:rsidP="00E20E3D">
            <w:pPr>
              <w:suppressAutoHyphens/>
              <w:rPr>
                <w:rFonts w:eastAsia="SimSun" w:cs="Arial"/>
                <w:sz w:val="20"/>
                <w:szCs w:val="20"/>
                <w:lang w:eastAsia="x-none"/>
              </w:rPr>
            </w:pPr>
            <w:r w:rsidRPr="003B2645">
              <w:rPr>
                <w:rFonts w:eastAsia="SimSun" w:cs="Arial"/>
                <w:sz w:val="20"/>
                <w:szCs w:val="20"/>
                <w:lang w:eastAsia="x-none"/>
              </w:rPr>
              <w:t>RDLP</w:t>
            </w:r>
          </w:p>
        </w:tc>
        <w:tc>
          <w:tcPr>
            <w:tcW w:w="4920" w:type="dxa"/>
            <w:tcBorders>
              <w:top w:val="single" w:sz="4" w:space="0" w:color="auto"/>
              <w:left w:val="single" w:sz="4" w:space="0" w:color="auto"/>
              <w:bottom w:val="single" w:sz="4" w:space="0" w:color="auto"/>
              <w:right w:val="single" w:sz="4" w:space="0" w:color="auto"/>
            </w:tcBorders>
            <w:vAlign w:val="center"/>
            <w:hideMark/>
          </w:tcPr>
          <w:p w:rsidR="00E20E3D" w:rsidRPr="003B2645" w:rsidRDefault="00E20E3D" w:rsidP="00E20E3D">
            <w:pPr>
              <w:suppressAutoHyphens/>
              <w:rPr>
                <w:rFonts w:eastAsia="Times New Roman" w:cs="Arial"/>
                <w:bCs/>
                <w:sz w:val="20"/>
                <w:szCs w:val="20"/>
                <w:lang w:eastAsia="x-none"/>
              </w:rPr>
            </w:pPr>
            <w:r w:rsidRPr="003B2645">
              <w:rPr>
                <w:rFonts w:eastAsia="Times New Roman" w:cs="Arial"/>
                <w:bCs/>
                <w:sz w:val="20"/>
                <w:szCs w:val="20"/>
                <w:lang w:eastAsia="x-none"/>
              </w:rPr>
              <w:t>Regionalna Dyrekcja Lasów Państwowych</w:t>
            </w:r>
          </w:p>
        </w:tc>
      </w:tr>
      <w:tr w:rsidR="00AD3635" w:rsidRPr="003B2645" w:rsidTr="003F1A28">
        <w:tc>
          <w:tcPr>
            <w:tcW w:w="4436" w:type="dxa"/>
            <w:tcBorders>
              <w:top w:val="single" w:sz="4" w:space="0" w:color="auto"/>
              <w:left w:val="single" w:sz="4" w:space="0" w:color="auto"/>
              <w:bottom w:val="single" w:sz="4" w:space="0" w:color="auto"/>
              <w:right w:val="single" w:sz="4" w:space="0" w:color="auto"/>
            </w:tcBorders>
            <w:vAlign w:val="center"/>
            <w:hideMark/>
          </w:tcPr>
          <w:p w:rsidR="00E20E3D" w:rsidRPr="003B2645" w:rsidRDefault="00E20E3D" w:rsidP="00E20E3D">
            <w:pPr>
              <w:suppressAutoHyphens/>
              <w:rPr>
                <w:rFonts w:eastAsia="SimSun" w:cs="Arial"/>
                <w:sz w:val="20"/>
                <w:szCs w:val="20"/>
                <w:lang w:eastAsia="x-none"/>
              </w:rPr>
            </w:pPr>
            <w:r w:rsidRPr="003B2645">
              <w:rPr>
                <w:rFonts w:eastAsia="SimSun" w:cs="Arial"/>
                <w:sz w:val="20"/>
                <w:szCs w:val="20"/>
                <w:lang w:eastAsia="x-none"/>
              </w:rPr>
              <w:t>RDOŚ</w:t>
            </w:r>
          </w:p>
        </w:tc>
        <w:tc>
          <w:tcPr>
            <w:tcW w:w="4920" w:type="dxa"/>
            <w:tcBorders>
              <w:top w:val="single" w:sz="4" w:space="0" w:color="auto"/>
              <w:left w:val="single" w:sz="4" w:space="0" w:color="auto"/>
              <w:bottom w:val="single" w:sz="4" w:space="0" w:color="auto"/>
              <w:right w:val="single" w:sz="4" w:space="0" w:color="auto"/>
            </w:tcBorders>
            <w:vAlign w:val="center"/>
            <w:hideMark/>
          </w:tcPr>
          <w:p w:rsidR="00E20E3D" w:rsidRPr="003B2645" w:rsidRDefault="00E20E3D" w:rsidP="00E20E3D">
            <w:pPr>
              <w:suppressAutoHyphens/>
              <w:rPr>
                <w:rFonts w:eastAsia="SimSun" w:cs="Arial"/>
                <w:sz w:val="20"/>
                <w:szCs w:val="20"/>
                <w:lang w:eastAsia="x-none"/>
              </w:rPr>
            </w:pPr>
            <w:r w:rsidRPr="003B2645">
              <w:rPr>
                <w:rFonts w:eastAsia="SimSun" w:cs="Arial"/>
                <w:sz w:val="20"/>
                <w:szCs w:val="20"/>
                <w:lang w:eastAsia="x-none"/>
              </w:rPr>
              <w:t>Regionalna Dyrekcja Ochrony Środowiska</w:t>
            </w:r>
          </w:p>
        </w:tc>
      </w:tr>
      <w:tr w:rsidR="00AD3635" w:rsidRPr="003B2645" w:rsidTr="003F1A28">
        <w:tc>
          <w:tcPr>
            <w:tcW w:w="4436" w:type="dxa"/>
            <w:tcBorders>
              <w:top w:val="single" w:sz="4" w:space="0" w:color="auto"/>
              <w:left w:val="single" w:sz="4" w:space="0" w:color="auto"/>
              <w:bottom w:val="single" w:sz="4" w:space="0" w:color="auto"/>
              <w:right w:val="single" w:sz="4" w:space="0" w:color="auto"/>
            </w:tcBorders>
            <w:vAlign w:val="center"/>
            <w:hideMark/>
          </w:tcPr>
          <w:p w:rsidR="00E20E3D" w:rsidRPr="003B2645" w:rsidRDefault="00E20E3D" w:rsidP="00E20E3D">
            <w:pPr>
              <w:suppressAutoHyphens/>
              <w:rPr>
                <w:rFonts w:eastAsia="SimSun" w:cs="Arial"/>
                <w:sz w:val="20"/>
                <w:szCs w:val="20"/>
                <w:lang w:eastAsia="x-none"/>
              </w:rPr>
            </w:pPr>
            <w:r w:rsidRPr="003B2645">
              <w:rPr>
                <w:rFonts w:eastAsia="SimSun" w:cs="Arial"/>
                <w:sz w:val="20"/>
                <w:szCs w:val="20"/>
                <w:lang w:eastAsia="x-none"/>
              </w:rPr>
              <w:t>RDW</w:t>
            </w:r>
          </w:p>
        </w:tc>
        <w:tc>
          <w:tcPr>
            <w:tcW w:w="4920" w:type="dxa"/>
            <w:tcBorders>
              <w:top w:val="single" w:sz="4" w:space="0" w:color="auto"/>
              <w:left w:val="single" w:sz="4" w:space="0" w:color="auto"/>
              <w:bottom w:val="single" w:sz="4" w:space="0" w:color="auto"/>
              <w:right w:val="single" w:sz="4" w:space="0" w:color="auto"/>
            </w:tcBorders>
            <w:vAlign w:val="center"/>
            <w:hideMark/>
          </w:tcPr>
          <w:p w:rsidR="00E20E3D" w:rsidRPr="003B2645" w:rsidRDefault="00E20E3D" w:rsidP="00E20E3D">
            <w:pPr>
              <w:suppressAutoHyphens/>
              <w:rPr>
                <w:rFonts w:eastAsia="SimSun" w:cs="Arial"/>
                <w:lang w:eastAsia="ar-SA"/>
              </w:rPr>
            </w:pPr>
            <w:r w:rsidRPr="003B2645">
              <w:rPr>
                <w:rFonts w:eastAsia="SimSun" w:cs="Arial"/>
                <w:sz w:val="20"/>
                <w:szCs w:val="20"/>
                <w:lang w:eastAsia="ar-SA"/>
              </w:rPr>
              <w:t>Ramowa Dyrektywa Wodna</w:t>
            </w:r>
          </w:p>
        </w:tc>
      </w:tr>
      <w:tr w:rsidR="00AD3635" w:rsidRPr="003B2645" w:rsidTr="003F1A28">
        <w:tc>
          <w:tcPr>
            <w:tcW w:w="4436" w:type="dxa"/>
            <w:tcBorders>
              <w:top w:val="single" w:sz="4" w:space="0" w:color="auto"/>
              <w:left w:val="single" w:sz="4" w:space="0" w:color="auto"/>
              <w:bottom w:val="single" w:sz="4" w:space="0" w:color="auto"/>
              <w:right w:val="single" w:sz="4" w:space="0" w:color="auto"/>
            </w:tcBorders>
            <w:vAlign w:val="center"/>
            <w:hideMark/>
          </w:tcPr>
          <w:p w:rsidR="00E20E3D" w:rsidRPr="003B2645" w:rsidRDefault="00E20E3D" w:rsidP="00E20E3D">
            <w:pPr>
              <w:suppressAutoHyphens/>
              <w:rPr>
                <w:rFonts w:eastAsia="SimSun" w:cs="Arial"/>
                <w:sz w:val="20"/>
                <w:szCs w:val="20"/>
                <w:lang w:eastAsia="x-none"/>
              </w:rPr>
            </w:pPr>
            <w:r w:rsidRPr="003B2645">
              <w:rPr>
                <w:rFonts w:eastAsia="SimSun" w:cs="Arial"/>
                <w:sz w:val="20"/>
                <w:szCs w:val="20"/>
                <w:lang w:eastAsia="x-none"/>
              </w:rPr>
              <w:t>SOOŚ</w:t>
            </w:r>
          </w:p>
        </w:tc>
        <w:tc>
          <w:tcPr>
            <w:tcW w:w="4920" w:type="dxa"/>
            <w:tcBorders>
              <w:top w:val="single" w:sz="4" w:space="0" w:color="auto"/>
              <w:left w:val="single" w:sz="4" w:space="0" w:color="auto"/>
              <w:bottom w:val="single" w:sz="4" w:space="0" w:color="auto"/>
              <w:right w:val="single" w:sz="4" w:space="0" w:color="auto"/>
            </w:tcBorders>
            <w:vAlign w:val="center"/>
            <w:hideMark/>
          </w:tcPr>
          <w:p w:rsidR="00E20E3D" w:rsidRPr="003B2645" w:rsidRDefault="00E20E3D" w:rsidP="00E20E3D">
            <w:pPr>
              <w:suppressAutoHyphens/>
              <w:rPr>
                <w:rFonts w:eastAsia="SimSun" w:cs="Arial"/>
                <w:lang w:eastAsia="ar-SA"/>
              </w:rPr>
            </w:pPr>
            <w:r w:rsidRPr="003B2645">
              <w:rPr>
                <w:rFonts w:eastAsia="SimSun" w:cs="Arial"/>
                <w:sz w:val="20"/>
                <w:szCs w:val="20"/>
                <w:lang w:eastAsia="ar-SA"/>
              </w:rPr>
              <w:t>Strategiczna ocena oddziaływania na środowisko</w:t>
            </w:r>
          </w:p>
        </w:tc>
      </w:tr>
      <w:tr w:rsidR="00AD3635" w:rsidRPr="003B2645" w:rsidTr="003F1A28">
        <w:tc>
          <w:tcPr>
            <w:tcW w:w="4436" w:type="dxa"/>
            <w:tcBorders>
              <w:top w:val="single" w:sz="4" w:space="0" w:color="auto"/>
              <w:left w:val="single" w:sz="4" w:space="0" w:color="auto"/>
              <w:bottom w:val="single" w:sz="4" w:space="0" w:color="auto"/>
              <w:right w:val="single" w:sz="4" w:space="0" w:color="auto"/>
            </w:tcBorders>
            <w:vAlign w:val="center"/>
            <w:hideMark/>
          </w:tcPr>
          <w:p w:rsidR="00E20E3D" w:rsidRPr="003B2645" w:rsidRDefault="00E20E3D" w:rsidP="00E20E3D">
            <w:pPr>
              <w:suppressAutoHyphens/>
              <w:rPr>
                <w:rFonts w:eastAsia="SimSun" w:cs="Arial"/>
                <w:sz w:val="20"/>
                <w:szCs w:val="20"/>
                <w:lang w:eastAsia="x-none"/>
              </w:rPr>
            </w:pPr>
            <w:r w:rsidRPr="003B2645">
              <w:rPr>
                <w:rFonts w:eastAsia="SimSun" w:cs="Arial"/>
                <w:sz w:val="20"/>
                <w:szCs w:val="20"/>
                <w:lang w:eastAsia="x-none"/>
              </w:rPr>
              <w:t>UE</w:t>
            </w:r>
          </w:p>
        </w:tc>
        <w:tc>
          <w:tcPr>
            <w:tcW w:w="4920" w:type="dxa"/>
            <w:tcBorders>
              <w:top w:val="single" w:sz="4" w:space="0" w:color="auto"/>
              <w:left w:val="single" w:sz="4" w:space="0" w:color="auto"/>
              <w:bottom w:val="single" w:sz="4" w:space="0" w:color="auto"/>
              <w:right w:val="single" w:sz="4" w:space="0" w:color="auto"/>
            </w:tcBorders>
            <w:vAlign w:val="center"/>
            <w:hideMark/>
          </w:tcPr>
          <w:p w:rsidR="00E20E3D" w:rsidRPr="003B2645" w:rsidRDefault="00E20E3D" w:rsidP="00E20E3D">
            <w:pPr>
              <w:suppressAutoHyphens/>
              <w:rPr>
                <w:rFonts w:eastAsia="SimSun" w:cs="Arial"/>
                <w:sz w:val="20"/>
                <w:szCs w:val="20"/>
                <w:lang w:eastAsia="x-none"/>
              </w:rPr>
            </w:pPr>
            <w:r w:rsidRPr="003B2645">
              <w:rPr>
                <w:rFonts w:eastAsia="SimSun" w:cs="Arial"/>
                <w:sz w:val="20"/>
                <w:szCs w:val="20"/>
                <w:lang w:eastAsia="x-none"/>
              </w:rPr>
              <w:t>Unia Europejska</w:t>
            </w:r>
          </w:p>
        </w:tc>
      </w:tr>
      <w:tr w:rsidR="00AD3635" w:rsidRPr="003B2645" w:rsidTr="003F1A28">
        <w:tc>
          <w:tcPr>
            <w:tcW w:w="4436" w:type="dxa"/>
            <w:tcBorders>
              <w:top w:val="single" w:sz="4" w:space="0" w:color="auto"/>
              <w:left w:val="single" w:sz="4" w:space="0" w:color="auto"/>
              <w:bottom w:val="single" w:sz="4" w:space="0" w:color="auto"/>
              <w:right w:val="single" w:sz="4" w:space="0" w:color="auto"/>
            </w:tcBorders>
            <w:vAlign w:val="center"/>
            <w:hideMark/>
          </w:tcPr>
          <w:p w:rsidR="00E20E3D" w:rsidRPr="003B2645" w:rsidRDefault="00E20E3D" w:rsidP="00E20E3D">
            <w:pPr>
              <w:suppressAutoHyphens/>
              <w:rPr>
                <w:rFonts w:eastAsia="SimSun" w:cs="Arial"/>
                <w:sz w:val="20"/>
                <w:szCs w:val="20"/>
                <w:lang w:eastAsia="x-none"/>
              </w:rPr>
            </w:pPr>
            <w:proofErr w:type="spellStart"/>
            <w:r w:rsidRPr="003B2645">
              <w:rPr>
                <w:rFonts w:eastAsia="SimSun" w:cs="Arial"/>
                <w:sz w:val="20"/>
                <w:szCs w:val="20"/>
                <w:lang w:eastAsia="x-none"/>
              </w:rPr>
              <w:t>WFOŚiGW</w:t>
            </w:r>
            <w:proofErr w:type="spellEnd"/>
          </w:p>
        </w:tc>
        <w:tc>
          <w:tcPr>
            <w:tcW w:w="4920" w:type="dxa"/>
            <w:tcBorders>
              <w:top w:val="single" w:sz="4" w:space="0" w:color="auto"/>
              <w:left w:val="single" w:sz="4" w:space="0" w:color="auto"/>
              <w:bottom w:val="single" w:sz="4" w:space="0" w:color="auto"/>
              <w:right w:val="single" w:sz="4" w:space="0" w:color="auto"/>
            </w:tcBorders>
            <w:vAlign w:val="center"/>
            <w:hideMark/>
          </w:tcPr>
          <w:p w:rsidR="00E20E3D" w:rsidRPr="003B2645" w:rsidRDefault="00E20E3D" w:rsidP="00E20E3D">
            <w:pPr>
              <w:suppressAutoHyphens/>
              <w:rPr>
                <w:rFonts w:eastAsia="SimSun" w:cs="Arial"/>
                <w:sz w:val="20"/>
                <w:szCs w:val="20"/>
                <w:lang w:eastAsia="x-none"/>
              </w:rPr>
            </w:pPr>
            <w:r w:rsidRPr="003B2645">
              <w:rPr>
                <w:rFonts w:eastAsia="SimSun" w:cs="Arial"/>
                <w:sz w:val="20"/>
                <w:szCs w:val="20"/>
                <w:lang w:eastAsia="x-none"/>
              </w:rPr>
              <w:t>Wojewódzki Fundusz Ochrony Środowiska i Gospodarki Wodnej</w:t>
            </w:r>
          </w:p>
        </w:tc>
      </w:tr>
      <w:tr w:rsidR="00AD3635" w:rsidRPr="003B2645" w:rsidTr="003F1A28">
        <w:tc>
          <w:tcPr>
            <w:tcW w:w="4436" w:type="dxa"/>
            <w:tcBorders>
              <w:top w:val="single" w:sz="4" w:space="0" w:color="auto"/>
              <w:left w:val="single" w:sz="4" w:space="0" w:color="auto"/>
              <w:bottom w:val="single" w:sz="4" w:space="0" w:color="auto"/>
              <w:right w:val="single" w:sz="4" w:space="0" w:color="auto"/>
            </w:tcBorders>
            <w:vAlign w:val="center"/>
            <w:hideMark/>
          </w:tcPr>
          <w:p w:rsidR="00E20E3D" w:rsidRPr="003B2645" w:rsidRDefault="00E20E3D" w:rsidP="00E20E3D">
            <w:pPr>
              <w:suppressAutoHyphens/>
              <w:rPr>
                <w:rFonts w:eastAsia="SimSun" w:cs="Arial"/>
                <w:sz w:val="20"/>
                <w:szCs w:val="20"/>
                <w:lang w:eastAsia="x-none"/>
              </w:rPr>
            </w:pPr>
            <w:r w:rsidRPr="003B2645">
              <w:rPr>
                <w:rFonts w:eastAsia="SimSun" w:cs="Arial"/>
                <w:sz w:val="20"/>
                <w:szCs w:val="20"/>
                <w:lang w:eastAsia="x-none"/>
              </w:rPr>
              <w:t>WIOŚ</w:t>
            </w:r>
          </w:p>
        </w:tc>
        <w:tc>
          <w:tcPr>
            <w:tcW w:w="4920" w:type="dxa"/>
            <w:tcBorders>
              <w:top w:val="single" w:sz="4" w:space="0" w:color="auto"/>
              <w:left w:val="single" w:sz="4" w:space="0" w:color="auto"/>
              <w:bottom w:val="single" w:sz="4" w:space="0" w:color="auto"/>
              <w:right w:val="single" w:sz="4" w:space="0" w:color="auto"/>
            </w:tcBorders>
            <w:vAlign w:val="center"/>
            <w:hideMark/>
          </w:tcPr>
          <w:p w:rsidR="00E20E3D" w:rsidRPr="003B2645" w:rsidRDefault="00E20E3D" w:rsidP="00E20E3D">
            <w:pPr>
              <w:suppressAutoHyphens/>
              <w:rPr>
                <w:rFonts w:eastAsia="SimSun" w:cs="Arial"/>
                <w:sz w:val="20"/>
                <w:szCs w:val="20"/>
                <w:lang w:eastAsia="ar-SA"/>
              </w:rPr>
            </w:pPr>
            <w:r w:rsidRPr="003B2645">
              <w:rPr>
                <w:rFonts w:eastAsia="SimSun" w:cs="Arial"/>
                <w:sz w:val="20"/>
                <w:szCs w:val="20"/>
                <w:lang w:eastAsia="ar-SA"/>
              </w:rPr>
              <w:t>Wojewódzki Inspektorat Ochrony Środowiska</w:t>
            </w:r>
          </w:p>
        </w:tc>
      </w:tr>
      <w:tr w:rsidR="00AD3635" w:rsidRPr="003B2645" w:rsidTr="003F1A28">
        <w:tc>
          <w:tcPr>
            <w:tcW w:w="4436" w:type="dxa"/>
            <w:tcBorders>
              <w:top w:val="single" w:sz="4" w:space="0" w:color="auto"/>
              <w:left w:val="single" w:sz="4" w:space="0" w:color="auto"/>
              <w:bottom w:val="single" w:sz="4" w:space="0" w:color="auto"/>
              <w:right w:val="single" w:sz="4" w:space="0" w:color="auto"/>
            </w:tcBorders>
            <w:vAlign w:val="center"/>
            <w:hideMark/>
          </w:tcPr>
          <w:p w:rsidR="00E20E3D" w:rsidRPr="003B2645" w:rsidRDefault="00E20E3D" w:rsidP="00E20E3D">
            <w:pPr>
              <w:suppressAutoHyphens/>
              <w:rPr>
                <w:rFonts w:eastAsia="SimSun" w:cs="Arial"/>
                <w:sz w:val="20"/>
                <w:szCs w:val="20"/>
                <w:lang w:eastAsia="x-none"/>
              </w:rPr>
            </w:pPr>
            <w:r w:rsidRPr="003B2645">
              <w:rPr>
                <w:rFonts w:eastAsia="Calibri" w:cs="Arial"/>
                <w:sz w:val="20"/>
                <w:szCs w:val="20"/>
                <w:lang w:eastAsia="ar-SA"/>
              </w:rPr>
              <w:t>WPOŚ</w:t>
            </w:r>
          </w:p>
        </w:tc>
        <w:tc>
          <w:tcPr>
            <w:tcW w:w="4920" w:type="dxa"/>
            <w:tcBorders>
              <w:top w:val="single" w:sz="4" w:space="0" w:color="auto"/>
              <w:left w:val="single" w:sz="4" w:space="0" w:color="auto"/>
              <w:bottom w:val="single" w:sz="4" w:space="0" w:color="auto"/>
              <w:right w:val="single" w:sz="4" w:space="0" w:color="auto"/>
            </w:tcBorders>
            <w:vAlign w:val="center"/>
            <w:hideMark/>
          </w:tcPr>
          <w:p w:rsidR="00E20E3D" w:rsidRPr="003B2645" w:rsidRDefault="00E20E3D" w:rsidP="00E20E3D">
            <w:pPr>
              <w:suppressAutoHyphens/>
              <w:rPr>
                <w:rFonts w:eastAsia="SimSun" w:cs="Arial"/>
                <w:sz w:val="20"/>
                <w:szCs w:val="20"/>
                <w:lang w:eastAsia="ar-SA"/>
              </w:rPr>
            </w:pPr>
            <w:r w:rsidRPr="003B2645">
              <w:rPr>
                <w:rFonts w:eastAsia="SimSun" w:cs="Arial"/>
                <w:sz w:val="20"/>
                <w:szCs w:val="20"/>
                <w:lang w:eastAsia="ar-SA"/>
              </w:rPr>
              <w:t>Wojewódzki Program Ochrony Środowiska</w:t>
            </w:r>
          </w:p>
        </w:tc>
      </w:tr>
      <w:tr w:rsidR="00AD3635" w:rsidRPr="003B2645" w:rsidTr="003F1A28">
        <w:tc>
          <w:tcPr>
            <w:tcW w:w="4436" w:type="dxa"/>
            <w:tcBorders>
              <w:top w:val="single" w:sz="4" w:space="0" w:color="auto"/>
              <w:left w:val="single" w:sz="4" w:space="0" w:color="auto"/>
              <w:bottom w:val="single" w:sz="4" w:space="0" w:color="auto"/>
              <w:right w:val="single" w:sz="4" w:space="0" w:color="auto"/>
            </w:tcBorders>
            <w:vAlign w:val="center"/>
            <w:hideMark/>
          </w:tcPr>
          <w:p w:rsidR="00E20E3D" w:rsidRPr="003B2645" w:rsidRDefault="00E20E3D" w:rsidP="00E20E3D">
            <w:pPr>
              <w:suppressAutoHyphens/>
              <w:rPr>
                <w:rFonts w:eastAsia="SimSun" w:cs="Arial"/>
                <w:sz w:val="20"/>
                <w:szCs w:val="20"/>
                <w:lang w:eastAsia="x-none"/>
              </w:rPr>
            </w:pPr>
            <w:r w:rsidRPr="003B2645">
              <w:rPr>
                <w:rFonts w:eastAsia="SimSun" w:cs="Arial"/>
                <w:sz w:val="20"/>
                <w:szCs w:val="20"/>
                <w:lang w:eastAsia="x-none"/>
              </w:rPr>
              <w:t>ZDR</w:t>
            </w:r>
          </w:p>
        </w:tc>
        <w:tc>
          <w:tcPr>
            <w:tcW w:w="4920" w:type="dxa"/>
            <w:tcBorders>
              <w:top w:val="single" w:sz="4" w:space="0" w:color="auto"/>
              <w:left w:val="single" w:sz="4" w:space="0" w:color="auto"/>
              <w:bottom w:val="single" w:sz="4" w:space="0" w:color="auto"/>
              <w:right w:val="single" w:sz="4" w:space="0" w:color="auto"/>
            </w:tcBorders>
            <w:vAlign w:val="center"/>
            <w:hideMark/>
          </w:tcPr>
          <w:p w:rsidR="00E20E3D" w:rsidRPr="003B2645" w:rsidRDefault="00E20E3D" w:rsidP="00E20E3D">
            <w:pPr>
              <w:suppressAutoHyphens/>
              <w:rPr>
                <w:rFonts w:eastAsia="SimSun" w:cs="Arial"/>
                <w:sz w:val="20"/>
                <w:szCs w:val="20"/>
                <w:lang w:eastAsia="x-none"/>
              </w:rPr>
            </w:pPr>
            <w:r w:rsidRPr="003B2645">
              <w:rPr>
                <w:rFonts w:eastAsia="SimSun" w:cs="Arial"/>
                <w:sz w:val="20"/>
                <w:szCs w:val="20"/>
                <w:lang w:eastAsia="x-none"/>
              </w:rPr>
              <w:t>Zakłady Dużego Ryzyka</w:t>
            </w:r>
          </w:p>
        </w:tc>
      </w:tr>
      <w:tr w:rsidR="00AD3635" w:rsidRPr="003B2645" w:rsidTr="003F1A28">
        <w:tc>
          <w:tcPr>
            <w:tcW w:w="4436" w:type="dxa"/>
            <w:tcBorders>
              <w:top w:val="single" w:sz="4" w:space="0" w:color="auto"/>
              <w:left w:val="single" w:sz="4" w:space="0" w:color="auto"/>
              <w:bottom w:val="single" w:sz="4" w:space="0" w:color="auto"/>
              <w:right w:val="single" w:sz="4" w:space="0" w:color="auto"/>
            </w:tcBorders>
            <w:vAlign w:val="center"/>
            <w:hideMark/>
          </w:tcPr>
          <w:p w:rsidR="00E20E3D" w:rsidRPr="003B2645" w:rsidRDefault="00E20E3D" w:rsidP="00E20E3D">
            <w:pPr>
              <w:suppressAutoHyphens/>
              <w:rPr>
                <w:rFonts w:eastAsia="SimSun" w:cs="Arial"/>
                <w:sz w:val="20"/>
                <w:szCs w:val="20"/>
                <w:lang w:eastAsia="x-none"/>
              </w:rPr>
            </w:pPr>
            <w:r w:rsidRPr="003B2645">
              <w:rPr>
                <w:rFonts w:eastAsia="SimSun" w:cs="Arial"/>
                <w:sz w:val="20"/>
                <w:szCs w:val="20"/>
                <w:lang w:eastAsia="x-none"/>
              </w:rPr>
              <w:t>ODR</w:t>
            </w:r>
          </w:p>
        </w:tc>
        <w:tc>
          <w:tcPr>
            <w:tcW w:w="4920" w:type="dxa"/>
            <w:tcBorders>
              <w:top w:val="single" w:sz="4" w:space="0" w:color="auto"/>
              <w:left w:val="single" w:sz="4" w:space="0" w:color="auto"/>
              <w:bottom w:val="single" w:sz="4" w:space="0" w:color="auto"/>
              <w:right w:val="single" w:sz="4" w:space="0" w:color="auto"/>
            </w:tcBorders>
            <w:vAlign w:val="center"/>
            <w:hideMark/>
          </w:tcPr>
          <w:p w:rsidR="00E20E3D" w:rsidRPr="003B2645" w:rsidRDefault="00E20E3D" w:rsidP="00E20E3D">
            <w:pPr>
              <w:suppressAutoHyphens/>
              <w:rPr>
                <w:rFonts w:eastAsia="SimSun" w:cs="Arial"/>
                <w:sz w:val="20"/>
                <w:szCs w:val="20"/>
                <w:lang w:eastAsia="ar-SA"/>
              </w:rPr>
            </w:pPr>
            <w:r w:rsidRPr="003B2645">
              <w:rPr>
                <w:rFonts w:eastAsia="SimSun" w:cs="Arial"/>
                <w:sz w:val="20"/>
                <w:szCs w:val="20"/>
                <w:lang w:eastAsia="ar-SA"/>
              </w:rPr>
              <w:t>Ośrodek Doradztwa Rolniczego</w:t>
            </w:r>
          </w:p>
        </w:tc>
      </w:tr>
      <w:tr w:rsidR="00AD3635" w:rsidRPr="003B2645" w:rsidTr="003F1A28">
        <w:tc>
          <w:tcPr>
            <w:tcW w:w="4436" w:type="dxa"/>
            <w:tcBorders>
              <w:top w:val="single" w:sz="4" w:space="0" w:color="auto"/>
              <w:left w:val="single" w:sz="4" w:space="0" w:color="auto"/>
              <w:bottom w:val="single" w:sz="4" w:space="0" w:color="auto"/>
              <w:right w:val="single" w:sz="4" w:space="0" w:color="auto"/>
            </w:tcBorders>
            <w:vAlign w:val="center"/>
          </w:tcPr>
          <w:p w:rsidR="001D23F8" w:rsidRPr="003B2645" w:rsidRDefault="001D23F8" w:rsidP="00E20E3D">
            <w:pPr>
              <w:suppressAutoHyphens/>
              <w:rPr>
                <w:rFonts w:eastAsia="SimSun" w:cs="Arial"/>
                <w:sz w:val="20"/>
                <w:szCs w:val="20"/>
                <w:lang w:eastAsia="x-none"/>
              </w:rPr>
            </w:pPr>
            <w:proofErr w:type="spellStart"/>
            <w:r w:rsidRPr="003B2645">
              <w:rPr>
                <w:rFonts w:eastAsia="SimSun" w:cs="Arial"/>
                <w:sz w:val="20"/>
                <w:szCs w:val="20"/>
                <w:lang w:eastAsia="x-none"/>
              </w:rPr>
              <w:t>OSChR</w:t>
            </w:r>
            <w:proofErr w:type="spellEnd"/>
          </w:p>
        </w:tc>
        <w:tc>
          <w:tcPr>
            <w:tcW w:w="4920" w:type="dxa"/>
            <w:tcBorders>
              <w:top w:val="single" w:sz="4" w:space="0" w:color="auto"/>
              <w:left w:val="single" w:sz="4" w:space="0" w:color="auto"/>
              <w:bottom w:val="single" w:sz="4" w:space="0" w:color="auto"/>
              <w:right w:val="single" w:sz="4" w:space="0" w:color="auto"/>
            </w:tcBorders>
            <w:vAlign w:val="center"/>
          </w:tcPr>
          <w:p w:rsidR="001D23F8" w:rsidRPr="003B2645" w:rsidRDefault="001D23F8" w:rsidP="00E20E3D">
            <w:pPr>
              <w:suppressAutoHyphens/>
              <w:rPr>
                <w:rFonts w:eastAsia="SimSun" w:cs="Arial"/>
                <w:sz w:val="20"/>
                <w:szCs w:val="20"/>
                <w:lang w:eastAsia="ar-SA"/>
              </w:rPr>
            </w:pPr>
            <w:r w:rsidRPr="003B2645">
              <w:rPr>
                <w:rFonts w:eastAsia="SimSun" w:cs="Arial"/>
                <w:sz w:val="20"/>
                <w:szCs w:val="20"/>
                <w:lang w:eastAsia="ar-SA"/>
              </w:rPr>
              <w:t xml:space="preserve">Okręgowa Stacja </w:t>
            </w:r>
            <w:proofErr w:type="spellStart"/>
            <w:r w:rsidRPr="003B2645">
              <w:rPr>
                <w:rFonts w:eastAsia="SimSun" w:cs="Arial"/>
                <w:sz w:val="20"/>
                <w:szCs w:val="20"/>
                <w:lang w:eastAsia="ar-SA"/>
              </w:rPr>
              <w:t>Chemiczno</w:t>
            </w:r>
            <w:proofErr w:type="spellEnd"/>
            <w:r w:rsidRPr="003B2645">
              <w:rPr>
                <w:rFonts w:eastAsia="SimSun" w:cs="Arial"/>
                <w:sz w:val="20"/>
                <w:szCs w:val="20"/>
                <w:lang w:eastAsia="ar-SA"/>
              </w:rPr>
              <w:t xml:space="preserve"> - Rolnicza</w:t>
            </w:r>
          </w:p>
        </w:tc>
      </w:tr>
      <w:tr w:rsidR="00AD3635" w:rsidRPr="003B2645" w:rsidTr="001D23F8">
        <w:tc>
          <w:tcPr>
            <w:tcW w:w="4436" w:type="dxa"/>
            <w:tcBorders>
              <w:top w:val="single" w:sz="4" w:space="0" w:color="auto"/>
              <w:left w:val="single" w:sz="4" w:space="0" w:color="auto"/>
              <w:bottom w:val="single" w:sz="4" w:space="0" w:color="auto"/>
              <w:right w:val="single" w:sz="4" w:space="0" w:color="auto"/>
            </w:tcBorders>
            <w:vAlign w:val="center"/>
          </w:tcPr>
          <w:p w:rsidR="00E20E3D" w:rsidRPr="003B2645" w:rsidRDefault="001D23F8" w:rsidP="00E20E3D">
            <w:pPr>
              <w:suppressAutoHyphens/>
              <w:rPr>
                <w:rFonts w:eastAsia="SimSun" w:cs="Arial"/>
                <w:sz w:val="20"/>
                <w:szCs w:val="20"/>
                <w:lang w:eastAsia="x-none"/>
              </w:rPr>
            </w:pPr>
            <w:r w:rsidRPr="003B2645">
              <w:rPr>
                <w:rFonts w:eastAsia="SimSun" w:cs="Arial"/>
                <w:sz w:val="20"/>
                <w:szCs w:val="20"/>
                <w:lang w:eastAsia="x-none"/>
              </w:rPr>
              <w:t>IUNG</w:t>
            </w:r>
          </w:p>
        </w:tc>
        <w:tc>
          <w:tcPr>
            <w:tcW w:w="4920" w:type="dxa"/>
            <w:tcBorders>
              <w:top w:val="single" w:sz="4" w:space="0" w:color="auto"/>
              <w:left w:val="single" w:sz="4" w:space="0" w:color="auto"/>
              <w:bottom w:val="single" w:sz="4" w:space="0" w:color="auto"/>
              <w:right w:val="single" w:sz="4" w:space="0" w:color="auto"/>
            </w:tcBorders>
            <w:vAlign w:val="center"/>
          </w:tcPr>
          <w:p w:rsidR="00E20E3D" w:rsidRPr="003B2645" w:rsidRDefault="001D23F8" w:rsidP="00E20E3D">
            <w:pPr>
              <w:suppressAutoHyphens/>
              <w:rPr>
                <w:rFonts w:eastAsia="SimSun" w:cs="Arial"/>
                <w:lang w:eastAsia="ar-SA"/>
              </w:rPr>
            </w:pPr>
            <w:r w:rsidRPr="003B2645">
              <w:rPr>
                <w:rFonts w:eastAsia="SimSun" w:cs="Arial"/>
                <w:lang w:eastAsia="ar-SA"/>
              </w:rPr>
              <w:t>Instytut Uprawy, Nawożenia i Gleboznawstwa</w:t>
            </w:r>
          </w:p>
        </w:tc>
      </w:tr>
      <w:tr w:rsidR="00AD3635" w:rsidRPr="003B2645" w:rsidTr="001D23F8">
        <w:tc>
          <w:tcPr>
            <w:tcW w:w="4436" w:type="dxa"/>
            <w:tcBorders>
              <w:top w:val="single" w:sz="4" w:space="0" w:color="auto"/>
              <w:left w:val="single" w:sz="4" w:space="0" w:color="auto"/>
              <w:bottom w:val="single" w:sz="4" w:space="0" w:color="auto"/>
              <w:right w:val="single" w:sz="4" w:space="0" w:color="auto"/>
            </w:tcBorders>
            <w:vAlign w:val="center"/>
          </w:tcPr>
          <w:p w:rsidR="001D23F8" w:rsidRPr="003B2645" w:rsidRDefault="001D23F8" w:rsidP="00E20E3D">
            <w:pPr>
              <w:suppressAutoHyphens/>
              <w:rPr>
                <w:rFonts w:eastAsia="SimSun" w:cs="Arial"/>
                <w:sz w:val="20"/>
                <w:szCs w:val="20"/>
                <w:lang w:eastAsia="x-none"/>
              </w:rPr>
            </w:pPr>
            <w:r w:rsidRPr="003B2645">
              <w:rPr>
                <w:rFonts w:eastAsia="SimSun" w:cs="Arial"/>
                <w:sz w:val="20"/>
                <w:szCs w:val="20"/>
                <w:lang w:eastAsia="x-none"/>
              </w:rPr>
              <w:t>PIG-PIB</w:t>
            </w:r>
          </w:p>
        </w:tc>
        <w:tc>
          <w:tcPr>
            <w:tcW w:w="4920" w:type="dxa"/>
            <w:tcBorders>
              <w:top w:val="single" w:sz="4" w:space="0" w:color="auto"/>
              <w:left w:val="single" w:sz="4" w:space="0" w:color="auto"/>
              <w:bottom w:val="single" w:sz="4" w:space="0" w:color="auto"/>
              <w:right w:val="single" w:sz="4" w:space="0" w:color="auto"/>
            </w:tcBorders>
            <w:vAlign w:val="center"/>
          </w:tcPr>
          <w:p w:rsidR="001D23F8" w:rsidRPr="003B2645" w:rsidRDefault="001D23F8" w:rsidP="00E20E3D">
            <w:pPr>
              <w:suppressAutoHyphens/>
              <w:rPr>
                <w:rFonts w:eastAsia="SimSun" w:cs="Arial"/>
                <w:lang w:eastAsia="ar-SA"/>
              </w:rPr>
            </w:pPr>
            <w:r w:rsidRPr="003B2645">
              <w:rPr>
                <w:rFonts w:eastAsia="SimSun" w:cs="Arial"/>
                <w:lang w:eastAsia="ar-SA"/>
              </w:rPr>
              <w:t>Państwowy Instytut Geologiczny-</w:t>
            </w:r>
            <w:r w:rsidRPr="003B2645">
              <w:t xml:space="preserve"> </w:t>
            </w:r>
            <w:r w:rsidRPr="003B2645">
              <w:rPr>
                <w:rFonts w:eastAsia="SimSun" w:cs="Arial"/>
                <w:lang w:eastAsia="ar-SA"/>
              </w:rPr>
              <w:t>Państwowy Instytut Badawczy</w:t>
            </w:r>
          </w:p>
        </w:tc>
      </w:tr>
      <w:tr w:rsidR="00AD3635" w:rsidRPr="003B2645" w:rsidTr="003F1A28">
        <w:tc>
          <w:tcPr>
            <w:tcW w:w="4436" w:type="dxa"/>
            <w:tcBorders>
              <w:top w:val="single" w:sz="4" w:space="0" w:color="auto"/>
              <w:left w:val="single" w:sz="4" w:space="0" w:color="auto"/>
              <w:bottom w:val="single" w:sz="4" w:space="0" w:color="auto"/>
              <w:right w:val="single" w:sz="4" w:space="0" w:color="auto"/>
            </w:tcBorders>
            <w:vAlign w:val="center"/>
            <w:hideMark/>
          </w:tcPr>
          <w:p w:rsidR="00E20E3D" w:rsidRPr="003B2645" w:rsidRDefault="00E20E3D" w:rsidP="00E20E3D">
            <w:pPr>
              <w:suppressAutoHyphens/>
              <w:rPr>
                <w:rFonts w:eastAsia="SimSun" w:cs="Arial"/>
                <w:sz w:val="20"/>
                <w:szCs w:val="20"/>
                <w:lang w:eastAsia="x-none"/>
              </w:rPr>
            </w:pPr>
            <w:r w:rsidRPr="003B2645">
              <w:rPr>
                <w:rFonts w:eastAsia="SimSun" w:cs="Arial"/>
                <w:sz w:val="20"/>
                <w:szCs w:val="20"/>
                <w:lang w:eastAsia="x-none"/>
              </w:rPr>
              <w:t>ZDW</w:t>
            </w:r>
          </w:p>
        </w:tc>
        <w:tc>
          <w:tcPr>
            <w:tcW w:w="4920" w:type="dxa"/>
            <w:tcBorders>
              <w:top w:val="single" w:sz="4" w:space="0" w:color="auto"/>
              <w:left w:val="single" w:sz="4" w:space="0" w:color="auto"/>
              <w:bottom w:val="single" w:sz="4" w:space="0" w:color="auto"/>
              <w:right w:val="single" w:sz="4" w:space="0" w:color="auto"/>
            </w:tcBorders>
            <w:vAlign w:val="center"/>
            <w:hideMark/>
          </w:tcPr>
          <w:p w:rsidR="00E20E3D" w:rsidRPr="003B2645" w:rsidRDefault="00E20E3D" w:rsidP="007B506E">
            <w:pPr>
              <w:suppressAutoHyphens/>
              <w:rPr>
                <w:rFonts w:eastAsia="SimSun" w:cs="Arial"/>
                <w:lang w:eastAsia="ar-SA"/>
              </w:rPr>
            </w:pPr>
            <w:r w:rsidRPr="003B2645">
              <w:rPr>
                <w:rFonts w:eastAsia="SimSun" w:cs="Arial"/>
                <w:sz w:val="20"/>
                <w:szCs w:val="20"/>
                <w:lang w:eastAsia="ar-SA"/>
              </w:rPr>
              <w:t>Zarząd Dróg Wojewódzkich</w:t>
            </w:r>
          </w:p>
        </w:tc>
      </w:tr>
      <w:tr w:rsidR="00AD3635" w:rsidRPr="003B2645" w:rsidTr="003F1A28">
        <w:tc>
          <w:tcPr>
            <w:tcW w:w="4436" w:type="dxa"/>
            <w:tcBorders>
              <w:top w:val="single" w:sz="4" w:space="0" w:color="auto"/>
              <w:left w:val="single" w:sz="4" w:space="0" w:color="auto"/>
              <w:bottom w:val="single" w:sz="4" w:space="0" w:color="auto"/>
              <w:right w:val="single" w:sz="4" w:space="0" w:color="auto"/>
            </w:tcBorders>
            <w:vAlign w:val="center"/>
            <w:hideMark/>
          </w:tcPr>
          <w:p w:rsidR="00E20E3D" w:rsidRPr="003B2645" w:rsidRDefault="003F1A28" w:rsidP="00E20E3D">
            <w:pPr>
              <w:suppressAutoHyphens/>
              <w:rPr>
                <w:rFonts w:eastAsia="SimSun" w:cs="Arial"/>
                <w:sz w:val="20"/>
                <w:szCs w:val="20"/>
                <w:lang w:eastAsia="x-none"/>
              </w:rPr>
            </w:pPr>
            <w:r w:rsidRPr="003B2645">
              <w:rPr>
                <w:rFonts w:eastAsia="SimSun" w:cs="Arial"/>
                <w:sz w:val="20"/>
                <w:szCs w:val="20"/>
                <w:lang w:eastAsia="x-none"/>
              </w:rPr>
              <w:t>PGWWP</w:t>
            </w:r>
          </w:p>
        </w:tc>
        <w:tc>
          <w:tcPr>
            <w:tcW w:w="4920" w:type="dxa"/>
            <w:tcBorders>
              <w:top w:val="single" w:sz="4" w:space="0" w:color="auto"/>
              <w:left w:val="single" w:sz="4" w:space="0" w:color="auto"/>
              <w:bottom w:val="single" w:sz="4" w:space="0" w:color="auto"/>
              <w:right w:val="single" w:sz="4" w:space="0" w:color="auto"/>
            </w:tcBorders>
            <w:vAlign w:val="center"/>
            <w:hideMark/>
          </w:tcPr>
          <w:p w:rsidR="00E20E3D" w:rsidRPr="003B2645" w:rsidRDefault="003F1A28" w:rsidP="00CD2EF3">
            <w:pPr>
              <w:suppressAutoHyphens/>
              <w:rPr>
                <w:rFonts w:eastAsia="SimSun" w:cs="Arial"/>
                <w:sz w:val="20"/>
                <w:szCs w:val="20"/>
                <w:lang w:eastAsia="x-none"/>
              </w:rPr>
            </w:pPr>
            <w:r w:rsidRPr="003B2645">
              <w:rPr>
                <w:rFonts w:eastAsia="SimSun" w:cs="Arial"/>
                <w:sz w:val="20"/>
                <w:szCs w:val="20"/>
                <w:lang w:eastAsia="x-none"/>
              </w:rPr>
              <w:t>Państwowe Gospodarstwo Wodne Wody Polskie</w:t>
            </w:r>
          </w:p>
        </w:tc>
      </w:tr>
      <w:tr w:rsidR="00AD3635" w:rsidRPr="003B2645" w:rsidTr="003F1A28">
        <w:tc>
          <w:tcPr>
            <w:tcW w:w="4436" w:type="dxa"/>
            <w:tcBorders>
              <w:top w:val="single" w:sz="4" w:space="0" w:color="auto"/>
              <w:left w:val="single" w:sz="4" w:space="0" w:color="auto"/>
              <w:bottom w:val="single" w:sz="4" w:space="0" w:color="auto"/>
              <w:right w:val="single" w:sz="4" w:space="0" w:color="auto"/>
            </w:tcBorders>
            <w:vAlign w:val="center"/>
            <w:hideMark/>
          </w:tcPr>
          <w:p w:rsidR="00E20E3D" w:rsidRPr="003B2645" w:rsidRDefault="00E20E3D" w:rsidP="00E20E3D">
            <w:pPr>
              <w:suppressAutoHyphens/>
              <w:rPr>
                <w:rFonts w:eastAsia="SimSun" w:cs="Arial"/>
                <w:sz w:val="20"/>
                <w:szCs w:val="20"/>
                <w:lang w:eastAsia="x-none"/>
              </w:rPr>
            </w:pPr>
            <w:r w:rsidRPr="003B2645">
              <w:rPr>
                <w:rFonts w:eastAsia="SimSun" w:cs="Arial"/>
                <w:sz w:val="20"/>
                <w:szCs w:val="20"/>
                <w:lang w:eastAsia="x-none"/>
              </w:rPr>
              <w:t>ZZR</w:t>
            </w:r>
          </w:p>
        </w:tc>
        <w:tc>
          <w:tcPr>
            <w:tcW w:w="4920" w:type="dxa"/>
            <w:tcBorders>
              <w:top w:val="single" w:sz="4" w:space="0" w:color="auto"/>
              <w:left w:val="single" w:sz="4" w:space="0" w:color="auto"/>
              <w:bottom w:val="single" w:sz="4" w:space="0" w:color="auto"/>
              <w:right w:val="single" w:sz="4" w:space="0" w:color="auto"/>
            </w:tcBorders>
            <w:vAlign w:val="center"/>
            <w:hideMark/>
          </w:tcPr>
          <w:p w:rsidR="00E20E3D" w:rsidRPr="003B2645" w:rsidRDefault="00E20E3D" w:rsidP="00E20E3D">
            <w:pPr>
              <w:suppressAutoHyphens/>
              <w:rPr>
                <w:rFonts w:eastAsia="SimSun" w:cs="Arial"/>
                <w:sz w:val="20"/>
                <w:szCs w:val="20"/>
                <w:lang w:eastAsia="x-none"/>
              </w:rPr>
            </w:pPr>
            <w:r w:rsidRPr="003B2645">
              <w:rPr>
                <w:rFonts w:eastAsia="SimSun" w:cs="Arial"/>
                <w:sz w:val="20"/>
                <w:szCs w:val="20"/>
                <w:lang w:eastAsia="x-none"/>
              </w:rPr>
              <w:t>Zakłady Zwiększonego Ryzyka</w:t>
            </w:r>
          </w:p>
        </w:tc>
      </w:tr>
    </w:tbl>
    <w:p w:rsidR="00E20E3D" w:rsidRPr="003B2645" w:rsidRDefault="00E20E3D" w:rsidP="00E20E3D">
      <w:pPr>
        <w:suppressAutoHyphens/>
        <w:rPr>
          <w:rFonts w:eastAsia="SimSun" w:cs="Arial"/>
          <w:lang w:eastAsia="ar-SA"/>
        </w:rPr>
      </w:pPr>
    </w:p>
    <w:p w:rsidR="003A3050" w:rsidRPr="003B2645" w:rsidRDefault="003A3050">
      <w:pPr>
        <w:rPr>
          <w:rFonts w:eastAsia="SimSun" w:cs="Arial"/>
          <w:lang w:eastAsia="ar-SA"/>
        </w:rPr>
      </w:pPr>
      <w:r w:rsidRPr="003B2645">
        <w:rPr>
          <w:rFonts w:eastAsia="SimSun" w:cs="Arial"/>
          <w:lang w:eastAsia="ar-SA"/>
        </w:rPr>
        <w:br w:type="page"/>
      </w:r>
    </w:p>
    <w:p w:rsidR="003A3050" w:rsidRPr="00D5530F" w:rsidRDefault="00407B6F" w:rsidP="00407B6F">
      <w:pPr>
        <w:pStyle w:val="Nagwek1"/>
        <w:rPr>
          <w:rFonts w:eastAsia="Times New Roman"/>
        </w:rPr>
      </w:pPr>
      <w:bookmarkStart w:id="3" w:name="_Toc376425319"/>
      <w:bookmarkStart w:id="4" w:name="_Toc5271500"/>
      <w:r w:rsidRPr="00D5530F">
        <w:rPr>
          <w:rFonts w:eastAsia="Times New Roman"/>
        </w:rPr>
        <w:lastRenderedPageBreak/>
        <w:t>2</w:t>
      </w:r>
      <w:r w:rsidR="003A3050" w:rsidRPr="00D5530F">
        <w:rPr>
          <w:rFonts w:eastAsia="Times New Roman"/>
        </w:rPr>
        <w:t>. Wstę</w:t>
      </w:r>
      <w:bookmarkEnd w:id="3"/>
      <w:r w:rsidR="003A3050" w:rsidRPr="00D5530F">
        <w:rPr>
          <w:rFonts w:eastAsia="Times New Roman"/>
        </w:rPr>
        <w:t>p</w:t>
      </w:r>
      <w:bookmarkEnd w:id="4"/>
    </w:p>
    <w:p w:rsidR="003A3050" w:rsidRPr="00D5530F" w:rsidRDefault="00407B6F" w:rsidP="00407B6F">
      <w:pPr>
        <w:pStyle w:val="Nagwek2"/>
        <w:rPr>
          <w:rFonts w:eastAsia="Times New Roman"/>
        </w:rPr>
      </w:pPr>
      <w:bookmarkStart w:id="5" w:name="_Toc376425320"/>
      <w:bookmarkStart w:id="6" w:name="_Toc5271501"/>
      <w:r w:rsidRPr="00D5530F">
        <w:rPr>
          <w:rFonts w:eastAsia="Times New Roman"/>
        </w:rPr>
        <w:t>2</w:t>
      </w:r>
      <w:r w:rsidR="003A3050" w:rsidRPr="00D5530F">
        <w:rPr>
          <w:rFonts w:eastAsia="Times New Roman"/>
        </w:rPr>
        <w:t>.1. Cel i zakres opracowania</w:t>
      </w:r>
      <w:bookmarkEnd w:id="5"/>
      <w:bookmarkEnd w:id="6"/>
      <w:r w:rsidR="003A3050" w:rsidRPr="00D5530F">
        <w:rPr>
          <w:rFonts w:eastAsia="Times New Roman"/>
          <w:noProof/>
          <w:lang w:eastAsia="pl-PL"/>
        </w:rPr>
        <w:t xml:space="preserve"> </w:t>
      </w:r>
    </w:p>
    <w:p w:rsidR="003A3050" w:rsidRPr="00D5530F" w:rsidRDefault="00D5530F" w:rsidP="00D5530F">
      <w:pPr>
        <w:ind w:firstLine="709"/>
        <w:jc w:val="both"/>
        <w:rPr>
          <w:rFonts w:eastAsia="Calibri" w:cs="Arial"/>
          <w:i/>
          <w:lang w:eastAsia="pl-PL"/>
        </w:rPr>
      </w:pPr>
      <w:bookmarkStart w:id="7" w:name="_Toc229472613"/>
      <w:bookmarkStart w:id="8" w:name="_Toc226283422"/>
      <w:r w:rsidRPr="00D5530F">
        <w:rPr>
          <w:rFonts w:eastAsia="Calibri" w:cs="Arial"/>
          <w:i/>
          <w:lang w:eastAsia="pl-PL"/>
        </w:rPr>
        <w:t xml:space="preserve">Program Ochrony Środowiska dla Miasta Świdwin na lata 2019-2022 wraz </w:t>
      </w:r>
      <w:r w:rsidRPr="00D5530F">
        <w:rPr>
          <w:rFonts w:eastAsia="Calibri" w:cs="Arial"/>
          <w:i/>
          <w:lang w:eastAsia="pl-PL"/>
        </w:rPr>
        <w:br/>
        <w:t>z perspektywą na lata 2023-2026</w:t>
      </w:r>
      <w:r w:rsidR="0010439F" w:rsidRPr="00D5530F">
        <w:rPr>
          <w:rFonts w:eastAsia="Calibri" w:cs="Arial"/>
          <w:i/>
          <w:lang w:eastAsia="pl-PL"/>
        </w:rPr>
        <w:t xml:space="preserve"> </w:t>
      </w:r>
      <w:r w:rsidR="003A3050" w:rsidRPr="00D5530F">
        <w:rPr>
          <w:rFonts w:eastAsia="Calibri" w:cs="Arial"/>
          <w:lang w:eastAsia="pl-PL"/>
        </w:rPr>
        <w:t xml:space="preserve">jest podstawowym narzędziem prowadzenia polityki ochrony środowiska na terenie </w:t>
      </w:r>
      <w:r w:rsidRPr="00D5530F">
        <w:rPr>
          <w:rFonts w:eastAsia="Calibri" w:cs="Arial"/>
          <w:lang w:eastAsia="pl-PL"/>
        </w:rPr>
        <w:t>miasta</w:t>
      </w:r>
      <w:r w:rsidR="003A3050" w:rsidRPr="00D5530F">
        <w:rPr>
          <w:rFonts w:eastAsia="Calibri" w:cs="Arial"/>
          <w:lang w:eastAsia="pl-PL"/>
        </w:rPr>
        <w:t>. Według założeń, przedstawionych w niniejszym opracowaniu, sporządzenie programu doprowadzi do poprawy stanu środowiska naturalnego, efektywnego zarządzania środowiskiem, zapewni skuteczne mechanizmy chroniąc</w:t>
      </w:r>
      <w:r w:rsidR="00AF6B37" w:rsidRPr="00D5530F">
        <w:rPr>
          <w:rFonts w:eastAsia="Calibri" w:cs="Arial"/>
          <w:lang w:eastAsia="pl-PL"/>
        </w:rPr>
        <w:t xml:space="preserve">e środowisko przed degradacją, </w:t>
      </w:r>
      <w:r w:rsidR="003A3050" w:rsidRPr="00D5530F">
        <w:rPr>
          <w:rFonts w:eastAsia="Calibri" w:cs="Arial"/>
          <w:lang w:eastAsia="pl-PL"/>
        </w:rPr>
        <w:t>a także stworzy warunki dla wdrożenia wymagań obowiązującego w tym zakresie prawa.</w:t>
      </w:r>
    </w:p>
    <w:p w:rsidR="003A3050" w:rsidRPr="00D5530F" w:rsidRDefault="003A3050" w:rsidP="004C4FFF">
      <w:pPr>
        <w:jc w:val="both"/>
        <w:rPr>
          <w:rFonts w:eastAsia="Calibri" w:cs="Arial"/>
          <w:lang w:eastAsia="pl-PL"/>
        </w:rPr>
      </w:pPr>
      <w:r w:rsidRPr="00D5530F">
        <w:rPr>
          <w:rFonts w:eastAsia="Calibri" w:cs="Arial"/>
          <w:lang w:eastAsia="pl-PL"/>
        </w:rPr>
        <w:t> </w:t>
      </w:r>
    </w:p>
    <w:p w:rsidR="003A3050" w:rsidRPr="00AD3635" w:rsidRDefault="003A3050" w:rsidP="004C4FFF">
      <w:pPr>
        <w:ind w:firstLine="708"/>
        <w:jc w:val="both"/>
        <w:rPr>
          <w:rFonts w:eastAsia="Calibri" w:cs="Arial"/>
          <w:color w:val="FF0000"/>
          <w:lang w:eastAsia="pl-PL"/>
        </w:rPr>
      </w:pPr>
      <w:r w:rsidRPr="00C632FB">
        <w:rPr>
          <w:rFonts w:eastAsia="Calibri" w:cs="Arial"/>
          <w:lang w:eastAsia="pl-PL"/>
        </w:rPr>
        <w:t xml:space="preserve">Opracowanie jakim jest </w:t>
      </w:r>
      <w:r w:rsidRPr="00C632FB">
        <w:rPr>
          <w:rFonts w:eastAsia="Calibri" w:cs="Arial"/>
          <w:i/>
          <w:iCs/>
          <w:lang w:eastAsia="pl-PL"/>
        </w:rPr>
        <w:t>Program Ochrony Środowiska</w:t>
      </w:r>
      <w:r w:rsidRPr="00C632FB">
        <w:rPr>
          <w:rFonts w:eastAsia="Calibri" w:cs="Arial"/>
          <w:lang w:eastAsia="pl-PL"/>
        </w:rPr>
        <w:t xml:space="preserve"> określa politykę środowiskową</w:t>
      </w:r>
      <w:r w:rsidR="00C415D1" w:rsidRPr="00C632FB">
        <w:rPr>
          <w:rFonts w:eastAsia="Calibri" w:cs="Arial"/>
          <w:lang w:eastAsia="pl-PL"/>
        </w:rPr>
        <w:t xml:space="preserve"> </w:t>
      </w:r>
      <w:r w:rsidR="004F59BA" w:rsidRPr="00C632FB">
        <w:rPr>
          <w:rFonts w:eastAsia="Calibri" w:cs="Arial"/>
          <w:lang w:eastAsia="pl-PL"/>
        </w:rPr>
        <w:t>Miasta Świdwin</w:t>
      </w:r>
      <w:r w:rsidR="00C415D1" w:rsidRPr="00C632FB">
        <w:rPr>
          <w:rFonts w:eastAsia="Calibri" w:cs="Arial"/>
          <w:lang w:eastAsia="pl-PL"/>
        </w:rPr>
        <w:t xml:space="preserve">, </w:t>
      </w:r>
      <w:r w:rsidRPr="00C632FB">
        <w:rPr>
          <w:rFonts w:eastAsia="Calibri" w:cs="Arial"/>
          <w:lang w:eastAsia="pl-PL"/>
        </w:rPr>
        <w:t xml:space="preserve">a także wyznacza cele i zadania środowiskowe, które odnoszą się do aspektów środowiskowych, usystematyzowanych według priorytetów. Podczas tworzenia dokumentu, przyjęto założenie, iż powinien on spełniać rolę narzędzia pracy przyszłych użytkowników, ułatwiającego i przyśpieszającego rozwiązywanie poszczególnych zagadnień. Niniejsze opracowanie zawiera między innymi rozpoznanie aktualnego stanu środowiska </w:t>
      </w:r>
      <w:r w:rsidR="000F20B7" w:rsidRPr="00C632FB">
        <w:rPr>
          <w:rFonts w:eastAsia="Calibri" w:cs="Arial"/>
          <w:lang w:eastAsia="pl-PL"/>
        </w:rPr>
        <w:br/>
      </w:r>
      <w:r w:rsidR="00C632FB" w:rsidRPr="00C632FB">
        <w:rPr>
          <w:rFonts w:eastAsia="Calibri" w:cs="Arial"/>
          <w:lang w:eastAsia="pl-PL"/>
        </w:rPr>
        <w:t>miasta</w:t>
      </w:r>
      <w:r w:rsidRPr="00C632FB">
        <w:rPr>
          <w:rFonts w:eastAsia="Calibri" w:cs="Arial"/>
          <w:lang w:eastAsia="pl-PL"/>
        </w:rPr>
        <w:t xml:space="preserve">, przedstawia propozycje oraz opis zadań, które niezbędne są do kompleksowego rozwiązania problemów związanych z ochroną środowiska. </w:t>
      </w:r>
    </w:p>
    <w:p w:rsidR="003A3050" w:rsidRPr="00AD3635" w:rsidRDefault="003A3050" w:rsidP="004C4FFF">
      <w:pPr>
        <w:jc w:val="both"/>
        <w:rPr>
          <w:rFonts w:eastAsia="Calibri" w:cs="Arial"/>
          <w:color w:val="FF0000"/>
          <w:lang w:eastAsia="pl-PL"/>
        </w:rPr>
      </w:pPr>
      <w:r w:rsidRPr="00AD3635">
        <w:rPr>
          <w:rFonts w:eastAsia="Calibri" w:cs="Arial"/>
          <w:color w:val="FF0000"/>
          <w:lang w:eastAsia="pl-PL"/>
        </w:rPr>
        <w:t> </w:t>
      </w:r>
    </w:p>
    <w:p w:rsidR="003A3050" w:rsidRPr="00282F8D" w:rsidRDefault="003A3050" w:rsidP="004C4FFF">
      <w:pPr>
        <w:ind w:firstLine="708"/>
        <w:jc w:val="both"/>
        <w:rPr>
          <w:rFonts w:eastAsia="Calibri" w:cs="Arial"/>
          <w:lang w:eastAsia="pl-PL"/>
        </w:rPr>
      </w:pPr>
      <w:r w:rsidRPr="00282F8D">
        <w:rPr>
          <w:rFonts w:eastAsia="Calibri" w:cs="Arial"/>
          <w:lang w:eastAsia="pl-PL"/>
        </w:rPr>
        <w:t xml:space="preserve">Przedmiotowy dokument wspomaga dążenie do uzyskania w </w:t>
      </w:r>
      <w:r w:rsidR="00282F8D" w:rsidRPr="00282F8D">
        <w:rPr>
          <w:rFonts w:eastAsia="Calibri" w:cs="Arial"/>
          <w:lang w:eastAsia="pl-PL"/>
        </w:rPr>
        <w:t>mieście</w:t>
      </w:r>
      <w:r w:rsidRPr="00282F8D">
        <w:rPr>
          <w:rFonts w:eastAsia="Calibri" w:cs="Arial"/>
          <w:lang w:eastAsia="pl-PL"/>
        </w:rPr>
        <w:t xml:space="preserve"> sukcesywnego ograniczenia degradacji środowiska, ochronę i rozwój jego walorów oraz racjonalne gospodarowanie zasobami środowiska z uwzględnieniem konieczności jego ochrony. Stan docelowy w tym zakresie nakreśla </w:t>
      </w:r>
      <w:r w:rsidRPr="00282F8D">
        <w:rPr>
          <w:rFonts w:eastAsia="Calibri" w:cs="Arial"/>
          <w:i/>
          <w:iCs/>
          <w:lang w:eastAsia="pl-PL"/>
        </w:rPr>
        <w:t>Program Ochrony Środowiska</w:t>
      </w:r>
      <w:r w:rsidRPr="00282F8D">
        <w:rPr>
          <w:rFonts w:eastAsia="Calibri" w:cs="Arial"/>
          <w:lang w:eastAsia="pl-PL"/>
        </w:rPr>
        <w:t xml:space="preserve">, a ocenę efektów jego realizacji, zgodnie z ustawą Prawo Ochrony Środowiska, dokonuje się okresowo, co 2 lata. </w:t>
      </w:r>
    </w:p>
    <w:p w:rsidR="003A3050" w:rsidRPr="00AD3635" w:rsidRDefault="003A3050" w:rsidP="004C4FFF">
      <w:pPr>
        <w:jc w:val="both"/>
        <w:rPr>
          <w:rFonts w:eastAsia="Calibri" w:cs="Arial"/>
          <w:color w:val="FF0000"/>
          <w:lang w:eastAsia="pl-PL"/>
        </w:rPr>
      </w:pPr>
      <w:r w:rsidRPr="00AD3635">
        <w:rPr>
          <w:rFonts w:eastAsia="Calibri" w:cs="Arial"/>
          <w:color w:val="FF0000"/>
          <w:lang w:eastAsia="pl-PL"/>
        </w:rPr>
        <w:t> </w:t>
      </w:r>
    </w:p>
    <w:p w:rsidR="00E33876" w:rsidRPr="00AD3635" w:rsidRDefault="003A3050" w:rsidP="00604049">
      <w:pPr>
        <w:ind w:firstLine="708"/>
        <w:jc w:val="both"/>
        <w:rPr>
          <w:rFonts w:eastAsia="Calibri" w:cs="Arial"/>
          <w:color w:val="FF0000"/>
          <w:lang w:eastAsia="pl-PL"/>
        </w:rPr>
      </w:pPr>
      <w:r w:rsidRPr="008739B9">
        <w:rPr>
          <w:rFonts w:eastAsia="Calibri" w:cs="Arial"/>
          <w:lang w:eastAsia="pl-PL"/>
        </w:rPr>
        <w:t xml:space="preserve">Struktura opracowania obejmuje omówienie kierunków ochrony środowiska w </w:t>
      </w:r>
      <w:r w:rsidR="008739B9" w:rsidRPr="008739B9">
        <w:rPr>
          <w:rFonts w:eastAsia="Calibri" w:cs="Arial"/>
          <w:lang w:eastAsia="pl-PL"/>
        </w:rPr>
        <w:t>mieście</w:t>
      </w:r>
      <w:r w:rsidRPr="008739B9">
        <w:rPr>
          <w:rFonts w:eastAsia="Calibri" w:cs="Arial"/>
          <w:lang w:eastAsia="pl-PL"/>
        </w:rPr>
        <w:t xml:space="preserve"> </w:t>
      </w:r>
      <w:r w:rsidRPr="008739B9">
        <w:rPr>
          <w:rFonts w:eastAsia="Calibri" w:cs="Arial"/>
          <w:lang w:eastAsia="pl-PL"/>
        </w:rPr>
        <w:br/>
        <w:t xml:space="preserve">w odniesieniu </w:t>
      </w:r>
      <w:hyperlink r:id="rId11" w:tgtFrame="_blank" w:history="1">
        <w:r w:rsidRPr="008739B9">
          <w:rPr>
            <w:rStyle w:val="Hipercze"/>
            <w:rFonts w:eastAsia="Calibri" w:cs="Arial"/>
            <w:color w:val="000000" w:themeColor="text1"/>
            <w:u w:val="none"/>
            <w:lang w:eastAsia="pl-PL"/>
          </w:rPr>
          <w:t>m.in</w:t>
        </w:r>
      </w:hyperlink>
      <w:r w:rsidRPr="008739B9">
        <w:rPr>
          <w:rFonts w:eastAsia="Calibri" w:cs="Arial"/>
          <w:lang w:eastAsia="pl-PL"/>
        </w:rPr>
        <w:t xml:space="preserve">. do gospodarki wodno-ściekowej, gospodarki odpadami, ochrony powierzchni ziemi i gleb, ochrony powietrza, ochrony przed hałasem, ochrony przed promieniowaniem elektromagnetycznym, ochrony przyrody, edukacji ekologicznej. </w:t>
      </w:r>
      <w:r w:rsidRPr="008739B9">
        <w:rPr>
          <w:rFonts w:eastAsia="Calibri" w:cs="Arial"/>
          <w:lang w:eastAsia="pl-PL"/>
        </w:rPr>
        <w:br/>
      </w:r>
      <w:r w:rsidRPr="00434F90">
        <w:rPr>
          <w:rFonts w:eastAsia="Calibri" w:cs="Arial"/>
          <w:lang w:eastAsia="pl-PL"/>
        </w:rPr>
        <w:t xml:space="preserve">W opracowaniu znajduje się ich charakterystyka, ocena stanu aktualnego oraz określenie stanu docelowego. Identyfikacja potrzeb </w:t>
      </w:r>
      <w:r w:rsidR="00434F90" w:rsidRPr="00434F90">
        <w:rPr>
          <w:rFonts w:eastAsia="Calibri" w:cs="Arial"/>
          <w:lang w:eastAsia="pl-PL"/>
        </w:rPr>
        <w:t>miasta</w:t>
      </w:r>
      <w:r w:rsidRPr="00434F90">
        <w:rPr>
          <w:rFonts w:eastAsia="Calibri" w:cs="Arial"/>
          <w:lang w:eastAsia="pl-PL"/>
        </w:rPr>
        <w:t xml:space="preserve"> w zakresie ochrony środowiska, </w:t>
      </w:r>
      <w:r w:rsidRPr="00AD3635">
        <w:rPr>
          <w:rFonts w:eastAsia="Calibri" w:cs="Arial"/>
          <w:color w:val="FF0000"/>
          <w:lang w:eastAsia="pl-PL"/>
        </w:rPr>
        <w:br/>
      </w:r>
      <w:r w:rsidRPr="00434F90">
        <w:rPr>
          <w:rFonts w:eastAsia="Calibri" w:cs="Arial"/>
          <w:lang w:eastAsia="pl-PL"/>
        </w:rPr>
        <w:t>w odniesieniu do obowiązujących przepisów prawnych, polega na sformułowaniu celów nadrzędnych oraz strategii ich realizacji. Na tej podstawie opracowywany jest plan operacyjny, przedstawiający listę przedsięwzięć jakie zostaną zrealizowa</w:t>
      </w:r>
      <w:r w:rsidR="006B5EDE" w:rsidRPr="00434F90">
        <w:rPr>
          <w:rFonts w:eastAsia="Calibri" w:cs="Arial"/>
          <w:lang w:eastAsia="pl-PL"/>
        </w:rPr>
        <w:t xml:space="preserve">ne na terenie </w:t>
      </w:r>
      <w:r w:rsidR="009E7CFF" w:rsidRPr="00434F90">
        <w:rPr>
          <w:rFonts w:eastAsia="Calibri" w:cs="Arial"/>
          <w:lang w:eastAsia="pl-PL"/>
        </w:rPr>
        <w:t>gminy</w:t>
      </w:r>
      <w:r w:rsidR="006B5EDE" w:rsidRPr="00434F90">
        <w:rPr>
          <w:rFonts w:eastAsia="Calibri" w:cs="Arial"/>
          <w:lang w:eastAsia="pl-PL"/>
        </w:rPr>
        <w:t xml:space="preserve"> do roku 202</w:t>
      </w:r>
      <w:bookmarkStart w:id="9" w:name="_Toc376425321"/>
      <w:bookmarkStart w:id="10" w:name="_Toc350419076"/>
      <w:bookmarkStart w:id="11" w:name="_Toc337453367"/>
      <w:bookmarkStart w:id="12" w:name="_Toc246931313"/>
      <w:bookmarkStart w:id="13" w:name="_Toc246844226"/>
      <w:r w:rsidR="00D50251" w:rsidRPr="00434F90">
        <w:rPr>
          <w:rFonts w:eastAsia="Calibri" w:cs="Arial"/>
          <w:lang w:eastAsia="pl-PL"/>
        </w:rPr>
        <w:t>6</w:t>
      </w:r>
      <w:r w:rsidR="00604049" w:rsidRPr="00434F90">
        <w:rPr>
          <w:rFonts w:eastAsia="Calibri" w:cs="Arial"/>
          <w:lang w:eastAsia="pl-PL"/>
        </w:rPr>
        <w:t>.</w:t>
      </w:r>
    </w:p>
    <w:p w:rsidR="00604049" w:rsidRPr="00AD3635" w:rsidRDefault="00604049" w:rsidP="00604049">
      <w:pPr>
        <w:ind w:firstLine="708"/>
        <w:jc w:val="both"/>
        <w:rPr>
          <w:rFonts w:eastAsia="Calibri" w:cs="Arial"/>
          <w:color w:val="FF0000"/>
          <w:lang w:eastAsia="pl-PL"/>
        </w:rPr>
      </w:pPr>
    </w:p>
    <w:p w:rsidR="008B6D06" w:rsidRPr="007E557C" w:rsidRDefault="00407B6F" w:rsidP="00407B6F">
      <w:pPr>
        <w:pStyle w:val="Nagwek2"/>
        <w:rPr>
          <w:rFonts w:eastAsia="Times New Roman"/>
        </w:rPr>
      </w:pPr>
      <w:bookmarkStart w:id="14" w:name="_Toc5271502"/>
      <w:r w:rsidRPr="007E557C">
        <w:rPr>
          <w:rFonts w:eastAsia="Times New Roman"/>
        </w:rPr>
        <w:t>2</w:t>
      </w:r>
      <w:r w:rsidR="008B6D06" w:rsidRPr="007E557C">
        <w:rPr>
          <w:rFonts w:eastAsia="Times New Roman"/>
        </w:rPr>
        <w:t>.2. Opis przyjętej metodyki</w:t>
      </w:r>
      <w:bookmarkEnd w:id="9"/>
      <w:bookmarkEnd w:id="10"/>
      <w:bookmarkEnd w:id="11"/>
      <w:bookmarkEnd w:id="12"/>
      <w:bookmarkEnd w:id="13"/>
      <w:bookmarkEnd w:id="14"/>
    </w:p>
    <w:p w:rsidR="0068131E" w:rsidRPr="007E557C" w:rsidRDefault="0068131E" w:rsidP="0068131E">
      <w:pPr>
        <w:ind w:firstLine="708"/>
        <w:jc w:val="both"/>
        <w:rPr>
          <w:rFonts w:eastAsia="Calibri" w:cs="Arial"/>
          <w:lang w:eastAsia="pl-PL"/>
        </w:rPr>
      </w:pPr>
      <w:r w:rsidRPr="007E557C">
        <w:rPr>
          <w:rFonts w:eastAsia="Calibri" w:cs="Arial"/>
          <w:lang w:eastAsia="pl-PL"/>
        </w:rPr>
        <w:t xml:space="preserve">Obowiązek wykonania Programu Ochrony Środowiska wynika z ustawy z dnia </w:t>
      </w:r>
      <w:r w:rsidRPr="007E557C">
        <w:rPr>
          <w:rFonts w:eastAsia="Calibri" w:cs="Arial"/>
          <w:lang w:eastAsia="pl-PL"/>
        </w:rPr>
        <w:br/>
        <w:t>27 kwietnia 2001 r. – Prawo Ochrony Środowiska (</w:t>
      </w:r>
      <w:proofErr w:type="spellStart"/>
      <w:r w:rsidRPr="007E557C">
        <w:rPr>
          <w:rFonts w:eastAsia="Calibri" w:cs="Arial"/>
          <w:lang w:eastAsia="pl-PL"/>
        </w:rPr>
        <w:t>Dz.U</w:t>
      </w:r>
      <w:proofErr w:type="spellEnd"/>
      <w:r w:rsidRPr="007E557C">
        <w:rPr>
          <w:rFonts w:eastAsia="Calibri" w:cs="Arial"/>
          <w:lang w:eastAsia="pl-PL"/>
        </w:rPr>
        <w:t xml:space="preserve">. 2018 poz. 799 z </w:t>
      </w:r>
      <w:proofErr w:type="spellStart"/>
      <w:r w:rsidRPr="007E557C">
        <w:rPr>
          <w:rFonts w:eastAsia="Calibri" w:cs="Arial"/>
          <w:lang w:eastAsia="pl-PL"/>
        </w:rPr>
        <w:t>późn</w:t>
      </w:r>
      <w:proofErr w:type="spellEnd"/>
      <w:r w:rsidRPr="007E557C">
        <w:rPr>
          <w:rFonts w:eastAsia="Calibri" w:cs="Arial"/>
          <w:lang w:eastAsia="pl-PL"/>
        </w:rPr>
        <w:t>. zm.)</w:t>
      </w:r>
      <w:r w:rsidRPr="007E557C">
        <w:rPr>
          <w:rFonts w:ascii="Arial Narrow" w:eastAsia="Calibri" w:hAnsi="Arial Narrow" w:cs="Arial"/>
          <w:vertAlign w:val="superscript"/>
          <w:lang w:eastAsia="pl-PL"/>
        </w:rPr>
        <w:footnoteReference w:id="1"/>
      </w:r>
      <w:r w:rsidRPr="007E557C">
        <w:rPr>
          <w:rFonts w:eastAsia="Calibri" w:cs="Arial"/>
          <w:lang w:eastAsia="pl-PL"/>
        </w:rPr>
        <w:t xml:space="preserve">, </w:t>
      </w:r>
      <w:r w:rsidRPr="007E557C">
        <w:rPr>
          <w:rFonts w:eastAsia="Calibri" w:cs="Arial"/>
          <w:lang w:eastAsia="pl-PL"/>
        </w:rPr>
        <w:br/>
        <w:t>a w szczególności:</w:t>
      </w:r>
    </w:p>
    <w:p w:rsidR="0068131E" w:rsidRPr="00AD3635" w:rsidRDefault="0068131E" w:rsidP="0084553B">
      <w:pPr>
        <w:jc w:val="both"/>
        <w:rPr>
          <w:rFonts w:eastAsia="Calibri" w:cs="Arial"/>
          <w:i/>
          <w:color w:val="FF0000"/>
        </w:rPr>
      </w:pPr>
    </w:p>
    <w:p w:rsidR="0068131E" w:rsidRPr="007E557C" w:rsidRDefault="0068131E" w:rsidP="0068131E">
      <w:pPr>
        <w:ind w:firstLine="708"/>
        <w:jc w:val="both"/>
        <w:rPr>
          <w:rFonts w:eastAsia="Calibri" w:cs="Arial"/>
          <w:i/>
        </w:rPr>
      </w:pPr>
      <w:r w:rsidRPr="007E557C">
        <w:rPr>
          <w:rFonts w:eastAsia="Calibri" w:cs="Arial"/>
          <w:i/>
        </w:rPr>
        <w:t xml:space="preserve">„Art. 17. 1. Organ wykonawczy województwa, powiatu i gminy, w celu realizacji polityki ochrony środowiska, sporządza odpowiednio wojewódzkie, powiatowe i gminne </w:t>
      </w:r>
      <w:r w:rsidRPr="007E557C">
        <w:rPr>
          <w:rFonts w:eastAsia="Calibri" w:cs="Arial"/>
          <w:i/>
        </w:rPr>
        <w:lastRenderedPageBreak/>
        <w:t xml:space="preserve">programy ochrony środowiska, uwzględniając cele zawarte w strategiach, programach </w:t>
      </w:r>
      <w:r w:rsidRPr="007E557C">
        <w:rPr>
          <w:rFonts w:eastAsia="Calibri" w:cs="Arial"/>
          <w:i/>
        </w:rPr>
        <w:br/>
        <w:t>i dokumentach programowych, o których mowa w art. 14 ust. 1.</w:t>
      </w:r>
    </w:p>
    <w:p w:rsidR="0068131E" w:rsidRPr="007E557C" w:rsidRDefault="0068131E" w:rsidP="0068131E">
      <w:pPr>
        <w:jc w:val="both"/>
        <w:rPr>
          <w:rFonts w:eastAsia="Calibri" w:cs="Arial"/>
          <w:i/>
        </w:rPr>
      </w:pPr>
    </w:p>
    <w:p w:rsidR="0068131E" w:rsidRPr="007E557C" w:rsidRDefault="0068131E" w:rsidP="0068131E">
      <w:pPr>
        <w:ind w:firstLine="708"/>
        <w:jc w:val="both"/>
        <w:rPr>
          <w:rFonts w:eastAsia="Calibri" w:cs="Arial"/>
          <w:i/>
        </w:rPr>
      </w:pPr>
      <w:r w:rsidRPr="007E557C">
        <w:rPr>
          <w:rFonts w:eastAsia="Calibri" w:cs="Arial"/>
          <w:i/>
        </w:rPr>
        <w:t>Art. 18. 1. Programy, o których mowa w art. 17 ust. 1, uchwala odpowiednio sejmik województwa, rada powiatu albo rada gminy.</w:t>
      </w:r>
    </w:p>
    <w:p w:rsidR="0068131E" w:rsidRPr="007E557C" w:rsidRDefault="0068131E" w:rsidP="0068131E">
      <w:pPr>
        <w:jc w:val="both"/>
        <w:rPr>
          <w:rFonts w:eastAsia="Calibri" w:cs="Arial"/>
          <w:i/>
        </w:rPr>
      </w:pPr>
    </w:p>
    <w:p w:rsidR="0068131E" w:rsidRPr="007E557C" w:rsidRDefault="0068131E" w:rsidP="0068131E">
      <w:pPr>
        <w:ind w:firstLine="708"/>
        <w:jc w:val="both"/>
        <w:rPr>
          <w:rFonts w:eastAsia="Calibri" w:cs="Arial"/>
          <w:i/>
        </w:rPr>
      </w:pPr>
      <w:r w:rsidRPr="007E557C">
        <w:rPr>
          <w:rFonts w:eastAsia="Calibri" w:cs="Arial"/>
          <w:i/>
        </w:rPr>
        <w:t xml:space="preserve">Art. 18. 2. Z wykonania programów organ wykonawczy województwa, powiatu i gminy sporządza co 2 lata raporty, które przedstawia się odpowiednio sejmikowi województwa, radzie powiatu lub radzie gminy.” </w:t>
      </w:r>
    </w:p>
    <w:p w:rsidR="0068131E" w:rsidRPr="007E557C" w:rsidRDefault="0068131E" w:rsidP="0068131E">
      <w:pPr>
        <w:ind w:firstLine="708"/>
        <w:jc w:val="both"/>
        <w:rPr>
          <w:rFonts w:eastAsia="Calibri" w:cs="Arial"/>
          <w:i/>
        </w:rPr>
      </w:pPr>
    </w:p>
    <w:p w:rsidR="0068131E" w:rsidRPr="007E557C" w:rsidRDefault="0068131E" w:rsidP="0068131E">
      <w:pPr>
        <w:ind w:firstLine="708"/>
        <w:jc w:val="both"/>
        <w:rPr>
          <w:rFonts w:eastAsia="Calibri" w:cs="Arial"/>
          <w:lang w:eastAsia="pl-PL"/>
        </w:rPr>
      </w:pPr>
      <w:r w:rsidRPr="007E557C">
        <w:rPr>
          <w:rFonts w:eastAsia="Calibri" w:cs="Arial"/>
          <w:lang w:eastAsia="pl-PL"/>
        </w:rPr>
        <w:t xml:space="preserve">Gminne Programy ochrony środowiska tworzone są w celu realizacji polityki ochrony środowiska na szczeblu gminnym. </w:t>
      </w:r>
    </w:p>
    <w:p w:rsidR="008B6D06" w:rsidRPr="00AD3635" w:rsidRDefault="008B6D06" w:rsidP="003A3050">
      <w:pPr>
        <w:jc w:val="both"/>
        <w:rPr>
          <w:rFonts w:eastAsia="Calibri" w:cs="Arial"/>
          <w:color w:val="FF0000"/>
          <w:lang w:eastAsia="pl-PL"/>
        </w:rPr>
      </w:pPr>
    </w:p>
    <w:p w:rsidR="008B6D06" w:rsidRPr="00247073" w:rsidRDefault="00407B6F" w:rsidP="00407B6F">
      <w:pPr>
        <w:pStyle w:val="Nagwek2"/>
        <w:rPr>
          <w:rFonts w:eastAsia="Times New Roman"/>
        </w:rPr>
      </w:pPr>
      <w:bookmarkStart w:id="15" w:name="_Toc367193781"/>
      <w:bookmarkStart w:id="16" w:name="_Toc404941316"/>
      <w:bookmarkStart w:id="17" w:name="_Toc5271503"/>
      <w:r w:rsidRPr="00247073">
        <w:rPr>
          <w:rFonts w:eastAsia="Times New Roman"/>
        </w:rPr>
        <w:t>2</w:t>
      </w:r>
      <w:r w:rsidR="008B6D06" w:rsidRPr="00247073">
        <w:rPr>
          <w:rFonts w:eastAsia="Times New Roman"/>
        </w:rPr>
        <w:t xml:space="preserve">.3. Charakterystyka </w:t>
      </w:r>
      <w:bookmarkEnd w:id="15"/>
      <w:bookmarkEnd w:id="16"/>
      <w:r w:rsidR="003F3C7A" w:rsidRPr="00247073">
        <w:rPr>
          <w:rFonts w:eastAsia="Times New Roman"/>
        </w:rPr>
        <w:t>gminy</w:t>
      </w:r>
      <w:bookmarkEnd w:id="17"/>
    </w:p>
    <w:p w:rsidR="008B6D06" w:rsidRPr="00247073" w:rsidRDefault="00407B6F" w:rsidP="00407B6F">
      <w:pPr>
        <w:pStyle w:val="Nagwek3"/>
        <w:rPr>
          <w:rFonts w:eastAsia="Times New Roman"/>
        </w:rPr>
      </w:pPr>
      <w:bookmarkStart w:id="18" w:name="_Toc273379908"/>
      <w:bookmarkStart w:id="19" w:name="_Toc273380206"/>
      <w:bookmarkStart w:id="20" w:name="_Toc273443272"/>
      <w:bookmarkStart w:id="21" w:name="_Toc337137106"/>
      <w:bookmarkStart w:id="22" w:name="_Toc350950556"/>
      <w:bookmarkStart w:id="23" w:name="_Toc367193782"/>
      <w:bookmarkStart w:id="24" w:name="_Toc404941317"/>
      <w:bookmarkStart w:id="25" w:name="_Toc5271504"/>
      <w:r w:rsidRPr="00247073">
        <w:rPr>
          <w:rFonts w:eastAsia="Times New Roman"/>
        </w:rPr>
        <w:t>2.3</w:t>
      </w:r>
      <w:r w:rsidR="008B6D06" w:rsidRPr="00247073">
        <w:rPr>
          <w:rFonts w:eastAsia="Times New Roman"/>
        </w:rPr>
        <w:t>.</w:t>
      </w:r>
      <w:r w:rsidRPr="00247073">
        <w:rPr>
          <w:rFonts w:eastAsia="Times New Roman"/>
        </w:rPr>
        <w:t>1.</w:t>
      </w:r>
      <w:r w:rsidR="008B6D06" w:rsidRPr="00247073">
        <w:rPr>
          <w:rFonts w:eastAsia="Times New Roman"/>
        </w:rPr>
        <w:t xml:space="preserve"> Położenie</w:t>
      </w:r>
      <w:bookmarkEnd w:id="18"/>
      <w:bookmarkEnd w:id="19"/>
      <w:bookmarkEnd w:id="20"/>
      <w:bookmarkEnd w:id="21"/>
      <w:bookmarkEnd w:id="22"/>
      <w:bookmarkEnd w:id="23"/>
      <w:bookmarkEnd w:id="24"/>
      <w:bookmarkEnd w:id="25"/>
    </w:p>
    <w:p w:rsidR="001E056A" w:rsidRDefault="004F59BA" w:rsidP="00247073">
      <w:pPr>
        <w:ind w:firstLine="709"/>
        <w:jc w:val="both"/>
        <w:rPr>
          <w:rFonts w:eastAsia="Times New Roman" w:cs="Arial"/>
          <w:color w:val="FF0000"/>
          <w:lang w:eastAsia="pl-PL"/>
        </w:rPr>
      </w:pPr>
      <w:r w:rsidRPr="00247073">
        <w:rPr>
          <w:rFonts w:eastAsia="Times New Roman" w:cs="Arial"/>
          <w:lang w:eastAsia="pl-PL"/>
        </w:rPr>
        <w:t>Świdwin</w:t>
      </w:r>
      <w:r w:rsidR="002B0319" w:rsidRPr="00247073">
        <w:rPr>
          <w:rFonts w:eastAsia="Times New Roman" w:cs="Arial"/>
          <w:lang w:eastAsia="pl-PL"/>
        </w:rPr>
        <w:t xml:space="preserve"> jest </w:t>
      </w:r>
      <w:r w:rsidR="00FD63E2" w:rsidRPr="00247073">
        <w:rPr>
          <w:rFonts w:eastAsia="Times New Roman" w:cs="Arial"/>
          <w:lang w:eastAsia="pl-PL"/>
        </w:rPr>
        <w:t>gminą</w:t>
      </w:r>
      <w:r w:rsidR="001725C0" w:rsidRPr="00247073">
        <w:rPr>
          <w:rFonts w:eastAsia="Times New Roman" w:cs="Arial"/>
          <w:lang w:eastAsia="pl-PL"/>
        </w:rPr>
        <w:t xml:space="preserve"> miejską</w:t>
      </w:r>
      <w:r w:rsidR="002B0319" w:rsidRPr="00247073">
        <w:rPr>
          <w:rFonts w:eastAsia="Times New Roman" w:cs="Arial"/>
          <w:lang w:eastAsia="pl-PL"/>
        </w:rPr>
        <w:t xml:space="preserve"> położoną w </w:t>
      </w:r>
      <w:r w:rsidR="00247073" w:rsidRPr="00247073">
        <w:rPr>
          <w:rFonts w:eastAsia="Times New Roman" w:cs="Arial"/>
          <w:lang w:eastAsia="pl-PL"/>
        </w:rPr>
        <w:t>środkowej</w:t>
      </w:r>
      <w:r w:rsidR="002B0319" w:rsidRPr="00247073">
        <w:rPr>
          <w:rFonts w:eastAsia="Times New Roman" w:cs="Arial"/>
          <w:lang w:eastAsia="pl-PL"/>
        </w:rPr>
        <w:t xml:space="preserve"> części województwa </w:t>
      </w:r>
      <w:r w:rsidR="002D70D8" w:rsidRPr="00247073">
        <w:rPr>
          <w:rFonts w:eastAsia="Times New Roman" w:cs="Arial"/>
          <w:lang w:eastAsia="pl-PL"/>
        </w:rPr>
        <w:t>z</w:t>
      </w:r>
      <w:r w:rsidR="00B459F4" w:rsidRPr="00247073">
        <w:rPr>
          <w:rFonts w:eastAsia="Times New Roman" w:cs="Arial"/>
          <w:lang w:eastAsia="pl-PL"/>
        </w:rPr>
        <w:t>achodniopomorskie</w:t>
      </w:r>
      <w:r w:rsidR="00EC232F" w:rsidRPr="00247073">
        <w:rPr>
          <w:rFonts w:eastAsia="Times New Roman" w:cs="Arial"/>
          <w:lang w:eastAsia="pl-PL"/>
        </w:rPr>
        <w:t>go</w:t>
      </w:r>
      <w:r w:rsidR="002B0319" w:rsidRPr="00247073">
        <w:rPr>
          <w:rFonts w:eastAsia="Times New Roman" w:cs="Arial"/>
          <w:lang w:eastAsia="pl-PL"/>
        </w:rPr>
        <w:t xml:space="preserve">, w powiecie </w:t>
      </w:r>
      <w:r w:rsidRPr="00247073">
        <w:rPr>
          <w:rFonts w:eastAsia="Times New Roman" w:cs="Arial"/>
          <w:lang w:eastAsia="pl-PL"/>
        </w:rPr>
        <w:t>świdwiński</w:t>
      </w:r>
      <w:r w:rsidR="00314857" w:rsidRPr="00247073">
        <w:rPr>
          <w:rFonts w:eastAsia="Times New Roman" w:cs="Arial"/>
          <w:lang w:eastAsia="pl-PL"/>
        </w:rPr>
        <w:t>m</w:t>
      </w:r>
      <w:r w:rsidR="008861BA" w:rsidRPr="00247073">
        <w:rPr>
          <w:rFonts w:eastAsia="Times New Roman" w:cs="Arial"/>
          <w:lang w:eastAsia="pl-PL"/>
        </w:rPr>
        <w:t xml:space="preserve">. </w:t>
      </w:r>
      <w:r w:rsidRPr="00247073">
        <w:rPr>
          <w:rFonts w:eastAsia="Times New Roman" w:cs="Arial"/>
          <w:lang w:eastAsia="pl-PL"/>
        </w:rPr>
        <w:t>Miasto Świdwin</w:t>
      </w:r>
      <w:r w:rsidR="003F3C7A" w:rsidRPr="00247073">
        <w:rPr>
          <w:rFonts w:eastAsia="Times New Roman" w:cs="Arial"/>
          <w:lang w:eastAsia="pl-PL"/>
        </w:rPr>
        <w:t xml:space="preserve"> </w:t>
      </w:r>
      <w:r w:rsidR="00247073" w:rsidRPr="00247073">
        <w:rPr>
          <w:rFonts w:eastAsia="Times New Roman" w:cs="Arial"/>
          <w:lang w:eastAsia="pl-PL"/>
        </w:rPr>
        <w:t>od północy, zachodu o</w:t>
      </w:r>
      <w:r w:rsidR="009853CC">
        <w:rPr>
          <w:rFonts w:eastAsia="Times New Roman" w:cs="Arial"/>
          <w:lang w:eastAsia="pl-PL"/>
        </w:rPr>
        <w:t>raz wschodu otoczone jest przez</w:t>
      </w:r>
      <w:r w:rsidR="00247073" w:rsidRPr="00247073">
        <w:rPr>
          <w:rFonts w:eastAsia="Times New Roman" w:cs="Arial"/>
          <w:lang w:eastAsia="pl-PL"/>
        </w:rPr>
        <w:t xml:space="preserve"> gminę wiejską Świdwin </w:t>
      </w:r>
      <w:r w:rsidR="00321A2E" w:rsidRPr="00247073">
        <w:rPr>
          <w:rFonts w:eastAsia="Times New Roman" w:cs="Arial"/>
          <w:lang w:eastAsia="pl-PL"/>
        </w:rPr>
        <w:t xml:space="preserve">natomiast </w:t>
      </w:r>
      <w:r w:rsidR="009714F7" w:rsidRPr="00247073">
        <w:rPr>
          <w:rFonts w:eastAsia="Times New Roman" w:cs="Arial"/>
          <w:lang w:eastAsia="pl-PL"/>
        </w:rPr>
        <w:t xml:space="preserve">od </w:t>
      </w:r>
      <w:r w:rsidR="00247073" w:rsidRPr="00247073">
        <w:rPr>
          <w:rFonts w:eastAsia="Times New Roman" w:cs="Arial"/>
          <w:lang w:eastAsia="pl-PL"/>
        </w:rPr>
        <w:t xml:space="preserve">południa graniczy </w:t>
      </w:r>
      <w:r w:rsidR="00247073">
        <w:rPr>
          <w:rFonts w:eastAsia="Times New Roman" w:cs="Arial"/>
          <w:lang w:eastAsia="pl-PL"/>
        </w:rPr>
        <w:br/>
      </w:r>
      <w:r w:rsidR="00247073" w:rsidRPr="00247073">
        <w:rPr>
          <w:rFonts w:eastAsia="Times New Roman" w:cs="Arial"/>
          <w:lang w:eastAsia="pl-PL"/>
        </w:rPr>
        <w:t xml:space="preserve">z </w:t>
      </w:r>
      <w:r w:rsidR="009714F7" w:rsidRPr="00247073">
        <w:rPr>
          <w:rFonts w:eastAsia="Times New Roman" w:cs="Arial"/>
          <w:lang w:eastAsia="pl-PL"/>
        </w:rPr>
        <w:t xml:space="preserve"> gminą</w:t>
      </w:r>
      <w:r w:rsidR="00321A2E" w:rsidRPr="00247073">
        <w:rPr>
          <w:rFonts w:eastAsia="Times New Roman" w:cs="Arial"/>
          <w:lang w:eastAsia="pl-PL"/>
        </w:rPr>
        <w:t xml:space="preserve"> </w:t>
      </w:r>
      <w:r w:rsidR="00247073" w:rsidRPr="00247073">
        <w:rPr>
          <w:rFonts w:eastAsia="Times New Roman" w:cs="Arial"/>
          <w:lang w:eastAsia="pl-PL"/>
        </w:rPr>
        <w:t>Brzeźno</w:t>
      </w:r>
      <w:r w:rsidR="009714F7" w:rsidRPr="00247073">
        <w:rPr>
          <w:rFonts w:eastAsia="Times New Roman" w:cs="Arial"/>
          <w:lang w:eastAsia="pl-PL"/>
        </w:rPr>
        <w:t>.</w:t>
      </w:r>
      <w:bookmarkStart w:id="26" w:name="_Toc337137156"/>
    </w:p>
    <w:p w:rsidR="00247073" w:rsidRPr="00247073" w:rsidRDefault="00247073" w:rsidP="00247073">
      <w:pPr>
        <w:ind w:firstLine="709"/>
        <w:jc w:val="both"/>
        <w:rPr>
          <w:rFonts w:eastAsia="Times New Roman" w:cs="Arial"/>
          <w:color w:val="FF0000"/>
          <w:lang w:eastAsia="pl-PL"/>
        </w:rPr>
      </w:pPr>
    </w:p>
    <w:p w:rsidR="002B0319" w:rsidRPr="00A616D3" w:rsidRDefault="005C675D" w:rsidP="00797CB7">
      <w:pPr>
        <w:jc w:val="both"/>
        <w:rPr>
          <w:rFonts w:eastAsia="Times New Roman" w:cs="Arial"/>
          <w:b/>
          <w:bCs/>
          <w:sz w:val="20"/>
          <w:szCs w:val="20"/>
          <w:lang w:eastAsia="pl-PL"/>
        </w:rPr>
      </w:pPr>
      <w:bookmarkStart w:id="27" w:name="_Toc5271608"/>
      <w:r w:rsidRPr="00A616D3">
        <w:rPr>
          <w:rFonts w:eastAsia="Times New Roman" w:cs="Times New Roman"/>
          <w:b/>
          <w:bCs/>
          <w:sz w:val="20"/>
          <w:szCs w:val="20"/>
          <w:lang w:eastAsia="pl-PL"/>
        </w:rPr>
        <w:t>Rysunek</w:t>
      </w:r>
      <w:r w:rsidR="002B0319" w:rsidRPr="00A616D3">
        <w:rPr>
          <w:rFonts w:eastAsia="Times New Roman" w:cs="Times New Roman"/>
          <w:b/>
          <w:bCs/>
          <w:sz w:val="20"/>
          <w:szCs w:val="20"/>
          <w:lang w:eastAsia="pl-PL"/>
        </w:rPr>
        <w:t xml:space="preserve"> </w:t>
      </w:r>
      <w:r w:rsidRPr="00A616D3">
        <w:rPr>
          <w:rFonts w:eastAsia="Times New Roman" w:cs="Times New Roman"/>
          <w:b/>
          <w:bCs/>
          <w:sz w:val="20"/>
          <w:szCs w:val="20"/>
          <w:lang w:eastAsia="pl-PL"/>
        </w:rPr>
        <w:fldChar w:fldCharType="begin"/>
      </w:r>
      <w:r w:rsidRPr="00A616D3">
        <w:rPr>
          <w:rFonts w:eastAsia="Times New Roman" w:cs="Times New Roman"/>
          <w:b/>
          <w:bCs/>
          <w:sz w:val="20"/>
          <w:szCs w:val="20"/>
          <w:lang w:eastAsia="pl-PL"/>
        </w:rPr>
        <w:instrText xml:space="preserve"> SEQ Rysunek \* ARABIC </w:instrText>
      </w:r>
      <w:r w:rsidRPr="00A616D3">
        <w:rPr>
          <w:rFonts w:eastAsia="Times New Roman" w:cs="Times New Roman"/>
          <w:b/>
          <w:bCs/>
          <w:sz w:val="20"/>
          <w:szCs w:val="20"/>
          <w:lang w:eastAsia="pl-PL"/>
        </w:rPr>
        <w:fldChar w:fldCharType="separate"/>
      </w:r>
      <w:r w:rsidR="00AB1618">
        <w:rPr>
          <w:rFonts w:eastAsia="Times New Roman" w:cs="Times New Roman"/>
          <w:b/>
          <w:bCs/>
          <w:noProof/>
          <w:sz w:val="20"/>
          <w:szCs w:val="20"/>
          <w:lang w:eastAsia="pl-PL"/>
        </w:rPr>
        <w:t>1</w:t>
      </w:r>
      <w:r w:rsidRPr="00A616D3">
        <w:rPr>
          <w:rFonts w:eastAsia="Times New Roman" w:cs="Times New Roman"/>
          <w:b/>
          <w:bCs/>
          <w:sz w:val="20"/>
          <w:szCs w:val="20"/>
          <w:lang w:eastAsia="pl-PL"/>
        </w:rPr>
        <w:fldChar w:fldCharType="end"/>
      </w:r>
      <w:r w:rsidR="002B0319" w:rsidRPr="00A616D3">
        <w:rPr>
          <w:rFonts w:eastAsia="Times New Roman" w:cs="Times New Roman"/>
          <w:b/>
          <w:bCs/>
          <w:sz w:val="20"/>
          <w:szCs w:val="20"/>
          <w:lang w:eastAsia="pl-PL"/>
        </w:rPr>
        <w:t xml:space="preserve">.Położenie </w:t>
      </w:r>
      <w:r w:rsidR="004F59BA" w:rsidRPr="00A616D3">
        <w:rPr>
          <w:rFonts w:eastAsia="Times New Roman" w:cs="Times New Roman"/>
          <w:b/>
          <w:bCs/>
          <w:sz w:val="20"/>
          <w:szCs w:val="20"/>
          <w:lang w:eastAsia="pl-PL"/>
        </w:rPr>
        <w:t>Miasta Świdwin</w:t>
      </w:r>
      <w:r w:rsidR="007847BB" w:rsidRPr="00A616D3">
        <w:rPr>
          <w:rFonts w:eastAsia="Times New Roman" w:cs="Times New Roman"/>
          <w:b/>
          <w:bCs/>
          <w:sz w:val="20"/>
          <w:szCs w:val="20"/>
          <w:lang w:eastAsia="pl-PL"/>
        </w:rPr>
        <w:t xml:space="preserve"> </w:t>
      </w:r>
      <w:r w:rsidR="002B0319" w:rsidRPr="00A616D3">
        <w:rPr>
          <w:rFonts w:eastAsia="Times New Roman" w:cs="Times New Roman"/>
          <w:b/>
          <w:bCs/>
          <w:sz w:val="20"/>
          <w:szCs w:val="20"/>
          <w:lang w:eastAsia="pl-PL"/>
        </w:rPr>
        <w:t xml:space="preserve"> na tle powiatu</w:t>
      </w:r>
      <w:r w:rsidR="00797CB7" w:rsidRPr="00A616D3">
        <w:rPr>
          <w:rFonts w:eastAsia="Times New Roman" w:cs="Times New Roman"/>
          <w:b/>
          <w:bCs/>
          <w:sz w:val="20"/>
          <w:szCs w:val="20"/>
          <w:lang w:eastAsia="pl-PL"/>
        </w:rPr>
        <w:t xml:space="preserve"> </w:t>
      </w:r>
      <w:r w:rsidR="004F59BA" w:rsidRPr="00A616D3">
        <w:rPr>
          <w:rFonts w:eastAsia="Times New Roman" w:cs="Times New Roman"/>
          <w:b/>
          <w:bCs/>
          <w:sz w:val="20"/>
          <w:szCs w:val="20"/>
          <w:lang w:eastAsia="pl-PL"/>
        </w:rPr>
        <w:t>świdwiński</w:t>
      </w:r>
      <w:r w:rsidR="001C31C4" w:rsidRPr="00A616D3">
        <w:rPr>
          <w:rFonts w:eastAsia="Times New Roman" w:cs="Times New Roman"/>
          <w:b/>
          <w:bCs/>
          <w:sz w:val="20"/>
          <w:szCs w:val="20"/>
          <w:lang w:eastAsia="pl-PL"/>
        </w:rPr>
        <w:t>ego</w:t>
      </w:r>
      <w:r w:rsidR="002B0319" w:rsidRPr="00A616D3">
        <w:rPr>
          <w:rFonts w:eastAsia="Times New Roman" w:cs="Times New Roman"/>
          <w:b/>
          <w:bCs/>
          <w:sz w:val="20"/>
          <w:szCs w:val="20"/>
          <w:lang w:eastAsia="pl-PL"/>
        </w:rPr>
        <w:t>.</w:t>
      </w:r>
      <w:bookmarkEnd w:id="26"/>
      <w:bookmarkEnd w:id="27"/>
    </w:p>
    <w:p w:rsidR="001C31C4" w:rsidRPr="00A616D3" w:rsidRDefault="00A616D3" w:rsidP="00797CB7">
      <w:pPr>
        <w:jc w:val="center"/>
        <w:rPr>
          <w:rFonts w:eastAsia="Times New Roman" w:cs="Arial"/>
          <w:noProof/>
          <w:lang w:eastAsia="pl-PL"/>
        </w:rPr>
      </w:pPr>
      <w:r w:rsidRPr="00A616D3">
        <w:rPr>
          <w:rFonts w:eastAsia="Times New Roman" w:cs="Arial"/>
          <w:noProof/>
          <w:lang w:eastAsia="pl-PL"/>
        </w:rPr>
        <w:drawing>
          <wp:inline distT="0" distB="0" distL="0" distR="0" wp14:anchorId="2F8DBF01" wp14:editId="6BE55111">
            <wp:extent cx="5240056" cy="4561367"/>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świdwin adm 1.bmp"/>
                    <pic:cNvPicPr/>
                  </pic:nvPicPr>
                  <pic:blipFill>
                    <a:blip r:embed="rId12">
                      <a:extLst>
                        <a:ext uri="{28A0092B-C50C-407E-A947-70E740481C1C}">
                          <a14:useLocalDpi xmlns:a14="http://schemas.microsoft.com/office/drawing/2010/main" val="0"/>
                        </a:ext>
                      </a:extLst>
                    </a:blip>
                    <a:stretch>
                      <a:fillRect/>
                    </a:stretch>
                  </pic:blipFill>
                  <pic:spPr>
                    <a:xfrm>
                      <a:off x="0" y="0"/>
                      <a:ext cx="5238123" cy="4559685"/>
                    </a:xfrm>
                    <a:prstGeom prst="rect">
                      <a:avLst/>
                    </a:prstGeom>
                  </pic:spPr>
                </pic:pic>
              </a:graphicData>
            </a:graphic>
          </wp:inline>
        </w:drawing>
      </w:r>
    </w:p>
    <w:p w:rsidR="000966DC" w:rsidRPr="00A616D3" w:rsidRDefault="002B0319" w:rsidP="00556CCC">
      <w:pPr>
        <w:jc w:val="center"/>
        <w:rPr>
          <w:rFonts w:eastAsia="Times New Roman" w:cs="Arial"/>
          <w:lang w:eastAsia="pl-PL"/>
        </w:rPr>
      </w:pPr>
      <w:r w:rsidRPr="00A616D3">
        <w:rPr>
          <w:rFonts w:eastAsia="Times New Roman" w:cs="Arial"/>
          <w:lang w:eastAsia="pl-PL"/>
        </w:rPr>
        <w:t>Źródło:www.administracja.mac.gov.pl</w:t>
      </w:r>
    </w:p>
    <w:p w:rsidR="00CB1682" w:rsidRDefault="00CB1682">
      <w:pPr>
        <w:spacing w:after="200"/>
        <w:rPr>
          <w:rFonts w:eastAsia="Times New Roman" w:cs="Arial"/>
        </w:rPr>
      </w:pPr>
      <w:r>
        <w:rPr>
          <w:rFonts w:eastAsia="Times New Roman" w:cs="Arial"/>
        </w:rPr>
        <w:br w:type="page"/>
      </w:r>
    </w:p>
    <w:p w:rsidR="00E41259" w:rsidRPr="00525559" w:rsidRDefault="008B6D06" w:rsidP="00E41259">
      <w:pPr>
        <w:ind w:firstLine="708"/>
        <w:jc w:val="both"/>
        <w:rPr>
          <w:rFonts w:eastAsia="Times New Roman" w:cs="Arial"/>
        </w:rPr>
      </w:pPr>
      <w:r w:rsidRPr="00CB1682">
        <w:rPr>
          <w:rFonts w:eastAsia="Times New Roman" w:cs="Arial"/>
        </w:rPr>
        <w:lastRenderedPageBreak/>
        <w:t xml:space="preserve">Zgodnie z podziałem fizyko-geograficznym Polski wg Jerzego Kondrackiego </w:t>
      </w:r>
      <w:r w:rsidR="004F59BA" w:rsidRPr="00CB1682">
        <w:rPr>
          <w:rFonts w:eastAsia="Times New Roman" w:cs="Arial"/>
        </w:rPr>
        <w:t xml:space="preserve">Miasto </w:t>
      </w:r>
      <w:r w:rsidR="004F59BA" w:rsidRPr="00525559">
        <w:rPr>
          <w:rFonts w:eastAsia="Times New Roman" w:cs="Arial"/>
        </w:rPr>
        <w:t>Świdwin</w:t>
      </w:r>
      <w:r w:rsidRPr="00525559">
        <w:rPr>
          <w:rFonts w:eastAsia="Times New Roman" w:cs="Arial"/>
        </w:rPr>
        <w:t xml:space="preserve"> leży w obrębie</w:t>
      </w:r>
      <w:r w:rsidR="00A60235" w:rsidRPr="00525559">
        <w:rPr>
          <w:rFonts w:eastAsia="Times New Roman" w:cs="Arial"/>
        </w:rPr>
        <w:t>:</w:t>
      </w:r>
    </w:p>
    <w:p w:rsidR="00E41259" w:rsidRPr="00525559" w:rsidRDefault="00E41259" w:rsidP="00E41259">
      <w:pPr>
        <w:jc w:val="both"/>
        <w:rPr>
          <w:rFonts w:eastAsia="Times New Roman" w:cs="Arial"/>
        </w:rPr>
      </w:pPr>
      <w:proofErr w:type="spellStart"/>
      <w:r w:rsidRPr="00525559">
        <w:rPr>
          <w:rFonts w:eastAsia="Times New Roman" w:cs="Arial"/>
        </w:rPr>
        <w:t>Megaregion</w:t>
      </w:r>
      <w:proofErr w:type="spellEnd"/>
      <w:r w:rsidRPr="00525559">
        <w:rPr>
          <w:rFonts w:eastAsia="Times New Roman" w:cs="Arial"/>
        </w:rPr>
        <w:t xml:space="preserve">: </w:t>
      </w:r>
      <w:proofErr w:type="spellStart"/>
      <w:r w:rsidRPr="00525559">
        <w:rPr>
          <w:rFonts w:eastAsia="Times New Roman" w:cs="Arial"/>
        </w:rPr>
        <w:t>Pozaalpejska</w:t>
      </w:r>
      <w:proofErr w:type="spellEnd"/>
      <w:r w:rsidRPr="00525559">
        <w:rPr>
          <w:rFonts w:eastAsia="Times New Roman" w:cs="Arial"/>
        </w:rPr>
        <w:t xml:space="preserve"> Europa Środkowa</w:t>
      </w:r>
    </w:p>
    <w:p w:rsidR="00E41259" w:rsidRPr="00525559" w:rsidRDefault="00E41259" w:rsidP="008B0208">
      <w:pPr>
        <w:numPr>
          <w:ilvl w:val="0"/>
          <w:numId w:val="79"/>
        </w:numPr>
        <w:ind w:left="360"/>
        <w:contextualSpacing/>
        <w:jc w:val="both"/>
        <w:rPr>
          <w:rFonts w:eastAsia="Calibri" w:cs="Arial"/>
        </w:rPr>
      </w:pPr>
      <w:r w:rsidRPr="00525559">
        <w:rPr>
          <w:rFonts w:eastAsia="Calibri" w:cs="Arial"/>
        </w:rPr>
        <w:t>Prowincja Niż Środkowoeuropejski:</w:t>
      </w:r>
    </w:p>
    <w:p w:rsidR="00E41259" w:rsidRPr="00525559" w:rsidRDefault="00E41259" w:rsidP="008B0208">
      <w:pPr>
        <w:numPr>
          <w:ilvl w:val="1"/>
          <w:numId w:val="79"/>
        </w:numPr>
        <w:ind w:left="1080"/>
        <w:contextualSpacing/>
        <w:jc w:val="both"/>
        <w:rPr>
          <w:rFonts w:eastAsia="Calibri" w:cs="Arial"/>
        </w:rPr>
      </w:pPr>
      <w:proofErr w:type="spellStart"/>
      <w:r w:rsidRPr="00525559">
        <w:rPr>
          <w:rFonts w:eastAsia="Calibri" w:cs="Arial"/>
        </w:rPr>
        <w:t>Podprowincja</w:t>
      </w:r>
      <w:proofErr w:type="spellEnd"/>
      <w:r w:rsidRPr="00525559">
        <w:rPr>
          <w:rFonts w:eastAsia="Calibri" w:cs="Arial"/>
        </w:rPr>
        <w:t xml:space="preserve"> </w:t>
      </w:r>
      <w:r w:rsidR="008C0E8B" w:rsidRPr="00525559">
        <w:rPr>
          <w:rFonts w:eastAsia="Calibri" w:cs="Arial"/>
        </w:rPr>
        <w:t>Po</w:t>
      </w:r>
      <w:r w:rsidR="00525559" w:rsidRPr="00525559">
        <w:rPr>
          <w:rFonts w:eastAsia="Calibri" w:cs="Arial"/>
        </w:rPr>
        <w:t>jezierza</w:t>
      </w:r>
      <w:r w:rsidRPr="00525559">
        <w:rPr>
          <w:rFonts w:eastAsia="Calibri" w:cs="Arial"/>
        </w:rPr>
        <w:t xml:space="preserve"> </w:t>
      </w:r>
      <w:proofErr w:type="spellStart"/>
      <w:r w:rsidRPr="00525559">
        <w:rPr>
          <w:rFonts w:eastAsia="Calibri" w:cs="Arial"/>
        </w:rPr>
        <w:t>Południowobałtyckie</w:t>
      </w:r>
      <w:proofErr w:type="spellEnd"/>
      <w:r w:rsidRPr="00525559">
        <w:rPr>
          <w:rFonts w:eastAsia="Calibri" w:cs="Arial"/>
        </w:rPr>
        <w:t>:</w:t>
      </w:r>
    </w:p>
    <w:p w:rsidR="00E41259" w:rsidRPr="00525559" w:rsidRDefault="00E41259" w:rsidP="008B0208">
      <w:pPr>
        <w:numPr>
          <w:ilvl w:val="2"/>
          <w:numId w:val="79"/>
        </w:numPr>
        <w:ind w:left="1800"/>
        <w:contextualSpacing/>
        <w:jc w:val="both"/>
        <w:rPr>
          <w:rFonts w:eastAsia="Calibri" w:cs="Arial"/>
        </w:rPr>
      </w:pPr>
      <w:r w:rsidRPr="00525559">
        <w:rPr>
          <w:rFonts w:eastAsia="Calibri" w:cs="Arial"/>
        </w:rPr>
        <w:t xml:space="preserve">Makroregion </w:t>
      </w:r>
      <w:r w:rsidR="00525559" w:rsidRPr="00525559">
        <w:rPr>
          <w:rFonts w:eastAsia="Calibri" w:cs="Arial"/>
        </w:rPr>
        <w:t>Pojezierze Zachodniopomorskie</w:t>
      </w:r>
      <w:r w:rsidRPr="00525559">
        <w:rPr>
          <w:rFonts w:eastAsia="Calibri" w:cs="Arial"/>
        </w:rPr>
        <w:t>:</w:t>
      </w:r>
    </w:p>
    <w:p w:rsidR="00E41259" w:rsidRPr="00525559" w:rsidRDefault="00E41259" w:rsidP="008B0208">
      <w:pPr>
        <w:numPr>
          <w:ilvl w:val="3"/>
          <w:numId w:val="79"/>
        </w:numPr>
        <w:ind w:left="2520"/>
        <w:contextualSpacing/>
        <w:jc w:val="both"/>
        <w:rPr>
          <w:rFonts w:eastAsia="Calibri" w:cs="Arial"/>
        </w:rPr>
      </w:pPr>
      <w:proofErr w:type="spellStart"/>
      <w:r w:rsidRPr="00525559">
        <w:rPr>
          <w:rFonts w:eastAsia="Calibri" w:cs="Arial"/>
        </w:rPr>
        <w:t>Mezoregion</w:t>
      </w:r>
      <w:proofErr w:type="spellEnd"/>
      <w:r w:rsidRPr="00525559">
        <w:rPr>
          <w:rFonts w:eastAsia="Calibri" w:cs="Arial"/>
        </w:rPr>
        <w:t xml:space="preserve"> </w:t>
      </w:r>
      <w:r w:rsidR="006D6EF1" w:rsidRPr="00525559">
        <w:rPr>
          <w:rFonts w:eastAsia="Calibri" w:cs="Arial"/>
        </w:rPr>
        <w:t>Wysoczyzna Łobeska.</w:t>
      </w:r>
    </w:p>
    <w:p w:rsidR="00D91C8B" w:rsidRPr="00AD3635" w:rsidRDefault="00D91C8B" w:rsidP="005D0C70">
      <w:pPr>
        <w:rPr>
          <w:rFonts w:eastAsiaTheme="minorEastAsia"/>
          <w:b/>
          <w:bCs/>
          <w:color w:val="FF0000"/>
          <w:sz w:val="20"/>
          <w:szCs w:val="20"/>
          <w:lang w:eastAsia="pl-PL"/>
        </w:rPr>
      </w:pPr>
    </w:p>
    <w:p w:rsidR="00E41259" w:rsidRPr="0031131D" w:rsidRDefault="00E41259" w:rsidP="00E41259">
      <w:pPr>
        <w:pStyle w:val="Legenda"/>
        <w:jc w:val="both"/>
        <w:rPr>
          <w:rFonts w:eastAsia="Calibri" w:cs="Arial"/>
          <w:sz w:val="20"/>
          <w:szCs w:val="20"/>
        </w:rPr>
      </w:pPr>
      <w:bookmarkStart w:id="28" w:name="_Toc5271609"/>
      <w:r w:rsidRPr="0031131D">
        <w:rPr>
          <w:sz w:val="20"/>
          <w:szCs w:val="20"/>
        </w:rPr>
        <w:t xml:space="preserve">Rysunek </w:t>
      </w:r>
      <w:r w:rsidRPr="0031131D">
        <w:rPr>
          <w:sz w:val="20"/>
          <w:szCs w:val="20"/>
        </w:rPr>
        <w:fldChar w:fldCharType="begin"/>
      </w:r>
      <w:r w:rsidRPr="0031131D">
        <w:rPr>
          <w:sz w:val="20"/>
          <w:szCs w:val="20"/>
        </w:rPr>
        <w:instrText xml:space="preserve"> SEQ Rysunek \* ARABIC </w:instrText>
      </w:r>
      <w:r w:rsidRPr="0031131D">
        <w:rPr>
          <w:sz w:val="20"/>
          <w:szCs w:val="20"/>
        </w:rPr>
        <w:fldChar w:fldCharType="separate"/>
      </w:r>
      <w:r w:rsidR="00AB1618">
        <w:rPr>
          <w:noProof/>
          <w:sz w:val="20"/>
          <w:szCs w:val="20"/>
        </w:rPr>
        <w:t>2</w:t>
      </w:r>
      <w:r w:rsidRPr="0031131D">
        <w:rPr>
          <w:sz w:val="20"/>
          <w:szCs w:val="20"/>
        </w:rPr>
        <w:fldChar w:fldCharType="end"/>
      </w:r>
      <w:r w:rsidRPr="0031131D">
        <w:rPr>
          <w:sz w:val="20"/>
          <w:szCs w:val="20"/>
        </w:rPr>
        <w:t>.</w:t>
      </w:r>
      <w:r w:rsidRPr="0031131D">
        <w:t xml:space="preserve"> </w:t>
      </w:r>
      <w:r w:rsidR="001A62B4" w:rsidRPr="0031131D">
        <w:rPr>
          <w:sz w:val="20"/>
          <w:szCs w:val="20"/>
        </w:rPr>
        <w:t xml:space="preserve">Położenie </w:t>
      </w:r>
      <w:r w:rsidR="004F59BA" w:rsidRPr="0031131D">
        <w:rPr>
          <w:sz w:val="20"/>
          <w:szCs w:val="20"/>
        </w:rPr>
        <w:t>Miasta Świdwin</w:t>
      </w:r>
      <w:r w:rsidRPr="0031131D">
        <w:rPr>
          <w:sz w:val="20"/>
          <w:szCs w:val="20"/>
        </w:rPr>
        <w:t xml:space="preserve"> na tle podziału fizyko-geograficznego Polski wg Kondrackiego.</w:t>
      </w:r>
      <w:bookmarkEnd w:id="28"/>
    </w:p>
    <w:p w:rsidR="00E41259" w:rsidRPr="0031131D" w:rsidRDefault="0031131D" w:rsidP="00046F0E">
      <w:pPr>
        <w:jc w:val="center"/>
        <w:rPr>
          <w:rFonts w:eastAsia="Calibri" w:cs="Arial"/>
          <w:sz w:val="20"/>
          <w:szCs w:val="20"/>
        </w:rPr>
      </w:pPr>
      <w:r>
        <w:rPr>
          <w:rFonts w:eastAsia="Calibri" w:cs="Arial"/>
          <w:noProof/>
          <w:sz w:val="20"/>
          <w:szCs w:val="20"/>
          <w:lang w:eastAsia="pl-PL"/>
        </w:rPr>
        <w:drawing>
          <wp:inline distT="0" distB="0" distL="0" distR="0">
            <wp:extent cx="5760720" cy="4580890"/>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ofizjogrfia.bmp"/>
                    <pic:cNvPicPr/>
                  </pic:nvPicPr>
                  <pic:blipFill>
                    <a:blip r:embed="rId13">
                      <a:extLst>
                        <a:ext uri="{28A0092B-C50C-407E-A947-70E740481C1C}">
                          <a14:useLocalDpi xmlns:a14="http://schemas.microsoft.com/office/drawing/2010/main" val="0"/>
                        </a:ext>
                      </a:extLst>
                    </a:blip>
                    <a:stretch>
                      <a:fillRect/>
                    </a:stretch>
                  </pic:blipFill>
                  <pic:spPr>
                    <a:xfrm>
                      <a:off x="0" y="0"/>
                      <a:ext cx="5760720" cy="4580890"/>
                    </a:xfrm>
                    <a:prstGeom prst="rect">
                      <a:avLst/>
                    </a:prstGeom>
                  </pic:spPr>
                </pic:pic>
              </a:graphicData>
            </a:graphic>
          </wp:inline>
        </w:drawing>
      </w:r>
    </w:p>
    <w:p w:rsidR="00E41259" w:rsidRPr="0031131D" w:rsidRDefault="00E41259" w:rsidP="00E41259">
      <w:pPr>
        <w:jc w:val="center"/>
        <w:rPr>
          <w:rFonts w:eastAsia="Calibri" w:cs="Arial"/>
          <w:sz w:val="20"/>
          <w:szCs w:val="20"/>
        </w:rPr>
      </w:pPr>
      <w:r w:rsidRPr="0031131D">
        <w:rPr>
          <w:rFonts w:eastAsia="Calibri" w:cs="Arial"/>
          <w:sz w:val="20"/>
          <w:szCs w:val="20"/>
        </w:rPr>
        <w:t>Źródło: Centralna Baza Danych Geologicznych</w:t>
      </w:r>
    </w:p>
    <w:p w:rsidR="00E41259" w:rsidRPr="00AD3635" w:rsidRDefault="00E41259" w:rsidP="00A60235">
      <w:pPr>
        <w:rPr>
          <w:rFonts w:eastAsia="Calibri" w:cs="Arial"/>
          <w:color w:val="FF0000"/>
          <w:sz w:val="20"/>
          <w:szCs w:val="20"/>
        </w:rPr>
      </w:pPr>
    </w:p>
    <w:p w:rsidR="008B6D06" w:rsidRPr="00152B41" w:rsidRDefault="00407B6F" w:rsidP="00407B6F">
      <w:pPr>
        <w:pStyle w:val="Nagwek3"/>
        <w:rPr>
          <w:rFonts w:eastAsia="Times New Roman"/>
        </w:rPr>
      </w:pPr>
      <w:bookmarkStart w:id="29" w:name="_Toc367193783"/>
      <w:bookmarkStart w:id="30" w:name="_Toc404941318"/>
      <w:bookmarkStart w:id="31" w:name="_Toc5271505"/>
      <w:r w:rsidRPr="00152B41">
        <w:rPr>
          <w:rFonts w:eastAsia="Times New Roman"/>
        </w:rPr>
        <w:t>2.3</w:t>
      </w:r>
      <w:r w:rsidR="008B6D06" w:rsidRPr="00152B41">
        <w:rPr>
          <w:rFonts w:eastAsia="Times New Roman"/>
        </w:rPr>
        <w:t>.</w:t>
      </w:r>
      <w:r w:rsidRPr="00152B41">
        <w:rPr>
          <w:rFonts w:eastAsia="Times New Roman"/>
        </w:rPr>
        <w:t>2.</w:t>
      </w:r>
      <w:r w:rsidR="008B6D06" w:rsidRPr="00152B41">
        <w:rPr>
          <w:rFonts w:eastAsia="Times New Roman"/>
        </w:rPr>
        <w:t xml:space="preserve"> Demografia</w:t>
      </w:r>
      <w:bookmarkEnd w:id="29"/>
      <w:bookmarkEnd w:id="30"/>
      <w:bookmarkEnd w:id="31"/>
    </w:p>
    <w:p w:rsidR="00CE2998" w:rsidRPr="00152B41" w:rsidRDefault="00CE2998" w:rsidP="00CE2998">
      <w:pPr>
        <w:ind w:firstLine="709"/>
        <w:jc w:val="both"/>
        <w:rPr>
          <w:rFonts w:eastAsia="Times New Roman" w:cs="Arial"/>
          <w:lang w:eastAsia="pl-PL"/>
        </w:rPr>
      </w:pPr>
      <w:bookmarkStart w:id="32" w:name="_Toc376425398"/>
      <w:r w:rsidRPr="00152B41">
        <w:rPr>
          <w:rFonts w:eastAsia="Times New Roman" w:cs="Arial"/>
          <w:lang w:eastAsia="pl-PL"/>
        </w:rPr>
        <w:t>Zgodnie z informacjami Główn</w:t>
      </w:r>
      <w:r w:rsidR="00AD171D" w:rsidRPr="00152B41">
        <w:rPr>
          <w:rFonts w:eastAsia="Times New Roman" w:cs="Arial"/>
          <w:lang w:eastAsia="pl-PL"/>
        </w:rPr>
        <w:t>ego Urzędu Statystycznego w 201</w:t>
      </w:r>
      <w:r w:rsidR="00E544DB" w:rsidRPr="00152B41">
        <w:rPr>
          <w:rFonts w:eastAsia="Times New Roman" w:cs="Arial"/>
          <w:lang w:eastAsia="pl-PL"/>
        </w:rPr>
        <w:t>7</w:t>
      </w:r>
      <w:r w:rsidRPr="00152B41">
        <w:rPr>
          <w:rFonts w:eastAsia="Times New Roman" w:cs="Arial"/>
          <w:lang w:eastAsia="pl-PL"/>
        </w:rPr>
        <w:t xml:space="preserve"> roku </w:t>
      </w:r>
      <w:r w:rsidR="000F4724" w:rsidRPr="00152B41">
        <w:rPr>
          <w:rFonts w:eastAsia="Times New Roman" w:cs="Arial"/>
          <w:lang w:eastAsia="pl-PL"/>
        </w:rPr>
        <w:t xml:space="preserve">na terenie </w:t>
      </w:r>
      <w:r w:rsidR="004F59BA" w:rsidRPr="00152B41">
        <w:rPr>
          <w:rFonts w:eastAsia="Times New Roman" w:cs="Arial"/>
          <w:lang w:eastAsia="pl-PL"/>
        </w:rPr>
        <w:t>Miasta Świdwin</w:t>
      </w:r>
      <w:r w:rsidRPr="00152B41">
        <w:rPr>
          <w:rFonts w:eastAsia="Times New Roman" w:cs="Arial"/>
          <w:lang w:eastAsia="pl-PL"/>
        </w:rPr>
        <w:t xml:space="preserve"> </w:t>
      </w:r>
      <w:r w:rsidR="000F4724" w:rsidRPr="00152B41">
        <w:rPr>
          <w:rFonts w:eastAsia="Times New Roman" w:cs="Arial"/>
          <w:lang w:eastAsia="pl-PL"/>
        </w:rPr>
        <w:t>zameldowanych</w:t>
      </w:r>
      <w:r w:rsidRPr="00152B41">
        <w:rPr>
          <w:rFonts w:eastAsia="Times New Roman" w:cs="Arial"/>
          <w:lang w:eastAsia="pl-PL"/>
        </w:rPr>
        <w:t xml:space="preserve"> </w:t>
      </w:r>
      <w:r w:rsidR="000F4724" w:rsidRPr="00152B41">
        <w:rPr>
          <w:rFonts w:eastAsia="Times New Roman" w:cs="Arial"/>
          <w:lang w:eastAsia="pl-PL"/>
        </w:rPr>
        <w:t xml:space="preserve">było </w:t>
      </w:r>
      <w:r w:rsidR="00152B41" w:rsidRPr="00152B41">
        <w:rPr>
          <w:rFonts w:eastAsia="Times New Roman" w:cs="Arial"/>
          <w:lang w:eastAsia="pl-PL"/>
        </w:rPr>
        <w:t xml:space="preserve">15 725 </w:t>
      </w:r>
      <w:r w:rsidR="00AD171D" w:rsidRPr="00152B41">
        <w:rPr>
          <w:rFonts w:eastAsia="Times New Roman" w:cs="Arial"/>
          <w:lang w:eastAsia="pl-PL"/>
        </w:rPr>
        <w:t>mieszkańców</w:t>
      </w:r>
      <w:r w:rsidRPr="00152B41">
        <w:rPr>
          <w:rFonts w:eastAsia="Times New Roman" w:cs="Arial"/>
          <w:lang w:eastAsia="pl-PL"/>
        </w:rPr>
        <w:t xml:space="preserve">, w tym </w:t>
      </w:r>
      <w:r w:rsidR="00152B41" w:rsidRPr="00152B41">
        <w:rPr>
          <w:rFonts w:eastAsia="Times New Roman" w:cs="Arial"/>
          <w:lang w:eastAsia="pl-PL"/>
        </w:rPr>
        <w:t>7 609</w:t>
      </w:r>
      <w:r w:rsidR="00377CAD" w:rsidRPr="00152B41">
        <w:rPr>
          <w:rFonts w:eastAsia="Times New Roman" w:cs="Arial"/>
          <w:lang w:eastAsia="pl-PL"/>
        </w:rPr>
        <w:t xml:space="preserve"> </w:t>
      </w:r>
      <w:r w:rsidR="005525EF" w:rsidRPr="00152B41">
        <w:rPr>
          <w:rFonts w:eastAsia="Times New Roman" w:cs="Arial"/>
          <w:lang w:eastAsia="pl-PL"/>
        </w:rPr>
        <w:t xml:space="preserve"> </w:t>
      </w:r>
      <w:r w:rsidR="00AD171D" w:rsidRPr="00152B41">
        <w:rPr>
          <w:rFonts w:eastAsia="Times New Roman" w:cs="Arial"/>
          <w:lang w:eastAsia="pl-PL"/>
        </w:rPr>
        <w:t xml:space="preserve">to mężczyźni a </w:t>
      </w:r>
      <w:r w:rsidR="00152B41" w:rsidRPr="00152B41">
        <w:rPr>
          <w:rFonts w:eastAsia="Times New Roman" w:cs="Arial"/>
          <w:lang w:eastAsia="pl-PL"/>
        </w:rPr>
        <w:t>8 116</w:t>
      </w:r>
      <w:r w:rsidR="0001512A" w:rsidRPr="00152B41">
        <w:rPr>
          <w:rFonts w:eastAsia="Times New Roman" w:cs="Arial"/>
          <w:lang w:eastAsia="pl-PL"/>
        </w:rPr>
        <w:t xml:space="preserve"> </w:t>
      </w:r>
      <w:r w:rsidRPr="00152B41">
        <w:rPr>
          <w:rFonts w:eastAsia="Times New Roman" w:cs="Arial"/>
          <w:lang w:eastAsia="pl-PL"/>
        </w:rPr>
        <w:t xml:space="preserve">to kobiety. </w:t>
      </w:r>
      <w:r w:rsidR="005525EF" w:rsidRPr="00152B41">
        <w:rPr>
          <w:rFonts w:eastAsia="Times New Roman" w:cs="Arial"/>
          <w:lang w:eastAsia="pl-PL"/>
        </w:rPr>
        <w:t xml:space="preserve">Informacje na temat demografii </w:t>
      </w:r>
      <w:r w:rsidR="009E7CFF" w:rsidRPr="00152B41">
        <w:rPr>
          <w:rFonts w:eastAsia="Times New Roman" w:cs="Arial"/>
          <w:lang w:eastAsia="pl-PL"/>
        </w:rPr>
        <w:t>gminy</w:t>
      </w:r>
      <w:r w:rsidR="005525EF" w:rsidRPr="00152B41">
        <w:rPr>
          <w:rFonts w:eastAsia="Times New Roman" w:cs="Arial"/>
          <w:lang w:eastAsia="pl-PL"/>
        </w:rPr>
        <w:t xml:space="preserve"> zebrano w tabeli poniżej.</w:t>
      </w:r>
    </w:p>
    <w:p w:rsidR="008B6D06" w:rsidRPr="00AD3635" w:rsidRDefault="008B6D06" w:rsidP="008B6D06">
      <w:pPr>
        <w:spacing w:line="360" w:lineRule="auto"/>
        <w:jc w:val="both"/>
        <w:rPr>
          <w:rFonts w:eastAsia="Calibri" w:cs="Arial"/>
          <w:b/>
          <w:bCs/>
          <w:color w:val="FF0000"/>
          <w:sz w:val="18"/>
          <w:szCs w:val="18"/>
        </w:rPr>
      </w:pPr>
    </w:p>
    <w:bookmarkEnd w:id="32"/>
    <w:p w:rsidR="00F75011" w:rsidRPr="00AD3635" w:rsidRDefault="00F75011">
      <w:pPr>
        <w:spacing w:after="200"/>
        <w:rPr>
          <w:rFonts w:eastAsiaTheme="minorEastAsia"/>
          <w:b/>
          <w:bCs/>
          <w:color w:val="FF0000"/>
          <w:sz w:val="20"/>
          <w:szCs w:val="20"/>
          <w:lang w:eastAsia="pl-PL"/>
        </w:rPr>
      </w:pPr>
      <w:r w:rsidRPr="00AD3635">
        <w:rPr>
          <w:color w:val="FF0000"/>
          <w:sz w:val="20"/>
          <w:szCs w:val="20"/>
        </w:rPr>
        <w:br w:type="page"/>
      </w:r>
    </w:p>
    <w:p w:rsidR="008B6D06" w:rsidRPr="00152B41" w:rsidRDefault="00CD2EF3" w:rsidP="00CD2EF3">
      <w:pPr>
        <w:pStyle w:val="Legenda"/>
        <w:rPr>
          <w:rFonts w:eastAsia="Calibri" w:cs="Times New Roman"/>
          <w:b w:val="0"/>
          <w:bCs w:val="0"/>
          <w:sz w:val="20"/>
          <w:szCs w:val="20"/>
        </w:rPr>
      </w:pPr>
      <w:bookmarkStart w:id="33" w:name="_Toc5271584"/>
      <w:r w:rsidRPr="00152B41">
        <w:rPr>
          <w:sz w:val="20"/>
          <w:szCs w:val="20"/>
        </w:rPr>
        <w:lastRenderedPageBreak/>
        <w:t xml:space="preserve">Tabela </w:t>
      </w:r>
      <w:r w:rsidRPr="00152B41">
        <w:rPr>
          <w:sz w:val="20"/>
          <w:szCs w:val="20"/>
        </w:rPr>
        <w:fldChar w:fldCharType="begin"/>
      </w:r>
      <w:r w:rsidRPr="00152B41">
        <w:rPr>
          <w:sz w:val="20"/>
          <w:szCs w:val="20"/>
        </w:rPr>
        <w:instrText xml:space="preserve"> SEQ Tabela \* ARABIC </w:instrText>
      </w:r>
      <w:r w:rsidRPr="00152B41">
        <w:rPr>
          <w:sz w:val="20"/>
          <w:szCs w:val="20"/>
        </w:rPr>
        <w:fldChar w:fldCharType="separate"/>
      </w:r>
      <w:r w:rsidR="00AB1618">
        <w:rPr>
          <w:noProof/>
          <w:sz w:val="20"/>
          <w:szCs w:val="20"/>
        </w:rPr>
        <w:t>2</w:t>
      </w:r>
      <w:r w:rsidRPr="00152B41">
        <w:rPr>
          <w:sz w:val="20"/>
          <w:szCs w:val="20"/>
        </w:rPr>
        <w:fldChar w:fldCharType="end"/>
      </w:r>
      <w:r w:rsidRPr="00152B41">
        <w:rPr>
          <w:sz w:val="20"/>
          <w:szCs w:val="20"/>
        </w:rPr>
        <w:t>.</w:t>
      </w:r>
      <w:r w:rsidRPr="00152B41">
        <w:rPr>
          <w:rFonts w:eastAsia="Calibri" w:cs="Times New Roman"/>
          <w:sz w:val="20"/>
          <w:szCs w:val="20"/>
          <w:lang w:eastAsia="en-US"/>
        </w:rPr>
        <w:t xml:space="preserve"> </w:t>
      </w:r>
      <w:r w:rsidRPr="00152B41">
        <w:rPr>
          <w:sz w:val="20"/>
          <w:szCs w:val="20"/>
        </w:rPr>
        <w:t>Dane demograficzne (stan na 31.XII.201</w:t>
      </w:r>
      <w:r w:rsidR="00E71B0F" w:rsidRPr="00152B41">
        <w:rPr>
          <w:sz w:val="20"/>
          <w:szCs w:val="20"/>
        </w:rPr>
        <w:t>7</w:t>
      </w:r>
      <w:r w:rsidRPr="00152B41">
        <w:rPr>
          <w:sz w:val="20"/>
          <w:szCs w:val="20"/>
        </w:rPr>
        <w:t>r.).</w:t>
      </w:r>
      <w:bookmarkEnd w:id="33"/>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2"/>
        <w:gridCol w:w="2705"/>
        <w:gridCol w:w="3119"/>
      </w:tblGrid>
      <w:tr w:rsidR="00AD3635" w:rsidRPr="00152B41" w:rsidTr="00604049">
        <w:trPr>
          <w:trHeight w:val="466"/>
          <w:tblHeader/>
          <w:jc w:val="center"/>
        </w:trPr>
        <w:tc>
          <w:tcPr>
            <w:tcW w:w="3532" w:type="dxa"/>
            <w:shd w:val="clear" w:color="auto" w:fill="8EB936"/>
            <w:vAlign w:val="center"/>
          </w:tcPr>
          <w:p w:rsidR="008B6D06" w:rsidRPr="00152B41" w:rsidRDefault="008B6D06" w:rsidP="00C91299">
            <w:pPr>
              <w:spacing w:line="240" w:lineRule="auto"/>
              <w:jc w:val="center"/>
              <w:rPr>
                <w:rFonts w:eastAsia="Calibri" w:cs="Arial"/>
              </w:rPr>
            </w:pPr>
            <w:r w:rsidRPr="00152B41">
              <w:rPr>
                <w:rFonts w:eastAsia="Calibri" w:cs="Arial"/>
              </w:rPr>
              <w:t>Parametr</w:t>
            </w:r>
          </w:p>
        </w:tc>
        <w:tc>
          <w:tcPr>
            <w:tcW w:w="2705" w:type="dxa"/>
            <w:shd w:val="clear" w:color="auto" w:fill="8EB936"/>
            <w:vAlign w:val="center"/>
          </w:tcPr>
          <w:p w:rsidR="008B6D06" w:rsidRPr="00152B41" w:rsidRDefault="008B6D06" w:rsidP="00C91299">
            <w:pPr>
              <w:spacing w:line="240" w:lineRule="auto"/>
              <w:jc w:val="center"/>
              <w:rPr>
                <w:rFonts w:eastAsia="Calibri" w:cs="Arial"/>
              </w:rPr>
            </w:pPr>
            <w:r w:rsidRPr="00152B41">
              <w:rPr>
                <w:rFonts w:eastAsia="Calibri" w:cs="Arial"/>
              </w:rPr>
              <w:t>Jednostka miary</w:t>
            </w:r>
          </w:p>
        </w:tc>
        <w:tc>
          <w:tcPr>
            <w:tcW w:w="3119" w:type="dxa"/>
            <w:shd w:val="clear" w:color="auto" w:fill="8EB936"/>
            <w:vAlign w:val="center"/>
          </w:tcPr>
          <w:p w:rsidR="008B6D06" w:rsidRPr="00152B41" w:rsidRDefault="008B6D06" w:rsidP="00C91299">
            <w:pPr>
              <w:spacing w:line="240" w:lineRule="auto"/>
              <w:jc w:val="center"/>
              <w:rPr>
                <w:rFonts w:eastAsia="Calibri" w:cs="Arial"/>
              </w:rPr>
            </w:pPr>
            <w:r w:rsidRPr="00152B41">
              <w:rPr>
                <w:rFonts w:eastAsia="Calibri" w:cs="Arial"/>
              </w:rPr>
              <w:t>Wartość</w:t>
            </w:r>
          </w:p>
        </w:tc>
      </w:tr>
      <w:tr w:rsidR="00AD3635" w:rsidRPr="00152B41" w:rsidTr="00604049">
        <w:trPr>
          <w:trHeight w:val="466"/>
          <w:jc w:val="center"/>
        </w:trPr>
        <w:tc>
          <w:tcPr>
            <w:tcW w:w="9356" w:type="dxa"/>
            <w:gridSpan w:val="3"/>
            <w:shd w:val="clear" w:color="auto" w:fill="BCCD2F"/>
            <w:vAlign w:val="center"/>
          </w:tcPr>
          <w:p w:rsidR="008B6D06" w:rsidRPr="00152B41" w:rsidRDefault="008B6D06" w:rsidP="00C91299">
            <w:pPr>
              <w:spacing w:line="240" w:lineRule="auto"/>
              <w:jc w:val="center"/>
              <w:rPr>
                <w:rFonts w:eastAsia="Calibri" w:cs="Arial"/>
              </w:rPr>
            </w:pPr>
            <w:r w:rsidRPr="00152B41">
              <w:rPr>
                <w:rFonts w:eastAsia="Calibri" w:cs="Arial"/>
              </w:rPr>
              <w:t>Ludność według miejsca zameldowania</w:t>
            </w:r>
          </w:p>
        </w:tc>
      </w:tr>
      <w:tr w:rsidR="00AD3635" w:rsidRPr="00152B41" w:rsidTr="00604049">
        <w:trPr>
          <w:trHeight w:val="466"/>
          <w:jc w:val="center"/>
        </w:trPr>
        <w:tc>
          <w:tcPr>
            <w:tcW w:w="3532" w:type="dxa"/>
            <w:shd w:val="clear" w:color="auto" w:fill="auto"/>
            <w:vAlign w:val="center"/>
          </w:tcPr>
          <w:p w:rsidR="008B6D06" w:rsidRPr="00152B41" w:rsidRDefault="008B6D06" w:rsidP="00C91299">
            <w:pPr>
              <w:spacing w:line="240" w:lineRule="auto"/>
              <w:jc w:val="center"/>
              <w:rPr>
                <w:rFonts w:eastAsia="Calibri" w:cs="Arial"/>
              </w:rPr>
            </w:pPr>
            <w:r w:rsidRPr="00152B41">
              <w:rPr>
                <w:rFonts w:eastAsia="Calibri" w:cs="Arial"/>
              </w:rPr>
              <w:t>Liczba ludności (ogółem)</w:t>
            </w:r>
          </w:p>
        </w:tc>
        <w:tc>
          <w:tcPr>
            <w:tcW w:w="2705" w:type="dxa"/>
            <w:shd w:val="clear" w:color="auto" w:fill="auto"/>
            <w:vAlign w:val="center"/>
          </w:tcPr>
          <w:p w:rsidR="008B6D06" w:rsidRPr="00152B41" w:rsidRDefault="008B6D06" w:rsidP="00C91299">
            <w:pPr>
              <w:spacing w:line="240" w:lineRule="auto"/>
              <w:jc w:val="center"/>
              <w:rPr>
                <w:rFonts w:eastAsia="Calibri" w:cs="Arial"/>
              </w:rPr>
            </w:pPr>
            <w:r w:rsidRPr="00152B41">
              <w:rPr>
                <w:rFonts w:eastAsia="Calibri" w:cs="Arial"/>
              </w:rPr>
              <w:t>osoba</w:t>
            </w:r>
          </w:p>
        </w:tc>
        <w:tc>
          <w:tcPr>
            <w:tcW w:w="3119" w:type="dxa"/>
            <w:shd w:val="clear" w:color="auto" w:fill="auto"/>
            <w:vAlign w:val="center"/>
          </w:tcPr>
          <w:p w:rsidR="008B6D06" w:rsidRPr="00152B41" w:rsidRDefault="00152B41" w:rsidP="00C91299">
            <w:pPr>
              <w:spacing w:line="240" w:lineRule="auto"/>
              <w:jc w:val="center"/>
              <w:rPr>
                <w:rFonts w:eastAsia="Calibri" w:cs="Arial"/>
              </w:rPr>
            </w:pPr>
            <w:r w:rsidRPr="00152B41">
              <w:rPr>
                <w:rFonts w:cs="Arial"/>
              </w:rPr>
              <w:t>15 725</w:t>
            </w:r>
          </w:p>
        </w:tc>
      </w:tr>
      <w:tr w:rsidR="00AD3635" w:rsidRPr="00152B41" w:rsidTr="00604049">
        <w:trPr>
          <w:trHeight w:val="466"/>
          <w:jc w:val="center"/>
        </w:trPr>
        <w:tc>
          <w:tcPr>
            <w:tcW w:w="3532" w:type="dxa"/>
            <w:shd w:val="clear" w:color="auto" w:fill="auto"/>
            <w:vAlign w:val="center"/>
          </w:tcPr>
          <w:p w:rsidR="008B6D06" w:rsidRPr="00152B41" w:rsidRDefault="008B6D06" w:rsidP="00E71B0F">
            <w:pPr>
              <w:spacing w:line="240" w:lineRule="auto"/>
              <w:jc w:val="center"/>
              <w:rPr>
                <w:rFonts w:eastAsia="Calibri" w:cs="Arial"/>
              </w:rPr>
            </w:pPr>
            <w:r w:rsidRPr="00152B41">
              <w:rPr>
                <w:rFonts w:eastAsia="Calibri" w:cs="Arial"/>
              </w:rPr>
              <w:t xml:space="preserve">Liczba </w:t>
            </w:r>
            <w:r w:rsidR="00E71B0F" w:rsidRPr="00152B41">
              <w:rPr>
                <w:rFonts w:eastAsia="Calibri" w:cs="Arial"/>
              </w:rPr>
              <w:t>mężczyzn</w:t>
            </w:r>
          </w:p>
        </w:tc>
        <w:tc>
          <w:tcPr>
            <w:tcW w:w="2705" w:type="dxa"/>
            <w:shd w:val="clear" w:color="auto" w:fill="auto"/>
            <w:vAlign w:val="center"/>
          </w:tcPr>
          <w:p w:rsidR="008B6D06" w:rsidRPr="00152B41" w:rsidRDefault="008B6D06" w:rsidP="00C91299">
            <w:pPr>
              <w:spacing w:line="240" w:lineRule="auto"/>
              <w:jc w:val="center"/>
              <w:rPr>
                <w:rFonts w:eastAsia="Calibri" w:cs="Arial"/>
              </w:rPr>
            </w:pPr>
            <w:r w:rsidRPr="00152B41">
              <w:rPr>
                <w:rFonts w:eastAsia="Calibri" w:cs="Arial"/>
              </w:rPr>
              <w:t>osoba</w:t>
            </w:r>
          </w:p>
        </w:tc>
        <w:tc>
          <w:tcPr>
            <w:tcW w:w="3119" w:type="dxa"/>
            <w:shd w:val="clear" w:color="auto" w:fill="auto"/>
            <w:vAlign w:val="center"/>
          </w:tcPr>
          <w:p w:rsidR="008B6D06" w:rsidRPr="00152B41" w:rsidRDefault="00152B41" w:rsidP="00C91299">
            <w:pPr>
              <w:spacing w:line="240" w:lineRule="auto"/>
              <w:jc w:val="center"/>
              <w:rPr>
                <w:rFonts w:eastAsia="Calibri" w:cs="Arial"/>
              </w:rPr>
            </w:pPr>
            <w:r w:rsidRPr="00152B41">
              <w:rPr>
                <w:rFonts w:cs="Arial"/>
              </w:rPr>
              <w:t>7 609</w:t>
            </w:r>
          </w:p>
        </w:tc>
      </w:tr>
      <w:tr w:rsidR="00AD3635" w:rsidRPr="00152B41" w:rsidTr="00604049">
        <w:trPr>
          <w:trHeight w:val="466"/>
          <w:jc w:val="center"/>
        </w:trPr>
        <w:tc>
          <w:tcPr>
            <w:tcW w:w="3532" w:type="dxa"/>
            <w:shd w:val="clear" w:color="auto" w:fill="auto"/>
            <w:vAlign w:val="center"/>
          </w:tcPr>
          <w:p w:rsidR="008B6D06" w:rsidRPr="00152B41" w:rsidRDefault="008B6D06" w:rsidP="00E71B0F">
            <w:pPr>
              <w:spacing w:line="240" w:lineRule="auto"/>
              <w:jc w:val="center"/>
              <w:rPr>
                <w:rFonts w:eastAsia="Calibri" w:cs="Arial"/>
              </w:rPr>
            </w:pPr>
            <w:r w:rsidRPr="00152B41">
              <w:rPr>
                <w:rFonts w:eastAsia="Calibri" w:cs="Arial"/>
              </w:rPr>
              <w:t xml:space="preserve">Liczba </w:t>
            </w:r>
            <w:r w:rsidR="00E71B0F" w:rsidRPr="00152B41">
              <w:rPr>
                <w:rFonts w:eastAsia="Calibri" w:cs="Arial"/>
              </w:rPr>
              <w:t>kobiet</w:t>
            </w:r>
          </w:p>
        </w:tc>
        <w:tc>
          <w:tcPr>
            <w:tcW w:w="2705" w:type="dxa"/>
            <w:shd w:val="clear" w:color="auto" w:fill="auto"/>
            <w:vAlign w:val="center"/>
          </w:tcPr>
          <w:p w:rsidR="008B6D06" w:rsidRPr="00152B41" w:rsidRDefault="008B6D06" w:rsidP="00C91299">
            <w:pPr>
              <w:spacing w:line="240" w:lineRule="auto"/>
              <w:jc w:val="center"/>
              <w:rPr>
                <w:rFonts w:eastAsia="Calibri" w:cs="Arial"/>
              </w:rPr>
            </w:pPr>
            <w:r w:rsidRPr="00152B41">
              <w:rPr>
                <w:rFonts w:eastAsia="Calibri" w:cs="Arial"/>
              </w:rPr>
              <w:t>osoba</w:t>
            </w:r>
          </w:p>
        </w:tc>
        <w:tc>
          <w:tcPr>
            <w:tcW w:w="3119" w:type="dxa"/>
            <w:shd w:val="clear" w:color="auto" w:fill="auto"/>
            <w:vAlign w:val="center"/>
          </w:tcPr>
          <w:p w:rsidR="008B6D06" w:rsidRPr="00152B41" w:rsidRDefault="00152B41" w:rsidP="00C91299">
            <w:pPr>
              <w:spacing w:line="240" w:lineRule="auto"/>
              <w:jc w:val="center"/>
              <w:rPr>
                <w:rFonts w:eastAsia="Calibri" w:cs="Arial"/>
              </w:rPr>
            </w:pPr>
            <w:r w:rsidRPr="00152B41">
              <w:rPr>
                <w:rFonts w:cs="Arial"/>
              </w:rPr>
              <w:t>8 116</w:t>
            </w:r>
          </w:p>
        </w:tc>
      </w:tr>
      <w:tr w:rsidR="00AD3635" w:rsidRPr="00AD3635" w:rsidTr="00604049">
        <w:trPr>
          <w:trHeight w:val="466"/>
          <w:jc w:val="center"/>
        </w:trPr>
        <w:tc>
          <w:tcPr>
            <w:tcW w:w="9356" w:type="dxa"/>
            <w:gridSpan w:val="3"/>
            <w:shd w:val="clear" w:color="auto" w:fill="BCCD2F"/>
            <w:vAlign w:val="center"/>
          </w:tcPr>
          <w:p w:rsidR="008B6D06" w:rsidRPr="00940EFA" w:rsidRDefault="008B6D06" w:rsidP="00C91299">
            <w:pPr>
              <w:spacing w:line="240" w:lineRule="auto"/>
              <w:jc w:val="center"/>
              <w:rPr>
                <w:rFonts w:eastAsia="Calibri" w:cs="Arial"/>
              </w:rPr>
            </w:pPr>
            <w:r w:rsidRPr="00940EFA">
              <w:rPr>
                <w:rFonts w:eastAsia="Calibri" w:cs="Arial"/>
              </w:rPr>
              <w:t>Wskaźnik modułu gminnego</w:t>
            </w:r>
          </w:p>
        </w:tc>
      </w:tr>
      <w:tr w:rsidR="00AD3635" w:rsidRPr="00AD3635" w:rsidTr="00604049">
        <w:trPr>
          <w:trHeight w:val="491"/>
          <w:jc w:val="center"/>
        </w:trPr>
        <w:tc>
          <w:tcPr>
            <w:tcW w:w="3532" w:type="dxa"/>
            <w:shd w:val="clear" w:color="auto" w:fill="auto"/>
            <w:vAlign w:val="center"/>
          </w:tcPr>
          <w:p w:rsidR="008B6D06" w:rsidRPr="00940EFA" w:rsidRDefault="008B6D06" w:rsidP="00C91299">
            <w:pPr>
              <w:spacing w:line="240" w:lineRule="auto"/>
              <w:jc w:val="center"/>
              <w:rPr>
                <w:rFonts w:eastAsia="Calibri" w:cs="Arial"/>
              </w:rPr>
            </w:pPr>
            <w:r w:rsidRPr="00940EFA">
              <w:rPr>
                <w:rFonts w:eastAsia="Calibri" w:cs="Arial"/>
              </w:rPr>
              <w:t>Gęstość zaludnienia</w:t>
            </w:r>
          </w:p>
        </w:tc>
        <w:tc>
          <w:tcPr>
            <w:tcW w:w="2705" w:type="dxa"/>
            <w:shd w:val="clear" w:color="auto" w:fill="auto"/>
            <w:vAlign w:val="center"/>
          </w:tcPr>
          <w:p w:rsidR="008B6D06" w:rsidRPr="00940EFA" w:rsidRDefault="008B6D06" w:rsidP="00C91299">
            <w:pPr>
              <w:spacing w:line="240" w:lineRule="auto"/>
              <w:jc w:val="center"/>
              <w:rPr>
                <w:rFonts w:eastAsia="Calibri" w:cs="Arial"/>
              </w:rPr>
            </w:pPr>
            <w:r w:rsidRPr="00940EFA">
              <w:rPr>
                <w:rFonts w:eastAsia="Calibri" w:cs="Arial"/>
              </w:rPr>
              <w:t>ilość osób / km</w:t>
            </w:r>
            <w:r w:rsidRPr="00940EFA">
              <w:rPr>
                <w:rFonts w:eastAsia="Calibri" w:cs="Arial"/>
                <w:vertAlign w:val="superscript"/>
              </w:rPr>
              <w:t>2</w:t>
            </w:r>
          </w:p>
        </w:tc>
        <w:tc>
          <w:tcPr>
            <w:tcW w:w="3119" w:type="dxa"/>
            <w:shd w:val="clear" w:color="auto" w:fill="auto"/>
            <w:vAlign w:val="center"/>
          </w:tcPr>
          <w:p w:rsidR="008B6D06" w:rsidRPr="00940EFA" w:rsidRDefault="00940EFA" w:rsidP="00C91299">
            <w:pPr>
              <w:spacing w:line="240" w:lineRule="auto"/>
              <w:jc w:val="center"/>
              <w:rPr>
                <w:rFonts w:eastAsia="Calibri" w:cs="Arial"/>
              </w:rPr>
            </w:pPr>
            <w:r w:rsidRPr="00940EFA">
              <w:rPr>
                <w:rFonts w:eastAsia="Calibri" w:cs="Arial"/>
              </w:rPr>
              <w:t>703</w:t>
            </w:r>
          </w:p>
        </w:tc>
      </w:tr>
      <w:tr w:rsidR="00AD3635" w:rsidRPr="00AD3635" w:rsidTr="00604049">
        <w:trPr>
          <w:trHeight w:val="491"/>
          <w:jc w:val="center"/>
        </w:trPr>
        <w:tc>
          <w:tcPr>
            <w:tcW w:w="3532" w:type="dxa"/>
            <w:shd w:val="clear" w:color="auto" w:fill="auto"/>
            <w:vAlign w:val="center"/>
          </w:tcPr>
          <w:p w:rsidR="008B6D06" w:rsidRPr="00940EFA" w:rsidRDefault="008B6D06" w:rsidP="00C91299">
            <w:pPr>
              <w:spacing w:line="240" w:lineRule="auto"/>
              <w:jc w:val="center"/>
              <w:rPr>
                <w:rFonts w:eastAsia="Calibri" w:cs="Arial"/>
              </w:rPr>
            </w:pPr>
            <w:r w:rsidRPr="00940EFA">
              <w:rPr>
                <w:rFonts w:eastAsia="Calibri" w:cs="Arial"/>
              </w:rPr>
              <w:t>Ilość kobiet na 100 mężczyzn</w:t>
            </w:r>
          </w:p>
        </w:tc>
        <w:tc>
          <w:tcPr>
            <w:tcW w:w="2705" w:type="dxa"/>
            <w:shd w:val="clear" w:color="auto" w:fill="auto"/>
            <w:vAlign w:val="center"/>
          </w:tcPr>
          <w:p w:rsidR="008B6D06" w:rsidRPr="00940EFA" w:rsidRDefault="008B6D06" w:rsidP="00C91299">
            <w:pPr>
              <w:spacing w:line="240" w:lineRule="auto"/>
              <w:jc w:val="center"/>
              <w:rPr>
                <w:rFonts w:eastAsia="Calibri" w:cs="Arial"/>
              </w:rPr>
            </w:pPr>
            <w:r w:rsidRPr="00940EFA">
              <w:rPr>
                <w:rFonts w:eastAsia="Calibri" w:cs="Arial"/>
              </w:rPr>
              <w:t>osoba</w:t>
            </w:r>
          </w:p>
        </w:tc>
        <w:tc>
          <w:tcPr>
            <w:tcW w:w="3119" w:type="dxa"/>
            <w:shd w:val="clear" w:color="auto" w:fill="auto"/>
            <w:vAlign w:val="center"/>
          </w:tcPr>
          <w:p w:rsidR="008B6D06" w:rsidRPr="00940EFA" w:rsidRDefault="00732877" w:rsidP="00940EFA">
            <w:pPr>
              <w:spacing w:line="240" w:lineRule="auto"/>
              <w:jc w:val="center"/>
              <w:rPr>
                <w:rFonts w:eastAsia="Calibri" w:cs="Arial"/>
              </w:rPr>
            </w:pPr>
            <w:r w:rsidRPr="00940EFA">
              <w:rPr>
                <w:rFonts w:eastAsia="Calibri" w:cs="Arial"/>
              </w:rPr>
              <w:t>10</w:t>
            </w:r>
            <w:r w:rsidR="00940EFA" w:rsidRPr="00940EFA">
              <w:rPr>
                <w:rFonts w:eastAsia="Calibri" w:cs="Arial"/>
              </w:rPr>
              <w:t>7</w:t>
            </w:r>
          </w:p>
        </w:tc>
      </w:tr>
      <w:tr w:rsidR="00AD3635" w:rsidRPr="00940EFA" w:rsidTr="00604049">
        <w:trPr>
          <w:trHeight w:val="491"/>
          <w:jc w:val="center"/>
        </w:trPr>
        <w:tc>
          <w:tcPr>
            <w:tcW w:w="9356" w:type="dxa"/>
            <w:gridSpan w:val="3"/>
            <w:shd w:val="clear" w:color="auto" w:fill="BCCD2F"/>
            <w:vAlign w:val="center"/>
          </w:tcPr>
          <w:p w:rsidR="008B6D06" w:rsidRPr="00940EFA" w:rsidRDefault="008B6D06" w:rsidP="00C91299">
            <w:pPr>
              <w:spacing w:line="240" w:lineRule="auto"/>
              <w:jc w:val="center"/>
              <w:rPr>
                <w:rFonts w:eastAsia="Calibri" w:cs="Arial"/>
              </w:rPr>
            </w:pPr>
            <w:r w:rsidRPr="00940EFA">
              <w:rPr>
                <w:rFonts w:eastAsia="Calibri" w:cs="Arial"/>
              </w:rPr>
              <w:t>Udział ludności według ekonomicznych grup wieku w % ludności ogółem</w:t>
            </w:r>
          </w:p>
        </w:tc>
      </w:tr>
      <w:tr w:rsidR="00AD3635" w:rsidRPr="00940EFA" w:rsidTr="00604049">
        <w:trPr>
          <w:trHeight w:val="491"/>
          <w:jc w:val="center"/>
        </w:trPr>
        <w:tc>
          <w:tcPr>
            <w:tcW w:w="3532" w:type="dxa"/>
            <w:shd w:val="clear" w:color="auto" w:fill="auto"/>
            <w:vAlign w:val="center"/>
          </w:tcPr>
          <w:p w:rsidR="008B6D06" w:rsidRPr="00940EFA" w:rsidRDefault="008B6D06" w:rsidP="00C91299">
            <w:pPr>
              <w:spacing w:line="240" w:lineRule="auto"/>
              <w:jc w:val="center"/>
              <w:rPr>
                <w:rFonts w:eastAsia="Calibri" w:cs="Arial"/>
              </w:rPr>
            </w:pPr>
            <w:r w:rsidRPr="00940EFA">
              <w:rPr>
                <w:rFonts w:eastAsia="Calibri" w:cs="Arial"/>
              </w:rPr>
              <w:t>W wieku przedprodukcyjnym</w:t>
            </w:r>
          </w:p>
        </w:tc>
        <w:tc>
          <w:tcPr>
            <w:tcW w:w="2705" w:type="dxa"/>
            <w:shd w:val="clear" w:color="auto" w:fill="auto"/>
            <w:vAlign w:val="center"/>
          </w:tcPr>
          <w:p w:rsidR="008B6D06" w:rsidRPr="00940EFA" w:rsidRDefault="008B6D06" w:rsidP="00C91299">
            <w:pPr>
              <w:spacing w:line="240" w:lineRule="auto"/>
              <w:jc w:val="center"/>
              <w:rPr>
                <w:rFonts w:eastAsia="Calibri" w:cs="Arial"/>
              </w:rPr>
            </w:pPr>
            <w:r w:rsidRPr="00940EFA">
              <w:rPr>
                <w:rFonts w:eastAsia="Calibri" w:cs="Arial"/>
              </w:rPr>
              <w:t>%</w:t>
            </w:r>
          </w:p>
        </w:tc>
        <w:tc>
          <w:tcPr>
            <w:tcW w:w="3119" w:type="dxa"/>
            <w:shd w:val="clear" w:color="auto" w:fill="auto"/>
            <w:vAlign w:val="center"/>
          </w:tcPr>
          <w:p w:rsidR="008B6D06" w:rsidRPr="00940EFA" w:rsidRDefault="00940EFA" w:rsidP="00C91299">
            <w:pPr>
              <w:spacing w:line="240" w:lineRule="auto"/>
              <w:jc w:val="center"/>
              <w:rPr>
                <w:rFonts w:eastAsia="Calibri" w:cs="Arial"/>
              </w:rPr>
            </w:pPr>
            <w:r w:rsidRPr="00940EFA">
              <w:rPr>
                <w:rFonts w:eastAsia="Calibri" w:cs="Arial"/>
              </w:rPr>
              <w:t>17,7</w:t>
            </w:r>
          </w:p>
        </w:tc>
      </w:tr>
      <w:tr w:rsidR="00AD3635" w:rsidRPr="00940EFA" w:rsidTr="00604049">
        <w:trPr>
          <w:trHeight w:val="491"/>
          <w:jc w:val="center"/>
        </w:trPr>
        <w:tc>
          <w:tcPr>
            <w:tcW w:w="3532" w:type="dxa"/>
            <w:shd w:val="clear" w:color="auto" w:fill="auto"/>
            <w:vAlign w:val="center"/>
          </w:tcPr>
          <w:p w:rsidR="008B6D06" w:rsidRPr="00940EFA" w:rsidRDefault="008B6D06" w:rsidP="00C91299">
            <w:pPr>
              <w:spacing w:line="240" w:lineRule="auto"/>
              <w:jc w:val="center"/>
              <w:rPr>
                <w:rFonts w:eastAsia="Calibri" w:cs="Arial"/>
              </w:rPr>
            </w:pPr>
            <w:r w:rsidRPr="00940EFA">
              <w:rPr>
                <w:rFonts w:eastAsia="Calibri" w:cs="Arial"/>
              </w:rPr>
              <w:t>W wieku produkcyjnym</w:t>
            </w:r>
          </w:p>
        </w:tc>
        <w:tc>
          <w:tcPr>
            <w:tcW w:w="2705" w:type="dxa"/>
            <w:shd w:val="clear" w:color="auto" w:fill="auto"/>
            <w:vAlign w:val="center"/>
          </w:tcPr>
          <w:p w:rsidR="008B6D06" w:rsidRPr="00940EFA" w:rsidRDefault="008B6D06" w:rsidP="00C91299">
            <w:pPr>
              <w:spacing w:line="240" w:lineRule="auto"/>
              <w:jc w:val="center"/>
              <w:rPr>
                <w:rFonts w:eastAsia="Calibri" w:cs="Arial"/>
              </w:rPr>
            </w:pPr>
            <w:r w:rsidRPr="00940EFA">
              <w:rPr>
                <w:rFonts w:eastAsia="Calibri" w:cs="Arial"/>
              </w:rPr>
              <w:t>%</w:t>
            </w:r>
          </w:p>
        </w:tc>
        <w:tc>
          <w:tcPr>
            <w:tcW w:w="3119" w:type="dxa"/>
            <w:shd w:val="clear" w:color="auto" w:fill="auto"/>
            <w:vAlign w:val="center"/>
          </w:tcPr>
          <w:p w:rsidR="008B6D06" w:rsidRPr="00940EFA" w:rsidRDefault="00940EFA" w:rsidP="0007052A">
            <w:pPr>
              <w:spacing w:line="240" w:lineRule="auto"/>
              <w:jc w:val="center"/>
              <w:rPr>
                <w:rFonts w:eastAsia="Calibri" w:cs="Arial"/>
              </w:rPr>
            </w:pPr>
            <w:r w:rsidRPr="00940EFA">
              <w:rPr>
                <w:rFonts w:eastAsia="Calibri" w:cs="Arial"/>
              </w:rPr>
              <w:t>62,1</w:t>
            </w:r>
          </w:p>
        </w:tc>
      </w:tr>
      <w:tr w:rsidR="00AD3635" w:rsidRPr="00940EFA" w:rsidTr="00604049">
        <w:trPr>
          <w:trHeight w:val="491"/>
          <w:jc w:val="center"/>
        </w:trPr>
        <w:tc>
          <w:tcPr>
            <w:tcW w:w="3532" w:type="dxa"/>
            <w:shd w:val="clear" w:color="auto" w:fill="auto"/>
            <w:vAlign w:val="center"/>
          </w:tcPr>
          <w:p w:rsidR="008B6D06" w:rsidRPr="00940EFA" w:rsidRDefault="008B6D06" w:rsidP="00C91299">
            <w:pPr>
              <w:spacing w:line="240" w:lineRule="auto"/>
              <w:jc w:val="center"/>
              <w:rPr>
                <w:rFonts w:eastAsia="Calibri" w:cs="Arial"/>
              </w:rPr>
            </w:pPr>
            <w:r w:rsidRPr="00940EFA">
              <w:rPr>
                <w:rFonts w:eastAsia="Calibri" w:cs="Arial"/>
              </w:rPr>
              <w:t>W wieku poprodukcyjnym</w:t>
            </w:r>
          </w:p>
        </w:tc>
        <w:tc>
          <w:tcPr>
            <w:tcW w:w="2705" w:type="dxa"/>
            <w:shd w:val="clear" w:color="auto" w:fill="auto"/>
            <w:vAlign w:val="center"/>
          </w:tcPr>
          <w:p w:rsidR="008B6D06" w:rsidRPr="00940EFA" w:rsidRDefault="008B6D06" w:rsidP="00C91299">
            <w:pPr>
              <w:spacing w:line="240" w:lineRule="auto"/>
              <w:jc w:val="center"/>
              <w:rPr>
                <w:rFonts w:eastAsia="Calibri" w:cs="Arial"/>
              </w:rPr>
            </w:pPr>
            <w:r w:rsidRPr="00940EFA">
              <w:rPr>
                <w:rFonts w:eastAsia="Calibri" w:cs="Arial"/>
              </w:rPr>
              <w:t>%</w:t>
            </w:r>
          </w:p>
        </w:tc>
        <w:tc>
          <w:tcPr>
            <w:tcW w:w="3119" w:type="dxa"/>
            <w:shd w:val="clear" w:color="auto" w:fill="auto"/>
            <w:vAlign w:val="center"/>
          </w:tcPr>
          <w:p w:rsidR="008B6D06" w:rsidRPr="00940EFA" w:rsidRDefault="00940EFA" w:rsidP="00C91299">
            <w:pPr>
              <w:spacing w:line="240" w:lineRule="auto"/>
              <w:jc w:val="center"/>
              <w:rPr>
                <w:rFonts w:eastAsia="Calibri" w:cs="Arial"/>
              </w:rPr>
            </w:pPr>
            <w:r w:rsidRPr="00940EFA">
              <w:rPr>
                <w:rFonts w:eastAsia="Calibri" w:cs="Arial"/>
              </w:rPr>
              <w:t>20,2</w:t>
            </w:r>
          </w:p>
        </w:tc>
      </w:tr>
    </w:tbl>
    <w:p w:rsidR="008B6D06" w:rsidRPr="00940EFA" w:rsidRDefault="00604049" w:rsidP="00FC4122">
      <w:pPr>
        <w:jc w:val="center"/>
        <w:rPr>
          <w:rFonts w:eastAsia="Calibri" w:cs="Arial"/>
          <w:sz w:val="20"/>
          <w:szCs w:val="20"/>
        </w:rPr>
      </w:pPr>
      <w:r w:rsidRPr="00940EFA">
        <w:rPr>
          <w:rFonts w:eastAsia="Calibri" w:cs="Arial"/>
          <w:sz w:val="20"/>
          <w:szCs w:val="20"/>
        </w:rPr>
        <w:t>źródło: GUS.</w:t>
      </w:r>
    </w:p>
    <w:p w:rsidR="00FC4122" w:rsidRPr="00AD3635" w:rsidRDefault="00FC4122" w:rsidP="00FC4122">
      <w:pPr>
        <w:jc w:val="center"/>
        <w:rPr>
          <w:rFonts w:eastAsia="Calibri" w:cs="Arial"/>
          <w:color w:val="FF0000"/>
          <w:sz w:val="20"/>
          <w:szCs w:val="20"/>
        </w:rPr>
      </w:pPr>
    </w:p>
    <w:p w:rsidR="005A48C2" w:rsidRPr="00BC37C8" w:rsidRDefault="008B6D06" w:rsidP="0007052A">
      <w:pPr>
        <w:ind w:firstLine="708"/>
        <w:jc w:val="both"/>
        <w:rPr>
          <w:rFonts w:eastAsia="Calibri" w:cs="Arial"/>
        </w:rPr>
      </w:pPr>
      <w:r w:rsidRPr="00BC37C8">
        <w:rPr>
          <w:rFonts w:eastAsia="Calibri" w:cs="Arial"/>
        </w:rPr>
        <w:t>Informacje na temat w</w:t>
      </w:r>
      <w:r w:rsidR="00ED7B3D" w:rsidRPr="00BC37C8">
        <w:rPr>
          <w:rFonts w:eastAsia="Calibri" w:cs="Arial"/>
        </w:rPr>
        <w:t xml:space="preserve">ielkości bezrobocia na terenie </w:t>
      </w:r>
      <w:r w:rsidR="004F59BA" w:rsidRPr="00BC37C8">
        <w:rPr>
          <w:rFonts w:eastAsia="Calibri" w:cs="Arial"/>
        </w:rPr>
        <w:t>Miasta Świdwin</w:t>
      </w:r>
      <w:r w:rsidRPr="00BC37C8">
        <w:rPr>
          <w:rFonts w:eastAsia="Calibri" w:cs="Arial"/>
        </w:rPr>
        <w:t xml:space="preserve"> zestawi</w:t>
      </w:r>
      <w:bookmarkStart w:id="34" w:name="_Toc376425399"/>
      <w:bookmarkStart w:id="35" w:name="_Toc382402460"/>
      <w:bookmarkStart w:id="36" w:name="_Toc404941431"/>
      <w:r w:rsidR="0007052A" w:rsidRPr="00BC37C8">
        <w:rPr>
          <w:rFonts w:eastAsia="Calibri" w:cs="Arial"/>
        </w:rPr>
        <w:t>one zostały w poniższej tabeli.</w:t>
      </w:r>
    </w:p>
    <w:p w:rsidR="0007052A" w:rsidRPr="00BC37C8" w:rsidRDefault="0007052A" w:rsidP="0007052A">
      <w:pPr>
        <w:ind w:firstLine="708"/>
        <w:jc w:val="both"/>
        <w:rPr>
          <w:rFonts w:eastAsia="Calibri" w:cs="Arial"/>
        </w:rPr>
      </w:pPr>
    </w:p>
    <w:p w:rsidR="008B6D06" w:rsidRPr="00BC37C8" w:rsidRDefault="002C7099" w:rsidP="002C7099">
      <w:pPr>
        <w:pStyle w:val="Legenda"/>
        <w:rPr>
          <w:rFonts w:eastAsia="Calibri" w:cs="Times New Roman"/>
          <w:b w:val="0"/>
          <w:bCs w:val="0"/>
          <w:sz w:val="20"/>
        </w:rPr>
      </w:pPr>
      <w:bookmarkStart w:id="37" w:name="_Toc5271585"/>
      <w:bookmarkEnd w:id="34"/>
      <w:bookmarkEnd w:id="35"/>
      <w:bookmarkEnd w:id="36"/>
      <w:r w:rsidRPr="00BC37C8">
        <w:rPr>
          <w:sz w:val="20"/>
          <w:szCs w:val="20"/>
        </w:rPr>
        <w:t xml:space="preserve">Tabela </w:t>
      </w:r>
      <w:r w:rsidRPr="00BC37C8">
        <w:rPr>
          <w:sz w:val="20"/>
          <w:szCs w:val="20"/>
        </w:rPr>
        <w:fldChar w:fldCharType="begin"/>
      </w:r>
      <w:r w:rsidRPr="00BC37C8">
        <w:rPr>
          <w:sz w:val="20"/>
          <w:szCs w:val="20"/>
        </w:rPr>
        <w:instrText xml:space="preserve"> SEQ Tabela \* ARABIC </w:instrText>
      </w:r>
      <w:r w:rsidRPr="00BC37C8">
        <w:rPr>
          <w:sz w:val="20"/>
          <w:szCs w:val="20"/>
        </w:rPr>
        <w:fldChar w:fldCharType="separate"/>
      </w:r>
      <w:r w:rsidR="00AB1618">
        <w:rPr>
          <w:noProof/>
          <w:sz w:val="20"/>
          <w:szCs w:val="20"/>
        </w:rPr>
        <w:t>3</w:t>
      </w:r>
      <w:r w:rsidRPr="00BC37C8">
        <w:rPr>
          <w:sz w:val="20"/>
          <w:szCs w:val="20"/>
        </w:rPr>
        <w:fldChar w:fldCharType="end"/>
      </w:r>
      <w:r w:rsidRPr="00BC37C8">
        <w:rPr>
          <w:sz w:val="20"/>
          <w:szCs w:val="20"/>
        </w:rPr>
        <w:t>.</w:t>
      </w:r>
      <w:r w:rsidRPr="00BC37C8">
        <w:rPr>
          <w:rFonts w:eastAsia="Calibri" w:cs="Times New Roman"/>
          <w:sz w:val="20"/>
          <w:szCs w:val="20"/>
        </w:rPr>
        <w:t xml:space="preserve"> Bezrobocie</w:t>
      </w:r>
      <w:r w:rsidRPr="00BC37C8">
        <w:rPr>
          <w:rFonts w:eastAsia="Calibri" w:cs="Times New Roman"/>
          <w:sz w:val="20"/>
        </w:rPr>
        <w:t xml:space="preserve"> (stan na 31.XII.201</w:t>
      </w:r>
      <w:r w:rsidR="00675D95" w:rsidRPr="00BC37C8">
        <w:rPr>
          <w:rFonts w:eastAsia="Calibri" w:cs="Times New Roman"/>
          <w:sz w:val="20"/>
        </w:rPr>
        <w:t>7</w:t>
      </w:r>
      <w:r w:rsidRPr="00BC37C8">
        <w:rPr>
          <w:rFonts w:eastAsia="Calibri" w:cs="Times New Roman"/>
          <w:sz w:val="20"/>
        </w:rPr>
        <w:t>r.).</w:t>
      </w:r>
      <w:bookmarkEnd w:id="37"/>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3"/>
        <w:gridCol w:w="2719"/>
        <w:gridCol w:w="3144"/>
      </w:tblGrid>
      <w:tr w:rsidR="00AD3635" w:rsidRPr="00BC37C8" w:rsidTr="006D0290">
        <w:trPr>
          <w:trHeight w:val="466"/>
          <w:tblHeader/>
          <w:jc w:val="center"/>
        </w:trPr>
        <w:tc>
          <w:tcPr>
            <w:tcW w:w="3384" w:type="dxa"/>
            <w:tcBorders>
              <w:bottom w:val="single" w:sz="4" w:space="0" w:color="auto"/>
            </w:tcBorders>
            <w:shd w:val="clear" w:color="auto" w:fill="8EB936"/>
            <w:vAlign w:val="center"/>
          </w:tcPr>
          <w:p w:rsidR="008B6D06" w:rsidRPr="00BC37C8" w:rsidRDefault="008B6D06" w:rsidP="00C91299">
            <w:pPr>
              <w:jc w:val="center"/>
              <w:rPr>
                <w:rFonts w:eastAsia="Calibri" w:cs="Arial"/>
                <w:sz w:val="20"/>
                <w:szCs w:val="20"/>
              </w:rPr>
            </w:pPr>
            <w:r w:rsidRPr="00BC37C8">
              <w:rPr>
                <w:rFonts w:eastAsia="Calibri" w:cs="Arial"/>
                <w:sz w:val="20"/>
                <w:szCs w:val="20"/>
              </w:rPr>
              <w:t>Parametr</w:t>
            </w:r>
          </w:p>
        </w:tc>
        <w:tc>
          <w:tcPr>
            <w:tcW w:w="2634" w:type="dxa"/>
            <w:tcBorders>
              <w:bottom w:val="single" w:sz="4" w:space="0" w:color="auto"/>
            </w:tcBorders>
            <w:shd w:val="clear" w:color="auto" w:fill="8EB936"/>
            <w:vAlign w:val="center"/>
          </w:tcPr>
          <w:p w:rsidR="008B6D06" w:rsidRPr="00BC37C8" w:rsidRDefault="008B6D06" w:rsidP="00C91299">
            <w:pPr>
              <w:jc w:val="center"/>
              <w:rPr>
                <w:rFonts w:eastAsia="Calibri" w:cs="Arial"/>
                <w:sz w:val="20"/>
                <w:szCs w:val="20"/>
              </w:rPr>
            </w:pPr>
            <w:r w:rsidRPr="00BC37C8">
              <w:rPr>
                <w:rFonts w:eastAsia="Calibri" w:cs="Arial"/>
                <w:sz w:val="20"/>
                <w:szCs w:val="20"/>
              </w:rPr>
              <w:t>Jednostka miary</w:t>
            </w:r>
          </w:p>
        </w:tc>
        <w:tc>
          <w:tcPr>
            <w:tcW w:w="3046" w:type="dxa"/>
            <w:tcBorders>
              <w:bottom w:val="single" w:sz="4" w:space="0" w:color="auto"/>
            </w:tcBorders>
            <w:shd w:val="clear" w:color="auto" w:fill="8EB936"/>
            <w:vAlign w:val="center"/>
          </w:tcPr>
          <w:p w:rsidR="008B6D06" w:rsidRPr="00BC37C8" w:rsidRDefault="008B6D06" w:rsidP="00C91299">
            <w:pPr>
              <w:jc w:val="center"/>
              <w:rPr>
                <w:rFonts w:eastAsia="Calibri" w:cs="Arial"/>
                <w:sz w:val="20"/>
                <w:szCs w:val="20"/>
              </w:rPr>
            </w:pPr>
            <w:r w:rsidRPr="00BC37C8">
              <w:rPr>
                <w:rFonts w:eastAsia="Calibri" w:cs="Arial"/>
                <w:sz w:val="20"/>
                <w:szCs w:val="20"/>
              </w:rPr>
              <w:t>Wartość</w:t>
            </w:r>
          </w:p>
        </w:tc>
      </w:tr>
      <w:tr w:rsidR="00AD3635" w:rsidRPr="00BC37C8" w:rsidTr="006D0290">
        <w:trPr>
          <w:trHeight w:val="466"/>
          <w:tblHeader/>
          <w:jc w:val="center"/>
        </w:trPr>
        <w:tc>
          <w:tcPr>
            <w:tcW w:w="9064" w:type="dxa"/>
            <w:gridSpan w:val="3"/>
            <w:shd w:val="clear" w:color="auto" w:fill="BCCD2F"/>
            <w:vAlign w:val="center"/>
          </w:tcPr>
          <w:p w:rsidR="008B6D06" w:rsidRPr="00BC37C8" w:rsidRDefault="008B6D06" w:rsidP="00C91299">
            <w:pPr>
              <w:jc w:val="center"/>
              <w:rPr>
                <w:rFonts w:eastAsia="Calibri" w:cs="Arial"/>
                <w:sz w:val="20"/>
                <w:szCs w:val="20"/>
              </w:rPr>
            </w:pPr>
            <w:r w:rsidRPr="00BC37C8">
              <w:rPr>
                <w:rFonts w:eastAsia="Calibri" w:cs="Arial"/>
                <w:sz w:val="20"/>
                <w:szCs w:val="20"/>
              </w:rPr>
              <w:t>Bezrobotni zarejestrowani według płci</w:t>
            </w:r>
          </w:p>
        </w:tc>
      </w:tr>
      <w:tr w:rsidR="00AD3635" w:rsidRPr="00BC37C8" w:rsidTr="006D0290">
        <w:trPr>
          <w:trHeight w:val="466"/>
          <w:jc w:val="center"/>
        </w:trPr>
        <w:tc>
          <w:tcPr>
            <w:tcW w:w="3384" w:type="dxa"/>
            <w:shd w:val="clear" w:color="auto" w:fill="auto"/>
            <w:vAlign w:val="center"/>
          </w:tcPr>
          <w:p w:rsidR="008B6D06" w:rsidRPr="00BC37C8" w:rsidRDefault="008B6D06" w:rsidP="00C91299">
            <w:pPr>
              <w:jc w:val="center"/>
              <w:rPr>
                <w:rFonts w:eastAsia="Calibri" w:cs="Arial"/>
                <w:sz w:val="20"/>
                <w:szCs w:val="20"/>
              </w:rPr>
            </w:pPr>
            <w:r w:rsidRPr="00BC37C8">
              <w:rPr>
                <w:rFonts w:eastAsia="Calibri" w:cs="Arial"/>
                <w:sz w:val="20"/>
                <w:szCs w:val="20"/>
              </w:rPr>
              <w:t>Ogółem</w:t>
            </w:r>
          </w:p>
        </w:tc>
        <w:tc>
          <w:tcPr>
            <w:tcW w:w="2634" w:type="dxa"/>
            <w:shd w:val="clear" w:color="auto" w:fill="auto"/>
            <w:vAlign w:val="center"/>
          </w:tcPr>
          <w:p w:rsidR="008B6D06" w:rsidRPr="00BC37C8" w:rsidRDefault="008B6D06" w:rsidP="00C91299">
            <w:pPr>
              <w:jc w:val="center"/>
              <w:rPr>
                <w:rFonts w:eastAsia="Calibri" w:cs="Arial"/>
                <w:sz w:val="20"/>
                <w:szCs w:val="20"/>
              </w:rPr>
            </w:pPr>
            <w:r w:rsidRPr="00BC37C8">
              <w:rPr>
                <w:rFonts w:eastAsia="Calibri" w:cs="Arial"/>
                <w:sz w:val="20"/>
                <w:szCs w:val="20"/>
              </w:rPr>
              <w:t>osoba</w:t>
            </w:r>
          </w:p>
        </w:tc>
        <w:tc>
          <w:tcPr>
            <w:tcW w:w="3046" w:type="dxa"/>
            <w:shd w:val="clear" w:color="auto" w:fill="auto"/>
            <w:vAlign w:val="center"/>
          </w:tcPr>
          <w:p w:rsidR="008B6D06" w:rsidRPr="00BC37C8" w:rsidRDefault="00BC37C8" w:rsidP="00C91299">
            <w:pPr>
              <w:jc w:val="center"/>
              <w:rPr>
                <w:rFonts w:eastAsia="Calibri" w:cs="Arial"/>
                <w:sz w:val="20"/>
                <w:szCs w:val="20"/>
              </w:rPr>
            </w:pPr>
            <w:r w:rsidRPr="00BC37C8">
              <w:rPr>
                <w:rFonts w:eastAsia="Calibri" w:cs="Arial"/>
                <w:sz w:val="20"/>
                <w:szCs w:val="20"/>
              </w:rPr>
              <w:t>608</w:t>
            </w:r>
          </w:p>
        </w:tc>
      </w:tr>
      <w:tr w:rsidR="00AD3635" w:rsidRPr="00BC37C8" w:rsidTr="006D0290">
        <w:trPr>
          <w:trHeight w:val="466"/>
          <w:jc w:val="center"/>
        </w:trPr>
        <w:tc>
          <w:tcPr>
            <w:tcW w:w="3384" w:type="dxa"/>
            <w:shd w:val="clear" w:color="auto" w:fill="auto"/>
            <w:vAlign w:val="center"/>
          </w:tcPr>
          <w:p w:rsidR="008B6D06" w:rsidRPr="00BC37C8" w:rsidRDefault="008B6D06" w:rsidP="00C91299">
            <w:pPr>
              <w:jc w:val="center"/>
              <w:rPr>
                <w:rFonts w:eastAsia="Calibri" w:cs="Arial"/>
                <w:sz w:val="20"/>
                <w:szCs w:val="20"/>
              </w:rPr>
            </w:pPr>
            <w:r w:rsidRPr="00BC37C8">
              <w:rPr>
                <w:rFonts w:eastAsia="Calibri" w:cs="Arial"/>
                <w:sz w:val="20"/>
                <w:szCs w:val="20"/>
              </w:rPr>
              <w:t>Mężczyźni</w:t>
            </w:r>
          </w:p>
        </w:tc>
        <w:tc>
          <w:tcPr>
            <w:tcW w:w="2634" w:type="dxa"/>
            <w:shd w:val="clear" w:color="auto" w:fill="auto"/>
            <w:vAlign w:val="center"/>
          </w:tcPr>
          <w:p w:rsidR="008B6D06" w:rsidRPr="00BC37C8" w:rsidRDefault="008B6D06" w:rsidP="00C91299">
            <w:pPr>
              <w:jc w:val="center"/>
              <w:rPr>
                <w:rFonts w:eastAsia="Calibri" w:cs="Arial"/>
                <w:sz w:val="20"/>
                <w:szCs w:val="20"/>
              </w:rPr>
            </w:pPr>
            <w:r w:rsidRPr="00BC37C8">
              <w:rPr>
                <w:rFonts w:eastAsia="Calibri" w:cs="Arial"/>
                <w:sz w:val="20"/>
                <w:szCs w:val="20"/>
              </w:rPr>
              <w:t>osoba</w:t>
            </w:r>
          </w:p>
        </w:tc>
        <w:tc>
          <w:tcPr>
            <w:tcW w:w="3046" w:type="dxa"/>
            <w:shd w:val="clear" w:color="auto" w:fill="auto"/>
            <w:vAlign w:val="center"/>
          </w:tcPr>
          <w:p w:rsidR="008B6D06" w:rsidRPr="00BC37C8" w:rsidRDefault="00BC37C8" w:rsidP="00C91299">
            <w:pPr>
              <w:jc w:val="center"/>
              <w:rPr>
                <w:rFonts w:eastAsia="Calibri" w:cs="Arial"/>
                <w:sz w:val="20"/>
                <w:szCs w:val="20"/>
              </w:rPr>
            </w:pPr>
            <w:r w:rsidRPr="00BC37C8">
              <w:rPr>
                <w:rFonts w:eastAsia="Calibri" w:cs="Arial"/>
                <w:sz w:val="20"/>
                <w:szCs w:val="20"/>
              </w:rPr>
              <w:t>260</w:t>
            </w:r>
          </w:p>
        </w:tc>
      </w:tr>
      <w:tr w:rsidR="00AD3635" w:rsidRPr="004D6100" w:rsidTr="006D0290">
        <w:trPr>
          <w:trHeight w:val="466"/>
          <w:jc w:val="center"/>
        </w:trPr>
        <w:tc>
          <w:tcPr>
            <w:tcW w:w="3384" w:type="dxa"/>
            <w:tcBorders>
              <w:bottom w:val="single" w:sz="4" w:space="0" w:color="auto"/>
            </w:tcBorders>
            <w:shd w:val="clear" w:color="auto" w:fill="auto"/>
            <w:vAlign w:val="center"/>
          </w:tcPr>
          <w:p w:rsidR="008B6D06" w:rsidRPr="004D6100" w:rsidRDefault="008B6D06" w:rsidP="00C91299">
            <w:pPr>
              <w:jc w:val="center"/>
              <w:rPr>
                <w:rFonts w:eastAsia="Calibri" w:cs="Arial"/>
                <w:sz w:val="20"/>
                <w:szCs w:val="20"/>
              </w:rPr>
            </w:pPr>
            <w:r w:rsidRPr="004D6100">
              <w:rPr>
                <w:rFonts w:eastAsia="Calibri" w:cs="Arial"/>
                <w:sz w:val="20"/>
                <w:szCs w:val="20"/>
              </w:rPr>
              <w:t>Kobiety</w:t>
            </w:r>
          </w:p>
        </w:tc>
        <w:tc>
          <w:tcPr>
            <w:tcW w:w="2634" w:type="dxa"/>
            <w:tcBorders>
              <w:bottom w:val="single" w:sz="4" w:space="0" w:color="auto"/>
            </w:tcBorders>
            <w:shd w:val="clear" w:color="auto" w:fill="auto"/>
            <w:vAlign w:val="center"/>
          </w:tcPr>
          <w:p w:rsidR="008B6D06" w:rsidRPr="004D6100" w:rsidRDefault="008B6D06" w:rsidP="00C91299">
            <w:pPr>
              <w:jc w:val="center"/>
              <w:rPr>
                <w:rFonts w:eastAsia="Calibri" w:cs="Arial"/>
                <w:sz w:val="20"/>
                <w:szCs w:val="20"/>
              </w:rPr>
            </w:pPr>
            <w:r w:rsidRPr="004D6100">
              <w:rPr>
                <w:rFonts w:eastAsia="Calibri" w:cs="Arial"/>
                <w:sz w:val="20"/>
                <w:szCs w:val="20"/>
              </w:rPr>
              <w:t>osoba</w:t>
            </w:r>
          </w:p>
        </w:tc>
        <w:tc>
          <w:tcPr>
            <w:tcW w:w="3046" w:type="dxa"/>
            <w:tcBorders>
              <w:bottom w:val="single" w:sz="4" w:space="0" w:color="auto"/>
            </w:tcBorders>
            <w:shd w:val="clear" w:color="auto" w:fill="auto"/>
            <w:vAlign w:val="center"/>
          </w:tcPr>
          <w:p w:rsidR="008B6D06" w:rsidRPr="004D6100" w:rsidRDefault="004D6100" w:rsidP="00685416">
            <w:pPr>
              <w:jc w:val="center"/>
              <w:rPr>
                <w:rFonts w:eastAsia="Calibri" w:cs="Arial"/>
                <w:sz w:val="20"/>
                <w:szCs w:val="20"/>
              </w:rPr>
            </w:pPr>
            <w:r w:rsidRPr="004D6100">
              <w:rPr>
                <w:rFonts w:eastAsia="Calibri" w:cs="Arial"/>
                <w:sz w:val="20"/>
                <w:szCs w:val="20"/>
              </w:rPr>
              <w:t>3</w:t>
            </w:r>
            <w:r w:rsidR="00FD6CC2" w:rsidRPr="004D6100">
              <w:rPr>
                <w:rFonts w:eastAsia="Calibri" w:cs="Arial"/>
                <w:sz w:val="20"/>
                <w:szCs w:val="20"/>
              </w:rPr>
              <w:t>48</w:t>
            </w:r>
          </w:p>
        </w:tc>
      </w:tr>
      <w:tr w:rsidR="00AD3635" w:rsidRPr="004D6100" w:rsidTr="006D0290">
        <w:trPr>
          <w:trHeight w:val="466"/>
          <w:jc w:val="center"/>
        </w:trPr>
        <w:tc>
          <w:tcPr>
            <w:tcW w:w="9064" w:type="dxa"/>
            <w:gridSpan w:val="3"/>
            <w:shd w:val="clear" w:color="auto" w:fill="BCCD2F"/>
            <w:vAlign w:val="center"/>
          </w:tcPr>
          <w:p w:rsidR="008B6D06" w:rsidRPr="004D6100" w:rsidRDefault="008B6D06" w:rsidP="00C91299">
            <w:pPr>
              <w:jc w:val="center"/>
              <w:rPr>
                <w:rFonts w:eastAsia="Calibri" w:cs="Arial"/>
                <w:sz w:val="20"/>
                <w:szCs w:val="20"/>
              </w:rPr>
            </w:pPr>
            <w:r w:rsidRPr="004D6100">
              <w:rPr>
                <w:rFonts w:eastAsia="Calibri" w:cs="Arial"/>
                <w:sz w:val="20"/>
                <w:szCs w:val="20"/>
              </w:rPr>
              <w:t>Udział bezrobotnych zarejestrowanych w liczbie ludności w wieku produkcyjnym</w:t>
            </w:r>
          </w:p>
        </w:tc>
      </w:tr>
      <w:tr w:rsidR="00AD3635" w:rsidRPr="004D6100" w:rsidTr="006D0290">
        <w:trPr>
          <w:trHeight w:val="466"/>
          <w:jc w:val="center"/>
        </w:trPr>
        <w:tc>
          <w:tcPr>
            <w:tcW w:w="3384" w:type="dxa"/>
            <w:shd w:val="clear" w:color="auto" w:fill="auto"/>
            <w:vAlign w:val="center"/>
          </w:tcPr>
          <w:p w:rsidR="008B6D06" w:rsidRPr="004D6100" w:rsidRDefault="008B6D06" w:rsidP="00C91299">
            <w:pPr>
              <w:jc w:val="center"/>
              <w:rPr>
                <w:rFonts w:eastAsia="Calibri" w:cs="Arial"/>
                <w:sz w:val="20"/>
                <w:szCs w:val="20"/>
              </w:rPr>
            </w:pPr>
            <w:r w:rsidRPr="004D6100">
              <w:rPr>
                <w:rFonts w:eastAsia="Calibri" w:cs="Arial"/>
                <w:sz w:val="20"/>
                <w:szCs w:val="20"/>
              </w:rPr>
              <w:t>Ogółem</w:t>
            </w:r>
          </w:p>
        </w:tc>
        <w:tc>
          <w:tcPr>
            <w:tcW w:w="2634" w:type="dxa"/>
            <w:shd w:val="clear" w:color="auto" w:fill="auto"/>
            <w:vAlign w:val="center"/>
          </w:tcPr>
          <w:p w:rsidR="008B6D06" w:rsidRPr="004D6100" w:rsidRDefault="008B6D06" w:rsidP="00C91299">
            <w:pPr>
              <w:jc w:val="center"/>
              <w:rPr>
                <w:rFonts w:eastAsia="Calibri" w:cs="Arial"/>
                <w:sz w:val="20"/>
                <w:szCs w:val="20"/>
              </w:rPr>
            </w:pPr>
            <w:r w:rsidRPr="004D6100">
              <w:rPr>
                <w:rFonts w:eastAsia="Calibri" w:cs="Arial"/>
                <w:sz w:val="20"/>
                <w:szCs w:val="20"/>
              </w:rPr>
              <w:t>%</w:t>
            </w:r>
          </w:p>
        </w:tc>
        <w:tc>
          <w:tcPr>
            <w:tcW w:w="3046" w:type="dxa"/>
            <w:shd w:val="clear" w:color="auto" w:fill="auto"/>
            <w:vAlign w:val="center"/>
          </w:tcPr>
          <w:p w:rsidR="008B6D06" w:rsidRPr="004D6100" w:rsidRDefault="00965F62" w:rsidP="004D6100">
            <w:pPr>
              <w:jc w:val="center"/>
              <w:rPr>
                <w:rFonts w:eastAsia="Calibri" w:cs="Arial"/>
                <w:sz w:val="20"/>
                <w:szCs w:val="20"/>
              </w:rPr>
            </w:pPr>
            <w:r w:rsidRPr="004D6100">
              <w:rPr>
                <w:rFonts w:eastAsia="Calibri" w:cs="Arial"/>
                <w:sz w:val="20"/>
                <w:szCs w:val="20"/>
              </w:rPr>
              <w:t>6,</w:t>
            </w:r>
            <w:r w:rsidR="004D6100" w:rsidRPr="004D6100">
              <w:rPr>
                <w:rFonts w:eastAsia="Calibri" w:cs="Arial"/>
                <w:sz w:val="20"/>
                <w:szCs w:val="20"/>
              </w:rPr>
              <w:t>2</w:t>
            </w:r>
          </w:p>
        </w:tc>
      </w:tr>
      <w:tr w:rsidR="00AD3635" w:rsidRPr="004D6100" w:rsidTr="006D0290">
        <w:trPr>
          <w:trHeight w:val="466"/>
          <w:jc w:val="center"/>
        </w:trPr>
        <w:tc>
          <w:tcPr>
            <w:tcW w:w="3384" w:type="dxa"/>
            <w:shd w:val="clear" w:color="auto" w:fill="auto"/>
            <w:vAlign w:val="center"/>
          </w:tcPr>
          <w:p w:rsidR="008B6D06" w:rsidRPr="004D6100" w:rsidRDefault="008B6D06" w:rsidP="00C91299">
            <w:pPr>
              <w:jc w:val="center"/>
              <w:rPr>
                <w:rFonts w:eastAsia="Calibri" w:cs="Arial"/>
                <w:sz w:val="20"/>
                <w:szCs w:val="20"/>
              </w:rPr>
            </w:pPr>
            <w:r w:rsidRPr="004D6100">
              <w:rPr>
                <w:rFonts w:eastAsia="Calibri" w:cs="Arial"/>
                <w:sz w:val="20"/>
                <w:szCs w:val="20"/>
              </w:rPr>
              <w:t>Mężczyźni</w:t>
            </w:r>
          </w:p>
        </w:tc>
        <w:tc>
          <w:tcPr>
            <w:tcW w:w="2634" w:type="dxa"/>
            <w:shd w:val="clear" w:color="auto" w:fill="auto"/>
            <w:vAlign w:val="center"/>
          </w:tcPr>
          <w:p w:rsidR="008B6D06" w:rsidRPr="004D6100" w:rsidRDefault="008B6D06" w:rsidP="00C91299">
            <w:pPr>
              <w:jc w:val="center"/>
              <w:rPr>
                <w:rFonts w:eastAsia="Calibri" w:cs="Arial"/>
                <w:sz w:val="20"/>
                <w:szCs w:val="20"/>
              </w:rPr>
            </w:pPr>
            <w:r w:rsidRPr="004D6100">
              <w:rPr>
                <w:rFonts w:eastAsia="Calibri" w:cs="Arial"/>
                <w:sz w:val="20"/>
                <w:szCs w:val="20"/>
              </w:rPr>
              <w:t>%</w:t>
            </w:r>
          </w:p>
        </w:tc>
        <w:tc>
          <w:tcPr>
            <w:tcW w:w="3046" w:type="dxa"/>
            <w:shd w:val="clear" w:color="auto" w:fill="auto"/>
            <w:vAlign w:val="center"/>
          </w:tcPr>
          <w:p w:rsidR="008B6D06" w:rsidRPr="004D6100" w:rsidRDefault="004D6100" w:rsidP="00C91299">
            <w:pPr>
              <w:jc w:val="center"/>
              <w:rPr>
                <w:rFonts w:eastAsia="Calibri" w:cs="Arial"/>
                <w:sz w:val="20"/>
                <w:szCs w:val="20"/>
              </w:rPr>
            </w:pPr>
            <w:r w:rsidRPr="004D6100">
              <w:rPr>
                <w:rFonts w:eastAsia="Calibri" w:cs="Arial"/>
                <w:sz w:val="20"/>
                <w:szCs w:val="20"/>
              </w:rPr>
              <w:t>5,0</w:t>
            </w:r>
          </w:p>
        </w:tc>
      </w:tr>
      <w:tr w:rsidR="00AD3635" w:rsidRPr="004D6100" w:rsidTr="006D0290">
        <w:trPr>
          <w:trHeight w:val="466"/>
          <w:jc w:val="center"/>
        </w:trPr>
        <w:tc>
          <w:tcPr>
            <w:tcW w:w="3384" w:type="dxa"/>
            <w:shd w:val="clear" w:color="auto" w:fill="auto"/>
            <w:vAlign w:val="center"/>
          </w:tcPr>
          <w:p w:rsidR="008B6D06" w:rsidRPr="004D6100" w:rsidRDefault="008B6D06" w:rsidP="00C91299">
            <w:pPr>
              <w:jc w:val="center"/>
              <w:rPr>
                <w:rFonts w:eastAsia="Calibri" w:cs="Arial"/>
                <w:sz w:val="20"/>
                <w:szCs w:val="20"/>
              </w:rPr>
            </w:pPr>
            <w:r w:rsidRPr="004D6100">
              <w:rPr>
                <w:rFonts w:eastAsia="Calibri" w:cs="Arial"/>
                <w:sz w:val="20"/>
                <w:szCs w:val="20"/>
              </w:rPr>
              <w:t>Kobiety</w:t>
            </w:r>
          </w:p>
        </w:tc>
        <w:tc>
          <w:tcPr>
            <w:tcW w:w="2634" w:type="dxa"/>
            <w:shd w:val="clear" w:color="auto" w:fill="auto"/>
            <w:vAlign w:val="center"/>
          </w:tcPr>
          <w:p w:rsidR="008B6D06" w:rsidRPr="004D6100" w:rsidRDefault="008B6D06" w:rsidP="00C91299">
            <w:pPr>
              <w:jc w:val="center"/>
              <w:rPr>
                <w:rFonts w:eastAsia="Calibri" w:cs="Arial"/>
                <w:sz w:val="20"/>
                <w:szCs w:val="20"/>
              </w:rPr>
            </w:pPr>
            <w:r w:rsidRPr="004D6100">
              <w:rPr>
                <w:rFonts w:eastAsia="Calibri" w:cs="Arial"/>
                <w:sz w:val="20"/>
                <w:szCs w:val="20"/>
              </w:rPr>
              <w:t>%</w:t>
            </w:r>
          </w:p>
        </w:tc>
        <w:tc>
          <w:tcPr>
            <w:tcW w:w="3046" w:type="dxa"/>
            <w:shd w:val="clear" w:color="auto" w:fill="auto"/>
            <w:vAlign w:val="center"/>
          </w:tcPr>
          <w:p w:rsidR="008B6D06" w:rsidRPr="004D6100" w:rsidRDefault="004D6100" w:rsidP="001638FD">
            <w:pPr>
              <w:jc w:val="center"/>
              <w:rPr>
                <w:rFonts w:eastAsia="Calibri" w:cs="Arial"/>
                <w:sz w:val="20"/>
                <w:szCs w:val="20"/>
              </w:rPr>
            </w:pPr>
            <w:r w:rsidRPr="004D6100">
              <w:rPr>
                <w:rFonts w:eastAsia="Calibri" w:cs="Arial"/>
                <w:sz w:val="20"/>
                <w:szCs w:val="20"/>
              </w:rPr>
              <w:t>7,7</w:t>
            </w:r>
          </w:p>
        </w:tc>
      </w:tr>
    </w:tbl>
    <w:p w:rsidR="008B6D06" w:rsidRPr="004D6100" w:rsidRDefault="00604049" w:rsidP="008B6D06">
      <w:pPr>
        <w:jc w:val="center"/>
        <w:rPr>
          <w:rFonts w:eastAsia="Calibri" w:cs="Arial"/>
          <w:sz w:val="20"/>
          <w:szCs w:val="20"/>
        </w:rPr>
      </w:pPr>
      <w:r w:rsidRPr="004D6100">
        <w:rPr>
          <w:rFonts w:eastAsia="Calibri" w:cs="Arial"/>
          <w:sz w:val="20"/>
          <w:szCs w:val="20"/>
        </w:rPr>
        <w:t>ź</w:t>
      </w:r>
      <w:r w:rsidR="008B6D06" w:rsidRPr="004D6100">
        <w:rPr>
          <w:rFonts w:eastAsia="Calibri" w:cs="Arial"/>
          <w:sz w:val="20"/>
          <w:szCs w:val="20"/>
        </w:rPr>
        <w:t>ródło: GUS.</w:t>
      </w:r>
    </w:p>
    <w:p w:rsidR="008B6D06" w:rsidRPr="00AD3635" w:rsidRDefault="008B6D06" w:rsidP="008B6D06">
      <w:pPr>
        <w:jc w:val="both"/>
        <w:rPr>
          <w:rFonts w:eastAsia="Calibri" w:cs="Arial"/>
          <w:color w:val="FF0000"/>
        </w:rPr>
      </w:pPr>
    </w:p>
    <w:p w:rsidR="009738A8" w:rsidRDefault="009738A8">
      <w:pPr>
        <w:spacing w:after="200"/>
        <w:rPr>
          <w:rFonts w:eastAsia="Times New Roman" w:cstheme="majorBidi"/>
          <w:b/>
          <w:bCs/>
          <w:color w:val="FF0000"/>
          <w:sz w:val="24"/>
        </w:rPr>
      </w:pPr>
      <w:bookmarkStart w:id="38" w:name="_Toc350419081"/>
      <w:bookmarkStart w:id="39" w:name="_Toc354487106"/>
      <w:bookmarkStart w:id="40" w:name="_Toc382479761"/>
      <w:bookmarkStart w:id="41" w:name="_Toc404941320"/>
      <w:r>
        <w:rPr>
          <w:rFonts w:eastAsia="Times New Roman"/>
          <w:color w:val="FF0000"/>
        </w:rPr>
        <w:br w:type="page"/>
      </w:r>
    </w:p>
    <w:p w:rsidR="008B6D06" w:rsidRPr="00CF7D36" w:rsidRDefault="00407B6F" w:rsidP="00407B6F">
      <w:pPr>
        <w:pStyle w:val="Nagwek3"/>
        <w:rPr>
          <w:rFonts w:eastAsia="Times New Roman"/>
        </w:rPr>
      </w:pPr>
      <w:bookmarkStart w:id="42" w:name="_Toc5271506"/>
      <w:r w:rsidRPr="00CF7D36">
        <w:rPr>
          <w:rFonts w:eastAsia="Times New Roman"/>
        </w:rPr>
        <w:lastRenderedPageBreak/>
        <w:t>2.3</w:t>
      </w:r>
      <w:r w:rsidR="008B6D06" w:rsidRPr="00CF7D36">
        <w:rPr>
          <w:rFonts w:eastAsia="Times New Roman"/>
        </w:rPr>
        <w:t>.</w:t>
      </w:r>
      <w:r w:rsidR="002F0C73" w:rsidRPr="00CF7D36">
        <w:rPr>
          <w:rFonts w:eastAsia="Times New Roman"/>
        </w:rPr>
        <w:t>3</w:t>
      </w:r>
      <w:r w:rsidRPr="00CF7D36">
        <w:rPr>
          <w:rFonts w:eastAsia="Times New Roman"/>
        </w:rPr>
        <w:t>.</w:t>
      </w:r>
      <w:r w:rsidR="008B6D06" w:rsidRPr="00CF7D36">
        <w:rPr>
          <w:rFonts w:eastAsia="Times New Roman"/>
        </w:rPr>
        <w:t xml:space="preserve"> </w:t>
      </w:r>
      <w:bookmarkEnd w:id="38"/>
      <w:r w:rsidR="008B6D06" w:rsidRPr="00CF7D36">
        <w:rPr>
          <w:rFonts w:eastAsia="Times New Roman"/>
        </w:rPr>
        <w:t>Warunki klimatyczne</w:t>
      </w:r>
      <w:bookmarkEnd w:id="39"/>
      <w:bookmarkEnd w:id="40"/>
      <w:bookmarkEnd w:id="41"/>
      <w:bookmarkEnd w:id="42"/>
    </w:p>
    <w:p w:rsidR="009738A8" w:rsidRPr="00CF7D36" w:rsidRDefault="009738A8" w:rsidP="001C694F">
      <w:pPr>
        <w:ind w:firstLine="709"/>
        <w:jc w:val="both"/>
        <w:rPr>
          <w:rFonts w:cs="Arial"/>
        </w:rPr>
      </w:pPr>
      <w:bookmarkStart w:id="43" w:name="_Toc432495648"/>
      <w:bookmarkEnd w:id="7"/>
      <w:bookmarkEnd w:id="8"/>
      <w:r w:rsidRPr="00CF7D36">
        <w:rPr>
          <w:rFonts w:cs="Arial"/>
        </w:rPr>
        <w:t xml:space="preserve">Miasto Świdwin leży w obrębie </w:t>
      </w:r>
      <w:r w:rsidR="000E3865" w:rsidRPr="00CF7D36">
        <w:rPr>
          <w:rFonts w:cs="Arial"/>
        </w:rPr>
        <w:t>Pomorskiego Regionu Klimatycznego, na obszarze podlegającym średnim wpływom Morza Bałtyckiego (</w:t>
      </w:r>
      <w:r w:rsidR="003E73F7" w:rsidRPr="00CF7D36">
        <w:rPr>
          <w:rFonts w:cs="Arial"/>
        </w:rPr>
        <w:t xml:space="preserve">W. </w:t>
      </w:r>
      <w:proofErr w:type="spellStart"/>
      <w:r w:rsidR="003E73F7" w:rsidRPr="00CF7D36">
        <w:rPr>
          <w:rFonts w:cs="Arial"/>
        </w:rPr>
        <w:t>Okołowicz</w:t>
      </w:r>
      <w:proofErr w:type="spellEnd"/>
      <w:r w:rsidR="003E73F7" w:rsidRPr="00CF7D36">
        <w:rPr>
          <w:rFonts w:cs="Arial"/>
        </w:rPr>
        <w:t xml:space="preserve">, D. Martyn). </w:t>
      </w:r>
      <w:r w:rsidR="001C694F" w:rsidRPr="00CF7D36">
        <w:rPr>
          <w:rFonts w:cs="Arial"/>
        </w:rPr>
        <w:t xml:space="preserve">Średnie roczne temperatury </w:t>
      </w:r>
      <w:r w:rsidR="00E43091" w:rsidRPr="00CF7D36">
        <w:rPr>
          <w:rFonts w:cs="Arial"/>
        </w:rPr>
        <w:t xml:space="preserve">oscylują w granicach 7,5 – 7,9ºC. </w:t>
      </w:r>
      <w:r w:rsidR="00D36974" w:rsidRPr="00CF7D36">
        <w:rPr>
          <w:rFonts w:cs="Arial"/>
        </w:rPr>
        <w:t>Średnia roczna suma opadów waha się od około</w:t>
      </w:r>
      <w:r w:rsidR="001F2261">
        <w:rPr>
          <w:rFonts w:cs="Arial"/>
        </w:rPr>
        <w:t xml:space="preserve"> 6</w:t>
      </w:r>
      <w:r w:rsidR="00D36974" w:rsidRPr="00CF7D36">
        <w:rPr>
          <w:rFonts w:cs="Arial"/>
        </w:rPr>
        <w:t xml:space="preserve">00 mmm do 650 mm. </w:t>
      </w:r>
      <w:r w:rsidR="00CF7D36" w:rsidRPr="00CF7D36">
        <w:rPr>
          <w:rFonts w:cs="Arial"/>
        </w:rPr>
        <w:t>Pokrywa śnieżna utrzymuje się od 40 do 50 dni. Na terenie Miasta Świdwin dominują wiatry wiejące z kierunków : zachodniego oraz południowo-zachodniego.</w:t>
      </w:r>
    </w:p>
    <w:p w:rsidR="009738A8" w:rsidRDefault="009738A8" w:rsidP="004B181B">
      <w:pPr>
        <w:jc w:val="both"/>
        <w:rPr>
          <w:rFonts w:cs="Arial"/>
          <w:color w:val="FF0000"/>
        </w:rPr>
      </w:pPr>
    </w:p>
    <w:p w:rsidR="004B181B" w:rsidRPr="004B181B" w:rsidRDefault="004B181B" w:rsidP="004B181B">
      <w:pPr>
        <w:pStyle w:val="Legenda"/>
        <w:rPr>
          <w:rFonts w:cs="Arial"/>
          <w:color w:val="FF0000"/>
          <w:sz w:val="20"/>
          <w:szCs w:val="20"/>
        </w:rPr>
      </w:pPr>
      <w:bookmarkStart w:id="44" w:name="_Toc5271610"/>
      <w:r w:rsidRPr="004B181B">
        <w:rPr>
          <w:sz w:val="20"/>
          <w:szCs w:val="20"/>
        </w:rPr>
        <w:t xml:space="preserve">Rysunek </w:t>
      </w:r>
      <w:r w:rsidRPr="004B181B">
        <w:rPr>
          <w:sz w:val="20"/>
          <w:szCs w:val="20"/>
        </w:rPr>
        <w:fldChar w:fldCharType="begin"/>
      </w:r>
      <w:r w:rsidRPr="004B181B">
        <w:rPr>
          <w:sz w:val="20"/>
          <w:szCs w:val="20"/>
        </w:rPr>
        <w:instrText xml:space="preserve"> SEQ Rysunek \* ARABIC </w:instrText>
      </w:r>
      <w:r w:rsidRPr="004B181B">
        <w:rPr>
          <w:sz w:val="20"/>
          <w:szCs w:val="20"/>
        </w:rPr>
        <w:fldChar w:fldCharType="separate"/>
      </w:r>
      <w:r w:rsidR="00AB1618">
        <w:rPr>
          <w:noProof/>
          <w:sz w:val="20"/>
          <w:szCs w:val="20"/>
        </w:rPr>
        <w:t>3</w:t>
      </w:r>
      <w:r w:rsidRPr="004B181B">
        <w:rPr>
          <w:sz w:val="20"/>
          <w:szCs w:val="20"/>
        </w:rPr>
        <w:fldChar w:fldCharType="end"/>
      </w:r>
      <w:r w:rsidRPr="004B181B">
        <w:rPr>
          <w:sz w:val="20"/>
          <w:szCs w:val="20"/>
        </w:rPr>
        <w:t>.</w:t>
      </w:r>
      <w:r w:rsidR="001A60DE">
        <w:rPr>
          <w:sz w:val="20"/>
          <w:szCs w:val="20"/>
        </w:rPr>
        <w:t xml:space="preserve"> </w:t>
      </w:r>
      <w:r w:rsidR="001A60DE" w:rsidRPr="001A60DE">
        <w:rPr>
          <w:sz w:val="20"/>
          <w:szCs w:val="20"/>
        </w:rPr>
        <w:t>Średnie temperatury i opady</w:t>
      </w:r>
      <w:r w:rsidR="001A60DE">
        <w:rPr>
          <w:sz w:val="20"/>
          <w:szCs w:val="20"/>
        </w:rPr>
        <w:t xml:space="preserve"> na terenie Miasta Świdwin.</w:t>
      </w:r>
      <w:bookmarkEnd w:id="44"/>
    </w:p>
    <w:p w:rsidR="004B181B" w:rsidRDefault="004B181B" w:rsidP="004B181B">
      <w:pPr>
        <w:jc w:val="both"/>
        <w:rPr>
          <w:rFonts w:cs="Arial"/>
          <w:color w:val="FF0000"/>
        </w:rPr>
      </w:pPr>
      <w:r>
        <w:rPr>
          <w:rFonts w:cs="Arial"/>
          <w:noProof/>
          <w:color w:val="FF0000"/>
          <w:lang w:eastAsia="pl-PL"/>
        </w:rPr>
        <w:drawing>
          <wp:inline distT="0" distB="0" distL="0" distR="0" wp14:anchorId="67656849" wp14:editId="385EB008">
            <wp:extent cx="5760720" cy="3840480"/>
            <wp:effectExtent l="0" t="0" r="0" b="762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świdwin temp.jpeg"/>
                    <pic:cNvPicPr/>
                  </pic:nvPicPr>
                  <pic:blipFill>
                    <a:blip r:embed="rId14">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4B181B" w:rsidRPr="00DA0C47" w:rsidRDefault="00DA0C47" w:rsidP="00DA0C47">
      <w:pPr>
        <w:jc w:val="center"/>
        <w:rPr>
          <w:rFonts w:cs="Arial"/>
        </w:rPr>
      </w:pPr>
      <w:r w:rsidRPr="00DA0C47">
        <w:rPr>
          <w:rFonts w:cs="Arial"/>
        </w:rPr>
        <w:t>źródło: www.meteoblue.com</w:t>
      </w:r>
    </w:p>
    <w:p w:rsidR="00DA0C47" w:rsidRDefault="00DA0C47">
      <w:pPr>
        <w:spacing w:after="200"/>
        <w:rPr>
          <w:rFonts w:cs="Arial"/>
          <w:color w:val="FF0000"/>
        </w:rPr>
      </w:pPr>
      <w:r>
        <w:rPr>
          <w:rFonts w:cs="Arial"/>
          <w:color w:val="FF0000"/>
        </w:rPr>
        <w:br w:type="page"/>
      </w:r>
    </w:p>
    <w:p w:rsidR="004B181B" w:rsidRPr="00DA0C47" w:rsidRDefault="00DA0C47" w:rsidP="00DA0C47">
      <w:pPr>
        <w:pStyle w:val="Legenda"/>
        <w:rPr>
          <w:rFonts w:cs="Arial"/>
          <w:color w:val="FF0000"/>
          <w:sz w:val="20"/>
          <w:szCs w:val="20"/>
        </w:rPr>
      </w:pPr>
      <w:bookmarkStart w:id="45" w:name="_Toc5271611"/>
      <w:r w:rsidRPr="00DA0C47">
        <w:rPr>
          <w:sz w:val="20"/>
          <w:szCs w:val="20"/>
        </w:rPr>
        <w:lastRenderedPageBreak/>
        <w:t xml:space="preserve">Rysunek </w:t>
      </w:r>
      <w:r w:rsidRPr="00DA0C47">
        <w:rPr>
          <w:sz w:val="20"/>
          <w:szCs w:val="20"/>
        </w:rPr>
        <w:fldChar w:fldCharType="begin"/>
      </w:r>
      <w:r w:rsidRPr="00DA0C47">
        <w:rPr>
          <w:sz w:val="20"/>
          <w:szCs w:val="20"/>
        </w:rPr>
        <w:instrText xml:space="preserve"> SEQ Rysunek \* ARABIC </w:instrText>
      </w:r>
      <w:r w:rsidRPr="00DA0C47">
        <w:rPr>
          <w:sz w:val="20"/>
          <w:szCs w:val="20"/>
        </w:rPr>
        <w:fldChar w:fldCharType="separate"/>
      </w:r>
      <w:r w:rsidR="00AB1618">
        <w:rPr>
          <w:noProof/>
          <w:sz w:val="20"/>
          <w:szCs w:val="20"/>
        </w:rPr>
        <w:t>4</w:t>
      </w:r>
      <w:r w:rsidRPr="00DA0C47">
        <w:rPr>
          <w:sz w:val="20"/>
          <w:szCs w:val="20"/>
        </w:rPr>
        <w:fldChar w:fldCharType="end"/>
      </w:r>
      <w:r w:rsidRPr="00DA0C47">
        <w:rPr>
          <w:sz w:val="20"/>
          <w:szCs w:val="20"/>
        </w:rPr>
        <w:t>.</w:t>
      </w:r>
      <w:r>
        <w:rPr>
          <w:sz w:val="20"/>
          <w:szCs w:val="20"/>
        </w:rPr>
        <w:t xml:space="preserve"> </w:t>
      </w:r>
      <w:r w:rsidRPr="00DA0C47">
        <w:t xml:space="preserve"> </w:t>
      </w:r>
      <w:r w:rsidRPr="00DA0C47">
        <w:rPr>
          <w:sz w:val="20"/>
          <w:szCs w:val="20"/>
        </w:rPr>
        <w:t>Róża wiatrów</w:t>
      </w:r>
      <w:r>
        <w:rPr>
          <w:sz w:val="20"/>
          <w:szCs w:val="20"/>
        </w:rPr>
        <w:t xml:space="preserve"> dla Miasta Świdwin.</w:t>
      </w:r>
      <w:bookmarkEnd w:id="45"/>
    </w:p>
    <w:p w:rsidR="004B181B" w:rsidRDefault="004B181B" w:rsidP="004B181B">
      <w:pPr>
        <w:jc w:val="both"/>
        <w:rPr>
          <w:rFonts w:cs="Arial"/>
          <w:color w:val="FF0000"/>
        </w:rPr>
      </w:pPr>
      <w:r>
        <w:rPr>
          <w:rFonts w:cs="Arial"/>
          <w:noProof/>
          <w:color w:val="FF0000"/>
          <w:lang w:eastAsia="pl-PL"/>
        </w:rPr>
        <w:drawing>
          <wp:inline distT="0" distB="0" distL="0" distR="0" wp14:anchorId="2393F1E2" wp14:editId="7DB32FCF">
            <wp:extent cx="5760720" cy="6720840"/>
            <wp:effectExtent l="0" t="0" r="0" b="381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świdwin wiatr.jpeg"/>
                    <pic:cNvPicPr/>
                  </pic:nvPicPr>
                  <pic:blipFill>
                    <a:blip r:embed="rId15">
                      <a:extLst>
                        <a:ext uri="{28A0092B-C50C-407E-A947-70E740481C1C}">
                          <a14:useLocalDpi xmlns:a14="http://schemas.microsoft.com/office/drawing/2010/main" val="0"/>
                        </a:ext>
                      </a:extLst>
                    </a:blip>
                    <a:stretch>
                      <a:fillRect/>
                    </a:stretch>
                  </pic:blipFill>
                  <pic:spPr>
                    <a:xfrm>
                      <a:off x="0" y="0"/>
                      <a:ext cx="5760720" cy="6720840"/>
                    </a:xfrm>
                    <a:prstGeom prst="rect">
                      <a:avLst/>
                    </a:prstGeom>
                  </pic:spPr>
                </pic:pic>
              </a:graphicData>
            </a:graphic>
          </wp:inline>
        </w:drawing>
      </w:r>
    </w:p>
    <w:p w:rsidR="004B181B" w:rsidRDefault="004B181B" w:rsidP="006770B7">
      <w:pPr>
        <w:ind w:firstLine="709"/>
        <w:jc w:val="both"/>
        <w:rPr>
          <w:rFonts w:cs="Arial"/>
          <w:color w:val="FF0000"/>
        </w:rPr>
      </w:pPr>
    </w:p>
    <w:p w:rsidR="004B181B" w:rsidRPr="00DA0C47" w:rsidRDefault="00DA0C47" w:rsidP="00DA0C47">
      <w:pPr>
        <w:jc w:val="center"/>
        <w:rPr>
          <w:rFonts w:cs="Arial"/>
        </w:rPr>
      </w:pPr>
      <w:r w:rsidRPr="00DA0C47">
        <w:rPr>
          <w:rFonts w:cs="Arial"/>
        </w:rPr>
        <w:t>źródło: www.meteoblue.com</w:t>
      </w:r>
    </w:p>
    <w:p w:rsidR="00111806" w:rsidRPr="00AD3635" w:rsidRDefault="00111806" w:rsidP="00111806">
      <w:pPr>
        <w:ind w:firstLine="709"/>
        <w:jc w:val="both"/>
        <w:rPr>
          <w:rFonts w:cs="Arial"/>
          <w:color w:val="FF0000"/>
        </w:rPr>
      </w:pPr>
    </w:p>
    <w:p w:rsidR="00111806" w:rsidRPr="008E269E" w:rsidRDefault="00111806" w:rsidP="008E269E">
      <w:pPr>
        <w:pStyle w:val="Nagwek3"/>
        <w:rPr>
          <w:vertAlign w:val="superscript"/>
        </w:rPr>
      </w:pPr>
      <w:bookmarkStart w:id="46" w:name="_Toc5271507"/>
      <w:r w:rsidRPr="008E269E">
        <w:t xml:space="preserve">2.3.4. </w:t>
      </w:r>
      <w:r w:rsidR="006464D4" w:rsidRPr="008E269E">
        <w:t>Budowa geologiczna</w:t>
      </w:r>
      <w:r w:rsidR="00182943" w:rsidRPr="008E269E">
        <w:rPr>
          <w:rStyle w:val="Odwoanieprzypisudolnego"/>
        </w:rPr>
        <w:footnoteReference w:id="2"/>
      </w:r>
      <w:bookmarkEnd w:id="46"/>
    </w:p>
    <w:p w:rsidR="008E269E" w:rsidRPr="008E269E" w:rsidRDefault="008E269E" w:rsidP="008E269E">
      <w:pPr>
        <w:ind w:firstLine="709"/>
        <w:jc w:val="both"/>
        <w:rPr>
          <w:rFonts w:cs="Arial"/>
          <w:color w:val="FF0000"/>
        </w:rPr>
      </w:pPr>
      <w:r w:rsidRPr="008E269E">
        <w:rPr>
          <w:rFonts w:cs="Arial"/>
        </w:rPr>
        <w:t xml:space="preserve">Świdwin zlokalizowany jest w obrębie jednostki tektoniczno-strukturalnej bloku Czaplinka, stanowiącego najwyżej wyniesioną część wału kujawsko-pomorskiego. W okolicy miasta głębokimi wierceniami badawczymi udokumentowano utwory permu – iłowce, mułowce, piaskowce i zlepieńce czerwonego spągowca oraz wapienie, anhydryty, sól kamienną i potasową, mułowce i dolomity cechsztynu. Osady triasu reprezentowane są </w:t>
      </w:r>
      <w:r w:rsidRPr="008E269E">
        <w:rPr>
          <w:rFonts w:cs="Arial"/>
        </w:rPr>
        <w:lastRenderedPageBreak/>
        <w:t xml:space="preserve">przez iłowce, mułowce, piaskowce i wapienie pstrego piaskowca (ich miąższość dochodzi do 1395 m), wapienie i dolomity wapienia muszlowego oraz iłowce kajpru i retyku. Na dużej części obszaru powierzchnię </w:t>
      </w:r>
      <w:proofErr w:type="spellStart"/>
      <w:r w:rsidRPr="008E269E">
        <w:rPr>
          <w:rFonts w:cs="Arial"/>
        </w:rPr>
        <w:t>podczwartorzędową</w:t>
      </w:r>
      <w:proofErr w:type="spellEnd"/>
      <w:r w:rsidRPr="008E269E">
        <w:rPr>
          <w:rFonts w:cs="Arial"/>
        </w:rPr>
        <w:t xml:space="preserve"> budują osady oligocenu (iłowce, mułowce, mułki z pyłem węglowym, z wkładkami piaskowców kwarcowo-glaukonitowych) oraz miocenu (piaski kwarcowo-łyszczykowe z wkładkami mułków, iłów i węgli brunatnych). Osady oligocenu osiągają miąższość około 40–60 m, a miocenu 25 m. Utwory czwartorzędowe pokrywają całą powierzchnię okolicy Świdwina. Ich miąższość, uzależniona od ukształtowania podłoża, jest zmienna i wynosi od ponad 190 m w głębokich depresjach podłoża do około 50 m na kulminacjach podłoża </w:t>
      </w:r>
      <w:proofErr w:type="spellStart"/>
      <w:r w:rsidRPr="008E269E">
        <w:rPr>
          <w:rFonts w:cs="Arial"/>
        </w:rPr>
        <w:t>podczwartorzędowego</w:t>
      </w:r>
      <w:proofErr w:type="spellEnd"/>
      <w:r w:rsidRPr="008E269E">
        <w:rPr>
          <w:rFonts w:cs="Arial"/>
        </w:rPr>
        <w:t xml:space="preserve"> w rejonie Świdwina. Utwory plejstocenu są reprezentowane są przez osady zlodowaceń: południowopolskich, środkowopolskich, północnopolskich oraz interglacjałów małopolskiego, mazowieckiego </w:t>
      </w:r>
      <w:r>
        <w:rPr>
          <w:rFonts w:cs="Arial"/>
        </w:rPr>
        <w:br/>
      </w:r>
      <w:r w:rsidRPr="008E269E">
        <w:rPr>
          <w:rFonts w:cs="Arial"/>
        </w:rPr>
        <w:t>i lubawskiego. Zalicza się do nich gliny zwałowe oraz rozdzielające je osady wodnolodowcowe, zastoiskowe oraz rzeczne.</w:t>
      </w:r>
    </w:p>
    <w:p w:rsidR="006A4C6A" w:rsidRPr="00AD3635" w:rsidRDefault="006A4C6A">
      <w:pPr>
        <w:spacing w:after="200"/>
        <w:rPr>
          <w:rFonts w:eastAsiaTheme="majorEastAsia" w:cstheme="majorBidi"/>
          <w:b/>
          <w:bCs/>
          <w:color w:val="FF0000"/>
          <w:sz w:val="32"/>
          <w:szCs w:val="28"/>
        </w:rPr>
      </w:pPr>
    </w:p>
    <w:p w:rsidR="0038228C" w:rsidRPr="00AD3635" w:rsidRDefault="0038228C">
      <w:pPr>
        <w:spacing w:after="200"/>
        <w:rPr>
          <w:rFonts w:eastAsiaTheme="majorEastAsia" w:cstheme="majorBidi"/>
          <w:b/>
          <w:bCs/>
          <w:color w:val="FF0000"/>
          <w:sz w:val="32"/>
          <w:szCs w:val="28"/>
        </w:rPr>
      </w:pPr>
      <w:r w:rsidRPr="00AD3635">
        <w:rPr>
          <w:color w:val="FF0000"/>
        </w:rPr>
        <w:br w:type="page"/>
      </w:r>
    </w:p>
    <w:p w:rsidR="003A3050" w:rsidRPr="00A72287" w:rsidRDefault="00407B6F" w:rsidP="00407B6F">
      <w:pPr>
        <w:pStyle w:val="Nagwek1"/>
      </w:pPr>
      <w:bookmarkStart w:id="47" w:name="_Toc5271508"/>
      <w:r w:rsidRPr="00A72287">
        <w:lastRenderedPageBreak/>
        <w:t>3</w:t>
      </w:r>
      <w:r w:rsidR="003A3050" w:rsidRPr="00A72287">
        <w:t xml:space="preserve">. </w:t>
      </w:r>
      <w:bookmarkEnd w:id="43"/>
      <w:r w:rsidRPr="00A72287">
        <w:t>Założenia Programu Ochrony Środowiska</w:t>
      </w:r>
      <w:bookmarkEnd w:id="47"/>
    </w:p>
    <w:p w:rsidR="000E2131" w:rsidRPr="00A72287" w:rsidRDefault="00A72287" w:rsidP="006B1DAD">
      <w:pPr>
        <w:ind w:firstLine="708"/>
        <w:jc w:val="both"/>
        <w:rPr>
          <w:rFonts w:eastAsia="Calibri" w:cs="Arial"/>
          <w:i/>
        </w:rPr>
      </w:pPr>
      <w:r w:rsidRPr="00A72287">
        <w:rPr>
          <w:rFonts w:eastAsia="Calibri" w:cs="Arial"/>
          <w:bCs/>
          <w:i/>
        </w:rPr>
        <w:t xml:space="preserve">Program Ochrony Środowiska dla Miasta Świdwin na lata 2019-2022 wraz </w:t>
      </w:r>
      <w:r w:rsidRPr="00A72287">
        <w:rPr>
          <w:rFonts w:eastAsia="Calibri" w:cs="Arial"/>
          <w:bCs/>
          <w:i/>
        </w:rPr>
        <w:br/>
        <w:t>z perspektywą na lata 2023-2026</w:t>
      </w:r>
      <w:r w:rsidR="006B1DAD" w:rsidRPr="00A72287">
        <w:rPr>
          <w:rFonts w:eastAsia="Calibri" w:cs="Arial"/>
          <w:i/>
        </w:rPr>
        <w:t xml:space="preserve"> </w:t>
      </w:r>
      <w:r w:rsidR="000E2131" w:rsidRPr="00A72287">
        <w:rPr>
          <w:rFonts w:eastAsia="Calibri" w:cs="Arial"/>
        </w:rPr>
        <w:t>zgodny jest z dokumentami wyższego szczebla,</w:t>
      </w:r>
      <w:r w:rsidR="004C6CC9" w:rsidRPr="00A72287">
        <w:rPr>
          <w:rFonts w:eastAsia="Calibri" w:cs="Arial"/>
        </w:rPr>
        <w:t xml:space="preserve"> </w:t>
      </w:r>
      <w:r w:rsidR="000E2131" w:rsidRPr="00A72287">
        <w:rPr>
          <w:rFonts w:eastAsia="Calibri" w:cs="Arial"/>
        </w:rPr>
        <w:t xml:space="preserve">tj. dokumentami europejskimi, krajowymi, wojewódzkimi oraz powiatowymi. Dokument uwzględnia także założenia określone w </w:t>
      </w:r>
      <w:r w:rsidR="000E6423" w:rsidRPr="00A72287">
        <w:rPr>
          <w:rFonts w:eastAsia="Calibri" w:cs="Arial"/>
        </w:rPr>
        <w:t>dokumentach lokalnych.</w:t>
      </w:r>
    </w:p>
    <w:p w:rsidR="004C6CC9" w:rsidRPr="00AD3635" w:rsidRDefault="004C6CC9" w:rsidP="002B28E9">
      <w:pPr>
        <w:rPr>
          <w:color w:val="FF0000"/>
        </w:rPr>
      </w:pPr>
      <w:bookmarkStart w:id="48" w:name="_Toc432495649"/>
      <w:bookmarkStart w:id="49" w:name="_Toc345864310"/>
      <w:bookmarkStart w:id="50" w:name="_Toc340565189"/>
      <w:bookmarkStart w:id="51" w:name="_Toc340558362"/>
    </w:p>
    <w:p w:rsidR="003A3050" w:rsidRPr="00B60A2D" w:rsidRDefault="00407B6F" w:rsidP="00407B6F">
      <w:pPr>
        <w:pStyle w:val="Nagwek2"/>
        <w:rPr>
          <w:rFonts w:eastAsia="Times New Roman"/>
        </w:rPr>
      </w:pPr>
      <w:bookmarkStart w:id="52" w:name="_Toc5271509"/>
      <w:r w:rsidRPr="00B60A2D">
        <w:rPr>
          <w:rFonts w:eastAsia="Times New Roman"/>
        </w:rPr>
        <w:t>3</w:t>
      </w:r>
      <w:r w:rsidR="003A3050" w:rsidRPr="00B60A2D">
        <w:rPr>
          <w:rFonts w:eastAsia="Times New Roman"/>
        </w:rPr>
        <w:t>.1. Dokumenty nadrzędne i cele</w:t>
      </w:r>
      <w:bookmarkEnd w:id="48"/>
      <w:bookmarkEnd w:id="49"/>
      <w:bookmarkEnd w:id="50"/>
      <w:bookmarkEnd w:id="51"/>
      <w:bookmarkEnd w:id="52"/>
    </w:p>
    <w:p w:rsidR="003A3050" w:rsidRPr="00B60A2D" w:rsidRDefault="003A3050" w:rsidP="003A3050">
      <w:pPr>
        <w:jc w:val="both"/>
        <w:rPr>
          <w:rFonts w:eastAsia="Times New Roman" w:cs="Arial"/>
          <w:b/>
          <w:u w:val="single"/>
          <w:lang w:eastAsia="pl-PL"/>
        </w:rPr>
      </w:pPr>
      <w:r w:rsidRPr="00B60A2D">
        <w:rPr>
          <w:rFonts w:eastAsia="Times New Roman" w:cs="Arial"/>
          <w:b/>
          <w:u w:val="single"/>
          <w:lang w:eastAsia="pl-PL"/>
        </w:rPr>
        <w:t>Uwarunkowania wspólnotowe</w:t>
      </w:r>
    </w:p>
    <w:p w:rsidR="003A3050" w:rsidRPr="00B60A2D" w:rsidRDefault="003A3050" w:rsidP="003A3050">
      <w:pPr>
        <w:ind w:firstLine="720"/>
        <w:jc w:val="both"/>
        <w:rPr>
          <w:rFonts w:eastAsia="Times New Roman" w:cs="Arial"/>
          <w:lang w:eastAsia="pl-PL"/>
        </w:rPr>
      </w:pPr>
      <w:r w:rsidRPr="00B60A2D">
        <w:rPr>
          <w:rFonts w:eastAsia="Times New Roman" w:cs="Arial"/>
          <w:lang w:eastAsia="pl-PL"/>
        </w:rPr>
        <w:t xml:space="preserve">Podstawę Wspólnotowej Polityki Ochrony Środowiska stanowi VII Program Działań na Rzecz Ochrony Środowiska (7th </w:t>
      </w:r>
      <w:proofErr w:type="spellStart"/>
      <w:r w:rsidRPr="00B60A2D">
        <w:rPr>
          <w:rFonts w:eastAsia="Times New Roman" w:cs="Arial"/>
          <w:lang w:eastAsia="pl-PL"/>
        </w:rPr>
        <w:t>European</w:t>
      </w:r>
      <w:proofErr w:type="spellEnd"/>
      <w:r w:rsidRPr="00B60A2D">
        <w:rPr>
          <w:rFonts w:eastAsia="Times New Roman" w:cs="Arial"/>
          <w:lang w:eastAsia="pl-PL"/>
        </w:rPr>
        <w:t xml:space="preserve"> Action Plan, w skrócie EAP). Wskazuje on na konieczność zastosowania strategicznego podejścia do problemów środowiskowych. Takie podejście powinno wykorzystywać różne środki oraz instrumenty, aby regulować działania podejmowane przez przedsiębiorców, konsumentów, polityków i obywateli.</w:t>
      </w:r>
    </w:p>
    <w:p w:rsidR="003A3050" w:rsidRPr="00B60A2D" w:rsidRDefault="003A3050" w:rsidP="003A3050">
      <w:pPr>
        <w:spacing w:line="240" w:lineRule="auto"/>
        <w:jc w:val="both"/>
        <w:rPr>
          <w:rFonts w:eastAsia="Times New Roman" w:cs="Arial"/>
          <w:lang w:eastAsia="pl-PL"/>
        </w:rPr>
      </w:pPr>
    </w:p>
    <w:p w:rsidR="003A3050" w:rsidRPr="00B60A2D" w:rsidRDefault="003A3050" w:rsidP="00C651FD">
      <w:pPr>
        <w:spacing w:line="240" w:lineRule="auto"/>
        <w:ind w:firstLine="708"/>
        <w:jc w:val="both"/>
        <w:rPr>
          <w:rFonts w:eastAsia="Times New Roman" w:cs="Arial"/>
          <w:szCs w:val="20"/>
          <w:lang w:eastAsia="pl-PL"/>
        </w:rPr>
      </w:pPr>
      <w:r w:rsidRPr="00B60A2D">
        <w:rPr>
          <w:rFonts w:eastAsia="Times New Roman" w:cs="Arial"/>
          <w:szCs w:val="20"/>
          <w:lang w:eastAsia="pl-PL"/>
        </w:rPr>
        <w:t>Zgodność celów, zawartych w VI</w:t>
      </w:r>
      <w:r w:rsidR="000E2131" w:rsidRPr="00B60A2D">
        <w:rPr>
          <w:rFonts w:eastAsia="Times New Roman" w:cs="Arial"/>
          <w:szCs w:val="20"/>
          <w:lang w:eastAsia="pl-PL"/>
        </w:rPr>
        <w:t>I</w:t>
      </w:r>
      <w:r w:rsidRPr="00B60A2D">
        <w:rPr>
          <w:rFonts w:eastAsia="Times New Roman" w:cs="Arial"/>
          <w:szCs w:val="20"/>
          <w:lang w:eastAsia="pl-PL"/>
        </w:rPr>
        <w:t xml:space="preserve"> Europejskim Programie Działań na Rzecz Ochrony Środowiska, została osiągnięta poprzez ich szczegółową analizę oraz dopasowanie </w:t>
      </w:r>
      <w:r w:rsidRPr="00B60A2D">
        <w:rPr>
          <w:rFonts w:eastAsia="Times New Roman" w:cs="Arial"/>
          <w:szCs w:val="20"/>
          <w:lang w:eastAsia="pl-PL"/>
        </w:rPr>
        <w:br/>
        <w:t xml:space="preserve">do lokalnych potrzeb </w:t>
      </w:r>
      <w:r w:rsidR="009E7CFF" w:rsidRPr="00B60A2D">
        <w:rPr>
          <w:rFonts w:eastAsia="Times New Roman" w:cs="Arial"/>
          <w:szCs w:val="20"/>
          <w:lang w:eastAsia="pl-PL"/>
        </w:rPr>
        <w:t>gminy</w:t>
      </w:r>
      <w:r w:rsidRPr="00B60A2D">
        <w:rPr>
          <w:rFonts w:eastAsia="Times New Roman" w:cs="Arial"/>
          <w:szCs w:val="20"/>
          <w:lang w:eastAsia="pl-PL"/>
        </w:rPr>
        <w:t xml:space="preserve">. </w:t>
      </w:r>
    </w:p>
    <w:p w:rsidR="003A3050" w:rsidRPr="00B60A2D" w:rsidRDefault="003A3050" w:rsidP="003A3050">
      <w:pPr>
        <w:jc w:val="both"/>
        <w:rPr>
          <w:rFonts w:eastAsia="Times New Roman" w:cs="Arial"/>
          <w:lang w:eastAsia="pl-PL"/>
        </w:rPr>
      </w:pPr>
    </w:p>
    <w:p w:rsidR="003A3050" w:rsidRPr="00B60A2D" w:rsidRDefault="00407B6F" w:rsidP="00407B6F">
      <w:pPr>
        <w:pStyle w:val="Nagwek3"/>
        <w:rPr>
          <w:rFonts w:eastAsia="Times New Roman"/>
        </w:rPr>
      </w:pPr>
      <w:bookmarkStart w:id="53" w:name="_Toc432495650"/>
      <w:bookmarkStart w:id="54" w:name="_Toc432077738"/>
      <w:bookmarkStart w:id="55" w:name="_Toc428441725"/>
      <w:bookmarkStart w:id="56" w:name="_Toc427833872"/>
      <w:bookmarkStart w:id="57" w:name="_Toc427756398"/>
      <w:bookmarkStart w:id="58" w:name="_Toc5271510"/>
      <w:r w:rsidRPr="00B60A2D">
        <w:rPr>
          <w:rFonts w:eastAsia="Times New Roman"/>
        </w:rPr>
        <w:t>3</w:t>
      </w:r>
      <w:r w:rsidR="003A3050" w:rsidRPr="00B60A2D">
        <w:rPr>
          <w:rFonts w:eastAsia="Times New Roman"/>
        </w:rPr>
        <w:t xml:space="preserve">.1.1. Długookresowa Strategia Rozwoju Kraju. Polska </w:t>
      </w:r>
      <w:r w:rsidRPr="00B60A2D">
        <w:rPr>
          <w:rFonts w:eastAsia="Times New Roman"/>
        </w:rPr>
        <w:t xml:space="preserve">2030. Trzecia Fala </w:t>
      </w:r>
      <w:r w:rsidR="003A3050" w:rsidRPr="00B60A2D">
        <w:rPr>
          <w:rFonts w:eastAsia="Times New Roman"/>
        </w:rPr>
        <w:t>Nowoczesności</w:t>
      </w:r>
      <w:bookmarkEnd w:id="53"/>
      <w:bookmarkEnd w:id="54"/>
      <w:bookmarkEnd w:id="55"/>
      <w:bookmarkEnd w:id="56"/>
      <w:bookmarkEnd w:id="57"/>
      <w:bookmarkEnd w:id="58"/>
    </w:p>
    <w:p w:rsidR="003A3050" w:rsidRPr="00B60A2D" w:rsidRDefault="003A3050" w:rsidP="008B0208">
      <w:pPr>
        <w:numPr>
          <w:ilvl w:val="0"/>
          <w:numId w:val="1"/>
        </w:numPr>
        <w:jc w:val="both"/>
        <w:rPr>
          <w:rFonts w:eastAsia="Calibri" w:cs="Arial"/>
          <w:u w:val="single"/>
        </w:rPr>
      </w:pPr>
      <w:r w:rsidRPr="00B60A2D">
        <w:rPr>
          <w:rFonts w:eastAsia="Calibri" w:cs="Arial"/>
          <w:u w:val="single"/>
        </w:rPr>
        <w:t>Cel 7:  „Zapewnienie bezpieczeństwa energetycznego oraz ochrona i poprawa stanu środowiska”:</w:t>
      </w:r>
    </w:p>
    <w:p w:rsidR="003A3050" w:rsidRPr="00B60A2D" w:rsidRDefault="003A3050" w:rsidP="008B0208">
      <w:pPr>
        <w:numPr>
          <w:ilvl w:val="1"/>
          <w:numId w:val="2"/>
        </w:numPr>
        <w:jc w:val="both"/>
        <w:rPr>
          <w:rFonts w:eastAsia="Calibri" w:cs="Arial"/>
        </w:rPr>
      </w:pPr>
      <w:r w:rsidRPr="00B60A2D">
        <w:rPr>
          <w:rFonts w:eastAsia="Calibri" w:cs="Arial"/>
        </w:rPr>
        <w:t>Kierunek interwencji – Modernizacja infrastruktury i bezpieczeństwo energetyczne,</w:t>
      </w:r>
    </w:p>
    <w:p w:rsidR="003A3050" w:rsidRPr="00B60A2D" w:rsidRDefault="003A3050" w:rsidP="008B0208">
      <w:pPr>
        <w:numPr>
          <w:ilvl w:val="1"/>
          <w:numId w:val="2"/>
        </w:numPr>
        <w:jc w:val="both"/>
        <w:rPr>
          <w:rFonts w:eastAsia="Calibri" w:cs="Arial"/>
        </w:rPr>
      </w:pPr>
      <w:r w:rsidRPr="00B60A2D">
        <w:rPr>
          <w:rFonts w:eastAsia="Calibri" w:cs="Arial"/>
        </w:rPr>
        <w:t>Kierunek interwencji – Modernizacja sieci elektroenergetycznych i ciepłowniczych,</w:t>
      </w:r>
    </w:p>
    <w:p w:rsidR="003A3050" w:rsidRPr="00B60A2D" w:rsidRDefault="003A3050" w:rsidP="008B0208">
      <w:pPr>
        <w:numPr>
          <w:ilvl w:val="1"/>
          <w:numId w:val="2"/>
        </w:numPr>
        <w:jc w:val="both"/>
        <w:rPr>
          <w:rFonts w:eastAsia="Calibri" w:cs="Arial"/>
        </w:rPr>
      </w:pPr>
      <w:r w:rsidRPr="00B60A2D">
        <w:rPr>
          <w:rFonts w:eastAsia="Calibri" w:cs="Arial"/>
        </w:rPr>
        <w:t xml:space="preserve">Kierunek interwencji – Realizacja programu inteligentnych sieci </w:t>
      </w:r>
      <w:r w:rsidR="006B5EDE" w:rsidRPr="00B60A2D">
        <w:rPr>
          <w:rFonts w:eastAsia="Calibri" w:cs="Arial"/>
        </w:rPr>
        <w:br/>
      </w:r>
      <w:r w:rsidRPr="00B60A2D">
        <w:rPr>
          <w:rFonts w:eastAsia="Calibri" w:cs="Arial"/>
        </w:rPr>
        <w:t>w elektroenergetyce,</w:t>
      </w:r>
    </w:p>
    <w:p w:rsidR="003A3050" w:rsidRPr="00B60A2D" w:rsidRDefault="003A3050" w:rsidP="008B0208">
      <w:pPr>
        <w:numPr>
          <w:ilvl w:val="1"/>
          <w:numId w:val="2"/>
        </w:numPr>
        <w:jc w:val="both"/>
        <w:rPr>
          <w:rFonts w:eastAsia="Calibri" w:cs="Arial"/>
        </w:rPr>
      </w:pPr>
      <w:r w:rsidRPr="00B60A2D">
        <w:rPr>
          <w:rFonts w:eastAsia="Calibri" w:cs="Arial"/>
        </w:rPr>
        <w:t>Kierunek interwencji – Wzmocnienie roli odbiorców finalnych w zarządzaniu zużyciem energii,</w:t>
      </w:r>
    </w:p>
    <w:p w:rsidR="003A3050" w:rsidRPr="00B60A2D" w:rsidRDefault="003A3050" w:rsidP="008B0208">
      <w:pPr>
        <w:numPr>
          <w:ilvl w:val="1"/>
          <w:numId w:val="2"/>
        </w:numPr>
        <w:jc w:val="both"/>
        <w:rPr>
          <w:rFonts w:eastAsia="Calibri" w:cs="Arial"/>
        </w:rPr>
      </w:pPr>
      <w:r w:rsidRPr="00B60A2D">
        <w:rPr>
          <w:rFonts w:eastAsia="Calibri" w:cs="Arial"/>
        </w:rPr>
        <w:t>Kierunek interwencji – Stworzenie zachęt przyspieszających rozwój zielonej gospodarki,</w:t>
      </w:r>
    </w:p>
    <w:p w:rsidR="003A3050" w:rsidRPr="00B60A2D" w:rsidRDefault="003A3050" w:rsidP="008B0208">
      <w:pPr>
        <w:numPr>
          <w:ilvl w:val="1"/>
          <w:numId w:val="2"/>
        </w:numPr>
        <w:jc w:val="both"/>
        <w:rPr>
          <w:rFonts w:eastAsia="Calibri" w:cs="Arial"/>
        </w:rPr>
      </w:pPr>
      <w:r w:rsidRPr="00B60A2D">
        <w:rPr>
          <w:rFonts w:eastAsia="Calibri" w:cs="Arial"/>
        </w:rPr>
        <w:t>Kierunek interwencji – Zwiększenie poziomu ochrony środowiska.</w:t>
      </w:r>
    </w:p>
    <w:p w:rsidR="003A3050" w:rsidRPr="00B60A2D" w:rsidRDefault="003A3050" w:rsidP="003A3050">
      <w:pPr>
        <w:ind w:left="1080"/>
        <w:jc w:val="both"/>
        <w:rPr>
          <w:rFonts w:eastAsia="Calibri" w:cs="Arial"/>
        </w:rPr>
      </w:pPr>
    </w:p>
    <w:p w:rsidR="003A3050" w:rsidRPr="00B60A2D" w:rsidRDefault="003A3050" w:rsidP="003A3050">
      <w:pPr>
        <w:spacing w:line="240" w:lineRule="auto"/>
        <w:ind w:left="1440"/>
        <w:contextualSpacing/>
        <w:rPr>
          <w:rFonts w:eastAsia="Calibri" w:cs="Arial"/>
        </w:rPr>
      </w:pPr>
    </w:p>
    <w:p w:rsidR="003A3050" w:rsidRPr="00B60A2D" w:rsidRDefault="003A3050" w:rsidP="008B0208">
      <w:pPr>
        <w:numPr>
          <w:ilvl w:val="0"/>
          <w:numId w:val="2"/>
        </w:numPr>
        <w:jc w:val="both"/>
        <w:rPr>
          <w:rFonts w:eastAsia="Calibri" w:cs="Arial"/>
          <w:u w:val="single"/>
        </w:rPr>
      </w:pPr>
      <w:r w:rsidRPr="00B60A2D">
        <w:rPr>
          <w:rFonts w:eastAsia="Calibri" w:cs="Arial"/>
          <w:u w:val="single"/>
        </w:rPr>
        <w:t xml:space="preserve">Cel 8: „Wzmocnienie mechanizmów terytorialnego równoważenia rozwoju dla rozwijania </w:t>
      </w:r>
      <w:r w:rsidRPr="00B60A2D">
        <w:rPr>
          <w:rFonts w:eastAsia="Calibri" w:cs="Arial"/>
          <w:u w:val="single"/>
        </w:rPr>
        <w:br/>
        <w:t>i pełnego wykorzystania potencjałów regionalnych”:</w:t>
      </w:r>
    </w:p>
    <w:p w:rsidR="003A3050" w:rsidRPr="00B60A2D" w:rsidRDefault="003A3050" w:rsidP="008B0208">
      <w:pPr>
        <w:numPr>
          <w:ilvl w:val="1"/>
          <w:numId w:val="2"/>
        </w:numPr>
        <w:jc w:val="both"/>
        <w:rPr>
          <w:rFonts w:eastAsia="Calibri" w:cs="Arial"/>
        </w:rPr>
      </w:pPr>
      <w:r w:rsidRPr="00B60A2D">
        <w:rPr>
          <w:rFonts w:eastAsia="Calibri" w:cs="Arial"/>
        </w:rPr>
        <w:t>Kierunek interwencji – Rewitalizacja obszarów problemowych w </w:t>
      </w:r>
      <w:proofErr w:type="spellStart"/>
      <w:r w:rsidR="009E7CFF" w:rsidRPr="00B60A2D">
        <w:rPr>
          <w:rFonts w:eastAsia="Calibri" w:cs="Arial"/>
        </w:rPr>
        <w:t>gminy</w:t>
      </w:r>
      <w:r w:rsidRPr="00B60A2D">
        <w:rPr>
          <w:rFonts w:eastAsia="Calibri" w:cs="Arial"/>
        </w:rPr>
        <w:t>ch</w:t>
      </w:r>
      <w:proofErr w:type="spellEnd"/>
      <w:r w:rsidRPr="00B60A2D">
        <w:rPr>
          <w:rFonts w:eastAsia="Calibri" w:cs="Arial"/>
        </w:rPr>
        <w:t>,</w:t>
      </w:r>
    </w:p>
    <w:p w:rsidR="003A3050" w:rsidRPr="00B60A2D" w:rsidRDefault="003A3050" w:rsidP="008B0208">
      <w:pPr>
        <w:numPr>
          <w:ilvl w:val="1"/>
          <w:numId w:val="2"/>
        </w:numPr>
        <w:jc w:val="both"/>
        <w:rPr>
          <w:rFonts w:eastAsia="Calibri" w:cs="Arial"/>
        </w:rPr>
      </w:pPr>
      <w:r w:rsidRPr="00B60A2D">
        <w:rPr>
          <w:rFonts w:eastAsia="Calibri" w:cs="Arial"/>
        </w:rPr>
        <w:t xml:space="preserve">Kierunek interwencji – Stworzenie warunków sprzyjających tworzeniu pozarolniczych miejsc pracy na wsi i zwiększaniu mobilności zawodowej na linii </w:t>
      </w:r>
      <w:r w:rsidRPr="00B60A2D">
        <w:rPr>
          <w:rFonts w:eastAsia="Calibri" w:cs="Arial"/>
        </w:rPr>
        <w:br/>
        <w:t xml:space="preserve">obszary wiejskie – </w:t>
      </w:r>
      <w:r w:rsidR="009E7CFF" w:rsidRPr="00B60A2D">
        <w:rPr>
          <w:rFonts w:eastAsia="Calibri" w:cs="Arial"/>
        </w:rPr>
        <w:t>gminy</w:t>
      </w:r>
      <w:r w:rsidRPr="00B60A2D">
        <w:rPr>
          <w:rFonts w:eastAsia="Calibri" w:cs="Arial"/>
        </w:rPr>
        <w:t>,</w:t>
      </w:r>
    </w:p>
    <w:p w:rsidR="003A3050" w:rsidRPr="00B60A2D" w:rsidRDefault="003A3050" w:rsidP="008B0208">
      <w:pPr>
        <w:numPr>
          <w:ilvl w:val="1"/>
          <w:numId w:val="2"/>
        </w:numPr>
        <w:jc w:val="both"/>
        <w:rPr>
          <w:rFonts w:eastAsia="Calibri" w:cs="Arial"/>
        </w:rPr>
      </w:pPr>
      <w:r w:rsidRPr="00B60A2D">
        <w:rPr>
          <w:rFonts w:eastAsia="Calibri" w:cs="Arial"/>
        </w:rPr>
        <w:t xml:space="preserve">Kierunek interwencji – Zrównoważony wzrost produktywności i konkurencyjności sektora rolno-spożywczego zapewniający bezpieczeństwo żywnościowe </w:t>
      </w:r>
      <w:r w:rsidRPr="00B60A2D">
        <w:rPr>
          <w:rFonts w:eastAsia="Calibri" w:cs="Arial"/>
        </w:rPr>
        <w:br/>
        <w:t xml:space="preserve">oraz stymulujący wzrost pozarolniczego zatrudnienia i przedsiębiorczości </w:t>
      </w:r>
      <w:r w:rsidRPr="00B60A2D">
        <w:rPr>
          <w:rFonts w:eastAsia="Calibri" w:cs="Arial"/>
        </w:rPr>
        <w:br/>
        <w:t>na obszarach wiejskich,</w:t>
      </w:r>
    </w:p>
    <w:p w:rsidR="00604049" w:rsidRPr="00B60A2D" w:rsidRDefault="003A3050" w:rsidP="008B0208">
      <w:pPr>
        <w:numPr>
          <w:ilvl w:val="1"/>
          <w:numId w:val="2"/>
        </w:numPr>
        <w:spacing w:after="200"/>
        <w:jc w:val="both"/>
        <w:rPr>
          <w:rFonts w:eastAsia="Calibri" w:cs="Arial"/>
          <w:u w:val="single"/>
        </w:rPr>
      </w:pPr>
      <w:r w:rsidRPr="00B60A2D">
        <w:rPr>
          <w:rFonts w:eastAsia="Calibri" w:cs="Arial"/>
        </w:rPr>
        <w:t>Kierunek interwencji – Wprowadzenie rozwiązań prawno-organizacyjnych stymulujących rozwój miast.</w:t>
      </w:r>
      <w:r w:rsidR="00604049" w:rsidRPr="00B60A2D">
        <w:rPr>
          <w:rFonts w:eastAsia="Calibri" w:cs="Arial"/>
          <w:u w:val="single"/>
        </w:rPr>
        <w:br w:type="page"/>
      </w:r>
    </w:p>
    <w:p w:rsidR="003A3050" w:rsidRPr="00B60A2D" w:rsidRDefault="003A3050" w:rsidP="008B0208">
      <w:pPr>
        <w:numPr>
          <w:ilvl w:val="0"/>
          <w:numId w:val="2"/>
        </w:numPr>
        <w:jc w:val="both"/>
        <w:rPr>
          <w:rFonts w:eastAsia="Calibri" w:cs="Arial"/>
          <w:u w:val="single"/>
        </w:rPr>
      </w:pPr>
      <w:r w:rsidRPr="00B60A2D">
        <w:rPr>
          <w:rFonts w:eastAsia="Calibri" w:cs="Arial"/>
          <w:u w:val="single"/>
        </w:rPr>
        <w:lastRenderedPageBreak/>
        <w:t>Cel 9: „Zwiększenie dostępności terytorialnej Polski”:</w:t>
      </w:r>
    </w:p>
    <w:p w:rsidR="00C651FD" w:rsidRPr="00B60A2D" w:rsidRDefault="003A3050" w:rsidP="008B0208">
      <w:pPr>
        <w:numPr>
          <w:ilvl w:val="1"/>
          <w:numId w:val="2"/>
        </w:numPr>
        <w:spacing w:after="200"/>
        <w:jc w:val="both"/>
        <w:rPr>
          <w:rFonts w:eastAsia="Times New Roman" w:cstheme="majorBidi"/>
          <w:bCs/>
          <w:sz w:val="24"/>
        </w:rPr>
      </w:pPr>
      <w:r w:rsidRPr="00B60A2D">
        <w:rPr>
          <w:rFonts w:eastAsia="Calibri" w:cs="Arial"/>
        </w:rPr>
        <w:t>Udrożnienie obszarów miejskich i metropolitarnych poprzez utworzenie zrównoważonego, spójnego i przyjaznego użytkownikom systemu transportowego.</w:t>
      </w:r>
      <w:bookmarkStart w:id="59" w:name="_Toc432495651"/>
      <w:bookmarkStart w:id="60" w:name="_Toc432077739"/>
      <w:bookmarkStart w:id="61" w:name="_Toc428441726"/>
      <w:bookmarkStart w:id="62" w:name="_Toc427833873"/>
      <w:bookmarkStart w:id="63" w:name="_Toc427756399"/>
    </w:p>
    <w:p w:rsidR="00D2330A" w:rsidRPr="00B60A2D" w:rsidRDefault="00D2330A" w:rsidP="006954F5">
      <w:pPr>
        <w:pStyle w:val="Nagwek3"/>
        <w:rPr>
          <w:rFonts w:eastAsia="Times New Roman" w:cs="Arial"/>
        </w:rPr>
      </w:pPr>
      <w:bookmarkStart w:id="64" w:name="_Toc489005481"/>
      <w:bookmarkStart w:id="65" w:name="_Toc5271511"/>
      <w:bookmarkEnd w:id="59"/>
      <w:bookmarkEnd w:id="60"/>
      <w:bookmarkEnd w:id="61"/>
      <w:bookmarkEnd w:id="62"/>
      <w:bookmarkEnd w:id="63"/>
      <w:r w:rsidRPr="00B60A2D">
        <w:rPr>
          <w:rFonts w:eastAsia="Times New Roman" w:cs="Arial"/>
        </w:rPr>
        <w:t xml:space="preserve">3.1.2. </w:t>
      </w:r>
      <w:r w:rsidRPr="00B60A2D">
        <w:t>Strategia Na Rzecz Odpowiedzialnego Rozwoju do roku 2020 (z perspektywą do 2030r.)</w:t>
      </w:r>
      <w:bookmarkEnd w:id="64"/>
      <w:bookmarkEnd w:id="65"/>
    </w:p>
    <w:p w:rsidR="00D2330A" w:rsidRPr="00B60A2D" w:rsidRDefault="00D2330A" w:rsidP="00D2330A">
      <w:pPr>
        <w:ind w:firstLine="709"/>
        <w:jc w:val="both"/>
      </w:pPr>
      <w:r w:rsidRPr="00B60A2D">
        <w:t>Uchwała nr 8 Rady Ministrów z dnia 14 lutego 2017 r. w sprawie przyjęcia Strategii na rzecz Odpowiedzialnego Rozwoju do roku 2020 (z perspektywą do 2030 r.).</w:t>
      </w:r>
    </w:p>
    <w:p w:rsidR="00D2330A" w:rsidRPr="00B60A2D" w:rsidRDefault="00D2330A" w:rsidP="00D2330A">
      <w:pPr>
        <w:jc w:val="both"/>
        <w:rPr>
          <w:u w:val="single"/>
        </w:rPr>
      </w:pPr>
    </w:p>
    <w:p w:rsidR="00D2330A" w:rsidRPr="00B60A2D" w:rsidRDefault="00D2330A" w:rsidP="00D2330A">
      <w:pPr>
        <w:jc w:val="both"/>
      </w:pPr>
      <w:r w:rsidRPr="00B60A2D">
        <w:rPr>
          <w:u w:val="single"/>
        </w:rPr>
        <w:t>Cel główny</w:t>
      </w:r>
      <w:r w:rsidRPr="00B60A2D">
        <w:t>: Tworzenie warunków dla wzrostu dochodów mieszkańców Polski, przy jednoczesnym wzroście spójności w wymiarze społecznym, ekonomicznym, środowiskowym i terytorialnym.</w:t>
      </w:r>
    </w:p>
    <w:p w:rsidR="00D2330A" w:rsidRPr="00B60A2D" w:rsidRDefault="00D2330A" w:rsidP="00D2330A">
      <w:pPr>
        <w:jc w:val="both"/>
      </w:pPr>
    </w:p>
    <w:p w:rsidR="00D2330A" w:rsidRPr="00B60A2D" w:rsidRDefault="00D2330A" w:rsidP="00984106">
      <w:pPr>
        <w:numPr>
          <w:ilvl w:val="0"/>
          <w:numId w:val="84"/>
        </w:numPr>
        <w:ind w:left="284" w:hanging="357"/>
        <w:contextualSpacing/>
        <w:jc w:val="both"/>
      </w:pPr>
      <w:r w:rsidRPr="00B60A2D">
        <w:rPr>
          <w:u w:val="single"/>
        </w:rPr>
        <w:t>Cel szczegółowy I: Trwały wzrost gospodarczy oparty coraz silniej o wiedzę, dane i doskonałość organizacyjną</w:t>
      </w:r>
      <w:r w:rsidRPr="00B60A2D">
        <w:t>. Główne obszary koncentracji działań:</w:t>
      </w:r>
    </w:p>
    <w:p w:rsidR="00D2330A" w:rsidRPr="00B60A2D" w:rsidRDefault="00D2330A" w:rsidP="00984106">
      <w:pPr>
        <w:numPr>
          <w:ilvl w:val="1"/>
          <w:numId w:val="85"/>
        </w:numPr>
        <w:ind w:hanging="357"/>
        <w:contextualSpacing/>
        <w:jc w:val="both"/>
      </w:pPr>
      <w:r w:rsidRPr="00B60A2D">
        <w:t>Reindustrializacja - wzrost zdolności polskiego przemysłu do sprostania globalnej konkurencji,</w:t>
      </w:r>
    </w:p>
    <w:p w:rsidR="00D2330A" w:rsidRPr="00B60A2D" w:rsidRDefault="00D2330A" w:rsidP="00984106">
      <w:pPr>
        <w:numPr>
          <w:ilvl w:val="1"/>
          <w:numId w:val="85"/>
        </w:numPr>
        <w:ind w:hanging="357"/>
        <w:contextualSpacing/>
        <w:jc w:val="both"/>
      </w:pPr>
      <w:r w:rsidRPr="00B60A2D">
        <w:t>Rozwój innowacyjnych firm - zwiększenie innowacyjności polskich przedsiębiorstw na rynku krajowym i rynkach zagranicznych,</w:t>
      </w:r>
    </w:p>
    <w:p w:rsidR="00D2330A" w:rsidRPr="00B60A2D" w:rsidRDefault="00D2330A" w:rsidP="00984106">
      <w:pPr>
        <w:numPr>
          <w:ilvl w:val="1"/>
          <w:numId w:val="85"/>
        </w:numPr>
        <w:ind w:hanging="357"/>
        <w:contextualSpacing/>
        <w:jc w:val="both"/>
      </w:pPr>
      <w:r w:rsidRPr="00B60A2D">
        <w:t>Małe i średnie przedsiębiorstwa - przemiany strukturalne sektora, nowe formy działania i współpracy, nowoczesne instrumenty wsparcia,</w:t>
      </w:r>
    </w:p>
    <w:p w:rsidR="00D2330A" w:rsidRPr="00B60A2D" w:rsidRDefault="00D2330A" w:rsidP="00984106">
      <w:pPr>
        <w:numPr>
          <w:ilvl w:val="1"/>
          <w:numId w:val="85"/>
        </w:numPr>
        <w:ind w:hanging="357"/>
        <w:contextualSpacing/>
        <w:jc w:val="both"/>
      </w:pPr>
      <w:r w:rsidRPr="00B60A2D">
        <w:t>Kapitał dla rozwoju - trwałe zwiększenie stopy inwestycji i ich jakości w dłuższej perspektywie, przy większym wykorzystaniu środków krajowych,</w:t>
      </w:r>
    </w:p>
    <w:p w:rsidR="00D2330A" w:rsidRPr="00B60A2D" w:rsidRDefault="00D2330A" w:rsidP="00984106">
      <w:pPr>
        <w:numPr>
          <w:ilvl w:val="1"/>
          <w:numId w:val="85"/>
        </w:numPr>
        <w:ind w:hanging="357"/>
        <w:contextualSpacing/>
        <w:jc w:val="both"/>
      </w:pPr>
      <w:r w:rsidRPr="00B60A2D">
        <w:t>Ekspansja zagraniczna - zwiększenie umiędzynarodowienia polskiej gospodarki, zwiększenie eksportu towarów zaawansowanych technologicznie.</w:t>
      </w:r>
    </w:p>
    <w:p w:rsidR="00D2330A" w:rsidRPr="00B60A2D" w:rsidRDefault="00D2330A" w:rsidP="00D2330A">
      <w:pPr>
        <w:ind w:left="1440"/>
        <w:contextualSpacing/>
        <w:jc w:val="both"/>
      </w:pPr>
    </w:p>
    <w:p w:rsidR="00D2330A" w:rsidRPr="00B60A2D" w:rsidRDefault="00D2330A" w:rsidP="00984106">
      <w:pPr>
        <w:numPr>
          <w:ilvl w:val="0"/>
          <w:numId w:val="84"/>
        </w:numPr>
        <w:ind w:left="284" w:hanging="357"/>
        <w:contextualSpacing/>
        <w:jc w:val="both"/>
      </w:pPr>
      <w:r w:rsidRPr="00B60A2D">
        <w:rPr>
          <w:u w:val="single"/>
        </w:rPr>
        <w:t>Cel szczegółowy II – Rozwój społecznie wrażliwy i terytorialnie zrównoważony.</w:t>
      </w:r>
      <w:r w:rsidRPr="00B60A2D">
        <w:t xml:space="preserve"> Główne obszary koncentracji działań:</w:t>
      </w:r>
    </w:p>
    <w:p w:rsidR="00D2330A" w:rsidRPr="00B60A2D" w:rsidRDefault="00D2330A" w:rsidP="00984106">
      <w:pPr>
        <w:numPr>
          <w:ilvl w:val="1"/>
          <w:numId w:val="86"/>
        </w:numPr>
        <w:ind w:hanging="357"/>
        <w:contextualSpacing/>
        <w:jc w:val="both"/>
      </w:pPr>
      <w:r w:rsidRPr="00B60A2D">
        <w:t>Spójność społeczna - poprawa dostępności usług świadczonych w odpowiedzi na wyzwania demograficzne, wzrost i poprawa wykorzystania potencjału kapitału ludzkiego na rynku pracy.</w:t>
      </w:r>
    </w:p>
    <w:p w:rsidR="00D2330A" w:rsidRPr="00B60A2D" w:rsidRDefault="00D2330A" w:rsidP="00984106">
      <w:pPr>
        <w:numPr>
          <w:ilvl w:val="1"/>
          <w:numId w:val="86"/>
        </w:numPr>
        <w:ind w:hanging="357"/>
        <w:contextualSpacing/>
        <w:jc w:val="both"/>
      </w:pPr>
      <w:r w:rsidRPr="00B60A2D">
        <w:t>Rozwój zrównoważony terytorialnie - zrównoważony rozwój kraju wykorzystujący indywidualne potencjały endogeniczne poszczególnych terytoriów, wzmacnianie regionalnych przewag konkurencyjnych w oparciu o specjalizacje gospodarcze i nowe nisze rynkowe, podniesienie skuteczności i jakości wdrażania polityk ukierunkowanych terytorialnie na wszystkich szczeblach zarządzania.</w:t>
      </w:r>
    </w:p>
    <w:p w:rsidR="00D2330A" w:rsidRPr="00B60A2D" w:rsidRDefault="00D2330A" w:rsidP="00D2330A">
      <w:pPr>
        <w:ind w:left="1440"/>
        <w:contextualSpacing/>
        <w:jc w:val="both"/>
      </w:pPr>
    </w:p>
    <w:p w:rsidR="00D2330A" w:rsidRPr="00B60A2D" w:rsidRDefault="00D2330A" w:rsidP="00984106">
      <w:pPr>
        <w:numPr>
          <w:ilvl w:val="0"/>
          <w:numId w:val="84"/>
        </w:numPr>
        <w:ind w:left="284" w:hanging="357"/>
        <w:contextualSpacing/>
        <w:jc w:val="both"/>
      </w:pPr>
      <w:r w:rsidRPr="00B60A2D">
        <w:rPr>
          <w:u w:val="single"/>
        </w:rPr>
        <w:t>Cel szczegółowy III – Skuteczne państwo i instytucje służące wzrostowi oraz włączeniu społecznemu i gospodarczemu</w:t>
      </w:r>
      <w:r w:rsidRPr="00B60A2D">
        <w:t>. Główne obszary koncentracji działań:</w:t>
      </w:r>
    </w:p>
    <w:p w:rsidR="00D2330A" w:rsidRPr="00B60A2D" w:rsidRDefault="00D2330A" w:rsidP="00984106">
      <w:pPr>
        <w:numPr>
          <w:ilvl w:val="1"/>
          <w:numId w:val="87"/>
        </w:numPr>
        <w:ind w:hanging="357"/>
        <w:contextualSpacing/>
        <w:jc w:val="both"/>
      </w:pPr>
      <w:r w:rsidRPr="00B60A2D">
        <w:t>Prawo w służbie obywatelom i gospodarce - uproszczenie prawa zapewniające lepsze warunki dla działalności gospodarczej i realizacji potrzeb obywatel,</w:t>
      </w:r>
    </w:p>
    <w:p w:rsidR="00D2330A" w:rsidRPr="00B60A2D" w:rsidRDefault="00D2330A" w:rsidP="00984106">
      <w:pPr>
        <w:numPr>
          <w:ilvl w:val="1"/>
          <w:numId w:val="87"/>
        </w:numPr>
        <w:ind w:hanging="357"/>
        <w:contextualSpacing/>
        <w:jc w:val="both"/>
      </w:pPr>
      <w:r w:rsidRPr="00B60A2D">
        <w:t xml:space="preserve">System zarządzania procesami rozwojowymi, w tym instytucje publiczne - </w:t>
      </w:r>
      <w:proofErr w:type="spellStart"/>
      <w:r w:rsidRPr="00B60A2D">
        <w:t>Inkluzywne</w:t>
      </w:r>
      <w:proofErr w:type="spellEnd"/>
      <w:r w:rsidRPr="00B60A2D">
        <w:t xml:space="preserve"> i skuteczne instytucje publiczne – dostępne i otwarte dla obywateli </w:t>
      </w:r>
      <w:r w:rsidRPr="00B60A2D">
        <w:lastRenderedPageBreak/>
        <w:t>oraz przedsiębiorców, budowa zintegrowanego systemu planowania społeczno-gospodarczego i przestrzennego,</w:t>
      </w:r>
    </w:p>
    <w:p w:rsidR="00D2330A" w:rsidRPr="00B60A2D" w:rsidRDefault="00D2330A" w:rsidP="00984106">
      <w:pPr>
        <w:numPr>
          <w:ilvl w:val="1"/>
          <w:numId w:val="87"/>
        </w:numPr>
        <w:ind w:hanging="357"/>
        <w:contextualSpacing/>
        <w:jc w:val="both"/>
      </w:pPr>
      <w:r w:rsidRPr="00B60A2D">
        <w:t>E-państwo - cyfrowe państwo usługowe,</w:t>
      </w:r>
    </w:p>
    <w:p w:rsidR="00D2330A" w:rsidRPr="00B60A2D" w:rsidRDefault="00D2330A" w:rsidP="00984106">
      <w:pPr>
        <w:numPr>
          <w:ilvl w:val="1"/>
          <w:numId w:val="87"/>
        </w:numPr>
        <w:ind w:hanging="357"/>
        <w:contextualSpacing/>
        <w:jc w:val="both"/>
      </w:pPr>
      <w:r w:rsidRPr="00B60A2D">
        <w:t>Finanse publiczne - stabilne, efektywne i zrównoważone finanse publiczne,</w:t>
      </w:r>
    </w:p>
    <w:p w:rsidR="00D2330A" w:rsidRPr="00B60A2D" w:rsidRDefault="00D2330A" w:rsidP="00984106">
      <w:pPr>
        <w:numPr>
          <w:ilvl w:val="1"/>
          <w:numId w:val="87"/>
        </w:numPr>
        <w:ind w:hanging="357"/>
        <w:contextualSpacing/>
        <w:jc w:val="both"/>
      </w:pPr>
      <w:r w:rsidRPr="00B60A2D">
        <w:t>Efektywność wykorzystania środków UE - wykorzystanie środków z budżetu Unii Europejskiej w sposób przekładający się na trwałe efekty rozwojowe.</w:t>
      </w:r>
    </w:p>
    <w:p w:rsidR="003A3050" w:rsidRPr="00B60A2D" w:rsidRDefault="003A3050" w:rsidP="003A3050">
      <w:pPr>
        <w:rPr>
          <w:rFonts w:eastAsia="Times New Roman" w:cs="Arial"/>
          <w:lang w:eastAsia="pl-PL"/>
        </w:rPr>
      </w:pPr>
    </w:p>
    <w:p w:rsidR="003A3050" w:rsidRPr="00B60A2D" w:rsidRDefault="00407B6F" w:rsidP="00B60A2D">
      <w:pPr>
        <w:pStyle w:val="Nagwek3"/>
        <w:rPr>
          <w:rFonts w:eastAsia="Times New Roman"/>
        </w:rPr>
      </w:pPr>
      <w:bookmarkStart w:id="66" w:name="_Toc432495652"/>
      <w:bookmarkStart w:id="67" w:name="_Toc432077740"/>
      <w:bookmarkStart w:id="68" w:name="_Toc428441727"/>
      <w:bookmarkStart w:id="69" w:name="_Toc427833874"/>
      <w:bookmarkStart w:id="70" w:name="_Toc427756400"/>
      <w:bookmarkStart w:id="71" w:name="_Toc5271512"/>
      <w:r w:rsidRPr="00B60A2D">
        <w:rPr>
          <w:rFonts w:eastAsia="Times New Roman"/>
        </w:rPr>
        <w:t>3</w:t>
      </w:r>
      <w:r w:rsidR="003A3050" w:rsidRPr="00B60A2D">
        <w:rPr>
          <w:rFonts w:eastAsia="Times New Roman"/>
        </w:rPr>
        <w:t>.1.3. Strategia „Bezpieczeństwo Energetyczne i Środowisko”</w:t>
      </w:r>
      <w:bookmarkEnd w:id="66"/>
      <w:bookmarkEnd w:id="67"/>
      <w:bookmarkEnd w:id="68"/>
      <w:bookmarkEnd w:id="69"/>
      <w:bookmarkEnd w:id="70"/>
      <w:bookmarkEnd w:id="71"/>
    </w:p>
    <w:p w:rsidR="003A3050" w:rsidRPr="00B60A2D" w:rsidRDefault="003A3050" w:rsidP="008B0208">
      <w:pPr>
        <w:numPr>
          <w:ilvl w:val="0"/>
          <w:numId w:val="3"/>
        </w:numPr>
        <w:jc w:val="both"/>
        <w:rPr>
          <w:rFonts w:eastAsia="Calibri" w:cs="Arial"/>
          <w:u w:val="single"/>
        </w:rPr>
      </w:pPr>
      <w:r w:rsidRPr="00B60A2D">
        <w:rPr>
          <w:rFonts w:eastAsia="Calibri" w:cs="Arial"/>
          <w:u w:val="single"/>
        </w:rPr>
        <w:t>Cel 1. Zrównoważone gospodarowanie zasobami środowiska</w:t>
      </w:r>
    </w:p>
    <w:p w:rsidR="003A3050" w:rsidRPr="00B60A2D" w:rsidRDefault="003A3050" w:rsidP="008B0208">
      <w:pPr>
        <w:numPr>
          <w:ilvl w:val="0"/>
          <w:numId w:val="4"/>
        </w:numPr>
        <w:rPr>
          <w:rFonts w:eastAsia="Calibri" w:cs="Arial"/>
        </w:rPr>
      </w:pPr>
      <w:r w:rsidRPr="00B60A2D">
        <w:rPr>
          <w:rFonts w:eastAsia="Calibri" w:cs="Arial"/>
        </w:rPr>
        <w:t>Kierunek interwencji 1.1. –  Racjonalne i efektywne gospodarowanie zasobami kopalin,</w:t>
      </w:r>
    </w:p>
    <w:p w:rsidR="003A3050" w:rsidRPr="00B60A2D" w:rsidRDefault="003A3050" w:rsidP="008B0208">
      <w:pPr>
        <w:numPr>
          <w:ilvl w:val="0"/>
          <w:numId w:val="4"/>
        </w:numPr>
        <w:rPr>
          <w:rFonts w:eastAsia="Calibri" w:cs="Arial"/>
        </w:rPr>
      </w:pPr>
      <w:r w:rsidRPr="00B60A2D">
        <w:rPr>
          <w:rFonts w:eastAsia="Calibri" w:cs="Arial"/>
        </w:rPr>
        <w:t>Kierunek interwencji 1.2. – Gospodarowanie wodami dla ochrony przed powodzią, suszą i deficytem wody,</w:t>
      </w:r>
    </w:p>
    <w:p w:rsidR="003A3050" w:rsidRPr="00B60A2D" w:rsidRDefault="003A3050" w:rsidP="008B0208">
      <w:pPr>
        <w:numPr>
          <w:ilvl w:val="0"/>
          <w:numId w:val="4"/>
        </w:numPr>
        <w:rPr>
          <w:rFonts w:eastAsia="Calibri" w:cs="Arial"/>
        </w:rPr>
      </w:pPr>
      <w:r w:rsidRPr="00B60A2D">
        <w:rPr>
          <w:rFonts w:eastAsia="Calibri" w:cs="Arial"/>
        </w:rPr>
        <w:t xml:space="preserve">Kierunek interwencji 1.3. – Zachowanie bogactwa różnorodności biologicznej, </w:t>
      </w:r>
      <w:r w:rsidRPr="00B60A2D">
        <w:rPr>
          <w:rFonts w:eastAsia="Calibri" w:cs="Arial"/>
        </w:rPr>
        <w:br/>
        <w:t>w tym wielofunkcyjna gospodarka leśna,</w:t>
      </w:r>
    </w:p>
    <w:p w:rsidR="003A3050" w:rsidRPr="00B60A2D" w:rsidRDefault="003A3050" w:rsidP="008B0208">
      <w:pPr>
        <w:numPr>
          <w:ilvl w:val="0"/>
          <w:numId w:val="4"/>
        </w:numPr>
        <w:rPr>
          <w:rFonts w:eastAsia="Calibri" w:cs="Arial"/>
        </w:rPr>
      </w:pPr>
      <w:r w:rsidRPr="00B60A2D">
        <w:rPr>
          <w:rFonts w:eastAsia="Calibri" w:cs="Arial"/>
        </w:rPr>
        <w:t>Kierunek interwencji 1.4. – Uporządkowanie zarządzania przestrzenią,</w:t>
      </w:r>
    </w:p>
    <w:p w:rsidR="003A3050" w:rsidRPr="00B60A2D" w:rsidRDefault="003A3050" w:rsidP="003A3050">
      <w:pPr>
        <w:ind w:left="1080"/>
        <w:contextualSpacing/>
        <w:rPr>
          <w:rFonts w:eastAsia="Calibri" w:cs="Arial"/>
        </w:rPr>
      </w:pPr>
    </w:p>
    <w:p w:rsidR="003A3050" w:rsidRPr="00B60A2D" w:rsidRDefault="003A3050" w:rsidP="008B0208">
      <w:pPr>
        <w:numPr>
          <w:ilvl w:val="0"/>
          <w:numId w:val="3"/>
        </w:numPr>
        <w:jc w:val="both"/>
        <w:rPr>
          <w:rFonts w:eastAsia="Calibri" w:cs="Arial"/>
          <w:u w:val="single"/>
        </w:rPr>
      </w:pPr>
      <w:r w:rsidRPr="00B60A2D">
        <w:rPr>
          <w:rFonts w:eastAsia="Calibri" w:cs="Arial"/>
          <w:u w:val="single"/>
        </w:rPr>
        <w:t xml:space="preserve">Cel 2. Zapewnienie gospodarce krajowej bezpiecznego i konkurencyjnego zaopatrzenia </w:t>
      </w:r>
      <w:r w:rsidRPr="00B60A2D">
        <w:rPr>
          <w:rFonts w:eastAsia="Calibri" w:cs="Arial"/>
          <w:u w:val="single"/>
        </w:rPr>
        <w:br/>
        <w:t>w energię</w:t>
      </w:r>
    </w:p>
    <w:p w:rsidR="003A3050" w:rsidRPr="00B60A2D" w:rsidRDefault="003A3050" w:rsidP="008B0208">
      <w:pPr>
        <w:numPr>
          <w:ilvl w:val="1"/>
          <w:numId w:val="5"/>
        </w:numPr>
        <w:jc w:val="both"/>
        <w:rPr>
          <w:rFonts w:eastAsia="Calibri" w:cs="Arial"/>
        </w:rPr>
      </w:pPr>
      <w:r w:rsidRPr="00B60A2D">
        <w:rPr>
          <w:rFonts w:eastAsia="Calibri" w:cs="Arial"/>
        </w:rPr>
        <w:t>Kierunek interwencji 2.1. – Lepsze wykorzystanie krajowych zasobów energii,</w:t>
      </w:r>
    </w:p>
    <w:p w:rsidR="003A3050" w:rsidRPr="00B60A2D" w:rsidRDefault="003A3050" w:rsidP="008B0208">
      <w:pPr>
        <w:numPr>
          <w:ilvl w:val="1"/>
          <w:numId w:val="5"/>
        </w:numPr>
        <w:jc w:val="both"/>
        <w:rPr>
          <w:rFonts w:eastAsia="Calibri" w:cs="Arial"/>
        </w:rPr>
      </w:pPr>
      <w:r w:rsidRPr="00B60A2D">
        <w:rPr>
          <w:rFonts w:eastAsia="Calibri" w:cs="Arial"/>
        </w:rPr>
        <w:t>Kierunek interwencji 2.2. – Poprawa efektywności energetycznej,</w:t>
      </w:r>
    </w:p>
    <w:p w:rsidR="003A3050" w:rsidRPr="00B60A2D" w:rsidRDefault="003A3050" w:rsidP="008B0208">
      <w:pPr>
        <w:numPr>
          <w:ilvl w:val="1"/>
          <w:numId w:val="5"/>
        </w:numPr>
        <w:jc w:val="both"/>
        <w:rPr>
          <w:rFonts w:eastAsia="Calibri" w:cs="Arial"/>
        </w:rPr>
      </w:pPr>
      <w:r w:rsidRPr="00B60A2D">
        <w:rPr>
          <w:rFonts w:eastAsia="Calibri" w:cs="Arial"/>
        </w:rPr>
        <w:t>Kierunek interwencji 2.6. – Wzrost znaczenia rozproszonych, odnawialnych źródeł energii,</w:t>
      </w:r>
    </w:p>
    <w:p w:rsidR="003A3050" w:rsidRPr="00B60A2D" w:rsidRDefault="003A3050" w:rsidP="008B0208">
      <w:pPr>
        <w:numPr>
          <w:ilvl w:val="1"/>
          <w:numId w:val="5"/>
        </w:numPr>
        <w:jc w:val="both"/>
        <w:rPr>
          <w:rFonts w:eastAsia="Calibri" w:cs="Arial"/>
        </w:rPr>
      </w:pPr>
      <w:r w:rsidRPr="00B60A2D">
        <w:rPr>
          <w:rFonts w:eastAsia="Calibri" w:cs="Arial"/>
        </w:rPr>
        <w:t>Kierunek interwencji 2.7. – Rozwój energetyczny obszarów podmiejskich i wiejskich,</w:t>
      </w:r>
    </w:p>
    <w:p w:rsidR="003A3050" w:rsidRPr="00B60A2D" w:rsidRDefault="003A3050" w:rsidP="008B0208">
      <w:pPr>
        <w:numPr>
          <w:ilvl w:val="1"/>
          <w:numId w:val="5"/>
        </w:numPr>
        <w:jc w:val="both"/>
        <w:rPr>
          <w:rFonts w:eastAsia="Calibri" w:cs="Arial"/>
        </w:rPr>
      </w:pPr>
      <w:r w:rsidRPr="00B60A2D">
        <w:rPr>
          <w:rFonts w:eastAsia="Calibri" w:cs="Arial"/>
        </w:rPr>
        <w:t>Kierunek interwencji 2.8. – Rozwój systemu zaopatrywania nowej generacji pojazdów wykorzystujących paliwa alternatywne,</w:t>
      </w:r>
    </w:p>
    <w:p w:rsidR="003A3050" w:rsidRPr="00B60A2D" w:rsidRDefault="003A3050" w:rsidP="003A3050">
      <w:pPr>
        <w:spacing w:line="240" w:lineRule="auto"/>
        <w:rPr>
          <w:rFonts w:eastAsia="Times New Roman" w:cs="Arial"/>
          <w:lang w:eastAsia="pl-PL"/>
        </w:rPr>
      </w:pPr>
    </w:p>
    <w:p w:rsidR="003A3050" w:rsidRPr="00B60A2D" w:rsidRDefault="003A3050" w:rsidP="008B0208">
      <w:pPr>
        <w:numPr>
          <w:ilvl w:val="0"/>
          <w:numId w:val="3"/>
        </w:numPr>
        <w:rPr>
          <w:rFonts w:eastAsia="Calibri" w:cs="Arial"/>
          <w:u w:val="single"/>
        </w:rPr>
      </w:pPr>
      <w:r w:rsidRPr="00B60A2D">
        <w:rPr>
          <w:rFonts w:eastAsia="Calibri" w:cs="Arial"/>
          <w:u w:val="single"/>
        </w:rPr>
        <w:t>Cel 3. Poprawa stanu środowiska</w:t>
      </w:r>
    </w:p>
    <w:p w:rsidR="003A3050" w:rsidRPr="00B60A2D" w:rsidRDefault="003A3050" w:rsidP="008B0208">
      <w:pPr>
        <w:numPr>
          <w:ilvl w:val="0"/>
          <w:numId w:val="6"/>
        </w:numPr>
        <w:jc w:val="both"/>
        <w:rPr>
          <w:rFonts w:eastAsia="Calibri" w:cs="Arial"/>
        </w:rPr>
      </w:pPr>
      <w:r w:rsidRPr="00B60A2D">
        <w:rPr>
          <w:rFonts w:eastAsia="Calibri" w:cs="Arial"/>
        </w:rPr>
        <w:t xml:space="preserve">Kierunek interwencji 3.1. – Zapewnienie dostępu do czystej wody dla społeczeństwa </w:t>
      </w:r>
      <w:r w:rsidRPr="00B60A2D">
        <w:rPr>
          <w:rFonts w:eastAsia="Calibri" w:cs="Arial"/>
        </w:rPr>
        <w:br/>
        <w:t>i gospodarki,</w:t>
      </w:r>
    </w:p>
    <w:p w:rsidR="003A3050" w:rsidRPr="00B60A2D" w:rsidRDefault="003A3050" w:rsidP="008B0208">
      <w:pPr>
        <w:numPr>
          <w:ilvl w:val="0"/>
          <w:numId w:val="6"/>
        </w:numPr>
        <w:jc w:val="both"/>
        <w:rPr>
          <w:rFonts w:eastAsia="Calibri" w:cs="Arial"/>
        </w:rPr>
      </w:pPr>
      <w:r w:rsidRPr="00B60A2D">
        <w:rPr>
          <w:rFonts w:eastAsia="Calibri" w:cs="Arial"/>
        </w:rPr>
        <w:t>Kierunek interwencji 3.2. – Racjonalne gospodarowanie odpadami, w tym wykorzystanie ich na cele energetyczne,</w:t>
      </w:r>
    </w:p>
    <w:p w:rsidR="003A3050" w:rsidRPr="00B60A2D" w:rsidRDefault="003A3050" w:rsidP="008B0208">
      <w:pPr>
        <w:numPr>
          <w:ilvl w:val="0"/>
          <w:numId w:val="6"/>
        </w:numPr>
        <w:jc w:val="both"/>
        <w:rPr>
          <w:rFonts w:eastAsia="Calibri" w:cs="Arial"/>
        </w:rPr>
      </w:pPr>
      <w:r w:rsidRPr="00B60A2D">
        <w:rPr>
          <w:rFonts w:eastAsia="Calibri" w:cs="Arial"/>
        </w:rPr>
        <w:t>Kierunek interwencji 3.3. – Ochrona powietrza, w tym ograniczenie oddziaływania energetyki,</w:t>
      </w:r>
    </w:p>
    <w:p w:rsidR="003A3050" w:rsidRPr="00B60A2D" w:rsidRDefault="003A3050" w:rsidP="008B0208">
      <w:pPr>
        <w:numPr>
          <w:ilvl w:val="0"/>
          <w:numId w:val="6"/>
        </w:numPr>
        <w:jc w:val="both"/>
        <w:rPr>
          <w:rFonts w:eastAsia="Calibri" w:cs="Arial"/>
        </w:rPr>
      </w:pPr>
      <w:r w:rsidRPr="00B60A2D">
        <w:rPr>
          <w:rFonts w:eastAsia="Calibri" w:cs="Arial"/>
        </w:rPr>
        <w:t>Kierunek interwencji 3.4. – Wspieranie nowych i promocja polskich technologii energetycznych i środowiskowych,</w:t>
      </w:r>
    </w:p>
    <w:p w:rsidR="003A3050" w:rsidRPr="00B60A2D" w:rsidRDefault="003A3050" w:rsidP="008B0208">
      <w:pPr>
        <w:numPr>
          <w:ilvl w:val="0"/>
          <w:numId w:val="6"/>
        </w:numPr>
        <w:jc w:val="both"/>
        <w:rPr>
          <w:rFonts w:eastAsia="Calibri" w:cs="Arial"/>
        </w:rPr>
      </w:pPr>
      <w:r w:rsidRPr="00B60A2D">
        <w:rPr>
          <w:rFonts w:eastAsia="Calibri" w:cs="Arial"/>
        </w:rPr>
        <w:t xml:space="preserve">Kierunek interwencji 3.5. – Promowanie </w:t>
      </w:r>
      <w:proofErr w:type="spellStart"/>
      <w:r w:rsidRPr="00B60A2D">
        <w:rPr>
          <w:rFonts w:eastAsia="Calibri" w:cs="Arial"/>
        </w:rPr>
        <w:t>zachowań</w:t>
      </w:r>
      <w:proofErr w:type="spellEnd"/>
      <w:r w:rsidRPr="00B60A2D">
        <w:rPr>
          <w:rFonts w:eastAsia="Calibri" w:cs="Arial"/>
        </w:rPr>
        <w:t xml:space="preserve"> ekologicznych oraz tworzenie warunków do powstawania zielonych miejsc pracy,</w:t>
      </w:r>
    </w:p>
    <w:p w:rsidR="003A3050" w:rsidRPr="00B60A2D" w:rsidRDefault="003A3050" w:rsidP="003A3050">
      <w:pPr>
        <w:rPr>
          <w:rFonts w:eastAsia="Times New Roman" w:cs="Arial"/>
          <w:lang w:eastAsia="pl-PL"/>
        </w:rPr>
      </w:pPr>
    </w:p>
    <w:p w:rsidR="003A3050" w:rsidRPr="00B60A2D" w:rsidRDefault="00407B6F" w:rsidP="00407B6F">
      <w:pPr>
        <w:pStyle w:val="Nagwek3"/>
        <w:rPr>
          <w:rFonts w:eastAsia="Times New Roman"/>
        </w:rPr>
      </w:pPr>
      <w:bookmarkStart w:id="72" w:name="_Toc432495653"/>
      <w:bookmarkStart w:id="73" w:name="_Toc432077741"/>
      <w:bookmarkStart w:id="74" w:name="_Toc428441728"/>
      <w:bookmarkStart w:id="75" w:name="_Toc427833875"/>
      <w:bookmarkStart w:id="76" w:name="_Toc427756401"/>
      <w:bookmarkStart w:id="77" w:name="_Toc5271513"/>
      <w:r w:rsidRPr="00B60A2D">
        <w:rPr>
          <w:rFonts w:eastAsia="Times New Roman"/>
        </w:rPr>
        <w:t>3</w:t>
      </w:r>
      <w:r w:rsidR="003A3050" w:rsidRPr="00B60A2D">
        <w:rPr>
          <w:rFonts w:eastAsia="Times New Roman"/>
        </w:rPr>
        <w:t>.1.4. Strategia innowacyjności i efektywności gospodarki „Dynamiczna Polska 2020”</w:t>
      </w:r>
      <w:bookmarkEnd w:id="72"/>
      <w:bookmarkEnd w:id="73"/>
      <w:bookmarkEnd w:id="74"/>
      <w:bookmarkEnd w:id="75"/>
      <w:bookmarkEnd w:id="76"/>
      <w:bookmarkEnd w:id="77"/>
    </w:p>
    <w:p w:rsidR="003A3050" w:rsidRPr="00B60A2D" w:rsidRDefault="003A3050" w:rsidP="008B0208">
      <w:pPr>
        <w:numPr>
          <w:ilvl w:val="0"/>
          <w:numId w:val="7"/>
        </w:numPr>
        <w:jc w:val="both"/>
        <w:rPr>
          <w:rFonts w:eastAsia="Calibri" w:cs="Arial"/>
          <w:u w:val="single"/>
        </w:rPr>
      </w:pPr>
      <w:r w:rsidRPr="00B60A2D">
        <w:rPr>
          <w:rFonts w:eastAsia="Calibri" w:cs="Arial"/>
          <w:u w:val="single"/>
        </w:rPr>
        <w:t xml:space="preserve">Cel 1: Dostosowanie otoczenia regulacyjnego i finansowego do potrzeb innowacyjnej </w:t>
      </w:r>
      <w:r w:rsidRPr="00B60A2D">
        <w:rPr>
          <w:rFonts w:eastAsia="Calibri" w:cs="Arial"/>
          <w:u w:val="single"/>
        </w:rPr>
        <w:br/>
        <w:t>i efektywnej gospodarki</w:t>
      </w:r>
    </w:p>
    <w:p w:rsidR="003A3050" w:rsidRPr="00B60A2D" w:rsidRDefault="003A3050" w:rsidP="008B0208">
      <w:pPr>
        <w:numPr>
          <w:ilvl w:val="1"/>
          <w:numId w:val="8"/>
        </w:numPr>
        <w:jc w:val="both"/>
        <w:rPr>
          <w:rFonts w:eastAsia="Calibri" w:cs="Arial"/>
        </w:rPr>
      </w:pPr>
      <w:r w:rsidRPr="00B60A2D">
        <w:rPr>
          <w:rFonts w:eastAsia="Calibri" w:cs="Arial"/>
        </w:rPr>
        <w:t>Kierunek działań 1.2. – Koncentracja wydatków publicznych na działaniach prorozwojowych i innowacyjnych</w:t>
      </w:r>
    </w:p>
    <w:p w:rsidR="003A3050" w:rsidRPr="00B60A2D" w:rsidRDefault="003A3050" w:rsidP="008B0208">
      <w:pPr>
        <w:numPr>
          <w:ilvl w:val="0"/>
          <w:numId w:val="9"/>
        </w:numPr>
        <w:jc w:val="both"/>
        <w:rPr>
          <w:rFonts w:eastAsia="Calibri" w:cs="Arial"/>
        </w:rPr>
      </w:pPr>
      <w:r w:rsidRPr="00B60A2D">
        <w:rPr>
          <w:rFonts w:eastAsia="Calibri" w:cs="Arial"/>
        </w:rPr>
        <w:t xml:space="preserve">Działanie 1.2.3. – Identyfikacja i wspieranie rozwoju obszarów i technologii </w:t>
      </w:r>
      <w:r w:rsidRPr="00B60A2D">
        <w:rPr>
          <w:rFonts w:eastAsia="Calibri" w:cs="Arial"/>
        </w:rPr>
        <w:br/>
        <w:t>o największym potencjale wzrostu,</w:t>
      </w:r>
    </w:p>
    <w:p w:rsidR="003A3050" w:rsidRPr="00B60A2D" w:rsidRDefault="003A3050" w:rsidP="008B0208">
      <w:pPr>
        <w:numPr>
          <w:ilvl w:val="0"/>
          <w:numId w:val="9"/>
        </w:numPr>
        <w:jc w:val="both"/>
        <w:rPr>
          <w:rFonts w:eastAsia="Calibri" w:cs="Arial"/>
        </w:rPr>
      </w:pPr>
      <w:r w:rsidRPr="00B60A2D">
        <w:rPr>
          <w:rFonts w:eastAsia="Calibri" w:cs="Arial"/>
        </w:rPr>
        <w:lastRenderedPageBreak/>
        <w:t>Działanie 1.2.4.  – Wspieranie różnych form innowacji,</w:t>
      </w:r>
    </w:p>
    <w:p w:rsidR="003A3050" w:rsidRPr="00B60A2D" w:rsidRDefault="003A3050" w:rsidP="008B0208">
      <w:pPr>
        <w:numPr>
          <w:ilvl w:val="0"/>
          <w:numId w:val="9"/>
        </w:numPr>
        <w:jc w:val="both"/>
        <w:rPr>
          <w:rFonts w:eastAsia="Calibri" w:cs="Arial"/>
        </w:rPr>
      </w:pPr>
      <w:r w:rsidRPr="00B60A2D">
        <w:rPr>
          <w:rFonts w:eastAsia="Calibri" w:cs="Arial"/>
        </w:rPr>
        <w:t>Działanie 1.2.5. – Wspieranie transferu wiedzy i wdrażania nowych/nowoczesnych technologii w gospodarce (w tym technologii środowiskowych),</w:t>
      </w:r>
    </w:p>
    <w:p w:rsidR="003A3050" w:rsidRPr="00B60A2D" w:rsidRDefault="003A3050" w:rsidP="008B0208">
      <w:pPr>
        <w:numPr>
          <w:ilvl w:val="1"/>
          <w:numId w:val="8"/>
        </w:numPr>
        <w:jc w:val="both"/>
        <w:rPr>
          <w:rFonts w:eastAsia="Calibri" w:cs="Arial"/>
        </w:rPr>
      </w:pPr>
      <w:r w:rsidRPr="00B60A2D">
        <w:rPr>
          <w:rFonts w:eastAsia="Calibri" w:cs="Arial"/>
        </w:rPr>
        <w:t>Kierunek działań 1.3. – Uproszczenie, zapewnienie spójności i przejrzystości systemu danin publicznych mające na względzie potrzeby efektywnej i innowacyjnej gospodarki</w:t>
      </w:r>
    </w:p>
    <w:p w:rsidR="003A3050" w:rsidRPr="00B60A2D" w:rsidRDefault="003A3050" w:rsidP="008B0208">
      <w:pPr>
        <w:numPr>
          <w:ilvl w:val="0"/>
          <w:numId w:val="10"/>
        </w:numPr>
        <w:jc w:val="both"/>
        <w:rPr>
          <w:rFonts w:eastAsia="Calibri" w:cs="Arial"/>
        </w:rPr>
      </w:pPr>
      <w:r w:rsidRPr="00B60A2D">
        <w:rPr>
          <w:rFonts w:eastAsia="Calibri" w:cs="Arial"/>
        </w:rPr>
        <w:t>Działanie 1.3.2. – Eliminacja szkodliwych subsydiów i racjonalizacja ulg podatkowych,</w:t>
      </w:r>
    </w:p>
    <w:p w:rsidR="003A3050" w:rsidRPr="00B60A2D" w:rsidRDefault="003A3050" w:rsidP="003A3050">
      <w:pPr>
        <w:ind w:left="1080"/>
        <w:contextualSpacing/>
        <w:rPr>
          <w:rFonts w:eastAsia="Calibri" w:cs="Arial"/>
        </w:rPr>
      </w:pPr>
    </w:p>
    <w:p w:rsidR="003A3050" w:rsidRPr="00B60A2D" w:rsidRDefault="003A3050" w:rsidP="008B0208">
      <w:pPr>
        <w:numPr>
          <w:ilvl w:val="0"/>
          <w:numId w:val="8"/>
        </w:numPr>
        <w:jc w:val="both"/>
        <w:rPr>
          <w:rFonts w:eastAsia="Calibri" w:cs="Arial"/>
          <w:u w:val="single"/>
        </w:rPr>
      </w:pPr>
      <w:r w:rsidRPr="00B60A2D">
        <w:rPr>
          <w:rFonts w:eastAsia="Calibri" w:cs="Arial"/>
          <w:u w:val="single"/>
        </w:rPr>
        <w:t>Cel 3: Wzrost efektywności wykorzystania zasobów naturalnych i surowców</w:t>
      </w:r>
    </w:p>
    <w:p w:rsidR="003A3050" w:rsidRPr="00B60A2D" w:rsidRDefault="003A3050" w:rsidP="008B0208">
      <w:pPr>
        <w:numPr>
          <w:ilvl w:val="1"/>
          <w:numId w:val="8"/>
        </w:numPr>
        <w:jc w:val="both"/>
        <w:rPr>
          <w:rFonts w:eastAsia="Calibri" w:cs="Arial"/>
        </w:rPr>
      </w:pPr>
      <w:r w:rsidRPr="00B60A2D">
        <w:rPr>
          <w:rFonts w:eastAsia="Calibri" w:cs="Arial"/>
        </w:rPr>
        <w:t xml:space="preserve">Kierunek działań 3.1. – Transformacja systemu społeczno-gospodarczego na tzw. „bardziej zieloną ścieżkę”, zwłaszcza ograniczanie </w:t>
      </w:r>
      <w:proofErr w:type="spellStart"/>
      <w:r w:rsidRPr="00B60A2D">
        <w:rPr>
          <w:rFonts w:eastAsia="Calibri" w:cs="Arial"/>
        </w:rPr>
        <w:t>energo</w:t>
      </w:r>
      <w:proofErr w:type="spellEnd"/>
      <w:r w:rsidRPr="00B60A2D">
        <w:rPr>
          <w:rFonts w:eastAsia="Calibri" w:cs="Arial"/>
        </w:rPr>
        <w:t>- i materiałochłonności gospodarki,</w:t>
      </w:r>
    </w:p>
    <w:p w:rsidR="003A3050" w:rsidRPr="00B60A2D" w:rsidRDefault="003A3050" w:rsidP="008B0208">
      <w:pPr>
        <w:numPr>
          <w:ilvl w:val="0"/>
          <w:numId w:val="10"/>
        </w:numPr>
        <w:jc w:val="both"/>
        <w:rPr>
          <w:rFonts w:eastAsia="Calibri" w:cs="Arial"/>
        </w:rPr>
      </w:pPr>
      <w:r w:rsidRPr="00B60A2D">
        <w:rPr>
          <w:rFonts w:eastAsia="Calibri" w:cs="Arial"/>
        </w:rPr>
        <w:t xml:space="preserve">Działanie 3.1.1. – Tworzenie warunków dla rozwoju zrównoważonej produkcji </w:t>
      </w:r>
      <w:r w:rsidRPr="00B60A2D">
        <w:rPr>
          <w:rFonts w:eastAsia="Calibri" w:cs="Arial"/>
        </w:rPr>
        <w:br/>
        <w:t>i konsumpcji oraz zrównoważonej polityki przemysłowej,</w:t>
      </w:r>
    </w:p>
    <w:p w:rsidR="003A3050" w:rsidRPr="00B60A2D" w:rsidRDefault="003A3050" w:rsidP="008B0208">
      <w:pPr>
        <w:numPr>
          <w:ilvl w:val="0"/>
          <w:numId w:val="10"/>
        </w:numPr>
        <w:jc w:val="both"/>
        <w:rPr>
          <w:rFonts w:eastAsia="Calibri" w:cs="Arial"/>
        </w:rPr>
      </w:pPr>
      <w:r w:rsidRPr="00B60A2D">
        <w:rPr>
          <w:rFonts w:eastAsia="Calibri" w:cs="Arial"/>
        </w:rPr>
        <w:t>Działanie 3.1.2. – Podnoszenie społecznej świadomości i poziomu wiedzy na temat wyzwań zrównoważonego rozwoju i zmian klimatu,</w:t>
      </w:r>
    </w:p>
    <w:p w:rsidR="003A3050" w:rsidRPr="00B60A2D" w:rsidRDefault="003A3050" w:rsidP="008B0208">
      <w:pPr>
        <w:numPr>
          <w:ilvl w:val="0"/>
          <w:numId w:val="10"/>
        </w:numPr>
        <w:jc w:val="both"/>
        <w:rPr>
          <w:rFonts w:eastAsia="Calibri" w:cs="Arial"/>
        </w:rPr>
      </w:pPr>
      <w:r w:rsidRPr="00B60A2D">
        <w:rPr>
          <w:rFonts w:eastAsia="Calibri" w:cs="Arial"/>
        </w:rPr>
        <w:t xml:space="preserve">Działanie 3.1.3. – Wspieranie potencjału badawczego oraz eksportowego </w:t>
      </w:r>
      <w:r w:rsidR="006B5EDE" w:rsidRPr="00B60A2D">
        <w:rPr>
          <w:rFonts w:eastAsia="Calibri" w:cs="Arial"/>
        </w:rPr>
        <w:br/>
      </w:r>
      <w:r w:rsidRPr="00B60A2D">
        <w:rPr>
          <w:rFonts w:eastAsia="Calibri" w:cs="Arial"/>
        </w:rPr>
        <w:t>w zakresie technologii środowiskowych, ze szczególnym uwzględnieniem niskoemisyjnych technologii węglowych (CTW),</w:t>
      </w:r>
    </w:p>
    <w:p w:rsidR="003A3050" w:rsidRPr="00B60A2D" w:rsidRDefault="003A3050" w:rsidP="008B0208">
      <w:pPr>
        <w:numPr>
          <w:ilvl w:val="0"/>
          <w:numId w:val="10"/>
        </w:numPr>
        <w:jc w:val="both"/>
        <w:rPr>
          <w:rFonts w:eastAsia="Calibri" w:cs="Arial"/>
        </w:rPr>
      </w:pPr>
      <w:r w:rsidRPr="00B60A2D">
        <w:rPr>
          <w:rFonts w:eastAsia="Calibri" w:cs="Arial"/>
        </w:rPr>
        <w:t xml:space="preserve">Działanie 3.1.4. – Promowanie przedsiębiorczości typu „business &amp; </w:t>
      </w:r>
      <w:proofErr w:type="spellStart"/>
      <w:r w:rsidRPr="00B60A2D">
        <w:rPr>
          <w:rFonts w:eastAsia="Calibri" w:cs="Arial"/>
        </w:rPr>
        <w:t>biodiversity</w:t>
      </w:r>
      <w:proofErr w:type="spellEnd"/>
      <w:r w:rsidRPr="00B60A2D">
        <w:rPr>
          <w:rFonts w:eastAsia="Calibri" w:cs="Arial"/>
        </w:rPr>
        <w:t xml:space="preserve">”, </w:t>
      </w:r>
      <w:r w:rsidRPr="00B60A2D">
        <w:rPr>
          <w:rFonts w:eastAsia="Calibri" w:cs="Arial"/>
        </w:rPr>
        <w:br/>
        <w:t>w szczególności na obszarach zagrożonych peryferyjnością,</w:t>
      </w:r>
    </w:p>
    <w:p w:rsidR="003A3050" w:rsidRPr="00B60A2D" w:rsidRDefault="003A3050" w:rsidP="008B0208">
      <w:pPr>
        <w:numPr>
          <w:ilvl w:val="1"/>
          <w:numId w:val="8"/>
        </w:numPr>
        <w:jc w:val="both"/>
        <w:rPr>
          <w:rFonts w:eastAsia="Calibri" w:cs="Arial"/>
        </w:rPr>
      </w:pPr>
      <w:r w:rsidRPr="00B60A2D">
        <w:rPr>
          <w:rFonts w:eastAsia="Calibri" w:cs="Arial"/>
        </w:rPr>
        <w:t>Kierunek działań 3.2. – Wspieranie rozwoju zrównoważonego budownictwa na etapie planowania, projektowania, wznoszenia budynków oraz zarządzania nimi przez cały cykl życia</w:t>
      </w:r>
    </w:p>
    <w:p w:rsidR="003A3050" w:rsidRPr="00B60A2D" w:rsidRDefault="003A3050" w:rsidP="008B0208">
      <w:pPr>
        <w:numPr>
          <w:ilvl w:val="0"/>
          <w:numId w:val="11"/>
        </w:numPr>
        <w:jc w:val="both"/>
        <w:rPr>
          <w:rFonts w:eastAsia="Calibri" w:cs="Arial"/>
        </w:rPr>
      </w:pPr>
      <w:r w:rsidRPr="00B60A2D">
        <w:rPr>
          <w:rFonts w:eastAsia="Calibri" w:cs="Arial"/>
        </w:rPr>
        <w:t>Działanie 3.2.1. – Poprawa efektywności energetycznej i materiałowej przedsięwzięć architektoniczno-budowlanych oraz istniejących zasobów,</w:t>
      </w:r>
    </w:p>
    <w:p w:rsidR="003A3050" w:rsidRPr="00B60A2D" w:rsidRDefault="003A3050" w:rsidP="008B0208">
      <w:pPr>
        <w:numPr>
          <w:ilvl w:val="0"/>
          <w:numId w:val="11"/>
        </w:numPr>
        <w:jc w:val="both"/>
        <w:rPr>
          <w:rFonts w:eastAsia="Calibri" w:cs="Arial"/>
        </w:rPr>
      </w:pPr>
      <w:r w:rsidRPr="00B60A2D">
        <w:rPr>
          <w:rFonts w:eastAsia="Calibri" w:cs="Arial"/>
        </w:rPr>
        <w:t>Działanie 3.2.2. – Stosowanie zasad zrównoważonej architektury</w:t>
      </w:r>
    </w:p>
    <w:p w:rsidR="003A3050" w:rsidRPr="00AD3635" w:rsidRDefault="003A3050" w:rsidP="003A3050">
      <w:pPr>
        <w:rPr>
          <w:rFonts w:eastAsia="Times New Roman" w:cs="Arial"/>
          <w:color w:val="FF0000"/>
          <w:lang w:eastAsia="pl-PL"/>
        </w:rPr>
      </w:pPr>
    </w:p>
    <w:p w:rsidR="003A3050" w:rsidRPr="00B60A2D" w:rsidRDefault="00407B6F" w:rsidP="00B60A2D">
      <w:pPr>
        <w:pStyle w:val="Nagwek3"/>
        <w:rPr>
          <w:rFonts w:eastAsia="Times New Roman"/>
        </w:rPr>
      </w:pPr>
      <w:bookmarkStart w:id="78" w:name="_Toc432495654"/>
      <w:bookmarkStart w:id="79" w:name="_Toc432077742"/>
      <w:bookmarkStart w:id="80" w:name="_Toc428441729"/>
      <w:bookmarkStart w:id="81" w:name="_Toc427833876"/>
      <w:bookmarkStart w:id="82" w:name="_Toc427756402"/>
      <w:bookmarkStart w:id="83" w:name="_Toc5271514"/>
      <w:r w:rsidRPr="00B60A2D">
        <w:rPr>
          <w:rFonts w:eastAsia="Times New Roman"/>
        </w:rPr>
        <w:t>3</w:t>
      </w:r>
      <w:r w:rsidR="003A3050" w:rsidRPr="00B60A2D">
        <w:rPr>
          <w:rFonts w:eastAsia="Times New Roman"/>
        </w:rPr>
        <w:t>.1.5. Strategia rozwoju transportu do 2020 roku (z perspektywą do 2030 roku)</w:t>
      </w:r>
      <w:bookmarkEnd w:id="78"/>
      <w:bookmarkEnd w:id="79"/>
      <w:bookmarkEnd w:id="80"/>
      <w:bookmarkEnd w:id="81"/>
      <w:bookmarkEnd w:id="82"/>
      <w:bookmarkEnd w:id="83"/>
    </w:p>
    <w:p w:rsidR="003A3050" w:rsidRPr="00B60A2D" w:rsidRDefault="003A3050" w:rsidP="008B0208">
      <w:pPr>
        <w:numPr>
          <w:ilvl w:val="0"/>
          <w:numId w:val="12"/>
        </w:numPr>
        <w:jc w:val="both"/>
        <w:rPr>
          <w:rFonts w:eastAsia="Calibri" w:cs="Arial"/>
          <w:u w:val="single"/>
        </w:rPr>
      </w:pPr>
      <w:r w:rsidRPr="00B60A2D">
        <w:rPr>
          <w:rFonts w:eastAsia="Calibri" w:cs="Arial"/>
          <w:u w:val="single"/>
        </w:rPr>
        <w:t>Cel strategiczny 1. - Stworzenie zintegrowanego systemu transportowego</w:t>
      </w:r>
    </w:p>
    <w:p w:rsidR="003A3050" w:rsidRPr="00B60A2D" w:rsidRDefault="003A3050" w:rsidP="008B0208">
      <w:pPr>
        <w:numPr>
          <w:ilvl w:val="1"/>
          <w:numId w:val="12"/>
        </w:numPr>
        <w:jc w:val="both"/>
        <w:rPr>
          <w:rFonts w:eastAsia="Calibri" w:cs="Arial"/>
        </w:rPr>
      </w:pPr>
      <w:r w:rsidRPr="00B60A2D">
        <w:rPr>
          <w:rFonts w:eastAsia="Calibri" w:cs="Arial"/>
        </w:rPr>
        <w:t>Cel szczegółowy 1. – Stworzenie nowoczesnej i spójnej sieci infrastruktury transportowej,</w:t>
      </w:r>
    </w:p>
    <w:p w:rsidR="003A3050" w:rsidRPr="00B60A2D" w:rsidRDefault="003A3050" w:rsidP="008B0208">
      <w:pPr>
        <w:numPr>
          <w:ilvl w:val="1"/>
          <w:numId w:val="12"/>
        </w:numPr>
        <w:jc w:val="both"/>
        <w:rPr>
          <w:rFonts w:eastAsia="Calibri" w:cs="Arial"/>
        </w:rPr>
      </w:pPr>
      <w:r w:rsidRPr="00B60A2D">
        <w:rPr>
          <w:rFonts w:eastAsia="Calibri" w:cs="Arial"/>
        </w:rPr>
        <w:t>Cel szczegółowy 4. – Ograniczanie negatywnego wpływu transportu na środowisko.</w:t>
      </w:r>
    </w:p>
    <w:p w:rsidR="003A3050" w:rsidRPr="00AD3635" w:rsidRDefault="003A3050" w:rsidP="003A3050">
      <w:pPr>
        <w:rPr>
          <w:rFonts w:eastAsia="Times New Roman" w:cs="Arial"/>
          <w:color w:val="FF0000"/>
          <w:lang w:eastAsia="pl-PL"/>
        </w:rPr>
      </w:pPr>
    </w:p>
    <w:p w:rsidR="003A3050" w:rsidRPr="00B60A2D" w:rsidRDefault="00407B6F" w:rsidP="00407B6F">
      <w:pPr>
        <w:pStyle w:val="Nagwek3"/>
        <w:rPr>
          <w:rFonts w:eastAsia="Times New Roman"/>
        </w:rPr>
      </w:pPr>
      <w:bookmarkStart w:id="84" w:name="_Toc432495655"/>
      <w:bookmarkStart w:id="85" w:name="_Toc432077743"/>
      <w:bookmarkStart w:id="86" w:name="_Toc428441730"/>
      <w:bookmarkStart w:id="87" w:name="_Toc427833877"/>
      <w:bookmarkStart w:id="88" w:name="_Toc427756403"/>
      <w:bookmarkStart w:id="89" w:name="_Toc5271515"/>
      <w:r w:rsidRPr="00B60A2D">
        <w:rPr>
          <w:rFonts w:eastAsia="Times New Roman"/>
        </w:rPr>
        <w:t>3</w:t>
      </w:r>
      <w:r w:rsidR="003A3050" w:rsidRPr="00B60A2D">
        <w:rPr>
          <w:rFonts w:eastAsia="Times New Roman"/>
        </w:rPr>
        <w:t>.1.6. Strategia zrównoważonego rozwoju wsi</w:t>
      </w:r>
      <w:r w:rsidRPr="00B60A2D">
        <w:rPr>
          <w:rFonts w:eastAsia="Times New Roman"/>
        </w:rPr>
        <w:t xml:space="preserve">, rolnictwa i rybactwa na lata </w:t>
      </w:r>
      <w:r w:rsidR="003A3050" w:rsidRPr="00B60A2D">
        <w:rPr>
          <w:rFonts w:eastAsia="Times New Roman"/>
        </w:rPr>
        <w:t>2012–2020</w:t>
      </w:r>
      <w:bookmarkEnd w:id="84"/>
      <w:bookmarkEnd w:id="85"/>
      <w:bookmarkEnd w:id="86"/>
      <w:bookmarkEnd w:id="87"/>
      <w:bookmarkEnd w:id="88"/>
      <w:bookmarkEnd w:id="89"/>
    </w:p>
    <w:p w:rsidR="003A3050" w:rsidRPr="00B60A2D" w:rsidRDefault="003A3050" w:rsidP="008B0208">
      <w:pPr>
        <w:numPr>
          <w:ilvl w:val="0"/>
          <w:numId w:val="13"/>
        </w:numPr>
        <w:jc w:val="both"/>
        <w:rPr>
          <w:rFonts w:eastAsia="Calibri" w:cs="Arial"/>
          <w:u w:val="single"/>
        </w:rPr>
      </w:pPr>
      <w:r w:rsidRPr="00B60A2D">
        <w:rPr>
          <w:rFonts w:eastAsia="Calibri" w:cs="Arial"/>
          <w:u w:val="single"/>
        </w:rPr>
        <w:t xml:space="preserve">Cel szczegółowy 2: Poprawa warunków życia na obszarach wiejskich oraz poprawa </w:t>
      </w:r>
      <w:r w:rsidRPr="00B60A2D">
        <w:rPr>
          <w:rFonts w:eastAsia="Calibri" w:cs="Arial"/>
          <w:u w:val="single"/>
        </w:rPr>
        <w:br/>
        <w:t>ich dostępności przestrzennej</w:t>
      </w:r>
    </w:p>
    <w:p w:rsidR="003A3050" w:rsidRPr="00B60A2D" w:rsidRDefault="003A3050" w:rsidP="008B0208">
      <w:pPr>
        <w:numPr>
          <w:ilvl w:val="1"/>
          <w:numId w:val="13"/>
        </w:numPr>
        <w:jc w:val="both"/>
        <w:rPr>
          <w:rFonts w:eastAsia="Calibri" w:cs="Arial"/>
        </w:rPr>
      </w:pPr>
      <w:r w:rsidRPr="00B60A2D">
        <w:rPr>
          <w:rFonts w:eastAsia="Calibri" w:cs="Arial"/>
        </w:rPr>
        <w:t>Priorytet 2.1. – Rozwój infrastruktury gwarantującej bezpieczeństwo energetyczne, sanitarne i wodne na obszarach wiejskich</w:t>
      </w:r>
    </w:p>
    <w:p w:rsidR="003A3050" w:rsidRPr="00B60A2D" w:rsidRDefault="003A3050" w:rsidP="008B0208">
      <w:pPr>
        <w:numPr>
          <w:ilvl w:val="0"/>
          <w:numId w:val="14"/>
        </w:numPr>
        <w:jc w:val="both"/>
        <w:rPr>
          <w:rFonts w:eastAsia="Calibri" w:cs="Arial"/>
        </w:rPr>
      </w:pPr>
      <w:r w:rsidRPr="00B60A2D">
        <w:rPr>
          <w:rFonts w:eastAsia="Calibri" w:cs="Arial"/>
        </w:rPr>
        <w:t>Kierunek interwencji 2.1.1. – Modernizacja sieci przesyłowych i dystrybucyjnych energii elektrycznej,</w:t>
      </w:r>
    </w:p>
    <w:p w:rsidR="003A3050" w:rsidRPr="00B60A2D" w:rsidRDefault="003A3050" w:rsidP="008B0208">
      <w:pPr>
        <w:numPr>
          <w:ilvl w:val="0"/>
          <w:numId w:val="14"/>
        </w:numPr>
        <w:jc w:val="both"/>
        <w:rPr>
          <w:rFonts w:eastAsia="Calibri" w:cs="Arial"/>
        </w:rPr>
      </w:pPr>
      <w:r w:rsidRPr="00B60A2D">
        <w:rPr>
          <w:rFonts w:eastAsia="Calibri" w:cs="Arial"/>
        </w:rPr>
        <w:t>Kierunek interwencji 2.1.2. – Dywersyfikacja źródeł wytwarzania energii elektrycznej,</w:t>
      </w:r>
    </w:p>
    <w:p w:rsidR="003A3050" w:rsidRPr="00B60A2D" w:rsidRDefault="003A3050" w:rsidP="008B0208">
      <w:pPr>
        <w:numPr>
          <w:ilvl w:val="0"/>
          <w:numId w:val="14"/>
        </w:numPr>
        <w:jc w:val="both"/>
        <w:rPr>
          <w:rFonts w:eastAsia="Calibri" w:cs="Arial"/>
        </w:rPr>
      </w:pPr>
      <w:r w:rsidRPr="00B60A2D">
        <w:rPr>
          <w:rFonts w:eastAsia="Calibri" w:cs="Arial"/>
        </w:rPr>
        <w:lastRenderedPageBreak/>
        <w:t>Kierunek interwencji 2.1.3. – Rozbudowa i modernizacja ujęć wody i sieci wodociągowej,</w:t>
      </w:r>
    </w:p>
    <w:p w:rsidR="003A3050" w:rsidRPr="00B60A2D" w:rsidRDefault="003A3050" w:rsidP="008B0208">
      <w:pPr>
        <w:numPr>
          <w:ilvl w:val="0"/>
          <w:numId w:val="14"/>
        </w:numPr>
        <w:jc w:val="both"/>
        <w:rPr>
          <w:rFonts w:eastAsia="Calibri" w:cs="Arial"/>
        </w:rPr>
      </w:pPr>
      <w:r w:rsidRPr="00B60A2D">
        <w:rPr>
          <w:rFonts w:eastAsia="Calibri" w:cs="Arial"/>
        </w:rPr>
        <w:t xml:space="preserve">Kierunek interwencji 2.1.4. – Rozbudowa i modernizacja sieci kanalizacyjnej </w:t>
      </w:r>
      <w:r w:rsidRPr="00B60A2D">
        <w:rPr>
          <w:rFonts w:eastAsia="Calibri" w:cs="Arial"/>
        </w:rPr>
        <w:br/>
        <w:t>i oczyszczalni ścieków,</w:t>
      </w:r>
    </w:p>
    <w:p w:rsidR="003A3050" w:rsidRPr="00B60A2D" w:rsidRDefault="003A3050" w:rsidP="008B0208">
      <w:pPr>
        <w:numPr>
          <w:ilvl w:val="0"/>
          <w:numId w:val="14"/>
        </w:numPr>
        <w:jc w:val="both"/>
        <w:rPr>
          <w:rFonts w:eastAsia="Calibri" w:cs="Arial"/>
        </w:rPr>
      </w:pPr>
      <w:r w:rsidRPr="00B60A2D">
        <w:rPr>
          <w:rFonts w:eastAsia="Calibri" w:cs="Arial"/>
        </w:rPr>
        <w:t xml:space="preserve">Kierunek interwencji 2.1.5. – Rozwój systemów zbiórki, odzysku </w:t>
      </w:r>
      <w:r w:rsidR="00407B6F" w:rsidRPr="00B60A2D">
        <w:rPr>
          <w:rFonts w:eastAsia="Calibri" w:cs="Arial"/>
        </w:rPr>
        <w:br/>
      </w:r>
      <w:r w:rsidRPr="00B60A2D">
        <w:rPr>
          <w:rFonts w:eastAsia="Calibri" w:cs="Arial"/>
        </w:rPr>
        <w:t>i unieszkodliwiania odpadów,</w:t>
      </w:r>
    </w:p>
    <w:p w:rsidR="003A3050" w:rsidRPr="00B60A2D" w:rsidRDefault="003A3050" w:rsidP="008B0208">
      <w:pPr>
        <w:numPr>
          <w:ilvl w:val="0"/>
          <w:numId w:val="14"/>
        </w:numPr>
        <w:jc w:val="both"/>
        <w:rPr>
          <w:rFonts w:eastAsia="Calibri" w:cs="Arial"/>
        </w:rPr>
      </w:pPr>
      <w:r w:rsidRPr="00B60A2D">
        <w:rPr>
          <w:rFonts w:eastAsia="Calibri" w:cs="Arial"/>
        </w:rPr>
        <w:t>Kierunek interwencji 2.1.6. – Rozbudowa sieci przesyłowej i dystrybucyjnej gazu ziemnego,</w:t>
      </w:r>
    </w:p>
    <w:p w:rsidR="003A3050" w:rsidRPr="00B60A2D" w:rsidRDefault="003A3050" w:rsidP="008B0208">
      <w:pPr>
        <w:numPr>
          <w:ilvl w:val="0"/>
          <w:numId w:val="14"/>
        </w:numPr>
        <w:jc w:val="both"/>
        <w:rPr>
          <w:rFonts w:eastAsia="Calibri" w:cs="Arial"/>
        </w:rPr>
      </w:pPr>
      <w:r w:rsidRPr="00B60A2D">
        <w:rPr>
          <w:rFonts w:eastAsia="Calibri" w:cs="Arial"/>
        </w:rPr>
        <w:t>Priorytet 2.2. – Rozwój infrastruktury transportowej gwarantującej dostępność transportową obszarów wiejskich</w:t>
      </w:r>
    </w:p>
    <w:p w:rsidR="003A3050" w:rsidRPr="00B60A2D" w:rsidRDefault="003A3050" w:rsidP="008B0208">
      <w:pPr>
        <w:numPr>
          <w:ilvl w:val="0"/>
          <w:numId w:val="14"/>
        </w:numPr>
        <w:jc w:val="both"/>
        <w:rPr>
          <w:rFonts w:eastAsia="Calibri" w:cs="Arial"/>
        </w:rPr>
      </w:pPr>
      <w:r w:rsidRPr="00B60A2D">
        <w:rPr>
          <w:rFonts w:eastAsia="Calibri" w:cs="Arial"/>
        </w:rPr>
        <w:t>Kierunek interwencji 2.2.1. – Rozbudowa i modernizacja lokalnej infrastruktury drogowej i kolejowej,</w:t>
      </w:r>
    </w:p>
    <w:p w:rsidR="003A3050" w:rsidRPr="00B60A2D" w:rsidRDefault="003A3050" w:rsidP="008B0208">
      <w:pPr>
        <w:numPr>
          <w:ilvl w:val="0"/>
          <w:numId w:val="14"/>
        </w:numPr>
        <w:jc w:val="both"/>
        <w:rPr>
          <w:rFonts w:eastAsia="Calibri" w:cs="Arial"/>
        </w:rPr>
      </w:pPr>
      <w:r w:rsidRPr="00B60A2D">
        <w:rPr>
          <w:rFonts w:eastAsia="Calibri" w:cs="Arial"/>
        </w:rPr>
        <w:t>Kierunek interwencji 2.2.2. – Tworzenie powiązań lokalnej sieci drogowej z siecią dróg regionalnych, krajowych, ekspresowych i autostrad,</w:t>
      </w:r>
    </w:p>
    <w:p w:rsidR="003A3050" w:rsidRPr="00B60A2D" w:rsidRDefault="003A3050" w:rsidP="008B0208">
      <w:pPr>
        <w:numPr>
          <w:ilvl w:val="0"/>
          <w:numId w:val="14"/>
        </w:numPr>
        <w:jc w:val="both"/>
        <w:rPr>
          <w:rFonts w:eastAsia="Calibri" w:cs="Arial"/>
        </w:rPr>
      </w:pPr>
      <w:r w:rsidRPr="00B60A2D">
        <w:rPr>
          <w:rFonts w:eastAsia="Calibri" w:cs="Arial"/>
        </w:rPr>
        <w:t>Kierunek interwencji 2.2.3. – Tworzenie infrastruktury węzłów przesiadkowych, transportu kołowego i kolejowego,</w:t>
      </w:r>
    </w:p>
    <w:p w:rsidR="003A3050" w:rsidRPr="00B60A2D" w:rsidRDefault="003A3050" w:rsidP="008B0208">
      <w:pPr>
        <w:numPr>
          <w:ilvl w:val="1"/>
          <w:numId w:val="13"/>
        </w:numPr>
        <w:jc w:val="both"/>
        <w:rPr>
          <w:rFonts w:eastAsia="Calibri" w:cs="Arial"/>
        </w:rPr>
      </w:pPr>
      <w:r w:rsidRPr="00B60A2D">
        <w:rPr>
          <w:rFonts w:eastAsia="Calibri" w:cs="Arial"/>
        </w:rPr>
        <w:t>Priorytet 2.5. Rozwój infrastruktury bezpieczeństwa na obszarach wiejskich</w:t>
      </w:r>
    </w:p>
    <w:p w:rsidR="003A3050" w:rsidRPr="00B60A2D" w:rsidRDefault="003A3050" w:rsidP="008B0208">
      <w:pPr>
        <w:numPr>
          <w:ilvl w:val="0"/>
          <w:numId w:val="15"/>
        </w:numPr>
        <w:jc w:val="both"/>
        <w:rPr>
          <w:rFonts w:eastAsia="Calibri" w:cs="Arial"/>
        </w:rPr>
      </w:pPr>
      <w:r w:rsidRPr="00B60A2D">
        <w:rPr>
          <w:rFonts w:eastAsia="Calibri" w:cs="Arial"/>
        </w:rPr>
        <w:t>Kierunek interwencji 2.5.1. – Rozwój infrastruktury wodno-melioracyjnej i innej łagodzącej zagrożenia naturalne,</w:t>
      </w:r>
    </w:p>
    <w:p w:rsidR="003A3050" w:rsidRPr="00B60A2D" w:rsidRDefault="003A3050" w:rsidP="003A3050">
      <w:pPr>
        <w:rPr>
          <w:rFonts w:eastAsia="Times New Roman" w:cs="Arial"/>
          <w:lang w:eastAsia="pl-PL"/>
        </w:rPr>
      </w:pPr>
    </w:p>
    <w:p w:rsidR="003A3050" w:rsidRPr="00B60A2D" w:rsidRDefault="003A3050" w:rsidP="008B0208">
      <w:pPr>
        <w:numPr>
          <w:ilvl w:val="0"/>
          <w:numId w:val="13"/>
        </w:numPr>
        <w:jc w:val="both"/>
        <w:rPr>
          <w:rFonts w:eastAsia="Calibri" w:cs="Arial"/>
          <w:u w:val="single"/>
        </w:rPr>
      </w:pPr>
      <w:r w:rsidRPr="00B60A2D">
        <w:rPr>
          <w:rFonts w:eastAsia="Calibri" w:cs="Arial"/>
          <w:u w:val="single"/>
        </w:rPr>
        <w:t>Cel szczegółowy 3: Bezpieczeństwo żywnościowe</w:t>
      </w:r>
    </w:p>
    <w:p w:rsidR="003A3050" w:rsidRPr="00B60A2D" w:rsidRDefault="003A3050" w:rsidP="008B0208">
      <w:pPr>
        <w:numPr>
          <w:ilvl w:val="1"/>
          <w:numId w:val="13"/>
        </w:numPr>
        <w:jc w:val="both"/>
        <w:rPr>
          <w:rFonts w:eastAsia="Calibri" w:cs="Arial"/>
        </w:rPr>
      </w:pPr>
      <w:r w:rsidRPr="00B60A2D">
        <w:rPr>
          <w:rFonts w:eastAsia="Calibri" w:cs="Arial"/>
        </w:rPr>
        <w:t>Priorytet 3.2. – Wytwarzanie wysokiej jakości, bezpiecznych dla konsumentów produktów rolno</w:t>
      </w:r>
      <w:r w:rsidRPr="00B60A2D">
        <w:rPr>
          <w:rFonts w:ascii="Cambria Math" w:eastAsia="Calibri" w:hAnsi="Cambria Math" w:cs="Cambria Math"/>
        </w:rPr>
        <w:t>‐</w:t>
      </w:r>
      <w:r w:rsidRPr="00B60A2D">
        <w:rPr>
          <w:rFonts w:eastAsia="Calibri" w:cs="Arial"/>
        </w:rPr>
        <w:t>spożywczych</w:t>
      </w:r>
    </w:p>
    <w:p w:rsidR="003A3050" w:rsidRPr="00B60A2D" w:rsidRDefault="003A3050" w:rsidP="008B0208">
      <w:pPr>
        <w:numPr>
          <w:ilvl w:val="0"/>
          <w:numId w:val="15"/>
        </w:numPr>
        <w:jc w:val="both"/>
        <w:rPr>
          <w:rFonts w:eastAsia="Calibri" w:cs="Arial"/>
        </w:rPr>
      </w:pPr>
      <w:r w:rsidRPr="00B60A2D">
        <w:rPr>
          <w:rFonts w:eastAsia="Calibri" w:cs="Arial"/>
        </w:rPr>
        <w:t>Kierunek interwencji 3.2.2. – Wsparcie wytwarzania wysokiej jakości produktów rolno</w:t>
      </w:r>
      <w:r w:rsidRPr="00B60A2D">
        <w:rPr>
          <w:rFonts w:ascii="Cambria Math" w:eastAsia="Calibri" w:hAnsi="Cambria Math" w:cs="Cambria Math"/>
        </w:rPr>
        <w:t>‐</w:t>
      </w:r>
      <w:r w:rsidRPr="00B60A2D">
        <w:rPr>
          <w:rFonts w:eastAsia="Calibri" w:cs="Arial"/>
        </w:rPr>
        <w:t xml:space="preserve">spożywczych, w tym produktów wytwarzanych metodami integrowanymi, ekologicznymi oraz tradycyjnymi metodami produkcji z lokalnych surowców </w:t>
      </w:r>
      <w:r w:rsidRPr="00B60A2D">
        <w:rPr>
          <w:rFonts w:eastAsia="Calibri" w:cs="Arial"/>
        </w:rPr>
        <w:br/>
        <w:t>i zasobów oraz produktów rybnych,</w:t>
      </w:r>
    </w:p>
    <w:p w:rsidR="003A3050" w:rsidRPr="00B60A2D" w:rsidRDefault="003A3050" w:rsidP="008B0208">
      <w:pPr>
        <w:numPr>
          <w:ilvl w:val="1"/>
          <w:numId w:val="13"/>
        </w:numPr>
        <w:jc w:val="both"/>
        <w:rPr>
          <w:rFonts w:eastAsia="Calibri" w:cs="Arial"/>
        </w:rPr>
      </w:pPr>
      <w:r w:rsidRPr="00B60A2D">
        <w:rPr>
          <w:rFonts w:eastAsia="Calibri" w:cs="Arial"/>
        </w:rPr>
        <w:t xml:space="preserve">Priorytet 3.4. – Podnoszenie świadomości i wiedzy producentów oraz konsumentów </w:t>
      </w:r>
      <w:r w:rsidRPr="00B60A2D">
        <w:rPr>
          <w:rFonts w:eastAsia="Calibri" w:cs="Arial"/>
        </w:rPr>
        <w:br/>
        <w:t>w zakresie produkcji rolno</w:t>
      </w:r>
      <w:r w:rsidRPr="00B60A2D">
        <w:rPr>
          <w:rFonts w:ascii="Cambria Math" w:eastAsia="Calibri" w:hAnsi="Cambria Math" w:cs="Cambria Math"/>
        </w:rPr>
        <w:t>‐</w:t>
      </w:r>
      <w:r w:rsidRPr="00B60A2D">
        <w:rPr>
          <w:rFonts w:eastAsia="Calibri" w:cs="Arial"/>
        </w:rPr>
        <w:t>spożywczej i zasad żywienia</w:t>
      </w:r>
    </w:p>
    <w:p w:rsidR="003A3050" w:rsidRPr="00B60A2D" w:rsidRDefault="003A3050" w:rsidP="008B0208">
      <w:pPr>
        <w:numPr>
          <w:ilvl w:val="0"/>
          <w:numId w:val="15"/>
        </w:numPr>
        <w:jc w:val="both"/>
        <w:rPr>
          <w:rFonts w:eastAsia="Calibri" w:cs="Arial"/>
        </w:rPr>
      </w:pPr>
      <w:r w:rsidRPr="00B60A2D">
        <w:rPr>
          <w:rFonts w:eastAsia="Calibri" w:cs="Arial"/>
        </w:rPr>
        <w:t>Kierunek interwencji 3.4.3. – Wsparcie działalności innowacyjnej ukierunkowanej na zmiany wzorców produkcji i konsumpcji,</w:t>
      </w:r>
    </w:p>
    <w:p w:rsidR="003A3050" w:rsidRPr="00B60A2D" w:rsidRDefault="003A3050" w:rsidP="003A3050">
      <w:pPr>
        <w:rPr>
          <w:rFonts w:eastAsia="Times New Roman" w:cs="Arial"/>
          <w:lang w:eastAsia="pl-PL"/>
        </w:rPr>
      </w:pPr>
    </w:p>
    <w:p w:rsidR="003A3050" w:rsidRPr="00B60A2D" w:rsidRDefault="003A3050" w:rsidP="008B0208">
      <w:pPr>
        <w:numPr>
          <w:ilvl w:val="0"/>
          <w:numId w:val="13"/>
        </w:numPr>
        <w:jc w:val="both"/>
        <w:rPr>
          <w:rFonts w:eastAsia="Calibri" w:cs="Arial"/>
          <w:u w:val="single"/>
        </w:rPr>
      </w:pPr>
      <w:r w:rsidRPr="00B60A2D">
        <w:rPr>
          <w:rFonts w:eastAsia="Calibri" w:cs="Arial"/>
          <w:u w:val="single"/>
        </w:rPr>
        <w:t>Cel szczegółowy 5: Ochrona środowiska i adaptacja do zmian klimatu na obszarach wiejskich</w:t>
      </w:r>
    </w:p>
    <w:p w:rsidR="003A3050" w:rsidRPr="00B60A2D" w:rsidRDefault="003A3050" w:rsidP="008B0208">
      <w:pPr>
        <w:numPr>
          <w:ilvl w:val="1"/>
          <w:numId w:val="13"/>
        </w:numPr>
        <w:jc w:val="both"/>
        <w:rPr>
          <w:rFonts w:eastAsia="Calibri" w:cs="Arial"/>
        </w:rPr>
      </w:pPr>
      <w:r w:rsidRPr="00B60A2D">
        <w:rPr>
          <w:rFonts w:eastAsia="Calibri" w:cs="Arial"/>
        </w:rPr>
        <w:t xml:space="preserve">Priorytet 5.1. – Ochrona środowiska naturalnego w sektorze rolniczym </w:t>
      </w:r>
      <w:r w:rsidR="006B5EDE" w:rsidRPr="00B60A2D">
        <w:rPr>
          <w:rFonts w:eastAsia="Calibri" w:cs="Arial"/>
        </w:rPr>
        <w:br/>
      </w:r>
      <w:r w:rsidRPr="00B60A2D">
        <w:rPr>
          <w:rFonts w:eastAsia="Calibri" w:cs="Arial"/>
        </w:rPr>
        <w:t>i różnorodności biologicznej na obszarach wiejskich</w:t>
      </w:r>
    </w:p>
    <w:p w:rsidR="003A3050" w:rsidRPr="00B60A2D" w:rsidRDefault="003A3050" w:rsidP="008B0208">
      <w:pPr>
        <w:numPr>
          <w:ilvl w:val="0"/>
          <w:numId w:val="15"/>
        </w:numPr>
        <w:jc w:val="both"/>
        <w:rPr>
          <w:rFonts w:eastAsia="Calibri" w:cs="Arial"/>
        </w:rPr>
      </w:pPr>
      <w:r w:rsidRPr="00B60A2D">
        <w:rPr>
          <w:rFonts w:eastAsia="Calibri" w:cs="Arial"/>
        </w:rPr>
        <w:t xml:space="preserve">Kierunek interwencji 5.1.1. – Ochrona różnorodności biologicznej, w tym unikalnych ekosystemów oraz flory i fauny związanych z gospodarką rolną </w:t>
      </w:r>
      <w:r w:rsidR="006B5EDE" w:rsidRPr="00B60A2D">
        <w:rPr>
          <w:rFonts w:eastAsia="Calibri" w:cs="Arial"/>
        </w:rPr>
        <w:br/>
      </w:r>
      <w:r w:rsidRPr="00B60A2D">
        <w:rPr>
          <w:rFonts w:eastAsia="Calibri" w:cs="Arial"/>
        </w:rPr>
        <w:t>i rybacką,</w:t>
      </w:r>
    </w:p>
    <w:p w:rsidR="003A3050" w:rsidRPr="00B60A2D" w:rsidRDefault="003A3050" w:rsidP="008B0208">
      <w:pPr>
        <w:numPr>
          <w:ilvl w:val="0"/>
          <w:numId w:val="15"/>
        </w:numPr>
        <w:jc w:val="both"/>
        <w:rPr>
          <w:rFonts w:eastAsia="Calibri" w:cs="Arial"/>
        </w:rPr>
      </w:pPr>
      <w:r w:rsidRPr="00B60A2D">
        <w:rPr>
          <w:rFonts w:eastAsia="Calibri" w:cs="Arial"/>
        </w:rPr>
        <w:t>Kierunek interwencji 5.1.2. – Ochrona jakości wód, w tym racjonalna gospodarka nawozami i środkami ochrony roślin,</w:t>
      </w:r>
    </w:p>
    <w:p w:rsidR="003A3050" w:rsidRPr="00B60A2D" w:rsidRDefault="003A3050" w:rsidP="008B0208">
      <w:pPr>
        <w:numPr>
          <w:ilvl w:val="0"/>
          <w:numId w:val="15"/>
        </w:numPr>
        <w:jc w:val="both"/>
        <w:rPr>
          <w:rFonts w:eastAsia="Calibri" w:cs="Arial"/>
        </w:rPr>
      </w:pPr>
      <w:r w:rsidRPr="00B60A2D">
        <w:rPr>
          <w:rFonts w:eastAsia="Calibri" w:cs="Arial"/>
        </w:rPr>
        <w:t>Kierunek interwencji 5.1.3. – Racjonalne wykorzystanie zasobów wodnych na potrzeby rolnictwa i rybactwa oraz zwiększanie retencji wodnej,</w:t>
      </w:r>
    </w:p>
    <w:p w:rsidR="003A3050" w:rsidRPr="00B60A2D" w:rsidRDefault="003A3050" w:rsidP="008B0208">
      <w:pPr>
        <w:numPr>
          <w:ilvl w:val="0"/>
          <w:numId w:val="15"/>
        </w:numPr>
        <w:jc w:val="both"/>
        <w:rPr>
          <w:rFonts w:eastAsia="Calibri" w:cs="Arial"/>
        </w:rPr>
      </w:pPr>
      <w:r w:rsidRPr="00B60A2D">
        <w:rPr>
          <w:rFonts w:eastAsia="Calibri" w:cs="Arial"/>
        </w:rPr>
        <w:t>Kierunek interwencji 5.1.4. – Ochrona gleb przed erozją, zakwaszeniem, spadkiem zawartości materii organicznej i zanieczyszczeniem metalami ciężkimi,</w:t>
      </w:r>
    </w:p>
    <w:p w:rsidR="003A3050" w:rsidRPr="00B60A2D" w:rsidRDefault="003A3050" w:rsidP="008B0208">
      <w:pPr>
        <w:numPr>
          <w:ilvl w:val="0"/>
          <w:numId w:val="15"/>
        </w:numPr>
        <w:jc w:val="both"/>
        <w:rPr>
          <w:rFonts w:eastAsia="Calibri" w:cs="Arial"/>
        </w:rPr>
      </w:pPr>
      <w:r w:rsidRPr="00B60A2D">
        <w:rPr>
          <w:rFonts w:eastAsia="Calibri" w:cs="Arial"/>
        </w:rPr>
        <w:lastRenderedPageBreak/>
        <w:t>Kierunek interwencji 5.1.5. – Rozwój wiedzy w zakresie ochrony środowiska rolniczego i różnorodności biologicznej na obszarach wiejskich i jej upowszechnianie,</w:t>
      </w:r>
    </w:p>
    <w:p w:rsidR="003A3050" w:rsidRPr="00B60A2D" w:rsidRDefault="003A3050" w:rsidP="008B0208">
      <w:pPr>
        <w:numPr>
          <w:ilvl w:val="1"/>
          <w:numId w:val="13"/>
        </w:numPr>
        <w:jc w:val="both"/>
        <w:rPr>
          <w:rFonts w:eastAsia="Calibri" w:cs="Arial"/>
        </w:rPr>
      </w:pPr>
      <w:r w:rsidRPr="00B60A2D">
        <w:rPr>
          <w:rFonts w:eastAsia="Calibri" w:cs="Arial"/>
        </w:rPr>
        <w:t>Priorytet 5.2.-  Kształtowanie przestrzeni wiejskiej z uwzględnieniem ochrony krajobrazu i ładu przestrzennego</w:t>
      </w:r>
    </w:p>
    <w:p w:rsidR="003A3050" w:rsidRPr="00B60A2D" w:rsidRDefault="003A3050" w:rsidP="008B0208">
      <w:pPr>
        <w:numPr>
          <w:ilvl w:val="0"/>
          <w:numId w:val="16"/>
        </w:numPr>
        <w:jc w:val="both"/>
        <w:rPr>
          <w:rFonts w:eastAsia="Calibri" w:cs="Arial"/>
        </w:rPr>
      </w:pPr>
      <w:r w:rsidRPr="00B60A2D">
        <w:rPr>
          <w:rFonts w:eastAsia="Calibri" w:cs="Arial"/>
        </w:rPr>
        <w:t>Kierunek interwencji 5.2.1. – Zachowanie unikalnych form krajobrazu rolniczego,</w:t>
      </w:r>
    </w:p>
    <w:p w:rsidR="003A3050" w:rsidRPr="00B60A2D" w:rsidRDefault="003A3050" w:rsidP="008B0208">
      <w:pPr>
        <w:numPr>
          <w:ilvl w:val="0"/>
          <w:numId w:val="16"/>
        </w:numPr>
        <w:jc w:val="both"/>
        <w:rPr>
          <w:rFonts w:eastAsia="Calibri" w:cs="Arial"/>
        </w:rPr>
      </w:pPr>
      <w:r w:rsidRPr="00B60A2D">
        <w:rPr>
          <w:rFonts w:eastAsia="Calibri" w:cs="Arial"/>
        </w:rPr>
        <w:t>Kierunek interwencji 5.2.2. – Właściwe planowanie przestrzenne,</w:t>
      </w:r>
    </w:p>
    <w:p w:rsidR="003A3050" w:rsidRPr="00B60A2D" w:rsidRDefault="003A3050" w:rsidP="008B0208">
      <w:pPr>
        <w:numPr>
          <w:ilvl w:val="0"/>
          <w:numId w:val="16"/>
        </w:numPr>
        <w:jc w:val="both"/>
        <w:rPr>
          <w:rFonts w:eastAsia="Calibri" w:cs="Arial"/>
        </w:rPr>
      </w:pPr>
      <w:r w:rsidRPr="00B60A2D">
        <w:rPr>
          <w:rFonts w:eastAsia="Calibri" w:cs="Arial"/>
        </w:rPr>
        <w:t>Kierunek interwencji 5.2.3. –  Racjonalna gospodarka gruntami,</w:t>
      </w:r>
    </w:p>
    <w:p w:rsidR="003A3050" w:rsidRPr="00B60A2D" w:rsidRDefault="003A3050" w:rsidP="008B0208">
      <w:pPr>
        <w:numPr>
          <w:ilvl w:val="1"/>
          <w:numId w:val="13"/>
        </w:numPr>
        <w:jc w:val="both"/>
        <w:rPr>
          <w:rFonts w:eastAsia="Calibri" w:cs="Arial"/>
        </w:rPr>
      </w:pPr>
      <w:r w:rsidRPr="00B60A2D">
        <w:rPr>
          <w:rFonts w:eastAsia="Calibri" w:cs="Arial"/>
        </w:rPr>
        <w:t xml:space="preserve">Priorytet 5.3. – Adaptacja rolnictwa i rybactwa do zmian klimatu oraz ich udział </w:t>
      </w:r>
      <w:r w:rsidRPr="00B60A2D">
        <w:rPr>
          <w:rFonts w:eastAsia="Calibri" w:cs="Arial"/>
        </w:rPr>
        <w:br/>
        <w:t>w przeciwdziałaniu tym zmianom (</w:t>
      </w:r>
      <w:proofErr w:type="spellStart"/>
      <w:r w:rsidRPr="00B60A2D">
        <w:rPr>
          <w:rFonts w:eastAsia="Calibri" w:cs="Arial"/>
        </w:rPr>
        <w:t>mitygacji</w:t>
      </w:r>
      <w:proofErr w:type="spellEnd"/>
      <w:r w:rsidRPr="00B60A2D">
        <w:rPr>
          <w:rFonts w:eastAsia="Calibri" w:cs="Arial"/>
        </w:rPr>
        <w:t>)</w:t>
      </w:r>
    </w:p>
    <w:p w:rsidR="003A3050" w:rsidRPr="00B60A2D" w:rsidRDefault="003A3050" w:rsidP="008B0208">
      <w:pPr>
        <w:numPr>
          <w:ilvl w:val="0"/>
          <w:numId w:val="17"/>
        </w:numPr>
        <w:jc w:val="both"/>
        <w:rPr>
          <w:rFonts w:eastAsia="Calibri" w:cs="Arial"/>
        </w:rPr>
      </w:pPr>
      <w:r w:rsidRPr="00B60A2D">
        <w:rPr>
          <w:rFonts w:eastAsia="Calibri" w:cs="Arial"/>
        </w:rPr>
        <w:t>Kierunek interwencji 5.3.1. –  Adaptacja produkcji rolnej i rybackiej do zmian klimatu,</w:t>
      </w:r>
    </w:p>
    <w:p w:rsidR="003A3050" w:rsidRPr="00B60A2D" w:rsidRDefault="003A3050" w:rsidP="008B0208">
      <w:pPr>
        <w:numPr>
          <w:ilvl w:val="0"/>
          <w:numId w:val="17"/>
        </w:numPr>
        <w:jc w:val="both"/>
        <w:rPr>
          <w:rFonts w:eastAsia="Calibri" w:cs="Arial"/>
        </w:rPr>
      </w:pPr>
      <w:r w:rsidRPr="00B60A2D">
        <w:rPr>
          <w:rFonts w:eastAsia="Calibri" w:cs="Arial"/>
        </w:rPr>
        <w:t xml:space="preserve">Kierunek interwencji 5.3.2. – Ograniczenie emisji gazów cieplarnianych </w:t>
      </w:r>
      <w:r w:rsidR="006B5EDE" w:rsidRPr="00B60A2D">
        <w:rPr>
          <w:rFonts w:eastAsia="Calibri" w:cs="Arial"/>
        </w:rPr>
        <w:br/>
      </w:r>
      <w:r w:rsidRPr="00B60A2D">
        <w:rPr>
          <w:rFonts w:eastAsia="Calibri" w:cs="Arial"/>
        </w:rPr>
        <w:t>w rolnictwie i całym łańcuchu rolno</w:t>
      </w:r>
      <w:r w:rsidRPr="00B60A2D">
        <w:rPr>
          <w:rFonts w:ascii="Cambria Math" w:eastAsia="Calibri" w:hAnsi="Cambria Math" w:cs="Cambria Math"/>
        </w:rPr>
        <w:t>‐</w:t>
      </w:r>
      <w:r w:rsidRPr="00B60A2D">
        <w:rPr>
          <w:rFonts w:eastAsia="Calibri" w:cs="Arial"/>
        </w:rPr>
        <w:t>żywnościowym,</w:t>
      </w:r>
    </w:p>
    <w:p w:rsidR="003A3050" w:rsidRPr="00B60A2D" w:rsidRDefault="003A3050" w:rsidP="008B0208">
      <w:pPr>
        <w:numPr>
          <w:ilvl w:val="0"/>
          <w:numId w:val="17"/>
        </w:numPr>
        <w:jc w:val="both"/>
        <w:rPr>
          <w:rFonts w:eastAsia="Calibri" w:cs="Arial"/>
        </w:rPr>
      </w:pPr>
      <w:r w:rsidRPr="00B60A2D">
        <w:rPr>
          <w:rFonts w:eastAsia="Calibri" w:cs="Arial"/>
        </w:rPr>
        <w:t>Kierunek interwencji 5.3.3. – Zwiększenie sekwestracji węgla w glebie i biomasie wytwarzanej w rolnictwie,</w:t>
      </w:r>
    </w:p>
    <w:p w:rsidR="003A3050" w:rsidRPr="00B60A2D" w:rsidRDefault="003A3050" w:rsidP="008B0208">
      <w:pPr>
        <w:numPr>
          <w:ilvl w:val="0"/>
          <w:numId w:val="17"/>
        </w:numPr>
        <w:jc w:val="both"/>
        <w:rPr>
          <w:rFonts w:eastAsia="Calibri" w:cs="Arial"/>
        </w:rPr>
      </w:pPr>
      <w:r w:rsidRPr="00B60A2D">
        <w:rPr>
          <w:rFonts w:eastAsia="Calibri" w:cs="Arial"/>
        </w:rPr>
        <w:t>Kierunek interwencji 5.3.4. –  Badania w zakresie wzajemnego oddziaływania rozwoju obszarów wiejskich, rolnictwa i rybactwa na zmiany klimatu,</w:t>
      </w:r>
    </w:p>
    <w:p w:rsidR="003A3050" w:rsidRPr="00B60A2D" w:rsidRDefault="003A3050" w:rsidP="008B0208">
      <w:pPr>
        <w:numPr>
          <w:ilvl w:val="0"/>
          <w:numId w:val="17"/>
        </w:numPr>
        <w:jc w:val="both"/>
        <w:rPr>
          <w:rFonts w:eastAsia="Calibri" w:cs="Arial"/>
        </w:rPr>
      </w:pPr>
      <w:r w:rsidRPr="00B60A2D">
        <w:rPr>
          <w:rFonts w:eastAsia="Calibri" w:cs="Arial"/>
        </w:rPr>
        <w:t>Kierunek interwencji 5.3.5. – Upowszechnianie wiedzy w zakresie praktyk przyjaznych klimatowi wśród konsumentów i producentów rolno</w:t>
      </w:r>
      <w:r w:rsidRPr="00B60A2D">
        <w:rPr>
          <w:rFonts w:ascii="Cambria Math" w:eastAsia="Calibri" w:hAnsi="Cambria Math" w:cs="Cambria Math"/>
        </w:rPr>
        <w:t>‐</w:t>
      </w:r>
      <w:r w:rsidRPr="00B60A2D">
        <w:rPr>
          <w:rFonts w:eastAsia="Calibri" w:cs="Arial"/>
        </w:rPr>
        <w:t>spożywczych,</w:t>
      </w:r>
    </w:p>
    <w:p w:rsidR="003A3050" w:rsidRPr="00B60A2D" w:rsidRDefault="003A3050" w:rsidP="008B0208">
      <w:pPr>
        <w:numPr>
          <w:ilvl w:val="1"/>
          <w:numId w:val="13"/>
        </w:numPr>
        <w:jc w:val="both"/>
        <w:rPr>
          <w:rFonts w:eastAsia="Calibri" w:cs="Arial"/>
        </w:rPr>
      </w:pPr>
      <w:r w:rsidRPr="00B60A2D">
        <w:rPr>
          <w:rFonts w:eastAsia="Calibri" w:cs="Arial"/>
        </w:rPr>
        <w:t>Priorytet 5.4. Zrównoważona gospodarka leśna i łowiecka na obszarach wiejskich</w:t>
      </w:r>
    </w:p>
    <w:p w:rsidR="003A3050" w:rsidRPr="00B60A2D" w:rsidRDefault="003A3050" w:rsidP="008B0208">
      <w:pPr>
        <w:numPr>
          <w:ilvl w:val="0"/>
          <w:numId w:val="18"/>
        </w:numPr>
        <w:jc w:val="both"/>
        <w:rPr>
          <w:rFonts w:eastAsia="Calibri" w:cs="Arial"/>
        </w:rPr>
      </w:pPr>
      <w:r w:rsidRPr="00B60A2D">
        <w:rPr>
          <w:rFonts w:eastAsia="Calibri" w:cs="Arial"/>
        </w:rPr>
        <w:t>Kierunek interwencji 5.4.1. – Racjonalne zwiększenie zasobów leśnych,</w:t>
      </w:r>
    </w:p>
    <w:p w:rsidR="003A3050" w:rsidRPr="00B60A2D" w:rsidRDefault="003A3050" w:rsidP="008B0208">
      <w:pPr>
        <w:numPr>
          <w:ilvl w:val="0"/>
          <w:numId w:val="18"/>
        </w:numPr>
        <w:jc w:val="both"/>
        <w:rPr>
          <w:rFonts w:eastAsia="Calibri" w:cs="Arial"/>
        </w:rPr>
      </w:pPr>
      <w:r w:rsidRPr="00B60A2D">
        <w:rPr>
          <w:rFonts w:eastAsia="Calibri" w:cs="Arial"/>
        </w:rPr>
        <w:t>Kierunek interwencji 5.4.2. – Odbudowa drzewostanów po zniszczeniach spowodowanych katastrofami naturalnymi,</w:t>
      </w:r>
    </w:p>
    <w:p w:rsidR="003A3050" w:rsidRPr="00B60A2D" w:rsidRDefault="003A3050" w:rsidP="008B0208">
      <w:pPr>
        <w:numPr>
          <w:ilvl w:val="0"/>
          <w:numId w:val="18"/>
        </w:numPr>
        <w:jc w:val="both"/>
        <w:rPr>
          <w:rFonts w:eastAsia="Calibri" w:cs="Arial"/>
        </w:rPr>
      </w:pPr>
      <w:r w:rsidRPr="00B60A2D">
        <w:rPr>
          <w:rFonts w:eastAsia="Calibri" w:cs="Arial"/>
        </w:rPr>
        <w:t>Kierunek interwencji 5.4.3 – Zrównoważona gospodarka łowiecka służąca ochronie środowiska oraz rozwojowi rolnictwa i rybactwa,</w:t>
      </w:r>
    </w:p>
    <w:p w:rsidR="003A3050" w:rsidRPr="00B60A2D" w:rsidRDefault="003A3050" w:rsidP="008B0208">
      <w:pPr>
        <w:numPr>
          <w:ilvl w:val="0"/>
          <w:numId w:val="18"/>
        </w:numPr>
        <w:jc w:val="both"/>
        <w:rPr>
          <w:rFonts w:eastAsia="Calibri" w:cs="Arial"/>
        </w:rPr>
      </w:pPr>
      <w:r w:rsidRPr="00B60A2D">
        <w:rPr>
          <w:rFonts w:eastAsia="Calibri" w:cs="Arial"/>
        </w:rPr>
        <w:t>Kierunek interwencji 5.4.4. – Wzmacnianie publicznych funkcji lasów,</w:t>
      </w:r>
    </w:p>
    <w:p w:rsidR="003A3050" w:rsidRPr="00B60A2D" w:rsidRDefault="003A3050" w:rsidP="008B0208">
      <w:pPr>
        <w:numPr>
          <w:ilvl w:val="1"/>
          <w:numId w:val="13"/>
        </w:numPr>
        <w:jc w:val="both"/>
        <w:rPr>
          <w:rFonts w:eastAsia="Calibri" w:cs="Arial"/>
        </w:rPr>
      </w:pPr>
      <w:r w:rsidRPr="00B60A2D">
        <w:rPr>
          <w:rFonts w:eastAsia="Calibri" w:cs="Arial"/>
        </w:rPr>
        <w:t>Priorytet 5.5. - Zwiększenie wykorzystania odnawialnych źródeł energii na obszarach wiejskich</w:t>
      </w:r>
    </w:p>
    <w:p w:rsidR="003A3050" w:rsidRPr="00B60A2D" w:rsidRDefault="003A3050" w:rsidP="008B0208">
      <w:pPr>
        <w:numPr>
          <w:ilvl w:val="0"/>
          <w:numId w:val="19"/>
        </w:numPr>
        <w:jc w:val="both"/>
        <w:rPr>
          <w:rFonts w:eastAsia="Calibri" w:cs="Arial"/>
        </w:rPr>
      </w:pPr>
      <w:r w:rsidRPr="00B60A2D">
        <w:rPr>
          <w:rFonts w:eastAsia="Calibri" w:cs="Arial"/>
        </w:rPr>
        <w:t>Kierunek interwencji 5.5.1. – Racjonalne wykorzystanie rolniczej i rybackiej przestrzeni produkcyjnej do produkcji energii ze źródeł odnawialnych,</w:t>
      </w:r>
    </w:p>
    <w:p w:rsidR="00231ACC" w:rsidRPr="00B60A2D" w:rsidRDefault="003A3050" w:rsidP="008B0208">
      <w:pPr>
        <w:numPr>
          <w:ilvl w:val="0"/>
          <w:numId w:val="19"/>
        </w:numPr>
        <w:jc w:val="both"/>
        <w:rPr>
          <w:rFonts w:eastAsia="Calibri" w:cs="Arial"/>
        </w:rPr>
      </w:pPr>
      <w:r w:rsidRPr="00B60A2D">
        <w:rPr>
          <w:rFonts w:eastAsia="Calibri" w:cs="Arial"/>
        </w:rPr>
        <w:t xml:space="preserve">Kierunek interwencji 5.5.2. – Zwiększenie dostępności cenowej </w:t>
      </w:r>
      <w:r w:rsidR="006B5EDE" w:rsidRPr="00B60A2D">
        <w:rPr>
          <w:rFonts w:eastAsia="Calibri" w:cs="Arial"/>
        </w:rPr>
        <w:br/>
      </w:r>
      <w:r w:rsidRPr="00B60A2D">
        <w:rPr>
          <w:rFonts w:eastAsia="Calibri" w:cs="Arial"/>
        </w:rPr>
        <w:t>i upowszechnienie rozwiązań w zakresie odnawialnych źródeł energii wśród mieszkańców obszarów wiejskich</w:t>
      </w:r>
      <w:bookmarkStart w:id="90" w:name="_Toc432495656"/>
      <w:bookmarkStart w:id="91" w:name="_Toc432077744"/>
      <w:bookmarkStart w:id="92" w:name="_Toc428441731"/>
      <w:bookmarkStart w:id="93" w:name="_Toc427833878"/>
      <w:bookmarkStart w:id="94" w:name="_Toc427756404"/>
    </w:p>
    <w:p w:rsidR="00DE1028" w:rsidRPr="00AD3635" w:rsidRDefault="00DE1028" w:rsidP="00DE1028">
      <w:pPr>
        <w:ind w:left="1080"/>
        <w:jc w:val="both"/>
        <w:rPr>
          <w:rFonts w:eastAsia="Calibri" w:cs="Arial"/>
          <w:color w:val="FF0000"/>
        </w:rPr>
      </w:pPr>
    </w:p>
    <w:p w:rsidR="003A3050" w:rsidRPr="00564B3F" w:rsidRDefault="00AF6B37" w:rsidP="00B60A2D">
      <w:pPr>
        <w:pStyle w:val="Nagwek3"/>
        <w:rPr>
          <w:rFonts w:eastAsia="Times New Roman"/>
        </w:rPr>
      </w:pPr>
      <w:bookmarkStart w:id="95" w:name="_Toc5271516"/>
      <w:r w:rsidRPr="00564B3F">
        <w:rPr>
          <w:rFonts w:eastAsia="Times New Roman"/>
        </w:rPr>
        <w:t>3</w:t>
      </w:r>
      <w:r w:rsidR="003A3050" w:rsidRPr="00564B3F">
        <w:rPr>
          <w:rFonts w:eastAsia="Times New Roman"/>
        </w:rPr>
        <w:t>.1.7. Strategia „Sprawne Państwo 2020”</w:t>
      </w:r>
      <w:bookmarkEnd w:id="90"/>
      <w:bookmarkEnd w:id="91"/>
      <w:bookmarkEnd w:id="92"/>
      <w:bookmarkEnd w:id="93"/>
      <w:bookmarkEnd w:id="94"/>
      <w:bookmarkEnd w:id="95"/>
    </w:p>
    <w:p w:rsidR="003A3050" w:rsidRPr="00564B3F" w:rsidRDefault="003A3050" w:rsidP="008B0208">
      <w:pPr>
        <w:numPr>
          <w:ilvl w:val="0"/>
          <w:numId w:val="20"/>
        </w:numPr>
        <w:jc w:val="both"/>
        <w:rPr>
          <w:rFonts w:eastAsia="Calibri" w:cs="Arial"/>
          <w:u w:val="single"/>
        </w:rPr>
      </w:pPr>
      <w:r w:rsidRPr="00564B3F">
        <w:rPr>
          <w:rFonts w:eastAsia="Calibri" w:cs="Arial"/>
          <w:u w:val="single"/>
        </w:rPr>
        <w:t>Cel 3: Skuteczne zarządzanie i koordynacja działań rozwojowych</w:t>
      </w:r>
    </w:p>
    <w:p w:rsidR="003A3050" w:rsidRPr="00564B3F" w:rsidRDefault="003A3050" w:rsidP="008B0208">
      <w:pPr>
        <w:numPr>
          <w:ilvl w:val="1"/>
          <w:numId w:val="20"/>
        </w:numPr>
        <w:jc w:val="both"/>
        <w:rPr>
          <w:rFonts w:eastAsia="Calibri" w:cs="Arial"/>
        </w:rPr>
      </w:pPr>
      <w:r w:rsidRPr="00564B3F">
        <w:rPr>
          <w:rFonts w:eastAsia="Calibri" w:cs="Arial"/>
        </w:rPr>
        <w:t>Kierunek interwencji 3.2. – Skuteczny system zarządzania rozwojem kraju</w:t>
      </w:r>
    </w:p>
    <w:p w:rsidR="003A3050" w:rsidRPr="00564B3F" w:rsidRDefault="003A3050" w:rsidP="008B0208">
      <w:pPr>
        <w:numPr>
          <w:ilvl w:val="0"/>
          <w:numId w:val="21"/>
        </w:numPr>
        <w:jc w:val="both"/>
        <w:rPr>
          <w:rFonts w:eastAsia="Calibri" w:cs="Arial"/>
        </w:rPr>
      </w:pPr>
      <w:r w:rsidRPr="00564B3F">
        <w:rPr>
          <w:rFonts w:eastAsia="Calibri" w:cs="Arial"/>
        </w:rPr>
        <w:t>Przedsięwzięcie 3.2.1. – Wprowadzenie mechanizmów zapewniających spójność programowania społeczno-gospodarczego i przestrzennego,</w:t>
      </w:r>
    </w:p>
    <w:p w:rsidR="003A3050" w:rsidRPr="00564B3F" w:rsidRDefault="003A3050" w:rsidP="008B0208">
      <w:pPr>
        <w:numPr>
          <w:ilvl w:val="0"/>
          <w:numId w:val="21"/>
        </w:numPr>
        <w:jc w:val="both"/>
        <w:rPr>
          <w:rFonts w:eastAsia="Calibri" w:cs="Arial"/>
        </w:rPr>
      </w:pPr>
      <w:r w:rsidRPr="00564B3F">
        <w:rPr>
          <w:rFonts w:eastAsia="Calibri" w:cs="Arial"/>
        </w:rPr>
        <w:t>Przedsięwzięcie 3.2.2. – Zapewnienie ładu przestrzennego,</w:t>
      </w:r>
    </w:p>
    <w:p w:rsidR="003A3050" w:rsidRPr="00564B3F" w:rsidRDefault="003A3050" w:rsidP="008B0208">
      <w:pPr>
        <w:numPr>
          <w:ilvl w:val="0"/>
          <w:numId w:val="21"/>
        </w:numPr>
        <w:jc w:val="both"/>
        <w:rPr>
          <w:rFonts w:eastAsia="Calibri" w:cs="Arial"/>
        </w:rPr>
      </w:pPr>
      <w:r w:rsidRPr="00564B3F">
        <w:rPr>
          <w:rFonts w:eastAsia="Calibri" w:cs="Arial"/>
        </w:rPr>
        <w:t xml:space="preserve">Przedsięwzięcie 3.2.3. – Wspieranie rozwoju wykorzystania informacji przestrzennej </w:t>
      </w:r>
      <w:r w:rsidRPr="00564B3F">
        <w:rPr>
          <w:rFonts w:eastAsia="Calibri" w:cs="Arial"/>
        </w:rPr>
        <w:br/>
        <w:t>z wykorzystaniem technologii cyfrowych,</w:t>
      </w:r>
    </w:p>
    <w:p w:rsidR="000D1F80" w:rsidRPr="00564B3F" w:rsidRDefault="000D1F80" w:rsidP="00B60A2D">
      <w:pPr>
        <w:contextualSpacing/>
        <w:rPr>
          <w:rFonts w:eastAsia="Calibri" w:cs="Arial"/>
        </w:rPr>
      </w:pPr>
    </w:p>
    <w:p w:rsidR="003A3050" w:rsidRPr="00564B3F" w:rsidRDefault="003A3050" w:rsidP="008B0208">
      <w:pPr>
        <w:numPr>
          <w:ilvl w:val="0"/>
          <w:numId w:val="20"/>
        </w:numPr>
        <w:jc w:val="both"/>
        <w:rPr>
          <w:rFonts w:eastAsia="Calibri" w:cs="Arial"/>
          <w:u w:val="single"/>
        </w:rPr>
      </w:pPr>
      <w:r w:rsidRPr="00564B3F">
        <w:rPr>
          <w:rFonts w:eastAsia="Calibri" w:cs="Arial"/>
          <w:u w:val="single"/>
        </w:rPr>
        <w:t>Cel 5: Efektywne świadczenie usług publicznych</w:t>
      </w:r>
    </w:p>
    <w:p w:rsidR="003A3050" w:rsidRPr="00564B3F" w:rsidRDefault="003A3050" w:rsidP="008B0208">
      <w:pPr>
        <w:numPr>
          <w:ilvl w:val="1"/>
          <w:numId w:val="20"/>
        </w:numPr>
        <w:jc w:val="both"/>
        <w:rPr>
          <w:rFonts w:eastAsia="Calibri" w:cs="Arial"/>
        </w:rPr>
      </w:pPr>
      <w:r w:rsidRPr="00564B3F">
        <w:rPr>
          <w:rFonts w:eastAsia="Calibri" w:cs="Arial"/>
        </w:rPr>
        <w:t>Kierunek interwencji 5.2. – Ochrona praw i interesów konsumentów</w:t>
      </w:r>
    </w:p>
    <w:p w:rsidR="003A3050" w:rsidRPr="00564B3F" w:rsidRDefault="003A3050" w:rsidP="008B0208">
      <w:pPr>
        <w:numPr>
          <w:ilvl w:val="0"/>
          <w:numId w:val="22"/>
        </w:numPr>
        <w:jc w:val="both"/>
        <w:rPr>
          <w:rFonts w:eastAsia="Calibri" w:cs="Arial"/>
        </w:rPr>
      </w:pPr>
      <w:r w:rsidRPr="00564B3F">
        <w:rPr>
          <w:rFonts w:eastAsia="Calibri" w:cs="Arial"/>
        </w:rPr>
        <w:lastRenderedPageBreak/>
        <w:t xml:space="preserve">Przedsięwzięcie 5.2.3. – Wzrost świadomości uczestników obrotu </w:t>
      </w:r>
      <w:r w:rsidR="006B5EDE" w:rsidRPr="00564B3F">
        <w:rPr>
          <w:rFonts w:eastAsia="Calibri" w:cs="Arial"/>
        </w:rPr>
        <w:br/>
      </w:r>
      <w:r w:rsidRPr="00564B3F">
        <w:rPr>
          <w:rFonts w:eastAsia="Calibri" w:cs="Arial"/>
        </w:rPr>
        <w:t>o przysługujących konsumentom prawach oraz stymulacja aktywności konsumenckiej w obszarze ochrony tych praw,</w:t>
      </w:r>
    </w:p>
    <w:p w:rsidR="003A3050" w:rsidRPr="00564B3F" w:rsidRDefault="003A3050" w:rsidP="003A3050">
      <w:pPr>
        <w:ind w:left="1080"/>
        <w:contextualSpacing/>
        <w:rPr>
          <w:rFonts w:eastAsia="Calibri" w:cs="Arial"/>
        </w:rPr>
      </w:pPr>
    </w:p>
    <w:p w:rsidR="003A3050" w:rsidRPr="00564B3F" w:rsidRDefault="003A3050" w:rsidP="008B0208">
      <w:pPr>
        <w:numPr>
          <w:ilvl w:val="1"/>
          <w:numId w:val="20"/>
        </w:numPr>
        <w:jc w:val="both"/>
        <w:rPr>
          <w:rFonts w:eastAsia="Calibri" w:cs="Arial"/>
        </w:rPr>
      </w:pPr>
      <w:r w:rsidRPr="00564B3F">
        <w:rPr>
          <w:rFonts w:eastAsia="Calibri" w:cs="Arial"/>
        </w:rPr>
        <w:t xml:space="preserve">Kierunek interwencji 5.5. – Standaryzacja i zarządzanie usługami publicznymi, </w:t>
      </w:r>
      <w:r w:rsidRPr="00564B3F">
        <w:rPr>
          <w:rFonts w:eastAsia="Calibri" w:cs="Arial"/>
        </w:rPr>
        <w:br/>
        <w:t>ze szczególnym uwzględnieniem technologii cyfrowych</w:t>
      </w:r>
    </w:p>
    <w:p w:rsidR="003A3050" w:rsidRPr="00564B3F" w:rsidRDefault="003A3050" w:rsidP="008B0208">
      <w:pPr>
        <w:numPr>
          <w:ilvl w:val="0"/>
          <w:numId w:val="22"/>
        </w:numPr>
        <w:jc w:val="both"/>
        <w:rPr>
          <w:rFonts w:eastAsia="Calibri" w:cs="Arial"/>
        </w:rPr>
      </w:pPr>
      <w:r w:rsidRPr="00564B3F">
        <w:rPr>
          <w:rFonts w:eastAsia="Calibri" w:cs="Arial"/>
        </w:rPr>
        <w:t>Przedsięwzięcie 5.5.2. – Nowoczesne zarządzanie usługami publicznymi,</w:t>
      </w:r>
    </w:p>
    <w:p w:rsidR="003A3050" w:rsidRPr="00564B3F" w:rsidRDefault="003A3050" w:rsidP="003A3050">
      <w:pPr>
        <w:ind w:left="1080"/>
        <w:contextualSpacing/>
        <w:rPr>
          <w:rFonts w:eastAsia="Calibri" w:cs="Arial"/>
        </w:rPr>
      </w:pPr>
    </w:p>
    <w:p w:rsidR="003A3050" w:rsidRPr="00564B3F" w:rsidRDefault="003A3050" w:rsidP="008B0208">
      <w:pPr>
        <w:numPr>
          <w:ilvl w:val="0"/>
          <w:numId w:val="20"/>
        </w:numPr>
        <w:jc w:val="both"/>
        <w:rPr>
          <w:rFonts w:eastAsia="Calibri" w:cs="Arial"/>
          <w:u w:val="single"/>
        </w:rPr>
      </w:pPr>
      <w:r w:rsidRPr="00564B3F">
        <w:rPr>
          <w:rFonts w:eastAsia="Calibri" w:cs="Arial"/>
          <w:u w:val="single"/>
        </w:rPr>
        <w:t>Cel 7: Zapewnienie wysokiego poziomu bezpieczeństwa i porządku publicznego</w:t>
      </w:r>
    </w:p>
    <w:p w:rsidR="003A3050" w:rsidRPr="00564B3F" w:rsidRDefault="003A3050" w:rsidP="008B0208">
      <w:pPr>
        <w:numPr>
          <w:ilvl w:val="1"/>
          <w:numId w:val="20"/>
        </w:numPr>
        <w:jc w:val="both"/>
        <w:rPr>
          <w:rFonts w:eastAsia="Calibri" w:cs="Arial"/>
        </w:rPr>
      </w:pPr>
      <w:r w:rsidRPr="00564B3F">
        <w:rPr>
          <w:rFonts w:eastAsia="Calibri" w:cs="Arial"/>
        </w:rPr>
        <w:t>Kierunek interwencji 7.5. – Doskonalenie systemu zarządzania kryzysowego</w:t>
      </w:r>
    </w:p>
    <w:p w:rsidR="003A3050" w:rsidRPr="00564B3F" w:rsidRDefault="003A3050" w:rsidP="008B0208">
      <w:pPr>
        <w:numPr>
          <w:ilvl w:val="0"/>
          <w:numId w:val="22"/>
        </w:numPr>
        <w:jc w:val="both"/>
        <w:rPr>
          <w:rFonts w:eastAsia="Calibri" w:cs="Arial"/>
        </w:rPr>
      </w:pPr>
      <w:r w:rsidRPr="00564B3F">
        <w:rPr>
          <w:rFonts w:eastAsia="Calibri" w:cs="Arial"/>
        </w:rPr>
        <w:t>Przedsięwzięcie 7.5.1. –  Usprawnienie działania struktur zarządzania kryzysowego.</w:t>
      </w:r>
    </w:p>
    <w:p w:rsidR="003A3050" w:rsidRPr="00AD3635" w:rsidRDefault="003A3050" w:rsidP="003A3050">
      <w:pPr>
        <w:rPr>
          <w:rFonts w:eastAsia="Times New Roman" w:cs="Arial"/>
          <w:color w:val="FF0000"/>
          <w:lang w:eastAsia="pl-PL"/>
        </w:rPr>
      </w:pPr>
    </w:p>
    <w:p w:rsidR="003A3050" w:rsidRPr="00564B3F" w:rsidRDefault="00AF6B37" w:rsidP="00564B3F">
      <w:pPr>
        <w:pStyle w:val="Nagwek3"/>
        <w:rPr>
          <w:rFonts w:eastAsia="Times New Roman"/>
        </w:rPr>
      </w:pPr>
      <w:bookmarkStart w:id="96" w:name="_Toc432495657"/>
      <w:bookmarkStart w:id="97" w:name="_Toc432077745"/>
      <w:bookmarkStart w:id="98" w:name="_Toc428441732"/>
      <w:bookmarkStart w:id="99" w:name="_Toc427833879"/>
      <w:bookmarkStart w:id="100" w:name="_Toc427756405"/>
      <w:bookmarkStart w:id="101" w:name="_Toc5271517"/>
      <w:r w:rsidRPr="00564B3F">
        <w:rPr>
          <w:rFonts w:eastAsia="Times New Roman"/>
        </w:rPr>
        <w:t>3</w:t>
      </w:r>
      <w:r w:rsidR="003A3050" w:rsidRPr="00564B3F">
        <w:rPr>
          <w:rFonts w:eastAsia="Times New Roman"/>
        </w:rPr>
        <w:t xml:space="preserve">.1.8. </w:t>
      </w:r>
      <w:bookmarkEnd w:id="96"/>
      <w:bookmarkEnd w:id="97"/>
      <w:bookmarkEnd w:id="98"/>
      <w:bookmarkEnd w:id="99"/>
      <w:bookmarkEnd w:id="100"/>
      <w:r w:rsidR="007F0390" w:rsidRPr="00564B3F">
        <w:rPr>
          <w:rFonts w:eastAsia="Times New Roman"/>
        </w:rPr>
        <w:t>Strategia rozwoju systemu bezpieczeństwa narodowego Rzeczypospolitej Polskiej 2022</w:t>
      </w:r>
      <w:bookmarkEnd w:id="101"/>
    </w:p>
    <w:p w:rsidR="003A3050" w:rsidRPr="00564B3F" w:rsidRDefault="003A3050" w:rsidP="008B0208">
      <w:pPr>
        <w:numPr>
          <w:ilvl w:val="0"/>
          <w:numId w:val="23"/>
        </w:numPr>
        <w:jc w:val="both"/>
        <w:rPr>
          <w:rFonts w:eastAsia="Calibri" w:cs="Arial"/>
          <w:u w:val="single"/>
        </w:rPr>
      </w:pPr>
      <w:r w:rsidRPr="00564B3F">
        <w:rPr>
          <w:rFonts w:eastAsia="Calibri" w:cs="Arial"/>
          <w:u w:val="single"/>
        </w:rPr>
        <w:t>Cel 3: Rozwój odporności na zagrożenia bezpieczeństwa narodowego</w:t>
      </w:r>
    </w:p>
    <w:p w:rsidR="003A3050" w:rsidRPr="00564B3F" w:rsidRDefault="003A3050" w:rsidP="008B0208">
      <w:pPr>
        <w:numPr>
          <w:ilvl w:val="1"/>
          <w:numId w:val="23"/>
        </w:numPr>
        <w:jc w:val="both"/>
        <w:rPr>
          <w:rFonts w:eastAsia="Calibri" w:cs="Arial"/>
        </w:rPr>
      </w:pPr>
      <w:r w:rsidRPr="00564B3F">
        <w:rPr>
          <w:rFonts w:eastAsia="Calibri" w:cs="Arial"/>
        </w:rPr>
        <w:t>Priorytet 3.1. – Zwiększanie odporności infrastruktury krytycznej</w:t>
      </w:r>
    </w:p>
    <w:p w:rsidR="003A3050" w:rsidRPr="00564B3F" w:rsidRDefault="003A3050" w:rsidP="008B0208">
      <w:pPr>
        <w:numPr>
          <w:ilvl w:val="0"/>
          <w:numId w:val="22"/>
        </w:numPr>
        <w:jc w:val="both"/>
        <w:rPr>
          <w:rFonts w:eastAsia="Calibri" w:cs="Arial"/>
        </w:rPr>
      </w:pPr>
      <w:r w:rsidRPr="00564B3F">
        <w:rPr>
          <w:rFonts w:eastAsia="Calibri" w:cs="Arial"/>
        </w:rPr>
        <w:t>Kierunek interwencji 3.1.3. – Zapewnienie bezpieczeństwa funkcjonowania energetyki jądrowej w Polsce,</w:t>
      </w:r>
    </w:p>
    <w:p w:rsidR="003A3050" w:rsidRPr="00564B3F" w:rsidRDefault="003A3050" w:rsidP="003A3050">
      <w:pPr>
        <w:ind w:left="1080"/>
        <w:contextualSpacing/>
        <w:rPr>
          <w:rFonts w:eastAsia="Calibri" w:cs="Arial"/>
        </w:rPr>
      </w:pPr>
    </w:p>
    <w:p w:rsidR="003A3050" w:rsidRPr="00564B3F" w:rsidRDefault="003A3050" w:rsidP="008B0208">
      <w:pPr>
        <w:numPr>
          <w:ilvl w:val="0"/>
          <w:numId w:val="23"/>
        </w:numPr>
        <w:jc w:val="both"/>
        <w:rPr>
          <w:rFonts w:eastAsia="Calibri" w:cs="Arial"/>
          <w:u w:val="single"/>
        </w:rPr>
      </w:pPr>
      <w:r w:rsidRPr="00564B3F">
        <w:rPr>
          <w:rFonts w:eastAsia="Calibri" w:cs="Arial"/>
          <w:u w:val="single"/>
        </w:rPr>
        <w:t>Cel 4: Zwiększenie integracji polityk publicznych z polityką bezpieczeństwa</w:t>
      </w:r>
    </w:p>
    <w:p w:rsidR="003A3050" w:rsidRPr="00564B3F" w:rsidRDefault="003A3050" w:rsidP="008B0208">
      <w:pPr>
        <w:numPr>
          <w:ilvl w:val="1"/>
          <w:numId w:val="23"/>
        </w:numPr>
        <w:jc w:val="both"/>
        <w:rPr>
          <w:rFonts w:eastAsia="Calibri" w:cs="Arial"/>
        </w:rPr>
      </w:pPr>
      <w:r w:rsidRPr="00564B3F">
        <w:rPr>
          <w:rFonts w:eastAsia="Calibri" w:cs="Arial"/>
        </w:rPr>
        <w:t>Priorytet 4.1. – Integracja rozwoju społeczno-gospodarczego i bezpieczeństwa narodowego</w:t>
      </w:r>
    </w:p>
    <w:p w:rsidR="003A3050" w:rsidRPr="00564B3F" w:rsidRDefault="003A3050" w:rsidP="008B0208">
      <w:pPr>
        <w:numPr>
          <w:ilvl w:val="0"/>
          <w:numId w:val="22"/>
        </w:numPr>
        <w:jc w:val="both"/>
        <w:rPr>
          <w:rFonts w:eastAsia="Calibri" w:cs="Arial"/>
        </w:rPr>
      </w:pPr>
      <w:r w:rsidRPr="00564B3F">
        <w:rPr>
          <w:rFonts w:eastAsia="Calibri" w:cs="Arial"/>
        </w:rPr>
        <w:t>Kierunek interwencji 4.1.1. – Wzmocnienie relacji między rozwojem regionalnym kraju a polityką obronną,</w:t>
      </w:r>
    </w:p>
    <w:p w:rsidR="003A3050" w:rsidRPr="00564B3F" w:rsidRDefault="003A3050" w:rsidP="008B0208">
      <w:pPr>
        <w:numPr>
          <w:ilvl w:val="0"/>
          <w:numId w:val="22"/>
        </w:numPr>
        <w:jc w:val="both"/>
        <w:rPr>
          <w:rFonts w:eastAsia="Calibri" w:cs="Arial"/>
        </w:rPr>
      </w:pPr>
      <w:r w:rsidRPr="00564B3F">
        <w:rPr>
          <w:rFonts w:eastAsia="Calibri" w:cs="Arial"/>
        </w:rPr>
        <w:t>Kierunek interwencji 4.1.2. – Koordynacja działań i procedur planowania przestrzennego uwzględniających wymagania obronności i bezpieczeństwa państwa,</w:t>
      </w:r>
    </w:p>
    <w:p w:rsidR="003A3050" w:rsidRPr="00564B3F" w:rsidRDefault="003A3050" w:rsidP="008B0208">
      <w:pPr>
        <w:numPr>
          <w:ilvl w:val="0"/>
          <w:numId w:val="22"/>
        </w:numPr>
        <w:jc w:val="both"/>
        <w:rPr>
          <w:rFonts w:eastAsia="Calibri" w:cs="Arial"/>
        </w:rPr>
      </w:pPr>
      <w:r w:rsidRPr="00564B3F">
        <w:rPr>
          <w:rFonts w:eastAsia="Calibri" w:cs="Arial"/>
        </w:rPr>
        <w:t>Kierunek interwencji 4.1.3. – Wspieranie rozwoju infrastruktury przez sektor bezpieczeństwa,</w:t>
      </w:r>
    </w:p>
    <w:p w:rsidR="003A3050" w:rsidRPr="00564B3F" w:rsidRDefault="003A3050" w:rsidP="008B0208">
      <w:pPr>
        <w:numPr>
          <w:ilvl w:val="0"/>
          <w:numId w:val="22"/>
        </w:numPr>
        <w:jc w:val="both"/>
        <w:rPr>
          <w:rFonts w:eastAsia="Calibri" w:cs="Arial"/>
        </w:rPr>
      </w:pPr>
      <w:r w:rsidRPr="00564B3F">
        <w:rPr>
          <w:rFonts w:eastAsia="Calibri" w:cs="Arial"/>
        </w:rPr>
        <w:t>Kierunek interwencji 4.1.4. – Wspieranie ochrony środowiska przez sektor bezpieczeństwa.</w:t>
      </w:r>
    </w:p>
    <w:p w:rsidR="003A3050" w:rsidRPr="00564B3F" w:rsidRDefault="003A3050" w:rsidP="003A3050">
      <w:pPr>
        <w:rPr>
          <w:rFonts w:eastAsia="Times New Roman" w:cs="Arial"/>
          <w:lang w:eastAsia="pl-PL"/>
        </w:rPr>
      </w:pPr>
    </w:p>
    <w:p w:rsidR="003A3050" w:rsidRPr="00564B3F" w:rsidRDefault="00AF6B37" w:rsidP="00AF6B37">
      <w:pPr>
        <w:pStyle w:val="Nagwek3"/>
        <w:rPr>
          <w:rFonts w:eastAsia="Times New Roman"/>
        </w:rPr>
      </w:pPr>
      <w:bookmarkStart w:id="102" w:name="_Toc432495658"/>
      <w:bookmarkStart w:id="103" w:name="_Toc432077746"/>
      <w:bookmarkStart w:id="104" w:name="_Toc428441733"/>
      <w:bookmarkStart w:id="105" w:name="_Toc427833880"/>
      <w:bookmarkStart w:id="106" w:name="_Toc427756406"/>
      <w:bookmarkStart w:id="107" w:name="_Toc5271518"/>
      <w:r w:rsidRPr="00564B3F">
        <w:rPr>
          <w:rFonts w:eastAsia="Times New Roman"/>
        </w:rPr>
        <w:t>3</w:t>
      </w:r>
      <w:r w:rsidR="003A3050" w:rsidRPr="00564B3F">
        <w:rPr>
          <w:rFonts w:eastAsia="Times New Roman"/>
        </w:rPr>
        <w:t xml:space="preserve">.1.9. Krajowa strategia rozwoju regionalnego 2010–2020: regiony, </w:t>
      </w:r>
      <w:r w:rsidR="009E7CFF" w:rsidRPr="00564B3F">
        <w:rPr>
          <w:rFonts w:eastAsia="Times New Roman"/>
        </w:rPr>
        <w:t>gminy</w:t>
      </w:r>
      <w:r w:rsidR="003A3050" w:rsidRPr="00564B3F">
        <w:rPr>
          <w:rFonts w:eastAsia="Times New Roman"/>
        </w:rPr>
        <w:t>, obszary wiejskie</w:t>
      </w:r>
      <w:bookmarkEnd w:id="102"/>
      <w:bookmarkEnd w:id="103"/>
      <w:bookmarkEnd w:id="104"/>
      <w:bookmarkEnd w:id="105"/>
      <w:bookmarkEnd w:id="106"/>
      <w:bookmarkEnd w:id="107"/>
    </w:p>
    <w:p w:rsidR="003A3050" w:rsidRPr="00564B3F" w:rsidRDefault="003A3050" w:rsidP="003A3050">
      <w:pPr>
        <w:rPr>
          <w:rFonts w:eastAsia="Times New Roman" w:cs="Arial"/>
          <w:lang w:eastAsia="pl-PL"/>
        </w:rPr>
      </w:pPr>
    </w:p>
    <w:p w:rsidR="003A3050" w:rsidRPr="00564B3F" w:rsidRDefault="003A3050" w:rsidP="008B0208">
      <w:pPr>
        <w:numPr>
          <w:ilvl w:val="0"/>
          <w:numId w:val="24"/>
        </w:numPr>
        <w:jc w:val="both"/>
        <w:rPr>
          <w:rFonts w:eastAsia="Calibri" w:cs="Arial"/>
          <w:u w:val="single"/>
        </w:rPr>
      </w:pPr>
      <w:r w:rsidRPr="00564B3F">
        <w:rPr>
          <w:rFonts w:eastAsia="Calibri" w:cs="Arial"/>
          <w:u w:val="single"/>
        </w:rPr>
        <w:t>Cel 1: Wspomaganie wzrostu konkurencyjności regionów</w:t>
      </w:r>
    </w:p>
    <w:p w:rsidR="003A3050" w:rsidRPr="00564B3F" w:rsidRDefault="003A3050" w:rsidP="008B0208">
      <w:pPr>
        <w:numPr>
          <w:ilvl w:val="1"/>
          <w:numId w:val="24"/>
        </w:numPr>
        <w:jc w:val="both"/>
        <w:rPr>
          <w:rFonts w:eastAsia="Calibri" w:cs="Arial"/>
        </w:rPr>
      </w:pPr>
      <w:r w:rsidRPr="00564B3F">
        <w:rPr>
          <w:rFonts w:eastAsia="Calibri" w:cs="Arial"/>
        </w:rPr>
        <w:t>Kierunek działań 1.1. – Wzmacnianie funkcji metropolitalnych ośrodków wojewódzkich i integracja ich obszarów funkcjonalnych</w:t>
      </w:r>
    </w:p>
    <w:p w:rsidR="003A3050" w:rsidRPr="00564B3F" w:rsidRDefault="003A3050" w:rsidP="008B0208">
      <w:pPr>
        <w:numPr>
          <w:ilvl w:val="0"/>
          <w:numId w:val="25"/>
        </w:numPr>
        <w:jc w:val="both"/>
        <w:rPr>
          <w:rFonts w:eastAsia="Calibri" w:cs="Arial"/>
        </w:rPr>
      </w:pPr>
      <w:r w:rsidRPr="00564B3F">
        <w:rPr>
          <w:rFonts w:eastAsia="Calibri" w:cs="Arial"/>
        </w:rPr>
        <w:t>Działanie 1.1.1. – Warszawa – stolica państwa,</w:t>
      </w:r>
    </w:p>
    <w:p w:rsidR="003A3050" w:rsidRPr="00564B3F" w:rsidRDefault="003A3050" w:rsidP="008B0208">
      <w:pPr>
        <w:numPr>
          <w:ilvl w:val="0"/>
          <w:numId w:val="25"/>
        </w:numPr>
        <w:jc w:val="both"/>
        <w:rPr>
          <w:rFonts w:eastAsia="Calibri" w:cs="Arial"/>
        </w:rPr>
      </w:pPr>
      <w:r w:rsidRPr="00564B3F">
        <w:rPr>
          <w:rFonts w:eastAsia="Calibri" w:cs="Arial"/>
        </w:rPr>
        <w:t xml:space="preserve">Działanie 1.1.2. – Pozostałe ośrodki wojewódzkie,  </w:t>
      </w:r>
    </w:p>
    <w:p w:rsidR="003A3050" w:rsidRPr="00564B3F" w:rsidRDefault="003A3050" w:rsidP="003A3050">
      <w:pPr>
        <w:rPr>
          <w:rFonts w:eastAsia="Times New Roman" w:cs="Arial"/>
          <w:lang w:eastAsia="pl-PL"/>
        </w:rPr>
      </w:pPr>
    </w:p>
    <w:p w:rsidR="003A3050" w:rsidRPr="00564B3F" w:rsidRDefault="003A3050" w:rsidP="008B0208">
      <w:pPr>
        <w:numPr>
          <w:ilvl w:val="1"/>
          <w:numId w:val="24"/>
        </w:numPr>
        <w:jc w:val="both"/>
        <w:rPr>
          <w:rFonts w:eastAsia="Calibri" w:cs="Arial"/>
        </w:rPr>
      </w:pPr>
      <w:r w:rsidRPr="00564B3F">
        <w:rPr>
          <w:rFonts w:eastAsia="Calibri" w:cs="Arial"/>
        </w:rPr>
        <w:t>Kierunek działań 1.2. – Tworzenie warunków dla rozprzestrzeniania procesów rozwojowych i zwiększania ich absorpcji na obszary poza ośrodkami wojewódzkimi</w:t>
      </w:r>
    </w:p>
    <w:p w:rsidR="003A3050" w:rsidRPr="00564B3F" w:rsidRDefault="003A3050" w:rsidP="008B0208">
      <w:pPr>
        <w:numPr>
          <w:ilvl w:val="0"/>
          <w:numId w:val="26"/>
        </w:numPr>
        <w:jc w:val="both"/>
        <w:rPr>
          <w:rFonts w:eastAsia="Calibri" w:cs="Arial"/>
        </w:rPr>
      </w:pPr>
      <w:r w:rsidRPr="00564B3F">
        <w:rPr>
          <w:rFonts w:eastAsia="Calibri" w:cs="Arial"/>
        </w:rPr>
        <w:t>Działanie 1.2.1. –  Zwiększanie dostępności komunikacyjnej wewnątrz regionów,</w:t>
      </w:r>
    </w:p>
    <w:p w:rsidR="003A3050" w:rsidRPr="00564B3F" w:rsidRDefault="003A3050" w:rsidP="008B0208">
      <w:pPr>
        <w:numPr>
          <w:ilvl w:val="0"/>
          <w:numId w:val="26"/>
        </w:numPr>
        <w:jc w:val="both"/>
        <w:rPr>
          <w:rFonts w:eastAsia="Calibri" w:cs="Arial"/>
        </w:rPr>
      </w:pPr>
      <w:r w:rsidRPr="00564B3F">
        <w:rPr>
          <w:rFonts w:eastAsia="Calibri" w:cs="Arial"/>
        </w:rPr>
        <w:t xml:space="preserve">Działanie 1.2.2. – Wspieranie rozwoju i znaczenia miast </w:t>
      </w:r>
      <w:proofErr w:type="spellStart"/>
      <w:r w:rsidRPr="00564B3F">
        <w:rPr>
          <w:rFonts w:eastAsia="Calibri" w:cs="Arial"/>
        </w:rPr>
        <w:t>subregionalnych</w:t>
      </w:r>
      <w:proofErr w:type="spellEnd"/>
      <w:r w:rsidRPr="00564B3F">
        <w:rPr>
          <w:rFonts w:eastAsia="Calibri" w:cs="Arial"/>
        </w:rPr>
        <w:t>,</w:t>
      </w:r>
    </w:p>
    <w:p w:rsidR="003A3050" w:rsidRPr="00564B3F" w:rsidRDefault="003A3050" w:rsidP="008B0208">
      <w:pPr>
        <w:numPr>
          <w:ilvl w:val="0"/>
          <w:numId w:val="26"/>
        </w:numPr>
        <w:jc w:val="both"/>
        <w:rPr>
          <w:rFonts w:eastAsia="Calibri" w:cs="Arial"/>
        </w:rPr>
      </w:pPr>
      <w:r w:rsidRPr="00564B3F">
        <w:rPr>
          <w:rFonts w:eastAsia="Calibri" w:cs="Arial"/>
        </w:rPr>
        <w:lastRenderedPageBreak/>
        <w:t>Działanie 1.2.3. – Pełniejsze wykorzystanie potencjału rozwojowego  obszarów wiejskich,</w:t>
      </w:r>
    </w:p>
    <w:p w:rsidR="003A3050" w:rsidRPr="00564B3F" w:rsidRDefault="003A3050" w:rsidP="008B0208">
      <w:pPr>
        <w:numPr>
          <w:ilvl w:val="0"/>
          <w:numId w:val="26"/>
        </w:numPr>
        <w:jc w:val="both"/>
        <w:rPr>
          <w:rFonts w:eastAsia="Calibri" w:cs="Arial"/>
        </w:rPr>
      </w:pPr>
      <w:r w:rsidRPr="00564B3F">
        <w:rPr>
          <w:rFonts w:eastAsia="Calibri" w:cs="Arial"/>
        </w:rPr>
        <w:t>Kierunek działań 1.3. – Budowa podstaw konkurencyjności województw – działania tematyczne</w:t>
      </w:r>
    </w:p>
    <w:p w:rsidR="003A3050" w:rsidRPr="00564B3F" w:rsidRDefault="003A3050" w:rsidP="008B0208">
      <w:pPr>
        <w:numPr>
          <w:ilvl w:val="0"/>
          <w:numId w:val="26"/>
        </w:numPr>
        <w:jc w:val="both"/>
        <w:rPr>
          <w:rFonts w:eastAsia="Calibri" w:cs="Arial"/>
        </w:rPr>
      </w:pPr>
      <w:r w:rsidRPr="00564B3F">
        <w:rPr>
          <w:rFonts w:eastAsia="Calibri" w:cs="Arial"/>
        </w:rPr>
        <w:t>Działanie 1.3.5. – Dywersyfikacja źródeł i efektywne wykorzystanie energii oraz reagowanie na zagrożenia naturalne,</w:t>
      </w:r>
    </w:p>
    <w:p w:rsidR="003A3050" w:rsidRPr="00564B3F" w:rsidRDefault="003A3050" w:rsidP="008B0208">
      <w:pPr>
        <w:numPr>
          <w:ilvl w:val="0"/>
          <w:numId w:val="26"/>
        </w:numPr>
        <w:jc w:val="both"/>
        <w:rPr>
          <w:rFonts w:eastAsia="Calibri" w:cs="Arial"/>
        </w:rPr>
      </w:pPr>
      <w:r w:rsidRPr="00564B3F">
        <w:rPr>
          <w:rFonts w:eastAsia="Calibri" w:cs="Arial"/>
        </w:rPr>
        <w:t>Działanie 1.3.6. – Wykorzystanie walorów środowiska przyrodniczego oraz potencjału dziedzictwa kulturowego</w:t>
      </w:r>
    </w:p>
    <w:p w:rsidR="003A3050" w:rsidRPr="00564B3F" w:rsidRDefault="003A3050" w:rsidP="003A3050">
      <w:pPr>
        <w:jc w:val="both"/>
        <w:rPr>
          <w:rFonts w:eastAsia="Times New Roman" w:cs="Arial"/>
          <w:lang w:eastAsia="pl-PL"/>
        </w:rPr>
      </w:pPr>
    </w:p>
    <w:p w:rsidR="003A3050" w:rsidRPr="00564B3F" w:rsidRDefault="003A3050" w:rsidP="008B0208">
      <w:pPr>
        <w:numPr>
          <w:ilvl w:val="0"/>
          <w:numId w:val="24"/>
        </w:numPr>
        <w:jc w:val="both"/>
        <w:rPr>
          <w:rFonts w:eastAsia="Calibri" w:cs="Arial"/>
          <w:u w:val="single"/>
        </w:rPr>
      </w:pPr>
      <w:r w:rsidRPr="00564B3F">
        <w:rPr>
          <w:rFonts w:eastAsia="Calibri" w:cs="Arial"/>
          <w:u w:val="single"/>
        </w:rPr>
        <w:t>Cel 2: Budowanie spójności terytorialnej i przeciwdziałanie marginalizacji obszarów problemowych</w:t>
      </w:r>
    </w:p>
    <w:p w:rsidR="003A3050" w:rsidRPr="00564B3F" w:rsidRDefault="003A3050" w:rsidP="008B0208">
      <w:pPr>
        <w:numPr>
          <w:ilvl w:val="1"/>
          <w:numId w:val="24"/>
        </w:numPr>
        <w:jc w:val="both"/>
        <w:rPr>
          <w:rFonts w:eastAsia="Calibri" w:cs="Arial"/>
        </w:rPr>
      </w:pPr>
      <w:r w:rsidRPr="00564B3F">
        <w:rPr>
          <w:rFonts w:eastAsia="Calibri" w:cs="Arial"/>
        </w:rPr>
        <w:t>Kierunek działań 2.2. – Wspieranie obszarów wiejskich o najniższym poziomie dostępu mieszkańców do dóbr i usług warunkujących możliwości rozwojowe</w:t>
      </w:r>
    </w:p>
    <w:p w:rsidR="003A3050" w:rsidRPr="00564B3F" w:rsidRDefault="003A3050" w:rsidP="008B0208">
      <w:pPr>
        <w:numPr>
          <w:ilvl w:val="0"/>
          <w:numId w:val="27"/>
        </w:numPr>
        <w:jc w:val="both"/>
        <w:rPr>
          <w:rFonts w:eastAsia="Calibri" w:cs="Arial"/>
        </w:rPr>
      </w:pPr>
      <w:r w:rsidRPr="00564B3F">
        <w:rPr>
          <w:rFonts w:eastAsia="Calibri" w:cs="Arial"/>
        </w:rPr>
        <w:t>Działanie 2.2.3. – Zwiększanie dostępności i jakości usług komunikacyjnych,</w:t>
      </w:r>
    </w:p>
    <w:p w:rsidR="003A3050" w:rsidRPr="00564B3F" w:rsidRDefault="003A3050" w:rsidP="008B0208">
      <w:pPr>
        <w:numPr>
          <w:ilvl w:val="0"/>
          <w:numId w:val="27"/>
        </w:numPr>
        <w:jc w:val="both"/>
        <w:rPr>
          <w:rFonts w:eastAsia="Calibri" w:cs="Arial"/>
        </w:rPr>
      </w:pPr>
      <w:r w:rsidRPr="00564B3F">
        <w:rPr>
          <w:rFonts w:eastAsia="Calibri" w:cs="Arial"/>
        </w:rPr>
        <w:t>Działanie 2.2.4. – Usługi komunalne i związane z ochroną środowiska,</w:t>
      </w:r>
    </w:p>
    <w:p w:rsidR="003A3050" w:rsidRPr="00564B3F" w:rsidRDefault="003A3050" w:rsidP="008B0208">
      <w:pPr>
        <w:numPr>
          <w:ilvl w:val="1"/>
          <w:numId w:val="24"/>
        </w:numPr>
        <w:jc w:val="both"/>
        <w:rPr>
          <w:rFonts w:eastAsia="Calibri" w:cs="Arial"/>
        </w:rPr>
      </w:pPr>
      <w:r w:rsidRPr="00564B3F">
        <w:rPr>
          <w:rFonts w:eastAsia="Calibri" w:cs="Arial"/>
        </w:rPr>
        <w:t>Kierunek działań 2.3. – Restrukturyzacja i rewitalizacja miast i innych obszarów tracących dotychczasowe funkcje społeczno-gospodarcze,</w:t>
      </w:r>
    </w:p>
    <w:p w:rsidR="003A3050" w:rsidRPr="00564B3F" w:rsidRDefault="003A3050" w:rsidP="008B0208">
      <w:pPr>
        <w:numPr>
          <w:ilvl w:val="1"/>
          <w:numId w:val="24"/>
        </w:numPr>
        <w:jc w:val="both"/>
        <w:rPr>
          <w:rFonts w:eastAsia="Calibri" w:cs="Arial"/>
        </w:rPr>
      </w:pPr>
      <w:r w:rsidRPr="00564B3F">
        <w:rPr>
          <w:rFonts w:eastAsia="Calibri" w:cs="Arial"/>
        </w:rPr>
        <w:t>Kierunek działań 2.4. – Przezwyciężanie niedogodności związanych z położeniem obszarów przygranicznych, szczególnie wzdłuż zewnętrznych granic UE,</w:t>
      </w:r>
    </w:p>
    <w:p w:rsidR="003A3050" w:rsidRPr="00564B3F" w:rsidRDefault="003A3050" w:rsidP="008B0208">
      <w:pPr>
        <w:numPr>
          <w:ilvl w:val="1"/>
          <w:numId w:val="24"/>
        </w:numPr>
        <w:jc w:val="both"/>
        <w:rPr>
          <w:rFonts w:eastAsia="Calibri" w:cs="Arial"/>
        </w:rPr>
      </w:pPr>
      <w:r w:rsidRPr="00564B3F">
        <w:rPr>
          <w:rFonts w:eastAsia="Calibri" w:cs="Arial"/>
        </w:rPr>
        <w:t>Kierunek działań 2.5. – Zwiększanie dostępności transportowej do ośrodków wojewódzkich na obszarach o najniższej dostępności,</w:t>
      </w:r>
    </w:p>
    <w:p w:rsidR="003A3050" w:rsidRPr="00AD3635" w:rsidRDefault="003A3050" w:rsidP="003A3050">
      <w:pPr>
        <w:rPr>
          <w:rFonts w:eastAsia="Times New Roman" w:cs="Arial"/>
          <w:color w:val="FF0000"/>
          <w:lang w:eastAsia="pl-PL"/>
        </w:rPr>
      </w:pPr>
    </w:p>
    <w:p w:rsidR="003A3050" w:rsidRPr="00564B3F" w:rsidRDefault="00AF6B37" w:rsidP="00564B3F">
      <w:pPr>
        <w:pStyle w:val="Nagwek3"/>
        <w:rPr>
          <w:rFonts w:eastAsia="Times New Roman"/>
        </w:rPr>
      </w:pPr>
      <w:bookmarkStart w:id="108" w:name="_Toc432495659"/>
      <w:bookmarkStart w:id="109" w:name="_Toc432077747"/>
      <w:bookmarkStart w:id="110" w:name="_Toc428441734"/>
      <w:bookmarkStart w:id="111" w:name="_Toc427833881"/>
      <w:bookmarkStart w:id="112" w:name="_Toc427756407"/>
      <w:bookmarkStart w:id="113" w:name="_Toc5271519"/>
      <w:r w:rsidRPr="00564B3F">
        <w:rPr>
          <w:rFonts w:eastAsia="Times New Roman"/>
        </w:rPr>
        <w:t>3</w:t>
      </w:r>
      <w:r w:rsidR="003A3050" w:rsidRPr="00564B3F">
        <w:rPr>
          <w:rFonts w:eastAsia="Times New Roman"/>
        </w:rPr>
        <w:t>.1.10. Strategia Rozwoju Kapitału Ludzkiego 2020</w:t>
      </w:r>
      <w:bookmarkEnd w:id="108"/>
      <w:bookmarkEnd w:id="109"/>
      <w:bookmarkEnd w:id="110"/>
      <w:bookmarkEnd w:id="111"/>
      <w:bookmarkEnd w:id="112"/>
      <w:bookmarkEnd w:id="113"/>
    </w:p>
    <w:p w:rsidR="003A3050" w:rsidRPr="00564B3F" w:rsidRDefault="003A3050" w:rsidP="008B0208">
      <w:pPr>
        <w:numPr>
          <w:ilvl w:val="0"/>
          <w:numId w:val="28"/>
        </w:numPr>
        <w:jc w:val="both"/>
        <w:rPr>
          <w:rFonts w:eastAsia="Calibri" w:cs="Arial"/>
          <w:u w:val="single"/>
        </w:rPr>
      </w:pPr>
      <w:r w:rsidRPr="00564B3F">
        <w:rPr>
          <w:rFonts w:eastAsia="Calibri" w:cs="Arial"/>
          <w:u w:val="single"/>
        </w:rPr>
        <w:t>Cel szczegółowy 4: Poprawa zdrowia obywateli oraz efektywności systemu opieki zdrowotnej</w:t>
      </w:r>
    </w:p>
    <w:p w:rsidR="00310121" w:rsidRPr="00564B3F" w:rsidRDefault="003A3050" w:rsidP="008B0208">
      <w:pPr>
        <w:numPr>
          <w:ilvl w:val="1"/>
          <w:numId w:val="28"/>
        </w:numPr>
        <w:jc w:val="both"/>
        <w:rPr>
          <w:rFonts w:eastAsia="Calibri" w:cs="Arial"/>
        </w:rPr>
      </w:pPr>
      <w:r w:rsidRPr="00564B3F">
        <w:rPr>
          <w:rFonts w:eastAsia="Calibri" w:cs="Arial"/>
        </w:rPr>
        <w:t xml:space="preserve">Kierunek interwencji – kształtowanie zdrowego stylu życia poprzez promocję zdrowia, edukację zdrowotną oraz </w:t>
      </w:r>
      <w:proofErr w:type="spellStart"/>
      <w:r w:rsidRPr="00564B3F">
        <w:rPr>
          <w:rFonts w:eastAsia="Calibri" w:cs="Arial"/>
        </w:rPr>
        <w:t>prośrodowiskową</w:t>
      </w:r>
      <w:proofErr w:type="spellEnd"/>
      <w:r w:rsidRPr="00564B3F">
        <w:rPr>
          <w:rFonts w:eastAsia="Calibri" w:cs="Arial"/>
        </w:rPr>
        <w:t xml:space="preserve"> oraz działania wspierające dostęp do zdrowej i bezpiecznej żywności.</w:t>
      </w:r>
      <w:bookmarkStart w:id="114" w:name="_Toc432495660"/>
      <w:bookmarkStart w:id="115" w:name="_Toc432077748"/>
      <w:bookmarkStart w:id="116" w:name="_Toc428441735"/>
      <w:bookmarkStart w:id="117" w:name="_Toc427833882"/>
      <w:bookmarkStart w:id="118" w:name="_Toc427756408"/>
    </w:p>
    <w:p w:rsidR="00DE1028" w:rsidRPr="00564B3F" w:rsidRDefault="00DE1028" w:rsidP="00DE1028">
      <w:pPr>
        <w:ind w:left="786"/>
        <w:jc w:val="both"/>
        <w:rPr>
          <w:rFonts w:eastAsia="Calibri" w:cs="Arial"/>
        </w:rPr>
      </w:pPr>
    </w:p>
    <w:p w:rsidR="003A3050" w:rsidRPr="00564B3F" w:rsidRDefault="00AF6B37" w:rsidP="00564B3F">
      <w:pPr>
        <w:pStyle w:val="Nagwek3"/>
        <w:rPr>
          <w:rFonts w:eastAsia="Times New Roman"/>
        </w:rPr>
      </w:pPr>
      <w:bookmarkStart w:id="119" w:name="_Toc5271520"/>
      <w:r w:rsidRPr="00564B3F">
        <w:rPr>
          <w:rFonts w:eastAsia="Times New Roman"/>
        </w:rPr>
        <w:t>3</w:t>
      </w:r>
      <w:r w:rsidR="003A3050" w:rsidRPr="00564B3F">
        <w:rPr>
          <w:rFonts w:eastAsia="Times New Roman"/>
        </w:rPr>
        <w:t>.1.11. Strategia Rozwoju Kapitału Społecznego 2020</w:t>
      </w:r>
      <w:bookmarkEnd w:id="114"/>
      <w:bookmarkEnd w:id="115"/>
      <w:bookmarkEnd w:id="116"/>
      <w:bookmarkEnd w:id="117"/>
      <w:bookmarkEnd w:id="118"/>
      <w:bookmarkEnd w:id="119"/>
    </w:p>
    <w:p w:rsidR="003A3050" w:rsidRPr="00564B3F" w:rsidRDefault="003A3050" w:rsidP="008B0208">
      <w:pPr>
        <w:numPr>
          <w:ilvl w:val="0"/>
          <w:numId w:val="29"/>
        </w:numPr>
        <w:jc w:val="both"/>
        <w:rPr>
          <w:rFonts w:eastAsia="Calibri" w:cs="Arial"/>
          <w:u w:val="single"/>
        </w:rPr>
      </w:pPr>
      <w:r w:rsidRPr="00564B3F">
        <w:rPr>
          <w:rFonts w:eastAsia="Calibri" w:cs="Arial"/>
          <w:u w:val="single"/>
        </w:rPr>
        <w:t xml:space="preserve">Cel szczegółowy 4: Rozwój i efektywne wykorzystanie potencjału kulturowego </w:t>
      </w:r>
      <w:r w:rsidR="006B5EDE" w:rsidRPr="00564B3F">
        <w:rPr>
          <w:rFonts w:eastAsia="Calibri" w:cs="Arial"/>
          <w:u w:val="single"/>
        </w:rPr>
        <w:br/>
      </w:r>
      <w:r w:rsidRPr="00564B3F">
        <w:rPr>
          <w:rFonts w:eastAsia="Calibri" w:cs="Arial"/>
          <w:u w:val="single"/>
        </w:rPr>
        <w:t>i kreatywnego</w:t>
      </w:r>
    </w:p>
    <w:p w:rsidR="003A3050" w:rsidRPr="00564B3F" w:rsidRDefault="003A3050" w:rsidP="008B0208">
      <w:pPr>
        <w:numPr>
          <w:ilvl w:val="1"/>
          <w:numId w:val="29"/>
        </w:numPr>
        <w:jc w:val="both"/>
        <w:rPr>
          <w:rFonts w:eastAsia="Calibri" w:cs="Arial"/>
        </w:rPr>
      </w:pPr>
      <w:r w:rsidRPr="00564B3F">
        <w:rPr>
          <w:rFonts w:eastAsia="Calibri" w:cs="Arial"/>
        </w:rPr>
        <w:t>Priorytet Strategii 4.1. – Wzmocnienie roli kultury w budowaniu spójności społecznej</w:t>
      </w:r>
    </w:p>
    <w:p w:rsidR="003A3050" w:rsidRPr="00564B3F" w:rsidRDefault="003A3050" w:rsidP="008B0208">
      <w:pPr>
        <w:numPr>
          <w:ilvl w:val="0"/>
          <w:numId w:val="30"/>
        </w:numPr>
        <w:jc w:val="both"/>
        <w:rPr>
          <w:rFonts w:eastAsia="Calibri" w:cs="Arial"/>
        </w:rPr>
      </w:pPr>
      <w:r w:rsidRPr="00564B3F">
        <w:rPr>
          <w:rFonts w:eastAsia="Calibri" w:cs="Arial"/>
        </w:rPr>
        <w:t>Kierunek działań 4.1.2. – Ochrona dziedzictwa kulturowego i przyrodniczego oraz krajobrazu,</w:t>
      </w:r>
    </w:p>
    <w:p w:rsidR="003A3050" w:rsidRPr="00564B3F" w:rsidRDefault="003A3050" w:rsidP="003A3050">
      <w:pPr>
        <w:rPr>
          <w:rFonts w:eastAsia="Times New Roman" w:cs="Arial"/>
          <w:lang w:eastAsia="pl-PL"/>
        </w:rPr>
      </w:pPr>
    </w:p>
    <w:p w:rsidR="00AF6B37" w:rsidRPr="00564B3F" w:rsidRDefault="00AF6B37" w:rsidP="00564B3F">
      <w:pPr>
        <w:pStyle w:val="Nagwek3"/>
        <w:rPr>
          <w:rFonts w:eastAsia="Times New Roman"/>
        </w:rPr>
      </w:pPr>
      <w:bookmarkStart w:id="120" w:name="_Toc432495661"/>
      <w:bookmarkStart w:id="121" w:name="_Toc432077749"/>
      <w:bookmarkStart w:id="122" w:name="_Toc428441736"/>
      <w:bookmarkStart w:id="123" w:name="_Toc427833883"/>
      <w:bookmarkStart w:id="124" w:name="_Toc427756409"/>
      <w:bookmarkStart w:id="125" w:name="_Toc5271521"/>
      <w:r w:rsidRPr="00564B3F">
        <w:rPr>
          <w:rFonts w:eastAsia="Times New Roman"/>
        </w:rPr>
        <w:t>3</w:t>
      </w:r>
      <w:r w:rsidR="003A3050" w:rsidRPr="00564B3F">
        <w:rPr>
          <w:rFonts w:eastAsia="Times New Roman"/>
        </w:rPr>
        <w:t>.1.12. Polityka energetyczna Polski do 2030 roku</w:t>
      </w:r>
      <w:bookmarkEnd w:id="120"/>
      <w:bookmarkEnd w:id="121"/>
      <w:bookmarkEnd w:id="122"/>
      <w:bookmarkEnd w:id="123"/>
      <w:bookmarkEnd w:id="124"/>
      <w:bookmarkEnd w:id="125"/>
    </w:p>
    <w:p w:rsidR="003A3050" w:rsidRPr="00564B3F" w:rsidRDefault="003A3050" w:rsidP="008B0208">
      <w:pPr>
        <w:numPr>
          <w:ilvl w:val="0"/>
          <w:numId w:val="31"/>
        </w:numPr>
        <w:jc w:val="both"/>
        <w:rPr>
          <w:rFonts w:eastAsia="Calibri" w:cs="Arial"/>
          <w:u w:val="single"/>
        </w:rPr>
      </w:pPr>
      <w:r w:rsidRPr="00564B3F">
        <w:rPr>
          <w:rFonts w:eastAsia="Calibri" w:cs="Arial"/>
          <w:u w:val="single"/>
        </w:rPr>
        <w:t>Kierunek – poprawa efektywności energetycznej</w:t>
      </w:r>
    </w:p>
    <w:p w:rsidR="003A3050" w:rsidRPr="00564B3F" w:rsidRDefault="003A3050" w:rsidP="008B0208">
      <w:pPr>
        <w:numPr>
          <w:ilvl w:val="1"/>
          <w:numId w:val="31"/>
        </w:numPr>
        <w:jc w:val="both"/>
        <w:rPr>
          <w:rFonts w:eastAsia="Calibri" w:cs="Arial"/>
        </w:rPr>
      </w:pPr>
      <w:r w:rsidRPr="00564B3F">
        <w:rPr>
          <w:rFonts w:eastAsia="Calibri" w:cs="Arial"/>
        </w:rPr>
        <w:t xml:space="preserve">Cel główny – dążenie do utrzymania </w:t>
      </w:r>
      <w:proofErr w:type="spellStart"/>
      <w:r w:rsidRPr="00564B3F">
        <w:rPr>
          <w:rFonts w:eastAsia="Calibri" w:cs="Arial"/>
        </w:rPr>
        <w:t>zeroenergetycznego</w:t>
      </w:r>
      <w:proofErr w:type="spellEnd"/>
      <w:r w:rsidRPr="00564B3F">
        <w:rPr>
          <w:rFonts w:eastAsia="Calibri" w:cs="Arial"/>
        </w:rPr>
        <w:t xml:space="preserve"> wzrostu gospodarczego, </w:t>
      </w:r>
      <w:r w:rsidRPr="00564B3F">
        <w:rPr>
          <w:rFonts w:eastAsia="Calibri" w:cs="Arial"/>
        </w:rPr>
        <w:br/>
        <w:t>tj. rozwoju gospodarki następującego bez wzrostu zapotrzebowania na energię pierwotną,</w:t>
      </w:r>
    </w:p>
    <w:p w:rsidR="003A3050" w:rsidRPr="00564B3F" w:rsidRDefault="003A3050" w:rsidP="008B0208">
      <w:pPr>
        <w:numPr>
          <w:ilvl w:val="1"/>
          <w:numId w:val="31"/>
        </w:numPr>
        <w:jc w:val="both"/>
        <w:rPr>
          <w:rFonts w:eastAsia="Calibri" w:cs="Arial"/>
        </w:rPr>
      </w:pPr>
      <w:r w:rsidRPr="00564B3F">
        <w:rPr>
          <w:rFonts w:eastAsia="Calibri" w:cs="Arial"/>
        </w:rPr>
        <w:t>Cel główny – konsekwentne zmniejszanie energochłonności polskiej gospodarki do poziomu UE-15,</w:t>
      </w:r>
    </w:p>
    <w:p w:rsidR="003A3050" w:rsidRPr="00564B3F" w:rsidRDefault="003A3050" w:rsidP="003A3050">
      <w:pPr>
        <w:ind w:left="786"/>
        <w:contextualSpacing/>
        <w:rPr>
          <w:rFonts w:eastAsia="Calibri" w:cs="Arial"/>
        </w:rPr>
      </w:pPr>
    </w:p>
    <w:p w:rsidR="003A3050" w:rsidRPr="00564B3F" w:rsidRDefault="003A3050" w:rsidP="008B0208">
      <w:pPr>
        <w:numPr>
          <w:ilvl w:val="0"/>
          <w:numId w:val="31"/>
        </w:numPr>
        <w:jc w:val="both"/>
        <w:rPr>
          <w:rFonts w:eastAsia="Calibri" w:cs="Arial"/>
          <w:u w:val="single"/>
        </w:rPr>
      </w:pPr>
      <w:r w:rsidRPr="00564B3F">
        <w:rPr>
          <w:rFonts w:eastAsia="Calibri" w:cs="Arial"/>
          <w:u w:val="single"/>
        </w:rPr>
        <w:t>Kierunek – wzrost bezpieczeństwa dostaw paliw i energii</w:t>
      </w:r>
    </w:p>
    <w:p w:rsidR="003A3050" w:rsidRPr="00564B3F" w:rsidRDefault="003A3050" w:rsidP="008B0208">
      <w:pPr>
        <w:numPr>
          <w:ilvl w:val="1"/>
          <w:numId w:val="31"/>
        </w:numPr>
        <w:jc w:val="both"/>
        <w:rPr>
          <w:rFonts w:eastAsia="Calibri" w:cs="Arial"/>
        </w:rPr>
      </w:pPr>
      <w:r w:rsidRPr="00564B3F">
        <w:rPr>
          <w:rFonts w:eastAsia="Calibri" w:cs="Arial"/>
        </w:rPr>
        <w:t>Cel główny – racjonalne i efektywne gospodarowanie złożami węgla, znajdującymi się na terytorium Rzeczypospolitej Polskiej,</w:t>
      </w:r>
    </w:p>
    <w:p w:rsidR="003A3050" w:rsidRPr="00564B3F" w:rsidRDefault="003A3050" w:rsidP="008B0208">
      <w:pPr>
        <w:numPr>
          <w:ilvl w:val="1"/>
          <w:numId w:val="31"/>
        </w:numPr>
        <w:jc w:val="both"/>
        <w:rPr>
          <w:rFonts w:eastAsia="Calibri" w:cs="Arial"/>
        </w:rPr>
      </w:pPr>
      <w:r w:rsidRPr="00564B3F">
        <w:rPr>
          <w:rFonts w:eastAsia="Calibri" w:cs="Arial"/>
        </w:rPr>
        <w:lastRenderedPageBreak/>
        <w:t>Cel główny – zapewnienie bezpieczeństwa energetycznego kraju poprzez dywersyfikację źródeł i kierunków dostaw gazu ziemnego,</w:t>
      </w:r>
    </w:p>
    <w:p w:rsidR="003A3050" w:rsidRPr="00564B3F" w:rsidRDefault="003A3050" w:rsidP="003A3050">
      <w:pPr>
        <w:contextualSpacing/>
        <w:rPr>
          <w:rFonts w:eastAsia="Calibri" w:cs="Arial"/>
        </w:rPr>
      </w:pPr>
    </w:p>
    <w:p w:rsidR="003A3050" w:rsidRPr="00564B3F" w:rsidRDefault="003A3050" w:rsidP="008B0208">
      <w:pPr>
        <w:numPr>
          <w:ilvl w:val="0"/>
          <w:numId w:val="31"/>
        </w:numPr>
        <w:jc w:val="both"/>
        <w:rPr>
          <w:rFonts w:eastAsia="Calibri" w:cs="Arial"/>
          <w:u w:val="single"/>
        </w:rPr>
      </w:pPr>
      <w:r w:rsidRPr="00564B3F">
        <w:rPr>
          <w:rFonts w:eastAsia="Calibri" w:cs="Arial"/>
          <w:u w:val="single"/>
        </w:rPr>
        <w:t>Kierunek – wytwarzanie i przesyłanie energii elektrycznej oraz ciepła</w:t>
      </w:r>
    </w:p>
    <w:p w:rsidR="003A3050" w:rsidRPr="00564B3F" w:rsidRDefault="003A3050" w:rsidP="008B0208">
      <w:pPr>
        <w:numPr>
          <w:ilvl w:val="1"/>
          <w:numId w:val="31"/>
        </w:numPr>
        <w:jc w:val="both"/>
        <w:rPr>
          <w:rFonts w:eastAsia="Calibri" w:cs="Arial"/>
        </w:rPr>
      </w:pPr>
      <w:r w:rsidRPr="00564B3F">
        <w:rPr>
          <w:rFonts w:eastAsia="Calibri" w:cs="Arial"/>
        </w:rPr>
        <w:t xml:space="preserve">Cel główny – zapewnienie ciągłego pokrycia zapotrzebowania na energię przy uwzględnieniu maksymalnego możliwego wykorzystania krajowych zasobów </w:t>
      </w:r>
      <w:r w:rsidRPr="00564B3F">
        <w:rPr>
          <w:rFonts w:eastAsia="Calibri" w:cs="Arial"/>
        </w:rPr>
        <w:br/>
        <w:t>oraz przyjaznych środowisku technologii,</w:t>
      </w:r>
    </w:p>
    <w:p w:rsidR="003A3050" w:rsidRPr="00564B3F" w:rsidRDefault="003A3050" w:rsidP="003A3050">
      <w:pPr>
        <w:ind w:left="786"/>
        <w:contextualSpacing/>
        <w:rPr>
          <w:rFonts w:eastAsia="Calibri" w:cs="Arial"/>
        </w:rPr>
      </w:pPr>
    </w:p>
    <w:p w:rsidR="003A3050" w:rsidRPr="00564B3F" w:rsidRDefault="003A3050" w:rsidP="008B0208">
      <w:pPr>
        <w:numPr>
          <w:ilvl w:val="0"/>
          <w:numId w:val="31"/>
        </w:numPr>
        <w:jc w:val="both"/>
        <w:rPr>
          <w:rFonts w:eastAsia="Calibri" w:cs="Arial"/>
          <w:u w:val="single"/>
        </w:rPr>
      </w:pPr>
      <w:r w:rsidRPr="00564B3F">
        <w:rPr>
          <w:rFonts w:eastAsia="Calibri" w:cs="Arial"/>
          <w:u w:val="single"/>
        </w:rPr>
        <w:t>Kierunek – dywersyfikacja struktury wytwarzania energii elektrycznej poprzez wprowadzenie energetyki jądrowej</w:t>
      </w:r>
    </w:p>
    <w:p w:rsidR="003A3050" w:rsidRPr="00564B3F" w:rsidRDefault="003A3050" w:rsidP="008B0208">
      <w:pPr>
        <w:numPr>
          <w:ilvl w:val="1"/>
          <w:numId w:val="31"/>
        </w:numPr>
        <w:jc w:val="both"/>
        <w:rPr>
          <w:rFonts w:eastAsia="Calibri" w:cs="Arial"/>
        </w:rPr>
      </w:pPr>
      <w:r w:rsidRPr="00564B3F">
        <w:rPr>
          <w:rFonts w:eastAsia="Calibri" w:cs="Arial"/>
        </w:rPr>
        <w:t>Cel główny – przygotowanie infrastruktury dla energetyki jądrowej i zapewnienie inwestorom warunków do wybudowania i uruchomienia elektrowni jądrowych opartych na bezpiecznych technologiach, z poparciem społecznym i z zapewnieniem wysokiej kultury bezpieczeństwa jądrowego na wszystkich etapach: lokalizacji, projektowania, budowy, uruchomienia, eksploatacji i likwidacji elektrowni jądrowych,</w:t>
      </w:r>
    </w:p>
    <w:p w:rsidR="003A3050" w:rsidRPr="00564B3F" w:rsidRDefault="003A3050" w:rsidP="003A3050">
      <w:pPr>
        <w:ind w:left="786"/>
        <w:contextualSpacing/>
        <w:rPr>
          <w:rFonts w:eastAsia="Calibri" w:cs="Arial"/>
        </w:rPr>
      </w:pPr>
    </w:p>
    <w:p w:rsidR="003A3050" w:rsidRPr="00564B3F" w:rsidRDefault="003A3050" w:rsidP="008B0208">
      <w:pPr>
        <w:numPr>
          <w:ilvl w:val="0"/>
          <w:numId w:val="31"/>
        </w:numPr>
        <w:jc w:val="both"/>
        <w:rPr>
          <w:rFonts w:eastAsia="Calibri" w:cs="Arial"/>
          <w:u w:val="single"/>
        </w:rPr>
      </w:pPr>
      <w:r w:rsidRPr="00564B3F">
        <w:rPr>
          <w:rFonts w:eastAsia="Calibri" w:cs="Arial"/>
          <w:u w:val="single"/>
        </w:rPr>
        <w:t>Kierunek – rozwój wykorzystania odnawialnych źródeł energii, w tym biopaliw</w:t>
      </w:r>
    </w:p>
    <w:p w:rsidR="003A3050" w:rsidRPr="00564B3F" w:rsidRDefault="003A3050" w:rsidP="008B0208">
      <w:pPr>
        <w:numPr>
          <w:ilvl w:val="1"/>
          <w:numId w:val="31"/>
        </w:numPr>
        <w:jc w:val="both"/>
        <w:rPr>
          <w:rFonts w:eastAsia="Calibri" w:cs="Arial"/>
        </w:rPr>
      </w:pPr>
      <w:r w:rsidRPr="00564B3F">
        <w:rPr>
          <w:rFonts w:eastAsia="Calibri" w:cs="Arial"/>
        </w:rPr>
        <w:t>Cel główny – wzrost udziału odnawialnych źródeł energii w finalnym zużyciu energii</w:t>
      </w:r>
      <w:r w:rsidRPr="00564B3F">
        <w:rPr>
          <w:rFonts w:eastAsia="Calibri" w:cs="Arial"/>
        </w:rPr>
        <w:br/>
        <w:t xml:space="preserve"> co najmniej do poziomu 15% w 2020 roku oraz dalszy wzrost tego wskaźnika </w:t>
      </w:r>
      <w:r w:rsidR="006B5EDE" w:rsidRPr="00564B3F">
        <w:rPr>
          <w:rFonts w:eastAsia="Calibri" w:cs="Arial"/>
        </w:rPr>
        <w:br/>
      </w:r>
      <w:r w:rsidRPr="00564B3F">
        <w:rPr>
          <w:rFonts w:eastAsia="Calibri" w:cs="Arial"/>
        </w:rPr>
        <w:t>w latach następnych,</w:t>
      </w:r>
    </w:p>
    <w:p w:rsidR="003A3050" w:rsidRPr="00564B3F" w:rsidRDefault="003A3050" w:rsidP="008B0208">
      <w:pPr>
        <w:numPr>
          <w:ilvl w:val="1"/>
          <w:numId w:val="31"/>
        </w:numPr>
        <w:jc w:val="both"/>
        <w:rPr>
          <w:rFonts w:eastAsia="Calibri" w:cs="Arial"/>
        </w:rPr>
      </w:pPr>
      <w:r w:rsidRPr="00564B3F">
        <w:rPr>
          <w:rFonts w:eastAsia="Calibri" w:cs="Arial"/>
        </w:rPr>
        <w:t>Cel główny – osiągnięcie w 2020 roku 10% udziału biopaliw w rynku paliw transportowych oraz zwiększenie wykorzystania biopaliw II generacji,</w:t>
      </w:r>
    </w:p>
    <w:p w:rsidR="003A3050" w:rsidRPr="00564B3F" w:rsidRDefault="003A3050" w:rsidP="008B0208">
      <w:pPr>
        <w:numPr>
          <w:ilvl w:val="1"/>
          <w:numId w:val="31"/>
        </w:numPr>
        <w:jc w:val="both"/>
        <w:rPr>
          <w:rFonts w:eastAsia="Calibri" w:cs="Arial"/>
        </w:rPr>
      </w:pPr>
      <w:r w:rsidRPr="00564B3F">
        <w:rPr>
          <w:rFonts w:eastAsia="Calibri" w:cs="Arial"/>
        </w:rPr>
        <w:t>Cel główny – ochrona lasów przed nadmiernym eksploatowaniem, w celu pozyskiwania biomasy oraz zrównoważone wykorzystanie obszarów rolniczych na cele OZE, w tym biopaliw, tak aby nie doprowadzić do konkurencji</w:t>
      </w:r>
      <w:r w:rsidR="006B5EDE" w:rsidRPr="00564B3F">
        <w:rPr>
          <w:rFonts w:eastAsia="Calibri" w:cs="Arial"/>
        </w:rPr>
        <w:t xml:space="preserve"> pomiędzy energetyką odnawialną</w:t>
      </w:r>
      <w:r w:rsidRPr="00564B3F">
        <w:rPr>
          <w:rFonts w:eastAsia="Calibri" w:cs="Arial"/>
        </w:rPr>
        <w:t xml:space="preserve"> i rolnictwem oraz zachować różnorodność biologiczną,</w:t>
      </w:r>
    </w:p>
    <w:p w:rsidR="003A3050" w:rsidRPr="00564B3F" w:rsidRDefault="003A3050" w:rsidP="008B0208">
      <w:pPr>
        <w:numPr>
          <w:ilvl w:val="1"/>
          <w:numId w:val="31"/>
        </w:numPr>
        <w:jc w:val="both"/>
        <w:rPr>
          <w:rFonts w:eastAsia="Calibri" w:cs="Arial"/>
        </w:rPr>
      </w:pPr>
      <w:r w:rsidRPr="00564B3F">
        <w:rPr>
          <w:rFonts w:eastAsia="Calibri" w:cs="Arial"/>
        </w:rPr>
        <w:t>Cel główny – wykorzystanie do produkcji energii elektrycznej istniejących urządzeń piętrzących stanowiących własność Skarbu Państwa,</w:t>
      </w:r>
    </w:p>
    <w:p w:rsidR="003A3050" w:rsidRPr="00564B3F" w:rsidRDefault="003A3050" w:rsidP="008B0208">
      <w:pPr>
        <w:numPr>
          <w:ilvl w:val="1"/>
          <w:numId w:val="31"/>
        </w:numPr>
        <w:jc w:val="both"/>
        <w:rPr>
          <w:rFonts w:eastAsia="Calibri" w:cs="Arial"/>
        </w:rPr>
      </w:pPr>
      <w:r w:rsidRPr="00564B3F">
        <w:rPr>
          <w:rFonts w:eastAsia="Calibri" w:cs="Arial"/>
        </w:rPr>
        <w:t>Cel główny – zwiększenie stopnia dywersyfikacji źródeł dostaw oraz stworzenie optymalnych warunków do rozwoju energetyki rozproszonej opartej na lokalnie dostępnych surowcach,</w:t>
      </w:r>
    </w:p>
    <w:p w:rsidR="003A3050" w:rsidRPr="00564B3F" w:rsidRDefault="003A3050" w:rsidP="003A3050">
      <w:pPr>
        <w:ind w:left="786"/>
        <w:contextualSpacing/>
        <w:rPr>
          <w:rFonts w:eastAsia="Calibri" w:cs="Arial"/>
        </w:rPr>
      </w:pPr>
    </w:p>
    <w:p w:rsidR="003A3050" w:rsidRPr="00564B3F" w:rsidRDefault="003A3050" w:rsidP="008B0208">
      <w:pPr>
        <w:numPr>
          <w:ilvl w:val="0"/>
          <w:numId w:val="31"/>
        </w:numPr>
        <w:jc w:val="both"/>
        <w:rPr>
          <w:rFonts w:eastAsia="Calibri" w:cs="Arial"/>
          <w:u w:val="single"/>
        </w:rPr>
      </w:pPr>
      <w:r w:rsidRPr="00564B3F">
        <w:rPr>
          <w:rFonts w:eastAsia="Calibri" w:cs="Arial"/>
          <w:u w:val="single"/>
        </w:rPr>
        <w:t>Kierunek – rozwój konkurencyjnych rynków paliw i energii</w:t>
      </w:r>
    </w:p>
    <w:p w:rsidR="003A3050" w:rsidRPr="00564B3F" w:rsidRDefault="003A3050" w:rsidP="008B0208">
      <w:pPr>
        <w:numPr>
          <w:ilvl w:val="1"/>
          <w:numId w:val="31"/>
        </w:numPr>
        <w:jc w:val="both"/>
        <w:rPr>
          <w:rFonts w:eastAsia="Calibri" w:cs="Arial"/>
        </w:rPr>
      </w:pPr>
      <w:r w:rsidRPr="00564B3F">
        <w:rPr>
          <w:rFonts w:eastAsia="Calibri" w:cs="Arial"/>
        </w:rPr>
        <w:t xml:space="preserve">Cel główny – zapewnienie niezakłóconego funkcjonowania rynków paliw i energii, </w:t>
      </w:r>
      <w:r w:rsidRPr="00564B3F">
        <w:rPr>
          <w:rFonts w:eastAsia="Calibri" w:cs="Arial"/>
        </w:rPr>
        <w:br/>
        <w:t>a przez to przeciwdziałanie nadmiernemu wzrostowi cen,</w:t>
      </w:r>
    </w:p>
    <w:p w:rsidR="003A3050" w:rsidRPr="00564B3F" w:rsidRDefault="003A3050" w:rsidP="003A3050">
      <w:pPr>
        <w:ind w:left="786"/>
        <w:contextualSpacing/>
        <w:rPr>
          <w:rFonts w:eastAsia="Calibri" w:cs="Arial"/>
        </w:rPr>
      </w:pPr>
    </w:p>
    <w:p w:rsidR="003A3050" w:rsidRPr="00564B3F" w:rsidRDefault="003A3050" w:rsidP="008B0208">
      <w:pPr>
        <w:numPr>
          <w:ilvl w:val="0"/>
          <w:numId w:val="31"/>
        </w:numPr>
        <w:jc w:val="both"/>
        <w:rPr>
          <w:rFonts w:eastAsia="Calibri" w:cs="Arial"/>
          <w:u w:val="single"/>
        </w:rPr>
      </w:pPr>
      <w:r w:rsidRPr="00564B3F">
        <w:rPr>
          <w:rFonts w:eastAsia="Calibri" w:cs="Arial"/>
          <w:u w:val="single"/>
        </w:rPr>
        <w:t>Kierunek – ograniczenie oddziaływania energetyki na środowisko</w:t>
      </w:r>
    </w:p>
    <w:p w:rsidR="003A3050" w:rsidRPr="00564B3F" w:rsidRDefault="003A3050" w:rsidP="008B0208">
      <w:pPr>
        <w:numPr>
          <w:ilvl w:val="1"/>
          <w:numId w:val="31"/>
        </w:numPr>
        <w:jc w:val="both"/>
        <w:rPr>
          <w:rFonts w:eastAsia="Calibri" w:cs="Arial"/>
        </w:rPr>
      </w:pPr>
      <w:r w:rsidRPr="00564B3F">
        <w:rPr>
          <w:rFonts w:eastAsia="Calibri" w:cs="Arial"/>
        </w:rPr>
        <w:t>Cel główny – ograniczenie emisji CO2 do 2020 roku przy zachowaniu wysokiego poziomu bezpieczeństwa energetycznego,</w:t>
      </w:r>
    </w:p>
    <w:p w:rsidR="003A3050" w:rsidRPr="00564B3F" w:rsidRDefault="003A3050" w:rsidP="008B0208">
      <w:pPr>
        <w:numPr>
          <w:ilvl w:val="1"/>
          <w:numId w:val="31"/>
        </w:numPr>
        <w:jc w:val="both"/>
        <w:rPr>
          <w:rFonts w:eastAsia="Calibri" w:cs="Arial"/>
        </w:rPr>
      </w:pPr>
      <w:r w:rsidRPr="00564B3F">
        <w:rPr>
          <w:rFonts w:eastAsia="Calibri" w:cs="Arial"/>
        </w:rPr>
        <w:t xml:space="preserve">Cel główny – ograniczenie emisji SO2 i </w:t>
      </w:r>
      <w:proofErr w:type="spellStart"/>
      <w:r w:rsidRPr="00564B3F">
        <w:rPr>
          <w:rFonts w:eastAsia="Calibri" w:cs="Arial"/>
        </w:rPr>
        <w:t>NOx</w:t>
      </w:r>
      <w:proofErr w:type="spellEnd"/>
      <w:r w:rsidRPr="00564B3F">
        <w:rPr>
          <w:rFonts w:eastAsia="Calibri" w:cs="Arial"/>
        </w:rPr>
        <w:t xml:space="preserve"> oraz pyłów (w tym PM10 i PM2,5) do poziomów wynikających z obecnych i projektowanych regulacji unijnych,</w:t>
      </w:r>
    </w:p>
    <w:p w:rsidR="003A3050" w:rsidRPr="00564B3F" w:rsidRDefault="003A3050" w:rsidP="008B0208">
      <w:pPr>
        <w:numPr>
          <w:ilvl w:val="1"/>
          <w:numId w:val="31"/>
        </w:numPr>
        <w:jc w:val="both"/>
        <w:rPr>
          <w:rFonts w:eastAsia="Calibri" w:cs="Arial"/>
        </w:rPr>
      </w:pPr>
      <w:r w:rsidRPr="00564B3F">
        <w:rPr>
          <w:rFonts w:eastAsia="Calibri" w:cs="Arial"/>
        </w:rPr>
        <w:t>Cel główny – ograniczanie negatywnego oddziaływania energetyki na stan wód powierzchniowych i podziemnych,</w:t>
      </w:r>
    </w:p>
    <w:p w:rsidR="003A3050" w:rsidRPr="00564B3F" w:rsidRDefault="003A3050" w:rsidP="008B0208">
      <w:pPr>
        <w:numPr>
          <w:ilvl w:val="1"/>
          <w:numId w:val="31"/>
        </w:numPr>
        <w:jc w:val="both"/>
        <w:rPr>
          <w:rFonts w:eastAsia="Calibri" w:cs="Arial"/>
        </w:rPr>
      </w:pPr>
      <w:r w:rsidRPr="00564B3F">
        <w:rPr>
          <w:rFonts w:eastAsia="Calibri" w:cs="Arial"/>
        </w:rPr>
        <w:t>Cel główny – minimalizacja składowania odpadów poprzez jak najszersze wykorzystanie ich w gospodarce,</w:t>
      </w:r>
    </w:p>
    <w:p w:rsidR="003A3050" w:rsidRPr="00564B3F" w:rsidRDefault="003A3050" w:rsidP="008B0208">
      <w:pPr>
        <w:numPr>
          <w:ilvl w:val="1"/>
          <w:numId w:val="31"/>
        </w:numPr>
        <w:jc w:val="both"/>
        <w:rPr>
          <w:rFonts w:eastAsia="Calibri" w:cs="Arial"/>
        </w:rPr>
      </w:pPr>
      <w:r w:rsidRPr="00564B3F">
        <w:rPr>
          <w:rFonts w:eastAsia="Calibri" w:cs="Arial"/>
        </w:rPr>
        <w:t>Cel główny – zmiana struktury wytwarzania energii w kierunku technologii niskoemisyjnych.</w:t>
      </w:r>
    </w:p>
    <w:p w:rsidR="0090367F" w:rsidRPr="00564B3F" w:rsidRDefault="0090367F" w:rsidP="003A3050">
      <w:pPr>
        <w:autoSpaceDE w:val="0"/>
        <w:autoSpaceDN w:val="0"/>
        <w:adjustRightInd w:val="0"/>
        <w:jc w:val="both"/>
        <w:rPr>
          <w:rFonts w:ascii="Calibri" w:eastAsia="Calibri" w:hAnsi="Calibri" w:cs="Times New Roman"/>
          <w:b/>
        </w:rPr>
      </w:pPr>
    </w:p>
    <w:p w:rsidR="0090367F" w:rsidRPr="00AD3635" w:rsidRDefault="00564B3F" w:rsidP="00564B3F">
      <w:pPr>
        <w:autoSpaceDE w:val="0"/>
        <w:autoSpaceDN w:val="0"/>
        <w:adjustRightInd w:val="0"/>
        <w:ind w:firstLine="709"/>
        <w:jc w:val="both"/>
        <w:rPr>
          <w:rFonts w:eastAsia="Calibri" w:cs="Arial"/>
          <w:b/>
          <w:color w:val="FF0000"/>
        </w:rPr>
      </w:pPr>
      <w:r w:rsidRPr="00564B3F">
        <w:rPr>
          <w:rFonts w:eastAsia="Calibri" w:cs="Arial"/>
          <w:b/>
        </w:rPr>
        <w:lastRenderedPageBreak/>
        <w:t xml:space="preserve">Program Ochrony Środowiska dla Miasta Świdwin na lata 2019-2022 wraz </w:t>
      </w:r>
      <w:r w:rsidRPr="00564B3F">
        <w:rPr>
          <w:rFonts w:eastAsia="Calibri" w:cs="Arial"/>
          <w:b/>
        </w:rPr>
        <w:br/>
        <w:t>z perspektywą na lata 2023-</w:t>
      </w:r>
      <w:r w:rsidRPr="008D2822">
        <w:rPr>
          <w:rFonts w:eastAsia="Calibri" w:cs="Arial"/>
          <w:b/>
        </w:rPr>
        <w:t>2026</w:t>
      </w:r>
      <w:r w:rsidR="00692B75" w:rsidRPr="008D2822">
        <w:rPr>
          <w:rFonts w:eastAsia="Calibri" w:cs="Arial"/>
          <w:b/>
        </w:rPr>
        <w:t xml:space="preserve"> </w:t>
      </w:r>
      <w:r w:rsidR="00AB77D3" w:rsidRPr="008D2822">
        <w:rPr>
          <w:rFonts w:eastAsia="Calibri" w:cs="Arial"/>
          <w:b/>
        </w:rPr>
        <w:t xml:space="preserve">jest spójny z </w:t>
      </w:r>
      <w:r w:rsidR="006311F4" w:rsidRPr="008D2822">
        <w:rPr>
          <w:rFonts w:eastAsia="Calibri" w:cs="Arial"/>
          <w:b/>
        </w:rPr>
        <w:t xml:space="preserve">Programem ochrony środowiska </w:t>
      </w:r>
      <w:r w:rsidR="006311F4" w:rsidRPr="006E3DCC">
        <w:rPr>
          <w:rFonts w:eastAsia="Calibri" w:cs="Arial"/>
          <w:b/>
        </w:rPr>
        <w:t xml:space="preserve">województwa zachodniopomorskiego na lata 2016-2020 z perspektywą do 2024, Programem Ochrony Środowiska dla Powiatu </w:t>
      </w:r>
      <w:r w:rsidR="004F59BA" w:rsidRPr="006E3DCC">
        <w:rPr>
          <w:rFonts w:eastAsia="Calibri" w:cs="Arial"/>
          <w:b/>
        </w:rPr>
        <w:t>Świdwiński</w:t>
      </w:r>
      <w:r w:rsidR="006311F4" w:rsidRPr="006E3DCC">
        <w:rPr>
          <w:rFonts w:eastAsia="Calibri" w:cs="Arial"/>
          <w:b/>
        </w:rPr>
        <w:t>ego na lata 201</w:t>
      </w:r>
      <w:r w:rsidR="006E3DCC" w:rsidRPr="006E3DCC">
        <w:rPr>
          <w:rFonts w:eastAsia="Calibri" w:cs="Arial"/>
          <w:b/>
        </w:rPr>
        <w:t>6</w:t>
      </w:r>
      <w:r w:rsidR="006311F4" w:rsidRPr="006E3DCC">
        <w:rPr>
          <w:rFonts w:eastAsia="Calibri" w:cs="Arial"/>
          <w:b/>
        </w:rPr>
        <w:t>-20</w:t>
      </w:r>
      <w:r w:rsidR="006E3DCC" w:rsidRPr="006E3DCC">
        <w:rPr>
          <w:rFonts w:eastAsia="Calibri" w:cs="Arial"/>
          <w:b/>
        </w:rPr>
        <w:t>19</w:t>
      </w:r>
      <w:r w:rsidR="006311F4" w:rsidRPr="006E3DCC">
        <w:rPr>
          <w:rFonts w:eastAsia="Calibri" w:cs="Arial"/>
          <w:b/>
        </w:rPr>
        <w:t xml:space="preserve"> </w:t>
      </w:r>
      <w:r w:rsidR="006E3DCC" w:rsidRPr="006E3DCC">
        <w:rPr>
          <w:rFonts w:eastAsia="Calibri" w:cs="Arial"/>
          <w:b/>
        </w:rPr>
        <w:br/>
      </w:r>
      <w:r w:rsidR="006311F4" w:rsidRPr="006E3DCC">
        <w:rPr>
          <w:rFonts w:eastAsia="Calibri" w:cs="Arial"/>
          <w:b/>
        </w:rPr>
        <w:t xml:space="preserve">z perspektywą </w:t>
      </w:r>
      <w:r w:rsidR="006E3DCC" w:rsidRPr="006E3DCC">
        <w:rPr>
          <w:rFonts w:eastAsia="Calibri" w:cs="Arial"/>
          <w:b/>
        </w:rPr>
        <w:t>na lata 2020 - 2023</w:t>
      </w:r>
      <w:r w:rsidR="006311F4" w:rsidRPr="006E3DCC">
        <w:rPr>
          <w:rFonts w:eastAsia="Calibri" w:cs="Arial"/>
          <w:b/>
        </w:rPr>
        <w:t xml:space="preserve"> oraz dokumentami lokalnymi.</w:t>
      </w:r>
    </w:p>
    <w:p w:rsidR="0090367F" w:rsidRPr="00AD3635" w:rsidRDefault="0090367F" w:rsidP="003A3050">
      <w:pPr>
        <w:autoSpaceDE w:val="0"/>
        <w:autoSpaceDN w:val="0"/>
        <w:adjustRightInd w:val="0"/>
        <w:jc w:val="both"/>
        <w:rPr>
          <w:rFonts w:ascii="Calibri" w:eastAsia="Calibri" w:hAnsi="Calibri" w:cs="Times New Roman"/>
          <w:b/>
          <w:color w:val="FF0000"/>
        </w:rPr>
      </w:pPr>
    </w:p>
    <w:p w:rsidR="009B01A0" w:rsidRPr="008D2822" w:rsidRDefault="009B01A0" w:rsidP="00327EE5">
      <w:pPr>
        <w:pStyle w:val="Nagwek3"/>
      </w:pPr>
      <w:bookmarkStart w:id="126" w:name="_Toc5271522"/>
      <w:r w:rsidRPr="008D2822">
        <w:t xml:space="preserve">3.1.13. </w:t>
      </w:r>
      <w:r w:rsidR="006311F4" w:rsidRPr="008D2822">
        <w:t>Program Ochrony Środowiska Województwa Zachodniopomorskiego na lata 2016-2020 z perspektywą do 2024</w:t>
      </w:r>
      <w:r w:rsidRPr="008D2822">
        <w:t>.</w:t>
      </w:r>
      <w:bookmarkEnd w:id="126"/>
    </w:p>
    <w:p w:rsidR="006311F4" w:rsidRPr="008D2822" w:rsidRDefault="006311F4" w:rsidP="006311F4">
      <w:pPr>
        <w:ind w:firstLine="709"/>
        <w:jc w:val="both"/>
        <w:rPr>
          <w:rStyle w:val="Pogrubienie"/>
          <w:rFonts w:cs="Arial"/>
        </w:rPr>
      </w:pPr>
      <w:r w:rsidRPr="008D2822">
        <w:rPr>
          <w:rStyle w:val="Pogrubienie"/>
          <w:rFonts w:cs="Arial"/>
          <w:b w:val="0"/>
        </w:rPr>
        <w:t>Obszary interwencji oraz wyznaczone cele środowiskowe, wyznaczone w</w:t>
      </w:r>
      <w:r w:rsidRPr="008D2822">
        <w:rPr>
          <w:rStyle w:val="Pogrubienie"/>
          <w:rFonts w:cs="Arial"/>
        </w:rPr>
        <w:t xml:space="preserve"> </w:t>
      </w:r>
      <w:r w:rsidRPr="008D2822">
        <w:rPr>
          <w:rFonts w:cs="Arial"/>
        </w:rPr>
        <w:t xml:space="preserve">Programie ochrony środowiska województwa zachodniopomorskiego na lata 2016-2020 z perspektywą do 2024 </w:t>
      </w:r>
      <w:r w:rsidRPr="008D2822">
        <w:rPr>
          <w:rStyle w:val="Pogrubienie"/>
          <w:rFonts w:cs="Arial"/>
          <w:b w:val="0"/>
        </w:rPr>
        <w:t>przedstawiono poniżej:</w:t>
      </w:r>
    </w:p>
    <w:p w:rsidR="006311F4" w:rsidRPr="008D2822" w:rsidRDefault="006311F4" w:rsidP="006311F4">
      <w:pPr>
        <w:jc w:val="both"/>
        <w:rPr>
          <w:rFonts w:cs="Arial"/>
        </w:rPr>
      </w:pPr>
    </w:p>
    <w:p w:rsidR="006311F4" w:rsidRPr="008D2822" w:rsidRDefault="006311F4" w:rsidP="006311F4">
      <w:pPr>
        <w:jc w:val="both"/>
        <w:rPr>
          <w:rFonts w:cs="Arial"/>
          <w:bCs/>
        </w:rPr>
      </w:pPr>
      <w:r w:rsidRPr="008D2822">
        <w:rPr>
          <w:rFonts w:cs="Arial"/>
          <w:u w:val="single"/>
        </w:rPr>
        <w:t>Obszar interwencji:</w:t>
      </w:r>
      <w:r w:rsidRPr="008D2822">
        <w:rPr>
          <w:rFonts w:cs="Arial"/>
        </w:rPr>
        <w:t xml:space="preserve"> </w:t>
      </w:r>
      <w:r w:rsidRPr="008D2822">
        <w:rPr>
          <w:rFonts w:cs="Arial"/>
          <w:bCs/>
        </w:rPr>
        <w:t>Ochrona klimatu i jakości powietrza (OKJP)</w:t>
      </w:r>
    </w:p>
    <w:p w:rsidR="006311F4" w:rsidRPr="008D2822" w:rsidRDefault="006311F4" w:rsidP="006311F4">
      <w:pPr>
        <w:pStyle w:val="Akapitzlist"/>
        <w:autoSpaceDE w:val="0"/>
        <w:autoSpaceDN w:val="0"/>
        <w:adjustRightInd w:val="0"/>
        <w:spacing w:line="240" w:lineRule="auto"/>
        <w:jc w:val="both"/>
        <w:rPr>
          <w:rFonts w:cs="Arial"/>
          <w:bCs/>
        </w:rPr>
      </w:pPr>
      <w:r w:rsidRPr="008D2822">
        <w:rPr>
          <w:rFonts w:cs="Arial"/>
          <w:bCs/>
        </w:rPr>
        <w:t>Cel OKJP.I. Poprawa jakości powietrza przy zapewnieniu bezpieczeństwa energetycznego w kontekście zmian klimatu.</w:t>
      </w:r>
    </w:p>
    <w:p w:rsidR="006311F4" w:rsidRPr="008D2822" w:rsidRDefault="006311F4" w:rsidP="006311F4">
      <w:pPr>
        <w:pStyle w:val="Akapitzlist"/>
        <w:jc w:val="both"/>
        <w:rPr>
          <w:rFonts w:cs="Arial"/>
          <w:bCs/>
        </w:rPr>
      </w:pPr>
      <w:r w:rsidRPr="008D2822">
        <w:rPr>
          <w:rFonts w:cs="Arial"/>
          <w:bCs/>
        </w:rPr>
        <w:t>Cel OKJP.II. Osiągnięcie poziomu celu długoterminowego dla ozonu.</w:t>
      </w:r>
    </w:p>
    <w:p w:rsidR="006311F4" w:rsidRPr="008D2822" w:rsidRDefault="006311F4" w:rsidP="006311F4">
      <w:pPr>
        <w:jc w:val="both"/>
        <w:rPr>
          <w:rFonts w:cs="Arial"/>
        </w:rPr>
      </w:pPr>
    </w:p>
    <w:p w:rsidR="006311F4" w:rsidRPr="008D2822" w:rsidRDefault="006311F4" w:rsidP="006311F4">
      <w:pPr>
        <w:jc w:val="both"/>
        <w:rPr>
          <w:rFonts w:cs="Arial"/>
          <w:bCs/>
        </w:rPr>
      </w:pPr>
      <w:r w:rsidRPr="008D2822">
        <w:rPr>
          <w:rFonts w:cs="Arial"/>
          <w:u w:val="single"/>
        </w:rPr>
        <w:t>Obszar interwencji:</w:t>
      </w:r>
      <w:r w:rsidRPr="008D2822">
        <w:rPr>
          <w:rFonts w:cs="Arial"/>
          <w:bCs/>
        </w:rPr>
        <w:t xml:space="preserve"> Zagrożenia hałasem (ZH)</w:t>
      </w:r>
    </w:p>
    <w:p w:rsidR="006311F4" w:rsidRPr="008D2822" w:rsidRDefault="006311F4" w:rsidP="006311F4">
      <w:pPr>
        <w:pStyle w:val="Akapitzlist"/>
        <w:jc w:val="both"/>
        <w:rPr>
          <w:rFonts w:cs="Arial"/>
          <w:bCs/>
        </w:rPr>
      </w:pPr>
      <w:r w:rsidRPr="008D2822">
        <w:rPr>
          <w:rFonts w:cs="Arial"/>
          <w:bCs/>
        </w:rPr>
        <w:t>Cel ZH.I. Poprawa klimatu akustycznego w województwie zachodniopomorskim.</w:t>
      </w:r>
    </w:p>
    <w:p w:rsidR="006311F4" w:rsidRPr="008D2822" w:rsidRDefault="006311F4" w:rsidP="006311F4">
      <w:pPr>
        <w:jc w:val="both"/>
        <w:rPr>
          <w:rFonts w:cs="Arial"/>
          <w:bCs/>
        </w:rPr>
      </w:pPr>
    </w:p>
    <w:p w:rsidR="006311F4" w:rsidRPr="008D2822" w:rsidRDefault="006311F4" w:rsidP="006311F4">
      <w:pPr>
        <w:jc w:val="both"/>
        <w:rPr>
          <w:rFonts w:cs="Arial"/>
          <w:bCs/>
        </w:rPr>
      </w:pPr>
      <w:r w:rsidRPr="008D2822">
        <w:rPr>
          <w:rFonts w:cs="Arial"/>
          <w:u w:val="single"/>
        </w:rPr>
        <w:t>Obszar interwencji:</w:t>
      </w:r>
      <w:r w:rsidRPr="008D2822">
        <w:rPr>
          <w:rFonts w:cs="Arial"/>
        </w:rPr>
        <w:t xml:space="preserve"> </w:t>
      </w:r>
      <w:r w:rsidRPr="008D2822">
        <w:rPr>
          <w:rFonts w:cs="Arial"/>
          <w:bCs/>
        </w:rPr>
        <w:t>Pola elektromagnetyczne (PEM)</w:t>
      </w:r>
    </w:p>
    <w:p w:rsidR="006311F4" w:rsidRPr="008D2822" w:rsidRDefault="006311F4" w:rsidP="006311F4">
      <w:pPr>
        <w:pStyle w:val="Akapitzlist"/>
        <w:jc w:val="both"/>
        <w:rPr>
          <w:rFonts w:cs="Arial"/>
          <w:bCs/>
        </w:rPr>
      </w:pPr>
      <w:r w:rsidRPr="008D2822">
        <w:rPr>
          <w:rFonts w:cs="Arial"/>
          <w:bCs/>
        </w:rPr>
        <w:t>Cel PEM.I. Ochrona przed polami elektromagnetycznymi.</w:t>
      </w:r>
    </w:p>
    <w:p w:rsidR="006311F4" w:rsidRPr="008D2822" w:rsidRDefault="006311F4" w:rsidP="006311F4">
      <w:pPr>
        <w:jc w:val="both"/>
        <w:rPr>
          <w:rFonts w:cs="Arial"/>
          <w:bCs/>
        </w:rPr>
      </w:pPr>
    </w:p>
    <w:p w:rsidR="006311F4" w:rsidRPr="008D2822" w:rsidRDefault="006311F4" w:rsidP="006311F4">
      <w:pPr>
        <w:jc w:val="both"/>
        <w:rPr>
          <w:rFonts w:cs="Arial"/>
          <w:bCs/>
        </w:rPr>
      </w:pPr>
      <w:r w:rsidRPr="008D2822">
        <w:rPr>
          <w:rFonts w:cs="Arial"/>
          <w:u w:val="single"/>
        </w:rPr>
        <w:t>Obszar interwencji:</w:t>
      </w:r>
      <w:r w:rsidRPr="008D2822">
        <w:rPr>
          <w:rFonts w:cs="Arial"/>
          <w:bCs/>
        </w:rPr>
        <w:t xml:space="preserve"> Gospodarowanie wodami (GW)</w:t>
      </w:r>
    </w:p>
    <w:p w:rsidR="006311F4" w:rsidRPr="008D2822" w:rsidRDefault="006311F4" w:rsidP="006311F4">
      <w:pPr>
        <w:pStyle w:val="Akapitzlist"/>
        <w:autoSpaceDE w:val="0"/>
        <w:autoSpaceDN w:val="0"/>
        <w:adjustRightInd w:val="0"/>
        <w:spacing w:line="240" w:lineRule="auto"/>
        <w:jc w:val="both"/>
        <w:rPr>
          <w:rFonts w:cs="Arial"/>
          <w:bCs/>
        </w:rPr>
      </w:pPr>
      <w:r w:rsidRPr="008D2822">
        <w:rPr>
          <w:rFonts w:cs="Arial"/>
          <w:bCs/>
        </w:rPr>
        <w:t>Cel GW.I. Osiągnięcie dobrego stanu jednolitych części wód powierzchniowych, podziemnych, przejściowych i przybrzeżnych.</w:t>
      </w:r>
    </w:p>
    <w:p w:rsidR="006311F4" w:rsidRPr="008D2822" w:rsidRDefault="006311F4" w:rsidP="006311F4">
      <w:pPr>
        <w:pStyle w:val="Akapitzlist"/>
        <w:autoSpaceDE w:val="0"/>
        <w:autoSpaceDN w:val="0"/>
        <w:adjustRightInd w:val="0"/>
        <w:spacing w:line="240" w:lineRule="auto"/>
        <w:jc w:val="both"/>
        <w:rPr>
          <w:rFonts w:cs="Arial"/>
          <w:bCs/>
        </w:rPr>
      </w:pPr>
      <w:r w:rsidRPr="008D2822">
        <w:rPr>
          <w:rFonts w:cs="Arial"/>
          <w:bCs/>
        </w:rPr>
        <w:t>Cel GW.II. Racjonalny transport i turystyka wodna.</w:t>
      </w:r>
    </w:p>
    <w:p w:rsidR="006311F4" w:rsidRPr="008D2822" w:rsidRDefault="006311F4" w:rsidP="006311F4">
      <w:pPr>
        <w:pStyle w:val="Akapitzlist"/>
        <w:autoSpaceDE w:val="0"/>
        <w:autoSpaceDN w:val="0"/>
        <w:adjustRightInd w:val="0"/>
        <w:spacing w:line="240" w:lineRule="auto"/>
        <w:jc w:val="both"/>
        <w:rPr>
          <w:rFonts w:cs="Arial"/>
          <w:bCs/>
        </w:rPr>
      </w:pPr>
      <w:r w:rsidRPr="008D2822">
        <w:rPr>
          <w:rFonts w:cs="Arial"/>
          <w:bCs/>
        </w:rPr>
        <w:t>Cel GW.III. Ochrona pasa wybrzeża.</w:t>
      </w:r>
    </w:p>
    <w:p w:rsidR="006311F4" w:rsidRPr="008D2822" w:rsidRDefault="006311F4" w:rsidP="006311F4">
      <w:pPr>
        <w:pStyle w:val="Akapitzlist"/>
        <w:autoSpaceDE w:val="0"/>
        <w:autoSpaceDN w:val="0"/>
        <w:adjustRightInd w:val="0"/>
        <w:spacing w:line="240" w:lineRule="auto"/>
        <w:jc w:val="both"/>
        <w:rPr>
          <w:rFonts w:cs="Arial"/>
          <w:bCs/>
        </w:rPr>
      </w:pPr>
      <w:r w:rsidRPr="008D2822">
        <w:rPr>
          <w:rFonts w:cs="Arial"/>
          <w:bCs/>
        </w:rPr>
        <w:t>Cel GW.IV. Ochrona przed zjawiskami ekstremalnymi związanymi z wodą.</w:t>
      </w:r>
    </w:p>
    <w:p w:rsidR="006311F4" w:rsidRPr="008D2822" w:rsidRDefault="006311F4" w:rsidP="006311F4">
      <w:pPr>
        <w:jc w:val="both"/>
        <w:rPr>
          <w:rFonts w:cs="Arial"/>
          <w:bCs/>
        </w:rPr>
      </w:pPr>
    </w:p>
    <w:p w:rsidR="006311F4" w:rsidRPr="008D2822" w:rsidRDefault="006311F4" w:rsidP="006311F4">
      <w:pPr>
        <w:jc w:val="both"/>
        <w:rPr>
          <w:rFonts w:cs="Arial"/>
          <w:bCs/>
        </w:rPr>
      </w:pPr>
      <w:r w:rsidRPr="008D2822">
        <w:rPr>
          <w:rFonts w:cs="Arial"/>
          <w:u w:val="single"/>
        </w:rPr>
        <w:t>Obszar interwencji:</w:t>
      </w:r>
      <w:r w:rsidRPr="008D2822">
        <w:rPr>
          <w:rFonts w:cs="Arial"/>
        </w:rPr>
        <w:t xml:space="preserve"> </w:t>
      </w:r>
      <w:r w:rsidRPr="008D2822">
        <w:rPr>
          <w:rFonts w:cs="Arial"/>
          <w:bCs/>
        </w:rPr>
        <w:t>Gospodarka wodno-ściekowa (GWS)</w:t>
      </w:r>
    </w:p>
    <w:p w:rsidR="006311F4" w:rsidRPr="008D2822" w:rsidRDefault="006311F4" w:rsidP="006311F4">
      <w:pPr>
        <w:pStyle w:val="Akapitzlist"/>
        <w:jc w:val="both"/>
        <w:rPr>
          <w:rFonts w:cs="Arial"/>
          <w:bCs/>
        </w:rPr>
      </w:pPr>
      <w:r w:rsidRPr="008D2822">
        <w:rPr>
          <w:rFonts w:cs="Arial"/>
          <w:bCs/>
        </w:rPr>
        <w:t>Cel GWS.I. Prowadzenie racjonalnej gospodarki wodno-ściekowej.</w:t>
      </w:r>
    </w:p>
    <w:p w:rsidR="006311F4" w:rsidRPr="008D2822" w:rsidRDefault="006311F4" w:rsidP="006311F4">
      <w:pPr>
        <w:jc w:val="both"/>
        <w:rPr>
          <w:rFonts w:cs="Arial"/>
          <w:bCs/>
        </w:rPr>
      </w:pPr>
    </w:p>
    <w:p w:rsidR="006311F4" w:rsidRPr="008D2822" w:rsidRDefault="006311F4" w:rsidP="006311F4">
      <w:pPr>
        <w:jc w:val="both"/>
        <w:rPr>
          <w:rFonts w:cs="Arial"/>
          <w:bCs/>
        </w:rPr>
      </w:pPr>
      <w:r w:rsidRPr="008D2822">
        <w:rPr>
          <w:rFonts w:cs="Arial"/>
          <w:u w:val="single"/>
        </w:rPr>
        <w:t>Obszar interwencji:</w:t>
      </w:r>
      <w:r w:rsidRPr="008D2822">
        <w:rPr>
          <w:rFonts w:cs="Arial"/>
        </w:rPr>
        <w:t xml:space="preserve"> </w:t>
      </w:r>
      <w:r w:rsidRPr="008D2822">
        <w:rPr>
          <w:rFonts w:cs="Arial"/>
          <w:bCs/>
        </w:rPr>
        <w:t>Zasoby geologiczne (ZG)</w:t>
      </w:r>
    </w:p>
    <w:p w:rsidR="006311F4" w:rsidRPr="008D2822" w:rsidRDefault="006311F4" w:rsidP="006311F4">
      <w:pPr>
        <w:pStyle w:val="Akapitzlist"/>
        <w:jc w:val="both"/>
        <w:rPr>
          <w:rFonts w:cs="Arial"/>
          <w:bCs/>
        </w:rPr>
      </w:pPr>
      <w:r w:rsidRPr="008D2822">
        <w:rPr>
          <w:rFonts w:cs="Arial"/>
          <w:bCs/>
        </w:rPr>
        <w:t>Cel ZG.I. Racjonalne gospodarowanie zasobami geologicznymi.</w:t>
      </w:r>
    </w:p>
    <w:p w:rsidR="006311F4" w:rsidRPr="008D2822" w:rsidRDefault="006311F4" w:rsidP="006311F4">
      <w:pPr>
        <w:jc w:val="both"/>
        <w:rPr>
          <w:rFonts w:cs="Arial"/>
          <w:bCs/>
        </w:rPr>
      </w:pPr>
    </w:p>
    <w:p w:rsidR="006311F4" w:rsidRPr="008D2822" w:rsidRDefault="006311F4" w:rsidP="006311F4">
      <w:pPr>
        <w:jc w:val="both"/>
        <w:rPr>
          <w:rFonts w:cs="Arial"/>
          <w:bCs/>
        </w:rPr>
      </w:pPr>
      <w:r w:rsidRPr="008D2822">
        <w:rPr>
          <w:rFonts w:cs="Arial"/>
          <w:u w:val="single"/>
        </w:rPr>
        <w:t>Obszar interwencji:</w:t>
      </w:r>
      <w:r w:rsidRPr="008D2822">
        <w:rPr>
          <w:rFonts w:cs="Arial"/>
          <w:bCs/>
        </w:rPr>
        <w:t xml:space="preserve"> Gleby (GL)</w:t>
      </w:r>
    </w:p>
    <w:p w:rsidR="006311F4" w:rsidRPr="008D2822" w:rsidRDefault="006311F4" w:rsidP="006311F4">
      <w:pPr>
        <w:pStyle w:val="Akapitzlist"/>
        <w:autoSpaceDE w:val="0"/>
        <w:autoSpaceDN w:val="0"/>
        <w:adjustRightInd w:val="0"/>
        <w:spacing w:line="240" w:lineRule="auto"/>
        <w:jc w:val="both"/>
        <w:rPr>
          <w:rFonts w:cs="Arial"/>
          <w:bCs/>
        </w:rPr>
      </w:pPr>
      <w:r w:rsidRPr="008D2822">
        <w:rPr>
          <w:rFonts w:cs="Arial"/>
          <w:bCs/>
        </w:rPr>
        <w:t>Cel GL.I. Ochrona gleb przed negatywnym oddziaływaniem antropogenicznym, erozją oraz niekorzystnymi zmianami klimatu.</w:t>
      </w:r>
    </w:p>
    <w:p w:rsidR="006311F4" w:rsidRPr="008D2822" w:rsidRDefault="006311F4" w:rsidP="006311F4">
      <w:pPr>
        <w:pStyle w:val="Akapitzlist"/>
        <w:autoSpaceDE w:val="0"/>
        <w:autoSpaceDN w:val="0"/>
        <w:adjustRightInd w:val="0"/>
        <w:spacing w:line="240" w:lineRule="auto"/>
        <w:jc w:val="both"/>
        <w:rPr>
          <w:rFonts w:cs="Arial"/>
          <w:bCs/>
        </w:rPr>
      </w:pPr>
      <w:r w:rsidRPr="008D2822">
        <w:rPr>
          <w:rFonts w:cs="Arial"/>
          <w:bCs/>
        </w:rPr>
        <w:t>Cel GL.II. Zalesienia gruntów nieprzydanych na inne cele.</w:t>
      </w:r>
    </w:p>
    <w:p w:rsidR="006311F4" w:rsidRPr="008D2822" w:rsidRDefault="006311F4" w:rsidP="006311F4">
      <w:pPr>
        <w:jc w:val="both"/>
        <w:rPr>
          <w:rFonts w:cs="Arial"/>
          <w:bCs/>
        </w:rPr>
      </w:pPr>
    </w:p>
    <w:p w:rsidR="006311F4" w:rsidRPr="008D2822" w:rsidRDefault="006311F4" w:rsidP="006311F4">
      <w:pPr>
        <w:autoSpaceDE w:val="0"/>
        <w:autoSpaceDN w:val="0"/>
        <w:adjustRightInd w:val="0"/>
        <w:spacing w:line="240" w:lineRule="auto"/>
        <w:jc w:val="both"/>
        <w:rPr>
          <w:rFonts w:cs="Arial"/>
          <w:bCs/>
        </w:rPr>
      </w:pPr>
      <w:r w:rsidRPr="008D2822">
        <w:rPr>
          <w:rFonts w:cs="Arial"/>
          <w:u w:val="single"/>
        </w:rPr>
        <w:t>Obszar interwencji:</w:t>
      </w:r>
      <w:r w:rsidRPr="008D2822">
        <w:rPr>
          <w:rFonts w:cs="Arial"/>
        </w:rPr>
        <w:t xml:space="preserve"> </w:t>
      </w:r>
      <w:r w:rsidRPr="008D2822">
        <w:rPr>
          <w:rFonts w:cs="Arial"/>
          <w:bCs/>
        </w:rPr>
        <w:t>Gospodarka odpadami i zapobieganie powstawaniu odpadów (GO)</w:t>
      </w:r>
    </w:p>
    <w:p w:rsidR="006311F4" w:rsidRPr="008D2822" w:rsidRDefault="006311F4" w:rsidP="006311F4">
      <w:pPr>
        <w:pStyle w:val="Akapitzlist"/>
        <w:autoSpaceDE w:val="0"/>
        <w:autoSpaceDN w:val="0"/>
        <w:adjustRightInd w:val="0"/>
        <w:spacing w:line="240" w:lineRule="auto"/>
        <w:jc w:val="both"/>
        <w:rPr>
          <w:rFonts w:cs="Arial"/>
          <w:bCs/>
        </w:rPr>
      </w:pPr>
      <w:r w:rsidRPr="008D2822">
        <w:rPr>
          <w:rFonts w:cs="Arial"/>
          <w:bCs/>
        </w:rPr>
        <w:t>Cel GO.I. Gospodarowanie odpadami zgodnie z hierarchią sposobów postępowania z odpadami, uwzględniając zrównoważony rozwój województwa zachodniopomorskiego.</w:t>
      </w:r>
    </w:p>
    <w:p w:rsidR="006311F4" w:rsidRPr="008D2822" w:rsidRDefault="006311F4" w:rsidP="006311F4">
      <w:pPr>
        <w:jc w:val="both"/>
        <w:rPr>
          <w:rFonts w:cs="Arial"/>
          <w:bCs/>
        </w:rPr>
      </w:pPr>
    </w:p>
    <w:p w:rsidR="006311F4" w:rsidRPr="008D2822" w:rsidRDefault="006311F4" w:rsidP="006311F4">
      <w:pPr>
        <w:jc w:val="both"/>
        <w:rPr>
          <w:rFonts w:cs="Arial"/>
          <w:bCs/>
        </w:rPr>
      </w:pPr>
      <w:r w:rsidRPr="008D2822">
        <w:rPr>
          <w:rFonts w:cs="Arial"/>
          <w:u w:val="single"/>
        </w:rPr>
        <w:t>Obszar interwencji:</w:t>
      </w:r>
      <w:r w:rsidRPr="008D2822">
        <w:rPr>
          <w:rFonts w:cs="Arial"/>
        </w:rPr>
        <w:t xml:space="preserve"> </w:t>
      </w:r>
      <w:r w:rsidRPr="008D2822">
        <w:rPr>
          <w:rFonts w:cs="Arial"/>
          <w:bCs/>
        </w:rPr>
        <w:t>Zasoby przyrodnicze (ZP)</w:t>
      </w:r>
    </w:p>
    <w:p w:rsidR="006311F4" w:rsidRPr="008D2822" w:rsidRDefault="006311F4" w:rsidP="006311F4">
      <w:pPr>
        <w:pStyle w:val="Akapitzlist"/>
        <w:jc w:val="both"/>
        <w:rPr>
          <w:rFonts w:cs="Arial"/>
          <w:bCs/>
        </w:rPr>
      </w:pPr>
      <w:r w:rsidRPr="008D2822">
        <w:rPr>
          <w:rFonts w:cs="Arial"/>
          <w:bCs/>
        </w:rPr>
        <w:t>Cel ZP.I. Ochrona różnorodności biologicznej oraz krajobrazowej.</w:t>
      </w:r>
    </w:p>
    <w:p w:rsidR="006311F4" w:rsidRPr="008D2822" w:rsidRDefault="006311F4" w:rsidP="006311F4">
      <w:pPr>
        <w:pStyle w:val="Akapitzlist"/>
        <w:jc w:val="both"/>
        <w:rPr>
          <w:rFonts w:cs="Arial"/>
          <w:bCs/>
        </w:rPr>
      </w:pPr>
      <w:r w:rsidRPr="008D2822">
        <w:rPr>
          <w:rFonts w:cs="Arial"/>
          <w:bCs/>
        </w:rPr>
        <w:t>Cel ZP.II. Prowadzenie trwale zrównoważonej gospodarki leśnej.</w:t>
      </w:r>
    </w:p>
    <w:p w:rsidR="006311F4" w:rsidRPr="008D2822" w:rsidRDefault="006311F4" w:rsidP="006311F4">
      <w:pPr>
        <w:pStyle w:val="Akapitzlist"/>
        <w:jc w:val="both"/>
        <w:rPr>
          <w:rFonts w:cs="Arial"/>
          <w:bCs/>
        </w:rPr>
      </w:pPr>
      <w:r w:rsidRPr="008D2822">
        <w:rPr>
          <w:rFonts w:cs="Arial"/>
          <w:bCs/>
        </w:rPr>
        <w:lastRenderedPageBreak/>
        <w:t>Cel ZP.III. Zwiększanie lesistości.</w:t>
      </w:r>
    </w:p>
    <w:p w:rsidR="006311F4" w:rsidRPr="008D2822" w:rsidRDefault="006311F4" w:rsidP="006311F4">
      <w:pPr>
        <w:jc w:val="both"/>
        <w:rPr>
          <w:rFonts w:cs="Arial"/>
        </w:rPr>
      </w:pPr>
    </w:p>
    <w:p w:rsidR="006311F4" w:rsidRPr="008D2822" w:rsidRDefault="006311F4" w:rsidP="006311F4">
      <w:pPr>
        <w:jc w:val="both"/>
        <w:rPr>
          <w:rFonts w:cs="Arial"/>
        </w:rPr>
      </w:pPr>
      <w:r w:rsidRPr="008D2822">
        <w:rPr>
          <w:rFonts w:cs="Arial"/>
          <w:u w:val="single"/>
        </w:rPr>
        <w:t>Obszar interwencji:</w:t>
      </w:r>
      <w:r w:rsidRPr="008D2822">
        <w:rPr>
          <w:rFonts w:cs="Arial"/>
          <w:bCs/>
        </w:rPr>
        <w:t xml:space="preserve"> Zagrożenia poważnymi awariami (PAP)</w:t>
      </w:r>
    </w:p>
    <w:p w:rsidR="006311F4" w:rsidRPr="008D2822" w:rsidRDefault="006311F4" w:rsidP="006311F4">
      <w:pPr>
        <w:pStyle w:val="Akapitzlist"/>
        <w:jc w:val="both"/>
        <w:rPr>
          <w:rFonts w:cs="Arial"/>
          <w:bCs/>
        </w:rPr>
      </w:pPr>
      <w:r w:rsidRPr="008D2822">
        <w:rPr>
          <w:rFonts w:cs="Arial"/>
          <w:bCs/>
        </w:rPr>
        <w:t>Cel PAP.I. Ograniczenie ryzyka wystąpienia poważnych awarii.</w:t>
      </w:r>
    </w:p>
    <w:p w:rsidR="009B01A0" w:rsidRPr="00AD3635" w:rsidRDefault="009B01A0" w:rsidP="003A3050">
      <w:pPr>
        <w:autoSpaceDE w:val="0"/>
        <w:autoSpaceDN w:val="0"/>
        <w:adjustRightInd w:val="0"/>
        <w:jc w:val="both"/>
        <w:rPr>
          <w:rFonts w:ascii="Calibri" w:eastAsia="Calibri" w:hAnsi="Calibri" w:cs="Times New Roman"/>
          <w:b/>
          <w:color w:val="FF0000"/>
        </w:rPr>
      </w:pPr>
    </w:p>
    <w:p w:rsidR="007F5D45" w:rsidRPr="006E3DCC" w:rsidRDefault="007F5D45" w:rsidP="006E3DCC">
      <w:pPr>
        <w:pStyle w:val="Nagwek3"/>
      </w:pPr>
      <w:bookmarkStart w:id="127" w:name="_Toc5271523"/>
      <w:r w:rsidRPr="006E3DCC">
        <w:t xml:space="preserve">3.1.14. </w:t>
      </w:r>
      <w:r w:rsidR="006311F4" w:rsidRPr="006E3DCC">
        <w:t xml:space="preserve">Program Ochrony Środowiska dla Powiatu </w:t>
      </w:r>
      <w:r w:rsidR="004F59BA" w:rsidRPr="006E3DCC">
        <w:t>Świdwiński</w:t>
      </w:r>
      <w:r w:rsidR="006311F4" w:rsidRPr="006E3DCC">
        <w:t xml:space="preserve">ego </w:t>
      </w:r>
      <w:r w:rsidR="006E3DCC" w:rsidRPr="006E3DCC">
        <w:t>na lata 2016-2019 z perspektywą na lata 2020 - 2023</w:t>
      </w:r>
      <w:bookmarkEnd w:id="127"/>
    </w:p>
    <w:p w:rsidR="001D5164" w:rsidRPr="0017029D" w:rsidRDefault="001D5164" w:rsidP="001D5164">
      <w:pPr>
        <w:jc w:val="both"/>
        <w:rPr>
          <w:rFonts w:cs="Arial"/>
        </w:rPr>
      </w:pPr>
      <w:bookmarkStart w:id="128" w:name="_Toc434322064"/>
    </w:p>
    <w:p w:rsidR="001D5164" w:rsidRPr="0017029D" w:rsidRDefault="001D5164" w:rsidP="001D5164">
      <w:pPr>
        <w:jc w:val="both"/>
        <w:rPr>
          <w:rFonts w:cs="Arial"/>
        </w:rPr>
      </w:pPr>
      <w:r w:rsidRPr="0017029D">
        <w:rPr>
          <w:rFonts w:cs="Arial"/>
          <w:b/>
        </w:rPr>
        <w:t>Obszar interwencji:</w:t>
      </w:r>
      <w:r w:rsidRPr="0017029D">
        <w:rPr>
          <w:rFonts w:cs="Arial"/>
        </w:rPr>
        <w:t xml:space="preserve"> </w:t>
      </w:r>
      <w:r w:rsidR="00E45ECC" w:rsidRPr="0017029D">
        <w:rPr>
          <w:rFonts w:cs="Arial"/>
        </w:rPr>
        <w:t>Ochrona klimatu i jakości powietrza</w:t>
      </w:r>
      <w:r w:rsidR="004D21B7">
        <w:rPr>
          <w:rFonts w:cs="Arial"/>
        </w:rPr>
        <w:t>.</w:t>
      </w:r>
    </w:p>
    <w:p w:rsidR="001D5164" w:rsidRPr="0017029D" w:rsidRDefault="001D5164" w:rsidP="001D5164">
      <w:pPr>
        <w:jc w:val="both"/>
        <w:rPr>
          <w:rFonts w:cs="Arial"/>
          <w:b/>
        </w:rPr>
      </w:pPr>
      <w:r w:rsidRPr="0017029D">
        <w:rPr>
          <w:rFonts w:cs="Arial"/>
          <w:b/>
        </w:rPr>
        <w:t xml:space="preserve">Cel: </w:t>
      </w:r>
    </w:p>
    <w:p w:rsidR="001D5164" w:rsidRPr="00633ABD" w:rsidRDefault="00E45ECC" w:rsidP="00622E0D">
      <w:pPr>
        <w:numPr>
          <w:ilvl w:val="0"/>
          <w:numId w:val="104"/>
        </w:numPr>
        <w:spacing w:after="200"/>
        <w:contextualSpacing/>
        <w:jc w:val="both"/>
        <w:rPr>
          <w:rFonts w:cs="Arial"/>
        </w:rPr>
      </w:pPr>
      <w:r w:rsidRPr="0017029D">
        <w:rPr>
          <w:rFonts w:cs="Arial"/>
        </w:rPr>
        <w:t xml:space="preserve">Zapewnienie bezpieczeństwa energetycznego oraz ochrona i poprawa stanu </w:t>
      </w:r>
      <w:r w:rsidRPr="00633ABD">
        <w:rPr>
          <w:rFonts w:cs="Arial"/>
        </w:rPr>
        <w:t>środowiska</w:t>
      </w:r>
      <w:r w:rsidR="001D5164" w:rsidRPr="00633ABD">
        <w:rPr>
          <w:rFonts w:cs="Arial"/>
        </w:rPr>
        <w:t>.</w:t>
      </w:r>
    </w:p>
    <w:p w:rsidR="00E45ECC" w:rsidRPr="00633ABD" w:rsidRDefault="00E45ECC" w:rsidP="00622E0D">
      <w:pPr>
        <w:numPr>
          <w:ilvl w:val="0"/>
          <w:numId w:val="104"/>
        </w:numPr>
        <w:spacing w:after="200"/>
        <w:contextualSpacing/>
        <w:jc w:val="both"/>
        <w:rPr>
          <w:rFonts w:cs="Arial"/>
        </w:rPr>
      </w:pPr>
      <w:r w:rsidRPr="00633ABD">
        <w:rPr>
          <w:rFonts w:cs="Arial"/>
        </w:rPr>
        <w:t xml:space="preserve">Zapewnienie gospodarce krajowej bezpiecznego i konkurencyjnego zaopatrzenia </w:t>
      </w:r>
      <w:r w:rsidRPr="00633ABD">
        <w:rPr>
          <w:rFonts w:cs="Arial"/>
        </w:rPr>
        <w:br/>
        <w:t>w energię.</w:t>
      </w:r>
    </w:p>
    <w:p w:rsidR="00E45ECC" w:rsidRPr="00633ABD" w:rsidRDefault="00CD5C75" w:rsidP="00622E0D">
      <w:pPr>
        <w:numPr>
          <w:ilvl w:val="0"/>
          <w:numId w:val="104"/>
        </w:numPr>
        <w:spacing w:after="200"/>
        <w:contextualSpacing/>
        <w:jc w:val="both"/>
        <w:rPr>
          <w:rFonts w:cs="Arial"/>
        </w:rPr>
      </w:pPr>
      <w:r w:rsidRPr="00633ABD">
        <w:rPr>
          <w:rFonts w:cs="Arial"/>
        </w:rPr>
        <w:t>Poprawa stanu środowiska.</w:t>
      </w:r>
    </w:p>
    <w:p w:rsidR="00CD5C75" w:rsidRPr="00633ABD" w:rsidRDefault="00CD5C75" w:rsidP="00622E0D">
      <w:pPr>
        <w:numPr>
          <w:ilvl w:val="0"/>
          <w:numId w:val="104"/>
        </w:numPr>
        <w:spacing w:after="200"/>
        <w:contextualSpacing/>
        <w:jc w:val="both"/>
        <w:rPr>
          <w:rFonts w:cs="Arial"/>
        </w:rPr>
      </w:pPr>
      <w:r w:rsidRPr="00633ABD">
        <w:rPr>
          <w:rFonts w:cs="Arial"/>
        </w:rPr>
        <w:t>Przeciwdziałanie zmianom klimatycznym.</w:t>
      </w:r>
    </w:p>
    <w:p w:rsidR="00CD5C75" w:rsidRPr="00633ABD" w:rsidRDefault="0017029D" w:rsidP="00622E0D">
      <w:pPr>
        <w:numPr>
          <w:ilvl w:val="0"/>
          <w:numId w:val="104"/>
        </w:numPr>
        <w:spacing w:after="200"/>
        <w:contextualSpacing/>
        <w:jc w:val="both"/>
        <w:rPr>
          <w:rFonts w:cs="Arial"/>
        </w:rPr>
      </w:pPr>
      <w:r w:rsidRPr="00633ABD">
        <w:rPr>
          <w:rFonts w:cs="Arial"/>
        </w:rPr>
        <w:t>Poprawa warunków życia na obszarach wiejskich oraz poprawa ich dostępności przestrzennej.</w:t>
      </w:r>
    </w:p>
    <w:p w:rsidR="0017029D" w:rsidRPr="00633ABD" w:rsidRDefault="0017029D" w:rsidP="00622E0D">
      <w:pPr>
        <w:numPr>
          <w:ilvl w:val="0"/>
          <w:numId w:val="104"/>
        </w:numPr>
        <w:spacing w:after="200"/>
        <w:contextualSpacing/>
        <w:jc w:val="both"/>
        <w:rPr>
          <w:rFonts w:cs="Arial"/>
        </w:rPr>
      </w:pPr>
      <w:r w:rsidRPr="00633ABD">
        <w:rPr>
          <w:rFonts w:cs="Arial"/>
        </w:rPr>
        <w:t>Rozwój wykorzystania odnawialnych źródeł energii, w tym biopaliw.</w:t>
      </w:r>
    </w:p>
    <w:p w:rsidR="001D5164" w:rsidRPr="00633ABD" w:rsidRDefault="001D5164" w:rsidP="001D5164">
      <w:pPr>
        <w:jc w:val="both"/>
        <w:rPr>
          <w:rFonts w:cs="Arial"/>
        </w:rPr>
      </w:pPr>
    </w:p>
    <w:p w:rsidR="001D5164" w:rsidRPr="00633ABD" w:rsidRDefault="001D5164" w:rsidP="001D5164">
      <w:pPr>
        <w:jc w:val="both"/>
        <w:rPr>
          <w:rFonts w:cs="Arial"/>
        </w:rPr>
      </w:pPr>
      <w:r w:rsidRPr="00633ABD">
        <w:rPr>
          <w:rFonts w:cs="Arial"/>
          <w:b/>
        </w:rPr>
        <w:t>Obszar interwencji:</w:t>
      </w:r>
      <w:r w:rsidRPr="00633ABD">
        <w:rPr>
          <w:rFonts w:cs="Arial"/>
        </w:rPr>
        <w:t xml:space="preserve"> </w:t>
      </w:r>
      <w:r w:rsidR="004D21B7" w:rsidRPr="00633ABD">
        <w:rPr>
          <w:rFonts w:cs="Arial"/>
        </w:rPr>
        <w:t>Zagrożenia hałasem.</w:t>
      </w:r>
    </w:p>
    <w:p w:rsidR="001D5164" w:rsidRPr="00633ABD" w:rsidRDefault="001D5164" w:rsidP="001D5164">
      <w:pPr>
        <w:jc w:val="both"/>
        <w:rPr>
          <w:rFonts w:cs="Arial"/>
          <w:b/>
        </w:rPr>
      </w:pPr>
      <w:r w:rsidRPr="00633ABD">
        <w:rPr>
          <w:rFonts w:cs="Arial"/>
          <w:b/>
        </w:rPr>
        <w:t xml:space="preserve">Cel: </w:t>
      </w:r>
    </w:p>
    <w:p w:rsidR="001D5164" w:rsidRPr="00633ABD" w:rsidRDefault="00201D82" w:rsidP="00622E0D">
      <w:pPr>
        <w:numPr>
          <w:ilvl w:val="0"/>
          <w:numId w:val="105"/>
        </w:numPr>
        <w:spacing w:after="200"/>
        <w:contextualSpacing/>
        <w:jc w:val="both"/>
        <w:rPr>
          <w:rFonts w:cs="Arial"/>
        </w:rPr>
      </w:pPr>
      <w:r w:rsidRPr="00633ABD">
        <w:rPr>
          <w:rFonts w:cs="Arial"/>
        </w:rPr>
        <w:t>Ochrona przed hałasem</w:t>
      </w:r>
      <w:r w:rsidR="001D5164" w:rsidRPr="00633ABD">
        <w:rPr>
          <w:rFonts w:cs="Arial"/>
        </w:rPr>
        <w:t>.</w:t>
      </w:r>
    </w:p>
    <w:p w:rsidR="00201D82" w:rsidRPr="00633ABD" w:rsidRDefault="00201D82" w:rsidP="00622E0D">
      <w:pPr>
        <w:numPr>
          <w:ilvl w:val="0"/>
          <w:numId w:val="105"/>
        </w:numPr>
        <w:spacing w:after="200"/>
        <w:contextualSpacing/>
        <w:jc w:val="both"/>
        <w:rPr>
          <w:rFonts w:cs="Arial"/>
        </w:rPr>
      </w:pPr>
      <w:r w:rsidRPr="00633ABD">
        <w:rPr>
          <w:rFonts w:cs="Arial"/>
        </w:rPr>
        <w:t>Poprawa warunków życia na obszarach wiejskich oraz poprawa ich dostępności przestrzennej.</w:t>
      </w:r>
    </w:p>
    <w:p w:rsidR="001D5164" w:rsidRPr="00633ABD" w:rsidRDefault="001D5164" w:rsidP="001D5164">
      <w:pPr>
        <w:jc w:val="both"/>
        <w:rPr>
          <w:rFonts w:cs="Arial"/>
        </w:rPr>
      </w:pPr>
    </w:p>
    <w:p w:rsidR="001D5164" w:rsidRPr="00633ABD" w:rsidRDefault="001D5164" w:rsidP="001D5164">
      <w:pPr>
        <w:jc w:val="both"/>
        <w:rPr>
          <w:rFonts w:cs="Arial"/>
        </w:rPr>
      </w:pPr>
      <w:r w:rsidRPr="00633ABD">
        <w:rPr>
          <w:rFonts w:cs="Arial"/>
          <w:b/>
        </w:rPr>
        <w:t>Obszar interwencji:</w:t>
      </w:r>
      <w:r w:rsidRPr="00633ABD">
        <w:rPr>
          <w:rFonts w:cs="Arial"/>
        </w:rPr>
        <w:t xml:space="preserve"> </w:t>
      </w:r>
      <w:r w:rsidR="00201D82" w:rsidRPr="00633ABD">
        <w:rPr>
          <w:rFonts w:cs="Arial"/>
        </w:rPr>
        <w:t>Pola elektromagnetyczne</w:t>
      </w:r>
    </w:p>
    <w:p w:rsidR="001D5164" w:rsidRPr="00633ABD" w:rsidRDefault="001D5164" w:rsidP="001D5164">
      <w:pPr>
        <w:jc w:val="both"/>
        <w:rPr>
          <w:rFonts w:cs="Arial"/>
          <w:b/>
        </w:rPr>
      </w:pPr>
      <w:r w:rsidRPr="00633ABD">
        <w:rPr>
          <w:rFonts w:cs="Arial"/>
          <w:b/>
        </w:rPr>
        <w:t xml:space="preserve">Cel: </w:t>
      </w:r>
    </w:p>
    <w:p w:rsidR="004423F9" w:rsidRPr="00633ABD" w:rsidRDefault="004423F9" w:rsidP="00622E0D">
      <w:pPr>
        <w:numPr>
          <w:ilvl w:val="0"/>
          <w:numId w:val="106"/>
        </w:numPr>
        <w:spacing w:after="200"/>
        <w:contextualSpacing/>
        <w:jc w:val="both"/>
        <w:rPr>
          <w:rFonts w:cs="Arial"/>
        </w:rPr>
      </w:pPr>
      <w:r w:rsidRPr="00633ABD">
        <w:rPr>
          <w:rFonts w:cs="Arial"/>
        </w:rPr>
        <w:t>Ochrona przed polami elektromagnetycznymi.</w:t>
      </w:r>
    </w:p>
    <w:p w:rsidR="001D5164" w:rsidRPr="00633ABD" w:rsidRDefault="001D5164" w:rsidP="001D5164">
      <w:pPr>
        <w:jc w:val="both"/>
        <w:rPr>
          <w:rFonts w:cs="Arial"/>
        </w:rPr>
      </w:pPr>
    </w:p>
    <w:p w:rsidR="001D5164" w:rsidRPr="00633ABD" w:rsidRDefault="001D5164" w:rsidP="001D5164">
      <w:pPr>
        <w:jc w:val="both"/>
        <w:rPr>
          <w:rFonts w:cs="Arial"/>
        </w:rPr>
      </w:pPr>
      <w:r w:rsidRPr="00633ABD">
        <w:rPr>
          <w:rFonts w:cs="Arial"/>
          <w:b/>
        </w:rPr>
        <w:t>Obszar interwencji:</w:t>
      </w:r>
      <w:r w:rsidRPr="00633ABD">
        <w:rPr>
          <w:rFonts w:cs="Arial"/>
        </w:rPr>
        <w:t xml:space="preserve"> </w:t>
      </w:r>
      <w:r w:rsidR="009F01EE" w:rsidRPr="00633ABD">
        <w:rPr>
          <w:rFonts w:cs="Arial"/>
        </w:rPr>
        <w:t>Gospodarowanie wodami</w:t>
      </w:r>
    </w:p>
    <w:p w:rsidR="001D5164" w:rsidRPr="00633ABD" w:rsidRDefault="001D5164" w:rsidP="001D5164">
      <w:pPr>
        <w:jc w:val="both"/>
        <w:rPr>
          <w:rFonts w:cs="Arial"/>
          <w:b/>
        </w:rPr>
      </w:pPr>
      <w:r w:rsidRPr="00633ABD">
        <w:rPr>
          <w:rFonts w:cs="Arial"/>
          <w:b/>
        </w:rPr>
        <w:t xml:space="preserve">Cel: </w:t>
      </w:r>
    </w:p>
    <w:p w:rsidR="001D5164" w:rsidRPr="00633ABD" w:rsidRDefault="009F01EE" w:rsidP="00622E0D">
      <w:pPr>
        <w:numPr>
          <w:ilvl w:val="0"/>
          <w:numId w:val="107"/>
        </w:numPr>
        <w:spacing w:after="200"/>
        <w:contextualSpacing/>
        <w:jc w:val="both"/>
        <w:rPr>
          <w:rFonts w:cs="Arial"/>
        </w:rPr>
      </w:pPr>
      <w:r w:rsidRPr="00633ABD">
        <w:rPr>
          <w:rFonts w:cs="Arial"/>
        </w:rPr>
        <w:t>Zrównoważone gospodarowanie zasobami środowiska</w:t>
      </w:r>
      <w:r w:rsidR="001D5164" w:rsidRPr="00633ABD">
        <w:rPr>
          <w:rFonts w:cs="Arial"/>
        </w:rPr>
        <w:t>;</w:t>
      </w:r>
    </w:p>
    <w:p w:rsidR="001D5164" w:rsidRPr="00633ABD" w:rsidRDefault="009F01EE" w:rsidP="00622E0D">
      <w:pPr>
        <w:numPr>
          <w:ilvl w:val="0"/>
          <w:numId w:val="107"/>
        </w:numPr>
        <w:spacing w:after="200"/>
        <w:contextualSpacing/>
        <w:jc w:val="both"/>
        <w:rPr>
          <w:rFonts w:cs="Arial"/>
        </w:rPr>
      </w:pPr>
      <w:r w:rsidRPr="00633ABD">
        <w:rPr>
          <w:rFonts w:cs="Arial"/>
        </w:rPr>
        <w:t>Poprawa stanu i jakości wód</w:t>
      </w:r>
      <w:r w:rsidR="001D5164" w:rsidRPr="00633ABD">
        <w:rPr>
          <w:rFonts w:cs="Arial"/>
        </w:rPr>
        <w:t>.</w:t>
      </w:r>
    </w:p>
    <w:p w:rsidR="009F01EE" w:rsidRPr="00633ABD" w:rsidRDefault="00B01BB8" w:rsidP="00622E0D">
      <w:pPr>
        <w:numPr>
          <w:ilvl w:val="0"/>
          <w:numId w:val="107"/>
        </w:numPr>
        <w:spacing w:after="200"/>
        <w:contextualSpacing/>
        <w:jc w:val="both"/>
        <w:rPr>
          <w:rFonts w:cs="Arial"/>
        </w:rPr>
      </w:pPr>
      <w:r w:rsidRPr="00633ABD">
        <w:rPr>
          <w:rFonts w:cs="Arial"/>
        </w:rPr>
        <w:t>Ochrona środowiska naturalnego w sektorze rolniczym i różnorodności biologicznej na obszarach wiejskich.</w:t>
      </w:r>
    </w:p>
    <w:p w:rsidR="00B01BB8" w:rsidRPr="00633ABD" w:rsidRDefault="008E4398" w:rsidP="00622E0D">
      <w:pPr>
        <w:numPr>
          <w:ilvl w:val="0"/>
          <w:numId w:val="107"/>
        </w:numPr>
        <w:spacing w:after="200"/>
        <w:contextualSpacing/>
        <w:jc w:val="both"/>
        <w:rPr>
          <w:rFonts w:cs="Arial"/>
        </w:rPr>
      </w:pPr>
      <w:r w:rsidRPr="00633ABD">
        <w:rPr>
          <w:rFonts w:cs="Arial"/>
        </w:rPr>
        <w:t>Poprawa warunków życia na obszarach wiejskich oraz poprawa ich dostępności przestrzennej.</w:t>
      </w:r>
    </w:p>
    <w:p w:rsidR="001D5164" w:rsidRPr="00633ABD" w:rsidRDefault="001D5164" w:rsidP="001D5164">
      <w:pPr>
        <w:jc w:val="both"/>
        <w:rPr>
          <w:rFonts w:cs="Arial"/>
        </w:rPr>
      </w:pPr>
    </w:p>
    <w:p w:rsidR="001D5164" w:rsidRPr="00633ABD" w:rsidRDefault="001D5164" w:rsidP="001D5164">
      <w:pPr>
        <w:jc w:val="both"/>
        <w:rPr>
          <w:rFonts w:cs="Arial"/>
        </w:rPr>
      </w:pPr>
      <w:r w:rsidRPr="00633ABD">
        <w:rPr>
          <w:rFonts w:cs="Arial"/>
          <w:b/>
        </w:rPr>
        <w:t>Obszar interwencji:</w:t>
      </w:r>
      <w:r w:rsidRPr="00633ABD">
        <w:rPr>
          <w:rFonts w:cs="Arial"/>
        </w:rPr>
        <w:t xml:space="preserve"> </w:t>
      </w:r>
      <w:r w:rsidR="008E4398" w:rsidRPr="00633ABD">
        <w:rPr>
          <w:rFonts w:cs="Arial"/>
        </w:rPr>
        <w:t xml:space="preserve">Gospodarka </w:t>
      </w:r>
      <w:proofErr w:type="spellStart"/>
      <w:r w:rsidR="008E4398" w:rsidRPr="00633ABD">
        <w:rPr>
          <w:rFonts w:cs="Arial"/>
        </w:rPr>
        <w:t>wodno</w:t>
      </w:r>
      <w:proofErr w:type="spellEnd"/>
      <w:r w:rsidR="008E4398" w:rsidRPr="00633ABD">
        <w:rPr>
          <w:rFonts w:cs="Arial"/>
        </w:rPr>
        <w:t xml:space="preserve"> - ściekowa</w:t>
      </w:r>
    </w:p>
    <w:p w:rsidR="001D5164" w:rsidRPr="00633ABD" w:rsidRDefault="001D5164" w:rsidP="001D5164">
      <w:pPr>
        <w:jc w:val="both"/>
        <w:rPr>
          <w:rFonts w:cs="Arial"/>
          <w:b/>
        </w:rPr>
      </w:pPr>
      <w:r w:rsidRPr="00633ABD">
        <w:rPr>
          <w:rFonts w:cs="Arial"/>
          <w:b/>
        </w:rPr>
        <w:t xml:space="preserve">Cel: </w:t>
      </w:r>
    </w:p>
    <w:p w:rsidR="001D5164" w:rsidRPr="00633ABD" w:rsidRDefault="00774AED" w:rsidP="00622E0D">
      <w:pPr>
        <w:numPr>
          <w:ilvl w:val="0"/>
          <w:numId w:val="108"/>
        </w:numPr>
        <w:spacing w:after="200"/>
        <w:contextualSpacing/>
        <w:jc w:val="both"/>
        <w:rPr>
          <w:rFonts w:cs="Arial"/>
        </w:rPr>
      </w:pPr>
      <w:r w:rsidRPr="00633ABD">
        <w:rPr>
          <w:rFonts w:cs="Arial"/>
        </w:rPr>
        <w:t>Poprawa warunków życia na obszarach wiejskich oraz poprawa ich dostępności przestrzennej.</w:t>
      </w:r>
    </w:p>
    <w:p w:rsidR="001D5164" w:rsidRPr="00633ABD" w:rsidRDefault="00774AED" w:rsidP="00622E0D">
      <w:pPr>
        <w:numPr>
          <w:ilvl w:val="0"/>
          <w:numId w:val="108"/>
        </w:numPr>
        <w:spacing w:after="200"/>
        <w:contextualSpacing/>
        <w:jc w:val="both"/>
        <w:rPr>
          <w:rFonts w:cs="Arial"/>
        </w:rPr>
      </w:pPr>
      <w:r w:rsidRPr="00633ABD">
        <w:rPr>
          <w:rFonts w:cs="Arial"/>
        </w:rPr>
        <w:t>Poprawa stanu środowiska</w:t>
      </w:r>
      <w:r w:rsidR="001D5164" w:rsidRPr="00633ABD">
        <w:rPr>
          <w:rFonts w:cs="Arial"/>
        </w:rPr>
        <w:t>.</w:t>
      </w:r>
    </w:p>
    <w:p w:rsidR="00774AED" w:rsidRPr="00633ABD" w:rsidRDefault="00843F37" w:rsidP="00622E0D">
      <w:pPr>
        <w:numPr>
          <w:ilvl w:val="0"/>
          <w:numId w:val="108"/>
        </w:numPr>
        <w:spacing w:after="200"/>
        <w:contextualSpacing/>
        <w:jc w:val="both"/>
        <w:rPr>
          <w:rFonts w:cs="Arial"/>
        </w:rPr>
      </w:pPr>
      <w:r w:rsidRPr="00633ABD">
        <w:rPr>
          <w:rFonts w:cs="Arial"/>
        </w:rPr>
        <w:t>Zastąpienie zbiorników bezodpływowych przydomowymi oczyszczalniami ścieków.</w:t>
      </w:r>
    </w:p>
    <w:p w:rsidR="00843F37" w:rsidRPr="00633ABD" w:rsidRDefault="00843F37" w:rsidP="00622E0D">
      <w:pPr>
        <w:numPr>
          <w:ilvl w:val="0"/>
          <w:numId w:val="108"/>
        </w:numPr>
        <w:spacing w:after="200"/>
        <w:contextualSpacing/>
        <w:jc w:val="both"/>
        <w:rPr>
          <w:rFonts w:cs="Arial"/>
        </w:rPr>
      </w:pPr>
      <w:r w:rsidRPr="00633ABD">
        <w:rPr>
          <w:rFonts w:cs="Arial"/>
        </w:rPr>
        <w:t>Rozbudowa i modernizacja sieci przesyłowych.</w:t>
      </w:r>
    </w:p>
    <w:p w:rsidR="00843F37" w:rsidRPr="00633ABD" w:rsidRDefault="00843F37">
      <w:pPr>
        <w:spacing w:after="200"/>
      </w:pPr>
      <w:bookmarkStart w:id="129" w:name="_Toc528658963"/>
      <w:bookmarkEnd w:id="128"/>
    </w:p>
    <w:p w:rsidR="00843F37" w:rsidRPr="00633ABD" w:rsidRDefault="00843F37" w:rsidP="00843F37">
      <w:pPr>
        <w:jc w:val="both"/>
        <w:rPr>
          <w:rFonts w:cs="Arial"/>
        </w:rPr>
      </w:pPr>
      <w:r w:rsidRPr="00633ABD">
        <w:rPr>
          <w:rFonts w:cs="Arial"/>
          <w:b/>
        </w:rPr>
        <w:lastRenderedPageBreak/>
        <w:t>Obszar interwencji:</w:t>
      </w:r>
      <w:r w:rsidRPr="00633ABD">
        <w:rPr>
          <w:rFonts w:cs="Arial"/>
        </w:rPr>
        <w:t xml:space="preserve"> </w:t>
      </w:r>
      <w:r w:rsidR="00EB4C4F" w:rsidRPr="00633ABD">
        <w:rPr>
          <w:rFonts w:cs="Arial"/>
        </w:rPr>
        <w:t>Zasoby geologiczne</w:t>
      </w:r>
      <w:r w:rsidR="00ED665C" w:rsidRPr="00633ABD">
        <w:rPr>
          <w:rFonts w:cs="Arial"/>
        </w:rPr>
        <w:t>.</w:t>
      </w:r>
    </w:p>
    <w:p w:rsidR="00843F37" w:rsidRPr="00633ABD" w:rsidRDefault="00843F37" w:rsidP="00843F37">
      <w:pPr>
        <w:jc w:val="both"/>
        <w:rPr>
          <w:rFonts w:cs="Arial"/>
          <w:b/>
        </w:rPr>
      </w:pPr>
      <w:r w:rsidRPr="00633ABD">
        <w:rPr>
          <w:rFonts w:cs="Arial"/>
          <w:b/>
        </w:rPr>
        <w:t xml:space="preserve">Cel: </w:t>
      </w:r>
    </w:p>
    <w:p w:rsidR="00843F37" w:rsidRPr="00633ABD" w:rsidRDefault="00EB4C4F" w:rsidP="00622E0D">
      <w:pPr>
        <w:numPr>
          <w:ilvl w:val="0"/>
          <w:numId w:val="118"/>
        </w:numPr>
        <w:spacing w:after="200"/>
        <w:contextualSpacing/>
        <w:jc w:val="both"/>
        <w:rPr>
          <w:rFonts w:cs="Arial"/>
        </w:rPr>
      </w:pPr>
      <w:r w:rsidRPr="00633ABD">
        <w:rPr>
          <w:rFonts w:cs="Arial"/>
        </w:rPr>
        <w:t>Zrównoważone gospodarowanie zasobami środowiska</w:t>
      </w:r>
      <w:r w:rsidR="00843F37" w:rsidRPr="00633ABD">
        <w:rPr>
          <w:rFonts w:cs="Arial"/>
        </w:rPr>
        <w:t>.</w:t>
      </w:r>
    </w:p>
    <w:p w:rsidR="00EB4C4F" w:rsidRPr="00633ABD" w:rsidRDefault="00EB4C4F" w:rsidP="00EB4C4F"/>
    <w:p w:rsidR="00EB4C4F" w:rsidRPr="00633ABD" w:rsidRDefault="00EB4C4F" w:rsidP="00EB4C4F">
      <w:pPr>
        <w:jc w:val="both"/>
        <w:rPr>
          <w:rFonts w:cs="Arial"/>
        </w:rPr>
      </w:pPr>
      <w:r w:rsidRPr="00633ABD">
        <w:rPr>
          <w:rFonts w:cs="Arial"/>
          <w:b/>
        </w:rPr>
        <w:t>Obszar interwencji:</w:t>
      </w:r>
      <w:r w:rsidRPr="00633ABD">
        <w:rPr>
          <w:rFonts w:cs="Arial"/>
        </w:rPr>
        <w:t xml:space="preserve"> </w:t>
      </w:r>
      <w:r w:rsidR="00CE667F" w:rsidRPr="00633ABD">
        <w:rPr>
          <w:rFonts w:cs="Arial"/>
        </w:rPr>
        <w:t>Gleby</w:t>
      </w:r>
      <w:r w:rsidR="00ED665C" w:rsidRPr="00633ABD">
        <w:rPr>
          <w:rFonts w:cs="Arial"/>
        </w:rPr>
        <w:t>.</w:t>
      </w:r>
    </w:p>
    <w:p w:rsidR="00EB4C4F" w:rsidRPr="00633ABD" w:rsidRDefault="00EB4C4F" w:rsidP="00425514">
      <w:pPr>
        <w:tabs>
          <w:tab w:val="left" w:pos="1407"/>
        </w:tabs>
        <w:jc w:val="both"/>
        <w:rPr>
          <w:rFonts w:cs="Arial"/>
          <w:b/>
        </w:rPr>
      </w:pPr>
      <w:r w:rsidRPr="00633ABD">
        <w:rPr>
          <w:rFonts w:cs="Arial"/>
          <w:b/>
        </w:rPr>
        <w:t xml:space="preserve">Cel: </w:t>
      </w:r>
      <w:r w:rsidR="00425514" w:rsidRPr="00633ABD">
        <w:rPr>
          <w:rFonts w:cs="Arial"/>
          <w:b/>
        </w:rPr>
        <w:tab/>
      </w:r>
    </w:p>
    <w:p w:rsidR="00425514" w:rsidRPr="00633ABD" w:rsidRDefault="00DA4CDF" w:rsidP="00622E0D">
      <w:pPr>
        <w:numPr>
          <w:ilvl w:val="0"/>
          <w:numId w:val="119"/>
        </w:numPr>
        <w:spacing w:after="200"/>
        <w:contextualSpacing/>
        <w:jc w:val="both"/>
        <w:rPr>
          <w:rFonts w:cs="Arial"/>
        </w:rPr>
      </w:pPr>
      <w:r w:rsidRPr="00633ABD">
        <w:rPr>
          <w:rFonts w:cs="Arial"/>
        </w:rPr>
        <w:t>Ochrona środowiska naturalnego w sektorze rolniczym i różnorodności biologicznej na obszarach wiejskich</w:t>
      </w:r>
      <w:r w:rsidR="00EB4C4F" w:rsidRPr="00633ABD">
        <w:rPr>
          <w:rFonts w:cs="Arial"/>
        </w:rPr>
        <w:t>.</w:t>
      </w:r>
    </w:p>
    <w:p w:rsidR="00425514" w:rsidRPr="00633ABD" w:rsidRDefault="00425514" w:rsidP="00425514">
      <w:pPr>
        <w:spacing w:after="200"/>
        <w:contextualSpacing/>
        <w:jc w:val="both"/>
        <w:rPr>
          <w:rFonts w:cs="Arial"/>
        </w:rPr>
      </w:pPr>
    </w:p>
    <w:p w:rsidR="00425514" w:rsidRPr="00633ABD" w:rsidRDefault="00425514" w:rsidP="00425514">
      <w:pPr>
        <w:jc w:val="both"/>
        <w:rPr>
          <w:rFonts w:cs="Arial"/>
        </w:rPr>
      </w:pPr>
      <w:r w:rsidRPr="00633ABD">
        <w:rPr>
          <w:rFonts w:cs="Arial"/>
          <w:b/>
        </w:rPr>
        <w:t>Obszar interwencji:</w:t>
      </w:r>
      <w:r w:rsidRPr="00633ABD">
        <w:rPr>
          <w:rFonts w:cs="Arial"/>
        </w:rPr>
        <w:t xml:space="preserve"> </w:t>
      </w:r>
      <w:r w:rsidR="00ED665C" w:rsidRPr="00633ABD">
        <w:rPr>
          <w:rFonts w:cs="Arial"/>
        </w:rPr>
        <w:t>Gospodarka odpadami i zapobieganie powstawaniu odpadów.</w:t>
      </w:r>
    </w:p>
    <w:p w:rsidR="00425514" w:rsidRPr="00633ABD" w:rsidRDefault="00425514" w:rsidP="00425514">
      <w:pPr>
        <w:tabs>
          <w:tab w:val="left" w:pos="1407"/>
        </w:tabs>
        <w:jc w:val="both"/>
        <w:rPr>
          <w:rFonts w:cs="Arial"/>
          <w:b/>
        </w:rPr>
      </w:pPr>
      <w:r w:rsidRPr="00633ABD">
        <w:rPr>
          <w:rFonts w:cs="Arial"/>
          <w:b/>
        </w:rPr>
        <w:t xml:space="preserve">Cel: </w:t>
      </w:r>
      <w:r w:rsidRPr="00633ABD">
        <w:rPr>
          <w:rFonts w:cs="Arial"/>
          <w:b/>
        </w:rPr>
        <w:tab/>
      </w:r>
    </w:p>
    <w:p w:rsidR="00425514" w:rsidRPr="00633ABD" w:rsidRDefault="00FB0272" w:rsidP="00622E0D">
      <w:pPr>
        <w:numPr>
          <w:ilvl w:val="0"/>
          <w:numId w:val="120"/>
        </w:numPr>
        <w:spacing w:after="200"/>
        <w:contextualSpacing/>
        <w:jc w:val="both"/>
        <w:rPr>
          <w:rFonts w:cs="Arial"/>
        </w:rPr>
      </w:pPr>
      <w:r w:rsidRPr="00633ABD">
        <w:rPr>
          <w:rFonts w:cs="Arial"/>
        </w:rPr>
        <w:t>Ograniczenie szkodliwego wpływu azbestu na środowisko</w:t>
      </w:r>
      <w:r w:rsidR="00425514" w:rsidRPr="00633ABD">
        <w:rPr>
          <w:rFonts w:cs="Arial"/>
        </w:rPr>
        <w:t>.</w:t>
      </w:r>
    </w:p>
    <w:p w:rsidR="00FB0272" w:rsidRPr="00633ABD" w:rsidRDefault="00417F89" w:rsidP="00622E0D">
      <w:pPr>
        <w:numPr>
          <w:ilvl w:val="0"/>
          <w:numId w:val="120"/>
        </w:numPr>
        <w:spacing w:after="200"/>
        <w:contextualSpacing/>
        <w:jc w:val="both"/>
        <w:rPr>
          <w:rFonts w:cs="Arial"/>
        </w:rPr>
      </w:pPr>
      <w:r w:rsidRPr="00633ABD">
        <w:rPr>
          <w:rFonts w:cs="Arial"/>
        </w:rPr>
        <w:t>Udoskonalanie systemu selektywnej zbiórki odpadów.</w:t>
      </w:r>
    </w:p>
    <w:p w:rsidR="00417F89" w:rsidRPr="00633ABD" w:rsidRDefault="00417F89" w:rsidP="00622E0D">
      <w:pPr>
        <w:numPr>
          <w:ilvl w:val="0"/>
          <w:numId w:val="120"/>
        </w:numPr>
        <w:spacing w:after="200"/>
        <w:contextualSpacing/>
        <w:jc w:val="both"/>
        <w:rPr>
          <w:rFonts w:cs="Arial"/>
        </w:rPr>
      </w:pPr>
      <w:r w:rsidRPr="00633ABD">
        <w:rPr>
          <w:rFonts w:cs="Arial"/>
        </w:rPr>
        <w:t>Ograniczenie składowania odpadów.</w:t>
      </w:r>
    </w:p>
    <w:p w:rsidR="00AA5274" w:rsidRPr="00633ABD" w:rsidRDefault="00AA5274" w:rsidP="00AA5274"/>
    <w:p w:rsidR="00AA5274" w:rsidRPr="00633ABD" w:rsidRDefault="00AA5274" w:rsidP="00AA5274">
      <w:pPr>
        <w:jc w:val="both"/>
        <w:rPr>
          <w:rFonts w:cs="Arial"/>
        </w:rPr>
      </w:pPr>
      <w:r w:rsidRPr="00633ABD">
        <w:rPr>
          <w:rFonts w:cs="Arial"/>
          <w:b/>
        </w:rPr>
        <w:t>Obszar interwencji:</w:t>
      </w:r>
      <w:r w:rsidRPr="00633ABD">
        <w:rPr>
          <w:rFonts w:cs="Arial"/>
        </w:rPr>
        <w:t xml:space="preserve"> Zasoby przyrodnicze.</w:t>
      </w:r>
    </w:p>
    <w:p w:rsidR="00AA5274" w:rsidRPr="00633ABD" w:rsidRDefault="00AA5274" w:rsidP="00AA5274">
      <w:pPr>
        <w:tabs>
          <w:tab w:val="left" w:pos="1407"/>
        </w:tabs>
        <w:jc w:val="both"/>
        <w:rPr>
          <w:rFonts w:cs="Arial"/>
          <w:b/>
        </w:rPr>
      </w:pPr>
      <w:r w:rsidRPr="00633ABD">
        <w:rPr>
          <w:rFonts w:cs="Arial"/>
          <w:b/>
        </w:rPr>
        <w:t xml:space="preserve">Cel: </w:t>
      </w:r>
      <w:r w:rsidRPr="00633ABD">
        <w:rPr>
          <w:rFonts w:cs="Arial"/>
          <w:b/>
        </w:rPr>
        <w:tab/>
      </w:r>
    </w:p>
    <w:p w:rsidR="00AA5274" w:rsidRPr="00633ABD" w:rsidRDefault="00154506" w:rsidP="00622E0D">
      <w:pPr>
        <w:numPr>
          <w:ilvl w:val="0"/>
          <w:numId w:val="121"/>
        </w:numPr>
        <w:spacing w:after="200"/>
        <w:contextualSpacing/>
        <w:jc w:val="both"/>
        <w:rPr>
          <w:rFonts w:cs="Arial"/>
        </w:rPr>
      </w:pPr>
      <w:r w:rsidRPr="00633ABD">
        <w:rPr>
          <w:rFonts w:cs="Arial"/>
        </w:rPr>
        <w:t>Zrównoważone gospodarowanie zasobami środowiska</w:t>
      </w:r>
      <w:r w:rsidR="00AA5274" w:rsidRPr="00633ABD">
        <w:rPr>
          <w:rFonts w:cs="Arial"/>
        </w:rPr>
        <w:t>.</w:t>
      </w:r>
    </w:p>
    <w:p w:rsidR="00AA5274" w:rsidRPr="00633ABD" w:rsidRDefault="00154506" w:rsidP="00622E0D">
      <w:pPr>
        <w:numPr>
          <w:ilvl w:val="0"/>
          <w:numId w:val="121"/>
        </w:numPr>
        <w:spacing w:after="200"/>
        <w:contextualSpacing/>
        <w:jc w:val="both"/>
        <w:rPr>
          <w:rFonts w:cs="Arial"/>
        </w:rPr>
      </w:pPr>
      <w:r w:rsidRPr="00633ABD">
        <w:rPr>
          <w:rFonts w:cs="Arial"/>
        </w:rPr>
        <w:t>Ochrona środowiska naturalnego w sektorze rolniczym i różnorodności biologicznej na obszarach wiejskich</w:t>
      </w:r>
      <w:r w:rsidR="00AA5274" w:rsidRPr="00633ABD">
        <w:rPr>
          <w:rFonts w:cs="Arial"/>
        </w:rPr>
        <w:t>.</w:t>
      </w:r>
    </w:p>
    <w:p w:rsidR="00154506" w:rsidRPr="00633ABD" w:rsidRDefault="00154506" w:rsidP="00622E0D">
      <w:pPr>
        <w:numPr>
          <w:ilvl w:val="0"/>
          <w:numId w:val="121"/>
        </w:numPr>
        <w:spacing w:after="200"/>
        <w:contextualSpacing/>
        <w:jc w:val="both"/>
        <w:rPr>
          <w:rFonts w:cs="Arial"/>
        </w:rPr>
      </w:pPr>
      <w:r w:rsidRPr="00633ABD">
        <w:rPr>
          <w:rFonts w:cs="Arial"/>
        </w:rPr>
        <w:t>Ochrona przyrody.</w:t>
      </w:r>
    </w:p>
    <w:p w:rsidR="00154506" w:rsidRPr="00633ABD" w:rsidRDefault="00154506" w:rsidP="00622E0D">
      <w:pPr>
        <w:numPr>
          <w:ilvl w:val="0"/>
          <w:numId w:val="121"/>
        </w:numPr>
        <w:spacing w:after="200"/>
        <w:contextualSpacing/>
        <w:jc w:val="both"/>
        <w:rPr>
          <w:rFonts w:cs="Arial"/>
        </w:rPr>
      </w:pPr>
      <w:r w:rsidRPr="00633ABD">
        <w:rPr>
          <w:rFonts w:cs="Arial"/>
        </w:rPr>
        <w:t>Zrównoważony rozwój turystyki.</w:t>
      </w:r>
    </w:p>
    <w:p w:rsidR="00154506" w:rsidRPr="00633ABD" w:rsidRDefault="00154506" w:rsidP="00622E0D">
      <w:pPr>
        <w:numPr>
          <w:ilvl w:val="0"/>
          <w:numId w:val="121"/>
        </w:numPr>
        <w:spacing w:after="200"/>
        <w:contextualSpacing/>
        <w:jc w:val="both"/>
        <w:rPr>
          <w:rFonts w:cs="Arial"/>
        </w:rPr>
      </w:pPr>
      <w:r w:rsidRPr="00633ABD">
        <w:rPr>
          <w:rFonts w:cs="Arial"/>
        </w:rPr>
        <w:t>Ochrona obszarów szczególnie cennych przyrodniczo.</w:t>
      </w:r>
    </w:p>
    <w:p w:rsidR="00AA5274" w:rsidRPr="00633ABD" w:rsidRDefault="00AA5274" w:rsidP="00AA5274"/>
    <w:p w:rsidR="00154506" w:rsidRPr="00633ABD" w:rsidRDefault="00154506" w:rsidP="00154506">
      <w:pPr>
        <w:jc w:val="both"/>
        <w:rPr>
          <w:rFonts w:cs="Arial"/>
        </w:rPr>
      </w:pPr>
      <w:r w:rsidRPr="00633ABD">
        <w:rPr>
          <w:rFonts w:cs="Arial"/>
          <w:b/>
        </w:rPr>
        <w:t>Obszar interwencji:</w:t>
      </w:r>
      <w:r w:rsidRPr="00633ABD">
        <w:rPr>
          <w:rFonts w:cs="Arial"/>
        </w:rPr>
        <w:t xml:space="preserve"> </w:t>
      </w:r>
      <w:r w:rsidR="00633ABD" w:rsidRPr="00633ABD">
        <w:rPr>
          <w:rFonts w:cs="Arial"/>
        </w:rPr>
        <w:t>Zagrożenia poważnymi awariami.</w:t>
      </w:r>
      <w:r w:rsidRPr="00633ABD">
        <w:rPr>
          <w:rFonts w:cs="Arial"/>
        </w:rPr>
        <w:t>.</w:t>
      </w:r>
    </w:p>
    <w:p w:rsidR="00154506" w:rsidRPr="00633ABD" w:rsidRDefault="00154506" w:rsidP="00154506">
      <w:pPr>
        <w:tabs>
          <w:tab w:val="left" w:pos="1407"/>
        </w:tabs>
        <w:jc w:val="both"/>
        <w:rPr>
          <w:rFonts w:cs="Arial"/>
          <w:b/>
        </w:rPr>
      </w:pPr>
      <w:r w:rsidRPr="00633ABD">
        <w:rPr>
          <w:rFonts w:cs="Arial"/>
          <w:b/>
        </w:rPr>
        <w:t xml:space="preserve">Cel: </w:t>
      </w:r>
      <w:r w:rsidRPr="00633ABD">
        <w:rPr>
          <w:rFonts w:cs="Arial"/>
          <w:b/>
        </w:rPr>
        <w:tab/>
      </w:r>
    </w:p>
    <w:p w:rsidR="00154506" w:rsidRPr="00633ABD" w:rsidRDefault="00633ABD" w:rsidP="00622E0D">
      <w:pPr>
        <w:pStyle w:val="Akapitzlist"/>
        <w:numPr>
          <w:ilvl w:val="0"/>
          <w:numId w:val="122"/>
        </w:numPr>
      </w:pPr>
      <w:r w:rsidRPr="00633ABD">
        <w:rPr>
          <w:rFonts w:cs="Arial"/>
        </w:rPr>
        <w:t>Zapewnienie wysokiego poziomu bezpieczeństwa i porządku publicznego</w:t>
      </w:r>
    </w:p>
    <w:p w:rsidR="00AA5274" w:rsidRPr="00633ABD" w:rsidRDefault="00AA5274">
      <w:pPr>
        <w:spacing w:after="200"/>
      </w:pPr>
    </w:p>
    <w:p w:rsidR="00633ABD" w:rsidRPr="00633ABD" w:rsidRDefault="00633ABD">
      <w:pPr>
        <w:spacing w:after="200"/>
        <w:rPr>
          <w:rFonts w:eastAsiaTheme="majorEastAsia" w:cstheme="majorBidi"/>
          <w:b/>
          <w:bCs/>
          <w:sz w:val="32"/>
          <w:szCs w:val="28"/>
        </w:rPr>
      </w:pPr>
      <w:r w:rsidRPr="00633ABD">
        <w:br w:type="page"/>
      </w:r>
    </w:p>
    <w:p w:rsidR="00980145" w:rsidRPr="00317A5B" w:rsidRDefault="00980145" w:rsidP="005426F0">
      <w:pPr>
        <w:pStyle w:val="Nagwek1"/>
      </w:pPr>
      <w:bookmarkStart w:id="130" w:name="_Toc5271524"/>
      <w:r w:rsidRPr="00317A5B">
        <w:lastRenderedPageBreak/>
        <w:t>4. Streszczenie w języku niespecjalistycznym</w:t>
      </w:r>
      <w:bookmarkEnd w:id="129"/>
      <w:bookmarkEnd w:id="130"/>
    </w:p>
    <w:p w:rsidR="00980145" w:rsidRPr="00317A5B" w:rsidRDefault="00980145" w:rsidP="005426F0">
      <w:pPr>
        <w:rPr>
          <w:u w:val="single"/>
        </w:rPr>
      </w:pPr>
      <w:r w:rsidRPr="00317A5B">
        <w:rPr>
          <w:u w:val="single"/>
        </w:rPr>
        <w:t>Cel opracowania</w:t>
      </w:r>
    </w:p>
    <w:p w:rsidR="00980145" w:rsidRPr="00AD3635" w:rsidRDefault="002D09B2" w:rsidP="000F497F">
      <w:pPr>
        <w:ind w:firstLine="709"/>
        <w:jc w:val="both"/>
        <w:rPr>
          <w:color w:val="FF0000"/>
        </w:rPr>
      </w:pPr>
      <w:r w:rsidRPr="00317A5B">
        <w:rPr>
          <w:i/>
        </w:rPr>
        <w:t xml:space="preserve">Program </w:t>
      </w:r>
      <w:r w:rsidR="00317A5B" w:rsidRPr="00317A5B">
        <w:rPr>
          <w:i/>
        </w:rPr>
        <w:t xml:space="preserve">Ochrony Środowiska dla Miasta Świdwin na lata 2019-2022 wraz  </w:t>
      </w:r>
      <w:r w:rsidR="00317A5B" w:rsidRPr="00317A5B">
        <w:rPr>
          <w:i/>
        </w:rPr>
        <w:br/>
        <w:t>z perspektywą na lata 2023-2026</w:t>
      </w:r>
      <w:r w:rsidR="00980145" w:rsidRPr="00317A5B">
        <w:t xml:space="preserve"> jest podstawowym narzędziem prowadzenia polityki ekologicznej na terenie gminy. Według założeń, przedstawionych w niniejszym opracowaniu, opracowanie programu doprowadzi do poprawy stanu środowiska naturalnego, efektywnego zarządzania środowiskiem, zapewni skuteczne mechanizmy chroniące środowisko przed degradacją, a także stworzy warunki dla wdrożenia wymagań obowiązującego w tym zakresie prawa. Opracowanie jakim jest Program Ochrony Środowiska określa politykę środowiskową, a także wyznacza cele i zadania środowiskowe oraz szczegółowe programy zarządzania środowiskowego, które odnoszą się do aspektów środowiskowych, usystematyzowanych według priorytetów. Podczas tworzenia Programu, przyjęto założenie, iż powinien on spełniać rolę narzędzia pracy przyszłych użytkowników, ułatwiającego </w:t>
      </w:r>
      <w:r w:rsidR="00E14E06">
        <w:br/>
      </w:r>
      <w:r w:rsidR="00980145" w:rsidRPr="00317A5B">
        <w:t>i przyśpieszającego rozwiązywanie zagadnień, będących zagadnieniami techniczno-ekonomicznymi, związanymi z przyszłymi projektami.</w:t>
      </w:r>
    </w:p>
    <w:p w:rsidR="00980145" w:rsidRPr="00AD3635" w:rsidRDefault="00980145" w:rsidP="005426F0">
      <w:pPr>
        <w:rPr>
          <w:color w:val="FF0000"/>
        </w:rPr>
      </w:pPr>
    </w:p>
    <w:p w:rsidR="00980145" w:rsidRPr="00317A5B" w:rsidRDefault="00980145" w:rsidP="005426F0">
      <w:pPr>
        <w:rPr>
          <w:u w:val="single"/>
        </w:rPr>
      </w:pPr>
      <w:r w:rsidRPr="00317A5B">
        <w:rPr>
          <w:u w:val="single"/>
        </w:rPr>
        <w:t>Zakres opracowania</w:t>
      </w:r>
    </w:p>
    <w:p w:rsidR="00980145" w:rsidRPr="00AD3635" w:rsidRDefault="00980145" w:rsidP="000F497F">
      <w:pPr>
        <w:ind w:firstLine="709"/>
        <w:jc w:val="both"/>
        <w:rPr>
          <w:color w:val="FF0000"/>
        </w:rPr>
      </w:pPr>
      <w:r w:rsidRPr="00317A5B">
        <w:t xml:space="preserve">Sporządzony Program zawiera między innymi rozpoznanie aktualnego stanu środowiska w gminie, źródła jego zanieczyszczeń, analizę SWOT, propozycje oraz opis celów i zadań, które niezbędne są do kompleksowego rozwiązania problemów związanych </w:t>
      </w:r>
      <w:r w:rsidRPr="00317A5B">
        <w:br/>
        <w:t xml:space="preserve">z ochroną środowiska. Program wspomaga dążenie do uzyskania w gminie sukcesywnego ograniczenia negatywnego wpływu na środowisko źródeł zanieczyszczeń, ochronę i rozwój walorów środowiska oraz racjonalne gospodarowanie z uwzględnieniem konieczności ochrony środowiska. Stan docelowy w tym zakresie nakreśla Program Ochrony Środowiska, a dowodów jego osiągania dostarcza ocena efektów działalności środowiskowej, dokonywana okresowo (co 2 lata). Struktura opracowania obejmuje omówienie kierunków ochrony środowiska w gminie w odniesieniu m.in. do ochrony klimatu i jakości powietrza, zagrożeń hałasem, promieniowania elektromagnetycznego, gospodarowania wodami, gospodarki wodno-ściekowej, zasobów geologicznych, gleb, gospodarki odpadami, zasobów przyrodniczych, </w:t>
      </w:r>
      <w:r w:rsidRPr="00070F08">
        <w:t xml:space="preserve">zagrożeń poważnymi awariami, edukacji ekologicznej, z podaniem ich charakterystyki, oceną stanu aktualnego umożliwiającą tym samym identyfikację obszarów problemowych. Identyfikacja potrzeb </w:t>
      </w:r>
      <w:r w:rsidR="00070F08" w:rsidRPr="00070F08">
        <w:t>miasta</w:t>
      </w:r>
      <w:r w:rsidRPr="00070F08">
        <w:t xml:space="preserve"> w zakresie ochrony środowiska, w odniesieniu do obowiązujących w kraju przepisów prawnych i regulacji prawnych Unii Europejskiej, polega na sformułowaniu celów średniookresowych (do 2026 roku) oraz strategii ich realizacji. Na tej podstawie opracowywany jest plan operacyjny, przedstawiający listę przedsięwzięć jakie zostaną zrealizowane na terenie </w:t>
      </w:r>
      <w:r w:rsidR="004F59BA" w:rsidRPr="00070F08">
        <w:t>Miasta Świdwin</w:t>
      </w:r>
      <w:r w:rsidRPr="00070F08">
        <w:t xml:space="preserve"> do roku 2026.</w:t>
      </w:r>
    </w:p>
    <w:p w:rsidR="00980145" w:rsidRPr="00AD3635" w:rsidRDefault="00980145" w:rsidP="005426F0">
      <w:pPr>
        <w:rPr>
          <w:color w:val="FF0000"/>
        </w:rPr>
      </w:pPr>
    </w:p>
    <w:p w:rsidR="00980145" w:rsidRPr="002A2D3F" w:rsidRDefault="00980145" w:rsidP="005426F0">
      <w:pPr>
        <w:rPr>
          <w:u w:val="single"/>
        </w:rPr>
      </w:pPr>
      <w:r w:rsidRPr="002A2D3F">
        <w:rPr>
          <w:u w:val="single"/>
        </w:rPr>
        <w:t>Charakterystyka</w:t>
      </w:r>
    </w:p>
    <w:p w:rsidR="00980145" w:rsidRPr="002A2D3F" w:rsidRDefault="00980145" w:rsidP="000F497F">
      <w:pPr>
        <w:ind w:firstLine="709"/>
        <w:jc w:val="both"/>
      </w:pPr>
      <w:r w:rsidRPr="002A2D3F">
        <w:t>W tej części opracowania przedstawiony został krótki opis gminy omawiający je</w:t>
      </w:r>
      <w:r w:rsidR="00213FCA" w:rsidRPr="002A2D3F">
        <w:t>j</w:t>
      </w:r>
      <w:r w:rsidRPr="002A2D3F">
        <w:t xml:space="preserve"> położenie, klimat, demografię oraz budowę geologiczną.</w:t>
      </w:r>
    </w:p>
    <w:p w:rsidR="00980145" w:rsidRPr="002A2D3F" w:rsidRDefault="00980145" w:rsidP="005426F0"/>
    <w:p w:rsidR="00980145" w:rsidRPr="002A2D3F" w:rsidRDefault="00980145" w:rsidP="005426F0">
      <w:pPr>
        <w:rPr>
          <w:u w:val="single"/>
        </w:rPr>
      </w:pPr>
      <w:r w:rsidRPr="002A2D3F">
        <w:rPr>
          <w:u w:val="single"/>
        </w:rPr>
        <w:t>Ocena stanu środowiska</w:t>
      </w:r>
    </w:p>
    <w:p w:rsidR="00980145" w:rsidRPr="002A2D3F" w:rsidRDefault="00980145" w:rsidP="000F497F">
      <w:pPr>
        <w:ind w:firstLine="709"/>
        <w:jc w:val="both"/>
      </w:pPr>
      <w:r w:rsidRPr="002A2D3F">
        <w:t xml:space="preserve">W niniejszym opracowaniu opisano stan środowiska na terenie </w:t>
      </w:r>
      <w:r w:rsidR="004F59BA" w:rsidRPr="002A2D3F">
        <w:t>Miasta Świdwin</w:t>
      </w:r>
      <w:r w:rsidRPr="002A2D3F">
        <w:t>. Wyznaczono w tym zakresie następujące kategorie:</w:t>
      </w:r>
    </w:p>
    <w:p w:rsidR="00980145" w:rsidRPr="002A2D3F" w:rsidRDefault="00980145" w:rsidP="00984106">
      <w:pPr>
        <w:pStyle w:val="Akapitzlist"/>
        <w:numPr>
          <w:ilvl w:val="0"/>
          <w:numId w:val="102"/>
        </w:numPr>
        <w:jc w:val="both"/>
      </w:pPr>
      <w:r w:rsidRPr="002A2D3F">
        <w:t>Jakość powietrza  (uwzględniająca stan aktualny, identyfikujący zagrożenia i źródła zanieczyszczeń środowiska);</w:t>
      </w:r>
    </w:p>
    <w:p w:rsidR="00980145" w:rsidRPr="002A2D3F" w:rsidRDefault="00980145" w:rsidP="00984106">
      <w:pPr>
        <w:pStyle w:val="Bezodstpw"/>
        <w:numPr>
          <w:ilvl w:val="0"/>
          <w:numId w:val="102"/>
        </w:numPr>
        <w:spacing w:line="276" w:lineRule="auto"/>
        <w:rPr>
          <w:rFonts w:ascii="Arial" w:hAnsi="Arial" w:cs="Arial"/>
          <w:color w:val="000000" w:themeColor="text1"/>
        </w:rPr>
      </w:pPr>
      <w:r w:rsidRPr="002A2D3F">
        <w:rPr>
          <w:rFonts w:ascii="Arial" w:hAnsi="Arial" w:cs="Arial"/>
          <w:color w:val="000000" w:themeColor="text1"/>
        </w:rPr>
        <w:lastRenderedPageBreak/>
        <w:t>Hałas (uwzględniająca stan aktualny, identyfikujący zagrożenia i źródła zanieczyszczeń środowiska);</w:t>
      </w:r>
    </w:p>
    <w:p w:rsidR="00980145" w:rsidRPr="002A2D3F" w:rsidRDefault="00980145" w:rsidP="00984106">
      <w:pPr>
        <w:pStyle w:val="Bezodstpw"/>
        <w:numPr>
          <w:ilvl w:val="0"/>
          <w:numId w:val="102"/>
        </w:numPr>
        <w:spacing w:line="276" w:lineRule="auto"/>
        <w:rPr>
          <w:rFonts w:ascii="Arial" w:hAnsi="Arial" w:cs="Arial"/>
          <w:color w:val="000000" w:themeColor="text1"/>
        </w:rPr>
      </w:pPr>
      <w:r w:rsidRPr="002A2D3F">
        <w:rPr>
          <w:rFonts w:ascii="Arial" w:hAnsi="Arial" w:cs="Arial"/>
          <w:color w:val="000000" w:themeColor="text1"/>
        </w:rPr>
        <w:t>Promieniowanie elektromagnetyczne (uwzględniająca stan aktualny, identyfikujący zagrożenia i źródła zanieczyszczeń środowiska);</w:t>
      </w:r>
    </w:p>
    <w:p w:rsidR="00980145" w:rsidRPr="002A2D3F" w:rsidRDefault="00980145" w:rsidP="00984106">
      <w:pPr>
        <w:pStyle w:val="Bezodstpw"/>
        <w:numPr>
          <w:ilvl w:val="0"/>
          <w:numId w:val="102"/>
        </w:numPr>
        <w:spacing w:line="276" w:lineRule="auto"/>
        <w:rPr>
          <w:rFonts w:ascii="Arial" w:hAnsi="Arial" w:cs="Arial"/>
          <w:color w:val="000000" w:themeColor="text1"/>
        </w:rPr>
      </w:pPr>
      <w:r w:rsidRPr="002A2D3F">
        <w:rPr>
          <w:rFonts w:ascii="Arial" w:hAnsi="Arial" w:cs="Arial"/>
          <w:color w:val="000000" w:themeColor="text1"/>
        </w:rPr>
        <w:t>Wody powierzchniowe i podziemne (uwzględniająca stan aktualny, identyfikujący zagrożenia i źródła zanieczyszczeń środowiska);</w:t>
      </w:r>
    </w:p>
    <w:p w:rsidR="00980145" w:rsidRPr="002A2D3F" w:rsidRDefault="00980145" w:rsidP="00984106">
      <w:pPr>
        <w:pStyle w:val="Bezodstpw"/>
        <w:numPr>
          <w:ilvl w:val="0"/>
          <w:numId w:val="102"/>
        </w:numPr>
        <w:spacing w:line="276" w:lineRule="auto"/>
        <w:rPr>
          <w:rFonts w:ascii="Arial" w:hAnsi="Arial" w:cs="Arial"/>
          <w:color w:val="000000" w:themeColor="text1"/>
        </w:rPr>
      </w:pPr>
      <w:r w:rsidRPr="002A2D3F">
        <w:rPr>
          <w:rFonts w:ascii="Arial" w:hAnsi="Arial" w:cs="Arial"/>
          <w:color w:val="000000" w:themeColor="text1"/>
        </w:rPr>
        <w:t>Zasoby geologiczne (uwzględniająca stan aktualny, identyfikujący zagrożenia i źródła zanieczyszczeń środowiska);</w:t>
      </w:r>
    </w:p>
    <w:p w:rsidR="00980145" w:rsidRPr="002A2D3F" w:rsidRDefault="00980145" w:rsidP="00984106">
      <w:pPr>
        <w:pStyle w:val="Bezodstpw"/>
        <w:numPr>
          <w:ilvl w:val="0"/>
          <w:numId w:val="102"/>
        </w:numPr>
        <w:spacing w:line="276" w:lineRule="auto"/>
        <w:rPr>
          <w:rFonts w:ascii="Arial" w:hAnsi="Arial" w:cs="Arial"/>
          <w:color w:val="000000" w:themeColor="text1"/>
        </w:rPr>
      </w:pPr>
      <w:r w:rsidRPr="002A2D3F">
        <w:rPr>
          <w:rFonts w:ascii="Arial" w:hAnsi="Arial" w:cs="Arial"/>
          <w:color w:val="000000" w:themeColor="text1"/>
        </w:rPr>
        <w:t>Gleby (uwzględniająca stan aktualny, identyfikujący zagrożenia i źródła zanieczyszczeń środowiska);</w:t>
      </w:r>
    </w:p>
    <w:p w:rsidR="00980145" w:rsidRPr="002A2D3F" w:rsidRDefault="00980145" w:rsidP="00984106">
      <w:pPr>
        <w:pStyle w:val="Bezodstpw"/>
        <w:numPr>
          <w:ilvl w:val="0"/>
          <w:numId w:val="102"/>
        </w:numPr>
        <w:spacing w:line="276" w:lineRule="auto"/>
        <w:rPr>
          <w:rFonts w:ascii="Arial" w:hAnsi="Arial" w:cs="Arial"/>
          <w:color w:val="000000" w:themeColor="text1"/>
        </w:rPr>
      </w:pPr>
      <w:r w:rsidRPr="002A2D3F">
        <w:rPr>
          <w:rFonts w:ascii="Arial" w:hAnsi="Arial" w:cs="Arial"/>
          <w:color w:val="000000" w:themeColor="text1"/>
        </w:rPr>
        <w:t xml:space="preserve">Gospodarka odpadami (uwzględniająca stan aktualny, identyfikujący zagrożenia </w:t>
      </w:r>
      <w:r w:rsidRPr="002A2D3F">
        <w:rPr>
          <w:rFonts w:ascii="Arial" w:hAnsi="Arial" w:cs="Arial"/>
          <w:color w:val="000000" w:themeColor="text1"/>
        </w:rPr>
        <w:br/>
        <w:t>i źródła zanieczyszczeń środowiska);</w:t>
      </w:r>
    </w:p>
    <w:p w:rsidR="00980145" w:rsidRPr="002A2D3F" w:rsidRDefault="00980145" w:rsidP="00984106">
      <w:pPr>
        <w:pStyle w:val="Bezodstpw"/>
        <w:numPr>
          <w:ilvl w:val="0"/>
          <w:numId w:val="102"/>
        </w:numPr>
        <w:spacing w:line="276" w:lineRule="auto"/>
        <w:rPr>
          <w:rFonts w:ascii="Arial" w:hAnsi="Arial" w:cs="Arial"/>
          <w:color w:val="000000" w:themeColor="text1"/>
        </w:rPr>
      </w:pPr>
      <w:r w:rsidRPr="002A2D3F">
        <w:rPr>
          <w:rFonts w:ascii="Arial" w:hAnsi="Arial" w:cs="Arial"/>
          <w:color w:val="000000" w:themeColor="text1"/>
        </w:rPr>
        <w:t>Zagrożenia poważnymi awariami (uwzględniająca stan aktualny, identyfikujący zagrożenia i źródła zanieczyszczeń środowiska).</w:t>
      </w:r>
    </w:p>
    <w:p w:rsidR="00980145" w:rsidRPr="002A2D3F" w:rsidRDefault="00980145" w:rsidP="000F497F">
      <w:pPr>
        <w:pStyle w:val="Bezodstpw"/>
        <w:spacing w:line="276" w:lineRule="auto"/>
        <w:rPr>
          <w:rFonts w:ascii="Arial" w:hAnsi="Arial" w:cs="Arial"/>
          <w:color w:val="000000" w:themeColor="text1"/>
        </w:rPr>
      </w:pPr>
    </w:p>
    <w:p w:rsidR="00980145" w:rsidRPr="002A2D3F" w:rsidRDefault="00980145" w:rsidP="00980145">
      <w:pPr>
        <w:pStyle w:val="Bezodstpw"/>
        <w:spacing w:line="276" w:lineRule="auto"/>
        <w:rPr>
          <w:rFonts w:ascii="Arial" w:hAnsi="Arial" w:cs="Arial"/>
          <w:color w:val="000000" w:themeColor="text1"/>
          <w:u w:val="single"/>
        </w:rPr>
      </w:pPr>
      <w:r w:rsidRPr="002A2D3F">
        <w:rPr>
          <w:rFonts w:ascii="Arial" w:hAnsi="Arial" w:cs="Arial"/>
          <w:color w:val="000000" w:themeColor="text1"/>
          <w:u w:val="single"/>
        </w:rPr>
        <w:t>Analiza SWOT</w:t>
      </w:r>
    </w:p>
    <w:p w:rsidR="00980145" w:rsidRPr="002A2D3F" w:rsidRDefault="00980145" w:rsidP="00775E83">
      <w:pPr>
        <w:ind w:firstLine="709"/>
        <w:jc w:val="both"/>
        <w:rPr>
          <w:rFonts w:cs="Arial"/>
          <w:bCs/>
        </w:rPr>
      </w:pPr>
      <w:r w:rsidRPr="002A2D3F">
        <w:rPr>
          <w:rFonts w:cs="Arial"/>
          <w:bCs/>
        </w:rPr>
        <w:t xml:space="preserve">Analiza SWOT jest narzędziem służącym do analizy strategicznej. Opiera się ona na określeniu silnych oraz słabych stron, a także wynikających z nich szans oraz zagrożeń </w:t>
      </w:r>
      <w:r w:rsidRPr="002A2D3F">
        <w:rPr>
          <w:rFonts w:cs="Arial"/>
          <w:bCs/>
        </w:rPr>
        <w:br/>
        <w:t xml:space="preserve">(w przypadku niniejszego opracowania – środowiska). Od tych elementów pochodzi jej nazwa: </w:t>
      </w:r>
      <w:r w:rsidRPr="002A2D3F">
        <w:rPr>
          <w:rFonts w:cs="Arial"/>
          <w:b/>
          <w:bCs/>
        </w:rPr>
        <w:t>S</w:t>
      </w:r>
      <w:r w:rsidRPr="002A2D3F">
        <w:rPr>
          <w:rFonts w:cs="Arial"/>
          <w:bCs/>
        </w:rPr>
        <w:t xml:space="preserve"> – </w:t>
      </w:r>
      <w:proofErr w:type="spellStart"/>
      <w:r w:rsidRPr="002A2D3F">
        <w:rPr>
          <w:rFonts w:cs="Arial"/>
          <w:bCs/>
        </w:rPr>
        <w:t>strenghts</w:t>
      </w:r>
      <w:proofErr w:type="spellEnd"/>
      <w:r w:rsidRPr="002A2D3F">
        <w:rPr>
          <w:rFonts w:cs="Arial"/>
          <w:bCs/>
        </w:rPr>
        <w:t xml:space="preserve"> (silne strony); </w:t>
      </w:r>
      <w:r w:rsidRPr="002A2D3F">
        <w:rPr>
          <w:rFonts w:cs="Arial"/>
          <w:b/>
          <w:bCs/>
        </w:rPr>
        <w:t>W</w:t>
      </w:r>
      <w:r w:rsidRPr="002A2D3F">
        <w:rPr>
          <w:rFonts w:cs="Arial"/>
          <w:bCs/>
        </w:rPr>
        <w:t xml:space="preserve"> – </w:t>
      </w:r>
      <w:proofErr w:type="spellStart"/>
      <w:r w:rsidRPr="002A2D3F">
        <w:rPr>
          <w:rFonts w:cs="Arial"/>
          <w:bCs/>
        </w:rPr>
        <w:t>weaknesses</w:t>
      </w:r>
      <w:proofErr w:type="spellEnd"/>
      <w:r w:rsidRPr="002A2D3F">
        <w:rPr>
          <w:rFonts w:cs="Arial"/>
          <w:bCs/>
        </w:rPr>
        <w:t xml:space="preserve"> (słabe strony); </w:t>
      </w:r>
      <w:r w:rsidRPr="002A2D3F">
        <w:rPr>
          <w:rFonts w:cs="Arial"/>
          <w:b/>
          <w:bCs/>
        </w:rPr>
        <w:t>O</w:t>
      </w:r>
      <w:r w:rsidRPr="002A2D3F">
        <w:rPr>
          <w:rFonts w:cs="Arial"/>
          <w:bCs/>
        </w:rPr>
        <w:t xml:space="preserve"> – </w:t>
      </w:r>
      <w:proofErr w:type="spellStart"/>
      <w:r w:rsidRPr="002A2D3F">
        <w:rPr>
          <w:rFonts w:cs="Arial"/>
          <w:bCs/>
        </w:rPr>
        <w:t>opportunities</w:t>
      </w:r>
      <w:proofErr w:type="spellEnd"/>
      <w:r w:rsidRPr="002A2D3F">
        <w:rPr>
          <w:rFonts w:cs="Arial"/>
          <w:bCs/>
        </w:rPr>
        <w:t xml:space="preserve"> (szanse), </w:t>
      </w:r>
      <w:r w:rsidRPr="002A2D3F">
        <w:rPr>
          <w:rFonts w:cs="Arial"/>
          <w:b/>
          <w:bCs/>
        </w:rPr>
        <w:t>T</w:t>
      </w:r>
      <w:r w:rsidRPr="002A2D3F">
        <w:rPr>
          <w:rFonts w:cs="Arial"/>
          <w:bCs/>
        </w:rPr>
        <w:t xml:space="preserve"> – </w:t>
      </w:r>
      <w:proofErr w:type="spellStart"/>
      <w:r w:rsidRPr="002A2D3F">
        <w:rPr>
          <w:rFonts w:cs="Arial"/>
          <w:bCs/>
        </w:rPr>
        <w:t>threats</w:t>
      </w:r>
      <w:proofErr w:type="spellEnd"/>
      <w:r w:rsidRPr="002A2D3F">
        <w:rPr>
          <w:rFonts w:cs="Arial"/>
          <w:bCs/>
        </w:rPr>
        <w:t xml:space="preserve"> (zagrożenia).</w:t>
      </w:r>
    </w:p>
    <w:p w:rsidR="00980145" w:rsidRPr="002A2D3F" w:rsidRDefault="00980145" w:rsidP="00980145">
      <w:pPr>
        <w:jc w:val="both"/>
        <w:rPr>
          <w:rFonts w:cs="Arial"/>
          <w:bCs/>
        </w:rPr>
      </w:pPr>
    </w:p>
    <w:p w:rsidR="00980145" w:rsidRPr="002A2D3F" w:rsidRDefault="00980145" w:rsidP="00980145">
      <w:pPr>
        <w:ind w:firstLine="708"/>
        <w:jc w:val="both"/>
        <w:rPr>
          <w:rFonts w:cs="Arial"/>
          <w:u w:val="single"/>
        </w:rPr>
      </w:pPr>
      <w:r w:rsidRPr="002A2D3F">
        <w:rPr>
          <w:rFonts w:cs="Arial"/>
          <w:bCs/>
        </w:rPr>
        <w:t xml:space="preserve">W przypadku badań środowiska przyrodniczego analiza polega na określeniu słabych </w:t>
      </w:r>
      <w:r w:rsidRPr="002A2D3F">
        <w:rPr>
          <w:rFonts w:cs="Arial"/>
          <w:bCs/>
        </w:rPr>
        <w:br/>
        <w:t>i silnych stron poszczególnych elementów środowiska także szans oraz zagrożeń tworzonych przez czynniki wewnętrzne oraz zewnętrzne.</w:t>
      </w:r>
    </w:p>
    <w:p w:rsidR="00980145" w:rsidRPr="002A2D3F" w:rsidRDefault="00980145" w:rsidP="00980145">
      <w:pPr>
        <w:ind w:firstLine="708"/>
        <w:jc w:val="both"/>
        <w:rPr>
          <w:rFonts w:cs="Arial"/>
          <w:u w:val="single"/>
        </w:rPr>
      </w:pPr>
    </w:p>
    <w:p w:rsidR="00980145" w:rsidRPr="002A2D3F" w:rsidRDefault="00980145" w:rsidP="00980145">
      <w:pPr>
        <w:pStyle w:val="Bezodstpw"/>
        <w:spacing w:line="276" w:lineRule="auto"/>
        <w:rPr>
          <w:rFonts w:ascii="Arial" w:hAnsi="Arial" w:cs="Arial"/>
          <w:color w:val="000000" w:themeColor="text1"/>
          <w:u w:val="single"/>
        </w:rPr>
      </w:pPr>
      <w:r w:rsidRPr="002A2D3F">
        <w:rPr>
          <w:rFonts w:ascii="Arial" w:hAnsi="Arial" w:cs="Arial"/>
          <w:color w:val="000000" w:themeColor="text1"/>
          <w:u w:val="single"/>
        </w:rPr>
        <w:t>Cele i strategia ich realizacji</w:t>
      </w:r>
    </w:p>
    <w:p w:rsidR="00980145" w:rsidRPr="002A2D3F" w:rsidRDefault="00980145" w:rsidP="00980145">
      <w:pPr>
        <w:pStyle w:val="Bezodstpw"/>
        <w:spacing w:line="276" w:lineRule="auto"/>
        <w:ind w:firstLine="360"/>
        <w:rPr>
          <w:rFonts w:ascii="Arial" w:hAnsi="Arial" w:cs="Arial"/>
          <w:color w:val="000000" w:themeColor="text1"/>
        </w:rPr>
      </w:pPr>
      <w:r w:rsidRPr="002A2D3F">
        <w:rPr>
          <w:rFonts w:ascii="Arial" w:hAnsi="Arial" w:cs="Arial"/>
          <w:color w:val="000000" w:themeColor="text1"/>
        </w:rPr>
        <w:t xml:space="preserve">W niniejszym </w:t>
      </w:r>
      <w:r w:rsidRPr="002A2D3F">
        <w:rPr>
          <w:rFonts w:ascii="Arial" w:hAnsi="Arial" w:cs="Arial"/>
          <w:i/>
          <w:color w:val="000000" w:themeColor="text1"/>
        </w:rPr>
        <w:t>Programie</w:t>
      </w:r>
      <w:r w:rsidRPr="002A2D3F">
        <w:rPr>
          <w:rFonts w:ascii="Arial" w:hAnsi="Arial" w:cs="Arial"/>
          <w:color w:val="000000" w:themeColor="text1"/>
        </w:rPr>
        <w:t xml:space="preserve"> obrano kierunki interwencji wynikające z dokumentów wyższego szczebla oraz lokalnych potrzeb </w:t>
      </w:r>
      <w:r w:rsidR="002B5B0B" w:rsidRPr="002A2D3F">
        <w:rPr>
          <w:rFonts w:ascii="Arial" w:hAnsi="Arial" w:cs="Arial"/>
          <w:color w:val="000000" w:themeColor="text1"/>
        </w:rPr>
        <w:t>do których należą</w:t>
      </w:r>
      <w:r w:rsidRPr="002A2D3F">
        <w:rPr>
          <w:rFonts w:ascii="Arial" w:hAnsi="Arial" w:cs="Arial"/>
          <w:color w:val="000000" w:themeColor="text1"/>
        </w:rPr>
        <w:t>:</w:t>
      </w:r>
    </w:p>
    <w:p w:rsidR="00980145" w:rsidRPr="002A2D3F" w:rsidRDefault="00980145" w:rsidP="008B0208">
      <w:pPr>
        <w:pStyle w:val="Akapitzlist"/>
        <w:numPr>
          <w:ilvl w:val="0"/>
          <w:numId w:val="72"/>
        </w:numPr>
      </w:pPr>
      <w:r w:rsidRPr="002A2D3F">
        <w:t>Ochrona klimatu i jakości powietrza;</w:t>
      </w:r>
    </w:p>
    <w:p w:rsidR="00980145" w:rsidRPr="002A2D3F" w:rsidRDefault="00980145" w:rsidP="008B0208">
      <w:pPr>
        <w:pStyle w:val="Akapitzlist"/>
        <w:numPr>
          <w:ilvl w:val="0"/>
          <w:numId w:val="72"/>
        </w:numPr>
      </w:pPr>
      <w:r w:rsidRPr="002A2D3F">
        <w:t>Zagrożenia hałasem;</w:t>
      </w:r>
    </w:p>
    <w:p w:rsidR="00980145" w:rsidRPr="002A2D3F" w:rsidRDefault="00980145" w:rsidP="008B0208">
      <w:pPr>
        <w:pStyle w:val="Akapitzlist"/>
        <w:numPr>
          <w:ilvl w:val="0"/>
          <w:numId w:val="72"/>
        </w:numPr>
      </w:pPr>
      <w:r w:rsidRPr="002A2D3F">
        <w:t>Promieniowanie elektromagnetyczne;</w:t>
      </w:r>
    </w:p>
    <w:p w:rsidR="00980145" w:rsidRPr="002A2D3F" w:rsidRDefault="00980145" w:rsidP="008B0208">
      <w:pPr>
        <w:pStyle w:val="Akapitzlist"/>
        <w:numPr>
          <w:ilvl w:val="0"/>
          <w:numId w:val="72"/>
        </w:numPr>
      </w:pPr>
      <w:r w:rsidRPr="002A2D3F">
        <w:t>Gospodarowanie wodami;</w:t>
      </w:r>
    </w:p>
    <w:p w:rsidR="00980145" w:rsidRPr="002A2D3F" w:rsidRDefault="00980145" w:rsidP="008B0208">
      <w:pPr>
        <w:pStyle w:val="Akapitzlist"/>
        <w:numPr>
          <w:ilvl w:val="0"/>
          <w:numId w:val="72"/>
        </w:numPr>
      </w:pPr>
      <w:r w:rsidRPr="002A2D3F">
        <w:t>Gospodarka wodno-ściekowa;</w:t>
      </w:r>
    </w:p>
    <w:p w:rsidR="00980145" w:rsidRPr="002A2D3F" w:rsidRDefault="00980145" w:rsidP="008B0208">
      <w:pPr>
        <w:pStyle w:val="Akapitzlist"/>
        <w:numPr>
          <w:ilvl w:val="0"/>
          <w:numId w:val="72"/>
        </w:numPr>
      </w:pPr>
      <w:r w:rsidRPr="002A2D3F">
        <w:t>Zasoby geologiczne;</w:t>
      </w:r>
    </w:p>
    <w:p w:rsidR="00980145" w:rsidRPr="002A2D3F" w:rsidRDefault="00980145" w:rsidP="008B0208">
      <w:pPr>
        <w:pStyle w:val="Akapitzlist"/>
        <w:numPr>
          <w:ilvl w:val="0"/>
          <w:numId w:val="72"/>
        </w:numPr>
      </w:pPr>
      <w:r w:rsidRPr="002A2D3F">
        <w:t>Gleby;</w:t>
      </w:r>
    </w:p>
    <w:p w:rsidR="00980145" w:rsidRPr="002A2D3F" w:rsidRDefault="00980145" w:rsidP="008B0208">
      <w:pPr>
        <w:pStyle w:val="Akapitzlist"/>
        <w:numPr>
          <w:ilvl w:val="0"/>
          <w:numId w:val="72"/>
        </w:numPr>
      </w:pPr>
      <w:r w:rsidRPr="002A2D3F">
        <w:t>Gospodarka odpadami;</w:t>
      </w:r>
    </w:p>
    <w:p w:rsidR="00980145" w:rsidRPr="002A2D3F" w:rsidRDefault="00980145" w:rsidP="008B0208">
      <w:pPr>
        <w:pStyle w:val="Akapitzlist"/>
        <w:numPr>
          <w:ilvl w:val="0"/>
          <w:numId w:val="72"/>
        </w:numPr>
      </w:pPr>
      <w:r w:rsidRPr="002A2D3F">
        <w:t>Zasoby przyrodnicze;</w:t>
      </w:r>
    </w:p>
    <w:p w:rsidR="00980145" w:rsidRPr="002A2D3F" w:rsidRDefault="00980145" w:rsidP="008B0208">
      <w:pPr>
        <w:pStyle w:val="Akapitzlist"/>
        <w:numPr>
          <w:ilvl w:val="0"/>
          <w:numId w:val="72"/>
        </w:numPr>
      </w:pPr>
      <w:r w:rsidRPr="002A2D3F">
        <w:t xml:space="preserve">Zagrożenia poważnymi awariami. </w:t>
      </w:r>
    </w:p>
    <w:p w:rsidR="00980145" w:rsidRPr="002A2D3F" w:rsidRDefault="00980145" w:rsidP="00980145">
      <w:pPr>
        <w:pStyle w:val="Akapitzlist"/>
        <w:rPr>
          <w:sz w:val="20"/>
          <w:szCs w:val="20"/>
        </w:rPr>
      </w:pPr>
    </w:p>
    <w:p w:rsidR="00980145" w:rsidRPr="002A2D3F" w:rsidRDefault="00980145" w:rsidP="00980145">
      <w:pPr>
        <w:pStyle w:val="Bezodstpw"/>
        <w:spacing w:line="276" w:lineRule="auto"/>
        <w:ind w:firstLine="708"/>
        <w:rPr>
          <w:rFonts w:ascii="Arial" w:hAnsi="Arial" w:cs="Arial"/>
          <w:color w:val="000000" w:themeColor="text1"/>
        </w:rPr>
      </w:pPr>
      <w:r w:rsidRPr="002A2D3F">
        <w:rPr>
          <w:rFonts w:ascii="Arial" w:hAnsi="Arial" w:cs="Arial"/>
          <w:color w:val="000000" w:themeColor="text1"/>
        </w:rPr>
        <w:t xml:space="preserve">Na ich podstawie wyznaczono cele krótko i średniookresowe, a także strategię ich realizacji na poziomie gminnym. Narzędziem pomocniczym w realizacji założonych celów są zadania przedstawione w rozdziale </w:t>
      </w:r>
      <w:r w:rsidRPr="002A2D3F">
        <w:rPr>
          <w:rFonts w:ascii="Arial" w:hAnsi="Arial" w:cs="Arial"/>
          <w:i/>
          <w:color w:val="000000" w:themeColor="text1"/>
        </w:rPr>
        <w:t>6. Cele programu ochrony środowiska</w:t>
      </w:r>
      <w:r w:rsidRPr="002A2D3F">
        <w:rPr>
          <w:rFonts w:ascii="Arial" w:hAnsi="Arial" w:cs="Arial"/>
          <w:color w:val="000000" w:themeColor="text1"/>
        </w:rPr>
        <w:t>, zadania i ich finansowanie. Wyznaczone zadania są spójne z planowanymi inwestycjami gminnymi oraz obowiązującym prawem lokalnym.</w:t>
      </w:r>
    </w:p>
    <w:p w:rsidR="00980145" w:rsidRPr="002A2D3F" w:rsidRDefault="00980145" w:rsidP="00980145">
      <w:pPr>
        <w:pStyle w:val="Bezodstpw"/>
        <w:spacing w:line="276" w:lineRule="auto"/>
        <w:rPr>
          <w:rFonts w:ascii="Arial" w:hAnsi="Arial" w:cs="Arial"/>
          <w:color w:val="000000" w:themeColor="text1"/>
          <w:u w:val="single"/>
        </w:rPr>
      </w:pPr>
    </w:p>
    <w:p w:rsidR="00980145" w:rsidRPr="00AD3635" w:rsidRDefault="00980145" w:rsidP="00980145">
      <w:pPr>
        <w:spacing w:after="200"/>
        <w:rPr>
          <w:rFonts w:cs="Arial"/>
          <w:color w:val="FF0000"/>
          <w:u w:val="single"/>
        </w:rPr>
      </w:pPr>
      <w:r w:rsidRPr="00AD3635">
        <w:rPr>
          <w:rFonts w:cs="Arial"/>
          <w:color w:val="FF0000"/>
          <w:u w:val="single"/>
        </w:rPr>
        <w:br w:type="page"/>
      </w:r>
    </w:p>
    <w:p w:rsidR="00980145" w:rsidRPr="002A2D3F" w:rsidRDefault="00980145" w:rsidP="00980145">
      <w:pPr>
        <w:pStyle w:val="Bezodstpw"/>
        <w:spacing w:line="276" w:lineRule="auto"/>
        <w:rPr>
          <w:rFonts w:ascii="Arial" w:hAnsi="Arial" w:cs="Arial"/>
          <w:color w:val="000000" w:themeColor="text1"/>
          <w:u w:val="single"/>
        </w:rPr>
      </w:pPr>
      <w:r w:rsidRPr="002A2D3F">
        <w:rPr>
          <w:rFonts w:ascii="Arial" w:hAnsi="Arial" w:cs="Arial"/>
          <w:color w:val="000000" w:themeColor="text1"/>
          <w:u w:val="single"/>
        </w:rPr>
        <w:lastRenderedPageBreak/>
        <w:t>Wdrażanie i monitoring programu</w:t>
      </w:r>
    </w:p>
    <w:p w:rsidR="00980145" w:rsidRPr="002A2D3F" w:rsidRDefault="00980145" w:rsidP="00980145">
      <w:pPr>
        <w:pStyle w:val="Bezodstpw"/>
        <w:spacing w:line="276" w:lineRule="auto"/>
        <w:ind w:firstLine="708"/>
        <w:rPr>
          <w:rFonts w:ascii="Arial" w:hAnsi="Arial" w:cs="Arial"/>
          <w:color w:val="000000" w:themeColor="text1"/>
        </w:rPr>
      </w:pPr>
      <w:r w:rsidRPr="002A2D3F">
        <w:rPr>
          <w:rFonts w:ascii="Arial" w:hAnsi="Arial" w:cs="Arial"/>
          <w:color w:val="000000" w:themeColor="text1"/>
        </w:rPr>
        <w:t xml:space="preserve">Właściwe wykorzystanie możliwych rozwiązań o charakterze organizacyjnym ma istotne znaczenie w procesie wdrażania programu i jego realizacji. Wprowadzenie zasad monitoringu umożliwi sprawną realizację działań, jak również pozwoli na bieżącą aktualizację celów programu. Z tego powodu w rozdziale </w:t>
      </w:r>
      <w:r w:rsidRPr="002A2D3F">
        <w:rPr>
          <w:rFonts w:ascii="Arial" w:hAnsi="Arial" w:cs="Arial"/>
          <w:i/>
          <w:color w:val="000000" w:themeColor="text1"/>
        </w:rPr>
        <w:t>7. System realizacji programu ochrony środowiska</w:t>
      </w:r>
      <w:r w:rsidRPr="002A2D3F">
        <w:rPr>
          <w:rFonts w:ascii="Arial" w:hAnsi="Arial" w:cs="Arial"/>
          <w:color w:val="000000" w:themeColor="text1"/>
        </w:rPr>
        <w:t>, sformułowano zasady zarządzania środowiskiem, które stanowią podstawę sprawnej realizacji i kontroli działań programowych.</w:t>
      </w:r>
    </w:p>
    <w:p w:rsidR="00980145" w:rsidRPr="002A2D3F" w:rsidRDefault="00980145" w:rsidP="00980145">
      <w:pPr>
        <w:pStyle w:val="Bezodstpw"/>
        <w:spacing w:line="276" w:lineRule="auto"/>
        <w:rPr>
          <w:rFonts w:ascii="Arial" w:hAnsi="Arial" w:cs="Arial"/>
          <w:color w:val="000000" w:themeColor="text1"/>
        </w:rPr>
      </w:pPr>
    </w:p>
    <w:p w:rsidR="00980145" w:rsidRPr="002A2D3F" w:rsidRDefault="00980145" w:rsidP="00980145">
      <w:pPr>
        <w:pStyle w:val="Bezodstpw"/>
        <w:spacing w:line="276" w:lineRule="auto"/>
        <w:rPr>
          <w:rFonts w:ascii="Arial" w:hAnsi="Arial" w:cs="Arial"/>
          <w:color w:val="000000" w:themeColor="text1"/>
          <w:u w:val="single"/>
        </w:rPr>
      </w:pPr>
      <w:r w:rsidRPr="002A2D3F">
        <w:rPr>
          <w:rFonts w:ascii="Arial" w:hAnsi="Arial" w:cs="Arial"/>
          <w:color w:val="000000" w:themeColor="text1"/>
          <w:u w:val="single"/>
        </w:rPr>
        <w:t>Analiza uwarunkowań finansowych</w:t>
      </w:r>
    </w:p>
    <w:p w:rsidR="00980145" w:rsidRPr="002A2D3F" w:rsidRDefault="00980145" w:rsidP="00980145">
      <w:pPr>
        <w:pStyle w:val="Bezodstpw"/>
        <w:spacing w:line="276" w:lineRule="auto"/>
        <w:ind w:firstLine="708"/>
        <w:rPr>
          <w:rFonts w:ascii="Arial" w:hAnsi="Arial" w:cs="Arial"/>
          <w:color w:val="000000" w:themeColor="text1"/>
        </w:rPr>
      </w:pPr>
      <w:r w:rsidRPr="002A2D3F">
        <w:rPr>
          <w:rFonts w:ascii="Arial" w:hAnsi="Arial" w:cs="Arial"/>
          <w:color w:val="000000" w:themeColor="text1"/>
        </w:rPr>
        <w:t xml:space="preserve">Realizacja zadań inwestycyjnych w zakresie ochrony środowiska wymaga nakładów finansowych znacznie przewyższających możliwości budżetowe jednostek samorządu terytorialnego. Istnieje zatem potrzeba pozyskania zewnętrznych źródeł finansowego wsparcia przedsięwzięć inwestycyjnych. W tym celu w rozdziale </w:t>
      </w:r>
      <w:r w:rsidRPr="002A2D3F">
        <w:rPr>
          <w:rFonts w:ascii="Arial" w:hAnsi="Arial" w:cs="Arial"/>
          <w:i/>
          <w:color w:val="000000" w:themeColor="text1"/>
        </w:rPr>
        <w:t>6. Cele programu ochrony środowiska</w:t>
      </w:r>
      <w:r w:rsidRPr="002A2D3F">
        <w:rPr>
          <w:rFonts w:ascii="Arial" w:hAnsi="Arial" w:cs="Arial"/>
          <w:color w:val="000000" w:themeColor="text1"/>
        </w:rPr>
        <w:t>, zadania i ich finansowanie przedstawiono potencjalne źródła finansowania wyznaczonych zadań.</w:t>
      </w:r>
    </w:p>
    <w:p w:rsidR="003A3050" w:rsidRPr="00AD3635" w:rsidRDefault="003A3050" w:rsidP="003A3050">
      <w:pPr>
        <w:rPr>
          <w:color w:val="FF0000"/>
        </w:rPr>
      </w:pPr>
    </w:p>
    <w:p w:rsidR="00667311" w:rsidRPr="00AD3635" w:rsidRDefault="00667311">
      <w:pPr>
        <w:spacing w:after="200"/>
        <w:rPr>
          <w:rFonts w:eastAsiaTheme="majorEastAsia" w:cstheme="majorBidi"/>
          <w:b/>
          <w:bCs/>
          <w:color w:val="FF0000"/>
          <w:sz w:val="32"/>
          <w:szCs w:val="28"/>
        </w:rPr>
      </w:pPr>
      <w:r w:rsidRPr="00AD3635">
        <w:rPr>
          <w:color w:val="FF0000"/>
        </w:rPr>
        <w:br w:type="page"/>
      </w:r>
    </w:p>
    <w:p w:rsidR="00AF6B37" w:rsidRPr="0052054B" w:rsidRDefault="00AF6B37" w:rsidP="00E33876">
      <w:pPr>
        <w:pStyle w:val="Nagwek1"/>
      </w:pPr>
      <w:bookmarkStart w:id="131" w:name="_Toc5271525"/>
      <w:r w:rsidRPr="0052054B">
        <w:lastRenderedPageBreak/>
        <w:t>5. Ocena stanu środowiska</w:t>
      </w:r>
      <w:bookmarkEnd w:id="131"/>
    </w:p>
    <w:p w:rsidR="00AF6B37" w:rsidRPr="0052054B" w:rsidRDefault="00AF6B37" w:rsidP="00AF6B37">
      <w:pPr>
        <w:pStyle w:val="Nagwek2"/>
      </w:pPr>
      <w:bookmarkStart w:id="132" w:name="_Toc434322028"/>
      <w:bookmarkStart w:id="133" w:name="_Toc5271526"/>
      <w:r w:rsidRPr="0052054B">
        <w:t>5.1. Ochrona klimatu i jakości powietrza</w:t>
      </w:r>
      <w:bookmarkEnd w:id="132"/>
      <w:bookmarkEnd w:id="133"/>
    </w:p>
    <w:p w:rsidR="00AF6B37" w:rsidRPr="0052054B" w:rsidRDefault="00AF6B37" w:rsidP="00AF6B37">
      <w:pPr>
        <w:pStyle w:val="Nagwek3"/>
      </w:pPr>
      <w:bookmarkStart w:id="134" w:name="_Toc406732676"/>
      <w:bookmarkStart w:id="135" w:name="_Toc417918580"/>
      <w:bookmarkStart w:id="136" w:name="_Toc434322029"/>
      <w:bookmarkStart w:id="137" w:name="_Toc5271527"/>
      <w:r w:rsidRPr="0052054B">
        <w:t xml:space="preserve">5.1.1 </w:t>
      </w:r>
      <w:bookmarkEnd w:id="134"/>
      <w:bookmarkEnd w:id="135"/>
      <w:bookmarkEnd w:id="136"/>
      <w:r w:rsidR="001C1AD0" w:rsidRPr="0052054B">
        <w:t>Źródła zanieczyszczeń powietrza</w:t>
      </w:r>
      <w:bookmarkEnd w:id="137"/>
    </w:p>
    <w:p w:rsidR="00AF6B37" w:rsidRPr="0052054B" w:rsidRDefault="00AF6B37" w:rsidP="00AD5C3E">
      <w:pPr>
        <w:contextualSpacing/>
        <w:jc w:val="both"/>
        <w:rPr>
          <w:rFonts w:cs="Arial"/>
          <w:szCs w:val="24"/>
        </w:rPr>
      </w:pPr>
    </w:p>
    <w:p w:rsidR="00AF6B37" w:rsidRPr="0052054B" w:rsidRDefault="00AF6B37" w:rsidP="00AF6B37">
      <w:pPr>
        <w:rPr>
          <w:b/>
          <w:u w:val="single"/>
        </w:rPr>
      </w:pPr>
      <w:r w:rsidRPr="0052054B">
        <w:rPr>
          <w:b/>
          <w:u w:val="single"/>
        </w:rPr>
        <w:t>Niska emisja</w:t>
      </w:r>
    </w:p>
    <w:p w:rsidR="00AD5C3E" w:rsidRPr="0052054B" w:rsidRDefault="00AD5C3E" w:rsidP="00AD5C3E">
      <w:pPr>
        <w:ind w:firstLine="709"/>
        <w:jc w:val="both"/>
        <w:rPr>
          <w:rFonts w:cs="Arial"/>
        </w:rPr>
      </w:pPr>
      <w:r w:rsidRPr="0052054B">
        <w:rPr>
          <w:rFonts w:cs="Arial"/>
        </w:rPr>
        <w:t>Niską emisję definiuje się jako emisję pyłów oraz gazów do atmosfery z emiterów znajdujących się na wysokości do 40 m. Pyły i gazy są produktami spalania  paliw stałych, ciekłych oraz gazowych. Samą emisję można podzielić na:</w:t>
      </w:r>
    </w:p>
    <w:p w:rsidR="00AD5C3E" w:rsidRPr="0052054B" w:rsidRDefault="00AD5C3E" w:rsidP="008B0208">
      <w:pPr>
        <w:numPr>
          <w:ilvl w:val="0"/>
          <w:numId w:val="75"/>
        </w:numPr>
        <w:spacing w:after="200"/>
        <w:contextualSpacing/>
        <w:rPr>
          <w:rFonts w:cs="Arial"/>
        </w:rPr>
      </w:pPr>
      <w:r w:rsidRPr="0052054B">
        <w:rPr>
          <w:rFonts w:cs="Arial"/>
        </w:rPr>
        <w:t>Emisję komunikacyjną – emisja związana ze spalaniem paliw płynnych przez pojazdy,</w:t>
      </w:r>
    </w:p>
    <w:p w:rsidR="00AD5C3E" w:rsidRPr="0052054B" w:rsidRDefault="00AD5C3E" w:rsidP="008B0208">
      <w:pPr>
        <w:numPr>
          <w:ilvl w:val="0"/>
          <w:numId w:val="75"/>
        </w:numPr>
        <w:spacing w:after="200"/>
        <w:contextualSpacing/>
        <w:rPr>
          <w:rFonts w:cs="Arial"/>
        </w:rPr>
      </w:pPr>
      <w:r w:rsidRPr="0052054B">
        <w:rPr>
          <w:rFonts w:cs="Arial"/>
        </w:rPr>
        <w:t>Emisję przemysłową – związaną z procesami odbywającymi się w ramach działalności zakładów przemysłowych,</w:t>
      </w:r>
    </w:p>
    <w:p w:rsidR="00AD5C3E" w:rsidRPr="0052054B" w:rsidRDefault="00AD5C3E" w:rsidP="008B0208">
      <w:pPr>
        <w:numPr>
          <w:ilvl w:val="0"/>
          <w:numId w:val="75"/>
        </w:numPr>
        <w:spacing w:after="200"/>
        <w:contextualSpacing/>
        <w:rPr>
          <w:rFonts w:cs="Arial"/>
        </w:rPr>
      </w:pPr>
      <w:r w:rsidRPr="0052054B">
        <w:rPr>
          <w:rFonts w:cs="Arial"/>
        </w:rPr>
        <w:t>Emisję z kotłowni lokalnych i palenisk indywidualnych – związaną ze spalaniem paliw na potrzeby ogrzewania,</w:t>
      </w:r>
    </w:p>
    <w:p w:rsidR="00AD5C3E" w:rsidRPr="0052054B" w:rsidRDefault="00AD5C3E" w:rsidP="00AD5C3E">
      <w:pPr>
        <w:ind w:left="720"/>
        <w:contextualSpacing/>
        <w:rPr>
          <w:rFonts w:cs="Arial"/>
        </w:rPr>
      </w:pPr>
    </w:p>
    <w:p w:rsidR="00AD5C3E" w:rsidRPr="0052054B" w:rsidRDefault="00AD5C3E" w:rsidP="00AD5C3E">
      <w:pPr>
        <w:jc w:val="both"/>
        <w:rPr>
          <w:rFonts w:cs="Arial"/>
          <w:szCs w:val="24"/>
        </w:rPr>
      </w:pPr>
      <w:r w:rsidRPr="0052054B">
        <w:rPr>
          <w:rFonts w:cs="Arial"/>
          <w:szCs w:val="24"/>
        </w:rPr>
        <w:t>Rodzaje oraz źródła zanieczyszczeń powietrza zestawiono w poniższej tabeli.</w:t>
      </w:r>
    </w:p>
    <w:p w:rsidR="00AD5C3E" w:rsidRPr="0052054B" w:rsidRDefault="00AD5C3E" w:rsidP="00AD5C3E">
      <w:pPr>
        <w:jc w:val="both"/>
        <w:rPr>
          <w:rFonts w:cs="Arial"/>
          <w:szCs w:val="24"/>
        </w:rPr>
      </w:pPr>
    </w:p>
    <w:p w:rsidR="00AD5C3E" w:rsidRPr="0052054B" w:rsidRDefault="00430240" w:rsidP="00430240">
      <w:pPr>
        <w:pStyle w:val="Legenda"/>
        <w:rPr>
          <w:rFonts w:cs="Arial"/>
          <w:b w:val="0"/>
          <w:bCs w:val="0"/>
          <w:sz w:val="20"/>
          <w:szCs w:val="20"/>
        </w:rPr>
      </w:pPr>
      <w:bookmarkStart w:id="138" w:name="_Toc5271586"/>
      <w:r w:rsidRPr="0052054B">
        <w:rPr>
          <w:sz w:val="20"/>
          <w:szCs w:val="20"/>
        </w:rPr>
        <w:t xml:space="preserve">Tabela </w:t>
      </w:r>
      <w:r w:rsidR="00575D5D" w:rsidRPr="0052054B">
        <w:rPr>
          <w:sz w:val="20"/>
          <w:szCs w:val="20"/>
        </w:rPr>
        <w:fldChar w:fldCharType="begin"/>
      </w:r>
      <w:r w:rsidR="00575D5D" w:rsidRPr="0052054B">
        <w:rPr>
          <w:sz w:val="20"/>
          <w:szCs w:val="20"/>
        </w:rPr>
        <w:instrText xml:space="preserve"> SEQ Tabela \* ARABIC </w:instrText>
      </w:r>
      <w:r w:rsidR="00575D5D" w:rsidRPr="0052054B">
        <w:rPr>
          <w:sz w:val="20"/>
          <w:szCs w:val="20"/>
        </w:rPr>
        <w:fldChar w:fldCharType="separate"/>
      </w:r>
      <w:r w:rsidR="00AB1618">
        <w:rPr>
          <w:noProof/>
          <w:sz w:val="20"/>
          <w:szCs w:val="20"/>
        </w:rPr>
        <w:t>4</w:t>
      </w:r>
      <w:r w:rsidR="00575D5D" w:rsidRPr="0052054B">
        <w:rPr>
          <w:noProof/>
          <w:sz w:val="20"/>
          <w:szCs w:val="20"/>
        </w:rPr>
        <w:fldChar w:fldCharType="end"/>
      </w:r>
      <w:r w:rsidRPr="0052054B">
        <w:rPr>
          <w:sz w:val="20"/>
          <w:szCs w:val="20"/>
        </w:rPr>
        <w:t>. Rodzaje oraz źródła zanieczyszczeń powietrza.</w:t>
      </w:r>
      <w:bookmarkEnd w:id="138"/>
    </w:p>
    <w:tbl>
      <w:tblPr>
        <w:tblW w:w="93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8"/>
        <w:gridCol w:w="4678"/>
      </w:tblGrid>
      <w:tr w:rsidR="00AD3635" w:rsidRPr="0052054B" w:rsidTr="00FA4395">
        <w:trPr>
          <w:trHeight w:val="75"/>
          <w:tblHeader/>
          <w:jc w:val="center"/>
        </w:trPr>
        <w:tc>
          <w:tcPr>
            <w:tcW w:w="4500" w:type="dxa"/>
            <w:shd w:val="clear" w:color="auto" w:fill="8EB936"/>
            <w:vAlign w:val="center"/>
          </w:tcPr>
          <w:p w:rsidR="00AD5C3E" w:rsidRPr="0052054B" w:rsidRDefault="00AD5C3E" w:rsidP="00035B86">
            <w:pPr>
              <w:jc w:val="center"/>
              <w:rPr>
                <w:rFonts w:cs="Arial"/>
                <w:sz w:val="20"/>
                <w:szCs w:val="20"/>
              </w:rPr>
            </w:pPr>
            <w:r w:rsidRPr="0052054B">
              <w:rPr>
                <w:rFonts w:cs="Arial"/>
                <w:sz w:val="20"/>
                <w:szCs w:val="20"/>
              </w:rPr>
              <w:t>Zanieczyszczenia</w:t>
            </w:r>
          </w:p>
        </w:tc>
        <w:tc>
          <w:tcPr>
            <w:tcW w:w="4500" w:type="dxa"/>
            <w:shd w:val="clear" w:color="auto" w:fill="8EB936"/>
            <w:vAlign w:val="center"/>
          </w:tcPr>
          <w:p w:rsidR="00AD5C3E" w:rsidRPr="0052054B" w:rsidRDefault="00AD5C3E" w:rsidP="00035B86">
            <w:pPr>
              <w:jc w:val="center"/>
              <w:rPr>
                <w:rFonts w:cs="Arial"/>
                <w:sz w:val="20"/>
                <w:szCs w:val="20"/>
              </w:rPr>
            </w:pPr>
            <w:r w:rsidRPr="0052054B">
              <w:rPr>
                <w:rFonts w:cs="Arial"/>
                <w:sz w:val="20"/>
                <w:szCs w:val="20"/>
              </w:rPr>
              <w:t>Źródło emisji</w:t>
            </w:r>
          </w:p>
        </w:tc>
      </w:tr>
      <w:tr w:rsidR="00AD3635" w:rsidRPr="0052054B" w:rsidTr="00FA4395">
        <w:trPr>
          <w:trHeight w:val="99"/>
          <w:jc w:val="center"/>
        </w:trPr>
        <w:tc>
          <w:tcPr>
            <w:tcW w:w="4500" w:type="dxa"/>
            <w:vAlign w:val="center"/>
          </w:tcPr>
          <w:p w:rsidR="00AD5C3E" w:rsidRPr="0052054B" w:rsidRDefault="00AD5C3E" w:rsidP="00035B86">
            <w:pPr>
              <w:jc w:val="center"/>
              <w:rPr>
                <w:rFonts w:cs="Arial"/>
                <w:sz w:val="20"/>
                <w:szCs w:val="20"/>
              </w:rPr>
            </w:pPr>
            <w:r w:rsidRPr="0052054B">
              <w:rPr>
                <w:rFonts w:cs="Arial"/>
                <w:sz w:val="20"/>
                <w:szCs w:val="20"/>
              </w:rPr>
              <w:t>Pył ogółem</w:t>
            </w:r>
          </w:p>
        </w:tc>
        <w:tc>
          <w:tcPr>
            <w:tcW w:w="4500" w:type="dxa"/>
            <w:vAlign w:val="center"/>
          </w:tcPr>
          <w:p w:rsidR="00AD5C3E" w:rsidRPr="0052054B" w:rsidRDefault="00AD5C3E" w:rsidP="00035B86">
            <w:pPr>
              <w:jc w:val="center"/>
              <w:rPr>
                <w:rFonts w:cs="Arial"/>
                <w:sz w:val="20"/>
                <w:szCs w:val="20"/>
              </w:rPr>
            </w:pPr>
            <w:r w:rsidRPr="0052054B">
              <w:rPr>
                <w:rFonts w:cs="Arial"/>
                <w:sz w:val="20"/>
                <w:szCs w:val="20"/>
              </w:rPr>
              <w:t>spalanie paliw, unoszenie pyłu w powietrzu;</w:t>
            </w:r>
          </w:p>
        </w:tc>
      </w:tr>
      <w:tr w:rsidR="00AD3635" w:rsidRPr="0052054B" w:rsidTr="00FA4395">
        <w:trPr>
          <w:trHeight w:val="75"/>
          <w:jc w:val="center"/>
        </w:trPr>
        <w:tc>
          <w:tcPr>
            <w:tcW w:w="4500" w:type="dxa"/>
            <w:vAlign w:val="center"/>
          </w:tcPr>
          <w:p w:rsidR="00AD5C3E" w:rsidRPr="0052054B" w:rsidRDefault="00AD5C3E" w:rsidP="00035B86">
            <w:pPr>
              <w:jc w:val="center"/>
              <w:rPr>
                <w:rFonts w:cs="Arial"/>
                <w:sz w:val="20"/>
                <w:szCs w:val="20"/>
              </w:rPr>
            </w:pPr>
            <w:r w:rsidRPr="0052054B">
              <w:rPr>
                <w:rFonts w:cs="Arial"/>
                <w:sz w:val="20"/>
                <w:szCs w:val="20"/>
              </w:rPr>
              <w:t>SO</w:t>
            </w:r>
            <w:r w:rsidRPr="0052054B">
              <w:rPr>
                <w:rFonts w:cs="Arial"/>
                <w:sz w:val="20"/>
                <w:szCs w:val="20"/>
                <w:vertAlign w:val="subscript"/>
              </w:rPr>
              <w:t>2</w:t>
            </w:r>
            <w:r w:rsidRPr="0052054B">
              <w:rPr>
                <w:rFonts w:cs="Arial"/>
                <w:sz w:val="20"/>
                <w:szCs w:val="20"/>
              </w:rPr>
              <w:t xml:space="preserve"> (dwutlenek siarki)</w:t>
            </w:r>
          </w:p>
        </w:tc>
        <w:tc>
          <w:tcPr>
            <w:tcW w:w="4500" w:type="dxa"/>
            <w:vAlign w:val="center"/>
          </w:tcPr>
          <w:p w:rsidR="00AD5C3E" w:rsidRPr="0052054B" w:rsidRDefault="00AD5C3E" w:rsidP="00035B86">
            <w:pPr>
              <w:jc w:val="center"/>
              <w:rPr>
                <w:rFonts w:cs="Arial"/>
                <w:sz w:val="20"/>
                <w:szCs w:val="20"/>
              </w:rPr>
            </w:pPr>
            <w:r w:rsidRPr="0052054B">
              <w:rPr>
                <w:rFonts w:cs="Arial"/>
                <w:sz w:val="20"/>
                <w:szCs w:val="20"/>
              </w:rPr>
              <w:t>spalanie paliw zawierających siarkę;</w:t>
            </w:r>
          </w:p>
        </w:tc>
      </w:tr>
      <w:tr w:rsidR="00AD3635" w:rsidRPr="0052054B" w:rsidTr="00FA4395">
        <w:trPr>
          <w:trHeight w:val="75"/>
          <w:jc w:val="center"/>
        </w:trPr>
        <w:tc>
          <w:tcPr>
            <w:tcW w:w="4500" w:type="dxa"/>
            <w:vAlign w:val="center"/>
          </w:tcPr>
          <w:p w:rsidR="00AD5C3E" w:rsidRPr="0052054B" w:rsidRDefault="00AD5C3E" w:rsidP="00035B86">
            <w:pPr>
              <w:jc w:val="center"/>
              <w:rPr>
                <w:rFonts w:cs="Arial"/>
                <w:sz w:val="20"/>
                <w:szCs w:val="20"/>
              </w:rPr>
            </w:pPr>
            <w:r w:rsidRPr="0052054B">
              <w:rPr>
                <w:rFonts w:cs="Arial"/>
                <w:sz w:val="20"/>
                <w:szCs w:val="20"/>
              </w:rPr>
              <w:t>NO (tlenek azotu)</w:t>
            </w:r>
          </w:p>
        </w:tc>
        <w:tc>
          <w:tcPr>
            <w:tcW w:w="4500" w:type="dxa"/>
            <w:vAlign w:val="center"/>
          </w:tcPr>
          <w:p w:rsidR="00AD5C3E" w:rsidRPr="0052054B" w:rsidRDefault="00AD5C3E" w:rsidP="00035B86">
            <w:pPr>
              <w:jc w:val="center"/>
              <w:rPr>
                <w:rFonts w:cs="Arial"/>
                <w:sz w:val="20"/>
                <w:szCs w:val="20"/>
              </w:rPr>
            </w:pPr>
            <w:r w:rsidRPr="0052054B">
              <w:rPr>
                <w:rFonts w:cs="Arial"/>
                <w:sz w:val="20"/>
                <w:szCs w:val="20"/>
              </w:rPr>
              <w:t>spalanie paliw;</w:t>
            </w:r>
          </w:p>
        </w:tc>
      </w:tr>
      <w:tr w:rsidR="00AD3635" w:rsidRPr="0052054B" w:rsidTr="00FA4395">
        <w:trPr>
          <w:trHeight w:val="96"/>
          <w:jc w:val="center"/>
        </w:trPr>
        <w:tc>
          <w:tcPr>
            <w:tcW w:w="4500" w:type="dxa"/>
            <w:vAlign w:val="center"/>
          </w:tcPr>
          <w:p w:rsidR="00AD5C3E" w:rsidRPr="0052054B" w:rsidRDefault="00AD5C3E" w:rsidP="00035B86">
            <w:pPr>
              <w:jc w:val="center"/>
              <w:rPr>
                <w:rFonts w:cs="Arial"/>
                <w:sz w:val="20"/>
                <w:szCs w:val="20"/>
              </w:rPr>
            </w:pPr>
            <w:r w:rsidRPr="0052054B">
              <w:rPr>
                <w:rFonts w:cs="Arial"/>
                <w:sz w:val="20"/>
                <w:szCs w:val="20"/>
              </w:rPr>
              <w:t>NO</w:t>
            </w:r>
            <w:r w:rsidRPr="0052054B">
              <w:rPr>
                <w:rFonts w:cs="Arial"/>
                <w:sz w:val="20"/>
                <w:szCs w:val="20"/>
                <w:vertAlign w:val="subscript"/>
              </w:rPr>
              <w:t>2</w:t>
            </w:r>
            <w:r w:rsidRPr="0052054B">
              <w:rPr>
                <w:rFonts w:cs="Arial"/>
                <w:sz w:val="20"/>
                <w:szCs w:val="20"/>
              </w:rPr>
              <w:t xml:space="preserve"> (dwutlenek azotu)</w:t>
            </w:r>
          </w:p>
        </w:tc>
        <w:tc>
          <w:tcPr>
            <w:tcW w:w="4500" w:type="dxa"/>
            <w:vAlign w:val="center"/>
          </w:tcPr>
          <w:p w:rsidR="00AD5C3E" w:rsidRPr="0052054B" w:rsidRDefault="00AD5C3E" w:rsidP="00035B86">
            <w:pPr>
              <w:jc w:val="center"/>
              <w:rPr>
                <w:rFonts w:cs="Arial"/>
                <w:sz w:val="20"/>
                <w:szCs w:val="20"/>
              </w:rPr>
            </w:pPr>
            <w:r w:rsidRPr="0052054B">
              <w:rPr>
                <w:rFonts w:cs="Arial"/>
                <w:sz w:val="20"/>
                <w:szCs w:val="20"/>
              </w:rPr>
              <w:t>spalanie paliw, procesy technologiczne;</w:t>
            </w:r>
          </w:p>
        </w:tc>
      </w:tr>
      <w:tr w:rsidR="00AD3635" w:rsidRPr="0052054B" w:rsidTr="00FA4395">
        <w:trPr>
          <w:trHeight w:val="75"/>
          <w:jc w:val="center"/>
        </w:trPr>
        <w:tc>
          <w:tcPr>
            <w:tcW w:w="4500" w:type="dxa"/>
            <w:vAlign w:val="center"/>
          </w:tcPr>
          <w:p w:rsidR="00AD5C3E" w:rsidRPr="0052054B" w:rsidRDefault="00AD5C3E" w:rsidP="00035B86">
            <w:pPr>
              <w:jc w:val="center"/>
              <w:rPr>
                <w:rFonts w:cs="Arial"/>
                <w:sz w:val="20"/>
                <w:szCs w:val="20"/>
              </w:rPr>
            </w:pPr>
            <w:proofErr w:type="spellStart"/>
            <w:r w:rsidRPr="0052054B">
              <w:rPr>
                <w:rFonts w:cs="Arial"/>
                <w:sz w:val="20"/>
                <w:szCs w:val="20"/>
              </w:rPr>
              <w:t>NO</w:t>
            </w:r>
            <w:r w:rsidRPr="0052054B">
              <w:rPr>
                <w:rFonts w:cs="Arial"/>
                <w:sz w:val="20"/>
                <w:szCs w:val="20"/>
                <w:vertAlign w:val="subscript"/>
              </w:rPr>
              <w:t>x</w:t>
            </w:r>
            <w:proofErr w:type="spellEnd"/>
            <w:r w:rsidRPr="0052054B">
              <w:rPr>
                <w:rFonts w:cs="Arial"/>
                <w:sz w:val="20"/>
                <w:szCs w:val="20"/>
              </w:rPr>
              <w:t>(suma tlenków azotu)</w:t>
            </w:r>
          </w:p>
        </w:tc>
        <w:tc>
          <w:tcPr>
            <w:tcW w:w="4500" w:type="dxa"/>
            <w:vAlign w:val="center"/>
          </w:tcPr>
          <w:p w:rsidR="00AD5C3E" w:rsidRPr="0052054B" w:rsidRDefault="00AD5C3E" w:rsidP="00035B86">
            <w:pPr>
              <w:jc w:val="center"/>
              <w:rPr>
                <w:rFonts w:cs="Arial"/>
                <w:sz w:val="20"/>
                <w:szCs w:val="20"/>
              </w:rPr>
            </w:pPr>
            <w:r w:rsidRPr="0052054B">
              <w:rPr>
                <w:rFonts w:cs="Arial"/>
                <w:sz w:val="20"/>
                <w:szCs w:val="20"/>
              </w:rPr>
              <w:t>sumaryczna emisja tlenków azotu;</w:t>
            </w:r>
          </w:p>
        </w:tc>
      </w:tr>
      <w:tr w:rsidR="00AD3635" w:rsidRPr="0052054B" w:rsidTr="00FA4395">
        <w:trPr>
          <w:trHeight w:val="75"/>
          <w:jc w:val="center"/>
        </w:trPr>
        <w:tc>
          <w:tcPr>
            <w:tcW w:w="4500" w:type="dxa"/>
            <w:vAlign w:val="center"/>
          </w:tcPr>
          <w:p w:rsidR="00AD5C3E" w:rsidRPr="0052054B" w:rsidRDefault="00AD5C3E" w:rsidP="00035B86">
            <w:pPr>
              <w:jc w:val="center"/>
              <w:rPr>
                <w:rFonts w:cs="Arial"/>
                <w:sz w:val="20"/>
                <w:szCs w:val="20"/>
              </w:rPr>
            </w:pPr>
            <w:r w:rsidRPr="0052054B">
              <w:rPr>
                <w:rFonts w:cs="Arial"/>
                <w:sz w:val="20"/>
                <w:szCs w:val="20"/>
              </w:rPr>
              <w:t>CO (tlenek węgla)</w:t>
            </w:r>
          </w:p>
        </w:tc>
        <w:tc>
          <w:tcPr>
            <w:tcW w:w="4500" w:type="dxa"/>
            <w:vAlign w:val="center"/>
          </w:tcPr>
          <w:p w:rsidR="00AD5C3E" w:rsidRPr="0052054B" w:rsidRDefault="00AD5C3E" w:rsidP="00035B86">
            <w:pPr>
              <w:jc w:val="center"/>
              <w:rPr>
                <w:rFonts w:cs="Arial"/>
                <w:sz w:val="20"/>
                <w:szCs w:val="20"/>
              </w:rPr>
            </w:pPr>
            <w:r w:rsidRPr="0052054B">
              <w:rPr>
                <w:rFonts w:cs="Arial"/>
                <w:sz w:val="20"/>
                <w:szCs w:val="20"/>
              </w:rPr>
              <w:t>produkt niepełnego spalania;</w:t>
            </w:r>
          </w:p>
        </w:tc>
      </w:tr>
      <w:tr w:rsidR="00AD3635" w:rsidRPr="0052054B" w:rsidTr="00FA4395">
        <w:trPr>
          <w:trHeight w:val="75"/>
          <w:jc w:val="center"/>
        </w:trPr>
        <w:tc>
          <w:tcPr>
            <w:tcW w:w="4500" w:type="dxa"/>
            <w:vAlign w:val="center"/>
          </w:tcPr>
          <w:p w:rsidR="00AD5C3E" w:rsidRPr="0052054B" w:rsidRDefault="00AD5C3E" w:rsidP="00035B86">
            <w:pPr>
              <w:jc w:val="center"/>
              <w:rPr>
                <w:rFonts w:cs="Arial"/>
                <w:sz w:val="20"/>
                <w:szCs w:val="20"/>
              </w:rPr>
            </w:pPr>
            <w:r w:rsidRPr="0052054B">
              <w:rPr>
                <w:rFonts w:cs="Arial"/>
                <w:sz w:val="20"/>
                <w:szCs w:val="20"/>
              </w:rPr>
              <w:t>O</w:t>
            </w:r>
            <w:r w:rsidRPr="0052054B">
              <w:rPr>
                <w:rFonts w:cs="Arial"/>
                <w:sz w:val="20"/>
                <w:szCs w:val="20"/>
                <w:vertAlign w:val="subscript"/>
              </w:rPr>
              <w:t>3</w:t>
            </w:r>
            <w:r w:rsidRPr="0052054B">
              <w:rPr>
                <w:rFonts w:cs="Arial"/>
                <w:sz w:val="20"/>
                <w:szCs w:val="20"/>
              </w:rPr>
              <w:t xml:space="preserve"> (ozon)</w:t>
            </w:r>
          </w:p>
        </w:tc>
        <w:tc>
          <w:tcPr>
            <w:tcW w:w="4500" w:type="dxa"/>
            <w:vAlign w:val="center"/>
          </w:tcPr>
          <w:p w:rsidR="00AD5C3E" w:rsidRPr="0052054B" w:rsidRDefault="00AD5C3E" w:rsidP="00035B86">
            <w:pPr>
              <w:jc w:val="center"/>
              <w:rPr>
                <w:rFonts w:cs="Arial"/>
                <w:sz w:val="20"/>
                <w:szCs w:val="20"/>
              </w:rPr>
            </w:pPr>
            <w:r w:rsidRPr="0052054B">
              <w:rPr>
                <w:rFonts w:cs="Arial"/>
                <w:sz w:val="20"/>
                <w:szCs w:val="20"/>
              </w:rPr>
              <w:t>powstaje naturalnie oraz z innych zanieczyszczeń będących utleniaczami;</w:t>
            </w:r>
          </w:p>
        </w:tc>
      </w:tr>
      <w:tr w:rsidR="00AD3635" w:rsidRPr="0052054B" w:rsidTr="00FA4395">
        <w:trPr>
          <w:trHeight w:val="75"/>
          <w:jc w:val="center"/>
        </w:trPr>
        <w:tc>
          <w:tcPr>
            <w:tcW w:w="4500" w:type="dxa"/>
            <w:vAlign w:val="center"/>
          </w:tcPr>
          <w:p w:rsidR="00AD5C3E" w:rsidRPr="0052054B" w:rsidRDefault="00AD5C3E" w:rsidP="00035B86">
            <w:pPr>
              <w:jc w:val="center"/>
              <w:rPr>
                <w:rFonts w:cs="Arial"/>
                <w:sz w:val="20"/>
                <w:szCs w:val="20"/>
              </w:rPr>
            </w:pPr>
            <w:r w:rsidRPr="0052054B">
              <w:rPr>
                <w:rFonts w:cs="Arial"/>
                <w:sz w:val="20"/>
                <w:szCs w:val="20"/>
              </w:rPr>
              <w:t>Dioksyny</w:t>
            </w:r>
          </w:p>
        </w:tc>
        <w:tc>
          <w:tcPr>
            <w:tcW w:w="4500" w:type="dxa"/>
            <w:vAlign w:val="center"/>
          </w:tcPr>
          <w:p w:rsidR="00AD5C3E" w:rsidRPr="0052054B" w:rsidRDefault="00AD5C3E" w:rsidP="00035B86">
            <w:pPr>
              <w:jc w:val="center"/>
              <w:rPr>
                <w:rFonts w:cs="Arial"/>
                <w:sz w:val="20"/>
                <w:szCs w:val="20"/>
              </w:rPr>
            </w:pPr>
            <w:r w:rsidRPr="0052054B">
              <w:rPr>
                <w:rFonts w:cs="Arial"/>
                <w:sz w:val="20"/>
                <w:szCs w:val="20"/>
              </w:rPr>
              <w:t>Spalanie odpadów, spalanie materii organicznej</w:t>
            </w:r>
          </w:p>
        </w:tc>
      </w:tr>
      <w:tr w:rsidR="00AD3635" w:rsidRPr="0052054B" w:rsidTr="00FA4395">
        <w:trPr>
          <w:trHeight w:val="75"/>
          <w:jc w:val="center"/>
        </w:trPr>
        <w:tc>
          <w:tcPr>
            <w:tcW w:w="4500" w:type="dxa"/>
            <w:vAlign w:val="center"/>
          </w:tcPr>
          <w:p w:rsidR="00AD5C3E" w:rsidRPr="0052054B" w:rsidRDefault="00AD5C3E" w:rsidP="00035B86">
            <w:pPr>
              <w:jc w:val="center"/>
              <w:rPr>
                <w:rFonts w:cs="Arial"/>
                <w:sz w:val="20"/>
                <w:szCs w:val="20"/>
              </w:rPr>
            </w:pPr>
            <w:r w:rsidRPr="0052054B">
              <w:rPr>
                <w:rFonts w:cs="Arial"/>
                <w:sz w:val="20"/>
                <w:szCs w:val="20"/>
              </w:rPr>
              <w:t>WWA</w:t>
            </w:r>
          </w:p>
        </w:tc>
        <w:tc>
          <w:tcPr>
            <w:tcW w:w="4500" w:type="dxa"/>
            <w:vAlign w:val="center"/>
          </w:tcPr>
          <w:p w:rsidR="00AD5C3E" w:rsidRPr="0052054B" w:rsidRDefault="00AD5C3E" w:rsidP="00035B86">
            <w:pPr>
              <w:jc w:val="center"/>
              <w:rPr>
                <w:rFonts w:cs="Arial"/>
                <w:sz w:val="20"/>
                <w:szCs w:val="20"/>
              </w:rPr>
            </w:pPr>
            <w:r w:rsidRPr="0052054B">
              <w:rPr>
                <w:rFonts w:cs="Arial"/>
                <w:sz w:val="20"/>
                <w:szCs w:val="20"/>
              </w:rPr>
              <w:t>Spalanie odpadów, niecałkowite spalanie paliw</w:t>
            </w:r>
          </w:p>
        </w:tc>
      </w:tr>
    </w:tbl>
    <w:p w:rsidR="00AD5C3E" w:rsidRPr="0052054B" w:rsidRDefault="00604049" w:rsidP="00AD5C3E">
      <w:pPr>
        <w:ind w:left="720"/>
        <w:contextualSpacing/>
        <w:jc w:val="center"/>
        <w:rPr>
          <w:rFonts w:cs="Arial"/>
          <w:sz w:val="20"/>
          <w:szCs w:val="20"/>
        </w:rPr>
      </w:pPr>
      <w:r w:rsidRPr="0052054B">
        <w:rPr>
          <w:rFonts w:cs="Arial"/>
          <w:sz w:val="20"/>
          <w:szCs w:val="20"/>
        </w:rPr>
        <w:t>ź</w:t>
      </w:r>
      <w:r w:rsidR="00AD5C3E" w:rsidRPr="0052054B">
        <w:rPr>
          <w:rFonts w:cs="Arial"/>
          <w:sz w:val="20"/>
          <w:szCs w:val="20"/>
        </w:rPr>
        <w:t>ródło: opracowanie własne</w:t>
      </w:r>
    </w:p>
    <w:p w:rsidR="00AD5C3E" w:rsidRPr="0052054B" w:rsidRDefault="00AD5C3E" w:rsidP="00AD5C3E">
      <w:pPr>
        <w:rPr>
          <w:rFonts w:cs="Arial"/>
        </w:rPr>
      </w:pPr>
    </w:p>
    <w:p w:rsidR="00AD5C3E" w:rsidRPr="0052054B" w:rsidRDefault="00AD5C3E" w:rsidP="00AD5C3E">
      <w:pPr>
        <w:jc w:val="both"/>
        <w:rPr>
          <w:rFonts w:cs="Arial"/>
        </w:rPr>
      </w:pPr>
      <w:r w:rsidRPr="0052054B">
        <w:rPr>
          <w:rFonts w:cs="Arial"/>
        </w:rPr>
        <w:t xml:space="preserve">Zanieczyszczenia powietrza związane z niską emisją mogą być powodem wielu negatywnych skutków dla środowiska oraz żywych organizmów. </w:t>
      </w:r>
    </w:p>
    <w:p w:rsidR="00AD5C3E" w:rsidRPr="0052054B" w:rsidRDefault="00AD5C3E" w:rsidP="00AD5C3E">
      <w:pPr>
        <w:jc w:val="both"/>
        <w:rPr>
          <w:rFonts w:cs="Arial"/>
        </w:rPr>
      </w:pPr>
    </w:p>
    <w:p w:rsidR="00AD5C3E" w:rsidRPr="0052054B" w:rsidRDefault="00AD5C3E" w:rsidP="00AD5C3E">
      <w:pPr>
        <w:jc w:val="both"/>
        <w:rPr>
          <w:rFonts w:cs="Arial"/>
          <w:u w:val="single"/>
        </w:rPr>
      </w:pPr>
      <w:r w:rsidRPr="0052054B">
        <w:rPr>
          <w:rFonts w:cs="Arial"/>
          <w:u w:val="single"/>
        </w:rPr>
        <w:t>Pył zawieszony</w:t>
      </w:r>
    </w:p>
    <w:p w:rsidR="00AD5C3E" w:rsidRPr="0052054B" w:rsidRDefault="00AD5C3E" w:rsidP="00AD5C3E">
      <w:pPr>
        <w:ind w:firstLine="709"/>
        <w:jc w:val="both"/>
        <w:rPr>
          <w:rFonts w:cs="Arial"/>
        </w:rPr>
      </w:pPr>
      <w:r w:rsidRPr="0052054B">
        <w:rPr>
          <w:rFonts w:cs="Arial"/>
        </w:rPr>
        <w:t xml:space="preserve">Pył zawieszony jest nośnikiem metali ciężkich, której mają negatywny wpływ na żywe organizmy. Sam pył może także osadzać się w pęcherzykach płucnych oraz powodować podrażnienie oczu oraz błon śluzowych nosa i gardła. </w:t>
      </w:r>
    </w:p>
    <w:p w:rsidR="00AD5C3E" w:rsidRPr="0052054B" w:rsidRDefault="00AD5C3E" w:rsidP="00AD5C3E">
      <w:pPr>
        <w:jc w:val="both"/>
        <w:rPr>
          <w:rFonts w:cs="Arial"/>
        </w:rPr>
      </w:pPr>
    </w:p>
    <w:p w:rsidR="00AD5C3E" w:rsidRPr="0052054B" w:rsidRDefault="00AD5C3E" w:rsidP="00AD5C3E">
      <w:pPr>
        <w:jc w:val="both"/>
        <w:rPr>
          <w:rFonts w:cs="Arial"/>
          <w:u w:val="single"/>
        </w:rPr>
      </w:pPr>
      <w:r w:rsidRPr="0052054B">
        <w:rPr>
          <w:rFonts w:cs="Arial"/>
          <w:u w:val="single"/>
        </w:rPr>
        <w:t>Dwutlenek siarki</w:t>
      </w:r>
    </w:p>
    <w:p w:rsidR="00AD5C3E" w:rsidRPr="0052054B" w:rsidRDefault="00AD5C3E" w:rsidP="00AD5C3E">
      <w:pPr>
        <w:ind w:firstLine="709"/>
        <w:jc w:val="both"/>
        <w:rPr>
          <w:rFonts w:cs="Arial"/>
        </w:rPr>
      </w:pPr>
      <w:r w:rsidRPr="0052054B">
        <w:rPr>
          <w:rFonts w:cs="Arial"/>
        </w:rPr>
        <w:t xml:space="preserve">Dwutlenek siarki, powstający podczas spalania paliw, ma negatywny wpływ na błony śluzowe układu oddechowego oraz powoduje zmniejszenie dróg oddechowych. </w:t>
      </w:r>
    </w:p>
    <w:p w:rsidR="0052054B" w:rsidRDefault="0052054B" w:rsidP="00AD5C3E">
      <w:pPr>
        <w:jc w:val="both"/>
        <w:rPr>
          <w:rFonts w:cs="Arial"/>
          <w:u w:val="single"/>
        </w:rPr>
      </w:pPr>
    </w:p>
    <w:p w:rsidR="00AD5C3E" w:rsidRPr="0052054B" w:rsidRDefault="00AD5C3E" w:rsidP="00AD5C3E">
      <w:pPr>
        <w:jc w:val="both"/>
        <w:rPr>
          <w:rFonts w:cs="Arial"/>
          <w:u w:val="single"/>
        </w:rPr>
      </w:pPr>
      <w:r w:rsidRPr="0052054B">
        <w:rPr>
          <w:rFonts w:cs="Arial"/>
          <w:u w:val="single"/>
        </w:rPr>
        <w:t>Tlenki azotu</w:t>
      </w:r>
    </w:p>
    <w:p w:rsidR="00AD5C3E" w:rsidRPr="0052054B" w:rsidRDefault="00AD5C3E" w:rsidP="00AD5C3E">
      <w:pPr>
        <w:ind w:firstLine="709"/>
        <w:jc w:val="both"/>
        <w:rPr>
          <w:rFonts w:cs="Arial"/>
        </w:rPr>
      </w:pPr>
      <w:r w:rsidRPr="0052054B">
        <w:rPr>
          <w:rFonts w:cs="Arial"/>
        </w:rPr>
        <w:t>Tlenki azotu powodują zwiększenie się podatności na infekcje układu oddechowego, zwiększa prawdopodobieństwo ataków astmatycznych oraz uszkadza komórki układu immunologicznego w płucach.</w:t>
      </w:r>
    </w:p>
    <w:p w:rsidR="00AD5C3E" w:rsidRPr="0052054B" w:rsidRDefault="00AD5C3E" w:rsidP="00AD5C3E">
      <w:pPr>
        <w:jc w:val="both"/>
        <w:rPr>
          <w:rFonts w:cs="Arial"/>
        </w:rPr>
      </w:pPr>
    </w:p>
    <w:p w:rsidR="00AD5C3E" w:rsidRPr="0052054B" w:rsidRDefault="00AD5C3E" w:rsidP="00AD5C3E">
      <w:pPr>
        <w:jc w:val="both"/>
        <w:rPr>
          <w:rFonts w:cs="Arial"/>
          <w:u w:val="single"/>
        </w:rPr>
      </w:pPr>
      <w:r w:rsidRPr="0052054B">
        <w:rPr>
          <w:rFonts w:cs="Arial"/>
          <w:u w:val="single"/>
        </w:rPr>
        <w:lastRenderedPageBreak/>
        <w:t>Tlenek węgla</w:t>
      </w:r>
    </w:p>
    <w:p w:rsidR="00AD5C3E" w:rsidRPr="0052054B" w:rsidRDefault="00AD5C3E" w:rsidP="00AD5C3E">
      <w:pPr>
        <w:ind w:firstLine="709"/>
        <w:jc w:val="both"/>
        <w:rPr>
          <w:rFonts w:cs="Arial"/>
        </w:rPr>
      </w:pPr>
      <w:r w:rsidRPr="0052054B">
        <w:rPr>
          <w:rFonts w:cs="Arial"/>
        </w:rPr>
        <w:t>Tlenek węgla ma negatywny wpływ na układ naczyniowo-sercowy człowieka. Przenikając do układu krwionośnego łączy się z hemoglobiną tworząc karboksyhemoglobinę, któr</w:t>
      </w:r>
      <w:r w:rsidR="00014618" w:rsidRPr="0052054B">
        <w:rPr>
          <w:rFonts w:cs="Arial"/>
        </w:rPr>
        <w:t>a</w:t>
      </w:r>
      <w:r w:rsidRPr="0052054B">
        <w:rPr>
          <w:rFonts w:cs="Arial"/>
        </w:rPr>
        <w:t xml:space="preserve"> nie jest zdolna do przenoszenia tlenu. Kontakt z dużym stężeniem tlenku węgla może spowodować śmierć, natomiast dłuższa ekspozycja ma wpływ na zwiększenie prawdopodobieństwa zawału serca oraz hamuje odpowiedź immunologiczną organizmu.</w:t>
      </w:r>
    </w:p>
    <w:p w:rsidR="00AD5C3E" w:rsidRPr="0052054B" w:rsidRDefault="00AD5C3E" w:rsidP="00AD5C3E">
      <w:pPr>
        <w:jc w:val="both"/>
        <w:rPr>
          <w:rFonts w:cs="Arial"/>
        </w:rPr>
      </w:pPr>
    </w:p>
    <w:p w:rsidR="00AD5C3E" w:rsidRPr="0052054B" w:rsidRDefault="00AD5C3E" w:rsidP="00AD5C3E">
      <w:pPr>
        <w:jc w:val="both"/>
        <w:rPr>
          <w:rFonts w:cs="Arial"/>
          <w:u w:val="single"/>
        </w:rPr>
      </w:pPr>
      <w:r w:rsidRPr="0052054B">
        <w:rPr>
          <w:rFonts w:cs="Arial"/>
          <w:u w:val="single"/>
        </w:rPr>
        <w:t>Ozon</w:t>
      </w:r>
    </w:p>
    <w:p w:rsidR="00AD5C3E" w:rsidRPr="0052054B" w:rsidRDefault="00AD5C3E" w:rsidP="00AD5C3E">
      <w:pPr>
        <w:ind w:firstLine="709"/>
        <w:jc w:val="both"/>
        <w:rPr>
          <w:rFonts w:cs="Arial"/>
        </w:rPr>
      </w:pPr>
      <w:r w:rsidRPr="0052054B">
        <w:rPr>
          <w:rFonts w:cs="Arial"/>
        </w:rPr>
        <w:t>Ozon w górnych warstwach atmosfery jest gazem niezbędnym do przetrwania życia, natomiast w warstwach dolnych cechuje się negatywnym wpływem na żywe organizmy. Atakuje on komórki błony śluzowej wyścielające  drogi oddechowe, płuca oraz oskrzela a także zmniejsza odporność na infekcje.</w:t>
      </w:r>
    </w:p>
    <w:p w:rsidR="00AD5C3E" w:rsidRPr="0052054B" w:rsidRDefault="00AD5C3E" w:rsidP="00AD5C3E">
      <w:pPr>
        <w:jc w:val="both"/>
        <w:rPr>
          <w:rFonts w:cs="Arial"/>
        </w:rPr>
      </w:pPr>
    </w:p>
    <w:p w:rsidR="00AD5C3E" w:rsidRPr="0052054B" w:rsidRDefault="00AD5C3E" w:rsidP="00AD5C3E">
      <w:pPr>
        <w:jc w:val="both"/>
        <w:rPr>
          <w:rFonts w:cs="Arial"/>
          <w:u w:val="single"/>
        </w:rPr>
      </w:pPr>
      <w:r w:rsidRPr="0052054B">
        <w:rPr>
          <w:rFonts w:cs="Arial"/>
          <w:u w:val="single"/>
        </w:rPr>
        <w:t>Dioksyny</w:t>
      </w:r>
    </w:p>
    <w:p w:rsidR="00AD5C3E" w:rsidRPr="0052054B" w:rsidRDefault="00AD5C3E" w:rsidP="00AD5C3E">
      <w:pPr>
        <w:ind w:firstLine="709"/>
        <w:jc w:val="both"/>
        <w:rPr>
          <w:rFonts w:cs="Arial"/>
        </w:rPr>
      </w:pPr>
      <w:r w:rsidRPr="0052054B">
        <w:rPr>
          <w:rFonts w:cs="Arial"/>
        </w:rPr>
        <w:t>Dioksyny kumulują się w organizmie wpływając negatywnie na odpowiedź immunologiczną organizmu. W dużych stężeniach mogą wywoływać choroby dermatologiczne takie jak trądzik chlorowy.</w:t>
      </w:r>
    </w:p>
    <w:p w:rsidR="00AD5C3E" w:rsidRPr="0052054B" w:rsidRDefault="00AD5C3E" w:rsidP="00AD5C3E">
      <w:pPr>
        <w:jc w:val="both"/>
        <w:rPr>
          <w:rFonts w:cs="Arial"/>
        </w:rPr>
      </w:pPr>
    </w:p>
    <w:p w:rsidR="00AD5C3E" w:rsidRPr="0052054B" w:rsidRDefault="00AD5C3E" w:rsidP="00AD5C3E">
      <w:pPr>
        <w:jc w:val="both"/>
        <w:rPr>
          <w:rFonts w:cs="Arial"/>
          <w:u w:val="single"/>
        </w:rPr>
      </w:pPr>
      <w:r w:rsidRPr="0052054B">
        <w:rPr>
          <w:rFonts w:cs="Arial"/>
          <w:u w:val="single"/>
        </w:rPr>
        <w:t>WWA</w:t>
      </w:r>
    </w:p>
    <w:p w:rsidR="00AD5C3E" w:rsidRPr="0052054B" w:rsidRDefault="00AD5C3E" w:rsidP="00AD5C3E">
      <w:pPr>
        <w:ind w:firstLine="709"/>
        <w:jc w:val="both"/>
        <w:rPr>
          <w:rFonts w:cs="Arial"/>
        </w:rPr>
      </w:pPr>
      <w:r w:rsidRPr="0052054B">
        <w:rPr>
          <w:rFonts w:cs="Arial"/>
        </w:rPr>
        <w:t xml:space="preserve">Najpowszechniej występującymi wielopierścieniowymi węglowodorami aromatycznymi są </w:t>
      </w:r>
      <w:proofErr w:type="spellStart"/>
      <w:r w:rsidRPr="0052054B">
        <w:rPr>
          <w:rFonts w:cs="Arial"/>
        </w:rPr>
        <w:t>benzo</w:t>
      </w:r>
      <w:proofErr w:type="spellEnd"/>
      <w:r w:rsidRPr="0052054B">
        <w:rPr>
          <w:rFonts w:cs="Arial"/>
        </w:rPr>
        <w:t>(a)</w:t>
      </w:r>
      <w:proofErr w:type="spellStart"/>
      <w:r w:rsidRPr="0052054B">
        <w:rPr>
          <w:rFonts w:cs="Arial"/>
        </w:rPr>
        <w:t>piren</w:t>
      </w:r>
      <w:proofErr w:type="spellEnd"/>
      <w:r w:rsidRPr="0052054B">
        <w:rPr>
          <w:rFonts w:cs="Arial"/>
        </w:rPr>
        <w:t xml:space="preserve"> oraz naftalen. Długotrwałe narażenie na WWA może powodować występowanie nowotworów, chorób oczu, nerek oraz wątroby a także zmniejszają odpowiedz immunologiczna organizmu.</w:t>
      </w:r>
    </w:p>
    <w:p w:rsidR="00AD5C3E" w:rsidRPr="0052054B" w:rsidRDefault="00AD5C3E" w:rsidP="00AD5C3E">
      <w:pPr>
        <w:jc w:val="both"/>
        <w:rPr>
          <w:rFonts w:cs="Arial"/>
        </w:rPr>
      </w:pPr>
    </w:p>
    <w:p w:rsidR="00AD5C3E" w:rsidRPr="0052054B" w:rsidRDefault="00AD5C3E" w:rsidP="00AD5C3E">
      <w:pPr>
        <w:ind w:firstLine="709"/>
        <w:jc w:val="both"/>
        <w:rPr>
          <w:rFonts w:cs="Arial"/>
        </w:rPr>
      </w:pPr>
      <w:r w:rsidRPr="0052054B">
        <w:rPr>
          <w:rFonts w:cs="Arial"/>
        </w:rPr>
        <w:t xml:space="preserve">Zgodnie z corocznym raportem Europejskiej Agencji Środowiska (EEA), dotyczącym jakości powietrza w Europie, Polska od wielu lat znajduje się w czołówce krajów </w:t>
      </w:r>
      <w:r w:rsidR="000A3471" w:rsidRPr="0052054B">
        <w:rPr>
          <w:rFonts w:cs="Arial"/>
        </w:rPr>
        <w:br/>
      </w:r>
      <w:r w:rsidRPr="0052054B">
        <w:rPr>
          <w:rFonts w:cs="Arial"/>
        </w:rPr>
        <w:t>o najbardziej zanieczyszczonym powietrzu. Dotyczy to zwłas</w:t>
      </w:r>
      <w:r w:rsidR="00E6166F" w:rsidRPr="0052054B">
        <w:rPr>
          <w:rFonts w:cs="Arial"/>
        </w:rPr>
        <w:t>zcza zanieczyszczenia pyłem PM1</w:t>
      </w:r>
      <w:r w:rsidRPr="0052054B">
        <w:rPr>
          <w:rFonts w:cs="Arial"/>
        </w:rPr>
        <w:t xml:space="preserve">0 oraz </w:t>
      </w:r>
      <w:proofErr w:type="spellStart"/>
      <w:r w:rsidRPr="0052054B">
        <w:rPr>
          <w:rFonts w:cs="Arial"/>
        </w:rPr>
        <w:t>benzo</w:t>
      </w:r>
      <w:proofErr w:type="spellEnd"/>
      <w:r w:rsidRPr="0052054B">
        <w:rPr>
          <w:rFonts w:cs="Arial"/>
        </w:rPr>
        <w:t>(a)</w:t>
      </w:r>
      <w:proofErr w:type="spellStart"/>
      <w:r w:rsidRPr="0052054B">
        <w:rPr>
          <w:rFonts w:cs="Arial"/>
        </w:rPr>
        <w:t>pirenem</w:t>
      </w:r>
      <w:proofErr w:type="spellEnd"/>
      <w:r w:rsidRPr="0052054B">
        <w:rPr>
          <w:rFonts w:cs="Arial"/>
        </w:rPr>
        <w:t xml:space="preserve">. </w:t>
      </w:r>
    </w:p>
    <w:p w:rsidR="00AD5C3E" w:rsidRPr="00AD3635" w:rsidRDefault="00AD5C3E" w:rsidP="00AD5C3E">
      <w:pPr>
        <w:ind w:firstLine="709"/>
        <w:jc w:val="both"/>
        <w:rPr>
          <w:rFonts w:cs="Arial"/>
          <w:color w:val="FF0000"/>
        </w:rPr>
      </w:pPr>
    </w:p>
    <w:p w:rsidR="00AD5C3E" w:rsidRPr="000B197A" w:rsidRDefault="00AD5C3E" w:rsidP="00AD5C3E">
      <w:pPr>
        <w:ind w:firstLine="709"/>
        <w:jc w:val="both"/>
        <w:rPr>
          <w:rFonts w:cs="Arial"/>
        </w:rPr>
      </w:pPr>
      <w:r w:rsidRPr="000B197A">
        <w:rPr>
          <w:rFonts w:cs="Arial"/>
        </w:rPr>
        <w:t>W celu poprawy sytuacji utworzony został Narodowy Program Rozwoju Gospodarki Niskoemisyjnej. Wyznaczono w nim priorytety mające doprowadzić  do rozwoju gospodarki niskoemisyjnej przy jednoczesnym zapewnieniu zrównoważonego rozwoju kraju:</w:t>
      </w:r>
    </w:p>
    <w:p w:rsidR="00AD5C3E" w:rsidRPr="000B197A" w:rsidRDefault="00AD5C3E" w:rsidP="00AD5C3E">
      <w:pPr>
        <w:jc w:val="both"/>
        <w:rPr>
          <w:rFonts w:cs="Arial"/>
        </w:rPr>
      </w:pPr>
    </w:p>
    <w:p w:rsidR="00AD5C3E" w:rsidRPr="000B197A" w:rsidRDefault="00AD5C3E" w:rsidP="008B0208">
      <w:pPr>
        <w:numPr>
          <w:ilvl w:val="0"/>
          <w:numId w:val="76"/>
        </w:numPr>
        <w:spacing w:after="200"/>
        <w:contextualSpacing/>
        <w:jc w:val="both"/>
        <w:rPr>
          <w:rFonts w:cs="Arial"/>
        </w:rPr>
      </w:pPr>
      <w:r w:rsidRPr="000B197A">
        <w:rPr>
          <w:rFonts w:cs="Arial"/>
        </w:rPr>
        <w:t>Modernizacja infrastruktury krajowego systemu elektroenergetycznego,</w:t>
      </w:r>
    </w:p>
    <w:p w:rsidR="00AD5C3E" w:rsidRPr="000B197A" w:rsidRDefault="00AD5C3E" w:rsidP="008B0208">
      <w:pPr>
        <w:numPr>
          <w:ilvl w:val="0"/>
          <w:numId w:val="76"/>
        </w:numPr>
        <w:spacing w:after="200"/>
        <w:contextualSpacing/>
        <w:jc w:val="both"/>
        <w:rPr>
          <w:rFonts w:cs="Arial"/>
        </w:rPr>
      </w:pPr>
      <w:r w:rsidRPr="000B197A">
        <w:rPr>
          <w:rFonts w:cs="Arial"/>
        </w:rPr>
        <w:t>Rozwój wykorzystania OZE,</w:t>
      </w:r>
    </w:p>
    <w:p w:rsidR="00AD5C3E" w:rsidRPr="000B197A" w:rsidRDefault="00AD5C3E" w:rsidP="008B0208">
      <w:pPr>
        <w:numPr>
          <w:ilvl w:val="0"/>
          <w:numId w:val="76"/>
        </w:numPr>
        <w:spacing w:after="200"/>
        <w:contextualSpacing/>
        <w:jc w:val="both"/>
        <w:rPr>
          <w:rFonts w:cs="Arial"/>
        </w:rPr>
      </w:pPr>
      <w:r w:rsidRPr="000B197A">
        <w:rPr>
          <w:rFonts w:cs="Arial"/>
        </w:rPr>
        <w:t>Upowszechnienie alternatywnych, innych niż odnawialne, metod pozyskiwania energii,</w:t>
      </w:r>
    </w:p>
    <w:p w:rsidR="00AD5C3E" w:rsidRPr="000B197A" w:rsidRDefault="00AD5C3E" w:rsidP="008B0208">
      <w:pPr>
        <w:numPr>
          <w:ilvl w:val="0"/>
          <w:numId w:val="76"/>
        </w:numPr>
        <w:spacing w:after="200"/>
        <w:contextualSpacing/>
        <w:jc w:val="both"/>
        <w:rPr>
          <w:rFonts w:cs="Arial"/>
        </w:rPr>
      </w:pPr>
      <w:r w:rsidRPr="000B197A">
        <w:rPr>
          <w:rFonts w:cs="Arial"/>
        </w:rPr>
        <w:t>Promocja optymalnego wykorzystywania surowców,</w:t>
      </w:r>
    </w:p>
    <w:p w:rsidR="00AD5C3E" w:rsidRPr="000B197A" w:rsidRDefault="00AD5C3E" w:rsidP="008B0208">
      <w:pPr>
        <w:numPr>
          <w:ilvl w:val="0"/>
          <w:numId w:val="76"/>
        </w:numPr>
        <w:spacing w:after="200"/>
        <w:contextualSpacing/>
        <w:jc w:val="both"/>
        <w:rPr>
          <w:rFonts w:cs="Arial"/>
        </w:rPr>
      </w:pPr>
      <w:r w:rsidRPr="000B197A">
        <w:rPr>
          <w:rFonts w:cs="Arial"/>
        </w:rPr>
        <w:t>Rozwój niskoemisyjnej gospodarki odpadami,</w:t>
      </w:r>
    </w:p>
    <w:p w:rsidR="00AD5C3E" w:rsidRPr="000B197A" w:rsidRDefault="00AD5C3E" w:rsidP="008B0208">
      <w:pPr>
        <w:numPr>
          <w:ilvl w:val="0"/>
          <w:numId w:val="76"/>
        </w:numPr>
        <w:spacing w:after="200"/>
        <w:contextualSpacing/>
        <w:jc w:val="both"/>
        <w:rPr>
          <w:rFonts w:cs="Arial"/>
        </w:rPr>
      </w:pPr>
      <w:r w:rsidRPr="000B197A">
        <w:rPr>
          <w:rFonts w:cs="Arial"/>
        </w:rPr>
        <w:t xml:space="preserve">Tworzenie sprzyjających warunków dla rozwoju niskoemisyjnej gospodarki </w:t>
      </w:r>
      <w:r w:rsidRPr="000B197A">
        <w:rPr>
          <w:rFonts w:cs="Arial"/>
        </w:rPr>
        <w:br/>
        <w:t>w sektorze przemysłu,</w:t>
      </w:r>
    </w:p>
    <w:p w:rsidR="00AD5C3E" w:rsidRPr="000B197A" w:rsidRDefault="00AD5C3E" w:rsidP="008B0208">
      <w:pPr>
        <w:numPr>
          <w:ilvl w:val="0"/>
          <w:numId w:val="76"/>
        </w:numPr>
        <w:spacing w:after="200"/>
        <w:contextualSpacing/>
        <w:jc w:val="both"/>
        <w:rPr>
          <w:rFonts w:cs="Arial"/>
        </w:rPr>
      </w:pPr>
      <w:r w:rsidRPr="000B197A">
        <w:rPr>
          <w:rFonts w:cs="Arial"/>
        </w:rPr>
        <w:t>Rozpowszechnienie istniejących technologii niskoemisyjnych w procesach produkcyjnych,</w:t>
      </w:r>
    </w:p>
    <w:p w:rsidR="00AD5C3E" w:rsidRPr="000B197A" w:rsidRDefault="00AD5C3E" w:rsidP="008B0208">
      <w:pPr>
        <w:numPr>
          <w:ilvl w:val="0"/>
          <w:numId w:val="76"/>
        </w:numPr>
        <w:spacing w:after="200"/>
        <w:contextualSpacing/>
        <w:jc w:val="both"/>
        <w:rPr>
          <w:rFonts w:cs="Arial"/>
        </w:rPr>
      </w:pPr>
      <w:r w:rsidRPr="000B197A">
        <w:rPr>
          <w:rFonts w:cs="Arial"/>
        </w:rPr>
        <w:t>Poprawa standardu energetycznego istniejących budynków,</w:t>
      </w:r>
    </w:p>
    <w:p w:rsidR="00AD5C3E" w:rsidRPr="000B197A" w:rsidRDefault="00AD5C3E" w:rsidP="008B0208">
      <w:pPr>
        <w:numPr>
          <w:ilvl w:val="0"/>
          <w:numId w:val="76"/>
        </w:numPr>
        <w:spacing w:after="200"/>
        <w:contextualSpacing/>
        <w:jc w:val="both"/>
        <w:rPr>
          <w:rFonts w:cs="Arial"/>
        </w:rPr>
      </w:pPr>
      <w:r w:rsidRPr="000B197A">
        <w:rPr>
          <w:rFonts w:cs="Arial"/>
        </w:rPr>
        <w:t>Rozwój zrównoważonej produkcji w rolnictwie,</w:t>
      </w:r>
    </w:p>
    <w:p w:rsidR="00AD5C3E" w:rsidRPr="000B197A" w:rsidRDefault="00AD5C3E" w:rsidP="008B0208">
      <w:pPr>
        <w:numPr>
          <w:ilvl w:val="0"/>
          <w:numId w:val="76"/>
        </w:numPr>
        <w:spacing w:after="200"/>
        <w:contextualSpacing/>
        <w:jc w:val="both"/>
        <w:rPr>
          <w:rFonts w:cs="Arial"/>
        </w:rPr>
      </w:pPr>
      <w:r w:rsidRPr="000B197A">
        <w:rPr>
          <w:rFonts w:cs="Arial"/>
        </w:rPr>
        <w:t>Zwiększenie efektywności wybranych elementów łańcucha logistycznego,</w:t>
      </w:r>
    </w:p>
    <w:p w:rsidR="00AD5C3E" w:rsidRPr="000B197A" w:rsidRDefault="00AD5C3E" w:rsidP="008B0208">
      <w:pPr>
        <w:numPr>
          <w:ilvl w:val="0"/>
          <w:numId w:val="76"/>
        </w:numPr>
        <w:spacing w:after="200"/>
        <w:contextualSpacing/>
        <w:jc w:val="both"/>
        <w:rPr>
          <w:rFonts w:cs="Arial"/>
        </w:rPr>
      </w:pPr>
      <w:r w:rsidRPr="000B197A">
        <w:rPr>
          <w:rFonts w:cs="Arial"/>
        </w:rPr>
        <w:t>Transformacja niskoemisyjna w sektorze handlu,</w:t>
      </w:r>
    </w:p>
    <w:p w:rsidR="00AD5C3E" w:rsidRPr="000B197A" w:rsidRDefault="00AD5C3E" w:rsidP="008B0208">
      <w:pPr>
        <w:numPr>
          <w:ilvl w:val="0"/>
          <w:numId w:val="76"/>
        </w:numPr>
        <w:spacing w:after="200"/>
        <w:contextualSpacing/>
        <w:jc w:val="both"/>
        <w:rPr>
          <w:rFonts w:cs="Arial"/>
        </w:rPr>
      </w:pPr>
      <w:r w:rsidRPr="000B197A">
        <w:rPr>
          <w:rFonts w:cs="Arial"/>
        </w:rPr>
        <w:lastRenderedPageBreak/>
        <w:t>Modernizacja pojazdów oraz infrastruktury w celu upowszechnienia niskoemisyjnych form transportu,</w:t>
      </w:r>
    </w:p>
    <w:p w:rsidR="00AD5C3E" w:rsidRPr="000B197A" w:rsidRDefault="00AD5C3E" w:rsidP="008B0208">
      <w:pPr>
        <w:numPr>
          <w:ilvl w:val="0"/>
          <w:numId w:val="76"/>
        </w:numPr>
        <w:spacing w:after="200"/>
        <w:contextualSpacing/>
        <w:jc w:val="both"/>
        <w:rPr>
          <w:rFonts w:cs="Arial"/>
        </w:rPr>
      </w:pPr>
      <w:r w:rsidRPr="000B197A">
        <w:rPr>
          <w:rFonts w:cs="Arial"/>
        </w:rPr>
        <w:t>Poprawa efektywności zarządzania transportem oraz wspieranie rozwoju transportu publicznego,</w:t>
      </w:r>
    </w:p>
    <w:p w:rsidR="00AD5C3E" w:rsidRPr="000B197A" w:rsidRDefault="00AD5C3E" w:rsidP="008B0208">
      <w:pPr>
        <w:numPr>
          <w:ilvl w:val="0"/>
          <w:numId w:val="76"/>
        </w:numPr>
        <w:spacing w:after="200"/>
        <w:contextualSpacing/>
        <w:jc w:val="both"/>
        <w:rPr>
          <w:rFonts w:cs="Arial"/>
        </w:rPr>
      </w:pPr>
      <w:r w:rsidRPr="000B197A">
        <w:rPr>
          <w:rFonts w:cs="Arial"/>
        </w:rPr>
        <w:t>Rozwój i zastosowanie niskoemisyjnych paliw w transporcie oraz magazynowania energii w środkach transportu,</w:t>
      </w:r>
    </w:p>
    <w:p w:rsidR="00AD5C3E" w:rsidRPr="000B197A" w:rsidRDefault="00AD5C3E" w:rsidP="008B0208">
      <w:pPr>
        <w:numPr>
          <w:ilvl w:val="0"/>
          <w:numId w:val="76"/>
        </w:numPr>
        <w:spacing w:after="200"/>
        <w:contextualSpacing/>
        <w:jc w:val="both"/>
        <w:rPr>
          <w:rFonts w:cs="Arial"/>
        </w:rPr>
      </w:pPr>
      <w:r w:rsidRPr="000B197A">
        <w:rPr>
          <w:rFonts w:cs="Arial"/>
        </w:rPr>
        <w:t>Promocja wzorców zrównoważonej konsumpcji w edukacji,</w:t>
      </w:r>
    </w:p>
    <w:p w:rsidR="00AD5C3E" w:rsidRPr="000B197A" w:rsidRDefault="00AD5C3E" w:rsidP="008B0208">
      <w:pPr>
        <w:numPr>
          <w:ilvl w:val="0"/>
          <w:numId w:val="76"/>
        </w:numPr>
        <w:spacing w:after="200"/>
        <w:contextualSpacing/>
        <w:jc w:val="both"/>
        <w:rPr>
          <w:rFonts w:cs="Arial"/>
        </w:rPr>
      </w:pPr>
      <w:r w:rsidRPr="000B197A">
        <w:rPr>
          <w:rFonts w:cs="Arial"/>
        </w:rPr>
        <w:t>Wspieranie dostępności oraz wiarygodności informacji na temat wpływu konsumpcji poszczególnych produktów i usług na emisyjność gospodarki,</w:t>
      </w:r>
    </w:p>
    <w:p w:rsidR="00AD5C3E" w:rsidRPr="000B197A" w:rsidRDefault="00AD5C3E" w:rsidP="008B0208">
      <w:pPr>
        <w:numPr>
          <w:ilvl w:val="0"/>
          <w:numId w:val="76"/>
        </w:numPr>
        <w:spacing w:after="200"/>
        <w:contextualSpacing/>
        <w:jc w:val="both"/>
        <w:rPr>
          <w:rFonts w:cs="Arial"/>
        </w:rPr>
      </w:pPr>
      <w:r w:rsidRPr="000B197A">
        <w:rPr>
          <w:rFonts w:cs="Arial"/>
        </w:rPr>
        <w:t>Promocja wzorców zrównoważonej konsumpcji w gospodarstwach domowych,</w:t>
      </w:r>
    </w:p>
    <w:p w:rsidR="00AD5C3E" w:rsidRPr="000B197A" w:rsidRDefault="00AD5C3E" w:rsidP="008B0208">
      <w:pPr>
        <w:numPr>
          <w:ilvl w:val="0"/>
          <w:numId w:val="76"/>
        </w:numPr>
        <w:spacing w:after="200"/>
        <w:contextualSpacing/>
        <w:jc w:val="both"/>
        <w:rPr>
          <w:rFonts w:cs="Arial"/>
        </w:rPr>
      </w:pPr>
      <w:r w:rsidRPr="000B197A">
        <w:rPr>
          <w:rFonts w:cs="Arial"/>
        </w:rPr>
        <w:t>Promocja transformacji niskoemisyjnej w sektorze publicznym.</w:t>
      </w:r>
    </w:p>
    <w:p w:rsidR="00AF6B37" w:rsidRPr="000B197A" w:rsidRDefault="00AF6B37" w:rsidP="00AD5C3E"/>
    <w:p w:rsidR="004F5ED2" w:rsidRPr="00F77E17" w:rsidRDefault="00CB1068" w:rsidP="004F5ED2">
      <w:pPr>
        <w:rPr>
          <w:rFonts w:cs="Arial"/>
          <w:b/>
          <w:u w:val="single"/>
        </w:rPr>
      </w:pPr>
      <w:r w:rsidRPr="00F77E17">
        <w:rPr>
          <w:rFonts w:cs="Arial"/>
          <w:b/>
          <w:u w:val="single"/>
        </w:rPr>
        <w:t>Emisja z gospodarstw domowych</w:t>
      </w:r>
      <w:r w:rsidRPr="00F77E17">
        <w:rPr>
          <w:rStyle w:val="Odwoanieprzypisudolnego"/>
          <w:rFonts w:cs="Arial"/>
          <w:b/>
          <w:u w:val="single"/>
        </w:rPr>
        <w:footnoteReference w:id="3"/>
      </w:r>
    </w:p>
    <w:p w:rsidR="00E9316D" w:rsidRDefault="002C22D6" w:rsidP="00891BC4">
      <w:pPr>
        <w:autoSpaceDE w:val="0"/>
        <w:autoSpaceDN w:val="0"/>
        <w:adjustRightInd w:val="0"/>
        <w:ind w:firstLine="709"/>
        <w:jc w:val="both"/>
        <w:rPr>
          <w:rFonts w:cs="Arial"/>
        </w:rPr>
      </w:pPr>
      <w:r w:rsidRPr="00F77E17">
        <w:rPr>
          <w:rFonts w:cs="Arial"/>
        </w:rPr>
        <w:t xml:space="preserve">Zgodnie z danymi pochodzącymi z </w:t>
      </w:r>
      <w:r w:rsidRPr="00F77E17">
        <w:rPr>
          <w:rFonts w:cs="Arial"/>
          <w:i/>
        </w:rPr>
        <w:t xml:space="preserve">Planu gospodarki niskoemisyjnej dla </w:t>
      </w:r>
      <w:r w:rsidR="004F59BA" w:rsidRPr="00F77E17">
        <w:rPr>
          <w:rFonts w:cs="Arial"/>
          <w:i/>
        </w:rPr>
        <w:t>Miasta Świdwin</w:t>
      </w:r>
      <w:r w:rsidRPr="00F77E17">
        <w:rPr>
          <w:rFonts w:cs="Arial"/>
        </w:rPr>
        <w:t>,</w:t>
      </w:r>
      <w:r w:rsidR="00E9316D">
        <w:rPr>
          <w:rFonts w:cs="Arial"/>
        </w:rPr>
        <w:t xml:space="preserve"> najczęściej wykorzystywanym źródłem ciepła w budynkach mieszkalnych są kotły centralnego ogrzewania oraz piece kaflowe. Strukturę indywidualnych źródeł ciepła Miasta Świdwin przedstawiono poniżej.</w:t>
      </w:r>
    </w:p>
    <w:p w:rsidR="00E9316D" w:rsidRDefault="00E9316D" w:rsidP="00E9316D">
      <w:pPr>
        <w:autoSpaceDE w:val="0"/>
        <w:autoSpaceDN w:val="0"/>
        <w:adjustRightInd w:val="0"/>
        <w:jc w:val="both"/>
        <w:rPr>
          <w:rFonts w:cs="Arial"/>
        </w:rPr>
      </w:pPr>
    </w:p>
    <w:p w:rsidR="00E9316D" w:rsidRPr="00E9316D" w:rsidRDefault="00E9316D" w:rsidP="00E9316D">
      <w:pPr>
        <w:pStyle w:val="Legenda"/>
        <w:rPr>
          <w:rFonts w:cs="Arial"/>
          <w:sz w:val="20"/>
          <w:szCs w:val="20"/>
        </w:rPr>
      </w:pPr>
      <w:bookmarkStart w:id="139" w:name="_Toc5271612"/>
      <w:r w:rsidRPr="00E9316D">
        <w:rPr>
          <w:sz w:val="20"/>
          <w:szCs w:val="20"/>
        </w:rPr>
        <w:t xml:space="preserve">Rysunek </w:t>
      </w:r>
      <w:r w:rsidRPr="00E9316D">
        <w:rPr>
          <w:sz w:val="20"/>
          <w:szCs w:val="20"/>
        </w:rPr>
        <w:fldChar w:fldCharType="begin"/>
      </w:r>
      <w:r w:rsidRPr="00E9316D">
        <w:rPr>
          <w:sz w:val="20"/>
          <w:szCs w:val="20"/>
        </w:rPr>
        <w:instrText xml:space="preserve"> SEQ Rysunek \* ARABIC </w:instrText>
      </w:r>
      <w:r w:rsidRPr="00E9316D">
        <w:rPr>
          <w:sz w:val="20"/>
          <w:szCs w:val="20"/>
        </w:rPr>
        <w:fldChar w:fldCharType="separate"/>
      </w:r>
      <w:r w:rsidR="00AB1618">
        <w:rPr>
          <w:noProof/>
          <w:sz w:val="20"/>
          <w:szCs w:val="20"/>
        </w:rPr>
        <w:t>5</w:t>
      </w:r>
      <w:r w:rsidRPr="00E9316D">
        <w:rPr>
          <w:sz w:val="20"/>
          <w:szCs w:val="20"/>
        </w:rPr>
        <w:fldChar w:fldCharType="end"/>
      </w:r>
      <w:r w:rsidRPr="00E9316D">
        <w:rPr>
          <w:sz w:val="20"/>
          <w:szCs w:val="20"/>
        </w:rPr>
        <w:t>. Struktura indywidualnych źródeł ciepła Miasta Świdwin.</w:t>
      </w:r>
      <w:bookmarkEnd w:id="139"/>
    </w:p>
    <w:p w:rsidR="00E9316D" w:rsidRDefault="00E9316D" w:rsidP="00E9316D">
      <w:pPr>
        <w:autoSpaceDE w:val="0"/>
        <w:autoSpaceDN w:val="0"/>
        <w:adjustRightInd w:val="0"/>
        <w:jc w:val="center"/>
        <w:rPr>
          <w:rFonts w:cs="Arial"/>
        </w:rPr>
      </w:pPr>
      <w:r>
        <w:rPr>
          <w:rFonts w:cs="Arial"/>
          <w:noProof/>
          <w:lang w:eastAsia="pl-PL"/>
        </w:rPr>
        <w:drawing>
          <wp:inline distT="0" distB="0" distL="0" distR="0">
            <wp:extent cx="5760720" cy="3197860"/>
            <wp:effectExtent l="0" t="0" r="0" b="254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źródła ciepła.bmp"/>
                    <pic:cNvPicPr/>
                  </pic:nvPicPr>
                  <pic:blipFill>
                    <a:blip r:embed="rId16">
                      <a:extLst>
                        <a:ext uri="{28A0092B-C50C-407E-A947-70E740481C1C}">
                          <a14:useLocalDpi xmlns:a14="http://schemas.microsoft.com/office/drawing/2010/main" val="0"/>
                        </a:ext>
                      </a:extLst>
                    </a:blip>
                    <a:stretch>
                      <a:fillRect/>
                    </a:stretch>
                  </pic:blipFill>
                  <pic:spPr>
                    <a:xfrm>
                      <a:off x="0" y="0"/>
                      <a:ext cx="5760720" cy="3197860"/>
                    </a:xfrm>
                    <a:prstGeom prst="rect">
                      <a:avLst/>
                    </a:prstGeom>
                  </pic:spPr>
                </pic:pic>
              </a:graphicData>
            </a:graphic>
          </wp:inline>
        </w:drawing>
      </w:r>
    </w:p>
    <w:p w:rsidR="00E9316D" w:rsidRPr="00E9316D" w:rsidRDefault="00E9316D" w:rsidP="00E9316D">
      <w:pPr>
        <w:autoSpaceDE w:val="0"/>
        <w:autoSpaceDN w:val="0"/>
        <w:adjustRightInd w:val="0"/>
        <w:ind w:firstLine="709"/>
        <w:jc w:val="center"/>
        <w:rPr>
          <w:rFonts w:cs="Arial"/>
          <w:sz w:val="20"/>
          <w:szCs w:val="20"/>
        </w:rPr>
      </w:pPr>
      <w:r w:rsidRPr="00E9316D">
        <w:rPr>
          <w:rFonts w:cs="Arial"/>
          <w:sz w:val="20"/>
          <w:szCs w:val="20"/>
        </w:rPr>
        <w:t>Źródło: Plan gospodarki niskoemisyjnej dla Miasta Świdwin</w:t>
      </w:r>
    </w:p>
    <w:p w:rsidR="00E9316D" w:rsidRDefault="00E9316D" w:rsidP="00891BC4">
      <w:pPr>
        <w:autoSpaceDE w:val="0"/>
        <w:autoSpaceDN w:val="0"/>
        <w:adjustRightInd w:val="0"/>
        <w:ind w:firstLine="709"/>
        <w:jc w:val="both"/>
        <w:rPr>
          <w:rFonts w:cs="Arial"/>
        </w:rPr>
      </w:pPr>
    </w:p>
    <w:p w:rsidR="00E9316D" w:rsidRPr="00BA2E45" w:rsidRDefault="00BA2E45" w:rsidP="00BA2E45">
      <w:pPr>
        <w:ind w:firstLine="709"/>
        <w:jc w:val="both"/>
        <w:rPr>
          <w:rFonts w:cs="Arial"/>
        </w:rPr>
      </w:pPr>
      <w:r w:rsidRPr="00BA2E45">
        <w:rPr>
          <w:rFonts w:cs="Arial"/>
        </w:rPr>
        <w:t>Rozkład paliwa zużywane w celu ogrzewania budynków i wody, uzyskany na podstawie danych z przeprowadzonej inwentaryzacji, przedstawiał się następująco:</w:t>
      </w:r>
    </w:p>
    <w:p w:rsidR="00BA2E45" w:rsidRPr="00BA2E45" w:rsidRDefault="00BA2E45" w:rsidP="00622E0D">
      <w:pPr>
        <w:numPr>
          <w:ilvl w:val="0"/>
          <w:numId w:val="123"/>
        </w:numPr>
        <w:spacing w:after="200"/>
        <w:contextualSpacing/>
        <w:jc w:val="both"/>
        <w:rPr>
          <w:rFonts w:cs="Arial"/>
        </w:rPr>
      </w:pPr>
      <w:r w:rsidRPr="00BA2E45">
        <w:rPr>
          <w:rFonts w:cs="Arial"/>
        </w:rPr>
        <w:t>biomasa (drewno) - 49,3 %,</w:t>
      </w:r>
    </w:p>
    <w:p w:rsidR="00BA2E45" w:rsidRPr="00BA2E45" w:rsidRDefault="00BA2E45" w:rsidP="00622E0D">
      <w:pPr>
        <w:numPr>
          <w:ilvl w:val="0"/>
          <w:numId w:val="123"/>
        </w:numPr>
        <w:spacing w:after="200"/>
        <w:contextualSpacing/>
        <w:jc w:val="both"/>
        <w:rPr>
          <w:rFonts w:cs="Arial"/>
        </w:rPr>
      </w:pPr>
      <w:r w:rsidRPr="00BA2E45">
        <w:rPr>
          <w:rFonts w:cs="Arial"/>
        </w:rPr>
        <w:t>gaz ziemny - 47,2 %,</w:t>
      </w:r>
    </w:p>
    <w:p w:rsidR="00BA2E45" w:rsidRPr="00BA2E45" w:rsidRDefault="00BA2E45" w:rsidP="00622E0D">
      <w:pPr>
        <w:numPr>
          <w:ilvl w:val="0"/>
          <w:numId w:val="123"/>
        </w:numPr>
        <w:spacing w:after="200"/>
        <w:contextualSpacing/>
        <w:jc w:val="both"/>
        <w:rPr>
          <w:rFonts w:cs="Arial"/>
        </w:rPr>
      </w:pPr>
      <w:r w:rsidRPr="00BA2E45">
        <w:rPr>
          <w:rFonts w:cs="Arial"/>
        </w:rPr>
        <w:t>węgiel kamienny - 27,8 %,</w:t>
      </w:r>
    </w:p>
    <w:p w:rsidR="00BA2E45" w:rsidRPr="00BA2E45" w:rsidRDefault="00BA2E45" w:rsidP="00622E0D">
      <w:pPr>
        <w:numPr>
          <w:ilvl w:val="0"/>
          <w:numId w:val="123"/>
        </w:numPr>
        <w:spacing w:after="200"/>
        <w:contextualSpacing/>
        <w:jc w:val="both"/>
        <w:rPr>
          <w:rFonts w:cs="Arial"/>
        </w:rPr>
      </w:pPr>
      <w:r w:rsidRPr="00BA2E45">
        <w:rPr>
          <w:rFonts w:cs="Arial"/>
        </w:rPr>
        <w:t xml:space="preserve">energia elektryczna (głównie na cele </w:t>
      </w:r>
      <w:proofErr w:type="spellStart"/>
      <w:r w:rsidRPr="00BA2E45">
        <w:rPr>
          <w:rFonts w:cs="Arial"/>
        </w:rPr>
        <w:t>c.w.u</w:t>
      </w:r>
      <w:proofErr w:type="spellEnd"/>
      <w:r w:rsidRPr="00BA2E45">
        <w:rPr>
          <w:rFonts w:cs="Arial"/>
        </w:rPr>
        <w:t>.) - 11,7 %,</w:t>
      </w:r>
    </w:p>
    <w:p w:rsidR="00BA2E45" w:rsidRPr="00BA2E45" w:rsidRDefault="00BA2E45" w:rsidP="00622E0D">
      <w:pPr>
        <w:numPr>
          <w:ilvl w:val="0"/>
          <w:numId w:val="123"/>
        </w:numPr>
        <w:spacing w:after="200"/>
        <w:contextualSpacing/>
        <w:jc w:val="both"/>
        <w:rPr>
          <w:rFonts w:cs="Arial"/>
        </w:rPr>
      </w:pPr>
      <w:r w:rsidRPr="00BA2E45">
        <w:rPr>
          <w:rFonts w:cs="Arial"/>
        </w:rPr>
        <w:t>LPG - 0,2 %,</w:t>
      </w:r>
    </w:p>
    <w:p w:rsidR="00AF6B37" w:rsidRPr="004C60BC" w:rsidRDefault="00AF6B37" w:rsidP="00AF6B37">
      <w:pPr>
        <w:rPr>
          <w:b/>
          <w:u w:val="single"/>
        </w:rPr>
      </w:pPr>
      <w:r w:rsidRPr="004C60BC">
        <w:rPr>
          <w:b/>
          <w:u w:val="single"/>
        </w:rPr>
        <w:lastRenderedPageBreak/>
        <w:t>Emisja komunikacyjna</w:t>
      </w:r>
    </w:p>
    <w:p w:rsidR="00AF6B37" w:rsidRPr="004C60BC" w:rsidRDefault="00AF6B37" w:rsidP="00AF6B37">
      <w:pPr>
        <w:ind w:firstLine="708"/>
        <w:jc w:val="both"/>
        <w:rPr>
          <w:rFonts w:cs="Arial"/>
          <w:szCs w:val="24"/>
        </w:rPr>
      </w:pPr>
      <w:r w:rsidRPr="004C60BC">
        <w:rPr>
          <w:rFonts w:cs="Arial"/>
          <w:szCs w:val="24"/>
        </w:rPr>
        <w:t xml:space="preserve">Negatywne oddziaływanie na środowisko niesie ze sobą emisja komunikacyjna, która najbardziej odczuwalna jest w pobliżu dróg charakteryzujących się dużym natężeniem ruchu kołowego. Na terenie </w:t>
      </w:r>
      <w:r w:rsidR="004F59BA" w:rsidRPr="004C60BC">
        <w:rPr>
          <w:rFonts w:cs="Arial"/>
          <w:szCs w:val="24"/>
        </w:rPr>
        <w:t>Miasta Świdwin</w:t>
      </w:r>
      <w:r w:rsidRPr="004C60BC">
        <w:rPr>
          <w:rFonts w:cs="Arial"/>
          <w:szCs w:val="24"/>
        </w:rPr>
        <w:t xml:space="preserve"> głównym źródłem </w:t>
      </w:r>
      <w:r w:rsidR="00230777" w:rsidRPr="004C60BC">
        <w:rPr>
          <w:rFonts w:cs="Arial"/>
          <w:szCs w:val="24"/>
        </w:rPr>
        <w:t>emisji komunikacyjnej</w:t>
      </w:r>
      <w:r w:rsidRPr="004C60BC">
        <w:rPr>
          <w:rFonts w:cs="Arial"/>
          <w:szCs w:val="24"/>
        </w:rPr>
        <w:t xml:space="preserve"> są:</w:t>
      </w:r>
    </w:p>
    <w:p w:rsidR="00486133" w:rsidRPr="004C60BC" w:rsidRDefault="00486133" w:rsidP="008B0208">
      <w:pPr>
        <w:pStyle w:val="Akapitzlist"/>
        <w:numPr>
          <w:ilvl w:val="0"/>
          <w:numId w:val="73"/>
        </w:numPr>
        <w:jc w:val="both"/>
        <w:rPr>
          <w:rFonts w:cs="Arial"/>
          <w:szCs w:val="24"/>
        </w:rPr>
      </w:pPr>
      <w:r w:rsidRPr="004C60BC">
        <w:rPr>
          <w:rFonts w:cs="Arial"/>
          <w:szCs w:val="24"/>
        </w:rPr>
        <w:t>Drogi wojewódzkie:</w:t>
      </w:r>
    </w:p>
    <w:p w:rsidR="00486133" w:rsidRPr="004C60BC" w:rsidRDefault="00486133" w:rsidP="008B0208">
      <w:pPr>
        <w:pStyle w:val="Akapitzlist"/>
        <w:numPr>
          <w:ilvl w:val="1"/>
          <w:numId w:val="73"/>
        </w:numPr>
        <w:jc w:val="both"/>
        <w:rPr>
          <w:rFonts w:cs="Arial"/>
          <w:szCs w:val="24"/>
        </w:rPr>
      </w:pPr>
      <w:r w:rsidRPr="004C60BC">
        <w:rPr>
          <w:rFonts w:cs="Arial"/>
          <w:szCs w:val="24"/>
        </w:rPr>
        <w:t xml:space="preserve">Droga wojewódzka nr </w:t>
      </w:r>
      <w:r w:rsidR="00B36640" w:rsidRPr="004C60BC">
        <w:rPr>
          <w:rFonts w:cs="Arial"/>
          <w:szCs w:val="24"/>
        </w:rPr>
        <w:t>1</w:t>
      </w:r>
      <w:r w:rsidR="004C60BC" w:rsidRPr="004C60BC">
        <w:rPr>
          <w:rFonts w:cs="Arial"/>
          <w:szCs w:val="24"/>
        </w:rPr>
        <w:t>51</w:t>
      </w:r>
      <w:r w:rsidRPr="004C60BC">
        <w:rPr>
          <w:rFonts w:cs="Arial"/>
          <w:szCs w:val="24"/>
        </w:rPr>
        <w:t>,</w:t>
      </w:r>
    </w:p>
    <w:p w:rsidR="003F623A" w:rsidRPr="004C60BC" w:rsidRDefault="003F623A" w:rsidP="008B0208">
      <w:pPr>
        <w:pStyle w:val="Akapitzlist"/>
        <w:numPr>
          <w:ilvl w:val="1"/>
          <w:numId w:val="73"/>
        </w:numPr>
        <w:jc w:val="both"/>
        <w:rPr>
          <w:rFonts w:cs="Arial"/>
          <w:szCs w:val="24"/>
        </w:rPr>
      </w:pPr>
      <w:r w:rsidRPr="004C60BC">
        <w:rPr>
          <w:rFonts w:cs="Arial"/>
          <w:szCs w:val="24"/>
        </w:rPr>
        <w:t xml:space="preserve">Droga wojewódzka nr </w:t>
      </w:r>
      <w:r w:rsidR="00B36640" w:rsidRPr="004C60BC">
        <w:rPr>
          <w:rFonts w:cs="Arial"/>
          <w:szCs w:val="24"/>
        </w:rPr>
        <w:t>1</w:t>
      </w:r>
      <w:r w:rsidR="004C60BC" w:rsidRPr="004C60BC">
        <w:rPr>
          <w:rFonts w:cs="Arial"/>
          <w:szCs w:val="24"/>
        </w:rPr>
        <w:t>52</w:t>
      </w:r>
      <w:r w:rsidR="009F4782" w:rsidRPr="004C60BC">
        <w:rPr>
          <w:rFonts w:cs="Arial"/>
          <w:szCs w:val="24"/>
        </w:rPr>
        <w:t>,</w:t>
      </w:r>
    </w:p>
    <w:p w:rsidR="00B36640" w:rsidRPr="004C60BC" w:rsidRDefault="00B36640" w:rsidP="008B0208">
      <w:pPr>
        <w:pStyle w:val="Akapitzlist"/>
        <w:numPr>
          <w:ilvl w:val="1"/>
          <w:numId w:val="73"/>
        </w:numPr>
        <w:jc w:val="both"/>
        <w:rPr>
          <w:rFonts w:cs="Arial"/>
          <w:szCs w:val="24"/>
        </w:rPr>
      </w:pPr>
      <w:r w:rsidRPr="004C60BC">
        <w:rPr>
          <w:rFonts w:cs="Arial"/>
          <w:szCs w:val="24"/>
        </w:rPr>
        <w:t>Droga wojewódzka nr 1</w:t>
      </w:r>
      <w:r w:rsidR="004C60BC" w:rsidRPr="004C60BC">
        <w:rPr>
          <w:rFonts w:cs="Arial"/>
          <w:szCs w:val="24"/>
        </w:rPr>
        <w:t>6</w:t>
      </w:r>
      <w:r w:rsidRPr="004C60BC">
        <w:rPr>
          <w:rFonts w:cs="Arial"/>
          <w:szCs w:val="24"/>
        </w:rPr>
        <w:t>2,</w:t>
      </w:r>
    </w:p>
    <w:p w:rsidR="00230777" w:rsidRPr="004C60BC" w:rsidRDefault="00AF6B37" w:rsidP="008B0208">
      <w:pPr>
        <w:pStyle w:val="Akapitzlist"/>
        <w:numPr>
          <w:ilvl w:val="0"/>
          <w:numId w:val="73"/>
        </w:numPr>
        <w:jc w:val="both"/>
        <w:rPr>
          <w:rFonts w:cs="Arial"/>
          <w:szCs w:val="24"/>
        </w:rPr>
      </w:pPr>
      <w:r w:rsidRPr="004C60BC">
        <w:rPr>
          <w:rFonts w:cs="Arial"/>
          <w:szCs w:val="24"/>
        </w:rPr>
        <w:t>Drogi powiatowe,</w:t>
      </w:r>
    </w:p>
    <w:p w:rsidR="00230777" w:rsidRPr="004C60BC" w:rsidRDefault="00AF6B37" w:rsidP="008B0208">
      <w:pPr>
        <w:pStyle w:val="Akapitzlist"/>
        <w:numPr>
          <w:ilvl w:val="0"/>
          <w:numId w:val="73"/>
        </w:numPr>
        <w:jc w:val="both"/>
        <w:rPr>
          <w:rFonts w:cs="Arial"/>
          <w:szCs w:val="24"/>
        </w:rPr>
      </w:pPr>
      <w:r w:rsidRPr="004C60BC">
        <w:rPr>
          <w:rFonts w:cs="Arial"/>
          <w:szCs w:val="24"/>
        </w:rPr>
        <w:t>Drogi gminne,</w:t>
      </w:r>
    </w:p>
    <w:p w:rsidR="00AF6B37" w:rsidRPr="004C60BC" w:rsidRDefault="00AF6B37" w:rsidP="008B0208">
      <w:pPr>
        <w:pStyle w:val="Akapitzlist"/>
        <w:numPr>
          <w:ilvl w:val="0"/>
          <w:numId w:val="73"/>
        </w:numPr>
        <w:jc w:val="both"/>
        <w:rPr>
          <w:rFonts w:cs="Arial"/>
          <w:szCs w:val="24"/>
        </w:rPr>
      </w:pPr>
      <w:r w:rsidRPr="004C60BC">
        <w:rPr>
          <w:rFonts w:cs="Arial"/>
          <w:szCs w:val="24"/>
        </w:rPr>
        <w:t>Drogi wewnętrzne.</w:t>
      </w:r>
    </w:p>
    <w:p w:rsidR="00771A58" w:rsidRPr="00931959" w:rsidRDefault="00771A58" w:rsidP="00AF6B37">
      <w:pPr>
        <w:jc w:val="both"/>
        <w:rPr>
          <w:rFonts w:cs="Arial"/>
          <w:szCs w:val="24"/>
        </w:rPr>
      </w:pPr>
    </w:p>
    <w:p w:rsidR="00AF6B37" w:rsidRPr="00931959" w:rsidRDefault="00AF6B37" w:rsidP="00AF6B37">
      <w:pPr>
        <w:jc w:val="both"/>
        <w:rPr>
          <w:rFonts w:cs="Arial"/>
          <w:szCs w:val="24"/>
        </w:rPr>
      </w:pPr>
      <w:r w:rsidRPr="00931959">
        <w:rPr>
          <w:rFonts w:cs="Arial"/>
          <w:szCs w:val="24"/>
        </w:rPr>
        <w:t>Głównymi zanieczyszczeniami emitowanymi w związku z ruchem samochodowym są:</w:t>
      </w:r>
    </w:p>
    <w:p w:rsidR="00AF6B37" w:rsidRPr="00931959" w:rsidRDefault="00AF6B37" w:rsidP="008B0208">
      <w:pPr>
        <w:numPr>
          <w:ilvl w:val="0"/>
          <w:numId w:val="32"/>
        </w:numPr>
        <w:contextualSpacing/>
        <w:jc w:val="both"/>
        <w:rPr>
          <w:rFonts w:cs="Arial"/>
          <w:szCs w:val="24"/>
        </w:rPr>
      </w:pPr>
      <w:r w:rsidRPr="00931959">
        <w:rPr>
          <w:rFonts w:cs="Arial"/>
          <w:szCs w:val="24"/>
        </w:rPr>
        <w:t>tlenek i dwutlenek węgla,</w:t>
      </w:r>
    </w:p>
    <w:p w:rsidR="00AF6B37" w:rsidRPr="00931959" w:rsidRDefault="00AF6B37" w:rsidP="008B0208">
      <w:pPr>
        <w:numPr>
          <w:ilvl w:val="0"/>
          <w:numId w:val="32"/>
        </w:numPr>
        <w:contextualSpacing/>
        <w:jc w:val="both"/>
        <w:rPr>
          <w:rFonts w:cs="Arial"/>
          <w:szCs w:val="24"/>
        </w:rPr>
      </w:pPr>
      <w:r w:rsidRPr="00931959">
        <w:rPr>
          <w:rFonts w:cs="Arial"/>
          <w:szCs w:val="24"/>
        </w:rPr>
        <w:t>węglowodory,</w:t>
      </w:r>
    </w:p>
    <w:p w:rsidR="00AF6B37" w:rsidRPr="00931959" w:rsidRDefault="00AF6B37" w:rsidP="008B0208">
      <w:pPr>
        <w:numPr>
          <w:ilvl w:val="0"/>
          <w:numId w:val="32"/>
        </w:numPr>
        <w:contextualSpacing/>
        <w:jc w:val="both"/>
        <w:rPr>
          <w:rFonts w:cs="Arial"/>
          <w:szCs w:val="24"/>
        </w:rPr>
      </w:pPr>
      <w:r w:rsidRPr="00931959">
        <w:rPr>
          <w:rFonts w:cs="Arial"/>
          <w:szCs w:val="24"/>
        </w:rPr>
        <w:t>tlenki azotu,</w:t>
      </w:r>
    </w:p>
    <w:p w:rsidR="00AF6B37" w:rsidRPr="00931959" w:rsidRDefault="00AF6B37" w:rsidP="008B0208">
      <w:pPr>
        <w:numPr>
          <w:ilvl w:val="0"/>
          <w:numId w:val="32"/>
        </w:numPr>
        <w:contextualSpacing/>
        <w:jc w:val="both"/>
        <w:rPr>
          <w:rFonts w:cs="Arial"/>
          <w:szCs w:val="24"/>
        </w:rPr>
      </w:pPr>
      <w:r w:rsidRPr="00931959">
        <w:rPr>
          <w:rFonts w:cs="Arial"/>
          <w:szCs w:val="24"/>
        </w:rPr>
        <w:t>pyły zawierające metale ciężkie,</w:t>
      </w:r>
    </w:p>
    <w:p w:rsidR="00AF6B37" w:rsidRPr="00931959" w:rsidRDefault="00AF6B37" w:rsidP="008B0208">
      <w:pPr>
        <w:numPr>
          <w:ilvl w:val="0"/>
          <w:numId w:val="32"/>
        </w:numPr>
        <w:contextualSpacing/>
        <w:jc w:val="both"/>
        <w:rPr>
          <w:rFonts w:cs="Arial"/>
          <w:szCs w:val="24"/>
        </w:rPr>
      </w:pPr>
      <w:r w:rsidRPr="00931959">
        <w:rPr>
          <w:rFonts w:cs="Arial"/>
          <w:szCs w:val="24"/>
        </w:rPr>
        <w:t>pyły ze ścierania się nawierzchni dróg i opon samochodowych.</w:t>
      </w:r>
    </w:p>
    <w:p w:rsidR="00AF6B37" w:rsidRPr="00AD3635" w:rsidRDefault="00AF6B37" w:rsidP="00AF6B37">
      <w:pPr>
        <w:jc w:val="center"/>
        <w:rPr>
          <w:color w:val="FF0000"/>
        </w:rPr>
      </w:pPr>
    </w:p>
    <w:p w:rsidR="00AF6B37" w:rsidRPr="00931959" w:rsidRDefault="00AF6B37" w:rsidP="00931959">
      <w:pPr>
        <w:ind w:firstLine="709"/>
        <w:jc w:val="both"/>
        <w:rPr>
          <w:rFonts w:cs="Arial"/>
          <w:szCs w:val="24"/>
        </w:rPr>
      </w:pPr>
      <w:r w:rsidRPr="00931959">
        <w:rPr>
          <w:rFonts w:cs="Arial"/>
          <w:szCs w:val="24"/>
        </w:rPr>
        <w:t xml:space="preserve">Dla stanu powietrza atmosferycznego istotne znaczenie ma emisja </w:t>
      </w:r>
      <w:proofErr w:type="spellStart"/>
      <w:r w:rsidRPr="00931959">
        <w:rPr>
          <w:rFonts w:cs="Arial"/>
          <w:szCs w:val="24"/>
        </w:rPr>
        <w:t>NO</w:t>
      </w:r>
      <w:r w:rsidRPr="00931959">
        <w:rPr>
          <w:rFonts w:cs="Arial"/>
          <w:szCs w:val="24"/>
          <w:vertAlign w:val="subscript"/>
        </w:rPr>
        <w:t>x</w:t>
      </w:r>
      <w:proofErr w:type="spellEnd"/>
      <w:r w:rsidRPr="00931959">
        <w:rPr>
          <w:rFonts w:cs="Arial"/>
          <w:szCs w:val="24"/>
        </w:rPr>
        <w:t xml:space="preserve"> oraz metali ciężkich. </w:t>
      </w:r>
      <w:r w:rsidR="00230777" w:rsidRPr="00931959">
        <w:rPr>
          <w:rFonts w:cs="Arial"/>
          <w:szCs w:val="24"/>
        </w:rPr>
        <w:t>Duże znaczenie ma również tzw. e</w:t>
      </w:r>
      <w:r w:rsidRPr="00931959">
        <w:rPr>
          <w:rFonts w:cs="Arial"/>
          <w:szCs w:val="24"/>
        </w:rPr>
        <w:t xml:space="preserve">misja wtórna z powierzchni dróg, która zależy </w:t>
      </w:r>
      <w:r w:rsidRPr="00931959">
        <w:rPr>
          <w:rFonts w:cs="Arial"/>
          <w:szCs w:val="24"/>
        </w:rPr>
        <w:br/>
        <w:t xml:space="preserve">w dużej mierze od warunków meteorologicznych. Komunikacja jest również źródłem emisji benzenu, </w:t>
      </w:r>
      <w:proofErr w:type="spellStart"/>
      <w:r w:rsidRPr="00931959">
        <w:rPr>
          <w:rFonts w:cs="Arial"/>
          <w:szCs w:val="24"/>
        </w:rPr>
        <w:t>benzo</w:t>
      </w:r>
      <w:proofErr w:type="spellEnd"/>
      <w:r w:rsidRPr="00931959">
        <w:rPr>
          <w:rFonts w:cs="Arial"/>
          <w:szCs w:val="24"/>
        </w:rPr>
        <w:t>(a)</w:t>
      </w:r>
      <w:proofErr w:type="spellStart"/>
      <w:r w:rsidRPr="00931959">
        <w:rPr>
          <w:rFonts w:cs="Arial"/>
          <w:szCs w:val="24"/>
        </w:rPr>
        <w:t>pirenu</w:t>
      </w:r>
      <w:proofErr w:type="spellEnd"/>
      <w:r w:rsidRPr="00931959">
        <w:rPr>
          <w:rFonts w:cs="Arial"/>
          <w:szCs w:val="24"/>
        </w:rPr>
        <w:t xml:space="preserve"> oraz innych związków organicznych. Na wielkość tych zanieczyszczeń wpływa stan techniczny samochodów, stopień zużycia substancji katalitycznych oraz jakość stosowanych paliw. Gwałtowny rozwój transportu, przejawiający się wzrostem ilości samochodów </w:t>
      </w:r>
      <w:r w:rsidR="00230777" w:rsidRPr="00931959">
        <w:rPr>
          <w:rFonts w:cs="Arial"/>
          <w:szCs w:val="24"/>
        </w:rPr>
        <w:t xml:space="preserve">na drogach oraz aktualny stan </w:t>
      </w:r>
      <w:r w:rsidRPr="00931959">
        <w:rPr>
          <w:rFonts w:cs="Arial"/>
          <w:szCs w:val="24"/>
        </w:rPr>
        <w:t xml:space="preserve">infrastruktury dróg spowodował, iż transport może być uciążliwy dla środowiska naturalnego. </w:t>
      </w:r>
    </w:p>
    <w:p w:rsidR="00931959" w:rsidRPr="00931959" w:rsidRDefault="00931959" w:rsidP="00931959">
      <w:pPr>
        <w:jc w:val="both"/>
        <w:rPr>
          <w:rFonts w:cs="Arial"/>
          <w:szCs w:val="24"/>
        </w:rPr>
      </w:pPr>
    </w:p>
    <w:p w:rsidR="00AF6B37" w:rsidRPr="00931959" w:rsidRDefault="00AF6B37" w:rsidP="00931959">
      <w:pPr>
        <w:ind w:firstLine="709"/>
        <w:jc w:val="both"/>
        <w:rPr>
          <w:rFonts w:cs="Arial"/>
          <w:szCs w:val="24"/>
        </w:rPr>
      </w:pPr>
      <w:r w:rsidRPr="00931959">
        <w:rPr>
          <w:rFonts w:cs="Arial"/>
          <w:szCs w:val="24"/>
        </w:rPr>
        <w:t>W przypadku substancji toksycznych emitowanych przez silniki pojazdów do atmosfery,  źródła te trudno zinwentaryzować pod kątem emisji zanieczyszczeń, gdyż zwykle nie ma dla nich materiałów sprawozdawczych. Na podstawie znanych wartości średniego składu paliwa, szacowany przeciętny skład spalin silnikowych jest następujący:</w:t>
      </w:r>
    </w:p>
    <w:p w:rsidR="00337D5F" w:rsidRPr="00931959" w:rsidRDefault="00337D5F" w:rsidP="00AF6B37">
      <w:pPr>
        <w:ind w:firstLine="360"/>
        <w:jc w:val="both"/>
        <w:rPr>
          <w:rFonts w:cs="Arial"/>
          <w:szCs w:val="24"/>
        </w:rPr>
      </w:pPr>
    </w:p>
    <w:p w:rsidR="00AF6B37" w:rsidRPr="00931959" w:rsidRDefault="009B3BA9" w:rsidP="009B3BA9">
      <w:pPr>
        <w:pStyle w:val="Legenda"/>
        <w:rPr>
          <w:sz w:val="20"/>
          <w:szCs w:val="20"/>
        </w:rPr>
      </w:pPr>
      <w:bookmarkStart w:id="140" w:name="_Toc5271587"/>
      <w:r w:rsidRPr="00931959">
        <w:rPr>
          <w:sz w:val="20"/>
          <w:szCs w:val="20"/>
        </w:rPr>
        <w:t xml:space="preserve">Tabela </w:t>
      </w:r>
      <w:r w:rsidR="00575D5D" w:rsidRPr="00931959">
        <w:rPr>
          <w:sz w:val="20"/>
          <w:szCs w:val="20"/>
        </w:rPr>
        <w:fldChar w:fldCharType="begin"/>
      </w:r>
      <w:r w:rsidR="00575D5D" w:rsidRPr="00931959">
        <w:rPr>
          <w:sz w:val="20"/>
          <w:szCs w:val="20"/>
        </w:rPr>
        <w:instrText xml:space="preserve"> SEQ Tabela \* ARABIC </w:instrText>
      </w:r>
      <w:r w:rsidR="00575D5D" w:rsidRPr="00931959">
        <w:rPr>
          <w:sz w:val="20"/>
          <w:szCs w:val="20"/>
        </w:rPr>
        <w:fldChar w:fldCharType="separate"/>
      </w:r>
      <w:r w:rsidR="00AB1618">
        <w:rPr>
          <w:noProof/>
          <w:sz w:val="20"/>
          <w:szCs w:val="20"/>
        </w:rPr>
        <w:t>5</w:t>
      </w:r>
      <w:r w:rsidR="00575D5D" w:rsidRPr="00931959">
        <w:rPr>
          <w:noProof/>
          <w:sz w:val="20"/>
          <w:szCs w:val="20"/>
        </w:rPr>
        <w:fldChar w:fldCharType="end"/>
      </w:r>
      <w:r w:rsidRPr="00931959">
        <w:rPr>
          <w:sz w:val="20"/>
          <w:szCs w:val="20"/>
        </w:rPr>
        <w:t>. Przeciętny skład spalin silnikowych (w % objętościowo).</w:t>
      </w:r>
      <w:bookmarkEnd w:id="140"/>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39"/>
        <w:gridCol w:w="2577"/>
        <w:gridCol w:w="2608"/>
        <w:gridCol w:w="1832"/>
      </w:tblGrid>
      <w:tr w:rsidR="00AD3635" w:rsidRPr="00931959" w:rsidTr="00FA4395">
        <w:trPr>
          <w:tblHeader/>
          <w:jc w:val="center"/>
        </w:trPr>
        <w:tc>
          <w:tcPr>
            <w:tcW w:w="2260" w:type="dxa"/>
            <w:shd w:val="clear" w:color="auto" w:fill="8EB936"/>
            <w:vAlign w:val="center"/>
          </w:tcPr>
          <w:p w:rsidR="00AF6B37" w:rsidRPr="00931959" w:rsidRDefault="00AF6B37" w:rsidP="00AD79F0">
            <w:pPr>
              <w:jc w:val="center"/>
            </w:pPr>
            <w:r w:rsidRPr="00931959">
              <w:t>Składnik</w:t>
            </w:r>
          </w:p>
        </w:tc>
        <w:tc>
          <w:tcPr>
            <w:tcW w:w="2490" w:type="dxa"/>
            <w:shd w:val="clear" w:color="auto" w:fill="8EB936"/>
            <w:vAlign w:val="center"/>
          </w:tcPr>
          <w:p w:rsidR="00AF6B37" w:rsidRPr="00931959" w:rsidRDefault="00AF6B37" w:rsidP="00AD79F0">
            <w:pPr>
              <w:jc w:val="center"/>
            </w:pPr>
            <w:r w:rsidRPr="00931959">
              <w:t>Silniki benzynowe</w:t>
            </w:r>
          </w:p>
        </w:tc>
        <w:tc>
          <w:tcPr>
            <w:tcW w:w="2520" w:type="dxa"/>
            <w:shd w:val="clear" w:color="auto" w:fill="8EB936"/>
            <w:vAlign w:val="center"/>
          </w:tcPr>
          <w:p w:rsidR="00AF6B37" w:rsidRPr="00931959" w:rsidRDefault="00AF6B37" w:rsidP="00AD79F0">
            <w:pPr>
              <w:jc w:val="center"/>
            </w:pPr>
            <w:r w:rsidRPr="00931959">
              <w:t>Silniki wysokoprężne</w:t>
            </w:r>
          </w:p>
        </w:tc>
        <w:tc>
          <w:tcPr>
            <w:tcW w:w="1770" w:type="dxa"/>
            <w:shd w:val="clear" w:color="auto" w:fill="8EB936"/>
            <w:vAlign w:val="center"/>
          </w:tcPr>
          <w:p w:rsidR="00AF6B37" w:rsidRPr="00931959" w:rsidRDefault="00AF6B37" w:rsidP="00AD79F0">
            <w:pPr>
              <w:jc w:val="center"/>
            </w:pPr>
            <w:r w:rsidRPr="00931959">
              <w:t>Uwagi</w:t>
            </w:r>
          </w:p>
        </w:tc>
      </w:tr>
      <w:tr w:rsidR="00AD3635" w:rsidRPr="00931959" w:rsidTr="00FA4395">
        <w:trPr>
          <w:jc w:val="center"/>
        </w:trPr>
        <w:tc>
          <w:tcPr>
            <w:tcW w:w="2260" w:type="dxa"/>
            <w:vAlign w:val="center"/>
          </w:tcPr>
          <w:p w:rsidR="00AF6B37" w:rsidRPr="00931959" w:rsidRDefault="00AF6B37" w:rsidP="00AD79F0">
            <w:pPr>
              <w:jc w:val="center"/>
            </w:pPr>
            <w:r w:rsidRPr="00931959">
              <w:t>Azot</w:t>
            </w:r>
          </w:p>
        </w:tc>
        <w:tc>
          <w:tcPr>
            <w:tcW w:w="2490" w:type="dxa"/>
            <w:vAlign w:val="center"/>
          </w:tcPr>
          <w:p w:rsidR="00AF6B37" w:rsidRPr="00931959" w:rsidRDefault="00AF6B37" w:rsidP="00AD79F0">
            <w:pPr>
              <w:jc w:val="center"/>
            </w:pPr>
            <w:r w:rsidRPr="00931959">
              <w:t>24 – 77</w:t>
            </w:r>
          </w:p>
        </w:tc>
        <w:tc>
          <w:tcPr>
            <w:tcW w:w="2520" w:type="dxa"/>
            <w:vAlign w:val="center"/>
          </w:tcPr>
          <w:p w:rsidR="00AF6B37" w:rsidRPr="00931959" w:rsidRDefault="00AF6B37" w:rsidP="00AD79F0">
            <w:pPr>
              <w:jc w:val="center"/>
            </w:pPr>
            <w:r w:rsidRPr="00931959">
              <w:t>76 – 78</w:t>
            </w:r>
          </w:p>
        </w:tc>
        <w:tc>
          <w:tcPr>
            <w:tcW w:w="1770" w:type="dxa"/>
            <w:vAlign w:val="center"/>
          </w:tcPr>
          <w:p w:rsidR="00AF6B37" w:rsidRPr="00931959" w:rsidRDefault="00AF6B37" w:rsidP="00AD79F0">
            <w:pPr>
              <w:jc w:val="center"/>
            </w:pPr>
            <w:r w:rsidRPr="00931959">
              <w:t>nietoksyczny</w:t>
            </w:r>
          </w:p>
        </w:tc>
      </w:tr>
      <w:tr w:rsidR="00AD3635" w:rsidRPr="00931959" w:rsidTr="00FA4395">
        <w:trPr>
          <w:jc w:val="center"/>
        </w:trPr>
        <w:tc>
          <w:tcPr>
            <w:tcW w:w="2260" w:type="dxa"/>
            <w:vAlign w:val="center"/>
          </w:tcPr>
          <w:p w:rsidR="00AF6B37" w:rsidRPr="00931959" w:rsidRDefault="00AF6B37" w:rsidP="00AD79F0">
            <w:pPr>
              <w:jc w:val="center"/>
            </w:pPr>
            <w:r w:rsidRPr="00931959">
              <w:t>Tlen</w:t>
            </w:r>
          </w:p>
        </w:tc>
        <w:tc>
          <w:tcPr>
            <w:tcW w:w="2490" w:type="dxa"/>
            <w:vAlign w:val="center"/>
          </w:tcPr>
          <w:p w:rsidR="00AF6B37" w:rsidRPr="00931959" w:rsidRDefault="00AF6B37" w:rsidP="00AD79F0">
            <w:pPr>
              <w:jc w:val="center"/>
            </w:pPr>
            <w:r w:rsidRPr="00931959">
              <w:t>0,3 – 8</w:t>
            </w:r>
          </w:p>
        </w:tc>
        <w:tc>
          <w:tcPr>
            <w:tcW w:w="2520" w:type="dxa"/>
            <w:vAlign w:val="center"/>
          </w:tcPr>
          <w:p w:rsidR="00AF6B37" w:rsidRPr="00931959" w:rsidRDefault="00AF6B37" w:rsidP="00AD79F0">
            <w:pPr>
              <w:jc w:val="center"/>
            </w:pPr>
            <w:r w:rsidRPr="00931959">
              <w:t>2 – 18</w:t>
            </w:r>
          </w:p>
        </w:tc>
        <w:tc>
          <w:tcPr>
            <w:tcW w:w="1770" w:type="dxa"/>
            <w:vAlign w:val="center"/>
          </w:tcPr>
          <w:p w:rsidR="00AF6B37" w:rsidRPr="00931959" w:rsidRDefault="00AF6B37" w:rsidP="00AD79F0">
            <w:pPr>
              <w:jc w:val="center"/>
            </w:pPr>
            <w:r w:rsidRPr="00931959">
              <w:t>nietoksyczny</w:t>
            </w:r>
          </w:p>
        </w:tc>
      </w:tr>
      <w:tr w:rsidR="00AD3635" w:rsidRPr="00931959" w:rsidTr="00FA4395">
        <w:trPr>
          <w:jc w:val="center"/>
        </w:trPr>
        <w:tc>
          <w:tcPr>
            <w:tcW w:w="2260" w:type="dxa"/>
            <w:vAlign w:val="center"/>
          </w:tcPr>
          <w:p w:rsidR="00AF6B37" w:rsidRPr="00931959" w:rsidRDefault="00AF6B37" w:rsidP="00AD79F0">
            <w:pPr>
              <w:jc w:val="center"/>
            </w:pPr>
            <w:r w:rsidRPr="00931959">
              <w:t>Para wodna</w:t>
            </w:r>
          </w:p>
        </w:tc>
        <w:tc>
          <w:tcPr>
            <w:tcW w:w="2490" w:type="dxa"/>
            <w:vAlign w:val="center"/>
          </w:tcPr>
          <w:p w:rsidR="00AF6B37" w:rsidRPr="00931959" w:rsidRDefault="00AF6B37" w:rsidP="00AD79F0">
            <w:pPr>
              <w:jc w:val="center"/>
            </w:pPr>
            <w:r w:rsidRPr="00931959">
              <w:t>3,0 – 5,5</w:t>
            </w:r>
          </w:p>
        </w:tc>
        <w:tc>
          <w:tcPr>
            <w:tcW w:w="2520" w:type="dxa"/>
            <w:vAlign w:val="center"/>
          </w:tcPr>
          <w:p w:rsidR="00AF6B37" w:rsidRPr="00931959" w:rsidRDefault="00AF6B37" w:rsidP="00AD79F0">
            <w:pPr>
              <w:jc w:val="center"/>
            </w:pPr>
            <w:r w:rsidRPr="00931959">
              <w:t>0,5 – 4</w:t>
            </w:r>
          </w:p>
        </w:tc>
        <w:tc>
          <w:tcPr>
            <w:tcW w:w="1770" w:type="dxa"/>
            <w:vAlign w:val="center"/>
          </w:tcPr>
          <w:p w:rsidR="00AF6B37" w:rsidRPr="00931959" w:rsidRDefault="00AF6B37" w:rsidP="00AD79F0">
            <w:pPr>
              <w:jc w:val="center"/>
            </w:pPr>
            <w:r w:rsidRPr="00931959">
              <w:t>nietoksyczny</w:t>
            </w:r>
          </w:p>
        </w:tc>
      </w:tr>
      <w:tr w:rsidR="00AD3635" w:rsidRPr="00931959" w:rsidTr="00FA4395">
        <w:trPr>
          <w:jc w:val="center"/>
        </w:trPr>
        <w:tc>
          <w:tcPr>
            <w:tcW w:w="2260" w:type="dxa"/>
            <w:vAlign w:val="center"/>
          </w:tcPr>
          <w:p w:rsidR="00AF6B37" w:rsidRPr="00931959" w:rsidRDefault="00AF6B37" w:rsidP="00AD79F0">
            <w:pPr>
              <w:jc w:val="center"/>
            </w:pPr>
            <w:r w:rsidRPr="00931959">
              <w:t>Dwutlenek węgla</w:t>
            </w:r>
          </w:p>
        </w:tc>
        <w:tc>
          <w:tcPr>
            <w:tcW w:w="2490" w:type="dxa"/>
            <w:vAlign w:val="center"/>
          </w:tcPr>
          <w:p w:rsidR="00AF6B37" w:rsidRPr="00931959" w:rsidRDefault="00AF6B37" w:rsidP="00AD79F0">
            <w:pPr>
              <w:jc w:val="center"/>
            </w:pPr>
            <w:r w:rsidRPr="00931959">
              <w:t>5,0 – 12</w:t>
            </w:r>
          </w:p>
        </w:tc>
        <w:tc>
          <w:tcPr>
            <w:tcW w:w="2520" w:type="dxa"/>
            <w:vAlign w:val="center"/>
          </w:tcPr>
          <w:p w:rsidR="00AF6B37" w:rsidRPr="00931959" w:rsidRDefault="00AF6B37" w:rsidP="00AD79F0">
            <w:pPr>
              <w:jc w:val="center"/>
            </w:pPr>
            <w:r w:rsidRPr="00931959">
              <w:t>1 – 10</w:t>
            </w:r>
          </w:p>
        </w:tc>
        <w:tc>
          <w:tcPr>
            <w:tcW w:w="1770" w:type="dxa"/>
            <w:vAlign w:val="center"/>
          </w:tcPr>
          <w:p w:rsidR="00AF6B37" w:rsidRPr="00931959" w:rsidRDefault="00AF6B37" w:rsidP="00AD79F0">
            <w:pPr>
              <w:jc w:val="center"/>
            </w:pPr>
            <w:r w:rsidRPr="00931959">
              <w:t>nietoksyczny</w:t>
            </w:r>
          </w:p>
        </w:tc>
      </w:tr>
      <w:tr w:rsidR="00AD3635" w:rsidRPr="00931959" w:rsidTr="00FA4395">
        <w:trPr>
          <w:jc w:val="center"/>
        </w:trPr>
        <w:tc>
          <w:tcPr>
            <w:tcW w:w="2260" w:type="dxa"/>
            <w:vAlign w:val="center"/>
          </w:tcPr>
          <w:p w:rsidR="00AF6B37" w:rsidRPr="00931959" w:rsidRDefault="00AF6B37" w:rsidP="00AD79F0">
            <w:pPr>
              <w:jc w:val="center"/>
            </w:pPr>
            <w:r w:rsidRPr="00931959">
              <w:t>Tlenek węgla</w:t>
            </w:r>
          </w:p>
        </w:tc>
        <w:tc>
          <w:tcPr>
            <w:tcW w:w="2490" w:type="dxa"/>
            <w:vAlign w:val="center"/>
          </w:tcPr>
          <w:p w:rsidR="00AF6B37" w:rsidRPr="00931959" w:rsidRDefault="00AF6B37" w:rsidP="00AD79F0">
            <w:pPr>
              <w:jc w:val="center"/>
            </w:pPr>
            <w:r w:rsidRPr="00931959">
              <w:t>0,5 – 10</w:t>
            </w:r>
          </w:p>
        </w:tc>
        <w:tc>
          <w:tcPr>
            <w:tcW w:w="2520" w:type="dxa"/>
            <w:vAlign w:val="center"/>
          </w:tcPr>
          <w:p w:rsidR="00AF6B37" w:rsidRPr="00931959" w:rsidRDefault="00AF6B37" w:rsidP="00AD79F0">
            <w:pPr>
              <w:jc w:val="center"/>
            </w:pPr>
            <w:r w:rsidRPr="00931959">
              <w:t>0,01 – 0,5</w:t>
            </w:r>
          </w:p>
        </w:tc>
        <w:tc>
          <w:tcPr>
            <w:tcW w:w="1770" w:type="dxa"/>
            <w:vAlign w:val="center"/>
          </w:tcPr>
          <w:p w:rsidR="00AF6B37" w:rsidRPr="00931959" w:rsidRDefault="00AF6B37" w:rsidP="00AD79F0">
            <w:pPr>
              <w:jc w:val="center"/>
            </w:pPr>
            <w:r w:rsidRPr="00931959">
              <w:t>toksyczny</w:t>
            </w:r>
          </w:p>
        </w:tc>
      </w:tr>
      <w:tr w:rsidR="00AD3635" w:rsidRPr="00931959" w:rsidTr="00FA4395">
        <w:trPr>
          <w:jc w:val="center"/>
        </w:trPr>
        <w:tc>
          <w:tcPr>
            <w:tcW w:w="2260" w:type="dxa"/>
            <w:vAlign w:val="center"/>
          </w:tcPr>
          <w:p w:rsidR="00AF6B37" w:rsidRPr="00931959" w:rsidRDefault="00AF6B37" w:rsidP="00AD79F0">
            <w:pPr>
              <w:jc w:val="center"/>
            </w:pPr>
            <w:r w:rsidRPr="00931959">
              <w:t>Tlenki azotu</w:t>
            </w:r>
          </w:p>
        </w:tc>
        <w:tc>
          <w:tcPr>
            <w:tcW w:w="2490" w:type="dxa"/>
            <w:vAlign w:val="center"/>
          </w:tcPr>
          <w:p w:rsidR="00AF6B37" w:rsidRPr="00931959" w:rsidRDefault="00AF6B37" w:rsidP="00AD79F0">
            <w:pPr>
              <w:jc w:val="center"/>
            </w:pPr>
            <w:r w:rsidRPr="00931959">
              <w:t>0,0 – 0,8</w:t>
            </w:r>
          </w:p>
        </w:tc>
        <w:tc>
          <w:tcPr>
            <w:tcW w:w="2520" w:type="dxa"/>
            <w:vAlign w:val="center"/>
          </w:tcPr>
          <w:p w:rsidR="00AF6B37" w:rsidRPr="00931959" w:rsidRDefault="00AF6B37" w:rsidP="00AD79F0">
            <w:pPr>
              <w:jc w:val="center"/>
            </w:pPr>
            <w:r w:rsidRPr="00931959">
              <w:t>0,0002 – 0,5</w:t>
            </w:r>
          </w:p>
        </w:tc>
        <w:tc>
          <w:tcPr>
            <w:tcW w:w="1770" w:type="dxa"/>
            <w:vAlign w:val="center"/>
          </w:tcPr>
          <w:p w:rsidR="00AF6B37" w:rsidRPr="00931959" w:rsidRDefault="00AF6B37" w:rsidP="00AD79F0">
            <w:pPr>
              <w:jc w:val="center"/>
            </w:pPr>
            <w:r w:rsidRPr="00931959">
              <w:t>toksyczny</w:t>
            </w:r>
          </w:p>
        </w:tc>
      </w:tr>
      <w:tr w:rsidR="00AD3635" w:rsidRPr="00931959" w:rsidTr="00FA4395">
        <w:trPr>
          <w:jc w:val="center"/>
        </w:trPr>
        <w:tc>
          <w:tcPr>
            <w:tcW w:w="2260" w:type="dxa"/>
            <w:vAlign w:val="center"/>
          </w:tcPr>
          <w:p w:rsidR="00AF6B37" w:rsidRPr="00931959" w:rsidRDefault="00AF6B37" w:rsidP="00AD79F0">
            <w:pPr>
              <w:jc w:val="center"/>
            </w:pPr>
            <w:r w:rsidRPr="00931959">
              <w:t>Węglowodory</w:t>
            </w:r>
          </w:p>
        </w:tc>
        <w:tc>
          <w:tcPr>
            <w:tcW w:w="2490" w:type="dxa"/>
            <w:vAlign w:val="center"/>
          </w:tcPr>
          <w:p w:rsidR="00AF6B37" w:rsidRPr="00931959" w:rsidRDefault="00AF6B37" w:rsidP="00AD79F0">
            <w:pPr>
              <w:jc w:val="center"/>
            </w:pPr>
            <w:r w:rsidRPr="00931959">
              <w:t>0,2 – 3</w:t>
            </w:r>
          </w:p>
        </w:tc>
        <w:tc>
          <w:tcPr>
            <w:tcW w:w="2520" w:type="dxa"/>
            <w:vAlign w:val="center"/>
          </w:tcPr>
          <w:p w:rsidR="00AF6B37" w:rsidRPr="00931959" w:rsidRDefault="00AF6B37" w:rsidP="00AD79F0">
            <w:pPr>
              <w:jc w:val="center"/>
            </w:pPr>
            <w:r w:rsidRPr="00931959">
              <w:t>0,009 – 0,5</w:t>
            </w:r>
          </w:p>
        </w:tc>
        <w:tc>
          <w:tcPr>
            <w:tcW w:w="1770" w:type="dxa"/>
            <w:vAlign w:val="center"/>
          </w:tcPr>
          <w:p w:rsidR="00AF6B37" w:rsidRPr="00931959" w:rsidRDefault="00AF6B37" w:rsidP="00AD79F0">
            <w:pPr>
              <w:jc w:val="center"/>
            </w:pPr>
            <w:r w:rsidRPr="00931959">
              <w:t>toksyczny</w:t>
            </w:r>
          </w:p>
        </w:tc>
      </w:tr>
      <w:tr w:rsidR="00AD3635" w:rsidRPr="00931959" w:rsidTr="00FA4395">
        <w:trPr>
          <w:jc w:val="center"/>
        </w:trPr>
        <w:tc>
          <w:tcPr>
            <w:tcW w:w="2260" w:type="dxa"/>
            <w:vAlign w:val="center"/>
          </w:tcPr>
          <w:p w:rsidR="00AF6B37" w:rsidRPr="00931959" w:rsidRDefault="00AF6B37" w:rsidP="00AD79F0">
            <w:pPr>
              <w:jc w:val="center"/>
            </w:pPr>
            <w:r w:rsidRPr="00931959">
              <w:t>Sadza</w:t>
            </w:r>
          </w:p>
        </w:tc>
        <w:tc>
          <w:tcPr>
            <w:tcW w:w="2490" w:type="dxa"/>
            <w:vAlign w:val="center"/>
          </w:tcPr>
          <w:p w:rsidR="00AF6B37" w:rsidRPr="00931959" w:rsidRDefault="00AF6B37" w:rsidP="00AD79F0">
            <w:pPr>
              <w:jc w:val="center"/>
            </w:pPr>
            <w:r w:rsidRPr="00931959">
              <w:t>0,0 – 0,04</w:t>
            </w:r>
          </w:p>
        </w:tc>
        <w:tc>
          <w:tcPr>
            <w:tcW w:w="2520" w:type="dxa"/>
            <w:vAlign w:val="center"/>
          </w:tcPr>
          <w:p w:rsidR="00AF6B37" w:rsidRPr="00931959" w:rsidRDefault="00AF6B37" w:rsidP="00AD79F0">
            <w:pPr>
              <w:jc w:val="center"/>
            </w:pPr>
            <w:r w:rsidRPr="00931959">
              <w:t>0,01 – 1,1</w:t>
            </w:r>
          </w:p>
        </w:tc>
        <w:tc>
          <w:tcPr>
            <w:tcW w:w="1770" w:type="dxa"/>
            <w:vAlign w:val="center"/>
          </w:tcPr>
          <w:p w:rsidR="00AF6B37" w:rsidRPr="00931959" w:rsidRDefault="00AF6B37" w:rsidP="00AD79F0">
            <w:pPr>
              <w:jc w:val="center"/>
            </w:pPr>
            <w:r w:rsidRPr="00931959">
              <w:t>toksyczny</w:t>
            </w:r>
          </w:p>
        </w:tc>
      </w:tr>
      <w:tr w:rsidR="00AD3635" w:rsidRPr="00931959" w:rsidTr="00FA4395">
        <w:trPr>
          <w:jc w:val="center"/>
        </w:trPr>
        <w:tc>
          <w:tcPr>
            <w:tcW w:w="2260" w:type="dxa"/>
            <w:vAlign w:val="center"/>
          </w:tcPr>
          <w:p w:rsidR="00AF6B37" w:rsidRPr="00931959" w:rsidRDefault="00AF6B37" w:rsidP="00AD79F0">
            <w:pPr>
              <w:jc w:val="center"/>
            </w:pPr>
            <w:r w:rsidRPr="00931959">
              <w:t>Aldehydy</w:t>
            </w:r>
          </w:p>
        </w:tc>
        <w:tc>
          <w:tcPr>
            <w:tcW w:w="2490" w:type="dxa"/>
            <w:vAlign w:val="center"/>
          </w:tcPr>
          <w:p w:rsidR="00AF6B37" w:rsidRPr="00931959" w:rsidRDefault="00AF6B37" w:rsidP="00AD79F0">
            <w:pPr>
              <w:jc w:val="center"/>
            </w:pPr>
            <w:r w:rsidRPr="00931959">
              <w:t>0,0 – 0,2</w:t>
            </w:r>
          </w:p>
        </w:tc>
        <w:tc>
          <w:tcPr>
            <w:tcW w:w="2520" w:type="dxa"/>
            <w:vAlign w:val="center"/>
          </w:tcPr>
          <w:p w:rsidR="00AF6B37" w:rsidRPr="00931959" w:rsidRDefault="00AF6B37" w:rsidP="00AD79F0">
            <w:pPr>
              <w:jc w:val="center"/>
            </w:pPr>
            <w:r w:rsidRPr="00931959">
              <w:t>0,001 – 0,009</w:t>
            </w:r>
          </w:p>
        </w:tc>
        <w:tc>
          <w:tcPr>
            <w:tcW w:w="1770" w:type="dxa"/>
            <w:vAlign w:val="center"/>
          </w:tcPr>
          <w:p w:rsidR="00AF6B37" w:rsidRPr="00931959" w:rsidRDefault="00AF6B37" w:rsidP="00AD79F0">
            <w:pPr>
              <w:jc w:val="center"/>
            </w:pPr>
            <w:r w:rsidRPr="00931959">
              <w:t>toksyczny</w:t>
            </w:r>
          </w:p>
        </w:tc>
      </w:tr>
    </w:tbl>
    <w:p w:rsidR="00AF6B37" w:rsidRPr="00931959" w:rsidRDefault="0028601C" w:rsidP="00AF6B37">
      <w:pPr>
        <w:jc w:val="center"/>
        <w:rPr>
          <w:sz w:val="20"/>
          <w:szCs w:val="20"/>
        </w:rPr>
      </w:pPr>
      <w:r w:rsidRPr="00931959">
        <w:rPr>
          <w:sz w:val="20"/>
          <w:szCs w:val="20"/>
        </w:rPr>
        <w:t>ź</w:t>
      </w:r>
      <w:r w:rsidR="00AF6B37" w:rsidRPr="00931959">
        <w:rPr>
          <w:sz w:val="20"/>
          <w:szCs w:val="20"/>
        </w:rPr>
        <w:t xml:space="preserve">ródło: J. Jakubowski „Motoryzacja </w:t>
      </w:r>
      <w:r w:rsidR="00230777" w:rsidRPr="00931959">
        <w:rPr>
          <w:sz w:val="20"/>
          <w:szCs w:val="20"/>
        </w:rPr>
        <w:t>a</w:t>
      </w:r>
      <w:r w:rsidR="00AF6B37" w:rsidRPr="00931959">
        <w:rPr>
          <w:sz w:val="20"/>
          <w:szCs w:val="20"/>
        </w:rPr>
        <w:t xml:space="preserve"> środowisko”.</w:t>
      </w:r>
    </w:p>
    <w:p w:rsidR="00AF6B37" w:rsidRPr="00931959" w:rsidRDefault="00AF6B37" w:rsidP="00AF6B37">
      <w:pPr>
        <w:jc w:val="center"/>
      </w:pPr>
    </w:p>
    <w:p w:rsidR="00AF6B37" w:rsidRPr="00931959" w:rsidRDefault="00AF6B37" w:rsidP="00AF6B37">
      <w:pPr>
        <w:ind w:firstLine="708"/>
        <w:jc w:val="both"/>
        <w:rPr>
          <w:rFonts w:cs="Arial"/>
          <w:szCs w:val="24"/>
        </w:rPr>
      </w:pPr>
      <w:r w:rsidRPr="00931959">
        <w:rPr>
          <w:rFonts w:cs="Arial"/>
          <w:szCs w:val="24"/>
        </w:rPr>
        <w:lastRenderedPageBreak/>
        <w:t>Na skutek powszechnej elektryfikacji, emisje do powietrza związane z ruchem kolejowym mają znaczenie marginalne. Należą do nich jedynie emisje zanieczyszczeń pyłowy</w:t>
      </w:r>
      <w:r w:rsidR="00F96390" w:rsidRPr="00931959">
        <w:rPr>
          <w:rFonts w:cs="Arial"/>
          <w:szCs w:val="24"/>
        </w:rPr>
        <w:t>ch związanych z ruchem pociągów</w:t>
      </w:r>
      <w:r w:rsidRPr="00931959">
        <w:rPr>
          <w:rFonts w:cs="Arial"/>
          <w:szCs w:val="24"/>
        </w:rPr>
        <w:t xml:space="preserve"> oraz niewielkie emisje z lok</w:t>
      </w:r>
      <w:r w:rsidR="008E0539">
        <w:rPr>
          <w:rFonts w:cs="Arial"/>
          <w:szCs w:val="24"/>
        </w:rPr>
        <w:t>omotyw spalinowych używanych głó</w:t>
      </w:r>
      <w:r w:rsidRPr="00931959">
        <w:rPr>
          <w:rFonts w:cs="Arial"/>
          <w:szCs w:val="24"/>
        </w:rPr>
        <w:t>wnie na bocznicach kolejowych.</w:t>
      </w:r>
    </w:p>
    <w:p w:rsidR="00AF6B37" w:rsidRDefault="00AF6B37" w:rsidP="00AF6B37">
      <w:pPr>
        <w:jc w:val="both"/>
        <w:rPr>
          <w:rFonts w:cs="Arial"/>
          <w:szCs w:val="24"/>
        </w:rPr>
      </w:pPr>
    </w:p>
    <w:p w:rsidR="006271BA" w:rsidRPr="00EB1BD0" w:rsidRDefault="006271BA" w:rsidP="00AF6B37">
      <w:pPr>
        <w:jc w:val="both"/>
        <w:rPr>
          <w:rFonts w:cs="Arial"/>
          <w:b/>
          <w:szCs w:val="24"/>
          <w:u w:val="single"/>
        </w:rPr>
      </w:pPr>
      <w:r w:rsidRPr="00EB1BD0">
        <w:rPr>
          <w:rFonts w:cs="Arial"/>
          <w:b/>
          <w:szCs w:val="24"/>
          <w:u w:val="single"/>
        </w:rPr>
        <w:t>Emisja przemysłowa</w:t>
      </w:r>
    </w:p>
    <w:p w:rsidR="006271BA" w:rsidRDefault="00903E51" w:rsidP="00872181">
      <w:pPr>
        <w:ind w:firstLine="709"/>
        <w:jc w:val="both"/>
        <w:rPr>
          <w:rFonts w:cs="Arial"/>
          <w:szCs w:val="24"/>
        </w:rPr>
      </w:pPr>
      <w:r>
        <w:rPr>
          <w:rFonts w:cs="Arial"/>
          <w:szCs w:val="24"/>
        </w:rPr>
        <w:t xml:space="preserve">Na terenie Miasta Świdwin funkcjonują zakłady posiadające </w:t>
      </w:r>
      <w:r w:rsidRPr="00903E51">
        <w:rPr>
          <w:rFonts w:cs="Arial"/>
          <w:szCs w:val="24"/>
        </w:rPr>
        <w:t>zezwolenia na wprowadzanie gazów i pyłów do powietrza</w:t>
      </w:r>
      <w:r w:rsidR="00EB1BD0">
        <w:rPr>
          <w:rFonts w:cs="Arial"/>
          <w:szCs w:val="24"/>
        </w:rPr>
        <w:t>. Ich zestawienie wraz z długością trwania pozwolenia zebrano poniżej:</w:t>
      </w:r>
    </w:p>
    <w:p w:rsidR="00EB1BD0" w:rsidRPr="00EB1BD0" w:rsidRDefault="00EB1BD0" w:rsidP="00EB1BD0">
      <w:pPr>
        <w:pStyle w:val="Akapitzlist"/>
        <w:numPr>
          <w:ilvl w:val="0"/>
          <w:numId w:val="129"/>
        </w:numPr>
        <w:jc w:val="both"/>
        <w:rPr>
          <w:rFonts w:cs="Arial"/>
          <w:szCs w:val="24"/>
        </w:rPr>
      </w:pPr>
      <w:r w:rsidRPr="00EB1BD0">
        <w:rPr>
          <w:rFonts w:cs="Arial"/>
          <w:szCs w:val="24"/>
        </w:rPr>
        <w:t>Miejska Energetyka Cieplna Sp. z o.o. w Świdwinie ul. Słowiańska 9, 78-300 Świdwin, Kotłownia Rejonowa KR-101  zlokalizowana w Świdwinie przy ul. Słowiańskiej 9, decyzja ważna do dnia 26 września  2023 r</w:t>
      </w:r>
    </w:p>
    <w:p w:rsidR="00EB1BD0" w:rsidRPr="00EB1BD0" w:rsidRDefault="00EB1BD0" w:rsidP="00EB1BD0">
      <w:pPr>
        <w:pStyle w:val="Akapitzlist"/>
        <w:numPr>
          <w:ilvl w:val="0"/>
          <w:numId w:val="129"/>
        </w:numPr>
        <w:jc w:val="both"/>
        <w:rPr>
          <w:rFonts w:cs="Arial"/>
          <w:szCs w:val="24"/>
        </w:rPr>
      </w:pPr>
      <w:r w:rsidRPr="00EB1BD0">
        <w:rPr>
          <w:rFonts w:cs="Arial"/>
          <w:szCs w:val="24"/>
        </w:rPr>
        <w:t>Koszalińskie Przedsiębiorstwo Przemysłu Drzewnego S.A. ul. Waryńskiego 2, 78-400 Szczecinek,   Zakładu Przemysłu Drzewnego w Świdwinie,  ul. Wojska Polskiego 4, decyzja ważna do dnia 29 grudnia  2023 r.</w:t>
      </w:r>
    </w:p>
    <w:p w:rsidR="00EB1BD0" w:rsidRPr="00EB1BD0" w:rsidRDefault="00EB1BD0" w:rsidP="00EB1BD0">
      <w:pPr>
        <w:pStyle w:val="Akapitzlist"/>
        <w:numPr>
          <w:ilvl w:val="0"/>
          <w:numId w:val="129"/>
        </w:numPr>
        <w:jc w:val="both"/>
        <w:rPr>
          <w:rFonts w:cs="Arial"/>
          <w:szCs w:val="24"/>
        </w:rPr>
      </w:pPr>
      <w:r w:rsidRPr="00EB1BD0">
        <w:rPr>
          <w:rFonts w:cs="Arial"/>
          <w:szCs w:val="24"/>
        </w:rPr>
        <w:t xml:space="preserve">Ferroplast Z.E.D. Rybiccy Sp. J. </w:t>
      </w:r>
      <w:proofErr w:type="spellStart"/>
      <w:r w:rsidRPr="00EB1BD0">
        <w:rPr>
          <w:rFonts w:cs="Arial"/>
          <w:szCs w:val="24"/>
        </w:rPr>
        <w:t>Świdwinek</w:t>
      </w:r>
      <w:proofErr w:type="spellEnd"/>
      <w:r w:rsidRPr="00EB1BD0">
        <w:rPr>
          <w:rFonts w:cs="Arial"/>
          <w:szCs w:val="24"/>
        </w:rPr>
        <w:t xml:space="preserve"> nr 29a, 78-300 Świdwin źródła emisji zlokalizowane  na terenie głównej siedziby firmy w </w:t>
      </w:r>
      <w:proofErr w:type="spellStart"/>
      <w:r w:rsidRPr="00EB1BD0">
        <w:rPr>
          <w:rFonts w:cs="Arial"/>
          <w:szCs w:val="24"/>
        </w:rPr>
        <w:t>Świdwinku</w:t>
      </w:r>
      <w:proofErr w:type="spellEnd"/>
      <w:r w:rsidRPr="00EB1BD0">
        <w:rPr>
          <w:rFonts w:cs="Arial"/>
          <w:szCs w:val="24"/>
        </w:rPr>
        <w:t xml:space="preserve">, oraz w jej filii  przy ul. Drawskiej  62 w Świdwinie, decyzja ważna do dnia 19 kwietnia 2025 r. </w:t>
      </w:r>
    </w:p>
    <w:p w:rsidR="00903E51" w:rsidRPr="00EB1BD0" w:rsidRDefault="00EB1BD0" w:rsidP="00AF6B37">
      <w:pPr>
        <w:pStyle w:val="Akapitzlist"/>
        <w:numPr>
          <w:ilvl w:val="0"/>
          <w:numId w:val="129"/>
        </w:numPr>
        <w:jc w:val="both"/>
        <w:rPr>
          <w:rFonts w:cs="Arial"/>
          <w:szCs w:val="24"/>
        </w:rPr>
      </w:pPr>
      <w:r w:rsidRPr="00EB1BD0">
        <w:rPr>
          <w:rFonts w:cs="Arial"/>
          <w:szCs w:val="24"/>
        </w:rPr>
        <w:t xml:space="preserve">Przedsiębiorstwo </w:t>
      </w:r>
      <w:proofErr w:type="spellStart"/>
      <w:r w:rsidRPr="00EB1BD0">
        <w:rPr>
          <w:rFonts w:cs="Arial"/>
          <w:szCs w:val="24"/>
        </w:rPr>
        <w:t>Produkcyjno</w:t>
      </w:r>
      <w:proofErr w:type="spellEnd"/>
      <w:r w:rsidRPr="00EB1BD0">
        <w:rPr>
          <w:rFonts w:cs="Arial"/>
          <w:szCs w:val="24"/>
        </w:rPr>
        <w:t xml:space="preserve"> – Handlow</w:t>
      </w:r>
      <w:r>
        <w:rPr>
          <w:rFonts w:cs="Arial"/>
          <w:szCs w:val="24"/>
        </w:rPr>
        <w:t xml:space="preserve">o – Usługowe  „PLASTPOM”  Beata </w:t>
      </w:r>
      <w:proofErr w:type="spellStart"/>
      <w:r>
        <w:rPr>
          <w:rFonts w:cs="Arial"/>
          <w:szCs w:val="24"/>
        </w:rPr>
        <w:t>Szwabis</w:t>
      </w:r>
      <w:proofErr w:type="spellEnd"/>
      <w:r>
        <w:rPr>
          <w:rFonts w:cs="Arial"/>
          <w:szCs w:val="24"/>
        </w:rPr>
        <w:t xml:space="preserve"> </w:t>
      </w:r>
      <w:r w:rsidRPr="00EB1BD0">
        <w:rPr>
          <w:rFonts w:cs="Arial"/>
          <w:szCs w:val="24"/>
        </w:rPr>
        <w:t>ul. Katowicka 1, 78-300 Świdwin, Za</w:t>
      </w:r>
      <w:r>
        <w:rPr>
          <w:rFonts w:cs="Arial"/>
          <w:szCs w:val="24"/>
        </w:rPr>
        <w:t xml:space="preserve">kład  nr 3 w Świdwinie przy ul. </w:t>
      </w:r>
      <w:r w:rsidRPr="00EB1BD0">
        <w:rPr>
          <w:rFonts w:cs="Arial"/>
          <w:szCs w:val="24"/>
        </w:rPr>
        <w:t>Szczecińskiej 129, decyzja ważna  do dnia 23 czerwca  2026 r.</w:t>
      </w:r>
    </w:p>
    <w:p w:rsidR="006271BA" w:rsidRPr="00931959" w:rsidRDefault="006271BA" w:rsidP="00AF6B37">
      <w:pPr>
        <w:jc w:val="both"/>
        <w:rPr>
          <w:rFonts w:cs="Arial"/>
          <w:szCs w:val="24"/>
        </w:rPr>
      </w:pPr>
    </w:p>
    <w:p w:rsidR="00AF6B37" w:rsidRPr="00931959" w:rsidRDefault="00AF6B37" w:rsidP="00AF6B37">
      <w:pPr>
        <w:rPr>
          <w:b/>
          <w:u w:val="single"/>
        </w:rPr>
      </w:pPr>
      <w:r w:rsidRPr="00931959">
        <w:rPr>
          <w:b/>
          <w:u w:val="single"/>
        </w:rPr>
        <w:t>Emisja niezorganizowana</w:t>
      </w:r>
    </w:p>
    <w:p w:rsidR="00AF6B37" w:rsidRPr="00931959" w:rsidRDefault="00234A6A" w:rsidP="00234A6A">
      <w:pPr>
        <w:ind w:firstLine="709"/>
        <w:jc w:val="both"/>
        <w:rPr>
          <w:rFonts w:cs="Arial"/>
          <w:szCs w:val="24"/>
        </w:rPr>
      </w:pPr>
      <w:r w:rsidRPr="00931959">
        <w:rPr>
          <w:rFonts w:cs="Arial"/>
          <w:szCs w:val="24"/>
        </w:rPr>
        <w:t>Do niezorganizowanych źródeł emisji można zaliczyć np. wypalanie traw</w:t>
      </w:r>
      <w:r w:rsidR="000A6E09" w:rsidRPr="00931959">
        <w:rPr>
          <w:rFonts w:cs="Arial"/>
          <w:szCs w:val="24"/>
        </w:rPr>
        <w:t xml:space="preserve"> czy</w:t>
      </w:r>
      <w:r w:rsidRPr="00931959">
        <w:rPr>
          <w:rFonts w:cs="Arial"/>
          <w:szCs w:val="24"/>
        </w:rPr>
        <w:t xml:space="preserve"> emisję lotnych związków organicznych związanych z lakierowaniem</w:t>
      </w:r>
      <w:r w:rsidR="000A6E09" w:rsidRPr="00931959">
        <w:rPr>
          <w:rFonts w:cs="Arial"/>
          <w:szCs w:val="24"/>
        </w:rPr>
        <w:t>.</w:t>
      </w:r>
    </w:p>
    <w:p w:rsidR="00D31719" w:rsidRPr="00931959" w:rsidRDefault="00D31719" w:rsidP="00234A6A">
      <w:pPr>
        <w:jc w:val="both"/>
        <w:rPr>
          <w:rFonts w:cs="Arial"/>
          <w:szCs w:val="24"/>
        </w:rPr>
      </w:pPr>
    </w:p>
    <w:p w:rsidR="00AF6B37" w:rsidRPr="00931959" w:rsidRDefault="001C1AD0" w:rsidP="001C1AD0">
      <w:pPr>
        <w:pStyle w:val="Nagwek3"/>
      </w:pPr>
      <w:bookmarkStart w:id="141" w:name="_Toc350419119"/>
      <w:bookmarkStart w:id="142" w:name="_Toc376425368"/>
      <w:bookmarkStart w:id="143" w:name="_Toc404941374"/>
      <w:bookmarkStart w:id="144" w:name="_Toc405554665"/>
      <w:bookmarkStart w:id="145" w:name="_Toc5271528"/>
      <w:r w:rsidRPr="00931959">
        <w:t xml:space="preserve">5.1.2 </w:t>
      </w:r>
      <w:r w:rsidR="00AF6B37" w:rsidRPr="00931959">
        <w:t>Jakość powietrza</w:t>
      </w:r>
      <w:bookmarkEnd w:id="141"/>
      <w:bookmarkEnd w:id="142"/>
      <w:bookmarkEnd w:id="143"/>
      <w:bookmarkEnd w:id="144"/>
      <w:bookmarkEnd w:id="145"/>
    </w:p>
    <w:p w:rsidR="004E54FD" w:rsidRPr="00931959" w:rsidRDefault="00AF6B37" w:rsidP="00A02C56">
      <w:pPr>
        <w:ind w:firstLine="709"/>
        <w:jc w:val="both"/>
        <w:rPr>
          <w:rFonts w:cs="Arial"/>
          <w:szCs w:val="24"/>
        </w:rPr>
      </w:pPr>
      <w:r w:rsidRPr="00931959">
        <w:rPr>
          <w:rFonts w:cs="Arial"/>
          <w:szCs w:val="24"/>
        </w:rPr>
        <w:t xml:space="preserve">Zgodnie z art. 25 ust. 2 ustawy z dnia 27 kwietnia 2001 r. Prawo ochrony środowiska </w:t>
      </w:r>
      <w:r w:rsidRPr="00931959">
        <w:rPr>
          <w:rFonts w:cs="Arial"/>
          <w:szCs w:val="24"/>
        </w:rPr>
        <w:br/>
        <w:t>(</w:t>
      </w:r>
      <w:proofErr w:type="spellStart"/>
      <w:r w:rsidR="00822C1A" w:rsidRPr="00931959">
        <w:rPr>
          <w:rFonts w:eastAsia="Calibri" w:cs="Arial"/>
          <w:lang w:eastAsia="pl-PL"/>
        </w:rPr>
        <w:t>Dz.U</w:t>
      </w:r>
      <w:proofErr w:type="spellEnd"/>
      <w:r w:rsidR="00822C1A" w:rsidRPr="00931959">
        <w:rPr>
          <w:rFonts w:eastAsia="Calibri" w:cs="Arial"/>
          <w:lang w:eastAsia="pl-PL"/>
        </w:rPr>
        <w:t>. 2018 poz. 799</w:t>
      </w:r>
      <w:r w:rsidR="00076A52" w:rsidRPr="00931959">
        <w:rPr>
          <w:rFonts w:eastAsia="Calibri" w:cs="Arial"/>
          <w:lang w:eastAsia="pl-PL"/>
        </w:rPr>
        <w:t xml:space="preserve"> </w:t>
      </w:r>
      <w:r w:rsidR="00E33876" w:rsidRPr="00931959">
        <w:rPr>
          <w:rFonts w:eastAsia="Calibri" w:cs="Arial"/>
          <w:lang w:eastAsia="pl-PL"/>
        </w:rPr>
        <w:t xml:space="preserve">z </w:t>
      </w:r>
      <w:proofErr w:type="spellStart"/>
      <w:r w:rsidR="00E33876" w:rsidRPr="00931959">
        <w:rPr>
          <w:rFonts w:eastAsia="Calibri" w:cs="Arial"/>
          <w:lang w:eastAsia="pl-PL"/>
        </w:rPr>
        <w:t>późn</w:t>
      </w:r>
      <w:proofErr w:type="spellEnd"/>
      <w:r w:rsidR="00E33876" w:rsidRPr="00931959">
        <w:rPr>
          <w:rFonts w:eastAsia="Calibri" w:cs="Arial"/>
          <w:lang w:eastAsia="pl-PL"/>
        </w:rPr>
        <w:t>. zm.</w:t>
      </w:r>
      <w:r w:rsidRPr="00931959">
        <w:rPr>
          <w:rFonts w:cs="Arial"/>
          <w:szCs w:val="24"/>
        </w:rPr>
        <w:t xml:space="preserve">), Państwowy Monitoring Środowiska stanowi systemem pomiarów, ocen i prognoz stanu środowiska oraz gromadzenia, przetwarzania </w:t>
      </w:r>
      <w:r w:rsidRPr="00931959">
        <w:rPr>
          <w:rFonts w:cs="Arial"/>
          <w:szCs w:val="24"/>
        </w:rPr>
        <w:br/>
        <w:t>i rozpowszechniania informacji o środowisku. Podstawowym celem monitoringu jakości powietrza jest uzyskanie informacji o</w:t>
      </w:r>
      <w:r w:rsidR="00F96390" w:rsidRPr="00931959">
        <w:rPr>
          <w:rFonts w:cs="Arial"/>
          <w:szCs w:val="24"/>
        </w:rPr>
        <w:t xml:space="preserve"> poziomach stężeń substancji w </w:t>
      </w:r>
      <w:r w:rsidRPr="00931959">
        <w:rPr>
          <w:rFonts w:cs="Arial"/>
          <w:szCs w:val="24"/>
        </w:rPr>
        <w:t xml:space="preserve">powietrzu oraz wyników ocen jakości powietrza. </w:t>
      </w:r>
      <w:bookmarkStart w:id="146" w:name="_Toc404941377"/>
      <w:bookmarkStart w:id="147" w:name="_Toc405554667"/>
      <w:bookmarkStart w:id="148" w:name="_Toc434322030"/>
      <w:r w:rsidR="004E54FD" w:rsidRPr="00931959">
        <w:rPr>
          <w:rFonts w:cs="Arial"/>
          <w:szCs w:val="24"/>
        </w:rPr>
        <w:t>W celu oceny jakości powietrza na terenie Województwa Zachodniopomorskiego, wyznaczono 3 strefy:</w:t>
      </w:r>
    </w:p>
    <w:p w:rsidR="004E54FD" w:rsidRPr="00931959" w:rsidRDefault="004E54FD" w:rsidP="004E54FD">
      <w:pPr>
        <w:numPr>
          <w:ilvl w:val="0"/>
          <w:numId w:val="33"/>
        </w:numPr>
        <w:jc w:val="both"/>
        <w:rPr>
          <w:rFonts w:cs="Arial"/>
          <w:szCs w:val="24"/>
        </w:rPr>
      </w:pPr>
      <w:bookmarkStart w:id="149" w:name="_Toc411583340"/>
      <w:bookmarkStart w:id="150" w:name="_Toc434322137"/>
      <w:bookmarkStart w:id="151" w:name="_Toc446582559"/>
      <w:r w:rsidRPr="00931959">
        <w:rPr>
          <w:rFonts w:cs="Arial"/>
          <w:szCs w:val="24"/>
        </w:rPr>
        <w:t>Aglomeracja szczecińska (kod strefy: PL3201);</w:t>
      </w:r>
    </w:p>
    <w:p w:rsidR="004E54FD" w:rsidRPr="00931959" w:rsidRDefault="004E54FD" w:rsidP="004E54FD">
      <w:pPr>
        <w:numPr>
          <w:ilvl w:val="0"/>
          <w:numId w:val="33"/>
        </w:numPr>
        <w:jc w:val="both"/>
        <w:rPr>
          <w:rFonts w:cs="Arial"/>
          <w:szCs w:val="24"/>
        </w:rPr>
      </w:pPr>
      <w:r w:rsidRPr="00931959">
        <w:rPr>
          <w:rFonts w:cs="Arial"/>
          <w:szCs w:val="24"/>
        </w:rPr>
        <w:t>Miasto Koszalin (kod strefy: PL3202);</w:t>
      </w:r>
    </w:p>
    <w:p w:rsidR="004E54FD" w:rsidRPr="00931959" w:rsidRDefault="004E54FD" w:rsidP="004E54FD">
      <w:pPr>
        <w:numPr>
          <w:ilvl w:val="0"/>
          <w:numId w:val="33"/>
        </w:numPr>
        <w:jc w:val="both"/>
        <w:rPr>
          <w:rFonts w:cs="Arial"/>
          <w:szCs w:val="24"/>
        </w:rPr>
      </w:pPr>
      <w:r w:rsidRPr="00931959">
        <w:rPr>
          <w:rFonts w:cs="Arial"/>
          <w:szCs w:val="24"/>
        </w:rPr>
        <w:t xml:space="preserve">Strefa zachodniopomorska (kod strefy: PL3203). </w:t>
      </w:r>
    </w:p>
    <w:p w:rsidR="004E54FD" w:rsidRPr="00931959" w:rsidRDefault="004E54FD" w:rsidP="004E54FD">
      <w:pPr>
        <w:spacing w:line="240" w:lineRule="auto"/>
        <w:rPr>
          <w:rFonts w:eastAsiaTheme="minorEastAsia"/>
          <w:b/>
          <w:bCs/>
          <w:sz w:val="20"/>
          <w:szCs w:val="18"/>
          <w:lang w:eastAsia="pl-PL"/>
        </w:rPr>
      </w:pPr>
      <w:bookmarkStart w:id="152" w:name="_Toc488754674"/>
    </w:p>
    <w:p w:rsidR="00EB1BD0" w:rsidRDefault="00EB1BD0">
      <w:pPr>
        <w:spacing w:after="200"/>
        <w:rPr>
          <w:rFonts w:eastAsiaTheme="minorEastAsia"/>
          <w:b/>
          <w:bCs/>
          <w:sz w:val="20"/>
          <w:szCs w:val="18"/>
          <w:lang w:eastAsia="pl-PL"/>
        </w:rPr>
      </w:pPr>
      <w:bookmarkStart w:id="153" w:name="_Toc508978402"/>
      <w:r>
        <w:rPr>
          <w:rFonts w:eastAsiaTheme="minorEastAsia"/>
          <w:b/>
          <w:bCs/>
          <w:sz w:val="20"/>
          <w:szCs w:val="18"/>
          <w:lang w:eastAsia="pl-PL"/>
        </w:rPr>
        <w:br w:type="page"/>
      </w:r>
    </w:p>
    <w:p w:rsidR="004E54FD" w:rsidRPr="00931959" w:rsidRDefault="004E54FD" w:rsidP="004E54FD">
      <w:pPr>
        <w:spacing w:line="240" w:lineRule="auto"/>
        <w:rPr>
          <w:rFonts w:eastAsiaTheme="minorEastAsia"/>
          <w:b/>
          <w:bCs/>
          <w:sz w:val="20"/>
          <w:szCs w:val="18"/>
          <w:lang w:eastAsia="pl-PL"/>
        </w:rPr>
      </w:pPr>
      <w:bookmarkStart w:id="154" w:name="_Toc5271613"/>
      <w:r w:rsidRPr="00931959">
        <w:rPr>
          <w:rFonts w:eastAsiaTheme="minorEastAsia"/>
          <w:b/>
          <w:bCs/>
          <w:sz w:val="20"/>
          <w:szCs w:val="18"/>
          <w:lang w:eastAsia="pl-PL"/>
        </w:rPr>
        <w:lastRenderedPageBreak/>
        <w:t xml:space="preserve">Rysunek </w:t>
      </w:r>
      <w:r w:rsidRPr="00931959">
        <w:rPr>
          <w:rFonts w:eastAsiaTheme="minorEastAsia"/>
          <w:b/>
          <w:bCs/>
          <w:sz w:val="20"/>
          <w:szCs w:val="18"/>
          <w:lang w:eastAsia="pl-PL"/>
        </w:rPr>
        <w:fldChar w:fldCharType="begin"/>
      </w:r>
      <w:r w:rsidRPr="00931959">
        <w:rPr>
          <w:rFonts w:eastAsiaTheme="minorEastAsia"/>
          <w:b/>
          <w:bCs/>
          <w:sz w:val="20"/>
          <w:szCs w:val="18"/>
          <w:lang w:eastAsia="pl-PL"/>
        </w:rPr>
        <w:instrText xml:space="preserve"> SEQ Rysunek \* ARABIC </w:instrText>
      </w:r>
      <w:r w:rsidRPr="00931959">
        <w:rPr>
          <w:rFonts w:eastAsiaTheme="minorEastAsia"/>
          <w:b/>
          <w:bCs/>
          <w:sz w:val="20"/>
          <w:szCs w:val="18"/>
          <w:lang w:eastAsia="pl-PL"/>
        </w:rPr>
        <w:fldChar w:fldCharType="separate"/>
      </w:r>
      <w:r w:rsidR="00AB1618">
        <w:rPr>
          <w:rFonts w:eastAsiaTheme="minorEastAsia"/>
          <w:b/>
          <w:bCs/>
          <w:noProof/>
          <w:sz w:val="20"/>
          <w:szCs w:val="18"/>
          <w:lang w:eastAsia="pl-PL"/>
        </w:rPr>
        <w:t>6</w:t>
      </w:r>
      <w:r w:rsidRPr="00931959">
        <w:rPr>
          <w:rFonts w:eastAsiaTheme="minorEastAsia"/>
          <w:b/>
          <w:bCs/>
          <w:noProof/>
          <w:sz w:val="20"/>
          <w:szCs w:val="18"/>
          <w:lang w:eastAsia="pl-PL"/>
        </w:rPr>
        <w:fldChar w:fldCharType="end"/>
      </w:r>
      <w:r w:rsidRPr="00931959">
        <w:rPr>
          <w:rFonts w:eastAsiaTheme="minorEastAsia"/>
          <w:b/>
          <w:bCs/>
          <w:sz w:val="20"/>
          <w:szCs w:val="18"/>
          <w:lang w:eastAsia="pl-PL"/>
        </w:rPr>
        <w:t>. Podział województwa zachodniopomorskiego na strefy ochrony powietrza.</w:t>
      </w:r>
      <w:bookmarkEnd w:id="149"/>
      <w:bookmarkEnd w:id="150"/>
      <w:bookmarkEnd w:id="151"/>
      <w:bookmarkEnd w:id="152"/>
      <w:bookmarkEnd w:id="153"/>
      <w:bookmarkEnd w:id="154"/>
    </w:p>
    <w:p w:rsidR="004E54FD" w:rsidRPr="00931959" w:rsidRDefault="00FE38EE" w:rsidP="004E54FD">
      <w:pPr>
        <w:spacing w:line="240" w:lineRule="auto"/>
        <w:jc w:val="center"/>
        <w:rPr>
          <w:rFonts w:cs="Arial"/>
          <w:szCs w:val="24"/>
        </w:rPr>
      </w:pPr>
      <w:r w:rsidRPr="00931959">
        <w:rPr>
          <w:rFonts w:cs="Arial"/>
          <w:noProof/>
          <w:szCs w:val="24"/>
          <w:lang w:eastAsia="pl-PL"/>
        </w:rPr>
        <w:drawing>
          <wp:inline distT="0" distB="0" distL="0" distR="0" wp14:anchorId="55C62982" wp14:editId="2E333DE3">
            <wp:extent cx="4774019" cy="4688768"/>
            <wp:effectExtent l="0" t="0" r="762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FY ZACHODNIO.jpg"/>
                    <pic:cNvPicPr/>
                  </pic:nvPicPr>
                  <pic:blipFill>
                    <a:blip r:embed="rId17">
                      <a:extLst>
                        <a:ext uri="{28A0092B-C50C-407E-A947-70E740481C1C}">
                          <a14:useLocalDpi xmlns:a14="http://schemas.microsoft.com/office/drawing/2010/main" val="0"/>
                        </a:ext>
                      </a:extLst>
                    </a:blip>
                    <a:stretch>
                      <a:fillRect/>
                    </a:stretch>
                  </pic:blipFill>
                  <pic:spPr>
                    <a:xfrm>
                      <a:off x="0" y="0"/>
                      <a:ext cx="4774019" cy="4688768"/>
                    </a:xfrm>
                    <a:prstGeom prst="rect">
                      <a:avLst/>
                    </a:prstGeom>
                  </pic:spPr>
                </pic:pic>
              </a:graphicData>
            </a:graphic>
          </wp:inline>
        </w:drawing>
      </w:r>
    </w:p>
    <w:p w:rsidR="00DA5629" w:rsidRDefault="004E54FD" w:rsidP="00CA44BF">
      <w:pPr>
        <w:tabs>
          <w:tab w:val="left" w:pos="3349"/>
          <w:tab w:val="center" w:pos="4536"/>
        </w:tabs>
        <w:rPr>
          <w:rFonts w:eastAsia="Calibri" w:cs="Arial"/>
          <w:sz w:val="18"/>
          <w:szCs w:val="18"/>
        </w:rPr>
      </w:pPr>
      <w:r w:rsidRPr="00931959">
        <w:rPr>
          <w:rFonts w:eastAsia="Calibri" w:cs="Arial"/>
          <w:iCs/>
        </w:rPr>
        <w:tab/>
      </w:r>
      <w:r w:rsidRPr="00931959">
        <w:rPr>
          <w:rFonts w:eastAsia="Calibri" w:cs="Arial"/>
          <w:iCs/>
        </w:rPr>
        <w:tab/>
      </w:r>
      <w:r w:rsidRPr="00931959">
        <w:rPr>
          <w:rFonts w:eastAsia="Calibri" w:cs="Arial"/>
          <w:iCs/>
          <w:sz w:val="18"/>
          <w:szCs w:val="18"/>
        </w:rPr>
        <w:t xml:space="preserve">źródło: </w:t>
      </w:r>
      <w:r w:rsidRPr="00931959">
        <w:rPr>
          <w:rFonts w:eastAsia="Calibri" w:cs="Arial"/>
          <w:sz w:val="18"/>
          <w:szCs w:val="18"/>
        </w:rPr>
        <w:t>WIOŚ Szczecin</w:t>
      </w:r>
    </w:p>
    <w:p w:rsidR="00601A5F" w:rsidRPr="00CA44BF" w:rsidRDefault="00601A5F" w:rsidP="00CA44BF">
      <w:pPr>
        <w:tabs>
          <w:tab w:val="left" w:pos="3349"/>
          <w:tab w:val="center" w:pos="4536"/>
        </w:tabs>
        <w:rPr>
          <w:rFonts w:eastAsia="Calibri" w:cs="Arial"/>
          <w:sz w:val="18"/>
          <w:szCs w:val="18"/>
        </w:rPr>
      </w:pPr>
    </w:p>
    <w:p w:rsidR="00DA5629" w:rsidRPr="003405D8" w:rsidRDefault="00DA5629" w:rsidP="00DA5629">
      <w:pPr>
        <w:ind w:firstLine="708"/>
        <w:jc w:val="both"/>
        <w:rPr>
          <w:rFonts w:eastAsia="Calibri" w:cs="Arial"/>
          <w:szCs w:val="24"/>
        </w:rPr>
      </w:pPr>
      <w:r w:rsidRPr="003405D8">
        <w:rPr>
          <w:rFonts w:eastAsia="Calibri" w:cs="Arial"/>
          <w:szCs w:val="24"/>
        </w:rPr>
        <w:t xml:space="preserve">Ocenę jakości powietrza prowadzono w oparciu o wyniki pomiarów prowadzonych </w:t>
      </w:r>
      <w:r w:rsidRPr="003405D8">
        <w:rPr>
          <w:rFonts w:eastAsia="Calibri" w:cs="Arial"/>
          <w:szCs w:val="24"/>
        </w:rPr>
        <w:br/>
        <w:t>w stałych punktach pomiarowych monitoringu środowiska. W przypadku braku pomiarów poszczególnych zanieczyszczeń powietrza w wymienionych powyżej punktach wykonujących pomiary automatyczne, do oceny jakości powietrza wykorzystywano stacje badań manualnych. Badana obejmowały następujące zanieczyszczenia:</w:t>
      </w:r>
    </w:p>
    <w:p w:rsidR="00DA5629" w:rsidRPr="003405D8" w:rsidRDefault="00DA5629" w:rsidP="00984106">
      <w:pPr>
        <w:numPr>
          <w:ilvl w:val="0"/>
          <w:numId w:val="88"/>
        </w:numPr>
        <w:contextualSpacing/>
        <w:jc w:val="both"/>
        <w:rPr>
          <w:rFonts w:eastAsia="Calibri" w:cs="Arial"/>
          <w:szCs w:val="24"/>
        </w:rPr>
      </w:pPr>
      <w:r w:rsidRPr="003405D8">
        <w:rPr>
          <w:rFonts w:eastAsia="Calibri" w:cs="Arial"/>
          <w:szCs w:val="24"/>
        </w:rPr>
        <w:t xml:space="preserve">dwutlenek siarki, </w:t>
      </w:r>
    </w:p>
    <w:p w:rsidR="00DA5629" w:rsidRPr="003405D8" w:rsidRDefault="00DA5629" w:rsidP="00984106">
      <w:pPr>
        <w:numPr>
          <w:ilvl w:val="0"/>
          <w:numId w:val="88"/>
        </w:numPr>
        <w:contextualSpacing/>
        <w:jc w:val="both"/>
        <w:rPr>
          <w:rFonts w:eastAsia="Calibri" w:cs="Arial"/>
          <w:szCs w:val="24"/>
        </w:rPr>
      </w:pPr>
      <w:r w:rsidRPr="003405D8">
        <w:rPr>
          <w:rFonts w:eastAsia="Calibri" w:cs="Arial"/>
          <w:szCs w:val="24"/>
        </w:rPr>
        <w:t xml:space="preserve">dwutlenek azotu, </w:t>
      </w:r>
    </w:p>
    <w:p w:rsidR="00DA5629" w:rsidRPr="003405D8" w:rsidRDefault="00DA5629" w:rsidP="00984106">
      <w:pPr>
        <w:numPr>
          <w:ilvl w:val="0"/>
          <w:numId w:val="88"/>
        </w:numPr>
        <w:contextualSpacing/>
        <w:jc w:val="both"/>
        <w:rPr>
          <w:rFonts w:eastAsia="Calibri" w:cs="Arial"/>
          <w:szCs w:val="24"/>
        </w:rPr>
      </w:pPr>
      <w:r w:rsidRPr="003405D8">
        <w:rPr>
          <w:rFonts w:eastAsia="Calibri" w:cs="Arial"/>
          <w:szCs w:val="24"/>
        </w:rPr>
        <w:t>tlenki azotu,</w:t>
      </w:r>
    </w:p>
    <w:p w:rsidR="00DA5629" w:rsidRPr="003405D8" w:rsidRDefault="00DA5629" w:rsidP="00984106">
      <w:pPr>
        <w:numPr>
          <w:ilvl w:val="0"/>
          <w:numId w:val="88"/>
        </w:numPr>
        <w:contextualSpacing/>
        <w:jc w:val="both"/>
        <w:rPr>
          <w:rFonts w:eastAsia="Calibri" w:cs="Arial"/>
          <w:szCs w:val="24"/>
        </w:rPr>
      </w:pPr>
      <w:r w:rsidRPr="003405D8">
        <w:rPr>
          <w:rFonts w:eastAsia="Calibri" w:cs="Arial"/>
          <w:szCs w:val="24"/>
        </w:rPr>
        <w:t xml:space="preserve">tlenek węgla, </w:t>
      </w:r>
    </w:p>
    <w:p w:rsidR="00DA5629" w:rsidRPr="003405D8" w:rsidRDefault="00DA5629" w:rsidP="00984106">
      <w:pPr>
        <w:numPr>
          <w:ilvl w:val="0"/>
          <w:numId w:val="88"/>
        </w:numPr>
        <w:contextualSpacing/>
        <w:jc w:val="both"/>
        <w:rPr>
          <w:rFonts w:eastAsia="Calibri" w:cs="Arial"/>
          <w:szCs w:val="24"/>
        </w:rPr>
      </w:pPr>
      <w:r w:rsidRPr="003405D8">
        <w:rPr>
          <w:rFonts w:eastAsia="Calibri" w:cs="Arial"/>
          <w:szCs w:val="24"/>
        </w:rPr>
        <w:t>ozon,</w:t>
      </w:r>
    </w:p>
    <w:p w:rsidR="00DA5629" w:rsidRPr="003405D8" w:rsidRDefault="00DA5629" w:rsidP="00984106">
      <w:pPr>
        <w:numPr>
          <w:ilvl w:val="0"/>
          <w:numId w:val="88"/>
        </w:numPr>
        <w:contextualSpacing/>
        <w:jc w:val="both"/>
        <w:rPr>
          <w:rFonts w:eastAsia="Calibri" w:cs="Arial"/>
          <w:szCs w:val="24"/>
        </w:rPr>
      </w:pPr>
      <w:r w:rsidRPr="003405D8">
        <w:rPr>
          <w:rFonts w:eastAsia="Calibri" w:cs="Arial"/>
          <w:szCs w:val="24"/>
        </w:rPr>
        <w:t>benzen,</w:t>
      </w:r>
    </w:p>
    <w:p w:rsidR="00DA5629" w:rsidRPr="003405D8" w:rsidRDefault="00DA5629" w:rsidP="00984106">
      <w:pPr>
        <w:numPr>
          <w:ilvl w:val="0"/>
          <w:numId w:val="88"/>
        </w:numPr>
        <w:contextualSpacing/>
        <w:jc w:val="both"/>
        <w:rPr>
          <w:rFonts w:eastAsia="Calibri" w:cs="Arial"/>
          <w:szCs w:val="24"/>
        </w:rPr>
      </w:pPr>
      <w:r w:rsidRPr="003405D8">
        <w:rPr>
          <w:rFonts w:eastAsia="Calibri" w:cs="Arial"/>
          <w:szCs w:val="24"/>
        </w:rPr>
        <w:t xml:space="preserve">pył zawieszony PM10 i PM2.5, </w:t>
      </w:r>
    </w:p>
    <w:p w:rsidR="00DA5629" w:rsidRPr="003405D8" w:rsidRDefault="00DA5629" w:rsidP="00984106">
      <w:pPr>
        <w:numPr>
          <w:ilvl w:val="0"/>
          <w:numId w:val="88"/>
        </w:numPr>
        <w:contextualSpacing/>
        <w:jc w:val="both"/>
        <w:rPr>
          <w:rFonts w:eastAsia="Calibri" w:cs="Arial"/>
          <w:szCs w:val="24"/>
        </w:rPr>
      </w:pPr>
      <w:r w:rsidRPr="003405D8">
        <w:rPr>
          <w:rFonts w:eastAsia="Calibri" w:cs="Arial"/>
          <w:szCs w:val="24"/>
        </w:rPr>
        <w:t xml:space="preserve">arsen, </w:t>
      </w:r>
    </w:p>
    <w:p w:rsidR="00DA5629" w:rsidRPr="003405D8" w:rsidRDefault="00DA5629" w:rsidP="00984106">
      <w:pPr>
        <w:numPr>
          <w:ilvl w:val="0"/>
          <w:numId w:val="88"/>
        </w:numPr>
        <w:contextualSpacing/>
        <w:jc w:val="both"/>
        <w:rPr>
          <w:rFonts w:eastAsia="Calibri" w:cs="Arial"/>
          <w:szCs w:val="24"/>
        </w:rPr>
      </w:pPr>
      <w:r w:rsidRPr="003405D8">
        <w:rPr>
          <w:rFonts w:eastAsia="Calibri" w:cs="Arial"/>
          <w:szCs w:val="24"/>
        </w:rPr>
        <w:t xml:space="preserve">kadm, </w:t>
      </w:r>
    </w:p>
    <w:p w:rsidR="00DA5629" w:rsidRPr="003405D8" w:rsidRDefault="00DA5629" w:rsidP="00984106">
      <w:pPr>
        <w:numPr>
          <w:ilvl w:val="0"/>
          <w:numId w:val="88"/>
        </w:numPr>
        <w:contextualSpacing/>
        <w:jc w:val="both"/>
        <w:rPr>
          <w:rFonts w:eastAsia="Calibri" w:cs="Arial"/>
          <w:szCs w:val="24"/>
        </w:rPr>
      </w:pPr>
      <w:r w:rsidRPr="003405D8">
        <w:rPr>
          <w:rFonts w:eastAsia="Calibri" w:cs="Arial"/>
          <w:szCs w:val="24"/>
        </w:rPr>
        <w:t xml:space="preserve">nikiel, </w:t>
      </w:r>
    </w:p>
    <w:p w:rsidR="00DA5629" w:rsidRPr="003405D8" w:rsidRDefault="00DA5629" w:rsidP="00984106">
      <w:pPr>
        <w:numPr>
          <w:ilvl w:val="0"/>
          <w:numId w:val="88"/>
        </w:numPr>
        <w:contextualSpacing/>
        <w:jc w:val="both"/>
        <w:rPr>
          <w:rFonts w:eastAsia="Calibri" w:cs="Arial"/>
          <w:szCs w:val="24"/>
        </w:rPr>
      </w:pPr>
      <w:r w:rsidRPr="003405D8">
        <w:rPr>
          <w:rFonts w:eastAsia="Calibri" w:cs="Arial"/>
          <w:szCs w:val="24"/>
        </w:rPr>
        <w:t>ołów</w:t>
      </w:r>
    </w:p>
    <w:p w:rsidR="00DA5629" w:rsidRPr="003405D8" w:rsidRDefault="00DA5629" w:rsidP="00984106">
      <w:pPr>
        <w:numPr>
          <w:ilvl w:val="0"/>
          <w:numId w:val="88"/>
        </w:numPr>
        <w:contextualSpacing/>
        <w:jc w:val="both"/>
        <w:rPr>
          <w:rFonts w:eastAsia="Calibri" w:cs="Arial"/>
          <w:szCs w:val="24"/>
        </w:rPr>
      </w:pPr>
      <w:proofErr w:type="spellStart"/>
      <w:r w:rsidRPr="003405D8">
        <w:rPr>
          <w:rFonts w:eastAsia="Calibri" w:cs="Arial"/>
          <w:szCs w:val="24"/>
        </w:rPr>
        <w:t>benzo</w:t>
      </w:r>
      <w:proofErr w:type="spellEnd"/>
      <w:r w:rsidRPr="003405D8">
        <w:rPr>
          <w:rFonts w:eastAsia="Calibri" w:cs="Arial"/>
          <w:szCs w:val="24"/>
        </w:rPr>
        <w:t>(a)</w:t>
      </w:r>
      <w:proofErr w:type="spellStart"/>
      <w:r w:rsidRPr="003405D8">
        <w:rPr>
          <w:rFonts w:eastAsia="Calibri" w:cs="Arial"/>
          <w:szCs w:val="24"/>
        </w:rPr>
        <w:t>piren</w:t>
      </w:r>
      <w:proofErr w:type="spellEnd"/>
      <w:r w:rsidRPr="003405D8">
        <w:rPr>
          <w:rFonts w:eastAsia="Calibri" w:cs="Arial"/>
          <w:szCs w:val="24"/>
        </w:rPr>
        <w:t xml:space="preserve">. </w:t>
      </w:r>
    </w:p>
    <w:p w:rsidR="00DA5629" w:rsidRPr="00AD3635" w:rsidRDefault="00DA5629" w:rsidP="00DA5629">
      <w:pPr>
        <w:jc w:val="both"/>
        <w:rPr>
          <w:rFonts w:eastAsia="Calibri" w:cs="Arial"/>
          <w:color w:val="FF0000"/>
          <w:szCs w:val="24"/>
          <w:lang w:val="en-US"/>
        </w:rPr>
      </w:pPr>
    </w:p>
    <w:p w:rsidR="00FD36C7" w:rsidRDefault="00DA5629" w:rsidP="00FD36C7">
      <w:pPr>
        <w:ind w:firstLine="360"/>
        <w:jc w:val="both"/>
        <w:rPr>
          <w:rFonts w:eastAsia="Calibri" w:cs="Arial"/>
        </w:rPr>
      </w:pPr>
      <w:r w:rsidRPr="003405D8">
        <w:rPr>
          <w:rFonts w:eastAsia="Calibri" w:cs="Arial"/>
        </w:rPr>
        <w:lastRenderedPageBreak/>
        <w:t xml:space="preserve">W celu określenia stanu jakości powietrza, na terenie </w:t>
      </w:r>
      <w:r w:rsidR="004F59BA" w:rsidRPr="003405D8">
        <w:rPr>
          <w:rFonts w:eastAsia="Calibri" w:cs="Arial"/>
        </w:rPr>
        <w:t>Miasta Świdwin</w:t>
      </w:r>
      <w:r w:rsidRPr="003405D8">
        <w:rPr>
          <w:rFonts w:eastAsia="Calibri" w:cs="Arial"/>
        </w:rPr>
        <w:t xml:space="preserve">, kierowano się wynikami dla całej strefy </w:t>
      </w:r>
      <w:r w:rsidR="004E54FD" w:rsidRPr="003405D8">
        <w:rPr>
          <w:rFonts w:eastAsia="Calibri" w:cs="Arial"/>
        </w:rPr>
        <w:t>z</w:t>
      </w:r>
      <w:r w:rsidR="00B459F4" w:rsidRPr="003405D8">
        <w:rPr>
          <w:rFonts w:eastAsia="Calibri" w:cs="Arial"/>
        </w:rPr>
        <w:t>achodniopomorskie</w:t>
      </w:r>
      <w:r w:rsidRPr="003405D8">
        <w:rPr>
          <w:rFonts w:eastAsia="Calibri" w:cs="Arial"/>
        </w:rPr>
        <w:t>j.</w:t>
      </w:r>
      <w:bookmarkStart w:id="155" w:name="_Toc451770417"/>
      <w:bookmarkStart w:id="156" w:name="_Toc513035997"/>
      <w:bookmarkStart w:id="157" w:name="_Toc514141817"/>
    </w:p>
    <w:p w:rsidR="00F41323" w:rsidRDefault="00F41323" w:rsidP="00FD36C7">
      <w:pPr>
        <w:ind w:firstLine="360"/>
        <w:jc w:val="both"/>
        <w:rPr>
          <w:rFonts w:eastAsia="Calibri" w:cs="Arial"/>
        </w:rPr>
      </w:pPr>
    </w:p>
    <w:p w:rsidR="00DA5629" w:rsidRPr="00FD36C7" w:rsidRDefault="00DA5629" w:rsidP="00FD36C7">
      <w:pPr>
        <w:jc w:val="both"/>
        <w:rPr>
          <w:rFonts w:eastAsia="Calibri" w:cs="Arial"/>
        </w:rPr>
      </w:pPr>
      <w:bookmarkStart w:id="158" w:name="_Toc5271588"/>
      <w:r w:rsidRPr="003405D8">
        <w:rPr>
          <w:rFonts w:eastAsia="Times New Roman" w:cs="Arial"/>
          <w:b/>
          <w:bCs/>
          <w:sz w:val="20"/>
          <w:szCs w:val="18"/>
          <w:lang w:eastAsia="pl-PL"/>
        </w:rPr>
        <w:t xml:space="preserve">Tabela </w:t>
      </w:r>
      <w:r w:rsidRPr="003405D8">
        <w:rPr>
          <w:rFonts w:eastAsia="Times New Roman" w:cs="Arial"/>
          <w:b/>
          <w:bCs/>
          <w:sz w:val="20"/>
          <w:szCs w:val="18"/>
          <w:lang w:eastAsia="pl-PL"/>
        </w:rPr>
        <w:fldChar w:fldCharType="begin"/>
      </w:r>
      <w:r w:rsidRPr="003405D8">
        <w:rPr>
          <w:rFonts w:eastAsia="Times New Roman" w:cs="Arial"/>
          <w:b/>
          <w:bCs/>
          <w:sz w:val="20"/>
          <w:szCs w:val="18"/>
          <w:lang w:eastAsia="pl-PL"/>
        </w:rPr>
        <w:instrText xml:space="preserve"> SEQ Tabela \* ARABIC </w:instrText>
      </w:r>
      <w:r w:rsidRPr="003405D8">
        <w:rPr>
          <w:rFonts w:eastAsia="Times New Roman" w:cs="Arial"/>
          <w:b/>
          <w:bCs/>
          <w:sz w:val="20"/>
          <w:szCs w:val="18"/>
          <w:lang w:eastAsia="pl-PL"/>
        </w:rPr>
        <w:fldChar w:fldCharType="separate"/>
      </w:r>
      <w:r w:rsidR="00AB1618">
        <w:rPr>
          <w:rFonts w:eastAsia="Times New Roman" w:cs="Arial"/>
          <w:b/>
          <w:bCs/>
          <w:noProof/>
          <w:sz w:val="20"/>
          <w:szCs w:val="18"/>
          <w:lang w:eastAsia="pl-PL"/>
        </w:rPr>
        <w:t>6</w:t>
      </w:r>
      <w:r w:rsidRPr="003405D8">
        <w:rPr>
          <w:rFonts w:eastAsia="Times New Roman" w:cs="Arial"/>
          <w:b/>
          <w:bCs/>
          <w:noProof/>
          <w:sz w:val="20"/>
          <w:szCs w:val="18"/>
          <w:lang w:eastAsia="pl-PL"/>
        </w:rPr>
        <w:fldChar w:fldCharType="end"/>
      </w:r>
      <w:r w:rsidRPr="003405D8">
        <w:rPr>
          <w:rFonts w:eastAsia="Times New Roman" w:cs="Arial"/>
          <w:b/>
          <w:bCs/>
          <w:sz w:val="20"/>
          <w:szCs w:val="18"/>
          <w:lang w:eastAsia="pl-PL"/>
        </w:rPr>
        <w:t>. Klasyfikacja stref zanieczyszczeń powietrza.</w:t>
      </w:r>
      <w:bookmarkEnd w:id="155"/>
      <w:bookmarkEnd w:id="156"/>
      <w:bookmarkEnd w:id="157"/>
      <w:bookmarkEnd w:id="158"/>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795"/>
        <w:gridCol w:w="1333"/>
        <w:gridCol w:w="4252"/>
      </w:tblGrid>
      <w:tr w:rsidR="00AD3635" w:rsidRPr="003405D8" w:rsidTr="00D55E98">
        <w:trPr>
          <w:jc w:val="center"/>
        </w:trPr>
        <w:tc>
          <w:tcPr>
            <w:tcW w:w="1976" w:type="dxa"/>
            <w:tcBorders>
              <w:bottom w:val="single" w:sz="4" w:space="0" w:color="auto"/>
            </w:tcBorders>
            <w:shd w:val="clear" w:color="auto" w:fill="8EB936"/>
            <w:vAlign w:val="center"/>
          </w:tcPr>
          <w:p w:rsidR="00DA5629" w:rsidRPr="003405D8" w:rsidRDefault="00DA5629" w:rsidP="00DA5629">
            <w:pPr>
              <w:spacing w:before="40" w:after="40" w:line="240" w:lineRule="auto"/>
              <w:jc w:val="center"/>
              <w:rPr>
                <w:rFonts w:eastAsia="Calibri" w:cs="Arial"/>
                <w:sz w:val="20"/>
                <w:szCs w:val="20"/>
              </w:rPr>
            </w:pPr>
            <w:r w:rsidRPr="003405D8">
              <w:rPr>
                <w:rFonts w:eastAsia="Calibri" w:cs="Arial"/>
                <w:sz w:val="20"/>
                <w:szCs w:val="20"/>
              </w:rPr>
              <w:t>Poziom stężeń</w:t>
            </w:r>
          </w:p>
        </w:tc>
        <w:tc>
          <w:tcPr>
            <w:tcW w:w="1795" w:type="dxa"/>
            <w:tcBorders>
              <w:bottom w:val="single" w:sz="4" w:space="0" w:color="auto"/>
            </w:tcBorders>
            <w:shd w:val="clear" w:color="auto" w:fill="8EB936"/>
            <w:vAlign w:val="center"/>
          </w:tcPr>
          <w:p w:rsidR="00DA5629" w:rsidRPr="003405D8" w:rsidRDefault="00DA5629" w:rsidP="00DA5629">
            <w:pPr>
              <w:spacing w:before="40" w:after="40" w:line="240" w:lineRule="auto"/>
              <w:jc w:val="center"/>
              <w:rPr>
                <w:rFonts w:eastAsia="Calibri" w:cs="Arial"/>
                <w:sz w:val="20"/>
                <w:szCs w:val="20"/>
              </w:rPr>
            </w:pPr>
            <w:r w:rsidRPr="003405D8">
              <w:rPr>
                <w:rFonts w:eastAsia="Calibri" w:cs="Arial"/>
                <w:sz w:val="20"/>
                <w:szCs w:val="20"/>
              </w:rPr>
              <w:t>Zanieczyszczenie</w:t>
            </w:r>
          </w:p>
        </w:tc>
        <w:tc>
          <w:tcPr>
            <w:tcW w:w="1333" w:type="dxa"/>
            <w:tcBorders>
              <w:bottom w:val="single" w:sz="4" w:space="0" w:color="auto"/>
            </w:tcBorders>
            <w:shd w:val="clear" w:color="auto" w:fill="8EB936"/>
            <w:vAlign w:val="center"/>
          </w:tcPr>
          <w:p w:rsidR="00DA5629" w:rsidRPr="003405D8" w:rsidRDefault="00DA5629" w:rsidP="00DA5629">
            <w:pPr>
              <w:spacing w:before="40" w:after="40" w:line="240" w:lineRule="auto"/>
              <w:jc w:val="center"/>
              <w:rPr>
                <w:rFonts w:eastAsia="Calibri" w:cs="Arial"/>
                <w:sz w:val="20"/>
                <w:szCs w:val="20"/>
              </w:rPr>
            </w:pPr>
            <w:r w:rsidRPr="003405D8">
              <w:rPr>
                <w:rFonts w:eastAsia="Calibri" w:cs="Arial"/>
                <w:sz w:val="20"/>
                <w:szCs w:val="20"/>
              </w:rPr>
              <w:t>Klasa strefy</w:t>
            </w:r>
          </w:p>
        </w:tc>
        <w:tc>
          <w:tcPr>
            <w:tcW w:w="4252" w:type="dxa"/>
            <w:tcBorders>
              <w:bottom w:val="single" w:sz="4" w:space="0" w:color="auto"/>
            </w:tcBorders>
            <w:shd w:val="clear" w:color="auto" w:fill="8EB936"/>
            <w:vAlign w:val="center"/>
          </w:tcPr>
          <w:p w:rsidR="00DA5629" w:rsidRPr="003405D8" w:rsidRDefault="00DA5629" w:rsidP="00DA5629">
            <w:pPr>
              <w:spacing w:before="40" w:after="40" w:line="240" w:lineRule="auto"/>
              <w:jc w:val="center"/>
              <w:rPr>
                <w:rFonts w:eastAsia="Calibri" w:cs="Arial"/>
                <w:sz w:val="20"/>
                <w:szCs w:val="20"/>
              </w:rPr>
            </w:pPr>
            <w:r w:rsidRPr="003405D8">
              <w:rPr>
                <w:rFonts w:eastAsia="Calibri" w:cs="Arial"/>
                <w:sz w:val="20"/>
                <w:szCs w:val="20"/>
              </w:rPr>
              <w:t>Wymagane działania</w:t>
            </w:r>
          </w:p>
        </w:tc>
      </w:tr>
      <w:tr w:rsidR="00AD3635" w:rsidRPr="003405D8" w:rsidTr="00D55E98">
        <w:trPr>
          <w:jc w:val="center"/>
        </w:trPr>
        <w:tc>
          <w:tcPr>
            <w:tcW w:w="9356" w:type="dxa"/>
            <w:gridSpan w:val="4"/>
            <w:shd w:val="clear" w:color="auto" w:fill="BCCD2F"/>
          </w:tcPr>
          <w:p w:rsidR="00DA5629" w:rsidRPr="003405D8" w:rsidRDefault="00DA5629" w:rsidP="00DA5629">
            <w:pPr>
              <w:tabs>
                <w:tab w:val="left" w:pos="1182"/>
              </w:tabs>
              <w:spacing w:before="40" w:after="40" w:line="240" w:lineRule="auto"/>
              <w:jc w:val="center"/>
              <w:rPr>
                <w:rFonts w:eastAsia="Calibri" w:cs="Arial"/>
                <w:sz w:val="20"/>
                <w:szCs w:val="20"/>
                <w:lang w:eastAsia="pl-PL"/>
              </w:rPr>
            </w:pPr>
            <w:r w:rsidRPr="003405D8">
              <w:rPr>
                <w:rFonts w:eastAsia="Calibri" w:cs="Arial"/>
                <w:sz w:val="20"/>
                <w:szCs w:val="20"/>
              </w:rPr>
              <w:t>określony jest poziom dopuszczalny i poziom krytyczny</w:t>
            </w:r>
          </w:p>
        </w:tc>
      </w:tr>
      <w:tr w:rsidR="00AD3635" w:rsidRPr="003405D8" w:rsidTr="00D55E98">
        <w:trPr>
          <w:trHeight w:val="1118"/>
          <w:jc w:val="center"/>
        </w:trPr>
        <w:tc>
          <w:tcPr>
            <w:tcW w:w="1976" w:type="dxa"/>
            <w:vAlign w:val="center"/>
          </w:tcPr>
          <w:p w:rsidR="00DA5629" w:rsidRPr="003405D8" w:rsidRDefault="00DA5629" w:rsidP="00DA5629">
            <w:pPr>
              <w:spacing w:before="40" w:after="40" w:line="240" w:lineRule="auto"/>
              <w:jc w:val="center"/>
              <w:rPr>
                <w:rFonts w:eastAsia="Calibri" w:cs="Arial"/>
                <w:sz w:val="20"/>
                <w:szCs w:val="20"/>
              </w:rPr>
            </w:pPr>
            <w:r w:rsidRPr="003405D8">
              <w:rPr>
                <w:rFonts w:eastAsia="Calibri" w:cs="Arial"/>
                <w:sz w:val="20"/>
                <w:szCs w:val="20"/>
              </w:rPr>
              <w:t>nie przekracza poziomu dopuszczalnego lub poziomu krytycznego</w:t>
            </w:r>
          </w:p>
        </w:tc>
        <w:tc>
          <w:tcPr>
            <w:tcW w:w="1795" w:type="dxa"/>
            <w:vMerge w:val="restart"/>
            <w:vAlign w:val="center"/>
          </w:tcPr>
          <w:p w:rsidR="00DA5629" w:rsidRPr="003405D8" w:rsidRDefault="00DA5629" w:rsidP="00DA5629">
            <w:pPr>
              <w:spacing w:before="40" w:after="40" w:line="240" w:lineRule="auto"/>
              <w:jc w:val="center"/>
              <w:rPr>
                <w:rFonts w:eastAsia="Calibri" w:cs="Arial"/>
                <w:sz w:val="20"/>
                <w:szCs w:val="20"/>
              </w:rPr>
            </w:pPr>
            <w:r w:rsidRPr="003405D8">
              <w:rPr>
                <w:rFonts w:eastAsia="Calibri" w:cs="Arial"/>
                <w:sz w:val="20"/>
                <w:szCs w:val="20"/>
              </w:rPr>
              <w:t>dwutlenek siarki</w:t>
            </w:r>
          </w:p>
          <w:p w:rsidR="00DA5629" w:rsidRPr="003405D8" w:rsidRDefault="00DA5629" w:rsidP="00DA5629">
            <w:pPr>
              <w:spacing w:before="40" w:after="40" w:line="240" w:lineRule="auto"/>
              <w:jc w:val="center"/>
              <w:rPr>
                <w:rFonts w:eastAsia="Calibri" w:cs="Arial"/>
                <w:sz w:val="20"/>
                <w:szCs w:val="20"/>
              </w:rPr>
            </w:pPr>
            <w:r w:rsidRPr="003405D8">
              <w:rPr>
                <w:rFonts w:eastAsia="Calibri" w:cs="Arial"/>
                <w:sz w:val="20"/>
                <w:szCs w:val="20"/>
              </w:rPr>
              <w:t>dwutlenek azotu</w:t>
            </w:r>
          </w:p>
          <w:p w:rsidR="00DA5629" w:rsidRPr="003405D8" w:rsidRDefault="00DA5629" w:rsidP="00DA5629">
            <w:pPr>
              <w:spacing w:before="40" w:after="40" w:line="240" w:lineRule="auto"/>
              <w:jc w:val="center"/>
              <w:rPr>
                <w:rFonts w:eastAsia="Calibri" w:cs="Arial"/>
                <w:sz w:val="20"/>
                <w:szCs w:val="20"/>
              </w:rPr>
            </w:pPr>
            <w:r w:rsidRPr="003405D8">
              <w:rPr>
                <w:rFonts w:eastAsia="Calibri" w:cs="Arial"/>
                <w:sz w:val="20"/>
                <w:szCs w:val="20"/>
              </w:rPr>
              <w:t>tlenki azotu</w:t>
            </w:r>
          </w:p>
          <w:p w:rsidR="00DA5629" w:rsidRPr="003405D8" w:rsidRDefault="00DA5629" w:rsidP="00DA5629">
            <w:pPr>
              <w:spacing w:before="40" w:after="40" w:line="240" w:lineRule="auto"/>
              <w:jc w:val="center"/>
              <w:rPr>
                <w:rFonts w:eastAsia="Calibri" w:cs="Arial"/>
                <w:sz w:val="20"/>
                <w:szCs w:val="20"/>
              </w:rPr>
            </w:pPr>
            <w:r w:rsidRPr="003405D8">
              <w:rPr>
                <w:rFonts w:eastAsia="Calibri" w:cs="Arial"/>
                <w:sz w:val="20"/>
                <w:szCs w:val="20"/>
              </w:rPr>
              <w:t>tlenek węgla</w:t>
            </w:r>
          </w:p>
          <w:p w:rsidR="00DA5629" w:rsidRPr="003405D8" w:rsidRDefault="00DA5629" w:rsidP="00DA5629">
            <w:pPr>
              <w:spacing w:before="40" w:after="40" w:line="240" w:lineRule="auto"/>
              <w:jc w:val="center"/>
              <w:rPr>
                <w:rFonts w:eastAsia="Calibri" w:cs="Arial"/>
                <w:sz w:val="20"/>
                <w:szCs w:val="20"/>
              </w:rPr>
            </w:pPr>
            <w:r w:rsidRPr="003405D8">
              <w:rPr>
                <w:rFonts w:eastAsia="Calibri" w:cs="Arial"/>
                <w:sz w:val="20"/>
                <w:szCs w:val="20"/>
              </w:rPr>
              <w:t>benzen</w:t>
            </w:r>
          </w:p>
          <w:p w:rsidR="00DA5629" w:rsidRPr="003405D8" w:rsidRDefault="00DA5629" w:rsidP="00DA5629">
            <w:pPr>
              <w:spacing w:before="40" w:after="40" w:line="240" w:lineRule="auto"/>
              <w:jc w:val="center"/>
              <w:rPr>
                <w:rFonts w:eastAsia="Calibri" w:cs="Arial"/>
                <w:sz w:val="20"/>
                <w:szCs w:val="20"/>
              </w:rPr>
            </w:pPr>
            <w:r w:rsidRPr="003405D8">
              <w:rPr>
                <w:rFonts w:eastAsia="Calibri" w:cs="Arial"/>
                <w:sz w:val="20"/>
                <w:szCs w:val="20"/>
              </w:rPr>
              <w:t>pył PM10</w:t>
            </w:r>
          </w:p>
          <w:p w:rsidR="00DA5629" w:rsidRPr="003405D8" w:rsidRDefault="00DA5629" w:rsidP="00DA5629">
            <w:pPr>
              <w:spacing w:before="40" w:after="40" w:line="240" w:lineRule="auto"/>
              <w:jc w:val="center"/>
              <w:rPr>
                <w:rFonts w:eastAsia="Calibri" w:cs="Arial"/>
                <w:sz w:val="20"/>
                <w:szCs w:val="20"/>
              </w:rPr>
            </w:pPr>
            <w:r w:rsidRPr="003405D8">
              <w:rPr>
                <w:rFonts w:eastAsia="Calibri" w:cs="Arial"/>
                <w:sz w:val="20"/>
                <w:szCs w:val="20"/>
              </w:rPr>
              <w:t>pył PM2,5</w:t>
            </w:r>
          </w:p>
          <w:p w:rsidR="00DA5629" w:rsidRPr="003405D8" w:rsidRDefault="00B23049" w:rsidP="00B23049">
            <w:pPr>
              <w:spacing w:before="40" w:after="40" w:line="240" w:lineRule="auto"/>
              <w:jc w:val="center"/>
              <w:rPr>
                <w:rFonts w:eastAsia="Calibri" w:cs="Arial"/>
                <w:sz w:val="20"/>
                <w:szCs w:val="20"/>
              </w:rPr>
            </w:pPr>
            <w:r w:rsidRPr="003405D8">
              <w:rPr>
                <w:rFonts w:eastAsia="Calibri" w:cs="Arial"/>
                <w:sz w:val="20"/>
                <w:szCs w:val="20"/>
              </w:rPr>
              <w:t>ołów (PM10)</w:t>
            </w:r>
          </w:p>
        </w:tc>
        <w:tc>
          <w:tcPr>
            <w:tcW w:w="1333" w:type="dxa"/>
            <w:shd w:val="clear" w:color="auto" w:fill="00B050"/>
            <w:vAlign w:val="center"/>
          </w:tcPr>
          <w:p w:rsidR="00DA5629" w:rsidRPr="003405D8" w:rsidRDefault="00DA5629" w:rsidP="00DA5629">
            <w:pPr>
              <w:spacing w:before="40" w:after="40" w:line="240" w:lineRule="auto"/>
              <w:jc w:val="center"/>
              <w:rPr>
                <w:rFonts w:eastAsia="Calibri" w:cs="Arial"/>
                <w:sz w:val="20"/>
                <w:szCs w:val="20"/>
              </w:rPr>
            </w:pPr>
            <w:r w:rsidRPr="003405D8">
              <w:rPr>
                <w:rFonts w:eastAsia="Calibri" w:cs="Arial"/>
                <w:sz w:val="20"/>
                <w:szCs w:val="20"/>
              </w:rPr>
              <w:t>A</w:t>
            </w:r>
          </w:p>
        </w:tc>
        <w:tc>
          <w:tcPr>
            <w:tcW w:w="4252" w:type="dxa"/>
            <w:shd w:val="clear" w:color="auto" w:fill="00B050"/>
            <w:vAlign w:val="center"/>
          </w:tcPr>
          <w:p w:rsidR="00DA5629" w:rsidRPr="003405D8" w:rsidRDefault="00DA5629" w:rsidP="00DA5629">
            <w:pPr>
              <w:spacing w:before="40" w:after="40" w:line="240" w:lineRule="auto"/>
              <w:jc w:val="center"/>
              <w:rPr>
                <w:rFonts w:eastAsia="Calibri" w:cs="Arial"/>
                <w:sz w:val="20"/>
                <w:szCs w:val="20"/>
              </w:rPr>
            </w:pPr>
            <w:r w:rsidRPr="003405D8">
              <w:rPr>
                <w:rFonts w:eastAsia="Calibri" w:cs="Arial"/>
                <w:sz w:val="20"/>
                <w:szCs w:val="20"/>
              </w:rPr>
              <w:t>utrzymanie stężeń zanieczyszczenia poniżej poziomu dopuszczalnego oraz próba utrzymania najlepszej jakości powietrza zgodnej ze zrównoważonym rozwojem</w:t>
            </w:r>
          </w:p>
        </w:tc>
      </w:tr>
      <w:tr w:rsidR="00AD3635" w:rsidRPr="003405D8" w:rsidTr="00D55E98">
        <w:trPr>
          <w:jc w:val="center"/>
        </w:trPr>
        <w:tc>
          <w:tcPr>
            <w:tcW w:w="1976" w:type="dxa"/>
            <w:tcBorders>
              <w:bottom w:val="single" w:sz="4" w:space="0" w:color="auto"/>
            </w:tcBorders>
            <w:vAlign w:val="center"/>
          </w:tcPr>
          <w:p w:rsidR="00DA5629" w:rsidRPr="003405D8" w:rsidRDefault="00DA5629" w:rsidP="00DA5629">
            <w:pPr>
              <w:tabs>
                <w:tab w:val="left" w:pos="1182"/>
              </w:tabs>
              <w:spacing w:before="40" w:after="40" w:line="240" w:lineRule="auto"/>
              <w:jc w:val="center"/>
              <w:rPr>
                <w:rFonts w:eastAsia="Calibri" w:cs="Arial"/>
                <w:sz w:val="20"/>
                <w:szCs w:val="20"/>
                <w:lang w:eastAsia="pl-PL"/>
              </w:rPr>
            </w:pPr>
            <w:r w:rsidRPr="003405D8">
              <w:rPr>
                <w:rFonts w:eastAsia="Calibri" w:cs="Arial"/>
                <w:sz w:val="20"/>
                <w:szCs w:val="20"/>
              </w:rPr>
              <w:t>powyżej poziomu dopuszczalnego lub poziomu krytycznego</w:t>
            </w:r>
          </w:p>
        </w:tc>
        <w:tc>
          <w:tcPr>
            <w:tcW w:w="1795" w:type="dxa"/>
            <w:vMerge/>
            <w:tcBorders>
              <w:bottom w:val="single" w:sz="4" w:space="0" w:color="auto"/>
            </w:tcBorders>
            <w:vAlign w:val="center"/>
          </w:tcPr>
          <w:p w:rsidR="00DA5629" w:rsidRPr="003405D8" w:rsidRDefault="00DA5629" w:rsidP="00DA5629">
            <w:pPr>
              <w:tabs>
                <w:tab w:val="left" w:pos="1182"/>
              </w:tabs>
              <w:spacing w:before="40" w:after="40" w:line="240" w:lineRule="auto"/>
              <w:jc w:val="center"/>
              <w:rPr>
                <w:rFonts w:eastAsia="Calibri" w:cs="Arial"/>
                <w:sz w:val="20"/>
                <w:szCs w:val="20"/>
                <w:lang w:eastAsia="pl-PL"/>
              </w:rPr>
            </w:pPr>
          </w:p>
        </w:tc>
        <w:tc>
          <w:tcPr>
            <w:tcW w:w="1333" w:type="dxa"/>
            <w:tcBorders>
              <w:bottom w:val="single" w:sz="4" w:space="0" w:color="auto"/>
            </w:tcBorders>
            <w:shd w:val="clear" w:color="auto" w:fill="FF0000"/>
            <w:vAlign w:val="center"/>
          </w:tcPr>
          <w:p w:rsidR="00DA5629" w:rsidRPr="003405D8" w:rsidRDefault="00DA5629" w:rsidP="00DA5629">
            <w:pPr>
              <w:tabs>
                <w:tab w:val="left" w:pos="1182"/>
              </w:tabs>
              <w:spacing w:before="40" w:after="40" w:line="240" w:lineRule="auto"/>
              <w:jc w:val="center"/>
              <w:rPr>
                <w:rFonts w:eastAsia="Calibri" w:cs="Arial"/>
                <w:sz w:val="20"/>
                <w:szCs w:val="20"/>
                <w:lang w:eastAsia="pl-PL"/>
              </w:rPr>
            </w:pPr>
            <w:r w:rsidRPr="003405D8">
              <w:rPr>
                <w:rFonts w:eastAsia="Calibri" w:cs="Arial"/>
                <w:sz w:val="20"/>
                <w:szCs w:val="20"/>
              </w:rPr>
              <w:t>C</w:t>
            </w:r>
          </w:p>
        </w:tc>
        <w:tc>
          <w:tcPr>
            <w:tcW w:w="4252" w:type="dxa"/>
            <w:tcBorders>
              <w:bottom w:val="single" w:sz="4" w:space="0" w:color="auto"/>
            </w:tcBorders>
            <w:shd w:val="clear" w:color="auto" w:fill="FF0000"/>
            <w:vAlign w:val="center"/>
          </w:tcPr>
          <w:p w:rsidR="00DA5629" w:rsidRPr="003405D8" w:rsidRDefault="00DA5629" w:rsidP="00DA5629">
            <w:pPr>
              <w:spacing w:before="40" w:after="40" w:line="240" w:lineRule="auto"/>
              <w:jc w:val="center"/>
              <w:rPr>
                <w:rFonts w:eastAsia="Calibri" w:cs="Arial"/>
                <w:sz w:val="20"/>
                <w:szCs w:val="20"/>
              </w:rPr>
            </w:pPr>
            <w:r w:rsidRPr="003405D8">
              <w:rPr>
                <w:rFonts w:eastAsia="Calibri" w:cs="Arial"/>
                <w:sz w:val="20"/>
                <w:szCs w:val="20"/>
              </w:rPr>
              <w:t>- określenie obszarów przekroczeń poziomów dopuszczalnych,</w:t>
            </w:r>
          </w:p>
          <w:p w:rsidR="00DA5629" w:rsidRPr="003405D8" w:rsidRDefault="00DA5629" w:rsidP="00DA5629">
            <w:pPr>
              <w:spacing w:before="40" w:after="40" w:line="240" w:lineRule="auto"/>
              <w:jc w:val="center"/>
              <w:rPr>
                <w:rFonts w:eastAsia="Calibri" w:cs="Arial"/>
                <w:sz w:val="20"/>
                <w:szCs w:val="20"/>
              </w:rPr>
            </w:pPr>
            <w:r w:rsidRPr="003405D8">
              <w:rPr>
                <w:rFonts w:eastAsia="Calibri" w:cs="Arial"/>
                <w:sz w:val="20"/>
                <w:szCs w:val="20"/>
              </w:rPr>
              <w:t>- opracowanie POP w celu osiągnięcia odpowiednich poziomów dopuszczalnych substancji w powietrzu (jeśli POP nie był uprzednio opracowany),</w:t>
            </w:r>
          </w:p>
          <w:p w:rsidR="00DA5629" w:rsidRPr="003405D8" w:rsidRDefault="00DA5629" w:rsidP="00DA5629">
            <w:pPr>
              <w:tabs>
                <w:tab w:val="left" w:pos="1182"/>
              </w:tabs>
              <w:spacing w:before="40" w:after="40" w:line="240" w:lineRule="auto"/>
              <w:jc w:val="center"/>
              <w:rPr>
                <w:rFonts w:eastAsia="Calibri" w:cs="Arial"/>
                <w:sz w:val="20"/>
                <w:szCs w:val="20"/>
                <w:lang w:eastAsia="pl-PL"/>
              </w:rPr>
            </w:pPr>
            <w:r w:rsidRPr="003405D8">
              <w:rPr>
                <w:rFonts w:eastAsia="Calibri" w:cs="Arial"/>
                <w:sz w:val="20"/>
                <w:szCs w:val="20"/>
              </w:rPr>
              <w:t>- kontrolowanie stężeń zanieczyszczenia na obszarach przekroczeń i prowadzenie działań mających na celu obniżenie stężeń przynajmniej do poziomów dopuszczalnych</w:t>
            </w:r>
          </w:p>
        </w:tc>
      </w:tr>
      <w:tr w:rsidR="00AD3635" w:rsidRPr="003405D8" w:rsidTr="00D55E98">
        <w:trPr>
          <w:jc w:val="center"/>
        </w:trPr>
        <w:tc>
          <w:tcPr>
            <w:tcW w:w="9356" w:type="dxa"/>
            <w:gridSpan w:val="4"/>
            <w:shd w:val="clear" w:color="auto" w:fill="BCCD2F"/>
          </w:tcPr>
          <w:p w:rsidR="00DA5629" w:rsidRPr="003405D8" w:rsidRDefault="00DA5629" w:rsidP="00DA5629">
            <w:pPr>
              <w:tabs>
                <w:tab w:val="left" w:pos="1182"/>
              </w:tabs>
              <w:spacing w:before="40" w:after="40" w:line="240" w:lineRule="auto"/>
              <w:jc w:val="center"/>
              <w:rPr>
                <w:rFonts w:eastAsia="Calibri" w:cs="Arial"/>
                <w:sz w:val="20"/>
                <w:szCs w:val="20"/>
                <w:lang w:eastAsia="pl-PL"/>
              </w:rPr>
            </w:pPr>
            <w:r w:rsidRPr="003405D8">
              <w:rPr>
                <w:rFonts w:eastAsia="Calibri" w:cs="Arial"/>
                <w:sz w:val="20"/>
                <w:szCs w:val="20"/>
              </w:rPr>
              <w:t>określony jest poziom docelowy</w:t>
            </w:r>
          </w:p>
        </w:tc>
      </w:tr>
      <w:tr w:rsidR="00AD3635" w:rsidRPr="003405D8" w:rsidTr="00D55E98">
        <w:trPr>
          <w:jc w:val="center"/>
        </w:trPr>
        <w:tc>
          <w:tcPr>
            <w:tcW w:w="1976" w:type="dxa"/>
            <w:vAlign w:val="center"/>
          </w:tcPr>
          <w:p w:rsidR="00DA5629" w:rsidRPr="003405D8" w:rsidRDefault="00DA5629" w:rsidP="00DA5629">
            <w:pPr>
              <w:spacing w:before="40" w:after="40" w:line="240" w:lineRule="auto"/>
              <w:jc w:val="center"/>
              <w:rPr>
                <w:rFonts w:eastAsia="Calibri" w:cs="Arial"/>
                <w:sz w:val="20"/>
                <w:szCs w:val="20"/>
              </w:rPr>
            </w:pPr>
            <w:r w:rsidRPr="003405D8">
              <w:rPr>
                <w:rFonts w:eastAsia="Calibri" w:cs="Arial"/>
                <w:sz w:val="20"/>
                <w:szCs w:val="20"/>
              </w:rPr>
              <w:t>nie przekracza poziomu docelowego</w:t>
            </w:r>
          </w:p>
        </w:tc>
        <w:tc>
          <w:tcPr>
            <w:tcW w:w="1795" w:type="dxa"/>
            <w:vMerge w:val="restart"/>
            <w:vAlign w:val="center"/>
          </w:tcPr>
          <w:p w:rsidR="00DA5629" w:rsidRPr="003405D8" w:rsidRDefault="00DA5629" w:rsidP="00DA5629">
            <w:pPr>
              <w:spacing w:before="40" w:after="40" w:line="240" w:lineRule="auto"/>
              <w:jc w:val="center"/>
              <w:rPr>
                <w:rFonts w:eastAsia="Calibri" w:cs="Arial"/>
                <w:sz w:val="20"/>
                <w:szCs w:val="20"/>
              </w:rPr>
            </w:pPr>
            <w:r w:rsidRPr="003405D8">
              <w:rPr>
                <w:rFonts w:eastAsia="Calibri" w:cs="Arial"/>
                <w:sz w:val="20"/>
                <w:szCs w:val="20"/>
              </w:rPr>
              <w:t>Ozon</w:t>
            </w:r>
          </w:p>
          <w:p w:rsidR="00DA5629" w:rsidRPr="003405D8" w:rsidRDefault="00DA5629" w:rsidP="00DA5629">
            <w:pPr>
              <w:spacing w:before="40" w:after="40" w:line="240" w:lineRule="auto"/>
              <w:jc w:val="center"/>
              <w:rPr>
                <w:rFonts w:eastAsia="Calibri" w:cs="Arial"/>
                <w:sz w:val="20"/>
                <w:szCs w:val="20"/>
              </w:rPr>
            </w:pPr>
            <w:r w:rsidRPr="003405D8">
              <w:rPr>
                <w:rFonts w:eastAsia="Calibri" w:cs="Arial"/>
                <w:sz w:val="20"/>
                <w:szCs w:val="20"/>
              </w:rPr>
              <w:t>AOT40</w:t>
            </w:r>
          </w:p>
          <w:p w:rsidR="00DA5629" w:rsidRPr="003405D8" w:rsidRDefault="00DA5629" w:rsidP="00DA5629">
            <w:pPr>
              <w:spacing w:before="40" w:after="40" w:line="240" w:lineRule="auto"/>
              <w:jc w:val="center"/>
              <w:rPr>
                <w:rFonts w:eastAsia="Calibri" w:cs="Arial"/>
                <w:sz w:val="20"/>
                <w:szCs w:val="20"/>
              </w:rPr>
            </w:pPr>
            <w:r w:rsidRPr="003405D8">
              <w:rPr>
                <w:rFonts w:eastAsia="Calibri" w:cs="Arial"/>
                <w:sz w:val="20"/>
                <w:szCs w:val="20"/>
              </w:rPr>
              <w:t>arsen (PM10)</w:t>
            </w:r>
          </w:p>
          <w:p w:rsidR="00DA5629" w:rsidRPr="003405D8" w:rsidRDefault="00DA5629" w:rsidP="00DA5629">
            <w:pPr>
              <w:spacing w:before="40" w:after="40" w:line="240" w:lineRule="auto"/>
              <w:jc w:val="center"/>
              <w:rPr>
                <w:rFonts w:eastAsia="Calibri" w:cs="Arial"/>
                <w:sz w:val="20"/>
                <w:szCs w:val="20"/>
              </w:rPr>
            </w:pPr>
            <w:r w:rsidRPr="003405D8">
              <w:rPr>
                <w:rFonts w:eastAsia="Calibri" w:cs="Arial"/>
                <w:sz w:val="20"/>
                <w:szCs w:val="20"/>
              </w:rPr>
              <w:t>nikiel (PM10)</w:t>
            </w:r>
          </w:p>
          <w:p w:rsidR="00DA5629" w:rsidRPr="003405D8" w:rsidRDefault="00DA5629" w:rsidP="00DA5629">
            <w:pPr>
              <w:spacing w:before="40" w:after="40" w:line="240" w:lineRule="auto"/>
              <w:jc w:val="center"/>
              <w:rPr>
                <w:rFonts w:eastAsia="Calibri" w:cs="Arial"/>
                <w:sz w:val="20"/>
                <w:szCs w:val="20"/>
                <w:lang w:val="en-US"/>
              </w:rPr>
            </w:pPr>
            <w:proofErr w:type="spellStart"/>
            <w:r w:rsidRPr="003405D8">
              <w:rPr>
                <w:rFonts w:eastAsia="Calibri" w:cs="Arial"/>
                <w:sz w:val="20"/>
                <w:szCs w:val="20"/>
                <w:lang w:val="en-US"/>
              </w:rPr>
              <w:t>kadm</w:t>
            </w:r>
            <w:proofErr w:type="spellEnd"/>
            <w:r w:rsidRPr="003405D8">
              <w:rPr>
                <w:rFonts w:eastAsia="Calibri" w:cs="Arial"/>
                <w:sz w:val="20"/>
                <w:szCs w:val="20"/>
                <w:lang w:val="en-US"/>
              </w:rPr>
              <w:t xml:space="preserve"> (PM10)</w:t>
            </w:r>
          </w:p>
          <w:p w:rsidR="00DA5629" w:rsidRPr="003405D8" w:rsidRDefault="00DA5629" w:rsidP="00D55E98">
            <w:pPr>
              <w:spacing w:before="40" w:after="40" w:line="240" w:lineRule="auto"/>
              <w:jc w:val="center"/>
              <w:rPr>
                <w:rFonts w:eastAsia="Calibri" w:cs="Arial"/>
                <w:sz w:val="20"/>
                <w:szCs w:val="20"/>
                <w:lang w:val="en-US"/>
              </w:rPr>
            </w:pPr>
            <w:proofErr w:type="spellStart"/>
            <w:r w:rsidRPr="003405D8">
              <w:rPr>
                <w:rFonts w:eastAsia="Calibri" w:cs="Arial"/>
                <w:sz w:val="20"/>
                <w:szCs w:val="20"/>
                <w:lang w:val="en-US"/>
              </w:rPr>
              <w:t>benzo</w:t>
            </w:r>
            <w:proofErr w:type="spellEnd"/>
            <w:r w:rsidRPr="003405D8">
              <w:rPr>
                <w:rFonts w:eastAsia="Calibri" w:cs="Arial"/>
                <w:sz w:val="20"/>
                <w:szCs w:val="20"/>
                <w:lang w:val="en-US"/>
              </w:rPr>
              <w:t>(a)</w:t>
            </w:r>
            <w:proofErr w:type="spellStart"/>
            <w:r w:rsidRPr="003405D8">
              <w:rPr>
                <w:rFonts w:eastAsia="Calibri" w:cs="Arial"/>
                <w:sz w:val="20"/>
                <w:szCs w:val="20"/>
                <w:lang w:val="en-US"/>
              </w:rPr>
              <w:t>piren</w:t>
            </w:r>
            <w:proofErr w:type="spellEnd"/>
            <w:r w:rsidRPr="003405D8">
              <w:rPr>
                <w:rFonts w:eastAsia="Calibri" w:cs="Arial"/>
                <w:sz w:val="20"/>
                <w:szCs w:val="20"/>
                <w:lang w:val="en-US"/>
              </w:rPr>
              <w:t xml:space="preserve"> (PM10)</w:t>
            </w:r>
          </w:p>
        </w:tc>
        <w:tc>
          <w:tcPr>
            <w:tcW w:w="1333" w:type="dxa"/>
            <w:shd w:val="clear" w:color="auto" w:fill="00B050"/>
            <w:vAlign w:val="center"/>
          </w:tcPr>
          <w:p w:rsidR="00DA5629" w:rsidRPr="003405D8" w:rsidRDefault="00DA5629" w:rsidP="00DA5629">
            <w:pPr>
              <w:spacing w:before="40" w:after="40" w:line="240" w:lineRule="auto"/>
              <w:jc w:val="center"/>
              <w:rPr>
                <w:rFonts w:eastAsia="Calibri" w:cs="Arial"/>
                <w:sz w:val="20"/>
                <w:szCs w:val="20"/>
              </w:rPr>
            </w:pPr>
            <w:r w:rsidRPr="003405D8">
              <w:rPr>
                <w:rFonts w:eastAsia="Calibri" w:cs="Arial"/>
                <w:sz w:val="20"/>
                <w:szCs w:val="20"/>
              </w:rPr>
              <w:t>A</w:t>
            </w:r>
          </w:p>
        </w:tc>
        <w:tc>
          <w:tcPr>
            <w:tcW w:w="4252" w:type="dxa"/>
            <w:shd w:val="clear" w:color="auto" w:fill="00B050"/>
            <w:vAlign w:val="center"/>
          </w:tcPr>
          <w:p w:rsidR="00DA5629" w:rsidRPr="003405D8" w:rsidRDefault="00DA5629" w:rsidP="00DA5629">
            <w:pPr>
              <w:spacing w:before="40" w:after="40" w:line="240" w:lineRule="auto"/>
              <w:jc w:val="center"/>
              <w:rPr>
                <w:rFonts w:eastAsia="Calibri" w:cs="Arial"/>
                <w:sz w:val="20"/>
                <w:szCs w:val="20"/>
              </w:rPr>
            </w:pPr>
            <w:r w:rsidRPr="003405D8">
              <w:rPr>
                <w:rFonts w:eastAsia="Calibri" w:cs="Arial"/>
                <w:sz w:val="20"/>
                <w:szCs w:val="20"/>
              </w:rPr>
              <w:t>działania niewymagane</w:t>
            </w:r>
          </w:p>
        </w:tc>
      </w:tr>
      <w:tr w:rsidR="00AD3635" w:rsidRPr="003405D8" w:rsidTr="00D55E98">
        <w:trPr>
          <w:trHeight w:val="1739"/>
          <w:jc w:val="center"/>
        </w:trPr>
        <w:tc>
          <w:tcPr>
            <w:tcW w:w="1976" w:type="dxa"/>
            <w:vAlign w:val="center"/>
          </w:tcPr>
          <w:p w:rsidR="00DA5629" w:rsidRPr="003405D8" w:rsidRDefault="00DA5629" w:rsidP="00DA5629">
            <w:pPr>
              <w:tabs>
                <w:tab w:val="left" w:pos="1182"/>
              </w:tabs>
              <w:spacing w:before="40" w:after="40" w:line="240" w:lineRule="auto"/>
              <w:jc w:val="center"/>
              <w:rPr>
                <w:rFonts w:eastAsia="Calibri" w:cs="Arial"/>
                <w:sz w:val="20"/>
                <w:szCs w:val="20"/>
                <w:lang w:eastAsia="pl-PL"/>
              </w:rPr>
            </w:pPr>
            <w:r w:rsidRPr="003405D8">
              <w:rPr>
                <w:rFonts w:eastAsia="Calibri" w:cs="Arial"/>
                <w:sz w:val="20"/>
                <w:szCs w:val="20"/>
              </w:rPr>
              <w:t>powyżej poziomu docelowego</w:t>
            </w:r>
          </w:p>
        </w:tc>
        <w:tc>
          <w:tcPr>
            <w:tcW w:w="1795" w:type="dxa"/>
            <w:vMerge/>
            <w:vAlign w:val="center"/>
          </w:tcPr>
          <w:p w:rsidR="00DA5629" w:rsidRPr="003405D8" w:rsidRDefault="00DA5629" w:rsidP="00DA5629">
            <w:pPr>
              <w:tabs>
                <w:tab w:val="left" w:pos="1182"/>
              </w:tabs>
              <w:spacing w:before="40" w:after="40" w:line="240" w:lineRule="auto"/>
              <w:jc w:val="center"/>
              <w:rPr>
                <w:rFonts w:eastAsia="Calibri" w:cs="Arial"/>
                <w:sz w:val="20"/>
                <w:szCs w:val="20"/>
                <w:lang w:eastAsia="pl-PL"/>
              </w:rPr>
            </w:pPr>
          </w:p>
        </w:tc>
        <w:tc>
          <w:tcPr>
            <w:tcW w:w="1333" w:type="dxa"/>
            <w:shd w:val="clear" w:color="auto" w:fill="FF0000"/>
            <w:vAlign w:val="center"/>
          </w:tcPr>
          <w:p w:rsidR="00DA5629" w:rsidRPr="003405D8" w:rsidRDefault="00DA5629" w:rsidP="00DA5629">
            <w:pPr>
              <w:spacing w:before="40" w:after="40" w:line="240" w:lineRule="auto"/>
              <w:jc w:val="center"/>
              <w:rPr>
                <w:rFonts w:eastAsia="Calibri" w:cs="Arial"/>
                <w:sz w:val="20"/>
                <w:szCs w:val="20"/>
              </w:rPr>
            </w:pPr>
            <w:r w:rsidRPr="003405D8">
              <w:rPr>
                <w:rFonts w:eastAsia="Calibri" w:cs="Arial"/>
                <w:sz w:val="20"/>
                <w:szCs w:val="20"/>
              </w:rPr>
              <w:t>C</w:t>
            </w:r>
          </w:p>
          <w:p w:rsidR="00DA5629" w:rsidRPr="003405D8" w:rsidRDefault="00DA5629" w:rsidP="00DA5629">
            <w:pPr>
              <w:tabs>
                <w:tab w:val="left" w:pos="1182"/>
              </w:tabs>
              <w:spacing w:before="40" w:after="40" w:line="240" w:lineRule="auto"/>
              <w:jc w:val="center"/>
              <w:rPr>
                <w:rFonts w:eastAsia="Calibri" w:cs="Arial"/>
                <w:sz w:val="20"/>
                <w:szCs w:val="20"/>
                <w:lang w:eastAsia="pl-PL"/>
              </w:rPr>
            </w:pPr>
          </w:p>
        </w:tc>
        <w:tc>
          <w:tcPr>
            <w:tcW w:w="4252" w:type="dxa"/>
            <w:shd w:val="clear" w:color="auto" w:fill="FF0000"/>
          </w:tcPr>
          <w:p w:rsidR="00DA5629" w:rsidRPr="003405D8" w:rsidRDefault="00DA5629" w:rsidP="00DA5629">
            <w:pPr>
              <w:spacing w:before="40" w:after="40" w:line="240" w:lineRule="auto"/>
              <w:jc w:val="center"/>
              <w:rPr>
                <w:rFonts w:eastAsia="Calibri" w:cs="Arial"/>
                <w:sz w:val="20"/>
                <w:szCs w:val="20"/>
              </w:rPr>
            </w:pPr>
            <w:r w:rsidRPr="003405D8">
              <w:rPr>
                <w:rFonts w:eastAsia="Calibri" w:cs="Arial"/>
                <w:sz w:val="20"/>
                <w:szCs w:val="20"/>
              </w:rPr>
              <w:t>- dążenie do osiągnięcia poziomu docelowego substancji w określonym czasie za pomocą ekonomicznie uzasadnionych działań technicznych i technologicznych</w:t>
            </w:r>
          </w:p>
          <w:p w:rsidR="00DA5629" w:rsidRPr="003405D8" w:rsidRDefault="00DA5629" w:rsidP="00DA5629">
            <w:pPr>
              <w:tabs>
                <w:tab w:val="left" w:pos="1182"/>
              </w:tabs>
              <w:spacing w:before="40" w:after="40" w:line="240" w:lineRule="auto"/>
              <w:jc w:val="center"/>
              <w:rPr>
                <w:rFonts w:eastAsia="Calibri" w:cs="Arial"/>
                <w:sz w:val="20"/>
                <w:szCs w:val="20"/>
                <w:lang w:eastAsia="pl-PL"/>
              </w:rPr>
            </w:pPr>
            <w:r w:rsidRPr="003405D8">
              <w:rPr>
                <w:rFonts w:eastAsia="Calibri" w:cs="Arial"/>
                <w:sz w:val="20"/>
                <w:szCs w:val="20"/>
              </w:rPr>
              <w:t>- opracowanie lub aktualizacja POP, w celu osiągnięcia odpowiednich poziomów docelowych w powietrzu</w:t>
            </w:r>
          </w:p>
        </w:tc>
      </w:tr>
      <w:tr w:rsidR="00AD3635" w:rsidRPr="003405D8" w:rsidTr="00D55E98">
        <w:trPr>
          <w:jc w:val="center"/>
        </w:trPr>
        <w:tc>
          <w:tcPr>
            <w:tcW w:w="9356" w:type="dxa"/>
            <w:gridSpan w:val="4"/>
            <w:shd w:val="clear" w:color="auto" w:fill="A9C618"/>
          </w:tcPr>
          <w:p w:rsidR="00DA5629" w:rsidRPr="003405D8" w:rsidRDefault="00DA5629" w:rsidP="00DA5629">
            <w:pPr>
              <w:tabs>
                <w:tab w:val="left" w:pos="1182"/>
              </w:tabs>
              <w:spacing w:before="40" w:after="40" w:line="240" w:lineRule="auto"/>
              <w:jc w:val="center"/>
              <w:rPr>
                <w:rFonts w:eastAsia="Calibri" w:cs="Arial"/>
                <w:sz w:val="20"/>
                <w:szCs w:val="20"/>
                <w:lang w:eastAsia="pl-PL"/>
              </w:rPr>
            </w:pPr>
            <w:r w:rsidRPr="003405D8">
              <w:rPr>
                <w:rFonts w:eastAsia="Calibri" w:cs="Arial"/>
                <w:sz w:val="20"/>
                <w:szCs w:val="20"/>
              </w:rPr>
              <w:t>określony jest poziom celu długoterminowego</w:t>
            </w:r>
          </w:p>
        </w:tc>
      </w:tr>
      <w:tr w:rsidR="00AD3635" w:rsidRPr="003405D8" w:rsidTr="00D55E98">
        <w:trPr>
          <w:jc w:val="center"/>
        </w:trPr>
        <w:tc>
          <w:tcPr>
            <w:tcW w:w="1976" w:type="dxa"/>
            <w:vAlign w:val="center"/>
          </w:tcPr>
          <w:p w:rsidR="00DA5629" w:rsidRPr="003405D8" w:rsidRDefault="00DA5629" w:rsidP="00DA5629">
            <w:pPr>
              <w:spacing w:before="40" w:after="40" w:line="240" w:lineRule="auto"/>
              <w:jc w:val="center"/>
              <w:rPr>
                <w:rFonts w:eastAsia="Calibri" w:cs="Arial"/>
                <w:sz w:val="20"/>
                <w:szCs w:val="20"/>
              </w:rPr>
            </w:pPr>
            <w:r w:rsidRPr="003405D8">
              <w:rPr>
                <w:rFonts w:eastAsia="Calibri" w:cs="Arial"/>
                <w:sz w:val="20"/>
                <w:szCs w:val="20"/>
              </w:rPr>
              <w:t>poniżej poziomu celu długoterminowego</w:t>
            </w:r>
          </w:p>
        </w:tc>
        <w:tc>
          <w:tcPr>
            <w:tcW w:w="1795" w:type="dxa"/>
            <w:vMerge w:val="restart"/>
            <w:vAlign w:val="center"/>
          </w:tcPr>
          <w:p w:rsidR="00DA5629" w:rsidRPr="003405D8" w:rsidRDefault="00DA5629" w:rsidP="00DA5629">
            <w:pPr>
              <w:spacing w:before="40" w:after="40" w:line="240" w:lineRule="auto"/>
              <w:jc w:val="center"/>
              <w:rPr>
                <w:rFonts w:eastAsia="Calibri" w:cs="Arial"/>
                <w:sz w:val="20"/>
                <w:szCs w:val="20"/>
              </w:rPr>
            </w:pPr>
            <w:r w:rsidRPr="003405D8">
              <w:rPr>
                <w:rFonts w:eastAsia="Calibri" w:cs="Arial"/>
                <w:sz w:val="20"/>
                <w:szCs w:val="20"/>
              </w:rPr>
              <w:t>Ozon</w:t>
            </w:r>
          </w:p>
          <w:p w:rsidR="00DA5629" w:rsidRPr="003405D8" w:rsidRDefault="00DA5629" w:rsidP="00DA5629">
            <w:pPr>
              <w:spacing w:before="40" w:after="40" w:line="240" w:lineRule="auto"/>
              <w:jc w:val="center"/>
              <w:rPr>
                <w:rFonts w:eastAsia="Calibri" w:cs="Arial"/>
                <w:sz w:val="20"/>
                <w:szCs w:val="20"/>
              </w:rPr>
            </w:pPr>
            <w:r w:rsidRPr="003405D8">
              <w:rPr>
                <w:rFonts w:eastAsia="Calibri" w:cs="Arial"/>
                <w:sz w:val="20"/>
                <w:szCs w:val="20"/>
              </w:rPr>
              <w:t>AOT40</w:t>
            </w:r>
          </w:p>
        </w:tc>
        <w:tc>
          <w:tcPr>
            <w:tcW w:w="1333" w:type="dxa"/>
            <w:shd w:val="clear" w:color="auto" w:fill="00B050"/>
            <w:vAlign w:val="center"/>
          </w:tcPr>
          <w:p w:rsidR="00DA5629" w:rsidRPr="003405D8" w:rsidRDefault="00DA5629" w:rsidP="00DA5629">
            <w:pPr>
              <w:spacing w:before="40" w:after="40" w:line="240" w:lineRule="auto"/>
              <w:jc w:val="center"/>
              <w:rPr>
                <w:rFonts w:eastAsia="Calibri" w:cs="Arial"/>
                <w:sz w:val="20"/>
                <w:szCs w:val="20"/>
              </w:rPr>
            </w:pPr>
            <w:r w:rsidRPr="003405D8">
              <w:rPr>
                <w:rFonts w:eastAsia="Calibri" w:cs="Arial"/>
                <w:sz w:val="20"/>
                <w:szCs w:val="20"/>
              </w:rPr>
              <w:t>D1</w:t>
            </w:r>
          </w:p>
        </w:tc>
        <w:tc>
          <w:tcPr>
            <w:tcW w:w="4252" w:type="dxa"/>
            <w:shd w:val="clear" w:color="auto" w:fill="00B050"/>
            <w:vAlign w:val="center"/>
          </w:tcPr>
          <w:p w:rsidR="00DA5629" w:rsidRPr="003405D8" w:rsidRDefault="00DA5629" w:rsidP="00DA5629">
            <w:pPr>
              <w:spacing w:before="40" w:after="40" w:line="240" w:lineRule="auto"/>
              <w:jc w:val="center"/>
              <w:rPr>
                <w:rFonts w:eastAsia="Calibri" w:cs="Arial"/>
                <w:sz w:val="20"/>
                <w:szCs w:val="20"/>
              </w:rPr>
            </w:pPr>
            <w:r w:rsidRPr="003405D8">
              <w:rPr>
                <w:rFonts w:eastAsia="Calibri" w:cs="Arial"/>
                <w:sz w:val="20"/>
                <w:szCs w:val="20"/>
              </w:rPr>
              <w:t>działania niewymagane</w:t>
            </w:r>
          </w:p>
        </w:tc>
      </w:tr>
      <w:tr w:rsidR="00AD3635" w:rsidRPr="003405D8" w:rsidTr="00D55E98">
        <w:trPr>
          <w:jc w:val="center"/>
        </w:trPr>
        <w:tc>
          <w:tcPr>
            <w:tcW w:w="1976" w:type="dxa"/>
            <w:tcBorders>
              <w:bottom w:val="single" w:sz="4" w:space="0" w:color="auto"/>
            </w:tcBorders>
            <w:vAlign w:val="center"/>
          </w:tcPr>
          <w:p w:rsidR="00DA5629" w:rsidRPr="003405D8" w:rsidRDefault="00DA5629" w:rsidP="00DA5629">
            <w:pPr>
              <w:tabs>
                <w:tab w:val="left" w:pos="1182"/>
              </w:tabs>
              <w:spacing w:before="40" w:after="40" w:line="240" w:lineRule="auto"/>
              <w:jc w:val="center"/>
              <w:rPr>
                <w:rFonts w:eastAsia="Calibri" w:cs="Arial"/>
                <w:sz w:val="20"/>
                <w:szCs w:val="20"/>
                <w:lang w:eastAsia="pl-PL"/>
              </w:rPr>
            </w:pPr>
            <w:r w:rsidRPr="003405D8">
              <w:rPr>
                <w:rFonts w:eastAsia="Calibri" w:cs="Arial"/>
                <w:sz w:val="20"/>
                <w:szCs w:val="20"/>
              </w:rPr>
              <w:t>powyżej poziomu celu długoterminowego</w:t>
            </w:r>
          </w:p>
        </w:tc>
        <w:tc>
          <w:tcPr>
            <w:tcW w:w="1795" w:type="dxa"/>
            <w:vMerge/>
            <w:tcBorders>
              <w:bottom w:val="single" w:sz="4" w:space="0" w:color="auto"/>
            </w:tcBorders>
            <w:vAlign w:val="center"/>
          </w:tcPr>
          <w:p w:rsidR="00DA5629" w:rsidRPr="003405D8" w:rsidRDefault="00DA5629" w:rsidP="00DA5629">
            <w:pPr>
              <w:tabs>
                <w:tab w:val="left" w:pos="1182"/>
              </w:tabs>
              <w:spacing w:before="40" w:after="40" w:line="240" w:lineRule="auto"/>
              <w:jc w:val="center"/>
              <w:rPr>
                <w:rFonts w:eastAsia="Calibri" w:cs="Arial"/>
                <w:sz w:val="20"/>
                <w:szCs w:val="20"/>
                <w:lang w:eastAsia="pl-PL"/>
              </w:rPr>
            </w:pPr>
          </w:p>
        </w:tc>
        <w:tc>
          <w:tcPr>
            <w:tcW w:w="1333" w:type="dxa"/>
            <w:tcBorders>
              <w:bottom w:val="single" w:sz="4" w:space="0" w:color="auto"/>
            </w:tcBorders>
            <w:shd w:val="clear" w:color="auto" w:fill="FF0000"/>
            <w:vAlign w:val="center"/>
          </w:tcPr>
          <w:p w:rsidR="00DA5629" w:rsidRPr="003405D8" w:rsidRDefault="00DA5629" w:rsidP="00DA5629">
            <w:pPr>
              <w:tabs>
                <w:tab w:val="left" w:pos="1182"/>
              </w:tabs>
              <w:spacing w:before="40" w:after="40" w:line="240" w:lineRule="auto"/>
              <w:jc w:val="center"/>
              <w:rPr>
                <w:rFonts w:eastAsia="Calibri" w:cs="Arial"/>
                <w:sz w:val="20"/>
                <w:szCs w:val="20"/>
                <w:lang w:eastAsia="pl-PL"/>
              </w:rPr>
            </w:pPr>
            <w:r w:rsidRPr="003405D8">
              <w:rPr>
                <w:rFonts w:eastAsia="Calibri" w:cs="Arial"/>
                <w:sz w:val="20"/>
                <w:szCs w:val="20"/>
              </w:rPr>
              <w:t>D2</w:t>
            </w:r>
          </w:p>
        </w:tc>
        <w:tc>
          <w:tcPr>
            <w:tcW w:w="4252" w:type="dxa"/>
            <w:tcBorders>
              <w:bottom w:val="single" w:sz="4" w:space="0" w:color="auto"/>
            </w:tcBorders>
            <w:shd w:val="clear" w:color="auto" w:fill="FF0000"/>
            <w:vAlign w:val="center"/>
          </w:tcPr>
          <w:p w:rsidR="00DA5629" w:rsidRPr="003405D8" w:rsidRDefault="00DA5629" w:rsidP="00D55E98">
            <w:pPr>
              <w:tabs>
                <w:tab w:val="left" w:pos="1182"/>
              </w:tabs>
              <w:spacing w:before="40" w:after="40" w:line="240" w:lineRule="auto"/>
              <w:jc w:val="center"/>
              <w:rPr>
                <w:rFonts w:eastAsia="Calibri" w:cs="Arial"/>
                <w:sz w:val="20"/>
                <w:szCs w:val="20"/>
                <w:lang w:eastAsia="pl-PL"/>
              </w:rPr>
            </w:pPr>
            <w:r w:rsidRPr="003405D8">
              <w:rPr>
                <w:rFonts w:eastAsia="Calibri" w:cs="Arial"/>
                <w:sz w:val="20"/>
                <w:szCs w:val="20"/>
              </w:rPr>
              <w:t>- dążenie do osiągnięcia poziomu celu długoterminowego do 2020 r.</w:t>
            </w:r>
          </w:p>
        </w:tc>
      </w:tr>
      <w:tr w:rsidR="00AD3635" w:rsidRPr="003405D8" w:rsidTr="00D55E98">
        <w:trPr>
          <w:jc w:val="center"/>
        </w:trPr>
        <w:tc>
          <w:tcPr>
            <w:tcW w:w="9356" w:type="dxa"/>
            <w:gridSpan w:val="4"/>
            <w:shd w:val="clear" w:color="auto" w:fill="BCCD2F"/>
          </w:tcPr>
          <w:p w:rsidR="00DA5629" w:rsidRPr="003405D8" w:rsidRDefault="00DA5629" w:rsidP="00DA5629">
            <w:pPr>
              <w:tabs>
                <w:tab w:val="left" w:pos="1182"/>
              </w:tabs>
              <w:spacing w:before="40" w:after="40" w:line="240" w:lineRule="auto"/>
              <w:jc w:val="center"/>
              <w:rPr>
                <w:rFonts w:eastAsia="Calibri" w:cs="Arial"/>
                <w:sz w:val="20"/>
                <w:szCs w:val="20"/>
                <w:lang w:eastAsia="pl-PL"/>
              </w:rPr>
            </w:pPr>
            <w:r w:rsidRPr="003405D8">
              <w:rPr>
                <w:rFonts w:eastAsia="Calibri" w:cs="Arial"/>
                <w:sz w:val="20"/>
                <w:szCs w:val="20"/>
              </w:rPr>
              <w:t>określony jest poziom dopuszczalny dla fazy II</w:t>
            </w:r>
          </w:p>
        </w:tc>
      </w:tr>
      <w:tr w:rsidR="00AD3635" w:rsidRPr="003405D8" w:rsidTr="00D55E98">
        <w:trPr>
          <w:jc w:val="center"/>
        </w:trPr>
        <w:tc>
          <w:tcPr>
            <w:tcW w:w="1976" w:type="dxa"/>
            <w:vAlign w:val="center"/>
          </w:tcPr>
          <w:p w:rsidR="00DA5629" w:rsidRPr="003405D8" w:rsidRDefault="00DA5629" w:rsidP="00DA5629">
            <w:pPr>
              <w:spacing w:before="40" w:after="40" w:line="240" w:lineRule="auto"/>
              <w:jc w:val="center"/>
              <w:rPr>
                <w:rFonts w:eastAsia="Calibri" w:cs="Arial"/>
                <w:sz w:val="20"/>
                <w:szCs w:val="20"/>
              </w:rPr>
            </w:pPr>
            <w:r w:rsidRPr="003405D8">
              <w:rPr>
                <w:rFonts w:eastAsia="Calibri" w:cs="Arial"/>
                <w:sz w:val="20"/>
                <w:szCs w:val="20"/>
              </w:rPr>
              <w:t>poniżej poziomu celu długoterminowego</w:t>
            </w:r>
          </w:p>
        </w:tc>
        <w:tc>
          <w:tcPr>
            <w:tcW w:w="1795" w:type="dxa"/>
            <w:vMerge w:val="restart"/>
            <w:vAlign w:val="center"/>
          </w:tcPr>
          <w:p w:rsidR="00DA5629" w:rsidRPr="003405D8" w:rsidRDefault="00DA5629" w:rsidP="00DA5629">
            <w:pPr>
              <w:spacing w:before="40" w:after="40" w:line="240" w:lineRule="auto"/>
              <w:jc w:val="center"/>
              <w:rPr>
                <w:rFonts w:eastAsia="Calibri" w:cs="Arial"/>
                <w:sz w:val="20"/>
                <w:szCs w:val="20"/>
              </w:rPr>
            </w:pPr>
            <w:r w:rsidRPr="003405D8">
              <w:rPr>
                <w:rFonts w:eastAsia="Calibri" w:cs="Arial"/>
                <w:sz w:val="20"/>
                <w:szCs w:val="20"/>
              </w:rPr>
              <w:t>pył PM2,5</w:t>
            </w:r>
          </w:p>
        </w:tc>
        <w:tc>
          <w:tcPr>
            <w:tcW w:w="1333" w:type="dxa"/>
            <w:shd w:val="clear" w:color="auto" w:fill="00B050"/>
            <w:vAlign w:val="center"/>
          </w:tcPr>
          <w:p w:rsidR="00DA5629" w:rsidRPr="003405D8" w:rsidRDefault="00DA5629" w:rsidP="00DA5629">
            <w:pPr>
              <w:spacing w:before="40" w:after="40" w:line="240" w:lineRule="auto"/>
              <w:jc w:val="center"/>
              <w:rPr>
                <w:rFonts w:eastAsia="Calibri" w:cs="Arial"/>
                <w:sz w:val="20"/>
                <w:szCs w:val="20"/>
              </w:rPr>
            </w:pPr>
            <w:r w:rsidRPr="003405D8">
              <w:rPr>
                <w:rFonts w:eastAsia="Calibri" w:cs="Arial"/>
                <w:sz w:val="20"/>
                <w:szCs w:val="20"/>
              </w:rPr>
              <w:t>A1</w:t>
            </w:r>
          </w:p>
        </w:tc>
        <w:tc>
          <w:tcPr>
            <w:tcW w:w="4252" w:type="dxa"/>
            <w:shd w:val="clear" w:color="auto" w:fill="00B050"/>
            <w:vAlign w:val="center"/>
          </w:tcPr>
          <w:p w:rsidR="00DA5629" w:rsidRPr="003405D8" w:rsidRDefault="00DA5629" w:rsidP="00DA5629">
            <w:pPr>
              <w:spacing w:before="40" w:after="40" w:line="240" w:lineRule="auto"/>
              <w:jc w:val="center"/>
              <w:rPr>
                <w:rFonts w:eastAsia="Calibri" w:cs="Arial"/>
                <w:sz w:val="20"/>
                <w:szCs w:val="20"/>
              </w:rPr>
            </w:pPr>
            <w:r w:rsidRPr="003405D8">
              <w:rPr>
                <w:rFonts w:eastAsia="Calibri" w:cs="Arial"/>
                <w:sz w:val="20"/>
                <w:szCs w:val="20"/>
              </w:rPr>
              <w:t>działania niewymagane</w:t>
            </w:r>
          </w:p>
        </w:tc>
      </w:tr>
      <w:tr w:rsidR="00AD3635" w:rsidRPr="003405D8" w:rsidTr="00D55E98">
        <w:trPr>
          <w:jc w:val="center"/>
        </w:trPr>
        <w:tc>
          <w:tcPr>
            <w:tcW w:w="1976" w:type="dxa"/>
            <w:vAlign w:val="center"/>
          </w:tcPr>
          <w:p w:rsidR="00DA5629" w:rsidRPr="003405D8" w:rsidRDefault="00DA5629" w:rsidP="00DA5629">
            <w:pPr>
              <w:tabs>
                <w:tab w:val="left" w:pos="1182"/>
              </w:tabs>
              <w:spacing w:before="40" w:after="40" w:line="240" w:lineRule="auto"/>
              <w:jc w:val="center"/>
              <w:rPr>
                <w:rFonts w:eastAsia="Calibri" w:cs="Arial"/>
                <w:sz w:val="20"/>
                <w:szCs w:val="20"/>
                <w:lang w:eastAsia="pl-PL"/>
              </w:rPr>
            </w:pPr>
            <w:r w:rsidRPr="003405D8">
              <w:rPr>
                <w:rFonts w:eastAsia="Calibri" w:cs="Arial"/>
                <w:sz w:val="20"/>
                <w:szCs w:val="20"/>
              </w:rPr>
              <w:t>powyżej poziomu celu długoterminowego</w:t>
            </w:r>
          </w:p>
        </w:tc>
        <w:tc>
          <w:tcPr>
            <w:tcW w:w="1795" w:type="dxa"/>
            <w:vMerge/>
            <w:vAlign w:val="center"/>
          </w:tcPr>
          <w:p w:rsidR="00DA5629" w:rsidRPr="003405D8" w:rsidRDefault="00DA5629" w:rsidP="00DA5629">
            <w:pPr>
              <w:tabs>
                <w:tab w:val="left" w:pos="1182"/>
              </w:tabs>
              <w:spacing w:before="40" w:after="40" w:line="240" w:lineRule="auto"/>
              <w:jc w:val="center"/>
              <w:rPr>
                <w:rFonts w:eastAsia="Calibri" w:cs="Arial"/>
                <w:sz w:val="20"/>
                <w:szCs w:val="20"/>
                <w:lang w:eastAsia="pl-PL"/>
              </w:rPr>
            </w:pPr>
          </w:p>
        </w:tc>
        <w:tc>
          <w:tcPr>
            <w:tcW w:w="1333" w:type="dxa"/>
            <w:shd w:val="clear" w:color="auto" w:fill="FF0000"/>
            <w:vAlign w:val="center"/>
          </w:tcPr>
          <w:p w:rsidR="00DA5629" w:rsidRPr="003405D8" w:rsidRDefault="00DA5629" w:rsidP="00DA5629">
            <w:pPr>
              <w:tabs>
                <w:tab w:val="left" w:pos="1182"/>
              </w:tabs>
              <w:spacing w:before="40" w:after="40" w:line="240" w:lineRule="auto"/>
              <w:jc w:val="center"/>
              <w:rPr>
                <w:rFonts w:eastAsia="Calibri" w:cs="Arial"/>
                <w:sz w:val="20"/>
                <w:szCs w:val="20"/>
                <w:lang w:eastAsia="pl-PL"/>
              </w:rPr>
            </w:pPr>
            <w:r w:rsidRPr="003405D8">
              <w:rPr>
                <w:rFonts w:eastAsia="Calibri" w:cs="Arial"/>
                <w:sz w:val="20"/>
                <w:szCs w:val="20"/>
              </w:rPr>
              <w:t>C1</w:t>
            </w:r>
          </w:p>
        </w:tc>
        <w:tc>
          <w:tcPr>
            <w:tcW w:w="4252" w:type="dxa"/>
            <w:shd w:val="clear" w:color="auto" w:fill="FF0000"/>
            <w:vAlign w:val="center"/>
          </w:tcPr>
          <w:p w:rsidR="00DA5629" w:rsidRPr="003405D8" w:rsidRDefault="00DA5629" w:rsidP="00D55E98">
            <w:pPr>
              <w:tabs>
                <w:tab w:val="left" w:pos="1182"/>
              </w:tabs>
              <w:spacing w:before="40" w:after="40" w:line="240" w:lineRule="auto"/>
              <w:jc w:val="center"/>
              <w:rPr>
                <w:rFonts w:eastAsia="Calibri" w:cs="Arial"/>
                <w:sz w:val="20"/>
                <w:szCs w:val="20"/>
                <w:lang w:eastAsia="pl-PL"/>
              </w:rPr>
            </w:pPr>
            <w:r w:rsidRPr="003405D8">
              <w:rPr>
                <w:rFonts w:eastAsia="Calibri" w:cs="Arial"/>
                <w:sz w:val="20"/>
                <w:szCs w:val="20"/>
              </w:rPr>
              <w:t>- dążenie do osiągnięcia poziomu dopuszczalnego dla fazy II do 2020 r.</w:t>
            </w:r>
          </w:p>
        </w:tc>
      </w:tr>
    </w:tbl>
    <w:p w:rsidR="00DA5629" w:rsidRPr="003405D8" w:rsidRDefault="00DA5629" w:rsidP="00DA5629">
      <w:pPr>
        <w:jc w:val="both"/>
        <w:rPr>
          <w:rFonts w:eastAsia="Calibri" w:cs="Arial"/>
          <w:sz w:val="20"/>
          <w:szCs w:val="18"/>
        </w:rPr>
      </w:pPr>
      <w:r w:rsidRPr="003405D8">
        <w:rPr>
          <w:rFonts w:eastAsia="Calibri" w:cs="Arial"/>
          <w:sz w:val="20"/>
          <w:szCs w:val="18"/>
        </w:rPr>
        <w:t xml:space="preserve">* z uwzględnieniem dozwolonych częstości przekroczeń określonych w RMŚ w sprawie niektórych poziomów substancji w powietrzu. </w:t>
      </w:r>
    </w:p>
    <w:p w:rsidR="00DA5629" w:rsidRPr="003405D8" w:rsidRDefault="00DA5629" w:rsidP="000D1F80">
      <w:pPr>
        <w:jc w:val="center"/>
        <w:rPr>
          <w:rFonts w:eastAsia="Calibri" w:cs="Arial"/>
          <w:sz w:val="20"/>
          <w:szCs w:val="20"/>
        </w:rPr>
      </w:pPr>
      <w:r w:rsidRPr="003405D8">
        <w:rPr>
          <w:rFonts w:eastAsia="Calibri" w:cs="Arial"/>
          <w:sz w:val="20"/>
          <w:szCs w:val="20"/>
        </w:rPr>
        <w:t>źródło: WIOŚ</w:t>
      </w:r>
    </w:p>
    <w:p w:rsidR="003405D8" w:rsidRDefault="003405D8" w:rsidP="00DA5629">
      <w:pPr>
        <w:pStyle w:val="Bezodstpw"/>
        <w:spacing w:line="276" w:lineRule="auto"/>
        <w:ind w:firstLine="709"/>
        <w:rPr>
          <w:rFonts w:ascii="Arial" w:hAnsi="Arial" w:cs="Arial"/>
          <w:color w:val="FF0000"/>
        </w:rPr>
      </w:pPr>
    </w:p>
    <w:p w:rsidR="00EF379A" w:rsidRPr="00227EE9" w:rsidRDefault="00EF379A" w:rsidP="00DA5629">
      <w:pPr>
        <w:pStyle w:val="Bezodstpw"/>
        <w:spacing w:line="276" w:lineRule="auto"/>
        <w:ind w:firstLine="709"/>
        <w:rPr>
          <w:rFonts w:ascii="Arial" w:hAnsi="Arial" w:cs="Arial"/>
          <w:color w:val="000000" w:themeColor="text1"/>
        </w:rPr>
      </w:pPr>
      <w:r w:rsidRPr="00227EE9">
        <w:rPr>
          <w:rFonts w:ascii="Arial" w:hAnsi="Arial" w:cs="Arial"/>
          <w:color w:val="000000" w:themeColor="text1"/>
        </w:rPr>
        <w:t xml:space="preserve">Wynik oceny strefy </w:t>
      </w:r>
      <w:r w:rsidR="003520D0" w:rsidRPr="00227EE9">
        <w:rPr>
          <w:rFonts w:ascii="Arial" w:hAnsi="Arial" w:cs="Arial"/>
          <w:color w:val="000000" w:themeColor="text1"/>
        </w:rPr>
        <w:t>z</w:t>
      </w:r>
      <w:r w:rsidR="00B459F4" w:rsidRPr="00227EE9">
        <w:rPr>
          <w:rFonts w:ascii="Arial" w:hAnsi="Arial" w:cs="Arial"/>
          <w:color w:val="000000" w:themeColor="text1"/>
        </w:rPr>
        <w:t>achodniopomorskie</w:t>
      </w:r>
      <w:r w:rsidRPr="00227EE9">
        <w:rPr>
          <w:rFonts w:ascii="Arial" w:hAnsi="Arial" w:cs="Arial"/>
          <w:color w:val="000000" w:themeColor="text1"/>
        </w:rPr>
        <w:t>j za rok 201</w:t>
      </w:r>
      <w:r w:rsidR="00D8734D" w:rsidRPr="00227EE9">
        <w:rPr>
          <w:rFonts w:ascii="Arial" w:hAnsi="Arial" w:cs="Arial"/>
          <w:color w:val="000000" w:themeColor="text1"/>
        </w:rPr>
        <w:t>7</w:t>
      </w:r>
      <w:r w:rsidRPr="00227EE9">
        <w:rPr>
          <w:rFonts w:ascii="Arial" w:hAnsi="Arial" w:cs="Arial"/>
          <w:color w:val="000000" w:themeColor="text1"/>
        </w:rPr>
        <w:t xml:space="preserve">, w której położone jest </w:t>
      </w:r>
      <w:r w:rsidR="004F59BA" w:rsidRPr="00227EE9">
        <w:rPr>
          <w:rFonts w:ascii="Arial" w:hAnsi="Arial" w:cs="Arial"/>
          <w:color w:val="000000" w:themeColor="text1"/>
        </w:rPr>
        <w:t>Miasto Świdwin</w:t>
      </w:r>
      <w:r w:rsidRPr="00227EE9">
        <w:rPr>
          <w:rFonts w:ascii="Arial" w:hAnsi="Arial" w:cs="Arial"/>
          <w:color w:val="000000" w:themeColor="text1"/>
        </w:rPr>
        <w:t>, wskazuje, że dotrzymane są poziomy dopuszczalne l</w:t>
      </w:r>
      <w:r w:rsidR="00D8734D" w:rsidRPr="00227EE9">
        <w:rPr>
          <w:rFonts w:ascii="Arial" w:hAnsi="Arial" w:cs="Arial"/>
          <w:color w:val="000000" w:themeColor="text1"/>
        </w:rPr>
        <w:t xml:space="preserve">ub poziomy docelowe </w:t>
      </w:r>
      <w:r w:rsidR="00D8734D" w:rsidRPr="00227EE9">
        <w:rPr>
          <w:rFonts w:ascii="Arial" w:hAnsi="Arial" w:cs="Arial"/>
          <w:color w:val="000000" w:themeColor="text1"/>
        </w:rPr>
        <w:lastRenderedPageBreak/>
        <w:t xml:space="preserve">substancji </w:t>
      </w:r>
      <w:r w:rsidRPr="00227EE9">
        <w:rPr>
          <w:rFonts w:ascii="Arial" w:hAnsi="Arial" w:cs="Arial"/>
          <w:color w:val="000000" w:themeColor="text1"/>
        </w:rPr>
        <w:t>w powietrzu (klasa A) ustanowione ze względu na ochronę zdrowia dla następujących zanieczyszczeń:</w:t>
      </w:r>
    </w:p>
    <w:p w:rsidR="00EF379A" w:rsidRPr="00227EE9" w:rsidRDefault="00EF379A" w:rsidP="008B0208">
      <w:pPr>
        <w:pStyle w:val="Bezodstpw"/>
        <w:numPr>
          <w:ilvl w:val="0"/>
          <w:numId w:val="34"/>
        </w:numPr>
        <w:spacing w:line="276" w:lineRule="auto"/>
        <w:rPr>
          <w:rFonts w:ascii="Arial" w:hAnsi="Arial" w:cs="Arial"/>
          <w:color w:val="000000" w:themeColor="text1"/>
        </w:rPr>
      </w:pPr>
      <w:r w:rsidRPr="00227EE9">
        <w:rPr>
          <w:rFonts w:ascii="Arial" w:hAnsi="Arial" w:cs="Arial"/>
          <w:color w:val="000000" w:themeColor="text1"/>
        </w:rPr>
        <w:t>dwutlenku azotu,</w:t>
      </w:r>
    </w:p>
    <w:p w:rsidR="00EF379A" w:rsidRPr="00227EE9" w:rsidRDefault="00EF379A" w:rsidP="008B0208">
      <w:pPr>
        <w:pStyle w:val="Bezodstpw"/>
        <w:numPr>
          <w:ilvl w:val="0"/>
          <w:numId w:val="34"/>
        </w:numPr>
        <w:spacing w:line="276" w:lineRule="auto"/>
        <w:rPr>
          <w:rFonts w:ascii="Arial" w:hAnsi="Arial" w:cs="Arial"/>
          <w:color w:val="000000" w:themeColor="text1"/>
        </w:rPr>
      </w:pPr>
      <w:r w:rsidRPr="00227EE9">
        <w:rPr>
          <w:rFonts w:ascii="Arial" w:hAnsi="Arial" w:cs="Arial"/>
          <w:color w:val="000000" w:themeColor="text1"/>
        </w:rPr>
        <w:t>dwutlenku siarki,</w:t>
      </w:r>
    </w:p>
    <w:p w:rsidR="00EF379A" w:rsidRPr="00227EE9" w:rsidRDefault="00EF379A" w:rsidP="008B0208">
      <w:pPr>
        <w:pStyle w:val="Bezodstpw"/>
        <w:numPr>
          <w:ilvl w:val="0"/>
          <w:numId w:val="34"/>
        </w:numPr>
        <w:spacing w:line="276" w:lineRule="auto"/>
        <w:rPr>
          <w:rFonts w:ascii="Arial" w:hAnsi="Arial" w:cs="Arial"/>
          <w:color w:val="000000" w:themeColor="text1"/>
        </w:rPr>
      </w:pPr>
      <w:r w:rsidRPr="00227EE9">
        <w:rPr>
          <w:rFonts w:ascii="Arial" w:hAnsi="Arial" w:cs="Arial"/>
          <w:color w:val="000000" w:themeColor="text1"/>
        </w:rPr>
        <w:t>tlenku węgla,</w:t>
      </w:r>
    </w:p>
    <w:p w:rsidR="000F1443" w:rsidRPr="00227EE9" w:rsidRDefault="000F1443" w:rsidP="000F1443">
      <w:pPr>
        <w:pStyle w:val="Akapitzlist"/>
        <w:numPr>
          <w:ilvl w:val="0"/>
          <w:numId w:val="34"/>
        </w:numPr>
        <w:rPr>
          <w:rFonts w:cs="Arial"/>
        </w:rPr>
      </w:pPr>
      <w:r w:rsidRPr="00227EE9">
        <w:rPr>
          <w:rFonts w:cs="Arial"/>
        </w:rPr>
        <w:t>pyłu PM10,</w:t>
      </w:r>
    </w:p>
    <w:p w:rsidR="00D8734D" w:rsidRPr="00227EE9" w:rsidRDefault="00D8734D" w:rsidP="008B0208">
      <w:pPr>
        <w:pStyle w:val="Akapitzlist"/>
        <w:numPr>
          <w:ilvl w:val="0"/>
          <w:numId w:val="34"/>
        </w:numPr>
        <w:rPr>
          <w:rFonts w:cs="Arial"/>
        </w:rPr>
      </w:pPr>
      <w:r w:rsidRPr="00227EE9">
        <w:rPr>
          <w:rFonts w:cs="Arial"/>
        </w:rPr>
        <w:t>pyłu PM2,5,</w:t>
      </w:r>
    </w:p>
    <w:p w:rsidR="00EF379A" w:rsidRPr="00227EE9" w:rsidRDefault="00EF379A" w:rsidP="008B0208">
      <w:pPr>
        <w:pStyle w:val="Bezodstpw"/>
        <w:numPr>
          <w:ilvl w:val="0"/>
          <w:numId w:val="34"/>
        </w:numPr>
        <w:spacing w:line="276" w:lineRule="auto"/>
        <w:rPr>
          <w:rFonts w:ascii="Arial" w:hAnsi="Arial" w:cs="Arial"/>
          <w:color w:val="000000" w:themeColor="text1"/>
        </w:rPr>
      </w:pPr>
      <w:r w:rsidRPr="00227EE9">
        <w:rPr>
          <w:rFonts w:ascii="Arial" w:hAnsi="Arial" w:cs="Arial"/>
          <w:color w:val="000000" w:themeColor="text1"/>
        </w:rPr>
        <w:t>ołowiu, kadmu, niklu, benzenu, arsenu w pyle zawieszonym PM10.</w:t>
      </w:r>
    </w:p>
    <w:p w:rsidR="00EF379A" w:rsidRPr="00227EE9" w:rsidRDefault="00EF379A" w:rsidP="00EF379A">
      <w:pPr>
        <w:pStyle w:val="Bezodstpw"/>
        <w:spacing w:line="276" w:lineRule="auto"/>
        <w:rPr>
          <w:rFonts w:ascii="Arial" w:hAnsi="Arial" w:cs="Arial"/>
          <w:color w:val="000000" w:themeColor="text1"/>
        </w:rPr>
      </w:pPr>
    </w:p>
    <w:p w:rsidR="00EF379A" w:rsidRPr="00227EE9" w:rsidRDefault="00EF379A" w:rsidP="00EF379A">
      <w:pPr>
        <w:pStyle w:val="Bezodstpw"/>
        <w:spacing w:line="276" w:lineRule="auto"/>
        <w:rPr>
          <w:rFonts w:ascii="Arial" w:hAnsi="Arial" w:cs="Arial"/>
          <w:color w:val="000000" w:themeColor="text1"/>
        </w:rPr>
      </w:pPr>
      <w:r w:rsidRPr="00227EE9">
        <w:rPr>
          <w:rFonts w:ascii="Arial" w:hAnsi="Arial" w:cs="Arial"/>
          <w:color w:val="000000" w:themeColor="text1"/>
        </w:rPr>
        <w:t>Przekroczone natomiast zostały dopuszczalne poziomy dla:</w:t>
      </w:r>
    </w:p>
    <w:p w:rsidR="00EF379A" w:rsidRPr="00227EE9" w:rsidRDefault="00C9774A" w:rsidP="008B0208">
      <w:pPr>
        <w:pStyle w:val="Bezodstpw"/>
        <w:numPr>
          <w:ilvl w:val="0"/>
          <w:numId w:val="35"/>
        </w:numPr>
        <w:spacing w:line="276" w:lineRule="auto"/>
        <w:rPr>
          <w:rFonts w:ascii="Arial" w:hAnsi="Arial" w:cs="Arial"/>
          <w:color w:val="000000" w:themeColor="text1"/>
        </w:rPr>
      </w:pPr>
      <w:proofErr w:type="spellStart"/>
      <w:r w:rsidRPr="00227EE9">
        <w:rPr>
          <w:rFonts w:ascii="Arial" w:hAnsi="Arial" w:cs="Arial"/>
          <w:color w:val="000000" w:themeColor="text1"/>
        </w:rPr>
        <w:t>benzo</w:t>
      </w:r>
      <w:proofErr w:type="spellEnd"/>
      <w:r w:rsidRPr="00227EE9">
        <w:rPr>
          <w:rFonts w:ascii="Arial" w:hAnsi="Arial" w:cs="Arial"/>
          <w:color w:val="000000" w:themeColor="text1"/>
        </w:rPr>
        <w:t>(a)</w:t>
      </w:r>
      <w:proofErr w:type="spellStart"/>
      <w:r w:rsidRPr="00227EE9">
        <w:rPr>
          <w:rFonts w:ascii="Arial" w:hAnsi="Arial" w:cs="Arial"/>
          <w:color w:val="000000" w:themeColor="text1"/>
        </w:rPr>
        <w:t>pirenu</w:t>
      </w:r>
      <w:proofErr w:type="spellEnd"/>
      <w:r w:rsidR="00EF379A" w:rsidRPr="00227EE9">
        <w:rPr>
          <w:rFonts w:ascii="Arial" w:hAnsi="Arial" w:cs="Arial"/>
          <w:color w:val="000000" w:themeColor="text1"/>
        </w:rPr>
        <w:t>,</w:t>
      </w:r>
    </w:p>
    <w:p w:rsidR="00EF379A" w:rsidRPr="00227EE9" w:rsidRDefault="00EF379A" w:rsidP="008B0208">
      <w:pPr>
        <w:pStyle w:val="Bezodstpw"/>
        <w:numPr>
          <w:ilvl w:val="0"/>
          <w:numId w:val="35"/>
        </w:numPr>
        <w:spacing w:line="276" w:lineRule="auto"/>
        <w:rPr>
          <w:rFonts w:ascii="Arial" w:hAnsi="Arial" w:cs="Arial"/>
          <w:color w:val="000000" w:themeColor="text1"/>
        </w:rPr>
      </w:pPr>
      <w:r w:rsidRPr="00227EE9">
        <w:rPr>
          <w:rFonts w:ascii="Arial" w:hAnsi="Arial" w:cs="Arial"/>
          <w:color w:val="000000" w:themeColor="text1"/>
        </w:rPr>
        <w:t>ozonu</w:t>
      </w:r>
      <w:r w:rsidR="00C9774A" w:rsidRPr="00227EE9">
        <w:rPr>
          <w:rFonts w:ascii="Arial" w:hAnsi="Arial" w:cs="Arial"/>
          <w:color w:val="000000" w:themeColor="text1"/>
        </w:rPr>
        <w:t xml:space="preserve"> (poziom długoterminowy)</w:t>
      </w:r>
      <w:r w:rsidRPr="00227EE9">
        <w:rPr>
          <w:rFonts w:ascii="Arial" w:hAnsi="Arial" w:cs="Arial"/>
          <w:color w:val="000000" w:themeColor="text1"/>
        </w:rPr>
        <w:t>.</w:t>
      </w:r>
    </w:p>
    <w:p w:rsidR="00EF379A" w:rsidRPr="00227EE9" w:rsidRDefault="00EF379A" w:rsidP="00EF379A">
      <w:pPr>
        <w:pStyle w:val="Bezodstpw"/>
        <w:spacing w:line="276" w:lineRule="auto"/>
        <w:rPr>
          <w:rFonts w:ascii="Arial" w:hAnsi="Arial" w:cs="Arial"/>
          <w:color w:val="000000" w:themeColor="text1"/>
        </w:rPr>
      </w:pPr>
    </w:p>
    <w:p w:rsidR="00B1383C" w:rsidRPr="00227EE9" w:rsidRDefault="00EF379A" w:rsidP="00B772C7">
      <w:pPr>
        <w:pStyle w:val="Bezodstpw"/>
        <w:spacing w:line="276" w:lineRule="auto"/>
        <w:ind w:firstLine="709"/>
        <w:rPr>
          <w:rFonts w:ascii="Arial" w:hAnsi="Arial" w:cs="Arial"/>
          <w:color w:val="000000" w:themeColor="text1"/>
        </w:rPr>
      </w:pPr>
      <w:r w:rsidRPr="00227EE9">
        <w:rPr>
          <w:rFonts w:ascii="Arial" w:hAnsi="Arial" w:cs="Arial"/>
          <w:color w:val="000000" w:themeColor="text1"/>
        </w:rPr>
        <w:t xml:space="preserve">Zestawienie wszystkich wynikowych klas strefy </w:t>
      </w:r>
      <w:r w:rsidR="003520D0" w:rsidRPr="00227EE9">
        <w:rPr>
          <w:rFonts w:ascii="Arial" w:hAnsi="Arial" w:cs="Arial"/>
          <w:color w:val="000000" w:themeColor="text1"/>
        </w:rPr>
        <w:t>z</w:t>
      </w:r>
      <w:r w:rsidR="00B459F4" w:rsidRPr="00227EE9">
        <w:rPr>
          <w:rFonts w:ascii="Arial" w:hAnsi="Arial" w:cs="Arial"/>
          <w:color w:val="000000" w:themeColor="text1"/>
        </w:rPr>
        <w:t>achodniopomorskie</w:t>
      </w:r>
      <w:r w:rsidRPr="00227EE9">
        <w:rPr>
          <w:rFonts w:ascii="Arial" w:hAnsi="Arial" w:cs="Arial"/>
          <w:color w:val="000000" w:themeColor="text1"/>
        </w:rPr>
        <w:t xml:space="preserve">j </w:t>
      </w:r>
      <w:r w:rsidR="00B772C7">
        <w:rPr>
          <w:rFonts w:ascii="Arial" w:hAnsi="Arial" w:cs="Arial"/>
          <w:color w:val="000000" w:themeColor="text1"/>
        </w:rPr>
        <w:br/>
      </w:r>
      <w:r w:rsidRPr="00227EE9">
        <w:rPr>
          <w:rFonts w:ascii="Arial" w:hAnsi="Arial" w:cs="Arial"/>
          <w:color w:val="000000" w:themeColor="text1"/>
        </w:rPr>
        <w:t>z uwzględnieniem kryterium ochrony zdrowia, zostało pr</w:t>
      </w:r>
      <w:r w:rsidR="0067359B" w:rsidRPr="00227EE9">
        <w:rPr>
          <w:rFonts w:ascii="Arial" w:hAnsi="Arial" w:cs="Arial"/>
          <w:color w:val="000000" w:themeColor="text1"/>
        </w:rPr>
        <w:t>zedstawione w poniższej tabeli.</w:t>
      </w:r>
    </w:p>
    <w:p w:rsidR="0067359B" w:rsidRPr="00227EE9" w:rsidRDefault="0067359B" w:rsidP="0067359B">
      <w:pPr>
        <w:pStyle w:val="Bezodstpw"/>
        <w:spacing w:line="276" w:lineRule="auto"/>
        <w:ind w:firstLine="360"/>
        <w:rPr>
          <w:rFonts w:ascii="Arial" w:hAnsi="Arial" w:cs="Arial"/>
          <w:color w:val="000000" w:themeColor="text1"/>
        </w:rPr>
      </w:pPr>
    </w:p>
    <w:p w:rsidR="00EF379A" w:rsidRPr="00227EE9" w:rsidRDefault="00430240" w:rsidP="00B62941">
      <w:pPr>
        <w:pStyle w:val="Legenda"/>
        <w:jc w:val="both"/>
        <w:rPr>
          <w:sz w:val="20"/>
          <w:szCs w:val="20"/>
        </w:rPr>
      </w:pPr>
      <w:bookmarkStart w:id="159" w:name="_Toc5271589"/>
      <w:r w:rsidRPr="00227EE9">
        <w:rPr>
          <w:sz w:val="20"/>
          <w:szCs w:val="20"/>
        </w:rPr>
        <w:t xml:space="preserve">Tabela </w:t>
      </w:r>
      <w:r w:rsidR="00053029" w:rsidRPr="00227EE9">
        <w:rPr>
          <w:sz w:val="20"/>
          <w:szCs w:val="20"/>
        </w:rPr>
        <w:fldChar w:fldCharType="begin"/>
      </w:r>
      <w:r w:rsidR="00053029" w:rsidRPr="00227EE9">
        <w:rPr>
          <w:sz w:val="20"/>
          <w:szCs w:val="20"/>
        </w:rPr>
        <w:instrText xml:space="preserve"> SEQ Tabela \* ARABIC </w:instrText>
      </w:r>
      <w:r w:rsidR="00053029" w:rsidRPr="00227EE9">
        <w:rPr>
          <w:sz w:val="20"/>
          <w:szCs w:val="20"/>
        </w:rPr>
        <w:fldChar w:fldCharType="separate"/>
      </w:r>
      <w:r w:rsidR="00AB1618">
        <w:rPr>
          <w:noProof/>
          <w:sz w:val="20"/>
          <w:szCs w:val="20"/>
        </w:rPr>
        <w:t>7</w:t>
      </w:r>
      <w:r w:rsidR="00053029" w:rsidRPr="00227EE9">
        <w:rPr>
          <w:noProof/>
          <w:sz w:val="20"/>
          <w:szCs w:val="20"/>
        </w:rPr>
        <w:fldChar w:fldCharType="end"/>
      </w:r>
      <w:r w:rsidRPr="00227EE9">
        <w:rPr>
          <w:sz w:val="20"/>
          <w:szCs w:val="20"/>
        </w:rPr>
        <w:t xml:space="preserve">. Wynikowe klasy strefy </w:t>
      </w:r>
      <w:r w:rsidR="003520D0" w:rsidRPr="00227EE9">
        <w:rPr>
          <w:sz w:val="20"/>
          <w:szCs w:val="20"/>
        </w:rPr>
        <w:t>z</w:t>
      </w:r>
      <w:r w:rsidR="00B459F4" w:rsidRPr="00227EE9">
        <w:rPr>
          <w:sz w:val="20"/>
          <w:szCs w:val="20"/>
        </w:rPr>
        <w:t>achodniopomorskie</w:t>
      </w:r>
      <w:r w:rsidRPr="00227EE9">
        <w:rPr>
          <w:sz w:val="20"/>
          <w:szCs w:val="20"/>
        </w:rPr>
        <w:t xml:space="preserve">j dla poszczególnych zanieczyszczeń, uzyskane </w:t>
      </w:r>
      <w:r w:rsidR="003520D0" w:rsidRPr="00227EE9">
        <w:rPr>
          <w:sz w:val="20"/>
          <w:szCs w:val="20"/>
        </w:rPr>
        <w:t xml:space="preserve"> </w:t>
      </w:r>
      <w:r w:rsidRPr="00227EE9">
        <w:rPr>
          <w:sz w:val="20"/>
          <w:szCs w:val="20"/>
        </w:rPr>
        <w:t>w ocenie rocznej za 201</w:t>
      </w:r>
      <w:r w:rsidR="00B62941" w:rsidRPr="00227EE9">
        <w:rPr>
          <w:sz w:val="20"/>
          <w:szCs w:val="20"/>
        </w:rPr>
        <w:t>7</w:t>
      </w:r>
      <w:r w:rsidRPr="00227EE9">
        <w:rPr>
          <w:sz w:val="20"/>
          <w:szCs w:val="20"/>
        </w:rPr>
        <w:t xml:space="preserve"> r. dokonanej z uwzględnieniem kryteriów ustanowionych </w:t>
      </w:r>
      <w:r w:rsidR="003520D0" w:rsidRPr="00227EE9">
        <w:rPr>
          <w:sz w:val="20"/>
          <w:szCs w:val="20"/>
        </w:rPr>
        <w:br/>
      </w:r>
      <w:r w:rsidRPr="00227EE9">
        <w:rPr>
          <w:sz w:val="20"/>
          <w:szCs w:val="20"/>
        </w:rPr>
        <w:t>w celu ochrony zdrowia.</w:t>
      </w:r>
      <w:bookmarkEnd w:id="159"/>
    </w:p>
    <w:tbl>
      <w:tblPr>
        <w:tblW w:w="93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06"/>
        <w:gridCol w:w="578"/>
        <w:gridCol w:w="589"/>
        <w:gridCol w:w="516"/>
        <w:gridCol w:w="650"/>
        <w:gridCol w:w="461"/>
        <w:gridCol w:w="506"/>
        <w:gridCol w:w="739"/>
        <w:gridCol w:w="461"/>
        <w:gridCol w:w="450"/>
        <w:gridCol w:w="472"/>
        <w:gridCol w:w="405"/>
        <w:gridCol w:w="728"/>
        <w:gridCol w:w="795"/>
      </w:tblGrid>
      <w:tr w:rsidR="00AD3635" w:rsidRPr="00227EE9" w:rsidTr="003520D0">
        <w:trPr>
          <w:trHeight w:val="201"/>
          <w:jc w:val="center"/>
        </w:trPr>
        <w:tc>
          <w:tcPr>
            <w:tcW w:w="2006" w:type="dxa"/>
            <w:vMerge w:val="restart"/>
            <w:shd w:val="clear" w:color="auto" w:fill="8EB936"/>
            <w:vAlign w:val="center"/>
          </w:tcPr>
          <w:p w:rsidR="00EF379A" w:rsidRPr="00227EE9" w:rsidRDefault="00EF379A" w:rsidP="004B1456">
            <w:pPr>
              <w:pStyle w:val="Bezodstpw"/>
              <w:spacing w:line="276" w:lineRule="auto"/>
              <w:jc w:val="center"/>
              <w:rPr>
                <w:rFonts w:ascii="Arial" w:hAnsi="Arial" w:cs="Arial"/>
                <w:color w:val="000000" w:themeColor="text1"/>
                <w:sz w:val="20"/>
                <w:szCs w:val="20"/>
              </w:rPr>
            </w:pPr>
            <w:r w:rsidRPr="00227EE9">
              <w:rPr>
                <w:rFonts w:ascii="Arial" w:hAnsi="Arial" w:cs="Arial"/>
                <w:color w:val="000000" w:themeColor="text1"/>
                <w:sz w:val="20"/>
                <w:szCs w:val="20"/>
              </w:rPr>
              <w:t>Nazwa strefy</w:t>
            </w:r>
          </w:p>
        </w:tc>
        <w:tc>
          <w:tcPr>
            <w:tcW w:w="0" w:type="auto"/>
            <w:gridSpan w:val="13"/>
            <w:tcBorders>
              <w:bottom w:val="single" w:sz="4" w:space="0" w:color="000000"/>
            </w:tcBorders>
            <w:shd w:val="clear" w:color="auto" w:fill="8EB936"/>
            <w:vAlign w:val="center"/>
          </w:tcPr>
          <w:p w:rsidR="00EF379A" w:rsidRPr="00227EE9" w:rsidRDefault="00EF379A" w:rsidP="004B1456">
            <w:pPr>
              <w:pStyle w:val="Bezodstpw"/>
              <w:spacing w:line="276" w:lineRule="auto"/>
              <w:jc w:val="center"/>
              <w:rPr>
                <w:rFonts w:ascii="Arial" w:hAnsi="Arial" w:cs="Arial"/>
                <w:color w:val="000000" w:themeColor="text1"/>
                <w:sz w:val="20"/>
                <w:szCs w:val="20"/>
              </w:rPr>
            </w:pPr>
            <w:r w:rsidRPr="00227EE9">
              <w:rPr>
                <w:rFonts w:ascii="Arial" w:hAnsi="Arial" w:cs="Arial"/>
                <w:color w:val="000000" w:themeColor="text1"/>
                <w:sz w:val="20"/>
                <w:szCs w:val="20"/>
              </w:rPr>
              <w:t>Symbol klasy wynikowej</w:t>
            </w:r>
          </w:p>
        </w:tc>
      </w:tr>
      <w:tr w:rsidR="00AD3635" w:rsidRPr="00227EE9" w:rsidTr="002B6AB9">
        <w:trPr>
          <w:trHeight w:val="128"/>
          <w:jc w:val="center"/>
        </w:trPr>
        <w:tc>
          <w:tcPr>
            <w:tcW w:w="2006" w:type="dxa"/>
            <w:vMerge/>
            <w:shd w:val="clear" w:color="auto" w:fill="DBE5F1"/>
            <w:vAlign w:val="center"/>
          </w:tcPr>
          <w:p w:rsidR="00EF379A" w:rsidRPr="00227EE9" w:rsidRDefault="00EF379A" w:rsidP="004B1456">
            <w:pPr>
              <w:pStyle w:val="Bezodstpw"/>
              <w:spacing w:line="276" w:lineRule="auto"/>
              <w:jc w:val="center"/>
              <w:rPr>
                <w:rFonts w:ascii="Arial" w:hAnsi="Arial" w:cs="Arial"/>
                <w:color w:val="000000" w:themeColor="text1"/>
                <w:sz w:val="20"/>
                <w:szCs w:val="20"/>
              </w:rPr>
            </w:pPr>
          </w:p>
        </w:tc>
        <w:tc>
          <w:tcPr>
            <w:tcW w:w="0" w:type="auto"/>
            <w:tcBorders>
              <w:bottom w:val="single" w:sz="4" w:space="0" w:color="000000"/>
            </w:tcBorders>
            <w:shd w:val="clear" w:color="auto" w:fill="BCCD2F"/>
            <w:vAlign w:val="center"/>
          </w:tcPr>
          <w:p w:rsidR="00EF379A" w:rsidRPr="00227EE9" w:rsidRDefault="00EF379A" w:rsidP="004B1456">
            <w:pPr>
              <w:pStyle w:val="Bezodstpw"/>
              <w:spacing w:line="276" w:lineRule="auto"/>
              <w:jc w:val="center"/>
              <w:rPr>
                <w:rFonts w:ascii="Arial" w:hAnsi="Arial" w:cs="Arial"/>
                <w:color w:val="000000" w:themeColor="text1"/>
                <w:sz w:val="20"/>
                <w:szCs w:val="20"/>
              </w:rPr>
            </w:pPr>
            <w:r w:rsidRPr="00227EE9">
              <w:rPr>
                <w:rFonts w:ascii="Arial" w:hAnsi="Arial" w:cs="Arial"/>
                <w:color w:val="000000" w:themeColor="text1"/>
                <w:sz w:val="20"/>
                <w:szCs w:val="20"/>
              </w:rPr>
              <w:t>SO</w:t>
            </w:r>
            <w:r w:rsidRPr="00227EE9">
              <w:rPr>
                <w:rFonts w:ascii="Arial" w:hAnsi="Arial" w:cs="Arial"/>
                <w:color w:val="000000" w:themeColor="text1"/>
                <w:sz w:val="20"/>
                <w:szCs w:val="20"/>
                <w:vertAlign w:val="subscript"/>
              </w:rPr>
              <w:t>2</w:t>
            </w:r>
          </w:p>
        </w:tc>
        <w:tc>
          <w:tcPr>
            <w:tcW w:w="0" w:type="auto"/>
            <w:tcBorders>
              <w:bottom w:val="single" w:sz="4" w:space="0" w:color="000000"/>
            </w:tcBorders>
            <w:shd w:val="clear" w:color="auto" w:fill="BCCD2F"/>
            <w:vAlign w:val="center"/>
          </w:tcPr>
          <w:p w:rsidR="00EF379A" w:rsidRPr="00227EE9" w:rsidRDefault="00EF379A" w:rsidP="004B1456">
            <w:pPr>
              <w:pStyle w:val="Bezodstpw"/>
              <w:spacing w:line="276" w:lineRule="auto"/>
              <w:jc w:val="center"/>
              <w:rPr>
                <w:rFonts w:ascii="Arial" w:hAnsi="Arial" w:cs="Arial"/>
                <w:color w:val="000000" w:themeColor="text1"/>
                <w:sz w:val="20"/>
                <w:szCs w:val="20"/>
              </w:rPr>
            </w:pPr>
            <w:r w:rsidRPr="00227EE9">
              <w:rPr>
                <w:rFonts w:ascii="Arial" w:hAnsi="Arial" w:cs="Arial"/>
                <w:color w:val="000000" w:themeColor="text1"/>
                <w:sz w:val="20"/>
                <w:szCs w:val="20"/>
              </w:rPr>
              <w:t>NO</w:t>
            </w:r>
            <w:r w:rsidRPr="00227EE9">
              <w:rPr>
                <w:rFonts w:ascii="Arial" w:hAnsi="Arial" w:cs="Arial"/>
                <w:color w:val="000000" w:themeColor="text1"/>
                <w:sz w:val="20"/>
                <w:szCs w:val="20"/>
                <w:vertAlign w:val="subscript"/>
              </w:rPr>
              <w:t>2</w:t>
            </w:r>
          </w:p>
        </w:tc>
        <w:tc>
          <w:tcPr>
            <w:tcW w:w="0" w:type="auto"/>
            <w:tcBorders>
              <w:bottom w:val="single" w:sz="4" w:space="0" w:color="000000"/>
            </w:tcBorders>
            <w:shd w:val="clear" w:color="auto" w:fill="BCCD2F"/>
            <w:vAlign w:val="center"/>
          </w:tcPr>
          <w:p w:rsidR="00EF379A" w:rsidRPr="00227EE9" w:rsidRDefault="00EF379A" w:rsidP="004B1456">
            <w:pPr>
              <w:pStyle w:val="Bezodstpw"/>
              <w:spacing w:line="276" w:lineRule="auto"/>
              <w:jc w:val="center"/>
              <w:rPr>
                <w:rFonts w:ascii="Arial" w:hAnsi="Arial" w:cs="Arial"/>
                <w:color w:val="000000" w:themeColor="text1"/>
                <w:sz w:val="20"/>
                <w:szCs w:val="20"/>
              </w:rPr>
            </w:pPr>
            <w:r w:rsidRPr="00227EE9">
              <w:rPr>
                <w:rFonts w:ascii="Arial" w:hAnsi="Arial" w:cs="Arial"/>
                <w:color w:val="000000" w:themeColor="text1"/>
                <w:sz w:val="20"/>
                <w:szCs w:val="20"/>
              </w:rPr>
              <w:t>CO</w:t>
            </w:r>
          </w:p>
        </w:tc>
        <w:tc>
          <w:tcPr>
            <w:tcW w:w="650" w:type="dxa"/>
            <w:tcBorders>
              <w:bottom w:val="single" w:sz="4" w:space="0" w:color="000000"/>
            </w:tcBorders>
            <w:shd w:val="clear" w:color="auto" w:fill="BCCD2F"/>
            <w:vAlign w:val="center"/>
          </w:tcPr>
          <w:p w:rsidR="00EF379A" w:rsidRPr="00227EE9" w:rsidRDefault="00EF379A" w:rsidP="004B1456">
            <w:pPr>
              <w:pStyle w:val="Bezodstpw"/>
              <w:spacing w:line="276" w:lineRule="auto"/>
              <w:jc w:val="center"/>
              <w:rPr>
                <w:rFonts w:ascii="Arial" w:hAnsi="Arial" w:cs="Arial"/>
                <w:color w:val="000000" w:themeColor="text1"/>
                <w:sz w:val="20"/>
                <w:szCs w:val="20"/>
              </w:rPr>
            </w:pPr>
            <w:r w:rsidRPr="00227EE9">
              <w:rPr>
                <w:rFonts w:ascii="Arial" w:hAnsi="Arial" w:cs="Arial"/>
                <w:color w:val="000000" w:themeColor="text1"/>
                <w:sz w:val="20"/>
                <w:szCs w:val="20"/>
              </w:rPr>
              <w:t>C</w:t>
            </w:r>
            <w:r w:rsidRPr="00227EE9">
              <w:rPr>
                <w:rFonts w:ascii="Arial" w:hAnsi="Arial" w:cs="Arial"/>
                <w:color w:val="000000" w:themeColor="text1"/>
                <w:sz w:val="20"/>
                <w:szCs w:val="20"/>
                <w:vertAlign w:val="subscript"/>
              </w:rPr>
              <w:t>6</w:t>
            </w:r>
            <w:r w:rsidRPr="00227EE9">
              <w:rPr>
                <w:rFonts w:ascii="Arial" w:hAnsi="Arial" w:cs="Arial"/>
                <w:color w:val="000000" w:themeColor="text1"/>
                <w:sz w:val="20"/>
                <w:szCs w:val="20"/>
              </w:rPr>
              <w:t>H</w:t>
            </w:r>
            <w:r w:rsidRPr="00227EE9">
              <w:rPr>
                <w:rFonts w:ascii="Arial" w:hAnsi="Arial" w:cs="Arial"/>
                <w:color w:val="000000" w:themeColor="text1"/>
                <w:sz w:val="20"/>
                <w:szCs w:val="20"/>
                <w:vertAlign w:val="subscript"/>
              </w:rPr>
              <w:t>6</w:t>
            </w:r>
          </w:p>
        </w:tc>
        <w:tc>
          <w:tcPr>
            <w:tcW w:w="967" w:type="dxa"/>
            <w:gridSpan w:val="2"/>
            <w:tcBorders>
              <w:bottom w:val="single" w:sz="4" w:space="0" w:color="000000"/>
            </w:tcBorders>
            <w:shd w:val="clear" w:color="auto" w:fill="BCCD2F"/>
            <w:vAlign w:val="center"/>
          </w:tcPr>
          <w:p w:rsidR="00EF379A" w:rsidRPr="00227EE9" w:rsidRDefault="00EF379A" w:rsidP="004B1456">
            <w:pPr>
              <w:pStyle w:val="Bezodstpw"/>
              <w:spacing w:line="276" w:lineRule="auto"/>
              <w:jc w:val="center"/>
              <w:rPr>
                <w:rFonts w:ascii="Arial" w:hAnsi="Arial" w:cs="Arial"/>
                <w:color w:val="000000" w:themeColor="text1"/>
                <w:sz w:val="20"/>
                <w:szCs w:val="20"/>
              </w:rPr>
            </w:pPr>
            <w:r w:rsidRPr="00227EE9">
              <w:rPr>
                <w:rFonts w:ascii="Arial" w:hAnsi="Arial" w:cs="Arial"/>
                <w:color w:val="000000" w:themeColor="text1"/>
                <w:sz w:val="20"/>
                <w:szCs w:val="20"/>
              </w:rPr>
              <w:t>O</w:t>
            </w:r>
            <w:r w:rsidRPr="00227EE9">
              <w:rPr>
                <w:rFonts w:ascii="Arial" w:hAnsi="Arial" w:cs="Arial"/>
                <w:color w:val="000000" w:themeColor="text1"/>
                <w:sz w:val="20"/>
                <w:szCs w:val="20"/>
                <w:vertAlign w:val="subscript"/>
              </w:rPr>
              <w:t>3</w:t>
            </w:r>
          </w:p>
        </w:tc>
        <w:tc>
          <w:tcPr>
            <w:tcW w:w="739" w:type="dxa"/>
            <w:tcBorders>
              <w:bottom w:val="single" w:sz="4" w:space="0" w:color="000000"/>
            </w:tcBorders>
            <w:shd w:val="clear" w:color="auto" w:fill="BCCD2F"/>
            <w:vAlign w:val="center"/>
          </w:tcPr>
          <w:p w:rsidR="00EF379A" w:rsidRPr="00227EE9" w:rsidRDefault="00EF379A" w:rsidP="004B1456">
            <w:pPr>
              <w:pStyle w:val="Bezodstpw"/>
              <w:spacing w:line="276" w:lineRule="auto"/>
              <w:jc w:val="center"/>
              <w:rPr>
                <w:rFonts w:ascii="Arial" w:hAnsi="Arial" w:cs="Arial"/>
                <w:color w:val="000000" w:themeColor="text1"/>
                <w:sz w:val="20"/>
                <w:szCs w:val="20"/>
              </w:rPr>
            </w:pPr>
            <w:r w:rsidRPr="00227EE9">
              <w:rPr>
                <w:rFonts w:ascii="Arial" w:hAnsi="Arial" w:cs="Arial"/>
                <w:color w:val="000000" w:themeColor="text1"/>
                <w:sz w:val="20"/>
                <w:szCs w:val="20"/>
              </w:rPr>
              <w:t>PM10</w:t>
            </w:r>
          </w:p>
        </w:tc>
        <w:tc>
          <w:tcPr>
            <w:tcW w:w="0" w:type="auto"/>
            <w:tcBorders>
              <w:bottom w:val="single" w:sz="4" w:space="0" w:color="000000"/>
            </w:tcBorders>
            <w:shd w:val="clear" w:color="auto" w:fill="BCCD2F"/>
            <w:vAlign w:val="center"/>
          </w:tcPr>
          <w:p w:rsidR="00EF379A" w:rsidRPr="00227EE9" w:rsidRDefault="00EF379A" w:rsidP="004B1456">
            <w:pPr>
              <w:pStyle w:val="Bezodstpw"/>
              <w:spacing w:line="276" w:lineRule="auto"/>
              <w:jc w:val="center"/>
              <w:rPr>
                <w:rFonts w:ascii="Arial" w:hAnsi="Arial" w:cs="Arial"/>
                <w:color w:val="000000" w:themeColor="text1"/>
                <w:sz w:val="20"/>
                <w:szCs w:val="20"/>
              </w:rPr>
            </w:pPr>
            <w:r w:rsidRPr="00227EE9">
              <w:rPr>
                <w:rFonts w:ascii="Arial" w:hAnsi="Arial" w:cs="Arial"/>
                <w:color w:val="000000" w:themeColor="text1"/>
                <w:sz w:val="20"/>
                <w:szCs w:val="20"/>
              </w:rPr>
              <w:t>Pb</w:t>
            </w:r>
          </w:p>
        </w:tc>
        <w:tc>
          <w:tcPr>
            <w:tcW w:w="0" w:type="auto"/>
            <w:tcBorders>
              <w:bottom w:val="single" w:sz="4" w:space="0" w:color="000000"/>
            </w:tcBorders>
            <w:shd w:val="clear" w:color="auto" w:fill="BCCD2F"/>
            <w:vAlign w:val="center"/>
          </w:tcPr>
          <w:p w:rsidR="00EF379A" w:rsidRPr="00227EE9" w:rsidRDefault="00EF379A" w:rsidP="004B1456">
            <w:pPr>
              <w:pStyle w:val="Bezodstpw"/>
              <w:spacing w:line="276" w:lineRule="auto"/>
              <w:jc w:val="center"/>
              <w:rPr>
                <w:rFonts w:ascii="Arial" w:hAnsi="Arial" w:cs="Arial"/>
                <w:color w:val="000000" w:themeColor="text1"/>
                <w:sz w:val="20"/>
                <w:szCs w:val="20"/>
              </w:rPr>
            </w:pPr>
            <w:r w:rsidRPr="00227EE9">
              <w:rPr>
                <w:rFonts w:ascii="Arial" w:hAnsi="Arial" w:cs="Arial"/>
                <w:color w:val="000000" w:themeColor="text1"/>
                <w:sz w:val="20"/>
                <w:szCs w:val="20"/>
              </w:rPr>
              <w:t>As</w:t>
            </w:r>
          </w:p>
        </w:tc>
        <w:tc>
          <w:tcPr>
            <w:tcW w:w="0" w:type="auto"/>
            <w:tcBorders>
              <w:bottom w:val="single" w:sz="4" w:space="0" w:color="000000"/>
            </w:tcBorders>
            <w:shd w:val="clear" w:color="auto" w:fill="BCCD2F"/>
            <w:vAlign w:val="center"/>
          </w:tcPr>
          <w:p w:rsidR="00EF379A" w:rsidRPr="00227EE9" w:rsidRDefault="00EF379A" w:rsidP="004B1456">
            <w:pPr>
              <w:pStyle w:val="Bezodstpw"/>
              <w:spacing w:line="276" w:lineRule="auto"/>
              <w:jc w:val="center"/>
              <w:rPr>
                <w:rFonts w:ascii="Arial" w:hAnsi="Arial" w:cs="Arial"/>
                <w:color w:val="000000" w:themeColor="text1"/>
                <w:sz w:val="20"/>
                <w:szCs w:val="20"/>
              </w:rPr>
            </w:pPr>
            <w:r w:rsidRPr="00227EE9">
              <w:rPr>
                <w:rFonts w:ascii="Arial" w:hAnsi="Arial" w:cs="Arial"/>
                <w:color w:val="000000" w:themeColor="text1"/>
                <w:sz w:val="20"/>
                <w:szCs w:val="20"/>
              </w:rPr>
              <w:t>Cd</w:t>
            </w:r>
          </w:p>
        </w:tc>
        <w:tc>
          <w:tcPr>
            <w:tcW w:w="0" w:type="auto"/>
            <w:tcBorders>
              <w:bottom w:val="single" w:sz="4" w:space="0" w:color="000000"/>
            </w:tcBorders>
            <w:shd w:val="clear" w:color="auto" w:fill="BCCD2F"/>
            <w:vAlign w:val="center"/>
          </w:tcPr>
          <w:p w:rsidR="00EF379A" w:rsidRPr="00227EE9" w:rsidRDefault="00EF379A" w:rsidP="004B1456">
            <w:pPr>
              <w:pStyle w:val="Bezodstpw"/>
              <w:spacing w:line="276" w:lineRule="auto"/>
              <w:jc w:val="center"/>
              <w:rPr>
                <w:rFonts w:ascii="Arial" w:hAnsi="Arial" w:cs="Arial"/>
                <w:color w:val="000000" w:themeColor="text1"/>
                <w:sz w:val="20"/>
                <w:szCs w:val="20"/>
              </w:rPr>
            </w:pPr>
            <w:r w:rsidRPr="00227EE9">
              <w:rPr>
                <w:rFonts w:ascii="Arial" w:hAnsi="Arial" w:cs="Arial"/>
                <w:color w:val="000000" w:themeColor="text1"/>
                <w:sz w:val="20"/>
                <w:szCs w:val="20"/>
              </w:rPr>
              <w:t>Ni</w:t>
            </w:r>
          </w:p>
        </w:tc>
        <w:tc>
          <w:tcPr>
            <w:tcW w:w="0" w:type="auto"/>
            <w:tcBorders>
              <w:bottom w:val="single" w:sz="4" w:space="0" w:color="000000"/>
            </w:tcBorders>
            <w:shd w:val="clear" w:color="auto" w:fill="BCCD2F"/>
            <w:vAlign w:val="center"/>
          </w:tcPr>
          <w:p w:rsidR="00EF379A" w:rsidRPr="00227EE9" w:rsidRDefault="00EF379A" w:rsidP="004B1456">
            <w:pPr>
              <w:pStyle w:val="Bezodstpw"/>
              <w:spacing w:line="276" w:lineRule="auto"/>
              <w:jc w:val="center"/>
              <w:rPr>
                <w:rFonts w:ascii="Arial" w:hAnsi="Arial" w:cs="Arial"/>
                <w:color w:val="000000" w:themeColor="text1"/>
                <w:sz w:val="20"/>
                <w:szCs w:val="20"/>
              </w:rPr>
            </w:pPr>
            <w:r w:rsidRPr="00227EE9">
              <w:rPr>
                <w:rFonts w:ascii="Arial" w:hAnsi="Arial" w:cs="Arial"/>
                <w:color w:val="000000" w:themeColor="text1"/>
                <w:sz w:val="20"/>
                <w:szCs w:val="20"/>
              </w:rPr>
              <w:t>B(a)P</w:t>
            </w:r>
          </w:p>
        </w:tc>
        <w:tc>
          <w:tcPr>
            <w:tcW w:w="0" w:type="auto"/>
            <w:tcBorders>
              <w:bottom w:val="single" w:sz="4" w:space="0" w:color="000000"/>
            </w:tcBorders>
            <w:shd w:val="clear" w:color="auto" w:fill="BCCD2F"/>
            <w:vAlign w:val="center"/>
          </w:tcPr>
          <w:p w:rsidR="00EF379A" w:rsidRPr="00227EE9" w:rsidRDefault="00EF379A" w:rsidP="004B1456">
            <w:pPr>
              <w:pStyle w:val="Bezodstpw"/>
              <w:spacing w:line="276" w:lineRule="auto"/>
              <w:jc w:val="center"/>
              <w:rPr>
                <w:rFonts w:ascii="Arial" w:hAnsi="Arial" w:cs="Arial"/>
                <w:color w:val="000000" w:themeColor="text1"/>
                <w:sz w:val="20"/>
                <w:szCs w:val="20"/>
              </w:rPr>
            </w:pPr>
            <w:r w:rsidRPr="00227EE9">
              <w:rPr>
                <w:rFonts w:ascii="Arial" w:hAnsi="Arial" w:cs="Arial"/>
                <w:color w:val="000000" w:themeColor="text1"/>
                <w:sz w:val="20"/>
                <w:szCs w:val="20"/>
              </w:rPr>
              <w:t>PM2,5</w:t>
            </w:r>
          </w:p>
        </w:tc>
      </w:tr>
      <w:tr w:rsidR="00AD3635" w:rsidRPr="00227EE9" w:rsidTr="002B6AB9">
        <w:trPr>
          <w:trHeight w:val="427"/>
          <w:jc w:val="center"/>
        </w:trPr>
        <w:tc>
          <w:tcPr>
            <w:tcW w:w="2006" w:type="dxa"/>
            <w:shd w:val="clear" w:color="auto" w:fill="auto"/>
            <w:vAlign w:val="center"/>
          </w:tcPr>
          <w:p w:rsidR="00D8734D" w:rsidRPr="00227EE9" w:rsidRDefault="00D8734D" w:rsidP="00D8734D">
            <w:pPr>
              <w:pStyle w:val="Bezodstpw"/>
              <w:spacing w:line="276" w:lineRule="auto"/>
              <w:jc w:val="center"/>
              <w:rPr>
                <w:rFonts w:ascii="Arial" w:hAnsi="Arial" w:cs="Arial"/>
                <w:color w:val="000000" w:themeColor="text1"/>
                <w:sz w:val="20"/>
                <w:szCs w:val="20"/>
              </w:rPr>
            </w:pPr>
            <w:r w:rsidRPr="00227EE9">
              <w:rPr>
                <w:rFonts w:ascii="Arial" w:hAnsi="Arial" w:cs="Arial"/>
                <w:color w:val="000000" w:themeColor="text1"/>
                <w:sz w:val="20"/>
                <w:szCs w:val="20"/>
              </w:rPr>
              <w:t xml:space="preserve">strefa </w:t>
            </w:r>
            <w:r w:rsidR="003520D0" w:rsidRPr="00227EE9">
              <w:rPr>
                <w:rFonts w:ascii="Arial" w:hAnsi="Arial" w:cs="Arial"/>
                <w:color w:val="000000" w:themeColor="text1"/>
                <w:sz w:val="20"/>
                <w:szCs w:val="20"/>
              </w:rPr>
              <w:t>zachodnio</w:t>
            </w:r>
            <w:r w:rsidRPr="00227EE9">
              <w:rPr>
                <w:rFonts w:ascii="Arial" w:hAnsi="Arial" w:cs="Arial"/>
                <w:color w:val="000000" w:themeColor="text1"/>
                <w:sz w:val="20"/>
                <w:szCs w:val="20"/>
              </w:rPr>
              <w:t>pomorska</w:t>
            </w:r>
          </w:p>
        </w:tc>
        <w:tc>
          <w:tcPr>
            <w:tcW w:w="0" w:type="auto"/>
            <w:shd w:val="clear" w:color="auto" w:fill="00B050"/>
            <w:vAlign w:val="center"/>
          </w:tcPr>
          <w:p w:rsidR="00D8734D" w:rsidRPr="00227EE9" w:rsidRDefault="00D8734D" w:rsidP="004B1456">
            <w:pPr>
              <w:pStyle w:val="Bezodstpw"/>
              <w:spacing w:line="276" w:lineRule="auto"/>
              <w:jc w:val="center"/>
              <w:rPr>
                <w:rFonts w:ascii="Arial" w:hAnsi="Arial" w:cs="Arial"/>
                <w:color w:val="000000" w:themeColor="text1"/>
                <w:sz w:val="20"/>
                <w:szCs w:val="20"/>
              </w:rPr>
            </w:pPr>
            <w:r w:rsidRPr="00227EE9">
              <w:rPr>
                <w:rFonts w:ascii="Arial" w:hAnsi="Arial" w:cs="Arial"/>
                <w:color w:val="000000" w:themeColor="text1"/>
                <w:sz w:val="20"/>
                <w:szCs w:val="20"/>
              </w:rPr>
              <w:t>A</w:t>
            </w:r>
          </w:p>
        </w:tc>
        <w:tc>
          <w:tcPr>
            <w:tcW w:w="0" w:type="auto"/>
            <w:shd w:val="clear" w:color="auto" w:fill="00B050"/>
            <w:vAlign w:val="center"/>
          </w:tcPr>
          <w:p w:rsidR="00D8734D" w:rsidRPr="00227EE9" w:rsidRDefault="00D8734D" w:rsidP="004B1456">
            <w:pPr>
              <w:pStyle w:val="Bezodstpw"/>
              <w:spacing w:line="276" w:lineRule="auto"/>
              <w:jc w:val="center"/>
              <w:rPr>
                <w:rFonts w:ascii="Arial" w:hAnsi="Arial" w:cs="Arial"/>
                <w:color w:val="000000" w:themeColor="text1"/>
                <w:sz w:val="20"/>
                <w:szCs w:val="20"/>
              </w:rPr>
            </w:pPr>
            <w:r w:rsidRPr="00227EE9">
              <w:rPr>
                <w:rFonts w:ascii="Arial" w:hAnsi="Arial" w:cs="Arial"/>
                <w:color w:val="000000" w:themeColor="text1"/>
                <w:sz w:val="20"/>
                <w:szCs w:val="20"/>
              </w:rPr>
              <w:t>A</w:t>
            </w:r>
          </w:p>
        </w:tc>
        <w:tc>
          <w:tcPr>
            <w:tcW w:w="0" w:type="auto"/>
            <w:shd w:val="clear" w:color="auto" w:fill="00B050"/>
            <w:vAlign w:val="center"/>
          </w:tcPr>
          <w:p w:rsidR="00D8734D" w:rsidRPr="00227EE9" w:rsidRDefault="00D8734D" w:rsidP="004B1456">
            <w:pPr>
              <w:pStyle w:val="Bezodstpw"/>
              <w:spacing w:line="276" w:lineRule="auto"/>
              <w:jc w:val="center"/>
              <w:rPr>
                <w:rFonts w:ascii="Arial" w:hAnsi="Arial" w:cs="Arial"/>
                <w:color w:val="000000" w:themeColor="text1"/>
                <w:sz w:val="20"/>
                <w:szCs w:val="20"/>
              </w:rPr>
            </w:pPr>
            <w:r w:rsidRPr="00227EE9">
              <w:rPr>
                <w:rFonts w:ascii="Arial" w:hAnsi="Arial" w:cs="Arial"/>
                <w:color w:val="000000" w:themeColor="text1"/>
                <w:sz w:val="20"/>
                <w:szCs w:val="20"/>
              </w:rPr>
              <w:t>A</w:t>
            </w:r>
          </w:p>
        </w:tc>
        <w:tc>
          <w:tcPr>
            <w:tcW w:w="650" w:type="dxa"/>
            <w:shd w:val="clear" w:color="auto" w:fill="00B050"/>
            <w:vAlign w:val="center"/>
          </w:tcPr>
          <w:p w:rsidR="00D8734D" w:rsidRPr="00227EE9" w:rsidRDefault="00D8734D" w:rsidP="004B1456">
            <w:pPr>
              <w:pStyle w:val="Bezodstpw"/>
              <w:spacing w:line="276" w:lineRule="auto"/>
              <w:jc w:val="center"/>
              <w:rPr>
                <w:rFonts w:ascii="Arial" w:hAnsi="Arial" w:cs="Arial"/>
                <w:color w:val="000000" w:themeColor="text1"/>
                <w:sz w:val="20"/>
                <w:szCs w:val="20"/>
              </w:rPr>
            </w:pPr>
            <w:r w:rsidRPr="00227EE9">
              <w:rPr>
                <w:rFonts w:ascii="Arial" w:hAnsi="Arial" w:cs="Arial"/>
                <w:color w:val="000000" w:themeColor="text1"/>
                <w:sz w:val="20"/>
                <w:szCs w:val="20"/>
              </w:rPr>
              <w:t>A</w:t>
            </w:r>
          </w:p>
        </w:tc>
        <w:tc>
          <w:tcPr>
            <w:tcW w:w="461" w:type="dxa"/>
            <w:shd w:val="clear" w:color="auto" w:fill="00B050"/>
            <w:vAlign w:val="center"/>
          </w:tcPr>
          <w:p w:rsidR="00D8734D" w:rsidRPr="00227EE9" w:rsidRDefault="00D8734D" w:rsidP="004B1456">
            <w:pPr>
              <w:pStyle w:val="Bezodstpw"/>
              <w:spacing w:line="276" w:lineRule="auto"/>
              <w:jc w:val="center"/>
              <w:rPr>
                <w:rFonts w:ascii="Arial" w:hAnsi="Arial" w:cs="Arial"/>
                <w:color w:val="000000" w:themeColor="text1"/>
                <w:sz w:val="20"/>
                <w:szCs w:val="20"/>
              </w:rPr>
            </w:pPr>
            <w:r w:rsidRPr="00227EE9">
              <w:rPr>
                <w:rFonts w:ascii="Arial" w:hAnsi="Arial" w:cs="Arial"/>
                <w:color w:val="000000" w:themeColor="text1"/>
                <w:sz w:val="20"/>
                <w:szCs w:val="20"/>
              </w:rPr>
              <w:t>A</w:t>
            </w:r>
          </w:p>
        </w:tc>
        <w:tc>
          <w:tcPr>
            <w:tcW w:w="506" w:type="dxa"/>
            <w:shd w:val="clear" w:color="auto" w:fill="FFFF00"/>
            <w:vAlign w:val="center"/>
          </w:tcPr>
          <w:p w:rsidR="00D8734D" w:rsidRPr="00227EE9" w:rsidRDefault="00D8734D" w:rsidP="004B1456">
            <w:pPr>
              <w:pStyle w:val="Bezodstpw"/>
              <w:spacing w:line="276" w:lineRule="auto"/>
              <w:jc w:val="center"/>
              <w:rPr>
                <w:rFonts w:ascii="Arial" w:hAnsi="Arial" w:cs="Arial"/>
                <w:color w:val="000000" w:themeColor="text1"/>
                <w:sz w:val="20"/>
                <w:szCs w:val="20"/>
              </w:rPr>
            </w:pPr>
            <w:r w:rsidRPr="00227EE9">
              <w:rPr>
                <w:rFonts w:ascii="Arial" w:hAnsi="Arial" w:cs="Arial"/>
                <w:color w:val="000000" w:themeColor="text1"/>
                <w:sz w:val="20"/>
                <w:szCs w:val="20"/>
              </w:rPr>
              <w:t>D2</w:t>
            </w:r>
          </w:p>
        </w:tc>
        <w:tc>
          <w:tcPr>
            <w:tcW w:w="739" w:type="dxa"/>
            <w:shd w:val="clear" w:color="auto" w:fill="00B050"/>
            <w:vAlign w:val="center"/>
          </w:tcPr>
          <w:p w:rsidR="00D8734D" w:rsidRPr="00227EE9" w:rsidRDefault="000F1443" w:rsidP="004B1456">
            <w:pPr>
              <w:pStyle w:val="Bezodstpw"/>
              <w:spacing w:line="276" w:lineRule="auto"/>
              <w:jc w:val="center"/>
              <w:rPr>
                <w:rFonts w:ascii="Arial" w:hAnsi="Arial" w:cs="Arial"/>
                <w:color w:val="000000" w:themeColor="text1"/>
                <w:sz w:val="20"/>
                <w:szCs w:val="20"/>
              </w:rPr>
            </w:pPr>
            <w:r w:rsidRPr="00227EE9">
              <w:rPr>
                <w:rFonts w:ascii="Arial" w:hAnsi="Arial" w:cs="Arial"/>
                <w:color w:val="000000" w:themeColor="text1"/>
                <w:sz w:val="20"/>
                <w:szCs w:val="20"/>
              </w:rPr>
              <w:t>A</w:t>
            </w:r>
          </w:p>
        </w:tc>
        <w:tc>
          <w:tcPr>
            <w:tcW w:w="0" w:type="auto"/>
            <w:shd w:val="clear" w:color="auto" w:fill="00B050"/>
            <w:vAlign w:val="center"/>
          </w:tcPr>
          <w:p w:rsidR="00D8734D" w:rsidRPr="00227EE9" w:rsidRDefault="00D8734D" w:rsidP="004B1456">
            <w:pPr>
              <w:pStyle w:val="Bezodstpw"/>
              <w:spacing w:line="276" w:lineRule="auto"/>
              <w:jc w:val="center"/>
              <w:rPr>
                <w:rFonts w:ascii="Arial" w:hAnsi="Arial" w:cs="Arial"/>
                <w:color w:val="000000" w:themeColor="text1"/>
                <w:sz w:val="20"/>
                <w:szCs w:val="20"/>
              </w:rPr>
            </w:pPr>
            <w:r w:rsidRPr="00227EE9">
              <w:rPr>
                <w:rFonts w:ascii="Arial" w:hAnsi="Arial" w:cs="Arial"/>
                <w:color w:val="000000" w:themeColor="text1"/>
                <w:sz w:val="20"/>
                <w:szCs w:val="20"/>
              </w:rPr>
              <w:t>A</w:t>
            </w:r>
          </w:p>
        </w:tc>
        <w:tc>
          <w:tcPr>
            <w:tcW w:w="0" w:type="auto"/>
            <w:shd w:val="clear" w:color="auto" w:fill="00B050"/>
            <w:vAlign w:val="center"/>
          </w:tcPr>
          <w:p w:rsidR="00D8734D" w:rsidRPr="00227EE9" w:rsidRDefault="00D8734D" w:rsidP="004B1456">
            <w:pPr>
              <w:pStyle w:val="Bezodstpw"/>
              <w:spacing w:line="276" w:lineRule="auto"/>
              <w:jc w:val="center"/>
              <w:rPr>
                <w:rFonts w:ascii="Arial" w:hAnsi="Arial" w:cs="Arial"/>
                <w:color w:val="000000" w:themeColor="text1"/>
                <w:sz w:val="20"/>
                <w:szCs w:val="20"/>
              </w:rPr>
            </w:pPr>
            <w:r w:rsidRPr="00227EE9">
              <w:rPr>
                <w:rFonts w:ascii="Arial" w:hAnsi="Arial" w:cs="Arial"/>
                <w:color w:val="000000" w:themeColor="text1"/>
                <w:sz w:val="20"/>
                <w:szCs w:val="20"/>
              </w:rPr>
              <w:t>A</w:t>
            </w:r>
          </w:p>
        </w:tc>
        <w:tc>
          <w:tcPr>
            <w:tcW w:w="0" w:type="auto"/>
            <w:shd w:val="clear" w:color="auto" w:fill="00B050"/>
            <w:vAlign w:val="center"/>
          </w:tcPr>
          <w:p w:rsidR="00D8734D" w:rsidRPr="00227EE9" w:rsidRDefault="00D8734D" w:rsidP="004B1456">
            <w:pPr>
              <w:pStyle w:val="Bezodstpw"/>
              <w:spacing w:line="276" w:lineRule="auto"/>
              <w:jc w:val="center"/>
              <w:rPr>
                <w:rFonts w:ascii="Arial" w:hAnsi="Arial" w:cs="Arial"/>
                <w:color w:val="000000" w:themeColor="text1"/>
                <w:sz w:val="20"/>
                <w:szCs w:val="20"/>
              </w:rPr>
            </w:pPr>
            <w:r w:rsidRPr="00227EE9">
              <w:rPr>
                <w:rFonts w:ascii="Arial" w:hAnsi="Arial" w:cs="Arial"/>
                <w:color w:val="000000" w:themeColor="text1"/>
                <w:sz w:val="20"/>
                <w:szCs w:val="20"/>
              </w:rPr>
              <w:t>A</w:t>
            </w:r>
          </w:p>
        </w:tc>
        <w:tc>
          <w:tcPr>
            <w:tcW w:w="0" w:type="auto"/>
            <w:shd w:val="clear" w:color="auto" w:fill="00B050"/>
            <w:vAlign w:val="center"/>
          </w:tcPr>
          <w:p w:rsidR="00D8734D" w:rsidRPr="00227EE9" w:rsidRDefault="00D8734D" w:rsidP="004B1456">
            <w:pPr>
              <w:pStyle w:val="Bezodstpw"/>
              <w:spacing w:line="276" w:lineRule="auto"/>
              <w:jc w:val="center"/>
              <w:rPr>
                <w:rFonts w:ascii="Arial" w:hAnsi="Arial" w:cs="Arial"/>
                <w:color w:val="000000" w:themeColor="text1"/>
                <w:sz w:val="20"/>
                <w:szCs w:val="20"/>
              </w:rPr>
            </w:pPr>
            <w:r w:rsidRPr="00227EE9">
              <w:rPr>
                <w:rFonts w:ascii="Arial" w:hAnsi="Arial" w:cs="Arial"/>
                <w:color w:val="000000" w:themeColor="text1"/>
                <w:sz w:val="20"/>
                <w:szCs w:val="20"/>
              </w:rPr>
              <w:t>A</w:t>
            </w:r>
          </w:p>
        </w:tc>
        <w:tc>
          <w:tcPr>
            <w:tcW w:w="0" w:type="auto"/>
            <w:shd w:val="clear" w:color="auto" w:fill="FF0000"/>
            <w:vAlign w:val="center"/>
          </w:tcPr>
          <w:p w:rsidR="00D8734D" w:rsidRPr="00227EE9" w:rsidRDefault="00D8734D" w:rsidP="004B1456">
            <w:pPr>
              <w:pStyle w:val="Bezodstpw"/>
              <w:spacing w:line="276" w:lineRule="auto"/>
              <w:jc w:val="center"/>
              <w:rPr>
                <w:rFonts w:ascii="Arial" w:hAnsi="Arial" w:cs="Arial"/>
                <w:color w:val="000000" w:themeColor="text1"/>
                <w:sz w:val="20"/>
                <w:szCs w:val="20"/>
              </w:rPr>
            </w:pPr>
            <w:r w:rsidRPr="00227EE9">
              <w:rPr>
                <w:rFonts w:ascii="Arial" w:hAnsi="Arial" w:cs="Arial"/>
                <w:color w:val="000000" w:themeColor="text1"/>
                <w:sz w:val="20"/>
                <w:szCs w:val="20"/>
              </w:rPr>
              <w:t>C</w:t>
            </w:r>
          </w:p>
        </w:tc>
        <w:tc>
          <w:tcPr>
            <w:tcW w:w="0" w:type="auto"/>
            <w:shd w:val="clear" w:color="auto" w:fill="00B050"/>
            <w:vAlign w:val="center"/>
          </w:tcPr>
          <w:p w:rsidR="00D8734D" w:rsidRPr="00227EE9" w:rsidRDefault="004A3445" w:rsidP="004B1456">
            <w:pPr>
              <w:pStyle w:val="Bezodstpw"/>
              <w:spacing w:line="276" w:lineRule="auto"/>
              <w:jc w:val="center"/>
              <w:rPr>
                <w:rFonts w:ascii="Arial" w:hAnsi="Arial" w:cs="Arial"/>
                <w:color w:val="000000" w:themeColor="text1"/>
                <w:sz w:val="20"/>
                <w:szCs w:val="20"/>
              </w:rPr>
            </w:pPr>
            <w:r w:rsidRPr="00227EE9">
              <w:rPr>
                <w:rFonts w:ascii="Arial" w:hAnsi="Arial" w:cs="Arial"/>
                <w:color w:val="000000" w:themeColor="text1"/>
                <w:sz w:val="20"/>
                <w:szCs w:val="20"/>
              </w:rPr>
              <w:t>A</w:t>
            </w:r>
          </w:p>
        </w:tc>
      </w:tr>
    </w:tbl>
    <w:p w:rsidR="00EF379A" w:rsidRPr="00227EE9" w:rsidRDefault="00EF379A" w:rsidP="003520D0">
      <w:pPr>
        <w:pStyle w:val="Bezodstpw"/>
        <w:jc w:val="center"/>
        <w:rPr>
          <w:rFonts w:ascii="Arial" w:hAnsi="Arial" w:cs="Arial"/>
          <w:i/>
          <w:color w:val="000000" w:themeColor="text1"/>
          <w:sz w:val="20"/>
          <w:szCs w:val="20"/>
        </w:rPr>
      </w:pPr>
      <w:r w:rsidRPr="00227EE9">
        <w:rPr>
          <w:rFonts w:ascii="Arial" w:hAnsi="Arial" w:cs="Arial"/>
          <w:iCs/>
          <w:color w:val="000000" w:themeColor="text1"/>
          <w:sz w:val="20"/>
          <w:szCs w:val="20"/>
        </w:rPr>
        <w:t xml:space="preserve">źródło: </w:t>
      </w:r>
      <w:r w:rsidRPr="00227EE9">
        <w:rPr>
          <w:rFonts w:ascii="Arial" w:hAnsi="Arial" w:cs="Arial"/>
          <w:color w:val="000000" w:themeColor="text1"/>
          <w:sz w:val="20"/>
          <w:szCs w:val="20"/>
        </w:rPr>
        <w:t>„</w:t>
      </w:r>
      <w:r w:rsidR="000F1443" w:rsidRPr="00227EE9">
        <w:rPr>
          <w:rFonts w:ascii="Arial" w:hAnsi="Arial" w:cs="Arial"/>
          <w:i/>
          <w:color w:val="000000" w:themeColor="text1"/>
          <w:sz w:val="20"/>
          <w:szCs w:val="20"/>
        </w:rPr>
        <w:t>Roczna ocena jakości powietrza w województwie zachodniopomorskim za 2017 rok</w:t>
      </w:r>
      <w:r w:rsidRPr="00227EE9">
        <w:rPr>
          <w:rFonts w:ascii="Arial" w:hAnsi="Arial" w:cs="Arial"/>
          <w:i/>
          <w:color w:val="000000" w:themeColor="text1"/>
          <w:sz w:val="20"/>
          <w:szCs w:val="20"/>
        </w:rPr>
        <w:t>”</w:t>
      </w:r>
    </w:p>
    <w:p w:rsidR="00EF379A" w:rsidRPr="00227EE9" w:rsidRDefault="00EF379A" w:rsidP="00EF379A">
      <w:pPr>
        <w:pStyle w:val="Legenda"/>
        <w:spacing w:line="276" w:lineRule="auto"/>
        <w:jc w:val="center"/>
        <w:rPr>
          <w:rFonts w:cs="Arial"/>
          <w:b w:val="0"/>
        </w:rPr>
      </w:pPr>
    </w:p>
    <w:p w:rsidR="0044051F" w:rsidRDefault="00EF379A" w:rsidP="003405D8">
      <w:pPr>
        <w:pStyle w:val="Bezodstpw"/>
        <w:spacing w:line="276" w:lineRule="auto"/>
        <w:ind w:firstLine="708"/>
        <w:rPr>
          <w:rFonts w:ascii="Arial" w:hAnsi="Arial" w:cs="Arial"/>
          <w:color w:val="000000" w:themeColor="text1"/>
        </w:rPr>
      </w:pPr>
      <w:r w:rsidRPr="00227EE9">
        <w:rPr>
          <w:rFonts w:ascii="Arial" w:hAnsi="Arial" w:cs="Arial"/>
          <w:color w:val="000000" w:themeColor="text1"/>
        </w:rPr>
        <w:t xml:space="preserve">Stężenia zanieczyszczeń na terenie strefy </w:t>
      </w:r>
      <w:r w:rsidR="003520D0" w:rsidRPr="00227EE9">
        <w:rPr>
          <w:rFonts w:ascii="Arial" w:hAnsi="Arial" w:cs="Arial"/>
          <w:color w:val="000000" w:themeColor="text1"/>
        </w:rPr>
        <w:t>z</w:t>
      </w:r>
      <w:r w:rsidR="00B459F4" w:rsidRPr="00227EE9">
        <w:rPr>
          <w:rFonts w:ascii="Arial" w:hAnsi="Arial" w:cs="Arial"/>
          <w:color w:val="000000" w:themeColor="text1"/>
        </w:rPr>
        <w:t>achodniopomorskie</w:t>
      </w:r>
      <w:r w:rsidRPr="00227EE9">
        <w:rPr>
          <w:rFonts w:ascii="Arial" w:hAnsi="Arial" w:cs="Arial"/>
          <w:color w:val="000000" w:themeColor="text1"/>
        </w:rPr>
        <w:t>j, ze względu na ochronę roślin, nie zostały przekroczone w przypadku tlenków siarki i azotu, a także ozonu.</w:t>
      </w:r>
      <w:r w:rsidR="00FC66D0" w:rsidRPr="00227EE9">
        <w:rPr>
          <w:rFonts w:ascii="Arial" w:hAnsi="Arial" w:cs="Arial"/>
          <w:color w:val="000000" w:themeColor="text1"/>
        </w:rPr>
        <w:t xml:space="preserve"> </w:t>
      </w:r>
      <w:r w:rsidRPr="00227EE9">
        <w:rPr>
          <w:rFonts w:ascii="Arial" w:hAnsi="Arial" w:cs="Arial"/>
          <w:color w:val="000000" w:themeColor="text1"/>
        </w:rPr>
        <w:t xml:space="preserve">Zestawienie wszystkich wynikowych klas strefy </w:t>
      </w:r>
      <w:r w:rsidR="003520D0" w:rsidRPr="00227EE9">
        <w:rPr>
          <w:rFonts w:ascii="Arial" w:hAnsi="Arial" w:cs="Arial"/>
          <w:color w:val="000000" w:themeColor="text1"/>
        </w:rPr>
        <w:t>z</w:t>
      </w:r>
      <w:r w:rsidR="00B459F4" w:rsidRPr="00227EE9">
        <w:rPr>
          <w:rFonts w:ascii="Arial" w:hAnsi="Arial" w:cs="Arial"/>
          <w:color w:val="000000" w:themeColor="text1"/>
        </w:rPr>
        <w:t>achodniopomorskie</w:t>
      </w:r>
      <w:r w:rsidRPr="00227EE9">
        <w:rPr>
          <w:rFonts w:ascii="Arial" w:hAnsi="Arial" w:cs="Arial"/>
          <w:color w:val="000000" w:themeColor="text1"/>
        </w:rPr>
        <w:t>j z uwzględnieniem kryterium ochrony roślin, zostało przedstawione w poniższej tabeli.</w:t>
      </w:r>
    </w:p>
    <w:p w:rsidR="00D752D6" w:rsidRPr="00227EE9" w:rsidRDefault="00D752D6" w:rsidP="003405D8">
      <w:pPr>
        <w:pStyle w:val="Bezodstpw"/>
        <w:spacing w:line="276" w:lineRule="auto"/>
        <w:ind w:firstLine="708"/>
        <w:rPr>
          <w:rFonts w:eastAsiaTheme="minorEastAsia"/>
          <w:b/>
          <w:bCs/>
          <w:color w:val="000000" w:themeColor="text1"/>
          <w:sz w:val="20"/>
          <w:szCs w:val="20"/>
          <w:lang w:eastAsia="pl-PL"/>
        </w:rPr>
      </w:pPr>
    </w:p>
    <w:p w:rsidR="00EF379A" w:rsidRPr="00227EE9" w:rsidRDefault="009B3BA9" w:rsidP="00C9774A">
      <w:pPr>
        <w:pStyle w:val="Legenda"/>
        <w:jc w:val="both"/>
        <w:rPr>
          <w:sz w:val="20"/>
          <w:szCs w:val="20"/>
        </w:rPr>
      </w:pPr>
      <w:bookmarkStart w:id="160" w:name="_Toc5271590"/>
      <w:r w:rsidRPr="00227EE9">
        <w:rPr>
          <w:sz w:val="20"/>
          <w:szCs w:val="20"/>
        </w:rPr>
        <w:t xml:space="preserve">Tabela </w:t>
      </w:r>
      <w:r w:rsidR="00053029" w:rsidRPr="00227EE9">
        <w:rPr>
          <w:sz w:val="20"/>
          <w:szCs w:val="20"/>
        </w:rPr>
        <w:fldChar w:fldCharType="begin"/>
      </w:r>
      <w:r w:rsidR="00053029" w:rsidRPr="00227EE9">
        <w:rPr>
          <w:sz w:val="20"/>
          <w:szCs w:val="20"/>
        </w:rPr>
        <w:instrText xml:space="preserve"> SEQ Tabela \* ARABIC </w:instrText>
      </w:r>
      <w:r w:rsidR="00053029" w:rsidRPr="00227EE9">
        <w:rPr>
          <w:sz w:val="20"/>
          <w:szCs w:val="20"/>
        </w:rPr>
        <w:fldChar w:fldCharType="separate"/>
      </w:r>
      <w:r w:rsidR="00AB1618">
        <w:rPr>
          <w:noProof/>
          <w:sz w:val="20"/>
          <w:szCs w:val="20"/>
        </w:rPr>
        <w:t>8</w:t>
      </w:r>
      <w:r w:rsidR="00053029" w:rsidRPr="00227EE9">
        <w:rPr>
          <w:noProof/>
          <w:sz w:val="20"/>
          <w:szCs w:val="20"/>
        </w:rPr>
        <w:fldChar w:fldCharType="end"/>
      </w:r>
      <w:r w:rsidRPr="00227EE9">
        <w:rPr>
          <w:sz w:val="20"/>
          <w:szCs w:val="20"/>
        </w:rPr>
        <w:t xml:space="preserve">. Wynikowe klasy strefy </w:t>
      </w:r>
      <w:r w:rsidR="003520D0" w:rsidRPr="00227EE9">
        <w:rPr>
          <w:sz w:val="20"/>
          <w:szCs w:val="20"/>
        </w:rPr>
        <w:t>z</w:t>
      </w:r>
      <w:r w:rsidR="00B459F4" w:rsidRPr="00227EE9">
        <w:rPr>
          <w:sz w:val="20"/>
          <w:szCs w:val="20"/>
        </w:rPr>
        <w:t>achodniopomorskie</w:t>
      </w:r>
      <w:r w:rsidRPr="00227EE9">
        <w:rPr>
          <w:sz w:val="20"/>
          <w:szCs w:val="20"/>
        </w:rPr>
        <w:t>j dla poszczególnych zanieczyszczeń, uzyskane</w:t>
      </w:r>
      <w:r w:rsidR="003520D0" w:rsidRPr="00227EE9">
        <w:rPr>
          <w:sz w:val="20"/>
          <w:szCs w:val="20"/>
        </w:rPr>
        <w:t xml:space="preserve">  </w:t>
      </w:r>
      <w:r w:rsidRPr="00227EE9">
        <w:rPr>
          <w:sz w:val="20"/>
          <w:szCs w:val="20"/>
        </w:rPr>
        <w:t>w ocenie rocznej za 201</w:t>
      </w:r>
      <w:r w:rsidR="00C9774A" w:rsidRPr="00227EE9">
        <w:rPr>
          <w:sz w:val="20"/>
          <w:szCs w:val="20"/>
        </w:rPr>
        <w:t>7</w:t>
      </w:r>
      <w:r w:rsidRPr="00227EE9">
        <w:rPr>
          <w:sz w:val="20"/>
          <w:szCs w:val="20"/>
        </w:rPr>
        <w:t xml:space="preserve"> r. dokonanej z uwzględnieniem kryteriów ustanowionych </w:t>
      </w:r>
      <w:r w:rsidR="003520D0" w:rsidRPr="00227EE9">
        <w:rPr>
          <w:sz w:val="20"/>
          <w:szCs w:val="20"/>
        </w:rPr>
        <w:br/>
      </w:r>
      <w:r w:rsidRPr="00227EE9">
        <w:rPr>
          <w:sz w:val="20"/>
          <w:szCs w:val="20"/>
        </w:rPr>
        <w:t>w celu ochrony roślin.</w:t>
      </w:r>
      <w:bookmarkEnd w:id="160"/>
    </w:p>
    <w:tbl>
      <w:tblPr>
        <w:tblW w:w="93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49"/>
        <w:gridCol w:w="1127"/>
        <w:gridCol w:w="1149"/>
        <w:gridCol w:w="939"/>
        <w:gridCol w:w="992"/>
      </w:tblGrid>
      <w:tr w:rsidR="00AD3635" w:rsidRPr="00227EE9" w:rsidTr="00B13CA1">
        <w:trPr>
          <w:trHeight w:val="291"/>
          <w:jc w:val="center"/>
        </w:trPr>
        <w:tc>
          <w:tcPr>
            <w:tcW w:w="0" w:type="auto"/>
            <w:vMerge w:val="restart"/>
            <w:shd w:val="clear" w:color="auto" w:fill="8EB936"/>
            <w:vAlign w:val="center"/>
          </w:tcPr>
          <w:p w:rsidR="00EF379A" w:rsidRPr="00227EE9" w:rsidRDefault="00EF379A" w:rsidP="004B1456">
            <w:pPr>
              <w:pStyle w:val="Bezodstpw"/>
              <w:spacing w:line="276" w:lineRule="auto"/>
              <w:jc w:val="center"/>
              <w:rPr>
                <w:rFonts w:ascii="Arial" w:hAnsi="Arial" w:cs="Arial"/>
                <w:color w:val="000000" w:themeColor="text1"/>
              </w:rPr>
            </w:pPr>
            <w:r w:rsidRPr="00227EE9">
              <w:rPr>
                <w:rFonts w:ascii="Arial" w:hAnsi="Arial" w:cs="Arial"/>
                <w:color w:val="000000" w:themeColor="text1"/>
              </w:rPr>
              <w:t>Nazwa strefy</w:t>
            </w:r>
          </w:p>
        </w:tc>
        <w:tc>
          <w:tcPr>
            <w:tcW w:w="0" w:type="auto"/>
            <w:gridSpan w:val="4"/>
            <w:tcBorders>
              <w:bottom w:val="single" w:sz="4" w:space="0" w:color="000000"/>
            </w:tcBorders>
            <w:shd w:val="clear" w:color="auto" w:fill="8EB936"/>
            <w:vAlign w:val="center"/>
          </w:tcPr>
          <w:p w:rsidR="00EF379A" w:rsidRPr="00227EE9" w:rsidRDefault="00EF379A" w:rsidP="004B1456">
            <w:pPr>
              <w:pStyle w:val="Bezodstpw"/>
              <w:spacing w:line="276" w:lineRule="auto"/>
              <w:jc w:val="center"/>
              <w:rPr>
                <w:rFonts w:ascii="Arial" w:hAnsi="Arial" w:cs="Arial"/>
                <w:color w:val="000000" w:themeColor="text1"/>
              </w:rPr>
            </w:pPr>
            <w:r w:rsidRPr="00227EE9">
              <w:rPr>
                <w:rFonts w:ascii="Arial" w:hAnsi="Arial" w:cs="Arial"/>
                <w:color w:val="000000" w:themeColor="text1"/>
              </w:rPr>
              <w:t>Symbol klasy wynikowej</w:t>
            </w:r>
          </w:p>
        </w:tc>
      </w:tr>
      <w:tr w:rsidR="00AD3635" w:rsidRPr="00227EE9" w:rsidTr="00B13CA1">
        <w:trPr>
          <w:trHeight w:val="185"/>
          <w:jc w:val="center"/>
        </w:trPr>
        <w:tc>
          <w:tcPr>
            <w:tcW w:w="0" w:type="auto"/>
            <w:vMerge/>
            <w:shd w:val="clear" w:color="auto" w:fill="DBE5F1"/>
            <w:vAlign w:val="center"/>
          </w:tcPr>
          <w:p w:rsidR="00EF379A" w:rsidRPr="00227EE9" w:rsidRDefault="00EF379A" w:rsidP="004B1456">
            <w:pPr>
              <w:pStyle w:val="Bezodstpw"/>
              <w:spacing w:line="276" w:lineRule="auto"/>
              <w:jc w:val="center"/>
              <w:rPr>
                <w:rFonts w:ascii="Arial" w:hAnsi="Arial" w:cs="Arial"/>
                <w:color w:val="000000" w:themeColor="text1"/>
              </w:rPr>
            </w:pPr>
          </w:p>
        </w:tc>
        <w:tc>
          <w:tcPr>
            <w:tcW w:w="0" w:type="auto"/>
            <w:tcBorders>
              <w:bottom w:val="single" w:sz="4" w:space="0" w:color="000000"/>
            </w:tcBorders>
            <w:shd w:val="clear" w:color="auto" w:fill="BCCD2F"/>
            <w:vAlign w:val="center"/>
          </w:tcPr>
          <w:p w:rsidR="00EF379A" w:rsidRPr="00227EE9" w:rsidRDefault="00EF379A" w:rsidP="004B1456">
            <w:pPr>
              <w:pStyle w:val="Bezodstpw"/>
              <w:spacing w:line="276" w:lineRule="auto"/>
              <w:jc w:val="center"/>
              <w:rPr>
                <w:rFonts w:ascii="Arial" w:hAnsi="Arial" w:cs="Arial"/>
                <w:color w:val="000000" w:themeColor="text1"/>
              </w:rPr>
            </w:pPr>
            <w:r w:rsidRPr="00227EE9">
              <w:rPr>
                <w:rFonts w:ascii="Arial" w:hAnsi="Arial" w:cs="Arial"/>
                <w:color w:val="000000" w:themeColor="text1"/>
              </w:rPr>
              <w:t>SO</w:t>
            </w:r>
            <w:r w:rsidRPr="00227EE9">
              <w:rPr>
                <w:rFonts w:ascii="Arial" w:hAnsi="Arial" w:cs="Arial"/>
                <w:color w:val="000000" w:themeColor="text1"/>
                <w:vertAlign w:val="subscript"/>
              </w:rPr>
              <w:t>2</w:t>
            </w:r>
          </w:p>
        </w:tc>
        <w:tc>
          <w:tcPr>
            <w:tcW w:w="0" w:type="auto"/>
            <w:tcBorders>
              <w:bottom w:val="single" w:sz="4" w:space="0" w:color="000000"/>
            </w:tcBorders>
            <w:shd w:val="clear" w:color="auto" w:fill="BCCD2F"/>
            <w:vAlign w:val="center"/>
          </w:tcPr>
          <w:p w:rsidR="00EF379A" w:rsidRPr="00227EE9" w:rsidRDefault="00EF379A" w:rsidP="004B1456">
            <w:pPr>
              <w:pStyle w:val="Bezodstpw"/>
              <w:spacing w:line="276" w:lineRule="auto"/>
              <w:jc w:val="center"/>
              <w:rPr>
                <w:rFonts w:ascii="Arial" w:hAnsi="Arial" w:cs="Arial"/>
                <w:color w:val="000000" w:themeColor="text1"/>
              </w:rPr>
            </w:pPr>
            <w:r w:rsidRPr="00227EE9">
              <w:rPr>
                <w:rFonts w:ascii="Arial" w:hAnsi="Arial" w:cs="Arial"/>
                <w:color w:val="000000" w:themeColor="text1"/>
              </w:rPr>
              <w:t>NO</w:t>
            </w:r>
            <w:r w:rsidRPr="00227EE9">
              <w:rPr>
                <w:rFonts w:ascii="Arial" w:hAnsi="Arial" w:cs="Arial"/>
                <w:color w:val="000000" w:themeColor="text1"/>
                <w:vertAlign w:val="subscript"/>
              </w:rPr>
              <w:t>2</w:t>
            </w:r>
          </w:p>
        </w:tc>
        <w:tc>
          <w:tcPr>
            <w:tcW w:w="0" w:type="auto"/>
            <w:gridSpan w:val="2"/>
            <w:tcBorders>
              <w:bottom w:val="single" w:sz="4" w:space="0" w:color="000000"/>
            </w:tcBorders>
            <w:shd w:val="clear" w:color="auto" w:fill="BCCD2F"/>
            <w:vAlign w:val="center"/>
          </w:tcPr>
          <w:p w:rsidR="00EF379A" w:rsidRPr="00227EE9" w:rsidRDefault="00EF379A" w:rsidP="004B1456">
            <w:pPr>
              <w:pStyle w:val="Bezodstpw"/>
              <w:spacing w:line="276" w:lineRule="auto"/>
              <w:jc w:val="center"/>
              <w:rPr>
                <w:rFonts w:ascii="Arial" w:hAnsi="Arial" w:cs="Arial"/>
                <w:color w:val="000000" w:themeColor="text1"/>
              </w:rPr>
            </w:pPr>
            <w:r w:rsidRPr="00227EE9">
              <w:rPr>
                <w:rFonts w:ascii="Arial" w:hAnsi="Arial" w:cs="Arial"/>
                <w:color w:val="000000" w:themeColor="text1"/>
              </w:rPr>
              <w:t>O</w:t>
            </w:r>
            <w:r w:rsidRPr="00227EE9">
              <w:rPr>
                <w:rFonts w:ascii="Arial" w:hAnsi="Arial" w:cs="Arial"/>
                <w:color w:val="000000" w:themeColor="text1"/>
                <w:vertAlign w:val="subscript"/>
              </w:rPr>
              <w:t>3</w:t>
            </w:r>
          </w:p>
        </w:tc>
      </w:tr>
      <w:tr w:rsidR="00AD3635" w:rsidRPr="00227EE9" w:rsidTr="000F1443">
        <w:trPr>
          <w:trHeight w:val="291"/>
          <w:jc w:val="center"/>
        </w:trPr>
        <w:tc>
          <w:tcPr>
            <w:tcW w:w="0" w:type="auto"/>
            <w:shd w:val="clear" w:color="auto" w:fill="auto"/>
            <w:vAlign w:val="center"/>
          </w:tcPr>
          <w:p w:rsidR="00C9774A" w:rsidRPr="00227EE9" w:rsidRDefault="00C9774A" w:rsidP="004B1456">
            <w:pPr>
              <w:pStyle w:val="Bezodstpw"/>
              <w:spacing w:line="276" w:lineRule="auto"/>
              <w:jc w:val="center"/>
              <w:rPr>
                <w:rFonts w:ascii="Arial" w:hAnsi="Arial" w:cs="Arial"/>
                <w:color w:val="000000" w:themeColor="text1"/>
              </w:rPr>
            </w:pPr>
            <w:r w:rsidRPr="00227EE9">
              <w:rPr>
                <w:rFonts w:ascii="Arial" w:hAnsi="Arial" w:cs="Arial"/>
                <w:color w:val="000000" w:themeColor="text1"/>
              </w:rPr>
              <w:t xml:space="preserve">strefa </w:t>
            </w:r>
            <w:r w:rsidR="003520D0" w:rsidRPr="00227EE9">
              <w:rPr>
                <w:rFonts w:ascii="Arial" w:hAnsi="Arial" w:cs="Arial"/>
                <w:color w:val="000000" w:themeColor="text1"/>
              </w:rPr>
              <w:t>zachodnio</w:t>
            </w:r>
            <w:r w:rsidR="00B51A63" w:rsidRPr="00227EE9">
              <w:rPr>
                <w:rFonts w:ascii="Arial" w:hAnsi="Arial" w:cs="Arial"/>
                <w:color w:val="000000" w:themeColor="text1"/>
              </w:rPr>
              <w:t>pomorska</w:t>
            </w:r>
          </w:p>
        </w:tc>
        <w:tc>
          <w:tcPr>
            <w:tcW w:w="0" w:type="auto"/>
            <w:shd w:val="clear" w:color="auto" w:fill="00B050"/>
            <w:vAlign w:val="center"/>
          </w:tcPr>
          <w:p w:rsidR="00C9774A" w:rsidRPr="00227EE9" w:rsidRDefault="00C9774A" w:rsidP="004B1456">
            <w:pPr>
              <w:pStyle w:val="Bezodstpw"/>
              <w:spacing w:line="276" w:lineRule="auto"/>
              <w:jc w:val="center"/>
              <w:rPr>
                <w:rFonts w:ascii="Arial" w:hAnsi="Arial" w:cs="Arial"/>
                <w:color w:val="000000" w:themeColor="text1"/>
              </w:rPr>
            </w:pPr>
            <w:r w:rsidRPr="00227EE9">
              <w:rPr>
                <w:rFonts w:ascii="Arial" w:hAnsi="Arial" w:cs="Arial"/>
                <w:color w:val="000000" w:themeColor="text1"/>
              </w:rPr>
              <w:t>A</w:t>
            </w:r>
          </w:p>
        </w:tc>
        <w:tc>
          <w:tcPr>
            <w:tcW w:w="0" w:type="auto"/>
            <w:shd w:val="clear" w:color="auto" w:fill="00B050"/>
            <w:vAlign w:val="center"/>
          </w:tcPr>
          <w:p w:rsidR="00C9774A" w:rsidRPr="00227EE9" w:rsidRDefault="00C9774A" w:rsidP="004B1456">
            <w:pPr>
              <w:pStyle w:val="Bezodstpw"/>
              <w:spacing w:line="276" w:lineRule="auto"/>
              <w:jc w:val="center"/>
              <w:rPr>
                <w:rFonts w:ascii="Arial" w:hAnsi="Arial" w:cs="Arial"/>
                <w:color w:val="000000" w:themeColor="text1"/>
              </w:rPr>
            </w:pPr>
            <w:r w:rsidRPr="00227EE9">
              <w:rPr>
                <w:rFonts w:ascii="Arial" w:hAnsi="Arial" w:cs="Arial"/>
                <w:color w:val="000000" w:themeColor="text1"/>
              </w:rPr>
              <w:t>A</w:t>
            </w:r>
          </w:p>
        </w:tc>
        <w:tc>
          <w:tcPr>
            <w:tcW w:w="939" w:type="dxa"/>
            <w:shd w:val="clear" w:color="auto" w:fill="00B050"/>
            <w:vAlign w:val="center"/>
          </w:tcPr>
          <w:p w:rsidR="00C9774A" w:rsidRPr="00227EE9" w:rsidRDefault="00C9774A" w:rsidP="004B1456">
            <w:pPr>
              <w:pStyle w:val="Bezodstpw"/>
              <w:spacing w:line="276" w:lineRule="auto"/>
              <w:jc w:val="center"/>
              <w:rPr>
                <w:rFonts w:ascii="Arial" w:hAnsi="Arial" w:cs="Arial"/>
                <w:color w:val="000000" w:themeColor="text1"/>
              </w:rPr>
            </w:pPr>
            <w:r w:rsidRPr="00227EE9">
              <w:rPr>
                <w:rFonts w:ascii="Arial" w:hAnsi="Arial" w:cs="Arial"/>
                <w:color w:val="000000" w:themeColor="text1"/>
              </w:rPr>
              <w:t>A</w:t>
            </w:r>
          </w:p>
        </w:tc>
        <w:tc>
          <w:tcPr>
            <w:tcW w:w="992" w:type="dxa"/>
            <w:shd w:val="clear" w:color="auto" w:fill="00B050"/>
            <w:vAlign w:val="center"/>
          </w:tcPr>
          <w:p w:rsidR="00C9774A" w:rsidRPr="00227EE9" w:rsidRDefault="00C9774A" w:rsidP="000F1443">
            <w:pPr>
              <w:pStyle w:val="Bezodstpw"/>
              <w:spacing w:line="276" w:lineRule="auto"/>
              <w:jc w:val="center"/>
              <w:rPr>
                <w:rFonts w:ascii="Arial" w:hAnsi="Arial" w:cs="Arial"/>
                <w:color w:val="000000" w:themeColor="text1"/>
              </w:rPr>
            </w:pPr>
            <w:r w:rsidRPr="00227EE9">
              <w:rPr>
                <w:rFonts w:ascii="Arial" w:hAnsi="Arial" w:cs="Arial"/>
                <w:color w:val="000000" w:themeColor="text1"/>
              </w:rPr>
              <w:t>D</w:t>
            </w:r>
            <w:r w:rsidR="000F1443" w:rsidRPr="00227EE9">
              <w:rPr>
                <w:rFonts w:ascii="Arial" w:hAnsi="Arial" w:cs="Arial"/>
                <w:color w:val="000000" w:themeColor="text1"/>
              </w:rPr>
              <w:t>1</w:t>
            </w:r>
          </w:p>
        </w:tc>
      </w:tr>
    </w:tbl>
    <w:p w:rsidR="00FD6162" w:rsidRPr="00227EE9" w:rsidRDefault="00EF379A" w:rsidP="00C9774A">
      <w:pPr>
        <w:pStyle w:val="Bezodstpw"/>
        <w:spacing w:line="276" w:lineRule="auto"/>
        <w:jc w:val="center"/>
        <w:rPr>
          <w:rFonts w:ascii="Arial" w:hAnsi="Arial" w:cs="Arial"/>
          <w:color w:val="000000" w:themeColor="text1"/>
          <w:sz w:val="20"/>
          <w:szCs w:val="20"/>
        </w:rPr>
      </w:pPr>
      <w:r w:rsidRPr="00227EE9">
        <w:rPr>
          <w:rFonts w:ascii="Arial" w:hAnsi="Arial" w:cs="Arial"/>
          <w:iCs/>
          <w:color w:val="000000" w:themeColor="text1"/>
          <w:sz w:val="20"/>
          <w:szCs w:val="20"/>
        </w:rPr>
        <w:t xml:space="preserve">źródło: </w:t>
      </w:r>
      <w:r w:rsidRPr="00227EE9">
        <w:rPr>
          <w:rFonts w:ascii="Arial" w:hAnsi="Arial" w:cs="Arial"/>
          <w:color w:val="000000" w:themeColor="text1"/>
          <w:sz w:val="20"/>
          <w:szCs w:val="20"/>
        </w:rPr>
        <w:t>„</w:t>
      </w:r>
      <w:r w:rsidR="000F1443" w:rsidRPr="00227EE9">
        <w:rPr>
          <w:rFonts w:ascii="Arial" w:hAnsi="Arial" w:cs="Arial"/>
          <w:i/>
          <w:color w:val="000000" w:themeColor="text1"/>
          <w:sz w:val="20"/>
          <w:szCs w:val="20"/>
        </w:rPr>
        <w:t>Roczna ocena jakości powietrza w województwie zachodniopomorskim za 2017 rok</w:t>
      </w:r>
      <w:r w:rsidR="00FD6162" w:rsidRPr="00227EE9">
        <w:rPr>
          <w:rFonts w:ascii="Arial" w:hAnsi="Arial" w:cs="Arial"/>
          <w:i/>
          <w:color w:val="000000" w:themeColor="text1"/>
          <w:sz w:val="20"/>
          <w:szCs w:val="20"/>
        </w:rPr>
        <w:t>”</w:t>
      </w:r>
    </w:p>
    <w:p w:rsidR="00EF379A" w:rsidRPr="00AD3635" w:rsidRDefault="00EF379A" w:rsidP="00FD6162">
      <w:pPr>
        <w:pStyle w:val="Bezodstpw"/>
        <w:spacing w:line="276" w:lineRule="auto"/>
        <w:jc w:val="center"/>
        <w:rPr>
          <w:rFonts w:cs="Arial"/>
          <w:color w:val="FF0000"/>
        </w:rPr>
      </w:pPr>
    </w:p>
    <w:p w:rsidR="000F1443" w:rsidRPr="003F0A47" w:rsidRDefault="00EF379A" w:rsidP="00EF379A">
      <w:pPr>
        <w:ind w:firstLine="708"/>
        <w:jc w:val="both"/>
        <w:rPr>
          <w:rFonts w:cs="Arial"/>
        </w:rPr>
      </w:pPr>
      <w:r w:rsidRPr="003F0A47">
        <w:rPr>
          <w:rFonts w:cs="Arial"/>
        </w:rPr>
        <w:t xml:space="preserve">Jak wynika z </w:t>
      </w:r>
      <w:r w:rsidR="003520D0" w:rsidRPr="003F0A47">
        <w:rPr>
          <w:rFonts w:cs="Arial"/>
        </w:rPr>
        <w:t xml:space="preserve">publikacji </w:t>
      </w:r>
      <w:r w:rsidRPr="003F0A47">
        <w:rPr>
          <w:rFonts w:cs="Arial"/>
        </w:rPr>
        <w:t>„</w:t>
      </w:r>
      <w:r w:rsidR="000F1443" w:rsidRPr="003F0A47">
        <w:rPr>
          <w:rFonts w:cs="Arial"/>
        </w:rPr>
        <w:t>Roczna ocena jakości powietrza w województwie zachodniopomorskim za 2017 rok</w:t>
      </w:r>
      <w:r w:rsidRPr="003F0A47">
        <w:rPr>
          <w:rFonts w:cs="Arial"/>
        </w:rPr>
        <w:t xml:space="preserve">” na terenie strefy </w:t>
      </w:r>
      <w:r w:rsidR="003520D0" w:rsidRPr="003F0A47">
        <w:rPr>
          <w:rFonts w:cs="Arial"/>
        </w:rPr>
        <w:t>z</w:t>
      </w:r>
      <w:r w:rsidR="00B459F4" w:rsidRPr="003F0A47">
        <w:rPr>
          <w:rFonts w:cs="Arial"/>
        </w:rPr>
        <w:t>achodniopomorskie</w:t>
      </w:r>
      <w:r w:rsidRPr="003F0A47">
        <w:rPr>
          <w:rFonts w:cs="Arial"/>
        </w:rPr>
        <w:t>j, stwierdzono występowanie przekroczeni</w:t>
      </w:r>
      <w:r w:rsidR="004B67FE" w:rsidRPr="003F0A47">
        <w:rPr>
          <w:rFonts w:cs="Arial"/>
        </w:rPr>
        <w:t>a</w:t>
      </w:r>
      <w:r w:rsidRPr="003F0A47">
        <w:rPr>
          <w:rFonts w:cs="Arial"/>
        </w:rPr>
        <w:t xml:space="preserve"> wartości docelowej stężenia średniorocznego </w:t>
      </w:r>
      <w:proofErr w:type="spellStart"/>
      <w:r w:rsidRPr="003F0A47">
        <w:rPr>
          <w:rFonts w:cs="Arial"/>
        </w:rPr>
        <w:t>benzo</w:t>
      </w:r>
      <w:proofErr w:type="spellEnd"/>
      <w:r w:rsidRPr="003F0A47">
        <w:rPr>
          <w:rFonts w:cs="Arial"/>
        </w:rPr>
        <w:t>(a)</w:t>
      </w:r>
      <w:proofErr w:type="spellStart"/>
      <w:r w:rsidRPr="003F0A47">
        <w:rPr>
          <w:rFonts w:cs="Arial"/>
        </w:rPr>
        <w:t>piren</w:t>
      </w:r>
      <w:r w:rsidR="00E6166F" w:rsidRPr="003F0A47">
        <w:rPr>
          <w:rFonts w:cs="Arial"/>
        </w:rPr>
        <w:t>u</w:t>
      </w:r>
      <w:proofErr w:type="spellEnd"/>
      <w:r w:rsidRPr="003F0A47">
        <w:rPr>
          <w:rFonts w:cs="Arial"/>
        </w:rPr>
        <w:t xml:space="preserve"> </w:t>
      </w:r>
      <w:r w:rsidR="000F1443" w:rsidRPr="003F0A47">
        <w:rPr>
          <w:rFonts w:cs="Arial"/>
        </w:rPr>
        <w:br/>
      </w:r>
      <w:r w:rsidRPr="003F0A47">
        <w:rPr>
          <w:rFonts w:cs="Arial"/>
        </w:rPr>
        <w:t xml:space="preserve">w pyle PM10. Na terenie strefy </w:t>
      </w:r>
      <w:r w:rsidR="003520D0" w:rsidRPr="003F0A47">
        <w:rPr>
          <w:rFonts w:cs="Arial"/>
        </w:rPr>
        <w:t>z</w:t>
      </w:r>
      <w:r w:rsidR="00B459F4" w:rsidRPr="003F0A47">
        <w:rPr>
          <w:rFonts w:cs="Arial"/>
        </w:rPr>
        <w:t>achodniopomorskie</w:t>
      </w:r>
      <w:r w:rsidRPr="003F0A47">
        <w:rPr>
          <w:rFonts w:cs="Arial"/>
        </w:rPr>
        <w:t xml:space="preserve">j, stwierdzono także przekroczenie poziomu celu długoterminowego, określonego w odniesieniu do stężenia ozonu (8 godz. </w:t>
      </w:r>
      <w:r w:rsidR="00F43D99" w:rsidRPr="003F0A47">
        <w:rPr>
          <w:rFonts w:cs="Arial"/>
        </w:rPr>
        <w:t>ś</w:t>
      </w:r>
      <w:r w:rsidRPr="003F0A47">
        <w:rPr>
          <w:rFonts w:cs="Arial"/>
        </w:rPr>
        <w:t>rednia krocząca). Wyniki oceny stężeń zanieczyszczeń w powietrzu występujących w 201</w:t>
      </w:r>
      <w:r w:rsidR="004B67FE" w:rsidRPr="003F0A47">
        <w:rPr>
          <w:rFonts w:cs="Arial"/>
        </w:rPr>
        <w:t>7</w:t>
      </w:r>
      <w:r w:rsidRPr="003F0A47">
        <w:rPr>
          <w:rFonts w:cs="Arial"/>
        </w:rPr>
        <w:t xml:space="preserve"> r. na obszarze strefy </w:t>
      </w:r>
      <w:r w:rsidR="003520D0" w:rsidRPr="003F0A47">
        <w:rPr>
          <w:rFonts w:cs="Arial"/>
        </w:rPr>
        <w:t>z</w:t>
      </w:r>
      <w:r w:rsidR="00B459F4" w:rsidRPr="003F0A47">
        <w:rPr>
          <w:rFonts w:cs="Arial"/>
        </w:rPr>
        <w:t>achodniopomorskie</w:t>
      </w:r>
      <w:r w:rsidRPr="003F0A47">
        <w:rPr>
          <w:rFonts w:cs="Arial"/>
        </w:rPr>
        <w:t xml:space="preserve">j, uwzględniające kryterium ochrony roślin, </w:t>
      </w:r>
      <w:r w:rsidR="000F1443" w:rsidRPr="003F0A47">
        <w:rPr>
          <w:rFonts w:cs="Arial"/>
        </w:rPr>
        <w:t xml:space="preserve">nie </w:t>
      </w:r>
      <w:r w:rsidRPr="003F0A47">
        <w:rPr>
          <w:rFonts w:cs="Arial"/>
        </w:rPr>
        <w:t>wykazały przekrocze</w:t>
      </w:r>
      <w:r w:rsidR="000F1443" w:rsidRPr="003F0A47">
        <w:rPr>
          <w:rFonts w:cs="Arial"/>
        </w:rPr>
        <w:t>ń</w:t>
      </w:r>
      <w:r w:rsidRPr="003F0A47">
        <w:rPr>
          <w:rFonts w:cs="Arial"/>
        </w:rPr>
        <w:t xml:space="preserve"> stanu dopuszczalnego. </w:t>
      </w:r>
    </w:p>
    <w:p w:rsidR="00227EE9" w:rsidRPr="003F0A47" w:rsidRDefault="00227EE9" w:rsidP="00EF379A">
      <w:pPr>
        <w:ind w:firstLine="708"/>
        <w:jc w:val="both"/>
        <w:rPr>
          <w:rFonts w:cs="Arial"/>
        </w:rPr>
      </w:pPr>
    </w:p>
    <w:p w:rsidR="00EF379A" w:rsidRPr="003F0A47" w:rsidRDefault="00EF379A" w:rsidP="00EF379A">
      <w:pPr>
        <w:ind w:firstLine="708"/>
        <w:jc w:val="both"/>
        <w:rPr>
          <w:rFonts w:cs="Arial"/>
        </w:rPr>
      </w:pPr>
      <w:r w:rsidRPr="003F0A47">
        <w:rPr>
          <w:rFonts w:cs="Arial"/>
        </w:rPr>
        <w:t xml:space="preserve">Osiągnięcie poziomu zawartości ozonu </w:t>
      </w:r>
      <w:r w:rsidR="00204581" w:rsidRPr="003F0A47">
        <w:rPr>
          <w:rFonts w:cs="Arial"/>
        </w:rPr>
        <w:t>dla celu długotermi</w:t>
      </w:r>
      <w:r w:rsidR="004B67FE" w:rsidRPr="003F0A47">
        <w:rPr>
          <w:rFonts w:cs="Arial"/>
        </w:rPr>
        <w:t>n</w:t>
      </w:r>
      <w:r w:rsidR="00204581" w:rsidRPr="003F0A47">
        <w:rPr>
          <w:rFonts w:cs="Arial"/>
        </w:rPr>
        <w:t>o</w:t>
      </w:r>
      <w:r w:rsidR="004B67FE" w:rsidRPr="003F0A47">
        <w:rPr>
          <w:rFonts w:cs="Arial"/>
        </w:rPr>
        <w:t>wego</w:t>
      </w:r>
      <w:r w:rsidRPr="003F0A47">
        <w:rPr>
          <w:rFonts w:cs="Arial"/>
        </w:rPr>
        <w:t xml:space="preserve">, zgodnie z ustawą Prawo ochrony środowiska winno być jednym z celów wojewódzkiego programu ochrony </w:t>
      </w:r>
      <w:r w:rsidRPr="003F0A47">
        <w:rPr>
          <w:rFonts w:cs="Arial"/>
        </w:rPr>
        <w:lastRenderedPageBreak/>
        <w:t xml:space="preserve">środowiska. Zgodnie z itp. 91 ustawy Prawo ochrony środowiska dla wszystkich stref, </w:t>
      </w:r>
      <w:r w:rsidR="006E5E03" w:rsidRPr="003F0A47">
        <w:rPr>
          <w:rFonts w:cs="Arial"/>
        </w:rPr>
        <w:t xml:space="preserve"> </w:t>
      </w:r>
      <w:r w:rsidR="000F1443" w:rsidRPr="003F0A47">
        <w:rPr>
          <w:rFonts w:cs="Arial"/>
        </w:rPr>
        <w:br/>
      </w:r>
      <w:r w:rsidRPr="003F0A47">
        <w:rPr>
          <w:rFonts w:cs="Arial"/>
        </w:rPr>
        <w:t xml:space="preserve">w których stwierdzono przekroczenia poziomów dopuszczalnych i docelowych (strefy </w:t>
      </w:r>
      <w:r w:rsidR="006E5E03" w:rsidRPr="003F0A47">
        <w:rPr>
          <w:rFonts w:cs="Arial"/>
        </w:rPr>
        <w:t xml:space="preserve"> </w:t>
      </w:r>
      <w:r w:rsidR="000F1443" w:rsidRPr="003F0A47">
        <w:rPr>
          <w:rFonts w:cs="Arial"/>
        </w:rPr>
        <w:br/>
      </w:r>
      <w:r w:rsidRPr="003F0A47">
        <w:rPr>
          <w:rFonts w:cs="Arial"/>
        </w:rPr>
        <w:t xml:space="preserve">w klasie C) należy opracować programy ochrony powietrza, mające na celu osiągnięcie ww. poziomów substancji w powietrzu. Należy pamiętać, iż powyższe wyniki oceny obejmują całą </w:t>
      </w:r>
      <w:r w:rsidR="008D3A46" w:rsidRPr="003F0A47">
        <w:rPr>
          <w:rFonts w:cs="Arial"/>
        </w:rPr>
        <w:t>s</w:t>
      </w:r>
      <w:r w:rsidRPr="003F0A47">
        <w:rPr>
          <w:rFonts w:cs="Arial"/>
        </w:rPr>
        <w:t xml:space="preserve">trefę </w:t>
      </w:r>
      <w:r w:rsidR="003520D0" w:rsidRPr="003F0A47">
        <w:rPr>
          <w:rFonts w:cs="Arial"/>
        </w:rPr>
        <w:t>zachodnio</w:t>
      </w:r>
      <w:r w:rsidR="0082608E" w:rsidRPr="003F0A47">
        <w:rPr>
          <w:rFonts w:cs="Arial"/>
        </w:rPr>
        <w:t>pomorską</w:t>
      </w:r>
      <w:r w:rsidRPr="003F0A47">
        <w:rPr>
          <w:rFonts w:cs="Arial"/>
        </w:rPr>
        <w:t xml:space="preserve"> i są wartościami uśrednionymi dla jej obszaru.</w:t>
      </w:r>
    </w:p>
    <w:p w:rsidR="00E27826" w:rsidRPr="00F61CB8" w:rsidRDefault="00E27826" w:rsidP="00E27826">
      <w:pPr>
        <w:ind w:firstLine="708"/>
        <w:jc w:val="both"/>
        <w:rPr>
          <w:rFonts w:eastAsia="Calibri" w:cs="Arial"/>
        </w:rPr>
      </w:pPr>
    </w:p>
    <w:p w:rsidR="0095418E" w:rsidRPr="00F61CB8" w:rsidRDefault="0095418E" w:rsidP="000F1443">
      <w:pPr>
        <w:pStyle w:val="Normalny0"/>
        <w:spacing w:before="0" w:after="0"/>
        <w:rPr>
          <w:b/>
          <w:color w:val="000000" w:themeColor="text1"/>
          <w:sz w:val="22"/>
          <w:u w:val="single"/>
        </w:rPr>
      </w:pPr>
      <w:bookmarkStart w:id="161" w:name="_Toc494283399"/>
      <w:r w:rsidRPr="00F61CB8">
        <w:rPr>
          <w:b/>
          <w:color w:val="000000" w:themeColor="text1"/>
          <w:sz w:val="22"/>
          <w:u w:val="single"/>
        </w:rPr>
        <w:t>Program Ochrony Powietrza</w:t>
      </w:r>
    </w:p>
    <w:p w:rsidR="0095418E" w:rsidRPr="00F61CB8" w:rsidRDefault="00F61CB8" w:rsidP="00CE5E5E">
      <w:pPr>
        <w:ind w:firstLine="709"/>
        <w:jc w:val="both"/>
      </w:pPr>
      <w:r w:rsidRPr="00F61CB8">
        <w:t xml:space="preserve">Program ochrony powietrza wraz z planem działań krótkoterminowych dla strefy zachodniopomorskiej ze względu na przekroczenie poziomu dopuszczalnego pyłu zawieszonego PM10 i poziomu docelowego </w:t>
      </w:r>
      <w:proofErr w:type="spellStart"/>
      <w:r w:rsidRPr="00F61CB8">
        <w:t>benzo</w:t>
      </w:r>
      <w:proofErr w:type="spellEnd"/>
      <w:r w:rsidRPr="00F61CB8">
        <w:t>(a)</w:t>
      </w:r>
      <w:proofErr w:type="spellStart"/>
      <w:r w:rsidRPr="00F61CB8">
        <w:t>pirenu</w:t>
      </w:r>
      <w:proofErr w:type="spellEnd"/>
      <w:r w:rsidR="0095418E" w:rsidRPr="00F61CB8">
        <w:t xml:space="preserve"> został przyjęt</w:t>
      </w:r>
      <w:r w:rsidR="003C3A07" w:rsidRPr="00F61CB8">
        <w:t>a</w:t>
      </w:r>
      <w:r w:rsidR="0095418E" w:rsidRPr="00F61CB8">
        <w:t xml:space="preserve"> uchwałą nr </w:t>
      </w:r>
      <w:r w:rsidR="008D7386" w:rsidRPr="00F61CB8">
        <w:t>XXX/468/18</w:t>
      </w:r>
      <w:r w:rsidR="00CE5E5E" w:rsidRPr="00F61CB8">
        <w:t xml:space="preserve"> </w:t>
      </w:r>
      <w:r w:rsidR="0095418E" w:rsidRPr="00F61CB8">
        <w:t xml:space="preserve">Sejmiku Województwa </w:t>
      </w:r>
      <w:r w:rsidR="00B459F4" w:rsidRPr="00F61CB8">
        <w:t>Zachodniopomorskie</w:t>
      </w:r>
      <w:r w:rsidR="0095418E" w:rsidRPr="00F61CB8">
        <w:t xml:space="preserve">go z dnia </w:t>
      </w:r>
      <w:r w:rsidR="008D7386" w:rsidRPr="00F61CB8">
        <w:t>27 lutego 2018 r</w:t>
      </w:r>
      <w:r w:rsidR="0095418E" w:rsidRPr="00F61CB8">
        <w:t xml:space="preserve">. </w:t>
      </w:r>
    </w:p>
    <w:p w:rsidR="0095418E" w:rsidRDefault="0095418E" w:rsidP="0095418E">
      <w:pPr>
        <w:jc w:val="both"/>
        <w:rPr>
          <w:color w:val="FF0000"/>
        </w:rPr>
      </w:pPr>
    </w:p>
    <w:p w:rsidR="00326658" w:rsidRPr="0050349C" w:rsidRDefault="00740EB0" w:rsidP="00E5478E">
      <w:pPr>
        <w:ind w:firstLine="709"/>
        <w:jc w:val="both"/>
      </w:pPr>
      <w:r w:rsidRPr="0050349C">
        <w:t xml:space="preserve">Zgodnie z Programem Ochrony Powietrza,  na obszarze Miasta Świdwin, występuje </w:t>
      </w:r>
      <w:r w:rsidR="00AC211F" w:rsidRPr="0050349C">
        <w:t>obszar przekroczeń dopuszc</w:t>
      </w:r>
      <w:r w:rsidR="0093190E" w:rsidRPr="0050349C">
        <w:t xml:space="preserve">zalnego poziomu </w:t>
      </w:r>
      <w:proofErr w:type="spellStart"/>
      <w:r w:rsidR="0093190E" w:rsidRPr="0050349C">
        <w:t>benzo</w:t>
      </w:r>
      <w:proofErr w:type="spellEnd"/>
      <w:r w:rsidR="0093190E" w:rsidRPr="0050349C">
        <w:t>(a)</w:t>
      </w:r>
      <w:proofErr w:type="spellStart"/>
      <w:r w:rsidR="0093190E" w:rsidRPr="0050349C">
        <w:t>pirenu</w:t>
      </w:r>
      <w:proofErr w:type="spellEnd"/>
      <w:r w:rsidR="0093190E" w:rsidRPr="0050349C">
        <w:t xml:space="preserve"> o powierzchni 0,5 km</w:t>
      </w:r>
      <w:r w:rsidR="0093190E" w:rsidRPr="0050349C">
        <w:rPr>
          <w:vertAlign w:val="superscript"/>
        </w:rPr>
        <w:t>2</w:t>
      </w:r>
      <w:r w:rsidR="0093190E" w:rsidRPr="0050349C">
        <w:t xml:space="preserve">. </w:t>
      </w:r>
      <w:r w:rsidR="00BC38E2" w:rsidRPr="0050349C">
        <w:t xml:space="preserve">Na styczność z tym zanieczyszczeniem narażonych jest 3 tyś. osób. </w:t>
      </w:r>
      <w:r w:rsidR="00E5478E" w:rsidRPr="0050349C">
        <w:t xml:space="preserve">Maksymalna wartość obliczonego stężenia B(a)P wynosi 2,1 </w:t>
      </w:r>
      <w:r w:rsidR="00E5478E" w:rsidRPr="0050349C">
        <w:rPr>
          <w:rFonts w:cs="Arial"/>
        </w:rPr>
        <w:t>µ</w:t>
      </w:r>
      <w:r w:rsidR="00E5478E" w:rsidRPr="0050349C">
        <w:t>g/m</w:t>
      </w:r>
      <w:r w:rsidR="00E5478E" w:rsidRPr="0050349C">
        <w:rPr>
          <w:vertAlign w:val="superscript"/>
        </w:rPr>
        <w:t>3</w:t>
      </w:r>
      <w:r w:rsidR="00E5478E" w:rsidRPr="0050349C">
        <w:t>.</w:t>
      </w:r>
    </w:p>
    <w:p w:rsidR="00326658" w:rsidRPr="00484ADB" w:rsidRDefault="00326658" w:rsidP="0095418E">
      <w:pPr>
        <w:jc w:val="both"/>
      </w:pPr>
    </w:p>
    <w:p w:rsidR="0050349C" w:rsidRPr="00484ADB" w:rsidRDefault="0050349C" w:rsidP="0050349C">
      <w:pPr>
        <w:ind w:firstLine="709"/>
        <w:jc w:val="both"/>
      </w:pPr>
      <w:r w:rsidRPr="00484ADB">
        <w:t xml:space="preserve">W Programie Ochrony Powietrza, dla Miasta Świdwin, wyznaczono następujące  </w:t>
      </w:r>
      <w:r w:rsidR="00EA4FBD" w:rsidRPr="00484ADB">
        <w:t>działania naprawcze</w:t>
      </w:r>
      <w:r w:rsidRPr="00484ADB">
        <w:t>:</w:t>
      </w:r>
    </w:p>
    <w:p w:rsidR="00EA4FBD" w:rsidRPr="00484ADB" w:rsidRDefault="00EA4FBD" w:rsidP="00484ADB">
      <w:pPr>
        <w:pStyle w:val="Akapitzlist"/>
        <w:numPr>
          <w:ilvl w:val="0"/>
          <w:numId w:val="124"/>
        </w:numPr>
        <w:jc w:val="both"/>
      </w:pPr>
      <w:proofErr w:type="spellStart"/>
      <w:r w:rsidRPr="00484ADB">
        <w:t>ZpsZpZSO</w:t>
      </w:r>
      <w:proofErr w:type="spellEnd"/>
      <w:r w:rsidRPr="00484ADB">
        <w:t xml:space="preserve"> - obniżenie emisji z ogrzewania indywidualnego;</w:t>
      </w:r>
    </w:p>
    <w:p w:rsidR="00FE29E3" w:rsidRPr="00AD3635" w:rsidRDefault="00FE29E3" w:rsidP="00EE5DE7">
      <w:pPr>
        <w:rPr>
          <w:color w:val="FF0000"/>
        </w:rPr>
      </w:pPr>
    </w:p>
    <w:p w:rsidR="00D11932" w:rsidRPr="00FE29E3" w:rsidRDefault="00D11932" w:rsidP="00D11932">
      <w:pPr>
        <w:keepNext/>
        <w:keepLines/>
        <w:outlineLvl w:val="2"/>
        <w:rPr>
          <w:rFonts w:eastAsia="Times New Roman" w:cs="Times New Roman"/>
          <w:b/>
          <w:bCs/>
          <w:sz w:val="24"/>
        </w:rPr>
      </w:pPr>
      <w:bookmarkStart w:id="162" w:name="_Toc511120778"/>
      <w:bookmarkStart w:id="163" w:name="_Toc513035934"/>
      <w:bookmarkStart w:id="164" w:name="_Toc514141752"/>
      <w:bookmarkStart w:id="165" w:name="_Toc5271529"/>
      <w:bookmarkEnd w:id="146"/>
      <w:bookmarkEnd w:id="147"/>
      <w:bookmarkEnd w:id="148"/>
      <w:bookmarkEnd w:id="161"/>
      <w:r w:rsidRPr="00FE29E3">
        <w:rPr>
          <w:rFonts w:eastAsia="Times New Roman" w:cs="Times New Roman"/>
          <w:b/>
          <w:bCs/>
          <w:sz w:val="24"/>
        </w:rPr>
        <w:t>5.1.3</w:t>
      </w:r>
      <w:r w:rsidRPr="00FE29E3">
        <w:rPr>
          <w:rFonts w:eastAsia="Calibri" w:cs="Times New Roman"/>
        </w:rPr>
        <w:t xml:space="preserve"> </w:t>
      </w:r>
      <w:r w:rsidRPr="00FE29E3">
        <w:rPr>
          <w:rFonts w:eastAsia="Times New Roman" w:cs="Times New Roman"/>
          <w:b/>
          <w:bCs/>
          <w:sz w:val="24"/>
        </w:rPr>
        <w:t>Zagadnienia Horyzontalne</w:t>
      </w:r>
      <w:bookmarkEnd w:id="162"/>
      <w:bookmarkEnd w:id="163"/>
      <w:bookmarkEnd w:id="164"/>
      <w:bookmarkEnd w:id="165"/>
    </w:p>
    <w:p w:rsidR="00D11932" w:rsidRPr="00FE29E3" w:rsidRDefault="00D11932" w:rsidP="00D11932">
      <w:pPr>
        <w:jc w:val="both"/>
        <w:rPr>
          <w:rFonts w:eastAsia="Calibri" w:cs="Arial"/>
          <w:b/>
        </w:rPr>
      </w:pPr>
      <w:r w:rsidRPr="00FE29E3">
        <w:rPr>
          <w:rFonts w:eastAsia="Calibri" w:cs="Times New Roman"/>
          <w:b/>
        </w:rPr>
        <w:t>Adaptacja do zmian klimatu</w:t>
      </w:r>
    </w:p>
    <w:p w:rsidR="00D11932" w:rsidRPr="00FE29E3" w:rsidRDefault="00D11932" w:rsidP="00D11932">
      <w:pPr>
        <w:ind w:firstLine="708"/>
        <w:jc w:val="both"/>
        <w:rPr>
          <w:rFonts w:eastAsia="Calibri" w:cs="Arial"/>
        </w:rPr>
      </w:pPr>
      <w:r w:rsidRPr="00FE29E3">
        <w:rPr>
          <w:rFonts w:eastAsia="Calibri" w:cs="Arial"/>
        </w:rPr>
        <w:t xml:space="preserve">Zgodnie z analizami wykonanymi na potrzeby programu  KLIMADA, zamieszczonymi </w:t>
      </w:r>
      <w:r w:rsidRPr="00FE29E3">
        <w:rPr>
          <w:rFonts w:eastAsia="Calibri" w:cs="Arial"/>
          <w:i/>
        </w:rPr>
        <w:t xml:space="preserve">w Strategicznym planie adaptacji dla sektorów i obszarów wrażliwych na zmiany klimatu do roku 2020, </w:t>
      </w:r>
      <w:r w:rsidRPr="00FE29E3">
        <w:rPr>
          <w:rFonts w:eastAsia="Calibri" w:cs="Arial"/>
        </w:rPr>
        <w:t xml:space="preserve">na przestrzeni następnych lat warunki klimatyczne Polski zmienią się. Przewidywane jest zwiększenie się średniej rocznej temperatury ilości dni upalnych </w:t>
      </w:r>
      <w:r w:rsidRPr="00FE29E3">
        <w:rPr>
          <w:rFonts w:eastAsia="Calibri" w:cs="Arial"/>
        </w:rPr>
        <w:br/>
        <w:t>(z temperaturą powyżej 25</w:t>
      </w:r>
      <w:r w:rsidRPr="00FE29E3">
        <w:rPr>
          <w:rFonts w:eastAsia="Calibri" w:cs="Arial"/>
          <w:vertAlign w:val="superscript"/>
        </w:rPr>
        <w:t>o</w:t>
      </w:r>
      <w:r w:rsidRPr="00FE29E3">
        <w:rPr>
          <w:rFonts w:eastAsia="Calibri" w:cs="Arial"/>
        </w:rPr>
        <w:t xml:space="preserve"> C) oraz zmniejszenie się ilości dni z temperaturami poniżej 0</w:t>
      </w:r>
      <w:r w:rsidRPr="00FE29E3">
        <w:rPr>
          <w:rFonts w:eastAsia="Calibri" w:cs="Arial"/>
          <w:vertAlign w:val="superscript"/>
        </w:rPr>
        <w:t>o</w:t>
      </w:r>
      <w:r w:rsidRPr="00FE29E3">
        <w:rPr>
          <w:rFonts w:eastAsia="Calibri" w:cs="Arial"/>
        </w:rPr>
        <w:t xml:space="preserve"> C. </w:t>
      </w:r>
    </w:p>
    <w:p w:rsidR="00D11932" w:rsidRPr="00FE29E3" w:rsidRDefault="00D11932" w:rsidP="00D11932">
      <w:pPr>
        <w:jc w:val="both"/>
        <w:rPr>
          <w:rFonts w:eastAsia="Calibri" w:cs="Arial"/>
        </w:rPr>
      </w:pPr>
      <w:r w:rsidRPr="00FE29E3">
        <w:rPr>
          <w:rFonts w:eastAsia="Calibri" w:cs="Arial"/>
        </w:rPr>
        <w:t xml:space="preserve">Efektem tego może być ograniczenie zapotrzebowania na energię potrzebną do ogrzewania pomieszczeń mieszkalnych, co jednocześnie spowoduje ograniczenie emisji gazów cieplarnianych. Zwiększenie się ilości dni upalnych, może z kolei spowodować wzrost zapotrzebowania na energię (urządzenia klimatyzacyjne). Większa ilość dni słonecznych przyczyni się natomiast do polepszenia się warunków słonecznych, wyjątkowo ważnych przy korzystaniu z energii odnawialnej. </w:t>
      </w:r>
    </w:p>
    <w:p w:rsidR="00D11932" w:rsidRPr="00FE29E3" w:rsidRDefault="00D11932" w:rsidP="00D11932">
      <w:pPr>
        <w:jc w:val="both"/>
        <w:rPr>
          <w:rFonts w:eastAsia="Calibri" w:cs="Arial"/>
        </w:rPr>
      </w:pPr>
    </w:p>
    <w:p w:rsidR="00D11932" w:rsidRPr="00FE29E3" w:rsidRDefault="00D11932" w:rsidP="00D11932">
      <w:pPr>
        <w:ind w:firstLine="709"/>
        <w:jc w:val="both"/>
        <w:rPr>
          <w:rFonts w:eastAsia="Calibri" w:cs="Arial"/>
        </w:rPr>
      </w:pPr>
      <w:r w:rsidRPr="00FE29E3">
        <w:rPr>
          <w:rFonts w:eastAsia="Calibri" w:cs="Arial"/>
        </w:rPr>
        <w:t>Konieczne będzie dostosowanie systemu energetycznego do wahań temperatur oraz zapotrzebowania energetycznego, wdrożenie rozporoszonych, niskoemisyjnych źródeł energii oraz wykorzystywanie energii odnawialnej.</w:t>
      </w:r>
    </w:p>
    <w:p w:rsidR="001B38ED" w:rsidRPr="00AD3635" w:rsidRDefault="001B38ED" w:rsidP="00D11932">
      <w:pPr>
        <w:rPr>
          <w:rFonts w:eastAsia="Calibri" w:cs="Times New Roman"/>
          <w:b/>
          <w:color w:val="FF0000"/>
        </w:rPr>
      </w:pPr>
    </w:p>
    <w:p w:rsidR="00D11932" w:rsidRPr="0058215A" w:rsidRDefault="00D11932" w:rsidP="00D11932">
      <w:pPr>
        <w:rPr>
          <w:rFonts w:eastAsia="Calibri" w:cs="Times New Roman"/>
          <w:b/>
        </w:rPr>
      </w:pPr>
      <w:r w:rsidRPr="0058215A">
        <w:rPr>
          <w:rFonts w:eastAsia="Calibri" w:cs="Times New Roman"/>
          <w:b/>
        </w:rPr>
        <w:t>Nadzwyczajne zagrożenia środowiska</w:t>
      </w:r>
    </w:p>
    <w:p w:rsidR="00D11932" w:rsidRPr="0058215A" w:rsidRDefault="00D11932" w:rsidP="00D11932">
      <w:pPr>
        <w:ind w:firstLine="709"/>
        <w:jc w:val="both"/>
        <w:rPr>
          <w:rFonts w:eastAsia="Calibri" w:cs="Times New Roman"/>
        </w:rPr>
      </w:pPr>
      <w:r w:rsidRPr="0058215A">
        <w:rPr>
          <w:rFonts w:eastAsia="Calibri" w:cs="Times New Roman"/>
        </w:rPr>
        <w:t xml:space="preserve">Do nadzwyczajnych zagrożeń środowiska, w zakresie ochrony powietrza, można zaliczyć wszelkiego rodzaju awarie sieci przesyłowych oraz awarie w zakładach przemysłowych. </w:t>
      </w:r>
    </w:p>
    <w:p w:rsidR="00D11932" w:rsidRPr="0058215A" w:rsidRDefault="00D11932" w:rsidP="00D11932">
      <w:pPr>
        <w:ind w:firstLine="709"/>
        <w:jc w:val="both"/>
        <w:rPr>
          <w:rFonts w:eastAsia="Calibri" w:cs="Times New Roman"/>
        </w:rPr>
      </w:pPr>
    </w:p>
    <w:p w:rsidR="0044051F" w:rsidRDefault="00D11932" w:rsidP="007C315F">
      <w:pPr>
        <w:ind w:firstLine="709"/>
        <w:jc w:val="both"/>
        <w:rPr>
          <w:rFonts w:eastAsia="Calibri" w:cs="Times New Roman"/>
        </w:rPr>
      </w:pPr>
      <w:r w:rsidRPr="0058215A">
        <w:rPr>
          <w:rFonts w:eastAsia="Calibri" w:cs="Times New Roman"/>
        </w:rPr>
        <w:t xml:space="preserve">Awaria instalacji przemysłowych lub przesyłowych może doprowadzić do uwolnienia dużych ilości lotnych związków chemicznych do powietrza. Substancje takie mogą cechować się negatywny wpływem na organizmy żywe oraz środowisko naturalne. Zasięg skażenia po </w:t>
      </w:r>
      <w:r w:rsidRPr="0058215A">
        <w:rPr>
          <w:rFonts w:eastAsia="Calibri" w:cs="Times New Roman"/>
        </w:rPr>
        <w:lastRenderedPageBreak/>
        <w:t>awarii przemysłowej jest zależny od lokalnych uwarunkowań terenowych, klimatu oraz pogody i w zależności od tych parametrów może pokryć bardzo duży obszar.</w:t>
      </w:r>
    </w:p>
    <w:p w:rsidR="007C315F" w:rsidRPr="007C315F" w:rsidRDefault="007C315F" w:rsidP="007C315F">
      <w:pPr>
        <w:ind w:firstLine="709"/>
        <w:jc w:val="both"/>
        <w:rPr>
          <w:rFonts w:eastAsia="Calibri" w:cs="Times New Roman"/>
        </w:rPr>
      </w:pPr>
    </w:p>
    <w:p w:rsidR="00D11932" w:rsidRPr="009D239D" w:rsidRDefault="00D11932" w:rsidP="00D11932">
      <w:pPr>
        <w:jc w:val="both"/>
        <w:rPr>
          <w:rFonts w:eastAsia="Calibri" w:cs="Times New Roman"/>
          <w:b/>
        </w:rPr>
      </w:pPr>
      <w:r w:rsidRPr="009D239D">
        <w:rPr>
          <w:rFonts w:eastAsia="Calibri" w:cs="Times New Roman"/>
          <w:b/>
        </w:rPr>
        <w:t>Działania edukacyjne</w:t>
      </w:r>
    </w:p>
    <w:p w:rsidR="001B38ED" w:rsidRPr="009D239D" w:rsidRDefault="00D11932" w:rsidP="001B38ED">
      <w:pPr>
        <w:ind w:firstLine="709"/>
        <w:jc w:val="both"/>
        <w:rPr>
          <w:rFonts w:eastAsia="Calibri" w:cs="Times New Roman"/>
        </w:rPr>
      </w:pPr>
      <w:r w:rsidRPr="009D239D">
        <w:rPr>
          <w:rFonts w:eastAsia="Calibri" w:cs="Times New Roman"/>
        </w:rPr>
        <w:t xml:space="preserve">Jednym z najważniejszych zadań  gmin </w:t>
      </w:r>
      <w:r w:rsidR="005353DB" w:rsidRPr="009D239D">
        <w:rPr>
          <w:rFonts w:eastAsia="Calibri" w:cs="Times New Roman"/>
        </w:rPr>
        <w:t>jest</w:t>
      </w:r>
      <w:r w:rsidRPr="009D239D">
        <w:rPr>
          <w:rFonts w:eastAsia="Calibri" w:cs="Times New Roman"/>
        </w:rPr>
        <w:t xml:space="preserve"> zwiększanie świadomości ekologicznej ich mieszkańców – zwłaszcza tych dorosłych. Cel ten można osiągnąć poprzez organizowanie szkoleń oraz akcji edukacyjnych podejmujących tematykę zmian klimatu, sposobów minimalizowania ich skutków, ograniczania niskiej emisji oraz minimalizacji negatywnego wpływu na powietrze atmosferyczne.</w:t>
      </w:r>
    </w:p>
    <w:p w:rsidR="00BA1D64" w:rsidRPr="009D239D" w:rsidRDefault="00BA1D64" w:rsidP="001B38ED">
      <w:pPr>
        <w:jc w:val="both"/>
        <w:rPr>
          <w:rFonts w:eastAsia="Calibri" w:cs="Times New Roman"/>
          <w:b/>
        </w:rPr>
      </w:pPr>
    </w:p>
    <w:p w:rsidR="00D11932" w:rsidRPr="009D239D" w:rsidRDefault="00D11932" w:rsidP="001B38ED">
      <w:pPr>
        <w:jc w:val="both"/>
        <w:rPr>
          <w:rFonts w:eastAsia="Calibri" w:cs="Times New Roman"/>
        </w:rPr>
      </w:pPr>
      <w:r w:rsidRPr="009D239D">
        <w:rPr>
          <w:rFonts w:eastAsia="Calibri" w:cs="Times New Roman"/>
          <w:b/>
        </w:rPr>
        <w:t>Monitoring środowiska</w:t>
      </w:r>
    </w:p>
    <w:p w:rsidR="00D11932" w:rsidRPr="009D239D" w:rsidRDefault="00D11932" w:rsidP="00D11932">
      <w:pPr>
        <w:ind w:firstLine="709"/>
        <w:jc w:val="both"/>
        <w:rPr>
          <w:rFonts w:eastAsia="Calibri" w:cs="Times New Roman"/>
        </w:rPr>
      </w:pPr>
      <w:r w:rsidRPr="009D239D">
        <w:rPr>
          <w:rFonts w:eastAsia="Calibri" w:cs="Times New Roman"/>
        </w:rPr>
        <w:t xml:space="preserve">Monitoring powietrza w  województwie </w:t>
      </w:r>
      <w:r w:rsidR="006E1D5E" w:rsidRPr="009D239D">
        <w:rPr>
          <w:rFonts w:eastAsia="Calibri" w:cs="Times New Roman"/>
        </w:rPr>
        <w:t>pomorskim</w:t>
      </w:r>
      <w:r w:rsidRPr="009D239D">
        <w:rPr>
          <w:rFonts w:eastAsia="Calibri" w:cs="Times New Roman"/>
        </w:rPr>
        <w:t xml:space="preserve"> prowadzony jest przez Wojewódzki Inspektorat Ochrony Środowiska w </w:t>
      </w:r>
      <w:r w:rsidR="00BA1D64" w:rsidRPr="009D239D">
        <w:rPr>
          <w:rFonts w:eastAsia="Calibri" w:cs="Times New Roman"/>
        </w:rPr>
        <w:t>Szczecinie</w:t>
      </w:r>
      <w:r w:rsidR="00EB3741" w:rsidRPr="009D239D">
        <w:rPr>
          <w:rFonts w:eastAsia="Calibri" w:cs="Times New Roman"/>
        </w:rPr>
        <w:t>.</w:t>
      </w:r>
    </w:p>
    <w:p w:rsidR="00D11932" w:rsidRPr="00AD3635" w:rsidRDefault="00D11932" w:rsidP="00D11932">
      <w:pPr>
        <w:rPr>
          <w:rFonts w:eastAsia="Calibri" w:cs="Times New Roman"/>
          <w:color w:val="FF0000"/>
        </w:rPr>
      </w:pPr>
    </w:p>
    <w:p w:rsidR="00D11932" w:rsidRPr="009A17B8" w:rsidRDefault="00D11932" w:rsidP="00D11932">
      <w:pPr>
        <w:keepNext/>
        <w:keepLines/>
        <w:outlineLvl w:val="2"/>
        <w:rPr>
          <w:rFonts w:eastAsia="Times New Roman" w:cs="Arial"/>
          <w:b/>
          <w:bCs/>
          <w:sz w:val="24"/>
        </w:rPr>
      </w:pPr>
      <w:bookmarkStart w:id="166" w:name="_Toc513035935"/>
      <w:bookmarkStart w:id="167" w:name="_Toc514141753"/>
      <w:bookmarkStart w:id="168" w:name="_Toc5271530"/>
      <w:r w:rsidRPr="009A17B8">
        <w:rPr>
          <w:rFonts w:eastAsia="Times New Roman" w:cs="Arial"/>
          <w:b/>
          <w:bCs/>
          <w:sz w:val="24"/>
        </w:rPr>
        <w:t>5.1.4 Analiza SWOT</w:t>
      </w:r>
      <w:bookmarkEnd w:id="166"/>
      <w:bookmarkEnd w:id="167"/>
      <w:bookmarkEnd w:id="168"/>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4"/>
        <w:gridCol w:w="4792"/>
      </w:tblGrid>
      <w:tr w:rsidR="00AD3635" w:rsidRPr="009A17B8" w:rsidTr="00D11932">
        <w:tc>
          <w:tcPr>
            <w:tcW w:w="9072" w:type="dxa"/>
            <w:gridSpan w:val="2"/>
            <w:tcBorders>
              <w:bottom w:val="single" w:sz="4" w:space="0" w:color="auto"/>
            </w:tcBorders>
            <w:shd w:val="clear" w:color="auto" w:fill="8EB936"/>
          </w:tcPr>
          <w:p w:rsidR="00D11932" w:rsidRPr="009A17B8" w:rsidRDefault="00D11932" w:rsidP="00D11932">
            <w:pPr>
              <w:spacing w:before="40" w:after="40" w:line="240" w:lineRule="auto"/>
              <w:jc w:val="center"/>
              <w:rPr>
                <w:rFonts w:eastAsia="Calibri" w:cs="Arial"/>
                <w:sz w:val="20"/>
                <w:szCs w:val="20"/>
              </w:rPr>
            </w:pPr>
            <w:r w:rsidRPr="009A17B8">
              <w:rPr>
                <w:rFonts w:eastAsia="Calibri" w:cs="Arial"/>
                <w:sz w:val="20"/>
                <w:szCs w:val="20"/>
              </w:rPr>
              <w:t>Jakość powietrza</w:t>
            </w:r>
          </w:p>
        </w:tc>
      </w:tr>
      <w:tr w:rsidR="00AD3635" w:rsidRPr="009A17B8" w:rsidTr="00D11932">
        <w:tc>
          <w:tcPr>
            <w:tcW w:w="4425" w:type="dxa"/>
            <w:shd w:val="clear" w:color="auto" w:fill="BCCD2F"/>
          </w:tcPr>
          <w:p w:rsidR="00D11932" w:rsidRPr="009A17B8" w:rsidRDefault="00D11932" w:rsidP="00D11932">
            <w:pPr>
              <w:spacing w:before="40" w:after="40" w:line="240" w:lineRule="auto"/>
              <w:jc w:val="center"/>
              <w:rPr>
                <w:rFonts w:eastAsia="Calibri" w:cs="Arial"/>
                <w:sz w:val="20"/>
                <w:szCs w:val="20"/>
              </w:rPr>
            </w:pPr>
            <w:r w:rsidRPr="009A17B8">
              <w:rPr>
                <w:rFonts w:eastAsia="Calibri" w:cs="Arial"/>
                <w:sz w:val="20"/>
                <w:szCs w:val="20"/>
              </w:rPr>
              <w:t>Silne strony</w:t>
            </w:r>
          </w:p>
        </w:tc>
        <w:tc>
          <w:tcPr>
            <w:tcW w:w="4647" w:type="dxa"/>
            <w:shd w:val="clear" w:color="auto" w:fill="BCCD2F"/>
          </w:tcPr>
          <w:p w:rsidR="00D11932" w:rsidRPr="009A17B8" w:rsidRDefault="00D11932" w:rsidP="00D11932">
            <w:pPr>
              <w:spacing w:before="40" w:after="40" w:line="240" w:lineRule="auto"/>
              <w:jc w:val="center"/>
              <w:rPr>
                <w:rFonts w:eastAsia="Calibri" w:cs="Arial"/>
                <w:sz w:val="20"/>
                <w:szCs w:val="20"/>
              </w:rPr>
            </w:pPr>
            <w:r w:rsidRPr="009A17B8">
              <w:rPr>
                <w:rFonts w:eastAsia="Calibri" w:cs="Arial"/>
                <w:sz w:val="20"/>
                <w:szCs w:val="20"/>
              </w:rPr>
              <w:t>Słabe strony</w:t>
            </w:r>
          </w:p>
        </w:tc>
      </w:tr>
      <w:tr w:rsidR="00AD3635" w:rsidRPr="009A17B8" w:rsidTr="00D11932">
        <w:tc>
          <w:tcPr>
            <w:tcW w:w="4425" w:type="dxa"/>
            <w:tcBorders>
              <w:bottom w:val="single" w:sz="4" w:space="0" w:color="auto"/>
            </w:tcBorders>
          </w:tcPr>
          <w:p w:rsidR="00B762F6" w:rsidRPr="007C315F" w:rsidRDefault="00D11932" w:rsidP="008B0208">
            <w:pPr>
              <w:numPr>
                <w:ilvl w:val="0"/>
                <w:numId w:val="35"/>
              </w:numPr>
              <w:spacing w:before="40" w:after="40" w:line="240" w:lineRule="auto"/>
              <w:ind w:left="394"/>
              <w:contextualSpacing/>
              <w:rPr>
                <w:rFonts w:eastAsia="Times New Roman" w:cs="Arial"/>
                <w:sz w:val="20"/>
                <w:szCs w:val="20"/>
                <w:lang w:eastAsia="pl-PL"/>
              </w:rPr>
            </w:pPr>
            <w:r w:rsidRPr="007C315F">
              <w:rPr>
                <w:rFonts w:eastAsia="Times New Roman" w:cs="Arial"/>
                <w:sz w:val="20"/>
                <w:szCs w:val="20"/>
                <w:lang w:eastAsia="pl-PL"/>
              </w:rPr>
              <w:t xml:space="preserve">Opracowany </w:t>
            </w:r>
            <w:r w:rsidR="008D233F" w:rsidRPr="007C315F">
              <w:rPr>
                <w:rFonts w:eastAsia="Times New Roman" w:cs="Arial"/>
                <w:sz w:val="20"/>
                <w:szCs w:val="20"/>
                <w:lang w:eastAsia="pl-PL"/>
              </w:rPr>
              <w:t>Plan</w:t>
            </w:r>
            <w:r w:rsidRPr="007C315F">
              <w:rPr>
                <w:rFonts w:eastAsia="Times New Roman" w:cs="Arial"/>
                <w:sz w:val="20"/>
                <w:szCs w:val="20"/>
                <w:lang w:eastAsia="pl-PL"/>
              </w:rPr>
              <w:t xml:space="preserve"> Gospodarki Niskoemisyjnej,</w:t>
            </w:r>
          </w:p>
          <w:p w:rsidR="00F3378D" w:rsidRPr="007C315F" w:rsidRDefault="00B762F6" w:rsidP="00BA1D64">
            <w:pPr>
              <w:numPr>
                <w:ilvl w:val="0"/>
                <w:numId w:val="35"/>
              </w:numPr>
              <w:spacing w:before="40" w:after="40" w:line="240" w:lineRule="auto"/>
              <w:ind w:left="394"/>
              <w:contextualSpacing/>
              <w:rPr>
                <w:rFonts w:eastAsia="Times New Roman" w:cs="Arial"/>
                <w:sz w:val="20"/>
                <w:szCs w:val="20"/>
                <w:lang w:eastAsia="pl-PL"/>
              </w:rPr>
            </w:pPr>
            <w:r w:rsidRPr="007C315F">
              <w:rPr>
                <w:rFonts w:eastAsia="Times New Roman" w:cs="Arial"/>
                <w:sz w:val="20"/>
                <w:szCs w:val="20"/>
                <w:lang w:eastAsia="pl-PL"/>
              </w:rPr>
              <w:t xml:space="preserve">Brak przekroczeń dopuszczalnych norm powietrza w przypadku </w:t>
            </w:r>
            <w:r w:rsidR="00BA1D64" w:rsidRPr="007C315F">
              <w:rPr>
                <w:rFonts w:eastAsia="Times New Roman" w:cs="Arial"/>
                <w:sz w:val="20"/>
                <w:szCs w:val="20"/>
                <w:lang w:eastAsia="pl-PL"/>
              </w:rPr>
              <w:t xml:space="preserve">PM10; PM2,5; </w:t>
            </w:r>
            <w:r w:rsidRPr="007C315F">
              <w:rPr>
                <w:rFonts w:eastAsia="Times New Roman" w:cs="Arial"/>
                <w:sz w:val="20"/>
                <w:szCs w:val="20"/>
                <w:lang w:eastAsia="pl-PL"/>
              </w:rPr>
              <w:t>SO</w:t>
            </w:r>
            <w:r w:rsidRPr="007C315F">
              <w:rPr>
                <w:rFonts w:eastAsia="Times New Roman" w:cs="Arial"/>
                <w:sz w:val="20"/>
                <w:szCs w:val="20"/>
                <w:vertAlign w:val="subscript"/>
                <w:lang w:eastAsia="pl-PL"/>
              </w:rPr>
              <w:t>2</w:t>
            </w:r>
            <w:r w:rsidRPr="007C315F">
              <w:rPr>
                <w:rFonts w:eastAsia="Times New Roman" w:cs="Arial"/>
                <w:sz w:val="20"/>
                <w:szCs w:val="20"/>
                <w:lang w:eastAsia="pl-PL"/>
              </w:rPr>
              <w:t>; NO</w:t>
            </w:r>
            <w:r w:rsidRPr="007C315F">
              <w:rPr>
                <w:rFonts w:eastAsia="Times New Roman" w:cs="Arial"/>
                <w:sz w:val="20"/>
                <w:szCs w:val="20"/>
                <w:vertAlign w:val="subscript"/>
                <w:lang w:eastAsia="pl-PL"/>
              </w:rPr>
              <w:t>2</w:t>
            </w:r>
            <w:r w:rsidRPr="007C315F">
              <w:rPr>
                <w:rFonts w:eastAsia="Times New Roman" w:cs="Arial"/>
                <w:sz w:val="20"/>
                <w:szCs w:val="20"/>
                <w:lang w:eastAsia="pl-PL"/>
              </w:rPr>
              <w:t>, CO; C</w:t>
            </w:r>
            <w:r w:rsidRPr="007C315F">
              <w:rPr>
                <w:rFonts w:eastAsia="Times New Roman" w:cs="Arial"/>
                <w:sz w:val="20"/>
                <w:szCs w:val="20"/>
                <w:vertAlign w:val="subscript"/>
                <w:lang w:eastAsia="pl-PL"/>
              </w:rPr>
              <w:t>6</w:t>
            </w:r>
            <w:r w:rsidRPr="007C315F">
              <w:rPr>
                <w:rFonts w:eastAsia="Times New Roman" w:cs="Arial"/>
                <w:sz w:val="20"/>
                <w:szCs w:val="20"/>
                <w:lang w:eastAsia="pl-PL"/>
              </w:rPr>
              <w:t>H</w:t>
            </w:r>
            <w:r w:rsidRPr="007C315F">
              <w:rPr>
                <w:rFonts w:eastAsia="Times New Roman" w:cs="Arial"/>
                <w:sz w:val="20"/>
                <w:szCs w:val="20"/>
                <w:vertAlign w:val="subscript"/>
                <w:lang w:eastAsia="pl-PL"/>
              </w:rPr>
              <w:t>6</w:t>
            </w:r>
            <w:r w:rsidRPr="007C315F">
              <w:rPr>
                <w:rFonts w:eastAsia="Times New Roman" w:cs="Arial"/>
                <w:sz w:val="20"/>
                <w:szCs w:val="20"/>
                <w:lang w:eastAsia="pl-PL"/>
              </w:rPr>
              <w:t>, Pb; As; Cd oraz  Ni,</w:t>
            </w:r>
          </w:p>
        </w:tc>
        <w:tc>
          <w:tcPr>
            <w:tcW w:w="4647" w:type="dxa"/>
            <w:tcBorders>
              <w:bottom w:val="single" w:sz="4" w:space="0" w:color="auto"/>
            </w:tcBorders>
          </w:tcPr>
          <w:p w:rsidR="002C69CC" w:rsidRPr="007C315F" w:rsidRDefault="008D233F" w:rsidP="008B0208">
            <w:pPr>
              <w:numPr>
                <w:ilvl w:val="0"/>
                <w:numId w:val="35"/>
              </w:numPr>
              <w:spacing w:before="40" w:after="40" w:line="240" w:lineRule="auto"/>
              <w:ind w:left="394"/>
              <w:jc w:val="both"/>
              <w:rPr>
                <w:rFonts w:eastAsia="Times New Roman" w:cs="Arial"/>
                <w:sz w:val="20"/>
                <w:szCs w:val="20"/>
                <w:lang w:eastAsia="pl-PL"/>
              </w:rPr>
            </w:pPr>
            <w:r w:rsidRPr="007C315F">
              <w:rPr>
                <w:rFonts w:eastAsia="Times New Roman" w:cs="Arial"/>
                <w:sz w:val="20"/>
                <w:szCs w:val="20"/>
                <w:lang w:eastAsia="pl-PL"/>
              </w:rPr>
              <w:t xml:space="preserve">Spalanie </w:t>
            </w:r>
            <w:r w:rsidR="002C69CC" w:rsidRPr="007C315F">
              <w:rPr>
                <w:rFonts w:eastAsia="Times New Roman" w:cs="Arial"/>
                <w:sz w:val="20"/>
                <w:szCs w:val="20"/>
                <w:lang w:eastAsia="pl-PL"/>
              </w:rPr>
              <w:t>paliw niskiej jakości oraz odpadów w piecach grzewczych na paliwo stałe,</w:t>
            </w:r>
          </w:p>
          <w:p w:rsidR="00F3378D" w:rsidRPr="007C315F" w:rsidRDefault="00944BFD" w:rsidP="008B0208">
            <w:pPr>
              <w:numPr>
                <w:ilvl w:val="0"/>
                <w:numId w:val="35"/>
              </w:numPr>
              <w:spacing w:before="40" w:after="40" w:line="240" w:lineRule="auto"/>
              <w:ind w:left="394"/>
              <w:jc w:val="both"/>
              <w:rPr>
                <w:rFonts w:eastAsia="Times New Roman" w:cs="Arial"/>
                <w:sz w:val="20"/>
                <w:szCs w:val="20"/>
                <w:lang w:eastAsia="pl-PL"/>
              </w:rPr>
            </w:pPr>
            <w:r w:rsidRPr="007C315F">
              <w:rPr>
                <w:rFonts w:eastAsia="Times New Roman" w:cs="Arial"/>
                <w:sz w:val="20"/>
                <w:szCs w:val="20"/>
                <w:lang w:eastAsia="pl-PL"/>
              </w:rPr>
              <w:t>Ogrzewanie budynków jednorodzinnych pozaklasowymi kotłami grzewczymi,</w:t>
            </w:r>
          </w:p>
          <w:p w:rsidR="00D11932" w:rsidRPr="007C315F" w:rsidRDefault="00F3378D" w:rsidP="008B0208">
            <w:pPr>
              <w:numPr>
                <w:ilvl w:val="0"/>
                <w:numId w:val="35"/>
              </w:numPr>
              <w:spacing w:before="40" w:after="40" w:line="240" w:lineRule="auto"/>
              <w:ind w:left="394"/>
              <w:jc w:val="both"/>
              <w:rPr>
                <w:rFonts w:eastAsia="Times New Roman" w:cs="Arial"/>
                <w:sz w:val="20"/>
                <w:szCs w:val="20"/>
                <w:lang w:eastAsia="pl-PL"/>
              </w:rPr>
            </w:pPr>
            <w:r w:rsidRPr="007C315F">
              <w:rPr>
                <w:rFonts w:eastAsia="Times New Roman" w:cs="Arial"/>
                <w:sz w:val="20"/>
                <w:szCs w:val="20"/>
                <w:lang w:eastAsia="pl-PL"/>
              </w:rPr>
              <w:t xml:space="preserve">Brak punktu pomiarowego jakości powietrza na terenie </w:t>
            </w:r>
            <w:r w:rsidR="009E7CFF" w:rsidRPr="007C315F">
              <w:rPr>
                <w:rFonts w:eastAsia="Times New Roman" w:cs="Arial"/>
                <w:sz w:val="20"/>
                <w:szCs w:val="20"/>
                <w:lang w:eastAsia="pl-PL"/>
              </w:rPr>
              <w:t>gminy</w:t>
            </w:r>
            <w:r w:rsidRPr="007C315F">
              <w:rPr>
                <w:rFonts w:eastAsia="Times New Roman" w:cs="Arial"/>
                <w:sz w:val="20"/>
                <w:szCs w:val="20"/>
                <w:lang w:eastAsia="pl-PL"/>
              </w:rPr>
              <w:t xml:space="preserve"> w  jego okolicy,</w:t>
            </w:r>
          </w:p>
          <w:p w:rsidR="005C1CBE" w:rsidRPr="007C315F" w:rsidRDefault="005C1CBE" w:rsidP="00BA1D64">
            <w:pPr>
              <w:numPr>
                <w:ilvl w:val="0"/>
                <w:numId w:val="35"/>
              </w:numPr>
              <w:spacing w:before="40" w:after="40" w:line="240" w:lineRule="auto"/>
              <w:ind w:left="394"/>
              <w:jc w:val="both"/>
              <w:rPr>
                <w:rFonts w:eastAsia="Times New Roman" w:cs="Arial"/>
                <w:sz w:val="20"/>
                <w:szCs w:val="20"/>
                <w:lang w:eastAsia="pl-PL"/>
              </w:rPr>
            </w:pPr>
            <w:r w:rsidRPr="007C315F">
              <w:rPr>
                <w:rFonts w:eastAsia="Times New Roman" w:cs="Arial"/>
                <w:sz w:val="20"/>
                <w:szCs w:val="20"/>
                <w:lang w:eastAsia="pl-PL"/>
              </w:rPr>
              <w:t xml:space="preserve">Przekroczenia dopuszczalnych norm jakości powietrza w przypadku: </w:t>
            </w:r>
            <w:r w:rsidR="007C315F" w:rsidRPr="007C315F">
              <w:rPr>
                <w:rFonts w:eastAsia="Times New Roman" w:cs="Arial"/>
                <w:sz w:val="20"/>
                <w:szCs w:val="20"/>
                <w:lang w:eastAsia="pl-PL"/>
              </w:rPr>
              <w:t xml:space="preserve">celu </w:t>
            </w:r>
            <w:r w:rsidR="00BA1D64" w:rsidRPr="007C315F">
              <w:rPr>
                <w:rFonts w:eastAsia="Times New Roman" w:cs="Arial"/>
                <w:sz w:val="20"/>
                <w:szCs w:val="20"/>
                <w:lang w:eastAsia="pl-PL"/>
              </w:rPr>
              <w:t xml:space="preserve">długoterminowego </w:t>
            </w:r>
            <w:r w:rsidRPr="007C315F">
              <w:rPr>
                <w:rFonts w:eastAsia="Times New Roman" w:cs="Arial"/>
                <w:sz w:val="20"/>
                <w:szCs w:val="20"/>
                <w:lang w:eastAsia="pl-PL"/>
              </w:rPr>
              <w:t>ozonu O</w:t>
            </w:r>
            <w:r w:rsidRPr="007C315F">
              <w:rPr>
                <w:rFonts w:eastAsia="Times New Roman" w:cs="Arial"/>
                <w:sz w:val="20"/>
                <w:szCs w:val="20"/>
                <w:vertAlign w:val="subscript"/>
                <w:lang w:eastAsia="pl-PL"/>
              </w:rPr>
              <w:t>3</w:t>
            </w:r>
            <w:r w:rsidRPr="007C315F">
              <w:rPr>
                <w:rFonts w:eastAsia="Times New Roman" w:cs="Arial"/>
                <w:sz w:val="20"/>
                <w:szCs w:val="20"/>
                <w:lang w:eastAsia="pl-PL"/>
              </w:rPr>
              <w:t xml:space="preserve"> oraz  B(a)P;</w:t>
            </w:r>
          </w:p>
        </w:tc>
      </w:tr>
      <w:tr w:rsidR="00AD3635" w:rsidRPr="009A17B8" w:rsidTr="00D11932">
        <w:tc>
          <w:tcPr>
            <w:tcW w:w="4425" w:type="dxa"/>
            <w:shd w:val="clear" w:color="auto" w:fill="BCCD2F"/>
          </w:tcPr>
          <w:p w:rsidR="00D11932" w:rsidRPr="009A17B8" w:rsidRDefault="00D11932" w:rsidP="00D11932">
            <w:pPr>
              <w:spacing w:before="40" w:after="40" w:line="240" w:lineRule="auto"/>
              <w:jc w:val="center"/>
              <w:rPr>
                <w:rFonts w:eastAsia="Calibri" w:cs="Arial"/>
                <w:sz w:val="20"/>
                <w:szCs w:val="20"/>
              </w:rPr>
            </w:pPr>
            <w:r w:rsidRPr="009A17B8">
              <w:rPr>
                <w:rFonts w:eastAsia="Calibri" w:cs="Arial"/>
                <w:sz w:val="20"/>
                <w:szCs w:val="20"/>
              </w:rPr>
              <w:t>Szanse</w:t>
            </w:r>
          </w:p>
        </w:tc>
        <w:tc>
          <w:tcPr>
            <w:tcW w:w="4647" w:type="dxa"/>
            <w:shd w:val="clear" w:color="auto" w:fill="BCCD2F"/>
          </w:tcPr>
          <w:p w:rsidR="00D11932" w:rsidRPr="009A17B8" w:rsidRDefault="00D11932" w:rsidP="00D11932">
            <w:pPr>
              <w:spacing w:before="40" w:after="40" w:line="240" w:lineRule="auto"/>
              <w:jc w:val="center"/>
              <w:rPr>
                <w:rFonts w:eastAsia="Calibri" w:cs="Arial"/>
                <w:sz w:val="20"/>
                <w:szCs w:val="20"/>
              </w:rPr>
            </w:pPr>
            <w:r w:rsidRPr="009A17B8">
              <w:rPr>
                <w:rFonts w:eastAsia="Calibri" w:cs="Arial"/>
                <w:sz w:val="20"/>
                <w:szCs w:val="20"/>
              </w:rPr>
              <w:t>Zagrożenia</w:t>
            </w:r>
          </w:p>
        </w:tc>
      </w:tr>
      <w:tr w:rsidR="00AD3635" w:rsidRPr="009A17B8" w:rsidTr="00D11932">
        <w:trPr>
          <w:trHeight w:val="285"/>
        </w:trPr>
        <w:tc>
          <w:tcPr>
            <w:tcW w:w="4425" w:type="dxa"/>
          </w:tcPr>
          <w:p w:rsidR="00D11932" w:rsidRPr="009A17B8" w:rsidRDefault="00D11932" w:rsidP="00984106">
            <w:pPr>
              <w:numPr>
                <w:ilvl w:val="0"/>
                <w:numId w:val="89"/>
              </w:numPr>
              <w:rPr>
                <w:rFonts w:eastAsia="Calibri" w:cs="Times New Roman"/>
                <w:sz w:val="20"/>
                <w:szCs w:val="20"/>
              </w:rPr>
            </w:pPr>
            <w:r w:rsidRPr="009A17B8">
              <w:rPr>
                <w:rFonts w:eastAsia="Calibri" w:cs="Times New Roman"/>
                <w:sz w:val="20"/>
                <w:szCs w:val="20"/>
              </w:rPr>
              <w:t>Stopniowa wymiana kotłów na paliwo stałe na inne źródło ogrzewania,</w:t>
            </w:r>
          </w:p>
          <w:p w:rsidR="00D11932" w:rsidRPr="009A17B8" w:rsidRDefault="00D11932" w:rsidP="00984106">
            <w:pPr>
              <w:numPr>
                <w:ilvl w:val="0"/>
                <w:numId w:val="89"/>
              </w:numPr>
              <w:rPr>
                <w:rFonts w:eastAsia="Calibri" w:cs="Times New Roman"/>
                <w:sz w:val="20"/>
                <w:szCs w:val="20"/>
              </w:rPr>
            </w:pPr>
            <w:r w:rsidRPr="009A17B8">
              <w:rPr>
                <w:rFonts w:eastAsia="Calibri" w:cs="Times New Roman"/>
                <w:sz w:val="20"/>
                <w:szCs w:val="20"/>
              </w:rPr>
              <w:t>Rozbudowa sieci gazowej na terenie gminy,</w:t>
            </w:r>
          </w:p>
          <w:p w:rsidR="00D11932" w:rsidRPr="009A17B8" w:rsidRDefault="00D11932" w:rsidP="00984106">
            <w:pPr>
              <w:numPr>
                <w:ilvl w:val="0"/>
                <w:numId w:val="89"/>
              </w:numPr>
              <w:rPr>
                <w:rFonts w:eastAsia="Calibri" w:cs="Times New Roman"/>
                <w:sz w:val="20"/>
                <w:szCs w:val="20"/>
              </w:rPr>
            </w:pPr>
            <w:r w:rsidRPr="009A17B8">
              <w:rPr>
                <w:rFonts w:eastAsia="Calibri" w:cs="Times New Roman"/>
                <w:sz w:val="20"/>
                <w:szCs w:val="20"/>
              </w:rPr>
              <w:t>Termomodernizacja budynków mieszkalnych jak i publicznych,</w:t>
            </w:r>
          </w:p>
          <w:p w:rsidR="00D11932" w:rsidRPr="009A17B8" w:rsidRDefault="00D11932" w:rsidP="00984106">
            <w:pPr>
              <w:numPr>
                <w:ilvl w:val="0"/>
                <w:numId w:val="89"/>
              </w:numPr>
              <w:rPr>
                <w:rFonts w:eastAsia="Calibri" w:cs="Times New Roman"/>
              </w:rPr>
            </w:pPr>
            <w:r w:rsidRPr="009A17B8">
              <w:rPr>
                <w:rFonts w:eastAsia="Calibri" w:cs="Times New Roman"/>
                <w:sz w:val="20"/>
                <w:szCs w:val="20"/>
              </w:rPr>
              <w:t>Wzrost wykorzystywania energii odnawialnej.</w:t>
            </w:r>
          </w:p>
        </w:tc>
        <w:tc>
          <w:tcPr>
            <w:tcW w:w="4647" w:type="dxa"/>
          </w:tcPr>
          <w:p w:rsidR="00D11932" w:rsidRPr="009A17B8" w:rsidRDefault="00D11932" w:rsidP="008B0208">
            <w:pPr>
              <w:numPr>
                <w:ilvl w:val="0"/>
                <w:numId w:val="35"/>
              </w:numPr>
              <w:ind w:left="394"/>
              <w:contextualSpacing/>
              <w:rPr>
                <w:rFonts w:eastAsia="Calibri" w:cs="Times New Roman"/>
                <w:sz w:val="20"/>
                <w:szCs w:val="20"/>
              </w:rPr>
            </w:pPr>
            <w:r w:rsidRPr="009A17B8">
              <w:rPr>
                <w:rFonts w:eastAsia="Calibri" w:cs="Times New Roman"/>
                <w:sz w:val="20"/>
                <w:szCs w:val="20"/>
              </w:rPr>
              <w:t>Wzrost liczby samochodów,</w:t>
            </w:r>
          </w:p>
          <w:p w:rsidR="00D11932" w:rsidRPr="009A17B8" w:rsidRDefault="00D11932" w:rsidP="008B0208">
            <w:pPr>
              <w:numPr>
                <w:ilvl w:val="0"/>
                <w:numId w:val="35"/>
              </w:numPr>
              <w:ind w:left="394"/>
              <w:contextualSpacing/>
              <w:rPr>
                <w:rFonts w:eastAsia="Calibri" w:cs="Times New Roman"/>
                <w:sz w:val="20"/>
                <w:szCs w:val="20"/>
              </w:rPr>
            </w:pPr>
            <w:r w:rsidRPr="009A17B8">
              <w:rPr>
                <w:rFonts w:eastAsia="Calibri" w:cs="Times New Roman"/>
                <w:sz w:val="20"/>
                <w:szCs w:val="20"/>
              </w:rPr>
              <w:t>Niska świadomość mieszkańców dotycząca zjawiska tzw. „niskiej emisji”,</w:t>
            </w:r>
          </w:p>
          <w:p w:rsidR="00D11932" w:rsidRPr="009A17B8" w:rsidRDefault="0004035B" w:rsidP="008B0208">
            <w:pPr>
              <w:numPr>
                <w:ilvl w:val="0"/>
                <w:numId w:val="35"/>
              </w:numPr>
              <w:ind w:left="394"/>
              <w:contextualSpacing/>
              <w:rPr>
                <w:rFonts w:eastAsia="Calibri" w:cs="Times New Roman"/>
                <w:sz w:val="20"/>
                <w:szCs w:val="20"/>
              </w:rPr>
            </w:pPr>
            <w:r w:rsidRPr="009A17B8">
              <w:rPr>
                <w:rFonts w:eastAsia="Calibri" w:cs="Times New Roman"/>
                <w:sz w:val="20"/>
                <w:szCs w:val="20"/>
              </w:rPr>
              <w:t>Kontynuowanie s</w:t>
            </w:r>
            <w:r w:rsidR="00D11932" w:rsidRPr="009A17B8">
              <w:rPr>
                <w:rFonts w:eastAsia="Calibri" w:cs="Times New Roman"/>
                <w:sz w:val="20"/>
                <w:szCs w:val="20"/>
              </w:rPr>
              <w:t>palanie w kotłach paliw o niskiej jakości,</w:t>
            </w:r>
          </w:p>
          <w:p w:rsidR="00D11932" w:rsidRPr="009A17B8" w:rsidRDefault="0004035B" w:rsidP="008B0208">
            <w:pPr>
              <w:numPr>
                <w:ilvl w:val="0"/>
                <w:numId w:val="35"/>
              </w:numPr>
              <w:ind w:left="394"/>
              <w:contextualSpacing/>
              <w:rPr>
                <w:rFonts w:eastAsia="Calibri" w:cs="Times New Roman"/>
                <w:sz w:val="20"/>
                <w:szCs w:val="20"/>
              </w:rPr>
            </w:pPr>
            <w:r w:rsidRPr="009A17B8">
              <w:rPr>
                <w:rFonts w:eastAsia="Calibri" w:cs="Times New Roman"/>
                <w:sz w:val="20"/>
                <w:szCs w:val="20"/>
              </w:rPr>
              <w:t>Brak możliwości wymiany nieefektywnych kotłów</w:t>
            </w:r>
            <w:r w:rsidR="00D11932" w:rsidRPr="009A17B8">
              <w:rPr>
                <w:rFonts w:eastAsia="Calibri" w:cs="Times New Roman"/>
                <w:sz w:val="20"/>
                <w:szCs w:val="20"/>
              </w:rPr>
              <w:t>.</w:t>
            </w:r>
          </w:p>
        </w:tc>
      </w:tr>
    </w:tbl>
    <w:p w:rsidR="00AF6B37" w:rsidRPr="009A17B8" w:rsidRDefault="00AF6B37" w:rsidP="00AF6B37">
      <w:pPr>
        <w:jc w:val="both"/>
        <w:rPr>
          <w:rFonts w:cs="Arial"/>
          <w:szCs w:val="24"/>
        </w:rPr>
      </w:pPr>
    </w:p>
    <w:p w:rsidR="00E6166F" w:rsidRPr="009A17B8" w:rsidRDefault="00E6166F">
      <w:pPr>
        <w:spacing w:after="200"/>
        <w:rPr>
          <w:rFonts w:eastAsiaTheme="majorEastAsia" w:cstheme="majorBidi"/>
          <w:b/>
          <w:bCs/>
          <w:sz w:val="28"/>
          <w:szCs w:val="26"/>
        </w:rPr>
      </w:pPr>
      <w:bookmarkStart w:id="169" w:name="_Toc434322032"/>
      <w:r w:rsidRPr="009A17B8">
        <w:br w:type="page"/>
      </w:r>
    </w:p>
    <w:p w:rsidR="002B491C" w:rsidRPr="001750C5" w:rsidRDefault="002B491C" w:rsidP="002B491C">
      <w:pPr>
        <w:pStyle w:val="Nagwek2"/>
      </w:pPr>
      <w:bookmarkStart w:id="170" w:name="_Toc5271531"/>
      <w:r w:rsidRPr="001750C5">
        <w:lastRenderedPageBreak/>
        <w:t xml:space="preserve">5.2. </w:t>
      </w:r>
      <w:bookmarkEnd w:id="169"/>
      <w:r w:rsidR="00E27EAC" w:rsidRPr="001750C5">
        <w:t>Ochrona przed</w:t>
      </w:r>
      <w:r w:rsidR="00266184" w:rsidRPr="001750C5">
        <w:t xml:space="preserve"> hałasem</w:t>
      </w:r>
      <w:bookmarkEnd w:id="170"/>
    </w:p>
    <w:p w:rsidR="002B491C" w:rsidRPr="001750C5" w:rsidRDefault="002B491C" w:rsidP="002B491C">
      <w:pPr>
        <w:pStyle w:val="Nagwek3"/>
      </w:pPr>
      <w:bookmarkStart w:id="171" w:name="_Toc337453401"/>
      <w:bookmarkStart w:id="172" w:name="_Toc350419122"/>
      <w:bookmarkStart w:id="173" w:name="_Toc413067055"/>
      <w:bookmarkStart w:id="174" w:name="_Toc434322033"/>
      <w:bookmarkStart w:id="175" w:name="_Toc5271532"/>
      <w:r w:rsidRPr="001750C5">
        <w:t xml:space="preserve">5.2.1. </w:t>
      </w:r>
      <w:bookmarkEnd w:id="171"/>
      <w:r w:rsidRPr="001750C5">
        <w:t>Stan wyjściowy</w:t>
      </w:r>
      <w:bookmarkEnd w:id="172"/>
      <w:bookmarkEnd w:id="173"/>
      <w:bookmarkEnd w:id="174"/>
      <w:bookmarkEnd w:id="175"/>
    </w:p>
    <w:p w:rsidR="002B491C" w:rsidRPr="001750C5" w:rsidRDefault="002B491C" w:rsidP="001750C5">
      <w:pPr>
        <w:ind w:firstLine="709"/>
        <w:jc w:val="both"/>
        <w:rPr>
          <w:rFonts w:eastAsia="Calibri" w:cs="Arial"/>
        </w:rPr>
      </w:pPr>
      <w:r w:rsidRPr="001750C5">
        <w:rPr>
          <w:rFonts w:eastAsia="Calibri" w:cs="Arial"/>
        </w:rPr>
        <w:t>Hałas definiuje się jako wszystkie niepożądane, nieprzyjemne, dokuczliwe lub szkodliwe drgania mechaniczne ośrodka sprężystego oddziałują</w:t>
      </w:r>
      <w:r w:rsidR="007C315F">
        <w:rPr>
          <w:rFonts w:eastAsia="Calibri" w:cs="Arial"/>
        </w:rPr>
        <w:t xml:space="preserve">ce na organizm ludzki. Zgodnie </w:t>
      </w:r>
      <w:r w:rsidRPr="001750C5">
        <w:rPr>
          <w:rFonts w:eastAsia="Calibri" w:cs="Arial"/>
        </w:rPr>
        <w:t>z ustawą z dnia 27 kwietnia 2001 r. - Prawo ochrony środowiska (</w:t>
      </w:r>
      <w:proofErr w:type="spellStart"/>
      <w:r w:rsidR="007C315F">
        <w:rPr>
          <w:rFonts w:eastAsia="Calibri" w:cs="Arial"/>
          <w:lang w:eastAsia="pl-PL"/>
        </w:rPr>
        <w:t>Dz.U</w:t>
      </w:r>
      <w:proofErr w:type="spellEnd"/>
      <w:r w:rsidR="007C315F">
        <w:rPr>
          <w:rFonts w:eastAsia="Calibri" w:cs="Arial"/>
          <w:lang w:eastAsia="pl-PL"/>
        </w:rPr>
        <w:t xml:space="preserve">. 2018 poz. 799 </w:t>
      </w:r>
      <w:r w:rsidR="00E33876" w:rsidRPr="001750C5">
        <w:rPr>
          <w:rFonts w:eastAsia="Calibri" w:cs="Arial"/>
          <w:lang w:eastAsia="pl-PL"/>
        </w:rPr>
        <w:t xml:space="preserve">z </w:t>
      </w:r>
      <w:proofErr w:type="spellStart"/>
      <w:r w:rsidR="00E33876" w:rsidRPr="001750C5">
        <w:rPr>
          <w:rFonts w:eastAsia="Calibri" w:cs="Arial"/>
          <w:lang w:eastAsia="pl-PL"/>
        </w:rPr>
        <w:t>późn</w:t>
      </w:r>
      <w:proofErr w:type="spellEnd"/>
      <w:r w:rsidR="00E33876" w:rsidRPr="001750C5">
        <w:rPr>
          <w:rFonts w:eastAsia="Calibri" w:cs="Arial"/>
          <w:lang w:eastAsia="pl-PL"/>
        </w:rPr>
        <w:t>. zm.</w:t>
      </w:r>
      <w:r w:rsidRPr="001750C5">
        <w:rPr>
          <w:rFonts w:eastAsia="Calibri" w:cs="Arial"/>
        </w:rPr>
        <w:t>),  podstawowe pojęcia z zakresu ochrony przed hałasem są następujące:</w:t>
      </w:r>
    </w:p>
    <w:p w:rsidR="002B491C" w:rsidRPr="001750C5" w:rsidRDefault="002B491C" w:rsidP="008B0208">
      <w:pPr>
        <w:numPr>
          <w:ilvl w:val="0"/>
          <w:numId w:val="36"/>
        </w:numPr>
        <w:jc w:val="both"/>
        <w:rPr>
          <w:rFonts w:eastAsia="Calibri" w:cs="Arial"/>
        </w:rPr>
      </w:pPr>
      <w:r w:rsidRPr="001750C5">
        <w:rPr>
          <w:rFonts w:eastAsia="Calibri" w:cs="Arial"/>
        </w:rPr>
        <w:t>emisja - wprowadzane bezpośrednio lub pośrednio energie do powietrza, wody lub  ziemi, związane z działalnością człowieka (takie jak hałas czy wibracje),</w:t>
      </w:r>
    </w:p>
    <w:p w:rsidR="002B491C" w:rsidRPr="001750C5" w:rsidRDefault="002B491C" w:rsidP="008B0208">
      <w:pPr>
        <w:numPr>
          <w:ilvl w:val="0"/>
          <w:numId w:val="36"/>
        </w:numPr>
        <w:jc w:val="both"/>
        <w:rPr>
          <w:rFonts w:eastAsia="Calibri" w:cs="Arial"/>
        </w:rPr>
      </w:pPr>
      <w:r w:rsidRPr="001750C5">
        <w:rPr>
          <w:rFonts w:eastAsia="Calibri" w:cs="Arial"/>
        </w:rPr>
        <w:t xml:space="preserve">hałas -  dźwięki o częstotliwościach od 16 </w:t>
      </w:r>
      <w:proofErr w:type="spellStart"/>
      <w:r w:rsidRPr="001750C5">
        <w:rPr>
          <w:rFonts w:eastAsia="Calibri" w:cs="Arial"/>
        </w:rPr>
        <w:t>Hz</w:t>
      </w:r>
      <w:proofErr w:type="spellEnd"/>
      <w:r w:rsidRPr="001750C5">
        <w:rPr>
          <w:rFonts w:eastAsia="Calibri" w:cs="Arial"/>
        </w:rPr>
        <w:t xml:space="preserve"> do 16.000 </w:t>
      </w:r>
      <w:proofErr w:type="spellStart"/>
      <w:r w:rsidRPr="001750C5">
        <w:rPr>
          <w:rFonts w:eastAsia="Calibri" w:cs="Arial"/>
        </w:rPr>
        <w:t>Hz</w:t>
      </w:r>
      <w:proofErr w:type="spellEnd"/>
      <w:r w:rsidRPr="001750C5">
        <w:rPr>
          <w:rFonts w:eastAsia="Calibri" w:cs="Arial"/>
        </w:rPr>
        <w:t>,</w:t>
      </w:r>
    </w:p>
    <w:p w:rsidR="002B491C" w:rsidRPr="001750C5" w:rsidRDefault="002B491C" w:rsidP="008B0208">
      <w:pPr>
        <w:numPr>
          <w:ilvl w:val="0"/>
          <w:numId w:val="36"/>
        </w:numPr>
        <w:jc w:val="both"/>
        <w:rPr>
          <w:rFonts w:eastAsia="Calibri" w:cs="Arial"/>
        </w:rPr>
      </w:pPr>
      <w:r w:rsidRPr="001750C5">
        <w:rPr>
          <w:rFonts w:eastAsia="Calibri" w:cs="Arial"/>
        </w:rPr>
        <w:t>poziom hałasu - równoważny poziom dźwięku A wyrażony w decybelach (</w:t>
      </w:r>
      <w:proofErr w:type="spellStart"/>
      <w:r w:rsidRPr="001750C5">
        <w:rPr>
          <w:rFonts w:eastAsia="Calibri" w:cs="Arial"/>
        </w:rPr>
        <w:t>dB</w:t>
      </w:r>
      <w:proofErr w:type="spellEnd"/>
      <w:r w:rsidRPr="001750C5">
        <w:rPr>
          <w:rFonts w:eastAsia="Calibri" w:cs="Arial"/>
        </w:rPr>
        <w:t>).</w:t>
      </w:r>
    </w:p>
    <w:p w:rsidR="002B491C" w:rsidRPr="001750C5" w:rsidRDefault="002B491C" w:rsidP="002B491C">
      <w:pPr>
        <w:rPr>
          <w:rFonts w:eastAsia="Calibri" w:cs="Arial"/>
          <w:szCs w:val="36"/>
        </w:rPr>
      </w:pPr>
    </w:p>
    <w:p w:rsidR="002B491C" w:rsidRPr="001750C5" w:rsidRDefault="002B491C" w:rsidP="001750C5">
      <w:pPr>
        <w:ind w:firstLine="709"/>
        <w:jc w:val="both"/>
        <w:rPr>
          <w:rFonts w:eastAsia="Calibri" w:cs="Arial"/>
        </w:rPr>
      </w:pPr>
      <w:r w:rsidRPr="001750C5">
        <w:rPr>
          <w:rFonts w:eastAsia="Calibri" w:cs="Arial"/>
        </w:rPr>
        <w:t>Oceny stanu akustycznego środowiska i obserwacji zmian dokonuje się w ramach Państwowego Monitoringu Środowiska, zgodnie z art. 117 ustawy z dnia 27 kwietnia 2001 r. Prawo ochrony środowiska (</w:t>
      </w:r>
      <w:proofErr w:type="spellStart"/>
      <w:r w:rsidR="00204457" w:rsidRPr="00204457">
        <w:rPr>
          <w:rFonts w:eastAsia="Calibri" w:cs="Arial"/>
          <w:lang w:eastAsia="pl-PL"/>
        </w:rPr>
        <w:t>Dz.U</w:t>
      </w:r>
      <w:proofErr w:type="spellEnd"/>
      <w:r w:rsidR="00204457" w:rsidRPr="00204457">
        <w:rPr>
          <w:rFonts w:eastAsia="Calibri" w:cs="Arial"/>
          <w:lang w:eastAsia="pl-PL"/>
        </w:rPr>
        <w:t>. 2018 poz. 799</w:t>
      </w:r>
      <w:r w:rsidR="00204457">
        <w:rPr>
          <w:rFonts w:eastAsia="Calibri" w:cs="Arial"/>
          <w:lang w:eastAsia="pl-PL"/>
        </w:rPr>
        <w:t xml:space="preserve"> </w:t>
      </w:r>
      <w:r w:rsidR="00E33876" w:rsidRPr="001750C5">
        <w:rPr>
          <w:rFonts w:eastAsia="Calibri" w:cs="Arial"/>
          <w:lang w:eastAsia="pl-PL"/>
        </w:rPr>
        <w:t xml:space="preserve">z </w:t>
      </w:r>
      <w:proofErr w:type="spellStart"/>
      <w:r w:rsidR="00E33876" w:rsidRPr="001750C5">
        <w:rPr>
          <w:rFonts w:eastAsia="Calibri" w:cs="Arial"/>
          <w:lang w:eastAsia="pl-PL"/>
        </w:rPr>
        <w:t>późn</w:t>
      </w:r>
      <w:proofErr w:type="spellEnd"/>
      <w:r w:rsidR="00E33876" w:rsidRPr="001750C5">
        <w:rPr>
          <w:rFonts w:eastAsia="Calibri" w:cs="Arial"/>
          <w:lang w:eastAsia="pl-PL"/>
        </w:rPr>
        <w:t>. zm.</w:t>
      </w:r>
      <w:r w:rsidRPr="001750C5">
        <w:rPr>
          <w:rFonts w:eastAsia="Calibri" w:cs="Arial"/>
        </w:rPr>
        <w:t>). W rozumieniu ustawy ochrona przed hałasem polega na zapewnieniu jak najlepszego stanu akustycznego środowiska, w szczególności na utrzymaniu poziomu hałasu poniżej dopuszczalnego lub co</w:t>
      </w:r>
    </w:p>
    <w:p w:rsidR="002B491C" w:rsidRPr="001750C5" w:rsidRDefault="002B491C" w:rsidP="002B491C">
      <w:pPr>
        <w:jc w:val="both"/>
        <w:rPr>
          <w:rFonts w:eastAsia="Calibri" w:cs="Arial"/>
        </w:rPr>
      </w:pPr>
      <w:r w:rsidRPr="001750C5">
        <w:rPr>
          <w:rFonts w:eastAsia="Calibri" w:cs="Arial"/>
        </w:rPr>
        <w:t>najmniej na tym poziomie, oraz zmniejszeniu poziomu hałasu co najmniej do dopuszczalnego, gdy nie jest on dotrzymany.</w:t>
      </w:r>
    </w:p>
    <w:p w:rsidR="002B491C" w:rsidRPr="001750C5" w:rsidRDefault="002B491C" w:rsidP="002B491C">
      <w:pPr>
        <w:ind w:left="360"/>
        <w:rPr>
          <w:rFonts w:eastAsia="Calibri" w:cs="Arial"/>
          <w:szCs w:val="36"/>
        </w:rPr>
      </w:pPr>
    </w:p>
    <w:p w:rsidR="002B491C" w:rsidRPr="001750C5" w:rsidRDefault="002B491C" w:rsidP="001750C5">
      <w:pPr>
        <w:ind w:firstLine="709"/>
        <w:jc w:val="both"/>
        <w:rPr>
          <w:rFonts w:eastAsia="Calibri" w:cs="Arial"/>
        </w:rPr>
      </w:pPr>
      <w:r w:rsidRPr="001750C5">
        <w:rPr>
          <w:rFonts w:eastAsia="Calibri" w:cs="Arial"/>
        </w:rPr>
        <w:t xml:space="preserve">W związku ze stwierdzoną uciążliwością akustyczną hałasów komunikacyjnych Państwowy Zakład Higieny opracował skalę subiektywnej uciążliwości zewnętrznych tego rodzaju hałasów. Zgodnie z dokonaną klasyfikacją uciążliwość hałasów komunikacyjnych zależy od wartości poziomu równoważnego </w:t>
      </w:r>
      <w:proofErr w:type="spellStart"/>
      <w:r w:rsidRPr="001750C5">
        <w:rPr>
          <w:rFonts w:eastAsia="Calibri" w:cs="Arial"/>
        </w:rPr>
        <w:t>LAeq</w:t>
      </w:r>
      <w:proofErr w:type="spellEnd"/>
      <w:r w:rsidRPr="001750C5">
        <w:rPr>
          <w:rFonts w:eastAsia="Calibri" w:cs="Arial"/>
        </w:rPr>
        <w:t xml:space="preserve"> i wynosi odpowiednio:</w:t>
      </w:r>
    </w:p>
    <w:p w:rsidR="002B491C" w:rsidRPr="001750C5" w:rsidRDefault="002B491C" w:rsidP="008B0208">
      <w:pPr>
        <w:numPr>
          <w:ilvl w:val="0"/>
          <w:numId w:val="37"/>
        </w:numPr>
        <w:jc w:val="both"/>
        <w:rPr>
          <w:rFonts w:eastAsia="Calibri" w:cs="Arial"/>
        </w:rPr>
      </w:pPr>
      <w:r w:rsidRPr="001750C5">
        <w:rPr>
          <w:rFonts w:eastAsia="Calibri" w:cs="Arial"/>
        </w:rPr>
        <w:t>mała uciążliwość</w:t>
      </w:r>
      <w:r w:rsidRPr="001750C5">
        <w:rPr>
          <w:rFonts w:eastAsia="Calibri" w:cs="Arial"/>
        </w:rPr>
        <w:tab/>
      </w:r>
      <w:r w:rsidRPr="001750C5">
        <w:rPr>
          <w:rFonts w:eastAsia="Calibri" w:cs="Arial"/>
        </w:rPr>
        <w:tab/>
      </w:r>
      <w:r w:rsidRPr="001750C5">
        <w:rPr>
          <w:rFonts w:eastAsia="Calibri" w:cs="Arial"/>
        </w:rPr>
        <w:tab/>
      </w:r>
      <w:r w:rsidR="00E84EC8" w:rsidRPr="001750C5">
        <w:rPr>
          <w:rFonts w:eastAsia="Calibri" w:cs="Arial"/>
        </w:rPr>
        <w:t xml:space="preserve">  </w:t>
      </w:r>
      <w:proofErr w:type="spellStart"/>
      <w:r w:rsidRPr="001750C5">
        <w:rPr>
          <w:rFonts w:eastAsia="Calibri" w:cs="Arial"/>
        </w:rPr>
        <w:t>LAeq</w:t>
      </w:r>
      <w:proofErr w:type="spellEnd"/>
      <w:r w:rsidRPr="001750C5">
        <w:rPr>
          <w:rFonts w:eastAsia="Calibri" w:cs="Arial"/>
        </w:rPr>
        <w:t xml:space="preserve">&lt; 52 </w:t>
      </w:r>
      <w:proofErr w:type="spellStart"/>
      <w:r w:rsidRPr="001750C5">
        <w:rPr>
          <w:rFonts w:eastAsia="Calibri" w:cs="Arial"/>
        </w:rPr>
        <w:t>dB</w:t>
      </w:r>
      <w:proofErr w:type="spellEnd"/>
    </w:p>
    <w:p w:rsidR="002B491C" w:rsidRPr="001750C5" w:rsidRDefault="002B491C" w:rsidP="008B0208">
      <w:pPr>
        <w:numPr>
          <w:ilvl w:val="0"/>
          <w:numId w:val="37"/>
        </w:numPr>
        <w:jc w:val="both"/>
        <w:rPr>
          <w:rFonts w:eastAsia="Calibri" w:cs="Arial"/>
        </w:rPr>
      </w:pPr>
      <w:r w:rsidRPr="001750C5">
        <w:rPr>
          <w:rFonts w:eastAsia="Calibri" w:cs="Arial"/>
        </w:rPr>
        <w:t>średnia uciążliwość</w:t>
      </w:r>
      <w:r w:rsidRPr="001750C5">
        <w:rPr>
          <w:rFonts w:eastAsia="Calibri" w:cs="Arial"/>
        </w:rPr>
        <w:tab/>
      </w:r>
      <w:r w:rsidRPr="001750C5">
        <w:rPr>
          <w:rFonts w:eastAsia="Calibri" w:cs="Arial"/>
        </w:rPr>
        <w:tab/>
        <w:t xml:space="preserve">  52 </w:t>
      </w:r>
      <w:proofErr w:type="spellStart"/>
      <w:r w:rsidRPr="001750C5">
        <w:rPr>
          <w:rFonts w:eastAsia="Calibri" w:cs="Arial"/>
        </w:rPr>
        <w:t>dB</w:t>
      </w:r>
      <w:proofErr w:type="spellEnd"/>
      <w:r w:rsidRPr="001750C5">
        <w:rPr>
          <w:rFonts w:eastAsia="Calibri" w:cs="Arial"/>
        </w:rPr>
        <w:t>&lt;</w:t>
      </w:r>
      <w:proofErr w:type="spellStart"/>
      <w:r w:rsidRPr="001750C5">
        <w:rPr>
          <w:rFonts w:eastAsia="Calibri" w:cs="Arial"/>
        </w:rPr>
        <w:t>LAeq</w:t>
      </w:r>
      <w:proofErr w:type="spellEnd"/>
      <w:r w:rsidRPr="001750C5">
        <w:rPr>
          <w:rFonts w:eastAsia="Calibri" w:cs="Arial"/>
        </w:rPr>
        <w:t xml:space="preserve">&lt; 62 </w:t>
      </w:r>
      <w:proofErr w:type="spellStart"/>
      <w:r w:rsidRPr="001750C5">
        <w:rPr>
          <w:rFonts w:eastAsia="Calibri" w:cs="Arial"/>
        </w:rPr>
        <w:t>dB</w:t>
      </w:r>
      <w:proofErr w:type="spellEnd"/>
    </w:p>
    <w:p w:rsidR="002B491C" w:rsidRPr="001750C5" w:rsidRDefault="00E84EC8" w:rsidP="008B0208">
      <w:pPr>
        <w:numPr>
          <w:ilvl w:val="0"/>
          <w:numId w:val="37"/>
        </w:numPr>
        <w:jc w:val="both"/>
        <w:rPr>
          <w:rFonts w:eastAsia="Calibri" w:cs="Arial"/>
        </w:rPr>
      </w:pPr>
      <w:r w:rsidRPr="001750C5">
        <w:rPr>
          <w:rFonts w:eastAsia="Calibri" w:cs="Arial"/>
        </w:rPr>
        <w:t>duża uciążliwość</w:t>
      </w:r>
      <w:r w:rsidRPr="001750C5">
        <w:rPr>
          <w:rFonts w:eastAsia="Calibri" w:cs="Arial"/>
        </w:rPr>
        <w:tab/>
      </w:r>
      <w:r w:rsidRPr="001750C5">
        <w:rPr>
          <w:rFonts w:eastAsia="Calibri" w:cs="Arial"/>
        </w:rPr>
        <w:tab/>
        <w:t xml:space="preserve"> </w:t>
      </w:r>
      <w:r w:rsidR="002B491C" w:rsidRPr="001750C5">
        <w:rPr>
          <w:rFonts w:eastAsia="Calibri" w:cs="Arial"/>
        </w:rPr>
        <w:t xml:space="preserve"> 63 </w:t>
      </w:r>
      <w:proofErr w:type="spellStart"/>
      <w:r w:rsidR="002B491C" w:rsidRPr="001750C5">
        <w:rPr>
          <w:rFonts w:eastAsia="Calibri" w:cs="Arial"/>
        </w:rPr>
        <w:t>dB</w:t>
      </w:r>
      <w:proofErr w:type="spellEnd"/>
      <w:r w:rsidR="002B491C" w:rsidRPr="001750C5">
        <w:rPr>
          <w:rFonts w:eastAsia="Calibri" w:cs="Arial"/>
        </w:rPr>
        <w:t>&lt;</w:t>
      </w:r>
      <w:proofErr w:type="spellStart"/>
      <w:r w:rsidR="002B491C" w:rsidRPr="001750C5">
        <w:rPr>
          <w:rFonts w:eastAsia="Calibri" w:cs="Arial"/>
        </w:rPr>
        <w:t>LAeq</w:t>
      </w:r>
      <w:proofErr w:type="spellEnd"/>
      <w:r w:rsidR="002B491C" w:rsidRPr="001750C5">
        <w:rPr>
          <w:rFonts w:eastAsia="Calibri" w:cs="Arial"/>
        </w:rPr>
        <w:t xml:space="preserve">&lt; 70 </w:t>
      </w:r>
      <w:proofErr w:type="spellStart"/>
      <w:r w:rsidR="002B491C" w:rsidRPr="001750C5">
        <w:rPr>
          <w:rFonts w:eastAsia="Calibri" w:cs="Arial"/>
        </w:rPr>
        <w:t>dB</w:t>
      </w:r>
      <w:proofErr w:type="spellEnd"/>
    </w:p>
    <w:p w:rsidR="00231ACC" w:rsidRPr="001750C5" w:rsidRDefault="002B491C" w:rsidP="008B0208">
      <w:pPr>
        <w:numPr>
          <w:ilvl w:val="0"/>
          <w:numId w:val="37"/>
        </w:numPr>
        <w:jc w:val="both"/>
        <w:rPr>
          <w:rFonts w:eastAsia="Calibri" w:cs="Arial"/>
        </w:rPr>
      </w:pPr>
      <w:r w:rsidRPr="001750C5">
        <w:rPr>
          <w:rFonts w:eastAsia="Calibri" w:cs="Arial"/>
        </w:rPr>
        <w:t>bardzo duża uciążliwość</w:t>
      </w:r>
      <w:r w:rsidRPr="001750C5">
        <w:rPr>
          <w:rFonts w:eastAsia="Calibri" w:cs="Arial"/>
        </w:rPr>
        <w:tab/>
      </w:r>
      <w:r w:rsidRPr="001750C5">
        <w:rPr>
          <w:rFonts w:eastAsia="Calibri" w:cs="Arial"/>
        </w:rPr>
        <w:tab/>
      </w:r>
      <w:r w:rsidR="00E84EC8" w:rsidRPr="001750C5">
        <w:rPr>
          <w:rFonts w:eastAsia="Calibri" w:cs="Arial"/>
        </w:rPr>
        <w:t xml:space="preserve">  </w:t>
      </w:r>
      <w:proofErr w:type="spellStart"/>
      <w:r w:rsidRPr="001750C5">
        <w:rPr>
          <w:rFonts w:eastAsia="Calibri" w:cs="Arial"/>
        </w:rPr>
        <w:t>LAeq</w:t>
      </w:r>
      <w:proofErr w:type="spellEnd"/>
      <w:r w:rsidRPr="001750C5">
        <w:rPr>
          <w:rFonts w:eastAsia="Calibri" w:cs="Arial"/>
        </w:rPr>
        <w:t xml:space="preserve">&gt; 70 </w:t>
      </w:r>
      <w:proofErr w:type="spellStart"/>
      <w:r w:rsidRPr="001750C5">
        <w:rPr>
          <w:rFonts w:eastAsia="Calibri" w:cs="Arial"/>
        </w:rPr>
        <w:t>dB</w:t>
      </w:r>
      <w:bookmarkStart w:id="176" w:name="_Toc350419123"/>
      <w:bookmarkStart w:id="177" w:name="_Toc413067056"/>
      <w:bookmarkStart w:id="178" w:name="_Toc434322034"/>
      <w:proofErr w:type="spellEnd"/>
    </w:p>
    <w:p w:rsidR="009B5F01" w:rsidRPr="00AD3635" w:rsidRDefault="009B5F01" w:rsidP="009B5F01">
      <w:pPr>
        <w:ind w:left="720"/>
        <w:jc w:val="both"/>
        <w:rPr>
          <w:rFonts w:eastAsia="Calibri" w:cs="Arial"/>
          <w:color w:val="FF0000"/>
        </w:rPr>
      </w:pPr>
    </w:p>
    <w:p w:rsidR="002B491C" w:rsidRPr="00414B0E" w:rsidRDefault="002B491C" w:rsidP="002B491C">
      <w:pPr>
        <w:pStyle w:val="Nagwek3"/>
        <w:rPr>
          <w:rFonts w:eastAsia="Times New Roman"/>
        </w:rPr>
      </w:pPr>
      <w:bookmarkStart w:id="179" w:name="_Toc5271533"/>
      <w:r w:rsidRPr="00414B0E">
        <w:t xml:space="preserve">5.2.2. </w:t>
      </w:r>
      <w:bookmarkEnd w:id="176"/>
      <w:bookmarkEnd w:id="177"/>
      <w:bookmarkEnd w:id="178"/>
      <w:r w:rsidRPr="00414B0E">
        <w:t>Źródła hałasu</w:t>
      </w:r>
      <w:bookmarkEnd w:id="179"/>
    </w:p>
    <w:p w:rsidR="002B491C" w:rsidRPr="00414B0E" w:rsidRDefault="002B491C" w:rsidP="002B491C">
      <w:pPr>
        <w:jc w:val="both"/>
        <w:rPr>
          <w:rFonts w:eastAsia="Calibri" w:cs="Arial"/>
          <w:b/>
          <w:sz w:val="24"/>
          <w:szCs w:val="24"/>
        </w:rPr>
      </w:pPr>
      <w:r w:rsidRPr="00414B0E">
        <w:rPr>
          <w:rFonts w:eastAsia="Calibri" w:cs="Arial"/>
          <w:b/>
          <w:sz w:val="24"/>
          <w:szCs w:val="24"/>
        </w:rPr>
        <w:t>Hałas drogowy</w:t>
      </w:r>
    </w:p>
    <w:p w:rsidR="001B3981" w:rsidRPr="00414B0E" w:rsidRDefault="002B491C" w:rsidP="00231ACC">
      <w:pPr>
        <w:ind w:firstLine="708"/>
        <w:jc w:val="both"/>
        <w:rPr>
          <w:rFonts w:eastAsia="Calibri" w:cs="Arial"/>
        </w:rPr>
      </w:pPr>
      <w:r w:rsidRPr="00414B0E">
        <w:rPr>
          <w:rFonts w:eastAsia="Calibri" w:cs="Arial"/>
        </w:rPr>
        <w:t xml:space="preserve">Kryteria dopuszczalności hałasu drogowego określa Rozporządzenie Ministra Środowiska z dnia 15 października 2014 r. w sprawie ogłoszenia jednolitego tekstu rozporządzenia Ministra Środowiska w sprawie dopuszczalnych poziomów hałasu </w:t>
      </w:r>
      <w:r w:rsidRPr="00414B0E">
        <w:rPr>
          <w:rFonts w:eastAsia="Calibri" w:cs="Arial"/>
        </w:rPr>
        <w:br/>
        <w:t xml:space="preserve">w środowisku (Dz. U. 2014, poz. 112). Dla rodzajów terenu, wyróżnionych ze względu na sposób zagospodarowania i pełnione funkcje (tj. tereny zabudowy mieszkaniowej, tereny szpitali, szkoły, tereny </w:t>
      </w:r>
      <w:proofErr w:type="spellStart"/>
      <w:r w:rsidRPr="00414B0E">
        <w:rPr>
          <w:rFonts w:eastAsia="Calibri" w:cs="Arial"/>
        </w:rPr>
        <w:t>rekreacyjno</w:t>
      </w:r>
      <w:proofErr w:type="spellEnd"/>
      <w:r w:rsidRPr="00414B0E">
        <w:rPr>
          <w:rFonts w:eastAsia="Calibri" w:cs="Arial"/>
        </w:rPr>
        <w:t xml:space="preserve"> – wypoczynkowe i uzdrowiska), ustalono dopuszczalny równoważny poziom hałasu </w:t>
      </w:r>
      <w:proofErr w:type="spellStart"/>
      <w:r w:rsidRPr="00414B0E">
        <w:rPr>
          <w:rFonts w:eastAsia="Calibri" w:cs="Arial"/>
        </w:rPr>
        <w:t>LA</w:t>
      </w:r>
      <w:r w:rsidRPr="00414B0E">
        <w:rPr>
          <w:rFonts w:eastAsia="Calibri" w:cs="Arial"/>
          <w:vertAlign w:val="subscript"/>
        </w:rPr>
        <w:t>eq</w:t>
      </w:r>
      <w:r w:rsidRPr="00414B0E">
        <w:rPr>
          <w:rFonts w:eastAsia="Calibri" w:cs="Arial"/>
        </w:rPr>
        <w:t>D</w:t>
      </w:r>
      <w:proofErr w:type="spellEnd"/>
      <w:r w:rsidRPr="00414B0E">
        <w:rPr>
          <w:rFonts w:eastAsia="Calibri" w:cs="Arial"/>
        </w:rPr>
        <w:t xml:space="preserve"> w porze dziennej i </w:t>
      </w:r>
      <w:proofErr w:type="spellStart"/>
      <w:r w:rsidRPr="00414B0E">
        <w:rPr>
          <w:rFonts w:eastAsia="Calibri" w:cs="Arial"/>
        </w:rPr>
        <w:t>LA</w:t>
      </w:r>
      <w:r w:rsidRPr="00414B0E">
        <w:rPr>
          <w:rFonts w:eastAsia="Calibri" w:cs="Arial"/>
          <w:vertAlign w:val="subscript"/>
        </w:rPr>
        <w:t>eq</w:t>
      </w:r>
      <w:r w:rsidRPr="00414B0E">
        <w:rPr>
          <w:rFonts w:eastAsia="Calibri" w:cs="Arial"/>
        </w:rPr>
        <w:t>N</w:t>
      </w:r>
      <w:proofErr w:type="spellEnd"/>
      <w:r w:rsidRPr="00414B0E">
        <w:rPr>
          <w:rFonts w:eastAsia="Calibri" w:cs="Arial"/>
        </w:rPr>
        <w:t xml:space="preserve"> w porze nocnej. </w:t>
      </w:r>
      <w:r w:rsidRPr="00414B0E">
        <w:rPr>
          <w:rFonts w:eastAsia="Calibri" w:cs="Arial"/>
        </w:rPr>
        <w:br/>
        <w:t xml:space="preserve">Podstawą określenia dopuszczalnej wartości poziomu równoważnego hałasu </w:t>
      </w:r>
      <w:r w:rsidRPr="00414B0E">
        <w:rPr>
          <w:rFonts w:eastAsia="Calibri" w:cs="Arial"/>
        </w:rPr>
        <w:br/>
        <w:t>dla danego terenu jest zaklasyfikowan</w:t>
      </w:r>
      <w:r w:rsidR="001B3981" w:rsidRPr="00414B0E">
        <w:rPr>
          <w:rFonts w:eastAsia="Calibri" w:cs="Arial"/>
        </w:rPr>
        <w:t xml:space="preserve">ie go do określonej kategorii, </w:t>
      </w:r>
      <w:r w:rsidRPr="00414B0E">
        <w:rPr>
          <w:rFonts w:eastAsia="Calibri" w:cs="Arial"/>
        </w:rPr>
        <w:t xml:space="preserve">o wyborze której decyduje sposób jego zagospodarowania. Dla hałasu drogowego, dopuszczalne wartości poziomów hałasu wynoszą w porze dziennej – w zależności od funkcji terenu – od 50 do 65 </w:t>
      </w:r>
      <w:proofErr w:type="spellStart"/>
      <w:r w:rsidRPr="00414B0E">
        <w:rPr>
          <w:rFonts w:eastAsia="Calibri" w:cs="Arial"/>
        </w:rPr>
        <w:t>dB</w:t>
      </w:r>
      <w:proofErr w:type="spellEnd"/>
      <w:r w:rsidRPr="00414B0E">
        <w:rPr>
          <w:rFonts w:eastAsia="Calibri" w:cs="Arial"/>
        </w:rPr>
        <w:t xml:space="preserve">, w porze nocnej 45–56 </w:t>
      </w:r>
      <w:proofErr w:type="spellStart"/>
      <w:r w:rsidRPr="00414B0E">
        <w:rPr>
          <w:rFonts w:eastAsia="Calibri" w:cs="Arial"/>
        </w:rPr>
        <w:t>d</w:t>
      </w:r>
      <w:r w:rsidR="001B3981" w:rsidRPr="00414B0E">
        <w:rPr>
          <w:rFonts w:eastAsia="Calibri" w:cs="Arial"/>
        </w:rPr>
        <w:t>B</w:t>
      </w:r>
      <w:proofErr w:type="spellEnd"/>
      <w:r w:rsidR="001B3981" w:rsidRPr="00414B0E">
        <w:rPr>
          <w:rFonts w:eastAsia="Calibri" w:cs="Arial"/>
        </w:rPr>
        <w:t>. Dopuszczalne poziomy hałasu,</w:t>
      </w:r>
      <w:r w:rsidR="00231ACC" w:rsidRPr="00414B0E">
        <w:rPr>
          <w:rFonts w:eastAsia="Calibri" w:cs="Arial"/>
        </w:rPr>
        <w:t xml:space="preserve"> </w:t>
      </w:r>
      <w:r w:rsidRPr="00414B0E">
        <w:rPr>
          <w:rFonts w:eastAsia="Calibri" w:cs="Arial"/>
        </w:rPr>
        <w:t>w zależności od przeznaczenia terenu, zestawiono w tabeli poniżej.</w:t>
      </w:r>
      <w:r w:rsidR="00231ACC" w:rsidRPr="00414B0E">
        <w:rPr>
          <w:rFonts w:eastAsia="Calibri" w:cs="Arial"/>
        </w:rPr>
        <w:t xml:space="preserve"> </w:t>
      </w:r>
      <w:bookmarkStart w:id="180" w:name="_Toc413067116"/>
      <w:bookmarkStart w:id="181" w:name="_Toc434322109"/>
    </w:p>
    <w:p w:rsidR="00231ACC" w:rsidRPr="00414B0E" w:rsidRDefault="00231ACC" w:rsidP="00231ACC">
      <w:pPr>
        <w:ind w:firstLine="708"/>
        <w:jc w:val="both"/>
        <w:rPr>
          <w:rFonts w:eastAsia="Calibri"/>
          <w:b/>
          <w:bCs/>
          <w:sz w:val="18"/>
          <w:szCs w:val="18"/>
          <w:lang w:eastAsia="pl-PL"/>
        </w:rPr>
      </w:pPr>
    </w:p>
    <w:p w:rsidR="00D12F33" w:rsidRPr="00414B0E" w:rsidRDefault="00D12F33">
      <w:pPr>
        <w:spacing w:after="200"/>
        <w:rPr>
          <w:rFonts w:eastAsia="Calibri"/>
          <w:b/>
          <w:bCs/>
          <w:sz w:val="18"/>
          <w:szCs w:val="18"/>
          <w:lang w:eastAsia="pl-PL"/>
        </w:rPr>
      </w:pPr>
      <w:r w:rsidRPr="00414B0E">
        <w:rPr>
          <w:rFonts w:eastAsia="Calibri"/>
        </w:rPr>
        <w:br w:type="page"/>
      </w:r>
    </w:p>
    <w:p w:rsidR="002B491C" w:rsidRPr="00414B0E" w:rsidRDefault="009B3BA9" w:rsidP="009B3BA9">
      <w:pPr>
        <w:pStyle w:val="Legenda"/>
        <w:rPr>
          <w:rFonts w:eastAsia="Calibri"/>
          <w:sz w:val="20"/>
          <w:szCs w:val="20"/>
        </w:rPr>
      </w:pPr>
      <w:bookmarkStart w:id="182" w:name="_Toc5271591"/>
      <w:bookmarkEnd w:id="180"/>
      <w:bookmarkEnd w:id="181"/>
      <w:r w:rsidRPr="00414B0E">
        <w:rPr>
          <w:sz w:val="20"/>
          <w:szCs w:val="20"/>
        </w:rPr>
        <w:lastRenderedPageBreak/>
        <w:t xml:space="preserve">Tabela </w:t>
      </w:r>
      <w:r w:rsidR="00053029" w:rsidRPr="00414B0E">
        <w:rPr>
          <w:sz w:val="20"/>
          <w:szCs w:val="20"/>
        </w:rPr>
        <w:fldChar w:fldCharType="begin"/>
      </w:r>
      <w:r w:rsidR="00053029" w:rsidRPr="00414B0E">
        <w:rPr>
          <w:sz w:val="20"/>
          <w:szCs w:val="20"/>
        </w:rPr>
        <w:instrText xml:space="preserve"> SEQ Tabela \* ARABIC </w:instrText>
      </w:r>
      <w:r w:rsidR="00053029" w:rsidRPr="00414B0E">
        <w:rPr>
          <w:sz w:val="20"/>
          <w:szCs w:val="20"/>
        </w:rPr>
        <w:fldChar w:fldCharType="separate"/>
      </w:r>
      <w:r w:rsidR="00AB1618">
        <w:rPr>
          <w:noProof/>
          <w:sz w:val="20"/>
          <w:szCs w:val="20"/>
        </w:rPr>
        <w:t>9</w:t>
      </w:r>
      <w:r w:rsidR="00053029" w:rsidRPr="00414B0E">
        <w:rPr>
          <w:noProof/>
          <w:sz w:val="20"/>
          <w:szCs w:val="20"/>
        </w:rPr>
        <w:fldChar w:fldCharType="end"/>
      </w:r>
      <w:r w:rsidRPr="00414B0E">
        <w:rPr>
          <w:sz w:val="20"/>
          <w:szCs w:val="20"/>
        </w:rPr>
        <w:t>. Dopuszczalne poziomy hałasu w zależności od przeznaczenia terenu.</w:t>
      </w:r>
      <w:bookmarkEnd w:id="182"/>
    </w:p>
    <w:tbl>
      <w:tblPr>
        <w:tblW w:w="9356" w:type="dxa"/>
        <w:jc w:val="center"/>
        <w:tblCellMar>
          <w:left w:w="70" w:type="dxa"/>
          <w:right w:w="70" w:type="dxa"/>
        </w:tblCellMar>
        <w:tblLook w:val="04A0" w:firstRow="1" w:lastRow="0" w:firstColumn="1" w:lastColumn="0" w:noHBand="0" w:noVBand="1"/>
      </w:tblPr>
      <w:tblGrid>
        <w:gridCol w:w="2265"/>
        <w:gridCol w:w="1586"/>
        <w:gridCol w:w="1649"/>
        <w:gridCol w:w="1928"/>
        <w:gridCol w:w="1928"/>
      </w:tblGrid>
      <w:tr w:rsidR="00414B0E" w:rsidRPr="00414B0E" w:rsidTr="00B13CA1">
        <w:trPr>
          <w:trHeight w:val="812"/>
          <w:tblHeader/>
          <w:jc w:val="center"/>
        </w:trPr>
        <w:tc>
          <w:tcPr>
            <w:tcW w:w="2217" w:type="dxa"/>
            <w:vMerge w:val="restart"/>
            <w:tcBorders>
              <w:top w:val="single" w:sz="4" w:space="0" w:color="auto"/>
              <w:left w:val="single" w:sz="4" w:space="0" w:color="auto"/>
              <w:right w:val="single" w:sz="4" w:space="0" w:color="auto"/>
            </w:tcBorders>
            <w:shd w:val="clear" w:color="auto" w:fill="8EB936"/>
            <w:vAlign w:val="center"/>
            <w:hideMark/>
          </w:tcPr>
          <w:p w:rsidR="002B491C" w:rsidRPr="00414B0E" w:rsidRDefault="002B491C" w:rsidP="00AD79F0">
            <w:pPr>
              <w:jc w:val="center"/>
              <w:rPr>
                <w:rFonts w:eastAsia="Times New Roman" w:cs="Arial"/>
                <w:sz w:val="18"/>
                <w:szCs w:val="18"/>
              </w:rPr>
            </w:pPr>
            <w:r w:rsidRPr="00414B0E">
              <w:rPr>
                <w:rFonts w:eastAsia="Times New Roman" w:cs="Arial"/>
                <w:sz w:val="18"/>
                <w:szCs w:val="18"/>
              </w:rPr>
              <w:t>Przeznaczenie terenu</w:t>
            </w:r>
          </w:p>
        </w:tc>
        <w:tc>
          <w:tcPr>
            <w:tcW w:w="6940" w:type="dxa"/>
            <w:gridSpan w:val="4"/>
            <w:tcBorders>
              <w:top w:val="single" w:sz="4" w:space="0" w:color="auto"/>
              <w:left w:val="nil"/>
              <w:bottom w:val="single" w:sz="4" w:space="0" w:color="auto"/>
              <w:right w:val="single" w:sz="4" w:space="0" w:color="auto"/>
            </w:tcBorders>
            <w:shd w:val="clear" w:color="auto" w:fill="8EB936"/>
            <w:vAlign w:val="center"/>
            <w:hideMark/>
          </w:tcPr>
          <w:p w:rsidR="002B491C" w:rsidRPr="00414B0E" w:rsidRDefault="002B491C" w:rsidP="00AD79F0">
            <w:pPr>
              <w:jc w:val="center"/>
              <w:rPr>
                <w:rFonts w:eastAsia="Times New Roman" w:cs="Arial"/>
                <w:sz w:val="18"/>
                <w:szCs w:val="18"/>
              </w:rPr>
            </w:pPr>
            <w:r w:rsidRPr="00414B0E">
              <w:rPr>
                <w:rFonts w:eastAsia="Times New Roman" w:cs="Arial"/>
                <w:sz w:val="18"/>
                <w:szCs w:val="18"/>
              </w:rPr>
              <w:t xml:space="preserve">Dopuszczalny poziom hałasu w </w:t>
            </w:r>
            <w:proofErr w:type="spellStart"/>
            <w:r w:rsidRPr="00414B0E">
              <w:rPr>
                <w:rFonts w:eastAsia="Times New Roman" w:cs="Arial"/>
                <w:sz w:val="18"/>
                <w:szCs w:val="18"/>
              </w:rPr>
              <w:t>dB</w:t>
            </w:r>
            <w:proofErr w:type="spellEnd"/>
          </w:p>
        </w:tc>
      </w:tr>
      <w:tr w:rsidR="00414B0E" w:rsidRPr="00414B0E" w:rsidTr="00B13CA1">
        <w:trPr>
          <w:trHeight w:val="812"/>
          <w:tblHeader/>
          <w:jc w:val="center"/>
        </w:trPr>
        <w:tc>
          <w:tcPr>
            <w:tcW w:w="2217" w:type="dxa"/>
            <w:vMerge/>
            <w:tcBorders>
              <w:left w:val="single" w:sz="4" w:space="0" w:color="auto"/>
              <w:right w:val="single" w:sz="4" w:space="0" w:color="auto"/>
            </w:tcBorders>
            <w:shd w:val="clear" w:color="auto" w:fill="8EB936"/>
            <w:vAlign w:val="center"/>
          </w:tcPr>
          <w:p w:rsidR="002B491C" w:rsidRPr="00414B0E" w:rsidRDefault="002B491C" w:rsidP="00AD79F0">
            <w:pPr>
              <w:jc w:val="center"/>
              <w:rPr>
                <w:rFonts w:eastAsia="Times New Roman" w:cs="Arial"/>
                <w:sz w:val="18"/>
                <w:szCs w:val="18"/>
              </w:rPr>
            </w:pPr>
          </w:p>
        </w:tc>
        <w:tc>
          <w:tcPr>
            <w:tcW w:w="3166" w:type="dxa"/>
            <w:gridSpan w:val="2"/>
            <w:tcBorders>
              <w:top w:val="single" w:sz="4" w:space="0" w:color="auto"/>
              <w:left w:val="nil"/>
              <w:bottom w:val="single" w:sz="4" w:space="0" w:color="auto"/>
              <w:right w:val="single" w:sz="4" w:space="0" w:color="auto"/>
            </w:tcBorders>
            <w:shd w:val="clear" w:color="auto" w:fill="8EB936"/>
            <w:vAlign w:val="center"/>
          </w:tcPr>
          <w:p w:rsidR="002B491C" w:rsidRPr="00414B0E" w:rsidRDefault="002B491C" w:rsidP="00AD79F0">
            <w:pPr>
              <w:jc w:val="center"/>
              <w:rPr>
                <w:rFonts w:eastAsia="Times New Roman" w:cs="Arial"/>
                <w:sz w:val="18"/>
                <w:szCs w:val="18"/>
              </w:rPr>
            </w:pPr>
            <w:r w:rsidRPr="00414B0E">
              <w:rPr>
                <w:rFonts w:eastAsia="Times New Roman" w:cs="Arial"/>
                <w:sz w:val="18"/>
                <w:szCs w:val="18"/>
              </w:rPr>
              <w:t>Drogi lub linie kolejowe*</w:t>
            </w:r>
          </w:p>
        </w:tc>
        <w:tc>
          <w:tcPr>
            <w:tcW w:w="3774" w:type="dxa"/>
            <w:gridSpan w:val="2"/>
            <w:tcBorders>
              <w:top w:val="single" w:sz="4" w:space="0" w:color="auto"/>
              <w:left w:val="nil"/>
              <w:bottom w:val="single" w:sz="4" w:space="0" w:color="auto"/>
              <w:right w:val="single" w:sz="4" w:space="0" w:color="auto"/>
            </w:tcBorders>
            <w:shd w:val="clear" w:color="auto" w:fill="8EB936"/>
            <w:vAlign w:val="center"/>
          </w:tcPr>
          <w:p w:rsidR="002B491C" w:rsidRPr="00414B0E" w:rsidRDefault="002B491C" w:rsidP="00AD79F0">
            <w:pPr>
              <w:jc w:val="center"/>
              <w:rPr>
                <w:rFonts w:eastAsia="Times New Roman" w:cs="Arial"/>
                <w:sz w:val="18"/>
                <w:szCs w:val="18"/>
              </w:rPr>
            </w:pPr>
            <w:r w:rsidRPr="00414B0E">
              <w:rPr>
                <w:rFonts w:eastAsia="Times New Roman" w:cs="Arial"/>
                <w:sz w:val="18"/>
                <w:szCs w:val="18"/>
              </w:rPr>
              <w:t>Pozostałe obiekty i działalność będąca źródłem hałasu</w:t>
            </w:r>
          </w:p>
        </w:tc>
      </w:tr>
      <w:tr w:rsidR="00414B0E" w:rsidRPr="00414B0E" w:rsidTr="00B13CA1">
        <w:trPr>
          <w:trHeight w:val="1470"/>
          <w:tblHeader/>
          <w:jc w:val="center"/>
        </w:trPr>
        <w:tc>
          <w:tcPr>
            <w:tcW w:w="2217" w:type="dxa"/>
            <w:vMerge/>
            <w:tcBorders>
              <w:left w:val="single" w:sz="4" w:space="0" w:color="auto"/>
              <w:bottom w:val="single" w:sz="4" w:space="0" w:color="auto"/>
              <w:right w:val="single" w:sz="4" w:space="0" w:color="auto"/>
            </w:tcBorders>
            <w:vAlign w:val="center"/>
            <w:hideMark/>
          </w:tcPr>
          <w:p w:rsidR="002B491C" w:rsidRPr="00414B0E" w:rsidRDefault="002B491C" w:rsidP="00AD79F0">
            <w:pPr>
              <w:rPr>
                <w:rFonts w:eastAsia="Times New Roman" w:cs="Arial"/>
                <w:sz w:val="18"/>
                <w:szCs w:val="18"/>
              </w:rPr>
            </w:pPr>
          </w:p>
        </w:tc>
        <w:tc>
          <w:tcPr>
            <w:tcW w:w="1552" w:type="dxa"/>
            <w:tcBorders>
              <w:top w:val="single" w:sz="4" w:space="0" w:color="auto"/>
              <w:left w:val="nil"/>
              <w:bottom w:val="single" w:sz="4" w:space="0" w:color="auto"/>
              <w:right w:val="single" w:sz="4" w:space="0" w:color="auto"/>
            </w:tcBorders>
            <w:shd w:val="clear" w:color="auto" w:fill="BCCD2F"/>
            <w:vAlign w:val="center"/>
            <w:hideMark/>
          </w:tcPr>
          <w:p w:rsidR="002B491C" w:rsidRPr="00414B0E" w:rsidRDefault="002B491C" w:rsidP="00AD79F0">
            <w:pPr>
              <w:autoSpaceDE w:val="0"/>
              <w:autoSpaceDN w:val="0"/>
              <w:adjustRightInd w:val="0"/>
              <w:jc w:val="center"/>
              <w:rPr>
                <w:rFonts w:eastAsia="Calibri" w:cs="Arial"/>
                <w:sz w:val="18"/>
                <w:szCs w:val="18"/>
              </w:rPr>
            </w:pPr>
            <w:proofErr w:type="spellStart"/>
            <w:r w:rsidRPr="00414B0E">
              <w:rPr>
                <w:rFonts w:eastAsia="Calibri" w:cs="Arial"/>
                <w:b/>
                <w:bCs/>
                <w:sz w:val="18"/>
                <w:szCs w:val="18"/>
              </w:rPr>
              <w:t>LAeq</w:t>
            </w:r>
            <w:proofErr w:type="spellEnd"/>
            <w:r w:rsidRPr="00414B0E">
              <w:rPr>
                <w:rFonts w:eastAsia="Calibri" w:cs="Arial"/>
                <w:b/>
                <w:bCs/>
                <w:sz w:val="18"/>
                <w:szCs w:val="18"/>
              </w:rPr>
              <w:t xml:space="preserve"> D</w:t>
            </w:r>
          </w:p>
          <w:p w:rsidR="002B491C" w:rsidRPr="00414B0E" w:rsidRDefault="002B491C" w:rsidP="00AD79F0">
            <w:pPr>
              <w:jc w:val="center"/>
              <w:rPr>
                <w:rFonts w:eastAsia="Times New Roman" w:cs="Arial"/>
                <w:sz w:val="18"/>
                <w:szCs w:val="18"/>
              </w:rPr>
            </w:pPr>
            <w:r w:rsidRPr="00414B0E">
              <w:rPr>
                <w:rFonts w:eastAsia="Calibri" w:cs="Arial"/>
                <w:sz w:val="18"/>
                <w:szCs w:val="18"/>
              </w:rPr>
              <w:t>przedział czasu odniesienia równy 16 godzinom</w:t>
            </w:r>
          </w:p>
        </w:tc>
        <w:tc>
          <w:tcPr>
            <w:tcW w:w="1614" w:type="dxa"/>
            <w:tcBorders>
              <w:top w:val="single" w:sz="4" w:space="0" w:color="auto"/>
              <w:left w:val="nil"/>
              <w:bottom w:val="single" w:sz="4" w:space="0" w:color="auto"/>
              <w:right w:val="single" w:sz="4" w:space="0" w:color="auto"/>
            </w:tcBorders>
            <w:shd w:val="clear" w:color="auto" w:fill="BCCD2F"/>
            <w:vAlign w:val="center"/>
            <w:hideMark/>
          </w:tcPr>
          <w:p w:rsidR="002B491C" w:rsidRPr="00414B0E" w:rsidRDefault="002B491C" w:rsidP="00AD79F0">
            <w:pPr>
              <w:autoSpaceDE w:val="0"/>
              <w:autoSpaceDN w:val="0"/>
              <w:adjustRightInd w:val="0"/>
              <w:jc w:val="center"/>
              <w:rPr>
                <w:rFonts w:eastAsia="Calibri" w:cs="Arial"/>
                <w:sz w:val="18"/>
                <w:szCs w:val="18"/>
              </w:rPr>
            </w:pPr>
            <w:proofErr w:type="spellStart"/>
            <w:r w:rsidRPr="00414B0E">
              <w:rPr>
                <w:rFonts w:eastAsia="Calibri" w:cs="Arial"/>
                <w:b/>
                <w:bCs/>
                <w:sz w:val="18"/>
                <w:szCs w:val="18"/>
              </w:rPr>
              <w:t>LAeq</w:t>
            </w:r>
            <w:proofErr w:type="spellEnd"/>
            <w:r w:rsidRPr="00414B0E">
              <w:rPr>
                <w:rFonts w:eastAsia="Calibri" w:cs="Arial"/>
                <w:b/>
                <w:bCs/>
                <w:sz w:val="18"/>
                <w:szCs w:val="18"/>
              </w:rPr>
              <w:t xml:space="preserve"> N</w:t>
            </w:r>
          </w:p>
          <w:p w:rsidR="002B491C" w:rsidRPr="00414B0E" w:rsidRDefault="002B491C" w:rsidP="00AD79F0">
            <w:pPr>
              <w:jc w:val="center"/>
              <w:rPr>
                <w:rFonts w:eastAsia="Times New Roman" w:cs="Arial"/>
                <w:sz w:val="18"/>
                <w:szCs w:val="18"/>
              </w:rPr>
            </w:pPr>
            <w:r w:rsidRPr="00414B0E">
              <w:rPr>
                <w:rFonts w:eastAsia="Calibri" w:cs="Arial"/>
                <w:sz w:val="18"/>
                <w:szCs w:val="18"/>
              </w:rPr>
              <w:t>przedział czasu odniesienia równy 8 godzinom</w:t>
            </w:r>
          </w:p>
        </w:tc>
        <w:tc>
          <w:tcPr>
            <w:tcW w:w="1887" w:type="dxa"/>
            <w:tcBorders>
              <w:top w:val="single" w:sz="4" w:space="0" w:color="auto"/>
              <w:left w:val="nil"/>
              <w:bottom w:val="single" w:sz="4" w:space="0" w:color="auto"/>
              <w:right w:val="single" w:sz="4" w:space="0" w:color="auto"/>
            </w:tcBorders>
            <w:shd w:val="clear" w:color="auto" w:fill="BCCD2F"/>
            <w:vAlign w:val="center"/>
          </w:tcPr>
          <w:p w:rsidR="002B491C" w:rsidRPr="00414B0E" w:rsidRDefault="002B491C" w:rsidP="00AD79F0">
            <w:pPr>
              <w:autoSpaceDE w:val="0"/>
              <w:autoSpaceDN w:val="0"/>
              <w:adjustRightInd w:val="0"/>
              <w:jc w:val="center"/>
              <w:rPr>
                <w:rFonts w:eastAsia="Calibri" w:cs="Arial"/>
                <w:sz w:val="18"/>
                <w:szCs w:val="18"/>
              </w:rPr>
            </w:pPr>
            <w:proofErr w:type="spellStart"/>
            <w:r w:rsidRPr="00414B0E">
              <w:rPr>
                <w:rFonts w:eastAsia="Calibri" w:cs="Arial"/>
                <w:b/>
                <w:bCs/>
                <w:sz w:val="18"/>
                <w:szCs w:val="18"/>
              </w:rPr>
              <w:t>LAeq</w:t>
            </w:r>
            <w:proofErr w:type="spellEnd"/>
            <w:r w:rsidRPr="00414B0E">
              <w:rPr>
                <w:rFonts w:eastAsia="Calibri" w:cs="Arial"/>
                <w:b/>
                <w:bCs/>
                <w:sz w:val="18"/>
                <w:szCs w:val="18"/>
              </w:rPr>
              <w:t xml:space="preserve"> D</w:t>
            </w:r>
          </w:p>
          <w:p w:rsidR="002B491C" w:rsidRPr="00414B0E" w:rsidRDefault="002B491C" w:rsidP="00AD79F0">
            <w:pPr>
              <w:jc w:val="center"/>
              <w:rPr>
                <w:rFonts w:eastAsia="Times New Roman" w:cs="Arial"/>
                <w:sz w:val="18"/>
                <w:szCs w:val="18"/>
              </w:rPr>
            </w:pPr>
            <w:r w:rsidRPr="00414B0E">
              <w:rPr>
                <w:rFonts w:eastAsia="Calibri" w:cs="Arial"/>
                <w:sz w:val="18"/>
                <w:szCs w:val="18"/>
              </w:rPr>
              <w:t>przedział czasu odniesienia równy 8 najmniej korzystnym godzinom dnia kolejno po sobie następującym</w:t>
            </w:r>
          </w:p>
        </w:tc>
        <w:tc>
          <w:tcPr>
            <w:tcW w:w="1887" w:type="dxa"/>
            <w:tcBorders>
              <w:top w:val="single" w:sz="4" w:space="0" w:color="auto"/>
              <w:left w:val="nil"/>
              <w:bottom w:val="single" w:sz="4" w:space="0" w:color="auto"/>
              <w:right w:val="single" w:sz="4" w:space="0" w:color="auto"/>
            </w:tcBorders>
            <w:shd w:val="clear" w:color="auto" w:fill="BCCD2F"/>
            <w:vAlign w:val="center"/>
          </w:tcPr>
          <w:p w:rsidR="002B491C" w:rsidRPr="00414B0E" w:rsidRDefault="002B491C" w:rsidP="00AD79F0">
            <w:pPr>
              <w:autoSpaceDE w:val="0"/>
              <w:autoSpaceDN w:val="0"/>
              <w:adjustRightInd w:val="0"/>
              <w:jc w:val="center"/>
              <w:rPr>
                <w:rFonts w:eastAsia="Calibri" w:cs="Arial"/>
                <w:sz w:val="18"/>
                <w:szCs w:val="18"/>
              </w:rPr>
            </w:pPr>
            <w:proofErr w:type="spellStart"/>
            <w:r w:rsidRPr="00414B0E">
              <w:rPr>
                <w:rFonts w:eastAsia="Calibri" w:cs="Arial"/>
                <w:b/>
                <w:bCs/>
                <w:sz w:val="18"/>
                <w:szCs w:val="18"/>
              </w:rPr>
              <w:t>LAeq</w:t>
            </w:r>
            <w:proofErr w:type="spellEnd"/>
            <w:r w:rsidRPr="00414B0E">
              <w:rPr>
                <w:rFonts w:eastAsia="Calibri" w:cs="Arial"/>
                <w:b/>
                <w:bCs/>
                <w:sz w:val="18"/>
                <w:szCs w:val="18"/>
              </w:rPr>
              <w:t xml:space="preserve"> N</w:t>
            </w:r>
          </w:p>
          <w:p w:rsidR="002B491C" w:rsidRPr="00414B0E" w:rsidRDefault="002B491C" w:rsidP="00AD79F0">
            <w:pPr>
              <w:jc w:val="center"/>
              <w:rPr>
                <w:rFonts w:eastAsia="Times New Roman" w:cs="Arial"/>
                <w:sz w:val="18"/>
                <w:szCs w:val="18"/>
              </w:rPr>
            </w:pPr>
            <w:r w:rsidRPr="00414B0E">
              <w:rPr>
                <w:rFonts w:eastAsia="Calibri" w:cs="Arial"/>
                <w:sz w:val="18"/>
                <w:szCs w:val="18"/>
              </w:rPr>
              <w:t>przedział czasu odniesienia równy 1 najmniej korzystnej godzinie nocy</w:t>
            </w:r>
          </w:p>
        </w:tc>
      </w:tr>
      <w:tr w:rsidR="00414B0E" w:rsidRPr="00414B0E" w:rsidTr="000966DC">
        <w:trPr>
          <w:trHeight w:val="970"/>
          <w:jc w:val="center"/>
        </w:trPr>
        <w:tc>
          <w:tcPr>
            <w:tcW w:w="2217" w:type="dxa"/>
            <w:tcBorders>
              <w:top w:val="nil"/>
              <w:left w:val="single" w:sz="4" w:space="0" w:color="auto"/>
              <w:bottom w:val="single" w:sz="4" w:space="0" w:color="auto"/>
              <w:right w:val="single" w:sz="4" w:space="0" w:color="auto"/>
            </w:tcBorders>
            <w:shd w:val="clear" w:color="auto" w:fill="auto"/>
            <w:vAlign w:val="center"/>
            <w:hideMark/>
          </w:tcPr>
          <w:p w:rsidR="002B491C" w:rsidRPr="00414B0E" w:rsidRDefault="002B491C" w:rsidP="00AD79F0">
            <w:pPr>
              <w:rPr>
                <w:rFonts w:eastAsia="Times New Roman" w:cs="Arial"/>
                <w:sz w:val="18"/>
                <w:szCs w:val="18"/>
              </w:rPr>
            </w:pPr>
            <w:r w:rsidRPr="00414B0E">
              <w:rPr>
                <w:rFonts w:eastAsia="Times New Roman" w:cs="Arial"/>
                <w:sz w:val="18"/>
                <w:szCs w:val="18"/>
              </w:rPr>
              <w:t>a) Obszary A ochrony uzdrowiskowej</w:t>
            </w:r>
            <w:r w:rsidRPr="00414B0E">
              <w:rPr>
                <w:rFonts w:eastAsia="Times New Roman" w:cs="Arial"/>
                <w:sz w:val="18"/>
                <w:szCs w:val="18"/>
              </w:rPr>
              <w:br/>
              <w:t>b) Tereny szpitali poza miastem</w:t>
            </w:r>
          </w:p>
        </w:tc>
        <w:tc>
          <w:tcPr>
            <w:tcW w:w="1552" w:type="dxa"/>
            <w:tcBorders>
              <w:top w:val="nil"/>
              <w:left w:val="nil"/>
              <w:bottom w:val="single" w:sz="4" w:space="0" w:color="auto"/>
              <w:right w:val="single" w:sz="4" w:space="0" w:color="auto"/>
            </w:tcBorders>
            <w:shd w:val="clear" w:color="auto" w:fill="auto"/>
            <w:vAlign w:val="center"/>
            <w:hideMark/>
          </w:tcPr>
          <w:p w:rsidR="002B491C" w:rsidRPr="00414B0E" w:rsidRDefault="002B491C" w:rsidP="00AD79F0">
            <w:pPr>
              <w:jc w:val="center"/>
              <w:rPr>
                <w:rFonts w:eastAsia="Times New Roman" w:cs="Arial"/>
                <w:sz w:val="18"/>
                <w:szCs w:val="18"/>
              </w:rPr>
            </w:pPr>
            <w:r w:rsidRPr="00414B0E">
              <w:rPr>
                <w:rFonts w:eastAsia="Times New Roman" w:cs="Arial"/>
                <w:sz w:val="18"/>
                <w:szCs w:val="18"/>
              </w:rPr>
              <w:t>50</w:t>
            </w:r>
          </w:p>
        </w:tc>
        <w:tc>
          <w:tcPr>
            <w:tcW w:w="1614" w:type="dxa"/>
            <w:tcBorders>
              <w:top w:val="nil"/>
              <w:left w:val="nil"/>
              <w:bottom w:val="single" w:sz="4" w:space="0" w:color="auto"/>
              <w:right w:val="single" w:sz="4" w:space="0" w:color="auto"/>
            </w:tcBorders>
            <w:shd w:val="clear" w:color="auto" w:fill="auto"/>
            <w:vAlign w:val="center"/>
            <w:hideMark/>
          </w:tcPr>
          <w:p w:rsidR="002B491C" w:rsidRPr="00414B0E" w:rsidRDefault="002B491C" w:rsidP="00AD79F0">
            <w:pPr>
              <w:jc w:val="center"/>
              <w:rPr>
                <w:rFonts w:eastAsia="Times New Roman" w:cs="Arial"/>
                <w:sz w:val="18"/>
                <w:szCs w:val="18"/>
              </w:rPr>
            </w:pPr>
            <w:r w:rsidRPr="00414B0E">
              <w:rPr>
                <w:rFonts w:eastAsia="Times New Roman" w:cs="Arial"/>
                <w:sz w:val="18"/>
                <w:szCs w:val="18"/>
              </w:rPr>
              <w:t>45</w:t>
            </w:r>
          </w:p>
        </w:tc>
        <w:tc>
          <w:tcPr>
            <w:tcW w:w="1887" w:type="dxa"/>
            <w:tcBorders>
              <w:top w:val="nil"/>
              <w:left w:val="nil"/>
              <w:bottom w:val="single" w:sz="4" w:space="0" w:color="auto"/>
              <w:right w:val="single" w:sz="4" w:space="0" w:color="auto"/>
            </w:tcBorders>
            <w:vAlign w:val="center"/>
          </w:tcPr>
          <w:p w:rsidR="002B491C" w:rsidRPr="00414B0E" w:rsidRDefault="002B491C" w:rsidP="00AD79F0">
            <w:pPr>
              <w:jc w:val="center"/>
              <w:rPr>
                <w:rFonts w:eastAsia="Times New Roman" w:cs="Arial"/>
                <w:sz w:val="18"/>
                <w:szCs w:val="18"/>
              </w:rPr>
            </w:pPr>
            <w:r w:rsidRPr="00414B0E">
              <w:rPr>
                <w:rFonts w:eastAsia="Times New Roman" w:cs="Arial"/>
                <w:sz w:val="18"/>
                <w:szCs w:val="18"/>
              </w:rPr>
              <w:t>45</w:t>
            </w:r>
          </w:p>
        </w:tc>
        <w:tc>
          <w:tcPr>
            <w:tcW w:w="1887" w:type="dxa"/>
            <w:tcBorders>
              <w:top w:val="nil"/>
              <w:left w:val="nil"/>
              <w:bottom w:val="single" w:sz="4" w:space="0" w:color="auto"/>
              <w:right w:val="single" w:sz="4" w:space="0" w:color="auto"/>
            </w:tcBorders>
            <w:vAlign w:val="center"/>
          </w:tcPr>
          <w:p w:rsidR="002B491C" w:rsidRPr="00414B0E" w:rsidRDefault="002B491C" w:rsidP="00AD79F0">
            <w:pPr>
              <w:jc w:val="center"/>
              <w:rPr>
                <w:rFonts w:eastAsia="Times New Roman" w:cs="Arial"/>
                <w:sz w:val="18"/>
                <w:szCs w:val="18"/>
              </w:rPr>
            </w:pPr>
            <w:r w:rsidRPr="00414B0E">
              <w:rPr>
                <w:rFonts w:eastAsia="Times New Roman" w:cs="Arial"/>
                <w:sz w:val="18"/>
                <w:szCs w:val="18"/>
              </w:rPr>
              <w:t>40</w:t>
            </w:r>
          </w:p>
        </w:tc>
      </w:tr>
      <w:tr w:rsidR="00414B0E" w:rsidRPr="00414B0E" w:rsidTr="00B13CA1">
        <w:trPr>
          <w:trHeight w:val="2289"/>
          <w:jc w:val="center"/>
        </w:trPr>
        <w:tc>
          <w:tcPr>
            <w:tcW w:w="2217" w:type="dxa"/>
            <w:tcBorders>
              <w:top w:val="nil"/>
              <w:left w:val="single" w:sz="4" w:space="0" w:color="auto"/>
              <w:bottom w:val="single" w:sz="4" w:space="0" w:color="auto"/>
              <w:right w:val="single" w:sz="4" w:space="0" w:color="auto"/>
            </w:tcBorders>
            <w:shd w:val="clear" w:color="auto" w:fill="auto"/>
            <w:vAlign w:val="center"/>
            <w:hideMark/>
          </w:tcPr>
          <w:p w:rsidR="002B491C" w:rsidRPr="00414B0E" w:rsidRDefault="002B491C" w:rsidP="009B21BA">
            <w:pPr>
              <w:rPr>
                <w:rFonts w:eastAsia="Times New Roman" w:cs="Arial"/>
                <w:sz w:val="18"/>
                <w:szCs w:val="18"/>
              </w:rPr>
            </w:pPr>
            <w:r w:rsidRPr="00414B0E">
              <w:rPr>
                <w:rFonts w:eastAsia="Times New Roman" w:cs="Arial"/>
                <w:sz w:val="18"/>
                <w:szCs w:val="18"/>
              </w:rPr>
              <w:t xml:space="preserve">a) Tereny zabudowy mieszkaniowej jednorodzinnej </w:t>
            </w:r>
            <w:r w:rsidRPr="00414B0E">
              <w:rPr>
                <w:rFonts w:eastAsia="Times New Roman" w:cs="Arial"/>
                <w:sz w:val="18"/>
                <w:szCs w:val="18"/>
              </w:rPr>
              <w:br/>
              <w:t xml:space="preserve">b) Tereny zabudowy związanej </w:t>
            </w:r>
            <w:r w:rsidRPr="00414B0E">
              <w:rPr>
                <w:rFonts w:eastAsia="Times New Roman" w:cs="Arial"/>
                <w:sz w:val="18"/>
                <w:szCs w:val="18"/>
              </w:rPr>
              <w:br/>
              <w:t>ze stałym lub wielogodzinnym pobytem dzieci i młodzieży**</w:t>
            </w:r>
            <w:r w:rsidRPr="00414B0E">
              <w:rPr>
                <w:rFonts w:eastAsia="Times New Roman" w:cs="Arial"/>
                <w:sz w:val="18"/>
                <w:szCs w:val="18"/>
              </w:rPr>
              <w:br/>
              <w:t xml:space="preserve">c) Tereny domów opieki </w:t>
            </w:r>
            <w:r w:rsidRPr="00414B0E">
              <w:rPr>
                <w:rFonts w:eastAsia="Times New Roman" w:cs="Arial"/>
                <w:sz w:val="18"/>
                <w:szCs w:val="18"/>
              </w:rPr>
              <w:br/>
              <w:t xml:space="preserve">d) Tereny szpitali </w:t>
            </w:r>
            <w:r w:rsidRPr="00414B0E">
              <w:rPr>
                <w:rFonts w:eastAsia="Times New Roman" w:cs="Arial"/>
                <w:sz w:val="18"/>
                <w:szCs w:val="18"/>
              </w:rPr>
              <w:br/>
              <w:t xml:space="preserve">w </w:t>
            </w:r>
            <w:r w:rsidR="009E7CFF" w:rsidRPr="00414B0E">
              <w:rPr>
                <w:rFonts w:eastAsia="Times New Roman" w:cs="Arial"/>
                <w:sz w:val="18"/>
                <w:szCs w:val="18"/>
              </w:rPr>
              <w:t>gmin</w:t>
            </w:r>
            <w:r w:rsidR="009B21BA" w:rsidRPr="00414B0E">
              <w:rPr>
                <w:rFonts w:eastAsia="Times New Roman" w:cs="Arial"/>
                <w:sz w:val="18"/>
                <w:szCs w:val="18"/>
              </w:rPr>
              <w:t>a</w:t>
            </w:r>
            <w:r w:rsidRPr="00414B0E">
              <w:rPr>
                <w:rFonts w:eastAsia="Times New Roman" w:cs="Arial"/>
                <w:sz w:val="18"/>
                <w:szCs w:val="18"/>
              </w:rPr>
              <w:t>ch</w:t>
            </w:r>
          </w:p>
        </w:tc>
        <w:tc>
          <w:tcPr>
            <w:tcW w:w="1552" w:type="dxa"/>
            <w:tcBorders>
              <w:top w:val="nil"/>
              <w:left w:val="nil"/>
              <w:bottom w:val="single" w:sz="4" w:space="0" w:color="auto"/>
              <w:right w:val="single" w:sz="4" w:space="0" w:color="auto"/>
            </w:tcBorders>
            <w:shd w:val="clear" w:color="auto" w:fill="auto"/>
            <w:vAlign w:val="center"/>
            <w:hideMark/>
          </w:tcPr>
          <w:p w:rsidR="002B491C" w:rsidRPr="00414B0E" w:rsidRDefault="002B491C" w:rsidP="00AD79F0">
            <w:pPr>
              <w:jc w:val="center"/>
              <w:rPr>
                <w:rFonts w:eastAsia="Times New Roman" w:cs="Arial"/>
                <w:sz w:val="18"/>
                <w:szCs w:val="18"/>
              </w:rPr>
            </w:pPr>
            <w:r w:rsidRPr="00414B0E">
              <w:rPr>
                <w:rFonts w:eastAsia="Times New Roman" w:cs="Arial"/>
                <w:sz w:val="18"/>
                <w:szCs w:val="18"/>
              </w:rPr>
              <w:t>61</w:t>
            </w:r>
          </w:p>
        </w:tc>
        <w:tc>
          <w:tcPr>
            <w:tcW w:w="1614" w:type="dxa"/>
            <w:tcBorders>
              <w:top w:val="nil"/>
              <w:left w:val="nil"/>
              <w:bottom w:val="single" w:sz="4" w:space="0" w:color="auto"/>
              <w:right w:val="single" w:sz="4" w:space="0" w:color="auto"/>
            </w:tcBorders>
            <w:shd w:val="clear" w:color="auto" w:fill="auto"/>
            <w:vAlign w:val="center"/>
            <w:hideMark/>
          </w:tcPr>
          <w:p w:rsidR="002B491C" w:rsidRPr="00414B0E" w:rsidRDefault="002B491C" w:rsidP="00AD79F0">
            <w:pPr>
              <w:jc w:val="center"/>
              <w:rPr>
                <w:rFonts w:eastAsia="Times New Roman" w:cs="Arial"/>
                <w:sz w:val="18"/>
                <w:szCs w:val="18"/>
              </w:rPr>
            </w:pPr>
            <w:r w:rsidRPr="00414B0E">
              <w:rPr>
                <w:rFonts w:eastAsia="Times New Roman" w:cs="Arial"/>
                <w:sz w:val="18"/>
                <w:szCs w:val="18"/>
              </w:rPr>
              <w:t>56</w:t>
            </w:r>
          </w:p>
        </w:tc>
        <w:tc>
          <w:tcPr>
            <w:tcW w:w="1887" w:type="dxa"/>
            <w:tcBorders>
              <w:top w:val="nil"/>
              <w:left w:val="nil"/>
              <w:bottom w:val="single" w:sz="4" w:space="0" w:color="auto"/>
              <w:right w:val="single" w:sz="4" w:space="0" w:color="auto"/>
            </w:tcBorders>
            <w:vAlign w:val="center"/>
          </w:tcPr>
          <w:p w:rsidR="002B491C" w:rsidRPr="00414B0E" w:rsidRDefault="002B491C" w:rsidP="00AD79F0">
            <w:pPr>
              <w:jc w:val="center"/>
              <w:rPr>
                <w:rFonts w:eastAsia="Times New Roman" w:cs="Arial"/>
                <w:sz w:val="18"/>
                <w:szCs w:val="18"/>
              </w:rPr>
            </w:pPr>
            <w:r w:rsidRPr="00414B0E">
              <w:rPr>
                <w:rFonts w:eastAsia="Times New Roman" w:cs="Arial"/>
                <w:sz w:val="18"/>
                <w:szCs w:val="18"/>
              </w:rPr>
              <w:t>50</w:t>
            </w:r>
          </w:p>
        </w:tc>
        <w:tc>
          <w:tcPr>
            <w:tcW w:w="1887" w:type="dxa"/>
            <w:tcBorders>
              <w:top w:val="nil"/>
              <w:left w:val="nil"/>
              <w:bottom w:val="single" w:sz="4" w:space="0" w:color="auto"/>
              <w:right w:val="single" w:sz="4" w:space="0" w:color="auto"/>
            </w:tcBorders>
            <w:vAlign w:val="center"/>
          </w:tcPr>
          <w:p w:rsidR="002B491C" w:rsidRPr="00414B0E" w:rsidRDefault="002B491C" w:rsidP="00AD79F0">
            <w:pPr>
              <w:jc w:val="center"/>
              <w:rPr>
                <w:rFonts w:eastAsia="Times New Roman" w:cs="Arial"/>
                <w:sz w:val="18"/>
                <w:szCs w:val="18"/>
              </w:rPr>
            </w:pPr>
            <w:r w:rsidRPr="00414B0E">
              <w:rPr>
                <w:rFonts w:eastAsia="Times New Roman" w:cs="Arial"/>
                <w:sz w:val="18"/>
                <w:szCs w:val="18"/>
              </w:rPr>
              <w:t>40</w:t>
            </w:r>
          </w:p>
        </w:tc>
      </w:tr>
      <w:tr w:rsidR="00414B0E" w:rsidRPr="00414B0E" w:rsidTr="00B13CA1">
        <w:trPr>
          <w:trHeight w:val="783"/>
          <w:jc w:val="center"/>
        </w:trPr>
        <w:tc>
          <w:tcPr>
            <w:tcW w:w="2217" w:type="dxa"/>
            <w:tcBorders>
              <w:top w:val="nil"/>
              <w:left w:val="single" w:sz="4" w:space="0" w:color="auto"/>
              <w:bottom w:val="single" w:sz="4" w:space="0" w:color="auto"/>
              <w:right w:val="single" w:sz="4" w:space="0" w:color="auto"/>
            </w:tcBorders>
            <w:shd w:val="clear" w:color="auto" w:fill="auto"/>
            <w:vAlign w:val="center"/>
            <w:hideMark/>
          </w:tcPr>
          <w:p w:rsidR="002B491C" w:rsidRPr="00414B0E" w:rsidRDefault="002B491C" w:rsidP="00AD79F0">
            <w:pPr>
              <w:rPr>
                <w:rFonts w:eastAsia="Times New Roman" w:cs="Arial"/>
                <w:sz w:val="18"/>
                <w:szCs w:val="18"/>
              </w:rPr>
            </w:pPr>
            <w:r w:rsidRPr="00414B0E">
              <w:rPr>
                <w:rFonts w:eastAsia="Times New Roman" w:cs="Arial"/>
                <w:sz w:val="18"/>
                <w:szCs w:val="18"/>
              </w:rPr>
              <w:t xml:space="preserve">a) Tereny zabudowy mieszkaniowej wielorodzinnej </w:t>
            </w:r>
            <w:r w:rsidRPr="00414B0E">
              <w:rPr>
                <w:rFonts w:eastAsia="Times New Roman" w:cs="Arial"/>
                <w:sz w:val="18"/>
                <w:szCs w:val="18"/>
              </w:rPr>
              <w:br/>
              <w:t xml:space="preserve">i zamieszkania zbiorowego </w:t>
            </w:r>
            <w:r w:rsidRPr="00414B0E">
              <w:rPr>
                <w:rFonts w:eastAsia="Times New Roman" w:cs="Arial"/>
                <w:sz w:val="18"/>
                <w:szCs w:val="18"/>
              </w:rPr>
              <w:br/>
              <w:t xml:space="preserve">b) Tereny zabudowy mieszkaniowej jednorodzinnej </w:t>
            </w:r>
            <w:r w:rsidRPr="00414B0E">
              <w:rPr>
                <w:rFonts w:eastAsia="Times New Roman" w:cs="Arial"/>
                <w:sz w:val="18"/>
                <w:szCs w:val="18"/>
              </w:rPr>
              <w:br/>
              <w:t xml:space="preserve">z usługami rzemieślniczymi </w:t>
            </w:r>
            <w:r w:rsidRPr="00414B0E">
              <w:rPr>
                <w:rFonts w:eastAsia="Times New Roman" w:cs="Arial"/>
                <w:sz w:val="18"/>
                <w:szCs w:val="18"/>
              </w:rPr>
              <w:br/>
              <w:t xml:space="preserve">c) Tereny rekreacyjno-wypoczynkowe poza miastem </w:t>
            </w:r>
            <w:r w:rsidRPr="00414B0E">
              <w:rPr>
                <w:rFonts w:eastAsia="Times New Roman" w:cs="Arial"/>
                <w:sz w:val="18"/>
                <w:szCs w:val="18"/>
              </w:rPr>
              <w:br/>
              <w:t>d) Tereny zabudowy zagrodowej</w:t>
            </w:r>
          </w:p>
        </w:tc>
        <w:tc>
          <w:tcPr>
            <w:tcW w:w="1552" w:type="dxa"/>
            <w:tcBorders>
              <w:top w:val="nil"/>
              <w:left w:val="nil"/>
              <w:bottom w:val="single" w:sz="4" w:space="0" w:color="auto"/>
              <w:right w:val="single" w:sz="4" w:space="0" w:color="auto"/>
            </w:tcBorders>
            <w:shd w:val="clear" w:color="auto" w:fill="auto"/>
            <w:vAlign w:val="center"/>
            <w:hideMark/>
          </w:tcPr>
          <w:p w:rsidR="002B491C" w:rsidRPr="00414B0E" w:rsidRDefault="002B491C" w:rsidP="00AD79F0">
            <w:pPr>
              <w:jc w:val="center"/>
              <w:rPr>
                <w:rFonts w:eastAsia="Times New Roman" w:cs="Arial"/>
                <w:sz w:val="18"/>
                <w:szCs w:val="18"/>
              </w:rPr>
            </w:pPr>
            <w:r w:rsidRPr="00414B0E">
              <w:rPr>
                <w:rFonts w:eastAsia="Times New Roman" w:cs="Arial"/>
                <w:sz w:val="18"/>
                <w:szCs w:val="18"/>
              </w:rPr>
              <w:t>65</w:t>
            </w:r>
          </w:p>
        </w:tc>
        <w:tc>
          <w:tcPr>
            <w:tcW w:w="1614" w:type="dxa"/>
            <w:tcBorders>
              <w:top w:val="nil"/>
              <w:left w:val="nil"/>
              <w:bottom w:val="single" w:sz="4" w:space="0" w:color="auto"/>
              <w:right w:val="single" w:sz="4" w:space="0" w:color="auto"/>
            </w:tcBorders>
            <w:shd w:val="clear" w:color="auto" w:fill="auto"/>
            <w:vAlign w:val="center"/>
            <w:hideMark/>
          </w:tcPr>
          <w:p w:rsidR="002B491C" w:rsidRPr="00414B0E" w:rsidRDefault="002B491C" w:rsidP="00AD79F0">
            <w:pPr>
              <w:jc w:val="center"/>
              <w:rPr>
                <w:rFonts w:eastAsia="Times New Roman" w:cs="Arial"/>
                <w:sz w:val="18"/>
                <w:szCs w:val="18"/>
              </w:rPr>
            </w:pPr>
            <w:r w:rsidRPr="00414B0E">
              <w:rPr>
                <w:rFonts w:eastAsia="Times New Roman" w:cs="Arial"/>
                <w:sz w:val="18"/>
                <w:szCs w:val="18"/>
              </w:rPr>
              <w:t>56</w:t>
            </w:r>
          </w:p>
        </w:tc>
        <w:tc>
          <w:tcPr>
            <w:tcW w:w="1887" w:type="dxa"/>
            <w:tcBorders>
              <w:top w:val="nil"/>
              <w:left w:val="nil"/>
              <w:bottom w:val="single" w:sz="4" w:space="0" w:color="auto"/>
              <w:right w:val="single" w:sz="4" w:space="0" w:color="auto"/>
            </w:tcBorders>
            <w:vAlign w:val="center"/>
          </w:tcPr>
          <w:p w:rsidR="002B491C" w:rsidRPr="00414B0E" w:rsidRDefault="002B491C" w:rsidP="00AD79F0">
            <w:pPr>
              <w:jc w:val="center"/>
              <w:rPr>
                <w:rFonts w:eastAsia="Times New Roman" w:cs="Arial"/>
                <w:sz w:val="18"/>
                <w:szCs w:val="18"/>
              </w:rPr>
            </w:pPr>
            <w:r w:rsidRPr="00414B0E">
              <w:rPr>
                <w:rFonts w:eastAsia="Times New Roman" w:cs="Arial"/>
                <w:sz w:val="18"/>
                <w:szCs w:val="18"/>
              </w:rPr>
              <w:t>55</w:t>
            </w:r>
          </w:p>
        </w:tc>
        <w:tc>
          <w:tcPr>
            <w:tcW w:w="1887" w:type="dxa"/>
            <w:tcBorders>
              <w:top w:val="nil"/>
              <w:left w:val="nil"/>
              <w:bottom w:val="single" w:sz="4" w:space="0" w:color="auto"/>
              <w:right w:val="single" w:sz="4" w:space="0" w:color="auto"/>
            </w:tcBorders>
            <w:vAlign w:val="center"/>
          </w:tcPr>
          <w:p w:rsidR="002B491C" w:rsidRPr="00414B0E" w:rsidRDefault="002B491C" w:rsidP="00AD79F0">
            <w:pPr>
              <w:jc w:val="center"/>
              <w:rPr>
                <w:rFonts w:eastAsia="Times New Roman" w:cs="Arial"/>
                <w:sz w:val="18"/>
                <w:szCs w:val="18"/>
              </w:rPr>
            </w:pPr>
            <w:r w:rsidRPr="00414B0E">
              <w:rPr>
                <w:rFonts w:eastAsia="Times New Roman" w:cs="Arial"/>
                <w:sz w:val="18"/>
                <w:szCs w:val="18"/>
              </w:rPr>
              <w:t>45</w:t>
            </w:r>
          </w:p>
        </w:tc>
      </w:tr>
      <w:tr w:rsidR="00414B0E" w:rsidRPr="00414B0E" w:rsidTr="000966DC">
        <w:trPr>
          <w:trHeight w:val="612"/>
          <w:jc w:val="center"/>
        </w:trPr>
        <w:tc>
          <w:tcPr>
            <w:tcW w:w="2217" w:type="dxa"/>
            <w:tcBorders>
              <w:top w:val="nil"/>
              <w:left w:val="single" w:sz="4" w:space="0" w:color="auto"/>
              <w:bottom w:val="single" w:sz="4" w:space="0" w:color="auto"/>
              <w:right w:val="single" w:sz="4" w:space="0" w:color="auto"/>
            </w:tcBorders>
            <w:shd w:val="clear" w:color="auto" w:fill="auto"/>
            <w:vAlign w:val="center"/>
            <w:hideMark/>
          </w:tcPr>
          <w:p w:rsidR="002B491C" w:rsidRPr="00414B0E" w:rsidRDefault="002B491C" w:rsidP="00AD79F0">
            <w:pPr>
              <w:rPr>
                <w:rFonts w:eastAsia="Times New Roman" w:cs="Arial"/>
                <w:sz w:val="18"/>
                <w:szCs w:val="18"/>
              </w:rPr>
            </w:pPr>
            <w:r w:rsidRPr="00414B0E">
              <w:rPr>
                <w:rFonts w:eastAsia="Times New Roman" w:cs="Arial"/>
                <w:sz w:val="18"/>
                <w:szCs w:val="18"/>
              </w:rPr>
              <w:t>Tereny w strefie śródmiejskiej miast p</w:t>
            </w:r>
            <w:r w:rsidR="000966DC" w:rsidRPr="00414B0E">
              <w:rPr>
                <w:rFonts w:eastAsia="Times New Roman" w:cs="Arial"/>
                <w:sz w:val="18"/>
                <w:szCs w:val="18"/>
              </w:rPr>
              <w:t>owyżej 100 tys. mieszkańców ***</w:t>
            </w:r>
          </w:p>
        </w:tc>
        <w:tc>
          <w:tcPr>
            <w:tcW w:w="1552" w:type="dxa"/>
            <w:tcBorders>
              <w:top w:val="nil"/>
              <w:left w:val="nil"/>
              <w:bottom w:val="single" w:sz="4" w:space="0" w:color="auto"/>
              <w:right w:val="single" w:sz="4" w:space="0" w:color="auto"/>
            </w:tcBorders>
            <w:shd w:val="clear" w:color="auto" w:fill="auto"/>
            <w:vAlign w:val="center"/>
            <w:hideMark/>
          </w:tcPr>
          <w:p w:rsidR="002B491C" w:rsidRPr="00414B0E" w:rsidRDefault="002B491C" w:rsidP="00AD79F0">
            <w:pPr>
              <w:jc w:val="center"/>
              <w:rPr>
                <w:rFonts w:eastAsia="Times New Roman" w:cs="Arial"/>
                <w:sz w:val="18"/>
                <w:szCs w:val="18"/>
              </w:rPr>
            </w:pPr>
            <w:r w:rsidRPr="00414B0E">
              <w:rPr>
                <w:rFonts w:eastAsia="Times New Roman" w:cs="Arial"/>
                <w:sz w:val="18"/>
                <w:szCs w:val="18"/>
              </w:rPr>
              <w:t>68</w:t>
            </w:r>
          </w:p>
        </w:tc>
        <w:tc>
          <w:tcPr>
            <w:tcW w:w="1614" w:type="dxa"/>
            <w:tcBorders>
              <w:top w:val="nil"/>
              <w:left w:val="nil"/>
              <w:bottom w:val="single" w:sz="4" w:space="0" w:color="auto"/>
              <w:right w:val="single" w:sz="4" w:space="0" w:color="auto"/>
            </w:tcBorders>
            <w:shd w:val="clear" w:color="auto" w:fill="auto"/>
            <w:vAlign w:val="center"/>
            <w:hideMark/>
          </w:tcPr>
          <w:p w:rsidR="002B491C" w:rsidRPr="00414B0E" w:rsidRDefault="002B491C" w:rsidP="00AD79F0">
            <w:pPr>
              <w:jc w:val="center"/>
              <w:rPr>
                <w:rFonts w:eastAsia="Times New Roman" w:cs="Arial"/>
                <w:sz w:val="18"/>
                <w:szCs w:val="18"/>
              </w:rPr>
            </w:pPr>
            <w:r w:rsidRPr="00414B0E">
              <w:rPr>
                <w:rFonts w:eastAsia="Times New Roman" w:cs="Arial"/>
                <w:sz w:val="18"/>
                <w:szCs w:val="18"/>
              </w:rPr>
              <w:t>60</w:t>
            </w:r>
          </w:p>
        </w:tc>
        <w:tc>
          <w:tcPr>
            <w:tcW w:w="1887" w:type="dxa"/>
            <w:tcBorders>
              <w:top w:val="nil"/>
              <w:left w:val="nil"/>
              <w:bottom w:val="single" w:sz="4" w:space="0" w:color="auto"/>
              <w:right w:val="single" w:sz="4" w:space="0" w:color="auto"/>
            </w:tcBorders>
            <w:vAlign w:val="center"/>
          </w:tcPr>
          <w:p w:rsidR="002B491C" w:rsidRPr="00414B0E" w:rsidRDefault="002B491C" w:rsidP="00AD79F0">
            <w:pPr>
              <w:jc w:val="center"/>
              <w:rPr>
                <w:rFonts w:eastAsia="Times New Roman" w:cs="Arial"/>
                <w:sz w:val="18"/>
                <w:szCs w:val="18"/>
              </w:rPr>
            </w:pPr>
            <w:r w:rsidRPr="00414B0E">
              <w:rPr>
                <w:rFonts w:eastAsia="Times New Roman" w:cs="Arial"/>
                <w:sz w:val="18"/>
                <w:szCs w:val="18"/>
              </w:rPr>
              <w:t>55</w:t>
            </w:r>
          </w:p>
        </w:tc>
        <w:tc>
          <w:tcPr>
            <w:tcW w:w="1887" w:type="dxa"/>
            <w:tcBorders>
              <w:top w:val="nil"/>
              <w:left w:val="nil"/>
              <w:bottom w:val="single" w:sz="4" w:space="0" w:color="auto"/>
              <w:right w:val="single" w:sz="4" w:space="0" w:color="auto"/>
            </w:tcBorders>
            <w:vAlign w:val="center"/>
          </w:tcPr>
          <w:p w:rsidR="002B491C" w:rsidRPr="00414B0E" w:rsidRDefault="002B491C" w:rsidP="00AD79F0">
            <w:pPr>
              <w:jc w:val="center"/>
              <w:rPr>
                <w:rFonts w:eastAsia="Times New Roman" w:cs="Arial"/>
                <w:sz w:val="18"/>
                <w:szCs w:val="18"/>
              </w:rPr>
            </w:pPr>
            <w:r w:rsidRPr="00414B0E">
              <w:rPr>
                <w:rFonts w:eastAsia="Times New Roman" w:cs="Arial"/>
                <w:sz w:val="18"/>
                <w:szCs w:val="18"/>
              </w:rPr>
              <w:t>45</w:t>
            </w:r>
          </w:p>
        </w:tc>
      </w:tr>
    </w:tbl>
    <w:p w:rsidR="002B491C" w:rsidRPr="00414B0E" w:rsidRDefault="002B491C" w:rsidP="002B491C">
      <w:pPr>
        <w:jc w:val="both"/>
        <w:rPr>
          <w:rFonts w:eastAsia="Times New Roman" w:cs="Arial"/>
          <w:sz w:val="18"/>
          <w:szCs w:val="18"/>
        </w:rPr>
      </w:pPr>
      <w:r w:rsidRPr="00414B0E">
        <w:rPr>
          <w:rFonts w:eastAsia="Times New Roman" w:cs="Arial"/>
          <w:sz w:val="18"/>
          <w:szCs w:val="18"/>
        </w:rPr>
        <w:t>* Wartości określone dla dróg i linii kolejowych stosuje się także dla torowisk tramwajowych poza pasem drogowym i kolei linowych.</w:t>
      </w:r>
    </w:p>
    <w:p w:rsidR="002B491C" w:rsidRPr="00414B0E" w:rsidRDefault="002B491C" w:rsidP="002B491C">
      <w:pPr>
        <w:jc w:val="both"/>
        <w:rPr>
          <w:rFonts w:eastAsia="Times New Roman" w:cs="Arial"/>
          <w:sz w:val="18"/>
          <w:szCs w:val="18"/>
        </w:rPr>
      </w:pPr>
      <w:r w:rsidRPr="00414B0E">
        <w:rPr>
          <w:rFonts w:eastAsia="Times New Roman" w:cs="Arial"/>
          <w:sz w:val="18"/>
          <w:szCs w:val="18"/>
        </w:rPr>
        <w:t>** W przypadku niewykorzystywania tych terenów, zgodnie z ich funkcją, w porze nocy, nie obowiązuje na nich dopuszczalny poziom hałasu w porze nocy.</w:t>
      </w:r>
    </w:p>
    <w:p w:rsidR="002B491C" w:rsidRPr="00414B0E" w:rsidRDefault="002B491C" w:rsidP="002B491C">
      <w:pPr>
        <w:jc w:val="both"/>
        <w:rPr>
          <w:rFonts w:eastAsia="Times New Roman" w:cs="Arial"/>
          <w:sz w:val="18"/>
          <w:szCs w:val="18"/>
        </w:rPr>
      </w:pPr>
      <w:r w:rsidRPr="00414B0E">
        <w:rPr>
          <w:rFonts w:eastAsia="Times New Roman" w:cs="Arial"/>
          <w:sz w:val="18"/>
          <w:szCs w:val="18"/>
        </w:rPr>
        <w:t xml:space="preserve">*** Strefa śródmiejska miast powyżej 100 tys. mieszkańców to teren zwartej zabudowy mieszkaniowej </w:t>
      </w:r>
      <w:r w:rsidRPr="00414B0E">
        <w:rPr>
          <w:rFonts w:eastAsia="Times New Roman" w:cs="Arial"/>
          <w:sz w:val="18"/>
          <w:szCs w:val="18"/>
        </w:rPr>
        <w:br/>
        <w:t xml:space="preserve">z koncentracją obiektów administracyjnych, handlowych i usługowych. W przypadku miast, w których występują dzielnice o liczbie mieszkańców powyżej 100 tys., można wyznaczyć w tych dzielnicach strefę śródmiejską, jeżeli charakteryzuje się ona zwartą zabudową mieszkaniową z koncentracją obiektów administracyjnych, handlowych </w:t>
      </w:r>
      <w:r w:rsidRPr="00414B0E">
        <w:rPr>
          <w:rFonts w:eastAsia="Times New Roman" w:cs="Arial"/>
          <w:sz w:val="18"/>
          <w:szCs w:val="18"/>
        </w:rPr>
        <w:br/>
        <w:t>i usługowych</w:t>
      </w:r>
      <w:r w:rsidR="000966DC" w:rsidRPr="00414B0E">
        <w:rPr>
          <w:rFonts w:eastAsia="Times New Roman" w:cs="Arial"/>
          <w:sz w:val="18"/>
          <w:szCs w:val="18"/>
        </w:rPr>
        <w:t>.</w:t>
      </w:r>
    </w:p>
    <w:p w:rsidR="002B491C" w:rsidRPr="003D7882" w:rsidRDefault="002B491C" w:rsidP="002B491C">
      <w:pPr>
        <w:jc w:val="both"/>
        <w:rPr>
          <w:rFonts w:eastAsia="Calibri" w:cs="Arial"/>
        </w:rPr>
      </w:pPr>
      <w:r w:rsidRPr="003D7882">
        <w:rPr>
          <w:rFonts w:eastAsia="Calibri" w:cs="Arial"/>
        </w:rPr>
        <w:lastRenderedPageBreak/>
        <w:t xml:space="preserve">Na terenie </w:t>
      </w:r>
      <w:r w:rsidR="004F59BA" w:rsidRPr="003D7882">
        <w:rPr>
          <w:rFonts w:eastAsia="Calibri" w:cs="Arial"/>
        </w:rPr>
        <w:t>Miasta Świdwin</w:t>
      </w:r>
      <w:r w:rsidRPr="003D7882">
        <w:rPr>
          <w:rFonts w:eastAsia="Calibri" w:cs="Arial"/>
        </w:rPr>
        <w:t xml:space="preserve"> głównym źródłem hałasu drogowego są:</w:t>
      </w:r>
    </w:p>
    <w:p w:rsidR="00501C86" w:rsidRPr="003D7882" w:rsidRDefault="00501C86" w:rsidP="00501C86">
      <w:pPr>
        <w:pStyle w:val="Akapitzlist"/>
        <w:numPr>
          <w:ilvl w:val="0"/>
          <w:numId w:val="73"/>
        </w:numPr>
        <w:jc w:val="both"/>
        <w:rPr>
          <w:rFonts w:cs="Arial"/>
          <w:szCs w:val="24"/>
        </w:rPr>
      </w:pPr>
      <w:r w:rsidRPr="003D7882">
        <w:rPr>
          <w:rFonts w:cs="Arial"/>
          <w:szCs w:val="24"/>
        </w:rPr>
        <w:t>Drogi wojewódzkie:</w:t>
      </w:r>
    </w:p>
    <w:p w:rsidR="00501C86" w:rsidRPr="003D7882" w:rsidRDefault="00501C86" w:rsidP="00501C86">
      <w:pPr>
        <w:pStyle w:val="Akapitzlist"/>
        <w:numPr>
          <w:ilvl w:val="1"/>
          <w:numId w:val="73"/>
        </w:numPr>
        <w:jc w:val="both"/>
        <w:rPr>
          <w:rFonts w:cs="Arial"/>
          <w:szCs w:val="24"/>
        </w:rPr>
      </w:pPr>
      <w:r w:rsidRPr="003D7882">
        <w:rPr>
          <w:rFonts w:cs="Arial"/>
          <w:szCs w:val="24"/>
        </w:rPr>
        <w:t>Droga wojewódzka nr 151,</w:t>
      </w:r>
    </w:p>
    <w:p w:rsidR="00501C86" w:rsidRPr="003D7882" w:rsidRDefault="00501C86" w:rsidP="00501C86">
      <w:pPr>
        <w:pStyle w:val="Akapitzlist"/>
        <w:numPr>
          <w:ilvl w:val="1"/>
          <w:numId w:val="73"/>
        </w:numPr>
        <w:jc w:val="both"/>
        <w:rPr>
          <w:rFonts w:cs="Arial"/>
          <w:szCs w:val="24"/>
        </w:rPr>
      </w:pPr>
      <w:r w:rsidRPr="003D7882">
        <w:rPr>
          <w:rFonts w:cs="Arial"/>
          <w:szCs w:val="24"/>
        </w:rPr>
        <w:t>Droga wojewódzka nr 152,</w:t>
      </w:r>
    </w:p>
    <w:p w:rsidR="00501C86" w:rsidRPr="003D7882" w:rsidRDefault="00501C86" w:rsidP="00501C86">
      <w:pPr>
        <w:pStyle w:val="Akapitzlist"/>
        <w:numPr>
          <w:ilvl w:val="1"/>
          <w:numId w:val="73"/>
        </w:numPr>
        <w:jc w:val="both"/>
        <w:rPr>
          <w:rFonts w:cs="Arial"/>
          <w:szCs w:val="24"/>
        </w:rPr>
      </w:pPr>
      <w:r w:rsidRPr="003D7882">
        <w:rPr>
          <w:rFonts w:cs="Arial"/>
          <w:szCs w:val="24"/>
        </w:rPr>
        <w:t>Droga wojewódzka nr 162,</w:t>
      </w:r>
    </w:p>
    <w:p w:rsidR="00501C86" w:rsidRPr="003D7882" w:rsidRDefault="00501C86" w:rsidP="00501C86">
      <w:pPr>
        <w:pStyle w:val="Akapitzlist"/>
        <w:numPr>
          <w:ilvl w:val="0"/>
          <w:numId w:val="73"/>
        </w:numPr>
        <w:jc w:val="both"/>
        <w:rPr>
          <w:rFonts w:cs="Arial"/>
          <w:szCs w:val="24"/>
        </w:rPr>
      </w:pPr>
      <w:r w:rsidRPr="003D7882">
        <w:rPr>
          <w:rFonts w:cs="Arial"/>
          <w:szCs w:val="24"/>
        </w:rPr>
        <w:t>Drogi powiatowe,</w:t>
      </w:r>
    </w:p>
    <w:p w:rsidR="00501C86" w:rsidRPr="003D7882" w:rsidRDefault="00501C86" w:rsidP="00501C86">
      <w:pPr>
        <w:pStyle w:val="Akapitzlist"/>
        <w:numPr>
          <w:ilvl w:val="0"/>
          <w:numId w:val="73"/>
        </w:numPr>
        <w:jc w:val="both"/>
        <w:rPr>
          <w:rFonts w:cs="Arial"/>
          <w:szCs w:val="24"/>
        </w:rPr>
      </w:pPr>
      <w:r w:rsidRPr="003D7882">
        <w:rPr>
          <w:rFonts w:cs="Arial"/>
          <w:szCs w:val="24"/>
        </w:rPr>
        <w:t>Drogi gminne,</w:t>
      </w:r>
    </w:p>
    <w:p w:rsidR="00501C86" w:rsidRPr="003D7882" w:rsidRDefault="00501C86" w:rsidP="00501C86">
      <w:pPr>
        <w:pStyle w:val="Akapitzlist"/>
        <w:numPr>
          <w:ilvl w:val="0"/>
          <w:numId w:val="73"/>
        </w:numPr>
        <w:jc w:val="both"/>
        <w:rPr>
          <w:rFonts w:cs="Arial"/>
          <w:szCs w:val="24"/>
        </w:rPr>
      </w:pPr>
      <w:r w:rsidRPr="003D7882">
        <w:rPr>
          <w:rFonts w:cs="Arial"/>
          <w:szCs w:val="24"/>
        </w:rPr>
        <w:t>Drogi wewnętrzne.</w:t>
      </w:r>
    </w:p>
    <w:p w:rsidR="00B22D16" w:rsidRPr="003D7882" w:rsidRDefault="00B22D16" w:rsidP="00F06619">
      <w:pPr>
        <w:ind w:firstLine="360"/>
        <w:jc w:val="both"/>
        <w:rPr>
          <w:rFonts w:eastAsia="Calibri" w:cs="Arial"/>
        </w:rPr>
      </w:pPr>
    </w:p>
    <w:p w:rsidR="00F06619" w:rsidRPr="003D7882" w:rsidRDefault="002B491C" w:rsidP="003D7882">
      <w:pPr>
        <w:ind w:firstLine="709"/>
        <w:jc w:val="both"/>
        <w:rPr>
          <w:rFonts w:eastAsia="Calibri" w:cs="Arial"/>
        </w:rPr>
      </w:pPr>
      <w:r w:rsidRPr="003D7882">
        <w:rPr>
          <w:rFonts w:eastAsia="Calibri" w:cs="Arial"/>
        </w:rPr>
        <w:t xml:space="preserve">W  ostatnich latach  Wojewódzki Inspektorat Ochrony Środowiska w </w:t>
      </w:r>
      <w:r w:rsidR="00A02C56" w:rsidRPr="003D7882">
        <w:rPr>
          <w:rFonts w:eastAsia="Calibri" w:cs="Arial"/>
        </w:rPr>
        <w:t>Szczecinie</w:t>
      </w:r>
      <w:r w:rsidRPr="003D7882">
        <w:rPr>
          <w:rFonts w:eastAsia="Calibri" w:cs="Arial"/>
        </w:rPr>
        <w:t xml:space="preserve"> nie  przeprowadzał, w ramach Państwowego Monitoringu Środowiska, badań środowiska akustycznego na terenie </w:t>
      </w:r>
      <w:r w:rsidR="004F59BA" w:rsidRPr="003D7882">
        <w:rPr>
          <w:rFonts w:eastAsia="Calibri" w:cs="Arial"/>
        </w:rPr>
        <w:t>Miasta Świdwin</w:t>
      </w:r>
      <w:r w:rsidR="00F06619" w:rsidRPr="003D7882">
        <w:rPr>
          <w:rFonts w:eastAsia="Calibri" w:cs="Arial"/>
        </w:rPr>
        <w:t xml:space="preserve">. </w:t>
      </w:r>
    </w:p>
    <w:p w:rsidR="00595F75" w:rsidRPr="00AD3635" w:rsidRDefault="00595F75" w:rsidP="00272CA5">
      <w:pPr>
        <w:jc w:val="both"/>
        <w:rPr>
          <w:rFonts w:eastAsia="Calibri" w:cs="Arial"/>
          <w:color w:val="FF0000"/>
        </w:rPr>
      </w:pPr>
    </w:p>
    <w:p w:rsidR="00561CFC" w:rsidRPr="003D7882" w:rsidRDefault="00561CFC" w:rsidP="00561CFC">
      <w:pPr>
        <w:ind w:firstLine="709"/>
        <w:jc w:val="both"/>
        <w:rPr>
          <w:rFonts w:cs="Arial"/>
        </w:rPr>
      </w:pPr>
      <w:r w:rsidRPr="003D7882">
        <w:rPr>
          <w:rFonts w:cs="Arial"/>
        </w:rPr>
        <w:t>W 201</w:t>
      </w:r>
      <w:r w:rsidR="003D7882" w:rsidRPr="003D7882">
        <w:rPr>
          <w:rFonts w:cs="Arial"/>
        </w:rPr>
        <w:t>6</w:t>
      </w:r>
      <w:r w:rsidRPr="003D7882">
        <w:rPr>
          <w:rFonts w:cs="Arial"/>
        </w:rPr>
        <w:t xml:space="preserve"> roku </w:t>
      </w:r>
      <w:r w:rsidR="003D7882" w:rsidRPr="003D7882">
        <w:rPr>
          <w:rFonts w:cs="Arial"/>
        </w:rPr>
        <w:t>Zachodniopomorski Zarząd Dróg Wojewódzkich w Koszalinie, w celu utworzenia map akustycznych przy drogach wojewódzkich, przeprowadził</w:t>
      </w:r>
      <w:r w:rsidRPr="003D7882">
        <w:rPr>
          <w:rFonts w:cs="Arial"/>
        </w:rPr>
        <w:t xml:space="preserve"> badania hałasu drogowego na terenie </w:t>
      </w:r>
      <w:r w:rsidR="003D7882" w:rsidRPr="003D7882">
        <w:rPr>
          <w:rFonts w:cs="Arial"/>
        </w:rPr>
        <w:t>Miasta Świdwin</w:t>
      </w:r>
      <w:r w:rsidRPr="003D7882">
        <w:rPr>
          <w:rFonts w:cs="Arial"/>
        </w:rPr>
        <w:t xml:space="preserve">. Badano stan warunków akustycznych przy drodze </w:t>
      </w:r>
      <w:r w:rsidR="003D7882" w:rsidRPr="003D7882">
        <w:rPr>
          <w:rFonts w:cs="Arial"/>
        </w:rPr>
        <w:t>wojewódzkiej</w:t>
      </w:r>
      <w:r w:rsidRPr="003D7882">
        <w:rPr>
          <w:rFonts w:cs="Arial"/>
        </w:rPr>
        <w:t xml:space="preserve"> nr </w:t>
      </w:r>
      <w:r w:rsidR="003D7882" w:rsidRPr="003D7882">
        <w:rPr>
          <w:rFonts w:cs="Arial"/>
        </w:rPr>
        <w:t>1</w:t>
      </w:r>
      <w:r w:rsidR="0074690A" w:rsidRPr="003D7882">
        <w:rPr>
          <w:rFonts w:cs="Arial"/>
        </w:rPr>
        <w:t>6</w:t>
      </w:r>
      <w:r w:rsidR="003D7882" w:rsidRPr="003D7882">
        <w:rPr>
          <w:rFonts w:cs="Arial"/>
        </w:rPr>
        <w:t>2</w:t>
      </w:r>
      <w:r w:rsidR="0074690A" w:rsidRPr="003D7882">
        <w:rPr>
          <w:rFonts w:cs="Arial"/>
        </w:rPr>
        <w:t xml:space="preserve">, </w:t>
      </w:r>
    </w:p>
    <w:p w:rsidR="00561CFC" w:rsidRPr="00AD3635" w:rsidRDefault="00561CFC" w:rsidP="00561CFC">
      <w:pPr>
        <w:jc w:val="both"/>
        <w:rPr>
          <w:rFonts w:cs="Arial"/>
          <w:color w:val="FF0000"/>
        </w:rPr>
      </w:pPr>
    </w:p>
    <w:p w:rsidR="00283DA7" w:rsidRPr="00FE65E5" w:rsidRDefault="00283DA7" w:rsidP="00283DA7">
      <w:pPr>
        <w:ind w:firstLine="709"/>
        <w:jc w:val="both"/>
      </w:pPr>
      <w:bookmarkStart w:id="183" w:name="_Toc494887727"/>
      <w:bookmarkStart w:id="184" w:name="_Toc512846728"/>
      <w:r w:rsidRPr="00FE65E5">
        <w:t>Emisja dźwięku została przedstawiona przy użyciu wskaźnika L</w:t>
      </w:r>
      <w:r w:rsidRPr="00FE65E5">
        <w:rPr>
          <w:vertAlign w:val="subscript"/>
        </w:rPr>
        <w:t>N</w:t>
      </w:r>
      <w:r w:rsidRPr="00FE65E5">
        <w:t xml:space="preserve"> - długookresowego średniego poziomu dźwięku A wyrażonego w decybelach (</w:t>
      </w:r>
      <w:proofErr w:type="spellStart"/>
      <w:r w:rsidRPr="00FE65E5">
        <w:t>dB</w:t>
      </w:r>
      <w:proofErr w:type="spellEnd"/>
      <w:r w:rsidRPr="00FE65E5">
        <w:t>), wyznaczonego w ciągu wszystkich pór nocy w roku (rozumianych jako przedział czasu od godz. 22</w:t>
      </w:r>
      <w:r w:rsidRPr="00FE65E5">
        <w:rPr>
          <w:vertAlign w:val="superscript"/>
        </w:rPr>
        <w:t>00</w:t>
      </w:r>
      <w:r w:rsidRPr="00FE65E5">
        <w:t xml:space="preserve"> do godz. 6</w:t>
      </w:r>
      <w:r w:rsidRPr="00FE65E5">
        <w:rPr>
          <w:vertAlign w:val="superscript"/>
        </w:rPr>
        <w:t>00</w:t>
      </w:r>
      <w:r w:rsidRPr="00FE65E5">
        <w:t>) oraz wskaźnika L</w:t>
      </w:r>
      <w:r w:rsidRPr="00FE65E5">
        <w:rPr>
          <w:vertAlign w:val="subscript"/>
        </w:rPr>
        <w:t>DWN</w:t>
      </w:r>
      <w:r w:rsidRPr="00FE65E5">
        <w:t xml:space="preserve"> (długookresowego średniego poziomu dźwięku, wyznaczonego w ciągu wszystkich dób w roku, z uwzględnieniem pory dnia (od godz. 6</w:t>
      </w:r>
      <w:r w:rsidRPr="00FE65E5">
        <w:rPr>
          <w:vertAlign w:val="superscript"/>
        </w:rPr>
        <w:t>00</w:t>
      </w:r>
      <w:r w:rsidRPr="00FE65E5">
        <w:t xml:space="preserve"> do godz. 18</w:t>
      </w:r>
      <w:r w:rsidRPr="00FE65E5">
        <w:rPr>
          <w:vertAlign w:val="superscript"/>
        </w:rPr>
        <w:t>00</w:t>
      </w:r>
      <w:r w:rsidRPr="00FE65E5">
        <w:t>), pory wieczoru (od godz. 18</w:t>
      </w:r>
      <w:r w:rsidRPr="00FE65E5">
        <w:rPr>
          <w:vertAlign w:val="superscript"/>
        </w:rPr>
        <w:t>00</w:t>
      </w:r>
      <w:r w:rsidRPr="00FE65E5">
        <w:t xml:space="preserve"> do godz. 22</w:t>
      </w:r>
      <w:r w:rsidRPr="00FE65E5">
        <w:rPr>
          <w:vertAlign w:val="superscript"/>
        </w:rPr>
        <w:t>00</w:t>
      </w:r>
      <w:r w:rsidRPr="00FE65E5">
        <w:t>) oraz pory nocy (od godz. 22</w:t>
      </w:r>
      <w:r w:rsidRPr="00FE65E5">
        <w:rPr>
          <w:vertAlign w:val="superscript"/>
        </w:rPr>
        <w:t>00</w:t>
      </w:r>
      <w:r w:rsidRPr="00FE65E5">
        <w:t xml:space="preserve"> do godz. 6</w:t>
      </w:r>
      <w:r w:rsidRPr="00FE65E5">
        <w:rPr>
          <w:vertAlign w:val="superscript"/>
        </w:rPr>
        <w:t>00</w:t>
      </w:r>
      <w:r w:rsidRPr="00FE65E5">
        <w:t>).</w:t>
      </w:r>
    </w:p>
    <w:p w:rsidR="00283DA7" w:rsidRPr="00FE65E5" w:rsidRDefault="00283DA7" w:rsidP="00283DA7"/>
    <w:p w:rsidR="00283DA7" w:rsidRDefault="00283DA7" w:rsidP="00283DA7">
      <w:pPr>
        <w:ind w:firstLine="709"/>
      </w:pPr>
      <w:r w:rsidRPr="00FE65E5">
        <w:t xml:space="preserve">Mapy </w:t>
      </w:r>
      <w:r>
        <w:t>przekroczeń dopuszczalnych poziomów dźwięku</w:t>
      </w:r>
      <w:r w:rsidRPr="00FE65E5">
        <w:t xml:space="preserve"> obejmujące odcinki dróg, znajdujące się na obszarze </w:t>
      </w:r>
      <w:r>
        <w:t>Miasta Świdwin</w:t>
      </w:r>
      <w:r w:rsidRPr="00FE65E5">
        <w:t>,  przedstawiono poniżej.</w:t>
      </w:r>
    </w:p>
    <w:p w:rsidR="008434CA" w:rsidRDefault="008434CA">
      <w:pPr>
        <w:spacing w:after="200"/>
      </w:pPr>
      <w:r>
        <w:br w:type="page"/>
      </w:r>
    </w:p>
    <w:p w:rsidR="00283DA7" w:rsidRPr="00346336" w:rsidRDefault="008434CA" w:rsidP="00346336">
      <w:pPr>
        <w:pStyle w:val="Legenda"/>
        <w:jc w:val="both"/>
        <w:rPr>
          <w:sz w:val="20"/>
          <w:szCs w:val="20"/>
        </w:rPr>
      </w:pPr>
      <w:bookmarkStart w:id="185" w:name="_Toc5271614"/>
      <w:r w:rsidRPr="00346336">
        <w:rPr>
          <w:sz w:val="20"/>
          <w:szCs w:val="20"/>
        </w:rPr>
        <w:lastRenderedPageBreak/>
        <w:t xml:space="preserve">Rysunek </w:t>
      </w:r>
      <w:r w:rsidRPr="00346336">
        <w:rPr>
          <w:sz w:val="20"/>
          <w:szCs w:val="20"/>
        </w:rPr>
        <w:fldChar w:fldCharType="begin"/>
      </w:r>
      <w:r w:rsidRPr="00346336">
        <w:rPr>
          <w:sz w:val="20"/>
          <w:szCs w:val="20"/>
        </w:rPr>
        <w:instrText xml:space="preserve"> SEQ Rysunek \* ARABIC </w:instrText>
      </w:r>
      <w:r w:rsidRPr="00346336">
        <w:rPr>
          <w:sz w:val="20"/>
          <w:szCs w:val="20"/>
        </w:rPr>
        <w:fldChar w:fldCharType="separate"/>
      </w:r>
      <w:r w:rsidR="00AB1618">
        <w:rPr>
          <w:noProof/>
          <w:sz w:val="20"/>
          <w:szCs w:val="20"/>
        </w:rPr>
        <w:t>7</w:t>
      </w:r>
      <w:r w:rsidRPr="00346336">
        <w:rPr>
          <w:sz w:val="20"/>
          <w:szCs w:val="20"/>
        </w:rPr>
        <w:fldChar w:fldCharType="end"/>
      </w:r>
      <w:r w:rsidRPr="00346336">
        <w:rPr>
          <w:sz w:val="20"/>
          <w:szCs w:val="20"/>
        </w:rPr>
        <w:t>.</w:t>
      </w:r>
      <w:r w:rsidR="00207F42">
        <w:rPr>
          <w:sz w:val="20"/>
          <w:szCs w:val="20"/>
        </w:rPr>
        <w:t xml:space="preserve"> </w:t>
      </w:r>
      <w:r w:rsidR="008E7660" w:rsidRPr="00346336">
        <w:rPr>
          <w:sz w:val="20"/>
          <w:szCs w:val="20"/>
        </w:rPr>
        <w:t>Mapa przekroczeń dopuszczalnych poziomów dźwięku wzdłuż DW nr 162, na obszarze Miasta Świdwin – wskaźnik L</w:t>
      </w:r>
      <w:r w:rsidR="008E7660" w:rsidRPr="00346336">
        <w:rPr>
          <w:sz w:val="20"/>
          <w:szCs w:val="20"/>
          <w:vertAlign w:val="subscript"/>
        </w:rPr>
        <w:t>DWN</w:t>
      </w:r>
      <w:r w:rsidR="008E7660" w:rsidRPr="00346336">
        <w:rPr>
          <w:sz w:val="20"/>
          <w:szCs w:val="20"/>
        </w:rPr>
        <w:t>.</w:t>
      </w:r>
      <w:bookmarkEnd w:id="185"/>
    </w:p>
    <w:p w:rsidR="00957416" w:rsidRDefault="008434CA" w:rsidP="008434CA">
      <w:pPr>
        <w:jc w:val="center"/>
      </w:pPr>
      <w:r>
        <w:rPr>
          <w:noProof/>
          <w:lang w:eastAsia="pl-PL"/>
        </w:rPr>
        <w:drawing>
          <wp:inline distT="0" distB="0" distL="0" distR="0" wp14:anchorId="70F834E2" wp14:editId="7D11C692">
            <wp:extent cx="5760720" cy="5344160"/>
            <wp:effectExtent l="0" t="0" r="0" b="889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ustyczna ldwn.bmp"/>
                    <pic:cNvPicPr/>
                  </pic:nvPicPr>
                  <pic:blipFill>
                    <a:blip r:embed="rId18">
                      <a:extLst>
                        <a:ext uri="{28A0092B-C50C-407E-A947-70E740481C1C}">
                          <a14:useLocalDpi xmlns:a14="http://schemas.microsoft.com/office/drawing/2010/main" val="0"/>
                        </a:ext>
                      </a:extLst>
                    </a:blip>
                    <a:stretch>
                      <a:fillRect/>
                    </a:stretch>
                  </pic:blipFill>
                  <pic:spPr>
                    <a:xfrm>
                      <a:off x="0" y="0"/>
                      <a:ext cx="5760720" cy="5344160"/>
                    </a:xfrm>
                    <a:prstGeom prst="rect">
                      <a:avLst/>
                    </a:prstGeom>
                  </pic:spPr>
                </pic:pic>
              </a:graphicData>
            </a:graphic>
          </wp:inline>
        </w:drawing>
      </w:r>
    </w:p>
    <w:p w:rsidR="008434CA" w:rsidRPr="00207F42" w:rsidRDefault="00207F42" w:rsidP="00207F42">
      <w:pPr>
        <w:jc w:val="center"/>
        <w:rPr>
          <w:sz w:val="20"/>
          <w:szCs w:val="20"/>
        </w:rPr>
      </w:pPr>
      <w:r>
        <w:rPr>
          <w:sz w:val="20"/>
          <w:szCs w:val="20"/>
        </w:rPr>
        <w:t>Ź</w:t>
      </w:r>
      <w:r w:rsidR="00346336" w:rsidRPr="00207F42">
        <w:rPr>
          <w:sz w:val="20"/>
          <w:szCs w:val="20"/>
        </w:rPr>
        <w:t xml:space="preserve">ródło: </w:t>
      </w:r>
      <w:r w:rsidRPr="00207F42">
        <w:rPr>
          <w:rFonts w:cs="Arial"/>
          <w:sz w:val="20"/>
          <w:szCs w:val="20"/>
        </w:rPr>
        <w:t>Zachodniopomorski Zarząd Dróg Wojewódzkich w Koszalinie</w:t>
      </w:r>
    </w:p>
    <w:p w:rsidR="00207F42" w:rsidRDefault="00207F42">
      <w:pPr>
        <w:spacing w:after="200"/>
      </w:pPr>
      <w:r>
        <w:br w:type="page"/>
      </w:r>
    </w:p>
    <w:p w:rsidR="008434CA" w:rsidRPr="00207F42" w:rsidRDefault="00207F42" w:rsidP="00207F42">
      <w:pPr>
        <w:pStyle w:val="Legenda"/>
        <w:rPr>
          <w:sz w:val="20"/>
          <w:szCs w:val="20"/>
        </w:rPr>
      </w:pPr>
      <w:bookmarkStart w:id="186" w:name="_Toc5271615"/>
      <w:r w:rsidRPr="00207F42">
        <w:rPr>
          <w:sz w:val="20"/>
          <w:szCs w:val="20"/>
        </w:rPr>
        <w:lastRenderedPageBreak/>
        <w:t xml:space="preserve">Rysunek </w:t>
      </w:r>
      <w:r w:rsidRPr="00207F42">
        <w:rPr>
          <w:sz w:val="20"/>
          <w:szCs w:val="20"/>
        </w:rPr>
        <w:fldChar w:fldCharType="begin"/>
      </w:r>
      <w:r w:rsidRPr="00207F42">
        <w:rPr>
          <w:sz w:val="20"/>
          <w:szCs w:val="20"/>
        </w:rPr>
        <w:instrText xml:space="preserve"> SEQ Rysunek \* ARABIC </w:instrText>
      </w:r>
      <w:r w:rsidRPr="00207F42">
        <w:rPr>
          <w:sz w:val="20"/>
          <w:szCs w:val="20"/>
        </w:rPr>
        <w:fldChar w:fldCharType="separate"/>
      </w:r>
      <w:r w:rsidR="00AB1618">
        <w:rPr>
          <w:noProof/>
          <w:sz w:val="20"/>
          <w:szCs w:val="20"/>
        </w:rPr>
        <w:t>8</w:t>
      </w:r>
      <w:r w:rsidRPr="00207F42">
        <w:rPr>
          <w:sz w:val="20"/>
          <w:szCs w:val="20"/>
        </w:rPr>
        <w:fldChar w:fldCharType="end"/>
      </w:r>
      <w:r w:rsidRPr="00207F42">
        <w:rPr>
          <w:sz w:val="20"/>
          <w:szCs w:val="20"/>
        </w:rPr>
        <w:t>.  Mapa przekroczeń dopuszczalnych poziomów dźwięku wzdłuż DW nr 162, na obszarze Miasta Świdwin – wskaźnik L</w:t>
      </w:r>
      <w:r w:rsidRPr="00207F42">
        <w:rPr>
          <w:sz w:val="20"/>
          <w:szCs w:val="20"/>
          <w:vertAlign w:val="subscript"/>
        </w:rPr>
        <w:t>N</w:t>
      </w:r>
      <w:r w:rsidRPr="00207F42">
        <w:rPr>
          <w:sz w:val="20"/>
          <w:szCs w:val="20"/>
        </w:rPr>
        <w:t>.</w:t>
      </w:r>
      <w:bookmarkEnd w:id="186"/>
    </w:p>
    <w:p w:rsidR="00207F42" w:rsidRDefault="008434CA" w:rsidP="008434CA">
      <w:pPr>
        <w:jc w:val="center"/>
      </w:pPr>
      <w:r>
        <w:rPr>
          <w:noProof/>
          <w:lang w:eastAsia="pl-PL"/>
        </w:rPr>
        <w:drawing>
          <wp:inline distT="0" distB="0" distL="0" distR="0" wp14:anchorId="2DFBD4A3" wp14:editId="311945F6">
            <wp:extent cx="5760720" cy="5330190"/>
            <wp:effectExtent l="0" t="0" r="0" b="381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łas ln.bmp"/>
                    <pic:cNvPicPr/>
                  </pic:nvPicPr>
                  <pic:blipFill>
                    <a:blip r:embed="rId19">
                      <a:extLst>
                        <a:ext uri="{28A0092B-C50C-407E-A947-70E740481C1C}">
                          <a14:useLocalDpi xmlns:a14="http://schemas.microsoft.com/office/drawing/2010/main" val="0"/>
                        </a:ext>
                      </a:extLst>
                    </a:blip>
                    <a:stretch>
                      <a:fillRect/>
                    </a:stretch>
                  </pic:blipFill>
                  <pic:spPr>
                    <a:xfrm>
                      <a:off x="0" y="0"/>
                      <a:ext cx="5760720" cy="5330190"/>
                    </a:xfrm>
                    <a:prstGeom prst="rect">
                      <a:avLst/>
                    </a:prstGeom>
                  </pic:spPr>
                </pic:pic>
              </a:graphicData>
            </a:graphic>
          </wp:inline>
        </w:drawing>
      </w:r>
    </w:p>
    <w:p w:rsidR="008434CA" w:rsidRPr="00207F42" w:rsidRDefault="00207F42" w:rsidP="004207B7">
      <w:pPr>
        <w:tabs>
          <w:tab w:val="left" w:pos="5057"/>
        </w:tabs>
        <w:jc w:val="center"/>
        <w:sectPr w:rsidR="008434CA" w:rsidRPr="00207F42" w:rsidSect="00EA20A7">
          <w:pgSz w:w="11906" w:h="16838"/>
          <w:pgMar w:top="1417" w:right="1417" w:bottom="1417" w:left="1417" w:header="708" w:footer="708" w:gutter="0"/>
          <w:cols w:space="708"/>
          <w:docGrid w:linePitch="360"/>
        </w:sectPr>
      </w:pPr>
      <w:r>
        <w:rPr>
          <w:sz w:val="20"/>
          <w:szCs w:val="20"/>
        </w:rPr>
        <w:t>Ź</w:t>
      </w:r>
      <w:r w:rsidRPr="00207F42">
        <w:rPr>
          <w:sz w:val="20"/>
          <w:szCs w:val="20"/>
        </w:rPr>
        <w:t xml:space="preserve">ródło: </w:t>
      </w:r>
      <w:r w:rsidRPr="00207F42">
        <w:rPr>
          <w:rFonts w:cs="Arial"/>
          <w:sz w:val="20"/>
          <w:szCs w:val="20"/>
        </w:rPr>
        <w:t>Zachodniopomorski Zarzą</w:t>
      </w:r>
      <w:r w:rsidR="004207B7">
        <w:rPr>
          <w:rFonts w:cs="Arial"/>
          <w:sz w:val="20"/>
          <w:szCs w:val="20"/>
        </w:rPr>
        <w:t>d Dróg Wojewódzkich w Koszalin</w:t>
      </w:r>
    </w:p>
    <w:bookmarkEnd w:id="183"/>
    <w:bookmarkEnd w:id="184"/>
    <w:p w:rsidR="00561CFC" w:rsidRPr="00DC671D" w:rsidRDefault="00561CFC" w:rsidP="004207B7">
      <w:pPr>
        <w:ind w:firstLine="709"/>
        <w:jc w:val="both"/>
        <w:rPr>
          <w:rFonts w:cs="Arial"/>
        </w:rPr>
      </w:pPr>
      <w:r w:rsidRPr="00DC671D">
        <w:rPr>
          <w:rFonts w:cs="Arial"/>
        </w:rPr>
        <w:lastRenderedPageBreak/>
        <w:t xml:space="preserve">Wyniki badań zleconych przez </w:t>
      </w:r>
      <w:r w:rsidR="00DC671D" w:rsidRPr="00DC671D">
        <w:rPr>
          <w:rFonts w:cs="Arial"/>
        </w:rPr>
        <w:t xml:space="preserve">Zachodniopomorski Zarząd Dróg Wojewódzkich </w:t>
      </w:r>
      <w:r w:rsidR="00DC671D">
        <w:rPr>
          <w:rFonts w:cs="Arial"/>
        </w:rPr>
        <w:br/>
      </w:r>
      <w:r w:rsidR="00DC671D" w:rsidRPr="00DC671D">
        <w:rPr>
          <w:rFonts w:cs="Arial"/>
        </w:rPr>
        <w:t xml:space="preserve">w Koszalinie </w:t>
      </w:r>
      <w:r w:rsidRPr="00DC671D">
        <w:rPr>
          <w:rFonts w:cs="Arial"/>
        </w:rPr>
        <w:t xml:space="preserve">wskazują, na pogorszony stan środowiska akustycznego wzdłuż </w:t>
      </w:r>
      <w:r w:rsidR="00AA260A" w:rsidRPr="00DC671D">
        <w:rPr>
          <w:rFonts w:cs="Arial"/>
        </w:rPr>
        <w:t xml:space="preserve">drogi </w:t>
      </w:r>
      <w:r w:rsidR="00DC671D" w:rsidRPr="00DC671D">
        <w:rPr>
          <w:rFonts w:cs="Arial"/>
        </w:rPr>
        <w:t>wojewódzkiej</w:t>
      </w:r>
      <w:r w:rsidR="00AA260A" w:rsidRPr="00DC671D">
        <w:rPr>
          <w:rFonts w:cs="Arial"/>
        </w:rPr>
        <w:t xml:space="preserve"> nr </w:t>
      </w:r>
      <w:r w:rsidR="00DC671D" w:rsidRPr="00DC671D">
        <w:rPr>
          <w:rFonts w:cs="Arial"/>
        </w:rPr>
        <w:t>162</w:t>
      </w:r>
      <w:r w:rsidRPr="00DC671D">
        <w:rPr>
          <w:rFonts w:cs="Arial"/>
        </w:rPr>
        <w:t xml:space="preserve">, </w:t>
      </w:r>
      <w:r w:rsidR="00AA260A" w:rsidRPr="00DC671D">
        <w:rPr>
          <w:rFonts w:cs="Arial"/>
        </w:rPr>
        <w:t xml:space="preserve">na odcinku przebiegającym przez </w:t>
      </w:r>
      <w:r w:rsidR="00DC671D" w:rsidRPr="00DC671D">
        <w:rPr>
          <w:rFonts w:cs="Arial"/>
        </w:rPr>
        <w:t>Miasto</w:t>
      </w:r>
      <w:r w:rsidR="00AA260A" w:rsidRPr="00DC671D">
        <w:rPr>
          <w:rFonts w:cs="Arial"/>
        </w:rPr>
        <w:t xml:space="preserve"> </w:t>
      </w:r>
      <w:r w:rsidR="00157F7F" w:rsidRPr="00DC671D">
        <w:rPr>
          <w:rFonts w:cs="Arial"/>
        </w:rPr>
        <w:t>Świdwin</w:t>
      </w:r>
      <w:r w:rsidRPr="00DC671D">
        <w:rPr>
          <w:rFonts w:cs="Arial"/>
        </w:rPr>
        <w:t>. Mieszkańcy obszarów przylegających</w:t>
      </w:r>
      <w:r w:rsidR="00AA260A" w:rsidRPr="00DC671D">
        <w:rPr>
          <w:rFonts w:cs="Arial"/>
        </w:rPr>
        <w:t xml:space="preserve"> do drogi</w:t>
      </w:r>
      <w:r w:rsidRPr="00DC671D">
        <w:rPr>
          <w:rFonts w:cs="Arial"/>
        </w:rPr>
        <w:t xml:space="preserve"> lub pracujący w jej pobliżu mogą być narażeni na przekroczenia dopuszczalnych norm hałasu co negatywnie wpływa na stan warunków akustycznych środowiska. Przekroczenia te mogą wynosić</w:t>
      </w:r>
      <w:r w:rsidR="004B5F6D" w:rsidRPr="00DC671D">
        <w:rPr>
          <w:rFonts w:cs="Arial"/>
        </w:rPr>
        <w:t xml:space="preserve"> od </w:t>
      </w:r>
      <w:r w:rsidR="00DC671D" w:rsidRPr="00DC671D">
        <w:rPr>
          <w:rFonts w:cs="Arial"/>
        </w:rPr>
        <w:t xml:space="preserve">5 </w:t>
      </w:r>
      <w:r w:rsidR="004B5F6D" w:rsidRPr="00DC671D">
        <w:rPr>
          <w:rFonts w:cs="Arial"/>
        </w:rPr>
        <w:t>do</w:t>
      </w:r>
      <w:r w:rsidRPr="00DC671D">
        <w:rPr>
          <w:rFonts w:cs="Arial"/>
        </w:rPr>
        <w:t xml:space="preserve"> 1</w:t>
      </w:r>
      <w:r w:rsidR="00DC671D" w:rsidRPr="00DC671D">
        <w:rPr>
          <w:rFonts w:cs="Arial"/>
        </w:rPr>
        <w:t>0</w:t>
      </w:r>
      <w:r w:rsidRPr="00DC671D">
        <w:rPr>
          <w:rFonts w:cs="Arial"/>
        </w:rPr>
        <w:t xml:space="preserve"> </w:t>
      </w:r>
      <w:proofErr w:type="spellStart"/>
      <w:r w:rsidRPr="00DC671D">
        <w:rPr>
          <w:rFonts w:cs="Arial"/>
        </w:rPr>
        <w:t>dB</w:t>
      </w:r>
      <w:proofErr w:type="spellEnd"/>
      <w:r w:rsidRPr="00DC671D">
        <w:rPr>
          <w:rFonts w:cs="Arial"/>
        </w:rPr>
        <w:t>.</w:t>
      </w:r>
    </w:p>
    <w:p w:rsidR="00D96EF7" w:rsidRPr="00AD3635" w:rsidRDefault="00D96EF7" w:rsidP="00272CA5">
      <w:pPr>
        <w:jc w:val="both"/>
        <w:rPr>
          <w:rFonts w:eastAsia="Calibri" w:cs="Arial"/>
          <w:color w:val="FF0000"/>
        </w:rPr>
      </w:pPr>
    </w:p>
    <w:p w:rsidR="002B491C" w:rsidRPr="0069317F" w:rsidRDefault="002B491C" w:rsidP="002B491C">
      <w:pPr>
        <w:jc w:val="both"/>
        <w:rPr>
          <w:rFonts w:eastAsia="Calibri" w:cs="Arial"/>
          <w:b/>
        </w:rPr>
      </w:pPr>
      <w:r w:rsidRPr="0069317F">
        <w:rPr>
          <w:rFonts w:eastAsia="Calibri" w:cs="Arial"/>
          <w:b/>
        </w:rPr>
        <w:t>Hałas kolejowy</w:t>
      </w:r>
    </w:p>
    <w:p w:rsidR="00014617" w:rsidRPr="0069317F" w:rsidRDefault="00014617" w:rsidP="00014617">
      <w:pPr>
        <w:ind w:firstLine="709"/>
        <w:jc w:val="both"/>
        <w:rPr>
          <w:rFonts w:eastAsia="Calibri" w:cs="Arial"/>
        </w:rPr>
      </w:pPr>
      <w:r w:rsidRPr="0069317F">
        <w:rPr>
          <w:rFonts w:eastAsia="Calibri" w:cs="Arial"/>
        </w:rPr>
        <w:t xml:space="preserve">Przez teren </w:t>
      </w:r>
      <w:r w:rsidR="004F59BA" w:rsidRPr="0069317F">
        <w:rPr>
          <w:rFonts w:eastAsia="Calibri" w:cs="Arial"/>
        </w:rPr>
        <w:t>Miasta Świdwin</w:t>
      </w:r>
      <w:r w:rsidRPr="0069317F">
        <w:rPr>
          <w:rFonts w:eastAsia="Calibri" w:cs="Arial"/>
        </w:rPr>
        <w:t xml:space="preserve"> przebiegają następujące linie kolejowe:</w:t>
      </w:r>
    </w:p>
    <w:p w:rsidR="00014617" w:rsidRPr="0069317F" w:rsidRDefault="00014617" w:rsidP="006D2FBF">
      <w:pPr>
        <w:pStyle w:val="Akapitzlist"/>
        <w:numPr>
          <w:ilvl w:val="0"/>
          <w:numId w:val="109"/>
        </w:numPr>
        <w:jc w:val="both"/>
        <w:rPr>
          <w:rFonts w:eastAsia="Calibri" w:cs="Arial"/>
        </w:rPr>
      </w:pPr>
      <w:r w:rsidRPr="0069317F">
        <w:rPr>
          <w:rFonts w:eastAsia="Calibri" w:cs="Arial"/>
        </w:rPr>
        <w:t xml:space="preserve">Linia kolejowa nr </w:t>
      </w:r>
      <w:r w:rsidR="006D2FBF" w:rsidRPr="0069317F">
        <w:rPr>
          <w:rFonts w:eastAsia="Calibri" w:cs="Arial"/>
        </w:rPr>
        <w:t>2</w:t>
      </w:r>
      <w:r w:rsidRPr="0069317F">
        <w:rPr>
          <w:rFonts w:eastAsia="Calibri" w:cs="Arial"/>
        </w:rPr>
        <w:t xml:space="preserve">02 </w:t>
      </w:r>
      <w:r w:rsidR="006D2FBF" w:rsidRPr="0069317F">
        <w:rPr>
          <w:rFonts w:eastAsia="Calibri" w:cs="Arial"/>
        </w:rPr>
        <w:t>Gdańsk Główny – Stargard</w:t>
      </w:r>
      <w:r w:rsidRPr="0069317F">
        <w:rPr>
          <w:rFonts w:eastAsia="Calibri" w:cs="Arial"/>
        </w:rPr>
        <w:t>,</w:t>
      </w:r>
    </w:p>
    <w:p w:rsidR="00014617" w:rsidRPr="0069317F" w:rsidRDefault="00014617" w:rsidP="006D2FBF">
      <w:pPr>
        <w:pStyle w:val="Akapitzlist"/>
        <w:numPr>
          <w:ilvl w:val="0"/>
          <w:numId w:val="109"/>
        </w:numPr>
        <w:jc w:val="both"/>
        <w:rPr>
          <w:rFonts w:eastAsia="Calibri" w:cs="Arial"/>
        </w:rPr>
      </w:pPr>
      <w:r w:rsidRPr="0069317F">
        <w:rPr>
          <w:rFonts w:eastAsia="Calibri" w:cs="Arial"/>
        </w:rPr>
        <w:t>Linia kolejowa nr 42</w:t>
      </w:r>
      <w:r w:rsidR="006D2FBF" w:rsidRPr="0069317F">
        <w:rPr>
          <w:rFonts w:eastAsia="Calibri" w:cs="Arial"/>
        </w:rPr>
        <w:t>1</w:t>
      </w:r>
      <w:r w:rsidRPr="0069317F">
        <w:rPr>
          <w:rFonts w:eastAsia="Calibri" w:cs="Arial"/>
        </w:rPr>
        <w:t xml:space="preserve"> </w:t>
      </w:r>
      <w:r w:rsidR="006D2FBF" w:rsidRPr="0069317F">
        <w:rPr>
          <w:rFonts w:eastAsia="Calibri" w:cs="Arial"/>
        </w:rPr>
        <w:t>Połczyn Zdrój – Świdwin</w:t>
      </w:r>
      <w:r w:rsidR="00D752D6" w:rsidRPr="0069317F">
        <w:rPr>
          <w:rFonts w:eastAsia="Calibri" w:cs="Arial"/>
        </w:rPr>
        <w:t>.</w:t>
      </w:r>
    </w:p>
    <w:p w:rsidR="00014617" w:rsidRPr="0069317F" w:rsidRDefault="00014617" w:rsidP="00014617">
      <w:pPr>
        <w:jc w:val="both"/>
        <w:rPr>
          <w:rFonts w:eastAsia="Calibri" w:cs="Arial"/>
        </w:rPr>
      </w:pPr>
    </w:p>
    <w:p w:rsidR="00014617" w:rsidRPr="0069317F" w:rsidRDefault="00014617" w:rsidP="00014617">
      <w:pPr>
        <w:ind w:firstLine="709"/>
        <w:jc w:val="both"/>
        <w:rPr>
          <w:rFonts w:eastAsia="Calibri" w:cs="Arial"/>
        </w:rPr>
      </w:pPr>
      <w:r w:rsidRPr="0069317F">
        <w:rPr>
          <w:rFonts w:eastAsia="Calibri" w:cs="Arial"/>
        </w:rPr>
        <w:t xml:space="preserve">W związku z ich istnieniem, na obszarach przez które przebiegają torowiska, może wystąpić potencjalne zagrożenie nadmiernym hałasem, którego źródłem jest kolej. </w:t>
      </w:r>
    </w:p>
    <w:p w:rsidR="004B5E13" w:rsidRPr="00AD3635" w:rsidRDefault="004B5E13" w:rsidP="002B491C">
      <w:pPr>
        <w:jc w:val="both"/>
        <w:rPr>
          <w:rFonts w:eastAsia="Calibri" w:cs="Arial"/>
          <w:color w:val="FF0000"/>
        </w:rPr>
      </w:pPr>
    </w:p>
    <w:p w:rsidR="002B491C" w:rsidRPr="00132BF2" w:rsidRDefault="002B491C" w:rsidP="002B491C">
      <w:pPr>
        <w:jc w:val="both"/>
        <w:rPr>
          <w:rFonts w:eastAsia="Calibri" w:cs="Arial"/>
          <w:b/>
        </w:rPr>
      </w:pPr>
      <w:r w:rsidRPr="00132BF2">
        <w:rPr>
          <w:rFonts w:eastAsia="Calibri" w:cs="Arial"/>
          <w:b/>
        </w:rPr>
        <w:t>Hałas przemysłowy</w:t>
      </w:r>
    </w:p>
    <w:p w:rsidR="003C6D76" w:rsidRPr="00132BF2" w:rsidRDefault="002B491C" w:rsidP="003C6D76">
      <w:pPr>
        <w:ind w:firstLine="708"/>
        <w:jc w:val="both"/>
        <w:rPr>
          <w:rFonts w:eastAsia="Calibri" w:cs="Arial"/>
        </w:rPr>
      </w:pPr>
      <w:r w:rsidRPr="00132BF2">
        <w:rPr>
          <w:rFonts w:eastAsia="Calibri" w:cs="Arial"/>
        </w:rPr>
        <w:t xml:space="preserve">Hałas przemysłowy powodowany jest eksploatacją instalacji lub urządzeń zawiązanych z prowadzoną działalnością przemysłową. </w:t>
      </w:r>
      <w:r w:rsidR="00A74CE0" w:rsidRPr="00132BF2">
        <w:rPr>
          <w:rFonts w:eastAsia="Calibri" w:cs="Arial"/>
        </w:rPr>
        <w:t>Jeżeli dla podmiotu stwierdzono, na podstawie przeprowadzonych badań, przekroczenia dopuszczalnych poziomów</w:t>
      </w:r>
      <w:r w:rsidR="0069649A" w:rsidRPr="00132BF2">
        <w:rPr>
          <w:rFonts w:eastAsia="Calibri" w:cs="Arial"/>
        </w:rPr>
        <w:t xml:space="preserve"> hałasu</w:t>
      </w:r>
      <w:r w:rsidR="00A74CE0" w:rsidRPr="00132BF2">
        <w:rPr>
          <w:rFonts w:eastAsia="Calibri" w:cs="Arial"/>
        </w:rPr>
        <w:t xml:space="preserve">, starosta powiatowy wydaje decyzję określającą dopuszczalne poziomy hałasu. </w:t>
      </w:r>
      <w:r w:rsidRPr="00132BF2">
        <w:rPr>
          <w:rFonts w:eastAsia="Calibri" w:cs="Arial"/>
        </w:rPr>
        <w:t>Uciążliwość hałasu emitowanego z obiektów przemysłowych zależy między innymi od ich ilości, czasu pracy czy odległości od terenów podlegających ochronie akustycznej.</w:t>
      </w:r>
      <w:r w:rsidR="00C07F1B" w:rsidRPr="00132BF2">
        <w:rPr>
          <w:rFonts w:eastAsia="Calibri" w:cs="Arial"/>
        </w:rPr>
        <w:t xml:space="preserve"> </w:t>
      </w:r>
      <w:bookmarkStart w:id="187" w:name="_Toc505171358"/>
      <w:bookmarkStart w:id="188" w:name="_Toc511120783"/>
      <w:bookmarkStart w:id="189" w:name="_Toc513035939"/>
      <w:bookmarkStart w:id="190" w:name="_Toc514141757"/>
    </w:p>
    <w:p w:rsidR="00507AB6" w:rsidRPr="00AD3635" w:rsidRDefault="00507AB6" w:rsidP="003C6D76">
      <w:pPr>
        <w:rPr>
          <w:rFonts w:eastAsia="Times New Roman" w:cs="Times New Roman"/>
          <w:b/>
          <w:bCs/>
          <w:color w:val="FF0000"/>
          <w:sz w:val="24"/>
        </w:rPr>
      </w:pPr>
    </w:p>
    <w:p w:rsidR="005F5AD9" w:rsidRPr="00132BF2" w:rsidRDefault="005F5AD9" w:rsidP="00A64F58">
      <w:pPr>
        <w:pStyle w:val="Nagwek3"/>
      </w:pPr>
      <w:bookmarkStart w:id="191" w:name="_Toc5271534"/>
      <w:r w:rsidRPr="00132BF2">
        <w:rPr>
          <w:rFonts w:eastAsia="Times New Roman"/>
        </w:rPr>
        <w:t>5.2.3. Zagadnienia Horyzontalne</w:t>
      </w:r>
      <w:bookmarkEnd w:id="187"/>
      <w:bookmarkEnd w:id="188"/>
      <w:bookmarkEnd w:id="189"/>
      <w:bookmarkEnd w:id="190"/>
      <w:bookmarkEnd w:id="191"/>
    </w:p>
    <w:p w:rsidR="005F5AD9" w:rsidRPr="00132BF2" w:rsidRDefault="005F5AD9" w:rsidP="005F5AD9">
      <w:pPr>
        <w:jc w:val="both"/>
        <w:rPr>
          <w:rFonts w:eastAsia="Calibri" w:cs="Arial"/>
          <w:b/>
        </w:rPr>
      </w:pPr>
      <w:r w:rsidRPr="00132BF2">
        <w:rPr>
          <w:rFonts w:eastAsia="Calibri" w:cs="Times New Roman"/>
          <w:b/>
        </w:rPr>
        <w:t>Adaptacja do zmian klimatu</w:t>
      </w:r>
    </w:p>
    <w:p w:rsidR="005F5AD9" w:rsidRPr="00132BF2" w:rsidRDefault="005F5AD9" w:rsidP="005F5AD9">
      <w:pPr>
        <w:ind w:firstLine="708"/>
        <w:jc w:val="both"/>
        <w:rPr>
          <w:rFonts w:eastAsia="Calibri" w:cs="Arial"/>
        </w:rPr>
      </w:pPr>
      <w:r w:rsidRPr="00132BF2">
        <w:rPr>
          <w:rFonts w:eastAsia="Calibri" w:cs="Arial"/>
        </w:rPr>
        <w:t xml:space="preserve">Wzrost średnich temperatur powietrza towarzyszący zmianom klimatycznym powoduje zwiększenie się poziomów dźwięków – zwłaszcza tych generowanych przez urządzenia mechaniczne oraz elektryczne. Wzrost temperatury wymusza również, intensywniejsze działanie układów chłodzących co również może powodować uciążliwości dla środowiska, zwłaszcza w </w:t>
      </w:r>
      <w:r w:rsidR="00981D52" w:rsidRPr="00132BF2">
        <w:rPr>
          <w:rFonts w:eastAsia="Calibri" w:cs="Arial"/>
        </w:rPr>
        <w:t>gmina</w:t>
      </w:r>
      <w:r w:rsidRPr="00132BF2">
        <w:rPr>
          <w:rFonts w:eastAsia="Calibri" w:cs="Arial"/>
        </w:rPr>
        <w:t>ch gdzie naturalny krajobraz uległ największym przekształceniom. Aby zmniejszyć negatywny wpływ wysokich temperatur należy zwiększać ilość terenów zielonych.</w:t>
      </w:r>
    </w:p>
    <w:p w:rsidR="005F5AD9" w:rsidRPr="00132BF2" w:rsidRDefault="005F5AD9" w:rsidP="005F5AD9">
      <w:pPr>
        <w:ind w:firstLine="708"/>
        <w:jc w:val="both"/>
        <w:rPr>
          <w:rFonts w:eastAsia="Calibri" w:cs="Arial"/>
        </w:rPr>
      </w:pPr>
    </w:p>
    <w:p w:rsidR="005F5AD9" w:rsidRPr="00132BF2" w:rsidRDefault="005F5AD9" w:rsidP="005F5AD9">
      <w:pPr>
        <w:rPr>
          <w:rFonts w:eastAsia="Calibri" w:cs="Times New Roman"/>
          <w:b/>
        </w:rPr>
      </w:pPr>
      <w:r w:rsidRPr="00132BF2">
        <w:rPr>
          <w:rFonts w:eastAsia="Calibri" w:cs="Times New Roman"/>
          <w:b/>
        </w:rPr>
        <w:t>Nadzwyczajne zagrożenia środowiska</w:t>
      </w:r>
    </w:p>
    <w:p w:rsidR="00A24CA6" w:rsidRPr="00132BF2" w:rsidRDefault="005F5AD9" w:rsidP="00B1383C">
      <w:pPr>
        <w:ind w:firstLine="709"/>
        <w:jc w:val="both"/>
        <w:rPr>
          <w:rFonts w:eastAsia="Calibri" w:cs="Times New Roman"/>
        </w:rPr>
      </w:pPr>
      <w:r w:rsidRPr="00132BF2">
        <w:rPr>
          <w:rFonts w:eastAsia="Calibri" w:cs="Times New Roman"/>
        </w:rPr>
        <w:t>Do nadzwyczajnych zagrożeń środowiska, w zakresie zagrożenia hałasem można zaliczyć wszelkiego rodzaju zdarzenia losowe powodujące nagłe zwiększenie emisji dźwięku.</w:t>
      </w:r>
    </w:p>
    <w:p w:rsidR="00B1383C" w:rsidRPr="00AD3635" w:rsidRDefault="00B1383C" w:rsidP="00B1383C">
      <w:pPr>
        <w:ind w:firstLine="709"/>
        <w:jc w:val="both"/>
        <w:rPr>
          <w:rFonts w:eastAsia="Calibri" w:cs="Times New Roman"/>
          <w:color w:val="FF0000"/>
        </w:rPr>
      </w:pPr>
    </w:p>
    <w:p w:rsidR="005F5AD9" w:rsidRPr="00132BF2" w:rsidRDefault="005F5AD9" w:rsidP="005F5AD9">
      <w:pPr>
        <w:jc w:val="both"/>
        <w:rPr>
          <w:rFonts w:eastAsia="Calibri" w:cs="Times New Roman"/>
          <w:b/>
        </w:rPr>
      </w:pPr>
      <w:r w:rsidRPr="00132BF2">
        <w:rPr>
          <w:rFonts w:eastAsia="Calibri" w:cs="Times New Roman"/>
          <w:b/>
        </w:rPr>
        <w:t>Działania edukacyjne</w:t>
      </w:r>
    </w:p>
    <w:p w:rsidR="005F5AD9" w:rsidRPr="00132BF2" w:rsidRDefault="005F5AD9" w:rsidP="005F5AD9">
      <w:pPr>
        <w:ind w:firstLine="709"/>
        <w:jc w:val="both"/>
        <w:rPr>
          <w:rFonts w:eastAsia="Calibri" w:cs="Times New Roman"/>
        </w:rPr>
      </w:pPr>
      <w:r w:rsidRPr="00132BF2">
        <w:rPr>
          <w:rFonts w:eastAsia="Calibri" w:cs="Times New Roman"/>
        </w:rPr>
        <w:t xml:space="preserve">Zwiększenie świadomości mieszkańców dotyczącej zagrożenia nadmiernym poziomem dźwięku powietrzu, zwłaszcza przy nieustannie rosnącej ilości pojazdów mechanicznych, powinno być jednym z priorytetów jednostek samorządu terytorialnego. Ważnym krokiem w tym kierunku może być </w:t>
      </w:r>
      <w:r w:rsidR="008504DC" w:rsidRPr="00132BF2">
        <w:rPr>
          <w:rFonts w:eastAsia="Calibri" w:cs="Times New Roman"/>
        </w:rPr>
        <w:t>kolportaż broszur i innych materiałów informacyjnych</w:t>
      </w:r>
      <w:r w:rsidRPr="00132BF2">
        <w:rPr>
          <w:rFonts w:eastAsia="Calibri" w:cs="Times New Roman"/>
        </w:rPr>
        <w:t xml:space="preserve"> dla mieszkańców gminy, mających na celu propagowanie wiedzy na temat zagrożeń związanych z hałasem  oraz sposobów niwelowania jego skutków.</w:t>
      </w:r>
    </w:p>
    <w:p w:rsidR="005F5AD9" w:rsidRPr="00AD3635" w:rsidRDefault="005F5AD9" w:rsidP="005F5AD9">
      <w:pPr>
        <w:ind w:firstLine="709"/>
        <w:jc w:val="both"/>
        <w:rPr>
          <w:rFonts w:eastAsia="Calibri" w:cs="Times New Roman"/>
          <w:color w:val="FF0000"/>
        </w:rPr>
      </w:pPr>
    </w:p>
    <w:p w:rsidR="00132BF2" w:rsidRDefault="00132BF2">
      <w:pPr>
        <w:spacing w:after="200"/>
        <w:rPr>
          <w:rFonts w:eastAsia="Calibri" w:cs="Times New Roman"/>
          <w:b/>
          <w:color w:val="FF0000"/>
        </w:rPr>
      </w:pPr>
      <w:r>
        <w:rPr>
          <w:rFonts w:eastAsia="Calibri" w:cs="Times New Roman"/>
          <w:b/>
          <w:color w:val="FF0000"/>
        </w:rPr>
        <w:br w:type="page"/>
      </w:r>
    </w:p>
    <w:p w:rsidR="005F5AD9" w:rsidRPr="00132BF2" w:rsidRDefault="005F5AD9" w:rsidP="005F5AD9">
      <w:pPr>
        <w:jc w:val="both"/>
        <w:rPr>
          <w:rFonts w:eastAsia="Calibri" w:cs="Times New Roman"/>
          <w:b/>
        </w:rPr>
      </w:pPr>
      <w:r w:rsidRPr="00132BF2">
        <w:rPr>
          <w:rFonts w:eastAsia="Calibri" w:cs="Times New Roman"/>
          <w:b/>
        </w:rPr>
        <w:lastRenderedPageBreak/>
        <w:t>Monitoring środowiska</w:t>
      </w:r>
    </w:p>
    <w:p w:rsidR="005F5AD9" w:rsidRPr="00132BF2" w:rsidRDefault="005F5AD9" w:rsidP="00A24CA6">
      <w:pPr>
        <w:ind w:firstLine="709"/>
        <w:jc w:val="both"/>
        <w:rPr>
          <w:rFonts w:eastAsia="Calibri" w:cs="Times New Roman"/>
        </w:rPr>
      </w:pPr>
      <w:r w:rsidRPr="00132BF2">
        <w:rPr>
          <w:rFonts w:eastAsia="Calibri" w:cs="Times New Roman"/>
        </w:rPr>
        <w:t xml:space="preserve">Monitoring poziomów dźwięku  w  województwie </w:t>
      </w:r>
      <w:r w:rsidR="00B41C56">
        <w:rPr>
          <w:rFonts w:eastAsia="Calibri" w:cs="Times New Roman"/>
        </w:rPr>
        <w:t>zachodnio</w:t>
      </w:r>
      <w:r w:rsidR="00AC38F2" w:rsidRPr="00132BF2">
        <w:rPr>
          <w:rFonts w:eastAsia="Calibri" w:cs="Times New Roman"/>
        </w:rPr>
        <w:t>pomorskim</w:t>
      </w:r>
      <w:r w:rsidRPr="00132BF2">
        <w:rPr>
          <w:rFonts w:eastAsia="Calibri" w:cs="Times New Roman"/>
        </w:rPr>
        <w:t xml:space="preserve"> prowadzony jest przez Wojewódzki Inspektorat Ochrony Środowiska w </w:t>
      </w:r>
      <w:r w:rsidR="000C5900" w:rsidRPr="00132BF2">
        <w:rPr>
          <w:rFonts w:eastAsia="Calibri" w:cs="Times New Roman"/>
        </w:rPr>
        <w:t>Szczecinie</w:t>
      </w:r>
      <w:r w:rsidRPr="00132BF2">
        <w:rPr>
          <w:rFonts w:eastAsia="Calibri" w:cs="Times New Roman"/>
        </w:rPr>
        <w:t>. Badania obejmują okolice dróg o dużym natężeniu ruch</w:t>
      </w:r>
      <w:r w:rsidR="00A24CA6" w:rsidRPr="00132BF2">
        <w:rPr>
          <w:rFonts w:eastAsia="Calibri" w:cs="Times New Roman"/>
        </w:rPr>
        <w:t xml:space="preserve">u. Prowadzone są one zgodnie z </w:t>
      </w:r>
      <w:r w:rsidRPr="00132BF2">
        <w:rPr>
          <w:rFonts w:eastAsia="Calibri" w:cs="Times New Roman"/>
        </w:rPr>
        <w:t xml:space="preserve">Programem Państwowego Monitoringu Środowiska </w:t>
      </w:r>
      <w:r w:rsidR="00A24CA6" w:rsidRPr="00132BF2">
        <w:rPr>
          <w:rFonts w:eastAsia="Calibri" w:cs="Times New Roman"/>
        </w:rPr>
        <w:t xml:space="preserve">dla </w:t>
      </w:r>
      <w:r w:rsidR="000C5900" w:rsidRPr="00132BF2">
        <w:rPr>
          <w:rFonts w:eastAsia="Calibri" w:cs="Times New Roman"/>
        </w:rPr>
        <w:t>W</w:t>
      </w:r>
      <w:r w:rsidR="00A24CA6" w:rsidRPr="00132BF2">
        <w:rPr>
          <w:rFonts w:eastAsia="Calibri" w:cs="Times New Roman"/>
        </w:rPr>
        <w:t xml:space="preserve">ojewództwa </w:t>
      </w:r>
      <w:r w:rsidR="00B459F4" w:rsidRPr="00132BF2">
        <w:rPr>
          <w:rFonts w:eastAsia="Calibri" w:cs="Times New Roman"/>
        </w:rPr>
        <w:t>Zachodniopomorskie</w:t>
      </w:r>
      <w:r w:rsidR="00A24CA6" w:rsidRPr="00132BF2">
        <w:rPr>
          <w:rFonts w:eastAsia="Calibri" w:cs="Times New Roman"/>
        </w:rPr>
        <w:t xml:space="preserve">go. Ponadto </w:t>
      </w:r>
      <w:r w:rsidR="00132BF2" w:rsidRPr="00132BF2">
        <w:rPr>
          <w:rFonts w:eastAsia="Calibri" w:cs="Times New Roman"/>
        </w:rPr>
        <w:t xml:space="preserve">ZDW </w:t>
      </w:r>
      <w:bookmarkStart w:id="192" w:name="_GoBack"/>
      <w:bookmarkEnd w:id="192"/>
      <w:r w:rsidR="00132BF2" w:rsidRPr="00132BF2">
        <w:rPr>
          <w:rFonts w:eastAsia="Calibri" w:cs="Times New Roman"/>
        </w:rPr>
        <w:t>w Szczecinie</w:t>
      </w:r>
      <w:r w:rsidR="00A24CA6" w:rsidRPr="00132BF2">
        <w:rPr>
          <w:rFonts w:eastAsia="Calibri" w:cs="Times New Roman"/>
        </w:rPr>
        <w:t xml:space="preserve"> </w:t>
      </w:r>
      <w:r w:rsidR="00132BF2" w:rsidRPr="00132BF2">
        <w:rPr>
          <w:rFonts w:eastAsia="Calibri" w:cs="Times New Roman"/>
        </w:rPr>
        <w:t>u</w:t>
      </w:r>
      <w:r w:rsidR="00A24CA6" w:rsidRPr="00132BF2">
        <w:rPr>
          <w:rFonts w:eastAsia="Calibri" w:cs="Times New Roman"/>
        </w:rPr>
        <w:t>tworzy</w:t>
      </w:r>
      <w:r w:rsidR="00132BF2" w:rsidRPr="00132BF2">
        <w:rPr>
          <w:rFonts w:eastAsia="Calibri" w:cs="Times New Roman"/>
        </w:rPr>
        <w:t>ł</w:t>
      </w:r>
      <w:r w:rsidR="00A24CA6" w:rsidRPr="00132BF2">
        <w:rPr>
          <w:rFonts w:eastAsia="Calibri" w:cs="Times New Roman"/>
        </w:rPr>
        <w:t xml:space="preserve"> mapy akustyczne dla dróg </w:t>
      </w:r>
      <w:r w:rsidR="00132BF2" w:rsidRPr="00132BF2">
        <w:rPr>
          <w:rFonts w:eastAsia="Calibri" w:cs="Times New Roman"/>
        </w:rPr>
        <w:t xml:space="preserve">wojewódzkich </w:t>
      </w:r>
      <w:r w:rsidR="00A24CA6" w:rsidRPr="00132BF2">
        <w:rPr>
          <w:rFonts w:eastAsia="Calibri" w:cs="Times New Roman"/>
        </w:rPr>
        <w:t xml:space="preserve"> o ruchu powyżej 3 000 000 pojazdów.</w:t>
      </w:r>
    </w:p>
    <w:p w:rsidR="005F5AD9" w:rsidRPr="009A04D8" w:rsidRDefault="005F5AD9" w:rsidP="005F5AD9">
      <w:pPr>
        <w:rPr>
          <w:rFonts w:eastAsia="Calibri" w:cs="Times New Roman"/>
        </w:rPr>
      </w:pPr>
    </w:p>
    <w:p w:rsidR="005F5AD9" w:rsidRPr="009A04D8" w:rsidRDefault="005F5AD9" w:rsidP="005F5AD9">
      <w:pPr>
        <w:keepNext/>
        <w:keepLines/>
        <w:jc w:val="both"/>
        <w:outlineLvl w:val="2"/>
        <w:rPr>
          <w:rFonts w:eastAsia="Times New Roman" w:cs="Arial"/>
          <w:b/>
          <w:bCs/>
          <w:sz w:val="24"/>
        </w:rPr>
      </w:pPr>
      <w:bookmarkStart w:id="193" w:name="_Toc513035940"/>
      <w:bookmarkStart w:id="194" w:name="_Toc514141758"/>
      <w:bookmarkStart w:id="195" w:name="_Toc5271535"/>
      <w:r w:rsidRPr="009A04D8">
        <w:rPr>
          <w:rFonts w:eastAsia="Times New Roman" w:cs="Arial"/>
          <w:b/>
          <w:bCs/>
          <w:sz w:val="24"/>
        </w:rPr>
        <w:t>5.2.4. Analiza SWOT</w:t>
      </w:r>
      <w:bookmarkEnd w:id="193"/>
      <w:bookmarkEnd w:id="194"/>
      <w:bookmarkEnd w:id="195"/>
    </w:p>
    <w:tbl>
      <w:tblPr>
        <w:tblW w:w="90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2"/>
        <w:gridCol w:w="4522"/>
      </w:tblGrid>
      <w:tr w:rsidR="00AD3635" w:rsidRPr="009A04D8" w:rsidTr="00D06959">
        <w:trPr>
          <w:tblHeader/>
          <w:jc w:val="center"/>
        </w:trPr>
        <w:tc>
          <w:tcPr>
            <w:tcW w:w="9044" w:type="dxa"/>
            <w:gridSpan w:val="2"/>
            <w:tcBorders>
              <w:bottom w:val="single" w:sz="4" w:space="0" w:color="auto"/>
            </w:tcBorders>
            <w:shd w:val="clear" w:color="auto" w:fill="8EB936"/>
          </w:tcPr>
          <w:p w:rsidR="005F5AD9" w:rsidRPr="009A04D8" w:rsidRDefault="005F5AD9" w:rsidP="005F5AD9">
            <w:pPr>
              <w:spacing w:before="40" w:after="40" w:line="240" w:lineRule="auto"/>
              <w:jc w:val="center"/>
              <w:rPr>
                <w:rFonts w:eastAsia="Calibri" w:cs="Arial"/>
                <w:sz w:val="20"/>
                <w:szCs w:val="20"/>
              </w:rPr>
            </w:pPr>
            <w:r w:rsidRPr="009A04D8">
              <w:rPr>
                <w:rFonts w:eastAsia="Calibri" w:cs="Arial"/>
                <w:sz w:val="20"/>
                <w:szCs w:val="20"/>
              </w:rPr>
              <w:t>Klimat akustyczny</w:t>
            </w:r>
          </w:p>
        </w:tc>
      </w:tr>
      <w:tr w:rsidR="00AD3635" w:rsidRPr="009A04D8" w:rsidTr="00D06959">
        <w:trPr>
          <w:trHeight w:val="70"/>
          <w:jc w:val="center"/>
        </w:trPr>
        <w:tc>
          <w:tcPr>
            <w:tcW w:w="4522" w:type="dxa"/>
            <w:shd w:val="clear" w:color="auto" w:fill="BCCD2F"/>
          </w:tcPr>
          <w:p w:rsidR="005F5AD9" w:rsidRPr="009A04D8" w:rsidRDefault="005F5AD9" w:rsidP="005F5AD9">
            <w:pPr>
              <w:spacing w:before="40" w:after="40" w:line="240" w:lineRule="auto"/>
              <w:jc w:val="center"/>
              <w:rPr>
                <w:rFonts w:eastAsia="Calibri" w:cs="Arial"/>
                <w:sz w:val="20"/>
                <w:szCs w:val="20"/>
              </w:rPr>
            </w:pPr>
            <w:r w:rsidRPr="009A04D8">
              <w:rPr>
                <w:rFonts w:eastAsia="Calibri" w:cs="Arial"/>
                <w:sz w:val="20"/>
                <w:szCs w:val="20"/>
              </w:rPr>
              <w:t>Silne strony</w:t>
            </w:r>
          </w:p>
        </w:tc>
        <w:tc>
          <w:tcPr>
            <w:tcW w:w="4522" w:type="dxa"/>
            <w:shd w:val="clear" w:color="auto" w:fill="BCCD2F"/>
          </w:tcPr>
          <w:p w:rsidR="005F5AD9" w:rsidRPr="009A04D8" w:rsidRDefault="005F5AD9" w:rsidP="005F5AD9">
            <w:pPr>
              <w:spacing w:before="40" w:after="40" w:line="240" w:lineRule="auto"/>
              <w:jc w:val="center"/>
              <w:rPr>
                <w:rFonts w:eastAsia="Calibri" w:cs="Arial"/>
                <w:sz w:val="20"/>
                <w:szCs w:val="20"/>
              </w:rPr>
            </w:pPr>
            <w:r w:rsidRPr="009A04D8">
              <w:rPr>
                <w:rFonts w:eastAsia="Calibri" w:cs="Arial"/>
                <w:sz w:val="20"/>
                <w:szCs w:val="20"/>
              </w:rPr>
              <w:t>Słabe strony</w:t>
            </w:r>
          </w:p>
        </w:tc>
      </w:tr>
      <w:tr w:rsidR="00AD3635" w:rsidRPr="009A04D8" w:rsidTr="00D06959">
        <w:trPr>
          <w:trHeight w:val="565"/>
          <w:jc w:val="center"/>
        </w:trPr>
        <w:tc>
          <w:tcPr>
            <w:tcW w:w="4522" w:type="dxa"/>
            <w:tcBorders>
              <w:bottom w:val="single" w:sz="4" w:space="0" w:color="auto"/>
            </w:tcBorders>
          </w:tcPr>
          <w:p w:rsidR="005F5AD9" w:rsidRPr="009A04D8" w:rsidRDefault="005F5AD9" w:rsidP="00984106">
            <w:pPr>
              <w:numPr>
                <w:ilvl w:val="0"/>
                <w:numId w:val="91"/>
              </w:numPr>
              <w:spacing w:before="40" w:after="40" w:line="240" w:lineRule="auto"/>
              <w:contextualSpacing/>
              <w:jc w:val="both"/>
              <w:rPr>
                <w:rFonts w:eastAsia="Calibri" w:cs="Arial"/>
                <w:sz w:val="20"/>
                <w:szCs w:val="20"/>
              </w:rPr>
            </w:pPr>
            <w:r w:rsidRPr="009A04D8">
              <w:rPr>
                <w:rFonts w:eastAsia="Calibri" w:cs="Arial"/>
                <w:sz w:val="20"/>
                <w:szCs w:val="20"/>
              </w:rPr>
              <w:t xml:space="preserve">Brak znaczących zagrożeń akustycznych </w:t>
            </w:r>
            <w:r w:rsidRPr="009A04D8">
              <w:rPr>
                <w:rFonts w:eastAsia="Calibri" w:cs="Arial"/>
                <w:sz w:val="20"/>
                <w:szCs w:val="20"/>
              </w:rPr>
              <w:br/>
              <w:t>(z wyłączeniem ciągów komunikacyjnych),</w:t>
            </w:r>
          </w:p>
        </w:tc>
        <w:tc>
          <w:tcPr>
            <w:tcW w:w="4522" w:type="dxa"/>
            <w:tcBorders>
              <w:bottom w:val="single" w:sz="4" w:space="0" w:color="auto"/>
            </w:tcBorders>
          </w:tcPr>
          <w:p w:rsidR="005F5AD9" w:rsidRPr="009A04D8" w:rsidRDefault="005F5AD9" w:rsidP="00984106">
            <w:pPr>
              <w:numPr>
                <w:ilvl w:val="0"/>
                <w:numId w:val="91"/>
              </w:numPr>
              <w:spacing w:before="40" w:after="40" w:line="240" w:lineRule="auto"/>
              <w:contextualSpacing/>
              <w:jc w:val="both"/>
              <w:rPr>
                <w:rFonts w:eastAsia="Calibri" w:cs="Arial"/>
                <w:sz w:val="20"/>
                <w:szCs w:val="20"/>
              </w:rPr>
            </w:pPr>
            <w:r w:rsidRPr="009A04D8">
              <w:rPr>
                <w:rFonts w:eastAsia="Calibri" w:cs="Arial"/>
                <w:sz w:val="20"/>
                <w:szCs w:val="20"/>
              </w:rPr>
              <w:t>Natężenie ruchu komunikacyjnego na drogach,</w:t>
            </w:r>
          </w:p>
          <w:p w:rsidR="005F5AD9" w:rsidRPr="009A04D8" w:rsidRDefault="005F5AD9" w:rsidP="005F5AD9">
            <w:pPr>
              <w:spacing w:before="40" w:after="40" w:line="240" w:lineRule="auto"/>
              <w:contextualSpacing/>
              <w:jc w:val="both"/>
              <w:rPr>
                <w:rFonts w:eastAsia="Calibri" w:cs="Arial"/>
                <w:sz w:val="20"/>
                <w:szCs w:val="20"/>
              </w:rPr>
            </w:pPr>
          </w:p>
        </w:tc>
      </w:tr>
      <w:tr w:rsidR="00AD3635" w:rsidRPr="009A04D8" w:rsidTr="00D06959">
        <w:trPr>
          <w:jc w:val="center"/>
        </w:trPr>
        <w:tc>
          <w:tcPr>
            <w:tcW w:w="4522" w:type="dxa"/>
            <w:shd w:val="clear" w:color="auto" w:fill="BCCD2F"/>
          </w:tcPr>
          <w:p w:rsidR="005F5AD9" w:rsidRPr="009A04D8" w:rsidRDefault="005F5AD9" w:rsidP="005F5AD9">
            <w:pPr>
              <w:spacing w:before="40" w:after="40" w:line="240" w:lineRule="auto"/>
              <w:jc w:val="center"/>
              <w:rPr>
                <w:rFonts w:eastAsia="Calibri" w:cs="Arial"/>
                <w:sz w:val="20"/>
                <w:szCs w:val="20"/>
              </w:rPr>
            </w:pPr>
            <w:r w:rsidRPr="009A04D8">
              <w:rPr>
                <w:rFonts w:eastAsia="Calibri" w:cs="Arial"/>
                <w:sz w:val="20"/>
                <w:szCs w:val="20"/>
              </w:rPr>
              <w:t>Szanse</w:t>
            </w:r>
          </w:p>
        </w:tc>
        <w:tc>
          <w:tcPr>
            <w:tcW w:w="4522" w:type="dxa"/>
            <w:shd w:val="clear" w:color="auto" w:fill="BCCD2F"/>
          </w:tcPr>
          <w:p w:rsidR="005F5AD9" w:rsidRPr="009A04D8" w:rsidRDefault="005F5AD9" w:rsidP="005F5AD9">
            <w:pPr>
              <w:spacing w:before="40" w:after="40" w:line="240" w:lineRule="auto"/>
              <w:jc w:val="center"/>
              <w:rPr>
                <w:rFonts w:eastAsia="Calibri" w:cs="Arial"/>
                <w:sz w:val="20"/>
                <w:szCs w:val="20"/>
              </w:rPr>
            </w:pPr>
            <w:r w:rsidRPr="009A04D8">
              <w:rPr>
                <w:rFonts w:eastAsia="Calibri" w:cs="Arial"/>
                <w:sz w:val="20"/>
                <w:szCs w:val="20"/>
              </w:rPr>
              <w:t>Zagrożenia</w:t>
            </w:r>
          </w:p>
        </w:tc>
      </w:tr>
      <w:tr w:rsidR="000C5900" w:rsidRPr="009A04D8" w:rsidTr="00D06959">
        <w:trPr>
          <w:jc w:val="center"/>
        </w:trPr>
        <w:tc>
          <w:tcPr>
            <w:tcW w:w="4522" w:type="dxa"/>
          </w:tcPr>
          <w:p w:rsidR="005F5AD9" w:rsidRPr="009A04D8" w:rsidRDefault="005F5AD9" w:rsidP="00984106">
            <w:pPr>
              <w:numPr>
                <w:ilvl w:val="0"/>
                <w:numId w:val="90"/>
              </w:numPr>
              <w:spacing w:before="40" w:after="40" w:line="240" w:lineRule="auto"/>
              <w:rPr>
                <w:rFonts w:eastAsia="Times New Roman" w:cs="Arial"/>
                <w:sz w:val="20"/>
                <w:szCs w:val="20"/>
                <w:lang w:eastAsia="pl-PL"/>
              </w:rPr>
            </w:pPr>
            <w:r w:rsidRPr="009A04D8">
              <w:rPr>
                <w:rFonts w:eastAsia="Times New Roman" w:cs="Arial"/>
                <w:sz w:val="20"/>
                <w:szCs w:val="20"/>
                <w:lang w:eastAsia="pl-PL"/>
              </w:rPr>
              <w:t>Monitorowanie poziomów hałasu wzdłuż ciągów komunikacyjnych z największym natężeniem ruchu.</w:t>
            </w:r>
          </w:p>
          <w:p w:rsidR="005F5AD9" w:rsidRPr="009A04D8" w:rsidRDefault="005F5AD9" w:rsidP="00984106">
            <w:pPr>
              <w:numPr>
                <w:ilvl w:val="0"/>
                <w:numId w:val="90"/>
              </w:numPr>
              <w:spacing w:before="40" w:after="40" w:line="240" w:lineRule="auto"/>
              <w:rPr>
                <w:rFonts w:eastAsia="Times New Roman" w:cs="Arial"/>
                <w:sz w:val="20"/>
                <w:szCs w:val="20"/>
                <w:lang w:eastAsia="pl-PL"/>
              </w:rPr>
            </w:pPr>
            <w:r w:rsidRPr="009A04D8">
              <w:rPr>
                <w:rFonts w:eastAsia="Times New Roman" w:cs="Arial"/>
                <w:sz w:val="20"/>
                <w:szCs w:val="20"/>
                <w:lang w:eastAsia="pl-PL"/>
              </w:rPr>
              <w:t>Budowa ekranów akustycznych wzdłuż ciągów komunikacyjnych.</w:t>
            </w:r>
          </w:p>
          <w:p w:rsidR="005F5AD9" w:rsidRPr="009A04D8" w:rsidRDefault="005F5AD9" w:rsidP="00984106">
            <w:pPr>
              <w:numPr>
                <w:ilvl w:val="0"/>
                <w:numId w:val="90"/>
              </w:numPr>
              <w:spacing w:before="40" w:after="40" w:line="240" w:lineRule="auto"/>
              <w:rPr>
                <w:rFonts w:eastAsia="Times New Roman" w:cs="Arial"/>
                <w:sz w:val="20"/>
                <w:szCs w:val="20"/>
                <w:lang w:eastAsia="pl-PL"/>
              </w:rPr>
            </w:pPr>
            <w:r w:rsidRPr="009A04D8">
              <w:rPr>
                <w:rFonts w:eastAsia="Times New Roman" w:cs="Arial"/>
                <w:sz w:val="20"/>
                <w:szCs w:val="20"/>
                <w:lang w:eastAsia="pl-PL"/>
              </w:rPr>
              <w:t>Dbanie o poprawny stan techniczny nawierzchni ciągów komunikacyjnych.</w:t>
            </w:r>
          </w:p>
          <w:p w:rsidR="005F5AD9" w:rsidRPr="009A04D8" w:rsidRDefault="005F5AD9" w:rsidP="00984106">
            <w:pPr>
              <w:numPr>
                <w:ilvl w:val="0"/>
                <w:numId w:val="90"/>
              </w:numPr>
              <w:spacing w:before="40" w:after="40" w:line="240" w:lineRule="auto"/>
              <w:rPr>
                <w:rFonts w:eastAsia="Times New Roman" w:cs="Arial"/>
                <w:sz w:val="20"/>
                <w:szCs w:val="20"/>
                <w:lang w:eastAsia="pl-PL"/>
              </w:rPr>
            </w:pPr>
            <w:r w:rsidRPr="009A04D8">
              <w:rPr>
                <w:rFonts w:eastAsia="Times New Roman" w:cs="Arial"/>
                <w:sz w:val="20"/>
                <w:szCs w:val="20"/>
                <w:lang w:eastAsia="pl-PL"/>
              </w:rPr>
              <w:t>Uwzględnianie w Planach Zagospodarowania Przestrzennego odległości od potencjalnych źródeł hałasu.</w:t>
            </w:r>
          </w:p>
        </w:tc>
        <w:tc>
          <w:tcPr>
            <w:tcW w:w="4522" w:type="dxa"/>
          </w:tcPr>
          <w:p w:rsidR="005F5AD9" w:rsidRPr="009A04D8" w:rsidRDefault="005F5AD9" w:rsidP="00984106">
            <w:pPr>
              <w:numPr>
                <w:ilvl w:val="0"/>
                <w:numId w:val="90"/>
              </w:numPr>
              <w:rPr>
                <w:rFonts w:eastAsia="Calibri" w:cs="Times New Roman"/>
                <w:sz w:val="20"/>
                <w:szCs w:val="20"/>
              </w:rPr>
            </w:pPr>
            <w:r w:rsidRPr="009A04D8">
              <w:rPr>
                <w:rFonts w:eastAsia="Calibri" w:cs="Times New Roman"/>
                <w:sz w:val="20"/>
                <w:szCs w:val="20"/>
              </w:rPr>
              <w:t>Zwiększająca się ilość samochodów,</w:t>
            </w:r>
          </w:p>
          <w:p w:rsidR="005F5AD9" w:rsidRPr="009A04D8" w:rsidRDefault="005F5AD9" w:rsidP="00984106">
            <w:pPr>
              <w:numPr>
                <w:ilvl w:val="0"/>
                <w:numId w:val="90"/>
              </w:numPr>
              <w:rPr>
                <w:rFonts w:eastAsia="Calibri" w:cs="Times New Roman"/>
              </w:rPr>
            </w:pPr>
            <w:r w:rsidRPr="009A04D8">
              <w:rPr>
                <w:rFonts w:eastAsia="Calibri" w:cs="Times New Roman"/>
                <w:sz w:val="20"/>
                <w:szCs w:val="20"/>
              </w:rPr>
              <w:t>Negatywny wpływ gwałtownych zjawisk pogodowych na drogi.</w:t>
            </w:r>
          </w:p>
        </w:tc>
      </w:tr>
    </w:tbl>
    <w:p w:rsidR="003A3050" w:rsidRPr="00AD3635" w:rsidRDefault="003A3050" w:rsidP="003A3050">
      <w:pPr>
        <w:rPr>
          <w:color w:val="FF0000"/>
        </w:rPr>
      </w:pPr>
    </w:p>
    <w:p w:rsidR="00726583" w:rsidRPr="00AD3635" w:rsidRDefault="00726583">
      <w:pPr>
        <w:spacing w:after="200"/>
        <w:rPr>
          <w:rFonts w:eastAsia="Times New Roman" w:cstheme="majorBidi"/>
          <w:b/>
          <w:bCs/>
          <w:color w:val="FF0000"/>
          <w:sz w:val="28"/>
          <w:szCs w:val="26"/>
        </w:rPr>
      </w:pPr>
      <w:bookmarkStart w:id="196" w:name="_Toc350419125"/>
      <w:bookmarkStart w:id="197" w:name="_Toc413067059"/>
      <w:bookmarkStart w:id="198" w:name="_Toc434322037"/>
      <w:r w:rsidRPr="00AD3635">
        <w:rPr>
          <w:rFonts w:eastAsia="Times New Roman"/>
          <w:color w:val="FF0000"/>
        </w:rPr>
        <w:br w:type="page"/>
      </w:r>
    </w:p>
    <w:p w:rsidR="00B50873" w:rsidRPr="00204457" w:rsidRDefault="00B50873" w:rsidP="00B50873">
      <w:pPr>
        <w:pStyle w:val="Nagwek2"/>
        <w:rPr>
          <w:rFonts w:eastAsia="Times New Roman"/>
        </w:rPr>
      </w:pPr>
      <w:bookmarkStart w:id="199" w:name="_Toc5271536"/>
      <w:r w:rsidRPr="00204457">
        <w:rPr>
          <w:rFonts w:eastAsia="Times New Roman"/>
        </w:rPr>
        <w:lastRenderedPageBreak/>
        <w:t xml:space="preserve">5.3. </w:t>
      </w:r>
      <w:r w:rsidR="00CB134E" w:rsidRPr="00204457">
        <w:rPr>
          <w:rFonts w:eastAsia="Times New Roman"/>
        </w:rPr>
        <w:t>Ochrona przed p</w:t>
      </w:r>
      <w:r w:rsidRPr="00204457">
        <w:rPr>
          <w:rFonts w:eastAsia="Times New Roman"/>
        </w:rPr>
        <w:t>romieniowanie</w:t>
      </w:r>
      <w:r w:rsidR="00CB134E" w:rsidRPr="00204457">
        <w:rPr>
          <w:rFonts w:eastAsia="Times New Roman"/>
        </w:rPr>
        <w:t>m</w:t>
      </w:r>
      <w:r w:rsidRPr="00204457">
        <w:rPr>
          <w:rFonts w:eastAsia="Times New Roman"/>
        </w:rPr>
        <w:t xml:space="preserve"> elektromagnetyczn</w:t>
      </w:r>
      <w:bookmarkEnd w:id="196"/>
      <w:bookmarkEnd w:id="197"/>
      <w:bookmarkEnd w:id="198"/>
      <w:r w:rsidR="00CB134E" w:rsidRPr="00204457">
        <w:rPr>
          <w:rFonts w:eastAsia="Times New Roman"/>
        </w:rPr>
        <w:t>ym</w:t>
      </w:r>
      <w:bookmarkEnd w:id="199"/>
    </w:p>
    <w:p w:rsidR="00B50873" w:rsidRPr="00204457" w:rsidRDefault="00B50873" w:rsidP="00B50873">
      <w:pPr>
        <w:pStyle w:val="Nagwek3"/>
        <w:rPr>
          <w:rFonts w:eastAsia="Times New Roman"/>
        </w:rPr>
      </w:pPr>
      <w:bookmarkStart w:id="200" w:name="_Toc350419126"/>
      <w:bookmarkStart w:id="201" w:name="_Toc413067060"/>
      <w:bookmarkStart w:id="202" w:name="_Toc434322038"/>
      <w:bookmarkStart w:id="203" w:name="_Toc5271537"/>
      <w:r w:rsidRPr="00204457">
        <w:rPr>
          <w:rFonts w:eastAsia="Times New Roman"/>
        </w:rPr>
        <w:t>5.3.1. Stan wyjściowy</w:t>
      </w:r>
      <w:bookmarkEnd w:id="200"/>
      <w:bookmarkEnd w:id="201"/>
      <w:bookmarkEnd w:id="202"/>
      <w:bookmarkEnd w:id="203"/>
    </w:p>
    <w:p w:rsidR="00B50873" w:rsidRPr="00204457" w:rsidRDefault="00B50873" w:rsidP="00B27498">
      <w:pPr>
        <w:ind w:firstLine="709"/>
        <w:jc w:val="both"/>
        <w:rPr>
          <w:rFonts w:eastAsia="Calibri" w:cs="Arial"/>
        </w:rPr>
      </w:pPr>
      <w:r w:rsidRPr="00204457">
        <w:rPr>
          <w:rFonts w:eastAsia="Calibri" w:cs="Arial"/>
        </w:rPr>
        <w:t>Zagadnienia dotyczące ochrony ludzi i środowiska przed niekorzystnym oddziaływaniem pól elektromagnetycznych regulowane są przepisami dotyczącymi:</w:t>
      </w:r>
    </w:p>
    <w:p w:rsidR="00B50873" w:rsidRPr="00204457" w:rsidRDefault="00B50873" w:rsidP="008B0208">
      <w:pPr>
        <w:numPr>
          <w:ilvl w:val="0"/>
          <w:numId w:val="39"/>
        </w:numPr>
        <w:rPr>
          <w:rFonts w:eastAsia="Times New Roman" w:cs="Arial"/>
          <w:szCs w:val="36"/>
        </w:rPr>
      </w:pPr>
      <w:r w:rsidRPr="00204457">
        <w:rPr>
          <w:rFonts w:eastAsia="Times New Roman" w:cs="Arial"/>
          <w:szCs w:val="36"/>
        </w:rPr>
        <w:t>ochrony środowiska,</w:t>
      </w:r>
    </w:p>
    <w:p w:rsidR="00B50873" w:rsidRPr="00204457" w:rsidRDefault="00B50873" w:rsidP="008B0208">
      <w:pPr>
        <w:numPr>
          <w:ilvl w:val="0"/>
          <w:numId w:val="39"/>
        </w:numPr>
        <w:rPr>
          <w:rFonts w:eastAsia="Times New Roman" w:cs="Arial"/>
          <w:szCs w:val="36"/>
        </w:rPr>
      </w:pPr>
      <w:r w:rsidRPr="00204457">
        <w:rPr>
          <w:rFonts w:eastAsia="Times New Roman" w:cs="Arial"/>
          <w:szCs w:val="36"/>
        </w:rPr>
        <w:t>bezpieczeństwa i higieny pracy,</w:t>
      </w:r>
    </w:p>
    <w:p w:rsidR="00B50873" w:rsidRPr="00204457" w:rsidRDefault="00B50873" w:rsidP="008B0208">
      <w:pPr>
        <w:numPr>
          <w:ilvl w:val="0"/>
          <w:numId w:val="39"/>
        </w:numPr>
        <w:rPr>
          <w:rFonts w:eastAsia="Times New Roman" w:cs="Arial"/>
          <w:szCs w:val="36"/>
        </w:rPr>
      </w:pPr>
      <w:r w:rsidRPr="00204457">
        <w:rPr>
          <w:rFonts w:eastAsia="Times New Roman" w:cs="Arial"/>
          <w:szCs w:val="36"/>
        </w:rPr>
        <w:t>prawa budowlanego,</w:t>
      </w:r>
    </w:p>
    <w:p w:rsidR="00B50873" w:rsidRPr="00204457" w:rsidRDefault="00B50873" w:rsidP="008B0208">
      <w:pPr>
        <w:numPr>
          <w:ilvl w:val="0"/>
          <w:numId w:val="39"/>
        </w:numPr>
        <w:rPr>
          <w:rFonts w:eastAsia="Times New Roman" w:cs="Arial"/>
          <w:szCs w:val="36"/>
        </w:rPr>
      </w:pPr>
      <w:r w:rsidRPr="00204457">
        <w:rPr>
          <w:rFonts w:eastAsia="Times New Roman" w:cs="Arial"/>
          <w:szCs w:val="36"/>
        </w:rPr>
        <w:t>zagospodarowania przestrzennego,</w:t>
      </w:r>
    </w:p>
    <w:p w:rsidR="00B50873" w:rsidRPr="00204457" w:rsidRDefault="00B50873" w:rsidP="008B0208">
      <w:pPr>
        <w:numPr>
          <w:ilvl w:val="0"/>
          <w:numId w:val="39"/>
        </w:numPr>
        <w:rPr>
          <w:rFonts w:eastAsia="Times New Roman" w:cs="Arial"/>
          <w:szCs w:val="36"/>
        </w:rPr>
      </w:pPr>
      <w:r w:rsidRPr="00204457">
        <w:rPr>
          <w:rFonts w:eastAsia="Times New Roman" w:cs="Arial"/>
          <w:szCs w:val="36"/>
        </w:rPr>
        <w:t>przepisami sanitarnymi.</w:t>
      </w:r>
    </w:p>
    <w:p w:rsidR="00B50873" w:rsidRPr="00204457" w:rsidRDefault="00B50873" w:rsidP="00B50873">
      <w:pPr>
        <w:jc w:val="both"/>
        <w:rPr>
          <w:rFonts w:eastAsia="Times New Roman" w:cs="Arial"/>
          <w:szCs w:val="36"/>
        </w:rPr>
      </w:pPr>
    </w:p>
    <w:p w:rsidR="00B50873" w:rsidRPr="00204457" w:rsidRDefault="00B50873" w:rsidP="00E47B14">
      <w:pPr>
        <w:ind w:firstLine="709"/>
        <w:jc w:val="both"/>
        <w:rPr>
          <w:rFonts w:eastAsia="Times New Roman" w:cs="Arial"/>
          <w:szCs w:val="36"/>
        </w:rPr>
      </w:pPr>
      <w:r w:rsidRPr="00204457">
        <w:rPr>
          <w:rFonts w:eastAsia="Times New Roman" w:cs="Arial"/>
          <w:szCs w:val="36"/>
        </w:rPr>
        <w:t>Jako promieniowanie niejonizujące określa się promieniowanie, którego energia oddziałująca na każde ciało materialne nie wywołuje w nim procesu jonizacji. Promieniowanie to związane jest ze zmianami pola  elektromagnetycznego. Poniżej zestawiono potencjalne źródła omawianego promieniowani</w:t>
      </w:r>
    </w:p>
    <w:p w:rsidR="00B50873" w:rsidRPr="00204457" w:rsidRDefault="00B50873" w:rsidP="008B0208">
      <w:pPr>
        <w:numPr>
          <w:ilvl w:val="0"/>
          <w:numId w:val="40"/>
        </w:numPr>
        <w:jc w:val="both"/>
        <w:rPr>
          <w:rFonts w:eastAsia="Times New Roman" w:cs="Arial"/>
          <w:szCs w:val="36"/>
        </w:rPr>
      </w:pPr>
      <w:r w:rsidRPr="00204457">
        <w:rPr>
          <w:rFonts w:eastAsia="Times New Roman" w:cs="Arial"/>
          <w:szCs w:val="36"/>
        </w:rPr>
        <w:t>urządzenia wytwarzające stałe pole elektryczne i magnetyczne,</w:t>
      </w:r>
    </w:p>
    <w:p w:rsidR="00B50873" w:rsidRPr="00204457" w:rsidRDefault="00B50873" w:rsidP="008B0208">
      <w:pPr>
        <w:numPr>
          <w:ilvl w:val="0"/>
          <w:numId w:val="40"/>
        </w:numPr>
        <w:jc w:val="both"/>
        <w:rPr>
          <w:rFonts w:eastAsia="Times New Roman" w:cs="Arial"/>
        </w:rPr>
      </w:pPr>
      <w:r w:rsidRPr="00204457">
        <w:rPr>
          <w:rFonts w:eastAsia="Times New Roman" w:cs="Arial"/>
        </w:rPr>
        <w:t xml:space="preserve">urządzenia wytwarzające pole elektryczne i magnetyczne o częstotliwości 50 </w:t>
      </w:r>
      <w:proofErr w:type="spellStart"/>
      <w:r w:rsidRPr="00204457">
        <w:rPr>
          <w:rFonts w:eastAsia="Times New Roman" w:cs="Arial"/>
        </w:rPr>
        <w:t>Hz</w:t>
      </w:r>
      <w:proofErr w:type="spellEnd"/>
      <w:r w:rsidRPr="00204457">
        <w:rPr>
          <w:rFonts w:eastAsia="Times New Roman" w:cs="Arial"/>
        </w:rPr>
        <w:t>, (stacje i linie elektroenergetyczne wysokiego napięcia),</w:t>
      </w:r>
    </w:p>
    <w:p w:rsidR="00B50873" w:rsidRPr="00204457" w:rsidRDefault="00B50873" w:rsidP="008B0208">
      <w:pPr>
        <w:numPr>
          <w:ilvl w:val="0"/>
          <w:numId w:val="40"/>
        </w:numPr>
        <w:jc w:val="both"/>
        <w:rPr>
          <w:rFonts w:eastAsia="Times New Roman" w:cs="Arial"/>
        </w:rPr>
      </w:pPr>
      <w:r w:rsidRPr="00204457">
        <w:rPr>
          <w:rFonts w:eastAsia="Times New Roman" w:cs="Arial"/>
        </w:rPr>
        <w:t xml:space="preserve">urządzenia wytwarzające pole elektromagnetyczne o częstotliwości od 1 kHz do 300 </w:t>
      </w:r>
      <w:proofErr w:type="spellStart"/>
      <w:r w:rsidRPr="00204457">
        <w:rPr>
          <w:rFonts w:eastAsia="Times New Roman" w:cs="Arial"/>
        </w:rPr>
        <w:t>GHz</w:t>
      </w:r>
      <w:proofErr w:type="spellEnd"/>
      <w:r w:rsidRPr="00204457">
        <w:rPr>
          <w:rFonts w:eastAsia="Times New Roman" w:cs="Arial"/>
        </w:rPr>
        <w:t>, (urządzenia radiokomunikacyjne, radionawigacyjne i radiolokacyjne),</w:t>
      </w:r>
    </w:p>
    <w:p w:rsidR="00B50873" w:rsidRPr="00204457" w:rsidRDefault="00B50873" w:rsidP="008B0208">
      <w:pPr>
        <w:numPr>
          <w:ilvl w:val="0"/>
          <w:numId w:val="40"/>
        </w:numPr>
        <w:jc w:val="both"/>
        <w:rPr>
          <w:rFonts w:eastAsia="Times New Roman" w:cs="Arial"/>
        </w:rPr>
      </w:pPr>
      <w:r w:rsidRPr="00204457">
        <w:rPr>
          <w:rFonts w:eastAsia="Times New Roman" w:cs="Arial"/>
        </w:rPr>
        <w:t xml:space="preserve">inne źródła promieniowania z zakresu częstotliwości: 0 - 0,5 </w:t>
      </w:r>
      <w:proofErr w:type="spellStart"/>
      <w:r w:rsidRPr="00204457">
        <w:rPr>
          <w:rFonts w:eastAsia="Times New Roman" w:cs="Arial"/>
        </w:rPr>
        <w:t>Hz</w:t>
      </w:r>
      <w:proofErr w:type="spellEnd"/>
      <w:r w:rsidRPr="00204457">
        <w:rPr>
          <w:rFonts w:eastAsia="Times New Roman" w:cs="Arial"/>
        </w:rPr>
        <w:t xml:space="preserve">, 0,5 - 50 </w:t>
      </w:r>
      <w:proofErr w:type="spellStart"/>
      <w:r w:rsidRPr="00204457">
        <w:rPr>
          <w:rFonts w:eastAsia="Times New Roman" w:cs="Arial"/>
        </w:rPr>
        <w:t>Hz</w:t>
      </w:r>
      <w:proofErr w:type="spellEnd"/>
      <w:r w:rsidRPr="00204457">
        <w:rPr>
          <w:rFonts w:eastAsia="Times New Roman" w:cs="Arial"/>
        </w:rPr>
        <w:t xml:space="preserve"> oraz 50-1000 </w:t>
      </w:r>
      <w:proofErr w:type="spellStart"/>
      <w:r w:rsidRPr="00204457">
        <w:rPr>
          <w:rFonts w:eastAsia="Times New Roman" w:cs="Arial"/>
        </w:rPr>
        <w:t>Hz</w:t>
      </w:r>
      <w:proofErr w:type="spellEnd"/>
      <w:r w:rsidRPr="00204457">
        <w:rPr>
          <w:rFonts w:eastAsia="Times New Roman" w:cs="Arial"/>
        </w:rPr>
        <w:t>.</w:t>
      </w:r>
    </w:p>
    <w:p w:rsidR="00B50873" w:rsidRPr="00204457" w:rsidRDefault="00B50873" w:rsidP="00B50873">
      <w:pPr>
        <w:jc w:val="both"/>
        <w:rPr>
          <w:rFonts w:eastAsia="Times New Roman" w:cs="Arial"/>
          <w:szCs w:val="36"/>
        </w:rPr>
      </w:pPr>
    </w:p>
    <w:p w:rsidR="00B50873" w:rsidRPr="00204457" w:rsidRDefault="00B50873" w:rsidP="00B50873">
      <w:pPr>
        <w:ind w:firstLine="360"/>
        <w:jc w:val="both"/>
        <w:rPr>
          <w:rFonts w:eastAsia="Times New Roman" w:cs="Arial"/>
        </w:rPr>
      </w:pPr>
      <w:r w:rsidRPr="00204457">
        <w:rPr>
          <w:rFonts w:eastAsia="Times New Roman" w:cs="Arial"/>
        </w:rPr>
        <w:t xml:space="preserve">Zagadnienia dotyczące promieniowania niejonizującego są określone przez </w:t>
      </w:r>
      <w:r w:rsidRPr="00204457">
        <w:rPr>
          <w:rFonts w:eastAsia="Times New Roman" w:cs="Arial"/>
          <w:iCs/>
        </w:rPr>
        <w:t>Rozporządzenie Ministra Środowiska z dnia 30 października 2003 roku w sprawie dopuszczalnych poziomów pól elektromagnetycznych w środowisku oraz sposobów sprawdzania dotrzymania tych poziomów</w:t>
      </w:r>
      <w:r w:rsidRPr="00204457">
        <w:rPr>
          <w:rFonts w:eastAsia="Times New Roman" w:cs="Arial"/>
        </w:rPr>
        <w:t xml:space="preserve"> (Dz. U. 2003r., Nr 192, poz. 1883). </w:t>
      </w:r>
    </w:p>
    <w:p w:rsidR="00B50873" w:rsidRPr="00204457" w:rsidRDefault="00B50873" w:rsidP="00B50873">
      <w:pPr>
        <w:jc w:val="both"/>
        <w:rPr>
          <w:rFonts w:eastAsia="Times New Roman" w:cs="Arial"/>
        </w:rPr>
      </w:pPr>
    </w:p>
    <w:p w:rsidR="00B50873" w:rsidRPr="00204457" w:rsidRDefault="00B50873" w:rsidP="00E47B14">
      <w:pPr>
        <w:ind w:firstLine="709"/>
        <w:jc w:val="both"/>
        <w:rPr>
          <w:rFonts w:eastAsia="Times New Roman" w:cs="Arial"/>
        </w:rPr>
      </w:pPr>
      <w:r w:rsidRPr="00204457">
        <w:rPr>
          <w:rFonts w:eastAsia="Times New Roman" w:cs="Arial"/>
        </w:rPr>
        <w:t xml:space="preserve">Dla terenów przeznaczonych pod zabudowę mieszkaniową, rozporządzenie ustala odrębną wartość składowej elektrycznej pola w wysokości 7 V/m. </w:t>
      </w:r>
    </w:p>
    <w:p w:rsidR="00B50873" w:rsidRPr="00AD3635" w:rsidRDefault="00B50873" w:rsidP="00B50873">
      <w:pPr>
        <w:tabs>
          <w:tab w:val="left" w:pos="1373"/>
        </w:tabs>
        <w:jc w:val="both"/>
        <w:rPr>
          <w:rFonts w:eastAsia="Times New Roman" w:cs="Arial"/>
          <w:color w:val="FF0000"/>
        </w:rPr>
      </w:pPr>
      <w:r w:rsidRPr="00AD3635">
        <w:rPr>
          <w:rFonts w:eastAsia="Times New Roman" w:cs="Arial"/>
          <w:color w:val="FF0000"/>
        </w:rPr>
        <w:tab/>
      </w:r>
    </w:p>
    <w:p w:rsidR="00B50873" w:rsidRPr="00E95DFE" w:rsidRDefault="00B50873" w:rsidP="00E47B14">
      <w:pPr>
        <w:ind w:firstLine="709"/>
        <w:jc w:val="both"/>
        <w:rPr>
          <w:rFonts w:eastAsia="Times New Roman" w:cs="Arial"/>
        </w:rPr>
      </w:pPr>
      <w:r w:rsidRPr="00E95DFE">
        <w:rPr>
          <w:rFonts w:eastAsia="Times New Roman" w:cs="Arial"/>
        </w:rPr>
        <w:t>Dla pozostałych terenów, na których przebywanie ludzi jest dozwolone bez ograniczeń, rozporządzenie ustala wysokość składowej elektryc</w:t>
      </w:r>
      <w:r w:rsidR="00E47B14" w:rsidRPr="00E95DFE">
        <w:rPr>
          <w:rFonts w:eastAsia="Times New Roman" w:cs="Arial"/>
        </w:rPr>
        <w:t xml:space="preserve">znej pola elektromagnetycznego </w:t>
      </w:r>
      <w:r w:rsidRPr="00E95DFE">
        <w:rPr>
          <w:rFonts w:eastAsia="Times New Roman" w:cs="Arial"/>
        </w:rPr>
        <w:t xml:space="preserve">o częstotliwości 50 </w:t>
      </w:r>
      <w:proofErr w:type="spellStart"/>
      <w:r w:rsidRPr="00E95DFE">
        <w:rPr>
          <w:rFonts w:eastAsia="Times New Roman" w:cs="Arial"/>
        </w:rPr>
        <w:t>Hz</w:t>
      </w:r>
      <w:proofErr w:type="spellEnd"/>
      <w:r w:rsidRPr="00E95DFE">
        <w:rPr>
          <w:rFonts w:eastAsia="Times New Roman" w:cs="Arial"/>
        </w:rPr>
        <w:t xml:space="preserve"> w wysokości 10 </w:t>
      </w:r>
      <w:proofErr w:type="spellStart"/>
      <w:r w:rsidRPr="00E95DFE">
        <w:rPr>
          <w:rFonts w:eastAsia="Times New Roman" w:cs="Arial"/>
        </w:rPr>
        <w:t>kV</w:t>
      </w:r>
      <w:proofErr w:type="spellEnd"/>
      <w:r w:rsidRPr="00E95DFE">
        <w:rPr>
          <w:rFonts w:eastAsia="Times New Roman" w:cs="Arial"/>
        </w:rPr>
        <w:t>/m, natomiast składowej magn</w:t>
      </w:r>
      <w:r w:rsidR="00E47B14" w:rsidRPr="00E95DFE">
        <w:rPr>
          <w:rFonts w:eastAsia="Times New Roman" w:cs="Arial"/>
        </w:rPr>
        <w:t xml:space="preserve">etycznej </w:t>
      </w:r>
      <w:r w:rsidRPr="00E95DFE">
        <w:rPr>
          <w:rFonts w:eastAsia="Times New Roman" w:cs="Arial"/>
        </w:rPr>
        <w:t>w wysokości 60 A/m. ponadto rozporządzenie określa:</w:t>
      </w:r>
    </w:p>
    <w:p w:rsidR="00B50873" w:rsidRPr="00E95DFE" w:rsidRDefault="00B50873" w:rsidP="008B0208">
      <w:pPr>
        <w:numPr>
          <w:ilvl w:val="0"/>
          <w:numId w:val="41"/>
        </w:numPr>
        <w:jc w:val="both"/>
        <w:rPr>
          <w:rFonts w:eastAsia="Times New Roman" w:cs="Arial"/>
        </w:rPr>
      </w:pPr>
      <w:r w:rsidRPr="00E95DFE">
        <w:rPr>
          <w:rFonts w:eastAsia="Times New Roman" w:cs="Arial"/>
        </w:rPr>
        <w:t>dopuszczalne poziomy elektromagnetycznego promieniowania niejonizującego;</w:t>
      </w:r>
    </w:p>
    <w:p w:rsidR="00B50873" w:rsidRPr="00E95DFE" w:rsidRDefault="00B50873" w:rsidP="008B0208">
      <w:pPr>
        <w:numPr>
          <w:ilvl w:val="0"/>
          <w:numId w:val="41"/>
        </w:numPr>
        <w:jc w:val="both"/>
        <w:rPr>
          <w:rFonts w:eastAsia="Times New Roman" w:cs="Arial"/>
        </w:rPr>
      </w:pPr>
      <w:r w:rsidRPr="00E95DFE">
        <w:rPr>
          <w:rFonts w:eastAsia="Times New Roman" w:cs="Arial"/>
        </w:rPr>
        <w:t>metody kontroli dopuszczalnych poziomów pól elektromagnetycznych;</w:t>
      </w:r>
    </w:p>
    <w:p w:rsidR="00B50873" w:rsidRPr="00E95DFE" w:rsidRDefault="00B50873" w:rsidP="008B0208">
      <w:pPr>
        <w:numPr>
          <w:ilvl w:val="0"/>
          <w:numId w:val="41"/>
        </w:numPr>
        <w:jc w:val="both"/>
        <w:rPr>
          <w:rFonts w:eastAsia="Times New Roman" w:cs="Arial"/>
        </w:rPr>
      </w:pPr>
      <w:r w:rsidRPr="00E95DFE">
        <w:rPr>
          <w:rFonts w:eastAsia="Times New Roman" w:cs="Arial"/>
        </w:rPr>
        <w:t>metody wyznaczania</w:t>
      </w:r>
      <w:r w:rsidR="007E0A28" w:rsidRPr="00E95DFE">
        <w:rPr>
          <w:rFonts w:eastAsia="Times New Roman" w:cs="Arial"/>
        </w:rPr>
        <w:t>,</w:t>
      </w:r>
      <w:r w:rsidRPr="00E95DFE">
        <w:rPr>
          <w:rFonts w:eastAsia="Times New Roman" w:cs="Arial"/>
        </w:rPr>
        <w:t xml:space="preserve"> dotrzymania dopuszczalnych poziomów pól elektromagnetycznych, jeżeli w środowisku wys</w:t>
      </w:r>
      <w:r w:rsidR="00AE755A" w:rsidRPr="00E95DFE">
        <w:rPr>
          <w:rFonts w:eastAsia="Times New Roman" w:cs="Arial"/>
        </w:rPr>
        <w:t xml:space="preserve">tępują pola elektromagnetyczne </w:t>
      </w:r>
      <w:r w:rsidR="00AE755A" w:rsidRPr="00E95DFE">
        <w:rPr>
          <w:rFonts w:eastAsia="Times New Roman" w:cs="Arial"/>
        </w:rPr>
        <w:br/>
      </w:r>
      <w:r w:rsidRPr="00E95DFE">
        <w:rPr>
          <w:rFonts w:eastAsia="Times New Roman" w:cs="Arial"/>
        </w:rPr>
        <w:t>z różnych zakresów częstotliwości.</w:t>
      </w:r>
    </w:p>
    <w:p w:rsidR="00B50873" w:rsidRPr="00AD3635" w:rsidRDefault="00B50873" w:rsidP="00B50873">
      <w:pPr>
        <w:rPr>
          <w:rFonts w:eastAsia="Times New Roman" w:cs="Arial"/>
          <w:color w:val="FF0000"/>
        </w:rPr>
      </w:pPr>
    </w:p>
    <w:p w:rsidR="00B50873" w:rsidRPr="00E95DFE" w:rsidRDefault="00B50873" w:rsidP="00B50873">
      <w:pPr>
        <w:pStyle w:val="Nagwek3"/>
        <w:rPr>
          <w:rFonts w:eastAsia="Times New Roman" w:cstheme="minorBidi"/>
        </w:rPr>
      </w:pPr>
      <w:bookmarkStart w:id="204" w:name="_Toc5271538"/>
      <w:r w:rsidRPr="00E95DFE">
        <w:rPr>
          <w:rFonts w:eastAsia="Times New Roman"/>
        </w:rPr>
        <w:t>5.3.2. Źródła promieniowania elektromagnetycznego</w:t>
      </w:r>
      <w:bookmarkEnd w:id="204"/>
    </w:p>
    <w:p w:rsidR="00B50873" w:rsidRPr="00E95DFE" w:rsidRDefault="00B50873" w:rsidP="00E47B14">
      <w:pPr>
        <w:ind w:firstLine="709"/>
        <w:rPr>
          <w:rFonts w:eastAsia="Times New Roman" w:cs="Arial"/>
          <w:bCs/>
        </w:rPr>
      </w:pPr>
      <w:r w:rsidRPr="00E95DFE">
        <w:rPr>
          <w:rFonts w:eastAsia="Times New Roman" w:cs="Arial"/>
          <w:bCs/>
        </w:rPr>
        <w:t xml:space="preserve">Na terenie </w:t>
      </w:r>
      <w:r w:rsidR="004F59BA" w:rsidRPr="00E95DFE">
        <w:rPr>
          <w:rFonts w:eastAsia="Times New Roman" w:cs="Arial"/>
          <w:bCs/>
        </w:rPr>
        <w:t>Miasta Świdwin</w:t>
      </w:r>
      <w:r w:rsidRPr="00E95DFE">
        <w:rPr>
          <w:rFonts w:eastAsia="Times New Roman" w:cs="Arial"/>
          <w:bCs/>
        </w:rPr>
        <w:t xml:space="preserve"> źródła promieniowania niejonizującego stanowią:</w:t>
      </w:r>
    </w:p>
    <w:p w:rsidR="00B50873" w:rsidRPr="00E95DFE" w:rsidRDefault="00B50873" w:rsidP="008B0208">
      <w:pPr>
        <w:numPr>
          <w:ilvl w:val="0"/>
          <w:numId w:val="38"/>
        </w:numPr>
        <w:jc w:val="both"/>
        <w:rPr>
          <w:rFonts w:eastAsia="Times New Roman" w:cs="Arial"/>
        </w:rPr>
      </w:pPr>
      <w:r w:rsidRPr="00E95DFE">
        <w:rPr>
          <w:rFonts w:eastAsia="Times New Roman" w:cs="Arial"/>
        </w:rPr>
        <w:t xml:space="preserve">linie i stacje elektroenergetyczne wysokich napięć, </w:t>
      </w:r>
    </w:p>
    <w:p w:rsidR="00B50873" w:rsidRPr="00E95DFE" w:rsidRDefault="00B50873" w:rsidP="008B0208">
      <w:pPr>
        <w:numPr>
          <w:ilvl w:val="0"/>
          <w:numId w:val="38"/>
        </w:numPr>
        <w:jc w:val="both"/>
        <w:rPr>
          <w:rFonts w:eastAsia="Times New Roman" w:cs="Arial"/>
        </w:rPr>
      </w:pPr>
      <w:r w:rsidRPr="00E95DFE">
        <w:rPr>
          <w:rFonts w:eastAsia="Times New Roman" w:cs="Arial"/>
        </w:rPr>
        <w:t xml:space="preserve">urządzenia radiokomunikacyjne, </w:t>
      </w:r>
      <w:r w:rsidR="007E0A28" w:rsidRPr="00E95DFE">
        <w:rPr>
          <w:rFonts w:eastAsia="Times New Roman" w:cs="Arial"/>
        </w:rPr>
        <w:t xml:space="preserve">urządzenia </w:t>
      </w:r>
      <w:r w:rsidRPr="00E95DFE">
        <w:rPr>
          <w:rFonts w:eastAsia="Times New Roman" w:cs="Arial"/>
        </w:rPr>
        <w:t>ra</w:t>
      </w:r>
      <w:r w:rsidR="00AE755A" w:rsidRPr="00E95DFE">
        <w:rPr>
          <w:rFonts w:eastAsia="Times New Roman" w:cs="Arial"/>
        </w:rPr>
        <w:t>dionawigacyjne i radiolokacyjne.</w:t>
      </w:r>
    </w:p>
    <w:p w:rsidR="003C6D76" w:rsidRPr="00E95DFE" w:rsidRDefault="003C6D76" w:rsidP="003C6D76">
      <w:pPr>
        <w:jc w:val="both"/>
        <w:rPr>
          <w:rFonts w:eastAsia="Times New Roman" w:cs="Arial"/>
        </w:rPr>
      </w:pPr>
    </w:p>
    <w:p w:rsidR="003C6D76" w:rsidRPr="00E95DFE" w:rsidRDefault="003C6D76" w:rsidP="003C6D76">
      <w:pPr>
        <w:ind w:firstLine="709"/>
        <w:jc w:val="both"/>
        <w:rPr>
          <w:rFonts w:eastAsia="Times New Roman" w:cs="Arial"/>
        </w:rPr>
      </w:pPr>
      <w:r w:rsidRPr="00E95DFE">
        <w:rPr>
          <w:rFonts w:eastAsia="Times New Roman" w:cs="Arial"/>
        </w:rPr>
        <w:t xml:space="preserve">Listę stacji bazowych telefonii komórkowej na terenie </w:t>
      </w:r>
      <w:r w:rsidR="004F59BA" w:rsidRPr="00E95DFE">
        <w:rPr>
          <w:rFonts w:eastAsia="Times New Roman" w:cs="Arial"/>
        </w:rPr>
        <w:t>Miasta Świdwin</w:t>
      </w:r>
      <w:r w:rsidRPr="00E95DFE">
        <w:rPr>
          <w:rFonts w:eastAsia="Times New Roman" w:cs="Arial"/>
        </w:rPr>
        <w:t xml:space="preserve"> przedstawiono w tabeli poniżej.</w:t>
      </w:r>
    </w:p>
    <w:p w:rsidR="000D6426" w:rsidRPr="009C1DE3" w:rsidRDefault="003C6D76" w:rsidP="003C6D76">
      <w:pPr>
        <w:pStyle w:val="Legenda"/>
        <w:rPr>
          <w:rFonts w:eastAsia="Times New Roman" w:cs="Arial"/>
          <w:sz w:val="20"/>
          <w:szCs w:val="20"/>
        </w:rPr>
      </w:pPr>
      <w:bookmarkStart w:id="205" w:name="_Toc5271592"/>
      <w:r w:rsidRPr="009C1DE3">
        <w:rPr>
          <w:sz w:val="20"/>
          <w:szCs w:val="20"/>
        </w:rPr>
        <w:lastRenderedPageBreak/>
        <w:t xml:space="preserve">Tabela </w:t>
      </w:r>
      <w:r w:rsidRPr="009C1DE3">
        <w:rPr>
          <w:sz w:val="20"/>
          <w:szCs w:val="20"/>
        </w:rPr>
        <w:fldChar w:fldCharType="begin"/>
      </w:r>
      <w:r w:rsidRPr="009C1DE3">
        <w:rPr>
          <w:sz w:val="20"/>
          <w:szCs w:val="20"/>
        </w:rPr>
        <w:instrText xml:space="preserve"> SEQ Tabela \* ARABIC </w:instrText>
      </w:r>
      <w:r w:rsidRPr="009C1DE3">
        <w:rPr>
          <w:sz w:val="20"/>
          <w:szCs w:val="20"/>
        </w:rPr>
        <w:fldChar w:fldCharType="separate"/>
      </w:r>
      <w:r w:rsidR="00AB1618">
        <w:rPr>
          <w:noProof/>
          <w:sz w:val="20"/>
          <w:szCs w:val="20"/>
        </w:rPr>
        <w:t>10</w:t>
      </w:r>
      <w:r w:rsidRPr="009C1DE3">
        <w:rPr>
          <w:sz w:val="20"/>
          <w:szCs w:val="20"/>
        </w:rPr>
        <w:fldChar w:fldCharType="end"/>
      </w:r>
      <w:r w:rsidRPr="009C1DE3">
        <w:rPr>
          <w:sz w:val="20"/>
          <w:szCs w:val="20"/>
        </w:rPr>
        <w:t xml:space="preserve">. Stacje bazowe telefonii komórkowej na terenie </w:t>
      </w:r>
      <w:r w:rsidR="004F59BA" w:rsidRPr="009C1DE3">
        <w:rPr>
          <w:sz w:val="20"/>
          <w:szCs w:val="20"/>
        </w:rPr>
        <w:t>Miasta Świdwin</w:t>
      </w:r>
      <w:r w:rsidRPr="009C1DE3">
        <w:rPr>
          <w:sz w:val="20"/>
          <w:szCs w:val="20"/>
        </w:rPr>
        <w:t>.</w:t>
      </w:r>
      <w:bookmarkEnd w:id="205"/>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37"/>
        <w:gridCol w:w="1667"/>
        <w:gridCol w:w="3566"/>
        <w:gridCol w:w="2686"/>
      </w:tblGrid>
      <w:tr w:rsidR="009C1DE3" w:rsidRPr="009C1DE3" w:rsidTr="009C1DE3">
        <w:trPr>
          <w:trHeight w:val="470"/>
          <w:jc w:val="center"/>
        </w:trPr>
        <w:tc>
          <w:tcPr>
            <w:tcW w:w="1240" w:type="dxa"/>
            <w:shd w:val="clear" w:color="auto" w:fill="8EB936"/>
            <w:vAlign w:val="center"/>
            <w:hideMark/>
          </w:tcPr>
          <w:p w:rsidR="00E971DA" w:rsidRPr="00E971DA" w:rsidRDefault="00E971DA" w:rsidP="00E971DA">
            <w:pPr>
              <w:spacing w:line="240" w:lineRule="auto"/>
              <w:jc w:val="center"/>
              <w:rPr>
                <w:rFonts w:eastAsia="Times New Roman" w:cs="Arial"/>
                <w:sz w:val="20"/>
                <w:szCs w:val="20"/>
                <w:lang w:eastAsia="pl-PL"/>
              </w:rPr>
            </w:pPr>
            <w:r w:rsidRPr="00E971DA">
              <w:rPr>
                <w:rFonts w:eastAsia="Times New Roman" w:cs="Arial"/>
                <w:sz w:val="20"/>
                <w:szCs w:val="20"/>
                <w:lang w:eastAsia="pl-PL"/>
              </w:rPr>
              <w:t>Sieć</w:t>
            </w:r>
          </w:p>
        </w:tc>
        <w:tc>
          <w:tcPr>
            <w:tcW w:w="1440" w:type="dxa"/>
            <w:shd w:val="clear" w:color="auto" w:fill="8EB936"/>
            <w:vAlign w:val="center"/>
            <w:hideMark/>
          </w:tcPr>
          <w:p w:rsidR="00E971DA" w:rsidRPr="00E971DA" w:rsidRDefault="00E971DA" w:rsidP="00E971DA">
            <w:pPr>
              <w:spacing w:line="240" w:lineRule="auto"/>
              <w:jc w:val="center"/>
              <w:rPr>
                <w:rFonts w:eastAsia="Times New Roman" w:cs="Arial"/>
                <w:sz w:val="20"/>
                <w:szCs w:val="20"/>
                <w:lang w:eastAsia="pl-PL"/>
              </w:rPr>
            </w:pPr>
            <w:r w:rsidRPr="00E971DA">
              <w:rPr>
                <w:rFonts w:eastAsia="Times New Roman" w:cs="Arial"/>
                <w:sz w:val="20"/>
                <w:szCs w:val="20"/>
                <w:lang w:eastAsia="pl-PL"/>
              </w:rPr>
              <w:t>Miejscowość</w:t>
            </w:r>
          </w:p>
        </w:tc>
        <w:tc>
          <w:tcPr>
            <w:tcW w:w="3080" w:type="dxa"/>
            <w:shd w:val="clear" w:color="auto" w:fill="8EB936"/>
            <w:vAlign w:val="center"/>
            <w:hideMark/>
          </w:tcPr>
          <w:p w:rsidR="00E971DA" w:rsidRPr="00E971DA" w:rsidRDefault="00E971DA" w:rsidP="00E971DA">
            <w:pPr>
              <w:spacing w:line="240" w:lineRule="auto"/>
              <w:jc w:val="center"/>
              <w:rPr>
                <w:rFonts w:eastAsia="Times New Roman" w:cs="Arial"/>
                <w:sz w:val="20"/>
                <w:szCs w:val="20"/>
                <w:lang w:eastAsia="pl-PL"/>
              </w:rPr>
            </w:pPr>
            <w:r w:rsidRPr="00E971DA">
              <w:rPr>
                <w:rFonts w:eastAsia="Times New Roman" w:cs="Arial"/>
                <w:sz w:val="20"/>
                <w:szCs w:val="20"/>
                <w:lang w:eastAsia="pl-PL"/>
              </w:rPr>
              <w:t>Adres</w:t>
            </w:r>
          </w:p>
        </w:tc>
        <w:tc>
          <w:tcPr>
            <w:tcW w:w="2320" w:type="dxa"/>
            <w:shd w:val="clear" w:color="auto" w:fill="8EB936"/>
            <w:vAlign w:val="center"/>
            <w:hideMark/>
          </w:tcPr>
          <w:p w:rsidR="00E971DA" w:rsidRPr="00E971DA" w:rsidRDefault="00E971DA" w:rsidP="00E971DA">
            <w:pPr>
              <w:spacing w:line="240" w:lineRule="auto"/>
              <w:jc w:val="center"/>
              <w:rPr>
                <w:rFonts w:eastAsia="Times New Roman" w:cs="Arial"/>
                <w:sz w:val="20"/>
                <w:szCs w:val="20"/>
                <w:lang w:eastAsia="pl-PL"/>
              </w:rPr>
            </w:pPr>
            <w:r w:rsidRPr="00E971DA">
              <w:rPr>
                <w:rFonts w:eastAsia="Times New Roman" w:cs="Arial"/>
                <w:sz w:val="20"/>
                <w:szCs w:val="20"/>
                <w:lang w:eastAsia="pl-PL"/>
              </w:rPr>
              <w:t>Technologie</w:t>
            </w:r>
          </w:p>
        </w:tc>
      </w:tr>
      <w:tr w:rsidR="009C1DE3" w:rsidRPr="00B41C56" w:rsidTr="00E971DA">
        <w:trPr>
          <w:trHeight w:val="900"/>
          <w:jc w:val="center"/>
        </w:trPr>
        <w:tc>
          <w:tcPr>
            <w:tcW w:w="1240" w:type="dxa"/>
            <w:shd w:val="clear" w:color="auto" w:fill="auto"/>
            <w:vAlign w:val="center"/>
            <w:hideMark/>
          </w:tcPr>
          <w:p w:rsidR="00E971DA" w:rsidRPr="00E971DA" w:rsidRDefault="00E971DA" w:rsidP="00E971DA">
            <w:pPr>
              <w:spacing w:line="240" w:lineRule="auto"/>
              <w:jc w:val="center"/>
              <w:rPr>
                <w:rFonts w:eastAsia="Times New Roman" w:cs="Arial"/>
                <w:sz w:val="20"/>
                <w:szCs w:val="20"/>
                <w:lang w:eastAsia="pl-PL"/>
              </w:rPr>
            </w:pPr>
            <w:r w:rsidRPr="00E971DA">
              <w:rPr>
                <w:rFonts w:eastAsia="Times New Roman" w:cs="Arial"/>
                <w:sz w:val="20"/>
                <w:szCs w:val="20"/>
                <w:lang w:eastAsia="pl-PL"/>
              </w:rPr>
              <w:t>Play (26006)</w:t>
            </w:r>
          </w:p>
        </w:tc>
        <w:tc>
          <w:tcPr>
            <w:tcW w:w="1440" w:type="dxa"/>
            <w:shd w:val="clear" w:color="auto" w:fill="auto"/>
            <w:vAlign w:val="center"/>
            <w:hideMark/>
          </w:tcPr>
          <w:p w:rsidR="00E971DA" w:rsidRPr="00E971DA" w:rsidRDefault="00E971DA" w:rsidP="00E971DA">
            <w:pPr>
              <w:spacing w:line="240" w:lineRule="auto"/>
              <w:jc w:val="center"/>
              <w:rPr>
                <w:rFonts w:eastAsia="Times New Roman" w:cs="Arial"/>
                <w:sz w:val="20"/>
                <w:szCs w:val="20"/>
                <w:lang w:eastAsia="pl-PL"/>
              </w:rPr>
            </w:pPr>
            <w:r w:rsidRPr="00E971DA">
              <w:rPr>
                <w:rFonts w:eastAsia="Times New Roman" w:cs="Arial"/>
                <w:sz w:val="20"/>
                <w:szCs w:val="20"/>
                <w:lang w:eastAsia="pl-PL"/>
              </w:rPr>
              <w:t>Świdwin</w:t>
            </w:r>
          </w:p>
        </w:tc>
        <w:tc>
          <w:tcPr>
            <w:tcW w:w="3080" w:type="dxa"/>
            <w:shd w:val="clear" w:color="auto" w:fill="auto"/>
            <w:vAlign w:val="center"/>
            <w:hideMark/>
          </w:tcPr>
          <w:p w:rsidR="00E971DA" w:rsidRPr="00E971DA" w:rsidRDefault="00E971DA" w:rsidP="00E971DA">
            <w:pPr>
              <w:spacing w:line="240" w:lineRule="auto"/>
              <w:jc w:val="center"/>
              <w:rPr>
                <w:rFonts w:eastAsia="Times New Roman" w:cs="Arial"/>
                <w:sz w:val="20"/>
                <w:szCs w:val="20"/>
                <w:lang w:eastAsia="pl-PL"/>
              </w:rPr>
            </w:pPr>
            <w:r w:rsidRPr="00E971DA">
              <w:rPr>
                <w:rFonts w:eastAsia="Times New Roman" w:cs="Arial"/>
                <w:sz w:val="20"/>
                <w:szCs w:val="20"/>
                <w:lang w:eastAsia="pl-PL"/>
              </w:rPr>
              <w:t>ul. Słowiańska 9 - komin</w:t>
            </w:r>
          </w:p>
        </w:tc>
        <w:tc>
          <w:tcPr>
            <w:tcW w:w="2320" w:type="dxa"/>
            <w:shd w:val="clear" w:color="auto" w:fill="auto"/>
            <w:vAlign w:val="center"/>
            <w:hideMark/>
          </w:tcPr>
          <w:p w:rsidR="00E971DA" w:rsidRPr="005D7301" w:rsidRDefault="00E971DA" w:rsidP="00162006">
            <w:pPr>
              <w:spacing w:line="240" w:lineRule="auto"/>
              <w:jc w:val="center"/>
              <w:rPr>
                <w:rFonts w:eastAsia="Times New Roman" w:cs="Arial"/>
                <w:sz w:val="20"/>
                <w:szCs w:val="20"/>
                <w:lang w:val="en-US" w:eastAsia="pl-PL"/>
              </w:rPr>
            </w:pPr>
            <w:r w:rsidRPr="005D7301">
              <w:rPr>
                <w:rFonts w:eastAsia="Times New Roman" w:cs="Arial"/>
                <w:sz w:val="20"/>
                <w:szCs w:val="20"/>
                <w:lang w:val="en-US" w:eastAsia="pl-PL"/>
              </w:rPr>
              <w:t>GSM1800</w:t>
            </w:r>
            <w:r w:rsidR="00162006" w:rsidRPr="005D7301">
              <w:rPr>
                <w:rFonts w:eastAsia="Times New Roman" w:cs="Arial"/>
                <w:sz w:val="20"/>
                <w:szCs w:val="20"/>
                <w:lang w:val="en-US" w:eastAsia="pl-PL"/>
              </w:rPr>
              <w:t xml:space="preserve">, </w:t>
            </w:r>
            <w:r w:rsidRPr="005D7301">
              <w:rPr>
                <w:rFonts w:eastAsia="Times New Roman" w:cs="Arial"/>
                <w:sz w:val="20"/>
                <w:szCs w:val="20"/>
                <w:lang w:val="en-US" w:eastAsia="pl-PL"/>
              </w:rPr>
              <w:t>LTE1800</w:t>
            </w:r>
            <w:r w:rsidR="00162006" w:rsidRPr="005D7301">
              <w:rPr>
                <w:rFonts w:eastAsia="Times New Roman" w:cs="Arial"/>
                <w:sz w:val="20"/>
                <w:szCs w:val="20"/>
                <w:lang w:val="en-US" w:eastAsia="pl-PL"/>
              </w:rPr>
              <w:t>,</w:t>
            </w:r>
            <w:r w:rsidRPr="005D7301">
              <w:rPr>
                <w:rFonts w:eastAsia="Times New Roman" w:cs="Arial"/>
                <w:sz w:val="20"/>
                <w:szCs w:val="20"/>
                <w:lang w:val="en-US" w:eastAsia="pl-PL"/>
              </w:rPr>
              <w:t xml:space="preserve"> LTE2100</w:t>
            </w:r>
            <w:r w:rsidR="00162006" w:rsidRPr="005D7301">
              <w:rPr>
                <w:rFonts w:eastAsia="Times New Roman" w:cs="Arial"/>
                <w:sz w:val="20"/>
                <w:szCs w:val="20"/>
                <w:lang w:val="en-US" w:eastAsia="pl-PL"/>
              </w:rPr>
              <w:t>,</w:t>
            </w:r>
            <w:r w:rsidRPr="005D7301">
              <w:rPr>
                <w:rFonts w:eastAsia="Times New Roman" w:cs="Arial"/>
                <w:sz w:val="20"/>
                <w:szCs w:val="20"/>
                <w:lang w:val="en-US" w:eastAsia="pl-PL"/>
              </w:rPr>
              <w:t xml:space="preserve"> LTE2600</w:t>
            </w:r>
            <w:r w:rsidR="00162006" w:rsidRPr="005D7301">
              <w:rPr>
                <w:rFonts w:eastAsia="Times New Roman" w:cs="Arial"/>
                <w:sz w:val="20"/>
                <w:szCs w:val="20"/>
                <w:lang w:val="en-US" w:eastAsia="pl-PL"/>
              </w:rPr>
              <w:t>,</w:t>
            </w:r>
            <w:r w:rsidRPr="005D7301">
              <w:rPr>
                <w:rFonts w:eastAsia="Times New Roman" w:cs="Arial"/>
                <w:sz w:val="20"/>
                <w:szCs w:val="20"/>
                <w:lang w:val="en-US" w:eastAsia="pl-PL"/>
              </w:rPr>
              <w:t xml:space="preserve"> LTE800</w:t>
            </w:r>
            <w:r w:rsidR="00162006" w:rsidRPr="005D7301">
              <w:rPr>
                <w:rFonts w:eastAsia="Times New Roman" w:cs="Arial"/>
                <w:sz w:val="20"/>
                <w:szCs w:val="20"/>
                <w:lang w:val="en-US" w:eastAsia="pl-PL"/>
              </w:rPr>
              <w:t>,</w:t>
            </w:r>
            <w:r w:rsidRPr="005D7301">
              <w:rPr>
                <w:rFonts w:eastAsia="Times New Roman" w:cs="Arial"/>
                <w:sz w:val="20"/>
                <w:szCs w:val="20"/>
                <w:lang w:val="en-US" w:eastAsia="pl-PL"/>
              </w:rPr>
              <w:t xml:space="preserve"> UMTS2100</w:t>
            </w:r>
            <w:r w:rsidR="00162006" w:rsidRPr="005D7301">
              <w:rPr>
                <w:rFonts w:eastAsia="Times New Roman" w:cs="Arial"/>
                <w:sz w:val="20"/>
                <w:szCs w:val="20"/>
                <w:lang w:val="en-US" w:eastAsia="pl-PL"/>
              </w:rPr>
              <w:t>,</w:t>
            </w:r>
            <w:r w:rsidRPr="005D7301">
              <w:rPr>
                <w:rFonts w:eastAsia="Times New Roman" w:cs="Arial"/>
                <w:sz w:val="20"/>
                <w:szCs w:val="20"/>
                <w:lang w:val="en-US" w:eastAsia="pl-PL"/>
              </w:rPr>
              <w:t xml:space="preserve"> UMTS900</w:t>
            </w:r>
          </w:p>
        </w:tc>
      </w:tr>
      <w:tr w:rsidR="009C1DE3" w:rsidRPr="00B41C56" w:rsidTr="00E971DA">
        <w:trPr>
          <w:trHeight w:val="900"/>
          <w:jc w:val="center"/>
        </w:trPr>
        <w:tc>
          <w:tcPr>
            <w:tcW w:w="1240" w:type="dxa"/>
            <w:shd w:val="clear" w:color="auto" w:fill="auto"/>
            <w:vAlign w:val="center"/>
            <w:hideMark/>
          </w:tcPr>
          <w:p w:rsidR="00E971DA" w:rsidRPr="00E971DA" w:rsidRDefault="00E971DA" w:rsidP="00E971DA">
            <w:pPr>
              <w:spacing w:line="240" w:lineRule="auto"/>
              <w:jc w:val="center"/>
              <w:rPr>
                <w:rFonts w:eastAsia="Times New Roman" w:cs="Arial"/>
                <w:sz w:val="20"/>
                <w:szCs w:val="20"/>
                <w:lang w:eastAsia="pl-PL"/>
              </w:rPr>
            </w:pPr>
            <w:r w:rsidRPr="00E971DA">
              <w:rPr>
                <w:rFonts w:eastAsia="Times New Roman" w:cs="Arial"/>
                <w:sz w:val="20"/>
                <w:szCs w:val="20"/>
                <w:lang w:eastAsia="pl-PL"/>
              </w:rPr>
              <w:t>Play (26006)</w:t>
            </w:r>
          </w:p>
        </w:tc>
        <w:tc>
          <w:tcPr>
            <w:tcW w:w="1440" w:type="dxa"/>
            <w:shd w:val="clear" w:color="auto" w:fill="auto"/>
            <w:vAlign w:val="center"/>
            <w:hideMark/>
          </w:tcPr>
          <w:p w:rsidR="00E971DA" w:rsidRPr="00E971DA" w:rsidRDefault="00E971DA" w:rsidP="00E971DA">
            <w:pPr>
              <w:spacing w:line="240" w:lineRule="auto"/>
              <w:jc w:val="center"/>
              <w:rPr>
                <w:rFonts w:eastAsia="Times New Roman" w:cs="Arial"/>
                <w:sz w:val="20"/>
                <w:szCs w:val="20"/>
                <w:lang w:eastAsia="pl-PL"/>
              </w:rPr>
            </w:pPr>
            <w:r w:rsidRPr="00E971DA">
              <w:rPr>
                <w:rFonts w:eastAsia="Times New Roman" w:cs="Arial"/>
                <w:sz w:val="20"/>
                <w:szCs w:val="20"/>
                <w:lang w:eastAsia="pl-PL"/>
              </w:rPr>
              <w:t>Świdwin</w:t>
            </w:r>
          </w:p>
        </w:tc>
        <w:tc>
          <w:tcPr>
            <w:tcW w:w="3080" w:type="dxa"/>
            <w:shd w:val="clear" w:color="auto" w:fill="auto"/>
            <w:vAlign w:val="center"/>
            <w:hideMark/>
          </w:tcPr>
          <w:p w:rsidR="00E971DA" w:rsidRPr="00E971DA" w:rsidRDefault="00E971DA" w:rsidP="00E971DA">
            <w:pPr>
              <w:spacing w:line="240" w:lineRule="auto"/>
              <w:jc w:val="center"/>
              <w:rPr>
                <w:rFonts w:eastAsia="Times New Roman" w:cs="Arial"/>
                <w:sz w:val="20"/>
                <w:szCs w:val="20"/>
                <w:lang w:eastAsia="pl-PL"/>
              </w:rPr>
            </w:pPr>
            <w:r w:rsidRPr="00E971DA">
              <w:rPr>
                <w:rFonts w:eastAsia="Times New Roman" w:cs="Arial"/>
                <w:sz w:val="20"/>
                <w:szCs w:val="20"/>
                <w:lang w:eastAsia="pl-PL"/>
              </w:rPr>
              <w:t>ul. Kombatantów Polskich - maszt własny</w:t>
            </w:r>
          </w:p>
        </w:tc>
        <w:tc>
          <w:tcPr>
            <w:tcW w:w="2320" w:type="dxa"/>
            <w:shd w:val="clear" w:color="auto" w:fill="auto"/>
            <w:vAlign w:val="center"/>
            <w:hideMark/>
          </w:tcPr>
          <w:p w:rsidR="00E971DA" w:rsidRPr="005D7301" w:rsidRDefault="00E971DA" w:rsidP="00E971DA">
            <w:pPr>
              <w:spacing w:line="240" w:lineRule="auto"/>
              <w:jc w:val="center"/>
              <w:rPr>
                <w:rFonts w:eastAsia="Times New Roman" w:cs="Arial"/>
                <w:sz w:val="20"/>
                <w:szCs w:val="20"/>
                <w:lang w:val="en-US" w:eastAsia="pl-PL"/>
              </w:rPr>
            </w:pPr>
            <w:r w:rsidRPr="005D7301">
              <w:rPr>
                <w:rFonts w:eastAsia="Times New Roman" w:cs="Arial"/>
                <w:sz w:val="20"/>
                <w:szCs w:val="20"/>
                <w:lang w:val="en-US" w:eastAsia="pl-PL"/>
              </w:rPr>
              <w:t>GSM1800</w:t>
            </w:r>
            <w:r w:rsidR="00162006" w:rsidRPr="005D7301">
              <w:rPr>
                <w:rFonts w:eastAsia="Times New Roman" w:cs="Arial"/>
                <w:sz w:val="20"/>
                <w:szCs w:val="20"/>
                <w:lang w:val="en-US" w:eastAsia="pl-PL"/>
              </w:rPr>
              <w:t>,</w:t>
            </w:r>
            <w:r w:rsidRPr="005D7301">
              <w:rPr>
                <w:rFonts w:eastAsia="Times New Roman" w:cs="Arial"/>
                <w:sz w:val="20"/>
                <w:szCs w:val="20"/>
                <w:lang w:val="en-US" w:eastAsia="pl-PL"/>
              </w:rPr>
              <w:t xml:space="preserve"> LTE1800</w:t>
            </w:r>
            <w:r w:rsidR="00162006" w:rsidRPr="005D7301">
              <w:rPr>
                <w:rFonts w:eastAsia="Times New Roman" w:cs="Arial"/>
                <w:sz w:val="20"/>
                <w:szCs w:val="20"/>
                <w:lang w:val="en-US" w:eastAsia="pl-PL"/>
              </w:rPr>
              <w:t>,</w:t>
            </w:r>
            <w:r w:rsidRPr="005D7301">
              <w:rPr>
                <w:rFonts w:eastAsia="Times New Roman" w:cs="Arial"/>
                <w:sz w:val="20"/>
                <w:szCs w:val="20"/>
                <w:lang w:val="en-US" w:eastAsia="pl-PL"/>
              </w:rPr>
              <w:t xml:space="preserve"> LTE2100</w:t>
            </w:r>
            <w:r w:rsidR="00162006" w:rsidRPr="005D7301">
              <w:rPr>
                <w:rFonts w:eastAsia="Times New Roman" w:cs="Arial"/>
                <w:sz w:val="20"/>
                <w:szCs w:val="20"/>
                <w:lang w:val="en-US" w:eastAsia="pl-PL"/>
              </w:rPr>
              <w:t>,</w:t>
            </w:r>
            <w:r w:rsidRPr="005D7301">
              <w:rPr>
                <w:rFonts w:eastAsia="Times New Roman" w:cs="Arial"/>
                <w:sz w:val="20"/>
                <w:szCs w:val="20"/>
                <w:lang w:val="en-US" w:eastAsia="pl-PL"/>
              </w:rPr>
              <w:t xml:space="preserve"> LTE2600</w:t>
            </w:r>
            <w:r w:rsidR="00162006" w:rsidRPr="005D7301">
              <w:rPr>
                <w:rFonts w:eastAsia="Times New Roman" w:cs="Arial"/>
                <w:sz w:val="20"/>
                <w:szCs w:val="20"/>
                <w:lang w:val="en-US" w:eastAsia="pl-PL"/>
              </w:rPr>
              <w:t>,</w:t>
            </w:r>
            <w:r w:rsidRPr="005D7301">
              <w:rPr>
                <w:rFonts w:eastAsia="Times New Roman" w:cs="Arial"/>
                <w:sz w:val="20"/>
                <w:szCs w:val="20"/>
                <w:lang w:val="en-US" w:eastAsia="pl-PL"/>
              </w:rPr>
              <w:t xml:space="preserve"> LTE800</w:t>
            </w:r>
            <w:r w:rsidR="00162006" w:rsidRPr="005D7301">
              <w:rPr>
                <w:rFonts w:eastAsia="Times New Roman" w:cs="Arial"/>
                <w:sz w:val="20"/>
                <w:szCs w:val="20"/>
                <w:lang w:val="en-US" w:eastAsia="pl-PL"/>
              </w:rPr>
              <w:t>,</w:t>
            </w:r>
            <w:r w:rsidRPr="005D7301">
              <w:rPr>
                <w:rFonts w:eastAsia="Times New Roman" w:cs="Arial"/>
                <w:sz w:val="20"/>
                <w:szCs w:val="20"/>
                <w:lang w:val="en-US" w:eastAsia="pl-PL"/>
              </w:rPr>
              <w:t xml:space="preserve"> UMTS2100</w:t>
            </w:r>
            <w:r w:rsidR="00162006" w:rsidRPr="005D7301">
              <w:rPr>
                <w:rFonts w:eastAsia="Times New Roman" w:cs="Arial"/>
                <w:sz w:val="20"/>
                <w:szCs w:val="20"/>
                <w:lang w:val="en-US" w:eastAsia="pl-PL"/>
              </w:rPr>
              <w:t>,</w:t>
            </w:r>
            <w:r w:rsidRPr="005D7301">
              <w:rPr>
                <w:rFonts w:eastAsia="Times New Roman" w:cs="Arial"/>
                <w:sz w:val="20"/>
                <w:szCs w:val="20"/>
                <w:lang w:val="en-US" w:eastAsia="pl-PL"/>
              </w:rPr>
              <w:t xml:space="preserve"> UMTS900</w:t>
            </w:r>
          </w:p>
        </w:tc>
      </w:tr>
      <w:tr w:rsidR="009C1DE3" w:rsidRPr="00E971DA" w:rsidTr="00E971DA">
        <w:trPr>
          <w:trHeight w:val="510"/>
          <w:jc w:val="center"/>
        </w:trPr>
        <w:tc>
          <w:tcPr>
            <w:tcW w:w="1240" w:type="dxa"/>
            <w:shd w:val="clear" w:color="auto" w:fill="auto"/>
            <w:vAlign w:val="center"/>
            <w:hideMark/>
          </w:tcPr>
          <w:p w:rsidR="00E971DA" w:rsidRPr="00E971DA" w:rsidRDefault="00E971DA" w:rsidP="00E971DA">
            <w:pPr>
              <w:spacing w:line="240" w:lineRule="auto"/>
              <w:jc w:val="center"/>
              <w:rPr>
                <w:rFonts w:eastAsia="Times New Roman" w:cs="Arial"/>
                <w:sz w:val="20"/>
                <w:szCs w:val="20"/>
                <w:lang w:eastAsia="pl-PL"/>
              </w:rPr>
            </w:pPr>
            <w:proofErr w:type="spellStart"/>
            <w:r w:rsidRPr="00E971DA">
              <w:rPr>
                <w:rFonts w:eastAsia="Times New Roman" w:cs="Arial"/>
                <w:sz w:val="20"/>
                <w:szCs w:val="20"/>
                <w:lang w:eastAsia="pl-PL"/>
              </w:rPr>
              <w:t>Aero</w:t>
            </w:r>
            <w:proofErr w:type="spellEnd"/>
            <w:r w:rsidRPr="00E971DA">
              <w:rPr>
                <w:rFonts w:eastAsia="Times New Roman" w:cs="Arial"/>
                <w:sz w:val="20"/>
                <w:szCs w:val="20"/>
                <w:lang w:eastAsia="pl-PL"/>
              </w:rPr>
              <w:t xml:space="preserve"> 2 (26017)</w:t>
            </w:r>
          </w:p>
        </w:tc>
        <w:tc>
          <w:tcPr>
            <w:tcW w:w="1440" w:type="dxa"/>
            <w:shd w:val="clear" w:color="auto" w:fill="auto"/>
            <w:vAlign w:val="center"/>
            <w:hideMark/>
          </w:tcPr>
          <w:p w:rsidR="00E971DA" w:rsidRPr="00E971DA" w:rsidRDefault="00E971DA" w:rsidP="00E971DA">
            <w:pPr>
              <w:spacing w:line="240" w:lineRule="auto"/>
              <w:jc w:val="center"/>
              <w:rPr>
                <w:rFonts w:eastAsia="Times New Roman" w:cs="Arial"/>
                <w:sz w:val="20"/>
                <w:szCs w:val="20"/>
                <w:lang w:eastAsia="pl-PL"/>
              </w:rPr>
            </w:pPr>
            <w:r w:rsidRPr="00E971DA">
              <w:rPr>
                <w:rFonts w:eastAsia="Times New Roman" w:cs="Arial"/>
                <w:sz w:val="20"/>
                <w:szCs w:val="20"/>
                <w:lang w:eastAsia="pl-PL"/>
              </w:rPr>
              <w:t>Świdwin</w:t>
            </w:r>
          </w:p>
        </w:tc>
        <w:tc>
          <w:tcPr>
            <w:tcW w:w="3080" w:type="dxa"/>
            <w:shd w:val="clear" w:color="auto" w:fill="auto"/>
            <w:vAlign w:val="center"/>
            <w:hideMark/>
          </w:tcPr>
          <w:p w:rsidR="00E971DA" w:rsidRPr="00E971DA" w:rsidRDefault="00E971DA" w:rsidP="00E971DA">
            <w:pPr>
              <w:spacing w:line="240" w:lineRule="auto"/>
              <w:jc w:val="center"/>
              <w:rPr>
                <w:rFonts w:eastAsia="Times New Roman" w:cs="Arial"/>
                <w:sz w:val="20"/>
                <w:szCs w:val="20"/>
                <w:lang w:eastAsia="pl-PL"/>
              </w:rPr>
            </w:pPr>
            <w:r w:rsidRPr="00E971DA">
              <w:rPr>
                <w:rFonts w:eastAsia="Times New Roman" w:cs="Arial"/>
                <w:sz w:val="20"/>
                <w:szCs w:val="20"/>
                <w:lang w:eastAsia="pl-PL"/>
              </w:rPr>
              <w:t>ul. Miła 3 - komin kotłowni</w:t>
            </w:r>
          </w:p>
        </w:tc>
        <w:tc>
          <w:tcPr>
            <w:tcW w:w="2320" w:type="dxa"/>
            <w:shd w:val="clear" w:color="auto" w:fill="auto"/>
            <w:vAlign w:val="center"/>
            <w:hideMark/>
          </w:tcPr>
          <w:p w:rsidR="00E971DA" w:rsidRPr="00E971DA" w:rsidRDefault="00E971DA" w:rsidP="00E971DA">
            <w:pPr>
              <w:spacing w:line="240" w:lineRule="auto"/>
              <w:jc w:val="center"/>
              <w:rPr>
                <w:rFonts w:eastAsia="Times New Roman" w:cs="Arial"/>
                <w:sz w:val="20"/>
                <w:szCs w:val="20"/>
                <w:lang w:eastAsia="pl-PL"/>
              </w:rPr>
            </w:pPr>
            <w:r w:rsidRPr="00E971DA">
              <w:rPr>
                <w:rFonts w:eastAsia="Times New Roman" w:cs="Arial"/>
                <w:sz w:val="20"/>
                <w:szCs w:val="20"/>
                <w:lang w:eastAsia="pl-PL"/>
              </w:rPr>
              <w:t>LTE1800</w:t>
            </w:r>
          </w:p>
        </w:tc>
      </w:tr>
      <w:tr w:rsidR="009C1DE3" w:rsidRPr="00E971DA" w:rsidTr="00E971DA">
        <w:trPr>
          <w:trHeight w:val="510"/>
          <w:jc w:val="center"/>
        </w:trPr>
        <w:tc>
          <w:tcPr>
            <w:tcW w:w="1240" w:type="dxa"/>
            <w:shd w:val="clear" w:color="auto" w:fill="auto"/>
            <w:vAlign w:val="center"/>
            <w:hideMark/>
          </w:tcPr>
          <w:p w:rsidR="00E971DA" w:rsidRPr="00E971DA" w:rsidRDefault="00E971DA" w:rsidP="00E971DA">
            <w:pPr>
              <w:spacing w:line="240" w:lineRule="auto"/>
              <w:jc w:val="center"/>
              <w:rPr>
                <w:rFonts w:eastAsia="Times New Roman" w:cs="Arial"/>
                <w:sz w:val="20"/>
                <w:szCs w:val="20"/>
                <w:lang w:eastAsia="pl-PL"/>
              </w:rPr>
            </w:pPr>
            <w:proofErr w:type="spellStart"/>
            <w:r w:rsidRPr="00E971DA">
              <w:rPr>
                <w:rFonts w:eastAsia="Times New Roman" w:cs="Arial"/>
                <w:sz w:val="20"/>
                <w:szCs w:val="20"/>
                <w:lang w:eastAsia="pl-PL"/>
              </w:rPr>
              <w:t>Aero</w:t>
            </w:r>
            <w:proofErr w:type="spellEnd"/>
            <w:r w:rsidRPr="00E971DA">
              <w:rPr>
                <w:rFonts w:eastAsia="Times New Roman" w:cs="Arial"/>
                <w:sz w:val="20"/>
                <w:szCs w:val="20"/>
                <w:lang w:eastAsia="pl-PL"/>
              </w:rPr>
              <w:t xml:space="preserve"> 2 (26017)</w:t>
            </w:r>
          </w:p>
        </w:tc>
        <w:tc>
          <w:tcPr>
            <w:tcW w:w="1440" w:type="dxa"/>
            <w:shd w:val="clear" w:color="auto" w:fill="auto"/>
            <w:vAlign w:val="center"/>
            <w:hideMark/>
          </w:tcPr>
          <w:p w:rsidR="00E971DA" w:rsidRPr="00E971DA" w:rsidRDefault="00E971DA" w:rsidP="00E971DA">
            <w:pPr>
              <w:spacing w:line="240" w:lineRule="auto"/>
              <w:jc w:val="center"/>
              <w:rPr>
                <w:rFonts w:eastAsia="Times New Roman" w:cs="Arial"/>
                <w:sz w:val="20"/>
                <w:szCs w:val="20"/>
                <w:lang w:eastAsia="pl-PL"/>
              </w:rPr>
            </w:pPr>
            <w:r w:rsidRPr="00E971DA">
              <w:rPr>
                <w:rFonts w:eastAsia="Times New Roman" w:cs="Arial"/>
                <w:sz w:val="20"/>
                <w:szCs w:val="20"/>
                <w:lang w:eastAsia="pl-PL"/>
              </w:rPr>
              <w:t>Świdwin</w:t>
            </w:r>
          </w:p>
        </w:tc>
        <w:tc>
          <w:tcPr>
            <w:tcW w:w="3080" w:type="dxa"/>
            <w:shd w:val="clear" w:color="auto" w:fill="auto"/>
            <w:vAlign w:val="center"/>
            <w:hideMark/>
          </w:tcPr>
          <w:p w:rsidR="00E971DA" w:rsidRPr="00E971DA" w:rsidRDefault="00E971DA" w:rsidP="00E971DA">
            <w:pPr>
              <w:spacing w:line="240" w:lineRule="auto"/>
              <w:jc w:val="center"/>
              <w:rPr>
                <w:rFonts w:eastAsia="Times New Roman" w:cs="Arial"/>
                <w:sz w:val="20"/>
                <w:szCs w:val="20"/>
                <w:lang w:eastAsia="pl-PL"/>
              </w:rPr>
            </w:pPr>
            <w:r w:rsidRPr="00E971DA">
              <w:rPr>
                <w:rFonts w:eastAsia="Times New Roman" w:cs="Arial"/>
                <w:sz w:val="20"/>
                <w:szCs w:val="20"/>
                <w:lang w:eastAsia="pl-PL"/>
              </w:rPr>
              <w:t>ul. Słowiańska 9 - komin</w:t>
            </w:r>
          </w:p>
        </w:tc>
        <w:tc>
          <w:tcPr>
            <w:tcW w:w="2320" w:type="dxa"/>
            <w:shd w:val="clear" w:color="auto" w:fill="auto"/>
            <w:vAlign w:val="center"/>
            <w:hideMark/>
          </w:tcPr>
          <w:p w:rsidR="00E971DA" w:rsidRPr="00E971DA" w:rsidRDefault="00E971DA" w:rsidP="00E971DA">
            <w:pPr>
              <w:spacing w:line="240" w:lineRule="auto"/>
              <w:jc w:val="center"/>
              <w:rPr>
                <w:rFonts w:eastAsia="Times New Roman" w:cs="Arial"/>
                <w:sz w:val="20"/>
                <w:szCs w:val="20"/>
                <w:lang w:eastAsia="pl-PL"/>
              </w:rPr>
            </w:pPr>
            <w:r w:rsidRPr="00E971DA">
              <w:rPr>
                <w:rFonts w:eastAsia="Times New Roman" w:cs="Arial"/>
                <w:sz w:val="20"/>
                <w:szCs w:val="20"/>
                <w:lang w:eastAsia="pl-PL"/>
              </w:rPr>
              <w:t>LTE1800</w:t>
            </w:r>
            <w:r w:rsidR="00162006" w:rsidRPr="009C1DE3">
              <w:rPr>
                <w:rFonts w:eastAsia="Times New Roman" w:cs="Arial"/>
                <w:sz w:val="20"/>
                <w:szCs w:val="20"/>
                <w:lang w:eastAsia="pl-PL"/>
              </w:rPr>
              <w:t>,</w:t>
            </w:r>
            <w:r w:rsidRPr="00E971DA">
              <w:rPr>
                <w:rFonts w:eastAsia="Times New Roman" w:cs="Arial"/>
                <w:sz w:val="20"/>
                <w:szCs w:val="20"/>
                <w:lang w:eastAsia="pl-PL"/>
              </w:rPr>
              <w:t xml:space="preserve"> LTE900</w:t>
            </w:r>
          </w:p>
        </w:tc>
      </w:tr>
      <w:tr w:rsidR="009C1DE3" w:rsidRPr="00B41C56" w:rsidTr="00E971DA">
        <w:trPr>
          <w:trHeight w:val="900"/>
          <w:jc w:val="center"/>
        </w:trPr>
        <w:tc>
          <w:tcPr>
            <w:tcW w:w="1240" w:type="dxa"/>
            <w:shd w:val="clear" w:color="auto" w:fill="auto"/>
            <w:vAlign w:val="center"/>
            <w:hideMark/>
          </w:tcPr>
          <w:p w:rsidR="00E971DA" w:rsidRPr="00E971DA" w:rsidRDefault="00E971DA" w:rsidP="00E971DA">
            <w:pPr>
              <w:spacing w:line="240" w:lineRule="auto"/>
              <w:jc w:val="center"/>
              <w:rPr>
                <w:rFonts w:eastAsia="Times New Roman" w:cs="Arial"/>
                <w:sz w:val="20"/>
                <w:szCs w:val="20"/>
                <w:lang w:eastAsia="pl-PL"/>
              </w:rPr>
            </w:pPr>
            <w:r w:rsidRPr="00E971DA">
              <w:rPr>
                <w:rFonts w:eastAsia="Times New Roman" w:cs="Arial"/>
                <w:sz w:val="20"/>
                <w:szCs w:val="20"/>
                <w:lang w:eastAsia="pl-PL"/>
              </w:rPr>
              <w:t>T-Mobile (26002)</w:t>
            </w:r>
          </w:p>
        </w:tc>
        <w:tc>
          <w:tcPr>
            <w:tcW w:w="1440" w:type="dxa"/>
            <w:shd w:val="clear" w:color="auto" w:fill="auto"/>
            <w:vAlign w:val="center"/>
            <w:hideMark/>
          </w:tcPr>
          <w:p w:rsidR="00E971DA" w:rsidRPr="00E971DA" w:rsidRDefault="00E971DA" w:rsidP="00E971DA">
            <w:pPr>
              <w:spacing w:line="240" w:lineRule="auto"/>
              <w:jc w:val="center"/>
              <w:rPr>
                <w:rFonts w:eastAsia="Times New Roman" w:cs="Arial"/>
                <w:sz w:val="20"/>
                <w:szCs w:val="20"/>
                <w:lang w:eastAsia="pl-PL"/>
              </w:rPr>
            </w:pPr>
            <w:r w:rsidRPr="00E971DA">
              <w:rPr>
                <w:rFonts w:eastAsia="Times New Roman" w:cs="Arial"/>
                <w:sz w:val="20"/>
                <w:szCs w:val="20"/>
                <w:lang w:eastAsia="pl-PL"/>
              </w:rPr>
              <w:t>Świdwin</w:t>
            </w:r>
          </w:p>
        </w:tc>
        <w:tc>
          <w:tcPr>
            <w:tcW w:w="3080" w:type="dxa"/>
            <w:shd w:val="clear" w:color="auto" w:fill="auto"/>
            <w:vAlign w:val="center"/>
            <w:hideMark/>
          </w:tcPr>
          <w:p w:rsidR="00E971DA" w:rsidRPr="00E971DA" w:rsidRDefault="00E971DA" w:rsidP="00E971DA">
            <w:pPr>
              <w:spacing w:line="240" w:lineRule="auto"/>
              <w:jc w:val="center"/>
              <w:rPr>
                <w:rFonts w:eastAsia="Times New Roman" w:cs="Arial"/>
                <w:sz w:val="20"/>
                <w:szCs w:val="20"/>
                <w:lang w:eastAsia="pl-PL"/>
              </w:rPr>
            </w:pPr>
            <w:r w:rsidRPr="00E971DA">
              <w:rPr>
                <w:rFonts w:eastAsia="Times New Roman" w:cs="Arial"/>
                <w:sz w:val="20"/>
                <w:szCs w:val="20"/>
                <w:lang w:eastAsia="pl-PL"/>
              </w:rPr>
              <w:t>ul. Słowiańska 9 - komin</w:t>
            </w:r>
          </w:p>
        </w:tc>
        <w:tc>
          <w:tcPr>
            <w:tcW w:w="2320" w:type="dxa"/>
            <w:shd w:val="clear" w:color="auto" w:fill="auto"/>
            <w:vAlign w:val="center"/>
            <w:hideMark/>
          </w:tcPr>
          <w:p w:rsidR="00E971DA" w:rsidRPr="005D7301" w:rsidRDefault="00E971DA" w:rsidP="00E971DA">
            <w:pPr>
              <w:spacing w:line="240" w:lineRule="auto"/>
              <w:jc w:val="center"/>
              <w:rPr>
                <w:rFonts w:eastAsia="Times New Roman" w:cs="Arial"/>
                <w:sz w:val="20"/>
                <w:szCs w:val="20"/>
                <w:lang w:val="en-US" w:eastAsia="pl-PL"/>
              </w:rPr>
            </w:pPr>
            <w:r w:rsidRPr="005D7301">
              <w:rPr>
                <w:rFonts w:eastAsia="Times New Roman" w:cs="Arial"/>
                <w:sz w:val="20"/>
                <w:szCs w:val="20"/>
                <w:lang w:val="en-US" w:eastAsia="pl-PL"/>
              </w:rPr>
              <w:t>GSM1800</w:t>
            </w:r>
            <w:r w:rsidR="00162006" w:rsidRPr="005D7301">
              <w:rPr>
                <w:rFonts w:eastAsia="Times New Roman" w:cs="Arial"/>
                <w:sz w:val="20"/>
                <w:szCs w:val="20"/>
                <w:lang w:val="en-US" w:eastAsia="pl-PL"/>
              </w:rPr>
              <w:t>,</w:t>
            </w:r>
            <w:r w:rsidRPr="005D7301">
              <w:rPr>
                <w:rFonts w:eastAsia="Times New Roman" w:cs="Arial"/>
                <w:sz w:val="20"/>
                <w:szCs w:val="20"/>
                <w:lang w:val="en-US" w:eastAsia="pl-PL"/>
              </w:rPr>
              <w:t xml:space="preserve"> GSM900</w:t>
            </w:r>
            <w:r w:rsidR="00162006" w:rsidRPr="005D7301">
              <w:rPr>
                <w:rFonts w:eastAsia="Times New Roman" w:cs="Arial"/>
                <w:sz w:val="20"/>
                <w:szCs w:val="20"/>
                <w:lang w:val="en-US" w:eastAsia="pl-PL"/>
              </w:rPr>
              <w:t>,</w:t>
            </w:r>
            <w:r w:rsidRPr="005D7301">
              <w:rPr>
                <w:rFonts w:eastAsia="Times New Roman" w:cs="Arial"/>
                <w:sz w:val="20"/>
                <w:szCs w:val="20"/>
                <w:lang w:val="en-US" w:eastAsia="pl-PL"/>
              </w:rPr>
              <w:t xml:space="preserve"> LTE800</w:t>
            </w:r>
            <w:r w:rsidR="00162006" w:rsidRPr="005D7301">
              <w:rPr>
                <w:rFonts w:eastAsia="Times New Roman" w:cs="Arial"/>
                <w:sz w:val="20"/>
                <w:szCs w:val="20"/>
                <w:lang w:val="en-US" w:eastAsia="pl-PL"/>
              </w:rPr>
              <w:t>,</w:t>
            </w:r>
            <w:r w:rsidRPr="005D7301">
              <w:rPr>
                <w:rFonts w:eastAsia="Times New Roman" w:cs="Arial"/>
                <w:sz w:val="20"/>
                <w:szCs w:val="20"/>
                <w:lang w:val="en-US" w:eastAsia="pl-PL"/>
              </w:rPr>
              <w:t xml:space="preserve"> UMTS2100</w:t>
            </w:r>
            <w:r w:rsidR="00162006" w:rsidRPr="005D7301">
              <w:rPr>
                <w:rFonts w:eastAsia="Times New Roman" w:cs="Arial"/>
                <w:sz w:val="20"/>
                <w:szCs w:val="20"/>
                <w:lang w:val="en-US" w:eastAsia="pl-PL"/>
              </w:rPr>
              <w:t>,</w:t>
            </w:r>
            <w:r w:rsidRPr="005D7301">
              <w:rPr>
                <w:rFonts w:eastAsia="Times New Roman" w:cs="Arial"/>
                <w:sz w:val="20"/>
                <w:szCs w:val="20"/>
                <w:lang w:val="en-US" w:eastAsia="pl-PL"/>
              </w:rPr>
              <w:t xml:space="preserve"> UMTS900</w:t>
            </w:r>
          </w:p>
        </w:tc>
      </w:tr>
      <w:tr w:rsidR="009C1DE3" w:rsidRPr="00E971DA" w:rsidTr="00E971DA">
        <w:trPr>
          <w:trHeight w:val="765"/>
          <w:jc w:val="center"/>
        </w:trPr>
        <w:tc>
          <w:tcPr>
            <w:tcW w:w="1240" w:type="dxa"/>
            <w:shd w:val="clear" w:color="auto" w:fill="auto"/>
            <w:vAlign w:val="center"/>
            <w:hideMark/>
          </w:tcPr>
          <w:p w:rsidR="00E971DA" w:rsidRPr="00E971DA" w:rsidRDefault="00E971DA" w:rsidP="00E971DA">
            <w:pPr>
              <w:spacing w:line="240" w:lineRule="auto"/>
              <w:jc w:val="center"/>
              <w:rPr>
                <w:rFonts w:eastAsia="Times New Roman" w:cs="Arial"/>
                <w:sz w:val="20"/>
                <w:szCs w:val="20"/>
                <w:lang w:eastAsia="pl-PL"/>
              </w:rPr>
            </w:pPr>
            <w:r w:rsidRPr="00E971DA">
              <w:rPr>
                <w:rFonts w:eastAsia="Times New Roman" w:cs="Arial"/>
                <w:sz w:val="20"/>
                <w:szCs w:val="20"/>
                <w:lang w:eastAsia="pl-PL"/>
              </w:rPr>
              <w:t>T-Mobile (26002)</w:t>
            </w:r>
          </w:p>
        </w:tc>
        <w:tc>
          <w:tcPr>
            <w:tcW w:w="1440" w:type="dxa"/>
            <w:shd w:val="clear" w:color="auto" w:fill="auto"/>
            <w:vAlign w:val="center"/>
            <w:hideMark/>
          </w:tcPr>
          <w:p w:rsidR="00E971DA" w:rsidRPr="00E971DA" w:rsidRDefault="00E971DA" w:rsidP="00E971DA">
            <w:pPr>
              <w:spacing w:line="240" w:lineRule="auto"/>
              <w:jc w:val="center"/>
              <w:rPr>
                <w:rFonts w:eastAsia="Times New Roman" w:cs="Arial"/>
                <w:sz w:val="20"/>
                <w:szCs w:val="20"/>
                <w:lang w:eastAsia="pl-PL"/>
              </w:rPr>
            </w:pPr>
            <w:r w:rsidRPr="00E971DA">
              <w:rPr>
                <w:rFonts w:eastAsia="Times New Roman" w:cs="Arial"/>
                <w:sz w:val="20"/>
                <w:szCs w:val="20"/>
                <w:lang w:eastAsia="pl-PL"/>
              </w:rPr>
              <w:t>Świdwin</w:t>
            </w:r>
          </w:p>
        </w:tc>
        <w:tc>
          <w:tcPr>
            <w:tcW w:w="3080" w:type="dxa"/>
            <w:shd w:val="clear" w:color="auto" w:fill="auto"/>
            <w:vAlign w:val="center"/>
            <w:hideMark/>
          </w:tcPr>
          <w:p w:rsidR="00E971DA" w:rsidRPr="00E971DA" w:rsidRDefault="00E971DA" w:rsidP="00E971DA">
            <w:pPr>
              <w:spacing w:line="240" w:lineRule="auto"/>
              <w:jc w:val="center"/>
              <w:rPr>
                <w:rFonts w:eastAsia="Times New Roman" w:cs="Arial"/>
                <w:sz w:val="20"/>
                <w:szCs w:val="20"/>
                <w:lang w:eastAsia="pl-PL"/>
              </w:rPr>
            </w:pPr>
            <w:r w:rsidRPr="00E971DA">
              <w:rPr>
                <w:rFonts w:eastAsia="Times New Roman" w:cs="Arial"/>
                <w:sz w:val="20"/>
                <w:szCs w:val="20"/>
                <w:lang w:eastAsia="pl-PL"/>
              </w:rPr>
              <w:t>ul. Niedziałkowskiego 2 - kościół pw. Matki Bożej Nieustającej Pomocy</w:t>
            </w:r>
          </w:p>
        </w:tc>
        <w:tc>
          <w:tcPr>
            <w:tcW w:w="2320" w:type="dxa"/>
            <w:shd w:val="clear" w:color="auto" w:fill="auto"/>
            <w:vAlign w:val="center"/>
            <w:hideMark/>
          </w:tcPr>
          <w:p w:rsidR="00E971DA" w:rsidRPr="00E971DA" w:rsidRDefault="00E971DA" w:rsidP="00E971DA">
            <w:pPr>
              <w:spacing w:line="240" w:lineRule="auto"/>
              <w:jc w:val="center"/>
              <w:rPr>
                <w:rFonts w:eastAsia="Times New Roman" w:cs="Arial"/>
                <w:sz w:val="20"/>
                <w:szCs w:val="20"/>
                <w:lang w:eastAsia="pl-PL"/>
              </w:rPr>
            </w:pPr>
            <w:r w:rsidRPr="00E971DA">
              <w:rPr>
                <w:rFonts w:eastAsia="Times New Roman" w:cs="Arial"/>
                <w:sz w:val="20"/>
                <w:szCs w:val="20"/>
                <w:lang w:eastAsia="pl-PL"/>
              </w:rPr>
              <w:t>GSM1800</w:t>
            </w:r>
            <w:r w:rsidR="00162006" w:rsidRPr="009C1DE3">
              <w:rPr>
                <w:rFonts w:eastAsia="Times New Roman" w:cs="Arial"/>
                <w:sz w:val="20"/>
                <w:szCs w:val="20"/>
                <w:lang w:eastAsia="pl-PL"/>
              </w:rPr>
              <w:t>,</w:t>
            </w:r>
            <w:r w:rsidRPr="00E971DA">
              <w:rPr>
                <w:rFonts w:eastAsia="Times New Roman" w:cs="Arial"/>
                <w:sz w:val="20"/>
                <w:szCs w:val="20"/>
                <w:lang w:eastAsia="pl-PL"/>
              </w:rPr>
              <w:t xml:space="preserve"> GSM900</w:t>
            </w:r>
            <w:r w:rsidR="00162006" w:rsidRPr="009C1DE3">
              <w:rPr>
                <w:rFonts w:eastAsia="Times New Roman" w:cs="Arial"/>
                <w:sz w:val="20"/>
                <w:szCs w:val="20"/>
                <w:lang w:eastAsia="pl-PL"/>
              </w:rPr>
              <w:t>,</w:t>
            </w:r>
            <w:r w:rsidRPr="00E971DA">
              <w:rPr>
                <w:rFonts w:eastAsia="Times New Roman" w:cs="Arial"/>
                <w:sz w:val="20"/>
                <w:szCs w:val="20"/>
                <w:lang w:eastAsia="pl-PL"/>
              </w:rPr>
              <w:t xml:space="preserve"> UMTS2100</w:t>
            </w:r>
            <w:r w:rsidR="00162006" w:rsidRPr="009C1DE3">
              <w:rPr>
                <w:rFonts w:eastAsia="Times New Roman" w:cs="Arial"/>
                <w:sz w:val="20"/>
                <w:szCs w:val="20"/>
                <w:lang w:eastAsia="pl-PL"/>
              </w:rPr>
              <w:t>,</w:t>
            </w:r>
            <w:r w:rsidRPr="00E971DA">
              <w:rPr>
                <w:rFonts w:eastAsia="Times New Roman" w:cs="Arial"/>
                <w:sz w:val="20"/>
                <w:szCs w:val="20"/>
                <w:lang w:eastAsia="pl-PL"/>
              </w:rPr>
              <w:t xml:space="preserve"> UMTS900</w:t>
            </w:r>
          </w:p>
        </w:tc>
      </w:tr>
      <w:tr w:rsidR="009C1DE3" w:rsidRPr="00E971DA" w:rsidTr="00E971DA">
        <w:trPr>
          <w:trHeight w:val="600"/>
          <w:jc w:val="center"/>
        </w:trPr>
        <w:tc>
          <w:tcPr>
            <w:tcW w:w="1240" w:type="dxa"/>
            <w:shd w:val="clear" w:color="auto" w:fill="auto"/>
            <w:vAlign w:val="center"/>
            <w:hideMark/>
          </w:tcPr>
          <w:p w:rsidR="00E971DA" w:rsidRPr="00E971DA" w:rsidRDefault="00E971DA" w:rsidP="00E971DA">
            <w:pPr>
              <w:spacing w:line="240" w:lineRule="auto"/>
              <w:jc w:val="center"/>
              <w:rPr>
                <w:rFonts w:eastAsia="Times New Roman" w:cs="Arial"/>
                <w:sz w:val="20"/>
                <w:szCs w:val="20"/>
                <w:lang w:eastAsia="pl-PL"/>
              </w:rPr>
            </w:pPr>
            <w:r w:rsidRPr="00E971DA">
              <w:rPr>
                <w:rFonts w:eastAsia="Times New Roman" w:cs="Arial"/>
                <w:sz w:val="20"/>
                <w:szCs w:val="20"/>
                <w:lang w:eastAsia="pl-PL"/>
              </w:rPr>
              <w:t>T-Mobile (26002)</w:t>
            </w:r>
          </w:p>
        </w:tc>
        <w:tc>
          <w:tcPr>
            <w:tcW w:w="1440" w:type="dxa"/>
            <w:shd w:val="clear" w:color="auto" w:fill="auto"/>
            <w:vAlign w:val="center"/>
            <w:hideMark/>
          </w:tcPr>
          <w:p w:rsidR="00E971DA" w:rsidRPr="00E971DA" w:rsidRDefault="00E971DA" w:rsidP="00E971DA">
            <w:pPr>
              <w:spacing w:line="240" w:lineRule="auto"/>
              <w:jc w:val="center"/>
              <w:rPr>
                <w:rFonts w:eastAsia="Times New Roman" w:cs="Arial"/>
                <w:sz w:val="20"/>
                <w:szCs w:val="20"/>
                <w:lang w:eastAsia="pl-PL"/>
              </w:rPr>
            </w:pPr>
            <w:r w:rsidRPr="00E971DA">
              <w:rPr>
                <w:rFonts w:eastAsia="Times New Roman" w:cs="Arial"/>
                <w:sz w:val="20"/>
                <w:szCs w:val="20"/>
                <w:lang w:eastAsia="pl-PL"/>
              </w:rPr>
              <w:t>Świdwin</w:t>
            </w:r>
          </w:p>
        </w:tc>
        <w:tc>
          <w:tcPr>
            <w:tcW w:w="3080" w:type="dxa"/>
            <w:shd w:val="clear" w:color="auto" w:fill="auto"/>
            <w:vAlign w:val="center"/>
            <w:hideMark/>
          </w:tcPr>
          <w:p w:rsidR="00E971DA" w:rsidRPr="00E971DA" w:rsidRDefault="00E971DA" w:rsidP="00E971DA">
            <w:pPr>
              <w:spacing w:line="240" w:lineRule="auto"/>
              <w:jc w:val="center"/>
              <w:rPr>
                <w:rFonts w:eastAsia="Times New Roman" w:cs="Arial"/>
                <w:sz w:val="20"/>
                <w:szCs w:val="20"/>
                <w:lang w:eastAsia="pl-PL"/>
              </w:rPr>
            </w:pPr>
            <w:r w:rsidRPr="00E971DA">
              <w:rPr>
                <w:rFonts w:eastAsia="Times New Roman" w:cs="Arial"/>
                <w:sz w:val="20"/>
                <w:szCs w:val="20"/>
                <w:lang w:eastAsia="pl-PL"/>
              </w:rPr>
              <w:t>ul. Miła 3 - komin kotłowni</w:t>
            </w:r>
          </w:p>
        </w:tc>
        <w:tc>
          <w:tcPr>
            <w:tcW w:w="2320" w:type="dxa"/>
            <w:shd w:val="clear" w:color="auto" w:fill="auto"/>
            <w:vAlign w:val="center"/>
            <w:hideMark/>
          </w:tcPr>
          <w:p w:rsidR="00E971DA" w:rsidRPr="00E971DA" w:rsidRDefault="00E971DA" w:rsidP="00E971DA">
            <w:pPr>
              <w:spacing w:line="240" w:lineRule="auto"/>
              <w:jc w:val="center"/>
              <w:rPr>
                <w:rFonts w:eastAsia="Times New Roman" w:cs="Arial"/>
                <w:sz w:val="20"/>
                <w:szCs w:val="20"/>
                <w:lang w:eastAsia="pl-PL"/>
              </w:rPr>
            </w:pPr>
            <w:r w:rsidRPr="00E971DA">
              <w:rPr>
                <w:rFonts w:eastAsia="Times New Roman" w:cs="Arial"/>
                <w:sz w:val="20"/>
                <w:szCs w:val="20"/>
                <w:lang w:eastAsia="pl-PL"/>
              </w:rPr>
              <w:t>GSM1800</w:t>
            </w:r>
            <w:r w:rsidR="00162006" w:rsidRPr="009C1DE3">
              <w:rPr>
                <w:rFonts w:eastAsia="Times New Roman" w:cs="Arial"/>
                <w:sz w:val="20"/>
                <w:szCs w:val="20"/>
                <w:lang w:eastAsia="pl-PL"/>
              </w:rPr>
              <w:t>,</w:t>
            </w:r>
            <w:r w:rsidRPr="00E971DA">
              <w:rPr>
                <w:rFonts w:eastAsia="Times New Roman" w:cs="Arial"/>
                <w:sz w:val="20"/>
                <w:szCs w:val="20"/>
                <w:lang w:eastAsia="pl-PL"/>
              </w:rPr>
              <w:t xml:space="preserve"> GSM900</w:t>
            </w:r>
            <w:r w:rsidR="00162006" w:rsidRPr="009C1DE3">
              <w:rPr>
                <w:rFonts w:eastAsia="Times New Roman" w:cs="Arial"/>
                <w:sz w:val="20"/>
                <w:szCs w:val="20"/>
                <w:lang w:eastAsia="pl-PL"/>
              </w:rPr>
              <w:t>,</w:t>
            </w:r>
            <w:r w:rsidRPr="00E971DA">
              <w:rPr>
                <w:rFonts w:eastAsia="Times New Roman" w:cs="Arial"/>
                <w:sz w:val="20"/>
                <w:szCs w:val="20"/>
                <w:lang w:eastAsia="pl-PL"/>
              </w:rPr>
              <w:t xml:space="preserve"> UMTS2100</w:t>
            </w:r>
            <w:r w:rsidR="00162006" w:rsidRPr="009C1DE3">
              <w:rPr>
                <w:rFonts w:eastAsia="Times New Roman" w:cs="Arial"/>
                <w:sz w:val="20"/>
                <w:szCs w:val="20"/>
                <w:lang w:eastAsia="pl-PL"/>
              </w:rPr>
              <w:t>,</w:t>
            </w:r>
            <w:r w:rsidRPr="00E971DA">
              <w:rPr>
                <w:rFonts w:eastAsia="Times New Roman" w:cs="Arial"/>
                <w:sz w:val="20"/>
                <w:szCs w:val="20"/>
                <w:lang w:eastAsia="pl-PL"/>
              </w:rPr>
              <w:t xml:space="preserve"> UMTS900</w:t>
            </w:r>
          </w:p>
        </w:tc>
      </w:tr>
      <w:tr w:rsidR="009C1DE3" w:rsidRPr="00E971DA" w:rsidTr="00E971DA">
        <w:trPr>
          <w:trHeight w:val="600"/>
          <w:jc w:val="center"/>
        </w:trPr>
        <w:tc>
          <w:tcPr>
            <w:tcW w:w="1240" w:type="dxa"/>
            <w:shd w:val="clear" w:color="auto" w:fill="auto"/>
            <w:vAlign w:val="center"/>
            <w:hideMark/>
          </w:tcPr>
          <w:p w:rsidR="00E971DA" w:rsidRPr="00E971DA" w:rsidRDefault="00E971DA" w:rsidP="00E971DA">
            <w:pPr>
              <w:spacing w:line="240" w:lineRule="auto"/>
              <w:jc w:val="center"/>
              <w:rPr>
                <w:rFonts w:eastAsia="Times New Roman" w:cs="Arial"/>
                <w:sz w:val="20"/>
                <w:szCs w:val="20"/>
                <w:lang w:eastAsia="pl-PL"/>
              </w:rPr>
            </w:pPr>
            <w:r w:rsidRPr="00E971DA">
              <w:rPr>
                <w:rFonts w:eastAsia="Times New Roman" w:cs="Arial"/>
                <w:sz w:val="20"/>
                <w:szCs w:val="20"/>
                <w:lang w:eastAsia="pl-PL"/>
              </w:rPr>
              <w:t>Orange (26003)</w:t>
            </w:r>
          </w:p>
        </w:tc>
        <w:tc>
          <w:tcPr>
            <w:tcW w:w="1440" w:type="dxa"/>
            <w:shd w:val="clear" w:color="auto" w:fill="auto"/>
            <w:vAlign w:val="center"/>
            <w:hideMark/>
          </w:tcPr>
          <w:p w:rsidR="00E971DA" w:rsidRPr="00E971DA" w:rsidRDefault="00E971DA" w:rsidP="00E971DA">
            <w:pPr>
              <w:spacing w:line="240" w:lineRule="auto"/>
              <w:jc w:val="center"/>
              <w:rPr>
                <w:rFonts w:eastAsia="Times New Roman" w:cs="Arial"/>
                <w:sz w:val="20"/>
                <w:szCs w:val="20"/>
                <w:lang w:eastAsia="pl-PL"/>
              </w:rPr>
            </w:pPr>
            <w:r w:rsidRPr="00E971DA">
              <w:rPr>
                <w:rFonts w:eastAsia="Times New Roman" w:cs="Arial"/>
                <w:sz w:val="20"/>
                <w:szCs w:val="20"/>
                <w:lang w:eastAsia="pl-PL"/>
              </w:rPr>
              <w:t>Świdwin</w:t>
            </w:r>
          </w:p>
        </w:tc>
        <w:tc>
          <w:tcPr>
            <w:tcW w:w="3080" w:type="dxa"/>
            <w:shd w:val="clear" w:color="auto" w:fill="auto"/>
            <w:vAlign w:val="center"/>
            <w:hideMark/>
          </w:tcPr>
          <w:p w:rsidR="00E971DA" w:rsidRPr="00E971DA" w:rsidRDefault="00E971DA" w:rsidP="00E971DA">
            <w:pPr>
              <w:spacing w:line="240" w:lineRule="auto"/>
              <w:jc w:val="center"/>
              <w:rPr>
                <w:rFonts w:eastAsia="Times New Roman" w:cs="Arial"/>
                <w:sz w:val="20"/>
                <w:szCs w:val="20"/>
                <w:lang w:eastAsia="pl-PL"/>
              </w:rPr>
            </w:pPr>
            <w:r w:rsidRPr="00E971DA">
              <w:rPr>
                <w:rFonts w:eastAsia="Times New Roman" w:cs="Arial"/>
                <w:sz w:val="20"/>
                <w:szCs w:val="20"/>
                <w:lang w:eastAsia="pl-PL"/>
              </w:rPr>
              <w:t>ul. Słowiańska 9 - komin</w:t>
            </w:r>
          </w:p>
        </w:tc>
        <w:tc>
          <w:tcPr>
            <w:tcW w:w="2320" w:type="dxa"/>
            <w:shd w:val="clear" w:color="auto" w:fill="auto"/>
            <w:vAlign w:val="center"/>
            <w:hideMark/>
          </w:tcPr>
          <w:p w:rsidR="00E971DA" w:rsidRPr="00E971DA" w:rsidRDefault="00E971DA" w:rsidP="00E971DA">
            <w:pPr>
              <w:spacing w:line="240" w:lineRule="auto"/>
              <w:jc w:val="center"/>
              <w:rPr>
                <w:rFonts w:eastAsia="Times New Roman" w:cs="Arial"/>
                <w:sz w:val="20"/>
                <w:szCs w:val="20"/>
                <w:lang w:eastAsia="pl-PL"/>
              </w:rPr>
            </w:pPr>
            <w:r w:rsidRPr="00E971DA">
              <w:rPr>
                <w:rFonts w:eastAsia="Times New Roman" w:cs="Arial"/>
                <w:sz w:val="20"/>
                <w:szCs w:val="20"/>
                <w:lang w:eastAsia="pl-PL"/>
              </w:rPr>
              <w:t>GSM900</w:t>
            </w:r>
            <w:r w:rsidR="00162006" w:rsidRPr="009C1DE3">
              <w:rPr>
                <w:rFonts w:eastAsia="Times New Roman" w:cs="Arial"/>
                <w:sz w:val="20"/>
                <w:szCs w:val="20"/>
                <w:lang w:eastAsia="pl-PL"/>
              </w:rPr>
              <w:t>,</w:t>
            </w:r>
            <w:r w:rsidRPr="00E971DA">
              <w:rPr>
                <w:rFonts w:eastAsia="Times New Roman" w:cs="Arial"/>
                <w:sz w:val="20"/>
                <w:szCs w:val="20"/>
                <w:lang w:eastAsia="pl-PL"/>
              </w:rPr>
              <w:t xml:space="preserve"> LTE800</w:t>
            </w:r>
            <w:r w:rsidR="00162006" w:rsidRPr="009C1DE3">
              <w:rPr>
                <w:rFonts w:eastAsia="Times New Roman" w:cs="Arial"/>
                <w:sz w:val="20"/>
                <w:szCs w:val="20"/>
                <w:lang w:eastAsia="pl-PL"/>
              </w:rPr>
              <w:t>,</w:t>
            </w:r>
            <w:r w:rsidRPr="00E971DA">
              <w:rPr>
                <w:rFonts w:eastAsia="Times New Roman" w:cs="Arial"/>
                <w:sz w:val="20"/>
                <w:szCs w:val="20"/>
                <w:lang w:eastAsia="pl-PL"/>
              </w:rPr>
              <w:t xml:space="preserve"> UMTS2100</w:t>
            </w:r>
            <w:r w:rsidR="00162006" w:rsidRPr="009C1DE3">
              <w:rPr>
                <w:rFonts w:eastAsia="Times New Roman" w:cs="Arial"/>
                <w:sz w:val="20"/>
                <w:szCs w:val="20"/>
                <w:lang w:eastAsia="pl-PL"/>
              </w:rPr>
              <w:t>,</w:t>
            </w:r>
            <w:r w:rsidRPr="00E971DA">
              <w:rPr>
                <w:rFonts w:eastAsia="Times New Roman" w:cs="Arial"/>
                <w:sz w:val="20"/>
                <w:szCs w:val="20"/>
                <w:lang w:eastAsia="pl-PL"/>
              </w:rPr>
              <w:t xml:space="preserve"> UMTS900</w:t>
            </w:r>
          </w:p>
        </w:tc>
      </w:tr>
      <w:tr w:rsidR="009C1DE3" w:rsidRPr="00E971DA" w:rsidTr="00E971DA">
        <w:trPr>
          <w:trHeight w:val="765"/>
          <w:jc w:val="center"/>
        </w:trPr>
        <w:tc>
          <w:tcPr>
            <w:tcW w:w="1240" w:type="dxa"/>
            <w:shd w:val="clear" w:color="auto" w:fill="auto"/>
            <w:vAlign w:val="center"/>
            <w:hideMark/>
          </w:tcPr>
          <w:p w:rsidR="00E971DA" w:rsidRPr="00E971DA" w:rsidRDefault="00E971DA" w:rsidP="00E971DA">
            <w:pPr>
              <w:spacing w:line="240" w:lineRule="auto"/>
              <w:jc w:val="center"/>
              <w:rPr>
                <w:rFonts w:eastAsia="Times New Roman" w:cs="Arial"/>
                <w:sz w:val="20"/>
                <w:szCs w:val="20"/>
                <w:lang w:eastAsia="pl-PL"/>
              </w:rPr>
            </w:pPr>
            <w:r w:rsidRPr="00E971DA">
              <w:rPr>
                <w:rFonts w:eastAsia="Times New Roman" w:cs="Arial"/>
                <w:sz w:val="20"/>
                <w:szCs w:val="20"/>
                <w:lang w:eastAsia="pl-PL"/>
              </w:rPr>
              <w:t>Orange (26003)</w:t>
            </w:r>
          </w:p>
        </w:tc>
        <w:tc>
          <w:tcPr>
            <w:tcW w:w="1440" w:type="dxa"/>
            <w:shd w:val="clear" w:color="auto" w:fill="auto"/>
            <w:vAlign w:val="center"/>
            <w:hideMark/>
          </w:tcPr>
          <w:p w:rsidR="00E971DA" w:rsidRPr="00E971DA" w:rsidRDefault="00E971DA" w:rsidP="00E971DA">
            <w:pPr>
              <w:spacing w:line="240" w:lineRule="auto"/>
              <w:jc w:val="center"/>
              <w:rPr>
                <w:rFonts w:eastAsia="Times New Roman" w:cs="Arial"/>
                <w:sz w:val="20"/>
                <w:szCs w:val="20"/>
                <w:lang w:eastAsia="pl-PL"/>
              </w:rPr>
            </w:pPr>
            <w:r w:rsidRPr="00E971DA">
              <w:rPr>
                <w:rFonts w:eastAsia="Times New Roman" w:cs="Arial"/>
                <w:sz w:val="20"/>
                <w:szCs w:val="20"/>
                <w:lang w:eastAsia="pl-PL"/>
              </w:rPr>
              <w:t>Świdwin</w:t>
            </w:r>
          </w:p>
        </w:tc>
        <w:tc>
          <w:tcPr>
            <w:tcW w:w="3080" w:type="dxa"/>
            <w:shd w:val="clear" w:color="auto" w:fill="auto"/>
            <w:vAlign w:val="center"/>
            <w:hideMark/>
          </w:tcPr>
          <w:p w:rsidR="00E971DA" w:rsidRPr="00E971DA" w:rsidRDefault="00E971DA" w:rsidP="00E971DA">
            <w:pPr>
              <w:spacing w:line="240" w:lineRule="auto"/>
              <w:jc w:val="center"/>
              <w:rPr>
                <w:rFonts w:eastAsia="Times New Roman" w:cs="Arial"/>
                <w:sz w:val="20"/>
                <w:szCs w:val="20"/>
                <w:lang w:eastAsia="pl-PL"/>
              </w:rPr>
            </w:pPr>
            <w:r w:rsidRPr="00E971DA">
              <w:rPr>
                <w:rFonts w:eastAsia="Times New Roman" w:cs="Arial"/>
                <w:sz w:val="20"/>
                <w:szCs w:val="20"/>
                <w:lang w:eastAsia="pl-PL"/>
              </w:rPr>
              <w:t>ul. Niedziałkowskiego 2 - kościół pw. Matki Bożej Nieustającej Pomocy</w:t>
            </w:r>
          </w:p>
        </w:tc>
        <w:tc>
          <w:tcPr>
            <w:tcW w:w="2320" w:type="dxa"/>
            <w:shd w:val="clear" w:color="auto" w:fill="auto"/>
            <w:vAlign w:val="center"/>
            <w:hideMark/>
          </w:tcPr>
          <w:p w:rsidR="00E971DA" w:rsidRPr="00E971DA" w:rsidRDefault="00E971DA" w:rsidP="00E971DA">
            <w:pPr>
              <w:spacing w:line="240" w:lineRule="auto"/>
              <w:jc w:val="center"/>
              <w:rPr>
                <w:rFonts w:eastAsia="Times New Roman" w:cs="Arial"/>
                <w:sz w:val="20"/>
                <w:szCs w:val="20"/>
                <w:lang w:eastAsia="pl-PL"/>
              </w:rPr>
            </w:pPr>
            <w:r w:rsidRPr="00E971DA">
              <w:rPr>
                <w:rFonts w:eastAsia="Times New Roman" w:cs="Arial"/>
                <w:sz w:val="20"/>
                <w:szCs w:val="20"/>
                <w:lang w:eastAsia="pl-PL"/>
              </w:rPr>
              <w:t>GSM900</w:t>
            </w:r>
            <w:r w:rsidR="00162006" w:rsidRPr="009C1DE3">
              <w:rPr>
                <w:rFonts w:eastAsia="Times New Roman" w:cs="Arial"/>
                <w:sz w:val="20"/>
                <w:szCs w:val="20"/>
                <w:lang w:eastAsia="pl-PL"/>
              </w:rPr>
              <w:t>,</w:t>
            </w:r>
            <w:r w:rsidRPr="00E971DA">
              <w:rPr>
                <w:rFonts w:eastAsia="Times New Roman" w:cs="Arial"/>
                <w:sz w:val="20"/>
                <w:szCs w:val="20"/>
                <w:lang w:eastAsia="pl-PL"/>
              </w:rPr>
              <w:t xml:space="preserve"> UMTS2100</w:t>
            </w:r>
            <w:r w:rsidR="00162006" w:rsidRPr="009C1DE3">
              <w:rPr>
                <w:rFonts w:eastAsia="Times New Roman" w:cs="Arial"/>
                <w:sz w:val="20"/>
                <w:szCs w:val="20"/>
                <w:lang w:eastAsia="pl-PL"/>
              </w:rPr>
              <w:t>,</w:t>
            </w:r>
            <w:r w:rsidRPr="00E971DA">
              <w:rPr>
                <w:rFonts w:eastAsia="Times New Roman" w:cs="Arial"/>
                <w:sz w:val="20"/>
                <w:szCs w:val="20"/>
                <w:lang w:eastAsia="pl-PL"/>
              </w:rPr>
              <w:t xml:space="preserve"> UMTS900</w:t>
            </w:r>
          </w:p>
        </w:tc>
      </w:tr>
      <w:tr w:rsidR="009C1DE3" w:rsidRPr="00E971DA" w:rsidTr="00E971DA">
        <w:trPr>
          <w:trHeight w:val="600"/>
          <w:jc w:val="center"/>
        </w:trPr>
        <w:tc>
          <w:tcPr>
            <w:tcW w:w="1240" w:type="dxa"/>
            <w:shd w:val="clear" w:color="auto" w:fill="auto"/>
            <w:vAlign w:val="center"/>
            <w:hideMark/>
          </w:tcPr>
          <w:p w:rsidR="00E971DA" w:rsidRPr="00E971DA" w:rsidRDefault="00E971DA" w:rsidP="00E971DA">
            <w:pPr>
              <w:spacing w:line="240" w:lineRule="auto"/>
              <w:jc w:val="center"/>
              <w:rPr>
                <w:rFonts w:eastAsia="Times New Roman" w:cs="Arial"/>
                <w:sz w:val="20"/>
                <w:szCs w:val="20"/>
                <w:lang w:eastAsia="pl-PL"/>
              </w:rPr>
            </w:pPr>
            <w:r w:rsidRPr="00E971DA">
              <w:rPr>
                <w:rFonts w:eastAsia="Times New Roman" w:cs="Arial"/>
                <w:sz w:val="20"/>
                <w:szCs w:val="20"/>
                <w:lang w:eastAsia="pl-PL"/>
              </w:rPr>
              <w:t>Orange (26003)</w:t>
            </w:r>
          </w:p>
        </w:tc>
        <w:tc>
          <w:tcPr>
            <w:tcW w:w="1440" w:type="dxa"/>
            <w:shd w:val="clear" w:color="auto" w:fill="auto"/>
            <w:vAlign w:val="center"/>
            <w:hideMark/>
          </w:tcPr>
          <w:p w:rsidR="00E971DA" w:rsidRPr="00E971DA" w:rsidRDefault="00E971DA" w:rsidP="00E971DA">
            <w:pPr>
              <w:spacing w:line="240" w:lineRule="auto"/>
              <w:jc w:val="center"/>
              <w:rPr>
                <w:rFonts w:eastAsia="Times New Roman" w:cs="Arial"/>
                <w:sz w:val="20"/>
                <w:szCs w:val="20"/>
                <w:lang w:eastAsia="pl-PL"/>
              </w:rPr>
            </w:pPr>
            <w:r w:rsidRPr="00E971DA">
              <w:rPr>
                <w:rFonts w:eastAsia="Times New Roman" w:cs="Arial"/>
                <w:sz w:val="20"/>
                <w:szCs w:val="20"/>
                <w:lang w:eastAsia="pl-PL"/>
              </w:rPr>
              <w:t>Świdwin</w:t>
            </w:r>
          </w:p>
        </w:tc>
        <w:tc>
          <w:tcPr>
            <w:tcW w:w="3080" w:type="dxa"/>
            <w:shd w:val="clear" w:color="auto" w:fill="auto"/>
            <w:vAlign w:val="center"/>
            <w:hideMark/>
          </w:tcPr>
          <w:p w:rsidR="00E971DA" w:rsidRPr="00E971DA" w:rsidRDefault="00E971DA" w:rsidP="00E971DA">
            <w:pPr>
              <w:spacing w:line="240" w:lineRule="auto"/>
              <w:jc w:val="center"/>
              <w:rPr>
                <w:rFonts w:eastAsia="Times New Roman" w:cs="Arial"/>
                <w:sz w:val="20"/>
                <w:szCs w:val="20"/>
                <w:lang w:eastAsia="pl-PL"/>
              </w:rPr>
            </w:pPr>
            <w:r w:rsidRPr="00E971DA">
              <w:rPr>
                <w:rFonts w:eastAsia="Times New Roman" w:cs="Arial"/>
                <w:sz w:val="20"/>
                <w:szCs w:val="20"/>
                <w:lang w:eastAsia="pl-PL"/>
              </w:rPr>
              <w:t>ul. Miła 3 - komin kotłowni</w:t>
            </w:r>
          </w:p>
        </w:tc>
        <w:tc>
          <w:tcPr>
            <w:tcW w:w="2320" w:type="dxa"/>
            <w:shd w:val="clear" w:color="auto" w:fill="auto"/>
            <w:vAlign w:val="center"/>
            <w:hideMark/>
          </w:tcPr>
          <w:p w:rsidR="00E971DA" w:rsidRPr="00E971DA" w:rsidRDefault="00E971DA" w:rsidP="00E971DA">
            <w:pPr>
              <w:spacing w:line="240" w:lineRule="auto"/>
              <w:jc w:val="center"/>
              <w:rPr>
                <w:rFonts w:eastAsia="Times New Roman" w:cs="Arial"/>
                <w:sz w:val="20"/>
                <w:szCs w:val="20"/>
                <w:lang w:eastAsia="pl-PL"/>
              </w:rPr>
            </w:pPr>
            <w:r w:rsidRPr="00E971DA">
              <w:rPr>
                <w:rFonts w:eastAsia="Times New Roman" w:cs="Arial"/>
                <w:sz w:val="20"/>
                <w:szCs w:val="20"/>
                <w:lang w:eastAsia="pl-PL"/>
              </w:rPr>
              <w:t>GSM900</w:t>
            </w:r>
            <w:r w:rsidR="00162006" w:rsidRPr="009C1DE3">
              <w:rPr>
                <w:rFonts w:eastAsia="Times New Roman" w:cs="Arial"/>
                <w:sz w:val="20"/>
                <w:szCs w:val="20"/>
                <w:lang w:eastAsia="pl-PL"/>
              </w:rPr>
              <w:t>,</w:t>
            </w:r>
            <w:r w:rsidRPr="00E971DA">
              <w:rPr>
                <w:rFonts w:eastAsia="Times New Roman" w:cs="Arial"/>
                <w:sz w:val="20"/>
                <w:szCs w:val="20"/>
                <w:lang w:eastAsia="pl-PL"/>
              </w:rPr>
              <w:t xml:space="preserve"> UMTS2100</w:t>
            </w:r>
            <w:r w:rsidR="00162006" w:rsidRPr="009C1DE3">
              <w:rPr>
                <w:rFonts w:eastAsia="Times New Roman" w:cs="Arial"/>
                <w:sz w:val="20"/>
                <w:szCs w:val="20"/>
                <w:lang w:eastAsia="pl-PL"/>
              </w:rPr>
              <w:t>,</w:t>
            </w:r>
            <w:r w:rsidRPr="00E971DA">
              <w:rPr>
                <w:rFonts w:eastAsia="Times New Roman" w:cs="Arial"/>
                <w:sz w:val="20"/>
                <w:szCs w:val="20"/>
                <w:lang w:eastAsia="pl-PL"/>
              </w:rPr>
              <w:t xml:space="preserve"> UMTS900</w:t>
            </w:r>
          </w:p>
        </w:tc>
      </w:tr>
      <w:tr w:rsidR="009C1DE3" w:rsidRPr="00E971DA" w:rsidTr="00E971DA">
        <w:trPr>
          <w:trHeight w:val="600"/>
          <w:jc w:val="center"/>
        </w:trPr>
        <w:tc>
          <w:tcPr>
            <w:tcW w:w="1240" w:type="dxa"/>
            <w:shd w:val="clear" w:color="auto" w:fill="auto"/>
            <w:vAlign w:val="center"/>
            <w:hideMark/>
          </w:tcPr>
          <w:p w:rsidR="00E971DA" w:rsidRPr="00E971DA" w:rsidRDefault="00E971DA" w:rsidP="00E971DA">
            <w:pPr>
              <w:spacing w:line="240" w:lineRule="auto"/>
              <w:jc w:val="center"/>
              <w:rPr>
                <w:rFonts w:eastAsia="Times New Roman" w:cs="Arial"/>
                <w:sz w:val="20"/>
                <w:szCs w:val="20"/>
                <w:lang w:eastAsia="pl-PL"/>
              </w:rPr>
            </w:pPr>
            <w:r w:rsidRPr="00E971DA">
              <w:rPr>
                <w:rFonts w:eastAsia="Times New Roman" w:cs="Arial"/>
                <w:sz w:val="20"/>
                <w:szCs w:val="20"/>
                <w:lang w:eastAsia="pl-PL"/>
              </w:rPr>
              <w:t>Plus (26001)</w:t>
            </w:r>
          </w:p>
        </w:tc>
        <w:tc>
          <w:tcPr>
            <w:tcW w:w="1440" w:type="dxa"/>
            <w:shd w:val="clear" w:color="auto" w:fill="auto"/>
            <w:vAlign w:val="center"/>
            <w:hideMark/>
          </w:tcPr>
          <w:p w:rsidR="00E971DA" w:rsidRPr="00E971DA" w:rsidRDefault="00E971DA" w:rsidP="00E971DA">
            <w:pPr>
              <w:spacing w:line="240" w:lineRule="auto"/>
              <w:jc w:val="center"/>
              <w:rPr>
                <w:rFonts w:eastAsia="Times New Roman" w:cs="Arial"/>
                <w:sz w:val="20"/>
                <w:szCs w:val="20"/>
                <w:lang w:eastAsia="pl-PL"/>
              </w:rPr>
            </w:pPr>
            <w:r w:rsidRPr="00E971DA">
              <w:rPr>
                <w:rFonts w:eastAsia="Times New Roman" w:cs="Arial"/>
                <w:sz w:val="20"/>
                <w:szCs w:val="20"/>
                <w:lang w:eastAsia="pl-PL"/>
              </w:rPr>
              <w:t>Świdwin</w:t>
            </w:r>
          </w:p>
        </w:tc>
        <w:tc>
          <w:tcPr>
            <w:tcW w:w="3080" w:type="dxa"/>
            <w:shd w:val="clear" w:color="auto" w:fill="auto"/>
            <w:vAlign w:val="center"/>
            <w:hideMark/>
          </w:tcPr>
          <w:p w:rsidR="00E971DA" w:rsidRPr="00E971DA" w:rsidRDefault="00E971DA" w:rsidP="00E971DA">
            <w:pPr>
              <w:spacing w:line="240" w:lineRule="auto"/>
              <w:jc w:val="center"/>
              <w:rPr>
                <w:rFonts w:eastAsia="Times New Roman" w:cs="Arial"/>
                <w:sz w:val="20"/>
                <w:szCs w:val="20"/>
                <w:lang w:eastAsia="pl-PL"/>
              </w:rPr>
            </w:pPr>
            <w:r w:rsidRPr="00E971DA">
              <w:rPr>
                <w:rFonts w:eastAsia="Times New Roman" w:cs="Arial"/>
                <w:sz w:val="20"/>
                <w:szCs w:val="20"/>
                <w:lang w:eastAsia="pl-PL"/>
              </w:rPr>
              <w:t>ul. Słowiańska 9 - komin</w:t>
            </w:r>
          </w:p>
        </w:tc>
        <w:tc>
          <w:tcPr>
            <w:tcW w:w="2320" w:type="dxa"/>
            <w:shd w:val="clear" w:color="auto" w:fill="auto"/>
            <w:vAlign w:val="center"/>
            <w:hideMark/>
          </w:tcPr>
          <w:p w:rsidR="00E971DA" w:rsidRPr="00E971DA" w:rsidRDefault="00E971DA" w:rsidP="00E971DA">
            <w:pPr>
              <w:spacing w:line="240" w:lineRule="auto"/>
              <w:jc w:val="center"/>
              <w:rPr>
                <w:rFonts w:eastAsia="Times New Roman" w:cs="Arial"/>
                <w:sz w:val="20"/>
                <w:szCs w:val="20"/>
                <w:lang w:eastAsia="pl-PL"/>
              </w:rPr>
            </w:pPr>
            <w:r w:rsidRPr="00E971DA">
              <w:rPr>
                <w:rFonts w:eastAsia="Times New Roman" w:cs="Arial"/>
                <w:sz w:val="20"/>
                <w:szCs w:val="20"/>
                <w:lang w:eastAsia="pl-PL"/>
              </w:rPr>
              <w:t>GSM900</w:t>
            </w:r>
            <w:r w:rsidR="00162006" w:rsidRPr="009C1DE3">
              <w:rPr>
                <w:rFonts w:eastAsia="Times New Roman" w:cs="Arial"/>
                <w:sz w:val="20"/>
                <w:szCs w:val="20"/>
                <w:lang w:eastAsia="pl-PL"/>
              </w:rPr>
              <w:t>,</w:t>
            </w:r>
            <w:r w:rsidRPr="00E971DA">
              <w:rPr>
                <w:rFonts w:eastAsia="Times New Roman" w:cs="Arial"/>
                <w:sz w:val="20"/>
                <w:szCs w:val="20"/>
                <w:lang w:eastAsia="pl-PL"/>
              </w:rPr>
              <w:t xml:space="preserve"> LTE2600</w:t>
            </w:r>
            <w:r w:rsidR="00162006" w:rsidRPr="009C1DE3">
              <w:rPr>
                <w:rFonts w:eastAsia="Times New Roman" w:cs="Arial"/>
                <w:sz w:val="20"/>
                <w:szCs w:val="20"/>
                <w:lang w:eastAsia="pl-PL"/>
              </w:rPr>
              <w:t>,</w:t>
            </w:r>
            <w:r w:rsidRPr="00E971DA">
              <w:rPr>
                <w:rFonts w:eastAsia="Times New Roman" w:cs="Arial"/>
                <w:sz w:val="20"/>
                <w:szCs w:val="20"/>
                <w:lang w:eastAsia="pl-PL"/>
              </w:rPr>
              <w:t xml:space="preserve"> UMTS2100</w:t>
            </w:r>
            <w:r w:rsidR="00162006" w:rsidRPr="009C1DE3">
              <w:rPr>
                <w:rFonts w:eastAsia="Times New Roman" w:cs="Arial"/>
                <w:sz w:val="20"/>
                <w:szCs w:val="20"/>
                <w:lang w:eastAsia="pl-PL"/>
              </w:rPr>
              <w:t>,</w:t>
            </w:r>
            <w:r w:rsidRPr="00E971DA">
              <w:rPr>
                <w:rFonts w:eastAsia="Times New Roman" w:cs="Arial"/>
                <w:sz w:val="20"/>
                <w:szCs w:val="20"/>
                <w:lang w:eastAsia="pl-PL"/>
              </w:rPr>
              <w:t xml:space="preserve"> UMTS900</w:t>
            </w:r>
          </w:p>
        </w:tc>
      </w:tr>
      <w:tr w:rsidR="009C1DE3" w:rsidRPr="00E971DA" w:rsidTr="00E971DA">
        <w:trPr>
          <w:trHeight w:val="300"/>
          <w:jc w:val="center"/>
        </w:trPr>
        <w:tc>
          <w:tcPr>
            <w:tcW w:w="1240" w:type="dxa"/>
            <w:shd w:val="clear" w:color="auto" w:fill="auto"/>
            <w:vAlign w:val="center"/>
            <w:hideMark/>
          </w:tcPr>
          <w:p w:rsidR="00E971DA" w:rsidRPr="00E971DA" w:rsidRDefault="00E971DA" w:rsidP="00E971DA">
            <w:pPr>
              <w:spacing w:line="240" w:lineRule="auto"/>
              <w:jc w:val="center"/>
              <w:rPr>
                <w:rFonts w:eastAsia="Times New Roman" w:cs="Arial"/>
                <w:sz w:val="20"/>
                <w:szCs w:val="20"/>
                <w:lang w:eastAsia="pl-PL"/>
              </w:rPr>
            </w:pPr>
            <w:r w:rsidRPr="00E971DA">
              <w:rPr>
                <w:rFonts w:eastAsia="Times New Roman" w:cs="Arial"/>
                <w:sz w:val="20"/>
                <w:szCs w:val="20"/>
                <w:lang w:eastAsia="pl-PL"/>
              </w:rPr>
              <w:t>Plus (26001)</w:t>
            </w:r>
          </w:p>
        </w:tc>
        <w:tc>
          <w:tcPr>
            <w:tcW w:w="1440" w:type="dxa"/>
            <w:shd w:val="clear" w:color="auto" w:fill="auto"/>
            <w:vAlign w:val="center"/>
            <w:hideMark/>
          </w:tcPr>
          <w:p w:rsidR="00E971DA" w:rsidRPr="00E971DA" w:rsidRDefault="00E971DA" w:rsidP="00E971DA">
            <w:pPr>
              <w:spacing w:line="240" w:lineRule="auto"/>
              <w:jc w:val="center"/>
              <w:rPr>
                <w:rFonts w:eastAsia="Times New Roman" w:cs="Arial"/>
                <w:sz w:val="20"/>
                <w:szCs w:val="20"/>
                <w:lang w:eastAsia="pl-PL"/>
              </w:rPr>
            </w:pPr>
            <w:r w:rsidRPr="00E971DA">
              <w:rPr>
                <w:rFonts w:eastAsia="Times New Roman" w:cs="Arial"/>
                <w:sz w:val="20"/>
                <w:szCs w:val="20"/>
                <w:lang w:eastAsia="pl-PL"/>
              </w:rPr>
              <w:t>Świdwin</w:t>
            </w:r>
          </w:p>
        </w:tc>
        <w:tc>
          <w:tcPr>
            <w:tcW w:w="3080" w:type="dxa"/>
            <w:shd w:val="clear" w:color="auto" w:fill="auto"/>
            <w:vAlign w:val="center"/>
            <w:hideMark/>
          </w:tcPr>
          <w:p w:rsidR="00E971DA" w:rsidRPr="00E971DA" w:rsidRDefault="00E971DA" w:rsidP="00E971DA">
            <w:pPr>
              <w:spacing w:line="240" w:lineRule="auto"/>
              <w:jc w:val="center"/>
              <w:rPr>
                <w:rFonts w:eastAsia="Times New Roman" w:cs="Arial"/>
                <w:sz w:val="20"/>
                <w:szCs w:val="20"/>
                <w:lang w:eastAsia="pl-PL"/>
              </w:rPr>
            </w:pPr>
            <w:r w:rsidRPr="00E971DA">
              <w:rPr>
                <w:rFonts w:eastAsia="Times New Roman" w:cs="Arial"/>
                <w:sz w:val="20"/>
                <w:szCs w:val="20"/>
                <w:lang w:eastAsia="pl-PL"/>
              </w:rPr>
              <w:t>ul. Miła 3 - komin kotłowni</w:t>
            </w:r>
          </w:p>
        </w:tc>
        <w:tc>
          <w:tcPr>
            <w:tcW w:w="2320" w:type="dxa"/>
            <w:shd w:val="clear" w:color="auto" w:fill="auto"/>
            <w:vAlign w:val="center"/>
            <w:hideMark/>
          </w:tcPr>
          <w:p w:rsidR="00E971DA" w:rsidRPr="00E971DA" w:rsidRDefault="00E971DA" w:rsidP="00E971DA">
            <w:pPr>
              <w:spacing w:line="240" w:lineRule="auto"/>
              <w:jc w:val="center"/>
              <w:rPr>
                <w:rFonts w:eastAsia="Times New Roman" w:cs="Arial"/>
                <w:sz w:val="20"/>
                <w:szCs w:val="20"/>
                <w:lang w:eastAsia="pl-PL"/>
              </w:rPr>
            </w:pPr>
            <w:r w:rsidRPr="00E971DA">
              <w:rPr>
                <w:rFonts w:eastAsia="Times New Roman" w:cs="Arial"/>
                <w:sz w:val="20"/>
                <w:szCs w:val="20"/>
                <w:lang w:eastAsia="pl-PL"/>
              </w:rPr>
              <w:t>GSM900</w:t>
            </w:r>
            <w:r w:rsidR="00162006" w:rsidRPr="009C1DE3">
              <w:rPr>
                <w:rFonts w:eastAsia="Times New Roman" w:cs="Arial"/>
                <w:sz w:val="20"/>
                <w:szCs w:val="20"/>
                <w:lang w:eastAsia="pl-PL"/>
              </w:rPr>
              <w:t>,</w:t>
            </w:r>
            <w:r w:rsidRPr="00E971DA">
              <w:rPr>
                <w:rFonts w:eastAsia="Times New Roman" w:cs="Arial"/>
                <w:sz w:val="20"/>
                <w:szCs w:val="20"/>
                <w:lang w:eastAsia="pl-PL"/>
              </w:rPr>
              <w:t xml:space="preserve"> UMTS900</w:t>
            </w:r>
          </w:p>
        </w:tc>
      </w:tr>
      <w:tr w:rsidR="009C1DE3" w:rsidRPr="00E971DA" w:rsidTr="00E971DA">
        <w:trPr>
          <w:trHeight w:val="510"/>
          <w:jc w:val="center"/>
        </w:trPr>
        <w:tc>
          <w:tcPr>
            <w:tcW w:w="1240" w:type="dxa"/>
            <w:shd w:val="clear" w:color="auto" w:fill="auto"/>
            <w:vAlign w:val="center"/>
            <w:hideMark/>
          </w:tcPr>
          <w:p w:rsidR="00E971DA" w:rsidRPr="00E971DA" w:rsidRDefault="00E971DA" w:rsidP="00E971DA">
            <w:pPr>
              <w:spacing w:line="240" w:lineRule="auto"/>
              <w:jc w:val="center"/>
              <w:rPr>
                <w:rFonts w:eastAsia="Times New Roman" w:cs="Arial"/>
                <w:sz w:val="20"/>
                <w:szCs w:val="20"/>
                <w:lang w:eastAsia="pl-PL"/>
              </w:rPr>
            </w:pPr>
            <w:proofErr w:type="spellStart"/>
            <w:r w:rsidRPr="00E971DA">
              <w:rPr>
                <w:rFonts w:eastAsia="Times New Roman" w:cs="Arial"/>
                <w:sz w:val="20"/>
                <w:szCs w:val="20"/>
                <w:lang w:eastAsia="pl-PL"/>
              </w:rPr>
              <w:t>NetWorkS</w:t>
            </w:r>
            <w:proofErr w:type="spellEnd"/>
            <w:r w:rsidRPr="00E971DA">
              <w:rPr>
                <w:rFonts w:eastAsia="Times New Roman" w:cs="Arial"/>
                <w:sz w:val="20"/>
                <w:szCs w:val="20"/>
                <w:lang w:eastAsia="pl-PL"/>
              </w:rPr>
              <w:t>! (26034)</w:t>
            </w:r>
          </w:p>
        </w:tc>
        <w:tc>
          <w:tcPr>
            <w:tcW w:w="1440" w:type="dxa"/>
            <w:shd w:val="clear" w:color="auto" w:fill="auto"/>
            <w:vAlign w:val="center"/>
            <w:hideMark/>
          </w:tcPr>
          <w:p w:rsidR="00E971DA" w:rsidRPr="00E971DA" w:rsidRDefault="00E971DA" w:rsidP="00E971DA">
            <w:pPr>
              <w:spacing w:line="240" w:lineRule="auto"/>
              <w:jc w:val="center"/>
              <w:rPr>
                <w:rFonts w:eastAsia="Times New Roman" w:cs="Arial"/>
                <w:sz w:val="20"/>
                <w:szCs w:val="20"/>
                <w:lang w:eastAsia="pl-PL"/>
              </w:rPr>
            </w:pPr>
            <w:r w:rsidRPr="00E971DA">
              <w:rPr>
                <w:rFonts w:eastAsia="Times New Roman" w:cs="Arial"/>
                <w:sz w:val="20"/>
                <w:szCs w:val="20"/>
                <w:lang w:eastAsia="pl-PL"/>
              </w:rPr>
              <w:t>Świdwin</w:t>
            </w:r>
          </w:p>
        </w:tc>
        <w:tc>
          <w:tcPr>
            <w:tcW w:w="3080" w:type="dxa"/>
            <w:shd w:val="clear" w:color="auto" w:fill="auto"/>
            <w:vAlign w:val="center"/>
            <w:hideMark/>
          </w:tcPr>
          <w:p w:rsidR="00E971DA" w:rsidRPr="00E971DA" w:rsidRDefault="00E971DA" w:rsidP="00E971DA">
            <w:pPr>
              <w:spacing w:line="240" w:lineRule="auto"/>
              <w:jc w:val="center"/>
              <w:rPr>
                <w:rFonts w:eastAsia="Times New Roman" w:cs="Arial"/>
                <w:sz w:val="20"/>
                <w:szCs w:val="20"/>
                <w:lang w:eastAsia="pl-PL"/>
              </w:rPr>
            </w:pPr>
            <w:r w:rsidRPr="00E971DA">
              <w:rPr>
                <w:rFonts w:eastAsia="Times New Roman" w:cs="Arial"/>
                <w:sz w:val="20"/>
                <w:szCs w:val="20"/>
                <w:lang w:eastAsia="pl-PL"/>
              </w:rPr>
              <w:t>ul. Miła 3 - komin kotłowni</w:t>
            </w:r>
          </w:p>
        </w:tc>
        <w:tc>
          <w:tcPr>
            <w:tcW w:w="2320" w:type="dxa"/>
            <w:shd w:val="clear" w:color="auto" w:fill="auto"/>
            <w:vAlign w:val="center"/>
            <w:hideMark/>
          </w:tcPr>
          <w:p w:rsidR="00E971DA" w:rsidRPr="00E971DA" w:rsidRDefault="00E971DA" w:rsidP="00E971DA">
            <w:pPr>
              <w:spacing w:line="240" w:lineRule="auto"/>
              <w:jc w:val="center"/>
              <w:rPr>
                <w:rFonts w:eastAsia="Times New Roman" w:cs="Arial"/>
                <w:sz w:val="20"/>
                <w:szCs w:val="20"/>
                <w:lang w:eastAsia="pl-PL"/>
              </w:rPr>
            </w:pPr>
            <w:r w:rsidRPr="00E971DA">
              <w:rPr>
                <w:rFonts w:eastAsia="Times New Roman" w:cs="Arial"/>
                <w:sz w:val="20"/>
                <w:szCs w:val="20"/>
                <w:lang w:eastAsia="pl-PL"/>
              </w:rPr>
              <w:t>LTE1800</w:t>
            </w:r>
          </w:p>
        </w:tc>
      </w:tr>
      <w:tr w:rsidR="009C1DE3" w:rsidRPr="00E971DA" w:rsidTr="00E971DA">
        <w:trPr>
          <w:trHeight w:val="510"/>
          <w:jc w:val="center"/>
        </w:trPr>
        <w:tc>
          <w:tcPr>
            <w:tcW w:w="1240" w:type="dxa"/>
            <w:shd w:val="clear" w:color="auto" w:fill="auto"/>
            <w:vAlign w:val="center"/>
            <w:hideMark/>
          </w:tcPr>
          <w:p w:rsidR="00E971DA" w:rsidRPr="00E971DA" w:rsidRDefault="00E971DA" w:rsidP="00E971DA">
            <w:pPr>
              <w:spacing w:line="240" w:lineRule="auto"/>
              <w:jc w:val="center"/>
              <w:rPr>
                <w:rFonts w:eastAsia="Times New Roman" w:cs="Arial"/>
                <w:sz w:val="20"/>
                <w:szCs w:val="20"/>
                <w:lang w:eastAsia="pl-PL"/>
              </w:rPr>
            </w:pPr>
            <w:proofErr w:type="spellStart"/>
            <w:r w:rsidRPr="00E971DA">
              <w:rPr>
                <w:rFonts w:eastAsia="Times New Roman" w:cs="Arial"/>
                <w:sz w:val="20"/>
                <w:szCs w:val="20"/>
                <w:lang w:eastAsia="pl-PL"/>
              </w:rPr>
              <w:t>NetWorkS</w:t>
            </w:r>
            <w:proofErr w:type="spellEnd"/>
            <w:r w:rsidRPr="00E971DA">
              <w:rPr>
                <w:rFonts w:eastAsia="Times New Roman" w:cs="Arial"/>
                <w:sz w:val="20"/>
                <w:szCs w:val="20"/>
                <w:lang w:eastAsia="pl-PL"/>
              </w:rPr>
              <w:t>! (26034)</w:t>
            </w:r>
          </w:p>
        </w:tc>
        <w:tc>
          <w:tcPr>
            <w:tcW w:w="1440" w:type="dxa"/>
            <w:shd w:val="clear" w:color="auto" w:fill="auto"/>
            <w:vAlign w:val="center"/>
            <w:hideMark/>
          </w:tcPr>
          <w:p w:rsidR="00E971DA" w:rsidRPr="00E971DA" w:rsidRDefault="00E971DA" w:rsidP="00E971DA">
            <w:pPr>
              <w:spacing w:line="240" w:lineRule="auto"/>
              <w:jc w:val="center"/>
              <w:rPr>
                <w:rFonts w:eastAsia="Times New Roman" w:cs="Arial"/>
                <w:sz w:val="20"/>
                <w:szCs w:val="20"/>
                <w:lang w:eastAsia="pl-PL"/>
              </w:rPr>
            </w:pPr>
            <w:r w:rsidRPr="00E971DA">
              <w:rPr>
                <w:rFonts w:eastAsia="Times New Roman" w:cs="Arial"/>
                <w:sz w:val="20"/>
                <w:szCs w:val="20"/>
                <w:lang w:eastAsia="pl-PL"/>
              </w:rPr>
              <w:t>Świdwin</w:t>
            </w:r>
          </w:p>
        </w:tc>
        <w:tc>
          <w:tcPr>
            <w:tcW w:w="3080" w:type="dxa"/>
            <w:shd w:val="clear" w:color="auto" w:fill="auto"/>
            <w:vAlign w:val="center"/>
            <w:hideMark/>
          </w:tcPr>
          <w:p w:rsidR="00E971DA" w:rsidRPr="00E971DA" w:rsidRDefault="00E971DA" w:rsidP="00E971DA">
            <w:pPr>
              <w:spacing w:line="240" w:lineRule="auto"/>
              <w:jc w:val="center"/>
              <w:rPr>
                <w:rFonts w:eastAsia="Times New Roman" w:cs="Arial"/>
                <w:sz w:val="20"/>
                <w:szCs w:val="20"/>
                <w:lang w:eastAsia="pl-PL"/>
              </w:rPr>
            </w:pPr>
            <w:r w:rsidRPr="00E971DA">
              <w:rPr>
                <w:rFonts w:eastAsia="Times New Roman" w:cs="Arial"/>
                <w:sz w:val="20"/>
                <w:szCs w:val="20"/>
                <w:lang w:eastAsia="pl-PL"/>
              </w:rPr>
              <w:t>ul. Słowiańska 9 - komin</w:t>
            </w:r>
          </w:p>
        </w:tc>
        <w:tc>
          <w:tcPr>
            <w:tcW w:w="2320" w:type="dxa"/>
            <w:shd w:val="clear" w:color="auto" w:fill="auto"/>
            <w:vAlign w:val="center"/>
            <w:hideMark/>
          </w:tcPr>
          <w:p w:rsidR="00E971DA" w:rsidRPr="00E971DA" w:rsidRDefault="00E971DA" w:rsidP="00E971DA">
            <w:pPr>
              <w:spacing w:line="240" w:lineRule="auto"/>
              <w:jc w:val="center"/>
              <w:rPr>
                <w:rFonts w:eastAsia="Times New Roman" w:cs="Arial"/>
                <w:sz w:val="20"/>
                <w:szCs w:val="20"/>
                <w:lang w:eastAsia="pl-PL"/>
              </w:rPr>
            </w:pPr>
            <w:r w:rsidRPr="00E971DA">
              <w:rPr>
                <w:rFonts w:eastAsia="Times New Roman" w:cs="Arial"/>
                <w:sz w:val="20"/>
                <w:szCs w:val="20"/>
                <w:lang w:eastAsia="pl-PL"/>
              </w:rPr>
              <w:t>LTE1800</w:t>
            </w:r>
          </w:p>
        </w:tc>
      </w:tr>
      <w:tr w:rsidR="009C1DE3" w:rsidRPr="00E971DA" w:rsidTr="00E971DA">
        <w:trPr>
          <w:trHeight w:val="765"/>
          <w:jc w:val="center"/>
        </w:trPr>
        <w:tc>
          <w:tcPr>
            <w:tcW w:w="1240" w:type="dxa"/>
            <w:shd w:val="clear" w:color="auto" w:fill="auto"/>
            <w:vAlign w:val="center"/>
            <w:hideMark/>
          </w:tcPr>
          <w:p w:rsidR="00E971DA" w:rsidRPr="00E971DA" w:rsidRDefault="00E971DA" w:rsidP="00E971DA">
            <w:pPr>
              <w:spacing w:line="240" w:lineRule="auto"/>
              <w:jc w:val="center"/>
              <w:rPr>
                <w:rFonts w:eastAsia="Times New Roman" w:cs="Arial"/>
                <w:sz w:val="20"/>
                <w:szCs w:val="20"/>
                <w:lang w:eastAsia="pl-PL"/>
              </w:rPr>
            </w:pPr>
            <w:proofErr w:type="spellStart"/>
            <w:r w:rsidRPr="00E971DA">
              <w:rPr>
                <w:rFonts w:eastAsia="Times New Roman" w:cs="Arial"/>
                <w:sz w:val="20"/>
                <w:szCs w:val="20"/>
                <w:lang w:eastAsia="pl-PL"/>
              </w:rPr>
              <w:t>NetWorkS</w:t>
            </w:r>
            <w:proofErr w:type="spellEnd"/>
            <w:r w:rsidRPr="00E971DA">
              <w:rPr>
                <w:rFonts w:eastAsia="Times New Roman" w:cs="Arial"/>
                <w:sz w:val="20"/>
                <w:szCs w:val="20"/>
                <w:lang w:eastAsia="pl-PL"/>
              </w:rPr>
              <w:t>! (26034)</w:t>
            </w:r>
          </w:p>
        </w:tc>
        <w:tc>
          <w:tcPr>
            <w:tcW w:w="1440" w:type="dxa"/>
            <w:shd w:val="clear" w:color="auto" w:fill="auto"/>
            <w:vAlign w:val="center"/>
            <w:hideMark/>
          </w:tcPr>
          <w:p w:rsidR="00E971DA" w:rsidRPr="00E971DA" w:rsidRDefault="00E971DA" w:rsidP="00E971DA">
            <w:pPr>
              <w:spacing w:line="240" w:lineRule="auto"/>
              <w:jc w:val="center"/>
              <w:rPr>
                <w:rFonts w:eastAsia="Times New Roman" w:cs="Arial"/>
                <w:sz w:val="20"/>
                <w:szCs w:val="20"/>
                <w:lang w:eastAsia="pl-PL"/>
              </w:rPr>
            </w:pPr>
            <w:r w:rsidRPr="00E971DA">
              <w:rPr>
                <w:rFonts w:eastAsia="Times New Roman" w:cs="Arial"/>
                <w:sz w:val="20"/>
                <w:szCs w:val="20"/>
                <w:lang w:eastAsia="pl-PL"/>
              </w:rPr>
              <w:t>Świdwin</w:t>
            </w:r>
          </w:p>
        </w:tc>
        <w:tc>
          <w:tcPr>
            <w:tcW w:w="3080" w:type="dxa"/>
            <w:shd w:val="clear" w:color="auto" w:fill="auto"/>
            <w:vAlign w:val="center"/>
            <w:hideMark/>
          </w:tcPr>
          <w:p w:rsidR="00E971DA" w:rsidRPr="00E971DA" w:rsidRDefault="00E971DA" w:rsidP="00E971DA">
            <w:pPr>
              <w:spacing w:line="240" w:lineRule="auto"/>
              <w:jc w:val="center"/>
              <w:rPr>
                <w:rFonts w:eastAsia="Times New Roman" w:cs="Arial"/>
                <w:sz w:val="20"/>
                <w:szCs w:val="20"/>
                <w:lang w:eastAsia="pl-PL"/>
              </w:rPr>
            </w:pPr>
            <w:r w:rsidRPr="00E971DA">
              <w:rPr>
                <w:rFonts w:eastAsia="Times New Roman" w:cs="Arial"/>
                <w:sz w:val="20"/>
                <w:szCs w:val="20"/>
                <w:lang w:eastAsia="pl-PL"/>
              </w:rPr>
              <w:t>ul. Niedziałkowskiego 2 - kościół pw. Matki Bożej Nieustającej Pomocy</w:t>
            </w:r>
          </w:p>
        </w:tc>
        <w:tc>
          <w:tcPr>
            <w:tcW w:w="2320" w:type="dxa"/>
            <w:shd w:val="clear" w:color="auto" w:fill="auto"/>
            <w:vAlign w:val="center"/>
            <w:hideMark/>
          </w:tcPr>
          <w:p w:rsidR="00E971DA" w:rsidRPr="00E971DA" w:rsidRDefault="00E971DA" w:rsidP="00E971DA">
            <w:pPr>
              <w:spacing w:line="240" w:lineRule="auto"/>
              <w:jc w:val="center"/>
              <w:rPr>
                <w:rFonts w:eastAsia="Times New Roman" w:cs="Arial"/>
                <w:sz w:val="20"/>
                <w:szCs w:val="20"/>
                <w:lang w:eastAsia="pl-PL"/>
              </w:rPr>
            </w:pPr>
            <w:r w:rsidRPr="00E971DA">
              <w:rPr>
                <w:rFonts w:eastAsia="Times New Roman" w:cs="Arial"/>
                <w:sz w:val="20"/>
                <w:szCs w:val="20"/>
                <w:lang w:eastAsia="pl-PL"/>
              </w:rPr>
              <w:t>LTE1800</w:t>
            </w:r>
          </w:p>
        </w:tc>
      </w:tr>
      <w:tr w:rsidR="009C1DE3" w:rsidRPr="00E971DA" w:rsidTr="00E971DA">
        <w:trPr>
          <w:trHeight w:val="765"/>
          <w:jc w:val="center"/>
        </w:trPr>
        <w:tc>
          <w:tcPr>
            <w:tcW w:w="1240" w:type="dxa"/>
            <w:shd w:val="clear" w:color="auto" w:fill="auto"/>
            <w:vAlign w:val="center"/>
            <w:hideMark/>
          </w:tcPr>
          <w:p w:rsidR="00E971DA" w:rsidRPr="00E971DA" w:rsidRDefault="00E971DA" w:rsidP="00E971DA">
            <w:pPr>
              <w:spacing w:line="240" w:lineRule="auto"/>
              <w:jc w:val="center"/>
              <w:rPr>
                <w:rFonts w:eastAsia="Times New Roman" w:cs="Arial"/>
                <w:sz w:val="20"/>
                <w:szCs w:val="20"/>
                <w:lang w:eastAsia="pl-PL"/>
              </w:rPr>
            </w:pPr>
            <w:proofErr w:type="spellStart"/>
            <w:r w:rsidRPr="00E971DA">
              <w:rPr>
                <w:rFonts w:eastAsia="Times New Roman" w:cs="Arial"/>
                <w:sz w:val="20"/>
                <w:szCs w:val="20"/>
                <w:lang w:eastAsia="pl-PL"/>
              </w:rPr>
              <w:t>NetWorkS</w:t>
            </w:r>
            <w:proofErr w:type="spellEnd"/>
            <w:r w:rsidRPr="00E971DA">
              <w:rPr>
                <w:rFonts w:eastAsia="Times New Roman" w:cs="Arial"/>
                <w:sz w:val="20"/>
                <w:szCs w:val="20"/>
                <w:lang w:eastAsia="pl-PL"/>
              </w:rPr>
              <w:t>! (26034)</w:t>
            </w:r>
          </w:p>
        </w:tc>
        <w:tc>
          <w:tcPr>
            <w:tcW w:w="1440" w:type="dxa"/>
            <w:shd w:val="clear" w:color="auto" w:fill="auto"/>
            <w:vAlign w:val="center"/>
            <w:hideMark/>
          </w:tcPr>
          <w:p w:rsidR="00E971DA" w:rsidRPr="00E971DA" w:rsidRDefault="00E971DA" w:rsidP="00E971DA">
            <w:pPr>
              <w:spacing w:line="240" w:lineRule="auto"/>
              <w:jc w:val="center"/>
              <w:rPr>
                <w:rFonts w:eastAsia="Times New Roman" w:cs="Arial"/>
                <w:sz w:val="20"/>
                <w:szCs w:val="20"/>
                <w:lang w:eastAsia="pl-PL"/>
              </w:rPr>
            </w:pPr>
            <w:r w:rsidRPr="00E971DA">
              <w:rPr>
                <w:rFonts w:eastAsia="Times New Roman" w:cs="Arial"/>
                <w:sz w:val="20"/>
                <w:szCs w:val="20"/>
                <w:lang w:eastAsia="pl-PL"/>
              </w:rPr>
              <w:t>Świdwin</w:t>
            </w:r>
          </w:p>
        </w:tc>
        <w:tc>
          <w:tcPr>
            <w:tcW w:w="3080" w:type="dxa"/>
            <w:shd w:val="clear" w:color="auto" w:fill="auto"/>
            <w:vAlign w:val="center"/>
            <w:hideMark/>
          </w:tcPr>
          <w:p w:rsidR="00E971DA" w:rsidRPr="00E971DA" w:rsidRDefault="00E971DA" w:rsidP="00E971DA">
            <w:pPr>
              <w:spacing w:line="240" w:lineRule="auto"/>
              <w:jc w:val="center"/>
              <w:rPr>
                <w:rFonts w:eastAsia="Times New Roman" w:cs="Arial"/>
                <w:sz w:val="20"/>
                <w:szCs w:val="20"/>
                <w:lang w:eastAsia="pl-PL"/>
              </w:rPr>
            </w:pPr>
            <w:r w:rsidRPr="00E971DA">
              <w:rPr>
                <w:rFonts w:eastAsia="Times New Roman" w:cs="Arial"/>
                <w:sz w:val="20"/>
                <w:szCs w:val="20"/>
                <w:lang w:eastAsia="pl-PL"/>
              </w:rPr>
              <w:t>ul. Niedziałkowskiego 2 - kościół pw. Matki Bożej Nieustającej Pomocy</w:t>
            </w:r>
          </w:p>
        </w:tc>
        <w:tc>
          <w:tcPr>
            <w:tcW w:w="2320" w:type="dxa"/>
            <w:shd w:val="clear" w:color="auto" w:fill="auto"/>
            <w:vAlign w:val="center"/>
            <w:hideMark/>
          </w:tcPr>
          <w:p w:rsidR="00E971DA" w:rsidRPr="00E971DA" w:rsidRDefault="00E971DA" w:rsidP="00E971DA">
            <w:pPr>
              <w:spacing w:line="240" w:lineRule="auto"/>
              <w:jc w:val="center"/>
              <w:rPr>
                <w:rFonts w:eastAsia="Times New Roman" w:cs="Arial"/>
                <w:sz w:val="20"/>
                <w:szCs w:val="20"/>
                <w:lang w:eastAsia="pl-PL"/>
              </w:rPr>
            </w:pPr>
            <w:r w:rsidRPr="00E971DA">
              <w:rPr>
                <w:rFonts w:eastAsia="Times New Roman" w:cs="Arial"/>
                <w:sz w:val="20"/>
                <w:szCs w:val="20"/>
                <w:lang w:eastAsia="pl-PL"/>
              </w:rPr>
              <w:t>LTE1800</w:t>
            </w:r>
          </w:p>
        </w:tc>
      </w:tr>
    </w:tbl>
    <w:p w:rsidR="00B50873" w:rsidRPr="009C1DE3" w:rsidRDefault="003C6D76" w:rsidP="00162006">
      <w:pPr>
        <w:jc w:val="center"/>
        <w:rPr>
          <w:rFonts w:eastAsiaTheme="minorEastAsia"/>
          <w:bCs/>
          <w:sz w:val="20"/>
          <w:szCs w:val="20"/>
          <w:lang w:eastAsia="pl-PL"/>
        </w:rPr>
      </w:pPr>
      <w:r w:rsidRPr="009C1DE3">
        <w:rPr>
          <w:rFonts w:eastAsiaTheme="minorEastAsia"/>
          <w:bCs/>
          <w:sz w:val="20"/>
          <w:szCs w:val="20"/>
          <w:lang w:eastAsia="pl-PL"/>
        </w:rPr>
        <w:t xml:space="preserve">Źródło: </w:t>
      </w:r>
      <w:r w:rsidR="00B0458C" w:rsidRPr="009C1DE3">
        <w:rPr>
          <w:rFonts w:eastAsiaTheme="minorEastAsia"/>
          <w:bCs/>
          <w:sz w:val="20"/>
          <w:szCs w:val="20"/>
          <w:lang w:eastAsia="pl-PL"/>
        </w:rPr>
        <w:t>www.btsearch.pl</w:t>
      </w:r>
    </w:p>
    <w:p w:rsidR="003C6D76" w:rsidRPr="00AD3635" w:rsidRDefault="003C6D76" w:rsidP="003C6D76">
      <w:pPr>
        <w:jc w:val="center"/>
        <w:rPr>
          <w:rFonts w:eastAsiaTheme="minorEastAsia"/>
          <w:bCs/>
          <w:color w:val="FF0000"/>
          <w:sz w:val="20"/>
          <w:szCs w:val="20"/>
          <w:lang w:eastAsia="pl-PL"/>
        </w:rPr>
      </w:pPr>
    </w:p>
    <w:p w:rsidR="009B6649" w:rsidRPr="00897CD6" w:rsidRDefault="00A702F8" w:rsidP="000A666D">
      <w:pPr>
        <w:ind w:firstLine="709"/>
        <w:jc w:val="both"/>
      </w:pPr>
      <w:bookmarkStart w:id="206" w:name="_Toc350419127"/>
      <w:bookmarkStart w:id="207" w:name="_Toc376425378"/>
      <w:bookmarkStart w:id="208" w:name="_Toc413067061"/>
      <w:r w:rsidRPr="00897CD6">
        <w:t>Badania m</w:t>
      </w:r>
      <w:r w:rsidR="00B30E24" w:rsidRPr="00897CD6">
        <w:t>onitoring</w:t>
      </w:r>
      <w:r w:rsidRPr="00897CD6">
        <w:t>u</w:t>
      </w:r>
      <w:r w:rsidR="00B30E24" w:rsidRPr="00897CD6">
        <w:t xml:space="preserve"> poziomu pól elektromagnetycznych w </w:t>
      </w:r>
      <w:r w:rsidRPr="00897CD6">
        <w:t>roku 201</w:t>
      </w:r>
      <w:r w:rsidR="00924C2C" w:rsidRPr="00897CD6">
        <w:t>5</w:t>
      </w:r>
      <w:r w:rsidRPr="00897CD6">
        <w:t xml:space="preserve">, prowadzone </w:t>
      </w:r>
      <w:r w:rsidR="00897CD6" w:rsidRPr="00897CD6">
        <w:t>przez WIOŚ objęły swoim zasięgiem Miasto Świdwin</w:t>
      </w:r>
      <w:r w:rsidR="009B6649" w:rsidRPr="00897CD6">
        <w:t>.</w:t>
      </w:r>
      <w:r w:rsidR="00B30E24" w:rsidRPr="00897CD6">
        <w:t xml:space="preserve"> Wyniki</w:t>
      </w:r>
      <w:r w:rsidRPr="00897CD6">
        <w:t xml:space="preserve"> tych </w:t>
      </w:r>
      <w:r w:rsidR="00B30E24" w:rsidRPr="00897CD6">
        <w:t xml:space="preserve">badań przedstawiono </w:t>
      </w:r>
      <w:r w:rsidR="00897CD6" w:rsidRPr="00897CD6">
        <w:br/>
      </w:r>
      <w:r w:rsidR="00B30E24" w:rsidRPr="00897CD6">
        <w:t>w tabeli poniżej.</w:t>
      </w:r>
    </w:p>
    <w:p w:rsidR="009B6649" w:rsidRPr="00AD3635" w:rsidRDefault="009B6649" w:rsidP="009B6649">
      <w:pPr>
        <w:pStyle w:val="Bezodstpw"/>
        <w:spacing w:line="276" w:lineRule="auto"/>
        <w:ind w:firstLine="708"/>
        <w:rPr>
          <w:rFonts w:ascii="Arial" w:hAnsi="Arial" w:cs="Arial"/>
          <w:color w:val="FF0000"/>
          <w:sz w:val="20"/>
          <w:szCs w:val="20"/>
        </w:rPr>
      </w:pPr>
    </w:p>
    <w:p w:rsidR="00897CD6" w:rsidRDefault="00897CD6">
      <w:pPr>
        <w:spacing w:after="200"/>
        <w:rPr>
          <w:rFonts w:eastAsiaTheme="minorEastAsia"/>
          <w:b/>
          <w:bCs/>
          <w:color w:val="FF0000"/>
          <w:sz w:val="20"/>
          <w:szCs w:val="20"/>
          <w:lang w:eastAsia="pl-PL"/>
        </w:rPr>
      </w:pPr>
      <w:r>
        <w:rPr>
          <w:color w:val="FF0000"/>
          <w:sz w:val="20"/>
          <w:szCs w:val="20"/>
        </w:rPr>
        <w:br w:type="page"/>
      </w:r>
    </w:p>
    <w:p w:rsidR="009B6649" w:rsidRPr="00897CD6" w:rsidRDefault="00483C2C" w:rsidP="00483C2C">
      <w:pPr>
        <w:pStyle w:val="Legenda"/>
        <w:rPr>
          <w:noProof/>
          <w:sz w:val="20"/>
          <w:szCs w:val="20"/>
        </w:rPr>
      </w:pPr>
      <w:bookmarkStart w:id="209" w:name="_Toc5271593"/>
      <w:r w:rsidRPr="00897CD6">
        <w:rPr>
          <w:sz w:val="20"/>
          <w:szCs w:val="20"/>
        </w:rPr>
        <w:lastRenderedPageBreak/>
        <w:t xml:space="preserve">Tabela </w:t>
      </w:r>
      <w:r w:rsidR="00053029" w:rsidRPr="00897CD6">
        <w:rPr>
          <w:sz w:val="20"/>
          <w:szCs w:val="20"/>
        </w:rPr>
        <w:fldChar w:fldCharType="begin"/>
      </w:r>
      <w:r w:rsidR="00053029" w:rsidRPr="00897CD6">
        <w:rPr>
          <w:sz w:val="20"/>
          <w:szCs w:val="20"/>
        </w:rPr>
        <w:instrText xml:space="preserve"> SEQ Tabela \* ARABIC </w:instrText>
      </w:r>
      <w:r w:rsidR="00053029" w:rsidRPr="00897CD6">
        <w:rPr>
          <w:sz w:val="20"/>
          <w:szCs w:val="20"/>
        </w:rPr>
        <w:fldChar w:fldCharType="separate"/>
      </w:r>
      <w:r w:rsidR="00AB1618">
        <w:rPr>
          <w:noProof/>
          <w:sz w:val="20"/>
          <w:szCs w:val="20"/>
        </w:rPr>
        <w:t>11</w:t>
      </w:r>
      <w:r w:rsidR="00053029" w:rsidRPr="00897CD6">
        <w:rPr>
          <w:noProof/>
          <w:sz w:val="20"/>
          <w:szCs w:val="20"/>
        </w:rPr>
        <w:fldChar w:fldCharType="end"/>
      </w:r>
      <w:r w:rsidRPr="00897CD6">
        <w:rPr>
          <w:sz w:val="20"/>
          <w:szCs w:val="20"/>
        </w:rPr>
        <w:t>. Wyniki pomiarów poziomów pól e</w:t>
      </w:r>
      <w:r w:rsidR="00D7023A" w:rsidRPr="00897CD6">
        <w:rPr>
          <w:sz w:val="20"/>
          <w:szCs w:val="20"/>
        </w:rPr>
        <w:t xml:space="preserve">lektromagnetycznych na terenie </w:t>
      </w:r>
      <w:r w:rsidR="004F59BA" w:rsidRPr="00897CD6">
        <w:rPr>
          <w:sz w:val="20"/>
          <w:szCs w:val="20"/>
        </w:rPr>
        <w:t>Miasta Świdwin</w:t>
      </w:r>
      <w:r w:rsidR="00D7023A" w:rsidRPr="00897CD6">
        <w:rPr>
          <w:sz w:val="20"/>
          <w:szCs w:val="20"/>
        </w:rPr>
        <w:t xml:space="preserve"> </w:t>
      </w:r>
      <w:r w:rsidR="00C00C60" w:rsidRPr="00897CD6">
        <w:rPr>
          <w:sz w:val="20"/>
          <w:szCs w:val="20"/>
        </w:rPr>
        <w:t xml:space="preserve"> </w:t>
      </w:r>
      <w:r w:rsidR="00C00C60" w:rsidRPr="00897CD6">
        <w:rPr>
          <w:sz w:val="20"/>
          <w:szCs w:val="20"/>
        </w:rPr>
        <w:br/>
      </w:r>
      <w:r w:rsidR="00D7023A" w:rsidRPr="00897CD6">
        <w:rPr>
          <w:sz w:val="20"/>
          <w:szCs w:val="20"/>
        </w:rPr>
        <w:t>w roku 201</w:t>
      </w:r>
      <w:r w:rsidR="00897CD6" w:rsidRPr="00897CD6">
        <w:rPr>
          <w:sz w:val="20"/>
          <w:szCs w:val="20"/>
        </w:rPr>
        <w:t>5</w:t>
      </w:r>
      <w:r w:rsidRPr="00897CD6">
        <w:rPr>
          <w:sz w:val="20"/>
          <w:szCs w:val="20"/>
        </w:rPr>
        <w:t>.</w:t>
      </w:r>
      <w:bookmarkEnd w:id="209"/>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42"/>
        <w:gridCol w:w="3705"/>
        <w:gridCol w:w="3409"/>
      </w:tblGrid>
      <w:tr w:rsidR="00AD3635" w:rsidRPr="00897CD6" w:rsidTr="00BF158A">
        <w:trPr>
          <w:trHeight w:val="75"/>
          <w:jc w:val="center"/>
        </w:trPr>
        <w:tc>
          <w:tcPr>
            <w:tcW w:w="1630" w:type="dxa"/>
            <w:shd w:val="clear" w:color="auto" w:fill="8EB936"/>
            <w:noWrap/>
            <w:vAlign w:val="center"/>
            <w:hideMark/>
          </w:tcPr>
          <w:p w:rsidR="00BF158A" w:rsidRPr="00897CD6" w:rsidRDefault="00BF158A" w:rsidP="00C0251C">
            <w:pPr>
              <w:spacing w:line="240" w:lineRule="auto"/>
              <w:jc w:val="center"/>
              <w:rPr>
                <w:rFonts w:eastAsia="Times New Roman" w:cs="Arial"/>
                <w:sz w:val="20"/>
                <w:szCs w:val="20"/>
              </w:rPr>
            </w:pPr>
            <w:r w:rsidRPr="00897CD6">
              <w:rPr>
                <w:rFonts w:eastAsia="Times New Roman" w:cs="Arial"/>
                <w:sz w:val="20"/>
                <w:szCs w:val="20"/>
              </w:rPr>
              <w:t>Miejsce</w:t>
            </w:r>
          </w:p>
          <w:p w:rsidR="00BF158A" w:rsidRPr="00897CD6" w:rsidRDefault="00BF158A" w:rsidP="00C0251C">
            <w:pPr>
              <w:spacing w:line="240" w:lineRule="auto"/>
              <w:jc w:val="center"/>
              <w:rPr>
                <w:rFonts w:eastAsia="Times New Roman" w:cs="Arial"/>
                <w:sz w:val="20"/>
                <w:szCs w:val="20"/>
              </w:rPr>
            </w:pPr>
            <w:r w:rsidRPr="00897CD6">
              <w:rPr>
                <w:rFonts w:eastAsia="Times New Roman" w:cs="Arial"/>
                <w:sz w:val="20"/>
                <w:szCs w:val="20"/>
              </w:rPr>
              <w:t>wykonywania pomiaru</w:t>
            </w:r>
          </w:p>
        </w:tc>
        <w:tc>
          <w:tcPr>
            <w:tcW w:w="2694" w:type="dxa"/>
            <w:shd w:val="clear" w:color="auto" w:fill="8EB936"/>
            <w:vAlign w:val="center"/>
          </w:tcPr>
          <w:p w:rsidR="00BF158A" w:rsidRPr="00897CD6" w:rsidRDefault="00BF158A" w:rsidP="00BF158A">
            <w:pPr>
              <w:spacing w:line="240" w:lineRule="auto"/>
              <w:jc w:val="center"/>
              <w:rPr>
                <w:rFonts w:eastAsia="Times New Roman" w:cs="Arial"/>
                <w:sz w:val="20"/>
                <w:szCs w:val="20"/>
              </w:rPr>
            </w:pPr>
            <w:r w:rsidRPr="00897CD6">
              <w:rPr>
                <w:rFonts w:eastAsia="Times New Roman" w:cs="Arial"/>
                <w:sz w:val="20"/>
                <w:szCs w:val="20"/>
              </w:rPr>
              <w:t>Średnia arytmetyczna zmierzonych wartości [V/m]</w:t>
            </w:r>
          </w:p>
        </w:tc>
        <w:tc>
          <w:tcPr>
            <w:tcW w:w="2479" w:type="dxa"/>
            <w:shd w:val="clear" w:color="auto" w:fill="8EB936"/>
            <w:noWrap/>
            <w:vAlign w:val="center"/>
            <w:hideMark/>
          </w:tcPr>
          <w:p w:rsidR="00BF158A" w:rsidRPr="00897CD6" w:rsidRDefault="00BF158A" w:rsidP="00BF158A">
            <w:pPr>
              <w:spacing w:line="240" w:lineRule="auto"/>
              <w:jc w:val="center"/>
              <w:rPr>
                <w:rFonts w:eastAsia="Times New Roman" w:cs="Arial"/>
                <w:sz w:val="20"/>
                <w:szCs w:val="20"/>
              </w:rPr>
            </w:pPr>
            <w:r w:rsidRPr="00897CD6">
              <w:rPr>
                <w:rFonts w:eastAsia="Times New Roman" w:cs="Arial"/>
                <w:sz w:val="20"/>
                <w:szCs w:val="20"/>
              </w:rPr>
              <w:t>Wartość niepewności pomiarów [V/m]</w:t>
            </w:r>
          </w:p>
        </w:tc>
      </w:tr>
      <w:tr w:rsidR="00AD3635" w:rsidRPr="00897CD6" w:rsidTr="00BF158A">
        <w:trPr>
          <w:trHeight w:val="723"/>
          <w:jc w:val="center"/>
        </w:trPr>
        <w:tc>
          <w:tcPr>
            <w:tcW w:w="1630" w:type="dxa"/>
            <w:shd w:val="clear" w:color="auto" w:fill="auto"/>
            <w:noWrap/>
            <w:vAlign w:val="center"/>
          </w:tcPr>
          <w:p w:rsidR="00BF158A" w:rsidRPr="00897CD6" w:rsidRDefault="00897CD6" w:rsidP="00897CD6">
            <w:pPr>
              <w:spacing w:line="240" w:lineRule="auto"/>
              <w:jc w:val="center"/>
              <w:rPr>
                <w:sz w:val="20"/>
                <w:szCs w:val="20"/>
              </w:rPr>
            </w:pPr>
            <w:r w:rsidRPr="00897CD6">
              <w:rPr>
                <w:sz w:val="20"/>
                <w:szCs w:val="20"/>
              </w:rPr>
              <w:t>Świdwin, ul. 1 Maja/ ul. Orląt Lwowskich</w:t>
            </w:r>
          </w:p>
        </w:tc>
        <w:tc>
          <w:tcPr>
            <w:tcW w:w="2694" w:type="dxa"/>
            <w:vAlign w:val="center"/>
          </w:tcPr>
          <w:p w:rsidR="00BF158A" w:rsidRPr="00897CD6" w:rsidRDefault="00BF158A" w:rsidP="00897CD6">
            <w:pPr>
              <w:spacing w:line="240" w:lineRule="auto"/>
              <w:jc w:val="center"/>
              <w:rPr>
                <w:rFonts w:eastAsia="Times New Roman" w:cs="Arial"/>
                <w:sz w:val="20"/>
                <w:szCs w:val="20"/>
              </w:rPr>
            </w:pPr>
            <w:r w:rsidRPr="00897CD6">
              <w:rPr>
                <w:rFonts w:eastAsia="Times New Roman" w:cs="Arial"/>
                <w:sz w:val="20"/>
                <w:szCs w:val="20"/>
              </w:rPr>
              <w:t>0,</w:t>
            </w:r>
            <w:r w:rsidR="00897CD6" w:rsidRPr="00897CD6">
              <w:rPr>
                <w:rFonts w:eastAsia="Times New Roman" w:cs="Arial"/>
                <w:sz w:val="20"/>
                <w:szCs w:val="20"/>
              </w:rPr>
              <w:t>74</w:t>
            </w:r>
          </w:p>
        </w:tc>
        <w:tc>
          <w:tcPr>
            <w:tcW w:w="2479" w:type="dxa"/>
            <w:shd w:val="clear" w:color="auto" w:fill="auto"/>
            <w:noWrap/>
            <w:vAlign w:val="center"/>
          </w:tcPr>
          <w:p w:rsidR="00BF158A" w:rsidRPr="00897CD6" w:rsidRDefault="00BF158A" w:rsidP="00897CD6">
            <w:pPr>
              <w:spacing w:line="240" w:lineRule="auto"/>
              <w:jc w:val="center"/>
              <w:rPr>
                <w:rFonts w:eastAsia="Times New Roman" w:cs="Arial"/>
                <w:sz w:val="20"/>
                <w:szCs w:val="20"/>
              </w:rPr>
            </w:pPr>
            <w:r w:rsidRPr="00897CD6">
              <w:rPr>
                <w:rFonts w:eastAsia="Times New Roman" w:cs="Arial"/>
                <w:sz w:val="20"/>
                <w:szCs w:val="20"/>
              </w:rPr>
              <w:t>0,</w:t>
            </w:r>
            <w:r w:rsidR="00897CD6" w:rsidRPr="00897CD6">
              <w:rPr>
                <w:rFonts w:eastAsia="Times New Roman" w:cs="Arial"/>
                <w:sz w:val="20"/>
                <w:szCs w:val="20"/>
              </w:rPr>
              <w:t>23</w:t>
            </w:r>
          </w:p>
        </w:tc>
      </w:tr>
    </w:tbl>
    <w:p w:rsidR="009B6649" w:rsidRPr="00897CD6" w:rsidRDefault="00510CAB" w:rsidP="009B6649">
      <w:pPr>
        <w:pStyle w:val="Bezodstpw"/>
        <w:jc w:val="center"/>
        <w:rPr>
          <w:rFonts w:ascii="Arial" w:hAnsi="Arial" w:cs="Arial"/>
          <w:noProof/>
          <w:color w:val="000000" w:themeColor="text1"/>
          <w:sz w:val="20"/>
          <w:szCs w:val="20"/>
        </w:rPr>
      </w:pPr>
      <w:r w:rsidRPr="00897CD6">
        <w:rPr>
          <w:rFonts w:ascii="Arial" w:hAnsi="Arial" w:cs="Arial"/>
          <w:noProof/>
          <w:color w:val="000000" w:themeColor="text1"/>
          <w:sz w:val="20"/>
          <w:szCs w:val="20"/>
        </w:rPr>
        <w:t>ź</w:t>
      </w:r>
      <w:r w:rsidR="009B6649" w:rsidRPr="00897CD6">
        <w:rPr>
          <w:rFonts w:ascii="Arial" w:hAnsi="Arial" w:cs="Arial"/>
          <w:noProof/>
          <w:color w:val="000000" w:themeColor="text1"/>
          <w:sz w:val="20"/>
          <w:szCs w:val="20"/>
        </w:rPr>
        <w:t xml:space="preserve">ródło: WIOŚ </w:t>
      </w:r>
      <w:r w:rsidR="00EE1CB5" w:rsidRPr="00897CD6">
        <w:rPr>
          <w:rFonts w:ascii="Arial" w:hAnsi="Arial" w:cs="Arial"/>
          <w:noProof/>
          <w:color w:val="000000" w:themeColor="text1"/>
          <w:sz w:val="20"/>
          <w:szCs w:val="20"/>
        </w:rPr>
        <w:t>Szczecin</w:t>
      </w:r>
    </w:p>
    <w:p w:rsidR="00916F6A" w:rsidRPr="00AD3635" w:rsidRDefault="00916F6A" w:rsidP="00916F6A">
      <w:pPr>
        <w:pStyle w:val="Bezodstpw"/>
        <w:rPr>
          <w:color w:val="FF0000"/>
        </w:rPr>
      </w:pPr>
    </w:p>
    <w:p w:rsidR="00320461" w:rsidRPr="00850D3F" w:rsidRDefault="008C74BD" w:rsidP="00F90E3C">
      <w:pPr>
        <w:pStyle w:val="Bezodstpw"/>
        <w:spacing w:line="276" w:lineRule="auto"/>
        <w:ind w:firstLine="708"/>
        <w:rPr>
          <w:rFonts w:ascii="Arial" w:hAnsi="Arial" w:cs="Arial"/>
          <w:color w:val="000000" w:themeColor="text1"/>
        </w:rPr>
      </w:pPr>
      <w:r w:rsidRPr="00850D3F">
        <w:rPr>
          <w:rFonts w:ascii="Arial" w:hAnsi="Arial" w:cs="Arial"/>
          <w:color w:val="000000" w:themeColor="text1"/>
        </w:rPr>
        <w:t xml:space="preserve">Dopuszczalna wartość poziomu pól elektromagnetycznych w powietrzu wynosi 7 V/m. Jak wynika z powyższej tabeli, w otoczeniu badanych źródeł pól elektromagnetycznych będących przedmiotem pomiarów nie stwierdzono miejsc występowania poziomów pól elektromagnetycznych o wartościach wyższych od dopuszczalnych. Analizując powyższe wyniki oraz wieloletnie badania pól elektromagnetycznych prowadzone przez Wojewódzki Inspektorat Ochrony Środowiska, pozwala założyć, że również na terenie </w:t>
      </w:r>
      <w:r w:rsidR="004F59BA" w:rsidRPr="00850D3F">
        <w:rPr>
          <w:rFonts w:ascii="Arial" w:hAnsi="Arial" w:cs="Arial"/>
          <w:color w:val="000000" w:themeColor="text1"/>
        </w:rPr>
        <w:t>Miasta Świdwin</w:t>
      </w:r>
      <w:r w:rsidRPr="00850D3F">
        <w:rPr>
          <w:rFonts w:ascii="Arial" w:hAnsi="Arial" w:cs="Arial"/>
          <w:color w:val="000000" w:themeColor="text1"/>
        </w:rPr>
        <w:t xml:space="preserve"> brak jest realnego zagrożenia nadmiernym poziomem pól elektromagnetycznych. </w:t>
      </w:r>
      <w:r w:rsidR="009B6649" w:rsidRPr="00850D3F">
        <w:rPr>
          <w:rFonts w:ascii="Arial" w:hAnsi="Arial" w:cs="Arial"/>
          <w:color w:val="000000" w:themeColor="text1"/>
        </w:rPr>
        <w:t>Pomimo braku odnotowanych przekroczeń niezbędny jest nadzór nad istniejącymi oraz potencjalnymi źródłami tego promieniowania.</w:t>
      </w:r>
    </w:p>
    <w:p w:rsidR="00F90E3C" w:rsidRPr="009A04D8" w:rsidRDefault="00F90E3C" w:rsidP="00F90E3C">
      <w:pPr>
        <w:pStyle w:val="Bezodstpw"/>
        <w:spacing w:line="276" w:lineRule="auto"/>
        <w:ind w:firstLine="708"/>
        <w:rPr>
          <w:rFonts w:eastAsiaTheme="majorEastAsia" w:cstheme="majorBidi"/>
          <w:b/>
          <w:bCs/>
          <w:color w:val="000000" w:themeColor="text1"/>
          <w:sz w:val="24"/>
        </w:rPr>
      </w:pPr>
    </w:p>
    <w:p w:rsidR="00181C82" w:rsidRPr="009A04D8" w:rsidRDefault="00181C82" w:rsidP="00181C82">
      <w:pPr>
        <w:keepNext/>
        <w:keepLines/>
        <w:outlineLvl w:val="2"/>
        <w:rPr>
          <w:rFonts w:eastAsia="Times New Roman" w:cs="Times New Roman"/>
          <w:b/>
          <w:bCs/>
          <w:sz w:val="24"/>
        </w:rPr>
      </w:pPr>
      <w:bookmarkStart w:id="210" w:name="_Toc501627551"/>
      <w:bookmarkStart w:id="211" w:name="_Toc503186772"/>
      <w:bookmarkStart w:id="212" w:name="_Toc505171363"/>
      <w:bookmarkStart w:id="213" w:name="_Toc511120788"/>
      <w:bookmarkStart w:id="214" w:name="_Toc513035944"/>
      <w:bookmarkStart w:id="215" w:name="_Toc514141762"/>
      <w:bookmarkStart w:id="216" w:name="_Toc5271539"/>
      <w:r w:rsidRPr="009A04D8">
        <w:rPr>
          <w:rFonts w:eastAsia="Times New Roman" w:cs="Times New Roman"/>
          <w:b/>
          <w:bCs/>
          <w:sz w:val="24"/>
        </w:rPr>
        <w:t>5.3.3. Zagadnienia Horyzontalne</w:t>
      </w:r>
      <w:bookmarkEnd w:id="210"/>
      <w:bookmarkEnd w:id="211"/>
      <w:bookmarkEnd w:id="212"/>
      <w:bookmarkEnd w:id="213"/>
      <w:bookmarkEnd w:id="214"/>
      <w:bookmarkEnd w:id="215"/>
      <w:bookmarkEnd w:id="216"/>
    </w:p>
    <w:p w:rsidR="00181C82" w:rsidRPr="009A04D8" w:rsidRDefault="00181C82" w:rsidP="00181C82">
      <w:pPr>
        <w:jc w:val="both"/>
        <w:rPr>
          <w:rFonts w:eastAsia="Calibri" w:cs="Arial"/>
          <w:b/>
        </w:rPr>
      </w:pPr>
      <w:r w:rsidRPr="009A04D8">
        <w:rPr>
          <w:rFonts w:eastAsia="Calibri" w:cs="Times New Roman"/>
          <w:b/>
        </w:rPr>
        <w:t>Adaptacja do zmian klimatu</w:t>
      </w:r>
    </w:p>
    <w:p w:rsidR="00181C82" w:rsidRPr="009A04D8" w:rsidRDefault="00181C82" w:rsidP="00181C82">
      <w:pPr>
        <w:ind w:firstLine="708"/>
        <w:jc w:val="both"/>
        <w:rPr>
          <w:rFonts w:eastAsia="Calibri" w:cs="Arial"/>
        </w:rPr>
      </w:pPr>
      <w:r w:rsidRPr="009A04D8">
        <w:rPr>
          <w:rFonts w:eastAsia="Calibri" w:cs="Arial"/>
        </w:rPr>
        <w:t>Wzrost temperatur powietrza towarzyszący zmianom klimatycznym może powodować zmiany w rozchodzeniu się pól elektromagnetycznych wokół emiterów a w efekcie negatywny wpływ na ludność oraz środowisko. W celu zmniejszenia takiego wpływu należy zwiększać powierzchnię terenów zielonych oraz brać pod uwagę czynniki klimatyczne, podczas wybierania lokalizacji dla źródeł promieniowania elektromagnetycznego.</w:t>
      </w:r>
    </w:p>
    <w:p w:rsidR="00181C82" w:rsidRPr="009A04D8" w:rsidRDefault="00181C82" w:rsidP="00181C82">
      <w:pPr>
        <w:ind w:firstLine="708"/>
        <w:jc w:val="both"/>
        <w:rPr>
          <w:rFonts w:eastAsia="Calibri" w:cs="Arial"/>
        </w:rPr>
      </w:pPr>
    </w:p>
    <w:p w:rsidR="00181C82" w:rsidRPr="009A04D8" w:rsidRDefault="00181C82" w:rsidP="00181C82">
      <w:pPr>
        <w:rPr>
          <w:rFonts w:eastAsia="Calibri" w:cs="Times New Roman"/>
          <w:b/>
        </w:rPr>
      </w:pPr>
      <w:r w:rsidRPr="009A04D8">
        <w:rPr>
          <w:rFonts w:eastAsia="Calibri" w:cs="Times New Roman"/>
          <w:b/>
        </w:rPr>
        <w:t>Nadzwyczajne zagrożenia środowiska</w:t>
      </w:r>
    </w:p>
    <w:p w:rsidR="00181C82" w:rsidRPr="009A04D8" w:rsidRDefault="00181C82" w:rsidP="00181C82">
      <w:pPr>
        <w:ind w:firstLine="709"/>
        <w:jc w:val="both"/>
        <w:rPr>
          <w:rFonts w:eastAsia="Calibri" w:cs="Times New Roman"/>
        </w:rPr>
      </w:pPr>
      <w:r w:rsidRPr="009A04D8">
        <w:rPr>
          <w:rFonts w:eastAsia="Calibri" w:cs="Times New Roman"/>
        </w:rPr>
        <w:t>Do nadzwyczajnych zagrożeń środowiska, w zakresie promieniowania elektromagnetycznego można zaliczyć wszelkiego awarie urządzeń powodujące nadmierną emisję promieniowania mogącą negatywnie wpłynąć na środowisko oraz organizmy żywe.</w:t>
      </w:r>
    </w:p>
    <w:p w:rsidR="00181C82" w:rsidRPr="009A04D8" w:rsidRDefault="00181C82" w:rsidP="00181C82">
      <w:pPr>
        <w:ind w:firstLine="709"/>
        <w:jc w:val="both"/>
        <w:rPr>
          <w:rFonts w:eastAsia="Calibri" w:cs="Times New Roman"/>
        </w:rPr>
      </w:pPr>
    </w:p>
    <w:p w:rsidR="00181C82" w:rsidRPr="009A04D8" w:rsidRDefault="00181C82" w:rsidP="00181C82">
      <w:pPr>
        <w:jc w:val="both"/>
        <w:rPr>
          <w:rFonts w:eastAsia="Calibri" w:cs="Times New Roman"/>
          <w:b/>
        </w:rPr>
      </w:pPr>
      <w:r w:rsidRPr="009A04D8">
        <w:rPr>
          <w:rFonts w:eastAsia="Calibri" w:cs="Times New Roman"/>
          <w:b/>
        </w:rPr>
        <w:t>Działania edukacyjne</w:t>
      </w:r>
    </w:p>
    <w:p w:rsidR="00181C82" w:rsidRPr="009A04D8" w:rsidRDefault="00181C82" w:rsidP="00A4146B">
      <w:pPr>
        <w:ind w:firstLine="709"/>
        <w:jc w:val="both"/>
        <w:rPr>
          <w:rFonts w:eastAsia="Calibri" w:cs="Times New Roman"/>
        </w:rPr>
      </w:pPr>
      <w:r w:rsidRPr="009A04D8">
        <w:rPr>
          <w:rFonts w:eastAsia="Calibri" w:cs="Times New Roman"/>
        </w:rPr>
        <w:t>Działania edukacyjne na terenie gminy powinny skupić się wokół zwiększenia świadomości mieszkańców na temat zagrożeń związanych z promieniowaniem elektromagnetycznym oraz urządzeniami, które takie promieniowanie emitują.</w:t>
      </w:r>
    </w:p>
    <w:p w:rsidR="00A4146B" w:rsidRPr="009A04D8" w:rsidRDefault="00A4146B" w:rsidP="00A4146B">
      <w:pPr>
        <w:ind w:firstLine="709"/>
        <w:jc w:val="both"/>
        <w:rPr>
          <w:rFonts w:eastAsia="Calibri" w:cs="Times New Roman"/>
        </w:rPr>
      </w:pPr>
    </w:p>
    <w:p w:rsidR="00181C82" w:rsidRPr="009A04D8" w:rsidRDefault="00181C82" w:rsidP="00181C82">
      <w:pPr>
        <w:jc w:val="both"/>
        <w:rPr>
          <w:rFonts w:eastAsia="Calibri" w:cs="Times New Roman"/>
          <w:b/>
        </w:rPr>
      </w:pPr>
      <w:r w:rsidRPr="009A04D8">
        <w:rPr>
          <w:rFonts w:eastAsia="Calibri" w:cs="Times New Roman"/>
          <w:b/>
        </w:rPr>
        <w:t>Monitoring środowiska</w:t>
      </w:r>
    </w:p>
    <w:p w:rsidR="005D2DE9" w:rsidRPr="009A04D8" w:rsidRDefault="00181C82" w:rsidP="005D2DE9">
      <w:pPr>
        <w:ind w:firstLine="709"/>
        <w:jc w:val="both"/>
        <w:rPr>
          <w:rFonts w:eastAsia="Calibri" w:cs="Times New Roman"/>
        </w:rPr>
      </w:pPr>
      <w:r w:rsidRPr="009A04D8">
        <w:rPr>
          <w:rFonts w:eastAsia="Calibri" w:cs="Times New Roman"/>
        </w:rPr>
        <w:t xml:space="preserve">Monitoring poziomów promieniowania elektromagnetycznego  w  województwie </w:t>
      </w:r>
      <w:r w:rsidR="009D1511" w:rsidRPr="009A04D8">
        <w:rPr>
          <w:rFonts w:eastAsia="Calibri" w:cs="Times New Roman"/>
        </w:rPr>
        <w:t>pomorskim</w:t>
      </w:r>
      <w:r w:rsidRPr="009A04D8">
        <w:rPr>
          <w:rFonts w:eastAsia="Calibri" w:cs="Times New Roman"/>
        </w:rPr>
        <w:t xml:space="preserve"> prowadzony jest przez Wojewódzki Inspektorat Ochrony Środowiska </w:t>
      </w:r>
      <w:r w:rsidRPr="009A04D8">
        <w:rPr>
          <w:rFonts w:eastAsia="Calibri" w:cs="Times New Roman"/>
        </w:rPr>
        <w:br/>
        <w:t xml:space="preserve">w </w:t>
      </w:r>
      <w:r w:rsidR="007256F7" w:rsidRPr="009A04D8">
        <w:rPr>
          <w:rFonts w:eastAsia="Calibri" w:cs="Times New Roman"/>
        </w:rPr>
        <w:t>Szczecinie</w:t>
      </w:r>
      <w:r w:rsidRPr="009A04D8">
        <w:rPr>
          <w:rFonts w:eastAsia="Calibri" w:cs="Times New Roman"/>
        </w:rPr>
        <w:t xml:space="preserve">. Badania prowadzone są w </w:t>
      </w:r>
      <w:r w:rsidR="00F77311" w:rsidRPr="009A04D8">
        <w:rPr>
          <w:rFonts w:eastAsia="Calibri" w:cs="Times New Roman"/>
        </w:rPr>
        <w:t>miasta</w:t>
      </w:r>
      <w:r w:rsidRPr="009A04D8">
        <w:rPr>
          <w:rFonts w:eastAsia="Calibri" w:cs="Times New Roman"/>
        </w:rPr>
        <w:t xml:space="preserve"> o liczbie mieszkańców przekraczającej 50 tyś., w </w:t>
      </w:r>
      <w:r w:rsidR="00F77311" w:rsidRPr="009A04D8">
        <w:rPr>
          <w:rFonts w:eastAsia="Calibri" w:cs="Times New Roman"/>
        </w:rPr>
        <w:t>miastach</w:t>
      </w:r>
      <w:r w:rsidRPr="009A04D8">
        <w:rPr>
          <w:rFonts w:eastAsia="Calibri" w:cs="Times New Roman"/>
        </w:rPr>
        <w:t xml:space="preserve"> o liczbie ludności poniżej 50 t</w:t>
      </w:r>
      <w:bookmarkStart w:id="217" w:name="_Toc513035945"/>
      <w:bookmarkStart w:id="218" w:name="_Toc514141763"/>
      <w:r w:rsidR="005D2DE9" w:rsidRPr="009A04D8">
        <w:rPr>
          <w:rFonts w:eastAsia="Calibri" w:cs="Times New Roman"/>
        </w:rPr>
        <w:t>yś. oraz na terenach wiejskich.</w:t>
      </w:r>
    </w:p>
    <w:p w:rsidR="00A4146B" w:rsidRPr="00AD3635" w:rsidRDefault="00A4146B" w:rsidP="005D2DE9">
      <w:pPr>
        <w:ind w:firstLine="709"/>
        <w:jc w:val="both"/>
        <w:rPr>
          <w:rFonts w:eastAsia="Calibri" w:cs="Times New Roman"/>
          <w:color w:val="FF0000"/>
        </w:rPr>
      </w:pPr>
    </w:p>
    <w:p w:rsidR="00181C82" w:rsidRPr="00A52548" w:rsidRDefault="00181C82" w:rsidP="00181C82">
      <w:pPr>
        <w:keepNext/>
        <w:keepLines/>
        <w:outlineLvl w:val="2"/>
        <w:rPr>
          <w:rFonts w:eastAsia="Times New Roman" w:cs="Arial"/>
          <w:b/>
          <w:bCs/>
          <w:sz w:val="24"/>
        </w:rPr>
      </w:pPr>
      <w:bookmarkStart w:id="219" w:name="_Toc5271540"/>
      <w:r w:rsidRPr="00A52548">
        <w:rPr>
          <w:rFonts w:eastAsia="Times New Roman" w:cs="Arial"/>
          <w:b/>
          <w:bCs/>
          <w:sz w:val="24"/>
        </w:rPr>
        <w:t>5.3.4. Analiza SWOT</w:t>
      </w:r>
      <w:bookmarkEnd w:id="217"/>
      <w:bookmarkEnd w:id="218"/>
      <w:bookmarkEnd w:id="219"/>
    </w:p>
    <w:tbl>
      <w:tblPr>
        <w:tblW w:w="90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9"/>
        <w:gridCol w:w="4606"/>
      </w:tblGrid>
      <w:tr w:rsidR="00AD3635" w:rsidRPr="00A52548" w:rsidTr="00D06959">
        <w:trPr>
          <w:tblHeader/>
          <w:jc w:val="center"/>
        </w:trPr>
        <w:tc>
          <w:tcPr>
            <w:tcW w:w="9015" w:type="dxa"/>
            <w:gridSpan w:val="2"/>
            <w:tcBorders>
              <w:bottom w:val="single" w:sz="4" w:space="0" w:color="auto"/>
            </w:tcBorders>
            <w:shd w:val="clear" w:color="auto" w:fill="8EB936"/>
          </w:tcPr>
          <w:p w:rsidR="00181C82" w:rsidRPr="00A52548" w:rsidRDefault="00181C82" w:rsidP="00181C82">
            <w:pPr>
              <w:spacing w:before="40" w:after="40" w:line="240" w:lineRule="auto"/>
              <w:jc w:val="center"/>
              <w:rPr>
                <w:rFonts w:eastAsia="Calibri" w:cs="Arial"/>
                <w:sz w:val="20"/>
                <w:szCs w:val="20"/>
              </w:rPr>
            </w:pPr>
            <w:r w:rsidRPr="00A52548">
              <w:rPr>
                <w:rFonts w:eastAsia="Calibri" w:cs="Arial"/>
                <w:sz w:val="20"/>
                <w:szCs w:val="20"/>
              </w:rPr>
              <w:t>Promieniowanie elektromagnetyczne</w:t>
            </w:r>
          </w:p>
        </w:tc>
      </w:tr>
      <w:tr w:rsidR="00AD3635" w:rsidRPr="00A52548" w:rsidTr="00D06959">
        <w:trPr>
          <w:jc w:val="center"/>
        </w:trPr>
        <w:tc>
          <w:tcPr>
            <w:tcW w:w="4409" w:type="dxa"/>
            <w:shd w:val="clear" w:color="auto" w:fill="BCCD2F"/>
          </w:tcPr>
          <w:p w:rsidR="00181C82" w:rsidRPr="00A52548" w:rsidRDefault="00181C82" w:rsidP="00181C82">
            <w:pPr>
              <w:spacing w:before="40" w:after="40" w:line="240" w:lineRule="auto"/>
              <w:jc w:val="center"/>
              <w:rPr>
                <w:rFonts w:eastAsia="Calibri" w:cs="Arial"/>
                <w:sz w:val="20"/>
                <w:szCs w:val="20"/>
              </w:rPr>
            </w:pPr>
            <w:r w:rsidRPr="00A52548">
              <w:rPr>
                <w:rFonts w:eastAsia="Calibri" w:cs="Arial"/>
                <w:sz w:val="20"/>
                <w:szCs w:val="20"/>
              </w:rPr>
              <w:t>Silne strony</w:t>
            </w:r>
          </w:p>
        </w:tc>
        <w:tc>
          <w:tcPr>
            <w:tcW w:w="4606" w:type="dxa"/>
            <w:shd w:val="clear" w:color="auto" w:fill="BCCD2F"/>
          </w:tcPr>
          <w:p w:rsidR="00181C82" w:rsidRPr="00A52548" w:rsidRDefault="00181C82" w:rsidP="00181C82">
            <w:pPr>
              <w:spacing w:before="40" w:after="40" w:line="240" w:lineRule="auto"/>
              <w:jc w:val="center"/>
              <w:rPr>
                <w:rFonts w:eastAsia="Calibri" w:cs="Arial"/>
                <w:sz w:val="20"/>
                <w:szCs w:val="20"/>
              </w:rPr>
            </w:pPr>
            <w:r w:rsidRPr="00A52548">
              <w:rPr>
                <w:rFonts w:eastAsia="Calibri" w:cs="Arial"/>
                <w:sz w:val="20"/>
                <w:szCs w:val="20"/>
              </w:rPr>
              <w:t>Słabe strony</w:t>
            </w:r>
          </w:p>
        </w:tc>
      </w:tr>
      <w:tr w:rsidR="00AD3635" w:rsidRPr="00A52548" w:rsidTr="00D06959">
        <w:trPr>
          <w:jc w:val="center"/>
        </w:trPr>
        <w:tc>
          <w:tcPr>
            <w:tcW w:w="4409" w:type="dxa"/>
            <w:tcBorders>
              <w:bottom w:val="single" w:sz="4" w:space="0" w:color="auto"/>
            </w:tcBorders>
          </w:tcPr>
          <w:p w:rsidR="00181C82" w:rsidRPr="00A52548" w:rsidRDefault="00181C82" w:rsidP="00984106">
            <w:pPr>
              <w:numPr>
                <w:ilvl w:val="0"/>
                <w:numId w:val="93"/>
              </w:numPr>
              <w:spacing w:before="40" w:after="40" w:line="240" w:lineRule="auto"/>
              <w:contextualSpacing/>
              <w:rPr>
                <w:rFonts w:eastAsia="Calibri" w:cs="Arial"/>
                <w:sz w:val="20"/>
                <w:szCs w:val="20"/>
              </w:rPr>
            </w:pPr>
            <w:r w:rsidRPr="00A52548">
              <w:rPr>
                <w:rFonts w:eastAsia="Calibri" w:cs="Arial"/>
                <w:sz w:val="20"/>
                <w:szCs w:val="20"/>
              </w:rPr>
              <w:t xml:space="preserve">Brak przekroczeń poziomów promieniowania elektromagnetycznego na obszarze </w:t>
            </w:r>
            <w:r w:rsidR="004F59BA" w:rsidRPr="00A52548">
              <w:rPr>
                <w:rFonts w:eastAsia="Calibri" w:cs="Arial"/>
                <w:sz w:val="20"/>
                <w:szCs w:val="20"/>
              </w:rPr>
              <w:t>Miasta Świdwin</w:t>
            </w:r>
            <w:r w:rsidRPr="00A52548">
              <w:rPr>
                <w:rFonts w:eastAsia="Calibri" w:cs="Arial"/>
                <w:sz w:val="20"/>
                <w:szCs w:val="20"/>
              </w:rPr>
              <w:t>.</w:t>
            </w:r>
          </w:p>
        </w:tc>
        <w:tc>
          <w:tcPr>
            <w:tcW w:w="4606" w:type="dxa"/>
            <w:tcBorders>
              <w:bottom w:val="single" w:sz="4" w:space="0" w:color="auto"/>
            </w:tcBorders>
          </w:tcPr>
          <w:p w:rsidR="00181C82" w:rsidRPr="00A52548" w:rsidRDefault="00181C82" w:rsidP="00984106">
            <w:pPr>
              <w:numPr>
                <w:ilvl w:val="0"/>
                <w:numId w:val="93"/>
              </w:numPr>
              <w:spacing w:before="40" w:after="40" w:line="240" w:lineRule="auto"/>
              <w:rPr>
                <w:rFonts w:eastAsia="Times New Roman" w:cs="Arial"/>
                <w:sz w:val="20"/>
                <w:szCs w:val="20"/>
                <w:lang w:eastAsia="pl-PL"/>
              </w:rPr>
            </w:pPr>
            <w:r w:rsidRPr="00A52548">
              <w:rPr>
                <w:rFonts w:eastAsia="Times New Roman" w:cs="Arial"/>
                <w:sz w:val="20"/>
                <w:szCs w:val="20"/>
                <w:lang w:eastAsia="pl-PL"/>
              </w:rPr>
              <w:t xml:space="preserve">Lokalizacja potencjalnych źródeł promieniowania elektromagnetycznego w bezpośredniej bliskości zabudowy </w:t>
            </w:r>
            <w:r w:rsidRPr="00A52548">
              <w:rPr>
                <w:rFonts w:eastAsia="Times New Roman" w:cs="Arial"/>
                <w:sz w:val="20"/>
                <w:szCs w:val="20"/>
                <w:lang w:eastAsia="pl-PL"/>
              </w:rPr>
              <w:lastRenderedPageBreak/>
              <w:t>mieszkaniowej.</w:t>
            </w:r>
          </w:p>
        </w:tc>
      </w:tr>
      <w:tr w:rsidR="00AD3635" w:rsidRPr="00AD3635" w:rsidTr="00D06959">
        <w:trPr>
          <w:jc w:val="center"/>
        </w:trPr>
        <w:tc>
          <w:tcPr>
            <w:tcW w:w="4409" w:type="dxa"/>
            <w:shd w:val="clear" w:color="auto" w:fill="BCCD2F"/>
          </w:tcPr>
          <w:p w:rsidR="00181C82" w:rsidRPr="00A52548" w:rsidRDefault="00181C82" w:rsidP="00181C82">
            <w:pPr>
              <w:spacing w:before="40" w:after="40" w:line="240" w:lineRule="auto"/>
              <w:jc w:val="center"/>
              <w:rPr>
                <w:rFonts w:eastAsia="Calibri" w:cs="Arial"/>
                <w:sz w:val="20"/>
                <w:szCs w:val="20"/>
              </w:rPr>
            </w:pPr>
            <w:r w:rsidRPr="00A52548">
              <w:rPr>
                <w:rFonts w:eastAsia="Calibri" w:cs="Arial"/>
                <w:sz w:val="20"/>
                <w:szCs w:val="20"/>
              </w:rPr>
              <w:lastRenderedPageBreak/>
              <w:t>Szanse</w:t>
            </w:r>
          </w:p>
        </w:tc>
        <w:tc>
          <w:tcPr>
            <w:tcW w:w="4606" w:type="dxa"/>
            <w:shd w:val="clear" w:color="auto" w:fill="BCCD2F"/>
          </w:tcPr>
          <w:p w:rsidR="00181C82" w:rsidRPr="00A52548" w:rsidRDefault="00181C82" w:rsidP="00181C82">
            <w:pPr>
              <w:spacing w:before="40" w:after="40" w:line="240" w:lineRule="auto"/>
              <w:jc w:val="center"/>
              <w:rPr>
                <w:rFonts w:eastAsia="Calibri" w:cs="Arial"/>
                <w:sz w:val="20"/>
                <w:szCs w:val="20"/>
              </w:rPr>
            </w:pPr>
            <w:r w:rsidRPr="00A52548">
              <w:rPr>
                <w:rFonts w:eastAsia="Calibri" w:cs="Arial"/>
                <w:sz w:val="20"/>
                <w:szCs w:val="20"/>
              </w:rPr>
              <w:t>Zagrożenia</w:t>
            </w:r>
          </w:p>
        </w:tc>
      </w:tr>
      <w:tr w:rsidR="007256F7" w:rsidRPr="00AD3635" w:rsidTr="00D06959">
        <w:trPr>
          <w:jc w:val="center"/>
        </w:trPr>
        <w:tc>
          <w:tcPr>
            <w:tcW w:w="4409" w:type="dxa"/>
            <w:shd w:val="clear" w:color="auto" w:fill="auto"/>
          </w:tcPr>
          <w:p w:rsidR="00181C82" w:rsidRPr="00A52548" w:rsidRDefault="00181C82" w:rsidP="00984106">
            <w:pPr>
              <w:numPr>
                <w:ilvl w:val="0"/>
                <w:numId w:val="92"/>
              </w:numPr>
              <w:spacing w:before="40" w:after="40" w:line="240" w:lineRule="auto"/>
              <w:contextualSpacing/>
              <w:rPr>
                <w:rFonts w:eastAsia="Calibri" w:cs="Arial"/>
              </w:rPr>
            </w:pPr>
            <w:r w:rsidRPr="00A52548">
              <w:rPr>
                <w:rFonts w:eastAsia="Calibri" w:cs="Arial"/>
                <w:sz w:val="20"/>
                <w:szCs w:val="20"/>
              </w:rPr>
              <w:t>Stała kontrola istniejących oraz planowanych inwestycji mogących emitować promieniowanie elektromagnetyczne.</w:t>
            </w:r>
          </w:p>
        </w:tc>
        <w:tc>
          <w:tcPr>
            <w:tcW w:w="4606" w:type="dxa"/>
            <w:shd w:val="clear" w:color="auto" w:fill="auto"/>
          </w:tcPr>
          <w:p w:rsidR="00181C82" w:rsidRPr="00A52548" w:rsidRDefault="00181C82" w:rsidP="00984106">
            <w:pPr>
              <w:numPr>
                <w:ilvl w:val="0"/>
                <w:numId w:val="92"/>
              </w:numPr>
              <w:spacing w:before="40" w:after="40" w:line="240" w:lineRule="auto"/>
              <w:contextualSpacing/>
              <w:rPr>
                <w:rFonts w:eastAsia="Calibri" w:cs="Arial"/>
                <w:sz w:val="20"/>
                <w:szCs w:val="20"/>
              </w:rPr>
            </w:pPr>
            <w:r w:rsidRPr="00A52548">
              <w:rPr>
                <w:rFonts w:eastAsia="Calibri" w:cs="Arial"/>
                <w:sz w:val="20"/>
                <w:szCs w:val="20"/>
              </w:rPr>
              <w:t>Wzmacnianie istniejących pól elektromagnetycznych przez nowe emitery.</w:t>
            </w:r>
          </w:p>
        </w:tc>
      </w:tr>
    </w:tbl>
    <w:p w:rsidR="00181C82" w:rsidRPr="00AD3635" w:rsidRDefault="00181C82" w:rsidP="009A788F">
      <w:pPr>
        <w:rPr>
          <w:color w:val="FF0000"/>
        </w:rPr>
      </w:pPr>
    </w:p>
    <w:p w:rsidR="009D1511" w:rsidRPr="00AD3635" w:rsidRDefault="009D1511">
      <w:pPr>
        <w:spacing w:after="200"/>
        <w:rPr>
          <w:rFonts w:eastAsiaTheme="majorEastAsia" w:cstheme="majorBidi"/>
          <w:b/>
          <w:bCs/>
          <w:color w:val="FF0000"/>
          <w:sz w:val="28"/>
          <w:szCs w:val="26"/>
        </w:rPr>
      </w:pPr>
      <w:r w:rsidRPr="00AD3635">
        <w:rPr>
          <w:color w:val="FF0000"/>
        </w:rPr>
        <w:br w:type="page"/>
      </w:r>
    </w:p>
    <w:p w:rsidR="00B85691" w:rsidRPr="008E6E7F" w:rsidRDefault="00B85691" w:rsidP="004E49F0">
      <w:pPr>
        <w:pStyle w:val="Nagwek2"/>
      </w:pPr>
      <w:bookmarkStart w:id="220" w:name="_Toc5271541"/>
      <w:r w:rsidRPr="008E6E7F">
        <w:lastRenderedPageBreak/>
        <w:t>5.4. Gospodarowanie wodami</w:t>
      </w:r>
      <w:bookmarkEnd w:id="220"/>
    </w:p>
    <w:p w:rsidR="002408F7" w:rsidRPr="008E6E7F" w:rsidRDefault="002408F7" w:rsidP="002408F7">
      <w:pPr>
        <w:keepNext/>
        <w:keepLines/>
        <w:outlineLvl w:val="2"/>
        <w:rPr>
          <w:rFonts w:eastAsia="Times New Roman" w:cs="Times New Roman"/>
          <w:b/>
          <w:bCs/>
        </w:rPr>
      </w:pPr>
      <w:bookmarkStart w:id="221" w:name="_Toc350419114"/>
      <w:bookmarkStart w:id="222" w:name="_Toc379803258"/>
      <w:bookmarkStart w:id="223" w:name="_Toc420324346"/>
      <w:bookmarkStart w:id="224" w:name="_Toc514141765"/>
      <w:bookmarkStart w:id="225" w:name="_Toc5271542"/>
      <w:bookmarkStart w:id="226" w:name="_Toc350419116"/>
      <w:bookmarkStart w:id="227" w:name="_Toc379803262"/>
      <w:bookmarkStart w:id="228" w:name="_Toc420324350"/>
      <w:bookmarkEnd w:id="206"/>
      <w:bookmarkEnd w:id="207"/>
      <w:bookmarkEnd w:id="208"/>
      <w:r w:rsidRPr="008E6E7F">
        <w:rPr>
          <w:rFonts w:eastAsia="Times New Roman" w:cs="Times New Roman"/>
          <w:b/>
          <w:bCs/>
        </w:rPr>
        <w:t>5.4.1. Stan wyjściowy</w:t>
      </w:r>
      <w:bookmarkEnd w:id="221"/>
      <w:r w:rsidRPr="008E6E7F">
        <w:rPr>
          <w:rFonts w:eastAsia="Times New Roman" w:cs="Times New Roman"/>
          <w:b/>
          <w:bCs/>
        </w:rPr>
        <w:t xml:space="preserve"> - wody powierzchniowe</w:t>
      </w:r>
      <w:bookmarkEnd w:id="222"/>
      <w:bookmarkEnd w:id="223"/>
      <w:bookmarkEnd w:id="224"/>
      <w:bookmarkEnd w:id="225"/>
    </w:p>
    <w:p w:rsidR="002408F7" w:rsidRPr="008E6E7F" w:rsidRDefault="002408F7" w:rsidP="005208CD">
      <w:pPr>
        <w:autoSpaceDE w:val="0"/>
        <w:autoSpaceDN w:val="0"/>
        <w:adjustRightInd w:val="0"/>
        <w:ind w:firstLine="709"/>
        <w:jc w:val="both"/>
        <w:rPr>
          <w:rFonts w:eastAsia="Calibri" w:cs="Arial"/>
          <w:lang w:eastAsia="pl-PL"/>
        </w:rPr>
      </w:pPr>
      <w:r w:rsidRPr="008E6E7F">
        <w:rPr>
          <w:rFonts w:eastAsia="Calibri" w:cs="Arial"/>
          <w:lang w:eastAsia="pl-PL"/>
        </w:rPr>
        <w:t xml:space="preserve">Obszar </w:t>
      </w:r>
      <w:r w:rsidR="004F59BA" w:rsidRPr="008E6E7F">
        <w:rPr>
          <w:rFonts w:eastAsia="Calibri" w:cs="Arial"/>
          <w:lang w:eastAsia="pl-PL"/>
        </w:rPr>
        <w:t>Miasta Świdwin</w:t>
      </w:r>
      <w:r w:rsidRPr="008E6E7F">
        <w:rPr>
          <w:rFonts w:eastAsia="Calibri" w:cs="Arial"/>
          <w:lang w:eastAsia="pl-PL"/>
        </w:rPr>
        <w:t xml:space="preserve"> leży w zlewniach </w:t>
      </w:r>
      <w:r w:rsidR="008E6E7F" w:rsidRPr="008E6E7F">
        <w:rPr>
          <w:rFonts w:eastAsia="Calibri" w:cs="Arial"/>
          <w:lang w:eastAsia="pl-PL"/>
        </w:rPr>
        <w:t>4</w:t>
      </w:r>
      <w:r w:rsidRPr="008E6E7F">
        <w:rPr>
          <w:rFonts w:eastAsia="Calibri" w:cs="Arial"/>
          <w:lang w:eastAsia="pl-PL"/>
        </w:rPr>
        <w:t xml:space="preserve"> jednolitych części wód powierzchniowych (JCWP), które zestawiono w poniższej tabeli. W tabeli przedstawiono kod Jednolitej Części Wód Powierzchniowych oraz ich nazwę. </w:t>
      </w:r>
    </w:p>
    <w:p w:rsidR="002408F7" w:rsidRPr="008E6E7F" w:rsidRDefault="002408F7" w:rsidP="002408F7">
      <w:pPr>
        <w:autoSpaceDE w:val="0"/>
        <w:autoSpaceDN w:val="0"/>
        <w:adjustRightInd w:val="0"/>
        <w:ind w:firstLine="360"/>
        <w:jc w:val="both"/>
        <w:rPr>
          <w:rFonts w:eastAsia="Calibri" w:cs="Arial"/>
          <w:lang w:eastAsia="pl-PL"/>
        </w:rPr>
      </w:pPr>
    </w:p>
    <w:p w:rsidR="002408F7" w:rsidRPr="008E6E7F" w:rsidRDefault="002408F7" w:rsidP="002408F7">
      <w:pPr>
        <w:spacing w:line="240" w:lineRule="auto"/>
        <w:rPr>
          <w:rFonts w:eastAsia="Calibri" w:cs="Arial"/>
          <w:b/>
          <w:bCs/>
          <w:sz w:val="18"/>
          <w:szCs w:val="18"/>
          <w:lang w:eastAsia="pl-PL"/>
        </w:rPr>
      </w:pPr>
      <w:bookmarkStart w:id="229" w:name="_Toc514141826"/>
      <w:bookmarkStart w:id="230" w:name="_Toc5271594"/>
      <w:r w:rsidRPr="008E6E7F">
        <w:rPr>
          <w:rFonts w:eastAsia="Times New Roman" w:cs="Times New Roman"/>
          <w:b/>
          <w:bCs/>
          <w:sz w:val="18"/>
          <w:szCs w:val="18"/>
          <w:lang w:eastAsia="pl-PL"/>
        </w:rPr>
        <w:t xml:space="preserve">Tabela </w:t>
      </w:r>
      <w:r w:rsidRPr="008E6E7F">
        <w:rPr>
          <w:rFonts w:eastAsia="Times New Roman" w:cs="Times New Roman"/>
          <w:b/>
          <w:bCs/>
          <w:sz w:val="18"/>
          <w:szCs w:val="18"/>
          <w:lang w:eastAsia="pl-PL"/>
        </w:rPr>
        <w:fldChar w:fldCharType="begin"/>
      </w:r>
      <w:r w:rsidRPr="008E6E7F">
        <w:rPr>
          <w:rFonts w:eastAsia="Times New Roman" w:cs="Times New Roman"/>
          <w:b/>
          <w:bCs/>
          <w:sz w:val="18"/>
          <w:szCs w:val="18"/>
          <w:lang w:eastAsia="pl-PL"/>
        </w:rPr>
        <w:instrText xml:space="preserve"> SEQ Tabela \* ARABIC </w:instrText>
      </w:r>
      <w:r w:rsidRPr="008E6E7F">
        <w:rPr>
          <w:rFonts w:eastAsia="Times New Roman" w:cs="Times New Roman"/>
          <w:b/>
          <w:bCs/>
          <w:sz w:val="18"/>
          <w:szCs w:val="18"/>
          <w:lang w:eastAsia="pl-PL"/>
        </w:rPr>
        <w:fldChar w:fldCharType="separate"/>
      </w:r>
      <w:r w:rsidR="00AB1618">
        <w:rPr>
          <w:rFonts w:eastAsia="Times New Roman" w:cs="Times New Roman"/>
          <w:b/>
          <w:bCs/>
          <w:noProof/>
          <w:sz w:val="18"/>
          <w:szCs w:val="18"/>
          <w:lang w:eastAsia="pl-PL"/>
        </w:rPr>
        <w:t>12</w:t>
      </w:r>
      <w:r w:rsidRPr="008E6E7F">
        <w:rPr>
          <w:rFonts w:eastAsia="Times New Roman" w:cs="Times New Roman"/>
          <w:b/>
          <w:bCs/>
          <w:noProof/>
          <w:sz w:val="18"/>
          <w:szCs w:val="18"/>
          <w:lang w:eastAsia="pl-PL"/>
        </w:rPr>
        <w:fldChar w:fldCharType="end"/>
      </w:r>
      <w:r w:rsidRPr="008E6E7F">
        <w:rPr>
          <w:rFonts w:eastAsia="Times New Roman" w:cs="Times New Roman"/>
          <w:b/>
          <w:bCs/>
          <w:sz w:val="18"/>
          <w:szCs w:val="18"/>
          <w:lang w:eastAsia="pl-PL"/>
        </w:rPr>
        <w:t>. Jednolite Części Wód Powierzchniowych</w:t>
      </w:r>
      <w:r w:rsidRPr="008E6E7F">
        <w:rPr>
          <w:rFonts w:eastAsia="Times New Roman" w:cs="Times New Roman"/>
          <w:b/>
          <w:bCs/>
          <w:noProof/>
          <w:sz w:val="18"/>
          <w:szCs w:val="18"/>
          <w:lang w:eastAsia="pl-PL"/>
        </w:rPr>
        <w:t xml:space="preserve"> w zasiegu których leży </w:t>
      </w:r>
      <w:r w:rsidR="004F59BA" w:rsidRPr="008E6E7F">
        <w:rPr>
          <w:rFonts w:eastAsia="Times New Roman" w:cs="Times New Roman"/>
          <w:b/>
          <w:bCs/>
          <w:noProof/>
          <w:sz w:val="18"/>
          <w:szCs w:val="18"/>
          <w:lang w:eastAsia="pl-PL"/>
        </w:rPr>
        <w:t>Miasto Świdwin</w:t>
      </w:r>
      <w:r w:rsidRPr="008E6E7F">
        <w:rPr>
          <w:rFonts w:eastAsia="Times New Roman" w:cs="Times New Roman"/>
          <w:b/>
          <w:bCs/>
          <w:noProof/>
          <w:sz w:val="18"/>
          <w:szCs w:val="18"/>
          <w:lang w:eastAsia="pl-PL"/>
        </w:rPr>
        <w:t>.</w:t>
      </w:r>
      <w:bookmarkEnd w:id="229"/>
      <w:bookmarkEnd w:id="230"/>
    </w:p>
    <w:tbl>
      <w:tblPr>
        <w:tblW w:w="48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
        <w:gridCol w:w="2240"/>
        <w:gridCol w:w="5857"/>
      </w:tblGrid>
      <w:tr w:rsidR="008E6E7F" w:rsidRPr="008E6E7F" w:rsidTr="00D06959">
        <w:trPr>
          <w:trHeight w:val="478"/>
          <w:jc w:val="center"/>
        </w:trPr>
        <w:tc>
          <w:tcPr>
            <w:tcW w:w="503" w:type="pct"/>
            <w:vMerge w:val="restart"/>
            <w:shd w:val="clear" w:color="auto" w:fill="8EB936"/>
            <w:vAlign w:val="center"/>
          </w:tcPr>
          <w:p w:rsidR="002408F7" w:rsidRPr="008E6E7F" w:rsidRDefault="002408F7" w:rsidP="002408F7">
            <w:pPr>
              <w:spacing w:line="240" w:lineRule="auto"/>
              <w:jc w:val="center"/>
              <w:rPr>
                <w:rFonts w:eastAsia="Calibri" w:cs="Arial"/>
                <w:sz w:val="20"/>
                <w:szCs w:val="20"/>
              </w:rPr>
            </w:pPr>
            <w:r w:rsidRPr="008E6E7F">
              <w:rPr>
                <w:rFonts w:eastAsia="Calibri" w:cs="Arial"/>
                <w:sz w:val="20"/>
                <w:szCs w:val="20"/>
              </w:rPr>
              <w:t>Lp.</w:t>
            </w:r>
          </w:p>
        </w:tc>
        <w:tc>
          <w:tcPr>
            <w:tcW w:w="1244" w:type="pct"/>
            <w:vMerge w:val="restart"/>
            <w:shd w:val="clear" w:color="auto" w:fill="8EB936"/>
            <w:vAlign w:val="center"/>
          </w:tcPr>
          <w:p w:rsidR="002408F7" w:rsidRPr="008E6E7F" w:rsidRDefault="002408F7" w:rsidP="002408F7">
            <w:pPr>
              <w:spacing w:line="240" w:lineRule="auto"/>
              <w:jc w:val="center"/>
              <w:rPr>
                <w:rFonts w:eastAsia="Calibri" w:cs="Arial"/>
                <w:sz w:val="20"/>
                <w:szCs w:val="20"/>
              </w:rPr>
            </w:pPr>
            <w:r w:rsidRPr="008E6E7F">
              <w:rPr>
                <w:rFonts w:eastAsia="Calibri" w:cs="Arial"/>
                <w:sz w:val="20"/>
                <w:szCs w:val="20"/>
              </w:rPr>
              <w:t>Kod Jednolitej Części Wód Powierzchniowych</w:t>
            </w:r>
          </w:p>
        </w:tc>
        <w:tc>
          <w:tcPr>
            <w:tcW w:w="3253" w:type="pct"/>
            <w:vMerge w:val="restart"/>
            <w:shd w:val="clear" w:color="auto" w:fill="8EB936"/>
            <w:vAlign w:val="center"/>
          </w:tcPr>
          <w:p w:rsidR="002408F7" w:rsidRPr="008E6E7F" w:rsidRDefault="002408F7" w:rsidP="002408F7">
            <w:pPr>
              <w:spacing w:line="240" w:lineRule="auto"/>
              <w:jc w:val="center"/>
              <w:rPr>
                <w:rFonts w:eastAsia="Calibri" w:cs="Arial"/>
                <w:sz w:val="20"/>
                <w:szCs w:val="20"/>
              </w:rPr>
            </w:pPr>
            <w:r w:rsidRPr="008E6E7F">
              <w:rPr>
                <w:rFonts w:eastAsia="Calibri" w:cs="Arial"/>
                <w:sz w:val="20"/>
                <w:szCs w:val="20"/>
              </w:rPr>
              <w:t>Nazwa Jednolitej Części Wód Powierzchniowych</w:t>
            </w:r>
          </w:p>
        </w:tc>
      </w:tr>
      <w:tr w:rsidR="008E6E7F" w:rsidRPr="008E6E7F" w:rsidTr="00D06959">
        <w:trPr>
          <w:trHeight w:val="478"/>
          <w:jc w:val="center"/>
        </w:trPr>
        <w:tc>
          <w:tcPr>
            <w:tcW w:w="503" w:type="pct"/>
            <w:vMerge/>
            <w:shd w:val="clear" w:color="auto" w:fill="8EB936"/>
            <w:vAlign w:val="center"/>
          </w:tcPr>
          <w:p w:rsidR="002408F7" w:rsidRPr="008E6E7F" w:rsidRDefault="002408F7" w:rsidP="002408F7">
            <w:pPr>
              <w:spacing w:line="240" w:lineRule="auto"/>
              <w:jc w:val="center"/>
              <w:rPr>
                <w:rFonts w:eastAsia="Calibri" w:cs="Arial"/>
                <w:sz w:val="20"/>
                <w:szCs w:val="20"/>
              </w:rPr>
            </w:pPr>
          </w:p>
        </w:tc>
        <w:tc>
          <w:tcPr>
            <w:tcW w:w="1244" w:type="pct"/>
            <w:vMerge/>
            <w:shd w:val="clear" w:color="auto" w:fill="8EB936"/>
            <w:vAlign w:val="center"/>
          </w:tcPr>
          <w:p w:rsidR="002408F7" w:rsidRPr="008E6E7F" w:rsidRDefault="002408F7" w:rsidP="002408F7">
            <w:pPr>
              <w:spacing w:line="240" w:lineRule="auto"/>
              <w:jc w:val="center"/>
              <w:rPr>
                <w:rFonts w:eastAsia="Calibri" w:cs="Arial"/>
                <w:sz w:val="20"/>
                <w:szCs w:val="20"/>
              </w:rPr>
            </w:pPr>
          </w:p>
        </w:tc>
        <w:tc>
          <w:tcPr>
            <w:tcW w:w="3253" w:type="pct"/>
            <w:vMerge/>
            <w:shd w:val="clear" w:color="auto" w:fill="8EB936"/>
            <w:vAlign w:val="center"/>
          </w:tcPr>
          <w:p w:rsidR="002408F7" w:rsidRPr="008E6E7F" w:rsidRDefault="002408F7" w:rsidP="002408F7">
            <w:pPr>
              <w:spacing w:line="240" w:lineRule="auto"/>
              <w:jc w:val="center"/>
              <w:rPr>
                <w:rFonts w:eastAsia="Calibri" w:cs="Arial"/>
                <w:sz w:val="20"/>
                <w:szCs w:val="20"/>
              </w:rPr>
            </w:pPr>
          </w:p>
        </w:tc>
      </w:tr>
      <w:tr w:rsidR="008E6E7F" w:rsidRPr="008E6E7F" w:rsidTr="00D06959">
        <w:trPr>
          <w:trHeight w:val="388"/>
          <w:jc w:val="center"/>
        </w:trPr>
        <w:tc>
          <w:tcPr>
            <w:tcW w:w="503" w:type="pct"/>
            <w:shd w:val="clear" w:color="auto" w:fill="auto"/>
            <w:vAlign w:val="center"/>
          </w:tcPr>
          <w:p w:rsidR="008E6E7F" w:rsidRPr="008E6E7F" w:rsidRDefault="008E6E7F" w:rsidP="00984106">
            <w:pPr>
              <w:numPr>
                <w:ilvl w:val="0"/>
                <w:numId w:val="94"/>
              </w:numPr>
              <w:spacing w:line="240" w:lineRule="auto"/>
              <w:jc w:val="center"/>
              <w:rPr>
                <w:rFonts w:eastAsia="Calibri" w:cs="Arial"/>
                <w:sz w:val="20"/>
                <w:szCs w:val="20"/>
              </w:rPr>
            </w:pPr>
          </w:p>
        </w:tc>
        <w:tc>
          <w:tcPr>
            <w:tcW w:w="1244" w:type="pct"/>
            <w:shd w:val="clear" w:color="auto" w:fill="auto"/>
            <w:vAlign w:val="center"/>
          </w:tcPr>
          <w:p w:rsidR="008E6E7F" w:rsidRPr="008E6E7F" w:rsidRDefault="008E6E7F" w:rsidP="00FA7D72">
            <w:pPr>
              <w:spacing w:line="240" w:lineRule="auto"/>
              <w:jc w:val="center"/>
              <w:rPr>
                <w:rFonts w:eastAsia="Calibri" w:cs="Arial"/>
                <w:sz w:val="20"/>
                <w:szCs w:val="20"/>
              </w:rPr>
            </w:pPr>
            <w:r w:rsidRPr="008E6E7F">
              <w:rPr>
                <w:rFonts w:eastAsia="Calibri" w:cs="Arial"/>
                <w:sz w:val="20"/>
                <w:szCs w:val="20"/>
              </w:rPr>
              <w:t>RW60001742138</w:t>
            </w:r>
          </w:p>
        </w:tc>
        <w:tc>
          <w:tcPr>
            <w:tcW w:w="3253" w:type="pct"/>
            <w:shd w:val="clear" w:color="auto" w:fill="auto"/>
            <w:vAlign w:val="center"/>
          </w:tcPr>
          <w:p w:rsidR="008E6E7F" w:rsidRPr="008E6E7F" w:rsidRDefault="008E6E7F" w:rsidP="00FA7D72">
            <w:pPr>
              <w:spacing w:line="240" w:lineRule="auto"/>
              <w:jc w:val="center"/>
              <w:rPr>
                <w:rFonts w:eastAsia="Calibri" w:cs="Arial"/>
                <w:sz w:val="20"/>
                <w:szCs w:val="20"/>
              </w:rPr>
            </w:pPr>
            <w:r w:rsidRPr="008E6E7F">
              <w:rPr>
                <w:rFonts w:eastAsia="Calibri" w:cs="Arial"/>
                <w:sz w:val="20"/>
                <w:szCs w:val="20"/>
              </w:rPr>
              <w:t>Dopł. w Świdwinie</w:t>
            </w:r>
          </w:p>
        </w:tc>
      </w:tr>
      <w:tr w:rsidR="008E6E7F" w:rsidRPr="008E6E7F" w:rsidTr="00D06959">
        <w:trPr>
          <w:trHeight w:val="388"/>
          <w:jc w:val="center"/>
        </w:trPr>
        <w:tc>
          <w:tcPr>
            <w:tcW w:w="503" w:type="pct"/>
            <w:shd w:val="clear" w:color="auto" w:fill="auto"/>
            <w:vAlign w:val="center"/>
          </w:tcPr>
          <w:p w:rsidR="008E6E7F" w:rsidRPr="008E6E7F" w:rsidRDefault="008E6E7F" w:rsidP="00984106">
            <w:pPr>
              <w:numPr>
                <w:ilvl w:val="0"/>
                <w:numId w:val="94"/>
              </w:numPr>
              <w:spacing w:line="240" w:lineRule="auto"/>
              <w:jc w:val="center"/>
              <w:rPr>
                <w:rFonts w:eastAsia="Calibri" w:cs="Arial"/>
                <w:sz w:val="20"/>
                <w:szCs w:val="20"/>
              </w:rPr>
            </w:pPr>
          </w:p>
        </w:tc>
        <w:tc>
          <w:tcPr>
            <w:tcW w:w="1244" w:type="pct"/>
            <w:shd w:val="clear" w:color="auto" w:fill="auto"/>
            <w:vAlign w:val="center"/>
          </w:tcPr>
          <w:p w:rsidR="008E6E7F" w:rsidRPr="008E6E7F" w:rsidRDefault="008E6E7F" w:rsidP="00FA7D72">
            <w:pPr>
              <w:spacing w:line="240" w:lineRule="auto"/>
              <w:jc w:val="center"/>
              <w:rPr>
                <w:rFonts w:eastAsia="Calibri" w:cs="Arial"/>
                <w:sz w:val="20"/>
                <w:szCs w:val="20"/>
              </w:rPr>
            </w:pPr>
            <w:r w:rsidRPr="008E6E7F">
              <w:rPr>
                <w:rFonts w:eastAsia="Calibri" w:cs="Arial"/>
                <w:sz w:val="20"/>
                <w:szCs w:val="20"/>
              </w:rPr>
              <w:t>RW6000194219</w:t>
            </w:r>
          </w:p>
        </w:tc>
        <w:tc>
          <w:tcPr>
            <w:tcW w:w="3253" w:type="pct"/>
            <w:shd w:val="clear" w:color="auto" w:fill="auto"/>
            <w:vAlign w:val="center"/>
          </w:tcPr>
          <w:p w:rsidR="008E6E7F" w:rsidRPr="008E6E7F" w:rsidRDefault="008E6E7F" w:rsidP="00FA7D72">
            <w:pPr>
              <w:spacing w:line="240" w:lineRule="auto"/>
              <w:jc w:val="center"/>
              <w:rPr>
                <w:rFonts w:eastAsia="Calibri" w:cs="Arial"/>
                <w:sz w:val="20"/>
                <w:szCs w:val="20"/>
              </w:rPr>
            </w:pPr>
            <w:r w:rsidRPr="008E6E7F">
              <w:rPr>
                <w:rFonts w:eastAsia="Calibri" w:cs="Arial"/>
                <w:sz w:val="20"/>
                <w:szCs w:val="20"/>
              </w:rPr>
              <w:t>Rega od dopł. spod Bystrzyny do Starej Regi</w:t>
            </w:r>
          </w:p>
        </w:tc>
      </w:tr>
      <w:tr w:rsidR="008E6E7F" w:rsidRPr="008E6E7F" w:rsidTr="00D06959">
        <w:trPr>
          <w:trHeight w:val="388"/>
          <w:jc w:val="center"/>
        </w:trPr>
        <w:tc>
          <w:tcPr>
            <w:tcW w:w="503" w:type="pct"/>
            <w:shd w:val="clear" w:color="auto" w:fill="auto"/>
            <w:vAlign w:val="center"/>
          </w:tcPr>
          <w:p w:rsidR="008E6E7F" w:rsidRPr="008E6E7F" w:rsidRDefault="008E6E7F" w:rsidP="00984106">
            <w:pPr>
              <w:numPr>
                <w:ilvl w:val="0"/>
                <w:numId w:val="94"/>
              </w:numPr>
              <w:spacing w:line="240" w:lineRule="auto"/>
              <w:jc w:val="center"/>
              <w:rPr>
                <w:rFonts w:eastAsia="Calibri" w:cs="Arial"/>
                <w:sz w:val="20"/>
                <w:szCs w:val="20"/>
              </w:rPr>
            </w:pPr>
          </w:p>
        </w:tc>
        <w:tc>
          <w:tcPr>
            <w:tcW w:w="1244" w:type="pct"/>
            <w:shd w:val="clear" w:color="auto" w:fill="auto"/>
            <w:vAlign w:val="center"/>
          </w:tcPr>
          <w:p w:rsidR="008E6E7F" w:rsidRPr="008E6E7F" w:rsidRDefault="008E6E7F" w:rsidP="00FA7D72">
            <w:pPr>
              <w:spacing w:line="240" w:lineRule="auto"/>
              <w:jc w:val="center"/>
              <w:rPr>
                <w:rFonts w:eastAsia="Calibri" w:cs="Arial"/>
                <w:sz w:val="20"/>
                <w:szCs w:val="20"/>
              </w:rPr>
            </w:pPr>
            <w:r w:rsidRPr="008E6E7F">
              <w:rPr>
                <w:rFonts w:eastAsia="Calibri" w:cs="Arial"/>
                <w:sz w:val="20"/>
                <w:szCs w:val="20"/>
              </w:rPr>
              <w:t>RW600023421369</w:t>
            </w:r>
          </w:p>
        </w:tc>
        <w:tc>
          <w:tcPr>
            <w:tcW w:w="3253" w:type="pct"/>
            <w:shd w:val="clear" w:color="auto" w:fill="auto"/>
            <w:vAlign w:val="center"/>
          </w:tcPr>
          <w:p w:rsidR="008E6E7F" w:rsidRPr="008E6E7F" w:rsidRDefault="008E6E7F" w:rsidP="00FA7D72">
            <w:pPr>
              <w:spacing w:line="240" w:lineRule="auto"/>
              <w:jc w:val="center"/>
              <w:rPr>
                <w:rFonts w:eastAsia="Calibri" w:cs="Arial"/>
                <w:sz w:val="20"/>
                <w:szCs w:val="20"/>
              </w:rPr>
            </w:pPr>
            <w:r w:rsidRPr="008E6E7F">
              <w:rPr>
                <w:rFonts w:eastAsia="Calibri" w:cs="Arial"/>
                <w:sz w:val="20"/>
                <w:szCs w:val="20"/>
              </w:rPr>
              <w:t>Rega do dopł. spod Bystrzyny</w:t>
            </w:r>
          </w:p>
        </w:tc>
      </w:tr>
      <w:tr w:rsidR="008E6E7F" w:rsidRPr="008E6E7F" w:rsidTr="00D06959">
        <w:trPr>
          <w:trHeight w:val="388"/>
          <w:jc w:val="center"/>
        </w:trPr>
        <w:tc>
          <w:tcPr>
            <w:tcW w:w="503" w:type="pct"/>
            <w:shd w:val="clear" w:color="auto" w:fill="auto"/>
            <w:vAlign w:val="center"/>
          </w:tcPr>
          <w:p w:rsidR="008E6E7F" w:rsidRPr="008E6E7F" w:rsidRDefault="008E6E7F" w:rsidP="00984106">
            <w:pPr>
              <w:numPr>
                <w:ilvl w:val="0"/>
                <w:numId w:val="94"/>
              </w:numPr>
              <w:spacing w:line="240" w:lineRule="auto"/>
              <w:jc w:val="center"/>
              <w:rPr>
                <w:rFonts w:eastAsia="Calibri" w:cs="Arial"/>
                <w:sz w:val="20"/>
                <w:szCs w:val="20"/>
              </w:rPr>
            </w:pPr>
          </w:p>
        </w:tc>
        <w:tc>
          <w:tcPr>
            <w:tcW w:w="1244" w:type="pct"/>
            <w:shd w:val="clear" w:color="auto" w:fill="auto"/>
            <w:vAlign w:val="center"/>
          </w:tcPr>
          <w:p w:rsidR="008E6E7F" w:rsidRPr="008E6E7F" w:rsidRDefault="008E6E7F" w:rsidP="00FA7D72">
            <w:pPr>
              <w:spacing w:before="40" w:after="40" w:line="240" w:lineRule="auto"/>
              <w:jc w:val="center"/>
              <w:rPr>
                <w:rFonts w:eastAsia="Calibri" w:cs="Arial"/>
                <w:sz w:val="20"/>
                <w:szCs w:val="20"/>
              </w:rPr>
            </w:pPr>
            <w:r w:rsidRPr="008E6E7F">
              <w:rPr>
                <w:rFonts w:eastAsia="Calibri" w:cs="Arial"/>
                <w:sz w:val="20"/>
                <w:szCs w:val="20"/>
              </w:rPr>
              <w:t>RW6000234216</w:t>
            </w:r>
          </w:p>
        </w:tc>
        <w:tc>
          <w:tcPr>
            <w:tcW w:w="3253" w:type="pct"/>
            <w:shd w:val="clear" w:color="auto" w:fill="auto"/>
            <w:vAlign w:val="center"/>
          </w:tcPr>
          <w:p w:rsidR="008E6E7F" w:rsidRPr="008E6E7F" w:rsidRDefault="008E6E7F" w:rsidP="00FA7D72">
            <w:pPr>
              <w:spacing w:before="40" w:after="40" w:line="240" w:lineRule="auto"/>
              <w:jc w:val="center"/>
              <w:rPr>
                <w:rFonts w:eastAsia="Calibri" w:cs="Arial"/>
                <w:sz w:val="20"/>
                <w:szCs w:val="20"/>
              </w:rPr>
            </w:pPr>
            <w:r w:rsidRPr="008E6E7F">
              <w:rPr>
                <w:rFonts w:eastAsia="Calibri" w:cs="Arial"/>
                <w:sz w:val="20"/>
                <w:szCs w:val="20"/>
              </w:rPr>
              <w:t>Dopł. z Klępczewa</w:t>
            </w:r>
          </w:p>
        </w:tc>
      </w:tr>
    </w:tbl>
    <w:p w:rsidR="002408F7" w:rsidRPr="008E6E7F" w:rsidRDefault="002408F7" w:rsidP="002408F7">
      <w:pPr>
        <w:autoSpaceDE w:val="0"/>
        <w:autoSpaceDN w:val="0"/>
        <w:adjustRightInd w:val="0"/>
        <w:ind w:firstLine="360"/>
        <w:jc w:val="center"/>
        <w:rPr>
          <w:rFonts w:eastAsia="Calibri" w:cs="Arial"/>
          <w:sz w:val="20"/>
          <w:szCs w:val="20"/>
          <w:lang w:eastAsia="pl-PL"/>
        </w:rPr>
      </w:pPr>
      <w:r w:rsidRPr="008E6E7F">
        <w:rPr>
          <w:rFonts w:eastAsia="Calibri" w:cs="Arial"/>
          <w:sz w:val="20"/>
          <w:szCs w:val="20"/>
          <w:lang w:eastAsia="pl-PL"/>
        </w:rPr>
        <w:t>Źródło: PGWWP</w:t>
      </w:r>
    </w:p>
    <w:p w:rsidR="002408F7" w:rsidRPr="008E6E7F" w:rsidRDefault="002408F7" w:rsidP="002408F7">
      <w:pPr>
        <w:tabs>
          <w:tab w:val="left" w:pos="5341"/>
        </w:tabs>
        <w:autoSpaceDE w:val="0"/>
        <w:autoSpaceDN w:val="0"/>
        <w:adjustRightInd w:val="0"/>
        <w:jc w:val="both"/>
        <w:rPr>
          <w:rFonts w:eastAsia="Calibri" w:cs="Arial"/>
          <w:lang w:eastAsia="pl-PL"/>
        </w:rPr>
      </w:pPr>
      <w:r w:rsidRPr="008E6E7F">
        <w:rPr>
          <w:rFonts w:eastAsia="Calibri" w:cs="Arial"/>
          <w:lang w:eastAsia="pl-PL"/>
        </w:rPr>
        <w:tab/>
      </w:r>
    </w:p>
    <w:p w:rsidR="002408F7" w:rsidRPr="00AD3635" w:rsidRDefault="002408F7" w:rsidP="002408F7">
      <w:pPr>
        <w:ind w:firstLine="709"/>
        <w:jc w:val="both"/>
        <w:rPr>
          <w:rFonts w:eastAsia="Calibri" w:cs="Times New Roman"/>
          <w:color w:val="FF0000"/>
          <w:highlight w:val="yellow"/>
        </w:rPr>
      </w:pPr>
    </w:p>
    <w:p w:rsidR="00AA4366" w:rsidRPr="00AD3635" w:rsidRDefault="00AA4366" w:rsidP="002408F7">
      <w:pPr>
        <w:spacing w:line="240" w:lineRule="auto"/>
        <w:rPr>
          <w:rFonts w:eastAsia="Times New Roman" w:cs="Times New Roman"/>
          <w:b/>
          <w:bCs/>
          <w:color w:val="FF0000"/>
          <w:sz w:val="18"/>
          <w:szCs w:val="18"/>
          <w:highlight w:val="yellow"/>
          <w:lang w:eastAsia="pl-PL"/>
        </w:rPr>
        <w:sectPr w:rsidR="00AA4366" w:rsidRPr="00AD3635" w:rsidSect="002F3AFB">
          <w:headerReference w:type="default" r:id="rId20"/>
          <w:footerReference w:type="default" r:id="rId21"/>
          <w:pgSz w:w="11906" w:h="16838"/>
          <w:pgMar w:top="1417" w:right="1417" w:bottom="1417" w:left="1417" w:header="708" w:footer="708" w:gutter="0"/>
          <w:cols w:space="708"/>
          <w:docGrid w:linePitch="360"/>
        </w:sectPr>
      </w:pPr>
      <w:bookmarkStart w:id="231" w:name="_Toc514141845"/>
      <w:bookmarkStart w:id="232" w:name="_Toc379803259"/>
      <w:bookmarkStart w:id="233" w:name="_Toc420324347"/>
    </w:p>
    <w:p w:rsidR="002408F7" w:rsidRPr="00C36845" w:rsidRDefault="002408F7" w:rsidP="002408F7">
      <w:pPr>
        <w:spacing w:line="240" w:lineRule="auto"/>
        <w:rPr>
          <w:rFonts w:eastAsia="Times New Roman" w:cs="Times New Roman"/>
          <w:b/>
          <w:bCs/>
          <w:sz w:val="20"/>
          <w:szCs w:val="20"/>
          <w:lang w:eastAsia="pl-PL"/>
        </w:rPr>
      </w:pPr>
      <w:bookmarkStart w:id="234" w:name="_Toc5271616"/>
      <w:r w:rsidRPr="00C36845">
        <w:rPr>
          <w:rFonts w:eastAsia="Times New Roman" w:cs="Times New Roman"/>
          <w:b/>
          <w:bCs/>
          <w:sz w:val="20"/>
          <w:szCs w:val="20"/>
          <w:lang w:eastAsia="pl-PL"/>
        </w:rPr>
        <w:lastRenderedPageBreak/>
        <w:t xml:space="preserve">Rysunek </w:t>
      </w:r>
      <w:r w:rsidRPr="00C36845">
        <w:rPr>
          <w:rFonts w:eastAsia="Times New Roman" w:cs="Times New Roman"/>
          <w:b/>
          <w:bCs/>
          <w:sz w:val="20"/>
          <w:szCs w:val="20"/>
          <w:lang w:eastAsia="pl-PL"/>
        </w:rPr>
        <w:fldChar w:fldCharType="begin"/>
      </w:r>
      <w:r w:rsidRPr="00C36845">
        <w:rPr>
          <w:rFonts w:eastAsia="Times New Roman" w:cs="Times New Roman"/>
          <w:b/>
          <w:bCs/>
          <w:sz w:val="20"/>
          <w:szCs w:val="20"/>
          <w:lang w:eastAsia="pl-PL"/>
        </w:rPr>
        <w:instrText xml:space="preserve"> SEQ Rysunek \* ARABIC </w:instrText>
      </w:r>
      <w:r w:rsidRPr="00C36845">
        <w:rPr>
          <w:rFonts w:eastAsia="Times New Roman" w:cs="Times New Roman"/>
          <w:b/>
          <w:bCs/>
          <w:sz w:val="20"/>
          <w:szCs w:val="20"/>
          <w:lang w:eastAsia="pl-PL"/>
        </w:rPr>
        <w:fldChar w:fldCharType="separate"/>
      </w:r>
      <w:r w:rsidR="00AB1618">
        <w:rPr>
          <w:rFonts w:eastAsia="Times New Roman" w:cs="Times New Roman"/>
          <w:b/>
          <w:bCs/>
          <w:noProof/>
          <w:sz w:val="20"/>
          <w:szCs w:val="20"/>
          <w:lang w:eastAsia="pl-PL"/>
        </w:rPr>
        <w:t>9</w:t>
      </w:r>
      <w:r w:rsidRPr="00C36845">
        <w:rPr>
          <w:rFonts w:eastAsia="Times New Roman" w:cs="Times New Roman"/>
          <w:b/>
          <w:bCs/>
          <w:sz w:val="20"/>
          <w:szCs w:val="20"/>
          <w:lang w:eastAsia="pl-PL"/>
        </w:rPr>
        <w:fldChar w:fldCharType="end"/>
      </w:r>
      <w:r w:rsidRPr="00C36845">
        <w:rPr>
          <w:rFonts w:eastAsia="Times New Roman" w:cs="Times New Roman"/>
          <w:b/>
          <w:bCs/>
          <w:sz w:val="20"/>
          <w:szCs w:val="20"/>
          <w:lang w:eastAsia="pl-PL"/>
        </w:rPr>
        <w:t>.</w:t>
      </w:r>
      <w:r w:rsidR="002170D4" w:rsidRPr="00C36845">
        <w:rPr>
          <w:rFonts w:eastAsia="Times New Roman" w:cs="Times New Roman"/>
          <w:b/>
          <w:bCs/>
          <w:sz w:val="20"/>
          <w:szCs w:val="20"/>
          <w:lang w:eastAsia="pl-PL"/>
        </w:rPr>
        <w:t xml:space="preserve">Jednolite Części  Wód Powierzchniowych na tle </w:t>
      </w:r>
      <w:r w:rsidR="004F59BA" w:rsidRPr="00C36845">
        <w:rPr>
          <w:rFonts w:eastAsia="Times New Roman" w:cs="Times New Roman"/>
          <w:b/>
          <w:bCs/>
          <w:sz w:val="20"/>
          <w:szCs w:val="20"/>
          <w:lang w:eastAsia="pl-PL"/>
        </w:rPr>
        <w:t>Miasta Świdwin</w:t>
      </w:r>
      <w:r w:rsidRPr="00C36845">
        <w:rPr>
          <w:rFonts w:eastAsia="Times New Roman" w:cs="Times New Roman"/>
          <w:b/>
          <w:bCs/>
          <w:sz w:val="20"/>
          <w:szCs w:val="20"/>
          <w:lang w:eastAsia="pl-PL"/>
        </w:rPr>
        <w:t>.</w:t>
      </w:r>
      <w:bookmarkEnd w:id="231"/>
      <w:bookmarkEnd w:id="234"/>
    </w:p>
    <w:p w:rsidR="002408F7" w:rsidRPr="00C36845" w:rsidRDefault="00C36845" w:rsidP="002408F7">
      <w:pPr>
        <w:jc w:val="center"/>
        <w:rPr>
          <w:rFonts w:eastAsia="Calibri" w:cs="Times New Roman"/>
          <w:lang w:eastAsia="pl-PL"/>
        </w:rPr>
      </w:pPr>
      <w:r w:rsidRPr="00C36845">
        <w:rPr>
          <w:rFonts w:eastAsia="Calibri" w:cs="Times New Roman"/>
          <w:noProof/>
          <w:lang w:eastAsia="pl-PL"/>
        </w:rPr>
        <w:drawing>
          <wp:inline distT="0" distB="0" distL="0" distR="0" wp14:anchorId="165C1BCC" wp14:editId="66A315DB">
            <wp:extent cx="7488668" cy="5433237"/>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dy jcwp mniejszy.bmp"/>
                    <pic:cNvPicPr/>
                  </pic:nvPicPr>
                  <pic:blipFill>
                    <a:blip r:embed="rId22">
                      <a:extLst>
                        <a:ext uri="{28A0092B-C50C-407E-A947-70E740481C1C}">
                          <a14:useLocalDpi xmlns:a14="http://schemas.microsoft.com/office/drawing/2010/main" val="0"/>
                        </a:ext>
                      </a:extLst>
                    </a:blip>
                    <a:stretch>
                      <a:fillRect/>
                    </a:stretch>
                  </pic:blipFill>
                  <pic:spPr>
                    <a:xfrm>
                      <a:off x="0" y="0"/>
                      <a:ext cx="7486329" cy="5431540"/>
                    </a:xfrm>
                    <a:prstGeom prst="rect">
                      <a:avLst/>
                    </a:prstGeom>
                  </pic:spPr>
                </pic:pic>
              </a:graphicData>
            </a:graphic>
          </wp:inline>
        </w:drawing>
      </w:r>
    </w:p>
    <w:p w:rsidR="002408F7" w:rsidRPr="00C36845" w:rsidRDefault="002408F7" w:rsidP="002408F7">
      <w:pPr>
        <w:jc w:val="center"/>
        <w:rPr>
          <w:rFonts w:eastAsia="Calibri" w:cs="Times New Roman"/>
          <w:sz w:val="20"/>
          <w:szCs w:val="20"/>
          <w:lang w:eastAsia="pl-PL"/>
        </w:rPr>
      </w:pPr>
      <w:r w:rsidRPr="00C36845">
        <w:rPr>
          <w:rFonts w:eastAsia="Calibri" w:cs="Times New Roman"/>
          <w:sz w:val="20"/>
          <w:szCs w:val="20"/>
          <w:lang w:eastAsia="pl-PL"/>
        </w:rPr>
        <w:t xml:space="preserve">Źródło: </w:t>
      </w:r>
      <w:r w:rsidR="00FB0F22" w:rsidRPr="00C36845">
        <w:rPr>
          <w:rFonts w:eastAsia="Calibri" w:cs="Times New Roman"/>
          <w:sz w:val="20"/>
          <w:szCs w:val="20"/>
          <w:lang w:eastAsia="pl-PL"/>
        </w:rPr>
        <w:t xml:space="preserve">opracowanie własne na podstawie danych przestrzennych </w:t>
      </w:r>
      <w:proofErr w:type="spellStart"/>
      <w:r w:rsidR="00FB0F22" w:rsidRPr="00C36845">
        <w:rPr>
          <w:rFonts w:eastAsia="Calibri" w:cs="Times New Roman"/>
          <w:sz w:val="20"/>
          <w:szCs w:val="20"/>
          <w:lang w:eastAsia="pl-PL"/>
        </w:rPr>
        <w:t>aPGW</w:t>
      </w:r>
      <w:proofErr w:type="spellEnd"/>
      <w:r w:rsidR="00FB0F22" w:rsidRPr="00C36845">
        <w:rPr>
          <w:rFonts w:eastAsia="Calibri" w:cs="Times New Roman"/>
          <w:sz w:val="20"/>
          <w:szCs w:val="20"/>
          <w:lang w:eastAsia="pl-PL"/>
        </w:rPr>
        <w:t xml:space="preserve"> udostępnianych przez PGW WP.</w:t>
      </w:r>
    </w:p>
    <w:p w:rsidR="00AA4366" w:rsidRPr="00AD3635" w:rsidRDefault="00AA4366" w:rsidP="002408F7">
      <w:pPr>
        <w:keepNext/>
        <w:keepLines/>
        <w:outlineLvl w:val="2"/>
        <w:rPr>
          <w:rFonts w:eastAsia="Times New Roman" w:cs="Times New Roman"/>
          <w:b/>
          <w:bCs/>
          <w:color w:val="FF0000"/>
          <w:sz w:val="24"/>
        </w:rPr>
        <w:sectPr w:rsidR="00AA4366" w:rsidRPr="00AD3635" w:rsidSect="002F3AFB">
          <w:pgSz w:w="16838" w:h="11906" w:orient="landscape"/>
          <w:pgMar w:top="1417" w:right="1417" w:bottom="1417" w:left="1417" w:header="708" w:footer="708" w:gutter="0"/>
          <w:cols w:space="708"/>
          <w:docGrid w:linePitch="360"/>
        </w:sectPr>
      </w:pPr>
      <w:bookmarkStart w:id="235" w:name="_Toc514141766"/>
    </w:p>
    <w:p w:rsidR="002408F7" w:rsidRPr="00714A64" w:rsidRDefault="002408F7" w:rsidP="002408F7">
      <w:pPr>
        <w:keepNext/>
        <w:keepLines/>
        <w:outlineLvl w:val="2"/>
        <w:rPr>
          <w:rFonts w:eastAsia="Times New Roman" w:cs="Times New Roman"/>
          <w:b/>
          <w:bCs/>
          <w:sz w:val="24"/>
        </w:rPr>
      </w:pPr>
      <w:bookmarkStart w:id="236" w:name="_Toc5271543"/>
      <w:r w:rsidRPr="00714A64">
        <w:rPr>
          <w:rFonts w:eastAsia="Times New Roman" w:cs="Times New Roman"/>
          <w:b/>
          <w:bCs/>
          <w:sz w:val="24"/>
        </w:rPr>
        <w:lastRenderedPageBreak/>
        <w:t>5.4.2. Jakość wód - wody powierzchniowe</w:t>
      </w:r>
      <w:bookmarkEnd w:id="235"/>
      <w:bookmarkEnd w:id="236"/>
    </w:p>
    <w:p w:rsidR="002408F7" w:rsidRPr="00714A64" w:rsidRDefault="002408F7" w:rsidP="002408F7">
      <w:pPr>
        <w:jc w:val="both"/>
        <w:rPr>
          <w:rFonts w:eastAsia="Calibri" w:cs="Arial"/>
          <w:b/>
          <w:lang w:eastAsia="pl-PL"/>
        </w:rPr>
      </w:pPr>
      <w:r w:rsidRPr="00714A64">
        <w:rPr>
          <w:rFonts w:eastAsia="Calibri" w:cs="Arial"/>
          <w:b/>
          <w:lang w:eastAsia="pl-PL"/>
        </w:rPr>
        <w:t>Stan rzek</w:t>
      </w:r>
    </w:p>
    <w:p w:rsidR="002408F7" w:rsidRPr="00714A64" w:rsidRDefault="002408F7" w:rsidP="002408F7">
      <w:pPr>
        <w:ind w:firstLine="708"/>
        <w:jc w:val="both"/>
        <w:rPr>
          <w:rFonts w:eastAsia="Calibri" w:cs="Arial"/>
          <w:lang w:eastAsia="pl-PL"/>
        </w:rPr>
      </w:pPr>
      <w:bookmarkStart w:id="237" w:name="_Toc420324435"/>
      <w:r w:rsidRPr="00714A64">
        <w:rPr>
          <w:rFonts w:eastAsia="Calibri" w:cs="Arial"/>
          <w:lang w:eastAsia="pl-PL"/>
        </w:rPr>
        <w:t>Informacje na temat jakości wód powierzchnio</w:t>
      </w:r>
      <w:r w:rsidR="00EB04E8" w:rsidRPr="00714A64">
        <w:rPr>
          <w:rFonts w:eastAsia="Calibri" w:cs="Arial"/>
          <w:lang w:eastAsia="pl-PL"/>
        </w:rPr>
        <w:t xml:space="preserve">wych na terenie </w:t>
      </w:r>
      <w:r w:rsidR="004F59BA" w:rsidRPr="00714A64">
        <w:rPr>
          <w:rFonts w:eastAsia="Calibri" w:cs="Arial"/>
          <w:lang w:eastAsia="pl-PL"/>
        </w:rPr>
        <w:t>Miasta Świdwin</w:t>
      </w:r>
      <w:r w:rsidRPr="00714A64">
        <w:rPr>
          <w:rFonts w:eastAsia="Calibri" w:cs="Arial"/>
          <w:lang w:eastAsia="pl-PL"/>
        </w:rPr>
        <w:t xml:space="preserve"> zebrano w tabeli.</w:t>
      </w:r>
    </w:p>
    <w:p w:rsidR="002408F7" w:rsidRPr="00AD3635" w:rsidRDefault="002408F7" w:rsidP="002408F7">
      <w:pPr>
        <w:jc w:val="both"/>
        <w:rPr>
          <w:rFonts w:eastAsia="Calibri" w:cs="Arial"/>
          <w:color w:val="FF0000"/>
          <w:lang w:eastAsia="pl-PL"/>
        </w:rPr>
      </w:pPr>
    </w:p>
    <w:p w:rsidR="002408F7" w:rsidRPr="008E6E7F" w:rsidRDefault="002408F7" w:rsidP="002408F7">
      <w:pPr>
        <w:spacing w:line="240" w:lineRule="auto"/>
        <w:rPr>
          <w:rFonts w:eastAsia="Calibri" w:cs="Arial"/>
          <w:b/>
          <w:bCs/>
          <w:sz w:val="20"/>
          <w:szCs w:val="20"/>
          <w:lang w:eastAsia="pl-PL"/>
        </w:rPr>
      </w:pPr>
      <w:bookmarkStart w:id="238" w:name="_Toc514141827"/>
      <w:bookmarkStart w:id="239" w:name="_Toc5271595"/>
      <w:r w:rsidRPr="008E6E7F">
        <w:rPr>
          <w:rFonts w:eastAsia="Times New Roman" w:cs="Times New Roman"/>
          <w:b/>
          <w:bCs/>
          <w:sz w:val="20"/>
          <w:szCs w:val="20"/>
          <w:lang w:eastAsia="pl-PL"/>
        </w:rPr>
        <w:t xml:space="preserve">Tabela </w:t>
      </w:r>
      <w:r w:rsidRPr="008E6E7F">
        <w:rPr>
          <w:rFonts w:eastAsia="Times New Roman" w:cs="Times New Roman"/>
          <w:b/>
          <w:bCs/>
          <w:sz w:val="20"/>
          <w:szCs w:val="20"/>
          <w:lang w:eastAsia="pl-PL"/>
        </w:rPr>
        <w:fldChar w:fldCharType="begin"/>
      </w:r>
      <w:r w:rsidRPr="008E6E7F">
        <w:rPr>
          <w:rFonts w:eastAsia="Times New Roman" w:cs="Times New Roman"/>
          <w:b/>
          <w:bCs/>
          <w:sz w:val="20"/>
          <w:szCs w:val="20"/>
          <w:lang w:eastAsia="pl-PL"/>
        </w:rPr>
        <w:instrText xml:space="preserve"> SEQ Tabela \* ARABIC </w:instrText>
      </w:r>
      <w:r w:rsidRPr="008E6E7F">
        <w:rPr>
          <w:rFonts w:eastAsia="Times New Roman" w:cs="Times New Roman"/>
          <w:b/>
          <w:bCs/>
          <w:sz w:val="20"/>
          <w:szCs w:val="20"/>
          <w:lang w:eastAsia="pl-PL"/>
        </w:rPr>
        <w:fldChar w:fldCharType="separate"/>
      </w:r>
      <w:r w:rsidR="00AB1618">
        <w:rPr>
          <w:rFonts w:eastAsia="Times New Roman" w:cs="Times New Roman"/>
          <w:b/>
          <w:bCs/>
          <w:noProof/>
          <w:sz w:val="20"/>
          <w:szCs w:val="20"/>
          <w:lang w:eastAsia="pl-PL"/>
        </w:rPr>
        <w:t>13</w:t>
      </w:r>
      <w:r w:rsidRPr="008E6E7F">
        <w:rPr>
          <w:rFonts w:eastAsia="Times New Roman" w:cs="Times New Roman"/>
          <w:b/>
          <w:bCs/>
          <w:noProof/>
          <w:sz w:val="20"/>
          <w:szCs w:val="20"/>
          <w:lang w:eastAsia="pl-PL"/>
        </w:rPr>
        <w:fldChar w:fldCharType="end"/>
      </w:r>
      <w:r w:rsidRPr="008E6E7F">
        <w:rPr>
          <w:rFonts w:eastAsia="Times New Roman" w:cs="Times New Roman"/>
          <w:b/>
          <w:bCs/>
          <w:sz w:val="20"/>
          <w:szCs w:val="20"/>
          <w:lang w:eastAsia="pl-PL"/>
        </w:rPr>
        <w:t xml:space="preserve">. Ocena stanu wód powierzchniowych na terenie </w:t>
      </w:r>
      <w:bookmarkEnd w:id="238"/>
      <w:r w:rsidR="004F59BA" w:rsidRPr="008E6E7F">
        <w:rPr>
          <w:rFonts w:eastAsia="Times New Roman" w:cs="Times New Roman"/>
          <w:b/>
          <w:bCs/>
          <w:sz w:val="20"/>
          <w:szCs w:val="20"/>
          <w:lang w:eastAsia="pl-PL"/>
        </w:rPr>
        <w:t>Miasta Świdwin</w:t>
      </w:r>
      <w:bookmarkEnd w:id="239"/>
    </w:p>
    <w:tbl>
      <w:tblPr>
        <w:tblW w:w="5321" w:type="pct"/>
        <w:jc w:val="center"/>
        <w:tblLook w:val="0000" w:firstRow="0" w:lastRow="0" w:firstColumn="0" w:lastColumn="0" w:noHBand="0" w:noVBand="0"/>
      </w:tblPr>
      <w:tblGrid>
        <w:gridCol w:w="1996"/>
        <w:gridCol w:w="1814"/>
        <w:gridCol w:w="1395"/>
        <w:gridCol w:w="1161"/>
        <w:gridCol w:w="717"/>
        <w:gridCol w:w="1128"/>
        <w:gridCol w:w="1673"/>
      </w:tblGrid>
      <w:tr w:rsidR="008E6E7F" w:rsidRPr="008E6E7F" w:rsidTr="00AB09BD">
        <w:trPr>
          <w:trHeight w:val="744"/>
          <w:tblHeader/>
          <w:jc w:val="center"/>
        </w:trPr>
        <w:tc>
          <w:tcPr>
            <w:tcW w:w="1010" w:type="pct"/>
            <w:tcBorders>
              <w:top w:val="single" w:sz="4" w:space="0" w:color="000000"/>
              <w:left w:val="single" w:sz="4" w:space="0" w:color="000000"/>
              <w:bottom w:val="single" w:sz="4" w:space="0" w:color="000000"/>
              <w:right w:val="single" w:sz="4" w:space="0" w:color="000000"/>
            </w:tcBorders>
            <w:shd w:val="clear" w:color="auto" w:fill="8EB936"/>
            <w:vAlign w:val="center"/>
          </w:tcPr>
          <w:p w:rsidR="002408F7" w:rsidRPr="008E6E7F" w:rsidRDefault="002408F7" w:rsidP="002408F7">
            <w:pPr>
              <w:jc w:val="center"/>
              <w:rPr>
                <w:rFonts w:eastAsia="Calibri" w:cs="Times New Roman"/>
                <w:sz w:val="20"/>
                <w:lang w:eastAsia="pl-PL"/>
              </w:rPr>
            </w:pPr>
            <w:r w:rsidRPr="008E6E7F">
              <w:rPr>
                <w:rFonts w:eastAsia="Calibri" w:cs="Times New Roman"/>
                <w:sz w:val="20"/>
                <w:lang w:eastAsia="pl-PL"/>
              </w:rPr>
              <w:t>Kod JCWP</w:t>
            </w:r>
          </w:p>
        </w:tc>
        <w:tc>
          <w:tcPr>
            <w:tcW w:w="918" w:type="pct"/>
            <w:tcBorders>
              <w:top w:val="single" w:sz="4" w:space="0" w:color="000000"/>
              <w:left w:val="single" w:sz="4" w:space="0" w:color="000000"/>
              <w:bottom w:val="single" w:sz="4" w:space="0" w:color="000000"/>
              <w:right w:val="single" w:sz="4" w:space="0" w:color="000000"/>
            </w:tcBorders>
            <w:shd w:val="clear" w:color="auto" w:fill="8EB936"/>
            <w:vAlign w:val="center"/>
          </w:tcPr>
          <w:p w:rsidR="002408F7" w:rsidRPr="008E6E7F" w:rsidRDefault="002408F7" w:rsidP="002408F7">
            <w:pPr>
              <w:jc w:val="center"/>
              <w:rPr>
                <w:rFonts w:eastAsia="Calibri" w:cs="Times New Roman"/>
                <w:sz w:val="20"/>
                <w:lang w:eastAsia="pl-PL"/>
              </w:rPr>
            </w:pPr>
            <w:r w:rsidRPr="008E6E7F">
              <w:rPr>
                <w:rFonts w:eastAsia="Calibri" w:cs="Times New Roman"/>
                <w:sz w:val="20"/>
                <w:lang w:eastAsia="pl-PL"/>
              </w:rPr>
              <w:t>Nazwa JCWP</w:t>
            </w:r>
          </w:p>
        </w:tc>
        <w:tc>
          <w:tcPr>
            <w:tcW w:w="706" w:type="pct"/>
            <w:tcBorders>
              <w:top w:val="single" w:sz="4" w:space="0" w:color="000000"/>
              <w:left w:val="single" w:sz="4" w:space="0" w:color="000000"/>
              <w:bottom w:val="single" w:sz="4" w:space="0" w:color="000000"/>
              <w:right w:val="single" w:sz="4" w:space="0" w:color="000000"/>
            </w:tcBorders>
            <w:shd w:val="clear" w:color="auto" w:fill="8EB936"/>
            <w:vAlign w:val="center"/>
          </w:tcPr>
          <w:p w:rsidR="002408F7" w:rsidRPr="008E6E7F" w:rsidRDefault="002408F7" w:rsidP="002408F7">
            <w:pPr>
              <w:jc w:val="center"/>
              <w:rPr>
                <w:rFonts w:eastAsia="Calibri" w:cs="Times New Roman"/>
                <w:sz w:val="20"/>
                <w:lang w:eastAsia="pl-PL"/>
              </w:rPr>
            </w:pPr>
            <w:r w:rsidRPr="008E6E7F">
              <w:rPr>
                <w:rFonts w:eastAsia="Calibri" w:cs="Times New Roman"/>
                <w:sz w:val="20"/>
                <w:lang w:eastAsia="pl-PL"/>
              </w:rPr>
              <w:t>Stan/ potencjał ekologiczny</w:t>
            </w:r>
          </w:p>
        </w:tc>
        <w:tc>
          <w:tcPr>
            <w:tcW w:w="587" w:type="pct"/>
            <w:tcBorders>
              <w:top w:val="single" w:sz="4" w:space="0" w:color="000000"/>
              <w:left w:val="single" w:sz="4" w:space="0" w:color="000000"/>
              <w:bottom w:val="single" w:sz="4" w:space="0" w:color="000000"/>
              <w:right w:val="single" w:sz="4" w:space="0" w:color="000000"/>
            </w:tcBorders>
            <w:shd w:val="clear" w:color="auto" w:fill="8EB936"/>
            <w:vAlign w:val="center"/>
          </w:tcPr>
          <w:p w:rsidR="002408F7" w:rsidRPr="008E6E7F" w:rsidRDefault="002408F7" w:rsidP="002408F7">
            <w:pPr>
              <w:jc w:val="center"/>
              <w:rPr>
                <w:rFonts w:eastAsia="Calibri" w:cs="Times New Roman"/>
                <w:sz w:val="20"/>
                <w:lang w:eastAsia="pl-PL"/>
              </w:rPr>
            </w:pPr>
            <w:r w:rsidRPr="008E6E7F">
              <w:rPr>
                <w:rFonts w:eastAsia="Calibri" w:cs="Times New Roman"/>
                <w:sz w:val="20"/>
                <w:lang w:eastAsia="pl-PL"/>
              </w:rPr>
              <w:t>Stan chemiczny</w:t>
            </w:r>
          </w:p>
        </w:tc>
        <w:tc>
          <w:tcPr>
            <w:tcW w:w="363" w:type="pct"/>
            <w:tcBorders>
              <w:top w:val="single" w:sz="4" w:space="0" w:color="000000"/>
              <w:left w:val="single" w:sz="4" w:space="0" w:color="000000"/>
              <w:bottom w:val="single" w:sz="4" w:space="0" w:color="000000"/>
              <w:right w:val="single" w:sz="4" w:space="0" w:color="000000"/>
            </w:tcBorders>
            <w:shd w:val="clear" w:color="auto" w:fill="8EB936"/>
            <w:vAlign w:val="center"/>
          </w:tcPr>
          <w:p w:rsidR="002408F7" w:rsidRPr="008E6E7F" w:rsidRDefault="002408F7" w:rsidP="002408F7">
            <w:pPr>
              <w:jc w:val="center"/>
              <w:rPr>
                <w:rFonts w:eastAsia="Calibri" w:cs="Times New Roman"/>
                <w:sz w:val="20"/>
                <w:lang w:eastAsia="pl-PL"/>
              </w:rPr>
            </w:pPr>
            <w:r w:rsidRPr="008E6E7F">
              <w:rPr>
                <w:rFonts w:eastAsia="Calibri" w:cs="Times New Roman"/>
                <w:sz w:val="20"/>
                <w:lang w:eastAsia="pl-PL"/>
              </w:rPr>
              <w:t>Stan wód</w:t>
            </w:r>
          </w:p>
        </w:tc>
        <w:tc>
          <w:tcPr>
            <w:tcW w:w="571" w:type="pct"/>
            <w:tcBorders>
              <w:top w:val="single" w:sz="4" w:space="0" w:color="000000"/>
              <w:left w:val="single" w:sz="4" w:space="0" w:color="000000"/>
              <w:bottom w:val="single" w:sz="4" w:space="0" w:color="000000"/>
              <w:right w:val="single" w:sz="4" w:space="0" w:color="000000"/>
            </w:tcBorders>
            <w:shd w:val="clear" w:color="auto" w:fill="8EB936"/>
            <w:vAlign w:val="center"/>
          </w:tcPr>
          <w:p w:rsidR="002408F7" w:rsidRPr="008E6E7F" w:rsidRDefault="002408F7" w:rsidP="002408F7">
            <w:pPr>
              <w:jc w:val="center"/>
              <w:rPr>
                <w:rFonts w:eastAsia="Calibri" w:cs="Times New Roman"/>
                <w:sz w:val="20"/>
                <w:lang w:eastAsia="pl-PL"/>
              </w:rPr>
            </w:pPr>
            <w:r w:rsidRPr="008E6E7F">
              <w:rPr>
                <w:rFonts w:eastAsia="Calibri" w:cs="Times New Roman"/>
                <w:sz w:val="20"/>
                <w:lang w:eastAsia="pl-PL"/>
              </w:rPr>
              <w:t>Status</w:t>
            </w:r>
          </w:p>
        </w:tc>
        <w:tc>
          <w:tcPr>
            <w:tcW w:w="846" w:type="pct"/>
            <w:tcBorders>
              <w:top w:val="single" w:sz="4" w:space="0" w:color="000000"/>
              <w:left w:val="single" w:sz="4" w:space="0" w:color="000000"/>
              <w:bottom w:val="single" w:sz="4" w:space="0" w:color="000000"/>
              <w:right w:val="single" w:sz="4" w:space="0" w:color="000000"/>
            </w:tcBorders>
            <w:shd w:val="clear" w:color="auto" w:fill="8EB936"/>
            <w:vAlign w:val="center"/>
          </w:tcPr>
          <w:p w:rsidR="002408F7" w:rsidRPr="008E6E7F" w:rsidRDefault="002408F7" w:rsidP="002408F7">
            <w:pPr>
              <w:jc w:val="center"/>
              <w:rPr>
                <w:rFonts w:eastAsia="Calibri" w:cs="Times New Roman"/>
                <w:sz w:val="20"/>
              </w:rPr>
            </w:pPr>
            <w:r w:rsidRPr="008E6E7F">
              <w:rPr>
                <w:rFonts w:eastAsia="Calibri" w:cs="Times New Roman"/>
                <w:sz w:val="20"/>
                <w:lang w:eastAsia="pl-PL"/>
              </w:rPr>
              <w:t>Zagrożenie nieosiągnięciem celów środowiskowych</w:t>
            </w:r>
          </w:p>
        </w:tc>
      </w:tr>
      <w:tr w:rsidR="008E6E7F" w:rsidRPr="008E6E7F" w:rsidTr="00AB09BD">
        <w:trPr>
          <w:trHeight w:val="509"/>
          <w:jc w:val="center"/>
        </w:trPr>
        <w:tc>
          <w:tcPr>
            <w:tcW w:w="10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B09BD" w:rsidRPr="008E6E7F" w:rsidRDefault="002B7F4F" w:rsidP="00D12A82">
            <w:pPr>
              <w:spacing w:line="240" w:lineRule="auto"/>
              <w:jc w:val="center"/>
              <w:rPr>
                <w:rFonts w:eastAsia="Calibri" w:cs="Arial"/>
                <w:sz w:val="20"/>
                <w:szCs w:val="20"/>
              </w:rPr>
            </w:pPr>
            <w:r w:rsidRPr="008E6E7F">
              <w:rPr>
                <w:rFonts w:eastAsia="Calibri" w:cs="Arial"/>
                <w:sz w:val="20"/>
                <w:szCs w:val="20"/>
              </w:rPr>
              <w:t>RW60001742138</w:t>
            </w:r>
          </w:p>
        </w:tc>
        <w:tc>
          <w:tcPr>
            <w:tcW w:w="9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B09BD" w:rsidRPr="008E6E7F" w:rsidRDefault="002B7F4F" w:rsidP="00D12A82">
            <w:pPr>
              <w:spacing w:line="240" w:lineRule="auto"/>
              <w:jc w:val="center"/>
              <w:rPr>
                <w:rFonts w:eastAsia="Calibri" w:cs="Arial"/>
                <w:sz w:val="20"/>
                <w:szCs w:val="20"/>
              </w:rPr>
            </w:pPr>
            <w:r w:rsidRPr="008E6E7F">
              <w:rPr>
                <w:rFonts w:eastAsia="Calibri" w:cs="Arial"/>
                <w:sz w:val="20"/>
                <w:szCs w:val="20"/>
              </w:rPr>
              <w:t>Dopł. w Świdwinie</w:t>
            </w:r>
          </w:p>
        </w:tc>
        <w:tc>
          <w:tcPr>
            <w:tcW w:w="706" w:type="pct"/>
            <w:tcBorders>
              <w:top w:val="single" w:sz="4" w:space="0" w:color="000000"/>
              <w:left w:val="single" w:sz="4" w:space="0" w:color="000000"/>
              <w:bottom w:val="single" w:sz="4" w:space="0" w:color="000000"/>
              <w:right w:val="single" w:sz="4" w:space="0" w:color="000000"/>
            </w:tcBorders>
            <w:vAlign w:val="center"/>
          </w:tcPr>
          <w:p w:rsidR="00AB09BD" w:rsidRPr="008E6E7F" w:rsidRDefault="00000C5B" w:rsidP="0083613B">
            <w:pPr>
              <w:pBdr>
                <w:top w:val="none" w:sz="0" w:space="0" w:color="000000"/>
                <w:left w:val="none" w:sz="0" w:space="0" w:color="000000"/>
                <w:bottom w:val="none" w:sz="0" w:space="0" w:color="000000"/>
                <w:right w:val="none" w:sz="0" w:space="0" w:color="000000"/>
              </w:pBdr>
              <w:suppressAutoHyphens/>
              <w:spacing w:before="40" w:after="40" w:line="240" w:lineRule="auto"/>
              <w:jc w:val="center"/>
              <w:rPr>
                <w:rFonts w:eastAsia="Calibri" w:cs="Arial"/>
                <w:sz w:val="20"/>
                <w:szCs w:val="20"/>
                <w:lang w:eastAsia="pl-PL"/>
              </w:rPr>
            </w:pPr>
            <w:r w:rsidRPr="008E6E7F">
              <w:rPr>
                <w:rFonts w:eastAsia="Calibri" w:cs="Arial"/>
                <w:sz w:val="20"/>
                <w:szCs w:val="20"/>
                <w:lang w:eastAsia="pl-PL"/>
              </w:rPr>
              <w:t>poniżej dobrego</w:t>
            </w:r>
          </w:p>
        </w:tc>
        <w:tc>
          <w:tcPr>
            <w:tcW w:w="587" w:type="pct"/>
            <w:tcBorders>
              <w:top w:val="single" w:sz="4" w:space="0" w:color="000000"/>
              <w:left w:val="single" w:sz="4" w:space="0" w:color="000000"/>
              <w:bottom w:val="single" w:sz="4" w:space="0" w:color="000000"/>
              <w:right w:val="single" w:sz="4" w:space="0" w:color="000000"/>
            </w:tcBorders>
            <w:vAlign w:val="center"/>
          </w:tcPr>
          <w:p w:rsidR="00AB09BD" w:rsidRPr="008E6E7F" w:rsidRDefault="00AB09BD" w:rsidP="0083613B">
            <w:pPr>
              <w:pBdr>
                <w:top w:val="none" w:sz="0" w:space="0" w:color="000000"/>
                <w:left w:val="none" w:sz="0" w:space="0" w:color="000000"/>
                <w:bottom w:val="none" w:sz="0" w:space="0" w:color="000000"/>
                <w:right w:val="none" w:sz="0" w:space="0" w:color="000000"/>
              </w:pBdr>
              <w:suppressAutoHyphens/>
              <w:spacing w:before="40" w:after="40" w:line="240" w:lineRule="auto"/>
              <w:jc w:val="center"/>
              <w:rPr>
                <w:rFonts w:eastAsia="Calibri" w:cs="Arial"/>
                <w:sz w:val="20"/>
                <w:szCs w:val="20"/>
                <w:lang w:eastAsia="pl-PL"/>
              </w:rPr>
            </w:pPr>
            <w:r w:rsidRPr="008E6E7F">
              <w:rPr>
                <w:rFonts w:eastAsia="Calibri" w:cs="Arial"/>
                <w:sz w:val="20"/>
                <w:szCs w:val="20"/>
                <w:lang w:eastAsia="pl-PL"/>
              </w:rPr>
              <w:t>dobry</w:t>
            </w:r>
          </w:p>
        </w:tc>
        <w:tc>
          <w:tcPr>
            <w:tcW w:w="3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AB09BD" w:rsidRPr="008E6E7F" w:rsidRDefault="00000C5B" w:rsidP="0083613B">
            <w:pPr>
              <w:pBdr>
                <w:top w:val="none" w:sz="0" w:space="0" w:color="000000"/>
                <w:left w:val="none" w:sz="0" w:space="0" w:color="000000"/>
                <w:bottom w:val="none" w:sz="0" w:space="0" w:color="000000"/>
                <w:right w:val="none" w:sz="0" w:space="0" w:color="000000"/>
              </w:pBdr>
              <w:suppressAutoHyphens/>
              <w:spacing w:before="40" w:after="40" w:line="240" w:lineRule="auto"/>
              <w:jc w:val="center"/>
              <w:rPr>
                <w:rFonts w:eastAsia="Calibri" w:cs="Arial"/>
                <w:sz w:val="20"/>
                <w:szCs w:val="20"/>
                <w:lang w:eastAsia="pl-PL"/>
              </w:rPr>
            </w:pPr>
            <w:r w:rsidRPr="008E6E7F">
              <w:rPr>
                <w:rFonts w:eastAsia="Calibri" w:cs="Arial"/>
                <w:sz w:val="20"/>
                <w:szCs w:val="20"/>
                <w:lang w:eastAsia="pl-PL"/>
              </w:rPr>
              <w:t>zły</w:t>
            </w:r>
          </w:p>
        </w:tc>
        <w:tc>
          <w:tcPr>
            <w:tcW w:w="5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AB09BD" w:rsidRPr="008E6E7F" w:rsidRDefault="00AB09BD" w:rsidP="0083613B">
            <w:pPr>
              <w:pBdr>
                <w:top w:val="none" w:sz="0" w:space="0" w:color="000000"/>
                <w:left w:val="none" w:sz="0" w:space="0" w:color="000000"/>
                <w:bottom w:val="none" w:sz="0" w:space="0" w:color="000000"/>
                <w:right w:val="none" w:sz="0" w:space="0" w:color="000000"/>
              </w:pBdr>
              <w:suppressAutoHyphens/>
              <w:spacing w:before="40" w:after="40" w:line="240" w:lineRule="auto"/>
              <w:jc w:val="center"/>
              <w:rPr>
                <w:rFonts w:eastAsia="Calibri" w:cs="Arial"/>
                <w:sz w:val="20"/>
                <w:szCs w:val="20"/>
                <w:lang w:eastAsia="pl-PL"/>
              </w:rPr>
            </w:pPr>
            <w:r w:rsidRPr="008E6E7F">
              <w:rPr>
                <w:rFonts w:eastAsia="Calibri" w:cs="Arial"/>
                <w:sz w:val="20"/>
                <w:szCs w:val="20"/>
                <w:lang w:eastAsia="pl-PL"/>
              </w:rPr>
              <w:t>silnie zmieniona</w:t>
            </w:r>
          </w:p>
        </w:tc>
        <w:tc>
          <w:tcPr>
            <w:tcW w:w="8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B09BD" w:rsidRPr="008E6E7F" w:rsidRDefault="00AB09BD" w:rsidP="0083613B">
            <w:pPr>
              <w:pBdr>
                <w:top w:val="none" w:sz="0" w:space="0" w:color="000000"/>
                <w:left w:val="none" w:sz="0" w:space="0" w:color="000000"/>
                <w:bottom w:val="none" w:sz="0" w:space="0" w:color="000000"/>
                <w:right w:val="none" w:sz="0" w:space="0" w:color="000000"/>
              </w:pBdr>
              <w:suppressAutoHyphens/>
              <w:spacing w:before="40" w:after="40" w:line="240" w:lineRule="auto"/>
              <w:jc w:val="center"/>
              <w:rPr>
                <w:rFonts w:eastAsia="Calibri" w:cs="Arial"/>
                <w:sz w:val="20"/>
                <w:szCs w:val="20"/>
                <w:lang w:eastAsia="pl-PL"/>
              </w:rPr>
            </w:pPr>
            <w:r w:rsidRPr="008E6E7F">
              <w:rPr>
                <w:rFonts w:eastAsia="Calibri" w:cs="Arial"/>
                <w:sz w:val="20"/>
                <w:szCs w:val="20"/>
                <w:lang w:eastAsia="pl-PL"/>
              </w:rPr>
              <w:t>zagrożona</w:t>
            </w:r>
          </w:p>
        </w:tc>
      </w:tr>
      <w:tr w:rsidR="008E6E7F" w:rsidRPr="008E6E7F" w:rsidTr="00AB09BD">
        <w:trPr>
          <w:trHeight w:val="524"/>
          <w:jc w:val="center"/>
        </w:trPr>
        <w:tc>
          <w:tcPr>
            <w:tcW w:w="10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31685D" w:rsidRPr="008E6E7F" w:rsidRDefault="0031685D" w:rsidP="00D12A82">
            <w:pPr>
              <w:spacing w:line="240" w:lineRule="auto"/>
              <w:jc w:val="center"/>
              <w:rPr>
                <w:rFonts w:eastAsia="Calibri" w:cs="Arial"/>
                <w:sz w:val="20"/>
                <w:szCs w:val="20"/>
              </w:rPr>
            </w:pPr>
            <w:r w:rsidRPr="008E6E7F">
              <w:rPr>
                <w:rFonts w:eastAsia="Calibri" w:cs="Arial"/>
                <w:sz w:val="20"/>
                <w:szCs w:val="20"/>
              </w:rPr>
              <w:t>RW6000194219</w:t>
            </w:r>
          </w:p>
        </w:tc>
        <w:tc>
          <w:tcPr>
            <w:tcW w:w="9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31685D" w:rsidRPr="008E6E7F" w:rsidRDefault="0031685D" w:rsidP="00D12A82">
            <w:pPr>
              <w:spacing w:line="240" w:lineRule="auto"/>
              <w:jc w:val="center"/>
              <w:rPr>
                <w:rFonts w:eastAsia="Calibri" w:cs="Arial"/>
                <w:sz w:val="20"/>
                <w:szCs w:val="20"/>
              </w:rPr>
            </w:pPr>
            <w:r w:rsidRPr="008E6E7F">
              <w:rPr>
                <w:rFonts w:eastAsia="Calibri" w:cs="Arial"/>
                <w:sz w:val="20"/>
                <w:szCs w:val="20"/>
              </w:rPr>
              <w:t>Rega od dopł. spod Bystrzyny do Starej Regi</w:t>
            </w:r>
          </w:p>
        </w:tc>
        <w:tc>
          <w:tcPr>
            <w:tcW w:w="706" w:type="pct"/>
            <w:tcBorders>
              <w:top w:val="single" w:sz="4" w:space="0" w:color="000000"/>
              <w:left w:val="single" w:sz="4" w:space="0" w:color="000000"/>
              <w:bottom w:val="single" w:sz="4" w:space="0" w:color="000000"/>
              <w:right w:val="single" w:sz="4" w:space="0" w:color="000000"/>
            </w:tcBorders>
            <w:vAlign w:val="center"/>
          </w:tcPr>
          <w:p w:rsidR="0031685D" w:rsidRPr="008E6E7F" w:rsidRDefault="0031685D" w:rsidP="002408F7">
            <w:pPr>
              <w:pBdr>
                <w:top w:val="none" w:sz="0" w:space="0" w:color="000000"/>
                <w:left w:val="none" w:sz="0" w:space="0" w:color="000000"/>
                <w:bottom w:val="none" w:sz="0" w:space="0" w:color="000000"/>
                <w:right w:val="none" w:sz="0" w:space="0" w:color="000000"/>
              </w:pBdr>
              <w:suppressAutoHyphens/>
              <w:spacing w:before="40" w:after="40" w:line="240" w:lineRule="auto"/>
              <w:jc w:val="center"/>
              <w:rPr>
                <w:rFonts w:eastAsia="Calibri" w:cs="Arial"/>
                <w:sz w:val="20"/>
                <w:szCs w:val="20"/>
                <w:lang w:eastAsia="pl-PL"/>
              </w:rPr>
            </w:pPr>
            <w:r w:rsidRPr="008E6E7F">
              <w:rPr>
                <w:rFonts w:eastAsia="Calibri" w:cs="Arial"/>
                <w:sz w:val="20"/>
                <w:szCs w:val="20"/>
                <w:lang w:eastAsia="pl-PL"/>
              </w:rPr>
              <w:t>umiarkowany</w:t>
            </w:r>
          </w:p>
        </w:tc>
        <w:tc>
          <w:tcPr>
            <w:tcW w:w="587" w:type="pct"/>
            <w:tcBorders>
              <w:top w:val="single" w:sz="4" w:space="0" w:color="000000"/>
              <w:left w:val="single" w:sz="4" w:space="0" w:color="000000"/>
              <w:bottom w:val="single" w:sz="4" w:space="0" w:color="000000"/>
              <w:right w:val="single" w:sz="4" w:space="0" w:color="000000"/>
            </w:tcBorders>
            <w:vAlign w:val="center"/>
          </w:tcPr>
          <w:p w:rsidR="0031685D" w:rsidRPr="008E6E7F" w:rsidRDefault="0031685D" w:rsidP="00FA7D72">
            <w:pPr>
              <w:pBdr>
                <w:top w:val="none" w:sz="0" w:space="0" w:color="000000"/>
                <w:left w:val="none" w:sz="0" w:space="0" w:color="000000"/>
                <w:bottom w:val="none" w:sz="0" w:space="0" w:color="000000"/>
                <w:right w:val="none" w:sz="0" w:space="0" w:color="000000"/>
              </w:pBdr>
              <w:suppressAutoHyphens/>
              <w:spacing w:before="40" w:after="40" w:line="240" w:lineRule="auto"/>
              <w:jc w:val="center"/>
              <w:rPr>
                <w:rFonts w:eastAsia="Calibri" w:cs="Arial"/>
                <w:sz w:val="20"/>
                <w:szCs w:val="20"/>
                <w:lang w:eastAsia="pl-PL"/>
              </w:rPr>
            </w:pPr>
            <w:r w:rsidRPr="008E6E7F">
              <w:rPr>
                <w:rFonts w:eastAsia="Calibri" w:cs="Arial"/>
                <w:sz w:val="20"/>
                <w:szCs w:val="20"/>
                <w:lang w:eastAsia="pl-PL"/>
              </w:rPr>
              <w:t>dobry</w:t>
            </w:r>
          </w:p>
        </w:tc>
        <w:tc>
          <w:tcPr>
            <w:tcW w:w="3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31685D" w:rsidRPr="008E6E7F" w:rsidRDefault="0031685D" w:rsidP="00FA7D72">
            <w:pPr>
              <w:pBdr>
                <w:top w:val="none" w:sz="0" w:space="0" w:color="000000"/>
                <w:left w:val="none" w:sz="0" w:space="0" w:color="000000"/>
                <w:bottom w:val="none" w:sz="0" w:space="0" w:color="000000"/>
                <w:right w:val="none" w:sz="0" w:space="0" w:color="000000"/>
              </w:pBdr>
              <w:suppressAutoHyphens/>
              <w:spacing w:before="40" w:after="40" w:line="240" w:lineRule="auto"/>
              <w:jc w:val="center"/>
              <w:rPr>
                <w:rFonts w:eastAsia="Calibri" w:cs="Arial"/>
                <w:sz w:val="20"/>
                <w:szCs w:val="20"/>
                <w:lang w:eastAsia="pl-PL"/>
              </w:rPr>
            </w:pPr>
            <w:r w:rsidRPr="008E6E7F">
              <w:rPr>
                <w:rFonts w:eastAsia="Calibri" w:cs="Arial"/>
                <w:sz w:val="20"/>
                <w:szCs w:val="20"/>
                <w:lang w:eastAsia="pl-PL"/>
              </w:rPr>
              <w:t>zły</w:t>
            </w:r>
          </w:p>
        </w:tc>
        <w:tc>
          <w:tcPr>
            <w:tcW w:w="5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31685D" w:rsidRPr="008E6E7F" w:rsidRDefault="0031685D" w:rsidP="00FA7D72">
            <w:pPr>
              <w:pBdr>
                <w:top w:val="none" w:sz="0" w:space="0" w:color="000000"/>
                <w:left w:val="none" w:sz="0" w:space="0" w:color="000000"/>
                <w:bottom w:val="none" w:sz="0" w:space="0" w:color="000000"/>
                <w:right w:val="none" w:sz="0" w:space="0" w:color="000000"/>
              </w:pBdr>
              <w:suppressAutoHyphens/>
              <w:spacing w:before="40" w:after="40" w:line="240" w:lineRule="auto"/>
              <w:jc w:val="center"/>
              <w:rPr>
                <w:rFonts w:eastAsia="Calibri" w:cs="Arial"/>
                <w:sz w:val="20"/>
                <w:szCs w:val="20"/>
                <w:lang w:eastAsia="pl-PL"/>
              </w:rPr>
            </w:pPr>
            <w:r w:rsidRPr="008E6E7F">
              <w:rPr>
                <w:rFonts w:eastAsia="Calibri" w:cs="Arial"/>
                <w:sz w:val="20"/>
                <w:szCs w:val="20"/>
                <w:lang w:eastAsia="pl-PL"/>
              </w:rPr>
              <w:t>silnie zmieniona</w:t>
            </w:r>
          </w:p>
        </w:tc>
        <w:tc>
          <w:tcPr>
            <w:tcW w:w="8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31685D" w:rsidRPr="008E6E7F" w:rsidRDefault="0031685D" w:rsidP="00FA7D72">
            <w:pPr>
              <w:pBdr>
                <w:top w:val="none" w:sz="0" w:space="0" w:color="000000"/>
                <w:left w:val="none" w:sz="0" w:space="0" w:color="000000"/>
                <w:bottom w:val="none" w:sz="0" w:space="0" w:color="000000"/>
                <w:right w:val="none" w:sz="0" w:space="0" w:color="000000"/>
              </w:pBdr>
              <w:suppressAutoHyphens/>
              <w:spacing w:before="40" w:after="40" w:line="240" w:lineRule="auto"/>
              <w:jc w:val="center"/>
              <w:rPr>
                <w:rFonts w:eastAsia="Calibri" w:cs="Arial"/>
                <w:sz w:val="20"/>
                <w:szCs w:val="20"/>
                <w:lang w:eastAsia="pl-PL"/>
              </w:rPr>
            </w:pPr>
            <w:r w:rsidRPr="008E6E7F">
              <w:rPr>
                <w:rFonts w:eastAsia="Calibri" w:cs="Arial"/>
                <w:sz w:val="20"/>
                <w:szCs w:val="20"/>
                <w:lang w:eastAsia="pl-PL"/>
              </w:rPr>
              <w:t>niezagrożona</w:t>
            </w:r>
          </w:p>
        </w:tc>
      </w:tr>
      <w:tr w:rsidR="008E6E7F" w:rsidRPr="008E6E7F" w:rsidTr="00AB09BD">
        <w:trPr>
          <w:trHeight w:val="524"/>
          <w:jc w:val="center"/>
        </w:trPr>
        <w:tc>
          <w:tcPr>
            <w:tcW w:w="10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E66C1" w:rsidRPr="008E6E7F" w:rsidRDefault="000E66C1" w:rsidP="00D12A82">
            <w:pPr>
              <w:spacing w:line="240" w:lineRule="auto"/>
              <w:jc w:val="center"/>
              <w:rPr>
                <w:rFonts w:eastAsia="Calibri" w:cs="Arial"/>
                <w:sz w:val="20"/>
                <w:szCs w:val="20"/>
              </w:rPr>
            </w:pPr>
            <w:r w:rsidRPr="008E6E7F">
              <w:rPr>
                <w:rFonts w:eastAsia="Calibri" w:cs="Arial"/>
                <w:sz w:val="20"/>
                <w:szCs w:val="20"/>
              </w:rPr>
              <w:t>RW600023421369</w:t>
            </w:r>
          </w:p>
        </w:tc>
        <w:tc>
          <w:tcPr>
            <w:tcW w:w="9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E66C1" w:rsidRPr="008E6E7F" w:rsidRDefault="000E66C1" w:rsidP="00D12A82">
            <w:pPr>
              <w:spacing w:line="240" w:lineRule="auto"/>
              <w:jc w:val="center"/>
              <w:rPr>
                <w:rFonts w:eastAsia="Calibri" w:cs="Arial"/>
                <w:sz w:val="20"/>
                <w:szCs w:val="20"/>
              </w:rPr>
            </w:pPr>
            <w:r w:rsidRPr="008E6E7F">
              <w:rPr>
                <w:rFonts w:eastAsia="Calibri" w:cs="Arial"/>
                <w:sz w:val="20"/>
                <w:szCs w:val="20"/>
              </w:rPr>
              <w:t>Rega do dopł. spod Bystrzyny</w:t>
            </w:r>
          </w:p>
        </w:tc>
        <w:tc>
          <w:tcPr>
            <w:tcW w:w="706" w:type="pct"/>
            <w:tcBorders>
              <w:top w:val="single" w:sz="4" w:space="0" w:color="000000"/>
              <w:left w:val="single" w:sz="4" w:space="0" w:color="000000"/>
              <w:bottom w:val="single" w:sz="4" w:space="0" w:color="000000"/>
              <w:right w:val="single" w:sz="4" w:space="0" w:color="000000"/>
            </w:tcBorders>
            <w:vAlign w:val="center"/>
          </w:tcPr>
          <w:p w:rsidR="000E66C1" w:rsidRPr="008E6E7F" w:rsidRDefault="000E66C1" w:rsidP="0083613B">
            <w:pPr>
              <w:pBdr>
                <w:top w:val="none" w:sz="0" w:space="0" w:color="000000"/>
                <w:left w:val="none" w:sz="0" w:space="0" w:color="000000"/>
                <w:bottom w:val="none" w:sz="0" w:space="0" w:color="000000"/>
                <w:right w:val="none" w:sz="0" w:space="0" w:color="000000"/>
              </w:pBdr>
              <w:suppressAutoHyphens/>
              <w:spacing w:before="40" w:after="40" w:line="240" w:lineRule="auto"/>
              <w:jc w:val="center"/>
              <w:rPr>
                <w:rFonts w:eastAsia="Calibri" w:cs="Arial"/>
                <w:sz w:val="20"/>
                <w:szCs w:val="20"/>
                <w:lang w:eastAsia="pl-PL"/>
              </w:rPr>
            </w:pPr>
            <w:r w:rsidRPr="008E6E7F">
              <w:rPr>
                <w:rFonts w:eastAsia="Calibri" w:cs="Arial"/>
                <w:sz w:val="20"/>
                <w:szCs w:val="20"/>
                <w:lang w:eastAsia="pl-PL"/>
              </w:rPr>
              <w:t>poniżej dobrego</w:t>
            </w:r>
          </w:p>
        </w:tc>
        <w:tc>
          <w:tcPr>
            <w:tcW w:w="587" w:type="pct"/>
            <w:tcBorders>
              <w:top w:val="single" w:sz="4" w:space="0" w:color="000000"/>
              <w:left w:val="single" w:sz="4" w:space="0" w:color="000000"/>
              <w:bottom w:val="single" w:sz="4" w:space="0" w:color="000000"/>
              <w:right w:val="single" w:sz="4" w:space="0" w:color="000000"/>
            </w:tcBorders>
            <w:vAlign w:val="center"/>
          </w:tcPr>
          <w:p w:rsidR="000E66C1" w:rsidRPr="008E6E7F" w:rsidRDefault="000E66C1" w:rsidP="0083613B">
            <w:pPr>
              <w:pBdr>
                <w:top w:val="none" w:sz="0" w:space="0" w:color="000000"/>
                <w:left w:val="none" w:sz="0" w:space="0" w:color="000000"/>
                <w:bottom w:val="none" w:sz="0" w:space="0" w:color="000000"/>
                <w:right w:val="none" w:sz="0" w:space="0" w:color="000000"/>
              </w:pBdr>
              <w:suppressAutoHyphens/>
              <w:spacing w:before="40" w:after="40" w:line="240" w:lineRule="auto"/>
              <w:jc w:val="center"/>
              <w:rPr>
                <w:rFonts w:eastAsia="Calibri" w:cs="Arial"/>
                <w:sz w:val="20"/>
                <w:szCs w:val="20"/>
                <w:lang w:eastAsia="pl-PL"/>
              </w:rPr>
            </w:pPr>
            <w:r w:rsidRPr="008E6E7F">
              <w:rPr>
                <w:rFonts w:eastAsia="Calibri" w:cs="Arial"/>
                <w:sz w:val="20"/>
                <w:szCs w:val="20"/>
                <w:lang w:eastAsia="pl-PL"/>
              </w:rPr>
              <w:t>poniżej dobrego</w:t>
            </w:r>
          </w:p>
        </w:tc>
        <w:tc>
          <w:tcPr>
            <w:tcW w:w="3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E66C1" w:rsidRPr="008E6E7F" w:rsidRDefault="000E66C1" w:rsidP="00FA7D72">
            <w:pPr>
              <w:pBdr>
                <w:top w:val="none" w:sz="0" w:space="0" w:color="000000"/>
                <w:left w:val="none" w:sz="0" w:space="0" w:color="000000"/>
                <w:bottom w:val="none" w:sz="0" w:space="0" w:color="000000"/>
                <w:right w:val="none" w:sz="0" w:space="0" w:color="000000"/>
              </w:pBdr>
              <w:suppressAutoHyphens/>
              <w:spacing w:before="40" w:after="40" w:line="240" w:lineRule="auto"/>
              <w:jc w:val="center"/>
              <w:rPr>
                <w:rFonts w:eastAsia="Calibri" w:cs="Arial"/>
                <w:sz w:val="20"/>
                <w:szCs w:val="20"/>
                <w:lang w:eastAsia="pl-PL"/>
              </w:rPr>
            </w:pPr>
            <w:r w:rsidRPr="008E6E7F">
              <w:rPr>
                <w:rFonts w:eastAsia="Calibri" w:cs="Arial"/>
                <w:sz w:val="20"/>
                <w:szCs w:val="20"/>
                <w:lang w:eastAsia="pl-PL"/>
              </w:rPr>
              <w:t>zły</w:t>
            </w:r>
          </w:p>
        </w:tc>
        <w:tc>
          <w:tcPr>
            <w:tcW w:w="5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E66C1" w:rsidRPr="008E6E7F" w:rsidRDefault="000E66C1" w:rsidP="00FA7D72">
            <w:pPr>
              <w:pBdr>
                <w:top w:val="none" w:sz="0" w:space="0" w:color="000000"/>
                <w:left w:val="none" w:sz="0" w:space="0" w:color="000000"/>
                <w:bottom w:val="none" w:sz="0" w:space="0" w:color="000000"/>
                <w:right w:val="none" w:sz="0" w:space="0" w:color="000000"/>
              </w:pBdr>
              <w:suppressAutoHyphens/>
              <w:spacing w:before="40" w:after="40" w:line="240" w:lineRule="auto"/>
              <w:jc w:val="center"/>
              <w:rPr>
                <w:rFonts w:eastAsia="Calibri" w:cs="Arial"/>
                <w:sz w:val="20"/>
                <w:szCs w:val="20"/>
                <w:lang w:eastAsia="pl-PL"/>
              </w:rPr>
            </w:pPr>
            <w:r w:rsidRPr="008E6E7F">
              <w:rPr>
                <w:rFonts w:eastAsia="Calibri" w:cs="Arial"/>
                <w:sz w:val="20"/>
                <w:szCs w:val="20"/>
                <w:lang w:eastAsia="pl-PL"/>
              </w:rPr>
              <w:t>silnie zmieniona</w:t>
            </w:r>
          </w:p>
        </w:tc>
        <w:tc>
          <w:tcPr>
            <w:tcW w:w="8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E66C1" w:rsidRPr="008E6E7F" w:rsidRDefault="000E66C1" w:rsidP="00FA7D72">
            <w:pPr>
              <w:pBdr>
                <w:top w:val="none" w:sz="0" w:space="0" w:color="000000"/>
                <w:left w:val="none" w:sz="0" w:space="0" w:color="000000"/>
                <w:bottom w:val="none" w:sz="0" w:space="0" w:color="000000"/>
                <w:right w:val="none" w:sz="0" w:space="0" w:color="000000"/>
              </w:pBdr>
              <w:suppressAutoHyphens/>
              <w:spacing w:before="40" w:after="40" w:line="240" w:lineRule="auto"/>
              <w:jc w:val="center"/>
              <w:rPr>
                <w:rFonts w:eastAsia="Calibri" w:cs="Arial"/>
                <w:sz w:val="20"/>
                <w:szCs w:val="20"/>
                <w:lang w:eastAsia="pl-PL"/>
              </w:rPr>
            </w:pPr>
            <w:r w:rsidRPr="008E6E7F">
              <w:rPr>
                <w:rFonts w:eastAsia="Calibri" w:cs="Arial"/>
                <w:sz w:val="20"/>
                <w:szCs w:val="20"/>
                <w:lang w:eastAsia="pl-PL"/>
              </w:rPr>
              <w:t>zagrożona</w:t>
            </w:r>
          </w:p>
        </w:tc>
      </w:tr>
      <w:tr w:rsidR="008E6E7F" w:rsidRPr="008E6E7F" w:rsidTr="00AB09BD">
        <w:trPr>
          <w:trHeight w:val="524"/>
          <w:jc w:val="center"/>
        </w:trPr>
        <w:tc>
          <w:tcPr>
            <w:tcW w:w="10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F02DFD" w:rsidRPr="008E6E7F" w:rsidRDefault="00000C5B" w:rsidP="00D12A82">
            <w:pPr>
              <w:spacing w:before="40" w:after="40" w:line="240" w:lineRule="auto"/>
              <w:jc w:val="center"/>
              <w:rPr>
                <w:rFonts w:eastAsia="Calibri" w:cs="Arial"/>
                <w:sz w:val="20"/>
                <w:szCs w:val="20"/>
              </w:rPr>
            </w:pPr>
            <w:r w:rsidRPr="008E6E7F">
              <w:rPr>
                <w:rFonts w:eastAsia="Calibri" w:cs="Arial"/>
                <w:sz w:val="20"/>
                <w:szCs w:val="20"/>
              </w:rPr>
              <w:t>RW6000234216</w:t>
            </w:r>
          </w:p>
        </w:tc>
        <w:tc>
          <w:tcPr>
            <w:tcW w:w="9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F02DFD" w:rsidRPr="008E6E7F" w:rsidRDefault="00000C5B" w:rsidP="00D12A82">
            <w:pPr>
              <w:spacing w:before="40" w:after="40" w:line="240" w:lineRule="auto"/>
              <w:jc w:val="center"/>
              <w:rPr>
                <w:rFonts w:eastAsia="Calibri" w:cs="Arial"/>
                <w:sz w:val="20"/>
                <w:szCs w:val="20"/>
              </w:rPr>
            </w:pPr>
            <w:r w:rsidRPr="008E6E7F">
              <w:rPr>
                <w:rFonts w:eastAsia="Calibri" w:cs="Arial"/>
                <w:sz w:val="20"/>
                <w:szCs w:val="20"/>
              </w:rPr>
              <w:t>Dopł. z Klępczewa</w:t>
            </w:r>
          </w:p>
        </w:tc>
        <w:tc>
          <w:tcPr>
            <w:tcW w:w="706" w:type="pct"/>
            <w:tcBorders>
              <w:top w:val="single" w:sz="4" w:space="0" w:color="000000"/>
              <w:left w:val="single" w:sz="4" w:space="0" w:color="000000"/>
              <w:bottom w:val="single" w:sz="4" w:space="0" w:color="000000"/>
              <w:right w:val="single" w:sz="4" w:space="0" w:color="000000"/>
            </w:tcBorders>
            <w:vAlign w:val="center"/>
          </w:tcPr>
          <w:p w:rsidR="00F02DFD" w:rsidRPr="008E6E7F" w:rsidRDefault="007E346C" w:rsidP="002408F7">
            <w:pPr>
              <w:pBdr>
                <w:top w:val="none" w:sz="0" w:space="0" w:color="000000"/>
                <w:left w:val="none" w:sz="0" w:space="0" w:color="000000"/>
                <w:bottom w:val="none" w:sz="0" w:space="0" w:color="000000"/>
                <w:right w:val="none" w:sz="0" w:space="0" w:color="000000"/>
              </w:pBdr>
              <w:suppressAutoHyphens/>
              <w:spacing w:before="40" w:after="40" w:line="240" w:lineRule="auto"/>
              <w:jc w:val="center"/>
              <w:rPr>
                <w:rFonts w:eastAsia="Calibri" w:cs="Arial"/>
                <w:sz w:val="20"/>
                <w:szCs w:val="20"/>
                <w:lang w:eastAsia="pl-PL"/>
              </w:rPr>
            </w:pPr>
            <w:r w:rsidRPr="008E6E7F">
              <w:rPr>
                <w:rFonts w:eastAsia="Calibri" w:cs="Arial"/>
                <w:sz w:val="20"/>
                <w:szCs w:val="20"/>
                <w:lang w:eastAsia="pl-PL"/>
              </w:rPr>
              <w:t>co najmniej dobry</w:t>
            </w:r>
          </w:p>
        </w:tc>
        <w:tc>
          <w:tcPr>
            <w:tcW w:w="587" w:type="pct"/>
            <w:tcBorders>
              <w:top w:val="single" w:sz="4" w:space="0" w:color="000000"/>
              <w:left w:val="single" w:sz="4" w:space="0" w:color="000000"/>
              <w:bottom w:val="single" w:sz="4" w:space="0" w:color="000000"/>
              <w:right w:val="single" w:sz="4" w:space="0" w:color="000000"/>
            </w:tcBorders>
            <w:vAlign w:val="center"/>
          </w:tcPr>
          <w:p w:rsidR="00F02DFD" w:rsidRPr="008E6E7F" w:rsidRDefault="00F02DFD" w:rsidP="002408F7">
            <w:pPr>
              <w:pBdr>
                <w:top w:val="none" w:sz="0" w:space="0" w:color="000000"/>
                <w:left w:val="none" w:sz="0" w:space="0" w:color="000000"/>
                <w:bottom w:val="none" w:sz="0" w:space="0" w:color="000000"/>
                <w:right w:val="none" w:sz="0" w:space="0" w:color="000000"/>
              </w:pBdr>
              <w:suppressAutoHyphens/>
              <w:spacing w:before="40" w:after="40" w:line="240" w:lineRule="auto"/>
              <w:jc w:val="center"/>
              <w:rPr>
                <w:rFonts w:eastAsia="Calibri" w:cs="Arial"/>
                <w:sz w:val="20"/>
                <w:szCs w:val="20"/>
                <w:lang w:eastAsia="pl-PL"/>
              </w:rPr>
            </w:pPr>
            <w:r w:rsidRPr="008E6E7F">
              <w:rPr>
                <w:rFonts w:eastAsia="Calibri" w:cs="Arial"/>
                <w:sz w:val="20"/>
                <w:szCs w:val="20"/>
                <w:lang w:eastAsia="pl-PL"/>
              </w:rPr>
              <w:t>dobry</w:t>
            </w:r>
          </w:p>
        </w:tc>
        <w:tc>
          <w:tcPr>
            <w:tcW w:w="3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F02DFD" w:rsidRPr="008E6E7F" w:rsidRDefault="00F02DFD" w:rsidP="002408F7">
            <w:pPr>
              <w:pBdr>
                <w:top w:val="none" w:sz="0" w:space="0" w:color="000000"/>
                <w:left w:val="none" w:sz="0" w:space="0" w:color="000000"/>
                <w:bottom w:val="none" w:sz="0" w:space="0" w:color="000000"/>
                <w:right w:val="none" w:sz="0" w:space="0" w:color="000000"/>
              </w:pBdr>
              <w:suppressAutoHyphens/>
              <w:spacing w:before="40" w:after="40" w:line="240" w:lineRule="auto"/>
              <w:jc w:val="center"/>
              <w:rPr>
                <w:rFonts w:eastAsia="Calibri" w:cs="Arial"/>
                <w:sz w:val="20"/>
                <w:szCs w:val="20"/>
                <w:lang w:eastAsia="pl-PL"/>
              </w:rPr>
            </w:pPr>
            <w:r w:rsidRPr="008E6E7F">
              <w:rPr>
                <w:rFonts w:eastAsia="Calibri" w:cs="Arial"/>
                <w:sz w:val="20"/>
                <w:szCs w:val="20"/>
                <w:lang w:eastAsia="pl-PL"/>
              </w:rPr>
              <w:t>dobry</w:t>
            </w:r>
          </w:p>
        </w:tc>
        <w:tc>
          <w:tcPr>
            <w:tcW w:w="5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02DFD" w:rsidRPr="008E6E7F" w:rsidRDefault="00F02DFD" w:rsidP="00BD0CA5">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sz w:val="20"/>
                <w:szCs w:val="20"/>
                <w:lang w:eastAsia="pl-PL"/>
              </w:rPr>
            </w:pPr>
            <w:r w:rsidRPr="008E6E7F">
              <w:rPr>
                <w:rFonts w:eastAsia="Calibri" w:cs="Arial"/>
                <w:sz w:val="20"/>
                <w:szCs w:val="20"/>
                <w:lang w:eastAsia="pl-PL"/>
              </w:rPr>
              <w:t>naturalna</w:t>
            </w:r>
          </w:p>
        </w:tc>
        <w:tc>
          <w:tcPr>
            <w:tcW w:w="8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F02DFD" w:rsidRPr="008E6E7F" w:rsidRDefault="00F02DFD" w:rsidP="00BD0CA5">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sz w:val="20"/>
                <w:szCs w:val="20"/>
              </w:rPr>
            </w:pPr>
            <w:r w:rsidRPr="008E6E7F">
              <w:rPr>
                <w:rFonts w:eastAsia="Calibri" w:cs="Arial"/>
                <w:sz w:val="20"/>
                <w:szCs w:val="20"/>
                <w:lang w:eastAsia="pl-PL"/>
              </w:rPr>
              <w:t>niezagrożona</w:t>
            </w:r>
          </w:p>
        </w:tc>
      </w:tr>
    </w:tbl>
    <w:p w:rsidR="002408F7" w:rsidRPr="008E6E7F" w:rsidRDefault="002408F7" w:rsidP="002408F7">
      <w:pPr>
        <w:autoSpaceDE w:val="0"/>
        <w:autoSpaceDN w:val="0"/>
        <w:adjustRightInd w:val="0"/>
        <w:jc w:val="center"/>
        <w:rPr>
          <w:rFonts w:eastAsia="Calibri" w:cs="Arial"/>
          <w:sz w:val="20"/>
          <w:szCs w:val="20"/>
          <w:lang w:eastAsia="pl-PL"/>
        </w:rPr>
      </w:pPr>
      <w:r w:rsidRPr="008E6E7F">
        <w:rPr>
          <w:rFonts w:eastAsia="Calibri" w:cs="Arial"/>
          <w:sz w:val="20"/>
          <w:szCs w:val="20"/>
          <w:lang w:eastAsia="pl-PL"/>
        </w:rPr>
        <w:t>Źródło: PGWWP</w:t>
      </w:r>
    </w:p>
    <w:p w:rsidR="002408F7" w:rsidRPr="00AD3635" w:rsidRDefault="002408F7" w:rsidP="002408F7">
      <w:pPr>
        <w:ind w:firstLine="708"/>
        <w:jc w:val="both"/>
        <w:rPr>
          <w:rFonts w:eastAsia="Calibri" w:cs="Arial"/>
          <w:color w:val="FF0000"/>
          <w:lang w:eastAsia="pl-PL"/>
        </w:rPr>
      </w:pPr>
    </w:p>
    <w:p w:rsidR="002408F7" w:rsidRPr="002C77C2" w:rsidRDefault="002408F7" w:rsidP="00EB04E8">
      <w:pPr>
        <w:ind w:firstLine="709"/>
        <w:jc w:val="both"/>
        <w:rPr>
          <w:rFonts w:eastAsia="Calibri" w:cs="Arial"/>
        </w:rPr>
      </w:pPr>
      <w:r w:rsidRPr="000257CC">
        <w:rPr>
          <w:rFonts w:eastAsia="Calibri" w:cs="Arial"/>
          <w:lang w:eastAsia="pl-PL"/>
        </w:rPr>
        <w:t xml:space="preserve">Jak wynika z powyższej tabeli, stan wód JCWP na terenie </w:t>
      </w:r>
      <w:r w:rsidR="004F59BA" w:rsidRPr="000257CC">
        <w:rPr>
          <w:rFonts w:eastAsia="Calibri" w:cs="Arial"/>
          <w:lang w:eastAsia="pl-PL"/>
        </w:rPr>
        <w:t>Miasta Świdwin</w:t>
      </w:r>
      <w:r w:rsidRPr="000257CC">
        <w:rPr>
          <w:rFonts w:eastAsia="Calibri" w:cs="Arial"/>
          <w:lang w:eastAsia="pl-PL"/>
        </w:rPr>
        <w:t xml:space="preserve"> </w:t>
      </w:r>
      <w:r w:rsidRPr="000257CC">
        <w:rPr>
          <w:rFonts w:eastAsia="Calibri" w:cs="Arial"/>
          <w:lang w:eastAsia="pl-PL"/>
        </w:rPr>
        <w:br/>
        <w:t xml:space="preserve">w przeważającej części jest </w:t>
      </w:r>
      <w:r w:rsidR="001D30E6" w:rsidRPr="000257CC">
        <w:rPr>
          <w:rFonts w:eastAsia="Calibri" w:cs="Arial"/>
          <w:lang w:eastAsia="pl-PL"/>
        </w:rPr>
        <w:t>zły</w:t>
      </w:r>
      <w:r w:rsidRPr="000257CC">
        <w:rPr>
          <w:rFonts w:eastAsia="Calibri" w:cs="Arial"/>
          <w:lang w:eastAsia="pl-PL"/>
        </w:rPr>
        <w:t xml:space="preserve">. </w:t>
      </w:r>
      <w:r w:rsidRPr="00F12A41">
        <w:rPr>
          <w:rFonts w:eastAsia="Calibri" w:cs="Arial"/>
          <w:lang w:eastAsia="pl-PL"/>
        </w:rPr>
        <w:t xml:space="preserve">Dla JCWP na terenie </w:t>
      </w:r>
      <w:r w:rsidR="004F59BA" w:rsidRPr="00F12A41">
        <w:rPr>
          <w:rFonts w:eastAsia="Calibri" w:cs="Arial"/>
          <w:lang w:eastAsia="pl-PL"/>
        </w:rPr>
        <w:t>Miasta Świdwin</w:t>
      </w:r>
      <w:r w:rsidR="000100ED" w:rsidRPr="00F12A41">
        <w:rPr>
          <w:rFonts w:eastAsia="Calibri" w:cs="Arial"/>
          <w:lang w:eastAsia="pl-PL"/>
        </w:rPr>
        <w:t xml:space="preserve"> </w:t>
      </w:r>
      <w:r w:rsidRPr="00F12A41">
        <w:rPr>
          <w:rFonts w:eastAsia="Calibri" w:cs="Arial"/>
          <w:lang w:eastAsia="pl-PL"/>
        </w:rPr>
        <w:t>które zgodnie art. 4.1 Ramowej Dyrektywy Wodnej (RDW) oraz</w:t>
      </w:r>
      <w:r w:rsidR="004F2D5A" w:rsidRPr="00F12A41">
        <w:rPr>
          <w:rFonts w:eastAsia="Calibri" w:cs="Arial"/>
          <w:lang w:eastAsia="pl-PL"/>
        </w:rPr>
        <w:t xml:space="preserve"> art. 38d pkt. 2 ustawy z dnia 20 lipca 2017 r., Prawo wodne (Dz. U. z 2017 r. poz. 1566, 2180, z 2018 r. poz. 650, 710, 1479, 1669, 1722) </w:t>
      </w:r>
      <w:r w:rsidRPr="00F12A41">
        <w:rPr>
          <w:rFonts w:eastAsia="Calibri" w:cs="Arial"/>
          <w:lang w:eastAsia="pl-PL"/>
        </w:rPr>
        <w:t xml:space="preserve"> zostały wskazane jako naturalna część wód – celem środowiskowym jest ochrona, poprawa oraz przywracanie stanu jednolitych części wód powierzchniowych tak, aby osiągnąć dobry stan tych wód</w:t>
      </w:r>
      <w:r w:rsidRPr="002C77C2">
        <w:rPr>
          <w:rFonts w:eastAsia="Calibri" w:cs="Arial"/>
          <w:lang w:eastAsia="pl-PL"/>
        </w:rPr>
        <w:t>.  Celem środowiskowym wód silnie zmienionych jest ochrona tych wód oraz poprawa ich potencjału ekologicznego i stanu chemicznego, tak aby osiągnąć co najmniej dobry potencjał ekologiczny i dobry stan chemiczny wód powierzchniowych, a także zapobieganie pogorszeniu ich potencjału ekologicznego oraz stanu chemicznego.</w:t>
      </w:r>
    </w:p>
    <w:p w:rsidR="00072233" w:rsidRPr="00AD3635" w:rsidRDefault="00072233" w:rsidP="003F7E45">
      <w:pPr>
        <w:spacing w:line="240" w:lineRule="auto"/>
        <w:rPr>
          <w:rFonts w:eastAsia="Calibri" w:cs="Arial"/>
          <w:color w:val="FF0000"/>
          <w:highlight w:val="yellow"/>
        </w:rPr>
      </w:pPr>
      <w:bookmarkStart w:id="240" w:name="_Toc350270035"/>
      <w:bookmarkStart w:id="241" w:name="_Toc350419220"/>
      <w:bookmarkEnd w:id="237"/>
    </w:p>
    <w:p w:rsidR="002408F7" w:rsidRPr="001D30E6" w:rsidRDefault="002408F7" w:rsidP="002408F7">
      <w:pPr>
        <w:keepNext/>
        <w:keepLines/>
        <w:outlineLvl w:val="2"/>
        <w:rPr>
          <w:rFonts w:eastAsia="Calibri" w:cs="Times New Roman"/>
          <w:b/>
          <w:bCs/>
        </w:rPr>
      </w:pPr>
      <w:bookmarkStart w:id="242" w:name="_Toc514141767"/>
      <w:bookmarkStart w:id="243" w:name="_Toc5271544"/>
      <w:bookmarkEnd w:id="240"/>
      <w:bookmarkEnd w:id="241"/>
      <w:r w:rsidRPr="001D30E6">
        <w:rPr>
          <w:rFonts w:eastAsia="Calibri" w:cs="Times New Roman"/>
          <w:b/>
          <w:bCs/>
        </w:rPr>
        <w:t>5.4.3. Stan wyjściowy - wody podziemne</w:t>
      </w:r>
      <w:bookmarkEnd w:id="242"/>
      <w:bookmarkEnd w:id="243"/>
    </w:p>
    <w:p w:rsidR="002408F7" w:rsidRPr="001D30E6" w:rsidRDefault="004F59BA" w:rsidP="002408F7">
      <w:pPr>
        <w:ind w:firstLine="708"/>
        <w:jc w:val="both"/>
        <w:rPr>
          <w:rFonts w:eastAsia="Calibri" w:cs="Times New Roman"/>
          <w:b/>
          <w:bCs/>
          <w:sz w:val="18"/>
          <w:szCs w:val="18"/>
        </w:rPr>
      </w:pPr>
      <w:r w:rsidRPr="001D30E6">
        <w:rPr>
          <w:rFonts w:eastAsia="Calibri" w:cs="Arial"/>
          <w:lang w:eastAsia="pl-PL"/>
        </w:rPr>
        <w:t>Miasto Świdwin</w:t>
      </w:r>
      <w:r w:rsidR="002408F7" w:rsidRPr="001D30E6">
        <w:rPr>
          <w:rFonts w:eastAsia="Calibri" w:cs="Arial"/>
          <w:lang w:eastAsia="pl-PL"/>
        </w:rPr>
        <w:t xml:space="preserve"> znajduje się </w:t>
      </w:r>
      <w:bookmarkStart w:id="244" w:name="_Toc420324438"/>
      <w:r w:rsidR="00CC0E4C" w:rsidRPr="001D30E6">
        <w:rPr>
          <w:rFonts w:eastAsia="Calibri" w:cs="Arial"/>
          <w:lang w:eastAsia="pl-PL"/>
        </w:rPr>
        <w:t>w zasięgu</w:t>
      </w:r>
      <w:r w:rsidR="002408F7" w:rsidRPr="001D30E6">
        <w:rPr>
          <w:rFonts w:eastAsia="Calibri" w:cs="Arial"/>
          <w:lang w:eastAsia="pl-PL"/>
        </w:rPr>
        <w:t xml:space="preserve"> jednolit</w:t>
      </w:r>
      <w:r w:rsidR="001D30E6" w:rsidRPr="001D30E6">
        <w:rPr>
          <w:rFonts w:eastAsia="Calibri" w:cs="Arial"/>
          <w:lang w:eastAsia="pl-PL"/>
        </w:rPr>
        <w:t>ej</w:t>
      </w:r>
      <w:r w:rsidR="002408F7" w:rsidRPr="001D30E6">
        <w:rPr>
          <w:rFonts w:eastAsia="Calibri" w:cs="Arial"/>
          <w:lang w:eastAsia="pl-PL"/>
        </w:rPr>
        <w:t xml:space="preserve"> części wód podziemnych</w:t>
      </w:r>
      <w:r w:rsidR="00AB2B4F" w:rsidRPr="001D30E6">
        <w:rPr>
          <w:rFonts w:eastAsia="Calibri" w:cs="Arial"/>
          <w:lang w:eastAsia="pl-PL"/>
        </w:rPr>
        <w:t xml:space="preserve"> </w:t>
      </w:r>
      <w:r w:rsidR="001D30E6" w:rsidRPr="001D30E6">
        <w:rPr>
          <w:rFonts w:eastAsia="Calibri" w:cs="Arial"/>
          <w:lang w:eastAsia="pl-PL"/>
        </w:rPr>
        <w:t>(</w:t>
      </w:r>
      <w:proofErr w:type="spellStart"/>
      <w:r w:rsidR="00AB2B4F" w:rsidRPr="001D30E6">
        <w:rPr>
          <w:rFonts w:eastAsia="Calibri" w:cs="Arial"/>
          <w:lang w:eastAsia="pl-PL"/>
        </w:rPr>
        <w:t>JCWPd</w:t>
      </w:r>
      <w:proofErr w:type="spellEnd"/>
      <w:r w:rsidR="001D30E6" w:rsidRPr="001D30E6">
        <w:rPr>
          <w:rFonts w:eastAsia="Calibri" w:cs="Arial"/>
          <w:lang w:eastAsia="pl-PL"/>
        </w:rPr>
        <w:t>)</w:t>
      </w:r>
      <w:r w:rsidR="00AB2B4F" w:rsidRPr="001D30E6">
        <w:rPr>
          <w:rFonts w:eastAsia="Calibri" w:cs="Arial"/>
          <w:lang w:eastAsia="pl-PL"/>
        </w:rPr>
        <w:t xml:space="preserve"> nr</w:t>
      </w:r>
      <w:r w:rsidR="00EE778E" w:rsidRPr="001D30E6">
        <w:rPr>
          <w:rFonts w:eastAsia="Calibri" w:cs="Arial"/>
          <w:lang w:eastAsia="pl-PL"/>
        </w:rPr>
        <w:t xml:space="preserve"> 8</w:t>
      </w:r>
      <w:r w:rsidR="003C5806" w:rsidRPr="001D30E6">
        <w:rPr>
          <w:rFonts w:eastAsia="Calibri" w:cs="Arial"/>
          <w:lang w:eastAsia="pl-PL"/>
        </w:rPr>
        <w:t>.</w:t>
      </w:r>
    </w:p>
    <w:bookmarkEnd w:id="244"/>
    <w:p w:rsidR="002408F7" w:rsidRPr="00AD3635" w:rsidRDefault="002408F7" w:rsidP="002408F7">
      <w:pPr>
        <w:rPr>
          <w:rFonts w:eastAsia="Calibri" w:cs="Arial"/>
          <w:color w:val="FF0000"/>
        </w:rPr>
      </w:pPr>
    </w:p>
    <w:p w:rsidR="00E66B68" w:rsidRDefault="00E66B68">
      <w:pPr>
        <w:spacing w:after="200"/>
        <w:rPr>
          <w:rFonts w:eastAsia="Times New Roman" w:cs="Times New Roman"/>
          <w:b/>
          <w:bCs/>
          <w:color w:val="FF0000"/>
          <w:sz w:val="20"/>
          <w:szCs w:val="20"/>
          <w:lang w:eastAsia="pl-PL"/>
        </w:rPr>
      </w:pPr>
      <w:bookmarkStart w:id="245" w:name="_Toc514141846"/>
      <w:r>
        <w:rPr>
          <w:rFonts w:eastAsia="Times New Roman" w:cs="Times New Roman"/>
          <w:b/>
          <w:bCs/>
          <w:color w:val="FF0000"/>
          <w:sz w:val="20"/>
          <w:szCs w:val="20"/>
          <w:lang w:eastAsia="pl-PL"/>
        </w:rPr>
        <w:br w:type="page"/>
      </w:r>
    </w:p>
    <w:p w:rsidR="002408F7" w:rsidRPr="00E66B68" w:rsidRDefault="002408F7" w:rsidP="002408F7">
      <w:pPr>
        <w:spacing w:line="240" w:lineRule="auto"/>
        <w:rPr>
          <w:rFonts w:eastAsia="Times New Roman" w:cs="Arial"/>
          <w:b/>
          <w:bCs/>
          <w:sz w:val="20"/>
          <w:szCs w:val="20"/>
          <w:lang w:eastAsia="pl-PL"/>
        </w:rPr>
      </w:pPr>
      <w:bookmarkStart w:id="246" w:name="_Toc5271617"/>
      <w:r w:rsidRPr="00E66B68">
        <w:rPr>
          <w:rFonts w:eastAsia="Times New Roman" w:cs="Times New Roman"/>
          <w:b/>
          <w:bCs/>
          <w:sz w:val="20"/>
          <w:szCs w:val="20"/>
          <w:lang w:eastAsia="pl-PL"/>
        </w:rPr>
        <w:lastRenderedPageBreak/>
        <w:t xml:space="preserve">Rysunek </w:t>
      </w:r>
      <w:r w:rsidRPr="00E66B68">
        <w:rPr>
          <w:rFonts w:eastAsia="Times New Roman" w:cs="Times New Roman"/>
          <w:b/>
          <w:bCs/>
          <w:sz w:val="20"/>
          <w:szCs w:val="20"/>
          <w:lang w:eastAsia="pl-PL"/>
        </w:rPr>
        <w:fldChar w:fldCharType="begin"/>
      </w:r>
      <w:r w:rsidRPr="00E66B68">
        <w:rPr>
          <w:rFonts w:eastAsia="Times New Roman" w:cs="Times New Roman"/>
          <w:b/>
          <w:bCs/>
          <w:sz w:val="20"/>
          <w:szCs w:val="20"/>
          <w:lang w:eastAsia="pl-PL"/>
        </w:rPr>
        <w:instrText xml:space="preserve"> SEQ Rysunek \* ARABIC </w:instrText>
      </w:r>
      <w:r w:rsidRPr="00E66B68">
        <w:rPr>
          <w:rFonts w:eastAsia="Times New Roman" w:cs="Times New Roman"/>
          <w:b/>
          <w:bCs/>
          <w:sz w:val="20"/>
          <w:szCs w:val="20"/>
          <w:lang w:eastAsia="pl-PL"/>
        </w:rPr>
        <w:fldChar w:fldCharType="separate"/>
      </w:r>
      <w:r w:rsidR="00AB1618">
        <w:rPr>
          <w:rFonts w:eastAsia="Times New Roman" w:cs="Times New Roman"/>
          <w:b/>
          <w:bCs/>
          <w:noProof/>
          <w:sz w:val="20"/>
          <w:szCs w:val="20"/>
          <w:lang w:eastAsia="pl-PL"/>
        </w:rPr>
        <w:t>10</w:t>
      </w:r>
      <w:r w:rsidRPr="00E66B68">
        <w:rPr>
          <w:rFonts w:eastAsia="Times New Roman" w:cs="Times New Roman"/>
          <w:b/>
          <w:bCs/>
          <w:sz w:val="20"/>
          <w:szCs w:val="20"/>
          <w:lang w:eastAsia="pl-PL"/>
        </w:rPr>
        <w:fldChar w:fldCharType="end"/>
      </w:r>
      <w:r w:rsidRPr="00E66B68">
        <w:rPr>
          <w:rFonts w:eastAsia="Times New Roman" w:cs="Times New Roman"/>
          <w:b/>
          <w:bCs/>
          <w:sz w:val="20"/>
          <w:szCs w:val="20"/>
          <w:lang w:eastAsia="pl-PL"/>
        </w:rPr>
        <w:t xml:space="preserve">. </w:t>
      </w:r>
      <w:r w:rsidR="004F59BA" w:rsidRPr="00E66B68">
        <w:rPr>
          <w:rFonts w:eastAsia="Times New Roman" w:cs="Times New Roman"/>
          <w:b/>
          <w:bCs/>
          <w:sz w:val="20"/>
          <w:szCs w:val="20"/>
          <w:lang w:eastAsia="pl-PL"/>
        </w:rPr>
        <w:t>Miasto Świdwin</w:t>
      </w:r>
      <w:r w:rsidRPr="00E66B68">
        <w:rPr>
          <w:rFonts w:eastAsia="Times New Roman" w:cs="Times New Roman"/>
          <w:b/>
          <w:bCs/>
          <w:sz w:val="20"/>
          <w:szCs w:val="20"/>
          <w:lang w:eastAsia="pl-PL"/>
        </w:rPr>
        <w:t xml:space="preserve"> na tle </w:t>
      </w:r>
      <w:proofErr w:type="spellStart"/>
      <w:r w:rsidRPr="00E66B68">
        <w:rPr>
          <w:rFonts w:eastAsia="Times New Roman" w:cs="Times New Roman"/>
          <w:b/>
          <w:bCs/>
          <w:sz w:val="20"/>
          <w:szCs w:val="20"/>
          <w:lang w:eastAsia="pl-PL"/>
        </w:rPr>
        <w:t>JCWPd</w:t>
      </w:r>
      <w:proofErr w:type="spellEnd"/>
      <w:r w:rsidRPr="00E66B68">
        <w:rPr>
          <w:rFonts w:eastAsia="Times New Roman" w:cs="Times New Roman"/>
          <w:b/>
          <w:bCs/>
          <w:sz w:val="20"/>
          <w:szCs w:val="20"/>
          <w:lang w:eastAsia="pl-PL"/>
        </w:rPr>
        <w:t xml:space="preserve"> nr </w:t>
      </w:r>
      <w:r w:rsidR="00CC0E4C" w:rsidRPr="00E66B68">
        <w:rPr>
          <w:rFonts w:eastAsia="Times New Roman" w:cs="Times New Roman"/>
          <w:b/>
          <w:bCs/>
          <w:sz w:val="20"/>
          <w:szCs w:val="20"/>
          <w:lang w:eastAsia="pl-PL"/>
        </w:rPr>
        <w:t>8</w:t>
      </w:r>
      <w:r w:rsidRPr="00E66B68">
        <w:rPr>
          <w:rFonts w:eastAsia="Times New Roman" w:cs="Times New Roman"/>
          <w:b/>
          <w:bCs/>
          <w:sz w:val="20"/>
          <w:szCs w:val="20"/>
          <w:lang w:eastAsia="pl-PL"/>
        </w:rPr>
        <w:t>.</w:t>
      </w:r>
      <w:bookmarkEnd w:id="245"/>
      <w:bookmarkEnd w:id="246"/>
    </w:p>
    <w:p w:rsidR="002408F7" w:rsidRPr="00E66B68" w:rsidRDefault="00E66B68" w:rsidP="002408F7">
      <w:pPr>
        <w:jc w:val="center"/>
        <w:rPr>
          <w:rFonts w:eastAsia="Calibri" w:cs="Arial"/>
        </w:rPr>
      </w:pPr>
      <w:r w:rsidRPr="00E66B68">
        <w:rPr>
          <w:rFonts w:eastAsia="Calibri" w:cs="Arial"/>
          <w:noProof/>
          <w:lang w:eastAsia="pl-PL"/>
        </w:rPr>
        <w:drawing>
          <wp:inline distT="0" distB="0" distL="0" distR="0" wp14:anchorId="198A6DF8" wp14:editId="6EA97CC9">
            <wp:extent cx="5760720" cy="4017010"/>
            <wp:effectExtent l="0" t="0" r="0" b="254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cwpd przeróbka.bmp"/>
                    <pic:cNvPicPr/>
                  </pic:nvPicPr>
                  <pic:blipFill>
                    <a:blip r:embed="rId23">
                      <a:extLst>
                        <a:ext uri="{28A0092B-C50C-407E-A947-70E740481C1C}">
                          <a14:useLocalDpi xmlns:a14="http://schemas.microsoft.com/office/drawing/2010/main" val="0"/>
                        </a:ext>
                      </a:extLst>
                    </a:blip>
                    <a:stretch>
                      <a:fillRect/>
                    </a:stretch>
                  </pic:blipFill>
                  <pic:spPr>
                    <a:xfrm>
                      <a:off x="0" y="0"/>
                      <a:ext cx="5760720" cy="4017010"/>
                    </a:xfrm>
                    <a:prstGeom prst="rect">
                      <a:avLst/>
                    </a:prstGeom>
                  </pic:spPr>
                </pic:pic>
              </a:graphicData>
            </a:graphic>
          </wp:inline>
        </w:drawing>
      </w:r>
    </w:p>
    <w:p w:rsidR="00356348" w:rsidRPr="00E66B68" w:rsidRDefault="00356348" w:rsidP="00356348">
      <w:pPr>
        <w:jc w:val="center"/>
        <w:rPr>
          <w:rFonts w:eastAsia="Calibri" w:cs="Arial"/>
          <w:sz w:val="20"/>
          <w:szCs w:val="20"/>
        </w:rPr>
      </w:pPr>
      <w:r w:rsidRPr="00E66B68">
        <w:rPr>
          <w:rFonts w:eastAsia="Calibri" w:cs="Arial"/>
          <w:sz w:val="20"/>
          <w:szCs w:val="20"/>
        </w:rPr>
        <w:t>Źródło: Opracowanie własne na podstawie danych przestrzennych udostępnianych przez PGW WP.</w:t>
      </w:r>
    </w:p>
    <w:p w:rsidR="002408F7" w:rsidRPr="00AD3635" w:rsidRDefault="002408F7" w:rsidP="002408F7">
      <w:pPr>
        <w:rPr>
          <w:rFonts w:eastAsia="Calibri" w:cs="Arial"/>
          <w:color w:val="FF0000"/>
          <w:highlight w:val="yellow"/>
        </w:rPr>
      </w:pPr>
    </w:p>
    <w:p w:rsidR="002408F7" w:rsidRPr="00283697" w:rsidRDefault="002408F7" w:rsidP="002408F7">
      <w:pPr>
        <w:jc w:val="both"/>
        <w:rPr>
          <w:rFonts w:eastAsia="Calibri" w:cs="Arial"/>
        </w:rPr>
      </w:pPr>
      <w:r w:rsidRPr="00283697">
        <w:rPr>
          <w:rFonts w:eastAsia="Calibri" w:cs="Arial"/>
        </w:rPr>
        <w:t>Informacje na temat</w:t>
      </w:r>
      <w:r w:rsidR="00283697" w:rsidRPr="00283697">
        <w:rPr>
          <w:rFonts w:eastAsia="Calibri" w:cs="Arial"/>
        </w:rPr>
        <w:t xml:space="preserve"> </w:t>
      </w:r>
      <w:proofErr w:type="spellStart"/>
      <w:r w:rsidR="00283697" w:rsidRPr="00283697">
        <w:rPr>
          <w:rFonts w:eastAsia="Calibri" w:cs="Arial"/>
        </w:rPr>
        <w:t>JCWPd</w:t>
      </w:r>
      <w:proofErr w:type="spellEnd"/>
      <w:r w:rsidR="00283697" w:rsidRPr="00283697">
        <w:rPr>
          <w:rFonts w:eastAsia="Calibri" w:cs="Arial"/>
        </w:rPr>
        <w:t xml:space="preserve"> nr 8</w:t>
      </w:r>
      <w:r w:rsidRPr="00283697">
        <w:rPr>
          <w:rFonts w:eastAsia="Calibri" w:cs="Arial"/>
        </w:rPr>
        <w:t xml:space="preserve"> znajdują się w poniższych tabelach.</w:t>
      </w:r>
    </w:p>
    <w:p w:rsidR="002408F7" w:rsidRPr="002454CB" w:rsidRDefault="002408F7" w:rsidP="002408F7">
      <w:pPr>
        <w:rPr>
          <w:rFonts w:eastAsia="Calibri" w:cs="Arial"/>
          <w:highlight w:val="yellow"/>
        </w:rPr>
      </w:pPr>
    </w:p>
    <w:p w:rsidR="00AB2B4F" w:rsidRPr="002454CB" w:rsidRDefault="00AB2B4F" w:rsidP="00AB2B4F">
      <w:pPr>
        <w:spacing w:line="240" w:lineRule="auto"/>
        <w:rPr>
          <w:rFonts w:eastAsia="Calibri" w:cs="Times New Roman"/>
          <w:b/>
          <w:bCs/>
          <w:sz w:val="18"/>
          <w:szCs w:val="18"/>
        </w:rPr>
      </w:pPr>
      <w:bookmarkStart w:id="247" w:name="_Toc5271596"/>
      <w:r w:rsidRPr="002454CB">
        <w:rPr>
          <w:rFonts w:eastAsia="Calibri" w:cs="Times New Roman"/>
          <w:b/>
          <w:bCs/>
          <w:sz w:val="18"/>
          <w:szCs w:val="18"/>
        </w:rPr>
        <w:t xml:space="preserve">Tabela </w:t>
      </w:r>
      <w:r w:rsidRPr="002454CB">
        <w:rPr>
          <w:rFonts w:eastAsia="Calibri" w:cs="Times New Roman"/>
          <w:b/>
          <w:bCs/>
          <w:sz w:val="18"/>
          <w:szCs w:val="18"/>
        </w:rPr>
        <w:fldChar w:fldCharType="begin"/>
      </w:r>
      <w:r w:rsidRPr="002454CB">
        <w:rPr>
          <w:rFonts w:eastAsia="Calibri" w:cs="Times New Roman"/>
          <w:b/>
          <w:bCs/>
          <w:sz w:val="18"/>
          <w:szCs w:val="18"/>
        </w:rPr>
        <w:instrText xml:space="preserve"> SEQ Tabela \* ARABIC </w:instrText>
      </w:r>
      <w:r w:rsidRPr="002454CB">
        <w:rPr>
          <w:rFonts w:eastAsia="Calibri" w:cs="Times New Roman"/>
          <w:b/>
          <w:bCs/>
          <w:sz w:val="18"/>
          <w:szCs w:val="18"/>
        </w:rPr>
        <w:fldChar w:fldCharType="separate"/>
      </w:r>
      <w:r w:rsidR="00AB1618">
        <w:rPr>
          <w:rFonts w:eastAsia="Calibri" w:cs="Times New Roman"/>
          <w:b/>
          <w:bCs/>
          <w:noProof/>
          <w:sz w:val="18"/>
          <w:szCs w:val="18"/>
        </w:rPr>
        <w:t>14</w:t>
      </w:r>
      <w:r w:rsidRPr="002454CB">
        <w:rPr>
          <w:rFonts w:eastAsia="Calibri" w:cs="Times New Roman"/>
          <w:b/>
          <w:bCs/>
          <w:sz w:val="18"/>
          <w:szCs w:val="18"/>
        </w:rPr>
        <w:fldChar w:fldCharType="end"/>
      </w:r>
      <w:r w:rsidRPr="002454CB">
        <w:rPr>
          <w:rFonts w:eastAsia="Calibri" w:cs="Times New Roman"/>
          <w:b/>
          <w:bCs/>
          <w:sz w:val="18"/>
          <w:szCs w:val="18"/>
        </w:rPr>
        <w:t xml:space="preserve">. Charakterystyka </w:t>
      </w:r>
      <w:proofErr w:type="spellStart"/>
      <w:r w:rsidRPr="002454CB">
        <w:rPr>
          <w:rFonts w:eastAsia="Calibri" w:cs="Times New Roman"/>
          <w:b/>
          <w:bCs/>
          <w:sz w:val="18"/>
          <w:szCs w:val="18"/>
        </w:rPr>
        <w:t>JCWPd</w:t>
      </w:r>
      <w:proofErr w:type="spellEnd"/>
      <w:r w:rsidRPr="002454CB">
        <w:rPr>
          <w:rFonts w:eastAsia="Calibri" w:cs="Times New Roman"/>
          <w:b/>
          <w:bCs/>
          <w:sz w:val="18"/>
          <w:szCs w:val="18"/>
        </w:rPr>
        <w:t xml:space="preserve"> nr </w:t>
      </w:r>
      <w:r w:rsidR="00CC0E4C" w:rsidRPr="002454CB">
        <w:rPr>
          <w:rFonts w:eastAsia="Calibri" w:cs="Times New Roman"/>
          <w:b/>
          <w:bCs/>
          <w:sz w:val="18"/>
          <w:szCs w:val="18"/>
        </w:rPr>
        <w:t>8</w:t>
      </w:r>
      <w:bookmarkEnd w:id="247"/>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6804"/>
      </w:tblGrid>
      <w:tr w:rsidR="002454CB" w:rsidRPr="002454CB" w:rsidTr="00BD0CA5">
        <w:tc>
          <w:tcPr>
            <w:tcW w:w="2835" w:type="dxa"/>
            <w:shd w:val="clear" w:color="auto" w:fill="8EB936"/>
            <w:vAlign w:val="center"/>
          </w:tcPr>
          <w:p w:rsidR="00AB2B4F" w:rsidRPr="00E11174" w:rsidRDefault="00AB2B4F" w:rsidP="00BD0CA5">
            <w:pPr>
              <w:spacing w:line="240" w:lineRule="auto"/>
              <w:jc w:val="center"/>
              <w:rPr>
                <w:rFonts w:eastAsia="Calibri" w:cs="Arial"/>
              </w:rPr>
            </w:pPr>
            <w:r w:rsidRPr="00E11174">
              <w:rPr>
                <w:rFonts w:eastAsia="Calibri" w:cs="Arial"/>
              </w:rPr>
              <w:t>Powierzchnia</w:t>
            </w:r>
          </w:p>
        </w:tc>
        <w:tc>
          <w:tcPr>
            <w:tcW w:w="6804" w:type="dxa"/>
            <w:shd w:val="clear" w:color="auto" w:fill="auto"/>
            <w:vAlign w:val="center"/>
          </w:tcPr>
          <w:p w:rsidR="00AB2B4F" w:rsidRPr="00E11174" w:rsidRDefault="00F333E4" w:rsidP="00BD0CA5">
            <w:pPr>
              <w:spacing w:line="240" w:lineRule="auto"/>
              <w:jc w:val="center"/>
              <w:rPr>
                <w:rFonts w:eastAsia="Calibri" w:cs="Arial"/>
              </w:rPr>
            </w:pPr>
            <w:r w:rsidRPr="00E11174">
              <w:rPr>
                <w:rFonts w:eastAsia="Calibri" w:cs="Arial"/>
              </w:rPr>
              <w:t>2839</w:t>
            </w:r>
            <w:r w:rsidR="0019534A" w:rsidRPr="00E11174">
              <w:rPr>
                <w:rFonts w:eastAsia="Calibri" w:cs="Arial"/>
              </w:rPr>
              <w:t>,0</w:t>
            </w:r>
            <w:r w:rsidR="00AB2B4F" w:rsidRPr="00E11174">
              <w:rPr>
                <w:rFonts w:eastAsia="Calibri" w:cs="Arial"/>
              </w:rPr>
              <w:t xml:space="preserve"> km</w:t>
            </w:r>
            <w:r w:rsidR="00AB2B4F" w:rsidRPr="00E11174">
              <w:rPr>
                <w:rFonts w:eastAsia="Calibri" w:cs="Arial"/>
                <w:vertAlign w:val="superscript"/>
              </w:rPr>
              <w:t>2</w:t>
            </w:r>
          </w:p>
        </w:tc>
      </w:tr>
      <w:tr w:rsidR="00AD3635" w:rsidRPr="00AD3635" w:rsidTr="00BD0CA5">
        <w:tc>
          <w:tcPr>
            <w:tcW w:w="2835" w:type="dxa"/>
            <w:shd w:val="clear" w:color="auto" w:fill="8EB936"/>
            <w:vAlign w:val="center"/>
          </w:tcPr>
          <w:p w:rsidR="00A758DD" w:rsidRPr="00E11174" w:rsidRDefault="00A758DD" w:rsidP="00BD0CA5">
            <w:pPr>
              <w:spacing w:line="240" w:lineRule="auto"/>
              <w:jc w:val="center"/>
              <w:rPr>
                <w:rFonts w:eastAsia="Calibri" w:cs="Arial"/>
              </w:rPr>
            </w:pPr>
            <w:r w:rsidRPr="00E11174">
              <w:rPr>
                <w:rFonts w:eastAsia="Calibri" w:cs="Arial"/>
              </w:rPr>
              <w:t>Region wodny</w:t>
            </w:r>
          </w:p>
        </w:tc>
        <w:tc>
          <w:tcPr>
            <w:tcW w:w="6804" w:type="dxa"/>
            <w:shd w:val="clear" w:color="auto" w:fill="auto"/>
            <w:vAlign w:val="center"/>
          </w:tcPr>
          <w:p w:rsidR="00A758DD" w:rsidRPr="00E11174" w:rsidRDefault="00F333E4" w:rsidP="00745962">
            <w:pPr>
              <w:spacing w:line="240" w:lineRule="auto"/>
              <w:jc w:val="center"/>
              <w:rPr>
                <w:rFonts w:eastAsia="Calibri" w:cs="Arial"/>
              </w:rPr>
            </w:pPr>
            <w:r w:rsidRPr="00E11174">
              <w:rPr>
                <w:rFonts w:eastAsia="Calibri" w:cs="Arial"/>
              </w:rPr>
              <w:t>Dolnej Odry i Przymorza Zachodniego</w:t>
            </w:r>
          </w:p>
        </w:tc>
      </w:tr>
      <w:tr w:rsidR="00E11174" w:rsidRPr="00E11174" w:rsidTr="00BD0CA5">
        <w:tc>
          <w:tcPr>
            <w:tcW w:w="2835" w:type="dxa"/>
            <w:shd w:val="clear" w:color="auto" w:fill="8EB936"/>
            <w:vAlign w:val="center"/>
          </w:tcPr>
          <w:p w:rsidR="00A758DD" w:rsidRPr="00E11174" w:rsidRDefault="00A758DD" w:rsidP="00BD0CA5">
            <w:pPr>
              <w:spacing w:line="240" w:lineRule="auto"/>
              <w:jc w:val="center"/>
              <w:rPr>
                <w:rFonts w:eastAsia="Calibri" w:cs="Arial"/>
              </w:rPr>
            </w:pPr>
            <w:r w:rsidRPr="00E11174">
              <w:rPr>
                <w:rFonts w:eastAsia="Calibri" w:cs="Arial"/>
              </w:rPr>
              <w:t>Województwo</w:t>
            </w:r>
          </w:p>
        </w:tc>
        <w:tc>
          <w:tcPr>
            <w:tcW w:w="6804" w:type="dxa"/>
            <w:shd w:val="clear" w:color="auto" w:fill="auto"/>
            <w:vAlign w:val="center"/>
          </w:tcPr>
          <w:p w:rsidR="00A758DD" w:rsidRPr="00E11174" w:rsidRDefault="00B459F4" w:rsidP="00745962">
            <w:pPr>
              <w:spacing w:line="240" w:lineRule="auto"/>
              <w:jc w:val="center"/>
              <w:rPr>
                <w:rFonts w:eastAsia="Calibri" w:cs="Arial"/>
              </w:rPr>
            </w:pPr>
            <w:r w:rsidRPr="00E11174">
              <w:rPr>
                <w:rFonts w:eastAsia="Calibri" w:cs="Arial"/>
              </w:rPr>
              <w:t>Zachodniopomorskie</w:t>
            </w:r>
          </w:p>
        </w:tc>
      </w:tr>
      <w:tr w:rsidR="00E11174" w:rsidRPr="00E11174" w:rsidTr="00BD0CA5">
        <w:tc>
          <w:tcPr>
            <w:tcW w:w="2835" w:type="dxa"/>
            <w:shd w:val="clear" w:color="auto" w:fill="8EB936"/>
            <w:vAlign w:val="center"/>
          </w:tcPr>
          <w:p w:rsidR="00A758DD" w:rsidRPr="00E11174" w:rsidRDefault="00A758DD" w:rsidP="00BD0CA5">
            <w:pPr>
              <w:spacing w:line="240" w:lineRule="auto"/>
              <w:jc w:val="center"/>
              <w:rPr>
                <w:rFonts w:eastAsia="Calibri" w:cs="Arial"/>
              </w:rPr>
            </w:pPr>
            <w:r w:rsidRPr="00E11174">
              <w:rPr>
                <w:rFonts w:eastAsia="Calibri" w:cs="Arial"/>
              </w:rPr>
              <w:t>Powiaty</w:t>
            </w:r>
          </w:p>
        </w:tc>
        <w:tc>
          <w:tcPr>
            <w:tcW w:w="6804" w:type="dxa"/>
            <w:shd w:val="clear" w:color="auto" w:fill="auto"/>
            <w:vAlign w:val="center"/>
          </w:tcPr>
          <w:p w:rsidR="00A758DD" w:rsidRPr="00E11174" w:rsidRDefault="00E11174" w:rsidP="00F333E4">
            <w:pPr>
              <w:spacing w:line="240" w:lineRule="auto"/>
              <w:jc w:val="center"/>
              <w:rPr>
                <w:rFonts w:eastAsia="Calibri" w:cs="Arial"/>
              </w:rPr>
            </w:pPr>
            <w:r w:rsidRPr="00E11174">
              <w:rPr>
                <w:rFonts w:eastAsia="Calibri" w:cs="Arial"/>
              </w:rPr>
              <w:t>gryficki</w:t>
            </w:r>
            <w:r w:rsidR="00BE7977" w:rsidRPr="00E11174">
              <w:rPr>
                <w:rFonts w:eastAsia="Calibri" w:cs="Arial"/>
              </w:rPr>
              <w:t xml:space="preserve">, </w:t>
            </w:r>
            <w:r w:rsidR="00F333E4" w:rsidRPr="00E11174">
              <w:rPr>
                <w:rFonts w:eastAsia="Calibri" w:cs="Arial"/>
              </w:rPr>
              <w:t>łobeski, goleniowski, świdwiński, drawski, stargardzki, kołobrzeski, kamieński</w:t>
            </w:r>
          </w:p>
        </w:tc>
      </w:tr>
      <w:tr w:rsidR="00E11174" w:rsidRPr="00E11174" w:rsidTr="00BD0CA5">
        <w:tc>
          <w:tcPr>
            <w:tcW w:w="2835" w:type="dxa"/>
            <w:shd w:val="clear" w:color="auto" w:fill="8EB936"/>
            <w:vAlign w:val="center"/>
          </w:tcPr>
          <w:p w:rsidR="00AB2B4F" w:rsidRPr="00E11174" w:rsidRDefault="00AB2B4F" w:rsidP="00BD0CA5">
            <w:pPr>
              <w:spacing w:line="240" w:lineRule="auto"/>
              <w:jc w:val="center"/>
              <w:rPr>
                <w:rFonts w:eastAsia="Calibri" w:cs="Arial"/>
              </w:rPr>
            </w:pPr>
            <w:r w:rsidRPr="00E11174">
              <w:rPr>
                <w:rFonts w:eastAsia="Calibri" w:cs="Arial"/>
              </w:rPr>
              <w:t>Głębokość występowania wód słodkich</w:t>
            </w:r>
          </w:p>
        </w:tc>
        <w:tc>
          <w:tcPr>
            <w:tcW w:w="6804" w:type="dxa"/>
            <w:shd w:val="clear" w:color="auto" w:fill="auto"/>
            <w:vAlign w:val="center"/>
          </w:tcPr>
          <w:p w:rsidR="00AB2B4F" w:rsidRPr="00E11174" w:rsidRDefault="00EE778E" w:rsidP="00C45BF8">
            <w:pPr>
              <w:spacing w:line="240" w:lineRule="auto"/>
              <w:ind w:left="720"/>
              <w:jc w:val="center"/>
              <w:rPr>
                <w:rFonts w:eastAsia="Calibri" w:cs="Arial"/>
              </w:rPr>
            </w:pPr>
            <w:r w:rsidRPr="00E11174">
              <w:rPr>
                <w:rFonts w:eastAsia="Calibri" w:cs="Arial"/>
              </w:rPr>
              <w:t>do 50 m</w:t>
            </w:r>
          </w:p>
        </w:tc>
      </w:tr>
    </w:tbl>
    <w:p w:rsidR="00AB2B4F" w:rsidRPr="00E11174" w:rsidRDefault="00AB2B4F" w:rsidP="00C45BF8">
      <w:pPr>
        <w:jc w:val="center"/>
        <w:rPr>
          <w:rFonts w:eastAsia="Calibri" w:cs="Arial"/>
          <w:highlight w:val="yellow"/>
        </w:rPr>
      </w:pPr>
      <w:r w:rsidRPr="00E11174">
        <w:rPr>
          <w:rFonts w:eastAsia="Calibri" w:cs="Arial"/>
        </w:rPr>
        <w:t>źródło: Państwowa Służba Hydrogeologiczna.</w:t>
      </w:r>
    </w:p>
    <w:p w:rsidR="00A6553B" w:rsidRPr="00AD3635" w:rsidRDefault="00A6553B" w:rsidP="00CC0E4C">
      <w:pPr>
        <w:rPr>
          <w:rFonts w:eastAsia="Calibri" w:cs="Times New Roman"/>
          <w:color w:val="FF0000"/>
          <w:sz w:val="20"/>
          <w:szCs w:val="20"/>
          <w:lang w:eastAsia="pl-PL"/>
        </w:rPr>
      </w:pPr>
    </w:p>
    <w:p w:rsidR="002408F7" w:rsidRPr="00166FAE" w:rsidRDefault="002408F7" w:rsidP="002408F7">
      <w:pPr>
        <w:keepNext/>
        <w:keepLines/>
        <w:outlineLvl w:val="2"/>
        <w:rPr>
          <w:rFonts w:eastAsia="Times New Roman" w:cs="Times New Roman"/>
          <w:b/>
          <w:bCs/>
        </w:rPr>
      </w:pPr>
      <w:bookmarkStart w:id="248" w:name="_Toc514141768"/>
      <w:bookmarkStart w:id="249" w:name="_Toc5271545"/>
      <w:r w:rsidRPr="00166FAE">
        <w:rPr>
          <w:rFonts w:eastAsia="Times New Roman" w:cs="Times New Roman"/>
          <w:b/>
          <w:bCs/>
        </w:rPr>
        <w:t>5.4.4. Jakość wód - wody podziemne</w:t>
      </w:r>
      <w:bookmarkEnd w:id="248"/>
      <w:bookmarkEnd w:id="249"/>
    </w:p>
    <w:p w:rsidR="002408F7" w:rsidRPr="00166FAE" w:rsidRDefault="002408F7" w:rsidP="002408F7">
      <w:pPr>
        <w:autoSpaceDE w:val="0"/>
        <w:autoSpaceDN w:val="0"/>
        <w:adjustRightInd w:val="0"/>
        <w:ind w:firstLine="709"/>
        <w:jc w:val="both"/>
        <w:rPr>
          <w:rFonts w:eastAsia="Calibri" w:cs="Arial"/>
        </w:rPr>
      </w:pPr>
      <w:r w:rsidRPr="00166FAE">
        <w:rPr>
          <w:rFonts w:eastAsia="Calibri" w:cs="Arial"/>
        </w:rPr>
        <w:t xml:space="preserve">Informacje na temat stanu jakości wód podziemnych </w:t>
      </w:r>
      <w:r w:rsidR="004F59BA" w:rsidRPr="00166FAE">
        <w:rPr>
          <w:rFonts w:eastAsia="Calibri" w:cs="Arial"/>
        </w:rPr>
        <w:t>Miasta Świdwin</w:t>
      </w:r>
      <w:r w:rsidRPr="00166FAE">
        <w:rPr>
          <w:rFonts w:eastAsia="Calibri" w:cs="Arial"/>
        </w:rPr>
        <w:t xml:space="preserve"> przedstawiono także w poniższej tabeli. </w:t>
      </w:r>
    </w:p>
    <w:p w:rsidR="002408F7" w:rsidRPr="00AD3635" w:rsidRDefault="002511C2" w:rsidP="002511C2">
      <w:pPr>
        <w:tabs>
          <w:tab w:val="left" w:pos="5308"/>
        </w:tabs>
        <w:spacing w:line="240" w:lineRule="auto"/>
        <w:rPr>
          <w:rFonts w:eastAsia="Calibri" w:cs="Times New Roman"/>
          <w:b/>
          <w:bCs/>
          <w:color w:val="FF0000"/>
          <w:sz w:val="18"/>
          <w:szCs w:val="18"/>
        </w:rPr>
      </w:pPr>
      <w:bookmarkStart w:id="250" w:name="_Toc420324467"/>
      <w:r w:rsidRPr="00AD3635">
        <w:rPr>
          <w:rFonts w:eastAsia="Calibri" w:cs="Times New Roman"/>
          <w:b/>
          <w:bCs/>
          <w:color w:val="FF0000"/>
          <w:sz w:val="18"/>
          <w:szCs w:val="18"/>
        </w:rPr>
        <w:tab/>
      </w:r>
    </w:p>
    <w:p w:rsidR="002408F7" w:rsidRPr="00D42476" w:rsidRDefault="002408F7" w:rsidP="002408F7">
      <w:pPr>
        <w:spacing w:line="240" w:lineRule="auto"/>
        <w:rPr>
          <w:rFonts w:eastAsia="Calibri" w:cs="Times New Roman"/>
          <w:b/>
          <w:bCs/>
          <w:sz w:val="18"/>
          <w:szCs w:val="18"/>
        </w:rPr>
      </w:pPr>
      <w:bookmarkStart w:id="251" w:name="_Toc514141831"/>
      <w:bookmarkStart w:id="252" w:name="_Toc5271597"/>
      <w:r w:rsidRPr="00D42476">
        <w:rPr>
          <w:rFonts w:eastAsia="Calibri" w:cs="Times New Roman"/>
          <w:b/>
          <w:bCs/>
          <w:sz w:val="18"/>
          <w:szCs w:val="18"/>
        </w:rPr>
        <w:t xml:space="preserve">Tabela </w:t>
      </w:r>
      <w:r w:rsidRPr="00D42476">
        <w:rPr>
          <w:rFonts w:eastAsia="Calibri" w:cs="Times New Roman"/>
          <w:b/>
          <w:bCs/>
          <w:sz w:val="18"/>
          <w:szCs w:val="18"/>
        </w:rPr>
        <w:fldChar w:fldCharType="begin"/>
      </w:r>
      <w:r w:rsidRPr="00D42476">
        <w:rPr>
          <w:rFonts w:eastAsia="Calibri" w:cs="Times New Roman"/>
          <w:b/>
          <w:bCs/>
          <w:sz w:val="18"/>
          <w:szCs w:val="18"/>
        </w:rPr>
        <w:instrText xml:space="preserve"> SEQ Tabela \* ARABIC </w:instrText>
      </w:r>
      <w:r w:rsidRPr="00D42476">
        <w:rPr>
          <w:rFonts w:eastAsia="Calibri" w:cs="Times New Roman"/>
          <w:b/>
          <w:bCs/>
          <w:sz w:val="18"/>
          <w:szCs w:val="18"/>
        </w:rPr>
        <w:fldChar w:fldCharType="separate"/>
      </w:r>
      <w:r w:rsidR="00AB1618">
        <w:rPr>
          <w:rFonts w:eastAsia="Calibri" w:cs="Times New Roman"/>
          <w:b/>
          <w:bCs/>
          <w:noProof/>
          <w:sz w:val="18"/>
          <w:szCs w:val="18"/>
        </w:rPr>
        <w:t>15</w:t>
      </w:r>
      <w:r w:rsidRPr="00D42476">
        <w:rPr>
          <w:rFonts w:eastAsia="Calibri" w:cs="Times New Roman"/>
          <w:b/>
          <w:bCs/>
          <w:sz w:val="18"/>
          <w:szCs w:val="18"/>
        </w:rPr>
        <w:fldChar w:fldCharType="end"/>
      </w:r>
      <w:r w:rsidRPr="00D42476">
        <w:rPr>
          <w:rFonts w:eastAsia="Calibri" w:cs="Times New Roman"/>
          <w:b/>
          <w:bCs/>
          <w:sz w:val="18"/>
          <w:szCs w:val="18"/>
        </w:rPr>
        <w:t xml:space="preserve">. Wyniki oceny stanu wód podziemnych dla </w:t>
      </w:r>
      <w:bookmarkEnd w:id="250"/>
      <w:bookmarkEnd w:id="251"/>
      <w:r w:rsidR="004F59BA" w:rsidRPr="00D42476">
        <w:rPr>
          <w:rFonts w:eastAsia="Calibri" w:cs="Times New Roman"/>
          <w:b/>
          <w:bCs/>
          <w:sz w:val="18"/>
          <w:szCs w:val="18"/>
        </w:rPr>
        <w:t>Miasta Świdwin</w:t>
      </w:r>
      <w:r w:rsidR="002511C2" w:rsidRPr="00D42476">
        <w:rPr>
          <w:rFonts w:eastAsia="Calibri" w:cs="Times New Roman"/>
          <w:b/>
          <w:bCs/>
          <w:sz w:val="18"/>
          <w:szCs w:val="18"/>
        </w:rPr>
        <w:t>.</w:t>
      </w:r>
      <w:bookmarkEnd w:id="252"/>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
        <w:gridCol w:w="1983"/>
        <w:gridCol w:w="1473"/>
        <w:gridCol w:w="1531"/>
        <w:gridCol w:w="1544"/>
        <w:gridCol w:w="2096"/>
      </w:tblGrid>
      <w:tr w:rsidR="00D42476" w:rsidRPr="00D42476" w:rsidTr="00D06959">
        <w:trPr>
          <w:trHeight w:val="1376"/>
          <w:jc w:val="center"/>
        </w:trPr>
        <w:tc>
          <w:tcPr>
            <w:tcW w:w="390" w:type="pct"/>
            <w:shd w:val="clear" w:color="auto" w:fill="8EB936"/>
            <w:vAlign w:val="center"/>
          </w:tcPr>
          <w:p w:rsidR="002408F7" w:rsidRPr="00D42476" w:rsidRDefault="002408F7" w:rsidP="002408F7">
            <w:pPr>
              <w:spacing w:line="240" w:lineRule="auto"/>
              <w:jc w:val="center"/>
              <w:rPr>
                <w:rFonts w:eastAsia="Calibri" w:cs="Times New Roman"/>
              </w:rPr>
            </w:pPr>
            <w:r w:rsidRPr="00D42476">
              <w:rPr>
                <w:rFonts w:eastAsia="Calibri" w:cs="Times New Roman"/>
              </w:rPr>
              <w:t>L.p.</w:t>
            </w:r>
          </w:p>
        </w:tc>
        <w:tc>
          <w:tcPr>
            <w:tcW w:w="1060" w:type="pct"/>
            <w:shd w:val="clear" w:color="auto" w:fill="8EB936"/>
            <w:vAlign w:val="center"/>
          </w:tcPr>
          <w:p w:rsidR="002408F7" w:rsidRPr="00D42476" w:rsidRDefault="002408F7" w:rsidP="002408F7">
            <w:pPr>
              <w:pBdr>
                <w:top w:val="none" w:sz="0" w:space="0" w:color="000000"/>
                <w:left w:val="none" w:sz="0" w:space="0" w:color="000000"/>
                <w:bottom w:val="none" w:sz="0" w:space="0" w:color="000000"/>
                <w:right w:val="none" w:sz="0" w:space="0" w:color="000000"/>
              </w:pBdr>
              <w:suppressAutoHyphens/>
              <w:spacing w:line="240" w:lineRule="auto"/>
              <w:rPr>
                <w:rFonts w:eastAsia="Calibri" w:cs="Arial"/>
                <w:sz w:val="20"/>
                <w:szCs w:val="20"/>
                <w:lang w:eastAsia="pl-PL"/>
              </w:rPr>
            </w:pPr>
            <w:r w:rsidRPr="00D42476">
              <w:rPr>
                <w:rFonts w:eastAsia="Calibri" w:cs="Arial"/>
                <w:sz w:val="20"/>
                <w:szCs w:val="20"/>
                <w:lang w:eastAsia="pl-PL"/>
              </w:rPr>
              <w:t xml:space="preserve">Kod </w:t>
            </w:r>
            <w:proofErr w:type="spellStart"/>
            <w:r w:rsidRPr="00D42476">
              <w:rPr>
                <w:rFonts w:eastAsia="Calibri" w:cs="Arial"/>
                <w:sz w:val="20"/>
                <w:szCs w:val="20"/>
                <w:lang w:eastAsia="pl-PL"/>
              </w:rPr>
              <w:t>JCWPd</w:t>
            </w:r>
            <w:proofErr w:type="spellEnd"/>
          </w:p>
        </w:tc>
        <w:tc>
          <w:tcPr>
            <w:tcW w:w="787" w:type="pct"/>
            <w:shd w:val="clear" w:color="auto" w:fill="8EB936"/>
            <w:vAlign w:val="center"/>
          </w:tcPr>
          <w:p w:rsidR="002408F7" w:rsidRPr="00D42476" w:rsidRDefault="002408F7" w:rsidP="002408F7">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sz w:val="20"/>
                <w:szCs w:val="20"/>
                <w:lang w:eastAsia="pl-PL"/>
              </w:rPr>
            </w:pPr>
            <w:r w:rsidRPr="00D42476">
              <w:rPr>
                <w:rFonts w:eastAsia="Calibri" w:cs="Arial"/>
                <w:sz w:val="20"/>
                <w:szCs w:val="20"/>
                <w:lang w:eastAsia="pl-PL"/>
              </w:rPr>
              <w:t>Stan chemiczny</w:t>
            </w:r>
          </w:p>
        </w:tc>
        <w:tc>
          <w:tcPr>
            <w:tcW w:w="818" w:type="pct"/>
            <w:shd w:val="clear" w:color="auto" w:fill="8EB936"/>
            <w:vAlign w:val="center"/>
          </w:tcPr>
          <w:p w:rsidR="002408F7" w:rsidRPr="00D42476" w:rsidRDefault="002408F7" w:rsidP="002408F7">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sz w:val="20"/>
                <w:szCs w:val="20"/>
                <w:lang w:eastAsia="pl-PL"/>
              </w:rPr>
            </w:pPr>
            <w:r w:rsidRPr="00D42476">
              <w:rPr>
                <w:rFonts w:eastAsia="Calibri" w:cs="Arial"/>
                <w:sz w:val="20"/>
                <w:szCs w:val="20"/>
                <w:lang w:eastAsia="pl-PL"/>
              </w:rPr>
              <w:t>Stan ilościowy</w:t>
            </w:r>
          </w:p>
        </w:tc>
        <w:tc>
          <w:tcPr>
            <w:tcW w:w="825" w:type="pct"/>
            <w:shd w:val="clear" w:color="auto" w:fill="8EB936"/>
            <w:vAlign w:val="center"/>
          </w:tcPr>
          <w:p w:rsidR="002408F7" w:rsidRPr="00D42476" w:rsidRDefault="002408F7" w:rsidP="002408F7">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sz w:val="20"/>
                <w:szCs w:val="20"/>
                <w:lang w:eastAsia="pl-PL"/>
              </w:rPr>
            </w:pPr>
            <w:r w:rsidRPr="00D42476">
              <w:rPr>
                <w:rFonts w:eastAsia="Calibri" w:cs="Arial"/>
                <w:sz w:val="20"/>
                <w:szCs w:val="20"/>
                <w:lang w:eastAsia="pl-PL"/>
              </w:rPr>
              <w:t>Status</w:t>
            </w:r>
          </w:p>
        </w:tc>
        <w:tc>
          <w:tcPr>
            <w:tcW w:w="1120" w:type="pct"/>
            <w:shd w:val="clear" w:color="auto" w:fill="8EB936"/>
            <w:vAlign w:val="center"/>
          </w:tcPr>
          <w:p w:rsidR="002408F7" w:rsidRPr="00D42476" w:rsidRDefault="002408F7" w:rsidP="002408F7">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sz w:val="20"/>
                <w:szCs w:val="20"/>
              </w:rPr>
            </w:pPr>
            <w:r w:rsidRPr="00D42476">
              <w:rPr>
                <w:rFonts w:eastAsia="Calibri" w:cs="Arial"/>
                <w:sz w:val="20"/>
                <w:szCs w:val="20"/>
                <w:lang w:eastAsia="pl-PL"/>
              </w:rPr>
              <w:t>Zagrożenie nieosiągnięciem celów środowiskowych</w:t>
            </w:r>
          </w:p>
        </w:tc>
      </w:tr>
      <w:tr w:rsidR="00D42476" w:rsidRPr="00D42476" w:rsidTr="00D06959">
        <w:trPr>
          <w:trHeight w:val="399"/>
          <w:jc w:val="center"/>
        </w:trPr>
        <w:tc>
          <w:tcPr>
            <w:tcW w:w="390" w:type="pct"/>
            <w:shd w:val="clear" w:color="auto" w:fill="auto"/>
            <w:vAlign w:val="center"/>
          </w:tcPr>
          <w:p w:rsidR="00173B26" w:rsidRPr="00D42476" w:rsidRDefault="00D42476" w:rsidP="002408F7">
            <w:pPr>
              <w:spacing w:line="240" w:lineRule="auto"/>
              <w:jc w:val="center"/>
              <w:rPr>
                <w:rFonts w:eastAsia="Calibri" w:cs="Times New Roman"/>
              </w:rPr>
            </w:pPr>
            <w:r w:rsidRPr="00D42476">
              <w:rPr>
                <w:rFonts w:eastAsia="Calibri" w:cs="Times New Roman"/>
              </w:rPr>
              <w:t>1</w:t>
            </w:r>
          </w:p>
        </w:tc>
        <w:tc>
          <w:tcPr>
            <w:tcW w:w="1060" w:type="pct"/>
            <w:shd w:val="clear" w:color="auto" w:fill="auto"/>
            <w:vAlign w:val="center"/>
          </w:tcPr>
          <w:p w:rsidR="00173B26" w:rsidRPr="00D42476" w:rsidRDefault="007D21D8" w:rsidP="002408F7">
            <w:pPr>
              <w:spacing w:line="240" w:lineRule="auto"/>
              <w:rPr>
                <w:rFonts w:eastAsia="Calibri" w:cs="Arial"/>
                <w:sz w:val="20"/>
                <w:szCs w:val="20"/>
              </w:rPr>
            </w:pPr>
            <w:r w:rsidRPr="00D42476">
              <w:rPr>
                <w:rFonts w:eastAsia="Calibri" w:cs="Arial"/>
                <w:sz w:val="20"/>
                <w:szCs w:val="20"/>
              </w:rPr>
              <w:t>PLGW60008</w:t>
            </w:r>
          </w:p>
        </w:tc>
        <w:tc>
          <w:tcPr>
            <w:tcW w:w="787" w:type="pct"/>
            <w:shd w:val="clear" w:color="auto" w:fill="auto"/>
            <w:vAlign w:val="center"/>
          </w:tcPr>
          <w:p w:rsidR="00173B26" w:rsidRPr="00D42476" w:rsidRDefault="00173B26" w:rsidP="001A6AD7">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sz w:val="20"/>
                <w:szCs w:val="20"/>
                <w:lang w:eastAsia="pl-PL"/>
              </w:rPr>
            </w:pPr>
            <w:r w:rsidRPr="00D42476">
              <w:rPr>
                <w:rFonts w:eastAsia="Calibri" w:cs="Arial"/>
                <w:sz w:val="20"/>
                <w:szCs w:val="20"/>
                <w:lang w:eastAsia="pl-PL"/>
              </w:rPr>
              <w:t xml:space="preserve">dobry </w:t>
            </w:r>
          </w:p>
        </w:tc>
        <w:tc>
          <w:tcPr>
            <w:tcW w:w="818" w:type="pct"/>
            <w:shd w:val="clear" w:color="auto" w:fill="auto"/>
            <w:vAlign w:val="center"/>
          </w:tcPr>
          <w:p w:rsidR="00173B26" w:rsidRPr="00D42476" w:rsidRDefault="00173B26" w:rsidP="001A6AD7">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sz w:val="20"/>
                <w:szCs w:val="20"/>
                <w:lang w:eastAsia="pl-PL"/>
              </w:rPr>
            </w:pPr>
            <w:r w:rsidRPr="00D42476">
              <w:rPr>
                <w:rFonts w:eastAsia="Calibri" w:cs="Arial"/>
                <w:sz w:val="20"/>
                <w:szCs w:val="20"/>
                <w:lang w:eastAsia="pl-PL"/>
              </w:rPr>
              <w:t>dobry</w:t>
            </w:r>
          </w:p>
        </w:tc>
        <w:tc>
          <w:tcPr>
            <w:tcW w:w="825" w:type="pct"/>
            <w:shd w:val="clear" w:color="auto" w:fill="auto"/>
            <w:vAlign w:val="center"/>
          </w:tcPr>
          <w:p w:rsidR="00173B26" w:rsidRPr="00D42476" w:rsidRDefault="00173B26" w:rsidP="001A6AD7">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sz w:val="20"/>
                <w:szCs w:val="20"/>
                <w:lang w:eastAsia="pl-PL"/>
              </w:rPr>
            </w:pPr>
            <w:r w:rsidRPr="00D42476">
              <w:rPr>
                <w:rFonts w:eastAsia="Calibri" w:cs="Arial"/>
                <w:sz w:val="20"/>
                <w:szCs w:val="20"/>
                <w:lang w:eastAsia="pl-PL"/>
              </w:rPr>
              <w:t>dobry</w:t>
            </w:r>
          </w:p>
        </w:tc>
        <w:tc>
          <w:tcPr>
            <w:tcW w:w="1120" w:type="pct"/>
            <w:shd w:val="clear" w:color="auto" w:fill="auto"/>
            <w:vAlign w:val="center"/>
          </w:tcPr>
          <w:p w:rsidR="00173B26" w:rsidRPr="00D42476" w:rsidRDefault="00173B26" w:rsidP="001A6AD7">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sz w:val="20"/>
                <w:szCs w:val="20"/>
              </w:rPr>
            </w:pPr>
            <w:r w:rsidRPr="00D42476">
              <w:rPr>
                <w:rFonts w:eastAsia="Calibri" w:cs="Arial"/>
                <w:sz w:val="20"/>
                <w:szCs w:val="20"/>
              </w:rPr>
              <w:t>niezagrożona</w:t>
            </w:r>
          </w:p>
        </w:tc>
      </w:tr>
    </w:tbl>
    <w:p w:rsidR="002408F7" w:rsidRPr="00D42476" w:rsidRDefault="002408F7" w:rsidP="002408F7">
      <w:pPr>
        <w:autoSpaceDE w:val="0"/>
        <w:autoSpaceDN w:val="0"/>
        <w:adjustRightInd w:val="0"/>
        <w:jc w:val="center"/>
        <w:rPr>
          <w:rFonts w:eastAsia="Calibri" w:cs="Arial"/>
        </w:rPr>
      </w:pPr>
      <w:r w:rsidRPr="00D42476">
        <w:rPr>
          <w:rFonts w:eastAsia="Calibri" w:cs="Arial"/>
        </w:rPr>
        <w:t>źródło: PGWWP.</w:t>
      </w:r>
    </w:p>
    <w:bookmarkEnd w:id="232"/>
    <w:bookmarkEnd w:id="233"/>
    <w:p w:rsidR="002408F7" w:rsidRPr="00AD3635" w:rsidRDefault="002408F7" w:rsidP="002408F7">
      <w:pPr>
        <w:rPr>
          <w:rFonts w:eastAsia="Calibri" w:cs="Times New Roman"/>
          <w:color w:val="FF0000"/>
          <w:highlight w:val="yellow"/>
        </w:rPr>
      </w:pPr>
    </w:p>
    <w:p w:rsidR="002408F7" w:rsidRPr="00166FAE" w:rsidRDefault="002408F7" w:rsidP="002408F7">
      <w:pPr>
        <w:ind w:firstLine="709"/>
        <w:jc w:val="both"/>
        <w:rPr>
          <w:rFonts w:eastAsia="Calibri" w:cs="Arial"/>
          <w:lang w:eastAsia="pl-PL"/>
        </w:rPr>
      </w:pPr>
      <w:r w:rsidRPr="00166FAE">
        <w:rPr>
          <w:rFonts w:eastAsia="Calibri" w:cs="Arial"/>
          <w:lang w:eastAsia="pl-PL"/>
        </w:rPr>
        <w:lastRenderedPageBreak/>
        <w:t xml:space="preserve">Zgodnie art. 4.1 Ramowej Dyrektywy Wodnej (RDW) oraz art. 38e pkt. 1 ustawy </w:t>
      </w:r>
      <w:r w:rsidRPr="00166FAE">
        <w:rPr>
          <w:rFonts w:eastAsia="Calibri" w:cs="Arial"/>
          <w:lang w:eastAsia="pl-PL"/>
        </w:rPr>
        <w:br/>
        <w:t xml:space="preserve">z dnia </w:t>
      </w:r>
      <w:r w:rsidR="005566A5" w:rsidRPr="00166FAE">
        <w:rPr>
          <w:rFonts w:eastAsia="Calibri" w:cs="Arial"/>
          <w:lang w:eastAsia="pl-PL"/>
        </w:rPr>
        <w:t xml:space="preserve">20 lipca 2017 </w:t>
      </w:r>
      <w:r w:rsidRPr="00166FAE">
        <w:rPr>
          <w:rFonts w:eastAsia="Calibri" w:cs="Arial"/>
          <w:lang w:eastAsia="pl-PL"/>
        </w:rPr>
        <w:t>r. – Prawo wodne (</w:t>
      </w:r>
      <w:proofErr w:type="spellStart"/>
      <w:r w:rsidRPr="00166FAE">
        <w:rPr>
          <w:rFonts w:eastAsia="Calibri" w:cs="Arial"/>
          <w:lang w:eastAsia="pl-PL"/>
        </w:rPr>
        <w:t>Dz.U</w:t>
      </w:r>
      <w:proofErr w:type="spellEnd"/>
      <w:r w:rsidRPr="00166FAE">
        <w:rPr>
          <w:rFonts w:eastAsia="Calibri" w:cs="Arial"/>
          <w:lang w:eastAsia="pl-PL"/>
        </w:rPr>
        <w:t>. z 2017</w:t>
      </w:r>
      <w:r w:rsidR="000100ED" w:rsidRPr="00166FAE">
        <w:rPr>
          <w:rFonts w:eastAsia="Calibri" w:cs="Arial"/>
          <w:lang w:eastAsia="pl-PL"/>
        </w:rPr>
        <w:t xml:space="preserve"> </w:t>
      </w:r>
      <w:r w:rsidRPr="00166FAE">
        <w:rPr>
          <w:rFonts w:eastAsia="Calibri" w:cs="Arial"/>
          <w:lang w:eastAsia="pl-PL"/>
        </w:rPr>
        <w:t xml:space="preserve">r., poz. 1121), celem środowiskowym dla </w:t>
      </w:r>
      <w:proofErr w:type="spellStart"/>
      <w:r w:rsidRPr="00166FAE">
        <w:rPr>
          <w:rFonts w:eastAsia="Calibri" w:cs="Arial"/>
          <w:lang w:eastAsia="pl-PL"/>
        </w:rPr>
        <w:t>JCWPd</w:t>
      </w:r>
      <w:proofErr w:type="spellEnd"/>
      <w:r w:rsidRPr="00166FAE">
        <w:rPr>
          <w:rFonts w:eastAsia="Calibri" w:cs="Arial"/>
          <w:lang w:eastAsia="pl-PL"/>
        </w:rPr>
        <w:t xml:space="preserve"> jest zapobieganie lub ograniczanie wprowadzania do niej zanieczyszczeń; zapobieganie pogorszeniu oraz poprawa stanu oraz ochrona i podejmowanie działań naprawczych, a także zapewnianie równowagi między poborem a zasilaniem wód, tak aby osiągnąć i utrzymać ich dobry stan.</w:t>
      </w:r>
    </w:p>
    <w:p w:rsidR="00CC0E4C" w:rsidRPr="00AD3635" w:rsidRDefault="00CC0E4C" w:rsidP="00A15D00">
      <w:pPr>
        <w:rPr>
          <w:color w:val="FF0000"/>
        </w:rPr>
      </w:pPr>
      <w:bookmarkStart w:id="253" w:name="_Toc511120795"/>
      <w:bookmarkStart w:id="254" w:name="_Toc513035951"/>
      <w:bookmarkStart w:id="255" w:name="_Toc514141769"/>
    </w:p>
    <w:p w:rsidR="002408F7" w:rsidRPr="008E47DC" w:rsidRDefault="002408F7" w:rsidP="002408F7">
      <w:pPr>
        <w:keepNext/>
        <w:keepLines/>
        <w:outlineLvl w:val="2"/>
        <w:rPr>
          <w:rFonts w:eastAsia="Times New Roman" w:cs="Times New Roman"/>
          <w:b/>
          <w:bCs/>
          <w:sz w:val="24"/>
        </w:rPr>
      </w:pPr>
      <w:bookmarkStart w:id="256" w:name="_Toc5271546"/>
      <w:r w:rsidRPr="008E47DC">
        <w:rPr>
          <w:rFonts w:eastAsia="Times New Roman" w:cs="Times New Roman"/>
          <w:b/>
          <w:bCs/>
          <w:sz w:val="24"/>
        </w:rPr>
        <w:t>5.4.5 Zagadnienia Horyzontalne</w:t>
      </w:r>
      <w:bookmarkEnd w:id="253"/>
      <w:bookmarkEnd w:id="254"/>
      <w:bookmarkEnd w:id="255"/>
      <w:bookmarkEnd w:id="256"/>
    </w:p>
    <w:p w:rsidR="002408F7" w:rsidRPr="008E47DC" w:rsidRDefault="002408F7" w:rsidP="002408F7">
      <w:pPr>
        <w:jc w:val="both"/>
        <w:rPr>
          <w:rFonts w:eastAsia="Calibri" w:cs="Arial"/>
          <w:b/>
        </w:rPr>
      </w:pPr>
      <w:r w:rsidRPr="008E47DC">
        <w:rPr>
          <w:rFonts w:eastAsia="Calibri" w:cs="Times New Roman"/>
          <w:b/>
        </w:rPr>
        <w:t>Adaptacja do zmian klimatu</w:t>
      </w:r>
    </w:p>
    <w:p w:rsidR="002408F7" w:rsidRPr="008E47DC" w:rsidRDefault="002408F7" w:rsidP="002408F7">
      <w:pPr>
        <w:ind w:firstLine="709"/>
        <w:jc w:val="both"/>
        <w:rPr>
          <w:rFonts w:eastAsia="Calibri" w:cs="Arial"/>
        </w:rPr>
      </w:pPr>
      <w:r w:rsidRPr="008E47DC">
        <w:rPr>
          <w:rFonts w:eastAsia="Calibri" w:cs="Arial"/>
        </w:rPr>
        <w:t xml:space="preserve">Przeprowadzone analizy wskazują na zwiększenie się prawdopodobieństwa występowania powodzi błyskawicznych, wywołanych gwałtownymi zjawiskami pogodowymi, mogących spowodować zalewanie obszarów na których gospodarka przestrzenna prowadzona jest w sposób nieodpowiedni. Przewidywane jest również skrócenie się okresu zalegania warstwy śnieżnej co może mieć skutki pozytywne (mniejsze prawdopodobieństwo wystąpienia powodzi roztopowych) jak i negatywne (niedobór wód i susze). </w:t>
      </w:r>
    </w:p>
    <w:p w:rsidR="002408F7" w:rsidRPr="008E47DC" w:rsidRDefault="002408F7" w:rsidP="002408F7">
      <w:pPr>
        <w:ind w:firstLine="709"/>
        <w:jc w:val="both"/>
        <w:rPr>
          <w:rFonts w:eastAsia="Calibri" w:cs="Arial"/>
        </w:rPr>
      </w:pPr>
    </w:p>
    <w:p w:rsidR="004F1559" w:rsidRPr="008E47DC" w:rsidRDefault="002408F7" w:rsidP="00166FAE">
      <w:pPr>
        <w:ind w:firstLine="709"/>
        <w:jc w:val="both"/>
        <w:rPr>
          <w:rFonts w:eastAsia="Calibri" w:cs="Arial"/>
        </w:rPr>
      </w:pPr>
      <w:r w:rsidRPr="008E47DC">
        <w:rPr>
          <w:rFonts w:eastAsia="Calibri" w:cs="Arial"/>
        </w:rPr>
        <w:t>Planowane działania maja na celu usprawnienie</w:t>
      </w:r>
      <w:r w:rsidRPr="008E47DC">
        <w:rPr>
          <w:rFonts w:eastAsia="Calibri" w:cs="Times New Roman"/>
        </w:rPr>
        <w:t xml:space="preserve"> </w:t>
      </w:r>
      <w:r w:rsidRPr="008E47DC">
        <w:rPr>
          <w:rFonts w:eastAsia="Calibri" w:cs="Arial"/>
        </w:rPr>
        <w:t xml:space="preserve">funkcjonowania w warunkach nadmiaru, jak i niedoboru wody. Osiągnięcie tego planowane jest poprzez zreformowanie struktur gospodarki wodnej z uwzględnieniem adaptacji do zmian klimatu, opracowanie </w:t>
      </w:r>
      <w:r w:rsidRPr="008E47DC">
        <w:rPr>
          <w:rFonts w:eastAsia="Calibri" w:cs="Arial"/>
        </w:rPr>
        <w:br/>
        <w:t>i wdrożenie metod oceny ryzyka powodziowego a także opracowania metod ograniczających prawdopodobieństwo wystąpienia suszy .</w:t>
      </w:r>
    </w:p>
    <w:p w:rsidR="004F1559" w:rsidRPr="00AD3635" w:rsidRDefault="004F1559" w:rsidP="002408F7">
      <w:pPr>
        <w:rPr>
          <w:rFonts w:eastAsia="Calibri" w:cs="Times New Roman"/>
          <w:b/>
          <w:color w:val="FF0000"/>
        </w:rPr>
      </w:pPr>
    </w:p>
    <w:p w:rsidR="002408F7" w:rsidRPr="00A1527E" w:rsidRDefault="002408F7" w:rsidP="002408F7">
      <w:pPr>
        <w:rPr>
          <w:rFonts w:eastAsia="Calibri" w:cs="Times New Roman"/>
          <w:b/>
        </w:rPr>
      </w:pPr>
      <w:r w:rsidRPr="00A1527E">
        <w:rPr>
          <w:rFonts w:eastAsia="Calibri" w:cs="Times New Roman"/>
          <w:b/>
        </w:rPr>
        <w:t>Nadzwyczajne zagrożenia środowiska</w:t>
      </w:r>
    </w:p>
    <w:p w:rsidR="002408F7" w:rsidRPr="00A1527E" w:rsidRDefault="002408F7" w:rsidP="002408F7">
      <w:pPr>
        <w:rPr>
          <w:rFonts w:eastAsia="Calibri" w:cs="Times New Roman"/>
          <w:u w:val="single"/>
        </w:rPr>
      </w:pPr>
      <w:r w:rsidRPr="00A1527E">
        <w:rPr>
          <w:rFonts w:eastAsia="Calibri" w:cs="Times New Roman"/>
          <w:u w:val="single"/>
        </w:rPr>
        <w:t>Susza</w:t>
      </w:r>
    </w:p>
    <w:p w:rsidR="002408F7" w:rsidRPr="00A1527E" w:rsidRDefault="002408F7" w:rsidP="002408F7">
      <w:pPr>
        <w:ind w:firstLine="709"/>
        <w:jc w:val="both"/>
        <w:rPr>
          <w:rFonts w:eastAsia="Calibri" w:cs="Times New Roman"/>
        </w:rPr>
      </w:pPr>
      <w:r w:rsidRPr="00A1527E">
        <w:rPr>
          <w:rFonts w:eastAsia="Calibri" w:cs="Times New Roman"/>
        </w:rPr>
        <w:t>Susza jest zjawiskiem ciągłym o zasięgu regionalnym i oznacza dostępność wody poniżej średniej w określonych warunkach naturalnych. Suszą nazywa się nie tylko zjawiska ekstremalne, ale wszystkie, które występują w warunkach mniejszej dostępności wody dla danego regionu. Ze względu na warunki meteorologiczne i klimatyczne, problemy rolnicze, warunki hydrologiczne i skutki gospodarcze wyróżnia się kolejne etapy rozwoju suszy:</w:t>
      </w:r>
    </w:p>
    <w:p w:rsidR="002408F7" w:rsidRPr="00A1527E" w:rsidRDefault="002408F7" w:rsidP="00984106">
      <w:pPr>
        <w:numPr>
          <w:ilvl w:val="0"/>
          <w:numId w:val="95"/>
        </w:numPr>
        <w:contextualSpacing/>
        <w:jc w:val="both"/>
        <w:rPr>
          <w:rFonts w:eastAsia="Calibri" w:cs="Times New Roman"/>
        </w:rPr>
      </w:pPr>
      <w:r w:rsidRPr="00A1527E">
        <w:rPr>
          <w:rFonts w:eastAsia="Calibri" w:cs="Times New Roman"/>
        </w:rPr>
        <w:t xml:space="preserve">Susza meteorologiczna - określana jako okres trwający na ogół od miesięcy do lat, </w:t>
      </w:r>
      <w:r w:rsidRPr="00A1527E">
        <w:rPr>
          <w:rFonts w:eastAsia="Calibri" w:cs="Times New Roman"/>
        </w:rPr>
        <w:br/>
        <w:t>w którym dopływ wilgoci do danego obszaru spada poniżej stanu normalnego w danych warunkach klimatycznych uwilgotnienia,;</w:t>
      </w:r>
    </w:p>
    <w:p w:rsidR="002408F7" w:rsidRPr="00A1527E" w:rsidRDefault="002408F7" w:rsidP="00984106">
      <w:pPr>
        <w:numPr>
          <w:ilvl w:val="0"/>
          <w:numId w:val="95"/>
        </w:numPr>
        <w:contextualSpacing/>
        <w:jc w:val="both"/>
        <w:rPr>
          <w:rFonts w:eastAsia="Calibri" w:cs="Times New Roman"/>
        </w:rPr>
      </w:pPr>
      <w:r w:rsidRPr="00A1527E">
        <w:rPr>
          <w:rFonts w:eastAsia="Calibri" w:cs="Times New Roman"/>
        </w:rPr>
        <w:t>Susza rolnicza - definiowana jako okres, w którym wilgotność gleby jest niedostateczna do zaspokojenia potrzeb wodnych roślin i prowadzenia normalnej gospodarki w rolnictwie;</w:t>
      </w:r>
    </w:p>
    <w:p w:rsidR="002408F7" w:rsidRPr="00A1527E" w:rsidRDefault="002408F7" w:rsidP="00984106">
      <w:pPr>
        <w:numPr>
          <w:ilvl w:val="0"/>
          <w:numId w:val="95"/>
        </w:numPr>
        <w:contextualSpacing/>
        <w:jc w:val="both"/>
        <w:rPr>
          <w:rFonts w:eastAsia="Calibri" w:cs="Times New Roman"/>
        </w:rPr>
      </w:pPr>
      <w:r w:rsidRPr="00A1527E">
        <w:rPr>
          <w:rFonts w:eastAsia="Calibri" w:cs="Times New Roman"/>
        </w:rPr>
        <w:t>Susza Hydrologiczna - odnosząca się do okresu, gdy przepływy w rzekach spadają poniżej przepływu średniego, a w przypadku przedłużającej się suszy meteorologicznej obserwuje się znaczne obniżenie poziomu zalegania wód podziemnych;</w:t>
      </w:r>
    </w:p>
    <w:p w:rsidR="00960DED" w:rsidRPr="00A1527E" w:rsidRDefault="002408F7" w:rsidP="00984106">
      <w:pPr>
        <w:numPr>
          <w:ilvl w:val="0"/>
          <w:numId w:val="95"/>
        </w:numPr>
        <w:contextualSpacing/>
        <w:jc w:val="both"/>
        <w:rPr>
          <w:rFonts w:eastAsia="Calibri" w:cs="Times New Roman"/>
        </w:rPr>
      </w:pPr>
      <w:r w:rsidRPr="00A1527E">
        <w:rPr>
          <w:rFonts w:eastAsia="Calibri" w:cs="Times New Roman"/>
        </w:rPr>
        <w:t xml:space="preserve">Susza w sensie gospodarczym - będącą skutkiem wymienionych procesów fizycznych odnoszącą się do zagadnień ekonomicznych w obszarze działalności człowieka dotkniętego suszą. </w:t>
      </w:r>
      <w:r w:rsidRPr="00A1527E">
        <w:rPr>
          <w:rFonts w:eastAsia="Calibri" w:cs="Times New Roman"/>
          <w:vertAlign w:val="superscript"/>
        </w:rPr>
        <w:footnoteReference w:id="4"/>
      </w:r>
    </w:p>
    <w:p w:rsidR="004A64F0" w:rsidRPr="00A1527E" w:rsidRDefault="004A64F0" w:rsidP="004A64F0">
      <w:pPr>
        <w:ind w:left="720"/>
        <w:contextualSpacing/>
        <w:jc w:val="both"/>
        <w:rPr>
          <w:rFonts w:eastAsia="Calibri" w:cs="Times New Roman"/>
        </w:rPr>
      </w:pPr>
    </w:p>
    <w:p w:rsidR="005D2DE9" w:rsidRPr="00A1527E" w:rsidRDefault="00960DED" w:rsidP="00960DED">
      <w:pPr>
        <w:ind w:firstLine="709"/>
        <w:rPr>
          <w:sz w:val="20"/>
          <w:szCs w:val="20"/>
        </w:rPr>
      </w:pPr>
      <w:r w:rsidRPr="00A1527E">
        <w:rPr>
          <w:sz w:val="20"/>
          <w:szCs w:val="20"/>
        </w:rPr>
        <w:t xml:space="preserve">Zagrożenie poszczególnymi </w:t>
      </w:r>
      <w:r w:rsidR="00A1527E">
        <w:rPr>
          <w:sz w:val="20"/>
          <w:szCs w:val="20"/>
        </w:rPr>
        <w:t xml:space="preserve"> </w:t>
      </w:r>
      <w:r w:rsidRPr="00A1527E">
        <w:rPr>
          <w:sz w:val="20"/>
          <w:szCs w:val="20"/>
        </w:rPr>
        <w:t xml:space="preserve">typami suszy dla Gminy  </w:t>
      </w:r>
      <w:r w:rsidR="00157F7F" w:rsidRPr="00A1527E">
        <w:rPr>
          <w:sz w:val="20"/>
          <w:szCs w:val="20"/>
        </w:rPr>
        <w:t>Świdwin</w:t>
      </w:r>
      <w:r w:rsidRPr="00A1527E">
        <w:rPr>
          <w:sz w:val="20"/>
          <w:szCs w:val="20"/>
        </w:rPr>
        <w:t xml:space="preserve"> przedstawiono w tabeli poniżej.</w:t>
      </w:r>
    </w:p>
    <w:p w:rsidR="000D14C9" w:rsidRDefault="000D14C9">
      <w:pPr>
        <w:spacing w:after="200"/>
        <w:rPr>
          <w:rFonts w:eastAsiaTheme="minorEastAsia"/>
          <w:b/>
          <w:bCs/>
          <w:sz w:val="20"/>
          <w:szCs w:val="20"/>
          <w:lang w:eastAsia="pl-PL"/>
        </w:rPr>
      </w:pPr>
      <w:r>
        <w:rPr>
          <w:sz w:val="20"/>
          <w:szCs w:val="20"/>
        </w:rPr>
        <w:br w:type="page"/>
      </w:r>
    </w:p>
    <w:p w:rsidR="004D4D5D" w:rsidRPr="0008611C" w:rsidRDefault="00494531" w:rsidP="00494531">
      <w:pPr>
        <w:pStyle w:val="Legenda"/>
        <w:rPr>
          <w:b w:val="0"/>
          <w:bCs w:val="0"/>
          <w:sz w:val="20"/>
          <w:szCs w:val="20"/>
        </w:rPr>
      </w:pPr>
      <w:bookmarkStart w:id="257" w:name="_Toc5271598"/>
      <w:r w:rsidRPr="0008611C">
        <w:rPr>
          <w:sz w:val="20"/>
          <w:szCs w:val="20"/>
        </w:rPr>
        <w:lastRenderedPageBreak/>
        <w:t xml:space="preserve">Tabela </w:t>
      </w:r>
      <w:r w:rsidRPr="0008611C">
        <w:rPr>
          <w:sz w:val="20"/>
          <w:szCs w:val="20"/>
        </w:rPr>
        <w:fldChar w:fldCharType="begin"/>
      </w:r>
      <w:r w:rsidRPr="0008611C">
        <w:rPr>
          <w:sz w:val="20"/>
          <w:szCs w:val="20"/>
        </w:rPr>
        <w:instrText xml:space="preserve"> SEQ Tabela \* ARABIC </w:instrText>
      </w:r>
      <w:r w:rsidRPr="0008611C">
        <w:rPr>
          <w:sz w:val="20"/>
          <w:szCs w:val="20"/>
        </w:rPr>
        <w:fldChar w:fldCharType="separate"/>
      </w:r>
      <w:r w:rsidR="00AB1618">
        <w:rPr>
          <w:noProof/>
          <w:sz w:val="20"/>
          <w:szCs w:val="20"/>
        </w:rPr>
        <w:t>16</w:t>
      </w:r>
      <w:r w:rsidRPr="0008611C">
        <w:rPr>
          <w:sz w:val="20"/>
          <w:szCs w:val="20"/>
        </w:rPr>
        <w:fldChar w:fldCharType="end"/>
      </w:r>
      <w:r w:rsidRPr="0008611C">
        <w:rPr>
          <w:sz w:val="20"/>
          <w:szCs w:val="20"/>
        </w:rPr>
        <w:t>.</w:t>
      </w:r>
      <w:r w:rsidR="00141DDA" w:rsidRPr="0008611C">
        <w:rPr>
          <w:sz w:val="20"/>
          <w:szCs w:val="20"/>
        </w:rPr>
        <w:t xml:space="preserve"> </w:t>
      </w:r>
      <w:r w:rsidR="00E73FBC" w:rsidRPr="0008611C">
        <w:rPr>
          <w:sz w:val="20"/>
          <w:szCs w:val="20"/>
        </w:rPr>
        <w:t xml:space="preserve">Stopień narażanie na poszczególne rodzaje </w:t>
      </w:r>
      <w:r w:rsidR="00141DDA" w:rsidRPr="0008611C">
        <w:rPr>
          <w:sz w:val="20"/>
          <w:szCs w:val="20"/>
        </w:rPr>
        <w:t xml:space="preserve"> suszy dla obszaru </w:t>
      </w:r>
      <w:r w:rsidR="004F59BA" w:rsidRPr="0008611C">
        <w:rPr>
          <w:sz w:val="20"/>
          <w:szCs w:val="20"/>
        </w:rPr>
        <w:t>Miasta Świdwin</w:t>
      </w:r>
      <w:r w:rsidR="00141DDA" w:rsidRPr="0008611C">
        <w:rPr>
          <w:sz w:val="20"/>
          <w:szCs w:val="20"/>
        </w:rPr>
        <w:t>.</w:t>
      </w:r>
      <w:bookmarkEnd w:id="257"/>
    </w:p>
    <w:tbl>
      <w:tblPr>
        <w:tblW w:w="9356" w:type="dxa"/>
        <w:jc w:val="center"/>
        <w:tblInd w:w="55" w:type="dxa"/>
        <w:tblCellMar>
          <w:left w:w="70" w:type="dxa"/>
          <w:right w:w="70" w:type="dxa"/>
        </w:tblCellMar>
        <w:tblLook w:val="04A0" w:firstRow="1" w:lastRow="0" w:firstColumn="1" w:lastColumn="0" w:noHBand="0" w:noVBand="1"/>
      </w:tblPr>
      <w:tblGrid>
        <w:gridCol w:w="1395"/>
        <w:gridCol w:w="557"/>
        <w:gridCol w:w="455"/>
        <w:gridCol w:w="800"/>
        <w:gridCol w:w="1110"/>
        <w:gridCol w:w="436"/>
        <w:gridCol w:w="692"/>
        <w:gridCol w:w="807"/>
        <w:gridCol w:w="692"/>
        <w:gridCol w:w="692"/>
        <w:gridCol w:w="860"/>
        <w:gridCol w:w="860"/>
      </w:tblGrid>
      <w:tr w:rsidR="00AD3635" w:rsidRPr="0008611C" w:rsidTr="00FA7D72">
        <w:trPr>
          <w:trHeight w:val="2179"/>
          <w:jc w:val="center"/>
        </w:trPr>
        <w:tc>
          <w:tcPr>
            <w:tcW w:w="1395" w:type="dxa"/>
            <w:vMerge w:val="restart"/>
            <w:tcBorders>
              <w:top w:val="single" w:sz="4" w:space="0" w:color="000000"/>
              <w:left w:val="single" w:sz="4" w:space="0" w:color="000000"/>
              <w:bottom w:val="single" w:sz="4" w:space="0" w:color="000000"/>
              <w:right w:val="single" w:sz="4" w:space="0" w:color="000000"/>
            </w:tcBorders>
            <w:shd w:val="clear" w:color="000000" w:fill="9ABA59"/>
            <w:vAlign w:val="center"/>
            <w:hideMark/>
          </w:tcPr>
          <w:p w:rsidR="00A51F44" w:rsidRPr="0008611C" w:rsidRDefault="00A51F44" w:rsidP="00A51F44">
            <w:pPr>
              <w:spacing w:line="240" w:lineRule="auto"/>
              <w:jc w:val="center"/>
              <w:rPr>
                <w:rFonts w:eastAsia="Times New Roman" w:cs="Arial"/>
                <w:b/>
                <w:bCs/>
                <w:sz w:val="20"/>
                <w:szCs w:val="20"/>
                <w:lang w:eastAsia="pl-PL"/>
              </w:rPr>
            </w:pPr>
            <w:r w:rsidRPr="0008611C">
              <w:rPr>
                <w:rFonts w:eastAsia="Times New Roman" w:cs="Arial"/>
                <w:b/>
                <w:bCs/>
                <w:sz w:val="20"/>
                <w:szCs w:val="20"/>
                <w:lang w:eastAsia="pl-PL"/>
              </w:rPr>
              <w:t>Nazwa gminy</w:t>
            </w:r>
          </w:p>
        </w:tc>
        <w:tc>
          <w:tcPr>
            <w:tcW w:w="2922" w:type="dxa"/>
            <w:gridSpan w:val="4"/>
            <w:tcBorders>
              <w:top w:val="single" w:sz="4" w:space="0" w:color="000000"/>
              <w:left w:val="nil"/>
              <w:bottom w:val="single" w:sz="4" w:space="0" w:color="000000"/>
              <w:right w:val="single" w:sz="4" w:space="0" w:color="000000"/>
            </w:tcBorders>
            <w:shd w:val="clear" w:color="000000" w:fill="9ABA59"/>
            <w:vAlign w:val="center"/>
            <w:hideMark/>
          </w:tcPr>
          <w:p w:rsidR="00A51F44" w:rsidRPr="0008611C" w:rsidRDefault="00A51F44" w:rsidP="00A51F44">
            <w:pPr>
              <w:spacing w:line="240" w:lineRule="auto"/>
              <w:jc w:val="center"/>
              <w:rPr>
                <w:rFonts w:eastAsia="Times New Roman" w:cs="Arial"/>
                <w:sz w:val="20"/>
                <w:szCs w:val="20"/>
                <w:lang w:eastAsia="pl-PL"/>
              </w:rPr>
            </w:pPr>
            <w:r w:rsidRPr="0008611C">
              <w:rPr>
                <w:rFonts w:eastAsia="Times New Roman" w:cs="Arial"/>
                <w:b/>
                <w:bCs/>
                <w:sz w:val="20"/>
                <w:szCs w:val="20"/>
                <w:lang w:eastAsia="pl-PL"/>
              </w:rPr>
              <w:t>Stopień narażenia na suszę</w:t>
            </w:r>
          </w:p>
        </w:tc>
        <w:tc>
          <w:tcPr>
            <w:tcW w:w="436" w:type="dxa"/>
            <w:vMerge w:val="restart"/>
            <w:tcBorders>
              <w:top w:val="single" w:sz="4" w:space="0" w:color="000000"/>
              <w:left w:val="single" w:sz="4" w:space="0" w:color="000000"/>
              <w:bottom w:val="single" w:sz="4" w:space="0" w:color="000000"/>
              <w:right w:val="single" w:sz="4" w:space="0" w:color="000000"/>
            </w:tcBorders>
            <w:shd w:val="clear" w:color="000000" w:fill="9ABA59"/>
            <w:textDirection w:val="btLr"/>
            <w:vAlign w:val="center"/>
            <w:hideMark/>
          </w:tcPr>
          <w:p w:rsidR="00A51F44" w:rsidRPr="0008611C" w:rsidRDefault="00A51F44" w:rsidP="00A51F44">
            <w:pPr>
              <w:spacing w:line="240" w:lineRule="auto"/>
              <w:jc w:val="center"/>
              <w:rPr>
                <w:rFonts w:eastAsia="Times New Roman" w:cs="Arial"/>
                <w:b/>
                <w:bCs/>
                <w:sz w:val="20"/>
                <w:szCs w:val="20"/>
                <w:lang w:eastAsia="pl-PL"/>
              </w:rPr>
            </w:pPr>
            <w:r w:rsidRPr="0008611C">
              <w:rPr>
                <w:rFonts w:eastAsia="Times New Roman" w:cs="Arial"/>
                <w:b/>
                <w:bCs/>
                <w:sz w:val="20"/>
                <w:szCs w:val="20"/>
                <w:lang w:eastAsia="pl-PL"/>
              </w:rPr>
              <w:t>Narażenie wynikowe</w:t>
            </w:r>
          </w:p>
        </w:tc>
        <w:tc>
          <w:tcPr>
            <w:tcW w:w="692" w:type="dxa"/>
            <w:tcBorders>
              <w:top w:val="single" w:sz="4" w:space="0" w:color="000000"/>
              <w:left w:val="nil"/>
              <w:bottom w:val="single" w:sz="4" w:space="0" w:color="000000"/>
              <w:right w:val="single" w:sz="4" w:space="0" w:color="000000"/>
            </w:tcBorders>
            <w:shd w:val="clear" w:color="000000" w:fill="9ABA59"/>
            <w:textDirection w:val="btLr"/>
            <w:vAlign w:val="center"/>
            <w:hideMark/>
          </w:tcPr>
          <w:p w:rsidR="00A51F44" w:rsidRPr="0008611C" w:rsidRDefault="00A51F44" w:rsidP="00A51F44">
            <w:pPr>
              <w:spacing w:line="240" w:lineRule="auto"/>
              <w:jc w:val="center"/>
              <w:rPr>
                <w:rFonts w:eastAsia="Times New Roman" w:cs="Arial"/>
                <w:b/>
                <w:bCs/>
                <w:sz w:val="20"/>
                <w:szCs w:val="20"/>
                <w:lang w:eastAsia="pl-PL"/>
              </w:rPr>
            </w:pPr>
            <w:r w:rsidRPr="0008611C">
              <w:rPr>
                <w:rFonts w:eastAsia="Times New Roman" w:cs="Arial"/>
                <w:b/>
                <w:bCs/>
                <w:sz w:val="20"/>
                <w:szCs w:val="20"/>
                <w:lang w:eastAsia="pl-PL"/>
              </w:rPr>
              <w:t>Zalesienie</w:t>
            </w:r>
          </w:p>
        </w:tc>
        <w:tc>
          <w:tcPr>
            <w:tcW w:w="807" w:type="dxa"/>
            <w:tcBorders>
              <w:top w:val="single" w:sz="4" w:space="0" w:color="000000"/>
              <w:left w:val="nil"/>
              <w:bottom w:val="single" w:sz="4" w:space="0" w:color="000000"/>
              <w:right w:val="single" w:sz="4" w:space="0" w:color="000000"/>
            </w:tcBorders>
            <w:shd w:val="clear" w:color="000000" w:fill="9ABA59"/>
            <w:textDirection w:val="btLr"/>
            <w:vAlign w:val="center"/>
            <w:hideMark/>
          </w:tcPr>
          <w:p w:rsidR="00A51F44" w:rsidRPr="0008611C" w:rsidRDefault="00A51F44" w:rsidP="00A51F44">
            <w:pPr>
              <w:spacing w:line="240" w:lineRule="auto"/>
              <w:jc w:val="center"/>
              <w:rPr>
                <w:rFonts w:eastAsia="Times New Roman" w:cs="Arial"/>
                <w:sz w:val="20"/>
                <w:szCs w:val="20"/>
                <w:lang w:eastAsia="pl-PL"/>
              </w:rPr>
            </w:pPr>
            <w:r w:rsidRPr="0008611C">
              <w:rPr>
                <w:rFonts w:eastAsia="Times New Roman" w:cs="Arial"/>
                <w:b/>
                <w:bCs/>
                <w:sz w:val="20"/>
                <w:szCs w:val="20"/>
                <w:lang w:eastAsia="pl-PL"/>
              </w:rPr>
              <w:t>Udział obszarów</w:t>
            </w:r>
            <w:r w:rsidRPr="0008611C">
              <w:rPr>
                <w:rFonts w:eastAsia="Times New Roman" w:cs="Arial"/>
                <w:b/>
                <w:bCs/>
                <w:sz w:val="20"/>
                <w:szCs w:val="20"/>
                <w:lang w:eastAsia="pl-PL"/>
              </w:rPr>
              <w:br/>
              <w:t>bagiennych i torfowisk</w:t>
            </w:r>
          </w:p>
        </w:tc>
        <w:tc>
          <w:tcPr>
            <w:tcW w:w="692" w:type="dxa"/>
            <w:tcBorders>
              <w:top w:val="single" w:sz="4" w:space="0" w:color="000000"/>
              <w:left w:val="nil"/>
              <w:bottom w:val="single" w:sz="4" w:space="0" w:color="000000"/>
              <w:right w:val="single" w:sz="4" w:space="0" w:color="000000"/>
            </w:tcBorders>
            <w:shd w:val="clear" w:color="000000" w:fill="9ABA59"/>
            <w:textDirection w:val="btLr"/>
            <w:vAlign w:val="center"/>
            <w:hideMark/>
          </w:tcPr>
          <w:p w:rsidR="00A51F44" w:rsidRPr="0008611C" w:rsidRDefault="00A51F44" w:rsidP="00A51F44">
            <w:pPr>
              <w:spacing w:line="240" w:lineRule="auto"/>
              <w:jc w:val="center"/>
              <w:rPr>
                <w:rFonts w:eastAsia="Times New Roman" w:cs="Arial"/>
                <w:sz w:val="20"/>
                <w:szCs w:val="20"/>
                <w:lang w:eastAsia="pl-PL"/>
              </w:rPr>
            </w:pPr>
            <w:r w:rsidRPr="0008611C">
              <w:rPr>
                <w:rFonts w:eastAsia="Times New Roman" w:cs="Arial"/>
                <w:b/>
                <w:bCs/>
                <w:sz w:val="20"/>
                <w:szCs w:val="20"/>
                <w:lang w:eastAsia="pl-PL"/>
              </w:rPr>
              <w:t>Udział użytków</w:t>
            </w:r>
            <w:r w:rsidRPr="0008611C">
              <w:rPr>
                <w:rFonts w:eastAsia="Times New Roman" w:cs="Arial"/>
                <w:b/>
                <w:bCs/>
                <w:sz w:val="20"/>
                <w:szCs w:val="20"/>
                <w:lang w:eastAsia="pl-PL"/>
              </w:rPr>
              <w:br/>
              <w:t>rolnych</w:t>
            </w:r>
          </w:p>
        </w:tc>
        <w:tc>
          <w:tcPr>
            <w:tcW w:w="692" w:type="dxa"/>
            <w:tcBorders>
              <w:top w:val="single" w:sz="4" w:space="0" w:color="000000"/>
              <w:left w:val="nil"/>
              <w:bottom w:val="single" w:sz="4" w:space="0" w:color="000000"/>
              <w:right w:val="single" w:sz="4" w:space="0" w:color="000000"/>
            </w:tcBorders>
            <w:shd w:val="clear" w:color="000000" w:fill="9ABA59"/>
            <w:textDirection w:val="btLr"/>
            <w:vAlign w:val="center"/>
            <w:hideMark/>
          </w:tcPr>
          <w:p w:rsidR="00A51F44" w:rsidRPr="0008611C" w:rsidRDefault="00A51F44" w:rsidP="00A51F44">
            <w:pPr>
              <w:spacing w:line="240" w:lineRule="auto"/>
              <w:jc w:val="center"/>
              <w:rPr>
                <w:rFonts w:eastAsia="Times New Roman" w:cs="Arial"/>
                <w:sz w:val="20"/>
                <w:szCs w:val="20"/>
                <w:lang w:eastAsia="pl-PL"/>
              </w:rPr>
            </w:pPr>
            <w:r w:rsidRPr="0008611C">
              <w:rPr>
                <w:rFonts w:eastAsia="Times New Roman" w:cs="Arial"/>
                <w:b/>
                <w:bCs/>
                <w:sz w:val="20"/>
                <w:szCs w:val="20"/>
                <w:lang w:eastAsia="pl-PL"/>
              </w:rPr>
              <w:t>Udział obszarów</w:t>
            </w:r>
            <w:r w:rsidRPr="0008611C">
              <w:rPr>
                <w:rFonts w:eastAsia="Times New Roman" w:cs="Arial"/>
                <w:b/>
                <w:bCs/>
                <w:sz w:val="20"/>
                <w:szCs w:val="20"/>
                <w:lang w:eastAsia="pl-PL"/>
              </w:rPr>
              <w:br/>
              <w:t>zabudowanych</w:t>
            </w:r>
          </w:p>
        </w:tc>
        <w:tc>
          <w:tcPr>
            <w:tcW w:w="860" w:type="dxa"/>
            <w:tcBorders>
              <w:top w:val="single" w:sz="4" w:space="0" w:color="000000"/>
              <w:left w:val="nil"/>
              <w:bottom w:val="single" w:sz="4" w:space="0" w:color="000000"/>
              <w:right w:val="single" w:sz="4" w:space="0" w:color="000000"/>
            </w:tcBorders>
            <w:shd w:val="clear" w:color="000000" w:fill="9ABA59"/>
            <w:textDirection w:val="btLr"/>
            <w:vAlign w:val="center"/>
            <w:hideMark/>
          </w:tcPr>
          <w:p w:rsidR="00A51F44" w:rsidRPr="0008611C" w:rsidRDefault="00A51F44" w:rsidP="00A51F44">
            <w:pPr>
              <w:spacing w:line="240" w:lineRule="auto"/>
              <w:jc w:val="center"/>
              <w:rPr>
                <w:rFonts w:eastAsia="Times New Roman" w:cs="Arial"/>
                <w:b/>
                <w:bCs/>
                <w:sz w:val="20"/>
                <w:szCs w:val="20"/>
                <w:lang w:eastAsia="pl-PL"/>
              </w:rPr>
            </w:pPr>
            <w:r w:rsidRPr="0008611C">
              <w:rPr>
                <w:rFonts w:eastAsia="Times New Roman" w:cs="Arial"/>
                <w:b/>
                <w:bCs/>
                <w:sz w:val="20"/>
                <w:szCs w:val="20"/>
                <w:lang w:eastAsia="pl-PL"/>
              </w:rPr>
              <w:t>Gęstość sieci rzecznej</w:t>
            </w:r>
          </w:p>
        </w:tc>
        <w:tc>
          <w:tcPr>
            <w:tcW w:w="860" w:type="dxa"/>
            <w:tcBorders>
              <w:top w:val="single" w:sz="4" w:space="0" w:color="000000"/>
              <w:left w:val="nil"/>
              <w:bottom w:val="single" w:sz="4" w:space="0" w:color="000000"/>
              <w:right w:val="single" w:sz="4" w:space="0" w:color="000000"/>
            </w:tcBorders>
            <w:shd w:val="clear" w:color="000000" w:fill="9ABA59"/>
            <w:textDirection w:val="btLr"/>
            <w:vAlign w:val="center"/>
            <w:hideMark/>
          </w:tcPr>
          <w:p w:rsidR="00A51F44" w:rsidRPr="0008611C" w:rsidRDefault="00A51F44" w:rsidP="00A51F44">
            <w:pPr>
              <w:spacing w:line="240" w:lineRule="auto"/>
              <w:jc w:val="center"/>
              <w:rPr>
                <w:rFonts w:eastAsia="Times New Roman" w:cs="Arial"/>
                <w:b/>
                <w:bCs/>
                <w:sz w:val="20"/>
                <w:szCs w:val="20"/>
                <w:lang w:eastAsia="pl-PL"/>
              </w:rPr>
            </w:pPr>
            <w:r w:rsidRPr="0008611C">
              <w:rPr>
                <w:rFonts w:eastAsia="Times New Roman" w:cs="Arial"/>
                <w:b/>
                <w:bCs/>
                <w:sz w:val="20"/>
                <w:szCs w:val="20"/>
                <w:lang w:eastAsia="pl-PL"/>
              </w:rPr>
              <w:t>Melioracje</w:t>
            </w:r>
          </w:p>
        </w:tc>
      </w:tr>
      <w:tr w:rsidR="0008611C" w:rsidRPr="0008611C" w:rsidTr="0008611C">
        <w:trPr>
          <w:trHeight w:val="480"/>
          <w:jc w:val="center"/>
        </w:trPr>
        <w:tc>
          <w:tcPr>
            <w:tcW w:w="1395" w:type="dxa"/>
            <w:vMerge/>
            <w:tcBorders>
              <w:top w:val="single" w:sz="4" w:space="0" w:color="000000"/>
              <w:left w:val="single" w:sz="4" w:space="0" w:color="000000"/>
              <w:bottom w:val="single" w:sz="4" w:space="0" w:color="000000"/>
              <w:right w:val="single" w:sz="4" w:space="0" w:color="000000"/>
            </w:tcBorders>
            <w:vAlign w:val="center"/>
            <w:hideMark/>
          </w:tcPr>
          <w:p w:rsidR="00A51F44" w:rsidRPr="0008611C" w:rsidRDefault="00A51F44" w:rsidP="00A51F44">
            <w:pPr>
              <w:spacing w:line="240" w:lineRule="auto"/>
              <w:rPr>
                <w:rFonts w:eastAsia="Times New Roman" w:cs="Arial"/>
                <w:b/>
                <w:bCs/>
                <w:sz w:val="20"/>
                <w:szCs w:val="20"/>
                <w:lang w:eastAsia="pl-PL"/>
              </w:rPr>
            </w:pPr>
          </w:p>
        </w:tc>
        <w:tc>
          <w:tcPr>
            <w:tcW w:w="557" w:type="dxa"/>
            <w:tcBorders>
              <w:top w:val="nil"/>
              <w:left w:val="nil"/>
              <w:bottom w:val="single" w:sz="4" w:space="0" w:color="000000"/>
              <w:right w:val="single" w:sz="4" w:space="0" w:color="000000"/>
            </w:tcBorders>
            <w:shd w:val="clear" w:color="000000" w:fill="9ABA59"/>
            <w:vAlign w:val="center"/>
            <w:hideMark/>
          </w:tcPr>
          <w:p w:rsidR="00A51F44" w:rsidRPr="0008611C" w:rsidRDefault="00A51F44" w:rsidP="00A51F44">
            <w:pPr>
              <w:spacing w:line="240" w:lineRule="auto"/>
              <w:jc w:val="center"/>
              <w:rPr>
                <w:rFonts w:eastAsia="Times New Roman" w:cs="Arial"/>
                <w:b/>
                <w:bCs/>
                <w:sz w:val="18"/>
                <w:szCs w:val="18"/>
                <w:lang w:eastAsia="pl-PL"/>
              </w:rPr>
            </w:pPr>
            <w:r w:rsidRPr="0008611C">
              <w:rPr>
                <w:rFonts w:eastAsia="Times New Roman" w:cs="Arial"/>
                <w:b/>
                <w:bCs/>
                <w:sz w:val="18"/>
                <w:szCs w:val="18"/>
                <w:lang w:eastAsia="pl-PL"/>
              </w:rPr>
              <w:t>atm.</w:t>
            </w:r>
          </w:p>
        </w:tc>
        <w:tc>
          <w:tcPr>
            <w:tcW w:w="455" w:type="dxa"/>
            <w:tcBorders>
              <w:top w:val="nil"/>
              <w:left w:val="nil"/>
              <w:bottom w:val="single" w:sz="4" w:space="0" w:color="000000"/>
              <w:right w:val="single" w:sz="4" w:space="0" w:color="000000"/>
            </w:tcBorders>
            <w:shd w:val="clear" w:color="000000" w:fill="9ABA59"/>
            <w:vAlign w:val="center"/>
            <w:hideMark/>
          </w:tcPr>
          <w:p w:rsidR="00A51F44" w:rsidRPr="0008611C" w:rsidRDefault="00A51F44" w:rsidP="00A51F44">
            <w:pPr>
              <w:spacing w:line="240" w:lineRule="auto"/>
              <w:jc w:val="center"/>
              <w:rPr>
                <w:rFonts w:eastAsia="Times New Roman" w:cs="Arial"/>
                <w:b/>
                <w:bCs/>
                <w:sz w:val="18"/>
                <w:szCs w:val="18"/>
                <w:lang w:eastAsia="pl-PL"/>
              </w:rPr>
            </w:pPr>
            <w:r w:rsidRPr="0008611C">
              <w:rPr>
                <w:rFonts w:eastAsia="Times New Roman" w:cs="Arial"/>
                <w:b/>
                <w:bCs/>
                <w:sz w:val="18"/>
                <w:szCs w:val="18"/>
                <w:lang w:eastAsia="pl-PL"/>
              </w:rPr>
              <w:t>rol.</w:t>
            </w:r>
          </w:p>
        </w:tc>
        <w:tc>
          <w:tcPr>
            <w:tcW w:w="800" w:type="dxa"/>
            <w:tcBorders>
              <w:top w:val="nil"/>
              <w:left w:val="nil"/>
              <w:bottom w:val="single" w:sz="4" w:space="0" w:color="000000"/>
              <w:right w:val="single" w:sz="4" w:space="0" w:color="000000"/>
            </w:tcBorders>
            <w:shd w:val="clear" w:color="000000" w:fill="9ABA59"/>
            <w:vAlign w:val="center"/>
            <w:hideMark/>
          </w:tcPr>
          <w:p w:rsidR="00A51F44" w:rsidRPr="0008611C" w:rsidRDefault="00A51F44" w:rsidP="00A51F44">
            <w:pPr>
              <w:spacing w:line="240" w:lineRule="auto"/>
              <w:jc w:val="center"/>
              <w:rPr>
                <w:rFonts w:eastAsia="Times New Roman" w:cs="Arial"/>
                <w:b/>
                <w:bCs/>
                <w:sz w:val="18"/>
                <w:szCs w:val="18"/>
                <w:lang w:eastAsia="pl-PL"/>
              </w:rPr>
            </w:pPr>
            <w:r w:rsidRPr="0008611C">
              <w:rPr>
                <w:rFonts w:eastAsia="Times New Roman" w:cs="Arial"/>
                <w:b/>
                <w:bCs/>
                <w:sz w:val="18"/>
                <w:szCs w:val="18"/>
                <w:lang w:eastAsia="pl-PL"/>
              </w:rPr>
              <w:t>hydrol.</w:t>
            </w:r>
          </w:p>
        </w:tc>
        <w:tc>
          <w:tcPr>
            <w:tcW w:w="1110" w:type="dxa"/>
            <w:tcBorders>
              <w:top w:val="nil"/>
              <w:left w:val="nil"/>
              <w:bottom w:val="single" w:sz="4" w:space="0" w:color="000000"/>
              <w:right w:val="single" w:sz="4" w:space="0" w:color="000000"/>
            </w:tcBorders>
            <w:shd w:val="clear" w:color="000000" w:fill="9ABA59"/>
            <w:vAlign w:val="center"/>
            <w:hideMark/>
          </w:tcPr>
          <w:p w:rsidR="00A51F44" w:rsidRPr="0008611C" w:rsidRDefault="00A51F44" w:rsidP="00A51F44">
            <w:pPr>
              <w:spacing w:line="240" w:lineRule="auto"/>
              <w:jc w:val="center"/>
              <w:rPr>
                <w:rFonts w:eastAsia="Times New Roman" w:cs="Arial"/>
                <w:b/>
                <w:bCs/>
                <w:sz w:val="18"/>
                <w:szCs w:val="18"/>
                <w:lang w:eastAsia="pl-PL"/>
              </w:rPr>
            </w:pPr>
            <w:proofErr w:type="spellStart"/>
            <w:r w:rsidRPr="0008611C">
              <w:rPr>
                <w:rFonts w:eastAsia="Times New Roman" w:cs="Arial"/>
                <w:b/>
                <w:bCs/>
                <w:sz w:val="18"/>
                <w:szCs w:val="18"/>
                <w:lang w:eastAsia="pl-PL"/>
              </w:rPr>
              <w:t>hydrogeo</w:t>
            </w:r>
            <w:proofErr w:type="spellEnd"/>
            <w:r w:rsidRPr="0008611C">
              <w:rPr>
                <w:rFonts w:eastAsia="Times New Roman" w:cs="Arial"/>
                <w:b/>
                <w:bCs/>
                <w:sz w:val="18"/>
                <w:szCs w:val="18"/>
                <w:lang w:eastAsia="pl-PL"/>
              </w:rPr>
              <w:t>.</w:t>
            </w:r>
          </w:p>
        </w:tc>
        <w:tc>
          <w:tcPr>
            <w:tcW w:w="436" w:type="dxa"/>
            <w:vMerge/>
            <w:tcBorders>
              <w:top w:val="single" w:sz="4" w:space="0" w:color="000000"/>
              <w:left w:val="single" w:sz="4" w:space="0" w:color="000000"/>
              <w:bottom w:val="single" w:sz="4" w:space="0" w:color="000000"/>
              <w:right w:val="single" w:sz="4" w:space="0" w:color="000000"/>
            </w:tcBorders>
            <w:vAlign w:val="center"/>
            <w:hideMark/>
          </w:tcPr>
          <w:p w:rsidR="00A51F44" w:rsidRPr="0008611C" w:rsidRDefault="00A51F44" w:rsidP="00A51F44">
            <w:pPr>
              <w:spacing w:line="240" w:lineRule="auto"/>
              <w:rPr>
                <w:rFonts w:eastAsia="Times New Roman" w:cs="Arial"/>
                <w:b/>
                <w:bCs/>
                <w:sz w:val="20"/>
                <w:szCs w:val="20"/>
                <w:lang w:eastAsia="pl-PL"/>
              </w:rPr>
            </w:pPr>
          </w:p>
        </w:tc>
        <w:tc>
          <w:tcPr>
            <w:tcW w:w="692" w:type="dxa"/>
            <w:tcBorders>
              <w:top w:val="nil"/>
              <w:left w:val="nil"/>
              <w:bottom w:val="single" w:sz="4" w:space="0" w:color="000000"/>
              <w:right w:val="single" w:sz="4" w:space="0" w:color="000000"/>
            </w:tcBorders>
            <w:shd w:val="clear" w:color="000000" w:fill="9ABA59"/>
            <w:vAlign w:val="center"/>
            <w:hideMark/>
          </w:tcPr>
          <w:p w:rsidR="00A51F44" w:rsidRPr="0008611C" w:rsidRDefault="00A51F44" w:rsidP="00A51F44">
            <w:pPr>
              <w:spacing w:line="240" w:lineRule="auto"/>
              <w:jc w:val="center"/>
              <w:rPr>
                <w:rFonts w:eastAsia="Times New Roman" w:cs="Arial"/>
                <w:sz w:val="18"/>
                <w:szCs w:val="18"/>
                <w:lang w:eastAsia="pl-PL"/>
              </w:rPr>
            </w:pPr>
            <w:r w:rsidRPr="0008611C">
              <w:rPr>
                <w:rFonts w:eastAsia="Times New Roman" w:cs="Arial"/>
                <w:sz w:val="18"/>
                <w:szCs w:val="18"/>
                <w:lang w:eastAsia="pl-PL"/>
              </w:rPr>
              <w:t>%</w:t>
            </w:r>
          </w:p>
        </w:tc>
        <w:tc>
          <w:tcPr>
            <w:tcW w:w="807" w:type="dxa"/>
            <w:tcBorders>
              <w:top w:val="nil"/>
              <w:left w:val="nil"/>
              <w:bottom w:val="single" w:sz="4" w:space="0" w:color="000000"/>
              <w:right w:val="single" w:sz="4" w:space="0" w:color="000000"/>
            </w:tcBorders>
            <w:shd w:val="clear" w:color="000000" w:fill="9ABA59"/>
            <w:vAlign w:val="center"/>
            <w:hideMark/>
          </w:tcPr>
          <w:p w:rsidR="00A51F44" w:rsidRPr="0008611C" w:rsidRDefault="00A51F44" w:rsidP="00A51F44">
            <w:pPr>
              <w:spacing w:line="240" w:lineRule="auto"/>
              <w:jc w:val="center"/>
              <w:rPr>
                <w:rFonts w:eastAsia="Times New Roman" w:cs="Arial"/>
                <w:sz w:val="18"/>
                <w:szCs w:val="18"/>
                <w:lang w:eastAsia="pl-PL"/>
              </w:rPr>
            </w:pPr>
            <w:r w:rsidRPr="0008611C">
              <w:rPr>
                <w:rFonts w:eastAsia="Times New Roman" w:cs="Arial"/>
                <w:sz w:val="18"/>
                <w:szCs w:val="18"/>
                <w:lang w:eastAsia="pl-PL"/>
              </w:rPr>
              <w:t>%</w:t>
            </w:r>
          </w:p>
        </w:tc>
        <w:tc>
          <w:tcPr>
            <w:tcW w:w="692" w:type="dxa"/>
            <w:tcBorders>
              <w:top w:val="nil"/>
              <w:left w:val="nil"/>
              <w:bottom w:val="single" w:sz="4" w:space="0" w:color="000000"/>
              <w:right w:val="single" w:sz="4" w:space="0" w:color="000000"/>
            </w:tcBorders>
            <w:shd w:val="clear" w:color="000000" w:fill="9ABA59"/>
            <w:vAlign w:val="center"/>
            <w:hideMark/>
          </w:tcPr>
          <w:p w:rsidR="00A51F44" w:rsidRPr="0008611C" w:rsidRDefault="00A51F44" w:rsidP="00A51F44">
            <w:pPr>
              <w:spacing w:line="240" w:lineRule="auto"/>
              <w:jc w:val="center"/>
              <w:rPr>
                <w:rFonts w:eastAsia="Times New Roman" w:cs="Arial"/>
                <w:sz w:val="18"/>
                <w:szCs w:val="18"/>
                <w:lang w:eastAsia="pl-PL"/>
              </w:rPr>
            </w:pPr>
            <w:r w:rsidRPr="0008611C">
              <w:rPr>
                <w:rFonts w:eastAsia="Times New Roman" w:cs="Arial"/>
                <w:sz w:val="18"/>
                <w:szCs w:val="18"/>
                <w:lang w:eastAsia="pl-PL"/>
              </w:rPr>
              <w:t>%</w:t>
            </w:r>
          </w:p>
        </w:tc>
        <w:tc>
          <w:tcPr>
            <w:tcW w:w="692" w:type="dxa"/>
            <w:tcBorders>
              <w:top w:val="nil"/>
              <w:left w:val="nil"/>
              <w:bottom w:val="single" w:sz="4" w:space="0" w:color="000000"/>
              <w:right w:val="single" w:sz="4" w:space="0" w:color="000000"/>
            </w:tcBorders>
            <w:shd w:val="clear" w:color="000000" w:fill="9ABA59"/>
            <w:vAlign w:val="center"/>
            <w:hideMark/>
          </w:tcPr>
          <w:p w:rsidR="00A51F44" w:rsidRPr="0008611C" w:rsidRDefault="00A51F44" w:rsidP="00A51F44">
            <w:pPr>
              <w:spacing w:line="240" w:lineRule="auto"/>
              <w:jc w:val="center"/>
              <w:rPr>
                <w:rFonts w:eastAsia="Times New Roman" w:cs="Arial"/>
                <w:sz w:val="18"/>
                <w:szCs w:val="18"/>
                <w:lang w:eastAsia="pl-PL"/>
              </w:rPr>
            </w:pPr>
            <w:r w:rsidRPr="0008611C">
              <w:rPr>
                <w:rFonts w:eastAsia="Times New Roman" w:cs="Arial"/>
                <w:sz w:val="18"/>
                <w:szCs w:val="18"/>
                <w:lang w:eastAsia="pl-PL"/>
              </w:rPr>
              <w:t>%</w:t>
            </w:r>
          </w:p>
        </w:tc>
        <w:tc>
          <w:tcPr>
            <w:tcW w:w="860" w:type="dxa"/>
            <w:tcBorders>
              <w:top w:val="nil"/>
              <w:left w:val="nil"/>
              <w:bottom w:val="single" w:sz="4" w:space="0" w:color="000000"/>
              <w:right w:val="single" w:sz="4" w:space="0" w:color="000000"/>
            </w:tcBorders>
            <w:shd w:val="clear" w:color="000000" w:fill="9ABA59"/>
            <w:vAlign w:val="center"/>
            <w:hideMark/>
          </w:tcPr>
          <w:p w:rsidR="00A51F44" w:rsidRPr="0008611C" w:rsidRDefault="00A51F44" w:rsidP="00A51F44">
            <w:pPr>
              <w:spacing w:line="240" w:lineRule="auto"/>
              <w:jc w:val="center"/>
              <w:rPr>
                <w:rFonts w:eastAsia="Times New Roman" w:cs="Arial"/>
                <w:sz w:val="20"/>
                <w:szCs w:val="20"/>
                <w:lang w:eastAsia="pl-PL"/>
              </w:rPr>
            </w:pPr>
            <w:r w:rsidRPr="0008611C">
              <w:rPr>
                <w:rFonts w:eastAsia="Times New Roman" w:cs="Arial"/>
                <w:sz w:val="18"/>
                <w:szCs w:val="18"/>
                <w:lang w:eastAsia="pl-PL"/>
              </w:rPr>
              <w:t>km/km</w:t>
            </w:r>
            <w:r w:rsidRPr="0008611C">
              <w:rPr>
                <w:rFonts w:eastAsia="Times New Roman" w:cs="Arial"/>
                <w:sz w:val="20"/>
                <w:szCs w:val="20"/>
                <w:vertAlign w:val="superscript"/>
                <w:lang w:eastAsia="pl-PL"/>
              </w:rPr>
              <w:t>2</w:t>
            </w:r>
          </w:p>
        </w:tc>
        <w:tc>
          <w:tcPr>
            <w:tcW w:w="860" w:type="dxa"/>
            <w:tcBorders>
              <w:top w:val="nil"/>
              <w:left w:val="nil"/>
              <w:bottom w:val="single" w:sz="4" w:space="0" w:color="000000"/>
              <w:right w:val="single" w:sz="4" w:space="0" w:color="000000"/>
            </w:tcBorders>
            <w:shd w:val="clear" w:color="000000" w:fill="9ABA59"/>
            <w:vAlign w:val="center"/>
            <w:hideMark/>
          </w:tcPr>
          <w:p w:rsidR="00A51F44" w:rsidRPr="0008611C" w:rsidRDefault="00A51F44" w:rsidP="00A51F44">
            <w:pPr>
              <w:spacing w:line="240" w:lineRule="auto"/>
              <w:jc w:val="center"/>
              <w:rPr>
                <w:rFonts w:eastAsia="Times New Roman" w:cs="Arial"/>
                <w:sz w:val="20"/>
                <w:szCs w:val="20"/>
                <w:lang w:eastAsia="pl-PL"/>
              </w:rPr>
            </w:pPr>
            <w:r w:rsidRPr="0008611C">
              <w:rPr>
                <w:rFonts w:eastAsia="Times New Roman" w:cs="Arial"/>
                <w:sz w:val="18"/>
                <w:szCs w:val="18"/>
                <w:lang w:eastAsia="pl-PL"/>
              </w:rPr>
              <w:t>km/km</w:t>
            </w:r>
            <w:r w:rsidRPr="0008611C">
              <w:rPr>
                <w:rFonts w:eastAsia="Times New Roman" w:cs="Arial"/>
                <w:sz w:val="20"/>
                <w:szCs w:val="20"/>
                <w:vertAlign w:val="superscript"/>
                <w:lang w:eastAsia="pl-PL"/>
              </w:rPr>
              <w:t>2</w:t>
            </w:r>
          </w:p>
        </w:tc>
      </w:tr>
      <w:tr w:rsidR="0008611C" w:rsidRPr="0008611C" w:rsidTr="0008611C">
        <w:trPr>
          <w:trHeight w:val="582"/>
          <w:jc w:val="center"/>
        </w:trPr>
        <w:tc>
          <w:tcPr>
            <w:tcW w:w="1395" w:type="dxa"/>
            <w:tcBorders>
              <w:top w:val="nil"/>
              <w:left w:val="single" w:sz="4" w:space="0" w:color="000000"/>
              <w:bottom w:val="single" w:sz="4" w:space="0" w:color="000000"/>
              <w:right w:val="single" w:sz="4" w:space="0" w:color="000000"/>
            </w:tcBorders>
            <w:shd w:val="clear" w:color="auto" w:fill="auto"/>
            <w:vAlign w:val="center"/>
            <w:hideMark/>
          </w:tcPr>
          <w:p w:rsidR="00A51F44" w:rsidRPr="0008611C" w:rsidRDefault="00157F7F" w:rsidP="00A51F44">
            <w:pPr>
              <w:spacing w:line="240" w:lineRule="auto"/>
              <w:jc w:val="center"/>
              <w:rPr>
                <w:rFonts w:eastAsia="Times New Roman" w:cs="Arial"/>
                <w:sz w:val="20"/>
                <w:szCs w:val="20"/>
                <w:lang w:eastAsia="pl-PL"/>
              </w:rPr>
            </w:pPr>
            <w:r w:rsidRPr="0008611C">
              <w:rPr>
                <w:rFonts w:eastAsia="Times New Roman" w:cs="Arial"/>
                <w:sz w:val="20"/>
                <w:szCs w:val="20"/>
                <w:lang w:eastAsia="pl-PL"/>
              </w:rPr>
              <w:t>Świdwin</w:t>
            </w:r>
            <w:r w:rsidR="00A51F44" w:rsidRPr="0008611C">
              <w:rPr>
                <w:rFonts w:eastAsia="Times New Roman" w:cs="Arial"/>
                <w:sz w:val="20"/>
                <w:szCs w:val="20"/>
                <w:lang w:eastAsia="pl-PL"/>
              </w:rPr>
              <w:t xml:space="preserve"> - miasto</w:t>
            </w:r>
          </w:p>
        </w:tc>
        <w:tc>
          <w:tcPr>
            <w:tcW w:w="557" w:type="dxa"/>
            <w:tcBorders>
              <w:top w:val="single" w:sz="4" w:space="0" w:color="000000"/>
              <w:left w:val="nil"/>
              <w:bottom w:val="single" w:sz="4" w:space="0" w:color="000000"/>
              <w:right w:val="single" w:sz="4" w:space="0" w:color="000000"/>
            </w:tcBorders>
            <w:shd w:val="clear" w:color="000000" w:fill="FFC000"/>
            <w:vAlign w:val="center"/>
            <w:hideMark/>
          </w:tcPr>
          <w:p w:rsidR="00A51F44" w:rsidRPr="0008611C" w:rsidRDefault="0008611C" w:rsidP="00A51F44">
            <w:pPr>
              <w:spacing w:line="240" w:lineRule="auto"/>
              <w:jc w:val="center"/>
              <w:rPr>
                <w:rFonts w:eastAsia="Times New Roman" w:cs="Arial"/>
                <w:sz w:val="20"/>
                <w:szCs w:val="20"/>
                <w:lang w:eastAsia="pl-PL"/>
              </w:rPr>
            </w:pPr>
            <w:r w:rsidRPr="0008611C">
              <w:rPr>
                <w:rFonts w:eastAsia="Times New Roman" w:cs="Arial"/>
                <w:sz w:val="20"/>
                <w:szCs w:val="20"/>
                <w:lang w:eastAsia="pl-PL"/>
              </w:rPr>
              <w:t>3</w:t>
            </w:r>
          </w:p>
        </w:tc>
        <w:tc>
          <w:tcPr>
            <w:tcW w:w="455" w:type="dxa"/>
            <w:tcBorders>
              <w:top w:val="nil"/>
              <w:left w:val="nil"/>
              <w:bottom w:val="single" w:sz="4" w:space="0" w:color="000000"/>
              <w:right w:val="single" w:sz="4" w:space="0" w:color="000000"/>
            </w:tcBorders>
            <w:shd w:val="clear" w:color="000000" w:fill="91D050"/>
            <w:vAlign w:val="center"/>
            <w:hideMark/>
          </w:tcPr>
          <w:p w:rsidR="00A51F44" w:rsidRPr="0008611C" w:rsidRDefault="00A51F44" w:rsidP="00A51F44">
            <w:pPr>
              <w:spacing w:line="240" w:lineRule="auto"/>
              <w:jc w:val="center"/>
              <w:rPr>
                <w:rFonts w:eastAsia="Times New Roman" w:cs="Arial"/>
                <w:sz w:val="20"/>
                <w:szCs w:val="20"/>
                <w:lang w:eastAsia="pl-PL"/>
              </w:rPr>
            </w:pPr>
            <w:r w:rsidRPr="0008611C">
              <w:rPr>
                <w:rFonts w:eastAsia="Times New Roman" w:cs="Arial"/>
                <w:sz w:val="20"/>
                <w:szCs w:val="20"/>
                <w:lang w:eastAsia="pl-PL"/>
              </w:rPr>
              <w:t>2</w:t>
            </w:r>
          </w:p>
        </w:tc>
        <w:tc>
          <w:tcPr>
            <w:tcW w:w="800" w:type="dxa"/>
            <w:tcBorders>
              <w:top w:val="single" w:sz="4" w:space="0" w:color="000000"/>
              <w:left w:val="nil"/>
              <w:bottom w:val="single" w:sz="4" w:space="0" w:color="000000"/>
              <w:right w:val="single" w:sz="4" w:space="0" w:color="000000"/>
            </w:tcBorders>
            <w:shd w:val="clear" w:color="000000" w:fill="FFC000"/>
            <w:vAlign w:val="center"/>
            <w:hideMark/>
          </w:tcPr>
          <w:p w:rsidR="00A51F44" w:rsidRPr="0008611C" w:rsidRDefault="0008611C" w:rsidP="00A51F44">
            <w:pPr>
              <w:spacing w:line="240" w:lineRule="auto"/>
              <w:jc w:val="center"/>
              <w:rPr>
                <w:rFonts w:eastAsia="Times New Roman" w:cs="Arial"/>
                <w:sz w:val="20"/>
                <w:szCs w:val="20"/>
                <w:lang w:eastAsia="pl-PL"/>
              </w:rPr>
            </w:pPr>
            <w:r w:rsidRPr="0008611C">
              <w:rPr>
                <w:rFonts w:eastAsia="Times New Roman" w:cs="Arial"/>
                <w:sz w:val="20"/>
                <w:szCs w:val="20"/>
                <w:lang w:eastAsia="pl-PL"/>
              </w:rPr>
              <w:t>3</w:t>
            </w:r>
          </w:p>
        </w:tc>
        <w:tc>
          <w:tcPr>
            <w:tcW w:w="1110" w:type="dxa"/>
            <w:tcBorders>
              <w:top w:val="nil"/>
              <w:left w:val="nil"/>
              <w:bottom w:val="single" w:sz="4" w:space="0" w:color="000000"/>
              <w:right w:val="single" w:sz="4" w:space="0" w:color="000000"/>
            </w:tcBorders>
            <w:shd w:val="clear" w:color="000000" w:fill="91D050"/>
            <w:vAlign w:val="center"/>
            <w:hideMark/>
          </w:tcPr>
          <w:p w:rsidR="00A51F44" w:rsidRPr="0008611C" w:rsidRDefault="00A51F44" w:rsidP="00A51F44">
            <w:pPr>
              <w:spacing w:line="240" w:lineRule="auto"/>
              <w:jc w:val="center"/>
              <w:rPr>
                <w:rFonts w:eastAsia="Times New Roman" w:cs="Arial"/>
                <w:sz w:val="20"/>
                <w:szCs w:val="20"/>
                <w:lang w:eastAsia="pl-PL"/>
              </w:rPr>
            </w:pPr>
            <w:r w:rsidRPr="0008611C">
              <w:rPr>
                <w:rFonts w:eastAsia="Times New Roman" w:cs="Arial"/>
                <w:sz w:val="20"/>
                <w:szCs w:val="20"/>
                <w:lang w:eastAsia="pl-PL"/>
              </w:rPr>
              <w:t>2</w:t>
            </w:r>
          </w:p>
        </w:tc>
        <w:tc>
          <w:tcPr>
            <w:tcW w:w="436" w:type="dxa"/>
            <w:tcBorders>
              <w:top w:val="single" w:sz="4" w:space="0" w:color="000000"/>
              <w:left w:val="nil"/>
              <w:bottom w:val="single" w:sz="4" w:space="0" w:color="000000"/>
              <w:right w:val="single" w:sz="4" w:space="0" w:color="000000"/>
            </w:tcBorders>
            <w:shd w:val="clear" w:color="000000" w:fill="FFC000"/>
            <w:vAlign w:val="center"/>
            <w:hideMark/>
          </w:tcPr>
          <w:p w:rsidR="00A51F44" w:rsidRPr="0008611C" w:rsidRDefault="0008611C" w:rsidP="00A51F44">
            <w:pPr>
              <w:spacing w:line="240" w:lineRule="auto"/>
              <w:jc w:val="center"/>
              <w:rPr>
                <w:rFonts w:eastAsia="Times New Roman" w:cs="Arial"/>
                <w:sz w:val="20"/>
                <w:szCs w:val="20"/>
                <w:lang w:eastAsia="pl-PL"/>
              </w:rPr>
            </w:pPr>
            <w:r w:rsidRPr="0008611C">
              <w:rPr>
                <w:rFonts w:eastAsia="Times New Roman" w:cs="Arial"/>
                <w:sz w:val="20"/>
                <w:szCs w:val="20"/>
                <w:lang w:eastAsia="pl-PL"/>
              </w:rPr>
              <w:t>3</w:t>
            </w:r>
          </w:p>
        </w:tc>
        <w:tc>
          <w:tcPr>
            <w:tcW w:w="692" w:type="dxa"/>
            <w:tcBorders>
              <w:top w:val="nil"/>
              <w:left w:val="nil"/>
              <w:bottom w:val="single" w:sz="4" w:space="0" w:color="000000"/>
              <w:right w:val="single" w:sz="4" w:space="0" w:color="000000"/>
            </w:tcBorders>
            <w:shd w:val="clear" w:color="auto" w:fill="auto"/>
            <w:vAlign w:val="center"/>
            <w:hideMark/>
          </w:tcPr>
          <w:p w:rsidR="00A51F44" w:rsidRPr="0008611C" w:rsidRDefault="0008611C" w:rsidP="00A51F44">
            <w:pPr>
              <w:spacing w:line="240" w:lineRule="auto"/>
              <w:jc w:val="center"/>
              <w:rPr>
                <w:rFonts w:eastAsia="Times New Roman" w:cs="Arial"/>
                <w:sz w:val="20"/>
                <w:szCs w:val="20"/>
                <w:lang w:eastAsia="pl-PL"/>
              </w:rPr>
            </w:pPr>
            <w:r w:rsidRPr="0008611C">
              <w:rPr>
                <w:rFonts w:eastAsia="Times New Roman" w:cs="Arial"/>
                <w:sz w:val="20"/>
                <w:szCs w:val="20"/>
                <w:lang w:eastAsia="pl-PL"/>
              </w:rPr>
              <w:t>9,24</w:t>
            </w:r>
          </w:p>
        </w:tc>
        <w:tc>
          <w:tcPr>
            <w:tcW w:w="807" w:type="dxa"/>
            <w:tcBorders>
              <w:top w:val="nil"/>
              <w:left w:val="nil"/>
              <w:bottom w:val="single" w:sz="4" w:space="0" w:color="000000"/>
              <w:right w:val="single" w:sz="4" w:space="0" w:color="000000"/>
            </w:tcBorders>
            <w:shd w:val="clear" w:color="auto" w:fill="auto"/>
            <w:vAlign w:val="center"/>
            <w:hideMark/>
          </w:tcPr>
          <w:p w:rsidR="00A51F44" w:rsidRPr="0008611C" w:rsidRDefault="00A51F44" w:rsidP="00A51F44">
            <w:pPr>
              <w:spacing w:line="240" w:lineRule="auto"/>
              <w:jc w:val="center"/>
              <w:rPr>
                <w:rFonts w:eastAsia="Times New Roman" w:cs="Arial"/>
                <w:sz w:val="20"/>
                <w:szCs w:val="20"/>
                <w:lang w:eastAsia="pl-PL"/>
              </w:rPr>
            </w:pPr>
            <w:r w:rsidRPr="0008611C">
              <w:rPr>
                <w:rFonts w:eastAsia="Times New Roman" w:cs="Arial"/>
                <w:sz w:val="20"/>
                <w:szCs w:val="20"/>
                <w:lang w:eastAsia="pl-PL"/>
              </w:rPr>
              <w:t>000</w:t>
            </w:r>
          </w:p>
        </w:tc>
        <w:tc>
          <w:tcPr>
            <w:tcW w:w="692" w:type="dxa"/>
            <w:tcBorders>
              <w:top w:val="nil"/>
              <w:left w:val="nil"/>
              <w:bottom w:val="single" w:sz="4" w:space="0" w:color="000000"/>
              <w:right w:val="single" w:sz="4" w:space="0" w:color="000000"/>
            </w:tcBorders>
            <w:shd w:val="clear" w:color="auto" w:fill="auto"/>
            <w:vAlign w:val="center"/>
            <w:hideMark/>
          </w:tcPr>
          <w:p w:rsidR="00A51F44" w:rsidRPr="0008611C" w:rsidRDefault="0008611C" w:rsidP="00A51F44">
            <w:pPr>
              <w:spacing w:line="240" w:lineRule="auto"/>
              <w:jc w:val="center"/>
              <w:rPr>
                <w:rFonts w:eastAsia="Times New Roman" w:cs="Arial"/>
                <w:sz w:val="20"/>
                <w:szCs w:val="20"/>
                <w:lang w:eastAsia="pl-PL"/>
              </w:rPr>
            </w:pPr>
            <w:r w:rsidRPr="0008611C">
              <w:rPr>
                <w:rFonts w:eastAsia="Times New Roman" w:cs="Arial"/>
                <w:sz w:val="20"/>
                <w:szCs w:val="20"/>
                <w:lang w:eastAsia="pl-PL"/>
              </w:rPr>
              <w:t>51,75</w:t>
            </w:r>
          </w:p>
        </w:tc>
        <w:tc>
          <w:tcPr>
            <w:tcW w:w="692" w:type="dxa"/>
            <w:tcBorders>
              <w:top w:val="nil"/>
              <w:left w:val="nil"/>
              <w:bottom w:val="single" w:sz="4" w:space="0" w:color="000000"/>
              <w:right w:val="single" w:sz="4" w:space="0" w:color="000000"/>
            </w:tcBorders>
            <w:shd w:val="clear" w:color="auto" w:fill="auto"/>
            <w:vAlign w:val="center"/>
            <w:hideMark/>
          </w:tcPr>
          <w:p w:rsidR="00A51F44" w:rsidRPr="0008611C" w:rsidRDefault="0008611C" w:rsidP="00A51F44">
            <w:pPr>
              <w:spacing w:line="240" w:lineRule="auto"/>
              <w:jc w:val="center"/>
              <w:rPr>
                <w:rFonts w:eastAsia="Times New Roman" w:cs="Arial"/>
                <w:sz w:val="20"/>
                <w:szCs w:val="20"/>
                <w:lang w:eastAsia="pl-PL"/>
              </w:rPr>
            </w:pPr>
            <w:r w:rsidRPr="0008611C">
              <w:rPr>
                <w:rFonts w:eastAsia="Times New Roman" w:cs="Arial"/>
                <w:sz w:val="20"/>
                <w:szCs w:val="20"/>
                <w:lang w:eastAsia="pl-PL"/>
              </w:rPr>
              <w:t>16,63</w:t>
            </w:r>
          </w:p>
        </w:tc>
        <w:tc>
          <w:tcPr>
            <w:tcW w:w="860" w:type="dxa"/>
            <w:tcBorders>
              <w:top w:val="nil"/>
              <w:left w:val="nil"/>
              <w:bottom w:val="single" w:sz="4" w:space="0" w:color="000000"/>
              <w:right w:val="single" w:sz="4" w:space="0" w:color="000000"/>
            </w:tcBorders>
            <w:shd w:val="clear" w:color="auto" w:fill="auto"/>
            <w:vAlign w:val="center"/>
            <w:hideMark/>
          </w:tcPr>
          <w:p w:rsidR="00A51F44" w:rsidRPr="0008611C" w:rsidRDefault="0008611C" w:rsidP="00A51F44">
            <w:pPr>
              <w:spacing w:line="240" w:lineRule="auto"/>
              <w:jc w:val="center"/>
              <w:rPr>
                <w:rFonts w:eastAsia="Times New Roman" w:cs="Arial"/>
                <w:sz w:val="20"/>
                <w:szCs w:val="20"/>
                <w:lang w:eastAsia="pl-PL"/>
              </w:rPr>
            </w:pPr>
            <w:r w:rsidRPr="0008611C">
              <w:rPr>
                <w:rFonts w:eastAsia="Times New Roman" w:cs="Arial"/>
                <w:sz w:val="20"/>
                <w:szCs w:val="20"/>
                <w:lang w:eastAsia="pl-PL"/>
              </w:rPr>
              <w:t>0,91</w:t>
            </w:r>
          </w:p>
        </w:tc>
        <w:tc>
          <w:tcPr>
            <w:tcW w:w="860" w:type="dxa"/>
            <w:tcBorders>
              <w:top w:val="nil"/>
              <w:left w:val="nil"/>
              <w:bottom w:val="single" w:sz="4" w:space="0" w:color="000000"/>
              <w:right w:val="single" w:sz="4" w:space="0" w:color="000000"/>
            </w:tcBorders>
            <w:shd w:val="clear" w:color="auto" w:fill="auto"/>
            <w:vAlign w:val="center"/>
            <w:hideMark/>
          </w:tcPr>
          <w:p w:rsidR="00A51F44" w:rsidRPr="0008611C" w:rsidRDefault="0008611C" w:rsidP="00A51F44">
            <w:pPr>
              <w:spacing w:line="240" w:lineRule="auto"/>
              <w:jc w:val="center"/>
              <w:rPr>
                <w:rFonts w:eastAsia="Times New Roman" w:cs="Arial"/>
                <w:sz w:val="20"/>
                <w:szCs w:val="20"/>
                <w:lang w:eastAsia="pl-PL"/>
              </w:rPr>
            </w:pPr>
            <w:r w:rsidRPr="0008611C">
              <w:rPr>
                <w:rFonts w:eastAsia="Times New Roman" w:cs="Arial"/>
                <w:sz w:val="20"/>
                <w:szCs w:val="20"/>
                <w:lang w:eastAsia="pl-PL"/>
              </w:rPr>
              <w:t>0,55</w:t>
            </w:r>
          </w:p>
        </w:tc>
      </w:tr>
    </w:tbl>
    <w:p w:rsidR="00494531" w:rsidRPr="0008611C" w:rsidRDefault="00E74F00" w:rsidP="00A51F44">
      <w:pPr>
        <w:jc w:val="center"/>
        <w:rPr>
          <w:rFonts w:eastAsia="Calibri" w:cs="Times New Roman"/>
          <w:sz w:val="20"/>
          <w:szCs w:val="20"/>
        </w:rPr>
      </w:pPr>
      <w:r w:rsidRPr="0008611C">
        <w:rPr>
          <w:rFonts w:eastAsia="Calibri" w:cs="Times New Roman"/>
          <w:sz w:val="20"/>
          <w:szCs w:val="20"/>
        </w:rPr>
        <w:t xml:space="preserve">Źródło: </w:t>
      </w:r>
      <w:r w:rsidR="00A51F44" w:rsidRPr="0008611C">
        <w:rPr>
          <w:rFonts w:eastAsia="Calibri" w:cs="Times New Roman"/>
          <w:sz w:val="20"/>
          <w:szCs w:val="20"/>
        </w:rPr>
        <w:t xml:space="preserve">Planu przeciwdziałania skutkom suszy w regionach wodnych Dolnej Odry i Przymorza Zachodniego oraz </w:t>
      </w:r>
      <w:proofErr w:type="spellStart"/>
      <w:r w:rsidR="00A51F44" w:rsidRPr="0008611C">
        <w:rPr>
          <w:rFonts w:eastAsia="Calibri" w:cs="Times New Roman"/>
          <w:sz w:val="20"/>
          <w:szCs w:val="20"/>
        </w:rPr>
        <w:t>Uecker</w:t>
      </w:r>
      <w:proofErr w:type="spellEnd"/>
      <w:r w:rsidR="00A51F44" w:rsidRPr="0008611C">
        <w:rPr>
          <w:rFonts w:eastAsia="Calibri" w:cs="Times New Roman"/>
          <w:sz w:val="20"/>
          <w:szCs w:val="20"/>
        </w:rPr>
        <w:t>.</w:t>
      </w:r>
    </w:p>
    <w:p w:rsidR="005B4131" w:rsidRPr="00AD3635" w:rsidRDefault="005B4131" w:rsidP="002408F7">
      <w:pPr>
        <w:jc w:val="both"/>
        <w:rPr>
          <w:rFonts w:eastAsia="Calibri" w:cs="Times New Roman"/>
          <w:color w:val="FF0000"/>
        </w:rPr>
      </w:pPr>
    </w:p>
    <w:p w:rsidR="00E74F00" w:rsidRPr="000D14C9" w:rsidRDefault="00E73FBC" w:rsidP="00960DED">
      <w:pPr>
        <w:ind w:firstLine="709"/>
        <w:jc w:val="both"/>
        <w:rPr>
          <w:rFonts w:eastAsia="Calibri" w:cs="Times New Roman"/>
        </w:rPr>
      </w:pPr>
      <w:r w:rsidRPr="000D14C9">
        <w:rPr>
          <w:rFonts w:eastAsia="Calibri" w:cs="Times New Roman"/>
        </w:rPr>
        <w:t xml:space="preserve">Obszar </w:t>
      </w:r>
      <w:r w:rsidR="004F59BA" w:rsidRPr="000D14C9">
        <w:rPr>
          <w:rFonts w:eastAsia="Calibri" w:cs="Times New Roman"/>
        </w:rPr>
        <w:t>Miasta Świdwin</w:t>
      </w:r>
      <w:r w:rsidRPr="000D14C9">
        <w:rPr>
          <w:rFonts w:eastAsia="Calibri" w:cs="Times New Roman"/>
        </w:rPr>
        <w:t xml:space="preserve"> jest narażony na suszę</w:t>
      </w:r>
      <w:r w:rsidR="000D14C9" w:rsidRPr="000D14C9">
        <w:rPr>
          <w:rFonts w:eastAsia="Calibri" w:cs="Times New Roman"/>
        </w:rPr>
        <w:t xml:space="preserve"> atmosferyczną oraz hydrologiczną </w:t>
      </w:r>
      <w:r w:rsidR="000D14C9">
        <w:rPr>
          <w:rFonts w:eastAsia="Calibri" w:cs="Times New Roman"/>
        </w:rPr>
        <w:br/>
      </w:r>
      <w:r w:rsidR="000D14C9" w:rsidRPr="000D14C9">
        <w:rPr>
          <w:rFonts w:eastAsia="Calibri" w:cs="Times New Roman"/>
        </w:rPr>
        <w:t xml:space="preserve">w stopniu </w:t>
      </w:r>
      <w:r w:rsidR="00B851DF">
        <w:rPr>
          <w:rFonts w:eastAsia="Calibri" w:cs="Times New Roman"/>
        </w:rPr>
        <w:t>znaczącym</w:t>
      </w:r>
      <w:r w:rsidR="000D14C9" w:rsidRPr="000D14C9">
        <w:rPr>
          <w:rFonts w:eastAsia="Calibri" w:cs="Times New Roman"/>
        </w:rPr>
        <w:t xml:space="preserve">, natomiast na suszę rolniczą oraz hydrogeologiczną w stopniu </w:t>
      </w:r>
      <w:r w:rsidR="00B851DF">
        <w:rPr>
          <w:rFonts w:eastAsia="Calibri" w:cs="Times New Roman"/>
        </w:rPr>
        <w:t>umiarkowanym.</w:t>
      </w:r>
      <w:r w:rsidR="00960DED" w:rsidRPr="000D14C9">
        <w:rPr>
          <w:rFonts w:eastAsia="Calibri" w:cs="Times New Roman"/>
        </w:rPr>
        <w:t xml:space="preserve"> </w:t>
      </w:r>
    </w:p>
    <w:p w:rsidR="00E74F00" w:rsidRPr="00AD3635" w:rsidRDefault="00E74F00" w:rsidP="002408F7">
      <w:pPr>
        <w:jc w:val="both"/>
        <w:rPr>
          <w:rFonts w:eastAsia="Calibri" w:cs="Times New Roman"/>
          <w:color w:val="FF0000"/>
        </w:rPr>
      </w:pPr>
    </w:p>
    <w:p w:rsidR="004F1559" w:rsidRPr="00B93C36" w:rsidRDefault="004F1559" w:rsidP="004F1559">
      <w:pPr>
        <w:jc w:val="both"/>
        <w:rPr>
          <w:u w:val="single"/>
        </w:rPr>
      </w:pPr>
      <w:r w:rsidRPr="00B93C36">
        <w:rPr>
          <w:u w:val="single"/>
        </w:rPr>
        <w:t>Zagrożenie powodziowe oraz zagrożenie podtopieniami</w:t>
      </w:r>
    </w:p>
    <w:p w:rsidR="004F1559" w:rsidRPr="00B93C36" w:rsidRDefault="004F1559" w:rsidP="00B93C36">
      <w:pPr>
        <w:ind w:firstLine="709"/>
        <w:jc w:val="both"/>
      </w:pPr>
      <w:r w:rsidRPr="00B93C36">
        <w:t xml:space="preserve">Zgodnie z danymi Informatycznego Systemu Ochrony Kraju, na terenie </w:t>
      </w:r>
      <w:r w:rsidR="004F59BA" w:rsidRPr="00B93C36">
        <w:t>Miasta Świdwin</w:t>
      </w:r>
      <w:r w:rsidRPr="00B93C36">
        <w:t xml:space="preserve"> znajdują się tereny zagrożone zjawiskiem powodzi. Zwią</w:t>
      </w:r>
      <w:bookmarkStart w:id="258" w:name="_Toc497737219"/>
      <w:r w:rsidR="00B93C36" w:rsidRPr="00B93C36">
        <w:t>zane są głównie z korytem Regi.</w:t>
      </w:r>
    </w:p>
    <w:p w:rsidR="00B93C36" w:rsidRPr="00B93C36" w:rsidRDefault="00B93C36" w:rsidP="00B93C36">
      <w:pPr>
        <w:ind w:firstLine="709"/>
        <w:jc w:val="both"/>
        <w:rPr>
          <w:color w:val="FF0000"/>
        </w:rPr>
      </w:pPr>
    </w:p>
    <w:p w:rsidR="004F1559" w:rsidRPr="00B93C36" w:rsidRDefault="004F1559" w:rsidP="004F1559">
      <w:pPr>
        <w:spacing w:line="240" w:lineRule="auto"/>
        <w:rPr>
          <w:rFonts w:eastAsiaTheme="minorEastAsia"/>
          <w:b/>
          <w:bCs/>
          <w:sz w:val="18"/>
          <w:szCs w:val="18"/>
          <w:lang w:eastAsia="pl-PL"/>
        </w:rPr>
      </w:pPr>
      <w:bookmarkStart w:id="259" w:name="_Toc5271618"/>
      <w:r w:rsidRPr="00B93C36">
        <w:rPr>
          <w:rFonts w:eastAsiaTheme="minorEastAsia"/>
          <w:b/>
          <w:bCs/>
          <w:sz w:val="18"/>
          <w:szCs w:val="18"/>
          <w:lang w:eastAsia="pl-PL"/>
        </w:rPr>
        <w:t xml:space="preserve">Rysunek </w:t>
      </w:r>
      <w:r w:rsidRPr="00B93C36">
        <w:rPr>
          <w:rFonts w:eastAsiaTheme="minorEastAsia"/>
          <w:b/>
          <w:bCs/>
          <w:sz w:val="18"/>
          <w:szCs w:val="18"/>
          <w:lang w:eastAsia="pl-PL"/>
        </w:rPr>
        <w:fldChar w:fldCharType="begin"/>
      </w:r>
      <w:r w:rsidRPr="00B93C36">
        <w:rPr>
          <w:rFonts w:eastAsiaTheme="minorEastAsia"/>
          <w:b/>
          <w:bCs/>
          <w:sz w:val="18"/>
          <w:szCs w:val="18"/>
          <w:lang w:eastAsia="pl-PL"/>
        </w:rPr>
        <w:instrText xml:space="preserve"> SEQ Rysunek \* ARABIC </w:instrText>
      </w:r>
      <w:r w:rsidRPr="00B93C36">
        <w:rPr>
          <w:rFonts w:eastAsiaTheme="minorEastAsia"/>
          <w:b/>
          <w:bCs/>
          <w:sz w:val="18"/>
          <w:szCs w:val="18"/>
          <w:lang w:eastAsia="pl-PL"/>
        </w:rPr>
        <w:fldChar w:fldCharType="separate"/>
      </w:r>
      <w:r w:rsidR="00AB1618">
        <w:rPr>
          <w:rFonts w:eastAsiaTheme="minorEastAsia"/>
          <w:b/>
          <w:bCs/>
          <w:noProof/>
          <w:sz w:val="18"/>
          <w:szCs w:val="18"/>
          <w:lang w:eastAsia="pl-PL"/>
        </w:rPr>
        <w:t>11</w:t>
      </w:r>
      <w:r w:rsidRPr="00B93C36">
        <w:rPr>
          <w:rFonts w:eastAsiaTheme="minorEastAsia"/>
          <w:b/>
          <w:bCs/>
          <w:noProof/>
          <w:sz w:val="18"/>
          <w:szCs w:val="18"/>
          <w:lang w:eastAsia="pl-PL"/>
        </w:rPr>
        <w:fldChar w:fldCharType="end"/>
      </w:r>
      <w:r w:rsidRPr="00B93C36">
        <w:rPr>
          <w:rFonts w:eastAsiaTheme="minorEastAsia"/>
          <w:b/>
          <w:bCs/>
          <w:sz w:val="18"/>
          <w:szCs w:val="18"/>
          <w:lang w:eastAsia="pl-PL"/>
        </w:rPr>
        <w:t xml:space="preserve">. Zagrożenie powodziowe na terenie </w:t>
      </w:r>
      <w:r w:rsidR="004F59BA" w:rsidRPr="00B93C36">
        <w:rPr>
          <w:rFonts w:eastAsiaTheme="minorEastAsia"/>
          <w:b/>
          <w:bCs/>
          <w:sz w:val="18"/>
          <w:szCs w:val="18"/>
          <w:lang w:eastAsia="pl-PL"/>
        </w:rPr>
        <w:t>Miasta Świdwin</w:t>
      </w:r>
      <w:r w:rsidRPr="00B93C36">
        <w:rPr>
          <w:rFonts w:eastAsiaTheme="minorEastAsia"/>
          <w:b/>
          <w:bCs/>
          <w:sz w:val="18"/>
          <w:szCs w:val="18"/>
          <w:lang w:eastAsia="pl-PL"/>
        </w:rPr>
        <w:t>.</w:t>
      </w:r>
      <w:bookmarkEnd w:id="258"/>
      <w:bookmarkEnd w:id="259"/>
    </w:p>
    <w:p w:rsidR="004F1559" w:rsidRPr="00B93C36" w:rsidRDefault="00B93C36" w:rsidP="004F1559">
      <w:pPr>
        <w:jc w:val="center"/>
      </w:pPr>
      <w:r w:rsidRPr="00B93C36">
        <w:rPr>
          <w:noProof/>
          <w:lang w:eastAsia="pl-PL"/>
        </w:rPr>
        <w:drawing>
          <wp:inline distT="0" distB="0" distL="0" distR="0" wp14:anchorId="772525F9" wp14:editId="672EC481">
            <wp:extent cx="5667154" cy="4112310"/>
            <wp:effectExtent l="0" t="0" r="0" b="254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ok 1.bmp"/>
                    <pic:cNvPicPr/>
                  </pic:nvPicPr>
                  <pic:blipFill>
                    <a:blip r:embed="rId24">
                      <a:extLst>
                        <a:ext uri="{28A0092B-C50C-407E-A947-70E740481C1C}">
                          <a14:useLocalDpi xmlns:a14="http://schemas.microsoft.com/office/drawing/2010/main" val="0"/>
                        </a:ext>
                      </a:extLst>
                    </a:blip>
                    <a:stretch>
                      <a:fillRect/>
                    </a:stretch>
                  </pic:blipFill>
                  <pic:spPr>
                    <a:xfrm>
                      <a:off x="0" y="0"/>
                      <a:ext cx="5669338" cy="4113894"/>
                    </a:xfrm>
                    <a:prstGeom prst="rect">
                      <a:avLst/>
                    </a:prstGeom>
                  </pic:spPr>
                </pic:pic>
              </a:graphicData>
            </a:graphic>
          </wp:inline>
        </w:drawing>
      </w:r>
    </w:p>
    <w:p w:rsidR="004F1559" w:rsidRPr="00B93C36" w:rsidRDefault="004F1559" w:rsidP="004F1559">
      <w:pPr>
        <w:jc w:val="center"/>
        <w:rPr>
          <w:sz w:val="20"/>
          <w:szCs w:val="20"/>
        </w:rPr>
      </w:pPr>
      <w:r w:rsidRPr="00B93C36">
        <w:rPr>
          <w:sz w:val="20"/>
          <w:szCs w:val="20"/>
        </w:rPr>
        <w:t>Źródło: ISOK</w:t>
      </w:r>
    </w:p>
    <w:p w:rsidR="002408F7" w:rsidRPr="0053023F" w:rsidRDefault="002408F7" w:rsidP="002408F7">
      <w:pPr>
        <w:jc w:val="both"/>
        <w:rPr>
          <w:rFonts w:eastAsia="Calibri" w:cs="Times New Roman"/>
          <w:b/>
        </w:rPr>
      </w:pPr>
      <w:r w:rsidRPr="0053023F">
        <w:rPr>
          <w:rFonts w:eastAsia="Calibri" w:cs="Times New Roman"/>
          <w:b/>
        </w:rPr>
        <w:lastRenderedPageBreak/>
        <w:t>Działania edukacyjne</w:t>
      </w:r>
    </w:p>
    <w:p w:rsidR="002408F7" w:rsidRPr="0053023F" w:rsidRDefault="002408F7" w:rsidP="002408F7">
      <w:pPr>
        <w:ind w:firstLine="709"/>
        <w:jc w:val="both"/>
        <w:rPr>
          <w:rFonts w:eastAsia="Calibri" w:cs="Times New Roman"/>
        </w:rPr>
      </w:pPr>
      <w:r w:rsidRPr="0053023F">
        <w:rPr>
          <w:rFonts w:eastAsia="Calibri" w:cs="Times New Roman"/>
        </w:rPr>
        <w:t xml:space="preserve">Działania edukacyjne dotyczące gospodarowania wodami powinny dotyczyć zagadnień takich jak: racjonalne gospodarowanie zasobami wodnymi oraz negatywne efektu suszy, ochrona wód przed zanieczyszczeniami oraz zwiększenie świadomości na temat wpływu rolnictwa na stan wód. </w:t>
      </w:r>
    </w:p>
    <w:p w:rsidR="002408F7" w:rsidRPr="00AD3635" w:rsidRDefault="002408F7" w:rsidP="002408F7">
      <w:pPr>
        <w:ind w:firstLine="709"/>
        <w:jc w:val="both"/>
        <w:rPr>
          <w:rFonts w:eastAsia="Calibri" w:cs="Times New Roman"/>
          <w:color w:val="FF0000"/>
        </w:rPr>
      </w:pPr>
    </w:p>
    <w:p w:rsidR="002408F7" w:rsidRPr="006A13CE" w:rsidRDefault="002408F7" w:rsidP="002408F7">
      <w:pPr>
        <w:jc w:val="both"/>
        <w:rPr>
          <w:rFonts w:eastAsia="Calibri" w:cs="Times New Roman"/>
          <w:b/>
        </w:rPr>
      </w:pPr>
      <w:r w:rsidRPr="006A13CE">
        <w:rPr>
          <w:rFonts w:eastAsia="Calibri" w:cs="Times New Roman"/>
          <w:b/>
        </w:rPr>
        <w:t>Monitoring środowiska</w:t>
      </w:r>
    </w:p>
    <w:p w:rsidR="002408F7" w:rsidRPr="006A13CE" w:rsidRDefault="002408F7" w:rsidP="00673DCF">
      <w:pPr>
        <w:ind w:firstLine="709"/>
        <w:jc w:val="both"/>
        <w:rPr>
          <w:rFonts w:eastAsia="Calibri" w:cs="Times New Roman"/>
        </w:rPr>
      </w:pPr>
      <w:r w:rsidRPr="006A13CE">
        <w:rPr>
          <w:rFonts w:eastAsia="Calibri" w:cs="Times New Roman"/>
        </w:rPr>
        <w:t xml:space="preserve">Monitoring wód powierzchniowych  w  województwie </w:t>
      </w:r>
      <w:r w:rsidR="009853B5" w:rsidRPr="006A13CE">
        <w:rPr>
          <w:rFonts w:eastAsia="Calibri" w:cs="Times New Roman"/>
        </w:rPr>
        <w:t>pomorskim</w:t>
      </w:r>
      <w:r w:rsidRPr="006A13CE">
        <w:rPr>
          <w:rFonts w:eastAsia="Calibri" w:cs="Times New Roman"/>
        </w:rPr>
        <w:t xml:space="preserve">  prowadzony jest przez Wojewódzki Inspektorat Ochrony Środowiska w </w:t>
      </w:r>
      <w:r w:rsidR="00673DCF" w:rsidRPr="006A13CE">
        <w:rPr>
          <w:rFonts w:eastAsia="Calibri" w:cs="Times New Roman"/>
        </w:rPr>
        <w:t>Szczecinie</w:t>
      </w:r>
      <w:r w:rsidRPr="006A13CE">
        <w:rPr>
          <w:rFonts w:eastAsia="Calibri" w:cs="Times New Roman"/>
        </w:rPr>
        <w:t xml:space="preserve">. W ramach monitoringu prowadzone są badania wód rzecznych oraz jeziornych. Wykonawcą monitoringu wód podziemnych (chemicznego i ilościowego) jest Państwowa Służba Hydrogeologiczna (PSH). Kontrolą sytuacji hydrologicznej zajmuje się również Regionalny Zarząd Gospodarki Wodnej w </w:t>
      </w:r>
      <w:r w:rsidR="00673DCF" w:rsidRPr="006A13CE">
        <w:rPr>
          <w:rFonts w:eastAsia="Calibri" w:cs="Times New Roman"/>
        </w:rPr>
        <w:t>Szczecinie</w:t>
      </w:r>
      <w:r w:rsidRPr="006A13CE">
        <w:rPr>
          <w:rFonts w:eastAsia="Calibri" w:cs="Times New Roman"/>
        </w:rPr>
        <w:t xml:space="preserve">. </w:t>
      </w:r>
    </w:p>
    <w:p w:rsidR="002408F7" w:rsidRPr="00AD3635" w:rsidRDefault="002408F7" w:rsidP="002408F7">
      <w:pPr>
        <w:rPr>
          <w:rFonts w:eastAsia="Calibri" w:cs="Times New Roman"/>
          <w:color w:val="FF0000"/>
        </w:rPr>
      </w:pPr>
    </w:p>
    <w:p w:rsidR="002408F7" w:rsidRPr="00A02CB3" w:rsidRDefault="002408F7" w:rsidP="002408F7">
      <w:pPr>
        <w:keepNext/>
        <w:keepLines/>
        <w:outlineLvl w:val="2"/>
        <w:rPr>
          <w:rFonts w:eastAsia="Times New Roman" w:cs="Arial"/>
          <w:b/>
          <w:bCs/>
          <w:sz w:val="24"/>
        </w:rPr>
      </w:pPr>
      <w:bookmarkStart w:id="260" w:name="_Toc513035952"/>
      <w:bookmarkStart w:id="261" w:name="_Toc514141770"/>
      <w:bookmarkStart w:id="262" w:name="_Toc5271547"/>
      <w:r w:rsidRPr="00A02CB3">
        <w:rPr>
          <w:rFonts w:eastAsia="Times New Roman" w:cs="Arial"/>
          <w:b/>
          <w:bCs/>
          <w:sz w:val="24"/>
        </w:rPr>
        <w:t>5.4.6. Analiza SWOT</w:t>
      </w:r>
      <w:bookmarkEnd w:id="260"/>
      <w:bookmarkEnd w:id="261"/>
      <w:bookmarkEnd w:id="262"/>
    </w:p>
    <w:tbl>
      <w:tblPr>
        <w:tblW w:w="9356" w:type="dxa"/>
        <w:tblInd w:w="108" w:type="dxa"/>
        <w:tblLayout w:type="fixed"/>
        <w:tblLook w:val="0000" w:firstRow="0" w:lastRow="0" w:firstColumn="0" w:lastColumn="0" w:noHBand="0" w:noVBand="0"/>
      </w:tblPr>
      <w:tblGrid>
        <w:gridCol w:w="4677"/>
        <w:gridCol w:w="4679"/>
      </w:tblGrid>
      <w:tr w:rsidR="00AD3635" w:rsidRPr="00A02CB3" w:rsidTr="00D06959">
        <w:trPr>
          <w:tblHeader/>
        </w:trPr>
        <w:tc>
          <w:tcPr>
            <w:tcW w:w="9067" w:type="dxa"/>
            <w:gridSpan w:val="2"/>
            <w:tcBorders>
              <w:top w:val="single" w:sz="4" w:space="0" w:color="000000"/>
              <w:left w:val="single" w:sz="4" w:space="0" w:color="000000"/>
              <w:bottom w:val="single" w:sz="4" w:space="0" w:color="000000"/>
              <w:right w:val="single" w:sz="4" w:space="0" w:color="000000"/>
            </w:tcBorders>
            <w:shd w:val="clear" w:color="auto" w:fill="8EB936"/>
          </w:tcPr>
          <w:p w:rsidR="002408F7" w:rsidRPr="00A02CB3" w:rsidRDefault="002408F7" w:rsidP="002408F7">
            <w:pPr>
              <w:pBdr>
                <w:top w:val="none" w:sz="0" w:space="0" w:color="000000"/>
                <w:left w:val="none" w:sz="0" w:space="0" w:color="000000"/>
                <w:bottom w:val="none" w:sz="0" w:space="0" w:color="000000"/>
                <w:right w:val="none" w:sz="0" w:space="0" w:color="000000"/>
              </w:pBdr>
              <w:suppressAutoHyphens/>
              <w:jc w:val="center"/>
              <w:rPr>
                <w:rFonts w:eastAsia="Calibri" w:cs="Times New Roman"/>
                <w:sz w:val="20"/>
                <w:szCs w:val="20"/>
              </w:rPr>
            </w:pPr>
            <w:bookmarkStart w:id="263" w:name="_Toc437524293"/>
            <w:r w:rsidRPr="00A02CB3">
              <w:rPr>
                <w:rFonts w:eastAsia="Calibri" w:cs="Arial"/>
                <w:sz w:val="20"/>
                <w:szCs w:val="20"/>
              </w:rPr>
              <w:t>Gospodarowanie wodami</w:t>
            </w:r>
          </w:p>
        </w:tc>
      </w:tr>
      <w:tr w:rsidR="00AD3635" w:rsidRPr="00A02CB3" w:rsidTr="00D06959">
        <w:tc>
          <w:tcPr>
            <w:tcW w:w="4533" w:type="dxa"/>
            <w:tcBorders>
              <w:top w:val="single" w:sz="4" w:space="0" w:color="000000"/>
              <w:left w:val="single" w:sz="4" w:space="0" w:color="000000"/>
              <w:bottom w:val="single" w:sz="4" w:space="0" w:color="000000"/>
              <w:right w:val="single" w:sz="4" w:space="0" w:color="000000"/>
            </w:tcBorders>
            <w:shd w:val="clear" w:color="auto" w:fill="BCCD2F"/>
          </w:tcPr>
          <w:p w:rsidR="002408F7" w:rsidRPr="00A02CB3" w:rsidRDefault="002408F7" w:rsidP="002408F7">
            <w:pPr>
              <w:pBdr>
                <w:top w:val="none" w:sz="0" w:space="0" w:color="000000"/>
                <w:left w:val="none" w:sz="0" w:space="0" w:color="000000"/>
                <w:bottom w:val="none" w:sz="0" w:space="0" w:color="000000"/>
                <w:right w:val="none" w:sz="0" w:space="0" w:color="000000"/>
              </w:pBdr>
              <w:suppressAutoHyphens/>
              <w:jc w:val="center"/>
              <w:rPr>
                <w:rFonts w:eastAsia="Calibri" w:cs="Arial"/>
                <w:sz w:val="20"/>
                <w:szCs w:val="20"/>
              </w:rPr>
            </w:pPr>
            <w:r w:rsidRPr="00A02CB3">
              <w:rPr>
                <w:rFonts w:eastAsia="Calibri" w:cs="Arial"/>
                <w:sz w:val="20"/>
                <w:szCs w:val="20"/>
              </w:rPr>
              <w:t>Silne strony</w:t>
            </w:r>
          </w:p>
        </w:tc>
        <w:tc>
          <w:tcPr>
            <w:tcW w:w="4534" w:type="dxa"/>
            <w:tcBorders>
              <w:top w:val="single" w:sz="4" w:space="0" w:color="000000"/>
              <w:left w:val="single" w:sz="4" w:space="0" w:color="000000"/>
              <w:bottom w:val="single" w:sz="4" w:space="0" w:color="000000"/>
              <w:right w:val="single" w:sz="4" w:space="0" w:color="000000"/>
            </w:tcBorders>
            <w:shd w:val="clear" w:color="auto" w:fill="BCCD2F"/>
          </w:tcPr>
          <w:p w:rsidR="002408F7" w:rsidRPr="00A02CB3" w:rsidRDefault="002408F7" w:rsidP="002408F7">
            <w:pPr>
              <w:pBdr>
                <w:top w:val="none" w:sz="0" w:space="0" w:color="000000"/>
                <w:left w:val="none" w:sz="0" w:space="0" w:color="000000"/>
                <w:bottom w:val="none" w:sz="0" w:space="0" w:color="000000"/>
                <w:right w:val="none" w:sz="0" w:space="0" w:color="000000"/>
              </w:pBdr>
              <w:suppressAutoHyphens/>
              <w:jc w:val="center"/>
              <w:rPr>
                <w:rFonts w:eastAsia="Calibri" w:cs="Times New Roman"/>
                <w:sz w:val="20"/>
                <w:szCs w:val="20"/>
              </w:rPr>
            </w:pPr>
            <w:r w:rsidRPr="00A02CB3">
              <w:rPr>
                <w:rFonts w:eastAsia="Calibri" w:cs="Arial"/>
                <w:sz w:val="20"/>
                <w:szCs w:val="20"/>
              </w:rPr>
              <w:t>Słabe strony</w:t>
            </w:r>
          </w:p>
        </w:tc>
      </w:tr>
      <w:tr w:rsidR="00AD3635" w:rsidRPr="00A02CB3" w:rsidTr="00D06959">
        <w:tc>
          <w:tcPr>
            <w:tcW w:w="4533" w:type="dxa"/>
            <w:tcBorders>
              <w:top w:val="single" w:sz="4" w:space="0" w:color="000000"/>
              <w:left w:val="single" w:sz="4" w:space="0" w:color="000000"/>
              <w:bottom w:val="single" w:sz="4" w:space="0" w:color="000000"/>
              <w:right w:val="single" w:sz="4" w:space="0" w:color="000000"/>
            </w:tcBorders>
            <w:shd w:val="clear" w:color="auto" w:fill="auto"/>
          </w:tcPr>
          <w:p w:rsidR="002408F7" w:rsidRPr="00A02CB3" w:rsidRDefault="002408F7" w:rsidP="008B0208">
            <w:pPr>
              <w:numPr>
                <w:ilvl w:val="0"/>
                <w:numId w:val="82"/>
              </w:numPr>
              <w:contextualSpacing/>
              <w:rPr>
                <w:rFonts w:eastAsia="Calibri" w:cs="Times New Roman"/>
                <w:sz w:val="20"/>
                <w:szCs w:val="20"/>
              </w:rPr>
            </w:pPr>
            <w:r w:rsidRPr="00A02CB3">
              <w:rPr>
                <w:rFonts w:eastAsia="Calibri" w:cs="Times New Roman"/>
                <w:sz w:val="20"/>
                <w:szCs w:val="20"/>
              </w:rPr>
              <w:t>Dobry stan ilościowy i jakościowy wód podziemnych,</w:t>
            </w:r>
          </w:p>
          <w:p w:rsidR="000253EF" w:rsidRPr="00A02CB3" w:rsidRDefault="000253EF" w:rsidP="007E5AD5">
            <w:pPr>
              <w:pStyle w:val="Akapitzlist"/>
              <w:numPr>
                <w:ilvl w:val="0"/>
                <w:numId w:val="82"/>
              </w:numPr>
              <w:rPr>
                <w:rFonts w:eastAsia="Calibri" w:cs="Times New Roman"/>
                <w:sz w:val="20"/>
                <w:szCs w:val="20"/>
              </w:rPr>
            </w:pPr>
            <w:r w:rsidRPr="00A02CB3">
              <w:rPr>
                <w:rFonts w:eastAsia="Calibri" w:cs="Times New Roman"/>
                <w:sz w:val="20"/>
                <w:szCs w:val="20"/>
              </w:rPr>
              <w:t>Dobry  stan ogólny  1 Jednolitych Części Wód Powierzchniowych,</w:t>
            </w:r>
          </w:p>
        </w:tc>
        <w:tc>
          <w:tcPr>
            <w:tcW w:w="4534" w:type="dxa"/>
            <w:tcBorders>
              <w:top w:val="single" w:sz="4" w:space="0" w:color="000000"/>
              <w:left w:val="single" w:sz="4" w:space="0" w:color="000000"/>
              <w:bottom w:val="single" w:sz="4" w:space="0" w:color="000000"/>
              <w:right w:val="single" w:sz="4" w:space="0" w:color="000000"/>
            </w:tcBorders>
            <w:shd w:val="clear" w:color="auto" w:fill="auto"/>
          </w:tcPr>
          <w:p w:rsidR="002408F7" w:rsidRPr="00A02CB3" w:rsidRDefault="002408F7" w:rsidP="008B0208">
            <w:pPr>
              <w:numPr>
                <w:ilvl w:val="0"/>
                <w:numId w:val="80"/>
              </w:numPr>
              <w:contextualSpacing/>
              <w:rPr>
                <w:rFonts w:eastAsia="Calibri" w:cs="Times New Roman"/>
                <w:sz w:val="20"/>
                <w:szCs w:val="20"/>
              </w:rPr>
            </w:pPr>
            <w:r w:rsidRPr="00A02CB3">
              <w:rPr>
                <w:rFonts w:eastAsia="Calibri" w:cs="Times New Roman"/>
                <w:sz w:val="20"/>
                <w:szCs w:val="20"/>
              </w:rPr>
              <w:t xml:space="preserve">Zły stan ogólny </w:t>
            </w:r>
            <w:r w:rsidR="00A02CB3" w:rsidRPr="00A02CB3">
              <w:rPr>
                <w:rFonts w:eastAsia="Calibri" w:cs="Times New Roman"/>
                <w:sz w:val="20"/>
                <w:szCs w:val="20"/>
              </w:rPr>
              <w:t>3</w:t>
            </w:r>
            <w:r w:rsidR="00072233" w:rsidRPr="00A02CB3">
              <w:rPr>
                <w:rFonts w:eastAsia="Calibri" w:cs="Times New Roman"/>
                <w:sz w:val="20"/>
                <w:szCs w:val="20"/>
              </w:rPr>
              <w:t xml:space="preserve"> </w:t>
            </w:r>
            <w:r w:rsidRPr="00A02CB3">
              <w:rPr>
                <w:rFonts w:eastAsia="Calibri" w:cs="Times New Roman"/>
                <w:sz w:val="20"/>
                <w:szCs w:val="20"/>
              </w:rPr>
              <w:t>Jednolitych Części Wód Powierzchniowych,</w:t>
            </w:r>
          </w:p>
          <w:p w:rsidR="005263B9" w:rsidRPr="00A02CB3" w:rsidRDefault="005263B9" w:rsidP="008B0208">
            <w:pPr>
              <w:numPr>
                <w:ilvl w:val="0"/>
                <w:numId w:val="80"/>
              </w:numPr>
              <w:contextualSpacing/>
              <w:rPr>
                <w:rFonts w:eastAsia="Calibri" w:cs="Times New Roman"/>
                <w:sz w:val="20"/>
                <w:szCs w:val="20"/>
              </w:rPr>
            </w:pPr>
            <w:r w:rsidRPr="00A02CB3">
              <w:rPr>
                <w:rFonts w:eastAsia="Calibri" w:cs="Times New Roman"/>
                <w:sz w:val="20"/>
                <w:szCs w:val="20"/>
              </w:rPr>
              <w:t>Występowanie terenów zagrożonych suszą;</w:t>
            </w:r>
          </w:p>
          <w:p w:rsidR="000253EF" w:rsidRPr="00A02CB3" w:rsidRDefault="000253EF" w:rsidP="008B0208">
            <w:pPr>
              <w:numPr>
                <w:ilvl w:val="0"/>
                <w:numId w:val="80"/>
              </w:numPr>
              <w:contextualSpacing/>
              <w:rPr>
                <w:rFonts w:eastAsia="Calibri" w:cs="Times New Roman"/>
                <w:sz w:val="20"/>
                <w:szCs w:val="20"/>
              </w:rPr>
            </w:pPr>
            <w:r w:rsidRPr="00A02CB3">
              <w:rPr>
                <w:rFonts w:eastAsia="Calibri" w:cs="Times New Roman"/>
                <w:sz w:val="20"/>
                <w:szCs w:val="20"/>
              </w:rPr>
              <w:t>Występowania terenów zagrożonych powodziami.</w:t>
            </w:r>
          </w:p>
          <w:p w:rsidR="0090348C" w:rsidRPr="00A02CB3" w:rsidRDefault="0090348C" w:rsidP="00072233">
            <w:pPr>
              <w:contextualSpacing/>
              <w:rPr>
                <w:rFonts w:eastAsia="Calibri" w:cs="Times New Roman"/>
                <w:sz w:val="20"/>
                <w:szCs w:val="20"/>
              </w:rPr>
            </w:pPr>
          </w:p>
        </w:tc>
      </w:tr>
      <w:tr w:rsidR="00AD3635" w:rsidRPr="00AD3635" w:rsidTr="00D06959">
        <w:tc>
          <w:tcPr>
            <w:tcW w:w="4533" w:type="dxa"/>
            <w:tcBorders>
              <w:top w:val="single" w:sz="4" w:space="0" w:color="000000"/>
              <w:left w:val="single" w:sz="4" w:space="0" w:color="000000"/>
              <w:bottom w:val="single" w:sz="4" w:space="0" w:color="000000"/>
              <w:right w:val="single" w:sz="4" w:space="0" w:color="000000"/>
            </w:tcBorders>
            <w:shd w:val="clear" w:color="auto" w:fill="BCCD2F"/>
          </w:tcPr>
          <w:p w:rsidR="002408F7" w:rsidRPr="00A02CB3" w:rsidRDefault="002408F7" w:rsidP="002408F7">
            <w:pPr>
              <w:jc w:val="center"/>
              <w:rPr>
                <w:rFonts w:eastAsia="Calibri" w:cs="Times New Roman"/>
                <w:sz w:val="20"/>
                <w:szCs w:val="20"/>
              </w:rPr>
            </w:pPr>
            <w:r w:rsidRPr="00A02CB3">
              <w:rPr>
                <w:rFonts w:eastAsia="Calibri" w:cs="Times New Roman"/>
                <w:sz w:val="20"/>
                <w:szCs w:val="20"/>
              </w:rPr>
              <w:t>Szanse</w:t>
            </w:r>
          </w:p>
        </w:tc>
        <w:tc>
          <w:tcPr>
            <w:tcW w:w="4534" w:type="dxa"/>
            <w:tcBorders>
              <w:top w:val="single" w:sz="4" w:space="0" w:color="000000"/>
              <w:left w:val="single" w:sz="4" w:space="0" w:color="000000"/>
              <w:bottom w:val="single" w:sz="4" w:space="0" w:color="000000"/>
              <w:right w:val="single" w:sz="4" w:space="0" w:color="000000"/>
            </w:tcBorders>
            <w:shd w:val="clear" w:color="auto" w:fill="BCCD2F"/>
          </w:tcPr>
          <w:p w:rsidR="002408F7" w:rsidRPr="00A02CB3" w:rsidRDefault="002408F7" w:rsidP="002408F7">
            <w:pPr>
              <w:pBdr>
                <w:top w:val="none" w:sz="0" w:space="0" w:color="000000"/>
                <w:left w:val="none" w:sz="0" w:space="0" w:color="000000"/>
                <w:bottom w:val="none" w:sz="0" w:space="0" w:color="000000"/>
                <w:right w:val="none" w:sz="0" w:space="0" w:color="000000"/>
              </w:pBdr>
              <w:suppressAutoHyphens/>
              <w:jc w:val="center"/>
              <w:rPr>
                <w:rFonts w:eastAsia="Calibri" w:cs="Times New Roman"/>
                <w:sz w:val="20"/>
                <w:szCs w:val="20"/>
              </w:rPr>
            </w:pPr>
            <w:r w:rsidRPr="00A02CB3">
              <w:rPr>
                <w:rFonts w:eastAsia="Calibri" w:cs="Arial"/>
                <w:sz w:val="20"/>
                <w:szCs w:val="20"/>
              </w:rPr>
              <w:t>Zagrożenia</w:t>
            </w:r>
          </w:p>
        </w:tc>
      </w:tr>
      <w:tr w:rsidR="00AD3635" w:rsidRPr="00AD3635" w:rsidTr="00D06959">
        <w:trPr>
          <w:trHeight w:val="85"/>
        </w:trPr>
        <w:tc>
          <w:tcPr>
            <w:tcW w:w="4533" w:type="dxa"/>
            <w:tcBorders>
              <w:top w:val="single" w:sz="4" w:space="0" w:color="000000"/>
              <w:left w:val="single" w:sz="4" w:space="0" w:color="000000"/>
              <w:bottom w:val="single" w:sz="4" w:space="0" w:color="000000"/>
              <w:right w:val="single" w:sz="4" w:space="0" w:color="000000"/>
            </w:tcBorders>
            <w:shd w:val="clear" w:color="auto" w:fill="auto"/>
          </w:tcPr>
          <w:p w:rsidR="002408F7" w:rsidRPr="00A02CB3" w:rsidRDefault="002408F7" w:rsidP="008B0208">
            <w:pPr>
              <w:numPr>
                <w:ilvl w:val="0"/>
                <w:numId w:val="82"/>
              </w:numPr>
              <w:contextualSpacing/>
              <w:rPr>
                <w:rFonts w:eastAsia="Calibri" w:cs="Times New Roman"/>
                <w:sz w:val="20"/>
                <w:szCs w:val="20"/>
              </w:rPr>
            </w:pPr>
            <w:r w:rsidRPr="00A02CB3">
              <w:rPr>
                <w:rFonts w:eastAsia="Calibri" w:cs="Times New Roman"/>
                <w:sz w:val="20"/>
                <w:szCs w:val="20"/>
              </w:rPr>
              <w:t>Poprawa jakości Jednolit</w:t>
            </w:r>
            <w:r w:rsidR="00EB640F" w:rsidRPr="00A02CB3">
              <w:rPr>
                <w:rFonts w:eastAsia="Calibri" w:cs="Times New Roman"/>
                <w:sz w:val="20"/>
                <w:szCs w:val="20"/>
              </w:rPr>
              <w:t>ych Części Wód Powierzchniowych,</w:t>
            </w:r>
          </w:p>
          <w:p w:rsidR="00EB640F" w:rsidRPr="00A02CB3" w:rsidRDefault="002C5A56" w:rsidP="008B0208">
            <w:pPr>
              <w:pStyle w:val="Akapitzlist"/>
              <w:numPr>
                <w:ilvl w:val="0"/>
                <w:numId w:val="82"/>
              </w:numPr>
              <w:rPr>
                <w:rFonts w:eastAsia="Calibri" w:cs="Times New Roman"/>
                <w:sz w:val="20"/>
                <w:szCs w:val="20"/>
              </w:rPr>
            </w:pPr>
            <w:r w:rsidRPr="00A02CB3">
              <w:rPr>
                <w:rFonts w:eastAsia="Calibri" w:cs="Times New Roman"/>
                <w:sz w:val="20"/>
                <w:szCs w:val="20"/>
              </w:rPr>
              <w:t>Wprowadzanie w życie programów małej retencji,</w:t>
            </w:r>
          </w:p>
        </w:tc>
        <w:tc>
          <w:tcPr>
            <w:tcW w:w="4534" w:type="dxa"/>
            <w:tcBorders>
              <w:top w:val="single" w:sz="4" w:space="0" w:color="000000"/>
              <w:left w:val="single" w:sz="4" w:space="0" w:color="000000"/>
              <w:bottom w:val="single" w:sz="4" w:space="0" w:color="000000"/>
              <w:right w:val="single" w:sz="4" w:space="0" w:color="000000"/>
            </w:tcBorders>
            <w:shd w:val="clear" w:color="auto" w:fill="auto"/>
          </w:tcPr>
          <w:p w:rsidR="005263B9" w:rsidRPr="00A02CB3" w:rsidRDefault="005263B9" w:rsidP="008B0208">
            <w:pPr>
              <w:numPr>
                <w:ilvl w:val="0"/>
                <w:numId w:val="81"/>
              </w:numPr>
              <w:contextualSpacing/>
              <w:rPr>
                <w:rFonts w:eastAsia="Calibri" w:cs="Times New Roman"/>
                <w:sz w:val="20"/>
                <w:szCs w:val="20"/>
              </w:rPr>
            </w:pPr>
            <w:r w:rsidRPr="00A02CB3">
              <w:rPr>
                <w:rFonts w:eastAsia="Calibri" w:cs="Times New Roman"/>
                <w:sz w:val="20"/>
                <w:szCs w:val="20"/>
              </w:rPr>
              <w:t>Susze,</w:t>
            </w:r>
          </w:p>
          <w:p w:rsidR="00A02CB3" w:rsidRPr="00A02CB3" w:rsidRDefault="00A02CB3" w:rsidP="008B0208">
            <w:pPr>
              <w:numPr>
                <w:ilvl w:val="0"/>
                <w:numId w:val="81"/>
              </w:numPr>
              <w:contextualSpacing/>
              <w:rPr>
                <w:rFonts w:eastAsia="Calibri" w:cs="Times New Roman"/>
                <w:sz w:val="20"/>
                <w:szCs w:val="20"/>
              </w:rPr>
            </w:pPr>
            <w:r w:rsidRPr="00A02CB3">
              <w:rPr>
                <w:rFonts w:eastAsia="Calibri" w:cs="Times New Roman"/>
                <w:sz w:val="20"/>
                <w:szCs w:val="20"/>
              </w:rPr>
              <w:t>Powodzie,</w:t>
            </w:r>
          </w:p>
          <w:p w:rsidR="002408F7" w:rsidRPr="00A02CB3" w:rsidRDefault="00EB640F" w:rsidP="008B0208">
            <w:pPr>
              <w:numPr>
                <w:ilvl w:val="0"/>
                <w:numId w:val="81"/>
              </w:numPr>
              <w:contextualSpacing/>
              <w:rPr>
                <w:rFonts w:eastAsia="Calibri" w:cs="Times New Roman"/>
                <w:sz w:val="20"/>
                <w:szCs w:val="20"/>
              </w:rPr>
            </w:pPr>
            <w:r w:rsidRPr="00A02CB3">
              <w:rPr>
                <w:rFonts w:eastAsia="Calibri" w:cs="Times New Roman"/>
                <w:sz w:val="20"/>
                <w:szCs w:val="20"/>
              </w:rPr>
              <w:t>Przedostawanie się zanieczyszczeń do wód stojących gminy</w:t>
            </w:r>
            <w:r w:rsidR="002408F7" w:rsidRPr="00A02CB3">
              <w:rPr>
                <w:rFonts w:eastAsia="Calibri" w:cs="Times New Roman"/>
                <w:sz w:val="20"/>
                <w:szCs w:val="20"/>
              </w:rPr>
              <w:t>.</w:t>
            </w:r>
          </w:p>
        </w:tc>
      </w:tr>
      <w:bookmarkEnd w:id="263"/>
    </w:tbl>
    <w:p w:rsidR="00141DDA" w:rsidRPr="00AD3635" w:rsidRDefault="00141DDA">
      <w:pPr>
        <w:spacing w:after="200"/>
        <w:rPr>
          <w:rFonts w:eastAsia="Times New Roman" w:cstheme="majorBidi"/>
          <w:b/>
          <w:bCs/>
          <w:color w:val="FF0000"/>
          <w:sz w:val="28"/>
          <w:szCs w:val="26"/>
        </w:rPr>
      </w:pPr>
      <w:r w:rsidRPr="00AD3635">
        <w:rPr>
          <w:rFonts w:eastAsia="Times New Roman"/>
          <w:color w:val="FF0000"/>
        </w:rPr>
        <w:br w:type="page"/>
      </w:r>
    </w:p>
    <w:p w:rsidR="00540BC3" w:rsidRPr="0078663D" w:rsidRDefault="00540BC3" w:rsidP="00F6764F">
      <w:pPr>
        <w:pStyle w:val="Nagwek2"/>
        <w:rPr>
          <w:rFonts w:eastAsia="Times New Roman"/>
        </w:rPr>
      </w:pPr>
      <w:bookmarkStart w:id="264" w:name="_Toc5271548"/>
      <w:r w:rsidRPr="0078663D">
        <w:rPr>
          <w:rFonts w:eastAsia="Times New Roman"/>
        </w:rPr>
        <w:lastRenderedPageBreak/>
        <w:t>5.5. Gospodarka wodno-ściekowa</w:t>
      </w:r>
      <w:bookmarkEnd w:id="226"/>
      <w:bookmarkEnd w:id="227"/>
      <w:bookmarkEnd w:id="228"/>
      <w:bookmarkEnd w:id="264"/>
    </w:p>
    <w:p w:rsidR="00540BC3" w:rsidRPr="0078663D" w:rsidRDefault="00540BC3" w:rsidP="00540BC3">
      <w:pPr>
        <w:pStyle w:val="Nagwek3"/>
        <w:rPr>
          <w:rFonts w:eastAsia="Times New Roman"/>
        </w:rPr>
      </w:pPr>
      <w:bookmarkStart w:id="265" w:name="_Toc5271549"/>
      <w:r w:rsidRPr="0078663D">
        <w:rPr>
          <w:rFonts w:eastAsia="Times New Roman"/>
        </w:rPr>
        <w:t xml:space="preserve">5.5.1. Sieć </w:t>
      </w:r>
      <w:r w:rsidR="000F0599" w:rsidRPr="0078663D">
        <w:rPr>
          <w:rFonts w:eastAsia="Times New Roman"/>
        </w:rPr>
        <w:t>wodociągowa</w:t>
      </w:r>
      <w:bookmarkEnd w:id="265"/>
    </w:p>
    <w:p w:rsidR="0006516C" w:rsidRPr="0078663D" w:rsidRDefault="004F59BA" w:rsidP="009E5819">
      <w:pPr>
        <w:ind w:firstLine="708"/>
        <w:jc w:val="both"/>
        <w:rPr>
          <w:rFonts w:eastAsia="Calibri" w:cs="Arial"/>
        </w:rPr>
      </w:pPr>
      <w:r w:rsidRPr="0078663D">
        <w:rPr>
          <w:rFonts w:eastAsia="Calibri" w:cs="Arial"/>
        </w:rPr>
        <w:t>Miasto Świdwin</w:t>
      </w:r>
      <w:r w:rsidR="00540BC3" w:rsidRPr="0078663D">
        <w:rPr>
          <w:rFonts w:eastAsia="Calibri" w:cs="Arial"/>
        </w:rPr>
        <w:t xml:space="preserve"> posiada wodociągową sieć rozdzielczą o długości </w:t>
      </w:r>
      <w:r w:rsidR="0078663D" w:rsidRPr="0078663D">
        <w:rPr>
          <w:rFonts w:eastAsia="Calibri" w:cs="Arial"/>
        </w:rPr>
        <w:t>19,3</w:t>
      </w:r>
      <w:r w:rsidR="0055188B" w:rsidRPr="0078663D">
        <w:rPr>
          <w:rFonts w:eastAsia="Calibri" w:cs="Arial"/>
        </w:rPr>
        <w:t xml:space="preserve"> </w:t>
      </w:r>
      <w:r w:rsidR="00540BC3" w:rsidRPr="0078663D">
        <w:rPr>
          <w:rFonts w:eastAsia="Calibri" w:cs="Arial"/>
        </w:rPr>
        <w:t xml:space="preserve">km </w:t>
      </w:r>
      <w:r w:rsidR="000F0599" w:rsidRPr="0078663D">
        <w:rPr>
          <w:rFonts w:eastAsia="Calibri" w:cs="Arial"/>
        </w:rPr>
        <w:br/>
      </w:r>
      <w:r w:rsidR="00540BC3" w:rsidRPr="0078663D">
        <w:rPr>
          <w:rFonts w:eastAsia="Calibri" w:cs="Arial"/>
        </w:rPr>
        <w:t xml:space="preserve">z </w:t>
      </w:r>
      <w:r w:rsidR="0078663D" w:rsidRPr="0078663D">
        <w:rPr>
          <w:rFonts w:eastAsia="Calibri" w:cs="Arial"/>
        </w:rPr>
        <w:t xml:space="preserve">836 </w:t>
      </w:r>
      <w:r w:rsidR="00540BC3" w:rsidRPr="0078663D">
        <w:rPr>
          <w:rFonts w:eastAsia="Calibri" w:cs="Arial"/>
        </w:rPr>
        <w:t xml:space="preserve">podłączeniami do budynków mieszkalnych oraz zbiorowego </w:t>
      </w:r>
      <w:r w:rsidR="00532492" w:rsidRPr="0078663D">
        <w:rPr>
          <w:rFonts w:eastAsia="Calibri" w:cs="Arial"/>
        </w:rPr>
        <w:t>za</w:t>
      </w:r>
      <w:r w:rsidR="004D4CBE" w:rsidRPr="0078663D">
        <w:rPr>
          <w:rFonts w:eastAsia="Calibri" w:cs="Arial"/>
        </w:rPr>
        <w:t>mieszkania. W 201</w:t>
      </w:r>
      <w:r w:rsidR="00DB74A5" w:rsidRPr="0078663D">
        <w:rPr>
          <w:rFonts w:eastAsia="Calibri" w:cs="Arial"/>
        </w:rPr>
        <w:t>7</w:t>
      </w:r>
      <w:r w:rsidR="00540BC3" w:rsidRPr="0078663D">
        <w:rPr>
          <w:rFonts w:eastAsia="Calibri" w:cs="Arial"/>
        </w:rPr>
        <w:t xml:space="preserve"> roku dostarczono nią </w:t>
      </w:r>
      <w:r w:rsidR="0078663D" w:rsidRPr="0078663D">
        <w:rPr>
          <w:rFonts w:eastAsia="Calibri" w:cs="Arial"/>
        </w:rPr>
        <w:t>471,5</w:t>
      </w:r>
      <w:r w:rsidR="00D40CEB" w:rsidRPr="0078663D">
        <w:rPr>
          <w:rFonts w:eastAsia="Calibri" w:cs="Arial"/>
        </w:rPr>
        <w:t xml:space="preserve"> </w:t>
      </w:r>
      <w:r w:rsidR="00540BC3" w:rsidRPr="0078663D">
        <w:rPr>
          <w:rFonts w:eastAsia="Calibri" w:cs="Arial"/>
        </w:rPr>
        <w:t>dam</w:t>
      </w:r>
      <w:r w:rsidR="00540BC3" w:rsidRPr="0078663D">
        <w:rPr>
          <w:rFonts w:eastAsia="Calibri" w:cs="Arial"/>
          <w:vertAlign w:val="superscript"/>
        </w:rPr>
        <w:t>3</w:t>
      </w:r>
      <w:r w:rsidR="004D4CBE" w:rsidRPr="0078663D">
        <w:rPr>
          <w:rFonts w:eastAsia="Calibri" w:cs="Arial"/>
        </w:rPr>
        <w:t xml:space="preserve"> wody</w:t>
      </w:r>
      <w:r w:rsidR="00540BC3" w:rsidRPr="0078663D">
        <w:rPr>
          <w:rFonts w:eastAsia="Calibri" w:cs="Arial"/>
        </w:rPr>
        <w:t xml:space="preserve">. W poniższej tabeli przedstawiono charakterystykę sieci wodociągowej na terenie </w:t>
      </w:r>
      <w:r w:rsidRPr="0078663D">
        <w:rPr>
          <w:rFonts w:eastAsia="Calibri" w:cs="Arial"/>
        </w:rPr>
        <w:t>Miasta Świdwin</w:t>
      </w:r>
      <w:r w:rsidR="00540BC3" w:rsidRPr="0078663D">
        <w:rPr>
          <w:rFonts w:eastAsia="Calibri" w:cs="Arial"/>
        </w:rPr>
        <w:t>.</w:t>
      </w:r>
      <w:bookmarkStart w:id="266" w:name="_Toc350419150"/>
      <w:bookmarkStart w:id="267" w:name="_Toc413067089"/>
    </w:p>
    <w:p w:rsidR="005D6EEE" w:rsidRPr="0078663D" w:rsidRDefault="005D6EEE" w:rsidP="005D6EEE">
      <w:pPr>
        <w:ind w:firstLine="708"/>
        <w:jc w:val="both"/>
        <w:rPr>
          <w:rFonts w:eastAsia="Calibri" w:cs="Times New Roman"/>
          <w:b/>
          <w:bCs/>
          <w:sz w:val="20"/>
          <w:szCs w:val="20"/>
        </w:rPr>
      </w:pPr>
    </w:p>
    <w:p w:rsidR="00540BC3" w:rsidRPr="0078663D" w:rsidRDefault="00CD2EF3" w:rsidP="00F03CF9">
      <w:pPr>
        <w:pStyle w:val="Legenda"/>
        <w:jc w:val="both"/>
        <w:rPr>
          <w:rFonts w:eastAsia="Calibri" w:cs="Times New Roman"/>
          <w:b w:val="0"/>
          <w:bCs w:val="0"/>
          <w:sz w:val="20"/>
          <w:szCs w:val="20"/>
        </w:rPr>
      </w:pPr>
      <w:bookmarkStart w:id="268" w:name="_Toc5271599"/>
      <w:bookmarkEnd w:id="266"/>
      <w:bookmarkEnd w:id="267"/>
      <w:r w:rsidRPr="0078663D">
        <w:rPr>
          <w:sz w:val="20"/>
          <w:szCs w:val="20"/>
        </w:rPr>
        <w:t xml:space="preserve">Tabela </w:t>
      </w:r>
      <w:r w:rsidR="00053029" w:rsidRPr="0078663D">
        <w:rPr>
          <w:sz w:val="20"/>
          <w:szCs w:val="20"/>
        </w:rPr>
        <w:fldChar w:fldCharType="begin"/>
      </w:r>
      <w:r w:rsidR="00053029" w:rsidRPr="0078663D">
        <w:rPr>
          <w:sz w:val="20"/>
          <w:szCs w:val="20"/>
        </w:rPr>
        <w:instrText xml:space="preserve"> SEQ Tabela \* ARABIC </w:instrText>
      </w:r>
      <w:r w:rsidR="00053029" w:rsidRPr="0078663D">
        <w:rPr>
          <w:sz w:val="20"/>
          <w:szCs w:val="20"/>
        </w:rPr>
        <w:fldChar w:fldCharType="separate"/>
      </w:r>
      <w:r w:rsidR="00AB1618">
        <w:rPr>
          <w:noProof/>
          <w:sz w:val="20"/>
          <w:szCs w:val="20"/>
        </w:rPr>
        <w:t>17</w:t>
      </w:r>
      <w:r w:rsidR="00053029" w:rsidRPr="0078663D">
        <w:rPr>
          <w:noProof/>
          <w:sz w:val="20"/>
          <w:szCs w:val="20"/>
        </w:rPr>
        <w:fldChar w:fldCharType="end"/>
      </w:r>
      <w:r w:rsidRPr="0078663D">
        <w:rPr>
          <w:sz w:val="20"/>
          <w:szCs w:val="20"/>
        </w:rPr>
        <w:t>.</w:t>
      </w:r>
      <w:r w:rsidRPr="0078663D">
        <w:rPr>
          <w:rFonts w:eastAsia="Calibri" w:cs="Times New Roman"/>
          <w:sz w:val="20"/>
          <w:szCs w:val="20"/>
          <w:lang w:eastAsia="en-US"/>
        </w:rPr>
        <w:t xml:space="preserve"> </w:t>
      </w:r>
      <w:r w:rsidRPr="0078663D">
        <w:rPr>
          <w:sz w:val="20"/>
          <w:szCs w:val="20"/>
        </w:rPr>
        <w:t xml:space="preserve">Charakterystyka sieci wodociągowej na terenie </w:t>
      </w:r>
      <w:r w:rsidR="004F59BA" w:rsidRPr="0078663D">
        <w:rPr>
          <w:sz w:val="20"/>
          <w:szCs w:val="20"/>
        </w:rPr>
        <w:t>Miasta Świdwin</w:t>
      </w:r>
      <w:r w:rsidRPr="0078663D">
        <w:rPr>
          <w:sz w:val="20"/>
          <w:szCs w:val="20"/>
        </w:rPr>
        <w:t xml:space="preserve"> (stan na 31.12.201</w:t>
      </w:r>
      <w:r w:rsidR="00F03CF9" w:rsidRPr="0078663D">
        <w:rPr>
          <w:sz w:val="20"/>
          <w:szCs w:val="20"/>
        </w:rPr>
        <w:t>7</w:t>
      </w:r>
      <w:r w:rsidRPr="0078663D">
        <w:rPr>
          <w:sz w:val="20"/>
          <w:szCs w:val="20"/>
        </w:rPr>
        <w:t xml:space="preserve"> r.).</w:t>
      </w:r>
      <w:bookmarkEnd w:id="268"/>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6783"/>
        <w:gridCol w:w="1128"/>
        <w:gridCol w:w="950"/>
      </w:tblGrid>
      <w:tr w:rsidR="00AD3635" w:rsidRPr="0078663D" w:rsidTr="003C4A85">
        <w:trPr>
          <w:trHeight w:val="736"/>
          <w:tblHeader/>
          <w:jc w:val="center"/>
        </w:trPr>
        <w:tc>
          <w:tcPr>
            <w:tcW w:w="0" w:type="auto"/>
            <w:shd w:val="clear" w:color="auto" w:fill="8EB936"/>
            <w:vAlign w:val="center"/>
          </w:tcPr>
          <w:p w:rsidR="003C271E" w:rsidRPr="0078663D" w:rsidRDefault="003C271E" w:rsidP="003C271E">
            <w:pPr>
              <w:jc w:val="center"/>
              <w:rPr>
                <w:rFonts w:eastAsia="Calibri" w:cs="Arial"/>
                <w:sz w:val="20"/>
                <w:szCs w:val="20"/>
              </w:rPr>
            </w:pPr>
            <w:r w:rsidRPr="0078663D">
              <w:rPr>
                <w:rFonts w:eastAsia="Calibri" w:cs="Arial"/>
                <w:sz w:val="20"/>
                <w:szCs w:val="20"/>
              </w:rPr>
              <w:t>Lp.</w:t>
            </w:r>
          </w:p>
        </w:tc>
        <w:tc>
          <w:tcPr>
            <w:tcW w:w="0" w:type="auto"/>
            <w:shd w:val="clear" w:color="auto" w:fill="8EB936"/>
            <w:vAlign w:val="center"/>
          </w:tcPr>
          <w:p w:rsidR="003C271E" w:rsidRPr="0078663D" w:rsidRDefault="003C271E" w:rsidP="003C271E">
            <w:pPr>
              <w:jc w:val="center"/>
              <w:rPr>
                <w:rFonts w:eastAsia="Calibri" w:cs="Arial"/>
                <w:sz w:val="20"/>
                <w:szCs w:val="20"/>
              </w:rPr>
            </w:pPr>
            <w:r w:rsidRPr="0078663D">
              <w:rPr>
                <w:rFonts w:eastAsia="Calibri" w:cs="Arial"/>
                <w:sz w:val="20"/>
                <w:szCs w:val="20"/>
              </w:rPr>
              <w:t>Wskaźnik</w:t>
            </w:r>
          </w:p>
        </w:tc>
        <w:tc>
          <w:tcPr>
            <w:tcW w:w="0" w:type="auto"/>
            <w:shd w:val="clear" w:color="auto" w:fill="8EB936"/>
            <w:vAlign w:val="center"/>
          </w:tcPr>
          <w:p w:rsidR="003C271E" w:rsidRPr="0078663D" w:rsidRDefault="003C271E" w:rsidP="003C271E">
            <w:pPr>
              <w:jc w:val="both"/>
              <w:rPr>
                <w:rFonts w:eastAsia="Calibri" w:cs="Arial"/>
                <w:sz w:val="20"/>
                <w:szCs w:val="20"/>
              </w:rPr>
            </w:pPr>
            <w:r w:rsidRPr="0078663D">
              <w:rPr>
                <w:rFonts w:eastAsia="Calibri" w:cs="Arial"/>
                <w:sz w:val="20"/>
                <w:szCs w:val="20"/>
              </w:rPr>
              <w:t>Jednostka</w:t>
            </w:r>
          </w:p>
        </w:tc>
        <w:tc>
          <w:tcPr>
            <w:tcW w:w="0" w:type="auto"/>
            <w:shd w:val="clear" w:color="auto" w:fill="8EB936"/>
            <w:vAlign w:val="center"/>
          </w:tcPr>
          <w:p w:rsidR="003C271E" w:rsidRPr="0078663D" w:rsidRDefault="003C271E" w:rsidP="003C271E">
            <w:pPr>
              <w:jc w:val="both"/>
              <w:rPr>
                <w:rFonts w:eastAsia="Calibri" w:cs="Arial"/>
                <w:sz w:val="20"/>
                <w:szCs w:val="20"/>
              </w:rPr>
            </w:pPr>
            <w:r w:rsidRPr="0078663D">
              <w:rPr>
                <w:rFonts w:eastAsia="Calibri" w:cs="Arial"/>
                <w:sz w:val="20"/>
                <w:szCs w:val="20"/>
              </w:rPr>
              <w:t>Wartość</w:t>
            </w:r>
          </w:p>
        </w:tc>
      </w:tr>
      <w:tr w:rsidR="00AD3635" w:rsidRPr="0078663D" w:rsidTr="00B13CA1">
        <w:trPr>
          <w:trHeight w:val="491"/>
          <w:jc w:val="center"/>
        </w:trPr>
        <w:tc>
          <w:tcPr>
            <w:tcW w:w="0" w:type="auto"/>
            <w:shd w:val="clear" w:color="auto" w:fill="auto"/>
            <w:vAlign w:val="center"/>
          </w:tcPr>
          <w:p w:rsidR="003C271E" w:rsidRPr="0078663D" w:rsidRDefault="003C271E" w:rsidP="003C271E">
            <w:pPr>
              <w:jc w:val="center"/>
              <w:rPr>
                <w:rFonts w:eastAsia="Calibri" w:cs="Arial"/>
                <w:sz w:val="20"/>
                <w:szCs w:val="20"/>
              </w:rPr>
            </w:pPr>
            <w:r w:rsidRPr="0078663D">
              <w:rPr>
                <w:rFonts w:eastAsia="Calibri" w:cs="Arial"/>
                <w:sz w:val="20"/>
                <w:szCs w:val="20"/>
              </w:rPr>
              <w:t>1.</w:t>
            </w:r>
          </w:p>
        </w:tc>
        <w:tc>
          <w:tcPr>
            <w:tcW w:w="0" w:type="auto"/>
            <w:shd w:val="clear" w:color="auto" w:fill="auto"/>
            <w:vAlign w:val="center"/>
          </w:tcPr>
          <w:p w:rsidR="003C271E" w:rsidRPr="0078663D" w:rsidRDefault="003C271E" w:rsidP="003C271E">
            <w:pPr>
              <w:jc w:val="both"/>
              <w:rPr>
                <w:rFonts w:eastAsia="Calibri" w:cs="Arial"/>
                <w:sz w:val="20"/>
                <w:szCs w:val="20"/>
              </w:rPr>
            </w:pPr>
            <w:r w:rsidRPr="0078663D">
              <w:rPr>
                <w:rFonts w:eastAsia="Calibri" w:cs="Arial"/>
                <w:sz w:val="20"/>
                <w:szCs w:val="20"/>
              </w:rPr>
              <w:t>Długość czynnej sieci rozdzielczej</w:t>
            </w:r>
          </w:p>
        </w:tc>
        <w:tc>
          <w:tcPr>
            <w:tcW w:w="0" w:type="auto"/>
            <w:shd w:val="clear" w:color="auto" w:fill="auto"/>
            <w:vAlign w:val="center"/>
          </w:tcPr>
          <w:p w:rsidR="003C271E" w:rsidRPr="0078663D" w:rsidRDefault="003C271E" w:rsidP="003C271E">
            <w:pPr>
              <w:jc w:val="center"/>
              <w:rPr>
                <w:rFonts w:eastAsia="Calibri" w:cs="Arial"/>
                <w:sz w:val="20"/>
                <w:szCs w:val="20"/>
              </w:rPr>
            </w:pPr>
            <w:r w:rsidRPr="0078663D">
              <w:rPr>
                <w:rFonts w:eastAsia="Calibri" w:cs="Arial"/>
                <w:sz w:val="20"/>
                <w:szCs w:val="20"/>
              </w:rPr>
              <w:t>km</w:t>
            </w:r>
          </w:p>
        </w:tc>
        <w:tc>
          <w:tcPr>
            <w:tcW w:w="0" w:type="auto"/>
            <w:shd w:val="clear" w:color="auto" w:fill="auto"/>
            <w:vAlign w:val="center"/>
          </w:tcPr>
          <w:p w:rsidR="003C271E" w:rsidRPr="0078663D" w:rsidRDefault="0078663D" w:rsidP="003C271E">
            <w:pPr>
              <w:jc w:val="center"/>
              <w:rPr>
                <w:rFonts w:eastAsia="Calibri" w:cs="Arial"/>
                <w:sz w:val="20"/>
                <w:szCs w:val="20"/>
              </w:rPr>
            </w:pPr>
            <w:r w:rsidRPr="0078663D">
              <w:rPr>
                <w:rFonts w:eastAsia="Calibri" w:cs="Arial"/>
                <w:sz w:val="20"/>
                <w:szCs w:val="20"/>
              </w:rPr>
              <w:t>19,3</w:t>
            </w:r>
          </w:p>
        </w:tc>
      </w:tr>
      <w:tr w:rsidR="00AD3635" w:rsidRPr="0078663D" w:rsidTr="00B13CA1">
        <w:trPr>
          <w:trHeight w:val="594"/>
          <w:jc w:val="center"/>
        </w:trPr>
        <w:tc>
          <w:tcPr>
            <w:tcW w:w="0" w:type="auto"/>
            <w:shd w:val="clear" w:color="auto" w:fill="auto"/>
            <w:vAlign w:val="center"/>
          </w:tcPr>
          <w:p w:rsidR="003C271E" w:rsidRPr="0078663D" w:rsidRDefault="003C271E" w:rsidP="003C271E">
            <w:pPr>
              <w:jc w:val="center"/>
              <w:rPr>
                <w:rFonts w:eastAsia="Calibri" w:cs="Arial"/>
                <w:sz w:val="20"/>
                <w:szCs w:val="20"/>
              </w:rPr>
            </w:pPr>
            <w:r w:rsidRPr="0078663D">
              <w:rPr>
                <w:rFonts w:eastAsia="Calibri" w:cs="Arial"/>
                <w:sz w:val="20"/>
                <w:szCs w:val="20"/>
              </w:rPr>
              <w:t>2.</w:t>
            </w:r>
          </w:p>
        </w:tc>
        <w:tc>
          <w:tcPr>
            <w:tcW w:w="0" w:type="auto"/>
            <w:shd w:val="clear" w:color="auto" w:fill="auto"/>
            <w:vAlign w:val="center"/>
          </w:tcPr>
          <w:p w:rsidR="003C271E" w:rsidRPr="0078663D" w:rsidRDefault="003C271E" w:rsidP="003C271E">
            <w:pPr>
              <w:jc w:val="both"/>
              <w:rPr>
                <w:rFonts w:eastAsia="Calibri" w:cs="Arial"/>
                <w:sz w:val="20"/>
                <w:szCs w:val="20"/>
              </w:rPr>
            </w:pPr>
            <w:r w:rsidRPr="0078663D">
              <w:rPr>
                <w:rFonts w:eastAsia="Calibri" w:cs="Arial"/>
                <w:sz w:val="20"/>
                <w:szCs w:val="20"/>
              </w:rPr>
              <w:t>Połączenia prowadzące do budynków mieszkalnych i zbiorowego zamieszkania</w:t>
            </w:r>
          </w:p>
        </w:tc>
        <w:tc>
          <w:tcPr>
            <w:tcW w:w="0" w:type="auto"/>
            <w:shd w:val="clear" w:color="auto" w:fill="auto"/>
            <w:vAlign w:val="center"/>
          </w:tcPr>
          <w:p w:rsidR="003C271E" w:rsidRPr="0078663D" w:rsidRDefault="003C271E" w:rsidP="003C271E">
            <w:pPr>
              <w:jc w:val="center"/>
              <w:rPr>
                <w:rFonts w:eastAsia="Calibri" w:cs="Arial"/>
                <w:sz w:val="20"/>
                <w:szCs w:val="20"/>
              </w:rPr>
            </w:pPr>
            <w:r w:rsidRPr="0078663D">
              <w:rPr>
                <w:rFonts w:eastAsia="Calibri" w:cs="Arial"/>
                <w:sz w:val="20"/>
                <w:szCs w:val="20"/>
              </w:rPr>
              <w:t>szt.</w:t>
            </w:r>
          </w:p>
        </w:tc>
        <w:tc>
          <w:tcPr>
            <w:tcW w:w="0" w:type="auto"/>
            <w:shd w:val="clear" w:color="auto" w:fill="auto"/>
            <w:vAlign w:val="center"/>
          </w:tcPr>
          <w:p w:rsidR="003C271E" w:rsidRPr="0078663D" w:rsidRDefault="0078663D" w:rsidP="003C271E">
            <w:pPr>
              <w:jc w:val="center"/>
              <w:rPr>
                <w:rFonts w:eastAsia="Calibri" w:cs="Arial"/>
                <w:sz w:val="20"/>
                <w:szCs w:val="20"/>
              </w:rPr>
            </w:pPr>
            <w:r w:rsidRPr="0078663D">
              <w:rPr>
                <w:rFonts w:eastAsia="Calibri" w:cs="Arial"/>
                <w:sz w:val="20"/>
                <w:szCs w:val="20"/>
              </w:rPr>
              <w:t>836</w:t>
            </w:r>
          </w:p>
        </w:tc>
      </w:tr>
      <w:tr w:rsidR="00AD3635" w:rsidRPr="0078663D" w:rsidTr="00B13CA1">
        <w:trPr>
          <w:trHeight w:val="585"/>
          <w:jc w:val="center"/>
        </w:trPr>
        <w:tc>
          <w:tcPr>
            <w:tcW w:w="0" w:type="auto"/>
            <w:shd w:val="clear" w:color="auto" w:fill="auto"/>
            <w:vAlign w:val="center"/>
          </w:tcPr>
          <w:p w:rsidR="003C271E" w:rsidRPr="0078663D" w:rsidRDefault="003C271E" w:rsidP="003C271E">
            <w:pPr>
              <w:jc w:val="center"/>
              <w:rPr>
                <w:rFonts w:eastAsia="Calibri" w:cs="Arial"/>
                <w:sz w:val="20"/>
                <w:szCs w:val="20"/>
              </w:rPr>
            </w:pPr>
            <w:r w:rsidRPr="0078663D">
              <w:rPr>
                <w:rFonts w:eastAsia="Calibri" w:cs="Arial"/>
                <w:sz w:val="20"/>
                <w:szCs w:val="20"/>
              </w:rPr>
              <w:t>3.</w:t>
            </w:r>
          </w:p>
        </w:tc>
        <w:tc>
          <w:tcPr>
            <w:tcW w:w="0" w:type="auto"/>
            <w:shd w:val="clear" w:color="auto" w:fill="auto"/>
            <w:vAlign w:val="center"/>
          </w:tcPr>
          <w:p w:rsidR="003C271E" w:rsidRPr="0078663D" w:rsidRDefault="003C271E" w:rsidP="003C271E">
            <w:pPr>
              <w:jc w:val="both"/>
              <w:rPr>
                <w:rFonts w:eastAsia="Calibri" w:cs="Arial"/>
                <w:sz w:val="20"/>
                <w:szCs w:val="20"/>
              </w:rPr>
            </w:pPr>
            <w:r w:rsidRPr="0078663D">
              <w:rPr>
                <w:rFonts w:eastAsia="Calibri" w:cs="Arial"/>
                <w:sz w:val="20"/>
                <w:szCs w:val="20"/>
              </w:rPr>
              <w:t>Woda dostarczona gospodarstwom domowym</w:t>
            </w:r>
          </w:p>
        </w:tc>
        <w:tc>
          <w:tcPr>
            <w:tcW w:w="0" w:type="auto"/>
            <w:shd w:val="clear" w:color="auto" w:fill="auto"/>
            <w:vAlign w:val="center"/>
          </w:tcPr>
          <w:p w:rsidR="003C271E" w:rsidRPr="0078663D" w:rsidRDefault="003C271E" w:rsidP="003C271E">
            <w:pPr>
              <w:jc w:val="center"/>
              <w:rPr>
                <w:rFonts w:eastAsia="Calibri" w:cs="Arial"/>
                <w:sz w:val="20"/>
                <w:szCs w:val="20"/>
              </w:rPr>
            </w:pPr>
            <w:r w:rsidRPr="0078663D">
              <w:rPr>
                <w:rFonts w:eastAsia="Calibri" w:cs="Arial"/>
                <w:sz w:val="20"/>
                <w:szCs w:val="20"/>
              </w:rPr>
              <w:t>dam</w:t>
            </w:r>
            <w:r w:rsidRPr="0078663D">
              <w:rPr>
                <w:rFonts w:eastAsia="Calibri" w:cs="Arial"/>
                <w:sz w:val="20"/>
                <w:szCs w:val="20"/>
                <w:vertAlign w:val="superscript"/>
              </w:rPr>
              <w:t>3</w:t>
            </w:r>
          </w:p>
        </w:tc>
        <w:tc>
          <w:tcPr>
            <w:tcW w:w="0" w:type="auto"/>
            <w:shd w:val="clear" w:color="auto" w:fill="auto"/>
            <w:vAlign w:val="center"/>
          </w:tcPr>
          <w:p w:rsidR="003C271E" w:rsidRPr="0078663D" w:rsidRDefault="007E1B6A" w:rsidP="003C271E">
            <w:pPr>
              <w:jc w:val="center"/>
              <w:rPr>
                <w:rFonts w:eastAsia="Calibri" w:cs="Arial"/>
                <w:sz w:val="20"/>
                <w:szCs w:val="20"/>
              </w:rPr>
            </w:pPr>
            <w:r w:rsidRPr="0078663D">
              <w:rPr>
                <w:rFonts w:eastAsia="Calibri" w:cs="Arial"/>
                <w:sz w:val="20"/>
                <w:szCs w:val="20"/>
              </w:rPr>
              <w:t>245,6</w:t>
            </w:r>
          </w:p>
        </w:tc>
      </w:tr>
      <w:tr w:rsidR="00AD3635" w:rsidRPr="006B2099" w:rsidTr="00B13CA1">
        <w:trPr>
          <w:trHeight w:val="593"/>
          <w:jc w:val="center"/>
        </w:trPr>
        <w:tc>
          <w:tcPr>
            <w:tcW w:w="0" w:type="auto"/>
            <w:shd w:val="clear" w:color="auto" w:fill="auto"/>
            <w:vAlign w:val="center"/>
          </w:tcPr>
          <w:p w:rsidR="003C271E" w:rsidRPr="006B2099" w:rsidRDefault="003C271E" w:rsidP="003C271E">
            <w:pPr>
              <w:jc w:val="center"/>
              <w:rPr>
                <w:rFonts w:eastAsia="Calibri" w:cs="Arial"/>
                <w:sz w:val="20"/>
                <w:szCs w:val="20"/>
              </w:rPr>
            </w:pPr>
            <w:r w:rsidRPr="006B2099">
              <w:rPr>
                <w:rFonts w:eastAsia="Calibri" w:cs="Arial"/>
                <w:sz w:val="20"/>
                <w:szCs w:val="20"/>
              </w:rPr>
              <w:t>4.</w:t>
            </w:r>
          </w:p>
        </w:tc>
        <w:tc>
          <w:tcPr>
            <w:tcW w:w="0" w:type="auto"/>
            <w:shd w:val="clear" w:color="auto" w:fill="auto"/>
            <w:vAlign w:val="center"/>
          </w:tcPr>
          <w:p w:rsidR="003C271E" w:rsidRPr="006B2099" w:rsidRDefault="003C271E" w:rsidP="003C271E">
            <w:pPr>
              <w:jc w:val="both"/>
              <w:rPr>
                <w:rFonts w:eastAsia="Calibri" w:cs="Arial"/>
                <w:sz w:val="20"/>
                <w:szCs w:val="20"/>
              </w:rPr>
            </w:pPr>
            <w:r w:rsidRPr="006B2099">
              <w:rPr>
                <w:rFonts w:eastAsia="Calibri" w:cs="Arial"/>
                <w:sz w:val="20"/>
                <w:szCs w:val="20"/>
              </w:rPr>
              <w:t>Ludność korzystająca z sieci wodociągowej</w:t>
            </w:r>
          </w:p>
        </w:tc>
        <w:tc>
          <w:tcPr>
            <w:tcW w:w="0" w:type="auto"/>
            <w:shd w:val="clear" w:color="auto" w:fill="auto"/>
            <w:vAlign w:val="center"/>
          </w:tcPr>
          <w:p w:rsidR="003C271E" w:rsidRPr="006B2099" w:rsidRDefault="003C271E" w:rsidP="003C271E">
            <w:pPr>
              <w:jc w:val="center"/>
              <w:rPr>
                <w:rFonts w:eastAsia="Calibri" w:cs="Arial"/>
                <w:sz w:val="20"/>
                <w:szCs w:val="20"/>
              </w:rPr>
            </w:pPr>
            <w:r w:rsidRPr="006B2099">
              <w:rPr>
                <w:rFonts w:eastAsia="Calibri" w:cs="Arial"/>
                <w:sz w:val="20"/>
                <w:szCs w:val="20"/>
              </w:rPr>
              <w:t>osoba</w:t>
            </w:r>
          </w:p>
        </w:tc>
        <w:tc>
          <w:tcPr>
            <w:tcW w:w="0" w:type="auto"/>
            <w:shd w:val="clear" w:color="auto" w:fill="auto"/>
            <w:vAlign w:val="center"/>
          </w:tcPr>
          <w:p w:rsidR="003C271E" w:rsidRPr="006B2099" w:rsidRDefault="0078663D" w:rsidP="00A6424C">
            <w:pPr>
              <w:jc w:val="center"/>
              <w:rPr>
                <w:rFonts w:eastAsia="Calibri" w:cs="Arial"/>
                <w:sz w:val="20"/>
                <w:szCs w:val="20"/>
              </w:rPr>
            </w:pPr>
            <w:r w:rsidRPr="006B2099">
              <w:rPr>
                <w:rFonts w:eastAsia="Calibri" w:cs="Arial"/>
                <w:sz w:val="20"/>
                <w:szCs w:val="20"/>
              </w:rPr>
              <w:t>15 046</w:t>
            </w:r>
          </w:p>
        </w:tc>
      </w:tr>
      <w:tr w:rsidR="00AD3635" w:rsidRPr="006B2099" w:rsidTr="00B13CA1">
        <w:trPr>
          <w:trHeight w:val="593"/>
          <w:jc w:val="center"/>
        </w:trPr>
        <w:tc>
          <w:tcPr>
            <w:tcW w:w="0" w:type="auto"/>
            <w:shd w:val="clear" w:color="auto" w:fill="auto"/>
            <w:vAlign w:val="center"/>
          </w:tcPr>
          <w:p w:rsidR="003C271E" w:rsidRPr="006B2099" w:rsidRDefault="003C271E" w:rsidP="003C271E">
            <w:pPr>
              <w:jc w:val="center"/>
              <w:rPr>
                <w:rFonts w:eastAsia="Calibri" w:cs="Arial"/>
                <w:sz w:val="20"/>
                <w:szCs w:val="20"/>
              </w:rPr>
            </w:pPr>
            <w:r w:rsidRPr="006B2099">
              <w:rPr>
                <w:rFonts w:eastAsia="Calibri" w:cs="Arial"/>
                <w:sz w:val="20"/>
                <w:szCs w:val="20"/>
              </w:rPr>
              <w:t>5.</w:t>
            </w:r>
          </w:p>
        </w:tc>
        <w:tc>
          <w:tcPr>
            <w:tcW w:w="0" w:type="auto"/>
            <w:shd w:val="clear" w:color="auto" w:fill="auto"/>
            <w:vAlign w:val="center"/>
          </w:tcPr>
          <w:p w:rsidR="003C271E" w:rsidRPr="006B2099" w:rsidRDefault="003C271E" w:rsidP="003C271E">
            <w:pPr>
              <w:jc w:val="both"/>
              <w:rPr>
                <w:rFonts w:eastAsia="Calibri" w:cs="Arial"/>
                <w:sz w:val="20"/>
                <w:szCs w:val="20"/>
              </w:rPr>
            </w:pPr>
            <w:r w:rsidRPr="006B2099">
              <w:rPr>
                <w:rFonts w:eastAsia="Calibri" w:cs="Arial"/>
                <w:sz w:val="20"/>
                <w:szCs w:val="20"/>
              </w:rPr>
              <w:t>Korzystający z instalacji w % ogółu ludności</w:t>
            </w:r>
          </w:p>
        </w:tc>
        <w:tc>
          <w:tcPr>
            <w:tcW w:w="0" w:type="auto"/>
            <w:shd w:val="clear" w:color="auto" w:fill="auto"/>
            <w:vAlign w:val="center"/>
          </w:tcPr>
          <w:p w:rsidR="003C271E" w:rsidRPr="006B2099" w:rsidRDefault="003C271E" w:rsidP="003C271E">
            <w:pPr>
              <w:jc w:val="center"/>
              <w:rPr>
                <w:rFonts w:eastAsia="Calibri" w:cs="Arial"/>
                <w:sz w:val="20"/>
                <w:szCs w:val="20"/>
              </w:rPr>
            </w:pPr>
            <w:r w:rsidRPr="006B2099">
              <w:rPr>
                <w:rFonts w:eastAsia="Calibri" w:cs="Arial"/>
                <w:sz w:val="20"/>
                <w:szCs w:val="20"/>
              </w:rPr>
              <w:t>%</w:t>
            </w:r>
          </w:p>
        </w:tc>
        <w:tc>
          <w:tcPr>
            <w:tcW w:w="0" w:type="auto"/>
            <w:shd w:val="clear" w:color="auto" w:fill="auto"/>
            <w:vAlign w:val="center"/>
          </w:tcPr>
          <w:p w:rsidR="003C271E" w:rsidRPr="006B2099" w:rsidRDefault="006B2099" w:rsidP="003C271E">
            <w:pPr>
              <w:jc w:val="center"/>
              <w:rPr>
                <w:rFonts w:eastAsia="Calibri" w:cs="Arial"/>
                <w:sz w:val="20"/>
                <w:szCs w:val="20"/>
                <w:vertAlign w:val="superscript"/>
              </w:rPr>
            </w:pPr>
            <w:r w:rsidRPr="006B2099">
              <w:rPr>
                <w:rFonts w:eastAsia="Calibri" w:cs="Arial"/>
                <w:sz w:val="20"/>
                <w:szCs w:val="20"/>
              </w:rPr>
              <w:t>95,7</w:t>
            </w:r>
          </w:p>
        </w:tc>
      </w:tr>
    </w:tbl>
    <w:p w:rsidR="00540BC3" w:rsidRPr="006B2099" w:rsidRDefault="00FE716B" w:rsidP="003C271E">
      <w:pPr>
        <w:jc w:val="center"/>
        <w:rPr>
          <w:rFonts w:eastAsia="Calibri" w:cs="Arial"/>
          <w:sz w:val="20"/>
          <w:szCs w:val="20"/>
        </w:rPr>
      </w:pPr>
      <w:r w:rsidRPr="006B2099">
        <w:rPr>
          <w:rFonts w:eastAsia="Calibri" w:cs="Arial"/>
          <w:sz w:val="20"/>
          <w:szCs w:val="20"/>
        </w:rPr>
        <w:t>ź</w:t>
      </w:r>
      <w:r w:rsidR="00540BC3" w:rsidRPr="006B2099">
        <w:rPr>
          <w:rFonts w:eastAsia="Calibri" w:cs="Arial"/>
          <w:sz w:val="20"/>
          <w:szCs w:val="20"/>
        </w:rPr>
        <w:t>ródło: GUS.</w:t>
      </w:r>
    </w:p>
    <w:p w:rsidR="00540BC3" w:rsidRPr="00AD3635" w:rsidRDefault="00540BC3" w:rsidP="00540BC3">
      <w:pPr>
        <w:jc w:val="both"/>
        <w:rPr>
          <w:rFonts w:eastAsia="Calibri" w:cs="Arial"/>
          <w:color w:val="FF0000"/>
        </w:rPr>
      </w:pPr>
    </w:p>
    <w:p w:rsidR="00540BC3" w:rsidRPr="005F6C45" w:rsidRDefault="00540BC3" w:rsidP="00540BC3">
      <w:pPr>
        <w:pStyle w:val="Nagwek3"/>
        <w:rPr>
          <w:rFonts w:eastAsia="Times New Roman"/>
        </w:rPr>
      </w:pPr>
      <w:bookmarkStart w:id="269" w:name="_Toc420324351"/>
      <w:bookmarkStart w:id="270" w:name="_Toc5271550"/>
      <w:r w:rsidRPr="005F6C45">
        <w:rPr>
          <w:rFonts w:eastAsia="Times New Roman"/>
        </w:rPr>
        <w:t>5.5.2. Sieć kanalizacyjna</w:t>
      </w:r>
      <w:bookmarkEnd w:id="269"/>
      <w:bookmarkEnd w:id="270"/>
    </w:p>
    <w:p w:rsidR="00540BC3" w:rsidRPr="005F6C45" w:rsidRDefault="004F59BA" w:rsidP="000F0599">
      <w:pPr>
        <w:ind w:firstLine="708"/>
        <w:jc w:val="both"/>
        <w:rPr>
          <w:rFonts w:eastAsia="Calibri" w:cs="Arial"/>
        </w:rPr>
      </w:pPr>
      <w:r w:rsidRPr="005F6C45">
        <w:rPr>
          <w:rFonts w:eastAsia="Calibri" w:cs="Arial"/>
        </w:rPr>
        <w:t>Miasto Świdwin</w:t>
      </w:r>
      <w:r w:rsidR="00540BC3" w:rsidRPr="005F6C45">
        <w:rPr>
          <w:rFonts w:eastAsia="Calibri" w:cs="Arial"/>
        </w:rPr>
        <w:t xml:space="preserve"> posiada sieć kanaliza</w:t>
      </w:r>
      <w:r w:rsidR="000F0599" w:rsidRPr="005F6C45">
        <w:rPr>
          <w:rFonts w:eastAsia="Calibri" w:cs="Arial"/>
        </w:rPr>
        <w:t xml:space="preserve">cyjną o długości </w:t>
      </w:r>
      <w:r w:rsidR="005F6C45" w:rsidRPr="005F6C45">
        <w:rPr>
          <w:rFonts w:eastAsia="Calibri" w:cs="Arial"/>
        </w:rPr>
        <w:t xml:space="preserve">41,2 </w:t>
      </w:r>
      <w:r w:rsidR="000F0599" w:rsidRPr="005F6C45">
        <w:rPr>
          <w:rFonts w:eastAsia="Calibri" w:cs="Arial"/>
        </w:rPr>
        <w:t xml:space="preserve">km z </w:t>
      </w:r>
      <w:r w:rsidR="005F6C45" w:rsidRPr="005F6C45">
        <w:rPr>
          <w:rFonts w:eastAsia="Calibri" w:cs="Arial"/>
        </w:rPr>
        <w:t>807</w:t>
      </w:r>
      <w:r w:rsidR="007E1B6A" w:rsidRPr="005F6C45">
        <w:rPr>
          <w:rFonts w:eastAsia="Calibri" w:cs="Arial"/>
        </w:rPr>
        <w:t xml:space="preserve"> </w:t>
      </w:r>
      <w:r w:rsidR="00540BC3" w:rsidRPr="005F6C45">
        <w:rPr>
          <w:rFonts w:eastAsia="Calibri" w:cs="Arial"/>
        </w:rPr>
        <w:t>podłączeniami do budynków mieszkalnych or</w:t>
      </w:r>
      <w:r w:rsidR="004D4CBE" w:rsidRPr="005F6C45">
        <w:rPr>
          <w:rFonts w:eastAsia="Calibri" w:cs="Arial"/>
        </w:rPr>
        <w:t>az mieszkania zbiorowego. W 201</w:t>
      </w:r>
      <w:r w:rsidR="00DB74A5" w:rsidRPr="005F6C45">
        <w:rPr>
          <w:rFonts w:eastAsia="Calibri" w:cs="Arial"/>
        </w:rPr>
        <w:t>7</w:t>
      </w:r>
      <w:r w:rsidR="00540BC3" w:rsidRPr="005F6C45">
        <w:rPr>
          <w:rFonts w:eastAsia="Calibri" w:cs="Arial"/>
        </w:rPr>
        <w:t xml:space="preserve"> roku odprowadzono nią </w:t>
      </w:r>
      <w:r w:rsidR="005F6C45" w:rsidRPr="005F6C45">
        <w:rPr>
          <w:rFonts w:eastAsia="Calibri" w:cs="Arial"/>
        </w:rPr>
        <w:t>481,0</w:t>
      </w:r>
      <w:r w:rsidR="00805155" w:rsidRPr="005F6C45">
        <w:rPr>
          <w:rFonts w:eastAsia="Calibri" w:cs="Arial"/>
        </w:rPr>
        <w:t xml:space="preserve"> </w:t>
      </w:r>
      <w:r w:rsidR="00540BC3" w:rsidRPr="005F6C45">
        <w:rPr>
          <w:rFonts w:eastAsia="Calibri" w:cs="Arial"/>
        </w:rPr>
        <w:t>dam</w:t>
      </w:r>
      <w:r w:rsidR="00540BC3" w:rsidRPr="005F6C45">
        <w:rPr>
          <w:rFonts w:eastAsia="Calibri" w:cs="Arial"/>
          <w:vertAlign w:val="superscript"/>
        </w:rPr>
        <w:t>3</w:t>
      </w:r>
      <w:r w:rsidR="00A252D1" w:rsidRPr="005F6C45">
        <w:rPr>
          <w:rFonts w:eastAsia="Calibri" w:cs="Arial"/>
        </w:rPr>
        <w:t xml:space="preserve"> ścieków</w:t>
      </w:r>
      <w:r w:rsidR="00540BC3" w:rsidRPr="005F6C45">
        <w:rPr>
          <w:rFonts w:eastAsia="Calibri" w:cs="Arial"/>
        </w:rPr>
        <w:t xml:space="preserve">. W poniższej tabeli przedstawiono charakterystykę sieci kanalizacyjnej na terenie </w:t>
      </w:r>
      <w:r w:rsidRPr="005F6C45">
        <w:rPr>
          <w:rFonts w:eastAsia="Calibri" w:cs="Arial"/>
        </w:rPr>
        <w:t>Miasta Świdwin</w:t>
      </w:r>
      <w:r w:rsidR="00540BC3" w:rsidRPr="005F6C45">
        <w:rPr>
          <w:rFonts w:eastAsia="Calibri" w:cs="Arial"/>
        </w:rPr>
        <w:t>.</w:t>
      </w:r>
    </w:p>
    <w:p w:rsidR="00CD2EF3" w:rsidRPr="005F6C45" w:rsidRDefault="00CD2EF3" w:rsidP="00540BC3">
      <w:pPr>
        <w:jc w:val="both"/>
        <w:rPr>
          <w:rFonts w:eastAsia="Calibri" w:cs="Times New Roman"/>
          <w:b/>
          <w:bCs/>
          <w:sz w:val="20"/>
          <w:szCs w:val="18"/>
        </w:rPr>
      </w:pPr>
      <w:bookmarkStart w:id="271" w:name="_Toc413067090"/>
    </w:p>
    <w:p w:rsidR="00540BC3" w:rsidRPr="005F6C45" w:rsidRDefault="00CD2EF3" w:rsidP="00F03CF9">
      <w:pPr>
        <w:pStyle w:val="Legenda"/>
        <w:jc w:val="both"/>
        <w:rPr>
          <w:rFonts w:eastAsia="Calibri" w:cs="Times New Roman"/>
          <w:b w:val="0"/>
          <w:bCs w:val="0"/>
          <w:sz w:val="20"/>
          <w:szCs w:val="20"/>
        </w:rPr>
      </w:pPr>
      <w:bookmarkStart w:id="272" w:name="_Toc5271600"/>
      <w:r w:rsidRPr="005F6C45">
        <w:rPr>
          <w:sz w:val="20"/>
          <w:szCs w:val="20"/>
        </w:rPr>
        <w:t xml:space="preserve">Tabela </w:t>
      </w:r>
      <w:r w:rsidR="00053029" w:rsidRPr="005F6C45">
        <w:rPr>
          <w:sz w:val="20"/>
          <w:szCs w:val="20"/>
        </w:rPr>
        <w:fldChar w:fldCharType="begin"/>
      </w:r>
      <w:r w:rsidR="00053029" w:rsidRPr="005F6C45">
        <w:rPr>
          <w:sz w:val="20"/>
          <w:szCs w:val="20"/>
        </w:rPr>
        <w:instrText xml:space="preserve"> SEQ Tabela \* ARABIC </w:instrText>
      </w:r>
      <w:r w:rsidR="00053029" w:rsidRPr="005F6C45">
        <w:rPr>
          <w:sz w:val="20"/>
          <w:szCs w:val="20"/>
        </w:rPr>
        <w:fldChar w:fldCharType="separate"/>
      </w:r>
      <w:r w:rsidR="00AB1618">
        <w:rPr>
          <w:noProof/>
          <w:sz w:val="20"/>
          <w:szCs w:val="20"/>
        </w:rPr>
        <w:t>18</w:t>
      </w:r>
      <w:r w:rsidR="00053029" w:rsidRPr="005F6C45">
        <w:rPr>
          <w:noProof/>
          <w:sz w:val="20"/>
          <w:szCs w:val="20"/>
        </w:rPr>
        <w:fldChar w:fldCharType="end"/>
      </w:r>
      <w:r w:rsidRPr="005F6C45">
        <w:rPr>
          <w:sz w:val="20"/>
          <w:szCs w:val="20"/>
        </w:rPr>
        <w:t>.</w:t>
      </w:r>
      <w:r w:rsidR="00540BC3" w:rsidRPr="005F6C45">
        <w:rPr>
          <w:rFonts w:eastAsia="Calibri" w:cs="Times New Roman"/>
          <w:b w:val="0"/>
          <w:bCs w:val="0"/>
          <w:sz w:val="20"/>
          <w:szCs w:val="20"/>
        </w:rPr>
        <w:t xml:space="preserve"> </w:t>
      </w:r>
      <w:bookmarkEnd w:id="271"/>
      <w:r w:rsidRPr="005F6C45">
        <w:rPr>
          <w:rFonts w:eastAsia="Calibri" w:cs="Times New Roman"/>
          <w:bCs w:val="0"/>
          <w:sz w:val="20"/>
          <w:szCs w:val="20"/>
        </w:rPr>
        <w:t xml:space="preserve">Charakterystyka sieci kanalizacyjnej na terenie </w:t>
      </w:r>
      <w:r w:rsidR="004F59BA" w:rsidRPr="005F6C45">
        <w:rPr>
          <w:rFonts w:eastAsia="Calibri" w:cs="Times New Roman"/>
          <w:bCs w:val="0"/>
          <w:sz w:val="20"/>
          <w:szCs w:val="20"/>
        </w:rPr>
        <w:t>Miasta Świdwin</w:t>
      </w:r>
      <w:r w:rsidR="00A252D1" w:rsidRPr="005F6C45">
        <w:rPr>
          <w:rFonts w:eastAsia="Calibri" w:cs="Times New Roman"/>
          <w:bCs w:val="0"/>
          <w:sz w:val="20"/>
          <w:szCs w:val="20"/>
        </w:rPr>
        <w:t xml:space="preserve"> </w:t>
      </w:r>
      <w:r w:rsidRPr="005F6C45">
        <w:rPr>
          <w:rFonts w:eastAsia="Calibri" w:cs="Times New Roman"/>
          <w:bCs w:val="0"/>
          <w:sz w:val="20"/>
          <w:szCs w:val="20"/>
        </w:rPr>
        <w:t>(stan na 31.12.201</w:t>
      </w:r>
      <w:r w:rsidR="00F03CF9" w:rsidRPr="005F6C45">
        <w:rPr>
          <w:rFonts w:eastAsia="Calibri" w:cs="Times New Roman"/>
          <w:bCs w:val="0"/>
          <w:sz w:val="20"/>
          <w:szCs w:val="20"/>
        </w:rPr>
        <w:t>7</w:t>
      </w:r>
      <w:r w:rsidRPr="005F6C45">
        <w:rPr>
          <w:rFonts w:eastAsia="Calibri" w:cs="Times New Roman"/>
          <w:bCs w:val="0"/>
          <w:sz w:val="20"/>
          <w:szCs w:val="20"/>
        </w:rPr>
        <w:t xml:space="preserve"> r.).</w:t>
      </w:r>
      <w:bookmarkEnd w:id="272"/>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
        <w:gridCol w:w="6712"/>
        <w:gridCol w:w="1128"/>
        <w:gridCol w:w="974"/>
      </w:tblGrid>
      <w:tr w:rsidR="00AD3635" w:rsidRPr="005F6C45" w:rsidTr="00B13CA1">
        <w:trPr>
          <w:trHeight w:val="670"/>
          <w:tblHeader/>
          <w:jc w:val="center"/>
        </w:trPr>
        <w:tc>
          <w:tcPr>
            <w:tcW w:w="542" w:type="dxa"/>
            <w:shd w:val="clear" w:color="auto" w:fill="8EB936"/>
            <w:vAlign w:val="center"/>
          </w:tcPr>
          <w:p w:rsidR="00540BC3" w:rsidRPr="005F6C45" w:rsidRDefault="00540BC3" w:rsidP="00266184">
            <w:pPr>
              <w:jc w:val="center"/>
              <w:rPr>
                <w:rFonts w:eastAsia="Calibri" w:cs="Arial"/>
                <w:sz w:val="20"/>
                <w:szCs w:val="20"/>
              </w:rPr>
            </w:pPr>
            <w:r w:rsidRPr="005F6C45">
              <w:rPr>
                <w:rFonts w:eastAsia="Calibri" w:cs="Arial"/>
                <w:sz w:val="20"/>
                <w:szCs w:val="20"/>
              </w:rPr>
              <w:t>Lp.</w:t>
            </w:r>
          </w:p>
        </w:tc>
        <w:tc>
          <w:tcPr>
            <w:tcW w:w="0" w:type="auto"/>
            <w:shd w:val="clear" w:color="auto" w:fill="8EB936"/>
            <w:vAlign w:val="center"/>
          </w:tcPr>
          <w:p w:rsidR="00540BC3" w:rsidRPr="005F6C45" w:rsidRDefault="00540BC3" w:rsidP="00266184">
            <w:pPr>
              <w:jc w:val="center"/>
              <w:rPr>
                <w:rFonts w:eastAsia="Calibri" w:cs="Arial"/>
                <w:sz w:val="20"/>
                <w:szCs w:val="20"/>
              </w:rPr>
            </w:pPr>
            <w:r w:rsidRPr="005F6C45">
              <w:rPr>
                <w:rFonts w:eastAsia="Calibri" w:cs="Arial"/>
                <w:sz w:val="20"/>
                <w:szCs w:val="20"/>
              </w:rPr>
              <w:t>Wskaźnik</w:t>
            </w:r>
          </w:p>
        </w:tc>
        <w:tc>
          <w:tcPr>
            <w:tcW w:w="0" w:type="auto"/>
            <w:shd w:val="clear" w:color="auto" w:fill="8EB936"/>
            <w:vAlign w:val="center"/>
          </w:tcPr>
          <w:p w:rsidR="00540BC3" w:rsidRPr="005F6C45" w:rsidRDefault="00540BC3" w:rsidP="00266184">
            <w:pPr>
              <w:jc w:val="both"/>
              <w:rPr>
                <w:rFonts w:eastAsia="Calibri" w:cs="Arial"/>
                <w:sz w:val="20"/>
                <w:szCs w:val="20"/>
              </w:rPr>
            </w:pPr>
            <w:r w:rsidRPr="005F6C45">
              <w:rPr>
                <w:rFonts w:eastAsia="Calibri" w:cs="Arial"/>
                <w:sz w:val="20"/>
                <w:szCs w:val="20"/>
              </w:rPr>
              <w:t>Jednostka</w:t>
            </w:r>
          </w:p>
        </w:tc>
        <w:tc>
          <w:tcPr>
            <w:tcW w:w="974" w:type="dxa"/>
            <w:shd w:val="clear" w:color="auto" w:fill="8EB936"/>
            <w:vAlign w:val="center"/>
          </w:tcPr>
          <w:p w:rsidR="00540BC3" w:rsidRPr="005F6C45" w:rsidRDefault="00540BC3" w:rsidP="00266184">
            <w:pPr>
              <w:jc w:val="both"/>
              <w:rPr>
                <w:rFonts w:eastAsia="Calibri" w:cs="Arial"/>
                <w:sz w:val="20"/>
                <w:szCs w:val="20"/>
              </w:rPr>
            </w:pPr>
            <w:r w:rsidRPr="005F6C45">
              <w:rPr>
                <w:rFonts w:eastAsia="Calibri" w:cs="Arial"/>
                <w:sz w:val="20"/>
                <w:szCs w:val="20"/>
              </w:rPr>
              <w:t>Wartość</w:t>
            </w:r>
          </w:p>
        </w:tc>
      </w:tr>
      <w:tr w:rsidR="00AD3635" w:rsidRPr="005F6C45" w:rsidTr="00B13CA1">
        <w:trPr>
          <w:trHeight w:val="448"/>
          <w:jc w:val="center"/>
        </w:trPr>
        <w:tc>
          <w:tcPr>
            <w:tcW w:w="542" w:type="dxa"/>
            <w:shd w:val="clear" w:color="auto" w:fill="auto"/>
            <w:vAlign w:val="center"/>
          </w:tcPr>
          <w:p w:rsidR="00540BC3" w:rsidRPr="005F6C45" w:rsidRDefault="00540BC3" w:rsidP="00266184">
            <w:pPr>
              <w:jc w:val="center"/>
              <w:rPr>
                <w:rFonts w:eastAsia="Calibri" w:cs="Arial"/>
                <w:sz w:val="20"/>
                <w:szCs w:val="20"/>
              </w:rPr>
            </w:pPr>
            <w:r w:rsidRPr="005F6C45">
              <w:rPr>
                <w:rFonts w:eastAsia="Calibri" w:cs="Arial"/>
                <w:sz w:val="20"/>
                <w:szCs w:val="20"/>
              </w:rPr>
              <w:t>1.</w:t>
            </w:r>
          </w:p>
        </w:tc>
        <w:tc>
          <w:tcPr>
            <w:tcW w:w="0" w:type="auto"/>
            <w:shd w:val="clear" w:color="auto" w:fill="auto"/>
            <w:vAlign w:val="center"/>
          </w:tcPr>
          <w:p w:rsidR="00540BC3" w:rsidRPr="005F6C45" w:rsidRDefault="00540BC3" w:rsidP="00266184">
            <w:pPr>
              <w:jc w:val="both"/>
              <w:rPr>
                <w:rFonts w:eastAsia="Calibri" w:cs="Arial"/>
                <w:sz w:val="20"/>
                <w:szCs w:val="20"/>
              </w:rPr>
            </w:pPr>
            <w:r w:rsidRPr="005F6C45">
              <w:rPr>
                <w:rFonts w:eastAsia="Calibri" w:cs="Arial"/>
                <w:sz w:val="20"/>
                <w:szCs w:val="20"/>
              </w:rPr>
              <w:t>długość czynnej sieci kanalizacyjnej</w:t>
            </w:r>
          </w:p>
        </w:tc>
        <w:tc>
          <w:tcPr>
            <w:tcW w:w="0" w:type="auto"/>
            <w:shd w:val="clear" w:color="auto" w:fill="auto"/>
            <w:vAlign w:val="center"/>
          </w:tcPr>
          <w:p w:rsidR="00540BC3" w:rsidRPr="005F6C45" w:rsidRDefault="00540BC3" w:rsidP="00266184">
            <w:pPr>
              <w:jc w:val="center"/>
              <w:rPr>
                <w:rFonts w:eastAsia="Calibri" w:cs="Arial"/>
                <w:sz w:val="20"/>
                <w:szCs w:val="20"/>
              </w:rPr>
            </w:pPr>
            <w:r w:rsidRPr="005F6C45">
              <w:rPr>
                <w:rFonts w:eastAsia="Calibri" w:cs="Arial"/>
                <w:sz w:val="20"/>
                <w:szCs w:val="20"/>
              </w:rPr>
              <w:t>km</w:t>
            </w:r>
          </w:p>
        </w:tc>
        <w:tc>
          <w:tcPr>
            <w:tcW w:w="974" w:type="dxa"/>
            <w:shd w:val="clear" w:color="auto" w:fill="auto"/>
            <w:vAlign w:val="center"/>
          </w:tcPr>
          <w:p w:rsidR="00540BC3" w:rsidRPr="005F6C45" w:rsidRDefault="005F6C45" w:rsidP="00266184">
            <w:pPr>
              <w:jc w:val="center"/>
              <w:rPr>
                <w:rFonts w:eastAsia="Calibri" w:cs="Arial"/>
                <w:sz w:val="20"/>
                <w:szCs w:val="20"/>
              </w:rPr>
            </w:pPr>
            <w:r w:rsidRPr="005F6C45">
              <w:rPr>
                <w:rFonts w:eastAsia="Calibri" w:cs="Arial"/>
                <w:sz w:val="20"/>
                <w:szCs w:val="20"/>
              </w:rPr>
              <w:t>41,2</w:t>
            </w:r>
          </w:p>
        </w:tc>
      </w:tr>
      <w:tr w:rsidR="00AD3635" w:rsidRPr="005F6C45" w:rsidTr="00B13CA1">
        <w:trPr>
          <w:trHeight w:val="541"/>
          <w:jc w:val="center"/>
        </w:trPr>
        <w:tc>
          <w:tcPr>
            <w:tcW w:w="542" w:type="dxa"/>
            <w:shd w:val="clear" w:color="auto" w:fill="auto"/>
            <w:vAlign w:val="center"/>
          </w:tcPr>
          <w:p w:rsidR="00540BC3" w:rsidRPr="005F6C45" w:rsidRDefault="00540BC3" w:rsidP="00266184">
            <w:pPr>
              <w:jc w:val="center"/>
              <w:rPr>
                <w:rFonts w:eastAsia="Calibri" w:cs="Arial"/>
                <w:sz w:val="20"/>
                <w:szCs w:val="20"/>
              </w:rPr>
            </w:pPr>
            <w:r w:rsidRPr="005F6C45">
              <w:rPr>
                <w:rFonts w:eastAsia="Calibri" w:cs="Arial"/>
                <w:sz w:val="20"/>
                <w:szCs w:val="20"/>
              </w:rPr>
              <w:t>2.</w:t>
            </w:r>
          </w:p>
        </w:tc>
        <w:tc>
          <w:tcPr>
            <w:tcW w:w="0" w:type="auto"/>
            <w:shd w:val="clear" w:color="auto" w:fill="auto"/>
            <w:vAlign w:val="center"/>
          </w:tcPr>
          <w:p w:rsidR="00540BC3" w:rsidRPr="005F6C45" w:rsidRDefault="00540BC3" w:rsidP="00266184">
            <w:pPr>
              <w:jc w:val="both"/>
              <w:rPr>
                <w:rFonts w:eastAsia="Calibri" w:cs="Arial"/>
                <w:sz w:val="20"/>
                <w:szCs w:val="20"/>
              </w:rPr>
            </w:pPr>
            <w:r w:rsidRPr="005F6C45">
              <w:rPr>
                <w:rFonts w:eastAsia="Calibri" w:cs="Arial"/>
                <w:sz w:val="20"/>
                <w:szCs w:val="20"/>
              </w:rPr>
              <w:t>połączenia prowadzące do budynków mieszkalnych i zbiorowego zamieszkania</w:t>
            </w:r>
          </w:p>
        </w:tc>
        <w:tc>
          <w:tcPr>
            <w:tcW w:w="0" w:type="auto"/>
            <w:shd w:val="clear" w:color="auto" w:fill="auto"/>
            <w:vAlign w:val="center"/>
          </w:tcPr>
          <w:p w:rsidR="00540BC3" w:rsidRPr="005F6C45" w:rsidRDefault="00540BC3" w:rsidP="00266184">
            <w:pPr>
              <w:jc w:val="center"/>
              <w:rPr>
                <w:rFonts w:eastAsia="Calibri" w:cs="Arial"/>
                <w:sz w:val="20"/>
                <w:szCs w:val="20"/>
              </w:rPr>
            </w:pPr>
            <w:r w:rsidRPr="005F6C45">
              <w:rPr>
                <w:rFonts w:eastAsia="Calibri" w:cs="Arial"/>
                <w:sz w:val="20"/>
                <w:szCs w:val="20"/>
              </w:rPr>
              <w:t>szt.</w:t>
            </w:r>
          </w:p>
        </w:tc>
        <w:tc>
          <w:tcPr>
            <w:tcW w:w="974" w:type="dxa"/>
            <w:shd w:val="clear" w:color="auto" w:fill="auto"/>
            <w:vAlign w:val="center"/>
          </w:tcPr>
          <w:p w:rsidR="00540BC3" w:rsidRPr="005F6C45" w:rsidRDefault="005F6C45" w:rsidP="0078359B">
            <w:pPr>
              <w:jc w:val="center"/>
              <w:rPr>
                <w:rFonts w:eastAsia="Calibri" w:cs="Arial"/>
                <w:sz w:val="20"/>
                <w:szCs w:val="20"/>
              </w:rPr>
            </w:pPr>
            <w:r w:rsidRPr="005F6C45">
              <w:rPr>
                <w:rFonts w:eastAsia="Calibri" w:cs="Arial"/>
                <w:sz w:val="20"/>
                <w:szCs w:val="20"/>
              </w:rPr>
              <w:t>807</w:t>
            </w:r>
          </w:p>
        </w:tc>
      </w:tr>
      <w:tr w:rsidR="00AD3635" w:rsidRPr="005F6C45" w:rsidTr="00B13CA1">
        <w:trPr>
          <w:trHeight w:val="533"/>
          <w:jc w:val="center"/>
        </w:trPr>
        <w:tc>
          <w:tcPr>
            <w:tcW w:w="542" w:type="dxa"/>
            <w:shd w:val="clear" w:color="auto" w:fill="auto"/>
            <w:vAlign w:val="center"/>
          </w:tcPr>
          <w:p w:rsidR="00540BC3" w:rsidRPr="005F6C45" w:rsidRDefault="00540BC3" w:rsidP="00266184">
            <w:pPr>
              <w:jc w:val="center"/>
              <w:rPr>
                <w:rFonts w:eastAsia="Calibri" w:cs="Arial"/>
                <w:sz w:val="20"/>
                <w:szCs w:val="20"/>
              </w:rPr>
            </w:pPr>
            <w:r w:rsidRPr="005F6C45">
              <w:rPr>
                <w:rFonts w:eastAsia="Calibri" w:cs="Arial"/>
                <w:sz w:val="20"/>
                <w:szCs w:val="20"/>
              </w:rPr>
              <w:t>3.</w:t>
            </w:r>
          </w:p>
        </w:tc>
        <w:tc>
          <w:tcPr>
            <w:tcW w:w="0" w:type="auto"/>
            <w:shd w:val="clear" w:color="auto" w:fill="auto"/>
            <w:vAlign w:val="center"/>
          </w:tcPr>
          <w:p w:rsidR="00540BC3" w:rsidRPr="005F6C45" w:rsidRDefault="00540BC3" w:rsidP="00266184">
            <w:pPr>
              <w:jc w:val="both"/>
              <w:rPr>
                <w:rFonts w:eastAsia="Calibri" w:cs="Arial"/>
                <w:sz w:val="20"/>
                <w:szCs w:val="20"/>
              </w:rPr>
            </w:pPr>
            <w:r w:rsidRPr="005F6C45">
              <w:rPr>
                <w:rFonts w:eastAsia="Calibri" w:cs="Arial"/>
                <w:sz w:val="20"/>
                <w:szCs w:val="20"/>
              </w:rPr>
              <w:t>Ścieki odprowadzone</w:t>
            </w:r>
          </w:p>
        </w:tc>
        <w:tc>
          <w:tcPr>
            <w:tcW w:w="0" w:type="auto"/>
            <w:shd w:val="clear" w:color="auto" w:fill="auto"/>
            <w:vAlign w:val="center"/>
          </w:tcPr>
          <w:p w:rsidR="00540BC3" w:rsidRPr="005F6C45" w:rsidRDefault="00540BC3" w:rsidP="00266184">
            <w:pPr>
              <w:jc w:val="center"/>
              <w:rPr>
                <w:rFonts w:eastAsia="Calibri" w:cs="Arial"/>
                <w:sz w:val="20"/>
                <w:szCs w:val="20"/>
              </w:rPr>
            </w:pPr>
            <w:r w:rsidRPr="005F6C45">
              <w:rPr>
                <w:rFonts w:eastAsia="Calibri" w:cs="Arial"/>
                <w:sz w:val="20"/>
                <w:szCs w:val="20"/>
              </w:rPr>
              <w:t>dam</w:t>
            </w:r>
            <w:r w:rsidRPr="005F6C45">
              <w:rPr>
                <w:rFonts w:eastAsia="Calibri" w:cs="Arial"/>
                <w:sz w:val="20"/>
                <w:szCs w:val="20"/>
                <w:vertAlign w:val="superscript"/>
              </w:rPr>
              <w:t>3</w:t>
            </w:r>
          </w:p>
        </w:tc>
        <w:tc>
          <w:tcPr>
            <w:tcW w:w="974" w:type="dxa"/>
            <w:shd w:val="clear" w:color="auto" w:fill="auto"/>
            <w:vAlign w:val="center"/>
          </w:tcPr>
          <w:p w:rsidR="00540BC3" w:rsidRPr="005F6C45" w:rsidRDefault="005F6C45" w:rsidP="0078359B">
            <w:pPr>
              <w:jc w:val="center"/>
              <w:rPr>
                <w:rFonts w:eastAsia="Calibri" w:cs="Arial"/>
                <w:sz w:val="20"/>
                <w:szCs w:val="20"/>
              </w:rPr>
            </w:pPr>
            <w:r w:rsidRPr="005F6C45">
              <w:rPr>
                <w:rFonts w:eastAsia="Calibri" w:cs="Arial"/>
                <w:sz w:val="20"/>
                <w:szCs w:val="20"/>
              </w:rPr>
              <w:t>481</w:t>
            </w:r>
            <w:r w:rsidR="007E1B6A" w:rsidRPr="005F6C45">
              <w:rPr>
                <w:rFonts w:eastAsia="Calibri" w:cs="Arial"/>
                <w:sz w:val="20"/>
                <w:szCs w:val="20"/>
              </w:rPr>
              <w:t>,0</w:t>
            </w:r>
          </w:p>
        </w:tc>
      </w:tr>
      <w:tr w:rsidR="00AD3635" w:rsidRPr="006B2099" w:rsidTr="00B13CA1">
        <w:trPr>
          <w:trHeight w:val="533"/>
          <w:jc w:val="center"/>
        </w:trPr>
        <w:tc>
          <w:tcPr>
            <w:tcW w:w="542" w:type="dxa"/>
            <w:shd w:val="clear" w:color="auto" w:fill="auto"/>
            <w:vAlign w:val="center"/>
          </w:tcPr>
          <w:p w:rsidR="007B0E4E" w:rsidRPr="006B2099" w:rsidRDefault="00F03CF9" w:rsidP="00F03CF9">
            <w:pPr>
              <w:jc w:val="center"/>
              <w:rPr>
                <w:rFonts w:cs="Arial"/>
                <w:sz w:val="20"/>
                <w:szCs w:val="20"/>
              </w:rPr>
            </w:pPr>
            <w:bookmarkStart w:id="273" w:name="OLE_LINK1"/>
            <w:bookmarkStart w:id="274" w:name="OLE_LINK2"/>
            <w:r w:rsidRPr="006B2099">
              <w:rPr>
                <w:rFonts w:cs="Arial"/>
                <w:sz w:val="20"/>
                <w:szCs w:val="20"/>
              </w:rPr>
              <w:t>4.</w:t>
            </w:r>
          </w:p>
        </w:tc>
        <w:tc>
          <w:tcPr>
            <w:tcW w:w="0" w:type="auto"/>
            <w:shd w:val="clear" w:color="auto" w:fill="auto"/>
            <w:vAlign w:val="center"/>
          </w:tcPr>
          <w:p w:rsidR="006D5CDC" w:rsidRPr="006B2099" w:rsidRDefault="006D5CDC" w:rsidP="007A54C4">
            <w:pPr>
              <w:jc w:val="both"/>
              <w:rPr>
                <w:rFonts w:cs="Arial"/>
                <w:sz w:val="20"/>
                <w:szCs w:val="20"/>
              </w:rPr>
            </w:pPr>
            <w:r w:rsidRPr="006B2099">
              <w:rPr>
                <w:rFonts w:cs="Arial"/>
                <w:sz w:val="20"/>
                <w:szCs w:val="20"/>
              </w:rPr>
              <w:t>Ludność korzystająca z sieci kanalizacyjnej</w:t>
            </w:r>
          </w:p>
        </w:tc>
        <w:tc>
          <w:tcPr>
            <w:tcW w:w="0" w:type="auto"/>
            <w:shd w:val="clear" w:color="auto" w:fill="auto"/>
            <w:vAlign w:val="center"/>
          </w:tcPr>
          <w:p w:rsidR="006D5CDC" w:rsidRPr="006B2099" w:rsidRDefault="006D5CDC" w:rsidP="007A54C4">
            <w:pPr>
              <w:jc w:val="center"/>
              <w:rPr>
                <w:rFonts w:cs="Arial"/>
                <w:sz w:val="20"/>
                <w:szCs w:val="20"/>
              </w:rPr>
            </w:pPr>
            <w:r w:rsidRPr="006B2099">
              <w:rPr>
                <w:rFonts w:cs="Arial"/>
                <w:sz w:val="20"/>
                <w:szCs w:val="20"/>
              </w:rPr>
              <w:t>osoba</w:t>
            </w:r>
          </w:p>
        </w:tc>
        <w:tc>
          <w:tcPr>
            <w:tcW w:w="974" w:type="dxa"/>
            <w:shd w:val="clear" w:color="auto" w:fill="auto"/>
            <w:vAlign w:val="center"/>
          </w:tcPr>
          <w:p w:rsidR="006D5CDC" w:rsidRPr="006B2099" w:rsidRDefault="005F6C45" w:rsidP="007A54C4">
            <w:pPr>
              <w:jc w:val="center"/>
              <w:rPr>
                <w:rFonts w:cs="Arial"/>
                <w:sz w:val="20"/>
                <w:szCs w:val="20"/>
                <w:vertAlign w:val="superscript"/>
              </w:rPr>
            </w:pPr>
            <w:r w:rsidRPr="006B2099">
              <w:rPr>
                <w:rFonts w:cs="Arial"/>
                <w:sz w:val="20"/>
                <w:szCs w:val="20"/>
              </w:rPr>
              <w:t>13 416</w:t>
            </w:r>
          </w:p>
        </w:tc>
      </w:tr>
      <w:tr w:rsidR="00AD3635" w:rsidRPr="006B2099" w:rsidTr="00B13CA1">
        <w:trPr>
          <w:trHeight w:val="533"/>
          <w:jc w:val="center"/>
        </w:trPr>
        <w:tc>
          <w:tcPr>
            <w:tcW w:w="542" w:type="dxa"/>
            <w:shd w:val="clear" w:color="auto" w:fill="auto"/>
            <w:vAlign w:val="center"/>
          </w:tcPr>
          <w:p w:rsidR="006D5CDC" w:rsidRPr="006B2099" w:rsidRDefault="006D5CDC" w:rsidP="007A54C4">
            <w:pPr>
              <w:jc w:val="center"/>
              <w:rPr>
                <w:rFonts w:cs="Arial"/>
                <w:sz w:val="20"/>
                <w:szCs w:val="20"/>
              </w:rPr>
            </w:pPr>
            <w:r w:rsidRPr="006B2099">
              <w:rPr>
                <w:rFonts w:cs="Arial"/>
                <w:sz w:val="20"/>
                <w:szCs w:val="20"/>
              </w:rPr>
              <w:t>5.</w:t>
            </w:r>
          </w:p>
        </w:tc>
        <w:tc>
          <w:tcPr>
            <w:tcW w:w="0" w:type="auto"/>
            <w:shd w:val="clear" w:color="auto" w:fill="auto"/>
            <w:vAlign w:val="center"/>
          </w:tcPr>
          <w:p w:rsidR="006D5CDC" w:rsidRPr="006B2099" w:rsidRDefault="006D5CDC" w:rsidP="007A54C4">
            <w:pPr>
              <w:jc w:val="both"/>
              <w:rPr>
                <w:rFonts w:cs="Arial"/>
                <w:sz w:val="20"/>
                <w:szCs w:val="20"/>
              </w:rPr>
            </w:pPr>
            <w:r w:rsidRPr="006B2099">
              <w:rPr>
                <w:rFonts w:cs="Arial"/>
                <w:sz w:val="20"/>
                <w:szCs w:val="20"/>
              </w:rPr>
              <w:t>Korzystający z instalacji w % ogółu ludności</w:t>
            </w:r>
          </w:p>
        </w:tc>
        <w:tc>
          <w:tcPr>
            <w:tcW w:w="0" w:type="auto"/>
            <w:shd w:val="clear" w:color="auto" w:fill="auto"/>
            <w:vAlign w:val="center"/>
          </w:tcPr>
          <w:p w:rsidR="006D5CDC" w:rsidRPr="006B2099" w:rsidRDefault="006D5CDC" w:rsidP="007A54C4">
            <w:pPr>
              <w:jc w:val="center"/>
              <w:rPr>
                <w:rFonts w:cs="Arial"/>
                <w:sz w:val="20"/>
                <w:szCs w:val="20"/>
              </w:rPr>
            </w:pPr>
            <w:r w:rsidRPr="006B2099">
              <w:rPr>
                <w:rFonts w:cs="Arial"/>
                <w:sz w:val="20"/>
                <w:szCs w:val="20"/>
              </w:rPr>
              <w:t>%</w:t>
            </w:r>
          </w:p>
        </w:tc>
        <w:tc>
          <w:tcPr>
            <w:tcW w:w="974" w:type="dxa"/>
            <w:shd w:val="clear" w:color="auto" w:fill="auto"/>
            <w:vAlign w:val="center"/>
          </w:tcPr>
          <w:p w:rsidR="006D5CDC" w:rsidRPr="006B2099" w:rsidRDefault="006B2099" w:rsidP="00805155">
            <w:pPr>
              <w:jc w:val="center"/>
              <w:rPr>
                <w:rFonts w:cs="Arial"/>
                <w:sz w:val="20"/>
                <w:szCs w:val="20"/>
                <w:vertAlign w:val="superscript"/>
              </w:rPr>
            </w:pPr>
            <w:r w:rsidRPr="006B2099">
              <w:rPr>
                <w:rFonts w:cs="Arial"/>
                <w:sz w:val="20"/>
                <w:szCs w:val="20"/>
                <w:shd w:val="clear" w:color="auto" w:fill="FFFFFF"/>
              </w:rPr>
              <w:t>85,3</w:t>
            </w:r>
          </w:p>
        </w:tc>
      </w:tr>
    </w:tbl>
    <w:p w:rsidR="00F44185" w:rsidRPr="006B2099" w:rsidRDefault="00FE716B" w:rsidP="003A07B4">
      <w:pPr>
        <w:jc w:val="center"/>
        <w:rPr>
          <w:rFonts w:eastAsia="Calibri" w:cs="Arial"/>
          <w:sz w:val="20"/>
          <w:szCs w:val="20"/>
        </w:rPr>
      </w:pPr>
      <w:r w:rsidRPr="006B2099">
        <w:rPr>
          <w:rFonts w:eastAsia="Calibri" w:cs="Arial"/>
          <w:sz w:val="20"/>
          <w:szCs w:val="20"/>
        </w:rPr>
        <w:t>ź</w:t>
      </w:r>
      <w:r w:rsidR="00540BC3" w:rsidRPr="006B2099">
        <w:rPr>
          <w:rFonts w:eastAsia="Calibri" w:cs="Arial"/>
          <w:sz w:val="20"/>
          <w:szCs w:val="20"/>
        </w:rPr>
        <w:t xml:space="preserve">ródło: </w:t>
      </w:r>
      <w:r w:rsidR="003A07B4" w:rsidRPr="006B2099">
        <w:rPr>
          <w:rFonts w:eastAsia="Calibri" w:cs="Arial"/>
          <w:sz w:val="20"/>
          <w:szCs w:val="20"/>
        </w:rPr>
        <w:t>GUS.</w:t>
      </w:r>
    </w:p>
    <w:p w:rsidR="00093C1F" w:rsidRPr="00AD3635" w:rsidRDefault="00093C1F" w:rsidP="00700CA6">
      <w:pPr>
        <w:rPr>
          <w:rFonts w:eastAsia="Calibri" w:cstheme="majorBidi"/>
          <w:b/>
          <w:bCs/>
          <w:color w:val="FF0000"/>
          <w:sz w:val="24"/>
        </w:rPr>
      </w:pPr>
    </w:p>
    <w:p w:rsidR="009C56C1" w:rsidRPr="00AD3635" w:rsidRDefault="009C56C1">
      <w:pPr>
        <w:spacing w:after="200"/>
        <w:rPr>
          <w:rFonts w:eastAsia="Calibri" w:cs="Times New Roman"/>
          <w:b/>
          <w:bCs/>
          <w:color w:val="FF0000"/>
          <w:sz w:val="24"/>
        </w:rPr>
      </w:pPr>
      <w:bookmarkStart w:id="275" w:name="_Toc501627572"/>
      <w:bookmarkStart w:id="276" w:name="_Toc503186787"/>
      <w:bookmarkStart w:id="277" w:name="_Toc505171374"/>
      <w:bookmarkStart w:id="278" w:name="_Toc513631981"/>
      <w:bookmarkStart w:id="279" w:name="_Toc413067035"/>
      <w:bookmarkStart w:id="280" w:name="_Toc382479789"/>
      <w:bookmarkStart w:id="281" w:name="_Toc376425354"/>
      <w:bookmarkStart w:id="282" w:name="_Toc434322015"/>
      <w:r w:rsidRPr="00AD3635">
        <w:rPr>
          <w:rFonts w:eastAsia="Calibri" w:cs="Times New Roman"/>
          <w:b/>
          <w:bCs/>
          <w:color w:val="FF0000"/>
          <w:sz w:val="24"/>
        </w:rPr>
        <w:br w:type="page"/>
      </w:r>
    </w:p>
    <w:p w:rsidR="00FB6520" w:rsidRPr="00452C6D" w:rsidRDefault="004D1244" w:rsidP="00BB7D68">
      <w:pPr>
        <w:pStyle w:val="Nagwek3"/>
        <w:rPr>
          <w:rFonts w:eastAsia="Times New Roman"/>
        </w:rPr>
      </w:pPr>
      <w:bookmarkStart w:id="283" w:name="_Toc5271551"/>
      <w:r w:rsidRPr="00452C6D">
        <w:rPr>
          <w:rFonts w:eastAsia="Calibri"/>
        </w:rPr>
        <w:lastRenderedPageBreak/>
        <w:t>5.5.</w:t>
      </w:r>
      <w:r w:rsidR="00136C1E" w:rsidRPr="00452C6D">
        <w:rPr>
          <w:rFonts w:eastAsia="Calibri"/>
        </w:rPr>
        <w:t>3</w:t>
      </w:r>
      <w:r w:rsidRPr="00452C6D">
        <w:rPr>
          <w:rFonts w:eastAsia="Calibri"/>
        </w:rPr>
        <w:t xml:space="preserve">. </w:t>
      </w:r>
      <w:r w:rsidRPr="00452C6D">
        <w:rPr>
          <w:rFonts w:eastAsia="Times New Roman"/>
        </w:rPr>
        <w:t>Zagadnienia Horyzontalne</w:t>
      </w:r>
      <w:bookmarkEnd w:id="275"/>
      <w:bookmarkEnd w:id="276"/>
      <w:bookmarkEnd w:id="277"/>
      <w:bookmarkEnd w:id="278"/>
      <w:bookmarkEnd w:id="283"/>
    </w:p>
    <w:p w:rsidR="004D1244" w:rsidRPr="00452C6D" w:rsidRDefault="004D1244" w:rsidP="00E40A62">
      <w:pPr>
        <w:rPr>
          <w:rFonts w:eastAsia="Times New Roman" w:cstheme="majorBidi"/>
          <w:b/>
          <w:bCs/>
          <w:sz w:val="24"/>
        </w:rPr>
      </w:pPr>
      <w:r w:rsidRPr="00452C6D">
        <w:rPr>
          <w:rFonts w:eastAsia="Calibri" w:cs="Times New Roman"/>
          <w:b/>
        </w:rPr>
        <w:t>Adaptacja do zmian klimatu</w:t>
      </w:r>
    </w:p>
    <w:p w:rsidR="004D1244" w:rsidRPr="00452C6D" w:rsidRDefault="004D1244" w:rsidP="004D1244">
      <w:pPr>
        <w:ind w:firstLine="708"/>
        <w:jc w:val="both"/>
        <w:rPr>
          <w:rFonts w:eastAsia="Calibri" w:cs="Arial"/>
        </w:rPr>
      </w:pPr>
      <w:r w:rsidRPr="00452C6D">
        <w:rPr>
          <w:rFonts w:eastAsia="Calibri" w:cs="Arial"/>
        </w:rPr>
        <w:t>Zmiany zachodzące obecnie w klimacie cechuje zwiększenie się gwałtowności zjawisk pogodowych. Częściej występują także skrajne zjawiska takie jak burze. Wiąże się to z dostarczeniem do sieci kanalizacyjnych dużych ilości wody w krótkim czasie. Infrastruktura może być nieprzygotowana na taką sytuację co może spowodować wydostawanie się wody, wraz z zanieczyszczeniami, z sieci kanalizacyjnej. Również przepustowość oczyszczalni ścieków może być niewystarczająca w przypadku wystąpienia gwałtownych zjawisk pogodowych. Aby zminimalizować efekty takich zjawisk należy brać je pod uwagę już na etapie planowania przedsięwzięć związanych z gospodarką wodno-ściekową.</w:t>
      </w:r>
    </w:p>
    <w:p w:rsidR="004D1244" w:rsidRPr="00AD3635" w:rsidRDefault="004D1244" w:rsidP="004D1244">
      <w:pPr>
        <w:ind w:firstLine="708"/>
        <w:jc w:val="both"/>
        <w:rPr>
          <w:rFonts w:eastAsia="Calibri" w:cs="Arial"/>
          <w:color w:val="FF0000"/>
        </w:rPr>
      </w:pPr>
    </w:p>
    <w:p w:rsidR="004D1244" w:rsidRPr="00452C6D" w:rsidRDefault="004D1244" w:rsidP="004D1244">
      <w:pPr>
        <w:rPr>
          <w:rFonts w:eastAsia="Calibri" w:cs="Times New Roman"/>
          <w:b/>
        </w:rPr>
      </w:pPr>
      <w:r w:rsidRPr="00452C6D">
        <w:rPr>
          <w:rFonts w:eastAsia="Calibri" w:cs="Times New Roman"/>
          <w:b/>
        </w:rPr>
        <w:t>Nadzwyczajne zagrożenia środowiska</w:t>
      </w:r>
    </w:p>
    <w:p w:rsidR="004D1244" w:rsidRPr="00452C6D" w:rsidRDefault="004D1244" w:rsidP="004D1244">
      <w:pPr>
        <w:ind w:firstLine="709"/>
        <w:jc w:val="both"/>
        <w:rPr>
          <w:rFonts w:eastAsia="Calibri" w:cs="Times New Roman"/>
        </w:rPr>
      </w:pPr>
      <w:r w:rsidRPr="00452C6D">
        <w:rPr>
          <w:rFonts w:eastAsia="Calibri" w:cs="Times New Roman"/>
        </w:rPr>
        <w:t xml:space="preserve">Do nadzwyczajnych zagrożeń środowiska, w zakresie gospodarki wodnej można zaliczyć wszelkiego rodzaju wycieki i awarie sieci kanalizacyjnej powodujące zanieczyszczenie środowiska. Ponadto istnieje zagrożenie przedostania ścieków przemysłowych do środowiska jak i sieci kanalizacyjnej. Przyczyną mogą być awarie </w:t>
      </w:r>
      <w:r w:rsidRPr="00452C6D">
        <w:rPr>
          <w:rFonts w:eastAsia="Calibri" w:cs="Times New Roman"/>
        </w:rPr>
        <w:br/>
        <w:t>w zakładach przemysłowych oraz awarie podczas transportu ścieków.</w:t>
      </w:r>
    </w:p>
    <w:p w:rsidR="004D1244" w:rsidRPr="00AD3635" w:rsidRDefault="004D1244" w:rsidP="004D1244">
      <w:pPr>
        <w:ind w:firstLine="709"/>
        <w:jc w:val="both"/>
        <w:rPr>
          <w:rFonts w:eastAsia="Calibri" w:cs="Times New Roman"/>
          <w:b/>
          <w:color w:val="FF0000"/>
        </w:rPr>
      </w:pPr>
    </w:p>
    <w:p w:rsidR="004D1244" w:rsidRPr="00452C6D" w:rsidRDefault="004D1244" w:rsidP="004D1244">
      <w:pPr>
        <w:jc w:val="both"/>
        <w:rPr>
          <w:rFonts w:eastAsia="Calibri" w:cs="Times New Roman"/>
          <w:b/>
        </w:rPr>
      </w:pPr>
      <w:r w:rsidRPr="00452C6D">
        <w:rPr>
          <w:rFonts w:eastAsia="Calibri" w:cs="Times New Roman"/>
          <w:b/>
        </w:rPr>
        <w:t>Działania edukacyjne</w:t>
      </w:r>
    </w:p>
    <w:p w:rsidR="004D1244" w:rsidRPr="00452C6D" w:rsidRDefault="004D1244" w:rsidP="004D1244">
      <w:pPr>
        <w:ind w:firstLine="709"/>
        <w:jc w:val="both"/>
        <w:rPr>
          <w:rFonts w:eastAsia="Calibri" w:cs="Times New Roman"/>
        </w:rPr>
      </w:pPr>
      <w:r w:rsidRPr="00452C6D">
        <w:rPr>
          <w:rFonts w:eastAsia="Calibri" w:cs="Times New Roman"/>
        </w:rPr>
        <w:t>Działania edukacyjne na terenie gminy powinny skupić się wokół zwiększenia świadomości mieszkańców na temat roli sieci wodno-kanalizacyjnych w ochronie wód oraz  propagowaniu racjonalnego gospodarowania zasobami wodnymi.</w:t>
      </w:r>
    </w:p>
    <w:p w:rsidR="004D1244" w:rsidRPr="00AD3635" w:rsidRDefault="004D1244" w:rsidP="004D1244">
      <w:pPr>
        <w:ind w:firstLine="709"/>
        <w:jc w:val="both"/>
        <w:rPr>
          <w:rFonts w:eastAsia="Calibri" w:cs="Times New Roman"/>
          <w:color w:val="FF0000"/>
        </w:rPr>
      </w:pPr>
    </w:p>
    <w:p w:rsidR="004D1244" w:rsidRPr="00DE63C0" w:rsidRDefault="004D1244" w:rsidP="004D1244">
      <w:pPr>
        <w:jc w:val="both"/>
        <w:rPr>
          <w:rFonts w:eastAsia="Calibri" w:cs="Times New Roman"/>
          <w:b/>
        </w:rPr>
      </w:pPr>
      <w:r w:rsidRPr="00DE63C0">
        <w:rPr>
          <w:rFonts w:eastAsia="Calibri" w:cs="Times New Roman"/>
          <w:b/>
        </w:rPr>
        <w:t>Monitoring środowiska</w:t>
      </w:r>
    </w:p>
    <w:p w:rsidR="004D1244" w:rsidRPr="00DE63C0" w:rsidRDefault="004D1244" w:rsidP="004D1244">
      <w:pPr>
        <w:ind w:firstLine="709"/>
        <w:jc w:val="both"/>
        <w:rPr>
          <w:rFonts w:eastAsia="Calibri" w:cs="Times New Roman"/>
        </w:rPr>
      </w:pPr>
      <w:r w:rsidRPr="00DE63C0">
        <w:rPr>
          <w:rFonts w:eastAsia="Calibri" w:cs="Times New Roman"/>
        </w:rPr>
        <w:t xml:space="preserve">Monitoring jakości wód przeznaczonych do spożycia, w Województwie </w:t>
      </w:r>
      <w:r w:rsidR="004F09D7" w:rsidRPr="00DE63C0">
        <w:rPr>
          <w:rFonts w:eastAsia="Calibri" w:cs="Times New Roman"/>
        </w:rPr>
        <w:t>Zachodniop</w:t>
      </w:r>
      <w:r w:rsidR="00B25116" w:rsidRPr="00DE63C0">
        <w:rPr>
          <w:rFonts w:eastAsia="Calibri" w:cs="Times New Roman"/>
        </w:rPr>
        <w:t>omorskim</w:t>
      </w:r>
      <w:r w:rsidRPr="00DE63C0">
        <w:rPr>
          <w:rFonts w:eastAsia="Calibri" w:cs="Times New Roman"/>
        </w:rPr>
        <w:t xml:space="preserve">, prowadzony jest przez Wojewódzką Stację Sanitarno-Epidemiologiczną w </w:t>
      </w:r>
      <w:r w:rsidR="004F09D7" w:rsidRPr="00DE63C0">
        <w:rPr>
          <w:rFonts w:eastAsia="Calibri" w:cs="Times New Roman"/>
        </w:rPr>
        <w:t>Szczecinie</w:t>
      </w:r>
      <w:r w:rsidRPr="00DE63C0">
        <w:rPr>
          <w:rFonts w:eastAsia="Calibri" w:cs="Times New Roman"/>
        </w:rPr>
        <w:t xml:space="preserve"> oraz jej oddziały powiatowe. Badania jakości ścieków są natomiast prowadzone przez jednostki zarządzające oczyszczalniami ścieków oraz sieciami kanalizacyjnymi.</w:t>
      </w:r>
    </w:p>
    <w:p w:rsidR="004D1244" w:rsidRPr="00DE63C0" w:rsidRDefault="004D1244" w:rsidP="004D1244">
      <w:pPr>
        <w:rPr>
          <w:rFonts w:eastAsia="Calibri" w:cstheme="majorBidi"/>
          <w:b/>
          <w:bCs/>
          <w:sz w:val="24"/>
        </w:rPr>
      </w:pPr>
    </w:p>
    <w:p w:rsidR="004D1244" w:rsidRPr="009D3595" w:rsidRDefault="004D1244" w:rsidP="004D1244">
      <w:pPr>
        <w:keepNext/>
        <w:keepLines/>
        <w:outlineLvl w:val="2"/>
        <w:rPr>
          <w:rFonts w:eastAsia="Calibri" w:cstheme="majorBidi"/>
          <w:b/>
          <w:bCs/>
          <w:sz w:val="24"/>
        </w:rPr>
      </w:pPr>
      <w:bookmarkStart w:id="284" w:name="_Toc513631982"/>
      <w:bookmarkStart w:id="285" w:name="_Toc5271552"/>
      <w:r w:rsidRPr="009D3595">
        <w:rPr>
          <w:rFonts w:eastAsia="Calibri" w:cstheme="majorBidi"/>
          <w:b/>
          <w:bCs/>
          <w:sz w:val="24"/>
        </w:rPr>
        <w:t>5.5.</w:t>
      </w:r>
      <w:r w:rsidR="00136C1E" w:rsidRPr="009D3595">
        <w:rPr>
          <w:rFonts w:eastAsia="Calibri" w:cstheme="majorBidi"/>
          <w:b/>
          <w:bCs/>
          <w:sz w:val="24"/>
        </w:rPr>
        <w:t>4</w:t>
      </w:r>
      <w:r w:rsidRPr="009D3595">
        <w:rPr>
          <w:rFonts w:eastAsia="Calibri" w:cstheme="majorBidi"/>
          <w:b/>
          <w:bCs/>
          <w:sz w:val="24"/>
        </w:rPr>
        <w:t>. Analiza SWOT</w:t>
      </w:r>
      <w:bookmarkEnd w:id="284"/>
      <w:bookmarkEnd w:id="285"/>
    </w:p>
    <w:tbl>
      <w:tblPr>
        <w:tblW w:w="9356" w:type="dxa"/>
        <w:tblInd w:w="-34" w:type="dxa"/>
        <w:tblLayout w:type="fixed"/>
        <w:tblLook w:val="0000" w:firstRow="0" w:lastRow="0" w:firstColumn="0" w:lastColumn="0" w:noHBand="0" w:noVBand="0"/>
      </w:tblPr>
      <w:tblGrid>
        <w:gridCol w:w="4762"/>
        <w:gridCol w:w="4594"/>
      </w:tblGrid>
      <w:tr w:rsidR="00AD3635" w:rsidRPr="009D3595" w:rsidTr="001A6AD7">
        <w:tc>
          <w:tcPr>
            <w:tcW w:w="9356" w:type="dxa"/>
            <w:gridSpan w:val="2"/>
            <w:tcBorders>
              <w:top w:val="single" w:sz="4" w:space="0" w:color="000000"/>
              <w:left w:val="single" w:sz="4" w:space="0" w:color="000000"/>
              <w:bottom w:val="single" w:sz="4" w:space="0" w:color="000000"/>
              <w:right w:val="single" w:sz="4" w:space="0" w:color="000000"/>
            </w:tcBorders>
            <w:shd w:val="clear" w:color="auto" w:fill="8EB936"/>
          </w:tcPr>
          <w:p w:rsidR="004D1244" w:rsidRPr="009D3595" w:rsidRDefault="004D1244" w:rsidP="004D1244">
            <w:pPr>
              <w:pBdr>
                <w:top w:val="none" w:sz="0" w:space="0" w:color="000000"/>
                <w:left w:val="none" w:sz="0" w:space="0" w:color="000000"/>
                <w:bottom w:val="none" w:sz="0" w:space="0" w:color="000000"/>
                <w:right w:val="none" w:sz="0" w:space="0" w:color="000000"/>
              </w:pBdr>
              <w:suppressAutoHyphens/>
              <w:jc w:val="center"/>
              <w:rPr>
                <w:rFonts w:eastAsia="Calibri" w:cs="Times New Roman"/>
                <w:sz w:val="20"/>
                <w:szCs w:val="20"/>
              </w:rPr>
            </w:pPr>
            <w:r w:rsidRPr="009D3595">
              <w:rPr>
                <w:rFonts w:eastAsia="Calibri" w:cs="Arial"/>
                <w:sz w:val="20"/>
                <w:szCs w:val="20"/>
              </w:rPr>
              <w:t>Gospodarka wodno-ściekowa</w:t>
            </w:r>
          </w:p>
        </w:tc>
      </w:tr>
      <w:tr w:rsidR="00AD3635" w:rsidRPr="009D3595" w:rsidTr="001A6AD7">
        <w:tc>
          <w:tcPr>
            <w:tcW w:w="4762" w:type="dxa"/>
            <w:tcBorders>
              <w:top w:val="single" w:sz="4" w:space="0" w:color="000000"/>
              <w:left w:val="single" w:sz="4" w:space="0" w:color="000000"/>
              <w:bottom w:val="single" w:sz="4" w:space="0" w:color="000000"/>
              <w:right w:val="single" w:sz="4" w:space="0" w:color="000000"/>
            </w:tcBorders>
            <w:shd w:val="clear" w:color="auto" w:fill="BCCD2F"/>
          </w:tcPr>
          <w:p w:rsidR="004D1244" w:rsidRPr="009D3595" w:rsidRDefault="004D1244" w:rsidP="004D1244">
            <w:pPr>
              <w:pBdr>
                <w:top w:val="none" w:sz="0" w:space="0" w:color="000000"/>
                <w:left w:val="none" w:sz="0" w:space="0" w:color="000000"/>
                <w:bottom w:val="none" w:sz="0" w:space="0" w:color="000000"/>
                <w:right w:val="none" w:sz="0" w:space="0" w:color="000000"/>
              </w:pBdr>
              <w:suppressAutoHyphens/>
              <w:jc w:val="center"/>
              <w:rPr>
                <w:rFonts w:eastAsia="Calibri" w:cs="Arial"/>
                <w:sz w:val="20"/>
                <w:szCs w:val="20"/>
              </w:rPr>
            </w:pPr>
            <w:r w:rsidRPr="009D3595">
              <w:rPr>
                <w:rFonts w:eastAsia="Calibri" w:cs="Arial"/>
                <w:sz w:val="20"/>
                <w:szCs w:val="20"/>
              </w:rPr>
              <w:t>Silne strony</w:t>
            </w:r>
          </w:p>
        </w:tc>
        <w:tc>
          <w:tcPr>
            <w:tcW w:w="4594" w:type="dxa"/>
            <w:tcBorders>
              <w:top w:val="single" w:sz="4" w:space="0" w:color="000000"/>
              <w:left w:val="single" w:sz="4" w:space="0" w:color="000000"/>
              <w:bottom w:val="single" w:sz="4" w:space="0" w:color="000000"/>
              <w:right w:val="single" w:sz="4" w:space="0" w:color="000000"/>
            </w:tcBorders>
            <w:shd w:val="clear" w:color="auto" w:fill="BCCD2F"/>
          </w:tcPr>
          <w:p w:rsidR="004D1244" w:rsidRPr="009D3595" w:rsidRDefault="004D1244" w:rsidP="004D1244">
            <w:pPr>
              <w:pBdr>
                <w:top w:val="none" w:sz="0" w:space="0" w:color="000000"/>
                <w:left w:val="none" w:sz="0" w:space="0" w:color="000000"/>
                <w:bottom w:val="none" w:sz="0" w:space="0" w:color="000000"/>
                <w:right w:val="none" w:sz="0" w:space="0" w:color="000000"/>
              </w:pBdr>
              <w:suppressAutoHyphens/>
              <w:jc w:val="center"/>
              <w:rPr>
                <w:rFonts w:eastAsia="Calibri" w:cs="Times New Roman"/>
                <w:sz w:val="20"/>
                <w:szCs w:val="20"/>
              </w:rPr>
            </w:pPr>
            <w:r w:rsidRPr="009D3595">
              <w:rPr>
                <w:rFonts w:eastAsia="Calibri" w:cs="Arial"/>
                <w:sz w:val="20"/>
                <w:szCs w:val="20"/>
              </w:rPr>
              <w:t>Słabe strony</w:t>
            </w:r>
          </w:p>
        </w:tc>
      </w:tr>
      <w:tr w:rsidR="009D3595" w:rsidRPr="009D3595" w:rsidTr="001A6AD7">
        <w:tc>
          <w:tcPr>
            <w:tcW w:w="4762" w:type="dxa"/>
            <w:tcBorders>
              <w:top w:val="single" w:sz="4" w:space="0" w:color="000000"/>
              <w:left w:val="single" w:sz="4" w:space="0" w:color="000000"/>
              <w:bottom w:val="single" w:sz="4" w:space="0" w:color="000000"/>
              <w:right w:val="single" w:sz="4" w:space="0" w:color="000000"/>
            </w:tcBorders>
            <w:shd w:val="clear" w:color="auto" w:fill="auto"/>
          </w:tcPr>
          <w:p w:rsidR="004D1244" w:rsidRPr="0059674C" w:rsidRDefault="0032312D" w:rsidP="008A0771">
            <w:pPr>
              <w:numPr>
                <w:ilvl w:val="0"/>
                <w:numId w:val="83"/>
              </w:numPr>
              <w:contextualSpacing/>
              <w:rPr>
                <w:sz w:val="20"/>
                <w:szCs w:val="20"/>
              </w:rPr>
            </w:pPr>
            <w:r w:rsidRPr="0059674C">
              <w:rPr>
                <w:sz w:val="20"/>
                <w:szCs w:val="20"/>
              </w:rPr>
              <w:t>95,7</w:t>
            </w:r>
            <w:r w:rsidR="004D1244" w:rsidRPr="0059674C">
              <w:rPr>
                <w:sz w:val="20"/>
                <w:szCs w:val="20"/>
              </w:rPr>
              <w:t>% ludności gminy korzysta z sieci wodociągowej,</w:t>
            </w:r>
          </w:p>
          <w:p w:rsidR="00BC7F04" w:rsidRPr="0059674C" w:rsidRDefault="00BC7F04" w:rsidP="008A0771">
            <w:pPr>
              <w:numPr>
                <w:ilvl w:val="0"/>
                <w:numId w:val="83"/>
              </w:numPr>
              <w:contextualSpacing/>
              <w:rPr>
                <w:sz w:val="20"/>
                <w:szCs w:val="20"/>
              </w:rPr>
            </w:pPr>
            <w:r w:rsidRPr="0059674C">
              <w:rPr>
                <w:sz w:val="20"/>
                <w:szCs w:val="20"/>
              </w:rPr>
              <w:t>85,3 % mieszkańców korzysta z sieci kanalizacyjnej.</w:t>
            </w:r>
          </w:p>
        </w:tc>
        <w:tc>
          <w:tcPr>
            <w:tcW w:w="4594" w:type="dxa"/>
            <w:tcBorders>
              <w:top w:val="single" w:sz="4" w:space="0" w:color="000000"/>
              <w:left w:val="single" w:sz="4" w:space="0" w:color="000000"/>
              <w:bottom w:val="single" w:sz="4" w:space="0" w:color="000000"/>
              <w:right w:val="single" w:sz="4" w:space="0" w:color="000000"/>
            </w:tcBorders>
            <w:shd w:val="clear" w:color="auto" w:fill="auto"/>
          </w:tcPr>
          <w:p w:rsidR="004D1244" w:rsidRPr="0059674C" w:rsidRDefault="008A0771" w:rsidP="009D3595">
            <w:pPr>
              <w:numPr>
                <w:ilvl w:val="0"/>
                <w:numId w:val="83"/>
              </w:numPr>
              <w:contextualSpacing/>
              <w:rPr>
                <w:sz w:val="20"/>
                <w:szCs w:val="20"/>
              </w:rPr>
            </w:pPr>
            <w:r w:rsidRPr="0059674C">
              <w:rPr>
                <w:sz w:val="20"/>
                <w:szCs w:val="20"/>
              </w:rPr>
              <w:t>Obecność zbiorników bezodpływowych</w:t>
            </w:r>
            <w:r w:rsidR="004D1244" w:rsidRPr="0059674C">
              <w:rPr>
                <w:sz w:val="20"/>
                <w:szCs w:val="20"/>
              </w:rPr>
              <w:t>,</w:t>
            </w:r>
          </w:p>
        </w:tc>
      </w:tr>
      <w:tr w:rsidR="00AD3635" w:rsidRPr="00AD3635" w:rsidTr="001A6AD7">
        <w:tc>
          <w:tcPr>
            <w:tcW w:w="4762" w:type="dxa"/>
            <w:tcBorders>
              <w:top w:val="single" w:sz="4" w:space="0" w:color="000000"/>
              <w:left w:val="single" w:sz="4" w:space="0" w:color="000000"/>
              <w:bottom w:val="single" w:sz="4" w:space="0" w:color="000000"/>
              <w:right w:val="single" w:sz="4" w:space="0" w:color="000000"/>
            </w:tcBorders>
            <w:shd w:val="clear" w:color="auto" w:fill="BCCD2F"/>
          </w:tcPr>
          <w:p w:rsidR="004D1244" w:rsidRPr="0059674C" w:rsidRDefault="004D1244" w:rsidP="004D1244">
            <w:pPr>
              <w:jc w:val="center"/>
              <w:rPr>
                <w:sz w:val="20"/>
                <w:szCs w:val="20"/>
              </w:rPr>
            </w:pPr>
            <w:r w:rsidRPr="0059674C">
              <w:rPr>
                <w:sz w:val="20"/>
                <w:szCs w:val="20"/>
              </w:rPr>
              <w:t>Szanse</w:t>
            </w:r>
          </w:p>
        </w:tc>
        <w:tc>
          <w:tcPr>
            <w:tcW w:w="4594" w:type="dxa"/>
            <w:tcBorders>
              <w:top w:val="single" w:sz="4" w:space="0" w:color="000000"/>
              <w:left w:val="single" w:sz="4" w:space="0" w:color="000000"/>
              <w:bottom w:val="single" w:sz="4" w:space="0" w:color="000000"/>
              <w:right w:val="single" w:sz="4" w:space="0" w:color="000000"/>
            </w:tcBorders>
            <w:shd w:val="clear" w:color="auto" w:fill="BCCD2F"/>
          </w:tcPr>
          <w:p w:rsidR="004D1244" w:rsidRPr="0059674C" w:rsidRDefault="004D1244" w:rsidP="004D1244">
            <w:pPr>
              <w:jc w:val="center"/>
              <w:rPr>
                <w:sz w:val="20"/>
                <w:szCs w:val="20"/>
              </w:rPr>
            </w:pPr>
            <w:r w:rsidRPr="0059674C">
              <w:rPr>
                <w:sz w:val="20"/>
                <w:szCs w:val="20"/>
              </w:rPr>
              <w:t>Zagrożenia</w:t>
            </w:r>
          </w:p>
        </w:tc>
      </w:tr>
      <w:tr w:rsidR="00AD3635" w:rsidRPr="00AD3635" w:rsidTr="001A6AD7">
        <w:tc>
          <w:tcPr>
            <w:tcW w:w="4762" w:type="dxa"/>
            <w:tcBorders>
              <w:top w:val="single" w:sz="4" w:space="0" w:color="000000"/>
              <w:left w:val="single" w:sz="4" w:space="0" w:color="000000"/>
              <w:bottom w:val="single" w:sz="4" w:space="0" w:color="000000"/>
              <w:right w:val="single" w:sz="4" w:space="0" w:color="000000"/>
            </w:tcBorders>
            <w:shd w:val="clear" w:color="auto" w:fill="auto"/>
          </w:tcPr>
          <w:p w:rsidR="004D1244" w:rsidRPr="0059674C" w:rsidRDefault="004D1244" w:rsidP="008B0208">
            <w:pPr>
              <w:numPr>
                <w:ilvl w:val="0"/>
                <w:numId w:val="83"/>
              </w:numPr>
              <w:contextualSpacing/>
              <w:rPr>
                <w:sz w:val="20"/>
                <w:szCs w:val="20"/>
              </w:rPr>
            </w:pPr>
            <w:r w:rsidRPr="0059674C">
              <w:rPr>
                <w:sz w:val="20"/>
                <w:szCs w:val="20"/>
              </w:rPr>
              <w:t>Budowa przydomowych oczyszczalni ścieków tam gdzie jest to uzasadnione ekonomicznie,</w:t>
            </w:r>
          </w:p>
          <w:p w:rsidR="004D1244" w:rsidRPr="0059674C" w:rsidRDefault="004D1244" w:rsidP="008B0208">
            <w:pPr>
              <w:numPr>
                <w:ilvl w:val="0"/>
                <w:numId w:val="83"/>
              </w:numPr>
              <w:contextualSpacing/>
              <w:rPr>
                <w:sz w:val="20"/>
                <w:szCs w:val="20"/>
              </w:rPr>
            </w:pPr>
            <w:r w:rsidRPr="0059674C">
              <w:rPr>
                <w:sz w:val="20"/>
                <w:szCs w:val="20"/>
              </w:rPr>
              <w:t>Inwentaryzacja oraz kontrola szczelności zbiorników bezodpływowych,</w:t>
            </w:r>
          </w:p>
          <w:p w:rsidR="004D1244" w:rsidRPr="0059674C" w:rsidRDefault="004D1244" w:rsidP="008B0208">
            <w:pPr>
              <w:numPr>
                <w:ilvl w:val="0"/>
                <w:numId w:val="83"/>
              </w:numPr>
              <w:contextualSpacing/>
              <w:rPr>
                <w:sz w:val="20"/>
                <w:szCs w:val="20"/>
              </w:rPr>
            </w:pPr>
            <w:r w:rsidRPr="0059674C">
              <w:rPr>
                <w:sz w:val="20"/>
                <w:szCs w:val="20"/>
              </w:rPr>
              <w:t>Dalszy rozwój  sieci  kanalizacyjnej,</w:t>
            </w:r>
          </w:p>
          <w:p w:rsidR="004D1244" w:rsidRPr="0059674C" w:rsidRDefault="004D1244" w:rsidP="008B0208">
            <w:pPr>
              <w:numPr>
                <w:ilvl w:val="0"/>
                <w:numId w:val="83"/>
              </w:numPr>
              <w:contextualSpacing/>
              <w:rPr>
                <w:sz w:val="20"/>
                <w:szCs w:val="20"/>
              </w:rPr>
            </w:pPr>
            <w:r w:rsidRPr="0059674C">
              <w:rPr>
                <w:sz w:val="20"/>
                <w:szCs w:val="20"/>
              </w:rPr>
              <w:t>Dalszy rozwój sieci wodociągowej,</w:t>
            </w:r>
          </w:p>
          <w:p w:rsidR="004D1244" w:rsidRPr="0059674C" w:rsidRDefault="004D1244" w:rsidP="008B0208">
            <w:pPr>
              <w:numPr>
                <w:ilvl w:val="0"/>
                <w:numId w:val="83"/>
              </w:numPr>
              <w:pBdr>
                <w:top w:val="none" w:sz="0" w:space="0" w:color="000000"/>
                <w:left w:val="none" w:sz="0" w:space="0" w:color="000000"/>
                <w:bottom w:val="none" w:sz="0" w:space="0" w:color="000000"/>
                <w:right w:val="none" w:sz="0" w:space="0" w:color="000000"/>
              </w:pBdr>
              <w:suppressAutoHyphens/>
              <w:rPr>
                <w:rFonts w:eastAsia="Calibri" w:cs="Arial"/>
                <w:sz w:val="20"/>
                <w:szCs w:val="20"/>
              </w:rPr>
            </w:pPr>
            <w:r w:rsidRPr="0059674C">
              <w:rPr>
                <w:rFonts w:eastAsia="Calibri" w:cs="Arial"/>
                <w:sz w:val="20"/>
                <w:szCs w:val="20"/>
              </w:rPr>
              <w:t>Edukacja mieszkańców w zakresie gospodarki wodno-ściekowej.</w:t>
            </w:r>
          </w:p>
        </w:tc>
        <w:tc>
          <w:tcPr>
            <w:tcW w:w="4594" w:type="dxa"/>
            <w:tcBorders>
              <w:top w:val="single" w:sz="4" w:space="0" w:color="000000"/>
              <w:left w:val="single" w:sz="4" w:space="0" w:color="000000"/>
              <w:bottom w:val="single" w:sz="4" w:space="0" w:color="000000"/>
              <w:right w:val="single" w:sz="4" w:space="0" w:color="000000"/>
            </w:tcBorders>
            <w:shd w:val="clear" w:color="auto" w:fill="auto"/>
          </w:tcPr>
          <w:p w:rsidR="004D1244" w:rsidRPr="0059674C" w:rsidRDefault="004D1244" w:rsidP="008B0208">
            <w:pPr>
              <w:numPr>
                <w:ilvl w:val="0"/>
                <w:numId w:val="83"/>
              </w:numPr>
              <w:contextualSpacing/>
              <w:rPr>
                <w:sz w:val="20"/>
                <w:szCs w:val="20"/>
              </w:rPr>
            </w:pPr>
            <w:r w:rsidRPr="0059674C">
              <w:rPr>
                <w:sz w:val="20"/>
                <w:szCs w:val="20"/>
              </w:rPr>
              <w:t>Nieszczelne zbiorniki bezodpływowe,</w:t>
            </w:r>
          </w:p>
          <w:p w:rsidR="004D1244" w:rsidRPr="0059674C" w:rsidRDefault="004D1244" w:rsidP="008B0208">
            <w:pPr>
              <w:numPr>
                <w:ilvl w:val="0"/>
                <w:numId w:val="83"/>
              </w:numPr>
              <w:contextualSpacing/>
              <w:rPr>
                <w:sz w:val="20"/>
                <w:szCs w:val="20"/>
              </w:rPr>
            </w:pPr>
            <w:r w:rsidRPr="0059674C">
              <w:rPr>
                <w:sz w:val="20"/>
                <w:szCs w:val="20"/>
              </w:rPr>
              <w:t>Brak wystarczających środków n</w:t>
            </w:r>
            <w:r w:rsidR="00BD7D4F" w:rsidRPr="0059674C">
              <w:rPr>
                <w:sz w:val="20"/>
                <w:szCs w:val="20"/>
              </w:rPr>
              <w:t>a</w:t>
            </w:r>
            <w:r w:rsidRPr="0059674C">
              <w:rPr>
                <w:sz w:val="20"/>
                <w:szCs w:val="20"/>
              </w:rPr>
              <w:t xml:space="preserve"> rozbudowę sieci kanalizacyjnej.</w:t>
            </w:r>
          </w:p>
          <w:p w:rsidR="004D1244" w:rsidRPr="0059674C" w:rsidRDefault="004D1244" w:rsidP="008B0208">
            <w:pPr>
              <w:numPr>
                <w:ilvl w:val="0"/>
                <w:numId w:val="83"/>
              </w:numPr>
              <w:contextualSpacing/>
              <w:rPr>
                <w:sz w:val="20"/>
                <w:szCs w:val="20"/>
              </w:rPr>
            </w:pPr>
            <w:r w:rsidRPr="0059674C">
              <w:rPr>
                <w:sz w:val="20"/>
                <w:szCs w:val="20"/>
              </w:rPr>
              <w:t>Uszkodzenia urządzeń sieciowych spowodowane gwałtownymi zjawiskami pogodowymi,</w:t>
            </w:r>
          </w:p>
        </w:tc>
      </w:tr>
    </w:tbl>
    <w:p w:rsidR="004D1244" w:rsidRPr="00AD3635" w:rsidRDefault="004D1244" w:rsidP="00C47268">
      <w:pPr>
        <w:rPr>
          <w:color w:val="FF0000"/>
        </w:rPr>
      </w:pPr>
    </w:p>
    <w:p w:rsidR="004D1244" w:rsidRPr="00AD3635" w:rsidRDefault="004D1244">
      <w:pPr>
        <w:spacing w:after="200"/>
        <w:rPr>
          <w:rFonts w:eastAsia="Times New Roman" w:cstheme="majorBidi"/>
          <w:b/>
          <w:bCs/>
          <w:color w:val="FF0000"/>
          <w:sz w:val="28"/>
          <w:szCs w:val="26"/>
        </w:rPr>
      </w:pPr>
      <w:r w:rsidRPr="00AD3635">
        <w:rPr>
          <w:rFonts w:eastAsia="Times New Roman"/>
          <w:color w:val="FF0000"/>
        </w:rPr>
        <w:br w:type="page"/>
      </w:r>
    </w:p>
    <w:p w:rsidR="000C73C7" w:rsidRPr="00005AA6" w:rsidRDefault="000C73C7" w:rsidP="00FB6520">
      <w:pPr>
        <w:pStyle w:val="Nagwek2"/>
        <w:rPr>
          <w:rFonts w:eastAsia="Times New Roman"/>
        </w:rPr>
      </w:pPr>
      <w:bookmarkStart w:id="286" w:name="_Toc5271553"/>
      <w:r w:rsidRPr="00005AA6">
        <w:rPr>
          <w:rFonts w:eastAsia="Times New Roman"/>
        </w:rPr>
        <w:lastRenderedPageBreak/>
        <w:t xml:space="preserve">5.6. </w:t>
      </w:r>
      <w:bookmarkEnd w:id="279"/>
      <w:bookmarkEnd w:id="280"/>
      <w:bookmarkEnd w:id="281"/>
      <w:bookmarkEnd w:id="282"/>
      <w:r w:rsidR="002D29B5" w:rsidRPr="00005AA6">
        <w:rPr>
          <w:rFonts w:eastAsia="Times New Roman"/>
        </w:rPr>
        <w:t>Zasoby surowców naturalnych</w:t>
      </w:r>
      <w:bookmarkEnd w:id="286"/>
    </w:p>
    <w:p w:rsidR="007C1A4E" w:rsidRPr="00005AA6" w:rsidRDefault="007C1A4E" w:rsidP="007C1A4E">
      <w:pPr>
        <w:pStyle w:val="Nagwek3"/>
        <w:rPr>
          <w:rFonts w:eastAsia="Calibri"/>
        </w:rPr>
      </w:pPr>
      <w:bookmarkStart w:id="287" w:name="_Toc528658992"/>
      <w:bookmarkStart w:id="288" w:name="_Toc5271554"/>
      <w:bookmarkStart w:id="289" w:name="_Toc376425351"/>
      <w:bookmarkStart w:id="290" w:name="_Toc413067032"/>
      <w:bookmarkStart w:id="291" w:name="_Toc382479786"/>
      <w:bookmarkStart w:id="292" w:name="_Toc434322012"/>
      <w:r w:rsidRPr="00005AA6">
        <w:rPr>
          <w:rFonts w:eastAsia="Calibri"/>
        </w:rPr>
        <w:t>5.6.1. Stan aktualny</w:t>
      </w:r>
      <w:bookmarkEnd w:id="287"/>
      <w:bookmarkEnd w:id="288"/>
    </w:p>
    <w:p w:rsidR="0041356C" w:rsidRPr="00005AA6" w:rsidRDefault="0041356C" w:rsidP="0041356C">
      <w:pPr>
        <w:ind w:firstLine="708"/>
        <w:jc w:val="both"/>
        <w:rPr>
          <w:rFonts w:eastAsia="Calibri" w:cs="Arial"/>
        </w:rPr>
      </w:pPr>
      <w:bookmarkStart w:id="293" w:name="_Toc413067102"/>
      <w:bookmarkStart w:id="294" w:name="_Toc434322079"/>
      <w:r w:rsidRPr="00005AA6">
        <w:rPr>
          <w:rFonts w:eastAsia="Calibri" w:cs="Arial"/>
        </w:rPr>
        <w:t xml:space="preserve">Zgodnie z informacjami zamieszczonymi w bazie MIDAS, prowadzonej przez Państwowy Instytut Geologiczny - Państwowy Instytut Badawczy, na terenie Miasta Świdwin nie występują złoża </w:t>
      </w:r>
      <w:r w:rsidR="00005AA6">
        <w:rPr>
          <w:rFonts w:eastAsia="Calibri" w:cs="Arial"/>
        </w:rPr>
        <w:t>surowców naturalnych</w:t>
      </w:r>
      <w:r w:rsidRPr="00005AA6">
        <w:rPr>
          <w:rFonts w:eastAsia="Calibri" w:cs="Arial"/>
        </w:rPr>
        <w:t>.</w:t>
      </w:r>
    </w:p>
    <w:bookmarkEnd w:id="293"/>
    <w:bookmarkEnd w:id="294"/>
    <w:p w:rsidR="007C1A4E" w:rsidRPr="00AD3635" w:rsidRDefault="007C1A4E" w:rsidP="007C1A4E">
      <w:pPr>
        <w:rPr>
          <w:rFonts w:eastAsia="Calibri" w:cs="Arial"/>
          <w:color w:val="FF0000"/>
          <w:sz w:val="20"/>
          <w:szCs w:val="20"/>
        </w:rPr>
      </w:pPr>
    </w:p>
    <w:p w:rsidR="00BF30DF" w:rsidRPr="00AD3635" w:rsidRDefault="00BF30DF">
      <w:pPr>
        <w:spacing w:after="200"/>
        <w:rPr>
          <w:rFonts w:eastAsia="Times New Roman" w:cstheme="majorBidi"/>
          <w:b/>
          <w:bCs/>
          <w:color w:val="FF0000"/>
          <w:sz w:val="28"/>
          <w:szCs w:val="26"/>
        </w:rPr>
      </w:pPr>
      <w:r w:rsidRPr="00AD3635">
        <w:rPr>
          <w:rFonts w:eastAsia="Times New Roman"/>
          <w:color w:val="FF0000"/>
        </w:rPr>
        <w:br w:type="page"/>
      </w:r>
    </w:p>
    <w:p w:rsidR="00586A23" w:rsidRPr="00B36075" w:rsidRDefault="00586A23" w:rsidP="00586A23">
      <w:pPr>
        <w:pStyle w:val="Nagwek2"/>
        <w:rPr>
          <w:rFonts w:eastAsia="Times New Roman"/>
        </w:rPr>
      </w:pPr>
      <w:bookmarkStart w:id="295" w:name="_Toc5271555"/>
      <w:r w:rsidRPr="00B36075">
        <w:rPr>
          <w:rFonts w:eastAsia="Times New Roman"/>
        </w:rPr>
        <w:lastRenderedPageBreak/>
        <w:t xml:space="preserve">5.7. </w:t>
      </w:r>
      <w:bookmarkEnd w:id="289"/>
      <w:bookmarkEnd w:id="290"/>
      <w:bookmarkEnd w:id="291"/>
      <w:bookmarkEnd w:id="292"/>
      <w:r w:rsidR="00A371D7" w:rsidRPr="00B36075">
        <w:rPr>
          <w:rFonts w:eastAsia="Times New Roman"/>
        </w:rPr>
        <w:t>Gleby</w:t>
      </w:r>
      <w:bookmarkEnd w:id="295"/>
    </w:p>
    <w:p w:rsidR="00586A23" w:rsidRPr="00B36075" w:rsidRDefault="00586A23" w:rsidP="00586A23">
      <w:pPr>
        <w:pStyle w:val="Nagwek3"/>
        <w:rPr>
          <w:rFonts w:eastAsia="Times New Roman"/>
        </w:rPr>
      </w:pPr>
      <w:bookmarkStart w:id="296" w:name="_Toc376425352"/>
      <w:bookmarkStart w:id="297" w:name="_Toc413067033"/>
      <w:bookmarkStart w:id="298" w:name="_Toc382479787"/>
      <w:bookmarkStart w:id="299" w:name="_Toc434322013"/>
      <w:bookmarkStart w:id="300" w:name="_Toc5271556"/>
      <w:r w:rsidRPr="00B36075">
        <w:rPr>
          <w:rFonts w:eastAsia="Times New Roman"/>
        </w:rPr>
        <w:t>5.7.1. Stan aktualny</w:t>
      </w:r>
      <w:bookmarkEnd w:id="296"/>
      <w:bookmarkEnd w:id="297"/>
      <w:bookmarkEnd w:id="298"/>
      <w:bookmarkEnd w:id="299"/>
      <w:bookmarkEnd w:id="300"/>
    </w:p>
    <w:p w:rsidR="00586A23" w:rsidRPr="00B36075" w:rsidRDefault="00586A23" w:rsidP="00586A23">
      <w:pPr>
        <w:jc w:val="both"/>
        <w:rPr>
          <w:rFonts w:eastAsia="Calibri" w:cs="Arial"/>
          <w:b/>
        </w:rPr>
      </w:pPr>
      <w:r w:rsidRPr="00B36075">
        <w:rPr>
          <w:rFonts w:eastAsia="Calibri" w:cs="Arial"/>
          <w:b/>
        </w:rPr>
        <w:t>Rodzaje gleb</w:t>
      </w:r>
    </w:p>
    <w:p w:rsidR="0043326B" w:rsidRPr="00B36075" w:rsidRDefault="0043326B" w:rsidP="0043326B">
      <w:pPr>
        <w:ind w:firstLine="709"/>
        <w:jc w:val="both"/>
        <w:rPr>
          <w:rFonts w:eastAsia="Times New Roman" w:cs="Arial"/>
          <w:lang w:eastAsia="pl-PL"/>
        </w:rPr>
      </w:pPr>
      <w:r w:rsidRPr="00B36075">
        <w:rPr>
          <w:rFonts w:eastAsia="Times New Roman" w:cs="Arial"/>
          <w:lang w:eastAsia="pl-PL"/>
        </w:rPr>
        <w:t xml:space="preserve">Rodzaje gleb występujące na terenie </w:t>
      </w:r>
      <w:r w:rsidR="004F59BA" w:rsidRPr="00B36075">
        <w:rPr>
          <w:rFonts w:eastAsia="Times New Roman" w:cs="Arial"/>
          <w:lang w:eastAsia="pl-PL"/>
        </w:rPr>
        <w:t>Miasta Świdwin</w:t>
      </w:r>
      <w:r w:rsidRPr="00B36075">
        <w:rPr>
          <w:rFonts w:eastAsia="Times New Roman" w:cs="Arial"/>
          <w:lang w:eastAsia="pl-PL"/>
        </w:rPr>
        <w:t xml:space="preserve"> są determinowane przez rodzaj skał na których zostały utworzone, oraz przez wa</w:t>
      </w:r>
      <w:r w:rsidR="00501E71" w:rsidRPr="00B36075">
        <w:rPr>
          <w:rFonts w:eastAsia="Times New Roman" w:cs="Arial"/>
          <w:lang w:eastAsia="pl-PL"/>
        </w:rPr>
        <w:t xml:space="preserve">runki glebotwórcze występujące </w:t>
      </w:r>
      <w:r w:rsidR="00B36075" w:rsidRPr="00B36075">
        <w:rPr>
          <w:rFonts w:eastAsia="Times New Roman" w:cs="Arial"/>
          <w:lang w:eastAsia="pl-PL"/>
        </w:rPr>
        <w:br/>
      </w:r>
      <w:r w:rsidRPr="00B36075">
        <w:rPr>
          <w:rFonts w:eastAsia="Times New Roman" w:cs="Arial"/>
          <w:lang w:eastAsia="pl-PL"/>
        </w:rPr>
        <w:t xml:space="preserve">w poszczególnych obszarach </w:t>
      </w:r>
      <w:r w:rsidR="009E7CFF" w:rsidRPr="00B36075">
        <w:rPr>
          <w:rFonts w:eastAsia="Times New Roman" w:cs="Arial"/>
          <w:lang w:eastAsia="pl-PL"/>
        </w:rPr>
        <w:t>gminy</w:t>
      </w:r>
      <w:r w:rsidRPr="00B36075">
        <w:rPr>
          <w:rFonts w:eastAsia="Times New Roman" w:cs="Arial"/>
          <w:lang w:eastAsia="pl-PL"/>
        </w:rPr>
        <w:t>. Na jej terenie można wyróżnić następujące rodzaje gleb:</w:t>
      </w:r>
    </w:p>
    <w:p w:rsidR="00A57ABE" w:rsidRPr="00B36075" w:rsidRDefault="00A57ABE" w:rsidP="008B0208">
      <w:pPr>
        <w:numPr>
          <w:ilvl w:val="0"/>
          <w:numId w:val="74"/>
        </w:numPr>
        <w:contextualSpacing/>
        <w:jc w:val="both"/>
        <w:rPr>
          <w:rFonts w:eastAsia="Calibri" w:cs="Arial"/>
        </w:rPr>
      </w:pPr>
      <w:r w:rsidRPr="00B36075">
        <w:rPr>
          <w:rFonts w:eastAsia="Calibri" w:cs="Arial"/>
          <w:b/>
        </w:rPr>
        <w:t>Gleby bielicowe</w:t>
      </w:r>
      <w:r w:rsidRPr="00B36075">
        <w:rPr>
          <w:rFonts w:eastAsia="Calibri" w:cs="Arial"/>
        </w:rPr>
        <w:t xml:space="preserve"> – gleby tworzące się na różnego rodzaju piaskach, dochodzi w nich do procesu wymywania niektórych związków chemicznych tworzących minerały co nazywane jest bielicowaniem;</w:t>
      </w:r>
    </w:p>
    <w:p w:rsidR="002A2784" w:rsidRPr="001659C0" w:rsidRDefault="001659C0" w:rsidP="001659C0">
      <w:pPr>
        <w:numPr>
          <w:ilvl w:val="0"/>
          <w:numId w:val="74"/>
        </w:numPr>
        <w:spacing w:after="200"/>
        <w:contextualSpacing/>
        <w:jc w:val="both"/>
        <w:rPr>
          <w:rFonts w:eastAsia="Calibri" w:cs="Arial"/>
        </w:rPr>
      </w:pPr>
      <w:r w:rsidRPr="00FC6581">
        <w:rPr>
          <w:rFonts w:eastAsia="Calibri" w:cs="Arial"/>
          <w:b/>
        </w:rPr>
        <w:t xml:space="preserve">Czarne ziemie - </w:t>
      </w:r>
      <w:r w:rsidRPr="00FC6581">
        <w:rPr>
          <w:rFonts w:eastAsia="Calibri" w:cs="Arial"/>
        </w:rPr>
        <w:t>są to gleby powstające na utworach mineralnych bogatych w związki wapnia oraz materię organiczną, często powstają w miejscach oddziaływania wód gruntowych;</w:t>
      </w:r>
    </w:p>
    <w:p w:rsidR="001659C0" w:rsidRPr="001659C0" w:rsidRDefault="00BD05A7" w:rsidP="001659C0">
      <w:pPr>
        <w:numPr>
          <w:ilvl w:val="0"/>
          <w:numId w:val="74"/>
        </w:numPr>
        <w:spacing w:after="200"/>
        <w:contextualSpacing/>
        <w:jc w:val="both"/>
        <w:rPr>
          <w:rFonts w:eastAsia="Calibri" w:cs="Arial"/>
        </w:rPr>
      </w:pPr>
      <w:r w:rsidRPr="005216DF">
        <w:rPr>
          <w:rFonts w:eastAsia="Calibri" w:cs="Arial"/>
          <w:b/>
        </w:rPr>
        <w:t>Czarne ziemie zdegradowane</w:t>
      </w:r>
      <w:r>
        <w:rPr>
          <w:rFonts w:eastAsia="Calibri" w:cs="Arial"/>
        </w:rPr>
        <w:t xml:space="preserve"> </w:t>
      </w:r>
      <w:r w:rsidR="005216DF">
        <w:rPr>
          <w:rFonts w:eastAsia="Calibri" w:cs="Arial"/>
        </w:rPr>
        <w:t>–</w:t>
      </w:r>
      <w:r>
        <w:rPr>
          <w:rFonts w:eastAsia="Calibri" w:cs="Arial"/>
        </w:rPr>
        <w:t xml:space="preserve"> </w:t>
      </w:r>
      <w:r w:rsidR="005216DF">
        <w:rPr>
          <w:rFonts w:eastAsia="Calibri" w:cs="Arial"/>
        </w:rPr>
        <w:t>powstają w podobnych warunkach jak czarne ziemie, lecz cechuje je kwaśny odczyn oraz niewielka zawartość próchniczy;</w:t>
      </w:r>
    </w:p>
    <w:p w:rsidR="0043326B" w:rsidRPr="00B36075" w:rsidRDefault="0043326B" w:rsidP="008B0208">
      <w:pPr>
        <w:numPr>
          <w:ilvl w:val="0"/>
          <w:numId w:val="74"/>
        </w:numPr>
        <w:contextualSpacing/>
        <w:jc w:val="both"/>
        <w:rPr>
          <w:rFonts w:eastAsia="Calibri" w:cs="Arial"/>
        </w:rPr>
      </w:pPr>
      <w:r w:rsidRPr="00B36075">
        <w:rPr>
          <w:rFonts w:eastAsia="Calibri" w:cs="Arial"/>
          <w:b/>
        </w:rPr>
        <w:t>Gleby brunatne</w:t>
      </w:r>
      <w:r w:rsidRPr="00B36075">
        <w:rPr>
          <w:rFonts w:eastAsia="Calibri" w:cs="Arial"/>
        </w:rPr>
        <w:t xml:space="preserve"> - powstające na glinach zwałowych oraz piaskach i piaskowcach, można wśród nich wyróżnić:</w:t>
      </w:r>
    </w:p>
    <w:p w:rsidR="0043326B" w:rsidRPr="00B36075" w:rsidRDefault="0043326B" w:rsidP="008B0208">
      <w:pPr>
        <w:numPr>
          <w:ilvl w:val="1"/>
          <w:numId w:val="74"/>
        </w:numPr>
        <w:contextualSpacing/>
        <w:jc w:val="both"/>
        <w:rPr>
          <w:rFonts w:eastAsia="Calibri" w:cs="Arial"/>
        </w:rPr>
      </w:pPr>
      <w:r w:rsidRPr="00B36075">
        <w:rPr>
          <w:rFonts w:eastAsia="Calibri" w:cs="Arial"/>
          <w:b/>
        </w:rPr>
        <w:t>Brunatno – kwaśne</w:t>
      </w:r>
      <w:r w:rsidRPr="00B36075">
        <w:rPr>
          <w:rFonts w:eastAsia="Calibri" w:cs="Arial"/>
        </w:rPr>
        <w:t>, tworzące się na podłożach bogatych w związki fosforu, potasu, wapnia i magnezu.</w:t>
      </w:r>
    </w:p>
    <w:p w:rsidR="0043326B" w:rsidRPr="00B36075" w:rsidRDefault="0043326B" w:rsidP="008B0208">
      <w:pPr>
        <w:numPr>
          <w:ilvl w:val="1"/>
          <w:numId w:val="74"/>
        </w:numPr>
        <w:contextualSpacing/>
        <w:jc w:val="both"/>
        <w:rPr>
          <w:rFonts w:eastAsia="Calibri" w:cs="Arial"/>
        </w:rPr>
      </w:pPr>
      <w:r w:rsidRPr="00B36075">
        <w:rPr>
          <w:rFonts w:eastAsia="Calibri" w:cs="Arial"/>
          <w:b/>
        </w:rPr>
        <w:t xml:space="preserve">Brunatno – wyługowane, </w:t>
      </w:r>
      <w:r w:rsidRPr="00B36075">
        <w:rPr>
          <w:rFonts w:eastAsia="Calibri" w:cs="Arial"/>
        </w:rPr>
        <w:t>które cechują się wyługowanie</w:t>
      </w:r>
      <w:r w:rsidR="00BA0361" w:rsidRPr="00B36075">
        <w:rPr>
          <w:rFonts w:eastAsia="Calibri" w:cs="Arial"/>
        </w:rPr>
        <w:t>m</w:t>
      </w:r>
      <w:r w:rsidRPr="00B36075">
        <w:rPr>
          <w:rFonts w:eastAsia="Calibri" w:cs="Arial"/>
        </w:rPr>
        <w:t xml:space="preserve"> górnej części profilu z kationów zasadowych oraz brakiem zawartości węglanu wapnia, co ogranicza ich żyzność,</w:t>
      </w:r>
    </w:p>
    <w:p w:rsidR="009F03D7" w:rsidRPr="00E62C00" w:rsidRDefault="009F03D7" w:rsidP="009F03D7">
      <w:pPr>
        <w:numPr>
          <w:ilvl w:val="0"/>
          <w:numId w:val="74"/>
        </w:numPr>
        <w:spacing w:after="200"/>
        <w:contextualSpacing/>
        <w:jc w:val="both"/>
        <w:rPr>
          <w:rFonts w:eastAsia="Calibri" w:cs="Arial"/>
          <w:b/>
        </w:rPr>
      </w:pPr>
      <w:r w:rsidRPr="00E62C00">
        <w:rPr>
          <w:rFonts w:eastAsia="Calibri" w:cs="Arial"/>
          <w:b/>
        </w:rPr>
        <w:t>Gleby bagienne</w:t>
      </w:r>
      <w:r>
        <w:rPr>
          <w:rFonts w:eastAsia="Calibri" w:cs="Arial"/>
          <w:b/>
        </w:rPr>
        <w:t xml:space="preserve"> </w:t>
      </w:r>
      <w:r>
        <w:rPr>
          <w:rFonts w:eastAsia="Calibri" w:cs="Arial"/>
        </w:rPr>
        <w:t xml:space="preserve">– jest to typ gleb powstający w warunkach stałej, wysokiej wilgotności (często przy płytkim zwierciadle wód powierzchniowych), charakterystyczna dla tych gleb jest obecność roślin lubiących wilgoć oraz warunki beztlenowe; </w:t>
      </w:r>
    </w:p>
    <w:p w:rsidR="00271E50" w:rsidRPr="00AD3635" w:rsidRDefault="00271E50" w:rsidP="00271E50">
      <w:pPr>
        <w:jc w:val="both"/>
        <w:rPr>
          <w:rFonts w:eastAsia="Calibri" w:cs="Arial"/>
          <w:color w:val="FF0000"/>
          <w:u w:val="single"/>
        </w:rPr>
      </w:pPr>
    </w:p>
    <w:p w:rsidR="00271E50" w:rsidRPr="00444927" w:rsidRDefault="00271E50" w:rsidP="00271E50">
      <w:pPr>
        <w:tabs>
          <w:tab w:val="left" w:pos="4035"/>
        </w:tabs>
        <w:jc w:val="both"/>
        <w:rPr>
          <w:rFonts w:eastAsia="Times New Roman" w:cs="Arial"/>
          <w:b/>
        </w:rPr>
      </w:pPr>
      <w:r w:rsidRPr="00444927">
        <w:rPr>
          <w:rFonts w:eastAsia="Times New Roman" w:cs="Arial"/>
          <w:b/>
        </w:rPr>
        <w:t>Klasy bonitacyjne</w:t>
      </w:r>
    </w:p>
    <w:p w:rsidR="00271E50" w:rsidRPr="00444927" w:rsidRDefault="00271E50" w:rsidP="00271E50">
      <w:pPr>
        <w:ind w:firstLine="709"/>
        <w:jc w:val="both"/>
        <w:rPr>
          <w:rFonts w:eastAsia="Times New Roman" w:cs="Arial"/>
        </w:rPr>
      </w:pPr>
      <w:r w:rsidRPr="00444927">
        <w:rPr>
          <w:rFonts w:eastAsia="Times New Roman" w:cs="Arial"/>
        </w:rPr>
        <w:t xml:space="preserve">Na terenie </w:t>
      </w:r>
      <w:r w:rsidR="004F59BA" w:rsidRPr="00444927">
        <w:rPr>
          <w:rFonts w:eastAsia="Times New Roman" w:cs="Arial"/>
        </w:rPr>
        <w:t>Miasta Świdwin</w:t>
      </w:r>
      <w:r w:rsidRPr="00444927">
        <w:rPr>
          <w:rFonts w:eastAsia="Times New Roman" w:cs="Arial"/>
        </w:rPr>
        <w:t xml:space="preserve"> przeważają gleby klas bonitacyjnych </w:t>
      </w:r>
      <w:r w:rsidR="00444927" w:rsidRPr="00444927">
        <w:rPr>
          <w:rFonts w:eastAsia="Times New Roman" w:cs="Arial"/>
        </w:rPr>
        <w:t>III i</w:t>
      </w:r>
      <w:r w:rsidR="00BF30DF" w:rsidRPr="00444927">
        <w:rPr>
          <w:rFonts w:eastAsia="Times New Roman" w:cs="Arial"/>
        </w:rPr>
        <w:t xml:space="preserve"> IV. </w:t>
      </w:r>
    </w:p>
    <w:p w:rsidR="00271E50" w:rsidRPr="00444927" w:rsidRDefault="00271E50" w:rsidP="00271E50">
      <w:pPr>
        <w:jc w:val="both"/>
        <w:rPr>
          <w:rFonts w:eastAsia="Calibri" w:cs="Arial"/>
          <w:u w:val="single"/>
        </w:rPr>
      </w:pPr>
    </w:p>
    <w:p w:rsidR="00271E50" w:rsidRPr="00444927" w:rsidRDefault="00271E50" w:rsidP="00271E50">
      <w:pPr>
        <w:jc w:val="both"/>
        <w:rPr>
          <w:rFonts w:eastAsia="Calibri" w:cs="Arial"/>
          <w:b/>
          <w:u w:val="single"/>
        </w:rPr>
      </w:pPr>
      <w:r w:rsidRPr="00444927">
        <w:rPr>
          <w:rFonts w:eastAsia="Calibri" w:cs="Arial"/>
          <w:b/>
          <w:u w:val="single"/>
        </w:rPr>
        <w:t>Gdzie:</w:t>
      </w:r>
    </w:p>
    <w:p w:rsidR="00271E50" w:rsidRPr="00444927" w:rsidRDefault="00271E50" w:rsidP="00271E50">
      <w:pPr>
        <w:jc w:val="both"/>
        <w:rPr>
          <w:rFonts w:eastAsia="Calibri" w:cs="Arial"/>
        </w:rPr>
      </w:pPr>
      <w:r w:rsidRPr="00444927">
        <w:rPr>
          <w:rFonts w:eastAsia="Calibri" w:cs="Arial"/>
          <w:b/>
        </w:rPr>
        <w:t>Gleby klasy I</w:t>
      </w:r>
      <w:r w:rsidRPr="00444927">
        <w:rPr>
          <w:rFonts w:eastAsia="Calibri" w:cs="Arial"/>
        </w:rPr>
        <w:t xml:space="preserve"> – gleby orne najlepsze. Są to gleby położone w dobrych warunkach fizjograficznych, najbardziej zasobne w składniki pokarmowe, posiadają dobrą naturalną strukturę, są łatwe do uprawy (czynne biologicznie, przepuszczalne, przewiewne, ciepłe, wilgotne).</w:t>
      </w:r>
    </w:p>
    <w:p w:rsidR="00271E50" w:rsidRPr="00444927" w:rsidRDefault="00271E50" w:rsidP="00271E50">
      <w:pPr>
        <w:jc w:val="both"/>
        <w:rPr>
          <w:rFonts w:eastAsia="Calibri" w:cs="Arial"/>
        </w:rPr>
      </w:pPr>
    </w:p>
    <w:p w:rsidR="00271E50" w:rsidRPr="00444927" w:rsidRDefault="00271E50" w:rsidP="00271E50">
      <w:pPr>
        <w:jc w:val="both"/>
        <w:rPr>
          <w:rFonts w:eastAsia="Calibri" w:cs="Arial"/>
        </w:rPr>
      </w:pPr>
      <w:r w:rsidRPr="00444927">
        <w:rPr>
          <w:rFonts w:eastAsia="Calibri" w:cs="Arial"/>
          <w:b/>
        </w:rPr>
        <w:t>Gleby klasy II</w:t>
      </w:r>
      <w:r w:rsidRPr="00444927">
        <w:rPr>
          <w:rFonts w:eastAsia="Calibri" w:cs="Arial"/>
        </w:rPr>
        <w:t xml:space="preserve"> – gleby orne bardzo dobre. Mają skład i właściwości podobne (lub nieco grosze) jak gleby klasy I, jednak położone są w mniej korzystnych warunkach terenowych lub mają gorsze warunki fizyczne, co powoduje, że plony roślin uprawianych na tej klasie gleb, mogą być niższe niż na glebach klasy I.</w:t>
      </w:r>
    </w:p>
    <w:p w:rsidR="00271E50" w:rsidRPr="00444927" w:rsidRDefault="00271E50" w:rsidP="00271E50">
      <w:pPr>
        <w:jc w:val="both"/>
        <w:rPr>
          <w:rFonts w:eastAsia="Calibri" w:cs="Arial"/>
        </w:rPr>
      </w:pPr>
    </w:p>
    <w:p w:rsidR="00271E50" w:rsidRPr="00444927" w:rsidRDefault="00271E50" w:rsidP="00271E50">
      <w:pPr>
        <w:jc w:val="both"/>
        <w:rPr>
          <w:rFonts w:eastAsia="Calibri" w:cs="Arial"/>
        </w:rPr>
      </w:pPr>
      <w:r w:rsidRPr="00444927">
        <w:rPr>
          <w:rFonts w:eastAsia="Calibri" w:cs="Arial"/>
          <w:b/>
        </w:rPr>
        <w:t>Gleby klasy III (</w:t>
      </w:r>
      <w:proofErr w:type="spellStart"/>
      <w:r w:rsidRPr="00444927">
        <w:rPr>
          <w:rFonts w:eastAsia="Calibri" w:cs="Arial"/>
          <w:b/>
        </w:rPr>
        <w:t>IIIa</w:t>
      </w:r>
      <w:proofErr w:type="spellEnd"/>
      <w:r w:rsidRPr="00444927">
        <w:rPr>
          <w:rFonts w:eastAsia="Calibri" w:cs="Arial"/>
          <w:b/>
        </w:rPr>
        <w:t xml:space="preserve"> i </w:t>
      </w:r>
      <w:proofErr w:type="spellStart"/>
      <w:r w:rsidRPr="00444927">
        <w:rPr>
          <w:rFonts w:eastAsia="Calibri" w:cs="Arial"/>
          <w:b/>
        </w:rPr>
        <w:t>IIIb</w:t>
      </w:r>
      <w:proofErr w:type="spellEnd"/>
      <w:r w:rsidRPr="00444927">
        <w:rPr>
          <w:rFonts w:eastAsia="Calibri" w:cs="Arial"/>
          <w:b/>
        </w:rPr>
        <w:t>)</w:t>
      </w:r>
      <w:r w:rsidRPr="00444927">
        <w:rPr>
          <w:rFonts w:eastAsia="Calibri" w:cs="Arial"/>
        </w:rPr>
        <w:t xml:space="preserve"> – gleby orne średnio dobre. W porównaniu do gleb klas I </w:t>
      </w:r>
      <w:proofErr w:type="spellStart"/>
      <w:r w:rsidRPr="00444927">
        <w:rPr>
          <w:rFonts w:eastAsia="Calibri" w:cs="Arial"/>
        </w:rPr>
        <w:t>i</w:t>
      </w:r>
      <w:proofErr w:type="spellEnd"/>
      <w:r w:rsidRPr="00444927">
        <w:rPr>
          <w:rFonts w:eastAsia="Calibri" w:cs="Arial"/>
        </w:rPr>
        <w:t xml:space="preserve"> II, posiadają gorsze właściwości fizyczne i chemiczne, występują w mniej korzystnych warunkach fizjograficznych. Odznaczają się dużym wahaniem poziomu wody w zależności od opadów atmosferycznych. Na glebach tej klasy można już zaobserwować procesy ich degradacji.</w:t>
      </w:r>
    </w:p>
    <w:p w:rsidR="00271E50" w:rsidRPr="00444927" w:rsidRDefault="00271E50" w:rsidP="00271E50">
      <w:pPr>
        <w:jc w:val="both"/>
        <w:rPr>
          <w:rFonts w:eastAsia="Calibri" w:cs="Arial"/>
        </w:rPr>
      </w:pPr>
    </w:p>
    <w:p w:rsidR="00271E50" w:rsidRPr="00444927" w:rsidRDefault="00271E50" w:rsidP="00271E50">
      <w:pPr>
        <w:jc w:val="both"/>
        <w:rPr>
          <w:rFonts w:eastAsia="Calibri" w:cs="Arial"/>
        </w:rPr>
      </w:pPr>
      <w:r w:rsidRPr="00444927">
        <w:rPr>
          <w:rFonts w:eastAsia="Calibri" w:cs="Arial"/>
          <w:b/>
        </w:rPr>
        <w:lastRenderedPageBreak/>
        <w:t>Gleby klasy IV (</w:t>
      </w:r>
      <w:proofErr w:type="spellStart"/>
      <w:r w:rsidRPr="00444927">
        <w:rPr>
          <w:rFonts w:eastAsia="Calibri" w:cs="Arial"/>
          <w:b/>
        </w:rPr>
        <w:t>IVa</w:t>
      </w:r>
      <w:proofErr w:type="spellEnd"/>
      <w:r w:rsidRPr="00444927">
        <w:rPr>
          <w:rFonts w:eastAsia="Calibri" w:cs="Arial"/>
          <w:b/>
        </w:rPr>
        <w:t xml:space="preserve"> i </w:t>
      </w:r>
      <w:proofErr w:type="spellStart"/>
      <w:r w:rsidRPr="00444927">
        <w:rPr>
          <w:rFonts w:eastAsia="Calibri" w:cs="Arial"/>
          <w:b/>
        </w:rPr>
        <w:t>IVb</w:t>
      </w:r>
      <w:proofErr w:type="spellEnd"/>
      <w:r w:rsidRPr="00444927">
        <w:rPr>
          <w:rFonts w:eastAsia="Calibri" w:cs="Arial"/>
          <w:b/>
        </w:rPr>
        <w:t>)</w:t>
      </w:r>
      <w:r w:rsidRPr="00444927">
        <w:rPr>
          <w:rFonts w:eastAsia="Calibri" w:cs="Arial"/>
        </w:rPr>
        <w:t xml:space="preserve"> – gleby orne średnie. Plony roślin uprawianych na tych glebach są wyraźnie niższe niż na glebach klas wyższych, nawet gdy utrzymywane są one w dobrej kulturze rolnej. Są mało przewiewne, zimne, mało czynne biologicznie. Gleby te są bardzo podatne na wahania poziomu wód gruntowych (zbyt podmokłe lub przesuszone).</w:t>
      </w:r>
    </w:p>
    <w:p w:rsidR="00271E50" w:rsidRPr="00444927" w:rsidRDefault="00271E50" w:rsidP="00271E50">
      <w:pPr>
        <w:jc w:val="both"/>
        <w:rPr>
          <w:rFonts w:eastAsia="Calibri" w:cs="Arial"/>
        </w:rPr>
      </w:pPr>
    </w:p>
    <w:p w:rsidR="00271E50" w:rsidRPr="00444927" w:rsidRDefault="00271E50" w:rsidP="00271E50">
      <w:pPr>
        <w:jc w:val="both"/>
        <w:rPr>
          <w:rFonts w:eastAsia="Calibri" w:cs="Arial"/>
        </w:rPr>
      </w:pPr>
      <w:r w:rsidRPr="00444927">
        <w:rPr>
          <w:rFonts w:eastAsia="Calibri" w:cs="Arial"/>
          <w:b/>
        </w:rPr>
        <w:t>Gleby klasy V</w:t>
      </w:r>
      <w:r w:rsidRPr="00444927">
        <w:rPr>
          <w:rFonts w:eastAsia="Calibri" w:cs="Arial"/>
        </w:rPr>
        <w:t xml:space="preserve"> –  gleby orne słabe. Są ubogie w substancje organiczne, mało żyzne </w:t>
      </w:r>
      <w:r w:rsidRPr="00444927">
        <w:rPr>
          <w:rFonts w:eastAsia="Calibri" w:cs="Arial"/>
        </w:rPr>
        <w:br/>
        <w:t>i nieurodzajne. Do tej klasy zaliczmy również gleby położone na terenach nie zmeliorowanych albo takich, które do melioracji się nie nadają.</w:t>
      </w:r>
    </w:p>
    <w:p w:rsidR="00271E50" w:rsidRPr="00444927" w:rsidRDefault="00271E50" w:rsidP="00271E50">
      <w:pPr>
        <w:jc w:val="both"/>
        <w:rPr>
          <w:rFonts w:eastAsia="Calibri" w:cs="Arial"/>
        </w:rPr>
      </w:pPr>
    </w:p>
    <w:p w:rsidR="00CD6066" w:rsidRPr="00444927" w:rsidRDefault="00271E50" w:rsidP="00084EC4">
      <w:pPr>
        <w:jc w:val="both"/>
        <w:rPr>
          <w:rFonts w:eastAsia="Calibri" w:cs="Arial"/>
        </w:rPr>
      </w:pPr>
      <w:r w:rsidRPr="00444927">
        <w:rPr>
          <w:rFonts w:eastAsia="Calibri" w:cs="Arial"/>
          <w:b/>
        </w:rPr>
        <w:t>Gleby klasy VI</w:t>
      </w:r>
      <w:r w:rsidRPr="00444927">
        <w:rPr>
          <w:rFonts w:eastAsia="Calibri" w:cs="Arial"/>
        </w:rPr>
        <w:t xml:space="preserve"> –  gleby orne najsłabsze. W praktyce nadają się tylko do zalesienia. Posiadają bardzo niski poziom próchnicy. Próba uprawy roślin na glebach tej klasy niesie ze sobą duże ryzyko u</w:t>
      </w:r>
      <w:r w:rsidR="00084EC4" w:rsidRPr="00444927">
        <w:rPr>
          <w:rFonts w:eastAsia="Calibri" w:cs="Arial"/>
        </w:rPr>
        <w:t>zyskania bardzo niskich plonów.</w:t>
      </w:r>
    </w:p>
    <w:p w:rsidR="00084EC4" w:rsidRPr="00270385" w:rsidRDefault="00084EC4" w:rsidP="00084EC4">
      <w:pPr>
        <w:jc w:val="both"/>
        <w:rPr>
          <w:rFonts w:eastAsia="Calibri" w:cs="Arial"/>
        </w:rPr>
      </w:pPr>
    </w:p>
    <w:p w:rsidR="00586A23" w:rsidRPr="00270385" w:rsidRDefault="00586A23" w:rsidP="00586A23">
      <w:pPr>
        <w:jc w:val="both"/>
        <w:rPr>
          <w:rFonts w:eastAsia="Calibri" w:cs="Arial"/>
          <w:b/>
        </w:rPr>
      </w:pPr>
      <w:r w:rsidRPr="00270385">
        <w:rPr>
          <w:rFonts w:eastAsia="Calibri" w:cs="Arial"/>
          <w:b/>
        </w:rPr>
        <w:t xml:space="preserve">Użytkowanie powierzchni ziemi na terenie </w:t>
      </w:r>
      <w:r w:rsidR="004F59BA" w:rsidRPr="00270385">
        <w:rPr>
          <w:rFonts w:eastAsia="Calibri" w:cs="Arial"/>
          <w:b/>
        </w:rPr>
        <w:t>Miasta Świdwin</w:t>
      </w:r>
    </w:p>
    <w:p w:rsidR="00586A23" w:rsidRPr="00270385" w:rsidRDefault="00586A23" w:rsidP="00BB3BAC">
      <w:pPr>
        <w:ind w:firstLine="708"/>
        <w:jc w:val="both"/>
        <w:rPr>
          <w:rFonts w:eastAsia="Calibri" w:cs="Arial"/>
        </w:rPr>
      </w:pPr>
      <w:r w:rsidRPr="00270385">
        <w:rPr>
          <w:rFonts w:eastAsia="Calibri" w:cs="Arial"/>
        </w:rPr>
        <w:t xml:space="preserve">Użytki rolne na terenie </w:t>
      </w:r>
      <w:r w:rsidR="004F59BA" w:rsidRPr="00270385">
        <w:rPr>
          <w:rFonts w:eastAsia="Calibri" w:cs="Arial"/>
        </w:rPr>
        <w:t>Miasta Świdwin</w:t>
      </w:r>
      <w:r w:rsidRPr="00270385">
        <w:rPr>
          <w:rFonts w:eastAsia="Calibri" w:cs="Arial"/>
        </w:rPr>
        <w:t xml:space="preserve"> stanowią </w:t>
      </w:r>
      <w:r w:rsidR="00270385" w:rsidRPr="00270385">
        <w:rPr>
          <w:rFonts w:eastAsia="Calibri" w:cs="Arial"/>
        </w:rPr>
        <w:t>48,3</w:t>
      </w:r>
      <w:r w:rsidRPr="00270385">
        <w:rPr>
          <w:rFonts w:eastAsia="Calibri" w:cs="Arial"/>
        </w:rPr>
        <w:t xml:space="preserve">% całego obszaru </w:t>
      </w:r>
      <w:r w:rsidR="009E7CFF" w:rsidRPr="00270385">
        <w:rPr>
          <w:rFonts w:eastAsia="Calibri" w:cs="Arial"/>
        </w:rPr>
        <w:t>gminy</w:t>
      </w:r>
      <w:r w:rsidRPr="00270385">
        <w:rPr>
          <w:rFonts w:eastAsia="Calibri" w:cs="Arial"/>
        </w:rPr>
        <w:t xml:space="preserve">. </w:t>
      </w:r>
      <w:r w:rsidRPr="00270385">
        <w:rPr>
          <w:rFonts w:eastAsia="Calibri" w:cs="Arial"/>
        </w:rPr>
        <w:br/>
        <w:t>Dane statystyczne na temat struktury użytków roln</w:t>
      </w:r>
      <w:r w:rsidR="00BB3BAC" w:rsidRPr="00270385">
        <w:rPr>
          <w:rFonts w:eastAsia="Calibri" w:cs="Arial"/>
        </w:rPr>
        <w:t>ych zostały zestawione poniżej.</w:t>
      </w:r>
    </w:p>
    <w:p w:rsidR="00271E50" w:rsidRPr="00270385" w:rsidRDefault="00271E50" w:rsidP="005E086B">
      <w:pPr>
        <w:pStyle w:val="Legenda"/>
        <w:jc w:val="both"/>
        <w:rPr>
          <w:rFonts w:cs="Arial"/>
          <w:sz w:val="20"/>
          <w:szCs w:val="20"/>
        </w:rPr>
      </w:pPr>
    </w:p>
    <w:p w:rsidR="00586A23" w:rsidRPr="00270385" w:rsidRDefault="00164660" w:rsidP="005E086B">
      <w:pPr>
        <w:pStyle w:val="Legenda"/>
        <w:jc w:val="both"/>
        <w:rPr>
          <w:rFonts w:cs="Arial"/>
          <w:sz w:val="20"/>
          <w:szCs w:val="20"/>
        </w:rPr>
      </w:pPr>
      <w:bookmarkStart w:id="301" w:name="_Toc5271601"/>
      <w:r w:rsidRPr="00270385">
        <w:rPr>
          <w:rFonts w:cs="Arial"/>
          <w:sz w:val="20"/>
          <w:szCs w:val="20"/>
        </w:rPr>
        <w:t xml:space="preserve">Tabela </w:t>
      </w:r>
      <w:r w:rsidR="00053029" w:rsidRPr="00270385">
        <w:rPr>
          <w:rFonts w:cs="Arial"/>
          <w:sz w:val="20"/>
          <w:szCs w:val="20"/>
        </w:rPr>
        <w:fldChar w:fldCharType="begin"/>
      </w:r>
      <w:r w:rsidR="00053029" w:rsidRPr="00270385">
        <w:rPr>
          <w:rFonts w:cs="Arial"/>
          <w:sz w:val="20"/>
          <w:szCs w:val="20"/>
        </w:rPr>
        <w:instrText xml:space="preserve"> SEQ Tabela \* ARABIC </w:instrText>
      </w:r>
      <w:r w:rsidR="00053029" w:rsidRPr="00270385">
        <w:rPr>
          <w:rFonts w:cs="Arial"/>
          <w:sz w:val="20"/>
          <w:szCs w:val="20"/>
        </w:rPr>
        <w:fldChar w:fldCharType="separate"/>
      </w:r>
      <w:r w:rsidR="00AB1618">
        <w:rPr>
          <w:rFonts w:cs="Arial"/>
          <w:noProof/>
          <w:sz w:val="20"/>
          <w:szCs w:val="20"/>
        </w:rPr>
        <w:t>19</w:t>
      </w:r>
      <w:r w:rsidR="00053029" w:rsidRPr="00270385">
        <w:rPr>
          <w:rFonts w:cs="Arial"/>
          <w:noProof/>
          <w:sz w:val="20"/>
          <w:szCs w:val="20"/>
        </w:rPr>
        <w:fldChar w:fldCharType="end"/>
      </w:r>
      <w:r w:rsidRPr="00270385">
        <w:rPr>
          <w:rFonts w:cs="Arial"/>
          <w:sz w:val="20"/>
          <w:szCs w:val="20"/>
        </w:rPr>
        <w:t xml:space="preserve">. Użytkowanie powierzchni ziemi na terenie </w:t>
      </w:r>
      <w:r w:rsidR="004F59BA" w:rsidRPr="00270385">
        <w:rPr>
          <w:rFonts w:cs="Arial"/>
          <w:sz w:val="20"/>
          <w:szCs w:val="20"/>
        </w:rPr>
        <w:t>Miasta Świdwin</w:t>
      </w:r>
      <w:r w:rsidRPr="00270385">
        <w:rPr>
          <w:rFonts w:cs="Arial"/>
          <w:sz w:val="20"/>
          <w:szCs w:val="20"/>
        </w:rPr>
        <w:t xml:space="preserve"> (stan na rok 2014).</w:t>
      </w:r>
      <w:bookmarkEnd w:id="301"/>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5"/>
        <w:gridCol w:w="4153"/>
        <w:gridCol w:w="2349"/>
        <w:gridCol w:w="2349"/>
      </w:tblGrid>
      <w:tr w:rsidR="00270385" w:rsidRPr="00270385" w:rsidTr="00270385">
        <w:trPr>
          <w:tblHeader/>
        </w:trPr>
        <w:tc>
          <w:tcPr>
            <w:tcW w:w="9356" w:type="dxa"/>
            <w:gridSpan w:val="4"/>
            <w:tcBorders>
              <w:top w:val="single" w:sz="4" w:space="0" w:color="000000"/>
              <w:left w:val="single" w:sz="4" w:space="0" w:color="000000"/>
              <w:bottom w:val="single" w:sz="4" w:space="0" w:color="000000"/>
              <w:right w:val="single" w:sz="4" w:space="0" w:color="000000"/>
            </w:tcBorders>
            <w:shd w:val="clear" w:color="auto" w:fill="8EB936"/>
            <w:vAlign w:val="center"/>
            <w:hideMark/>
          </w:tcPr>
          <w:p w:rsidR="00586A23" w:rsidRPr="00270385" w:rsidRDefault="00586A23" w:rsidP="00266184">
            <w:pPr>
              <w:jc w:val="center"/>
              <w:rPr>
                <w:rFonts w:eastAsia="Calibri" w:cs="Arial"/>
                <w:sz w:val="20"/>
                <w:szCs w:val="20"/>
              </w:rPr>
            </w:pPr>
            <w:r w:rsidRPr="00270385">
              <w:rPr>
                <w:rFonts w:eastAsia="Calibri" w:cs="Arial"/>
                <w:sz w:val="20"/>
                <w:szCs w:val="20"/>
              </w:rPr>
              <w:t>Użytki rolne</w:t>
            </w:r>
          </w:p>
        </w:tc>
      </w:tr>
      <w:tr w:rsidR="00270385" w:rsidRPr="00270385" w:rsidTr="00270385">
        <w:tc>
          <w:tcPr>
            <w:tcW w:w="505" w:type="dxa"/>
            <w:tcBorders>
              <w:top w:val="single" w:sz="4" w:space="0" w:color="000000"/>
              <w:left w:val="single" w:sz="4" w:space="0" w:color="000000"/>
              <w:bottom w:val="single" w:sz="4" w:space="0" w:color="000000"/>
              <w:right w:val="single" w:sz="4" w:space="0" w:color="000000"/>
            </w:tcBorders>
            <w:shd w:val="clear" w:color="auto" w:fill="BCCD2F"/>
            <w:vAlign w:val="center"/>
            <w:hideMark/>
          </w:tcPr>
          <w:p w:rsidR="00586A23" w:rsidRPr="00270385" w:rsidRDefault="00586A23" w:rsidP="00266184">
            <w:pPr>
              <w:jc w:val="center"/>
              <w:rPr>
                <w:rFonts w:eastAsia="Calibri" w:cs="Arial"/>
                <w:sz w:val="20"/>
                <w:szCs w:val="20"/>
              </w:rPr>
            </w:pPr>
            <w:r w:rsidRPr="00270385">
              <w:rPr>
                <w:rFonts w:eastAsia="Calibri" w:cs="Arial"/>
                <w:sz w:val="20"/>
                <w:szCs w:val="20"/>
              </w:rPr>
              <w:t>Lp.</w:t>
            </w:r>
          </w:p>
        </w:tc>
        <w:tc>
          <w:tcPr>
            <w:tcW w:w="4153" w:type="dxa"/>
            <w:tcBorders>
              <w:top w:val="single" w:sz="4" w:space="0" w:color="000000"/>
              <w:left w:val="single" w:sz="4" w:space="0" w:color="000000"/>
              <w:bottom w:val="single" w:sz="4" w:space="0" w:color="000000"/>
              <w:right w:val="single" w:sz="4" w:space="0" w:color="000000"/>
            </w:tcBorders>
            <w:shd w:val="clear" w:color="auto" w:fill="BCCD2F"/>
            <w:vAlign w:val="center"/>
            <w:hideMark/>
          </w:tcPr>
          <w:p w:rsidR="00586A23" w:rsidRPr="00270385" w:rsidRDefault="00586A23" w:rsidP="00266184">
            <w:pPr>
              <w:jc w:val="center"/>
              <w:rPr>
                <w:rFonts w:eastAsia="Calibri" w:cs="Arial"/>
                <w:sz w:val="20"/>
                <w:szCs w:val="20"/>
              </w:rPr>
            </w:pPr>
            <w:r w:rsidRPr="00270385">
              <w:rPr>
                <w:rFonts w:eastAsia="Calibri" w:cs="Arial"/>
                <w:sz w:val="20"/>
                <w:szCs w:val="20"/>
              </w:rPr>
              <w:t>Nazwa</w:t>
            </w:r>
          </w:p>
        </w:tc>
        <w:tc>
          <w:tcPr>
            <w:tcW w:w="2349" w:type="dxa"/>
            <w:tcBorders>
              <w:top w:val="single" w:sz="4" w:space="0" w:color="000000"/>
              <w:left w:val="single" w:sz="4" w:space="0" w:color="000000"/>
              <w:bottom w:val="single" w:sz="4" w:space="0" w:color="000000"/>
              <w:right w:val="single" w:sz="4" w:space="0" w:color="000000"/>
            </w:tcBorders>
            <w:shd w:val="clear" w:color="auto" w:fill="BCCD2F"/>
            <w:vAlign w:val="center"/>
            <w:hideMark/>
          </w:tcPr>
          <w:p w:rsidR="00586A23" w:rsidRPr="00270385" w:rsidRDefault="00586A23" w:rsidP="00266184">
            <w:pPr>
              <w:jc w:val="center"/>
              <w:rPr>
                <w:rFonts w:eastAsia="Calibri" w:cs="Arial"/>
                <w:sz w:val="20"/>
                <w:szCs w:val="20"/>
              </w:rPr>
            </w:pPr>
            <w:r w:rsidRPr="00270385">
              <w:rPr>
                <w:rFonts w:eastAsia="Calibri" w:cs="Arial"/>
                <w:sz w:val="20"/>
                <w:szCs w:val="20"/>
              </w:rPr>
              <w:t>Jednostka</w:t>
            </w:r>
          </w:p>
        </w:tc>
        <w:tc>
          <w:tcPr>
            <w:tcW w:w="2349" w:type="dxa"/>
            <w:tcBorders>
              <w:top w:val="single" w:sz="4" w:space="0" w:color="000000"/>
              <w:left w:val="single" w:sz="4" w:space="0" w:color="000000"/>
              <w:bottom w:val="single" w:sz="4" w:space="0" w:color="000000"/>
              <w:right w:val="single" w:sz="4" w:space="0" w:color="000000"/>
            </w:tcBorders>
            <w:shd w:val="clear" w:color="auto" w:fill="BCCD2F"/>
            <w:vAlign w:val="center"/>
            <w:hideMark/>
          </w:tcPr>
          <w:p w:rsidR="00586A23" w:rsidRPr="00270385" w:rsidRDefault="00586A23" w:rsidP="00266184">
            <w:pPr>
              <w:jc w:val="center"/>
              <w:rPr>
                <w:rFonts w:eastAsia="Calibri" w:cs="Arial"/>
                <w:sz w:val="20"/>
                <w:szCs w:val="20"/>
              </w:rPr>
            </w:pPr>
            <w:r w:rsidRPr="00270385">
              <w:rPr>
                <w:rFonts w:eastAsia="Calibri" w:cs="Arial"/>
                <w:sz w:val="20"/>
                <w:szCs w:val="20"/>
              </w:rPr>
              <w:t>Wielkość obszaru</w:t>
            </w:r>
          </w:p>
        </w:tc>
      </w:tr>
      <w:tr w:rsidR="00270385" w:rsidRPr="00270385" w:rsidTr="00270385">
        <w:tc>
          <w:tcPr>
            <w:tcW w:w="505" w:type="dxa"/>
            <w:tcBorders>
              <w:top w:val="single" w:sz="4" w:space="0" w:color="000000"/>
              <w:left w:val="single" w:sz="4" w:space="0" w:color="000000"/>
              <w:bottom w:val="single" w:sz="4" w:space="0" w:color="000000"/>
              <w:right w:val="single" w:sz="4" w:space="0" w:color="000000"/>
            </w:tcBorders>
            <w:vAlign w:val="center"/>
            <w:hideMark/>
          </w:tcPr>
          <w:p w:rsidR="00270385" w:rsidRPr="00270385" w:rsidRDefault="00270385" w:rsidP="00266184">
            <w:pPr>
              <w:jc w:val="center"/>
              <w:rPr>
                <w:rFonts w:eastAsia="Calibri" w:cs="Arial"/>
                <w:sz w:val="20"/>
                <w:szCs w:val="20"/>
              </w:rPr>
            </w:pPr>
            <w:r w:rsidRPr="00270385">
              <w:rPr>
                <w:rFonts w:eastAsia="Calibri" w:cs="Arial"/>
                <w:sz w:val="20"/>
                <w:szCs w:val="20"/>
              </w:rPr>
              <w:t>1</w:t>
            </w:r>
          </w:p>
        </w:tc>
        <w:tc>
          <w:tcPr>
            <w:tcW w:w="4153" w:type="dxa"/>
            <w:tcBorders>
              <w:top w:val="single" w:sz="4" w:space="0" w:color="000000"/>
              <w:left w:val="single" w:sz="4" w:space="0" w:color="000000"/>
              <w:bottom w:val="single" w:sz="4" w:space="0" w:color="000000"/>
              <w:right w:val="single" w:sz="4" w:space="0" w:color="000000"/>
            </w:tcBorders>
            <w:vAlign w:val="center"/>
            <w:hideMark/>
          </w:tcPr>
          <w:p w:rsidR="00270385" w:rsidRPr="00270385" w:rsidRDefault="00270385" w:rsidP="00266184">
            <w:pPr>
              <w:jc w:val="center"/>
              <w:rPr>
                <w:rFonts w:eastAsia="Calibri" w:cs="Arial"/>
                <w:sz w:val="20"/>
                <w:szCs w:val="20"/>
              </w:rPr>
            </w:pPr>
            <w:r w:rsidRPr="00270385">
              <w:rPr>
                <w:rFonts w:eastAsia="Calibri" w:cs="Arial"/>
                <w:sz w:val="20"/>
                <w:szCs w:val="20"/>
              </w:rPr>
              <w:t>Użytki rolne (ogółem)</w:t>
            </w:r>
          </w:p>
        </w:tc>
        <w:tc>
          <w:tcPr>
            <w:tcW w:w="2349" w:type="dxa"/>
            <w:tcBorders>
              <w:top w:val="single" w:sz="4" w:space="0" w:color="000000"/>
              <w:left w:val="single" w:sz="4" w:space="0" w:color="000000"/>
              <w:bottom w:val="single" w:sz="4" w:space="0" w:color="000000"/>
              <w:right w:val="single" w:sz="4" w:space="0" w:color="000000"/>
            </w:tcBorders>
            <w:vAlign w:val="center"/>
            <w:hideMark/>
          </w:tcPr>
          <w:p w:rsidR="00270385" w:rsidRPr="00270385" w:rsidRDefault="00270385" w:rsidP="00266184">
            <w:pPr>
              <w:jc w:val="center"/>
              <w:rPr>
                <w:rFonts w:eastAsia="Calibri" w:cs="Arial"/>
                <w:sz w:val="20"/>
                <w:szCs w:val="20"/>
              </w:rPr>
            </w:pPr>
            <w:r w:rsidRPr="00270385">
              <w:rPr>
                <w:rFonts w:eastAsia="Calibri" w:cs="Arial"/>
                <w:sz w:val="20"/>
                <w:szCs w:val="20"/>
              </w:rPr>
              <w:t>ha</w:t>
            </w:r>
          </w:p>
        </w:tc>
        <w:tc>
          <w:tcPr>
            <w:tcW w:w="2349" w:type="dxa"/>
            <w:tcBorders>
              <w:top w:val="single" w:sz="4" w:space="0" w:color="000000"/>
              <w:left w:val="single" w:sz="4" w:space="0" w:color="000000"/>
              <w:bottom w:val="single" w:sz="4" w:space="0" w:color="000000"/>
              <w:right w:val="single" w:sz="4" w:space="0" w:color="000000"/>
            </w:tcBorders>
            <w:vAlign w:val="center"/>
            <w:hideMark/>
          </w:tcPr>
          <w:p w:rsidR="00270385" w:rsidRPr="00270385" w:rsidRDefault="00270385" w:rsidP="00270385">
            <w:pPr>
              <w:jc w:val="center"/>
              <w:rPr>
                <w:rFonts w:cs="Arial"/>
                <w:sz w:val="20"/>
                <w:szCs w:val="20"/>
              </w:rPr>
            </w:pPr>
            <w:r w:rsidRPr="00270385">
              <w:rPr>
                <w:rFonts w:cs="Arial"/>
                <w:sz w:val="20"/>
                <w:szCs w:val="20"/>
              </w:rPr>
              <w:t>1082</w:t>
            </w:r>
          </w:p>
        </w:tc>
      </w:tr>
      <w:tr w:rsidR="00270385" w:rsidRPr="00270385" w:rsidTr="00270385">
        <w:tc>
          <w:tcPr>
            <w:tcW w:w="505" w:type="dxa"/>
            <w:tcBorders>
              <w:top w:val="single" w:sz="4" w:space="0" w:color="000000"/>
              <w:left w:val="single" w:sz="4" w:space="0" w:color="000000"/>
              <w:bottom w:val="single" w:sz="4" w:space="0" w:color="000000"/>
              <w:right w:val="single" w:sz="4" w:space="0" w:color="000000"/>
            </w:tcBorders>
            <w:vAlign w:val="center"/>
            <w:hideMark/>
          </w:tcPr>
          <w:p w:rsidR="00270385" w:rsidRPr="00270385" w:rsidRDefault="00270385" w:rsidP="00266184">
            <w:pPr>
              <w:jc w:val="center"/>
              <w:rPr>
                <w:rFonts w:eastAsia="Calibri" w:cs="Arial"/>
                <w:sz w:val="20"/>
                <w:szCs w:val="20"/>
              </w:rPr>
            </w:pPr>
            <w:r w:rsidRPr="00270385">
              <w:rPr>
                <w:rFonts w:eastAsia="Calibri" w:cs="Arial"/>
                <w:sz w:val="20"/>
                <w:szCs w:val="20"/>
              </w:rPr>
              <w:t>2</w:t>
            </w:r>
          </w:p>
        </w:tc>
        <w:tc>
          <w:tcPr>
            <w:tcW w:w="4153" w:type="dxa"/>
            <w:tcBorders>
              <w:top w:val="single" w:sz="4" w:space="0" w:color="000000"/>
              <w:left w:val="single" w:sz="4" w:space="0" w:color="000000"/>
              <w:bottom w:val="single" w:sz="4" w:space="0" w:color="000000"/>
              <w:right w:val="single" w:sz="4" w:space="0" w:color="000000"/>
            </w:tcBorders>
            <w:vAlign w:val="center"/>
            <w:hideMark/>
          </w:tcPr>
          <w:p w:rsidR="00270385" w:rsidRPr="00270385" w:rsidRDefault="00270385" w:rsidP="00266184">
            <w:pPr>
              <w:jc w:val="center"/>
              <w:rPr>
                <w:rFonts w:eastAsia="Calibri" w:cs="Arial"/>
                <w:sz w:val="20"/>
                <w:szCs w:val="20"/>
              </w:rPr>
            </w:pPr>
            <w:r w:rsidRPr="00270385">
              <w:rPr>
                <w:rFonts w:eastAsia="Calibri" w:cs="Arial"/>
                <w:sz w:val="20"/>
                <w:szCs w:val="20"/>
              </w:rPr>
              <w:t>Użytki rolne - grunty orne</w:t>
            </w:r>
          </w:p>
        </w:tc>
        <w:tc>
          <w:tcPr>
            <w:tcW w:w="2349" w:type="dxa"/>
            <w:tcBorders>
              <w:top w:val="single" w:sz="4" w:space="0" w:color="000000"/>
              <w:left w:val="single" w:sz="4" w:space="0" w:color="000000"/>
              <w:bottom w:val="single" w:sz="4" w:space="0" w:color="000000"/>
              <w:right w:val="single" w:sz="4" w:space="0" w:color="000000"/>
            </w:tcBorders>
            <w:vAlign w:val="center"/>
            <w:hideMark/>
          </w:tcPr>
          <w:p w:rsidR="00270385" w:rsidRPr="00270385" w:rsidRDefault="00270385" w:rsidP="00266184">
            <w:pPr>
              <w:jc w:val="center"/>
              <w:rPr>
                <w:rFonts w:eastAsia="Calibri" w:cs="Arial"/>
                <w:sz w:val="20"/>
                <w:szCs w:val="20"/>
              </w:rPr>
            </w:pPr>
            <w:r w:rsidRPr="00270385">
              <w:rPr>
                <w:rFonts w:eastAsia="Calibri" w:cs="Arial"/>
                <w:sz w:val="20"/>
                <w:szCs w:val="20"/>
              </w:rPr>
              <w:t>ha</w:t>
            </w:r>
          </w:p>
        </w:tc>
        <w:tc>
          <w:tcPr>
            <w:tcW w:w="2349" w:type="dxa"/>
            <w:tcBorders>
              <w:top w:val="single" w:sz="4" w:space="0" w:color="000000"/>
              <w:left w:val="single" w:sz="4" w:space="0" w:color="000000"/>
              <w:bottom w:val="single" w:sz="4" w:space="0" w:color="000000"/>
              <w:right w:val="single" w:sz="4" w:space="0" w:color="000000"/>
            </w:tcBorders>
            <w:vAlign w:val="center"/>
            <w:hideMark/>
          </w:tcPr>
          <w:p w:rsidR="00270385" w:rsidRPr="00270385" w:rsidRDefault="00270385" w:rsidP="00270385">
            <w:pPr>
              <w:jc w:val="center"/>
              <w:rPr>
                <w:rFonts w:cs="Arial"/>
                <w:sz w:val="20"/>
                <w:szCs w:val="20"/>
              </w:rPr>
            </w:pPr>
            <w:r w:rsidRPr="00270385">
              <w:rPr>
                <w:rFonts w:cs="Arial"/>
                <w:sz w:val="20"/>
                <w:szCs w:val="20"/>
              </w:rPr>
              <w:t>830</w:t>
            </w:r>
          </w:p>
        </w:tc>
      </w:tr>
      <w:tr w:rsidR="00270385" w:rsidRPr="00270385" w:rsidTr="00270385">
        <w:tc>
          <w:tcPr>
            <w:tcW w:w="505" w:type="dxa"/>
            <w:tcBorders>
              <w:top w:val="single" w:sz="4" w:space="0" w:color="000000"/>
              <w:left w:val="single" w:sz="4" w:space="0" w:color="000000"/>
              <w:bottom w:val="single" w:sz="4" w:space="0" w:color="000000"/>
              <w:right w:val="single" w:sz="4" w:space="0" w:color="000000"/>
            </w:tcBorders>
            <w:vAlign w:val="center"/>
            <w:hideMark/>
          </w:tcPr>
          <w:p w:rsidR="00270385" w:rsidRPr="00270385" w:rsidRDefault="00270385" w:rsidP="00266184">
            <w:pPr>
              <w:jc w:val="center"/>
              <w:rPr>
                <w:rFonts w:eastAsia="Calibri" w:cs="Arial"/>
                <w:sz w:val="20"/>
                <w:szCs w:val="20"/>
              </w:rPr>
            </w:pPr>
            <w:r w:rsidRPr="00270385">
              <w:rPr>
                <w:rFonts w:eastAsia="Calibri" w:cs="Arial"/>
                <w:sz w:val="20"/>
                <w:szCs w:val="20"/>
              </w:rPr>
              <w:t>3</w:t>
            </w:r>
          </w:p>
        </w:tc>
        <w:tc>
          <w:tcPr>
            <w:tcW w:w="4153" w:type="dxa"/>
            <w:tcBorders>
              <w:top w:val="single" w:sz="4" w:space="0" w:color="000000"/>
              <w:left w:val="single" w:sz="4" w:space="0" w:color="000000"/>
              <w:bottom w:val="single" w:sz="4" w:space="0" w:color="000000"/>
              <w:right w:val="single" w:sz="4" w:space="0" w:color="000000"/>
            </w:tcBorders>
            <w:vAlign w:val="center"/>
            <w:hideMark/>
          </w:tcPr>
          <w:p w:rsidR="00270385" w:rsidRPr="00270385" w:rsidRDefault="00270385" w:rsidP="00266184">
            <w:pPr>
              <w:jc w:val="center"/>
              <w:rPr>
                <w:rFonts w:eastAsia="Calibri" w:cs="Arial"/>
                <w:sz w:val="20"/>
                <w:szCs w:val="20"/>
              </w:rPr>
            </w:pPr>
            <w:r w:rsidRPr="00270385">
              <w:rPr>
                <w:rFonts w:eastAsia="Calibri" w:cs="Arial"/>
                <w:sz w:val="20"/>
                <w:szCs w:val="20"/>
              </w:rPr>
              <w:t>Użytki rolne – sady</w:t>
            </w:r>
          </w:p>
        </w:tc>
        <w:tc>
          <w:tcPr>
            <w:tcW w:w="2349" w:type="dxa"/>
            <w:tcBorders>
              <w:top w:val="single" w:sz="4" w:space="0" w:color="000000"/>
              <w:left w:val="single" w:sz="4" w:space="0" w:color="000000"/>
              <w:bottom w:val="single" w:sz="4" w:space="0" w:color="000000"/>
              <w:right w:val="single" w:sz="4" w:space="0" w:color="000000"/>
            </w:tcBorders>
            <w:vAlign w:val="center"/>
            <w:hideMark/>
          </w:tcPr>
          <w:p w:rsidR="00270385" w:rsidRPr="00270385" w:rsidRDefault="00270385" w:rsidP="00266184">
            <w:pPr>
              <w:jc w:val="center"/>
              <w:rPr>
                <w:rFonts w:eastAsia="Calibri" w:cs="Arial"/>
                <w:sz w:val="20"/>
                <w:szCs w:val="20"/>
              </w:rPr>
            </w:pPr>
            <w:r w:rsidRPr="00270385">
              <w:rPr>
                <w:rFonts w:eastAsia="Calibri" w:cs="Arial"/>
                <w:sz w:val="20"/>
                <w:szCs w:val="20"/>
              </w:rPr>
              <w:t>ha</w:t>
            </w:r>
          </w:p>
        </w:tc>
        <w:tc>
          <w:tcPr>
            <w:tcW w:w="2349" w:type="dxa"/>
            <w:tcBorders>
              <w:top w:val="single" w:sz="4" w:space="0" w:color="000000"/>
              <w:left w:val="single" w:sz="4" w:space="0" w:color="000000"/>
              <w:bottom w:val="single" w:sz="4" w:space="0" w:color="000000"/>
              <w:right w:val="single" w:sz="4" w:space="0" w:color="000000"/>
            </w:tcBorders>
            <w:vAlign w:val="center"/>
            <w:hideMark/>
          </w:tcPr>
          <w:p w:rsidR="00270385" w:rsidRPr="00270385" w:rsidRDefault="00270385" w:rsidP="00270385">
            <w:pPr>
              <w:jc w:val="center"/>
              <w:rPr>
                <w:rFonts w:cs="Arial"/>
                <w:sz w:val="20"/>
                <w:szCs w:val="20"/>
              </w:rPr>
            </w:pPr>
            <w:r w:rsidRPr="00270385">
              <w:rPr>
                <w:rFonts w:cs="Arial"/>
                <w:sz w:val="20"/>
                <w:szCs w:val="20"/>
              </w:rPr>
              <w:t>19</w:t>
            </w:r>
          </w:p>
        </w:tc>
      </w:tr>
      <w:tr w:rsidR="00270385" w:rsidRPr="00270385" w:rsidTr="00270385">
        <w:tc>
          <w:tcPr>
            <w:tcW w:w="505" w:type="dxa"/>
            <w:tcBorders>
              <w:top w:val="single" w:sz="4" w:space="0" w:color="000000"/>
              <w:left w:val="single" w:sz="4" w:space="0" w:color="000000"/>
              <w:bottom w:val="single" w:sz="4" w:space="0" w:color="000000"/>
              <w:right w:val="single" w:sz="4" w:space="0" w:color="000000"/>
            </w:tcBorders>
            <w:vAlign w:val="center"/>
            <w:hideMark/>
          </w:tcPr>
          <w:p w:rsidR="00270385" w:rsidRPr="00270385" w:rsidRDefault="00270385" w:rsidP="00266184">
            <w:pPr>
              <w:jc w:val="center"/>
              <w:rPr>
                <w:rFonts w:eastAsia="Calibri" w:cs="Arial"/>
                <w:sz w:val="20"/>
                <w:szCs w:val="20"/>
              </w:rPr>
            </w:pPr>
            <w:r w:rsidRPr="00270385">
              <w:rPr>
                <w:rFonts w:eastAsia="Calibri" w:cs="Arial"/>
                <w:sz w:val="20"/>
                <w:szCs w:val="20"/>
              </w:rPr>
              <w:t>4</w:t>
            </w:r>
          </w:p>
        </w:tc>
        <w:tc>
          <w:tcPr>
            <w:tcW w:w="4153" w:type="dxa"/>
            <w:tcBorders>
              <w:top w:val="single" w:sz="4" w:space="0" w:color="000000"/>
              <w:left w:val="single" w:sz="4" w:space="0" w:color="000000"/>
              <w:bottom w:val="single" w:sz="4" w:space="0" w:color="000000"/>
              <w:right w:val="single" w:sz="4" w:space="0" w:color="000000"/>
            </w:tcBorders>
            <w:vAlign w:val="center"/>
            <w:hideMark/>
          </w:tcPr>
          <w:p w:rsidR="00270385" w:rsidRPr="00270385" w:rsidRDefault="00270385" w:rsidP="00266184">
            <w:pPr>
              <w:jc w:val="center"/>
              <w:rPr>
                <w:rFonts w:eastAsia="Calibri" w:cs="Arial"/>
                <w:sz w:val="20"/>
                <w:szCs w:val="20"/>
              </w:rPr>
            </w:pPr>
            <w:r w:rsidRPr="00270385">
              <w:rPr>
                <w:rFonts w:eastAsia="Calibri" w:cs="Arial"/>
                <w:sz w:val="20"/>
                <w:szCs w:val="20"/>
              </w:rPr>
              <w:t>Użytki rolne - łąki trwałe</w:t>
            </w:r>
          </w:p>
        </w:tc>
        <w:tc>
          <w:tcPr>
            <w:tcW w:w="2349" w:type="dxa"/>
            <w:tcBorders>
              <w:top w:val="single" w:sz="4" w:space="0" w:color="000000"/>
              <w:left w:val="single" w:sz="4" w:space="0" w:color="000000"/>
              <w:bottom w:val="single" w:sz="4" w:space="0" w:color="000000"/>
              <w:right w:val="single" w:sz="4" w:space="0" w:color="000000"/>
            </w:tcBorders>
            <w:vAlign w:val="center"/>
            <w:hideMark/>
          </w:tcPr>
          <w:p w:rsidR="00270385" w:rsidRPr="00270385" w:rsidRDefault="00270385" w:rsidP="00266184">
            <w:pPr>
              <w:jc w:val="center"/>
              <w:rPr>
                <w:rFonts w:eastAsia="Calibri" w:cs="Arial"/>
                <w:sz w:val="20"/>
                <w:szCs w:val="20"/>
              </w:rPr>
            </w:pPr>
            <w:r w:rsidRPr="00270385">
              <w:rPr>
                <w:rFonts w:eastAsia="Calibri" w:cs="Arial"/>
                <w:sz w:val="20"/>
                <w:szCs w:val="20"/>
              </w:rPr>
              <w:t>ha</w:t>
            </w:r>
          </w:p>
        </w:tc>
        <w:tc>
          <w:tcPr>
            <w:tcW w:w="2349" w:type="dxa"/>
            <w:tcBorders>
              <w:top w:val="single" w:sz="4" w:space="0" w:color="000000"/>
              <w:left w:val="single" w:sz="4" w:space="0" w:color="000000"/>
              <w:bottom w:val="single" w:sz="4" w:space="0" w:color="000000"/>
              <w:right w:val="single" w:sz="4" w:space="0" w:color="000000"/>
            </w:tcBorders>
            <w:vAlign w:val="center"/>
            <w:hideMark/>
          </w:tcPr>
          <w:p w:rsidR="00270385" w:rsidRPr="00270385" w:rsidRDefault="00270385" w:rsidP="00270385">
            <w:pPr>
              <w:jc w:val="center"/>
              <w:rPr>
                <w:rFonts w:cs="Arial"/>
                <w:sz w:val="20"/>
                <w:szCs w:val="20"/>
              </w:rPr>
            </w:pPr>
            <w:r w:rsidRPr="00270385">
              <w:rPr>
                <w:rFonts w:cs="Arial"/>
                <w:sz w:val="20"/>
                <w:szCs w:val="20"/>
              </w:rPr>
              <w:t>136</w:t>
            </w:r>
          </w:p>
        </w:tc>
      </w:tr>
      <w:tr w:rsidR="00270385" w:rsidRPr="00270385" w:rsidTr="00270385">
        <w:tc>
          <w:tcPr>
            <w:tcW w:w="505" w:type="dxa"/>
            <w:tcBorders>
              <w:top w:val="single" w:sz="4" w:space="0" w:color="000000"/>
              <w:left w:val="single" w:sz="4" w:space="0" w:color="000000"/>
              <w:bottom w:val="single" w:sz="4" w:space="0" w:color="000000"/>
              <w:right w:val="single" w:sz="4" w:space="0" w:color="000000"/>
            </w:tcBorders>
            <w:vAlign w:val="center"/>
            <w:hideMark/>
          </w:tcPr>
          <w:p w:rsidR="00270385" w:rsidRPr="00270385" w:rsidRDefault="00270385" w:rsidP="00266184">
            <w:pPr>
              <w:jc w:val="center"/>
              <w:rPr>
                <w:rFonts w:eastAsia="Calibri" w:cs="Arial"/>
                <w:sz w:val="20"/>
                <w:szCs w:val="20"/>
              </w:rPr>
            </w:pPr>
            <w:r w:rsidRPr="00270385">
              <w:rPr>
                <w:rFonts w:eastAsia="Calibri" w:cs="Arial"/>
                <w:sz w:val="20"/>
                <w:szCs w:val="20"/>
              </w:rPr>
              <w:t>5</w:t>
            </w:r>
          </w:p>
        </w:tc>
        <w:tc>
          <w:tcPr>
            <w:tcW w:w="4153" w:type="dxa"/>
            <w:tcBorders>
              <w:top w:val="single" w:sz="4" w:space="0" w:color="000000"/>
              <w:left w:val="single" w:sz="4" w:space="0" w:color="000000"/>
              <w:bottom w:val="single" w:sz="4" w:space="0" w:color="000000"/>
              <w:right w:val="single" w:sz="4" w:space="0" w:color="000000"/>
            </w:tcBorders>
            <w:vAlign w:val="center"/>
            <w:hideMark/>
          </w:tcPr>
          <w:p w:rsidR="00270385" w:rsidRPr="00270385" w:rsidRDefault="00270385" w:rsidP="00266184">
            <w:pPr>
              <w:jc w:val="center"/>
              <w:rPr>
                <w:rFonts w:eastAsia="Calibri" w:cs="Arial"/>
                <w:sz w:val="20"/>
                <w:szCs w:val="20"/>
              </w:rPr>
            </w:pPr>
            <w:r w:rsidRPr="00270385">
              <w:rPr>
                <w:rFonts w:eastAsia="Calibri" w:cs="Arial"/>
                <w:sz w:val="20"/>
                <w:szCs w:val="20"/>
              </w:rPr>
              <w:t>Użytki rolne - pastwiska trwałe</w:t>
            </w:r>
          </w:p>
        </w:tc>
        <w:tc>
          <w:tcPr>
            <w:tcW w:w="2349" w:type="dxa"/>
            <w:tcBorders>
              <w:top w:val="single" w:sz="4" w:space="0" w:color="000000"/>
              <w:left w:val="single" w:sz="4" w:space="0" w:color="000000"/>
              <w:bottom w:val="single" w:sz="4" w:space="0" w:color="000000"/>
              <w:right w:val="single" w:sz="4" w:space="0" w:color="000000"/>
            </w:tcBorders>
            <w:vAlign w:val="center"/>
            <w:hideMark/>
          </w:tcPr>
          <w:p w:rsidR="00270385" w:rsidRPr="00270385" w:rsidRDefault="00270385" w:rsidP="00266184">
            <w:pPr>
              <w:jc w:val="center"/>
              <w:rPr>
                <w:rFonts w:eastAsia="Calibri" w:cs="Arial"/>
                <w:sz w:val="20"/>
                <w:szCs w:val="20"/>
              </w:rPr>
            </w:pPr>
            <w:r w:rsidRPr="00270385">
              <w:rPr>
                <w:rFonts w:eastAsia="Calibri" w:cs="Arial"/>
                <w:sz w:val="20"/>
                <w:szCs w:val="20"/>
              </w:rPr>
              <w:t>ha</w:t>
            </w:r>
          </w:p>
        </w:tc>
        <w:tc>
          <w:tcPr>
            <w:tcW w:w="2349" w:type="dxa"/>
            <w:tcBorders>
              <w:top w:val="single" w:sz="4" w:space="0" w:color="000000"/>
              <w:left w:val="single" w:sz="4" w:space="0" w:color="000000"/>
              <w:bottom w:val="single" w:sz="4" w:space="0" w:color="000000"/>
              <w:right w:val="single" w:sz="4" w:space="0" w:color="000000"/>
            </w:tcBorders>
            <w:vAlign w:val="center"/>
            <w:hideMark/>
          </w:tcPr>
          <w:p w:rsidR="00270385" w:rsidRPr="00270385" w:rsidRDefault="00270385" w:rsidP="00270385">
            <w:pPr>
              <w:jc w:val="center"/>
              <w:rPr>
                <w:rFonts w:cs="Arial"/>
                <w:sz w:val="20"/>
                <w:szCs w:val="20"/>
              </w:rPr>
            </w:pPr>
            <w:r w:rsidRPr="00270385">
              <w:rPr>
                <w:rFonts w:cs="Arial"/>
                <w:sz w:val="20"/>
                <w:szCs w:val="20"/>
              </w:rPr>
              <w:t>71</w:t>
            </w:r>
          </w:p>
        </w:tc>
      </w:tr>
      <w:tr w:rsidR="00270385" w:rsidRPr="00270385" w:rsidTr="00270385">
        <w:tc>
          <w:tcPr>
            <w:tcW w:w="505" w:type="dxa"/>
            <w:tcBorders>
              <w:top w:val="single" w:sz="4" w:space="0" w:color="000000"/>
              <w:left w:val="single" w:sz="4" w:space="0" w:color="000000"/>
              <w:bottom w:val="single" w:sz="4" w:space="0" w:color="000000"/>
              <w:right w:val="single" w:sz="4" w:space="0" w:color="000000"/>
            </w:tcBorders>
            <w:vAlign w:val="center"/>
          </w:tcPr>
          <w:p w:rsidR="00270385" w:rsidRPr="00270385" w:rsidRDefault="00270385" w:rsidP="00266184">
            <w:pPr>
              <w:jc w:val="center"/>
              <w:rPr>
                <w:rFonts w:eastAsia="Calibri" w:cs="Arial"/>
                <w:sz w:val="20"/>
                <w:szCs w:val="20"/>
              </w:rPr>
            </w:pPr>
            <w:r w:rsidRPr="00270385">
              <w:rPr>
                <w:rFonts w:eastAsia="Calibri" w:cs="Arial"/>
                <w:sz w:val="20"/>
                <w:szCs w:val="20"/>
              </w:rPr>
              <w:t>6</w:t>
            </w:r>
          </w:p>
        </w:tc>
        <w:tc>
          <w:tcPr>
            <w:tcW w:w="4153" w:type="dxa"/>
            <w:tcBorders>
              <w:top w:val="single" w:sz="4" w:space="0" w:color="000000"/>
              <w:left w:val="single" w:sz="4" w:space="0" w:color="000000"/>
              <w:bottom w:val="single" w:sz="4" w:space="0" w:color="000000"/>
              <w:right w:val="single" w:sz="4" w:space="0" w:color="000000"/>
            </w:tcBorders>
            <w:vAlign w:val="center"/>
          </w:tcPr>
          <w:p w:rsidR="00270385" w:rsidRPr="00270385" w:rsidRDefault="00270385" w:rsidP="00266184">
            <w:pPr>
              <w:jc w:val="center"/>
              <w:rPr>
                <w:rFonts w:eastAsia="Calibri" w:cs="Arial"/>
                <w:sz w:val="20"/>
                <w:szCs w:val="20"/>
              </w:rPr>
            </w:pPr>
            <w:r w:rsidRPr="00270385">
              <w:rPr>
                <w:rFonts w:eastAsia="Calibri" w:cs="Arial"/>
                <w:sz w:val="20"/>
                <w:szCs w:val="20"/>
              </w:rPr>
              <w:t>Użytki rolne - grunty rolne zabudowane</w:t>
            </w:r>
          </w:p>
        </w:tc>
        <w:tc>
          <w:tcPr>
            <w:tcW w:w="2349" w:type="dxa"/>
            <w:tcBorders>
              <w:top w:val="single" w:sz="4" w:space="0" w:color="000000"/>
              <w:left w:val="single" w:sz="4" w:space="0" w:color="000000"/>
              <w:bottom w:val="single" w:sz="4" w:space="0" w:color="000000"/>
              <w:right w:val="single" w:sz="4" w:space="0" w:color="000000"/>
            </w:tcBorders>
            <w:vAlign w:val="center"/>
          </w:tcPr>
          <w:p w:rsidR="00270385" w:rsidRPr="00270385" w:rsidRDefault="00270385" w:rsidP="00266184">
            <w:pPr>
              <w:jc w:val="center"/>
              <w:rPr>
                <w:rFonts w:eastAsia="Calibri" w:cs="Arial"/>
                <w:sz w:val="20"/>
                <w:szCs w:val="20"/>
              </w:rPr>
            </w:pPr>
            <w:r w:rsidRPr="00270385">
              <w:rPr>
                <w:rFonts w:eastAsia="Calibri" w:cs="Arial"/>
                <w:sz w:val="20"/>
                <w:szCs w:val="20"/>
              </w:rPr>
              <w:t>ha</w:t>
            </w:r>
          </w:p>
        </w:tc>
        <w:tc>
          <w:tcPr>
            <w:tcW w:w="2349" w:type="dxa"/>
            <w:tcBorders>
              <w:top w:val="single" w:sz="4" w:space="0" w:color="000000"/>
              <w:left w:val="single" w:sz="4" w:space="0" w:color="000000"/>
              <w:bottom w:val="single" w:sz="4" w:space="0" w:color="000000"/>
              <w:right w:val="single" w:sz="4" w:space="0" w:color="000000"/>
            </w:tcBorders>
            <w:vAlign w:val="center"/>
          </w:tcPr>
          <w:p w:rsidR="00270385" w:rsidRPr="00270385" w:rsidRDefault="00270385" w:rsidP="00270385">
            <w:pPr>
              <w:jc w:val="center"/>
              <w:rPr>
                <w:rFonts w:cs="Arial"/>
                <w:sz w:val="20"/>
                <w:szCs w:val="20"/>
              </w:rPr>
            </w:pPr>
            <w:r w:rsidRPr="00270385">
              <w:rPr>
                <w:rFonts w:cs="Arial"/>
                <w:sz w:val="20"/>
                <w:szCs w:val="20"/>
              </w:rPr>
              <w:t>18</w:t>
            </w:r>
          </w:p>
        </w:tc>
      </w:tr>
      <w:tr w:rsidR="00270385" w:rsidRPr="00270385" w:rsidTr="00270385">
        <w:tc>
          <w:tcPr>
            <w:tcW w:w="505" w:type="dxa"/>
            <w:tcBorders>
              <w:top w:val="single" w:sz="4" w:space="0" w:color="000000"/>
              <w:left w:val="single" w:sz="4" w:space="0" w:color="000000"/>
              <w:bottom w:val="single" w:sz="4" w:space="0" w:color="000000"/>
              <w:right w:val="single" w:sz="4" w:space="0" w:color="000000"/>
            </w:tcBorders>
            <w:vAlign w:val="center"/>
          </w:tcPr>
          <w:p w:rsidR="00270385" w:rsidRPr="00270385" w:rsidRDefault="00270385" w:rsidP="00266184">
            <w:pPr>
              <w:jc w:val="center"/>
              <w:rPr>
                <w:rFonts w:eastAsia="Calibri" w:cs="Arial"/>
                <w:sz w:val="20"/>
                <w:szCs w:val="20"/>
              </w:rPr>
            </w:pPr>
            <w:r w:rsidRPr="00270385">
              <w:rPr>
                <w:rFonts w:eastAsia="Calibri" w:cs="Arial"/>
                <w:sz w:val="20"/>
                <w:szCs w:val="20"/>
              </w:rPr>
              <w:t>7</w:t>
            </w:r>
          </w:p>
        </w:tc>
        <w:tc>
          <w:tcPr>
            <w:tcW w:w="4153" w:type="dxa"/>
            <w:tcBorders>
              <w:top w:val="single" w:sz="4" w:space="0" w:color="000000"/>
              <w:left w:val="single" w:sz="4" w:space="0" w:color="000000"/>
              <w:bottom w:val="single" w:sz="4" w:space="0" w:color="000000"/>
              <w:right w:val="single" w:sz="4" w:space="0" w:color="000000"/>
            </w:tcBorders>
            <w:vAlign w:val="center"/>
          </w:tcPr>
          <w:p w:rsidR="00270385" w:rsidRPr="00270385" w:rsidRDefault="00270385" w:rsidP="00266184">
            <w:pPr>
              <w:jc w:val="center"/>
              <w:rPr>
                <w:rFonts w:eastAsia="Calibri" w:cs="Arial"/>
                <w:sz w:val="20"/>
                <w:szCs w:val="20"/>
              </w:rPr>
            </w:pPr>
            <w:r w:rsidRPr="00270385">
              <w:rPr>
                <w:rFonts w:eastAsia="Calibri" w:cs="Arial"/>
                <w:sz w:val="20"/>
                <w:szCs w:val="20"/>
              </w:rPr>
              <w:t>Użytki rolne - grunty pod stawami</w:t>
            </w:r>
          </w:p>
        </w:tc>
        <w:tc>
          <w:tcPr>
            <w:tcW w:w="2349" w:type="dxa"/>
            <w:tcBorders>
              <w:top w:val="single" w:sz="4" w:space="0" w:color="000000"/>
              <w:left w:val="single" w:sz="4" w:space="0" w:color="000000"/>
              <w:bottom w:val="single" w:sz="4" w:space="0" w:color="000000"/>
              <w:right w:val="single" w:sz="4" w:space="0" w:color="000000"/>
            </w:tcBorders>
            <w:vAlign w:val="center"/>
          </w:tcPr>
          <w:p w:rsidR="00270385" w:rsidRPr="00270385" w:rsidRDefault="00270385" w:rsidP="00266184">
            <w:pPr>
              <w:jc w:val="center"/>
              <w:rPr>
                <w:rFonts w:eastAsia="Calibri" w:cs="Arial"/>
                <w:sz w:val="20"/>
                <w:szCs w:val="20"/>
              </w:rPr>
            </w:pPr>
            <w:r w:rsidRPr="00270385">
              <w:rPr>
                <w:rFonts w:eastAsia="Calibri" w:cs="Arial"/>
                <w:sz w:val="20"/>
                <w:szCs w:val="20"/>
              </w:rPr>
              <w:t>ha</w:t>
            </w:r>
          </w:p>
        </w:tc>
        <w:tc>
          <w:tcPr>
            <w:tcW w:w="2349" w:type="dxa"/>
            <w:tcBorders>
              <w:top w:val="single" w:sz="4" w:space="0" w:color="000000"/>
              <w:left w:val="single" w:sz="4" w:space="0" w:color="000000"/>
              <w:bottom w:val="single" w:sz="4" w:space="0" w:color="000000"/>
              <w:right w:val="single" w:sz="4" w:space="0" w:color="000000"/>
            </w:tcBorders>
            <w:vAlign w:val="center"/>
          </w:tcPr>
          <w:p w:rsidR="00270385" w:rsidRPr="00270385" w:rsidRDefault="00270385" w:rsidP="00270385">
            <w:pPr>
              <w:jc w:val="center"/>
              <w:rPr>
                <w:rFonts w:cs="Arial"/>
                <w:sz w:val="20"/>
                <w:szCs w:val="20"/>
              </w:rPr>
            </w:pPr>
            <w:r w:rsidRPr="00270385">
              <w:rPr>
                <w:rFonts w:cs="Arial"/>
                <w:sz w:val="20"/>
                <w:szCs w:val="20"/>
              </w:rPr>
              <w:t>2</w:t>
            </w:r>
          </w:p>
        </w:tc>
      </w:tr>
      <w:tr w:rsidR="00270385" w:rsidRPr="00270385" w:rsidTr="00270385">
        <w:tc>
          <w:tcPr>
            <w:tcW w:w="505" w:type="dxa"/>
            <w:tcBorders>
              <w:top w:val="single" w:sz="4" w:space="0" w:color="000000"/>
              <w:left w:val="single" w:sz="4" w:space="0" w:color="000000"/>
              <w:bottom w:val="single" w:sz="4" w:space="0" w:color="000000"/>
              <w:right w:val="single" w:sz="4" w:space="0" w:color="000000"/>
            </w:tcBorders>
            <w:vAlign w:val="center"/>
          </w:tcPr>
          <w:p w:rsidR="00270385" w:rsidRPr="00270385" w:rsidRDefault="00270385" w:rsidP="00266184">
            <w:pPr>
              <w:jc w:val="center"/>
              <w:rPr>
                <w:rFonts w:eastAsia="Calibri" w:cs="Arial"/>
                <w:sz w:val="20"/>
                <w:szCs w:val="20"/>
              </w:rPr>
            </w:pPr>
            <w:r w:rsidRPr="00270385">
              <w:rPr>
                <w:rFonts w:eastAsia="Calibri" w:cs="Arial"/>
                <w:sz w:val="20"/>
                <w:szCs w:val="20"/>
              </w:rPr>
              <w:t>8</w:t>
            </w:r>
          </w:p>
        </w:tc>
        <w:tc>
          <w:tcPr>
            <w:tcW w:w="4153" w:type="dxa"/>
            <w:tcBorders>
              <w:top w:val="single" w:sz="4" w:space="0" w:color="000000"/>
              <w:left w:val="single" w:sz="4" w:space="0" w:color="000000"/>
              <w:bottom w:val="single" w:sz="4" w:space="0" w:color="000000"/>
              <w:right w:val="single" w:sz="4" w:space="0" w:color="000000"/>
            </w:tcBorders>
            <w:vAlign w:val="center"/>
          </w:tcPr>
          <w:p w:rsidR="00270385" w:rsidRPr="00270385" w:rsidRDefault="00270385" w:rsidP="00266184">
            <w:pPr>
              <w:jc w:val="center"/>
              <w:rPr>
                <w:rFonts w:eastAsia="Calibri" w:cs="Arial"/>
                <w:sz w:val="20"/>
                <w:szCs w:val="20"/>
              </w:rPr>
            </w:pPr>
            <w:r w:rsidRPr="00270385">
              <w:rPr>
                <w:rFonts w:eastAsia="Calibri" w:cs="Arial"/>
                <w:sz w:val="20"/>
                <w:szCs w:val="20"/>
              </w:rPr>
              <w:t>Użytki rolne - grunty pod rowami</w:t>
            </w:r>
          </w:p>
        </w:tc>
        <w:tc>
          <w:tcPr>
            <w:tcW w:w="2349" w:type="dxa"/>
            <w:tcBorders>
              <w:top w:val="single" w:sz="4" w:space="0" w:color="000000"/>
              <w:left w:val="single" w:sz="4" w:space="0" w:color="000000"/>
              <w:bottom w:val="single" w:sz="4" w:space="0" w:color="000000"/>
              <w:right w:val="single" w:sz="4" w:space="0" w:color="000000"/>
            </w:tcBorders>
            <w:vAlign w:val="center"/>
          </w:tcPr>
          <w:p w:rsidR="00270385" w:rsidRPr="00270385" w:rsidRDefault="00270385" w:rsidP="00266184">
            <w:pPr>
              <w:jc w:val="center"/>
              <w:rPr>
                <w:rFonts w:eastAsia="Calibri" w:cs="Arial"/>
                <w:sz w:val="20"/>
                <w:szCs w:val="20"/>
              </w:rPr>
            </w:pPr>
            <w:r w:rsidRPr="00270385">
              <w:rPr>
                <w:rFonts w:eastAsia="Calibri" w:cs="Arial"/>
                <w:sz w:val="20"/>
                <w:szCs w:val="20"/>
              </w:rPr>
              <w:t>ha</w:t>
            </w:r>
          </w:p>
        </w:tc>
        <w:tc>
          <w:tcPr>
            <w:tcW w:w="2349" w:type="dxa"/>
            <w:tcBorders>
              <w:top w:val="single" w:sz="4" w:space="0" w:color="000000"/>
              <w:left w:val="single" w:sz="4" w:space="0" w:color="000000"/>
              <w:bottom w:val="single" w:sz="4" w:space="0" w:color="000000"/>
              <w:right w:val="single" w:sz="4" w:space="0" w:color="000000"/>
            </w:tcBorders>
            <w:vAlign w:val="center"/>
          </w:tcPr>
          <w:p w:rsidR="00270385" w:rsidRPr="00270385" w:rsidRDefault="00270385" w:rsidP="00270385">
            <w:pPr>
              <w:jc w:val="center"/>
              <w:rPr>
                <w:rFonts w:cs="Arial"/>
                <w:sz w:val="20"/>
                <w:szCs w:val="20"/>
              </w:rPr>
            </w:pPr>
            <w:r w:rsidRPr="00270385">
              <w:rPr>
                <w:rFonts w:cs="Arial"/>
                <w:sz w:val="20"/>
                <w:szCs w:val="20"/>
              </w:rPr>
              <w:t>6</w:t>
            </w:r>
          </w:p>
        </w:tc>
      </w:tr>
      <w:tr w:rsidR="00270385" w:rsidRPr="00270385" w:rsidTr="00270385">
        <w:tc>
          <w:tcPr>
            <w:tcW w:w="9356" w:type="dxa"/>
            <w:gridSpan w:val="4"/>
            <w:tcBorders>
              <w:top w:val="single" w:sz="4" w:space="0" w:color="000000"/>
              <w:left w:val="single" w:sz="4" w:space="0" w:color="000000"/>
              <w:bottom w:val="single" w:sz="4" w:space="0" w:color="000000"/>
              <w:right w:val="single" w:sz="4" w:space="0" w:color="000000"/>
            </w:tcBorders>
            <w:shd w:val="clear" w:color="auto" w:fill="8EB936"/>
            <w:vAlign w:val="center"/>
            <w:hideMark/>
          </w:tcPr>
          <w:p w:rsidR="00586A23" w:rsidRPr="00270385" w:rsidRDefault="00586A23" w:rsidP="00266184">
            <w:pPr>
              <w:jc w:val="center"/>
              <w:rPr>
                <w:rFonts w:eastAsia="Calibri" w:cs="Arial"/>
                <w:sz w:val="20"/>
                <w:szCs w:val="20"/>
              </w:rPr>
            </w:pPr>
            <w:r w:rsidRPr="00270385">
              <w:rPr>
                <w:rFonts w:eastAsia="Calibri" w:cs="Arial"/>
                <w:sz w:val="20"/>
                <w:szCs w:val="20"/>
              </w:rPr>
              <w:t>Pozostałe grunty i nieużytki</w:t>
            </w:r>
          </w:p>
        </w:tc>
      </w:tr>
      <w:tr w:rsidR="00270385" w:rsidRPr="00270385" w:rsidTr="00270385">
        <w:tc>
          <w:tcPr>
            <w:tcW w:w="505" w:type="dxa"/>
            <w:tcBorders>
              <w:top w:val="single" w:sz="4" w:space="0" w:color="000000"/>
              <w:left w:val="single" w:sz="4" w:space="0" w:color="000000"/>
              <w:bottom w:val="single" w:sz="4" w:space="0" w:color="000000"/>
              <w:right w:val="single" w:sz="4" w:space="0" w:color="000000"/>
            </w:tcBorders>
            <w:shd w:val="clear" w:color="auto" w:fill="BCCD2F"/>
            <w:vAlign w:val="center"/>
            <w:hideMark/>
          </w:tcPr>
          <w:p w:rsidR="00586A23" w:rsidRPr="00270385" w:rsidRDefault="00586A23" w:rsidP="00266184">
            <w:pPr>
              <w:jc w:val="center"/>
              <w:rPr>
                <w:rFonts w:eastAsia="Calibri" w:cs="Arial"/>
                <w:sz w:val="20"/>
                <w:szCs w:val="20"/>
              </w:rPr>
            </w:pPr>
            <w:r w:rsidRPr="00270385">
              <w:rPr>
                <w:rFonts w:eastAsia="Calibri" w:cs="Arial"/>
                <w:sz w:val="20"/>
                <w:szCs w:val="20"/>
              </w:rPr>
              <w:t>Lp.</w:t>
            </w:r>
          </w:p>
        </w:tc>
        <w:tc>
          <w:tcPr>
            <w:tcW w:w="4153" w:type="dxa"/>
            <w:tcBorders>
              <w:top w:val="single" w:sz="4" w:space="0" w:color="000000"/>
              <w:left w:val="single" w:sz="4" w:space="0" w:color="000000"/>
              <w:bottom w:val="single" w:sz="4" w:space="0" w:color="000000"/>
              <w:right w:val="single" w:sz="4" w:space="0" w:color="000000"/>
            </w:tcBorders>
            <w:shd w:val="clear" w:color="auto" w:fill="BCCD2F"/>
            <w:vAlign w:val="center"/>
            <w:hideMark/>
          </w:tcPr>
          <w:p w:rsidR="00586A23" w:rsidRPr="00270385" w:rsidRDefault="00586A23" w:rsidP="00266184">
            <w:pPr>
              <w:jc w:val="center"/>
              <w:rPr>
                <w:rFonts w:eastAsia="Calibri" w:cs="Arial"/>
                <w:sz w:val="20"/>
                <w:szCs w:val="20"/>
              </w:rPr>
            </w:pPr>
            <w:r w:rsidRPr="00270385">
              <w:rPr>
                <w:rFonts w:eastAsia="Calibri" w:cs="Arial"/>
                <w:sz w:val="20"/>
                <w:szCs w:val="20"/>
              </w:rPr>
              <w:t>Nazwa</w:t>
            </w:r>
          </w:p>
        </w:tc>
        <w:tc>
          <w:tcPr>
            <w:tcW w:w="2349" w:type="dxa"/>
            <w:tcBorders>
              <w:top w:val="single" w:sz="4" w:space="0" w:color="000000"/>
              <w:left w:val="single" w:sz="4" w:space="0" w:color="000000"/>
              <w:bottom w:val="single" w:sz="4" w:space="0" w:color="000000"/>
              <w:right w:val="single" w:sz="4" w:space="0" w:color="000000"/>
            </w:tcBorders>
            <w:shd w:val="clear" w:color="auto" w:fill="BCCD2F"/>
            <w:vAlign w:val="center"/>
            <w:hideMark/>
          </w:tcPr>
          <w:p w:rsidR="00586A23" w:rsidRPr="00270385" w:rsidRDefault="00586A23" w:rsidP="00266184">
            <w:pPr>
              <w:jc w:val="center"/>
              <w:rPr>
                <w:rFonts w:eastAsia="Calibri" w:cs="Arial"/>
                <w:sz w:val="20"/>
                <w:szCs w:val="20"/>
              </w:rPr>
            </w:pPr>
            <w:r w:rsidRPr="00270385">
              <w:rPr>
                <w:rFonts w:eastAsia="Calibri" w:cs="Arial"/>
                <w:sz w:val="20"/>
                <w:szCs w:val="20"/>
              </w:rPr>
              <w:t>Jednostka</w:t>
            </w:r>
          </w:p>
        </w:tc>
        <w:tc>
          <w:tcPr>
            <w:tcW w:w="2349" w:type="dxa"/>
            <w:tcBorders>
              <w:top w:val="single" w:sz="4" w:space="0" w:color="000000"/>
              <w:left w:val="single" w:sz="4" w:space="0" w:color="000000"/>
              <w:bottom w:val="single" w:sz="4" w:space="0" w:color="000000"/>
              <w:right w:val="single" w:sz="4" w:space="0" w:color="000000"/>
            </w:tcBorders>
            <w:shd w:val="clear" w:color="auto" w:fill="BCCD2F"/>
            <w:vAlign w:val="center"/>
            <w:hideMark/>
          </w:tcPr>
          <w:p w:rsidR="00586A23" w:rsidRPr="00270385" w:rsidRDefault="00586A23" w:rsidP="00266184">
            <w:pPr>
              <w:jc w:val="center"/>
              <w:rPr>
                <w:rFonts w:eastAsia="Calibri" w:cs="Arial"/>
                <w:sz w:val="20"/>
                <w:szCs w:val="20"/>
              </w:rPr>
            </w:pPr>
            <w:r w:rsidRPr="00270385">
              <w:rPr>
                <w:rFonts w:eastAsia="Calibri" w:cs="Arial"/>
                <w:sz w:val="20"/>
                <w:szCs w:val="20"/>
              </w:rPr>
              <w:t>Wielkość obszaru</w:t>
            </w:r>
          </w:p>
        </w:tc>
      </w:tr>
      <w:tr w:rsidR="00270385" w:rsidRPr="00270385" w:rsidTr="00883FD2">
        <w:tc>
          <w:tcPr>
            <w:tcW w:w="50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86A23" w:rsidRPr="00270385" w:rsidRDefault="00586A23" w:rsidP="00266184">
            <w:pPr>
              <w:jc w:val="center"/>
              <w:rPr>
                <w:rFonts w:eastAsia="Calibri" w:cs="Arial"/>
                <w:sz w:val="20"/>
                <w:szCs w:val="20"/>
              </w:rPr>
            </w:pPr>
            <w:r w:rsidRPr="00270385">
              <w:rPr>
                <w:rFonts w:eastAsia="Calibri" w:cs="Arial"/>
                <w:sz w:val="20"/>
                <w:szCs w:val="20"/>
              </w:rPr>
              <w:t>1</w:t>
            </w:r>
          </w:p>
        </w:tc>
        <w:tc>
          <w:tcPr>
            <w:tcW w:w="415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86A23" w:rsidRPr="00270385" w:rsidRDefault="00586A23" w:rsidP="00266184">
            <w:pPr>
              <w:jc w:val="center"/>
              <w:rPr>
                <w:rFonts w:eastAsia="Calibri" w:cs="Arial"/>
                <w:sz w:val="20"/>
                <w:szCs w:val="20"/>
              </w:rPr>
            </w:pPr>
            <w:r w:rsidRPr="00270385">
              <w:rPr>
                <w:rFonts w:eastAsia="Calibri" w:cs="Arial"/>
                <w:sz w:val="20"/>
                <w:szCs w:val="20"/>
              </w:rPr>
              <w:t>Nieużytki</w:t>
            </w:r>
          </w:p>
        </w:tc>
        <w:tc>
          <w:tcPr>
            <w:tcW w:w="234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86A23" w:rsidRPr="00270385" w:rsidRDefault="00586A23" w:rsidP="00266184">
            <w:pPr>
              <w:jc w:val="center"/>
              <w:rPr>
                <w:rFonts w:eastAsia="Calibri" w:cs="Arial"/>
                <w:sz w:val="20"/>
                <w:szCs w:val="20"/>
              </w:rPr>
            </w:pPr>
            <w:r w:rsidRPr="00270385">
              <w:rPr>
                <w:rFonts w:eastAsia="Calibri" w:cs="Arial"/>
                <w:sz w:val="20"/>
                <w:szCs w:val="20"/>
              </w:rPr>
              <w:t>ha</w:t>
            </w:r>
          </w:p>
        </w:tc>
        <w:tc>
          <w:tcPr>
            <w:tcW w:w="234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86A23" w:rsidRPr="00270385" w:rsidRDefault="00270385" w:rsidP="001A2E17">
            <w:pPr>
              <w:jc w:val="center"/>
              <w:rPr>
                <w:rFonts w:eastAsia="Calibri" w:cs="Arial"/>
                <w:sz w:val="20"/>
                <w:szCs w:val="20"/>
              </w:rPr>
            </w:pPr>
            <w:r w:rsidRPr="00270385">
              <w:rPr>
                <w:rFonts w:eastAsia="Calibri" w:cs="Arial"/>
                <w:sz w:val="20"/>
                <w:szCs w:val="20"/>
              </w:rPr>
              <w:t>35</w:t>
            </w:r>
          </w:p>
        </w:tc>
      </w:tr>
    </w:tbl>
    <w:p w:rsidR="004F6F08" w:rsidRPr="00270385" w:rsidRDefault="002154FC" w:rsidP="00B97865">
      <w:pPr>
        <w:jc w:val="center"/>
        <w:rPr>
          <w:rFonts w:eastAsia="Calibri" w:cs="Arial"/>
          <w:sz w:val="20"/>
          <w:szCs w:val="20"/>
        </w:rPr>
      </w:pPr>
      <w:r w:rsidRPr="00270385">
        <w:rPr>
          <w:rFonts w:eastAsia="Calibri" w:cs="Arial"/>
          <w:sz w:val="20"/>
          <w:szCs w:val="20"/>
        </w:rPr>
        <w:t>ź</w:t>
      </w:r>
      <w:r w:rsidR="00B97865" w:rsidRPr="00270385">
        <w:rPr>
          <w:rFonts w:eastAsia="Calibri" w:cs="Arial"/>
          <w:sz w:val="20"/>
          <w:szCs w:val="20"/>
        </w:rPr>
        <w:t>ródło: GUS.</w:t>
      </w:r>
    </w:p>
    <w:p w:rsidR="00904D91" w:rsidRPr="00AD3635" w:rsidRDefault="00904D91" w:rsidP="0027024C">
      <w:pPr>
        <w:rPr>
          <w:color w:val="FF0000"/>
        </w:rPr>
      </w:pPr>
      <w:bookmarkStart w:id="302" w:name="_Toc503186798"/>
      <w:bookmarkStart w:id="303" w:name="_Toc505171382"/>
      <w:bookmarkStart w:id="304" w:name="_Toc513631990"/>
      <w:bookmarkStart w:id="305" w:name="_Toc376425379"/>
      <w:bookmarkStart w:id="306" w:name="_Toc434322040"/>
    </w:p>
    <w:p w:rsidR="00D82220" w:rsidRPr="001E293D" w:rsidRDefault="00D82220" w:rsidP="00D82220">
      <w:pPr>
        <w:keepNext/>
        <w:keepLines/>
        <w:outlineLvl w:val="2"/>
        <w:rPr>
          <w:rFonts w:eastAsia="Times New Roman" w:cs="Times New Roman"/>
          <w:b/>
          <w:bCs/>
          <w:sz w:val="24"/>
        </w:rPr>
      </w:pPr>
      <w:bookmarkStart w:id="307" w:name="_Toc5271557"/>
      <w:r w:rsidRPr="001E293D">
        <w:rPr>
          <w:rFonts w:eastAsia="Times New Roman" w:cs="Times New Roman"/>
          <w:b/>
          <w:bCs/>
          <w:sz w:val="24"/>
        </w:rPr>
        <w:t>5.7.</w:t>
      </w:r>
      <w:r w:rsidR="00A25962" w:rsidRPr="001E293D">
        <w:rPr>
          <w:rFonts w:eastAsia="Times New Roman" w:cs="Times New Roman"/>
          <w:b/>
          <w:bCs/>
          <w:sz w:val="24"/>
        </w:rPr>
        <w:t>2</w:t>
      </w:r>
      <w:r w:rsidRPr="001E293D">
        <w:rPr>
          <w:rFonts w:eastAsia="Times New Roman" w:cs="Times New Roman"/>
          <w:b/>
          <w:bCs/>
          <w:sz w:val="24"/>
        </w:rPr>
        <w:t xml:space="preserve"> Zagadnienia Horyzontalne</w:t>
      </w:r>
      <w:bookmarkEnd w:id="302"/>
      <w:bookmarkEnd w:id="303"/>
      <w:bookmarkEnd w:id="304"/>
      <w:bookmarkEnd w:id="307"/>
    </w:p>
    <w:p w:rsidR="00D82220" w:rsidRPr="001E293D" w:rsidRDefault="00D82220" w:rsidP="00D82220">
      <w:pPr>
        <w:jc w:val="both"/>
        <w:rPr>
          <w:rFonts w:eastAsia="Calibri" w:cs="Arial"/>
          <w:b/>
        </w:rPr>
      </w:pPr>
      <w:r w:rsidRPr="001E293D">
        <w:rPr>
          <w:rFonts w:eastAsia="Calibri" w:cs="Times New Roman"/>
          <w:b/>
        </w:rPr>
        <w:t>Adaptacja do zmian klimatu</w:t>
      </w:r>
    </w:p>
    <w:p w:rsidR="00D82220" w:rsidRPr="001E293D" w:rsidRDefault="00D82220" w:rsidP="00D82220">
      <w:pPr>
        <w:autoSpaceDE w:val="0"/>
        <w:ind w:firstLine="709"/>
        <w:jc w:val="both"/>
        <w:rPr>
          <w:rFonts w:eastAsia="Calibri" w:cs="Arial"/>
        </w:rPr>
      </w:pPr>
      <w:r w:rsidRPr="001E293D">
        <w:rPr>
          <w:rFonts w:eastAsia="Calibri" w:cs="Arial"/>
        </w:rPr>
        <w:t>Efektem przewidywanych zmian klimatycznych będzie wzrost częstotliwości oraz intensywności susz co będzie miało negatywny wpływ na gleby oraz rolnictwo. Wymagane będzie zintensyfikowane nawadnianie terenów dotkniętych suszami. Do działań adaptacyjnych będzie można zaliczyć wsparcie inwestycyjne gospodarstw oraz szkolenia i doradztwo technologiczne a także doskonalenie systemu tworzenia i zarządzania rezerwami żywności, materiału siewnego i paszy na wypadek nieurodzaju.</w:t>
      </w:r>
    </w:p>
    <w:p w:rsidR="00D82220" w:rsidRPr="001E293D" w:rsidRDefault="00D82220" w:rsidP="00D82220">
      <w:pPr>
        <w:rPr>
          <w:rFonts w:eastAsia="Calibri" w:cs="Times New Roman"/>
          <w:b/>
        </w:rPr>
      </w:pPr>
    </w:p>
    <w:p w:rsidR="00D82220" w:rsidRPr="001E293D" w:rsidRDefault="00D82220" w:rsidP="00D82220">
      <w:pPr>
        <w:rPr>
          <w:rFonts w:eastAsia="Calibri" w:cs="Times New Roman"/>
          <w:b/>
        </w:rPr>
      </w:pPr>
      <w:r w:rsidRPr="001E293D">
        <w:rPr>
          <w:rFonts w:eastAsia="Calibri" w:cs="Times New Roman"/>
          <w:b/>
        </w:rPr>
        <w:t>Nadzwyczajne zagrożenia środowiska</w:t>
      </w:r>
    </w:p>
    <w:p w:rsidR="00D82220" w:rsidRPr="001E293D" w:rsidRDefault="00D82220" w:rsidP="00D82220">
      <w:pPr>
        <w:ind w:firstLine="709"/>
        <w:jc w:val="both"/>
        <w:rPr>
          <w:rFonts w:eastAsia="Calibri" w:cs="Times New Roman"/>
        </w:rPr>
      </w:pPr>
      <w:r w:rsidRPr="001E293D">
        <w:rPr>
          <w:rFonts w:eastAsia="Calibri" w:cs="Times New Roman"/>
        </w:rPr>
        <w:t>Do nadzwyczajnych zagrożeń gleb można zaliczyć brak stosowania tzw. „dobrych praktyk rolniczych”, awarie w zakładach przemysłowych, zanieczyszczenia powstające podczas ruchu komunikacyjnego, odprowadzanie ścieków do gleby oraz gromadzenie odpadów na dzikich wysypiskach.</w:t>
      </w:r>
    </w:p>
    <w:p w:rsidR="00D82220" w:rsidRPr="00AD3635" w:rsidRDefault="00D82220" w:rsidP="00D82220">
      <w:pPr>
        <w:jc w:val="both"/>
        <w:rPr>
          <w:rFonts w:eastAsia="Calibri" w:cs="Times New Roman"/>
          <w:color w:val="FF0000"/>
        </w:rPr>
      </w:pPr>
    </w:p>
    <w:p w:rsidR="001E293D" w:rsidRDefault="001E293D">
      <w:pPr>
        <w:spacing w:after="200"/>
        <w:rPr>
          <w:rFonts w:eastAsia="Calibri" w:cs="Times New Roman"/>
          <w:b/>
          <w:color w:val="FF0000"/>
        </w:rPr>
      </w:pPr>
      <w:r>
        <w:rPr>
          <w:rFonts w:eastAsia="Calibri" w:cs="Times New Roman"/>
          <w:b/>
          <w:color w:val="FF0000"/>
        </w:rPr>
        <w:br w:type="page"/>
      </w:r>
    </w:p>
    <w:p w:rsidR="00D82220" w:rsidRPr="00D5376D" w:rsidRDefault="00D82220" w:rsidP="00D82220">
      <w:pPr>
        <w:jc w:val="both"/>
        <w:rPr>
          <w:rFonts w:eastAsia="Calibri" w:cs="Times New Roman"/>
          <w:b/>
        </w:rPr>
      </w:pPr>
      <w:r w:rsidRPr="00D5376D">
        <w:rPr>
          <w:rFonts w:eastAsia="Calibri" w:cs="Times New Roman"/>
          <w:b/>
        </w:rPr>
        <w:lastRenderedPageBreak/>
        <w:t>Działania edukacyjne</w:t>
      </w:r>
    </w:p>
    <w:p w:rsidR="00C8287E" w:rsidRPr="00D5376D" w:rsidRDefault="00D82220" w:rsidP="00084EC4">
      <w:pPr>
        <w:ind w:firstLine="709"/>
        <w:jc w:val="both"/>
        <w:rPr>
          <w:rFonts w:eastAsia="Calibri" w:cs="Times New Roman"/>
        </w:rPr>
      </w:pPr>
      <w:r w:rsidRPr="00D5376D">
        <w:rPr>
          <w:rFonts w:eastAsia="Calibri" w:cs="Times New Roman"/>
        </w:rPr>
        <w:t xml:space="preserve">Działania edukacyjne dotyczące rolnictwa oraz zagospodarowania gleb powinny dotyczyć tematów jakich jak  dobre praktyki rolnicze, ochrona gleb, bezpieczne stosowanie środków ochrony roślin oraz nawozów oraz ograniczanie erozji gleb.  Szkolenia poruszające tematy rolnicze organizowane są przez </w:t>
      </w:r>
      <w:r w:rsidR="00FE1BB9" w:rsidRPr="00D5376D">
        <w:rPr>
          <w:rFonts w:eastAsia="Calibri" w:cs="Times New Roman"/>
        </w:rPr>
        <w:t xml:space="preserve">Zachodniopomorski Ośrodek Doradztwa Rolniczego w Barzkowicach </w:t>
      </w:r>
      <w:r w:rsidR="00084EC4" w:rsidRPr="00D5376D">
        <w:rPr>
          <w:rFonts w:eastAsia="Calibri" w:cs="Times New Roman"/>
        </w:rPr>
        <w:t xml:space="preserve"> oraz jego oddziały.</w:t>
      </w:r>
    </w:p>
    <w:p w:rsidR="00084EC4" w:rsidRPr="00AD3635" w:rsidRDefault="00084EC4" w:rsidP="00084EC4">
      <w:pPr>
        <w:ind w:firstLine="709"/>
        <w:jc w:val="both"/>
        <w:rPr>
          <w:rFonts w:eastAsia="Calibri" w:cs="Times New Roman"/>
          <w:color w:val="FF0000"/>
        </w:rPr>
      </w:pPr>
    </w:p>
    <w:p w:rsidR="00D82220" w:rsidRPr="00F95089" w:rsidRDefault="00D82220" w:rsidP="00D82220">
      <w:pPr>
        <w:jc w:val="both"/>
        <w:rPr>
          <w:rFonts w:eastAsia="Calibri" w:cs="Times New Roman"/>
          <w:b/>
        </w:rPr>
      </w:pPr>
      <w:r w:rsidRPr="00F95089">
        <w:rPr>
          <w:rFonts w:eastAsia="Calibri" w:cs="Times New Roman"/>
          <w:b/>
        </w:rPr>
        <w:t>Monitoring środowiska</w:t>
      </w:r>
    </w:p>
    <w:p w:rsidR="0086757C" w:rsidRPr="00F95089" w:rsidRDefault="00D82220" w:rsidP="00C8287E">
      <w:pPr>
        <w:ind w:firstLine="709"/>
        <w:jc w:val="both"/>
        <w:rPr>
          <w:rFonts w:eastAsia="Calibri" w:cs="Times New Roman"/>
        </w:rPr>
      </w:pPr>
      <w:r w:rsidRPr="00F95089">
        <w:rPr>
          <w:rFonts w:eastAsia="Calibri" w:cs="Times New Roman"/>
        </w:rPr>
        <w:t xml:space="preserve">Monitoringiem jakości gleb zajmuje się Okręgowa Stacja Chemiczno-Rolnicza </w:t>
      </w:r>
      <w:r w:rsidRPr="00F95089">
        <w:rPr>
          <w:rFonts w:eastAsia="Calibri" w:cs="Times New Roman"/>
        </w:rPr>
        <w:br/>
        <w:t xml:space="preserve">w </w:t>
      </w:r>
      <w:r w:rsidR="00F95089">
        <w:rPr>
          <w:rFonts w:eastAsia="Calibri" w:cs="Times New Roman"/>
        </w:rPr>
        <w:t>Koszalinie</w:t>
      </w:r>
      <w:r w:rsidRPr="00F95089">
        <w:rPr>
          <w:rFonts w:eastAsia="Calibri" w:cs="Times New Roman"/>
        </w:rPr>
        <w:t xml:space="preserve"> oraz Instytut Uprawy, Nawożenia i Gleboznawstwa – Państwow</w:t>
      </w:r>
      <w:bookmarkStart w:id="308" w:name="_Toc513631991"/>
      <w:r w:rsidR="00C8287E" w:rsidRPr="00F95089">
        <w:rPr>
          <w:rFonts w:eastAsia="Calibri" w:cs="Times New Roman"/>
        </w:rPr>
        <w:t>y Instytut Badawczy w Puławach.</w:t>
      </w:r>
    </w:p>
    <w:p w:rsidR="00C8287E" w:rsidRPr="00F95089" w:rsidRDefault="00C8287E" w:rsidP="00C8287E">
      <w:pPr>
        <w:ind w:firstLine="709"/>
        <w:jc w:val="both"/>
        <w:rPr>
          <w:rFonts w:eastAsia="Calibri" w:cs="Times New Roman"/>
        </w:rPr>
      </w:pPr>
    </w:p>
    <w:p w:rsidR="00D82220" w:rsidRPr="00F95089" w:rsidRDefault="00D82220" w:rsidP="00D82220">
      <w:pPr>
        <w:keepNext/>
        <w:keepLines/>
        <w:outlineLvl w:val="2"/>
        <w:rPr>
          <w:rFonts w:eastAsia="Times New Roman" w:cs="Arial"/>
          <w:b/>
          <w:bCs/>
          <w:sz w:val="24"/>
        </w:rPr>
      </w:pPr>
      <w:bookmarkStart w:id="309" w:name="_Toc5271558"/>
      <w:r w:rsidRPr="00F95089">
        <w:rPr>
          <w:rFonts w:eastAsia="Times New Roman" w:cstheme="majorBidi"/>
          <w:b/>
          <w:bCs/>
          <w:sz w:val="24"/>
        </w:rPr>
        <w:t>5.7.</w:t>
      </w:r>
      <w:r w:rsidR="00A25962" w:rsidRPr="00F95089">
        <w:rPr>
          <w:rFonts w:eastAsia="Times New Roman" w:cstheme="majorBidi"/>
          <w:b/>
          <w:bCs/>
          <w:sz w:val="24"/>
        </w:rPr>
        <w:t>3</w:t>
      </w:r>
      <w:r w:rsidRPr="00F95089">
        <w:rPr>
          <w:rFonts w:eastAsia="Times New Roman" w:cstheme="majorBidi"/>
          <w:b/>
          <w:bCs/>
          <w:sz w:val="24"/>
        </w:rPr>
        <w:t>. Analiza SWOT</w:t>
      </w:r>
      <w:bookmarkEnd w:id="308"/>
      <w:bookmarkEnd w:id="309"/>
    </w:p>
    <w:tbl>
      <w:tblPr>
        <w:tblStyle w:val="Tabela-Siatka5"/>
        <w:tblW w:w="9356" w:type="dxa"/>
        <w:tblInd w:w="108" w:type="dxa"/>
        <w:tblLook w:val="04A0" w:firstRow="1" w:lastRow="0" w:firstColumn="1" w:lastColumn="0" w:noHBand="0" w:noVBand="1"/>
      </w:tblPr>
      <w:tblGrid>
        <w:gridCol w:w="4564"/>
        <w:gridCol w:w="4792"/>
      </w:tblGrid>
      <w:tr w:rsidR="00AD3635" w:rsidRPr="00F95089" w:rsidTr="00270385">
        <w:trPr>
          <w:tblHeader/>
        </w:trPr>
        <w:tc>
          <w:tcPr>
            <w:tcW w:w="9356" w:type="dxa"/>
            <w:gridSpan w:val="2"/>
            <w:tcBorders>
              <w:bottom w:val="single" w:sz="4" w:space="0" w:color="auto"/>
            </w:tcBorders>
            <w:shd w:val="clear" w:color="auto" w:fill="8EB936"/>
          </w:tcPr>
          <w:p w:rsidR="00D82220" w:rsidRPr="00F95089" w:rsidRDefault="00D82220" w:rsidP="00D82220">
            <w:pPr>
              <w:jc w:val="center"/>
              <w:rPr>
                <w:rFonts w:cs="Arial"/>
                <w:sz w:val="20"/>
                <w:szCs w:val="20"/>
              </w:rPr>
            </w:pPr>
            <w:r w:rsidRPr="00F95089">
              <w:rPr>
                <w:rFonts w:eastAsia="Calibri" w:cs="Arial"/>
              </w:rPr>
              <w:tab/>
            </w:r>
            <w:r w:rsidRPr="00F95089">
              <w:rPr>
                <w:rFonts w:cs="Arial"/>
                <w:sz w:val="20"/>
                <w:szCs w:val="20"/>
              </w:rPr>
              <w:t>Ochrona powierzchni ziemi</w:t>
            </w:r>
          </w:p>
        </w:tc>
      </w:tr>
      <w:tr w:rsidR="00AD3635" w:rsidRPr="00F95089" w:rsidTr="007E61B9">
        <w:tc>
          <w:tcPr>
            <w:tcW w:w="4564" w:type="dxa"/>
            <w:shd w:val="clear" w:color="auto" w:fill="BCCD2F"/>
          </w:tcPr>
          <w:p w:rsidR="00D82220" w:rsidRPr="00F95089" w:rsidRDefault="00D82220" w:rsidP="00D82220">
            <w:pPr>
              <w:jc w:val="center"/>
              <w:rPr>
                <w:rFonts w:cs="Arial"/>
                <w:sz w:val="20"/>
                <w:szCs w:val="20"/>
              </w:rPr>
            </w:pPr>
            <w:r w:rsidRPr="00F95089">
              <w:rPr>
                <w:rFonts w:cs="Arial"/>
                <w:sz w:val="20"/>
                <w:szCs w:val="20"/>
              </w:rPr>
              <w:t>Silne strony</w:t>
            </w:r>
          </w:p>
        </w:tc>
        <w:tc>
          <w:tcPr>
            <w:tcW w:w="4792" w:type="dxa"/>
            <w:shd w:val="clear" w:color="auto" w:fill="BCCD2F"/>
          </w:tcPr>
          <w:p w:rsidR="00D82220" w:rsidRPr="00F95089" w:rsidRDefault="00D82220" w:rsidP="00D82220">
            <w:pPr>
              <w:jc w:val="center"/>
              <w:rPr>
                <w:rFonts w:cs="Arial"/>
                <w:sz w:val="20"/>
                <w:szCs w:val="20"/>
              </w:rPr>
            </w:pPr>
            <w:r w:rsidRPr="00F95089">
              <w:rPr>
                <w:rFonts w:cs="Arial"/>
                <w:sz w:val="20"/>
                <w:szCs w:val="20"/>
              </w:rPr>
              <w:t>Słabe strony</w:t>
            </w:r>
          </w:p>
        </w:tc>
      </w:tr>
      <w:tr w:rsidR="00AD3635" w:rsidRPr="00F95089" w:rsidTr="007E61B9">
        <w:tc>
          <w:tcPr>
            <w:tcW w:w="4564" w:type="dxa"/>
            <w:tcBorders>
              <w:bottom w:val="single" w:sz="4" w:space="0" w:color="auto"/>
            </w:tcBorders>
          </w:tcPr>
          <w:p w:rsidR="007E61B9" w:rsidRPr="00F95089" w:rsidRDefault="007E61B9" w:rsidP="00984106">
            <w:pPr>
              <w:numPr>
                <w:ilvl w:val="0"/>
                <w:numId w:val="101"/>
              </w:numPr>
              <w:spacing w:before="40" w:after="40"/>
              <w:contextualSpacing/>
              <w:rPr>
                <w:rFonts w:cs="Arial"/>
                <w:sz w:val="20"/>
                <w:szCs w:val="20"/>
              </w:rPr>
            </w:pPr>
            <w:r w:rsidRPr="00F95089">
              <w:rPr>
                <w:rFonts w:cs="Arial"/>
                <w:sz w:val="20"/>
                <w:szCs w:val="20"/>
              </w:rPr>
              <w:t>Użytki rolne stanowiące dużą część powierzchni Gminy.</w:t>
            </w:r>
          </w:p>
        </w:tc>
        <w:tc>
          <w:tcPr>
            <w:tcW w:w="4792" w:type="dxa"/>
            <w:tcBorders>
              <w:bottom w:val="single" w:sz="4" w:space="0" w:color="auto"/>
            </w:tcBorders>
          </w:tcPr>
          <w:p w:rsidR="007E61B9" w:rsidRPr="00F95089" w:rsidRDefault="007E61B9" w:rsidP="00984106">
            <w:pPr>
              <w:numPr>
                <w:ilvl w:val="0"/>
                <w:numId w:val="101"/>
              </w:numPr>
              <w:contextualSpacing/>
              <w:rPr>
                <w:sz w:val="20"/>
                <w:szCs w:val="20"/>
              </w:rPr>
            </w:pPr>
            <w:r w:rsidRPr="00F95089">
              <w:rPr>
                <w:sz w:val="20"/>
                <w:szCs w:val="20"/>
              </w:rPr>
              <w:t>Przewaga gleb o średniej jakości bonitacyjnej.</w:t>
            </w:r>
          </w:p>
          <w:p w:rsidR="007E61B9" w:rsidRPr="00F95089" w:rsidRDefault="007E61B9" w:rsidP="00055DE8">
            <w:pPr>
              <w:spacing w:before="40" w:after="40"/>
              <w:contextualSpacing/>
              <w:rPr>
                <w:rFonts w:cs="Arial"/>
                <w:sz w:val="20"/>
                <w:szCs w:val="20"/>
              </w:rPr>
            </w:pPr>
          </w:p>
        </w:tc>
      </w:tr>
      <w:tr w:rsidR="00AD3635" w:rsidRPr="00F95089" w:rsidTr="007E61B9">
        <w:tc>
          <w:tcPr>
            <w:tcW w:w="4564" w:type="dxa"/>
            <w:shd w:val="clear" w:color="auto" w:fill="BCCD2F"/>
          </w:tcPr>
          <w:p w:rsidR="00D82220" w:rsidRPr="00F95089" w:rsidRDefault="00D82220" w:rsidP="00D82220">
            <w:pPr>
              <w:jc w:val="center"/>
              <w:rPr>
                <w:rFonts w:cs="Arial"/>
                <w:sz w:val="20"/>
                <w:szCs w:val="20"/>
              </w:rPr>
            </w:pPr>
            <w:r w:rsidRPr="00F95089">
              <w:rPr>
                <w:rFonts w:cs="Arial"/>
                <w:sz w:val="20"/>
                <w:szCs w:val="20"/>
              </w:rPr>
              <w:t>Szanse</w:t>
            </w:r>
          </w:p>
        </w:tc>
        <w:tc>
          <w:tcPr>
            <w:tcW w:w="4792" w:type="dxa"/>
            <w:shd w:val="clear" w:color="auto" w:fill="BCCD2F"/>
          </w:tcPr>
          <w:p w:rsidR="00D82220" w:rsidRPr="00F95089" w:rsidRDefault="00D82220" w:rsidP="00D82220">
            <w:pPr>
              <w:jc w:val="center"/>
              <w:rPr>
                <w:rFonts w:cs="Arial"/>
                <w:sz w:val="20"/>
                <w:szCs w:val="20"/>
              </w:rPr>
            </w:pPr>
            <w:r w:rsidRPr="00F95089">
              <w:rPr>
                <w:rFonts w:cs="Arial"/>
                <w:sz w:val="20"/>
                <w:szCs w:val="20"/>
              </w:rPr>
              <w:t>Zagrożenia</w:t>
            </w:r>
          </w:p>
        </w:tc>
      </w:tr>
      <w:tr w:rsidR="00AD3635" w:rsidRPr="00F95089" w:rsidTr="007E61B9">
        <w:tc>
          <w:tcPr>
            <w:tcW w:w="4564" w:type="dxa"/>
            <w:tcBorders>
              <w:bottom w:val="single" w:sz="4" w:space="0" w:color="auto"/>
            </w:tcBorders>
          </w:tcPr>
          <w:p w:rsidR="00D82220" w:rsidRPr="00F95089" w:rsidRDefault="00D82220" w:rsidP="008B0208">
            <w:pPr>
              <w:numPr>
                <w:ilvl w:val="0"/>
                <w:numId w:val="46"/>
              </w:numPr>
              <w:rPr>
                <w:rFonts w:eastAsia="Times New Roman" w:cs="Arial"/>
                <w:sz w:val="20"/>
                <w:szCs w:val="20"/>
                <w:lang w:eastAsia="pl-PL"/>
              </w:rPr>
            </w:pPr>
            <w:r w:rsidRPr="00F95089">
              <w:rPr>
                <w:rFonts w:eastAsia="Times New Roman" w:cs="Arial"/>
                <w:sz w:val="20"/>
                <w:szCs w:val="20"/>
                <w:lang w:eastAsia="pl-PL"/>
              </w:rPr>
              <w:t>Szkolenie rolników z zakresu  zasad dobrej praktyki rolniczej,</w:t>
            </w:r>
          </w:p>
          <w:p w:rsidR="00D82220" w:rsidRPr="00F95089" w:rsidRDefault="00D82220" w:rsidP="008B0208">
            <w:pPr>
              <w:numPr>
                <w:ilvl w:val="0"/>
                <w:numId w:val="46"/>
              </w:numPr>
              <w:contextualSpacing/>
              <w:rPr>
                <w:rFonts w:eastAsia="Times New Roman" w:cs="Arial"/>
                <w:sz w:val="20"/>
                <w:szCs w:val="20"/>
                <w:lang w:eastAsia="pl-PL"/>
              </w:rPr>
            </w:pPr>
            <w:r w:rsidRPr="00F95089">
              <w:rPr>
                <w:rFonts w:eastAsia="Times New Roman" w:cs="Arial"/>
                <w:sz w:val="20"/>
                <w:szCs w:val="20"/>
                <w:lang w:eastAsia="pl-PL"/>
              </w:rPr>
              <w:t>Zalesianie gleb o niskim potencjale rolnym..</w:t>
            </w:r>
          </w:p>
        </w:tc>
        <w:tc>
          <w:tcPr>
            <w:tcW w:w="4792" w:type="dxa"/>
            <w:tcBorders>
              <w:bottom w:val="single" w:sz="4" w:space="0" w:color="auto"/>
            </w:tcBorders>
          </w:tcPr>
          <w:p w:rsidR="00D82220" w:rsidRPr="00F95089" w:rsidRDefault="00D82220" w:rsidP="008B0208">
            <w:pPr>
              <w:numPr>
                <w:ilvl w:val="0"/>
                <w:numId w:val="48"/>
              </w:numPr>
              <w:contextualSpacing/>
              <w:rPr>
                <w:sz w:val="20"/>
                <w:szCs w:val="20"/>
              </w:rPr>
            </w:pPr>
            <w:r w:rsidRPr="00F95089">
              <w:rPr>
                <w:sz w:val="20"/>
                <w:szCs w:val="20"/>
              </w:rPr>
              <w:t>Erozja gleb spowodowana czynnikami klimatycznymi oraz nieprawidłowymi praktykami rolniczymi,</w:t>
            </w:r>
          </w:p>
          <w:p w:rsidR="00D82220" w:rsidRPr="00F95089" w:rsidRDefault="00D82220" w:rsidP="00D82220">
            <w:pPr>
              <w:rPr>
                <w:rFonts w:cs="Arial"/>
                <w:sz w:val="20"/>
                <w:szCs w:val="20"/>
              </w:rPr>
            </w:pPr>
          </w:p>
        </w:tc>
      </w:tr>
    </w:tbl>
    <w:p w:rsidR="00D82220" w:rsidRPr="00F95089" w:rsidRDefault="00D82220" w:rsidP="00D82220">
      <w:pPr>
        <w:tabs>
          <w:tab w:val="left" w:pos="2110"/>
        </w:tabs>
        <w:jc w:val="both"/>
        <w:rPr>
          <w:rFonts w:eastAsia="Calibri" w:cs="Arial"/>
        </w:rPr>
      </w:pPr>
    </w:p>
    <w:p w:rsidR="00D96276" w:rsidRPr="00F95089" w:rsidRDefault="00D96276">
      <w:pPr>
        <w:spacing w:after="200"/>
        <w:rPr>
          <w:rFonts w:eastAsia="Times New Roman" w:cstheme="majorBidi"/>
          <w:b/>
          <w:bCs/>
          <w:sz w:val="28"/>
          <w:szCs w:val="26"/>
        </w:rPr>
      </w:pPr>
      <w:r w:rsidRPr="00F95089">
        <w:rPr>
          <w:rFonts w:eastAsia="Times New Roman"/>
        </w:rPr>
        <w:br w:type="page"/>
      </w:r>
    </w:p>
    <w:p w:rsidR="00A371D7" w:rsidRPr="00AE3E1D" w:rsidRDefault="00A371D7" w:rsidP="00A371D7">
      <w:pPr>
        <w:pStyle w:val="Nagwek2"/>
        <w:rPr>
          <w:rFonts w:eastAsia="Times New Roman"/>
        </w:rPr>
      </w:pPr>
      <w:bookmarkStart w:id="310" w:name="_Toc5271559"/>
      <w:r w:rsidRPr="00AE3E1D">
        <w:rPr>
          <w:rFonts w:eastAsia="Times New Roman"/>
        </w:rPr>
        <w:lastRenderedPageBreak/>
        <w:t>5.8. Gospodarka odpadami</w:t>
      </w:r>
      <w:bookmarkEnd w:id="305"/>
      <w:bookmarkEnd w:id="306"/>
      <w:r w:rsidR="00BC099C" w:rsidRPr="00AE3E1D">
        <w:rPr>
          <w:rFonts w:eastAsia="Times New Roman"/>
        </w:rPr>
        <w:t xml:space="preserve"> i zapobieganie powstawaniu odpadów</w:t>
      </w:r>
      <w:bookmarkEnd w:id="310"/>
    </w:p>
    <w:p w:rsidR="00A371D7" w:rsidRPr="00AE3E1D" w:rsidRDefault="00A371D7" w:rsidP="00A371D7">
      <w:pPr>
        <w:pStyle w:val="Nagwek3"/>
        <w:rPr>
          <w:rFonts w:eastAsia="Times New Roman"/>
        </w:rPr>
      </w:pPr>
      <w:bookmarkStart w:id="311" w:name="_Toc376425380"/>
      <w:bookmarkStart w:id="312" w:name="_Toc434322041"/>
      <w:bookmarkStart w:id="313" w:name="_Toc5271560"/>
      <w:r w:rsidRPr="00AE3E1D">
        <w:rPr>
          <w:rFonts w:eastAsia="Times New Roman"/>
        </w:rPr>
        <w:t>5.8.1. Stan wyjściowy</w:t>
      </w:r>
      <w:bookmarkEnd w:id="311"/>
      <w:bookmarkEnd w:id="312"/>
      <w:r w:rsidR="00F45BBA" w:rsidRPr="00AE3E1D">
        <w:rPr>
          <w:rStyle w:val="Odwoanieprzypisudolnego"/>
          <w:rFonts w:eastAsia="Times New Roman"/>
        </w:rPr>
        <w:footnoteReference w:id="5"/>
      </w:r>
      <w:bookmarkEnd w:id="313"/>
    </w:p>
    <w:p w:rsidR="00F45BBA" w:rsidRPr="00F45BBA" w:rsidRDefault="00F45BBA" w:rsidP="0021662A">
      <w:pPr>
        <w:ind w:firstLine="709"/>
        <w:jc w:val="both"/>
        <w:rPr>
          <w:rFonts w:cs="Arial"/>
          <w:color w:val="auto"/>
        </w:rPr>
      </w:pPr>
      <w:r w:rsidRPr="00F45BBA">
        <w:rPr>
          <w:rFonts w:cs="Arial"/>
          <w:color w:val="auto"/>
        </w:rPr>
        <w:t>Gminny system gospodarowania odpadami komunalnymi funkcjonuje w Polsce od lipca 2013</w:t>
      </w:r>
      <w:r w:rsidR="00844BDE">
        <w:rPr>
          <w:rFonts w:cs="Arial"/>
          <w:color w:val="auto"/>
        </w:rPr>
        <w:t xml:space="preserve"> </w:t>
      </w:r>
      <w:r w:rsidRPr="00F45BBA">
        <w:rPr>
          <w:rFonts w:cs="Arial"/>
          <w:color w:val="auto"/>
        </w:rPr>
        <w:t xml:space="preserve">r. Miasto Świdwin zawarło umowę na odbiór i transport odpadów komunalnych </w:t>
      </w:r>
      <w:r w:rsidR="00844BDE">
        <w:rPr>
          <w:rFonts w:cs="Arial"/>
          <w:color w:val="auto"/>
        </w:rPr>
        <w:br/>
      </w:r>
      <w:r w:rsidRPr="00F45BBA">
        <w:rPr>
          <w:rFonts w:cs="Arial"/>
          <w:color w:val="auto"/>
        </w:rPr>
        <w:t>z Zakładem Usług Komunalnych Sp. z o.o. – firmą wyłonioną w drodze przetargu nieograniczonego w 2015</w:t>
      </w:r>
      <w:r w:rsidR="00844BDE">
        <w:rPr>
          <w:rFonts w:cs="Arial"/>
          <w:color w:val="auto"/>
        </w:rPr>
        <w:t xml:space="preserve"> </w:t>
      </w:r>
      <w:r w:rsidRPr="00F45BBA">
        <w:rPr>
          <w:rFonts w:cs="Arial"/>
          <w:color w:val="auto"/>
        </w:rPr>
        <w:t>r. Odpady komunalne zebrane z terenu miasta trafiają do  Międzygminnego  Przedsiębiorstwa  Gospodarki  Odpadami  Sp.  z  o.o. w Wardyniu Górnym, gdzie zostają zagospodarowane. Na mocy uchwały Rady Miasta Świdwin  odpady  odbierane  są  nie  tylko  od  mieszkańców,  ale  również z nieruchomości niezamieszkałych.</w:t>
      </w:r>
    </w:p>
    <w:p w:rsidR="00F45BBA" w:rsidRPr="00F45BBA" w:rsidRDefault="00F45BBA" w:rsidP="00F45BBA">
      <w:pPr>
        <w:jc w:val="both"/>
        <w:rPr>
          <w:rFonts w:cs="Arial"/>
          <w:color w:val="auto"/>
        </w:rPr>
      </w:pPr>
    </w:p>
    <w:p w:rsidR="00F45BBA" w:rsidRPr="00F45BBA" w:rsidRDefault="00F45BBA" w:rsidP="0021662A">
      <w:pPr>
        <w:ind w:firstLine="709"/>
        <w:jc w:val="both"/>
        <w:rPr>
          <w:rFonts w:cs="Arial"/>
          <w:color w:val="auto"/>
        </w:rPr>
      </w:pPr>
      <w:r w:rsidRPr="00F45BBA">
        <w:rPr>
          <w:rFonts w:cs="Arial"/>
          <w:color w:val="auto"/>
        </w:rPr>
        <w:t>Na terenie miasta funkcjonuje jeden Punkt Selektywnej Zbiórki Odpadów Komunalnych położony przy ul. Kombatantów Polskich 5 w Świdwinie. Mieszkańcy przez cały rok mogą dostarczać do niego wysegregowane odpady komunalne tj.:</w:t>
      </w:r>
    </w:p>
    <w:p w:rsidR="00F45BBA" w:rsidRPr="00F45BBA" w:rsidRDefault="00F45BBA" w:rsidP="00F45BBA">
      <w:pPr>
        <w:numPr>
          <w:ilvl w:val="0"/>
          <w:numId w:val="125"/>
        </w:numPr>
        <w:spacing w:after="200"/>
        <w:contextualSpacing/>
        <w:jc w:val="both"/>
        <w:rPr>
          <w:rFonts w:cs="Arial"/>
          <w:color w:val="auto"/>
        </w:rPr>
      </w:pPr>
      <w:r w:rsidRPr="00F45BBA">
        <w:rPr>
          <w:rFonts w:cs="Arial"/>
          <w:color w:val="auto"/>
        </w:rPr>
        <w:t>zużyty sprzęt elektryczny i elektroniczny,</w:t>
      </w:r>
    </w:p>
    <w:p w:rsidR="00F45BBA" w:rsidRPr="00F45BBA" w:rsidRDefault="00F45BBA" w:rsidP="00F45BBA">
      <w:pPr>
        <w:numPr>
          <w:ilvl w:val="0"/>
          <w:numId w:val="125"/>
        </w:numPr>
        <w:spacing w:after="200"/>
        <w:contextualSpacing/>
        <w:jc w:val="both"/>
        <w:rPr>
          <w:rFonts w:cs="Arial"/>
          <w:color w:val="auto"/>
        </w:rPr>
      </w:pPr>
      <w:r w:rsidRPr="00F45BBA">
        <w:rPr>
          <w:rFonts w:cs="Arial"/>
          <w:color w:val="auto"/>
        </w:rPr>
        <w:t>meble i inne odpady wielkogabarytowe,</w:t>
      </w:r>
    </w:p>
    <w:p w:rsidR="00F45BBA" w:rsidRPr="00F45BBA" w:rsidRDefault="00F45BBA" w:rsidP="00F45BBA">
      <w:pPr>
        <w:numPr>
          <w:ilvl w:val="0"/>
          <w:numId w:val="125"/>
        </w:numPr>
        <w:spacing w:after="200"/>
        <w:contextualSpacing/>
        <w:jc w:val="both"/>
        <w:rPr>
          <w:rFonts w:cs="Arial"/>
          <w:color w:val="auto"/>
        </w:rPr>
      </w:pPr>
      <w:r w:rsidRPr="00F45BBA">
        <w:rPr>
          <w:rFonts w:cs="Arial"/>
          <w:color w:val="auto"/>
        </w:rPr>
        <w:t>zużyte opony (pochodzące z rowerów, wózków, motorowerów i motocykli oraz pojazdów o dopuszczalnej masie całkowitej do 3,5 t) w ilości 1 kompletu od samochodu  osobowego  1 raz na rok na gospodarstwo domowe</w:t>
      </w:r>
    </w:p>
    <w:p w:rsidR="00F45BBA" w:rsidRPr="00F45BBA" w:rsidRDefault="00F45BBA" w:rsidP="00F45BBA">
      <w:pPr>
        <w:numPr>
          <w:ilvl w:val="0"/>
          <w:numId w:val="125"/>
        </w:numPr>
        <w:spacing w:after="200"/>
        <w:contextualSpacing/>
        <w:jc w:val="both"/>
        <w:rPr>
          <w:rFonts w:cs="Arial"/>
          <w:color w:val="auto"/>
        </w:rPr>
      </w:pPr>
      <w:r w:rsidRPr="00F45BBA">
        <w:rPr>
          <w:rFonts w:cs="Arial"/>
          <w:color w:val="auto"/>
        </w:rPr>
        <w:t>przeterminowane leki</w:t>
      </w:r>
      <w:r w:rsidRPr="00F45BBA">
        <w:rPr>
          <w:rFonts w:cs="Arial"/>
          <w:color w:val="auto"/>
        </w:rPr>
        <w:tab/>
        <w:t>i chemikalia w</w:t>
      </w:r>
      <w:r w:rsidRPr="00F45BBA">
        <w:rPr>
          <w:rFonts w:cs="Arial"/>
          <w:color w:val="auto"/>
        </w:rPr>
        <w:tab/>
        <w:t>opakowaniach</w:t>
      </w:r>
      <w:r w:rsidRPr="00F45BBA">
        <w:rPr>
          <w:rFonts w:cs="Arial"/>
          <w:color w:val="auto"/>
        </w:rPr>
        <w:tab/>
        <w:t>oryginalnych oraz opakowania po nich,</w:t>
      </w:r>
    </w:p>
    <w:p w:rsidR="00F45BBA" w:rsidRPr="00F45BBA" w:rsidRDefault="00F45BBA" w:rsidP="00F45BBA">
      <w:pPr>
        <w:numPr>
          <w:ilvl w:val="0"/>
          <w:numId w:val="125"/>
        </w:numPr>
        <w:spacing w:after="200"/>
        <w:contextualSpacing/>
        <w:jc w:val="both"/>
        <w:rPr>
          <w:rFonts w:cs="Arial"/>
          <w:color w:val="auto"/>
        </w:rPr>
      </w:pPr>
      <w:r w:rsidRPr="00F45BBA">
        <w:rPr>
          <w:rFonts w:cs="Arial"/>
          <w:color w:val="auto"/>
        </w:rPr>
        <w:t>zużyte baterie i akumulatory,</w:t>
      </w:r>
    </w:p>
    <w:p w:rsidR="00F45BBA" w:rsidRPr="00F45BBA" w:rsidRDefault="00F45BBA" w:rsidP="00F45BBA">
      <w:pPr>
        <w:numPr>
          <w:ilvl w:val="0"/>
          <w:numId w:val="125"/>
        </w:numPr>
        <w:spacing w:after="200"/>
        <w:contextualSpacing/>
        <w:jc w:val="both"/>
        <w:rPr>
          <w:rFonts w:cs="Arial"/>
          <w:color w:val="auto"/>
        </w:rPr>
      </w:pPr>
      <w:r w:rsidRPr="00F45BBA">
        <w:rPr>
          <w:rFonts w:cs="Arial"/>
          <w:color w:val="auto"/>
        </w:rPr>
        <w:t>szkło,</w:t>
      </w:r>
    </w:p>
    <w:p w:rsidR="00F45BBA" w:rsidRPr="00F45BBA" w:rsidRDefault="00F45BBA" w:rsidP="00F45BBA">
      <w:pPr>
        <w:numPr>
          <w:ilvl w:val="0"/>
          <w:numId w:val="125"/>
        </w:numPr>
        <w:spacing w:after="200"/>
        <w:contextualSpacing/>
        <w:jc w:val="both"/>
        <w:rPr>
          <w:rFonts w:cs="Arial"/>
          <w:color w:val="auto"/>
        </w:rPr>
      </w:pPr>
      <w:r w:rsidRPr="00F45BBA">
        <w:rPr>
          <w:rFonts w:cs="Arial"/>
          <w:color w:val="auto"/>
        </w:rPr>
        <w:t>tworzywa sztuczne, metale, opakowania wielomateriałowe, papiery i makulatura</w:t>
      </w:r>
    </w:p>
    <w:p w:rsidR="00F45BBA" w:rsidRPr="00F45BBA" w:rsidRDefault="00F45BBA" w:rsidP="00F45BBA">
      <w:pPr>
        <w:numPr>
          <w:ilvl w:val="0"/>
          <w:numId w:val="125"/>
        </w:numPr>
        <w:spacing w:after="200"/>
        <w:contextualSpacing/>
        <w:jc w:val="both"/>
        <w:rPr>
          <w:rFonts w:cs="Arial"/>
          <w:color w:val="auto"/>
        </w:rPr>
      </w:pPr>
      <w:r w:rsidRPr="00F45BBA">
        <w:rPr>
          <w:rFonts w:cs="Arial"/>
          <w:color w:val="auto"/>
        </w:rPr>
        <w:t xml:space="preserve">odpady  zielone (tylko rozdrobnione gałęzie, liście, skoszona trawa, odpady </w:t>
      </w:r>
      <w:r w:rsidR="00055DE8">
        <w:rPr>
          <w:rFonts w:cs="Arial"/>
          <w:color w:val="auto"/>
        </w:rPr>
        <w:br/>
      </w:r>
      <w:r w:rsidRPr="00F45BBA">
        <w:rPr>
          <w:rFonts w:cs="Arial"/>
          <w:color w:val="auto"/>
        </w:rPr>
        <w:t>z ogrodów)  w workach,</w:t>
      </w:r>
    </w:p>
    <w:p w:rsidR="00F45BBA" w:rsidRPr="00F45BBA" w:rsidRDefault="00F45BBA" w:rsidP="00F45BBA">
      <w:pPr>
        <w:numPr>
          <w:ilvl w:val="0"/>
          <w:numId w:val="125"/>
        </w:numPr>
        <w:spacing w:after="200"/>
        <w:contextualSpacing/>
        <w:jc w:val="both"/>
        <w:rPr>
          <w:rFonts w:cs="Arial"/>
          <w:color w:val="auto"/>
        </w:rPr>
      </w:pPr>
      <w:r w:rsidRPr="00F45BBA">
        <w:rPr>
          <w:rFonts w:cs="Arial"/>
          <w:color w:val="auto"/>
        </w:rPr>
        <w:t>odpady budowlane i remontowe pochodzące z drobnych prac domowych w ilości 100kg na miesiąc na gospodarstwo domowe.</w:t>
      </w:r>
    </w:p>
    <w:p w:rsidR="00F45BBA" w:rsidRPr="00F45BBA" w:rsidRDefault="00F45BBA" w:rsidP="00F45BBA">
      <w:pPr>
        <w:jc w:val="both"/>
        <w:rPr>
          <w:rFonts w:cs="Arial"/>
          <w:color w:val="auto"/>
        </w:rPr>
      </w:pPr>
    </w:p>
    <w:p w:rsidR="00F45BBA" w:rsidRPr="00F45BBA" w:rsidRDefault="00F45BBA" w:rsidP="0021662A">
      <w:pPr>
        <w:ind w:firstLine="709"/>
        <w:jc w:val="both"/>
        <w:rPr>
          <w:rFonts w:cs="Arial"/>
          <w:color w:val="auto"/>
        </w:rPr>
      </w:pPr>
      <w:r w:rsidRPr="00F45BBA">
        <w:rPr>
          <w:rFonts w:cs="Arial"/>
          <w:color w:val="auto"/>
        </w:rPr>
        <w:t xml:space="preserve">Punkt Selektywnej Zbiórki Odpadów Komunalnych czynny jest w dniach: poniedziałek, wtorek,  czwartek,  piątek  w  godzinach  9:00-17:00  oraz  w  sobotę </w:t>
      </w:r>
      <w:r w:rsidR="00055DE8">
        <w:rPr>
          <w:rFonts w:cs="Arial"/>
          <w:color w:val="auto"/>
        </w:rPr>
        <w:br/>
      </w:r>
      <w:r w:rsidRPr="00F45BBA">
        <w:rPr>
          <w:rFonts w:cs="Arial"/>
          <w:color w:val="auto"/>
        </w:rPr>
        <w:t>w godzinach 7:00-15:00. Oddanie odpadów do PSZOK jest całkowicie darmowe, koszt zagospodarowania zebranych odpadów wliczony jest w ogólny koszt gospodarki odpadami komunalnymi.</w:t>
      </w:r>
    </w:p>
    <w:p w:rsidR="00F45BBA" w:rsidRPr="00F45BBA" w:rsidRDefault="00F45BBA" w:rsidP="00F45BBA">
      <w:pPr>
        <w:jc w:val="both"/>
        <w:rPr>
          <w:rFonts w:cs="Arial"/>
          <w:color w:val="auto"/>
        </w:rPr>
      </w:pPr>
    </w:p>
    <w:p w:rsidR="00F45BBA" w:rsidRPr="00F45BBA" w:rsidRDefault="00F45BBA" w:rsidP="0021662A">
      <w:pPr>
        <w:ind w:firstLine="709"/>
        <w:jc w:val="both"/>
        <w:rPr>
          <w:rFonts w:cs="Arial"/>
          <w:color w:val="auto"/>
        </w:rPr>
      </w:pPr>
      <w:r w:rsidRPr="00F45BBA">
        <w:rPr>
          <w:rFonts w:cs="Arial"/>
          <w:color w:val="auto"/>
        </w:rPr>
        <w:t>Odpady komunalne z terenu Miasta Świdwin odbierane są jako niesegregowane (zmieszane) odpady komunalne oraz jako odpady zbierane w sposób selektywny. Sposób gromadzenia odpadów odbywa się w systemie pojemnikowo-workowym. Na terenie nieruchomości jednorodzinnych mieszkańcy otrzymują pojemnik przeznaczony do gromadzenia odpadów niesegregowanych oraz worki do selektywnej  zbiórki.  Od  2015  roku   zakupiono   łącznie  280  szt.   pojemników. W zabudowie wielorodzinnej funkcjonuje system pojemnikowy.</w:t>
      </w:r>
    </w:p>
    <w:p w:rsidR="00F45BBA" w:rsidRPr="00F45BBA" w:rsidRDefault="00F45BBA" w:rsidP="00F45BBA">
      <w:pPr>
        <w:jc w:val="both"/>
        <w:rPr>
          <w:rFonts w:cs="Arial"/>
          <w:color w:val="auto"/>
        </w:rPr>
      </w:pPr>
    </w:p>
    <w:p w:rsidR="00F45BBA" w:rsidRPr="00F45BBA" w:rsidRDefault="00F45BBA" w:rsidP="0021662A">
      <w:pPr>
        <w:ind w:firstLine="709"/>
        <w:jc w:val="both"/>
        <w:rPr>
          <w:rFonts w:cs="Arial"/>
          <w:color w:val="auto"/>
        </w:rPr>
      </w:pPr>
      <w:r w:rsidRPr="00F45BBA">
        <w:rPr>
          <w:rFonts w:cs="Arial"/>
          <w:color w:val="auto"/>
        </w:rPr>
        <w:t>Właściciele nieruchomości niezamieszkałych, deklarując segregację, wybierają co najmniej dwa pojemniki lub worki: jeden na odpady zmieszane plus jeden na wybrany rodzaj odpadów zbieranych selektywnie.</w:t>
      </w:r>
    </w:p>
    <w:p w:rsidR="00F45BBA" w:rsidRPr="00F45BBA" w:rsidRDefault="00F45BBA" w:rsidP="00F45BBA">
      <w:pPr>
        <w:widowControl w:val="0"/>
        <w:spacing w:line="360" w:lineRule="auto"/>
        <w:ind w:left="116" w:right="111"/>
        <w:jc w:val="both"/>
        <w:rPr>
          <w:rFonts w:eastAsia="Arial" w:cs="Times New Roman"/>
          <w:color w:val="auto"/>
          <w:spacing w:val="-1"/>
          <w:sz w:val="24"/>
          <w:szCs w:val="24"/>
        </w:rPr>
      </w:pPr>
    </w:p>
    <w:p w:rsidR="00F45BBA" w:rsidRPr="00F45BBA" w:rsidRDefault="00F45BBA" w:rsidP="0021662A">
      <w:pPr>
        <w:ind w:firstLine="709"/>
        <w:jc w:val="both"/>
        <w:rPr>
          <w:rFonts w:cs="Arial"/>
          <w:color w:val="auto"/>
        </w:rPr>
      </w:pPr>
      <w:r w:rsidRPr="00F45BBA">
        <w:rPr>
          <w:rFonts w:cs="Arial"/>
          <w:color w:val="auto"/>
        </w:rPr>
        <w:lastRenderedPageBreak/>
        <w:t xml:space="preserve">System  zbiórki  odpadów  komunalnych  na  terenie  Miasta  Świdwin  jest  spójny </w:t>
      </w:r>
      <w:r w:rsidR="00055DE8">
        <w:rPr>
          <w:rFonts w:cs="Arial"/>
          <w:color w:val="auto"/>
        </w:rPr>
        <w:br/>
      </w:r>
      <w:r w:rsidRPr="00F45BBA">
        <w:rPr>
          <w:rFonts w:cs="Arial"/>
          <w:color w:val="auto"/>
        </w:rPr>
        <w:t xml:space="preserve">z technologią przetwarzania odpadów  w Regionalnej Instalacji do Przetwarzania Odpadów Komunalnych zarządzanej przez Międzygminne Przedsiębiorstwo Gospodarki Odpadami </w:t>
      </w:r>
      <w:r w:rsidR="00055DE8">
        <w:rPr>
          <w:rFonts w:cs="Arial"/>
          <w:color w:val="auto"/>
        </w:rPr>
        <w:br/>
      </w:r>
      <w:r w:rsidRPr="00F45BBA">
        <w:rPr>
          <w:rFonts w:cs="Arial"/>
          <w:color w:val="auto"/>
        </w:rPr>
        <w:t>w Wardyniu Górnym. Na terenie Miasta Świdwin w 2017r. selektywnie zbierano frakcje odpadów komunalnych:</w:t>
      </w:r>
    </w:p>
    <w:p w:rsidR="00F45BBA" w:rsidRPr="00F45BBA" w:rsidRDefault="00F45BBA" w:rsidP="00F45BBA">
      <w:pPr>
        <w:numPr>
          <w:ilvl w:val="0"/>
          <w:numId w:val="126"/>
        </w:numPr>
        <w:spacing w:after="200"/>
        <w:contextualSpacing/>
        <w:jc w:val="both"/>
        <w:rPr>
          <w:rFonts w:cs="Arial"/>
          <w:color w:val="auto"/>
        </w:rPr>
      </w:pPr>
      <w:r w:rsidRPr="00F45BBA">
        <w:rPr>
          <w:rFonts w:cs="Arial"/>
          <w:color w:val="auto"/>
        </w:rPr>
        <w:t>papier i tektura (w tym odpady opakowaniowe, gazety, czasopisma itp.), metale, tworzywa  sztuczne  i  opakowania  wielomateriałowe  –  gromadzone w pojemnikach lub workach koloru żółtego,</w:t>
      </w:r>
    </w:p>
    <w:p w:rsidR="00F45BBA" w:rsidRPr="00F45BBA" w:rsidRDefault="00F45BBA" w:rsidP="00F45BBA">
      <w:pPr>
        <w:numPr>
          <w:ilvl w:val="0"/>
          <w:numId w:val="126"/>
        </w:numPr>
        <w:spacing w:after="200"/>
        <w:contextualSpacing/>
        <w:jc w:val="both"/>
        <w:rPr>
          <w:rFonts w:cs="Arial"/>
          <w:color w:val="auto"/>
        </w:rPr>
      </w:pPr>
      <w:r w:rsidRPr="00F45BBA">
        <w:rPr>
          <w:rFonts w:cs="Arial"/>
          <w:color w:val="auto"/>
        </w:rPr>
        <w:t>szkło i odpady opakowaniowe ze szkła – gromadzone w pojemnikach lub workach koloru zielonego,</w:t>
      </w:r>
    </w:p>
    <w:p w:rsidR="00F45BBA" w:rsidRPr="00F45BBA" w:rsidRDefault="00F45BBA" w:rsidP="00F45BBA">
      <w:pPr>
        <w:numPr>
          <w:ilvl w:val="0"/>
          <w:numId w:val="126"/>
        </w:numPr>
        <w:spacing w:after="200"/>
        <w:contextualSpacing/>
        <w:jc w:val="both"/>
        <w:rPr>
          <w:rFonts w:cs="Arial"/>
          <w:color w:val="auto"/>
        </w:rPr>
      </w:pPr>
      <w:r w:rsidRPr="00F45BBA">
        <w:rPr>
          <w:rFonts w:cs="Arial"/>
          <w:color w:val="auto"/>
        </w:rPr>
        <w:t>odpady zielone oraz ulegające biodegradacji – gromadzone w pojemnikach lub workach koloru brązowego</w:t>
      </w:r>
    </w:p>
    <w:p w:rsidR="00F45BBA" w:rsidRPr="00F45BBA" w:rsidRDefault="00F45BBA" w:rsidP="00F45BBA">
      <w:pPr>
        <w:jc w:val="both"/>
        <w:rPr>
          <w:rFonts w:cs="Arial"/>
          <w:color w:val="auto"/>
        </w:rPr>
      </w:pPr>
    </w:p>
    <w:p w:rsidR="00F45BBA" w:rsidRPr="00F45BBA" w:rsidRDefault="00F45BBA" w:rsidP="0021662A">
      <w:pPr>
        <w:ind w:firstLine="709"/>
        <w:jc w:val="both"/>
        <w:rPr>
          <w:rFonts w:cs="Arial"/>
          <w:color w:val="auto"/>
        </w:rPr>
      </w:pPr>
      <w:r w:rsidRPr="00F45BBA">
        <w:rPr>
          <w:rFonts w:cs="Arial"/>
          <w:color w:val="auto"/>
        </w:rPr>
        <w:t xml:space="preserve">Ponadto dwa razy do roku mieszkańcy mieli możliwość pozbycia się odpadów wielkogabarytowych tj. mebli, dywanów, zużytych opon, zużytych sprzętów elektrycznych </w:t>
      </w:r>
      <w:r w:rsidR="00055DE8">
        <w:rPr>
          <w:rFonts w:cs="Arial"/>
          <w:color w:val="auto"/>
        </w:rPr>
        <w:br/>
      </w:r>
      <w:r w:rsidRPr="00F45BBA">
        <w:rPr>
          <w:rFonts w:cs="Arial"/>
          <w:color w:val="auto"/>
        </w:rPr>
        <w:t>i elektronicznych itp., zgodnie z harmonogramem odbioru odpadów komunalnych.</w:t>
      </w:r>
    </w:p>
    <w:p w:rsidR="00F45BBA" w:rsidRPr="00F45BBA" w:rsidRDefault="00F45BBA" w:rsidP="00F45BBA">
      <w:pPr>
        <w:jc w:val="both"/>
        <w:rPr>
          <w:rFonts w:cs="Arial"/>
          <w:color w:val="auto"/>
        </w:rPr>
      </w:pPr>
    </w:p>
    <w:p w:rsidR="00F45BBA" w:rsidRPr="00F45BBA" w:rsidRDefault="00F45BBA" w:rsidP="0021662A">
      <w:pPr>
        <w:ind w:firstLine="709"/>
        <w:jc w:val="both"/>
        <w:rPr>
          <w:rFonts w:cs="Arial"/>
          <w:color w:val="auto"/>
        </w:rPr>
      </w:pPr>
      <w:r w:rsidRPr="00F45BBA">
        <w:rPr>
          <w:rFonts w:cs="Arial"/>
          <w:color w:val="auto"/>
        </w:rPr>
        <w:t>Przeterminowane lub niewykorzystane leki oraz peny po iniekcji dla cukrzyków zbierane były na terenie aptek:</w:t>
      </w:r>
    </w:p>
    <w:p w:rsidR="00F45BBA" w:rsidRPr="00F45BBA" w:rsidRDefault="00F45BBA" w:rsidP="00F45BBA">
      <w:pPr>
        <w:numPr>
          <w:ilvl w:val="0"/>
          <w:numId w:val="127"/>
        </w:numPr>
        <w:spacing w:after="200"/>
        <w:contextualSpacing/>
        <w:jc w:val="both"/>
        <w:rPr>
          <w:rFonts w:cs="Arial"/>
          <w:color w:val="auto"/>
        </w:rPr>
      </w:pPr>
      <w:r w:rsidRPr="00F45BBA">
        <w:rPr>
          <w:rFonts w:cs="Arial"/>
          <w:color w:val="auto"/>
        </w:rPr>
        <w:t>Apteka „Nad Regą”, ul. 1 Maja 16,</w:t>
      </w:r>
    </w:p>
    <w:p w:rsidR="00F45BBA" w:rsidRPr="00F45BBA" w:rsidRDefault="00F45BBA" w:rsidP="00F45BBA">
      <w:pPr>
        <w:numPr>
          <w:ilvl w:val="0"/>
          <w:numId w:val="127"/>
        </w:numPr>
        <w:spacing w:after="200"/>
        <w:contextualSpacing/>
        <w:jc w:val="both"/>
        <w:rPr>
          <w:rFonts w:cs="Arial"/>
          <w:color w:val="auto"/>
        </w:rPr>
      </w:pPr>
      <w:r w:rsidRPr="00F45BBA">
        <w:rPr>
          <w:rFonts w:cs="Arial"/>
          <w:color w:val="auto"/>
        </w:rPr>
        <w:t>Apteka „Panaceum”, ul. Drawska 2,</w:t>
      </w:r>
    </w:p>
    <w:p w:rsidR="00F45BBA" w:rsidRPr="00F45BBA" w:rsidRDefault="00F45BBA" w:rsidP="00F45BBA">
      <w:pPr>
        <w:numPr>
          <w:ilvl w:val="0"/>
          <w:numId w:val="127"/>
        </w:numPr>
        <w:spacing w:after="200"/>
        <w:contextualSpacing/>
        <w:jc w:val="both"/>
        <w:rPr>
          <w:rFonts w:cs="Arial"/>
          <w:color w:val="auto"/>
        </w:rPr>
      </w:pPr>
      <w:r w:rsidRPr="00F45BBA">
        <w:rPr>
          <w:rFonts w:cs="Arial"/>
          <w:color w:val="auto"/>
        </w:rPr>
        <w:t>Apteka „Osiedlowa”, ul. Wojska Polskiego 22c,</w:t>
      </w:r>
    </w:p>
    <w:p w:rsidR="00F45BBA" w:rsidRPr="00F45BBA" w:rsidRDefault="00F45BBA" w:rsidP="00F45BBA">
      <w:pPr>
        <w:numPr>
          <w:ilvl w:val="0"/>
          <w:numId w:val="127"/>
        </w:numPr>
        <w:spacing w:after="200"/>
        <w:contextualSpacing/>
        <w:jc w:val="both"/>
        <w:rPr>
          <w:rFonts w:cs="Arial"/>
          <w:color w:val="auto"/>
        </w:rPr>
      </w:pPr>
      <w:r w:rsidRPr="00F45BBA">
        <w:rPr>
          <w:rFonts w:cs="Arial"/>
          <w:color w:val="auto"/>
        </w:rPr>
        <w:t>Apteka Staromiejska, ul. 3 Marca 53,</w:t>
      </w:r>
    </w:p>
    <w:p w:rsidR="00F45BBA" w:rsidRPr="00F45BBA" w:rsidRDefault="00F45BBA" w:rsidP="00F45BBA">
      <w:pPr>
        <w:numPr>
          <w:ilvl w:val="0"/>
          <w:numId w:val="127"/>
        </w:numPr>
        <w:spacing w:after="200"/>
        <w:contextualSpacing/>
        <w:jc w:val="both"/>
        <w:rPr>
          <w:rFonts w:cs="Arial"/>
          <w:color w:val="auto"/>
        </w:rPr>
      </w:pPr>
      <w:r w:rsidRPr="00F45BBA">
        <w:rPr>
          <w:rFonts w:cs="Arial"/>
          <w:color w:val="auto"/>
        </w:rPr>
        <w:t>Apteka „Centrum Zdrowia”, ul. Kościuszki 23a,</w:t>
      </w:r>
    </w:p>
    <w:p w:rsidR="00F45BBA" w:rsidRPr="00F45BBA" w:rsidRDefault="00F45BBA" w:rsidP="00F45BBA">
      <w:pPr>
        <w:numPr>
          <w:ilvl w:val="0"/>
          <w:numId w:val="127"/>
        </w:numPr>
        <w:spacing w:after="200"/>
        <w:contextualSpacing/>
        <w:jc w:val="both"/>
        <w:rPr>
          <w:rFonts w:cs="Arial"/>
          <w:color w:val="auto"/>
        </w:rPr>
      </w:pPr>
      <w:r w:rsidRPr="00F45BBA">
        <w:rPr>
          <w:rFonts w:cs="Arial"/>
          <w:color w:val="auto"/>
        </w:rPr>
        <w:t>Apteka Wojskowa, ul. Gagarina 71,</w:t>
      </w:r>
    </w:p>
    <w:p w:rsidR="00F45BBA" w:rsidRPr="00F45BBA" w:rsidRDefault="00F45BBA" w:rsidP="00F45BBA">
      <w:pPr>
        <w:numPr>
          <w:ilvl w:val="0"/>
          <w:numId w:val="127"/>
        </w:numPr>
        <w:spacing w:after="200"/>
        <w:contextualSpacing/>
        <w:jc w:val="both"/>
        <w:rPr>
          <w:rFonts w:cs="Arial"/>
          <w:color w:val="auto"/>
        </w:rPr>
      </w:pPr>
      <w:r w:rsidRPr="00F45BBA">
        <w:rPr>
          <w:rFonts w:cs="Arial"/>
          <w:color w:val="auto"/>
        </w:rPr>
        <w:t>Apteka „Dbam o Zdrowie”, ul. 1 Maja 23,</w:t>
      </w:r>
    </w:p>
    <w:p w:rsidR="00F45BBA" w:rsidRPr="00F45BBA" w:rsidRDefault="00F45BBA" w:rsidP="00F45BBA">
      <w:pPr>
        <w:numPr>
          <w:ilvl w:val="0"/>
          <w:numId w:val="127"/>
        </w:numPr>
        <w:spacing w:after="200"/>
        <w:contextualSpacing/>
        <w:jc w:val="both"/>
        <w:rPr>
          <w:rFonts w:cs="Arial"/>
          <w:color w:val="auto"/>
        </w:rPr>
      </w:pPr>
      <w:r w:rsidRPr="00F45BBA">
        <w:rPr>
          <w:rFonts w:cs="Arial"/>
          <w:color w:val="auto"/>
        </w:rPr>
        <w:t>Apteka NR1, ul. 3 Marca 1a,</w:t>
      </w:r>
    </w:p>
    <w:p w:rsidR="00F45BBA" w:rsidRPr="00F45BBA" w:rsidRDefault="00F45BBA" w:rsidP="00F45BBA">
      <w:pPr>
        <w:jc w:val="both"/>
        <w:rPr>
          <w:rFonts w:cs="Arial"/>
          <w:color w:val="auto"/>
        </w:rPr>
      </w:pPr>
    </w:p>
    <w:p w:rsidR="00F45BBA" w:rsidRPr="00F45BBA" w:rsidRDefault="00F45BBA" w:rsidP="00F45BBA">
      <w:pPr>
        <w:jc w:val="both"/>
        <w:rPr>
          <w:rFonts w:cs="Arial"/>
          <w:color w:val="auto"/>
        </w:rPr>
      </w:pPr>
      <w:r w:rsidRPr="00F45BBA">
        <w:rPr>
          <w:rFonts w:cs="Arial"/>
          <w:color w:val="auto"/>
        </w:rPr>
        <w:t xml:space="preserve">z  których  odbierała  je  i  zajmowała  się  ich  utylizacją  firma  EKO-SPALMED </w:t>
      </w:r>
      <w:r w:rsidR="0031420B">
        <w:rPr>
          <w:rFonts w:cs="Arial"/>
          <w:color w:val="auto"/>
        </w:rPr>
        <w:br/>
      </w:r>
      <w:r w:rsidRPr="00F45BBA">
        <w:rPr>
          <w:rFonts w:cs="Arial"/>
          <w:color w:val="auto"/>
        </w:rPr>
        <w:t>z Kołobrzegu.</w:t>
      </w:r>
    </w:p>
    <w:p w:rsidR="00F45BBA" w:rsidRPr="00F45BBA" w:rsidRDefault="00F45BBA" w:rsidP="00F45BBA">
      <w:pPr>
        <w:jc w:val="both"/>
        <w:rPr>
          <w:rFonts w:cs="Arial"/>
          <w:color w:val="auto"/>
        </w:rPr>
      </w:pPr>
    </w:p>
    <w:p w:rsidR="00F45BBA" w:rsidRPr="00F45BBA" w:rsidRDefault="00F45BBA" w:rsidP="0021662A">
      <w:pPr>
        <w:ind w:firstLine="709"/>
        <w:jc w:val="both"/>
        <w:rPr>
          <w:rFonts w:cs="Arial"/>
          <w:color w:val="auto"/>
        </w:rPr>
      </w:pPr>
      <w:r w:rsidRPr="00F45BBA">
        <w:rPr>
          <w:rFonts w:cs="Arial"/>
          <w:color w:val="auto"/>
        </w:rPr>
        <w:t>Zużyte baterie i akumulatory mieszkańcy mogli oddawać do specjalnie przeznaczonych  i   oznakowanych   na   ten   cel   pojemników   znajdujących   się w miejscach użyteczności publicznej: w szkołach, przedszkolach, urzędach, wybranych sklepach.</w:t>
      </w:r>
    </w:p>
    <w:p w:rsidR="00F45BBA" w:rsidRPr="00F45BBA" w:rsidRDefault="00F45BBA" w:rsidP="00F45BBA">
      <w:pPr>
        <w:jc w:val="both"/>
        <w:rPr>
          <w:rFonts w:cs="Arial"/>
          <w:color w:val="auto"/>
        </w:rPr>
      </w:pPr>
    </w:p>
    <w:p w:rsidR="00F45BBA" w:rsidRPr="00F45BBA" w:rsidRDefault="00F45BBA" w:rsidP="0021662A">
      <w:pPr>
        <w:ind w:firstLine="709"/>
        <w:jc w:val="both"/>
        <w:rPr>
          <w:rFonts w:cs="Arial"/>
          <w:color w:val="auto"/>
        </w:rPr>
      </w:pPr>
      <w:r w:rsidRPr="00F45BBA">
        <w:rPr>
          <w:rFonts w:cs="Arial"/>
          <w:color w:val="auto"/>
        </w:rPr>
        <w:t>Zużyty sprzęt elektryczny i elektroniczny przyjmowały punkty sprzedaży takich sprzętów.</w:t>
      </w:r>
    </w:p>
    <w:p w:rsidR="00A371D7" w:rsidRDefault="00A371D7" w:rsidP="00A371D7">
      <w:pPr>
        <w:jc w:val="both"/>
        <w:rPr>
          <w:rFonts w:eastAsia="Calibri" w:cs="Arial"/>
          <w:b/>
          <w:color w:val="FF0000"/>
        </w:rPr>
      </w:pPr>
    </w:p>
    <w:p w:rsidR="008F027B" w:rsidRPr="00DC69A7" w:rsidRDefault="00DC69A7" w:rsidP="00DC69A7">
      <w:pPr>
        <w:ind w:firstLine="709"/>
        <w:jc w:val="both"/>
        <w:rPr>
          <w:rFonts w:eastAsia="Calibri" w:cs="Arial"/>
        </w:rPr>
      </w:pPr>
      <w:r w:rsidRPr="00DC69A7">
        <w:rPr>
          <w:rFonts w:eastAsia="Calibri" w:cs="Arial"/>
        </w:rPr>
        <w:t>Na terenie Miasta Świdwin funkcjonują podmioty posiadające zezwolenia na zbieranie i przetwarzanie odpadów:</w:t>
      </w:r>
    </w:p>
    <w:p w:rsidR="00DC69A7" w:rsidRPr="00DC69A7" w:rsidRDefault="00DC69A7" w:rsidP="00DC69A7">
      <w:pPr>
        <w:pStyle w:val="Akapitzlist"/>
        <w:numPr>
          <w:ilvl w:val="0"/>
          <w:numId w:val="130"/>
        </w:numPr>
        <w:jc w:val="both"/>
        <w:rPr>
          <w:rFonts w:eastAsia="Calibri" w:cs="Arial"/>
        </w:rPr>
      </w:pPr>
      <w:r w:rsidRPr="00DC69A7">
        <w:rPr>
          <w:rFonts w:eastAsia="Calibri" w:cs="Arial"/>
        </w:rPr>
        <w:t>Koszalińskie Przedsiębiorstwo Przemysłu Drzewnego S.A. ul. Waryńskiego 2, 78-400 Szczecinek,   Zakładu Przemysłu Drzewnego w Świdwinie,  ul. Wojska Polskiego 4, decyzja na przetwarzanie odpadów, ważna do dnia 22 sierpnia  2022 r.</w:t>
      </w:r>
    </w:p>
    <w:p w:rsidR="00DC69A7" w:rsidRPr="00DC69A7" w:rsidRDefault="00DC69A7" w:rsidP="00DC69A7">
      <w:pPr>
        <w:pStyle w:val="Akapitzlist"/>
        <w:numPr>
          <w:ilvl w:val="0"/>
          <w:numId w:val="130"/>
        </w:numPr>
        <w:jc w:val="both"/>
        <w:rPr>
          <w:rFonts w:eastAsia="Calibri" w:cs="Arial"/>
        </w:rPr>
      </w:pPr>
      <w:r w:rsidRPr="00DC69A7">
        <w:rPr>
          <w:rFonts w:eastAsia="Calibri" w:cs="Arial"/>
        </w:rPr>
        <w:t>PHU „KOLOR” Skup złomu stalowego i kolorowego Rafał Jankowski  ul. Batalionów Chłopskich 8 , 78-300 Świdwin decyzja na zbieranie odpadów ważna do 24 lipca 2024r.</w:t>
      </w:r>
    </w:p>
    <w:p w:rsidR="00DC69A7" w:rsidRPr="00DC69A7" w:rsidRDefault="00DC69A7" w:rsidP="00DC69A7">
      <w:pPr>
        <w:pStyle w:val="Akapitzlist"/>
        <w:numPr>
          <w:ilvl w:val="0"/>
          <w:numId w:val="130"/>
        </w:numPr>
        <w:jc w:val="both"/>
        <w:rPr>
          <w:rFonts w:eastAsia="Calibri" w:cs="Arial"/>
        </w:rPr>
      </w:pPr>
      <w:r w:rsidRPr="00DC69A7">
        <w:rPr>
          <w:rFonts w:eastAsia="Calibri" w:cs="Arial"/>
        </w:rPr>
        <w:lastRenderedPageBreak/>
        <w:t xml:space="preserve">Zakład Usług Komunalnych Sp. z o.o. w Świdwinie, ul. Armii Krajowej 21, 78-300 Świdwin, decyzja na zbieranie odpadów ważna do dnia 21 grudnia 2024r. </w:t>
      </w:r>
    </w:p>
    <w:p w:rsidR="00DC69A7" w:rsidRPr="00DC69A7" w:rsidRDefault="00DC69A7" w:rsidP="00DC69A7">
      <w:pPr>
        <w:pStyle w:val="Akapitzlist"/>
        <w:numPr>
          <w:ilvl w:val="0"/>
          <w:numId w:val="130"/>
        </w:numPr>
        <w:jc w:val="both"/>
        <w:rPr>
          <w:rFonts w:eastAsia="Calibri" w:cs="Arial"/>
        </w:rPr>
      </w:pPr>
      <w:r w:rsidRPr="00DC69A7">
        <w:rPr>
          <w:rFonts w:eastAsia="Calibri" w:cs="Arial"/>
        </w:rPr>
        <w:t>Gmina Miejska Świdwin Plac Konstytucji 3 Maja 1, 78-300 Świdwin, przetwarzanie odpadów, decyzja ważna do dnia 26 grudnia 2023r.</w:t>
      </w:r>
    </w:p>
    <w:p w:rsidR="00DC69A7" w:rsidRPr="00DC69A7" w:rsidRDefault="00DC69A7" w:rsidP="00DC69A7">
      <w:pPr>
        <w:pStyle w:val="Akapitzlist"/>
        <w:numPr>
          <w:ilvl w:val="0"/>
          <w:numId w:val="130"/>
        </w:numPr>
        <w:jc w:val="both"/>
        <w:rPr>
          <w:rFonts w:eastAsia="Calibri" w:cs="Arial"/>
        </w:rPr>
      </w:pPr>
      <w:r w:rsidRPr="00DC69A7">
        <w:rPr>
          <w:rFonts w:eastAsia="Calibri" w:cs="Arial"/>
        </w:rPr>
        <w:t>PHU „MARAF” Sp. z o.o. Sp. K. Marek Bojko ul. 1-go Maja 24/1, 78-300 Świdwin, decyzja na zbieranie odpadów ważna do dnia 14 stycznia 2024r.</w:t>
      </w:r>
    </w:p>
    <w:p w:rsidR="008F027B" w:rsidRDefault="008F027B" w:rsidP="00A371D7">
      <w:pPr>
        <w:jc w:val="both"/>
        <w:rPr>
          <w:rFonts w:eastAsia="Calibri" w:cs="Arial"/>
          <w:b/>
          <w:color w:val="FF0000"/>
        </w:rPr>
      </w:pPr>
    </w:p>
    <w:p w:rsidR="00DC69A7" w:rsidRPr="00ED0072" w:rsidRDefault="00DC69A7" w:rsidP="00A371D7">
      <w:pPr>
        <w:jc w:val="both"/>
        <w:rPr>
          <w:rFonts w:eastAsia="Calibri" w:cs="Arial"/>
        </w:rPr>
      </w:pPr>
      <w:r w:rsidRPr="00ED0072">
        <w:rPr>
          <w:rFonts w:eastAsia="Calibri" w:cs="Arial"/>
        </w:rPr>
        <w:t>oraz podmioty</w:t>
      </w:r>
      <w:r w:rsidR="00ED0072" w:rsidRPr="00ED0072">
        <w:rPr>
          <w:rFonts w:eastAsia="Calibri" w:cs="Arial"/>
        </w:rPr>
        <w:t xml:space="preserve"> posiadające zezwolenia na wytwarzanie odpadów:</w:t>
      </w:r>
    </w:p>
    <w:p w:rsidR="00ED0072" w:rsidRPr="00ED0072" w:rsidRDefault="00ED0072" w:rsidP="00ED0072">
      <w:pPr>
        <w:pStyle w:val="Akapitzlist"/>
        <w:numPr>
          <w:ilvl w:val="0"/>
          <w:numId w:val="133"/>
        </w:numPr>
        <w:ind w:left="720"/>
        <w:jc w:val="both"/>
        <w:rPr>
          <w:rFonts w:eastAsia="Calibri" w:cs="Arial"/>
        </w:rPr>
      </w:pPr>
      <w:r w:rsidRPr="00ED0072">
        <w:rPr>
          <w:rFonts w:eastAsia="Calibri" w:cs="Arial"/>
        </w:rPr>
        <w:t>DIAGNOSTYKA Medyczne Centrum Laboratoryjne Sp. z o.o. Jednostka Organizacyjna Świdwin  zlokalizowanej  przy ul. Wojska Polskiego 22C , 78-300 Świdwin pozwolenie  na wytwarzanie odpadów, ważne do dnia 8 marca 2022r.</w:t>
      </w:r>
    </w:p>
    <w:p w:rsidR="00ED0072" w:rsidRPr="00ED0072" w:rsidRDefault="00ED0072" w:rsidP="00ED0072">
      <w:pPr>
        <w:pStyle w:val="Akapitzlist"/>
        <w:numPr>
          <w:ilvl w:val="0"/>
          <w:numId w:val="29"/>
        </w:numPr>
        <w:ind w:left="720"/>
        <w:jc w:val="both"/>
        <w:rPr>
          <w:rFonts w:eastAsia="Calibri" w:cs="Arial"/>
        </w:rPr>
      </w:pPr>
      <w:r w:rsidRPr="00ED0072">
        <w:rPr>
          <w:rFonts w:eastAsia="Calibri" w:cs="Arial"/>
        </w:rPr>
        <w:t xml:space="preserve">PLASTIC-FORM Sp. J Bożena Jagiełło – </w:t>
      </w:r>
      <w:proofErr w:type="spellStart"/>
      <w:r w:rsidRPr="00ED0072">
        <w:rPr>
          <w:rFonts w:eastAsia="Calibri" w:cs="Arial"/>
        </w:rPr>
        <w:t>Waszkiel</w:t>
      </w:r>
      <w:proofErr w:type="spellEnd"/>
      <w:r w:rsidRPr="00ED0072">
        <w:rPr>
          <w:rFonts w:eastAsia="Calibri" w:cs="Arial"/>
        </w:rPr>
        <w:t xml:space="preserve">, Andrzej </w:t>
      </w:r>
      <w:proofErr w:type="spellStart"/>
      <w:r w:rsidRPr="00ED0072">
        <w:rPr>
          <w:rFonts w:eastAsia="Calibri" w:cs="Arial"/>
        </w:rPr>
        <w:t>Waszkiel</w:t>
      </w:r>
      <w:proofErr w:type="spellEnd"/>
      <w:r w:rsidRPr="00ED0072">
        <w:rPr>
          <w:rFonts w:eastAsia="Calibri" w:cs="Arial"/>
        </w:rPr>
        <w:t>, Jolanta Wiśniewska, Adam Wiśniewski ul. Podmiejska 7, 78-300 Świdwin, decyzja ważna do dnia 19 maja 2024r.</w:t>
      </w:r>
    </w:p>
    <w:p w:rsidR="00ED0072" w:rsidRPr="00ED0072" w:rsidRDefault="00ED0072" w:rsidP="00ED0072">
      <w:pPr>
        <w:pStyle w:val="Akapitzlist"/>
        <w:numPr>
          <w:ilvl w:val="0"/>
          <w:numId w:val="29"/>
        </w:numPr>
        <w:ind w:left="720"/>
        <w:jc w:val="both"/>
        <w:rPr>
          <w:rFonts w:eastAsia="Calibri" w:cs="Arial"/>
        </w:rPr>
      </w:pPr>
      <w:r w:rsidRPr="00ED0072">
        <w:rPr>
          <w:rFonts w:eastAsia="Calibri" w:cs="Arial"/>
        </w:rPr>
        <w:t xml:space="preserve">Ferroplast Z.E.D. Rybiccy Sp. J. </w:t>
      </w:r>
      <w:proofErr w:type="spellStart"/>
      <w:r w:rsidRPr="00ED0072">
        <w:rPr>
          <w:rFonts w:eastAsia="Calibri" w:cs="Arial"/>
        </w:rPr>
        <w:t>Świdwinek</w:t>
      </w:r>
      <w:proofErr w:type="spellEnd"/>
      <w:r w:rsidRPr="00ED0072">
        <w:rPr>
          <w:rFonts w:eastAsia="Calibri" w:cs="Arial"/>
        </w:rPr>
        <w:t xml:space="preserve"> nr 29a, 78-300 Świdwin siedziba firmy </w:t>
      </w:r>
      <w:r w:rsidRPr="00ED0072">
        <w:rPr>
          <w:rFonts w:eastAsia="Calibri" w:cs="Arial"/>
        </w:rPr>
        <w:br/>
        <w:t xml:space="preserve">w </w:t>
      </w:r>
      <w:proofErr w:type="spellStart"/>
      <w:r w:rsidRPr="00ED0072">
        <w:rPr>
          <w:rFonts w:eastAsia="Calibri" w:cs="Arial"/>
        </w:rPr>
        <w:t>Świdwinku</w:t>
      </w:r>
      <w:proofErr w:type="spellEnd"/>
      <w:r w:rsidRPr="00ED0072">
        <w:rPr>
          <w:rFonts w:eastAsia="Calibri" w:cs="Arial"/>
        </w:rPr>
        <w:t>, oraz  jej filia  przy ul. Drawskiej  62 w Świdwinie, decyzja na wytwarzanie odpadów z uwzględnieniem przetwarzania,  ważna do dnia 19 listopada 2024 r.</w:t>
      </w:r>
    </w:p>
    <w:p w:rsidR="008F027B" w:rsidRPr="00AD3635" w:rsidRDefault="008F027B" w:rsidP="00A371D7">
      <w:pPr>
        <w:jc w:val="both"/>
        <w:rPr>
          <w:rFonts w:eastAsia="Calibri" w:cs="Arial"/>
          <w:b/>
          <w:color w:val="FF0000"/>
        </w:rPr>
      </w:pPr>
    </w:p>
    <w:p w:rsidR="00A371D7" w:rsidRPr="00B72C45" w:rsidRDefault="00A371D7" w:rsidP="00A371D7">
      <w:pPr>
        <w:jc w:val="both"/>
        <w:rPr>
          <w:rFonts w:eastAsia="Calibri" w:cs="Arial"/>
          <w:b/>
        </w:rPr>
      </w:pPr>
      <w:r w:rsidRPr="00B72C45">
        <w:rPr>
          <w:rFonts w:eastAsia="Calibri" w:cs="Arial"/>
          <w:b/>
        </w:rPr>
        <w:t>Masa zebranych odpadów</w:t>
      </w:r>
      <w:r w:rsidRPr="00B72C45">
        <w:rPr>
          <w:rFonts w:eastAsia="Calibri" w:cs="Arial"/>
          <w:b/>
          <w:vertAlign w:val="superscript"/>
        </w:rPr>
        <w:footnoteReference w:id="6"/>
      </w:r>
    </w:p>
    <w:p w:rsidR="008D1A34" w:rsidRPr="00B72C45" w:rsidRDefault="008D1A34" w:rsidP="008D1A34">
      <w:pPr>
        <w:ind w:firstLine="708"/>
        <w:jc w:val="both"/>
        <w:rPr>
          <w:rFonts w:eastAsia="Calibri" w:cs="Arial"/>
        </w:rPr>
      </w:pPr>
      <w:r w:rsidRPr="00B72C45">
        <w:rPr>
          <w:rFonts w:eastAsia="Calibri" w:cs="Arial"/>
        </w:rPr>
        <w:t xml:space="preserve">Masa odebranych odpadów z obszaru </w:t>
      </w:r>
      <w:r w:rsidR="004F59BA" w:rsidRPr="00B72C45">
        <w:rPr>
          <w:rFonts w:eastAsia="Calibri" w:cs="Arial"/>
        </w:rPr>
        <w:t>Miasta Świdwin</w:t>
      </w:r>
      <w:r w:rsidR="008C33A9" w:rsidRPr="00B72C45">
        <w:rPr>
          <w:rFonts w:eastAsia="Calibri" w:cs="Arial"/>
        </w:rPr>
        <w:t xml:space="preserve"> w 201</w:t>
      </w:r>
      <w:r w:rsidR="00E172C2" w:rsidRPr="00B72C45">
        <w:rPr>
          <w:rFonts w:eastAsia="Calibri" w:cs="Arial"/>
        </w:rPr>
        <w:t>7</w:t>
      </w:r>
      <w:r w:rsidR="008C33A9" w:rsidRPr="00B72C45">
        <w:rPr>
          <w:rFonts w:eastAsia="Calibri" w:cs="Arial"/>
        </w:rPr>
        <w:t xml:space="preserve"> roku </w:t>
      </w:r>
      <w:r w:rsidR="00B72C45" w:rsidRPr="00B72C45">
        <w:rPr>
          <w:rFonts w:eastAsia="Calibri" w:cs="Arial"/>
        </w:rPr>
        <w:t>została przedstawiona w tabeli poniżej</w:t>
      </w:r>
      <w:r w:rsidRPr="00B72C45">
        <w:rPr>
          <w:rFonts w:eastAsia="Calibri" w:cs="Arial"/>
        </w:rPr>
        <w:t xml:space="preserve">. </w:t>
      </w:r>
    </w:p>
    <w:p w:rsidR="00ED0072" w:rsidRDefault="00ED0072" w:rsidP="00B72C45">
      <w:pPr>
        <w:pStyle w:val="Legenda"/>
        <w:jc w:val="both"/>
        <w:rPr>
          <w:rFonts w:eastAsia="Calibri" w:cs="Arial"/>
          <w:b w:val="0"/>
          <w:bCs w:val="0"/>
          <w:sz w:val="22"/>
          <w:szCs w:val="22"/>
          <w:lang w:eastAsia="en-US"/>
        </w:rPr>
      </w:pPr>
    </w:p>
    <w:p w:rsidR="004A5D57" w:rsidRPr="00B72C45" w:rsidRDefault="00B72C45" w:rsidP="00B72C45">
      <w:pPr>
        <w:pStyle w:val="Legenda"/>
        <w:jc w:val="both"/>
        <w:rPr>
          <w:rFonts w:eastAsia="Calibri" w:cs="Arial"/>
          <w:sz w:val="20"/>
          <w:szCs w:val="20"/>
        </w:rPr>
      </w:pPr>
      <w:bookmarkStart w:id="314" w:name="_Toc5271602"/>
      <w:r w:rsidRPr="00B72C45">
        <w:rPr>
          <w:sz w:val="20"/>
          <w:szCs w:val="20"/>
        </w:rPr>
        <w:t xml:space="preserve">Tabela </w:t>
      </w:r>
      <w:r w:rsidRPr="00B72C45">
        <w:rPr>
          <w:sz w:val="20"/>
          <w:szCs w:val="20"/>
        </w:rPr>
        <w:fldChar w:fldCharType="begin"/>
      </w:r>
      <w:r w:rsidRPr="00B72C45">
        <w:rPr>
          <w:sz w:val="20"/>
          <w:szCs w:val="20"/>
        </w:rPr>
        <w:instrText xml:space="preserve"> SEQ Tabela \* ARABIC </w:instrText>
      </w:r>
      <w:r w:rsidRPr="00B72C45">
        <w:rPr>
          <w:sz w:val="20"/>
          <w:szCs w:val="20"/>
        </w:rPr>
        <w:fldChar w:fldCharType="separate"/>
      </w:r>
      <w:r w:rsidR="00AB1618">
        <w:rPr>
          <w:noProof/>
          <w:sz w:val="20"/>
          <w:szCs w:val="20"/>
        </w:rPr>
        <w:t>20</w:t>
      </w:r>
      <w:r w:rsidRPr="00B72C45">
        <w:rPr>
          <w:sz w:val="20"/>
          <w:szCs w:val="20"/>
        </w:rPr>
        <w:fldChar w:fldCharType="end"/>
      </w:r>
      <w:r w:rsidRPr="00B72C45">
        <w:rPr>
          <w:sz w:val="20"/>
          <w:szCs w:val="20"/>
        </w:rPr>
        <w:t>. Ilość poszczególnych odpadów komunalnych wytworzonych na terenie Miasta Świdwin w roku 2017.</w:t>
      </w:r>
      <w:bookmarkEnd w:id="314"/>
    </w:p>
    <w:tbl>
      <w:tblPr>
        <w:tblW w:w="9356" w:type="dxa"/>
        <w:jc w:val="center"/>
        <w:tblCellMar>
          <w:left w:w="70" w:type="dxa"/>
          <w:right w:w="70" w:type="dxa"/>
        </w:tblCellMar>
        <w:tblLook w:val="04A0" w:firstRow="1" w:lastRow="0" w:firstColumn="1" w:lastColumn="0" w:noHBand="0" w:noVBand="1"/>
      </w:tblPr>
      <w:tblGrid>
        <w:gridCol w:w="1598"/>
        <w:gridCol w:w="5736"/>
        <w:gridCol w:w="2022"/>
      </w:tblGrid>
      <w:tr w:rsidR="00B72C45" w:rsidRPr="004A5D57" w:rsidTr="00ED0072">
        <w:trPr>
          <w:trHeight w:val="945"/>
          <w:tblHeader/>
          <w:jc w:val="center"/>
        </w:trPr>
        <w:tc>
          <w:tcPr>
            <w:tcW w:w="1360" w:type="dxa"/>
            <w:tcBorders>
              <w:top w:val="single" w:sz="4" w:space="0" w:color="auto"/>
              <w:left w:val="single" w:sz="4" w:space="0" w:color="auto"/>
              <w:bottom w:val="single" w:sz="4" w:space="0" w:color="auto"/>
              <w:right w:val="single" w:sz="4" w:space="0" w:color="auto"/>
            </w:tcBorders>
            <w:shd w:val="clear" w:color="auto" w:fill="8EB936"/>
            <w:vAlign w:val="center"/>
            <w:hideMark/>
          </w:tcPr>
          <w:p w:rsidR="004A5D57" w:rsidRPr="004A5D57" w:rsidRDefault="004A5D57" w:rsidP="004A5D57">
            <w:pPr>
              <w:spacing w:line="240" w:lineRule="auto"/>
              <w:jc w:val="center"/>
              <w:rPr>
                <w:rFonts w:eastAsia="Times New Roman" w:cs="Arial"/>
                <w:sz w:val="20"/>
                <w:szCs w:val="20"/>
                <w:lang w:eastAsia="pl-PL"/>
              </w:rPr>
            </w:pPr>
            <w:r w:rsidRPr="004A5D57">
              <w:rPr>
                <w:rFonts w:eastAsia="Times New Roman" w:cs="Arial"/>
                <w:sz w:val="20"/>
                <w:szCs w:val="20"/>
                <w:lang w:eastAsia="pl-PL"/>
              </w:rPr>
              <w:t>Kod odebranych odpadów</w:t>
            </w:r>
          </w:p>
        </w:tc>
        <w:tc>
          <w:tcPr>
            <w:tcW w:w="4880" w:type="dxa"/>
            <w:tcBorders>
              <w:top w:val="single" w:sz="4" w:space="0" w:color="auto"/>
              <w:left w:val="nil"/>
              <w:bottom w:val="single" w:sz="4" w:space="0" w:color="auto"/>
              <w:right w:val="single" w:sz="4" w:space="0" w:color="auto"/>
            </w:tcBorders>
            <w:shd w:val="clear" w:color="auto" w:fill="8EB936"/>
            <w:vAlign w:val="center"/>
            <w:hideMark/>
          </w:tcPr>
          <w:p w:rsidR="004A5D57" w:rsidRPr="004A5D57" w:rsidRDefault="004A5D57" w:rsidP="004A5D57">
            <w:pPr>
              <w:spacing w:line="240" w:lineRule="auto"/>
              <w:jc w:val="center"/>
              <w:rPr>
                <w:rFonts w:eastAsia="Times New Roman" w:cs="Arial"/>
                <w:sz w:val="20"/>
                <w:szCs w:val="20"/>
                <w:lang w:eastAsia="pl-PL"/>
              </w:rPr>
            </w:pPr>
            <w:r w:rsidRPr="004A5D57">
              <w:rPr>
                <w:rFonts w:eastAsia="Times New Roman" w:cs="Arial"/>
                <w:sz w:val="20"/>
                <w:szCs w:val="20"/>
                <w:lang w:eastAsia="pl-PL"/>
              </w:rPr>
              <w:t>Rodzaj odebranych odpadów</w:t>
            </w:r>
          </w:p>
        </w:tc>
        <w:tc>
          <w:tcPr>
            <w:tcW w:w="1720" w:type="dxa"/>
            <w:tcBorders>
              <w:top w:val="single" w:sz="4" w:space="0" w:color="auto"/>
              <w:left w:val="nil"/>
              <w:bottom w:val="single" w:sz="4" w:space="0" w:color="auto"/>
              <w:right w:val="single" w:sz="4" w:space="0" w:color="auto"/>
            </w:tcBorders>
            <w:shd w:val="clear" w:color="auto" w:fill="8EB936"/>
            <w:vAlign w:val="center"/>
            <w:hideMark/>
          </w:tcPr>
          <w:p w:rsidR="004A5D57" w:rsidRPr="004A5D57" w:rsidRDefault="004A5D57" w:rsidP="004A5D57">
            <w:pPr>
              <w:spacing w:line="240" w:lineRule="auto"/>
              <w:jc w:val="center"/>
              <w:rPr>
                <w:rFonts w:eastAsia="Times New Roman" w:cs="Arial"/>
                <w:sz w:val="20"/>
                <w:szCs w:val="20"/>
                <w:lang w:eastAsia="pl-PL"/>
              </w:rPr>
            </w:pPr>
            <w:r w:rsidRPr="004A5D57">
              <w:rPr>
                <w:rFonts w:eastAsia="Times New Roman" w:cs="Arial"/>
                <w:sz w:val="20"/>
                <w:szCs w:val="20"/>
                <w:lang w:eastAsia="pl-PL"/>
              </w:rPr>
              <w:t>Masa odebranych odpadów [Mg]</w:t>
            </w:r>
          </w:p>
        </w:tc>
      </w:tr>
      <w:tr w:rsidR="00B72C45" w:rsidRPr="004A5D57" w:rsidTr="00B72C45">
        <w:trPr>
          <w:trHeight w:val="558"/>
          <w:jc w:val="center"/>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4A5D57" w:rsidRPr="004A5D57" w:rsidRDefault="004A5D57" w:rsidP="004A5D57">
            <w:pPr>
              <w:spacing w:line="240" w:lineRule="auto"/>
              <w:jc w:val="center"/>
              <w:rPr>
                <w:rFonts w:eastAsia="Times New Roman" w:cs="Arial"/>
                <w:sz w:val="20"/>
                <w:szCs w:val="20"/>
                <w:lang w:eastAsia="pl-PL"/>
              </w:rPr>
            </w:pPr>
            <w:r w:rsidRPr="004A5D57">
              <w:rPr>
                <w:rFonts w:eastAsia="Times New Roman" w:cs="Arial"/>
                <w:sz w:val="20"/>
                <w:szCs w:val="20"/>
                <w:lang w:eastAsia="pl-PL"/>
              </w:rPr>
              <w:t>20 03 07</w:t>
            </w:r>
          </w:p>
        </w:tc>
        <w:tc>
          <w:tcPr>
            <w:tcW w:w="4880" w:type="dxa"/>
            <w:tcBorders>
              <w:top w:val="nil"/>
              <w:left w:val="nil"/>
              <w:bottom w:val="single" w:sz="4" w:space="0" w:color="auto"/>
              <w:right w:val="single" w:sz="4" w:space="0" w:color="auto"/>
            </w:tcBorders>
            <w:shd w:val="clear" w:color="auto" w:fill="auto"/>
            <w:vAlign w:val="center"/>
            <w:hideMark/>
          </w:tcPr>
          <w:p w:rsidR="004A5D57" w:rsidRPr="004A5D57" w:rsidRDefault="004A5D57" w:rsidP="004A5D57">
            <w:pPr>
              <w:spacing w:line="240" w:lineRule="auto"/>
              <w:jc w:val="center"/>
              <w:rPr>
                <w:rFonts w:eastAsia="Times New Roman" w:cs="Arial"/>
                <w:sz w:val="20"/>
                <w:szCs w:val="20"/>
                <w:lang w:eastAsia="pl-PL"/>
              </w:rPr>
            </w:pPr>
            <w:r w:rsidRPr="004A5D57">
              <w:rPr>
                <w:rFonts w:eastAsia="Times New Roman" w:cs="Arial"/>
                <w:sz w:val="20"/>
                <w:szCs w:val="20"/>
                <w:lang w:eastAsia="pl-PL"/>
              </w:rPr>
              <w:t>Odpady wielkogabarytowe</w:t>
            </w:r>
          </w:p>
        </w:tc>
        <w:tc>
          <w:tcPr>
            <w:tcW w:w="1720" w:type="dxa"/>
            <w:tcBorders>
              <w:top w:val="nil"/>
              <w:left w:val="nil"/>
              <w:bottom w:val="single" w:sz="4" w:space="0" w:color="auto"/>
              <w:right w:val="single" w:sz="4" w:space="0" w:color="auto"/>
            </w:tcBorders>
            <w:shd w:val="clear" w:color="auto" w:fill="auto"/>
            <w:vAlign w:val="center"/>
            <w:hideMark/>
          </w:tcPr>
          <w:p w:rsidR="004A5D57" w:rsidRPr="004A5D57" w:rsidRDefault="004A5D57" w:rsidP="004A5D57">
            <w:pPr>
              <w:spacing w:line="240" w:lineRule="auto"/>
              <w:jc w:val="center"/>
              <w:rPr>
                <w:rFonts w:eastAsia="Times New Roman" w:cs="Arial"/>
                <w:sz w:val="20"/>
                <w:szCs w:val="20"/>
                <w:lang w:eastAsia="pl-PL"/>
              </w:rPr>
            </w:pPr>
            <w:r w:rsidRPr="004A5D57">
              <w:rPr>
                <w:rFonts w:eastAsia="Times New Roman" w:cs="Arial"/>
                <w:sz w:val="20"/>
                <w:szCs w:val="20"/>
                <w:lang w:eastAsia="pl-PL"/>
              </w:rPr>
              <w:t>94,26</w:t>
            </w:r>
          </w:p>
        </w:tc>
      </w:tr>
      <w:tr w:rsidR="00B72C45" w:rsidRPr="004A5D57" w:rsidTr="00B72C45">
        <w:trPr>
          <w:trHeight w:val="565"/>
          <w:jc w:val="center"/>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4A5D57" w:rsidRPr="004A5D57" w:rsidRDefault="004A5D57" w:rsidP="004A5D57">
            <w:pPr>
              <w:spacing w:line="240" w:lineRule="auto"/>
              <w:jc w:val="center"/>
              <w:rPr>
                <w:rFonts w:eastAsia="Times New Roman" w:cs="Arial"/>
                <w:sz w:val="20"/>
                <w:szCs w:val="20"/>
                <w:lang w:eastAsia="pl-PL"/>
              </w:rPr>
            </w:pPr>
            <w:r w:rsidRPr="004A5D57">
              <w:rPr>
                <w:rFonts w:eastAsia="Times New Roman" w:cs="Arial"/>
                <w:sz w:val="20"/>
                <w:szCs w:val="20"/>
                <w:lang w:eastAsia="pl-PL"/>
              </w:rPr>
              <w:t>20 03 01</w:t>
            </w:r>
          </w:p>
        </w:tc>
        <w:tc>
          <w:tcPr>
            <w:tcW w:w="4880" w:type="dxa"/>
            <w:tcBorders>
              <w:top w:val="nil"/>
              <w:left w:val="nil"/>
              <w:bottom w:val="single" w:sz="4" w:space="0" w:color="auto"/>
              <w:right w:val="single" w:sz="4" w:space="0" w:color="auto"/>
            </w:tcBorders>
            <w:shd w:val="clear" w:color="auto" w:fill="auto"/>
            <w:vAlign w:val="center"/>
            <w:hideMark/>
          </w:tcPr>
          <w:p w:rsidR="004A5D57" w:rsidRPr="004A5D57" w:rsidRDefault="004A5D57" w:rsidP="004A5D57">
            <w:pPr>
              <w:spacing w:line="240" w:lineRule="auto"/>
              <w:jc w:val="center"/>
              <w:rPr>
                <w:rFonts w:eastAsia="Times New Roman" w:cs="Arial"/>
                <w:sz w:val="20"/>
                <w:szCs w:val="20"/>
                <w:lang w:eastAsia="pl-PL"/>
              </w:rPr>
            </w:pPr>
            <w:r w:rsidRPr="004A5D57">
              <w:rPr>
                <w:rFonts w:eastAsia="Times New Roman" w:cs="Arial"/>
                <w:sz w:val="20"/>
                <w:szCs w:val="20"/>
                <w:lang w:eastAsia="pl-PL"/>
              </w:rPr>
              <w:t>Niesegregowane (zmieszane) odpady komunalne</w:t>
            </w:r>
          </w:p>
        </w:tc>
        <w:tc>
          <w:tcPr>
            <w:tcW w:w="1720" w:type="dxa"/>
            <w:tcBorders>
              <w:top w:val="nil"/>
              <w:left w:val="nil"/>
              <w:bottom w:val="single" w:sz="4" w:space="0" w:color="auto"/>
              <w:right w:val="single" w:sz="4" w:space="0" w:color="auto"/>
            </w:tcBorders>
            <w:shd w:val="clear" w:color="auto" w:fill="auto"/>
            <w:vAlign w:val="center"/>
            <w:hideMark/>
          </w:tcPr>
          <w:p w:rsidR="004A5D57" w:rsidRPr="004A5D57" w:rsidRDefault="004A5D57" w:rsidP="004A5D57">
            <w:pPr>
              <w:spacing w:line="240" w:lineRule="auto"/>
              <w:jc w:val="center"/>
              <w:rPr>
                <w:rFonts w:eastAsia="Times New Roman" w:cs="Arial"/>
                <w:sz w:val="20"/>
                <w:szCs w:val="20"/>
                <w:lang w:eastAsia="pl-PL"/>
              </w:rPr>
            </w:pPr>
            <w:r w:rsidRPr="004A5D57">
              <w:rPr>
                <w:rFonts w:eastAsia="Times New Roman" w:cs="Arial"/>
                <w:sz w:val="20"/>
                <w:szCs w:val="20"/>
                <w:lang w:eastAsia="pl-PL"/>
              </w:rPr>
              <w:t>3464,96</w:t>
            </w:r>
          </w:p>
        </w:tc>
      </w:tr>
      <w:tr w:rsidR="00B72C45" w:rsidRPr="004A5D57" w:rsidTr="00B72C45">
        <w:trPr>
          <w:trHeight w:val="560"/>
          <w:jc w:val="center"/>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4A5D57" w:rsidRPr="004A5D57" w:rsidRDefault="004A5D57" w:rsidP="004A5D57">
            <w:pPr>
              <w:spacing w:line="240" w:lineRule="auto"/>
              <w:jc w:val="center"/>
              <w:rPr>
                <w:rFonts w:eastAsia="Times New Roman" w:cs="Arial"/>
                <w:sz w:val="20"/>
                <w:szCs w:val="20"/>
                <w:lang w:eastAsia="pl-PL"/>
              </w:rPr>
            </w:pPr>
            <w:r w:rsidRPr="004A5D57">
              <w:rPr>
                <w:rFonts w:eastAsia="Times New Roman" w:cs="Arial"/>
                <w:sz w:val="20"/>
                <w:szCs w:val="20"/>
                <w:lang w:eastAsia="pl-PL"/>
              </w:rPr>
              <w:t>20 02 03</w:t>
            </w:r>
          </w:p>
        </w:tc>
        <w:tc>
          <w:tcPr>
            <w:tcW w:w="4880" w:type="dxa"/>
            <w:tcBorders>
              <w:top w:val="nil"/>
              <w:left w:val="nil"/>
              <w:bottom w:val="single" w:sz="4" w:space="0" w:color="auto"/>
              <w:right w:val="single" w:sz="4" w:space="0" w:color="auto"/>
            </w:tcBorders>
            <w:shd w:val="clear" w:color="auto" w:fill="auto"/>
            <w:vAlign w:val="center"/>
            <w:hideMark/>
          </w:tcPr>
          <w:p w:rsidR="004A5D57" w:rsidRPr="004A5D57" w:rsidRDefault="004A5D57" w:rsidP="004A5D57">
            <w:pPr>
              <w:spacing w:line="240" w:lineRule="auto"/>
              <w:jc w:val="center"/>
              <w:rPr>
                <w:rFonts w:eastAsia="Times New Roman" w:cs="Arial"/>
                <w:sz w:val="20"/>
                <w:szCs w:val="20"/>
                <w:lang w:eastAsia="pl-PL"/>
              </w:rPr>
            </w:pPr>
            <w:r w:rsidRPr="004A5D57">
              <w:rPr>
                <w:rFonts w:eastAsia="Times New Roman" w:cs="Arial"/>
                <w:sz w:val="20"/>
                <w:szCs w:val="20"/>
                <w:lang w:eastAsia="pl-PL"/>
              </w:rPr>
              <w:t>Inne odpady nieulegające biodegradacji</w:t>
            </w:r>
          </w:p>
        </w:tc>
        <w:tc>
          <w:tcPr>
            <w:tcW w:w="1720" w:type="dxa"/>
            <w:tcBorders>
              <w:top w:val="nil"/>
              <w:left w:val="nil"/>
              <w:bottom w:val="single" w:sz="4" w:space="0" w:color="auto"/>
              <w:right w:val="single" w:sz="4" w:space="0" w:color="auto"/>
            </w:tcBorders>
            <w:shd w:val="clear" w:color="auto" w:fill="auto"/>
            <w:vAlign w:val="center"/>
            <w:hideMark/>
          </w:tcPr>
          <w:p w:rsidR="004A5D57" w:rsidRPr="004A5D57" w:rsidRDefault="004A5D57" w:rsidP="004A5D57">
            <w:pPr>
              <w:spacing w:line="240" w:lineRule="auto"/>
              <w:jc w:val="center"/>
              <w:rPr>
                <w:rFonts w:eastAsia="Times New Roman" w:cs="Arial"/>
                <w:sz w:val="20"/>
                <w:szCs w:val="20"/>
                <w:lang w:eastAsia="pl-PL"/>
              </w:rPr>
            </w:pPr>
            <w:r w:rsidRPr="004A5D57">
              <w:rPr>
                <w:rFonts w:eastAsia="Times New Roman" w:cs="Arial"/>
                <w:sz w:val="20"/>
                <w:szCs w:val="20"/>
                <w:lang w:eastAsia="pl-PL"/>
              </w:rPr>
              <w:t>23,3</w:t>
            </w:r>
          </w:p>
        </w:tc>
      </w:tr>
      <w:tr w:rsidR="00B72C45" w:rsidRPr="004A5D57" w:rsidTr="00B72C45">
        <w:trPr>
          <w:trHeight w:val="554"/>
          <w:jc w:val="center"/>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4A5D57" w:rsidRPr="004A5D57" w:rsidRDefault="004A5D57" w:rsidP="004A5D57">
            <w:pPr>
              <w:spacing w:line="240" w:lineRule="auto"/>
              <w:jc w:val="center"/>
              <w:rPr>
                <w:rFonts w:eastAsia="Times New Roman" w:cs="Arial"/>
                <w:sz w:val="20"/>
                <w:szCs w:val="20"/>
                <w:lang w:eastAsia="pl-PL"/>
              </w:rPr>
            </w:pPr>
            <w:r w:rsidRPr="004A5D57">
              <w:rPr>
                <w:rFonts w:eastAsia="Times New Roman" w:cs="Arial"/>
                <w:sz w:val="20"/>
                <w:szCs w:val="20"/>
                <w:lang w:eastAsia="pl-PL"/>
              </w:rPr>
              <w:t>20 01 99</w:t>
            </w:r>
          </w:p>
        </w:tc>
        <w:tc>
          <w:tcPr>
            <w:tcW w:w="4880" w:type="dxa"/>
            <w:tcBorders>
              <w:top w:val="nil"/>
              <w:left w:val="nil"/>
              <w:bottom w:val="single" w:sz="4" w:space="0" w:color="auto"/>
              <w:right w:val="single" w:sz="4" w:space="0" w:color="auto"/>
            </w:tcBorders>
            <w:shd w:val="clear" w:color="auto" w:fill="auto"/>
            <w:vAlign w:val="center"/>
            <w:hideMark/>
          </w:tcPr>
          <w:p w:rsidR="004A5D57" w:rsidRPr="004A5D57" w:rsidRDefault="004A5D57" w:rsidP="004A5D57">
            <w:pPr>
              <w:spacing w:line="240" w:lineRule="auto"/>
              <w:jc w:val="center"/>
              <w:rPr>
                <w:rFonts w:eastAsia="Times New Roman" w:cs="Arial"/>
                <w:sz w:val="20"/>
                <w:szCs w:val="20"/>
                <w:lang w:eastAsia="pl-PL"/>
              </w:rPr>
            </w:pPr>
            <w:r w:rsidRPr="004A5D57">
              <w:rPr>
                <w:rFonts w:eastAsia="Times New Roman" w:cs="Arial"/>
                <w:sz w:val="20"/>
                <w:szCs w:val="20"/>
                <w:lang w:eastAsia="pl-PL"/>
              </w:rPr>
              <w:t>Inne niewymienione frakcje zbierane w sposób selektywny</w:t>
            </w:r>
          </w:p>
        </w:tc>
        <w:tc>
          <w:tcPr>
            <w:tcW w:w="1720" w:type="dxa"/>
            <w:tcBorders>
              <w:top w:val="nil"/>
              <w:left w:val="nil"/>
              <w:bottom w:val="single" w:sz="4" w:space="0" w:color="auto"/>
              <w:right w:val="single" w:sz="4" w:space="0" w:color="auto"/>
            </w:tcBorders>
            <w:shd w:val="clear" w:color="auto" w:fill="auto"/>
            <w:vAlign w:val="center"/>
            <w:hideMark/>
          </w:tcPr>
          <w:p w:rsidR="004A5D57" w:rsidRPr="004A5D57" w:rsidRDefault="004A5D57" w:rsidP="004A5D57">
            <w:pPr>
              <w:spacing w:line="240" w:lineRule="auto"/>
              <w:jc w:val="center"/>
              <w:rPr>
                <w:rFonts w:eastAsia="Times New Roman" w:cs="Arial"/>
                <w:sz w:val="20"/>
                <w:szCs w:val="20"/>
                <w:lang w:eastAsia="pl-PL"/>
              </w:rPr>
            </w:pPr>
            <w:r w:rsidRPr="004A5D57">
              <w:rPr>
                <w:rFonts w:eastAsia="Times New Roman" w:cs="Arial"/>
                <w:sz w:val="20"/>
                <w:szCs w:val="20"/>
                <w:lang w:eastAsia="pl-PL"/>
              </w:rPr>
              <w:t>559,76</w:t>
            </w:r>
          </w:p>
        </w:tc>
      </w:tr>
      <w:tr w:rsidR="00B72C45" w:rsidRPr="004A5D57" w:rsidTr="004A5D57">
        <w:trPr>
          <w:trHeight w:val="799"/>
          <w:jc w:val="center"/>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4A5D57" w:rsidRPr="004A5D57" w:rsidRDefault="004A5D57" w:rsidP="004A5D57">
            <w:pPr>
              <w:spacing w:line="240" w:lineRule="auto"/>
              <w:jc w:val="center"/>
              <w:rPr>
                <w:rFonts w:eastAsia="Times New Roman" w:cs="Arial"/>
                <w:sz w:val="20"/>
                <w:szCs w:val="20"/>
                <w:lang w:eastAsia="pl-PL"/>
              </w:rPr>
            </w:pPr>
            <w:r w:rsidRPr="004A5D57">
              <w:rPr>
                <w:rFonts w:eastAsia="Times New Roman" w:cs="Arial"/>
                <w:sz w:val="20"/>
                <w:szCs w:val="20"/>
                <w:lang w:eastAsia="pl-PL"/>
              </w:rPr>
              <w:t>17 09 04</w:t>
            </w:r>
          </w:p>
        </w:tc>
        <w:tc>
          <w:tcPr>
            <w:tcW w:w="4880" w:type="dxa"/>
            <w:tcBorders>
              <w:top w:val="nil"/>
              <w:left w:val="nil"/>
              <w:bottom w:val="single" w:sz="4" w:space="0" w:color="auto"/>
              <w:right w:val="single" w:sz="4" w:space="0" w:color="auto"/>
            </w:tcBorders>
            <w:shd w:val="clear" w:color="auto" w:fill="auto"/>
            <w:vAlign w:val="center"/>
            <w:hideMark/>
          </w:tcPr>
          <w:p w:rsidR="004A5D57" w:rsidRPr="004A5D57" w:rsidRDefault="004A5D57" w:rsidP="004A5D57">
            <w:pPr>
              <w:spacing w:line="240" w:lineRule="auto"/>
              <w:jc w:val="center"/>
              <w:rPr>
                <w:rFonts w:eastAsia="Times New Roman" w:cs="Arial"/>
                <w:sz w:val="20"/>
                <w:szCs w:val="20"/>
                <w:lang w:eastAsia="pl-PL"/>
              </w:rPr>
            </w:pPr>
            <w:r w:rsidRPr="004A5D57">
              <w:rPr>
                <w:rFonts w:eastAsia="Times New Roman" w:cs="Arial"/>
                <w:sz w:val="20"/>
                <w:szCs w:val="20"/>
                <w:lang w:eastAsia="pl-PL"/>
              </w:rPr>
              <w:t>Zmieszane odpady z budowy, remontów i demontażu inne niż wymienione w 17 09 01,</w:t>
            </w:r>
            <w:r w:rsidRPr="004A5D57">
              <w:rPr>
                <w:rFonts w:eastAsia="Times New Roman" w:cs="Arial"/>
                <w:sz w:val="20"/>
                <w:szCs w:val="20"/>
                <w:lang w:eastAsia="pl-PL"/>
              </w:rPr>
              <w:br/>
              <w:t>17 09 02, 17 09 03</w:t>
            </w:r>
          </w:p>
        </w:tc>
        <w:tc>
          <w:tcPr>
            <w:tcW w:w="1720" w:type="dxa"/>
            <w:tcBorders>
              <w:top w:val="nil"/>
              <w:left w:val="nil"/>
              <w:bottom w:val="single" w:sz="4" w:space="0" w:color="auto"/>
              <w:right w:val="single" w:sz="4" w:space="0" w:color="auto"/>
            </w:tcBorders>
            <w:shd w:val="clear" w:color="auto" w:fill="auto"/>
            <w:vAlign w:val="center"/>
            <w:hideMark/>
          </w:tcPr>
          <w:p w:rsidR="004A5D57" w:rsidRPr="004A5D57" w:rsidRDefault="004A5D57" w:rsidP="004A5D57">
            <w:pPr>
              <w:spacing w:line="240" w:lineRule="auto"/>
              <w:jc w:val="center"/>
              <w:rPr>
                <w:rFonts w:eastAsia="Times New Roman" w:cs="Arial"/>
                <w:sz w:val="20"/>
                <w:szCs w:val="20"/>
                <w:lang w:eastAsia="pl-PL"/>
              </w:rPr>
            </w:pPr>
            <w:r w:rsidRPr="004A5D57">
              <w:rPr>
                <w:rFonts w:eastAsia="Times New Roman" w:cs="Arial"/>
                <w:sz w:val="20"/>
                <w:szCs w:val="20"/>
                <w:lang w:eastAsia="pl-PL"/>
              </w:rPr>
              <w:t>9,5</w:t>
            </w:r>
          </w:p>
        </w:tc>
      </w:tr>
      <w:tr w:rsidR="00B72C45" w:rsidRPr="004A5D57" w:rsidTr="004A5D57">
        <w:trPr>
          <w:trHeight w:val="799"/>
          <w:jc w:val="center"/>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4A5D57" w:rsidRPr="004A5D57" w:rsidRDefault="004A5D57" w:rsidP="004A5D57">
            <w:pPr>
              <w:spacing w:line="240" w:lineRule="auto"/>
              <w:jc w:val="center"/>
              <w:rPr>
                <w:rFonts w:eastAsia="Times New Roman" w:cs="Arial"/>
                <w:sz w:val="20"/>
                <w:szCs w:val="20"/>
                <w:lang w:eastAsia="pl-PL"/>
              </w:rPr>
            </w:pPr>
            <w:r w:rsidRPr="004A5D57">
              <w:rPr>
                <w:rFonts w:eastAsia="Times New Roman" w:cs="Arial"/>
                <w:sz w:val="20"/>
                <w:szCs w:val="20"/>
                <w:lang w:eastAsia="pl-PL"/>
              </w:rPr>
              <w:t>17 06 04</w:t>
            </w:r>
          </w:p>
        </w:tc>
        <w:tc>
          <w:tcPr>
            <w:tcW w:w="4880" w:type="dxa"/>
            <w:tcBorders>
              <w:top w:val="nil"/>
              <w:left w:val="nil"/>
              <w:bottom w:val="single" w:sz="4" w:space="0" w:color="auto"/>
              <w:right w:val="single" w:sz="4" w:space="0" w:color="auto"/>
            </w:tcBorders>
            <w:shd w:val="clear" w:color="auto" w:fill="auto"/>
            <w:vAlign w:val="center"/>
            <w:hideMark/>
          </w:tcPr>
          <w:p w:rsidR="004A5D57" w:rsidRPr="004A5D57" w:rsidRDefault="004A5D57" w:rsidP="004A5D57">
            <w:pPr>
              <w:spacing w:line="240" w:lineRule="auto"/>
              <w:jc w:val="center"/>
              <w:rPr>
                <w:rFonts w:eastAsia="Times New Roman" w:cs="Arial"/>
                <w:sz w:val="20"/>
                <w:szCs w:val="20"/>
                <w:lang w:eastAsia="pl-PL"/>
              </w:rPr>
            </w:pPr>
            <w:r w:rsidRPr="004A5D57">
              <w:rPr>
                <w:rFonts w:eastAsia="Times New Roman" w:cs="Arial"/>
                <w:sz w:val="20"/>
                <w:szCs w:val="20"/>
                <w:lang w:eastAsia="pl-PL"/>
              </w:rPr>
              <w:t>Materiały izolacyjne inne niż wymienione w 17</w:t>
            </w:r>
            <w:r w:rsidRPr="004A5D57">
              <w:rPr>
                <w:rFonts w:eastAsia="Times New Roman" w:cs="Arial"/>
                <w:sz w:val="20"/>
                <w:szCs w:val="20"/>
                <w:lang w:eastAsia="pl-PL"/>
              </w:rPr>
              <w:br/>
              <w:t>06 01 i 7 06 03</w:t>
            </w:r>
          </w:p>
        </w:tc>
        <w:tc>
          <w:tcPr>
            <w:tcW w:w="1720" w:type="dxa"/>
            <w:tcBorders>
              <w:top w:val="nil"/>
              <w:left w:val="nil"/>
              <w:bottom w:val="single" w:sz="4" w:space="0" w:color="auto"/>
              <w:right w:val="single" w:sz="4" w:space="0" w:color="auto"/>
            </w:tcBorders>
            <w:shd w:val="clear" w:color="auto" w:fill="auto"/>
            <w:vAlign w:val="center"/>
            <w:hideMark/>
          </w:tcPr>
          <w:p w:rsidR="004A5D57" w:rsidRPr="004A5D57" w:rsidRDefault="004A5D57" w:rsidP="004A5D57">
            <w:pPr>
              <w:spacing w:line="240" w:lineRule="auto"/>
              <w:jc w:val="center"/>
              <w:rPr>
                <w:rFonts w:eastAsia="Times New Roman" w:cs="Arial"/>
                <w:sz w:val="20"/>
                <w:szCs w:val="20"/>
                <w:lang w:eastAsia="pl-PL"/>
              </w:rPr>
            </w:pPr>
            <w:r w:rsidRPr="004A5D57">
              <w:rPr>
                <w:rFonts w:eastAsia="Times New Roman" w:cs="Arial"/>
                <w:sz w:val="20"/>
                <w:szCs w:val="20"/>
                <w:lang w:eastAsia="pl-PL"/>
              </w:rPr>
              <w:t>0,58</w:t>
            </w:r>
          </w:p>
        </w:tc>
      </w:tr>
      <w:tr w:rsidR="00B72C45" w:rsidRPr="004A5D57" w:rsidTr="00B72C45">
        <w:trPr>
          <w:trHeight w:val="343"/>
          <w:jc w:val="center"/>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4A5D57" w:rsidRPr="004A5D57" w:rsidRDefault="004A5D57" w:rsidP="004A5D57">
            <w:pPr>
              <w:spacing w:line="240" w:lineRule="auto"/>
              <w:jc w:val="center"/>
              <w:rPr>
                <w:rFonts w:eastAsia="Times New Roman" w:cs="Arial"/>
                <w:sz w:val="20"/>
                <w:szCs w:val="20"/>
                <w:lang w:eastAsia="pl-PL"/>
              </w:rPr>
            </w:pPr>
            <w:r w:rsidRPr="004A5D57">
              <w:rPr>
                <w:rFonts w:eastAsia="Times New Roman" w:cs="Arial"/>
                <w:sz w:val="20"/>
                <w:szCs w:val="20"/>
                <w:lang w:eastAsia="pl-PL"/>
              </w:rPr>
              <w:t>17 03 80</w:t>
            </w:r>
          </w:p>
        </w:tc>
        <w:tc>
          <w:tcPr>
            <w:tcW w:w="4880" w:type="dxa"/>
            <w:tcBorders>
              <w:top w:val="nil"/>
              <w:left w:val="nil"/>
              <w:bottom w:val="single" w:sz="4" w:space="0" w:color="auto"/>
              <w:right w:val="single" w:sz="4" w:space="0" w:color="auto"/>
            </w:tcBorders>
            <w:shd w:val="clear" w:color="auto" w:fill="auto"/>
            <w:vAlign w:val="center"/>
            <w:hideMark/>
          </w:tcPr>
          <w:p w:rsidR="004A5D57" w:rsidRPr="004A5D57" w:rsidRDefault="004A5D57" w:rsidP="004A5D57">
            <w:pPr>
              <w:spacing w:line="240" w:lineRule="auto"/>
              <w:jc w:val="center"/>
              <w:rPr>
                <w:rFonts w:eastAsia="Times New Roman" w:cs="Arial"/>
                <w:sz w:val="20"/>
                <w:szCs w:val="20"/>
                <w:lang w:eastAsia="pl-PL"/>
              </w:rPr>
            </w:pPr>
            <w:r w:rsidRPr="004A5D57">
              <w:rPr>
                <w:rFonts w:eastAsia="Times New Roman" w:cs="Arial"/>
                <w:sz w:val="20"/>
                <w:szCs w:val="20"/>
                <w:lang w:eastAsia="pl-PL"/>
              </w:rPr>
              <w:t>Odpadowa papa</w:t>
            </w:r>
          </w:p>
        </w:tc>
        <w:tc>
          <w:tcPr>
            <w:tcW w:w="1720" w:type="dxa"/>
            <w:tcBorders>
              <w:top w:val="nil"/>
              <w:left w:val="nil"/>
              <w:bottom w:val="single" w:sz="4" w:space="0" w:color="auto"/>
              <w:right w:val="single" w:sz="4" w:space="0" w:color="auto"/>
            </w:tcBorders>
            <w:shd w:val="clear" w:color="auto" w:fill="auto"/>
            <w:vAlign w:val="center"/>
            <w:hideMark/>
          </w:tcPr>
          <w:p w:rsidR="004A5D57" w:rsidRPr="004A5D57" w:rsidRDefault="004A5D57" w:rsidP="004A5D57">
            <w:pPr>
              <w:spacing w:line="240" w:lineRule="auto"/>
              <w:jc w:val="center"/>
              <w:rPr>
                <w:rFonts w:eastAsia="Times New Roman" w:cs="Arial"/>
                <w:sz w:val="20"/>
                <w:szCs w:val="20"/>
                <w:lang w:eastAsia="pl-PL"/>
              </w:rPr>
            </w:pPr>
            <w:r w:rsidRPr="004A5D57">
              <w:rPr>
                <w:rFonts w:eastAsia="Times New Roman" w:cs="Arial"/>
                <w:sz w:val="20"/>
                <w:szCs w:val="20"/>
                <w:lang w:eastAsia="pl-PL"/>
              </w:rPr>
              <w:t>7,82</w:t>
            </w:r>
          </w:p>
        </w:tc>
      </w:tr>
      <w:tr w:rsidR="00B72C45" w:rsidRPr="004A5D57" w:rsidTr="00B72C45">
        <w:trPr>
          <w:trHeight w:val="420"/>
          <w:jc w:val="center"/>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4A5D57" w:rsidRPr="004A5D57" w:rsidRDefault="004A5D57" w:rsidP="004A5D57">
            <w:pPr>
              <w:spacing w:line="240" w:lineRule="auto"/>
              <w:jc w:val="center"/>
              <w:rPr>
                <w:rFonts w:eastAsia="Times New Roman" w:cs="Arial"/>
                <w:sz w:val="20"/>
                <w:szCs w:val="20"/>
                <w:lang w:eastAsia="pl-PL"/>
              </w:rPr>
            </w:pPr>
            <w:r w:rsidRPr="004A5D57">
              <w:rPr>
                <w:rFonts w:eastAsia="Times New Roman" w:cs="Arial"/>
                <w:sz w:val="20"/>
                <w:szCs w:val="20"/>
                <w:lang w:eastAsia="pl-PL"/>
              </w:rPr>
              <w:t>17 02 03</w:t>
            </w:r>
          </w:p>
        </w:tc>
        <w:tc>
          <w:tcPr>
            <w:tcW w:w="4880" w:type="dxa"/>
            <w:tcBorders>
              <w:top w:val="nil"/>
              <w:left w:val="nil"/>
              <w:bottom w:val="single" w:sz="4" w:space="0" w:color="auto"/>
              <w:right w:val="single" w:sz="4" w:space="0" w:color="auto"/>
            </w:tcBorders>
            <w:shd w:val="clear" w:color="auto" w:fill="auto"/>
            <w:vAlign w:val="center"/>
            <w:hideMark/>
          </w:tcPr>
          <w:p w:rsidR="004A5D57" w:rsidRPr="004A5D57" w:rsidRDefault="004A5D57" w:rsidP="004A5D57">
            <w:pPr>
              <w:spacing w:line="240" w:lineRule="auto"/>
              <w:jc w:val="center"/>
              <w:rPr>
                <w:rFonts w:eastAsia="Times New Roman" w:cs="Arial"/>
                <w:sz w:val="20"/>
                <w:szCs w:val="20"/>
                <w:lang w:eastAsia="pl-PL"/>
              </w:rPr>
            </w:pPr>
            <w:r w:rsidRPr="004A5D57">
              <w:rPr>
                <w:rFonts w:eastAsia="Times New Roman" w:cs="Arial"/>
                <w:sz w:val="20"/>
                <w:szCs w:val="20"/>
                <w:lang w:eastAsia="pl-PL"/>
              </w:rPr>
              <w:t>Tworzywa sztuczne</w:t>
            </w:r>
          </w:p>
        </w:tc>
        <w:tc>
          <w:tcPr>
            <w:tcW w:w="1720" w:type="dxa"/>
            <w:tcBorders>
              <w:top w:val="nil"/>
              <w:left w:val="nil"/>
              <w:bottom w:val="single" w:sz="4" w:space="0" w:color="auto"/>
              <w:right w:val="single" w:sz="4" w:space="0" w:color="auto"/>
            </w:tcBorders>
            <w:shd w:val="clear" w:color="auto" w:fill="auto"/>
            <w:vAlign w:val="center"/>
            <w:hideMark/>
          </w:tcPr>
          <w:p w:rsidR="004A5D57" w:rsidRPr="004A5D57" w:rsidRDefault="004A5D57" w:rsidP="004A5D57">
            <w:pPr>
              <w:spacing w:line="240" w:lineRule="auto"/>
              <w:jc w:val="center"/>
              <w:rPr>
                <w:rFonts w:eastAsia="Times New Roman" w:cs="Arial"/>
                <w:sz w:val="20"/>
                <w:szCs w:val="20"/>
                <w:lang w:eastAsia="pl-PL"/>
              </w:rPr>
            </w:pPr>
            <w:r w:rsidRPr="004A5D57">
              <w:rPr>
                <w:rFonts w:eastAsia="Times New Roman" w:cs="Arial"/>
                <w:sz w:val="20"/>
                <w:szCs w:val="20"/>
                <w:lang w:eastAsia="pl-PL"/>
              </w:rPr>
              <w:t>0,82</w:t>
            </w:r>
          </w:p>
        </w:tc>
      </w:tr>
      <w:tr w:rsidR="00B72C45" w:rsidRPr="004A5D57" w:rsidTr="004A5D57">
        <w:trPr>
          <w:trHeight w:val="799"/>
          <w:jc w:val="center"/>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4A5D57" w:rsidRPr="004A5D57" w:rsidRDefault="004A5D57" w:rsidP="004A5D57">
            <w:pPr>
              <w:spacing w:line="240" w:lineRule="auto"/>
              <w:jc w:val="center"/>
              <w:rPr>
                <w:rFonts w:eastAsia="Times New Roman" w:cs="Arial"/>
                <w:sz w:val="20"/>
                <w:szCs w:val="20"/>
                <w:lang w:eastAsia="pl-PL"/>
              </w:rPr>
            </w:pPr>
            <w:r w:rsidRPr="004A5D57">
              <w:rPr>
                <w:rFonts w:eastAsia="Times New Roman" w:cs="Arial"/>
                <w:sz w:val="20"/>
                <w:szCs w:val="20"/>
                <w:lang w:eastAsia="pl-PL"/>
              </w:rPr>
              <w:lastRenderedPageBreak/>
              <w:t>17 01 07</w:t>
            </w:r>
          </w:p>
        </w:tc>
        <w:tc>
          <w:tcPr>
            <w:tcW w:w="4880" w:type="dxa"/>
            <w:tcBorders>
              <w:top w:val="nil"/>
              <w:left w:val="nil"/>
              <w:bottom w:val="single" w:sz="4" w:space="0" w:color="auto"/>
              <w:right w:val="single" w:sz="4" w:space="0" w:color="auto"/>
            </w:tcBorders>
            <w:shd w:val="clear" w:color="auto" w:fill="auto"/>
            <w:vAlign w:val="center"/>
            <w:hideMark/>
          </w:tcPr>
          <w:p w:rsidR="004A5D57" w:rsidRPr="004A5D57" w:rsidRDefault="004A5D57" w:rsidP="004A5D57">
            <w:pPr>
              <w:spacing w:line="240" w:lineRule="auto"/>
              <w:jc w:val="center"/>
              <w:rPr>
                <w:rFonts w:eastAsia="Times New Roman" w:cs="Arial"/>
                <w:sz w:val="20"/>
                <w:szCs w:val="20"/>
                <w:lang w:eastAsia="pl-PL"/>
              </w:rPr>
            </w:pPr>
            <w:r w:rsidRPr="004A5D57">
              <w:rPr>
                <w:rFonts w:eastAsia="Times New Roman" w:cs="Arial"/>
                <w:sz w:val="20"/>
                <w:szCs w:val="20"/>
                <w:lang w:eastAsia="pl-PL"/>
              </w:rPr>
              <w:t>Zmieszane odpady z betonu, gruzu ceglanego, odpadowych materiałów ceramicznych i elementów wyposażenia inne niż wymienione w 17 01 06</w:t>
            </w:r>
          </w:p>
        </w:tc>
        <w:tc>
          <w:tcPr>
            <w:tcW w:w="1720" w:type="dxa"/>
            <w:tcBorders>
              <w:top w:val="nil"/>
              <w:left w:val="nil"/>
              <w:bottom w:val="single" w:sz="4" w:space="0" w:color="auto"/>
              <w:right w:val="single" w:sz="4" w:space="0" w:color="auto"/>
            </w:tcBorders>
            <w:shd w:val="clear" w:color="auto" w:fill="auto"/>
            <w:vAlign w:val="center"/>
            <w:hideMark/>
          </w:tcPr>
          <w:p w:rsidR="004A5D57" w:rsidRPr="004A5D57" w:rsidRDefault="004A5D57" w:rsidP="004A5D57">
            <w:pPr>
              <w:spacing w:line="240" w:lineRule="auto"/>
              <w:jc w:val="center"/>
              <w:rPr>
                <w:rFonts w:eastAsia="Times New Roman" w:cs="Arial"/>
                <w:sz w:val="20"/>
                <w:szCs w:val="20"/>
                <w:lang w:eastAsia="pl-PL"/>
              </w:rPr>
            </w:pPr>
            <w:r w:rsidRPr="004A5D57">
              <w:rPr>
                <w:rFonts w:eastAsia="Times New Roman" w:cs="Arial"/>
                <w:sz w:val="20"/>
                <w:szCs w:val="20"/>
                <w:lang w:eastAsia="pl-PL"/>
              </w:rPr>
              <w:t>181,46</w:t>
            </w:r>
          </w:p>
        </w:tc>
      </w:tr>
      <w:tr w:rsidR="00B72C45" w:rsidRPr="004A5D57" w:rsidTr="00B72C45">
        <w:trPr>
          <w:trHeight w:val="452"/>
          <w:jc w:val="center"/>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4A5D57" w:rsidRPr="004A5D57" w:rsidRDefault="004A5D57" w:rsidP="004A5D57">
            <w:pPr>
              <w:spacing w:line="240" w:lineRule="auto"/>
              <w:jc w:val="center"/>
              <w:rPr>
                <w:rFonts w:eastAsia="Times New Roman" w:cs="Arial"/>
                <w:sz w:val="20"/>
                <w:szCs w:val="20"/>
                <w:lang w:eastAsia="pl-PL"/>
              </w:rPr>
            </w:pPr>
            <w:r w:rsidRPr="004A5D57">
              <w:rPr>
                <w:rFonts w:eastAsia="Times New Roman" w:cs="Arial"/>
                <w:sz w:val="20"/>
                <w:szCs w:val="20"/>
                <w:lang w:eastAsia="pl-PL"/>
              </w:rPr>
              <w:t>17 01 02</w:t>
            </w:r>
          </w:p>
        </w:tc>
        <w:tc>
          <w:tcPr>
            <w:tcW w:w="4880" w:type="dxa"/>
            <w:tcBorders>
              <w:top w:val="nil"/>
              <w:left w:val="nil"/>
              <w:bottom w:val="single" w:sz="4" w:space="0" w:color="auto"/>
              <w:right w:val="single" w:sz="4" w:space="0" w:color="auto"/>
            </w:tcBorders>
            <w:shd w:val="clear" w:color="auto" w:fill="auto"/>
            <w:vAlign w:val="center"/>
            <w:hideMark/>
          </w:tcPr>
          <w:p w:rsidR="004A5D57" w:rsidRPr="004A5D57" w:rsidRDefault="004A5D57" w:rsidP="004A5D57">
            <w:pPr>
              <w:spacing w:line="240" w:lineRule="auto"/>
              <w:jc w:val="center"/>
              <w:rPr>
                <w:rFonts w:eastAsia="Times New Roman" w:cs="Arial"/>
                <w:sz w:val="20"/>
                <w:szCs w:val="20"/>
                <w:lang w:eastAsia="pl-PL"/>
              </w:rPr>
            </w:pPr>
            <w:r w:rsidRPr="004A5D57">
              <w:rPr>
                <w:rFonts w:eastAsia="Times New Roman" w:cs="Arial"/>
                <w:sz w:val="20"/>
                <w:szCs w:val="20"/>
                <w:lang w:eastAsia="pl-PL"/>
              </w:rPr>
              <w:t>Gruz ceglany</w:t>
            </w:r>
          </w:p>
        </w:tc>
        <w:tc>
          <w:tcPr>
            <w:tcW w:w="1720" w:type="dxa"/>
            <w:tcBorders>
              <w:top w:val="nil"/>
              <w:left w:val="nil"/>
              <w:bottom w:val="single" w:sz="4" w:space="0" w:color="auto"/>
              <w:right w:val="single" w:sz="4" w:space="0" w:color="auto"/>
            </w:tcBorders>
            <w:shd w:val="clear" w:color="auto" w:fill="auto"/>
            <w:vAlign w:val="center"/>
            <w:hideMark/>
          </w:tcPr>
          <w:p w:rsidR="004A5D57" w:rsidRPr="004A5D57" w:rsidRDefault="004A5D57" w:rsidP="004A5D57">
            <w:pPr>
              <w:spacing w:line="240" w:lineRule="auto"/>
              <w:jc w:val="center"/>
              <w:rPr>
                <w:rFonts w:eastAsia="Times New Roman" w:cs="Arial"/>
                <w:sz w:val="20"/>
                <w:szCs w:val="20"/>
                <w:lang w:eastAsia="pl-PL"/>
              </w:rPr>
            </w:pPr>
            <w:r w:rsidRPr="004A5D57">
              <w:rPr>
                <w:rFonts w:eastAsia="Times New Roman" w:cs="Arial"/>
                <w:sz w:val="20"/>
                <w:szCs w:val="20"/>
                <w:lang w:eastAsia="pl-PL"/>
              </w:rPr>
              <w:t>27,62</w:t>
            </w:r>
          </w:p>
        </w:tc>
      </w:tr>
      <w:tr w:rsidR="00B72C45" w:rsidRPr="004A5D57" w:rsidTr="00B72C45">
        <w:trPr>
          <w:trHeight w:val="430"/>
          <w:jc w:val="center"/>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4A5D57" w:rsidRPr="004A5D57" w:rsidRDefault="004A5D57" w:rsidP="004A5D57">
            <w:pPr>
              <w:spacing w:line="240" w:lineRule="auto"/>
              <w:jc w:val="center"/>
              <w:rPr>
                <w:rFonts w:eastAsia="Times New Roman" w:cs="Arial"/>
                <w:sz w:val="20"/>
                <w:szCs w:val="20"/>
                <w:lang w:eastAsia="pl-PL"/>
              </w:rPr>
            </w:pPr>
            <w:r w:rsidRPr="004A5D57">
              <w:rPr>
                <w:rFonts w:eastAsia="Times New Roman" w:cs="Arial"/>
                <w:sz w:val="20"/>
                <w:szCs w:val="20"/>
                <w:lang w:eastAsia="pl-PL"/>
              </w:rPr>
              <w:t>16 01 03</w:t>
            </w:r>
          </w:p>
        </w:tc>
        <w:tc>
          <w:tcPr>
            <w:tcW w:w="4880" w:type="dxa"/>
            <w:tcBorders>
              <w:top w:val="nil"/>
              <w:left w:val="nil"/>
              <w:bottom w:val="single" w:sz="4" w:space="0" w:color="auto"/>
              <w:right w:val="single" w:sz="4" w:space="0" w:color="auto"/>
            </w:tcBorders>
            <w:shd w:val="clear" w:color="auto" w:fill="auto"/>
            <w:vAlign w:val="center"/>
            <w:hideMark/>
          </w:tcPr>
          <w:p w:rsidR="004A5D57" w:rsidRPr="004A5D57" w:rsidRDefault="004A5D57" w:rsidP="004A5D57">
            <w:pPr>
              <w:spacing w:line="240" w:lineRule="auto"/>
              <w:jc w:val="center"/>
              <w:rPr>
                <w:rFonts w:eastAsia="Times New Roman" w:cs="Arial"/>
                <w:sz w:val="20"/>
                <w:szCs w:val="20"/>
                <w:lang w:eastAsia="pl-PL"/>
              </w:rPr>
            </w:pPr>
            <w:r w:rsidRPr="004A5D57">
              <w:rPr>
                <w:rFonts w:eastAsia="Times New Roman" w:cs="Arial"/>
                <w:sz w:val="20"/>
                <w:szCs w:val="20"/>
                <w:lang w:eastAsia="pl-PL"/>
              </w:rPr>
              <w:t>Zużyte opony</w:t>
            </w:r>
          </w:p>
        </w:tc>
        <w:tc>
          <w:tcPr>
            <w:tcW w:w="1720" w:type="dxa"/>
            <w:tcBorders>
              <w:top w:val="nil"/>
              <w:left w:val="nil"/>
              <w:bottom w:val="single" w:sz="4" w:space="0" w:color="auto"/>
              <w:right w:val="single" w:sz="4" w:space="0" w:color="auto"/>
            </w:tcBorders>
            <w:shd w:val="clear" w:color="auto" w:fill="auto"/>
            <w:vAlign w:val="center"/>
            <w:hideMark/>
          </w:tcPr>
          <w:p w:rsidR="004A5D57" w:rsidRPr="004A5D57" w:rsidRDefault="004A5D57" w:rsidP="004A5D57">
            <w:pPr>
              <w:spacing w:line="240" w:lineRule="auto"/>
              <w:jc w:val="center"/>
              <w:rPr>
                <w:rFonts w:eastAsia="Times New Roman" w:cs="Arial"/>
                <w:sz w:val="20"/>
                <w:szCs w:val="20"/>
                <w:lang w:eastAsia="pl-PL"/>
              </w:rPr>
            </w:pPr>
            <w:r w:rsidRPr="004A5D57">
              <w:rPr>
                <w:rFonts w:eastAsia="Times New Roman" w:cs="Arial"/>
                <w:sz w:val="20"/>
                <w:szCs w:val="20"/>
                <w:lang w:eastAsia="pl-PL"/>
              </w:rPr>
              <w:t>7,96</w:t>
            </w:r>
          </w:p>
        </w:tc>
      </w:tr>
      <w:tr w:rsidR="00B72C45" w:rsidRPr="004A5D57" w:rsidTr="00B72C45">
        <w:trPr>
          <w:trHeight w:val="408"/>
          <w:jc w:val="center"/>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4A5D57" w:rsidRPr="004A5D57" w:rsidRDefault="004A5D57" w:rsidP="004A5D57">
            <w:pPr>
              <w:spacing w:line="240" w:lineRule="auto"/>
              <w:jc w:val="center"/>
              <w:rPr>
                <w:rFonts w:eastAsia="Times New Roman" w:cs="Arial"/>
                <w:sz w:val="20"/>
                <w:szCs w:val="20"/>
                <w:lang w:eastAsia="pl-PL"/>
              </w:rPr>
            </w:pPr>
            <w:r w:rsidRPr="004A5D57">
              <w:rPr>
                <w:rFonts w:eastAsia="Times New Roman" w:cs="Arial"/>
                <w:sz w:val="20"/>
                <w:szCs w:val="20"/>
                <w:lang w:eastAsia="pl-PL"/>
              </w:rPr>
              <w:t>15 01 07</w:t>
            </w:r>
          </w:p>
        </w:tc>
        <w:tc>
          <w:tcPr>
            <w:tcW w:w="4880" w:type="dxa"/>
            <w:tcBorders>
              <w:top w:val="nil"/>
              <w:left w:val="nil"/>
              <w:bottom w:val="single" w:sz="4" w:space="0" w:color="auto"/>
              <w:right w:val="single" w:sz="4" w:space="0" w:color="auto"/>
            </w:tcBorders>
            <w:shd w:val="clear" w:color="auto" w:fill="auto"/>
            <w:vAlign w:val="center"/>
            <w:hideMark/>
          </w:tcPr>
          <w:p w:rsidR="004A5D57" w:rsidRPr="004A5D57" w:rsidRDefault="004A5D57" w:rsidP="004A5D57">
            <w:pPr>
              <w:spacing w:line="240" w:lineRule="auto"/>
              <w:jc w:val="center"/>
              <w:rPr>
                <w:rFonts w:eastAsia="Times New Roman" w:cs="Arial"/>
                <w:sz w:val="20"/>
                <w:szCs w:val="20"/>
                <w:lang w:eastAsia="pl-PL"/>
              </w:rPr>
            </w:pPr>
            <w:r w:rsidRPr="004A5D57">
              <w:rPr>
                <w:rFonts w:eastAsia="Times New Roman" w:cs="Arial"/>
                <w:sz w:val="20"/>
                <w:szCs w:val="20"/>
                <w:lang w:eastAsia="pl-PL"/>
              </w:rPr>
              <w:t>Opakowania ze szkła</w:t>
            </w:r>
          </w:p>
        </w:tc>
        <w:tc>
          <w:tcPr>
            <w:tcW w:w="1720" w:type="dxa"/>
            <w:tcBorders>
              <w:top w:val="nil"/>
              <w:left w:val="nil"/>
              <w:bottom w:val="single" w:sz="4" w:space="0" w:color="auto"/>
              <w:right w:val="single" w:sz="4" w:space="0" w:color="auto"/>
            </w:tcBorders>
            <w:shd w:val="clear" w:color="auto" w:fill="auto"/>
            <w:vAlign w:val="center"/>
            <w:hideMark/>
          </w:tcPr>
          <w:p w:rsidR="004A5D57" w:rsidRPr="004A5D57" w:rsidRDefault="004A5D57" w:rsidP="004A5D57">
            <w:pPr>
              <w:spacing w:line="240" w:lineRule="auto"/>
              <w:jc w:val="center"/>
              <w:rPr>
                <w:rFonts w:eastAsia="Times New Roman" w:cs="Arial"/>
                <w:sz w:val="20"/>
                <w:szCs w:val="20"/>
                <w:lang w:eastAsia="pl-PL"/>
              </w:rPr>
            </w:pPr>
            <w:r w:rsidRPr="004A5D57">
              <w:rPr>
                <w:rFonts w:eastAsia="Times New Roman" w:cs="Arial"/>
                <w:sz w:val="20"/>
                <w:szCs w:val="20"/>
                <w:lang w:eastAsia="pl-PL"/>
              </w:rPr>
              <w:t>213,42</w:t>
            </w:r>
          </w:p>
        </w:tc>
      </w:tr>
      <w:tr w:rsidR="00B72C45" w:rsidRPr="004A5D57" w:rsidTr="00B72C45">
        <w:trPr>
          <w:trHeight w:val="414"/>
          <w:jc w:val="center"/>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4A5D57" w:rsidRPr="004A5D57" w:rsidRDefault="004A5D57" w:rsidP="004A5D57">
            <w:pPr>
              <w:spacing w:line="240" w:lineRule="auto"/>
              <w:jc w:val="center"/>
              <w:rPr>
                <w:rFonts w:eastAsia="Times New Roman" w:cs="Arial"/>
                <w:sz w:val="20"/>
                <w:szCs w:val="20"/>
                <w:lang w:eastAsia="pl-PL"/>
              </w:rPr>
            </w:pPr>
            <w:r w:rsidRPr="004A5D57">
              <w:rPr>
                <w:rFonts w:eastAsia="Times New Roman" w:cs="Arial"/>
                <w:sz w:val="20"/>
                <w:szCs w:val="20"/>
                <w:lang w:eastAsia="pl-PL"/>
              </w:rPr>
              <w:t>15 01 06</w:t>
            </w:r>
          </w:p>
        </w:tc>
        <w:tc>
          <w:tcPr>
            <w:tcW w:w="4880" w:type="dxa"/>
            <w:tcBorders>
              <w:top w:val="nil"/>
              <w:left w:val="nil"/>
              <w:bottom w:val="single" w:sz="4" w:space="0" w:color="auto"/>
              <w:right w:val="single" w:sz="4" w:space="0" w:color="auto"/>
            </w:tcBorders>
            <w:shd w:val="clear" w:color="auto" w:fill="auto"/>
            <w:vAlign w:val="center"/>
            <w:hideMark/>
          </w:tcPr>
          <w:p w:rsidR="004A5D57" w:rsidRPr="004A5D57" w:rsidRDefault="004A5D57" w:rsidP="004A5D57">
            <w:pPr>
              <w:spacing w:line="240" w:lineRule="auto"/>
              <w:jc w:val="center"/>
              <w:rPr>
                <w:rFonts w:eastAsia="Times New Roman" w:cs="Arial"/>
                <w:sz w:val="20"/>
                <w:szCs w:val="20"/>
                <w:lang w:eastAsia="pl-PL"/>
              </w:rPr>
            </w:pPr>
            <w:r w:rsidRPr="004A5D57">
              <w:rPr>
                <w:rFonts w:eastAsia="Times New Roman" w:cs="Arial"/>
                <w:sz w:val="20"/>
                <w:szCs w:val="20"/>
                <w:lang w:eastAsia="pl-PL"/>
              </w:rPr>
              <w:t>Zmieszane odpady opakowaniowe</w:t>
            </w:r>
          </w:p>
        </w:tc>
        <w:tc>
          <w:tcPr>
            <w:tcW w:w="1720" w:type="dxa"/>
            <w:tcBorders>
              <w:top w:val="nil"/>
              <w:left w:val="nil"/>
              <w:bottom w:val="single" w:sz="4" w:space="0" w:color="auto"/>
              <w:right w:val="single" w:sz="4" w:space="0" w:color="auto"/>
            </w:tcBorders>
            <w:shd w:val="clear" w:color="auto" w:fill="auto"/>
            <w:vAlign w:val="center"/>
            <w:hideMark/>
          </w:tcPr>
          <w:p w:rsidR="004A5D57" w:rsidRPr="004A5D57" w:rsidRDefault="004A5D57" w:rsidP="004A5D57">
            <w:pPr>
              <w:spacing w:line="240" w:lineRule="auto"/>
              <w:jc w:val="center"/>
              <w:rPr>
                <w:rFonts w:eastAsia="Times New Roman" w:cs="Arial"/>
                <w:sz w:val="20"/>
                <w:szCs w:val="20"/>
                <w:lang w:eastAsia="pl-PL"/>
              </w:rPr>
            </w:pPr>
            <w:r w:rsidRPr="004A5D57">
              <w:rPr>
                <w:rFonts w:eastAsia="Times New Roman" w:cs="Arial"/>
                <w:sz w:val="20"/>
                <w:szCs w:val="20"/>
                <w:lang w:eastAsia="pl-PL"/>
              </w:rPr>
              <w:t>4,38</w:t>
            </w:r>
          </w:p>
        </w:tc>
      </w:tr>
      <w:tr w:rsidR="00B72C45" w:rsidRPr="004A5D57" w:rsidTr="00B72C45">
        <w:trPr>
          <w:trHeight w:val="419"/>
          <w:jc w:val="center"/>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4A5D57" w:rsidRPr="004A5D57" w:rsidRDefault="004A5D57" w:rsidP="004A5D57">
            <w:pPr>
              <w:spacing w:line="240" w:lineRule="auto"/>
              <w:jc w:val="center"/>
              <w:rPr>
                <w:rFonts w:eastAsia="Times New Roman" w:cs="Arial"/>
                <w:sz w:val="20"/>
                <w:szCs w:val="20"/>
                <w:lang w:eastAsia="pl-PL"/>
              </w:rPr>
            </w:pPr>
            <w:r w:rsidRPr="004A5D57">
              <w:rPr>
                <w:rFonts w:eastAsia="Times New Roman" w:cs="Arial"/>
                <w:sz w:val="20"/>
                <w:szCs w:val="20"/>
                <w:lang w:eastAsia="pl-PL"/>
              </w:rPr>
              <w:t>15 01 02</w:t>
            </w:r>
          </w:p>
        </w:tc>
        <w:tc>
          <w:tcPr>
            <w:tcW w:w="4880" w:type="dxa"/>
            <w:tcBorders>
              <w:top w:val="nil"/>
              <w:left w:val="nil"/>
              <w:bottom w:val="single" w:sz="4" w:space="0" w:color="auto"/>
              <w:right w:val="single" w:sz="4" w:space="0" w:color="auto"/>
            </w:tcBorders>
            <w:shd w:val="clear" w:color="auto" w:fill="auto"/>
            <w:vAlign w:val="center"/>
            <w:hideMark/>
          </w:tcPr>
          <w:p w:rsidR="004A5D57" w:rsidRPr="004A5D57" w:rsidRDefault="004A5D57" w:rsidP="004A5D57">
            <w:pPr>
              <w:spacing w:line="240" w:lineRule="auto"/>
              <w:jc w:val="center"/>
              <w:rPr>
                <w:rFonts w:eastAsia="Times New Roman" w:cs="Arial"/>
                <w:sz w:val="20"/>
                <w:szCs w:val="20"/>
                <w:lang w:eastAsia="pl-PL"/>
              </w:rPr>
            </w:pPr>
            <w:r w:rsidRPr="004A5D57">
              <w:rPr>
                <w:rFonts w:eastAsia="Times New Roman" w:cs="Arial"/>
                <w:sz w:val="20"/>
                <w:szCs w:val="20"/>
                <w:lang w:eastAsia="pl-PL"/>
              </w:rPr>
              <w:t>Opakowania z tworzyw sztucznych</w:t>
            </w:r>
          </w:p>
        </w:tc>
        <w:tc>
          <w:tcPr>
            <w:tcW w:w="1720" w:type="dxa"/>
            <w:tcBorders>
              <w:top w:val="nil"/>
              <w:left w:val="nil"/>
              <w:bottom w:val="single" w:sz="4" w:space="0" w:color="auto"/>
              <w:right w:val="single" w:sz="4" w:space="0" w:color="auto"/>
            </w:tcBorders>
            <w:shd w:val="clear" w:color="auto" w:fill="auto"/>
            <w:vAlign w:val="center"/>
            <w:hideMark/>
          </w:tcPr>
          <w:p w:rsidR="004A5D57" w:rsidRPr="004A5D57" w:rsidRDefault="004A5D57" w:rsidP="004A5D57">
            <w:pPr>
              <w:spacing w:line="240" w:lineRule="auto"/>
              <w:jc w:val="center"/>
              <w:rPr>
                <w:rFonts w:eastAsia="Times New Roman" w:cs="Arial"/>
                <w:sz w:val="20"/>
                <w:szCs w:val="20"/>
                <w:lang w:eastAsia="pl-PL"/>
              </w:rPr>
            </w:pPr>
            <w:r w:rsidRPr="004A5D57">
              <w:rPr>
                <w:rFonts w:eastAsia="Times New Roman" w:cs="Arial"/>
                <w:sz w:val="20"/>
                <w:szCs w:val="20"/>
                <w:lang w:eastAsia="pl-PL"/>
              </w:rPr>
              <w:t>2,36</w:t>
            </w:r>
          </w:p>
        </w:tc>
      </w:tr>
      <w:tr w:rsidR="00B72C45" w:rsidRPr="004A5D57" w:rsidTr="00B72C45">
        <w:trPr>
          <w:trHeight w:val="412"/>
          <w:jc w:val="center"/>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4A5D57" w:rsidRPr="004A5D57" w:rsidRDefault="004A5D57" w:rsidP="004A5D57">
            <w:pPr>
              <w:spacing w:line="240" w:lineRule="auto"/>
              <w:jc w:val="center"/>
              <w:rPr>
                <w:rFonts w:eastAsia="Times New Roman" w:cs="Arial"/>
                <w:sz w:val="20"/>
                <w:szCs w:val="20"/>
                <w:lang w:eastAsia="pl-PL"/>
              </w:rPr>
            </w:pPr>
            <w:r w:rsidRPr="004A5D57">
              <w:rPr>
                <w:rFonts w:eastAsia="Times New Roman" w:cs="Arial"/>
                <w:sz w:val="20"/>
                <w:szCs w:val="20"/>
                <w:lang w:eastAsia="pl-PL"/>
              </w:rPr>
              <w:t>20 02 01</w:t>
            </w:r>
          </w:p>
        </w:tc>
        <w:tc>
          <w:tcPr>
            <w:tcW w:w="4880" w:type="dxa"/>
            <w:tcBorders>
              <w:top w:val="nil"/>
              <w:left w:val="nil"/>
              <w:bottom w:val="single" w:sz="4" w:space="0" w:color="auto"/>
              <w:right w:val="single" w:sz="4" w:space="0" w:color="auto"/>
            </w:tcBorders>
            <w:shd w:val="clear" w:color="auto" w:fill="auto"/>
            <w:vAlign w:val="center"/>
            <w:hideMark/>
          </w:tcPr>
          <w:p w:rsidR="004A5D57" w:rsidRPr="004A5D57" w:rsidRDefault="004A5D57" w:rsidP="004A5D57">
            <w:pPr>
              <w:spacing w:line="240" w:lineRule="auto"/>
              <w:jc w:val="center"/>
              <w:rPr>
                <w:rFonts w:eastAsia="Times New Roman" w:cs="Arial"/>
                <w:sz w:val="20"/>
                <w:szCs w:val="20"/>
                <w:lang w:eastAsia="pl-PL"/>
              </w:rPr>
            </w:pPr>
            <w:r w:rsidRPr="004A5D57">
              <w:rPr>
                <w:rFonts w:eastAsia="Times New Roman" w:cs="Arial"/>
                <w:sz w:val="20"/>
                <w:szCs w:val="20"/>
                <w:lang w:eastAsia="pl-PL"/>
              </w:rPr>
              <w:t>Odpady ulegające biodegradacji</w:t>
            </w:r>
          </w:p>
        </w:tc>
        <w:tc>
          <w:tcPr>
            <w:tcW w:w="1720" w:type="dxa"/>
            <w:tcBorders>
              <w:top w:val="nil"/>
              <w:left w:val="nil"/>
              <w:bottom w:val="single" w:sz="4" w:space="0" w:color="auto"/>
              <w:right w:val="single" w:sz="4" w:space="0" w:color="auto"/>
            </w:tcBorders>
            <w:shd w:val="clear" w:color="auto" w:fill="auto"/>
            <w:vAlign w:val="center"/>
            <w:hideMark/>
          </w:tcPr>
          <w:p w:rsidR="004A5D57" w:rsidRPr="004A5D57" w:rsidRDefault="004A5D57" w:rsidP="004A5D57">
            <w:pPr>
              <w:spacing w:line="240" w:lineRule="auto"/>
              <w:jc w:val="center"/>
              <w:rPr>
                <w:rFonts w:eastAsia="Times New Roman" w:cs="Arial"/>
                <w:sz w:val="20"/>
                <w:szCs w:val="20"/>
                <w:lang w:eastAsia="pl-PL"/>
              </w:rPr>
            </w:pPr>
            <w:r w:rsidRPr="004A5D57">
              <w:rPr>
                <w:rFonts w:eastAsia="Times New Roman" w:cs="Arial"/>
                <w:sz w:val="20"/>
                <w:szCs w:val="20"/>
                <w:lang w:eastAsia="pl-PL"/>
              </w:rPr>
              <w:t>779,96</w:t>
            </w:r>
          </w:p>
        </w:tc>
      </w:tr>
      <w:tr w:rsidR="00B72C45" w:rsidRPr="004A5D57" w:rsidTr="004A5D57">
        <w:trPr>
          <w:trHeight w:val="495"/>
          <w:jc w:val="center"/>
        </w:trPr>
        <w:tc>
          <w:tcPr>
            <w:tcW w:w="624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4A5D57" w:rsidRPr="004A5D57" w:rsidRDefault="004A5D57" w:rsidP="004A5D57">
            <w:pPr>
              <w:spacing w:line="240" w:lineRule="auto"/>
              <w:jc w:val="center"/>
              <w:rPr>
                <w:rFonts w:eastAsia="Times New Roman" w:cs="Arial"/>
                <w:sz w:val="20"/>
                <w:szCs w:val="20"/>
                <w:lang w:eastAsia="pl-PL"/>
              </w:rPr>
            </w:pPr>
            <w:r w:rsidRPr="004A5D57">
              <w:rPr>
                <w:rFonts w:eastAsia="Times New Roman" w:cs="Arial"/>
                <w:sz w:val="20"/>
                <w:szCs w:val="20"/>
                <w:lang w:eastAsia="pl-PL"/>
              </w:rPr>
              <w:t>Razem</w:t>
            </w:r>
          </w:p>
        </w:tc>
        <w:tc>
          <w:tcPr>
            <w:tcW w:w="1720" w:type="dxa"/>
            <w:tcBorders>
              <w:top w:val="nil"/>
              <w:left w:val="nil"/>
              <w:bottom w:val="single" w:sz="4" w:space="0" w:color="auto"/>
              <w:right w:val="single" w:sz="4" w:space="0" w:color="auto"/>
            </w:tcBorders>
            <w:shd w:val="clear" w:color="auto" w:fill="auto"/>
            <w:vAlign w:val="center"/>
            <w:hideMark/>
          </w:tcPr>
          <w:p w:rsidR="004A5D57" w:rsidRPr="004A5D57" w:rsidRDefault="004A5D57" w:rsidP="004A5D57">
            <w:pPr>
              <w:spacing w:line="240" w:lineRule="auto"/>
              <w:jc w:val="center"/>
              <w:rPr>
                <w:rFonts w:eastAsia="Times New Roman" w:cs="Arial"/>
                <w:sz w:val="20"/>
                <w:szCs w:val="20"/>
                <w:lang w:eastAsia="pl-PL"/>
              </w:rPr>
            </w:pPr>
            <w:r w:rsidRPr="004A5D57">
              <w:rPr>
                <w:rFonts w:eastAsia="Times New Roman" w:cs="Arial"/>
                <w:sz w:val="20"/>
                <w:szCs w:val="20"/>
                <w:lang w:eastAsia="pl-PL"/>
              </w:rPr>
              <w:t>5378,16</w:t>
            </w:r>
          </w:p>
        </w:tc>
      </w:tr>
    </w:tbl>
    <w:p w:rsidR="004A5D57" w:rsidRPr="00B72C45" w:rsidRDefault="00B72C45" w:rsidP="00B72C45">
      <w:pPr>
        <w:ind w:firstLine="708"/>
        <w:jc w:val="center"/>
        <w:rPr>
          <w:rFonts w:eastAsia="Calibri" w:cs="Arial"/>
          <w:color w:val="FF0000"/>
          <w:sz w:val="20"/>
          <w:szCs w:val="20"/>
        </w:rPr>
      </w:pPr>
      <w:r w:rsidRPr="00B72C45">
        <w:rPr>
          <w:rFonts w:eastAsia="Calibri" w:cs="Arial"/>
          <w:sz w:val="20"/>
          <w:szCs w:val="20"/>
        </w:rPr>
        <w:t>Źródło:</w:t>
      </w:r>
      <w:r w:rsidRPr="00B72C45">
        <w:rPr>
          <w:sz w:val="20"/>
          <w:szCs w:val="20"/>
        </w:rPr>
        <w:t xml:space="preserve"> </w:t>
      </w:r>
      <w:r w:rsidRPr="00B72C45">
        <w:rPr>
          <w:rFonts w:eastAsia="Calibri" w:cs="Arial"/>
          <w:sz w:val="20"/>
          <w:szCs w:val="20"/>
        </w:rPr>
        <w:t>Analiza stanu gospodarki odpadami komunalnymi na terenie Miasta Świdwin za rok 2017</w:t>
      </w:r>
    </w:p>
    <w:p w:rsidR="00B72C45" w:rsidRDefault="00B72C45" w:rsidP="00570213">
      <w:pPr>
        <w:ind w:firstLine="708"/>
        <w:jc w:val="both"/>
        <w:rPr>
          <w:rFonts w:eastAsia="Calibri" w:cs="Arial"/>
          <w:color w:val="FF0000"/>
        </w:rPr>
      </w:pPr>
    </w:p>
    <w:p w:rsidR="00554C0E" w:rsidRPr="003B4278" w:rsidRDefault="00554C0E" w:rsidP="00554C0E">
      <w:pPr>
        <w:rPr>
          <w:rFonts w:eastAsia="Times New Roman" w:cstheme="majorBidi"/>
          <w:b/>
        </w:rPr>
      </w:pPr>
      <w:bookmarkStart w:id="315" w:name="_Toc361945589"/>
      <w:bookmarkStart w:id="316" w:name="_Toc379550672"/>
      <w:bookmarkStart w:id="317" w:name="_Toc404941424"/>
      <w:bookmarkStart w:id="318" w:name="_Toc428436326"/>
      <w:bookmarkStart w:id="319" w:name="_Toc417464122"/>
      <w:r w:rsidRPr="003B4278">
        <w:rPr>
          <w:b/>
        </w:rPr>
        <w:t>Regiony Gospodarki Odpadami</w:t>
      </w:r>
      <w:r w:rsidRPr="003B4278">
        <w:rPr>
          <w:b/>
          <w:vertAlign w:val="superscript"/>
        </w:rPr>
        <w:footnoteReference w:id="7"/>
      </w:r>
    </w:p>
    <w:p w:rsidR="00554C0E" w:rsidRPr="003B4278" w:rsidRDefault="00554C0E" w:rsidP="007823C3">
      <w:pPr>
        <w:ind w:firstLine="709"/>
        <w:jc w:val="both"/>
        <w:rPr>
          <w:rFonts w:cs="Arial"/>
        </w:rPr>
      </w:pPr>
      <w:r w:rsidRPr="003B4278">
        <w:rPr>
          <w:rFonts w:cs="Arial"/>
        </w:rPr>
        <w:t xml:space="preserve">Zgodnie z  </w:t>
      </w:r>
      <w:r w:rsidRPr="003B4278">
        <w:rPr>
          <w:rFonts w:cs="Arial"/>
          <w:i/>
        </w:rPr>
        <w:t xml:space="preserve">„Planem </w:t>
      </w:r>
      <w:r w:rsidR="00B778CB" w:rsidRPr="003B4278">
        <w:rPr>
          <w:rFonts w:cs="Arial"/>
          <w:i/>
        </w:rPr>
        <w:t>Gospodarki Odpadami dla Województwa Zachodniopomorskiego na lata 2016-2022 z uwzględnieniem perspektywy na lata 2023-2028</w:t>
      </w:r>
      <w:r w:rsidRPr="003B4278">
        <w:rPr>
          <w:rFonts w:cs="Arial"/>
          <w:i/>
        </w:rPr>
        <w:t>”</w:t>
      </w:r>
      <w:r w:rsidRPr="003B4278">
        <w:rPr>
          <w:rFonts w:cs="Arial"/>
        </w:rPr>
        <w:t>, obszar województwa został podzielony na dwa regiony gospodarki odpadami:</w:t>
      </w:r>
    </w:p>
    <w:p w:rsidR="00554C0E" w:rsidRPr="003B4278" w:rsidRDefault="00554C0E" w:rsidP="00622E0D">
      <w:pPr>
        <w:numPr>
          <w:ilvl w:val="0"/>
          <w:numId w:val="110"/>
        </w:numPr>
        <w:contextualSpacing/>
        <w:jc w:val="both"/>
        <w:rPr>
          <w:rFonts w:cs="Arial"/>
        </w:rPr>
      </w:pPr>
      <w:r w:rsidRPr="003B4278">
        <w:rPr>
          <w:rFonts w:cs="Arial"/>
        </w:rPr>
        <w:t>Region Zachodni,</w:t>
      </w:r>
    </w:p>
    <w:p w:rsidR="00554C0E" w:rsidRPr="003B4278" w:rsidRDefault="00554C0E" w:rsidP="00622E0D">
      <w:pPr>
        <w:numPr>
          <w:ilvl w:val="0"/>
          <w:numId w:val="110"/>
        </w:numPr>
        <w:contextualSpacing/>
        <w:jc w:val="both"/>
        <w:rPr>
          <w:rFonts w:cs="Arial"/>
        </w:rPr>
      </w:pPr>
      <w:r w:rsidRPr="003B4278">
        <w:rPr>
          <w:rFonts w:cs="Arial"/>
        </w:rPr>
        <w:t>Region Wschodni.</w:t>
      </w:r>
    </w:p>
    <w:p w:rsidR="00554C0E" w:rsidRPr="003B4278" w:rsidRDefault="00554C0E" w:rsidP="00554C0E">
      <w:pPr>
        <w:jc w:val="both"/>
        <w:rPr>
          <w:rFonts w:cs="Arial"/>
        </w:rPr>
      </w:pPr>
    </w:p>
    <w:p w:rsidR="00F511E1" w:rsidRPr="003B4278" w:rsidRDefault="00F511E1">
      <w:pPr>
        <w:spacing w:after="200"/>
        <w:rPr>
          <w:rFonts w:eastAsiaTheme="minorEastAsia"/>
          <w:b/>
          <w:bCs/>
          <w:sz w:val="18"/>
          <w:szCs w:val="18"/>
          <w:lang w:eastAsia="pl-PL"/>
        </w:rPr>
      </w:pPr>
      <w:bookmarkStart w:id="320" w:name="_Toc417464167"/>
      <w:bookmarkStart w:id="321" w:name="_Toc446582565"/>
      <w:bookmarkStart w:id="322" w:name="_Toc488754683"/>
      <w:bookmarkStart w:id="323" w:name="_Toc512846792"/>
      <w:r w:rsidRPr="003B4278">
        <w:rPr>
          <w:rFonts w:eastAsiaTheme="minorEastAsia"/>
          <w:b/>
          <w:bCs/>
          <w:sz w:val="18"/>
          <w:szCs w:val="18"/>
          <w:lang w:eastAsia="pl-PL"/>
        </w:rPr>
        <w:br w:type="page"/>
      </w:r>
    </w:p>
    <w:p w:rsidR="00554C0E" w:rsidRPr="003B4278" w:rsidRDefault="00554C0E" w:rsidP="00554C0E">
      <w:pPr>
        <w:spacing w:line="240" w:lineRule="auto"/>
        <w:rPr>
          <w:rFonts w:eastAsiaTheme="minorEastAsia" w:cs="Arial"/>
          <w:b/>
          <w:bCs/>
          <w:sz w:val="20"/>
          <w:szCs w:val="20"/>
          <w:lang w:eastAsia="pl-PL"/>
        </w:rPr>
      </w:pPr>
      <w:bookmarkStart w:id="324" w:name="_Toc5271619"/>
      <w:r w:rsidRPr="003B4278">
        <w:rPr>
          <w:rFonts w:eastAsiaTheme="minorEastAsia"/>
          <w:b/>
          <w:bCs/>
          <w:sz w:val="20"/>
          <w:szCs w:val="20"/>
          <w:lang w:eastAsia="pl-PL"/>
        </w:rPr>
        <w:lastRenderedPageBreak/>
        <w:t xml:space="preserve">Rysunek </w:t>
      </w:r>
      <w:r w:rsidRPr="003B4278">
        <w:rPr>
          <w:rFonts w:eastAsiaTheme="minorEastAsia"/>
          <w:b/>
          <w:bCs/>
          <w:sz w:val="20"/>
          <w:szCs w:val="20"/>
          <w:lang w:eastAsia="pl-PL"/>
        </w:rPr>
        <w:fldChar w:fldCharType="begin"/>
      </w:r>
      <w:r w:rsidRPr="003B4278">
        <w:rPr>
          <w:rFonts w:eastAsiaTheme="minorEastAsia"/>
          <w:b/>
          <w:bCs/>
          <w:sz w:val="20"/>
          <w:szCs w:val="20"/>
          <w:lang w:eastAsia="pl-PL"/>
        </w:rPr>
        <w:instrText xml:space="preserve"> SEQ Rysunek \* ARABIC </w:instrText>
      </w:r>
      <w:r w:rsidRPr="003B4278">
        <w:rPr>
          <w:rFonts w:eastAsiaTheme="minorEastAsia"/>
          <w:b/>
          <w:bCs/>
          <w:sz w:val="20"/>
          <w:szCs w:val="20"/>
          <w:lang w:eastAsia="pl-PL"/>
        </w:rPr>
        <w:fldChar w:fldCharType="separate"/>
      </w:r>
      <w:r w:rsidR="00AB1618">
        <w:rPr>
          <w:rFonts w:eastAsiaTheme="minorEastAsia"/>
          <w:b/>
          <w:bCs/>
          <w:noProof/>
          <w:sz w:val="20"/>
          <w:szCs w:val="20"/>
          <w:lang w:eastAsia="pl-PL"/>
        </w:rPr>
        <w:t>12</w:t>
      </w:r>
      <w:r w:rsidRPr="003B4278">
        <w:rPr>
          <w:rFonts w:eastAsiaTheme="minorEastAsia"/>
          <w:b/>
          <w:bCs/>
          <w:noProof/>
          <w:sz w:val="20"/>
          <w:szCs w:val="20"/>
          <w:lang w:eastAsia="pl-PL"/>
        </w:rPr>
        <w:fldChar w:fldCharType="end"/>
      </w:r>
      <w:r w:rsidRPr="003B4278">
        <w:rPr>
          <w:rFonts w:eastAsiaTheme="minorEastAsia"/>
          <w:b/>
          <w:bCs/>
          <w:sz w:val="20"/>
          <w:szCs w:val="20"/>
          <w:lang w:eastAsia="pl-PL"/>
        </w:rPr>
        <w:t>.Regiony gospodarki odpadami w województwie zachodniopomorskim.</w:t>
      </w:r>
      <w:bookmarkEnd w:id="320"/>
      <w:bookmarkEnd w:id="321"/>
      <w:bookmarkEnd w:id="322"/>
      <w:bookmarkEnd w:id="323"/>
      <w:bookmarkEnd w:id="324"/>
      <w:r w:rsidRPr="003B4278">
        <w:rPr>
          <w:rFonts w:eastAsiaTheme="minorEastAsia" w:cs="Arial"/>
          <w:b/>
          <w:bCs/>
          <w:sz w:val="20"/>
          <w:szCs w:val="20"/>
          <w:lang w:eastAsia="pl-PL"/>
        </w:rPr>
        <w:t xml:space="preserve"> </w:t>
      </w:r>
    </w:p>
    <w:p w:rsidR="00554C0E" w:rsidRPr="003B4278" w:rsidRDefault="00554C0E" w:rsidP="00554C0E">
      <w:pPr>
        <w:jc w:val="center"/>
        <w:rPr>
          <w:rFonts w:cs="Arial"/>
        </w:rPr>
      </w:pPr>
      <w:r w:rsidRPr="003B4278">
        <w:rPr>
          <w:rFonts w:cs="Arial"/>
          <w:noProof/>
          <w:lang w:eastAsia="pl-PL"/>
        </w:rPr>
        <w:drawing>
          <wp:inline distT="0" distB="0" distL="0" distR="0" wp14:anchorId="7951AF9E" wp14:editId="4DCB2686">
            <wp:extent cx="4518837" cy="5605710"/>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ony odpadowe zachpom.bmp"/>
                    <pic:cNvPicPr/>
                  </pic:nvPicPr>
                  <pic:blipFill>
                    <a:blip r:embed="rId25">
                      <a:extLst>
                        <a:ext uri="{28A0092B-C50C-407E-A947-70E740481C1C}">
                          <a14:useLocalDpi xmlns:a14="http://schemas.microsoft.com/office/drawing/2010/main" val="0"/>
                        </a:ext>
                      </a:extLst>
                    </a:blip>
                    <a:stretch>
                      <a:fillRect/>
                    </a:stretch>
                  </pic:blipFill>
                  <pic:spPr>
                    <a:xfrm>
                      <a:off x="0" y="0"/>
                      <a:ext cx="4522648" cy="5610438"/>
                    </a:xfrm>
                    <a:prstGeom prst="rect">
                      <a:avLst/>
                    </a:prstGeom>
                  </pic:spPr>
                </pic:pic>
              </a:graphicData>
            </a:graphic>
          </wp:inline>
        </w:drawing>
      </w:r>
    </w:p>
    <w:p w:rsidR="00554C0E" w:rsidRPr="003B4278" w:rsidRDefault="00554C0E" w:rsidP="00554C0E">
      <w:pPr>
        <w:jc w:val="center"/>
        <w:rPr>
          <w:rFonts w:cs="Arial"/>
          <w:sz w:val="20"/>
          <w:szCs w:val="20"/>
        </w:rPr>
      </w:pPr>
      <w:r w:rsidRPr="003B4278">
        <w:rPr>
          <w:rFonts w:cs="Arial"/>
          <w:sz w:val="20"/>
          <w:szCs w:val="20"/>
        </w:rPr>
        <w:t xml:space="preserve">źródło: „Plan Gospodarki Odpadami dla Województwa Zachodniopomorskiego na lata 2016-2022 </w:t>
      </w:r>
      <w:r w:rsidR="000C465B">
        <w:rPr>
          <w:rFonts w:cs="Arial"/>
          <w:sz w:val="20"/>
          <w:szCs w:val="20"/>
        </w:rPr>
        <w:br/>
      </w:r>
      <w:r w:rsidRPr="003B4278">
        <w:rPr>
          <w:rFonts w:cs="Arial"/>
          <w:sz w:val="20"/>
          <w:szCs w:val="20"/>
        </w:rPr>
        <w:t>z uwzględnieniem perspektywy na lata 2023-2028”.</w:t>
      </w:r>
    </w:p>
    <w:p w:rsidR="00F5420E" w:rsidRPr="00AD3635" w:rsidRDefault="00F5420E" w:rsidP="0082568B">
      <w:pPr>
        <w:ind w:firstLine="709"/>
        <w:jc w:val="both"/>
        <w:rPr>
          <w:rFonts w:cs="Arial"/>
          <w:color w:val="FF0000"/>
        </w:rPr>
      </w:pPr>
    </w:p>
    <w:bookmarkEnd w:id="315"/>
    <w:bookmarkEnd w:id="316"/>
    <w:bookmarkEnd w:id="317"/>
    <w:bookmarkEnd w:id="318"/>
    <w:p w:rsidR="00887C17" w:rsidRPr="00E432E1" w:rsidRDefault="004F59BA" w:rsidP="00887C17">
      <w:pPr>
        <w:jc w:val="both"/>
        <w:rPr>
          <w:rFonts w:cs="Arial"/>
        </w:rPr>
      </w:pPr>
      <w:r w:rsidRPr="00E432E1">
        <w:rPr>
          <w:rFonts w:cs="Arial"/>
        </w:rPr>
        <w:t>Miasto Świdwin</w:t>
      </w:r>
      <w:r w:rsidR="00617D97" w:rsidRPr="00E432E1">
        <w:rPr>
          <w:rFonts w:cs="Arial"/>
        </w:rPr>
        <w:t xml:space="preserve"> </w:t>
      </w:r>
      <w:r w:rsidR="00887C17" w:rsidRPr="00E432E1">
        <w:rPr>
          <w:rFonts w:cs="Arial"/>
        </w:rPr>
        <w:t xml:space="preserve">znajduje się w Regionie </w:t>
      </w:r>
      <w:r w:rsidR="003B4278" w:rsidRPr="00E432E1">
        <w:rPr>
          <w:rFonts w:cs="Arial"/>
        </w:rPr>
        <w:t>Wschodnim</w:t>
      </w:r>
      <w:r w:rsidR="00887C17" w:rsidRPr="00E432E1">
        <w:rPr>
          <w:rFonts w:cs="Arial"/>
        </w:rPr>
        <w:t xml:space="preserve">. </w:t>
      </w:r>
    </w:p>
    <w:p w:rsidR="00887C17" w:rsidRPr="00E432E1" w:rsidRDefault="00887C17" w:rsidP="00887C17">
      <w:pPr>
        <w:jc w:val="both"/>
        <w:rPr>
          <w:rFonts w:cs="Arial"/>
        </w:rPr>
      </w:pPr>
    </w:p>
    <w:p w:rsidR="00887C17" w:rsidRPr="00E432E1" w:rsidRDefault="00887C17" w:rsidP="000C465B">
      <w:pPr>
        <w:ind w:firstLine="709"/>
        <w:jc w:val="both"/>
        <w:rPr>
          <w:rFonts w:eastAsia="Calibri" w:cs="Arial"/>
          <w:lang w:eastAsia="pl-PL"/>
        </w:rPr>
      </w:pPr>
      <w:r w:rsidRPr="00E432E1">
        <w:rPr>
          <w:rFonts w:eastAsia="Calibri" w:cs="Arial"/>
          <w:lang w:eastAsia="pl-PL"/>
        </w:rPr>
        <w:t xml:space="preserve">W każdym regionie gospodarka odpadami powinna być prowadzona </w:t>
      </w:r>
      <w:r w:rsidR="000C465B">
        <w:rPr>
          <w:rFonts w:eastAsia="Calibri" w:cs="Arial"/>
          <w:lang w:eastAsia="pl-PL"/>
        </w:rPr>
        <w:br/>
      </w:r>
      <w:r w:rsidRPr="00E432E1">
        <w:rPr>
          <w:rFonts w:eastAsia="Calibri" w:cs="Arial"/>
          <w:lang w:eastAsia="pl-PL"/>
        </w:rPr>
        <w:t>z wykorzystaniem instalacji regionalnych do przetwarzania następujących odpadów:</w:t>
      </w:r>
    </w:p>
    <w:p w:rsidR="00887C17" w:rsidRPr="00E432E1" w:rsidRDefault="00887C17" w:rsidP="00984106">
      <w:pPr>
        <w:numPr>
          <w:ilvl w:val="0"/>
          <w:numId w:val="97"/>
        </w:numPr>
        <w:suppressAutoHyphens/>
        <w:jc w:val="both"/>
        <w:rPr>
          <w:rFonts w:eastAsia="Calibri" w:cs="Arial"/>
          <w:lang w:eastAsia="pl-PL"/>
        </w:rPr>
      </w:pPr>
      <w:r w:rsidRPr="00E432E1">
        <w:rPr>
          <w:rFonts w:eastAsia="Calibri" w:cs="Arial"/>
          <w:lang w:eastAsia="pl-PL"/>
        </w:rPr>
        <w:t>zmieszanych odpadów komunalnych,</w:t>
      </w:r>
    </w:p>
    <w:p w:rsidR="00887C17" w:rsidRPr="00E432E1" w:rsidRDefault="00887C17" w:rsidP="00984106">
      <w:pPr>
        <w:numPr>
          <w:ilvl w:val="0"/>
          <w:numId w:val="97"/>
        </w:numPr>
        <w:suppressAutoHyphens/>
        <w:jc w:val="both"/>
        <w:rPr>
          <w:rFonts w:eastAsia="Calibri" w:cs="Arial"/>
          <w:lang w:eastAsia="pl-PL"/>
        </w:rPr>
      </w:pPr>
      <w:r w:rsidRPr="00E432E1">
        <w:rPr>
          <w:rFonts w:eastAsia="Calibri" w:cs="Arial"/>
          <w:lang w:eastAsia="pl-PL"/>
        </w:rPr>
        <w:t>odpadów zielonych,</w:t>
      </w:r>
    </w:p>
    <w:p w:rsidR="00887C17" w:rsidRPr="00E432E1" w:rsidRDefault="00887C17" w:rsidP="00984106">
      <w:pPr>
        <w:numPr>
          <w:ilvl w:val="0"/>
          <w:numId w:val="97"/>
        </w:numPr>
        <w:suppressAutoHyphens/>
        <w:jc w:val="both"/>
        <w:rPr>
          <w:rFonts w:eastAsia="Calibri" w:cs="Arial"/>
          <w:lang w:eastAsia="pl-PL"/>
        </w:rPr>
      </w:pPr>
      <w:r w:rsidRPr="00E432E1">
        <w:rPr>
          <w:rFonts w:eastAsia="Calibri" w:cs="Arial"/>
          <w:lang w:eastAsia="pl-PL"/>
        </w:rPr>
        <w:t>odpadów stanowiących pozostałości z sortowania odpadów komunalnych przeznaczonych do składowania.</w:t>
      </w:r>
    </w:p>
    <w:p w:rsidR="00887C17" w:rsidRPr="00E432E1" w:rsidRDefault="00887C17" w:rsidP="00887C17">
      <w:pPr>
        <w:jc w:val="both"/>
        <w:rPr>
          <w:rFonts w:eastAsia="Calibri" w:cs="Arial"/>
          <w:lang w:eastAsia="pl-PL"/>
        </w:rPr>
      </w:pPr>
    </w:p>
    <w:p w:rsidR="00887C17" w:rsidRPr="00E432E1" w:rsidRDefault="00887C17" w:rsidP="000C465B">
      <w:pPr>
        <w:ind w:firstLine="709"/>
        <w:jc w:val="both"/>
        <w:rPr>
          <w:rFonts w:eastAsia="Calibri" w:cs="Arial"/>
          <w:lang w:eastAsia="pl-PL"/>
        </w:rPr>
      </w:pPr>
      <w:r w:rsidRPr="00E432E1">
        <w:rPr>
          <w:rFonts w:eastAsia="Calibri" w:cs="Arial"/>
          <w:lang w:eastAsia="pl-PL"/>
        </w:rPr>
        <w:t xml:space="preserve">W przypadku braku instalacji spełniającej kryteria regionalnej, powyższe odpady mogą być kierowane do instalacji zastępczej obsługi regionu do czasu wybudowania nowych lub modernizacji istniejących instalacji. </w:t>
      </w:r>
    </w:p>
    <w:p w:rsidR="00887C17" w:rsidRPr="00E432E1" w:rsidRDefault="00887C17" w:rsidP="00887C17">
      <w:pPr>
        <w:jc w:val="both"/>
        <w:rPr>
          <w:rFonts w:eastAsia="Calibri" w:cs="Arial"/>
          <w:lang w:eastAsia="pl-PL"/>
        </w:rPr>
      </w:pPr>
    </w:p>
    <w:p w:rsidR="00887C17" w:rsidRPr="00E432E1" w:rsidRDefault="00887C17" w:rsidP="000363FF">
      <w:pPr>
        <w:ind w:firstLine="709"/>
        <w:jc w:val="both"/>
        <w:rPr>
          <w:rFonts w:eastAsia="Calibri" w:cs="Arial"/>
          <w:lang w:eastAsia="pl-PL"/>
        </w:rPr>
      </w:pPr>
      <w:r w:rsidRPr="00E432E1">
        <w:rPr>
          <w:rFonts w:eastAsia="Calibri" w:cs="Arial"/>
          <w:lang w:eastAsia="pl-PL"/>
        </w:rPr>
        <w:lastRenderedPageBreak/>
        <w:t>Pozostałe rodzaje odpadów zebrane selektywnie lub wyodrębnione z odpadów zmieszanych, mogą być kierowane zgodnie z zasadą bliskości do innych instalacji przetwarzających odpady.</w:t>
      </w:r>
    </w:p>
    <w:p w:rsidR="00887C17" w:rsidRPr="00BB0DD2" w:rsidRDefault="00887C17" w:rsidP="00887C17">
      <w:pPr>
        <w:spacing w:line="240" w:lineRule="auto"/>
        <w:rPr>
          <w:rFonts w:eastAsia="Times New Roman" w:cs="Arial"/>
          <w:b/>
          <w:bCs/>
          <w:lang w:eastAsia="pl-PL"/>
        </w:rPr>
      </w:pPr>
    </w:p>
    <w:p w:rsidR="00887C17" w:rsidRPr="00D80EFD" w:rsidRDefault="00887C17" w:rsidP="00264F31">
      <w:pPr>
        <w:rPr>
          <w:rFonts w:eastAsia="Times New Roman" w:cs="Arial"/>
          <w:b/>
          <w:bCs/>
          <w:sz w:val="20"/>
          <w:szCs w:val="20"/>
          <w:lang w:eastAsia="pl-PL"/>
        </w:rPr>
      </w:pPr>
      <w:bookmarkStart w:id="325" w:name="_Toc417464169"/>
      <w:bookmarkStart w:id="326" w:name="_Toc476307543"/>
      <w:bookmarkStart w:id="327" w:name="_Toc478981632"/>
      <w:bookmarkStart w:id="328" w:name="_Toc513791771"/>
      <w:bookmarkStart w:id="329" w:name="_Toc5271620"/>
      <w:r w:rsidRPr="00D80EFD">
        <w:rPr>
          <w:rFonts w:eastAsia="Times New Roman" w:cs="Times New Roman"/>
          <w:b/>
          <w:bCs/>
          <w:sz w:val="20"/>
          <w:szCs w:val="20"/>
          <w:lang w:eastAsia="pl-PL"/>
        </w:rPr>
        <w:t xml:space="preserve">Rysunek </w:t>
      </w:r>
      <w:r w:rsidRPr="00D80EFD">
        <w:rPr>
          <w:rFonts w:eastAsia="Times New Roman" w:cs="Times New Roman"/>
          <w:b/>
          <w:bCs/>
          <w:sz w:val="20"/>
          <w:szCs w:val="20"/>
          <w:lang w:eastAsia="pl-PL"/>
        </w:rPr>
        <w:fldChar w:fldCharType="begin"/>
      </w:r>
      <w:r w:rsidRPr="00D80EFD">
        <w:rPr>
          <w:rFonts w:eastAsia="Times New Roman" w:cs="Times New Roman"/>
          <w:b/>
          <w:bCs/>
          <w:sz w:val="20"/>
          <w:szCs w:val="20"/>
          <w:lang w:eastAsia="pl-PL"/>
        </w:rPr>
        <w:instrText xml:space="preserve"> SEQ Rysunek \* ARABIC </w:instrText>
      </w:r>
      <w:r w:rsidRPr="00D80EFD">
        <w:rPr>
          <w:rFonts w:eastAsia="Times New Roman" w:cs="Times New Roman"/>
          <w:b/>
          <w:bCs/>
          <w:sz w:val="20"/>
          <w:szCs w:val="20"/>
          <w:lang w:eastAsia="pl-PL"/>
        </w:rPr>
        <w:fldChar w:fldCharType="separate"/>
      </w:r>
      <w:r w:rsidR="00AB1618">
        <w:rPr>
          <w:rFonts w:eastAsia="Times New Roman" w:cs="Times New Roman"/>
          <w:b/>
          <w:bCs/>
          <w:noProof/>
          <w:sz w:val="20"/>
          <w:szCs w:val="20"/>
          <w:lang w:eastAsia="pl-PL"/>
        </w:rPr>
        <w:t>13</w:t>
      </w:r>
      <w:r w:rsidRPr="00D80EFD">
        <w:rPr>
          <w:rFonts w:eastAsia="Times New Roman" w:cs="Times New Roman"/>
          <w:b/>
          <w:bCs/>
          <w:noProof/>
          <w:sz w:val="20"/>
          <w:szCs w:val="20"/>
          <w:lang w:eastAsia="pl-PL"/>
        </w:rPr>
        <w:fldChar w:fldCharType="end"/>
      </w:r>
      <w:r w:rsidRPr="00D80EFD">
        <w:rPr>
          <w:rFonts w:eastAsia="Times New Roman" w:cs="Times New Roman"/>
          <w:b/>
          <w:bCs/>
          <w:sz w:val="20"/>
          <w:szCs w:val="20"/>
          <w:lang w:eastAsia="pl-PL"/>
        </w:rPr>
        <w:t xml:space="preserve">.Kształt Regionu </w:t>
      </w:r>
      <w:bookmarkEnd w:id="325"/>
      <w:bookmarkEnd w:id="326"/>
      <w:bookmarkEnd w:id="327"/>
      <w:bookmarkEnd w:id="328"/>
      <w:r w:rsidR="00E432E1" w:rsidRPr="00D80EFD">
        <w:rPr>
          <w:rFonts w:eastAsia="Times New Roman" w:cs="Times New Roman"/>
          <w:b/>
          <w:bCs/>
          <w:sz w:val="20"/>
          <w:szCs w:val="20"/>
          <w:lang w:eastAsia="pl-PL"/>
        </w:rPr>
        <w:t>Wschodniego</w:t>
      </w:r>
      <w:bookmarkEnd w:id="329"/>
    </w:p>
    <w:p w:rsidR="00887C17" w:rsidRPr="00D80EFD" w:rsidRDefault="00D80EFD" w:rsidP="00887C17">
      <w:pPr>
        <w:jc w:val="center"/>
        <w:rPr>
          <w:rFonts w:eastAsia="Times New Roman" w:cs="Arial"/>
        </w:rPr>
      </w:pPr>
      <w:r w:rsidRPr="00D80EFD">
        <w:rPr>
          <w:rFonts w:eastAsia="Times New Roman" w:cs="Arial"/>
          <w:noProof/>
          <w:lang w:eastAsia="pl-PL"/>
        </w:rPr>
        <w:drawing>
          <wp:inline distT="0" distB="0" distL="0" distR="0" wp14:anchorId="0591D2B4" wp14:editId="464CE5B5">
            <wp:extent cx="5760720" cy="6595745"/>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on gospodarki wschodni.bmp"/>
                    <pic:cNvPicPr/>
                  </pic:nvPicPr>
                  <pic:blipFill>
                    <a:blip r:embed="rId26">
                      <a:extLst>
                        <a:ext uri="{28A0092B-C50C-407E-A947-70E740481C1C}">
                          <a14:useLocalDpi xmlns:a14="http://schemas.microsoft.com/office/drawing/2010/main" val="0"/>
                        </a:ext>
                      </a:extLst>
                    </a:blip>
                    <a:stretch>
                      <a:fillRect/>
                    </a:stretch>
                  </pic:blipFill>
                  <pic:spPr>
                    <a:xfrm>
                      <a:off x="0" y="0"/>
                      <a:ext cx="5760720" cy="6595745"/>
                    </a:xfrm>
                    <a:prstGeom prst="rect">
                      <a:avLst/>
                    </a:prstGeom>
                  </pic:spPr>
                </pic:pic>
              </a:graphicData>
            </a:graphic>
          </wp:inline>
        </w:drawing>
      </w:r>
    </w:p>
    <w:p w:rsidR="00887C17" w:rsidRPr="00D80EFD" w:rsidRDefault="00887C17" w:rsidP="00424457">
      <w:pPr>
        <w:jc w:val="center"/>
        <w:rPr>
          <w:rFonts w:eastAsia="Times New Roman" w:cs="Arial"/>
          <w:sz w:val="20"/>
          <w:szCs w:val="20"/>
        </w:rPr>
      </w:pPr>
      <w:r w:rsidRPr="00D80EFD">
        <w:rPr>
          <w:rFonts w:eastAsia="Times New Roman" w:cs="Arial"/>
          <w:sz w:val="20"/>
          <w:szCs w:val="20"/>
        </w:rPr>
        <w:t xml:space="preserve">źródło: </w:t>
      </w:r>
      <w:r w:rsidR="00A6766B" w:rsidRPr="00D80EFD">
        <w:rPr>
          <w:rFonts w:eastAsia="Times New Roman" w:cs="Arial"/>
          <w:sz w:val="20"/>
          <w:szCs w:val="20"/>
        </w:rPr>
        <w:t xml:space="preserve">„Plan Gospodarki Odpadami dla Województwa Zachodniopomorskiego na lata 2016-2022 </w:t>
      </w:r>
      <w:r w:rsidR="00963DE9">
        <w:rPr>
          <w:rFonts w:eastAsia="Times New Roman" w:cs="Arial"/>
          <w:sz w:val="20"/>
          <w:szCs w:val="20"/>
        </w:rPr>
        <w:br/>
      </w:r>
      <w:r w:rsidR="00A6766B" w:rsidRPr="00D80EFD">
        <w:rPr>
          <w:rFonts w:eastAsia="Times New Roman" w:cs="Arial"/>
          <w:sz w:val="20"/>
          <w:szCs w:val="20"/>
        </w:rPr>
        <w:t>z uwzględnieniem perspektywy na lata 2023-2028”</w:t>
      </w:r>
      <w:r w:rsidR="00424457" w:rsidRPr="00D80EFD">
        <w:rPr>
          <w:rFonts w:eastAsia="Times New Roman" w:cs="Arial"/>
          <w:sz w:val="20"/>
          <w:szCs w:val="20"/>
        </w:rPr>
        <w:t>.</w:t>
      </w:r>
    </w:p>
    <w:p w:rsidR="00D80EFD" w:rsidRDefault="00D80EFD" w:rsidP="00A6766B">
      <w:pPr>
        <w:jc w:val="both"/>
        <w:rPr>
          <w:rFonts w:cs="Arial"/>
          <w:b/>
          <w:color w:val="FF0000"/>
        </w:rPr>
      </w:pPr>
    </w:p>
    <w:p w:rsidR="00BB7D80" w:rsidRDefault="00BB7D80">
      <w:pPr>
        <w:spacing w:after="200"/>
        <w:rPr>
          <w:rFonts w:eastAsia="Times New Roman" w:cs="Arial"/>
          <w:b/>
          <w:bCs/>
          <w:lang w:eastAsia="pl-PL"/>
        </w:rPr>
      </w:pPr>
      <w:r>
        <w:rPr>
          <w:rFonts w:eastAsia="Times New Roman" w:cs="Arial"/>
          <w:b/>
          <w:bCs/>
          <w:lang w:eastAsia="pl-PL"/>
        </w:rPr>
        <w:br w:type="page"/>
      </w:r>
    </w:p>
    <w:p w:rsidR="00BB7D80" w:rsidRPr="00BB0DD2" w:rsidRDefault="00BB7D80" w:rsidP="00BB7D80">
      <w:pPr>
        <w:spacing w:line="240" w:lineRule="auto"/>
        <w:rPr>
          <w:rFonts w:eastAsia="Times New Roman" w:cs="Arial"/>
          <w:b/>
          <w:bCs/>
          <w:lang w:eastAsia="pl-PL"/>
        </w:rPr>
      </w:pPr>
      <w:r w:rsidRPr="00BB0DD2">
        <w:rPr>
          <w:rFonts w:eastAsia="Times New Roman" w:cs="Arial"/>
          <w:b/>
          <w:bCs/>
          <w:lang w:eastAsia="pl-PL"/>
        </w:rPr>
        <w:lastRenderedPageBreak/>
        <w:t>Charakterystyka Regionu Wschodniego</w:t>
      </w:r>
      <w:r w:rsidRPr="00BB0DD2">
        <w:rPr>
          <w:rStyle w:val="Odwoanieprzypisudolnego"/>
          <w:rFonts w:eastAsia="Times New Roman" w:cs="Arial"/>
          <w:b/>
          <w:bCs/>
          <w:lang w:eastAsia="pl-PL"/>
        </w:rPr>
        <w:footnoteReference w:id="8"/>
      </w:r>
    </w:p>
    <w:p w:rsidR="00BB7D80" w:rsidRPr="00BB0DD2" w:rsidRDefault="00BB7D80" w:rsidP="00BB7D80">
      <w:pPr>
        <w:ind w:firstLine="709"/>
        <w:jc w:val="both"/>
      </w:pPr>
      <w:bookmarkStart w:id="330" w:name="_Toc476307533"/>
      <w:bookmarkStart w:id="331" w:name="_Toc478981621"/>
      <w:bookmarkStart w:id="332" w:name="_Toc513791758"/>
      <w:r w:rsidRPr="00BB0DD2">
        <w:t>W skład regionu wschodniego wchodzą następujące gminy: Barwice, Będzino, Białogard (gmina miejska), Białogard (gmina wiejska), Biały Bór, Bierzwnik, Biesiekierz, Bobolice, Borne Sulinowo, Brojce, Czaplinek, Człopa, Darłowo (gmina miejska), Darłowo (gmina wiejska), Drawno, Dygowo, Gościno, Grzmiąca, Kalisz Pomorski, Karlino, Kołobrzeg (gmina miejska), Kołobrzeg (gmina wiejska), Koszalin, Łobez, Malechowo, Manowo, Mielno, Mirosławiec, Polanów, Połczyn-Zdrój, Postomino, Rąbino, Rymań, Sianów, Siemyśl, Sławno (gmina miejska), Sławno (gmina wiejska), Sławoborze, Szczecinek (gmina miejska), Szczecinek (gmina wiejska), Świdwin (gmina miejska), Świdwin (gmina wiejska), Świeszyno, Tuczno, Tychowo, Ustronie Morskie, Wałcz (gmina miejska), Wałcz (gmina wiejska). W roku 2014 region zamieszkiwało 586 535 mieszkańców od których zebrano 172 880,9 Mg odpadów.</w:t>
      </w:r>
    </w:p>
    <w:bookmarkEnd w:id="330"/>
    <w:bookmarkEnd w:id="331"/>
    <w:bookmarkEnd w:id="332"/>
    <w:p w:rsidR="00BB7D80" w:rsidRDefault="00BB7D80" w:rsidP="00A6766B">
      <w:pPr>
        <w:jc w:val="both"/>
        <w:rPr>
          <w:rFonts w:cs="Arial"/>
          <w:b/>
          <w:color w:val="FF0000"/>
        </w:rPr>
      </w:pPr>
    </w:p>
    <w:p w:rsidR="00A6766B" w:rsidRPr="004F7A2F" w:rsidRDefault="00A6766B" w:rsidP="00A6766B">
      <w:pPr>
        <w:jc w:val="both"/>
        <w:rPr>
          <w:rFonts w:cs="Arial"/>
          <w:b/>
        </w:rPr>
      </w:pPr>
      <w:r w:rsidRPr="004F7A2F">
        <w:rPr>
          <w:rFonts w:cs="Arial"/>
          <w:b/>
        </w:rPr>
        <w:t>Regionalne Instalacje Przetwarzania Odpadów</w:t>
      </w:r>
    </w:p>
    <w:p w:rsidR="00A6766B" w:rsidRPr="004F7A2F" w:rsidRDefault="00A6766B" w:rsidP="00A6766B">
      <w:pPr>
        <w:autoSpaceDE w:val="0"/>
        <w:autoSpaceDN w:val="0"/>
        <w:adjustRightInd w:val="0"/>
        <w:ind w:firstLine="708"/>
        <w:jc w:val="both"/>
        <w:rPr>
          <w:rFonts w:cs="Arial"/>
        </w:rPr>
      </w:pPr>
    </w:p>
    <w:p w:rsidR="00A6766B" w:rsidRPr="004F7A2F" w:rsidRDefault="00A6766B" w:rsidP="00A6766B">
      <w:pPr>
        <w:autoSpaceDE w:val="0"/>
        <w:autoSpaceDN w:val="0"/>
        <w:adjustRightInd w:val="0"/>
        <w:ind w:firstLine="708"/>
        <w:jc w:val="center"/>
        <w:rPr>
          <w:rFonts w:cs="Arial"/>
          <w:u w:val="single"/>
        </w:rPr>
      </w:pPr>
      <w:r w:rsidRPr="004F7A2F">
        <w:rPr>
          <w:rFonts w:cs="Arial"/>
          <w:u w:val="single"/>
        </w:rPr>
        <w:t xml:space="preserve">Region </w:t>
      </w:r>
      <w:r w:rsidR="00BB7D80" w:rsidRPr="004F7A2F">
        <w:rPr>
          <w:rFonts w:cs="Arial"/>
          <w:u w:val="single"/>
        </w:rPr>
        <w:t>Wschodni</w:t>
      </w:r>
    </w:p>
    <w:p w:rsidR="00A6766B" w:rsidRPr="004F7A2F" w:rsidRDefault="00A6766B" w:rsidP="00A6766B">
      <w:pPr>
        <w:autoSpaceDE w:val="0"/>
        <w:autoSpaceDN w:val="0"/>
        <w:adjustRightInd w:val="0"/>
        <w:ind w:firstLine="708"/>
        <w:jc w:val="center"/>
        <w:rPr>
          <w:rFonts w:cs="Arial"/>
          <w:u w:val="single"/>
        </w:rPr>
      </w:pPr>
    </w:p>
    <w:p w:rsidR="00A6766B" w:rsidRPr="004F7A2F" w:rsidRDefault="00A6766B" w:rsidP="00A6766B">
      <w:pPr>
        <w:autoSpaceDE w:val="0"/>
        <w:autoSpaceDN w:val="0"/>
        <w:adjustRightInd w:val="0"/>
        <w:ind w:firstLine="708"/>
        <w:jc w:val="both"/>
        <w:rPr>
          <w:rFonts w:cs="Arial"/>
        </w:rPr>
      </w:pPr>
      <w:r w:rsidRPr="004F7A2F">
        <w:rPr>
          <w:rFonts w:cs="Arial"/>
        </w:rPr>
        <w:t xml:space="preserve">Jak wynika z treści </w:t>
      </w:r>
      <w:r w:rsidRPr="004F7A2F">
        <w:rPr>
          <w:rFonts w:cs="Arial"/>
          <w:i/>
        </w:rPr>
        <w:t>Planu Gospodarki Odpadami dla Województwa Zachodniopomorskiego na lata 2016-2022 z uwzględnieniem perspektywy na lata 2023-2028</w:t>
      </w:r>
      <w:r w:rsidRPr="004F7A2F">
        <w:rPr>
          <w:rFonts w:cs="Arial"/>
        </w:rPr>
        <w:t xml:space="preserve"> Region </w:t>
      </w:r>
      <w:r w:rsidR="00BB7D80" w:rsidRPr="004F7A2F">
        <w:rPr>
          <w:rFonts w:cs="Arial"/>
        </w:rPr>
        <w:t>Wschodni</w:t>
      </w:r>
      <w:r w:rsidRPr="004F7A2F">
        <w:rPr>
          <w:rFonts w:cs="Arial"/>
        </w:rPr>
        <w:t xml:space="preserve"> obsługują następujące instalacje składowania i przetwarzania odpadów:</w:t>
      </w:r>
    </w:p>
    <w:p w:rsidR="004F7A2F" w:rsidRPr="00D71E46" w:rsidRDefault="004F7A2F" w:rsidP="004F7A2F">
      <w:pPr>
        <w:pStyle w:val="Akapitzlist"/>
        <w:numPr>
          <w:ilvl w:val="0"/>
          <w:numId w:val="111"/>
        </w:numPr>
        <w:jc w:val="both"/>
        <w:rPr>
          <w:rFonts w:cs="Arial"/>
        </w:rPr>
      </w:pPr>
      <w:r w:rsidRPr="00D71E46">
        <w:rPr>
          <w:rFonts w:cs="Arial"/>
        </w:rPr>
        <w:t xml:space="preserve">Instalacja MBP ul. Wspólna 1 </w:t>
      </w:r>
      <w:proofErr w:type="spellStart"/>
      <w:r w:rsidRPr="00D71E46">
        <w:rPr>
          <w:rFonts w:cs="Arial"/>
        </w:rPr>
        <w:t>Korzyścienko</w:t>
      </w:r>
      <w:proofErr w:type="spellEnd"/>
      <w:r w:rsidRPr="00D71E46">
        <w:rPr>
          <w:rFonts w:cs="Arial"/>
        </w:rPr>
        <w:t xml:space="preserve"> 78-132 Grzybowo;</w:t>
      </w:r>
    </w:p>
    <w:p w:rsidR="004F7A2F" w:rsidRPr="00D71E46" w:rsidRDefault="004F7A2F" w:rsidP="004F7A2F">
      <w:pPr>
        <w:pStyle w:val="Akapitzlist"/>
        <w:numPr>
          <w:ilvl w:val="0"/>
          <w:numId w:val="111"/>
        </w:numPr>
        <w:jc w:val="both"/>
        <w:rPr>
          <w:rFonts w:cs="Arial"/>
        </w:rPr>
      </w:pPr>
      <w:r w:rsidRPr="00D71E46">
        <w:rPr>
          <w:rFonts w:cs="Arial"/>
        </w:rPr>
        <w:t xml:space="preserve">Instalacja MBP ul. </w:t>
      </w:r>
      <w:proofErr w:type="spellStart"/>
      <w:r w:rsidRPr="00D71E46">
        <w:rPr>
          <w:rFonts w:cs="Arial"/>
        </w:rPr>
        <w:t>Łubuszan</w:t>
      </w:r>
      <w:proofErr w:type="spellEnd"/>
      <w:r w:rsidRPr="00D71E46">
        <w:rPr>
          <w:rFonts w:cs="Arial"/>
        </w:rPr>
        <w:t xml:space="preserve"> 80 76-004 Sianów;</w:t>
      </w:r>
    </w:p>
    <w:p w:rsidR="004F7A2F" w:rsidRPr="00D71E46" w:rsidRDefault="004F7A2F" w:rsidP="004F7A2F">
      <w:pPr>
        <w:pStyle w:val="Akapitzlist"/>
        <w:numPr>
          <w:ilvl w:val="0"/>
          <w:numId w:val="111"/>
        </w:numPr>
        <w:jc w:val="both"/>
        <w:rPr>
          <w:rFonts w:cs="Arial"/>
        </w:rPr>
      </w:pPr>
      <w:r w:rsidRPr="00D71E46">
        <w:rPr>
          <w:rFonts w:cs="Arial"/>
        </w:rPr>
        <w:t>Instalacja MBP Gwiazdowo 76-100 Sławno;</w:t>
      </w:r>
    </w:p>
    <w:p w:rsidR="004F7A2F" w:rsidRPr="00D71E46" w:rsidRDefault="004F7A2F" w:rsidP="004F7A2F">
      <w:pPr>
        <w:pStyle w:val="Akapitzlist"/>
        <w:numPr>
          <w:ilvl w:val="0"/>
          <w:numId w:val="111"/>
        </w:numPr>
        <w:jc w:val="both"/>
        <w:rPr>
          <w:rFonts w:cs="Arial"/>
        </w:rPr>
      </w:pPr>
      <w:r w:rsidRPr="00D71E46">
        <w:rPr>
          <w:rFonts w:cs="Arial"/>
        </w:rPr>
        <w:t>Instalacja MBP Mirowo 14 78-125 Rymań;</w:t>
      </w:r>
    </w:p>
    <w:p w:rsidR="004F7A2F" w:rsidRPr="00D71E46" w:rsidRDefault="004F7A2F" w:rsidP="004F7A2F">
      <w:pPr>
        <w:pStyle w:val="Akapitzlist"/>
        <w:numPr>
          <w:ilvl w:val="0"/>
          <w:numId w:val="111"/>
        </w:numPr>
        <w:jc w:val="both"/>
        <w:rPr>
          <w:rFonts w:cs="Arial"/>
        </w:rPr>
      </w:pPr>
      <w:r w:rsidRPr="00D71E46">
        <w:rPr>
          <w:rFonts w:cs="Arial"/>
        </w:rPr>
        <w:t>Instalacja MBP Wardyń Górny 35 78-320 Połczyn Zdrój;</w:t>
      </w:r>
    </w:p>
    <w:p w:rsidR="004F7A2F" w:rsidRPr="00D71E46" w:rsidRDefault="004F7A2F" w:rsidP="004F7A2F">
      <w:pPr>
        <w:pStyle w:val="Akapitzlist"/>
        <w:numPr>
          <w:ilvl w:val="0"/>
          <w:numId w:val="111"/>
        </w:numPr>
        <w:jc w:val="both"/>
        <w:rPr>
          <w:rFonts w:cs="Arial"/>
        </w:rPr>
      </w:pPr>
      <w:r w:rsidRPr="00D71E46">
        <w:rPr>
          <w:rFonts w:cs="Arial"/>
        </w:rPr>
        <w:t xml:space="preserve">Kompostownia ul. </w:t>
      </w:r>
      <w:proofErr w:type="spellStart"/>
      <w:r w:rsidRPr="00D71E46">
        <w:rPr>
          <w:rFonts w:cs="Arial"/>
        </w:rPr>
        <w:t>Łubuszan</w:t>
      </w:r>
      <w:proofErr w:type="spellEnd"/>
      <w:r w:rsidRPr="00D71E46">
        <w:rPr>
          <w:rFonts w:cs="Arial"/>
        </w:rPr>
        <w:t xml:space="preserve"> 80 76-004 Sianów;</w:t>
      </w:r>
    </w:p>
    <w:p w:rsidR="004F7A2F" w:rsidRPr="00D71E46" w:rsidRDefault="004F7A2F" w:rsidP="004F7A2F">
      <w:pPr>
        <w:pStyle w:val="Akapitzlist"/>
        <w:numPr>
          <w:ilvl w:val="0"/>
          <w:numId w:val="111"/>
        </w:numPr>
        <w:jc w:val="both"/>
        <w:rPr>
          <w:rFonts w:cs="Arial"/>
        </w:rPr>
      </w:pPr>
      <w:r w:rsidRPr="00D71E46">
        <w:rPr>
          <w:rFonts w:cs="Arial"/>
        </w:rPr>
        <w:t>Kompostownia Mirowo 14 78-125 Rymań;</w:t>
      </w:r>
    </w:p>
    <w:p w:rsidR="004F7A2F" w:rsidRPr="00D71E46" w:rsidRDefault="004F7A2F" w:rsidP="004F7A2F">
      <w:pPr>
        <w:pStyle w:val="Akapitzlist"/>
        <w:numPr>
          <w:ilvl w:val="0"/>
          <w:numId w:val="111"/>
        </w:numPr>
        <w:jc w:val="both"/>
        <w:rPr>
          <w:rFonts w:cs="Arial"/>
        </w:rPr>
      </w:pPr>
      <w:r w:rsidRPr="00D71E46">
        <w:rPr>
          <w:rFonts w:cs="Arial"/>
        </w:rPr>
        <w:t>Kompostownia Wardyń Górny 35 78-320 Połczyn Zdrój;</w:t>
      </w:r>
    </w:p>
    <w:p w:rsidR="004F7A2F" w:rsidRPr="00D71E46" w:rsidRDefault="004F7A2F" w:rsidP="004F7A2F">
      <w:pPr>
        <w:pStyle w:val="Akapitzlist"/>
        <w:numPr>
          <w:ilvl w:val="0"/>
          <w:numId w:val="111"/>
        </w:numPr>
        <w:jc w:val="both"/>
        <w:rPr>
          <w:rFonts w:cs="Arial"/>
        </w:rPr>
      </w:pPr>
      <w:r w:rsidRPr="00D71E46">
        <w:rPr>
          <w:rFonts w:cs="Arial"/>
        </w:rPr>
        <w:t xml:space="preserve">Składowisko odpadów innych niż niebezpieczne i obojętne ul. </w:t>
      </w:r>
      <w:proofErr w:type="spellStart"/>
      <w:r w:rsidRPr="00D71E46">
        <w:rPr>
          <w:rFonts w:cs="Arial"/>
        </w:rPr>
        <w:t>Łubuszan</w:t>
      </w:r>
      <w:proofErr w:type="spellEnd"/>
      <w:r w:rsidRPr="00D71E46">
        <w:rPr>
          <w:rFonts w:cs="Arial"/>
        </w:rPr>
        <w:t xml:space="preserve"> 80 76-004 Sianów;</w:t>
      </w:r>
    </w:p>
    <w:p w:rsidR="004F7A2F" w:rsidRPr="00D71E46" w:rsidRDefault="004F7A2F" w:rsidP="004F7A2F">
      <w:pPr>
        <w:pStyle w:val="Akapitzlist"/>
        <w:numPr>
          <w:ilvl w:val="0"/>
          <w:numId w:val="111"/>
        </w:numPr>
        <w:jc w:val="both"/>
        <w:rPr>
          <w:rFonts w:cs="Arial"/>
        </w:rPr>
      </w:pPr>
      <w:r w:rsidRPr="00D71E46">
        <w:rPr>
          <w:rFonts w:cs="Arial"/>
        </w:rPr>
        <w:t>Składowisko odpadów innych niż niebezpieczne i obojętne Mirowo 14 78-125 Rymań.</w:t>
      </w:r>
    </w:p>
    <w:p w:rsidR="00A6766B" w:rsidRPr="00A54A8D" w:rsidRDefault="00A6766B" w:rsidP="00A6766B">
      <w:pPr>
        <w:contextualSpacing/>
        <w:jc w:val="both"/>
        <w:rPr>
          <w:rFonts w:cs="Arial"/>
        </w:rPr>
      </w:pPr>
    </w:p>
    <w:p w:rsidR="00513AE0" w:rsidRPr="00A54A8D" w:rsidRDefault="00513AE0" w:rsidP="00513AE0">
      <w:pPr>
        <w:keepNext/>
        <w:keepLines/>
        <w:outlineLvl w:val="2"/>
        <w:rPr>
          <w:rFonts w:eastAsia="Times New Roman" w:cs="Times New Roman"/>
          <w:b/>
          <w:bCs/>
          <w:sz w:val="24"/>
        </w:rPr>
      </w:pPr>
      <w:bookmarkStart w:id="333" w:name="_Toc505171387"/>
      <w:bookmarkStart w:id="334" w:name="_Toc513631995"/>
      <w:bookmarkStart w:id="335" w:name="_Toc5271561"/>
      <w:r w:rsidRPr="00A54A8D">
        <w:rPr>
          <w:rFonts w:eastAsia="Times New Roman" w:cs="Times New Roman"/>
          <w:b/>
          <w:bCs/>
          <w:sz w:val="24"/>
        </w:rPr>
        <w:t>5.8.</w:t>
      </w:r>
      <w:r w:rsidR="0083306C" w:rsidRPr="00A54A8D">
        <w:rPr>
          <w:rFonts w:eastAsia="Times New Roman" w:cs="Times New Roman"/>
          <w:b/>
          <w:bCs/>
          <w:sz w:val="24"/>
        </w:rPr>
        <w:t>2</w:t>
      </w:r>
      <w:r w:rsidRPr="00A54A8D">
        <w:rPr>
          <w:rFonts w:eastAsia="Times New Roman" w:cs="Times New Roman"/>
          <w:b/>
          <w:bCs/>
          <w:sz w:val="24"/>
        </w:rPr>
        <w:t>. Zagadnienia Horyzontalne</w:t>
      </w:r>
      <w:bookmarkEnd w:id="333"/>
      <w:bookmarkEnd w:id="334"/>
      <w:bookmarkEnd w:id="335"/>
    </w:p>
    <w:p w:rsidR="00513AE0" w:rsidRPr="00A54A8D" w:rsidRDefault="00513AE0" w:rsidP="00513AE0">
      <w:pPr>
        <w:jc w:val="both"/>
        <w:rPr>
          <w:rFonts w:eastAsia="Calibri" w:cs="Arial"/>
          <w:b/>
        </w:rPr>
      </w:pPr>
      <w:r w:rsidRPr="00A54A8D">
        <w:rPr>
          <w:rFonts w:eastAsia="Calibri" w:cs="Times New Roman"/>
          <w:b/>
        </w:rPr>
        <w:t>Adaptacja do zmian klimatu</w:t>
      </w:r>
    </w:p>
    <w:p w:rsidR="00513AE0" w:rsidRPr="00A54A8D" w:rsidRDefault="00513AE0" w:rsidP="00513AE0">
      <w:pPr>
        <w:autoSpaceDE w:val="0"/>
        <w:ind w:firstLine="709"/>
        <w:jc w:val="both"/>
        <w:rPr>
          <w:rFonts w:eastAsia="Calibri" w:cs="Arial"/>
        </w:rPr>
      </w:pPr>
      <w:r w:rsidRPr="00A54A8D">
        <w:rPr>
          <w:rFonts w:eastAsia="Calibri" w:cs="Arial"/>
        </w:rPr>
        <w:t>Wpływ gwałtownych zjawisk pogodowych oraz ich efektów należy mieć na uwadze podczas wybierania lokalizacji oraz projektowania obiektów typu PSZOK  oraz składowisk odpadów.</w:t>
      </w:r>
    </w:p>
    <w:p w:rsidR="00513AE0" w:rsidRPr="00AD3635" w:rsidRDefault="00513AE0" w:rsidP="00513AE0">
      <w:pPr>
        <w:jc w:val="both"/>
        <w:rPr>
          <w:rFonts w:eastAsia="Calibri" w:cs="Arial"/>
          <w:color w:val="FF0000"/>
        </w:rPr>
      </w:pPr>
    </w:p>
    <w:p w:rsidR="00513AE0" w:rsidRPr="00A54A8D" w:rsidRDefault="00513AE0" w:rsidP="00513AE0">
      <w:pPr>
        <w:rPr>
          <w:rFonts w:eastAsia="Calibri" w:cs="Times New Roman"/>
          <w:b/>
        </w:rPr>
      </w:pPr>
      <w:r w:rsidRPr="00A54A8D">
        <w:rPr>
          <w:rFonts w:eastAsia="Calibri" w:cs="Times New Roman"/>
          <w:b/>
        </w:rPr>
        <w:t>Nadzwyczajne zagrożenia środowiska</w:t>
      </w:r>
    </w:p>
    <w:p w:rsidR="00513AE0" w:rsidRPr="00A54A8D" w:rsidRDefault="00513AE0" w:rsidP="00513AE0">
      <w:pPr>
        <w:ind w:firstLine="709"/>
        <w:jc w:val="both"/>
        <w:rPr>
          <w:rFonts w:eastAsia="Calibri" w:cs="Times New Roman"/>
        </w:rPr>
      </w:pPr>
      <w:r w:rsidRPr="00A54A8D">
        <w:rPr>
          <w:rFonts w:eastAsia="Calibri" w:cs="Times New Roman"/>
        </w:rPr>
        <w:t xml:space="preserve">Większość nadzwyczajnych zagrożeń środowiska dotyczących gospodarki odpadami, jest związana ze składowiskami odpadów. Można do nich zaliczyć przedostawanie się odpadów poza miejsce wyznaczone do ich składowania, a także samozapłon gazów </w:t>
      </w:r>
      <w:proofErr w:type="spellStart"/>
      <w:r w:rsidRPr="00A54A8D">
        <w:rPr>
          <w:rFonts w:eastAsia="Calibri" w:cs="Times New Roman"/>
        </w:rPr>
        <w:t>składowiskowych</w:t>
      </w:r>
      <w:proofErr w:type="spellEnd"/>
      <w:r w:rsidRPr="00A54A8D">
        <w:rPr>
          <w:rFonts w:eastAsia="Calibri" w:cs="Times New Roman"/>
        </w:rPr>
        <w:t xml:space="preserve">. </w:t>
      </w:r>
    </w:p>
    <w:p w:rsidR="00513AE0" w:rsidRPr="00AD3635" w:rsidRDefault="00513AE0" w:rsidP="00513AE0">
      <w:pPr>
        <w:ind w:firstLine="709"/>
        <w:jc w:val="both"/>
        <w:rPr>
          <w:rFonts w:eastAsia="Calibri" w:cs="Times New Roman"/>
          <w:color w:val="FF0000"/>
        </w:rPr>
      </w:pPr>
    </w:p>
    <w:p w:rsidR="00A54A8D" w:rsidRDefault="00A54A8D">
      <w:pPr>
        <w:spacing w:after="200"/>
        <w:rPr>
          <w:rFonts w:eastAsia="Calibri" w:cs="Times New Roman"/>
          <w:b/>
          <w:color w:val="FF0000"/>
        </w:rPr>
      </w:pPr>
      <w:r>
        <w:rPr>
          <w:rFonts w:eastAsia="Calibri" w:cs="Times New Roman"/>
          <w:b/>
          <w:color w:val="FF0000"/>
        </w:rPr>
        <w:br w:type="page"/>
      </w:r>
    </w:p>
    <w:p w:rsidR="00513AE0" w:rsidRPr="00A54A8D" w:rsidRDefault="00513AE0" w:rsidP="00513AE0">
      <w:pPr>
        <w:jc w:val="both"/>
        <w:rPr>
          <w:rFonts w:eastAsia="Calibri" w:cs="Times New Roman"/>
          <w:b/>
        </w:rPr>
      </w:pPr>
      <w:r w:rsidRPr="00A54A8D">
        <w:rPr>
          <w:rFonts w:eastAsia="Calibri" w:cs="Times New Roman"/>
          <w:b/>
        </w:rPr>
        <w:lastRenderedPageBreak/>
        <w:t>Działania edukacyjne</w:t>
      </w:r>
    </w:p>
    <w:p w:rsidR="00513AE0" w:rsidRPr="00A54A8D" w:rsidRDefault="00513AE0" w:rsidP="00513AE0">
      <w:pPr>
        <w:ind w:firstLine="709"/>
        <w:jc w:val="both"/>
        <w:rPr>
          <w:rFonts w:eastAsia="Calibri" w:cs="Times New Roman"/>
        </w:rPr>
      </w:pPr>
      <w:r w:rsidRPr="00A54A8D">
        <w:rPr>
          <w:rFonts w:eastAsia="Calibri" w:cs="Times New Roman"/>
        </w:rPr>
        <w:t>Działania edukacyjne dotyczące gospodarki powinny dotyczyć zagadnień takich jak prawidłowa gospodarka odpadami,</w:t>
      </w:r>
      <w:r w:rsidR="008D6F67" w:rsidRPr="00A54A8D">
        <w:rPr>
          <w:rFonts w:eastAsia="Calibri" w:cs="Times New Roman"/>
        </w:rPr>
        <w:t xml:space="preserve"> oraz </w:t>
      </w:r>
      <w:r w:rsidRPr="00A54A8D">
        <w:rPr>
          <w:rFonts w:eastAsia="Calibri" w:cs="Times New Roman"/>
        </w:rPr>
        <w:t>znaczenie segregacji odpadów.</w:t>
      </w:r>
    </w:p>
    <w:p w:rsidR="00513AE0" w:rsidRPr="00A54A8D" w:rsidRDefault="00513AE0" w:rsidP="00513AE0">
      <w:pPr>
        <w:jc w:val="both"/>
        <w:rPr>
          <w:rFonts w:eastAsia="Calibri" w:cs="Times New Roman"/>
        </w:rPr>
      </w:pPr>
    </w:p>
    <w:p w:rsidR="00513AE0" w:rsidRPr="00A54A8D" w:rsidRDefault="00513AE0" w:rsidP="00513AE0">
      <w:pPr>
        <w:jc w:val="both"/>
        <w:rPr>
          <w:rFonts w:eastAsia="Calibri" w:cs="Times New Roman"/>
          <w:b/>
        </w:rPr>
      </w:pPr>
      <w:r w:rsidRPr="00A54A8D">
        <w:rPr>
          <w:rFonts w:eastAsia="Calibri" w:cs="Times New Roman"/>
          <w:b/>
        </w:rPr>
        <w:t>Monitoring środowiska</w:t>
      </w:r>
    </w:p>
    <w:p w:rsidR="00513AE0" w:rsidRPr="00A54A8D" w:rsidRDefault="00513AE0" w:rsidP="00513AE0">
      <w:pPr>
        <w:ind w:firstLine="709"/>
        <w:jc w:val="both"/>
        <w:rPr>
          <w:rFonts w:eastAsia="Calibri" w:cs="Times New Roman"/>
        </w:rPr>
      </w:pPr>
      <w:r w:rsidRPr="00A54A8D">
        <w:rPr>
          <w:rFonts w:eastAsia="Calibri" w:cs="Times New Roman"/>
        </w:rPr>
        <w:t>Monitoringiem składowisk odpadów zajmują się jednostki zarządzające takimi instalacjami oraz Wojewódzki Inspektorat Ochrony Środowiska, który zajmuje się działalnością kontrolną.</w:t>
      </w:r>
    </w:p>
    <w:p w:rsidR="003123B8" w:rsidRPr="00946727" w:rsidRDefault="003123B8" w:rsidP="00946727">
      <w:bookmarkStart w:id="336" w:name="_Toc513631996"/>
    </w:p>
    <w:p w:rsidR="00513AE0" w:rsidRPr="00A54A8D" w:rsidRDefault="00513AE0" w:rsidP="00513AE0">
      <w:pPr>
        <w:keepNext/>
        <w:keepLines/>
        <w:outlineLvl w:val="2"/>
        <w:rPr>
          <w:rFonts w:eastAsiaTheme="majorEastAsia" w:cstheme="majorBidi"/>
          <w:b/>
          <w:bCs/>
          <w:sz w:val="24"/>
        </w:rPr>
      </w:pPr>
      <w:bookmarkStart w:id="337" w:name="_Toc5271562"/>
      <w:r w:rsidRPr="00A54A8D">
        <w:rPr>
          <w:rFonts w:eastAsiaTheme="majorEastAsia" w:cstheme="majorBidi"/>
          <w:b/>
          <w:bCs/>
          <w:sz w:val="24"/>
        </w:rPr>
        <w:t>5.8.</w:t>
      </w:r>
      <w:r w:rsidR="0083306C" w:rsidRPr="00A54A8D">
        <w:rPr>
          <w:rFonts w:eastAsiaTheme="majorEastAsia" w:cstheme="majorBidi"/>
          <w:b/>
          <w:bCs/>
          <w:sz w:val="24"/>
        </w:rPr>
        <w:t>3</w:t>
      </w:r>
      <w:r w:rsidRPr="00A54A8D">
        <w:rPr>
          <w:rFonts w:eastAsiaTheme="majorEastAsia" w:cstheme="majorBidi"/>
          <w:b/>
          <w:bCs/>
          <w:sz w:val="24"/>
        </w:rPr>
        <w:t>. Analiza SWOT</w:t>
      </w:r>
      <w:bookmarkEnd w:id="336"/>
      <w:bookmarkEnd w:id="337"/>
    </w:p>
    <w:tbl>
      <w:tblPr>
        <w:tblStyle w:val="Tabela-Siatka6"/>
        <w:tblW w:w="9356" w:type="dxa"/>
        <w:tblInd w:w="108" w:type="dxa"/>
        <w:tblLook w:val="04A0" w:firstRow="1" w:lastRow="0" w:firstColumn="1" w:lastColumn="0" w:noHBand="0" w:noVBand="1"/>
      </w:tblPr>
      <w:tblGrid>
        <w:gridCol w:w="4564"/>
        <w:gridCol w:w="4792"/>
      </w:tblGrid>
      <w:tr w:rsidR="00AD3635" w:rsidRPr="00A54A8D" w:rsidTr="001A6AD7">
        <w:tc>
          <w:tcPr>
            <w:tcW w:w="9072" w:type="dxa"/>
            <w:gridSpan w:val="2"/>
            <w:tcBorders>
              <w:bottom w:val="single" w:sz="4" w:space="0" w:color="auto"/>
            </w:tcBorders>
            <w:shd w:val="clear" w:color="auto" w:fill="8EB936"/>
          </w:tcPr>
          <w:p w:rsidR="00513AE0" w:rsidRPr="00A54A8D" w:rsidRDefault="00513AE0" w:rsidP="00513AE0">
            <w:pPr>
              <w:jc w:val="center"/>
              <w:rPr>
                <w:rFonts w:cs="Arial"/>
                <w:sz w:val="20"/>
                <w:szCs w:val="20"/>
              </w:rPr>
            </w:pPr>
            <w:r w:rsidRPr="00A54A8D">
              <w:rPr>
                <w:rFonts w:cs="Arial"/>
                <w:sz w:val="20"/>
                <w:szCs w:val="20"/>
              </w:rPr>
              <w:t>Gospodarka odpadami</w:t>
            </w:r>
          </w:p>
        </w:tc>
      </w:tr>
      <w:tr w:rsidR="00AD3635" w:rsidRPr="00A54A8D" w:rsidTr="001A6AD7">
        <w:tc>
          <w:tcPr>
            <w:tcW w:w="4425" w:type="dxa"/>
            <w:shd w:val="clear" w:color="auto" w:fill="BCCD2F"/>
          </w:tcPr>
          <w:p w:rsidR="00513AE0" w:rsidRPr="00A54A8D" w:rsidRDefault="00513AE0" w:rsidP="00513AE0">
            <w:pPr>
              <w:jc w:val="center"/>
              <w:rPr>
                <w:rFonts w:cs="Arial"/>
                <w:sz w:val="20"/>
                <w:szCs w:val="20"/>
              </w:rPr>
            </w:pPr>
            <w:r w:rsidRPr="00A54A8D">
              <w:rPr>
                <w:rFonts w:cs="Arial"/>
                <w:sz w:val="20"/>
                <w:szCs w:val="20"/>
              </w:rPr>
              <w:t>Silne strony</w:t>
            </w:r>
          </w:p>
        </w:tc>
        <w:tc>
          <w:tcPr>
            <w:tcW w:w="4647" w:type="dxa"/>
            <w:shd w:val="clear" w:color="auto" w:fill="BCCD2F"/>
          </w:tcPr>
          <w:p w:rsidR="00513AE0" w:rsidRPr="00A54A8D" w:rsidRDefault="00513AE0" w:rsidP="00513AE0">
            <w:pPr>
              <w:jc w:val="center"/>
              <w:rPr>
                <w:rFonts w:cs="Arial"/>
                <w:sz w:val="20"/>
                <w:szCs w:val="20"/>
              </w:rPr>
            </w:pPr>
            <w:r w:rsidRPr="00A54A8D">
              <w:rPr>
                <w:rFonts w:cs="Arial"/>
                <w:sz w:val="20"/>
                <w:szCs w:val="20"/>
              </w:rPr>
              <w:t>Słabe strony</w:t>
            </w:r>
          </w:p>
        </w:tc>
      </w:tr>
      <w:tr w:rsidR="00A54A8D" w:rsidRPr="00A54A8D" w:rsidTr="00A54A8D">
        <w:trPr>
          <w:trHeight w:val="1252"/>
        </w:trPr>
        <w:tc>
          <w:tcPr>
            <w:tcW w:w="4425" w:type="dxa"/>
            <w:tcBorders>
              <w:bottom w:val="single" w:sz="4" w:space="0" w:color="auto"/>
            </w:tcBorders>
          </w:tcPr>
          <w:p w:rsidR="00513AE0" w:rsidRPr="00A54A8D" w:rsidRDefault="00513AE0" w:rsidP="008B0208">
            <w:pPr>
              <w:numPr>
                <w:ilvl w:val="0"/>
                <w:numId w:val="49"/>
              </w:numPr>
              <w:contextualSpacing/>
              <w:rPr>
                <w:rFonts w:cs="Arial"/>
                <w:sz w:val="20"/>
                <w:szCs w:val="20"/>
              </w:rPr>
            </w:pPr>
            <w:r w:rsidRPr="00A54A8D">
              <w:rPr>
                <w:rFonts w:cs="Arial"/>
                <w:sz w:val="20"/>
                <w:szCs w:val="20"/>
              </w:rPr>
              <w:t>Osiągnięte poziomy recyclingu i przygotowania do ponownego użycia metalu, szkła i tworzyw sztucznych  oraz innych niż niebezpieczne odpadów budowlanych i rozbiórkowych</w:t>
            </w:r>
          </w:p>
        </w:tc>
        <w:tc>
          <w:tcPr>
            <w:tcW w:w="4647" w:type="dxa"/>
            <w:tcBorders>
              <w:bottom w:val="single" w:sz="4" w:space="0" w:color="auto"/>
            </w:tcBorders>
          </w:tcPr>
          <w:p w:rsidR="00513AE0" w:rsidRPr="00A54A8D" w:rsidRDefault="00513AE0" w:rsidP="008B0208">
            <w:pPr>
              <w:numPr>
                <w:ilvl w:val="0"/>
                <w:numId w:val="49"/>
              </w:numPr>
              <w:contextualSpacing/>
              <w:rPr>
                <w:rFonts w:cs="Arial"/>
                <w:sz w:val="20"/>
                <w:szCs w:val="20"/>
              </w:rPr>
            </w:pPr>
            <w:r w:rsidRPr="00A54A8D">
              <w:rPr>
                <w:rFonts w:cs="Arial"/>
                <w:sz w:val="20"/>
                <w:szCs w:val="20"/>
              </w:rPr>
              <w:t>Występowanie wyrobów zawierających azbest,</w:t>
            </w:r>
          </w:p>
          <w:p w:rsidR="0088669B" w:rsidRPr="00A54A8D" w:rsidRDefault="0088669B" w:rsidP="008B0208">
            <w:pPr>
              <w:numPr>
                <w:ilvl w:val="0"/>
                <w:numId w:val="49"/>
              </w:numPr>
              <w:contextualSpacing/>
              <w:rPr>
                <w:rFonts w:cs="Arial"/>
                <w:sz w:val="20"/>
                <w:szCs w:val="20"/>
              </w:rPr>
            </w:pPr>
            <w:r w:rsidRPr="00A54A8D">
              <w:rPr>
                <w:rFonts w:cs="Arial"/>
                <w:sz w:val="20"/>
                <w:szCs w:val="20"/>
              </w:rPr>
              <w:t>Spalanie odpadów w kotłach grzewczych,</w:t>
            </w:r>
          </w:p>
          <w:p w:rsidR="00513AE0" w:rsidRPr="00A54A8D" w:rsidRDefault="00513AE0" w:rsidP="008B0208">
            <w:pPr>
              <w:numPr>
                <w:ilvl w:val="0"/>
                <w:numId w:val="49"/>
              </w:numPr>
              <w:contextualSpacing/>
              <w:rPr>
                <w:rFonts w:cs="Arial"/>
                <w:sz w:val="20"/>
                <w:szCs w:val="20"/>
              </w:rPr>
            </w:pPr>
            <w:r w:rsidRPr="00A54A8D">
              <w:rPr>
                <w:rFonts w:cs="Arial"/>
                <w:sz w:val="20"/>
                <w:szCs w:val="20"/>
              </w:rPr>
              <w:t>Niska świadomość ekologiczna mieszkańców gminy.</w:t>
            </w:r>
          </w:p>
        </w:tc>
      </w:tr>
      <w:tr w:rsidR="00AD3635" w:rsidRPr="00AD3635" w:rsidTr="001A6AD7">
        <w:tc>
          <w:tcPr>
            <w:tcW w:w="4425" w:type="dxa"/>
            <w:shd w:val="clear" w:color="auto" w:fill="BCCD2F"/>
          </w:tcPr>
          <w:p w:rsidR="00513AE0" w:rsidRPr="00A54A8D" w:rsidRDefault="00513AE0" w:rsidP="00513AE0">
            <w:pPr>
              <w:jc w:val="center"/>
              <w:rPr>
                <w:rFonts w:cs="Arial"/>
                <w:sz w:val="20"/>
                <w:szCs w:val="20"/>
              </w:rPr>
            </w:pPr>
            <w:r w:rsidRPr="00A54A8D">
              <w:rPr>
                <w:rFonts w:cs="Arial"/>
                <w:sz w:val="20"/>
                <w:szCs w:val="20"/>
              </w:rPr>
              <w:t>Szanse</w:t>
            </w:r>
          </w:p>
        </w:tc>
        <w:tc>
          <w:tcPr>
            <w:tcW w:w="4647" w:type="dxa"/>
            <w:shd w:val="clear" w:color="auto" w:fill="BCCD2F"/>
          </w:tcPr>
          <w:p w:rsidR="00513AE0" w:rsidRPr="00A54A8D" w:rsidRDefault="00513AE0" w:rsidP="00513AE0">
            <w:pPr>
              <w:jc w:val="center"/>
              <w:rPr>
                <w:rFonts w:cs="Arial"/>
                <w:sz w:val="20"/>
                <w:szCs w:val="20"/>
              </w:rPr>
            </w:pPr>
            <w:r w:rsidRPr="00A54A8D">
              <w:rPr>
                <w:rFonts w:cs="Arial"/>
                <w:sz w:val="20"/>
                <w:szCs w:val="20"/>
              </w:rPr>
              <w:t>Zagrożenia</w:t>
            </w:r>
          </w:p>
        </w:tc>
      </w:tr>
      <w:tr w:rsidR="00AD3635" w:rsidRPr="00AD3635" w:rsidTr="001A6AD7">
        <w:tc>
          <w:tcPr>
            <w:tcW w:w="4425" w:type="dxa"/>
          </w:tcPr>
          <w:p w:rsidR="00513AE0" w:rsidRPr="00A54A8D" w:rsidRDefault="00513AE0" w:rsidP="008B0208">
            <w:pPr>
              <w:numPr>
                <w:ilvl w:val="0"/>
                <w:numId w:val="50"/>
              </w:numPr>
              <w:contextualSpacing/>
              <w:rPr>
                <w:rFonts w:cs="Arial"/>
                <w:sz w:val="20"/>
                <w:szCs w:val="20"/>
              </w:rPr>
            </w:pPr>
            <w:r w:rsidRPr="00A54A8D">
              <w:rPr>
                <w:rFonts w:cs="Arial"/>
                <w:sz w:val="20"/>
                <w:szCs w:val="20"/>
              </w:rPr>
              <w:t>Edukacja ekologiczna mieszkańców,</w:t>
            </w:r>
          </w:p>
          <w:p w:rsidR="00513AE0" w:rsidRPr="00A54A8D" w:rsidRDefault="00513AE0" w:rsidP="008B0208">
            <w:pPr>
              <w:numPr>
                <w:ilvl w:val="0"/>
                <w:numId w:val="50"/>
              </w:numPr>
              <w:contextualSpacing/>
              <w:rPr>
                <w:rFonts w:cs="Arial"/>
                <w:sz w:val="20"/>
                <w:szCs w:val="20"/>
              </w:rPr>
            </w:pPr>
            <w:r w:rsidRPr="00A54A8D">
              <w:rPr>
                <w:rFonts w:cs="Arial"/>
                <w:sz w:val="20"/>
                <w:szCs w:val="20"/>
              </w:rPr>
              <w:t>Usuwanie oraz unieszkodliwianie odpadów zawierających azbest</w:t>
            </w:r>
          </w:p>
        </w:tc>
        <w:tc>
          <w:tcPr>
            <w:tcW w:w="4647" w:type="dxa"/>
          </w:tcPr>
          <w:p w:rsidR="00513AE0" w:rsidRPr="00A54A8D" w:rsidRDefault="00513AE0" w:rsidP="008B0208">
            <w:pPr>
              <w:numPr>
                <w:ilvl w:val="0"/>
                <w:numId w:val="50"/>
              </w:numPr>
              <w:contextualSpacing/>
              <w:rPr>
                <w:rFonts w:cs="Arial"/>
                <w:sz w:val="20"/>
                <w:szCs w:val="20"/>
              </w:rPr>
            </w:pPr>
            <w:r w:rsidRPr="00A54A8D">
              <w:rPr>
                <w:rFonts w:cs="Arial"/>
                <w:sz w:val="20"/>
                <w:szCs w:val="20"/>
              </w:rPr>
              <w:t>Spalanie odpadów w przydomowych kotłowniach,</w:t>
            </w:r>
          </w:p>
          <w:p w:rsidR="00513AE0" w:rsidRPr="00A54A8D" w:rsidRDefault="00513AE0" w:rsidP="008B0208">
            <w:pPr>
              <w:numPr>
                <w:ilvl w:val="0"/>
                <w:numId w:val="50"/>
              </w:numPr>
              <w:contextualSpacing/>
              <w:rPr>
                <w:rFonts w:cs="Arial"/>
                <w:sz w:val="20"/>
                <w:szCs w:val="20"/>
              </w:rPr>
            </w:pPr>
            <w:r w:rsidRPr="00A54A8D">
              <w:rPr>
                <w:rFonts w:cs="Arial"/>
                <w:sz w:val="20"/>
                <w:szCs w:val="20"/>
              </w:rPr>
              <w:t>Nieprzepisowe składowanie odpadów,</w:t>
            </w:r>
          </w:p>
          <w:p w:rsidR="00513AE0" w:rsidRPr="00A54A8D" w:rsidRDefault="00513AE0" w:rsidP="008B0208">
            <w:pPr>
              <w:numPr>
                <w:ilvl w:val="0"/>
                <w:numId w:val="50"/>
              </w:numPr>
              <w:contextualSpacing/>
              <w:rPr>
                <w:rFonts w:cs="Arial"/>
                <w:sz w:val="20"/>
                <w:szCs w:val="20"/>
              </w:rPr>
            </w:pPr>
            <w:r w:rsidRPr="00A54A8D">
              <w:rPr>
                <w:rFonts w:cs="Arial"/>
                <w:sz w:val="20"/>
                <w:szCs w:val="20"/>
              </w:rPr>
              <w:t>Brak chęci mieszkańców do usuwania materiałów zawierających azbest,</w:t>
            </w:r>
          </w:p>
        </w:tc>
      </w:tr>
    </w:tbl>
    <w:p w:rsidR="00513AE0" w:rsidRPr="00AD3635" w:rsidRDefault="00513AE0" w:rsidP="001A6AD7">
      <w:pPr>
        <w:rPr>
          <w:color w:val="FF0000"/>
        </w:rPr>
      </w:pPr>
    </w:p>
    <w:p w:rsidR="00513AE0" w:rsidRPr="00AD3635" w:rsidRDefault="00513AE0">
      <w:pPr>
        <w:spacing w:after="200"/>
        <w:rPr>
          <w:rFonts w:eastAsia="Times New Roman" w:cstheme="majorBidi"/>
          <w:b/>
          <w:bCs/>
          <w:color w:val="FF0000"/>
          <w:sz w:val="28"/>
          <w:szCs w:val="26"/>
        </w:rPr>
      </w:pPr>
      <w:r w:rsidRPr="00AD3635">
        <w:rPr>
          <w:rFonts w:eastAsia="Times New Roman"/>
          <w:color w:val="FF0000"/>
        </w:rPr>
        <w:br w:type="page"/>
      </w:r>
    </w:p>
    <w:p w:rsidR="00CC09F8" w:rsidRPr="00704CD2" w:rsidRDefault="00CC09F8" w:rsidP="00CC09F8">
      <w:pPr>
        <w:pStyle w:val="Nagwek2"/>
        <w:rPr>
          <w:rFonts w:eastAsia="Times New Roman"/>
        </w:rPr>
      </w:pPr>
      <w:bookmarkStart w:id="338" w:name="_Toc5271563"/>
      <w:r w:rsidRPr="00704CD2">
        <w:rPr>
          <w:rFonts w:eastAsia="Times New Roman"/>
        </w:rPr>
        <w:lastRenderedPageBreak/>
        <w:t>5.9. Zasoby przyrodnicze</w:t>
      </w:r>
      <w:bookmarkEnd w:id="338"/>
    </w:p>
    <w:p w:rsidR="00CC09F8" w:rsidRPr="00704CD2" w:rsidRDefault="00CC09F8" w:rsidP="00CC09F8">
      <w:pPr>
        <w:pStyle w:val="Nagwek3"/>
        <w:rPr>
          <w:rFonts w:eastAsia="Times New Roman"/>
        </w:rPr>
      </w:pPr>
      <w:bookmarkStart w:id="339" w:name="_Toc376425349"/>
      <w:bookmarkStart w:id="340" w:name="_Toc413067029"/>
      <w:bookmarkStart w:id="341" w:name="_Toc434322009"/>
      <w:bookmarkStart w:id="342" w:name="_Toc5271564"/>
      <w:r w:rsidRPr="00704CD2">
        <w:rPr>
          <w:rFonts w:eastAsia="Times New Roman"/>
        </w:rPr>
        <w:t xml:space="preserve">5.9.1. </w:t>
      </w:r>
      <w:bookmarkEnd w:id="339"/>
      <w:bookmarkEnd w:id="340"/>
      <w:bookmarkEnd w:id="341"/>
      <w:r w:rsidRPr="00704CD2">
        <w:rPr>
          <w:rFonts w:eastAsia="Times New Roman"/>
        </w:rPr>
        <w:t>Formy ochrony przyrody</w:t>
      </w:r>
      <w:bookmarkEnd w:id="342"/>
    </w:p>
    <w:p w:rsidR="00CC09F8" w:rsidRPr="00704CD2" w:rsidRDefault="00CC09F8" w:rsidP="00CC09F8">
      <w:pPr>
        <w:jc w:val="both"/>
        <w:rPr>
          <w:rFonts w:eastAsia="Calibri" w:cs="Arial"/>
        </w:rPr>
      </w:pPr>
      <w:r w:rsidRPr="00704CD2">
        <w:rPr>
          <w:rFonts w:eastAsia="Calibri" w:cs="Arial"/>
        </w:rPr>
        <w:t xml:space="preserve">Na terenie </w:t>
      </w:r>
      <w:r w:rsidR="004F59BA" w:rsidRPr="00704CD2">
        <w:rPr>
          <w:rFonts w:eastAsia="Calibri" w:cs="Arial"/>
        </w:rPr>
        <w:t>Miasta Świdwin</w:t>
      </w:r>
      <w:r w:rsidRPr="00704CD2">
        <w:rPr>
          <w:rFonts w:eastAsia="Calibri" w:cs="Arial"/>
        </w:rPr>
        <w:t xml:space="preserve">  występują następujące formy ochrony przyrody:</w:t>
      </w:r>
    </w:p>
    <w:p w:rsidR="0078245F" w:rsidRPr="00704CD2" w:rsidRDefault="00D32B52" w:rsidP="008B0208">
      <w:pPr>
        <w:numPr>
          <w:ilvl w:val="0"/>
          <w:numId w:val="43"/>
        </w:numPr>
        <w:contextualSpacing/>
        <w:rPr>
          <w:rFonts w:eastAsia="Calibri" w:cs="Arial"/>
        </w:rPr>
      </w:pPr>
      <w:r>
        <w:rPr>
          <w:rFonts w:eastAsia="Calibri" w:cs="Arial"/>
        </w:rPr>
        <w:t>Obszar</w:t>
      </w:r>
      <w:r w:rsidR="0078245F" w:rsidRPr="00704CD2">
        <w:rPr>
          <w:rFonts w:eastAsia="Calibri" w:cs="Arial"/>
        </w:rPr>
        <w:t xml:space="preserve"> Natura 2000,</w:t>
      </w:r>
    </w:p>
    <w:p w:rsidR="00A43D72" w:rsidRPr="00704CD2" w:rsidRDefault="00A43D72" w:rsidP="008B0208">
      <w:pPr>
        <w:numPr>
          <w:ilvl w:val="0"/>
          <w:numId w:val="43"/>
        </w:numPr>
        <w:contextualSpacing/>
        <w:rPr>
          <w:rFonts w:eastAsia="Calibri" w:cs="Arial"/>
        </w:rPr>
      </w:pPr>
      <w:r w:rsidRPr="00704CD2">
        <w:rPr>
          <w:rFonts w:eastAsia="Calibri" w:cs="Arial"/>
        </w:rPr>
        <w:t>Pomniki przyrody.</w:t>
      </w:r>
    </w:p>
    <w:p w:rsidR="00766679" w:rsidRPr="00704CD2" w:rsidRDefault="00766679" w:rsidP="00325ACE">
      <w:pPr>
        <w:jc w:val="both"/>
        <w:rPr>
          <w:rFonts w:eastAsia="Times New Roman" w:cs="Arial"/>
          <w:b/>
          <w:u w:val="single"/>
          <w:lang w:eastAsia="pl-PL"/>
        </w:rPr>
      </w:pPr>
    </w:p>
    <w:p w:rsidR="007D120C" w:rsidRPr="00704CD2" w:rsidRDefault="007D120C" w:rsidP="007D120C">
      <w:pPr>
        <w:rPr>
          <w:rFonts w:eastAsia="Times New Roman" w:cs="Arial"/>
          <w:b/>
          <w:sz w:val="24"/>
          <w:szCs w:val="24"/>
          <w:u w:val="single"/>
        </w:rPr>
      </w:pPr>
      <w:r w:rsidRPr="00704CD2">
        <w:rPr>
          <w:rFonts w:eastAsia="Times New Roman" w:cs="Arial"/>
          <w:b/>
          <w:sz w:val="24"/>
          <w:szCs w:val="24"/>
          <w:u w:val="single"/>
        </w:rPr>
        <w:t>Obszary Natura 2000</w:t>
      </w:r>
      <w:r w:rsidRPr="00704CD2">
        <w:rPr>
          <w:rFonts w:eastAsia="Times New Roman" w:cs="Arial"/>
          <w:b/>
          <w:sz w:val="24"/>
          <w:szCs w:val="24"/>
          <w:u w:val="single"/>
          <w:vertAlign w:val="superscript"/>
        </w:rPr>
        <w:footnoteReference w:id="9"/>
      </w:r>
    </w:p>
    <w:p w:rsidR="007D120C" w:rsidRPr="00704CD2" w:rsidRDefault="007D120C" w:rsidP="007D120C">
      <w:pPr>
        <w:jc w:val="both"/>
        <w:rPr>
          <w:rFonts w:eastAsia="Times New Roman" w:cs="Arial"/>
          <w:lang w:eastAsia="pl-PL"/>
        </w:rPr>
      </w:pPr>
      <w:r w:rsidRPr="00704CD2">
        <w:rPr>
          <w:rFonts w:eastAsia="Times New Roman" w:cs="Arial"/>
          <w:b/>
          <w:lang w:eastAsia="pl-PL"/>
        </w:rPr>
        <w:t>Nazwa obszaru:</w:t>
      </w:r>
      <w:r w:rsidRPr="00704CD2">
        <w:rPr>
          <w:rFonts w:eastAsia="Times New Roman" w:cs="Arial"/>
          <w:lang w:eastAsia="pl-PL"/>
        </w:rPr>
        <w:t xml:space="preserve"> </w:t>
      </w:r>
      <w:r w:rsidR="008C0F05" w:rsidRPr="00704CD2">
        <w:rPr>
          <w:rFonts w:eastAsia="Times New Roman" w:cs="Arial"/>
          <w:lang w:eastAsia="pl-PL"/>
        </w:rPr>
        <w:t>Dorzecze Regi</w:t>
      </w:r>
    </w:p>
    <w:p w:rsidR="007D120C" w:rsidRPr="00704CD2" w:rsidRDefault="007D120C" w:rsidP="007D120C">
      <w:pPr>
        <w:jc w:val="both"/>
        <w:rPr>
          <w:rFonts w:eastAsia="Times New Roman" w:cs="Arial"/>
          <w:lang w:eastAsia="pl-PL"/>
        </w:rPr>
      </w:pPr>
      <w:r w:rsidRPr="00704CD2">
        <w:rPr>
          <w:rFonts w:eastAsia="Times New Roman" w:cs="Arial"/>
          <w:b/>
          <w:lang w:eastAsia="pl-PL"/>
        </w:rPr>
        <w:t>Kod obszaru:</w:t>
      </w:r>
      <w:r w:rsidRPr="00704CD2">
        <w:rPr>
          <w:rFonts w:eastAsia="Calibri" w:cs="Arial"/>
        </w:rPr>
        <w:t xml:space="preserve"> </w:t>
      </w:r>
      <w:r w:rsidR="008C0F05" w:rsidRPr="00704CD2">
        <w:rPr>
          <w:rFonts w:eastAsia="Times New Roman" w:cs="Arial"/>
          <w:lang w:eastAsia="pl-PL"/>
        </w:rPr>
        <w:t>PLH320049</w:t>
      </w:r>
    </w:p>
    <w:p w:rsidR="007D120C" w:rsidRPr="00704CD2" w:rsidRDefault="007D120C" w:rsidP="007D120C">
      <w:pPr>
        <w:jc w:val="both"/>
        <w:rPr>
          <w:rFonts w:eastAsia="Times New Roman" w:cs="Arial"/>
          <w:lang w:eastAsia="pl-PL"/>
        </w:rPr>
      </w:pPr>
      <w:r w:rsidRPr="00704CD2">
        <w:rPr>
          <w:rFonts w:eastAsia="Times New Roman" w:cs="Arial"/>
          <w:b/>
          <w:lang w:eastAsia="pl-PL"/>
        </w:rPr>
        <w:t xml:space="preserve">Powierzchnia: </w:t>
      </w:r>
      <w:r w:rsidR="008C0F05" w:rsidRPr="00704CD2">
        <w:rPr>
          <w:rFonts w:eastAsia="Times New Roman" w:cs="Arial"/>
          <w:lang w:eastAsia="pl-PL"/>
        </w:rPr>
        <w:t>14 827,82</w:t>
      </w:r>
      <w:r w:rsidR="00725492" w:rsidRPr="00704CD2">
        <w:rPr>
          <w:rFonts w:eastAsia="Times New Roman" w:cs="Arial"/>
          <w:lang w:eastAsia="pl-PL"/>
        </w:rPr>
        <w:t xml:space="preserve"> </w:t>
      </w:r>
      <w:r w:rsidRPr="00704CD2">
        <w:rPr>
          <w:rFonts w:eastAsia="Times New Roman" w:cs="Arial"/>
          <w:lang w:eastAsia="pl-PL"/>
        </w:rPr>
        <w:t>ha</w:t>
      </w:r>
    </w:p>
    <w:p w:rsidR="007D120C" w:rsidRPr="00704CD2" w:rsidRDefault="007D120C" w:rsidP="007D120C">
      <w:pPr>
        <w:jc w:val="both"/>
        <w:rPr>
          <w:rFonts w:eastAsia="Times New Roman" w:cs="Arial"/>
          <w:b/>
          <w:lang w:eastAsia="pl-PL"/>
        </w:rPr>
      </w:pPr>
      <w:r w:rsidRPr="00704CD2">
        <w:rPr>
          <w:rFonts w:eastAsia="Times New Roman" w:cs="Arial"/>
          <w:b/>
          <w:lang w:eastAsia="pl-PL"/>
        </w:rPr>
        <w:t>Forma ochrony w ramach sieci Natura 2000:</w:t>
      </w:r>
    </w:p>
    <w:p w:rsidR="00A4018A" w:rsidRPr="00704CD2" w:rsidRDefault="00A4018A" w:rsidP="00A4018A">
      <w:pPr>
        <w:jc w:val="both"/>
        <w:rPr>
          <w:rFonts w:eastAsia="Times New Roman" w:cs="Arial"/>
          <w:lang w:eastAsia="pl-PL"/>
        </w:rPr>
      </w:pPr>
      <w:r w:rsidRPr="00704CD2">
        <w:rPr>
          <w:rFonts w:eastAsia="Times New Roman" w:cs="Arial"/>
          <w:lang w:eastAsia="pl-PL"/>
        </w:rPr>
        <w:t>specjalny obszar ochrony siedlisk (Dyrektywa Siedliskowa)</w:t>
      </w:r>
    </w:p>
    <w:p w:rsidR="007D120C" w:rsidRPr="00704CD2" w:rsidRDefault="007D120C" w:rsidP="007D120C">
      <w:pPr>
        <w:jc w:val="both"/>
        <w:rPr>
          <w:rFonts w:eastAsia="Times New Roman" w:cs="Arial"/>
          <w:b/>
          <w:lang w:eastAsia="pl-PL"/>
        </w:rPr>
      </w:pPr>
    </w:p>
    <w:p w:rsidR="007D120C" w:rsidRPr="00704CD2" w:rsidRDefault="007D120C" w:rsidP="007D120C">
      <w:pPr>
        <w:jc w:val="both"/>
        <w:rPr>
          <w:rFonts w:eastAsia="Times New Roman" w:cs="Arial"/>
          <w:b/>
          <w:lang w:eastAsia="pl-PL"/>
        </w:rPr>
      </w:pPr>
      <w:r w:rsidRPr="00704CD2">
        <w:rPr>
          <w:rFonts w:eastAsia="Times New Roman" w:cs="Arial"/>
          <w:b/>
          <w:lang w:eastAsia="pl-PL"/>
        </w:rPr>
        <w:t>Opis:</w:t>
      </w:r>
    </w:p>
    <w:p w:rsidR="008C0F05" w:rsidRPr="00704CD2" w:rsidRDefault="008C0F05" w:rsidP="008C0F05">
      <w:pPr>
        <w:ind w:firstLine="709"/>
        <w:jc w:val="both"/>
        <w:rPr>
          <w:rFonts w:cs="Arial"/>
        </w:rPr>
      </w:pPr>
      <w:bookmarkStart w:id="343" w:name="_Toc528659068"/>
      <w:r w:rsidRPr="00704CD2">
        <w:rPr>
          <w:rFonts w:cs="Arial"/>
        </w:rPr>
        <w:t xml:space="preserve">Obszar obejmuje swymi granicami dolinę Regi od Trzebiatowa do jej obszarów źródłowych oraz szereg dolin dopływów: Starej Regi, </w:t>
      </w:r>
      <w:proofErr w:type="spellStart"/>
      <w:r w:rsidRPr="00704CD2">
        <w:rPr>
          <w:rFonts w:cs="Arial"/>
        </w:rPr>
        <w:t>Brześnickiej</w:t>
      </w:r>
      <w:proofErr w:type="spellEnd"/>
      <w:r w:rsidRPr="00704CD2">
        <w:rPr>
          <w:rFonts w:cs="Arial"/>
        </w:rPr>
        <w:t xml:space="preserve"> Węgorzy, Piaskowej, </w:t>
      </w:r>
      <w:proofErr w:type="spellStart"/>
      <w:r w:rsidRPr="00704CD2">
        <w:rPr>
          <w:rFonts w:cs="Arial"/>
        </w:rPr>
        <w:t>Sępólnej</w:t>
      </w:r>
      <w:proofErr w:type="spellEnd"/>
      <w:r w:rsidRPr="00704CD2">
        <w:rPr>
          <w:rFonts w:cs="Arial"/>
        </w:rPr>
        <w:t xml:space="preserve">, Uklei, </w:t>
      </w:r>
      <w:proofErr w:type="spellStart"/>
      <w:r w:rsidRPr="00704CD2">
        <w:rPr>
          <w:rFonts w:cs="Arial"/>
        </w:rPr>
        <w:t>Rekowy</w:t>
      </w:r>
      <w:proofErr w:type="spellEnd"/>
      <w:r w:rsidRPr="00704CD2">
        <w:rPr>
          <w:rFonts w:cs="Arial"/>
        </w:rPr>
        <w:t xml:space="preserve"> i </w:t>
      </w:r>
      <w:proofErr w:type="spellStart"/>
      <w:r w:rsidRPr="00704CD2">
        <w:rPr>
          <w:rFonts w:cs="Arial"/>
        </w:rPr>
        <w:t>Mołstowej</w:t>
      </w:r>
      <w:proofErr w:type="spellEnd"/>
      <w:r w:rsidRPr="00704CD2">
        <w:rPr>
          <w:rFonts w:cs="Arial"/>
        </w:rPr>
        <w:t xml:space="preserve">. Z łącznej długości 172 km, w obszarze znajduje się ok. 160 km długości Regi. Przez obszar obejmujący 15,2 tys. ha przepływają wody ze zlewni obejmującej 272,5 tys. ha. Granice obejmują doliny rzeczne (dno wraz ze zboczami) </w:t>
      </w:r>
      <w:r w:rsidR="005E1E98">
        <w:rPr>
          <w:rFonts w:cs="Arial"/>
        </w:rPr>
        <w:br/>
      </w:r>
      <w:r w:rsidRPr="00704CD2">
        <w:rPr>
          <w:rFonts w:cs="Arial"/>
        </w:rPr>
        <w:t xml:space="preserve">z wyłączeniem terenów z zabudową, w obrębie których obszar ogranicza się w zasadzie do koryta rzecznego. W niektórych miejscach granice obszaru wychodzą poza dolinę rzeczną </w:t>
      </w:r>
      <w:r w:rsidR="005E1E98">
        <w:rPr>
          <w:rFonts w:cs="Arial"/>
        </w:rPr>
        <w:br/>
      </w:r>
      <w:r w:rsidRPr="00704CD2">
        <w:rPr>
          <w:rFonts w:cs="Arial"/>
        </w:rPr>
        <w:t xml:space="preserve">w celu włączenia przylegających do doliny wyjątkowo cennych kompleksów siedlisk przyrodniczych zwykle bagiennych (np. okolice jeziora Ołużna gm. </w:t>
      </w:r>
      <w:r w:rsidR="00E45178">
        <w:rPr>
          <w:rFonts w:cs="Arial"/>
        </w:rPr>
        <w:t>Ś</w:t>
      </w:r>
      <w:r w:rsidRPr="00704CD2">
        <w:rPr>
          <w:rFonts w:cs="Arial"/>
        </w:rPr>
        <w:t xml:space="preserve">widwin, torfowiska k. Międzyrzecza gm. Sławoborze) lub leśnych (np. kompleks leśny m. Rycerzewkiem </w:t>
      </w:r>
      <w:r w:rsidR="005E1E98">
        <w:rPr>
          <w:rFonts w:cs="Arial"/>
        </w:rPr>
        <w:br/>
      </w:r>
      <w:r w:rsidRPr="00704CD2">
        <w:rPr>
          <w:rFonts w:cs="Arial"/>
        </w:rPr>
        <w:t>i Jeleninem gm. Ostrowice). Inne odstępstwa wiążą się z dostosowaniem przebiegu granic do ewidencji geodezyjnej oraz z rozmieszczeniem siedlisk przyrodniczych.</w:t>
      </w:r>
    </w:p>
    <w:p w:rsidR="008C0F05" w:rsidRPr="00704CD2" w:rsidRDefault="008C0F05" w:rsidP="008C0F05">
      <w:pPr>
        <w:jc w:val="both"/>
        <w:rPr>
          <w:rFonts w:cs="Arial"/>
        </w:rPr>
      </w:pPr>
    </w:p>
    <w:p w:rsidR="008C0F05" w:rsidRPr="00704CD2" w:rsidRDefault="008C0F05" w:rsidP="008C0F05">
      <w:pPr>
        <w:ind w:firstLine="709"/>
        <w:jc w:val="both"/>
        <w:rPr>
          <w:rFonts w:cs="Arial"/>
        </w:rPr>
      </w:pPr>
      <w:r w:rsidRPr="00704CD2">
        <w:rPr>
          <w:rFonts w:cs="Arial"/>
        </w:rPr>
        <w:t xml:space="preserve">Rega ma ogromne znaczenia jako nieliczna z polskich rzek, do których na tarło wchodzi łosoś. Niestety zabudowa hydrotechniczna głównego koryta i części dopływów sprawia, że łosoś podczas swojej wędrówki dopływa tylko do okolic </w:t>
      </w:r>
      <w:proofErr w:type="spellStart"/>
      <w:r w:rsidRPr="00704CD2">
        <w:rPr>
          <w:rFonts w:cs="Arial"/>
        </w:rPr>
        <w:t>Rejowic</w:t>
      </w:r>
      <w:proofErr w:type="spellEnd"/>
      <w:r w:rsidRPr="00704CD2">
        <w:rPr>
          <w:rFonts w:cs="Arial"/>
        </w:rPr>
        <w:t xml:space="preserve"> na Redze oraz Rzesznikowa na </w:t>
      </w:r>
      <w:proofErr w:type="spellStart"/>
      <w:r w:rsidRPr="00704CD2">
        <w:rPr>
          <w:rFonts w:cs="Arial"/>
        </w:rPr>
        <w:t>Mołstowej</w:t>
      </w:r>
      <w:proofErr w:type="spellEnd"/>
      <w:r w:rsidRPr="00704CD2">
        <w:rPr>
          <w:rFonts w:cs="Arial"/>
        </w:rPr>
        <w:t xml:space="preserve">, natomiast co bardzo ważne, w całości dostępna jest dla niego Struga </w:t>
      </w:r>
      <w:proofErr w:type="spellStart"/>
      <w:r w:rsidRPr="00704CD2">
        <w:rPr>
          <w:rFonts w:cs="Arial"/>
        </w:rPr>
        <w:t>Lubieszowska</w:t>
      </w:r>
      <w:proofErr w:type="spellEnd"/>
      <w:r w:rsidRPr="00704CD2">
        <w:rPr>
          <w:rFonts w:cs="Arial"/>
        </w:rPr>
        <w:t xml:space="preserve">, gdzie zresztą notuje się co roku sporą liczbę gniazd tarłowych. Poza tym znane tarliska znajdują się jeszcze w Redze poniżej zapory w </w:t>
      </w:r>
      <w:proofErr w:type="spellStart"/>
      <w:r w:rsidRPr="00704CD2">
        <w:rPr>
          <w:rFonts w:cs="Arial"/>
        </w:rPr>
        <w:t>Rejowicach</w:t>
      </w:r>
      <w:proofErr w:type="spellEnd"/>
      <w:r w:rsidRPr="00704CD2">
        <w:rPr>
          <w:rFonts w:cs="Arial"/>
        </w:rPr>
        <w:t xml:space="preserve">, a także </w:t>
      </w:r>
      <w:r w:rsidR="005E1E98">
        <w:rPr>
          <w:rFonts w:cs="Arial"/>
        </w:rPr>
        <w:br/>
      </w:r>
      <w:r w:rsidRPr="00704CD2">
        <w:rPr>
          <w:rFonts w:cs="Arial"/>
        </w:rPr>
        <w:t xml:space="preserve">w Gryficach pod zaporą i Trzebiatowie (między mostami i przy ujściu młynówki) oraz </w:t>
      </w:r>
      <w:r w:rsidR="005E1E98">
        <w:rPr>
          <w:rFonts w:cs="Arial"/>
        </w:rPr>
        <w:br/>
      </w:r>
      <w:r w:rsidRPr="00704CD2">
        <w:rPr>
          <w:rFonts w:cs="Arial"/>
        </w:rPr>
        <w:t xml:space="preserve">w </w:t>
      </w:r>
      <w:proofErr w:type="spellStart"/>
      <w:r w:rsidRPr="00704CD2">
        <w:rPr>
          <w:rFonts w:cs="Arial"/>
        </w:rPr>
        <w:t>Mołstowej</w:t>
      </w:r>
      <w:proofErr w:type="spellEnd"/>
      <w:r w:rsidRPr="00704CD2">
        <w:rPr>
          <w:rFonts w:cs="Arial"/>
        </w:rPr>
        <w:t xml:space="preserve"> w okolicy ujścia potoku Brodziec. Typowo górski charakter dopływów i górnego odcinka koryta Regi sprawia, że świetne warunki do bytowania i rozmnażania mają tam głowacz </w:t>
      </w:r>
      <w:proofErr w:type="spellStart"/>
      <w:r w:rsidRPr="00704CD2">
        <w:rPr>
          <w:rFonts w:cs="Arial"/>
        </w:rPr>
        <w:t>białopłetwy</w:t>
      </w:r>
      <w:proofErr w:type="spellEnd"/>
      <w:r w:rsidRPr="00704CD2">
        <w:rPr>
          <w:rFonts w:cs="Arial"/>
        </w:rPr>
        <w:t xml:space="preserve"> i minogi, natomiast miejsca o twardym, piaskowym dnie, ale z dużo wolniejszym przepływem chętnie zasiedlają kozy i larwy minogów. W obszarze występuje </w:t>
      </w:r>
      <w:r w:rsidR="005E1E98">
        <w:rPr>
          <w:rFonts w:cs="Arial"/>
        </w:rPr>
        <w:br/>
      </w:r>
      <w:r w:rsidRPr="00704CD2">
        <w:rPr>
          <w:rFonts w:cs="Arial"/>
        </w:rPr>
        <w:t xml:space="preserve">w sumie 15 siedlisk przyrodniczych zajmujących ponad 30% powierzchni obszaru. Obszar jest ważną ostoją występującego w obrębie Polski w zasadzie tylko w województwie zachodniopomorskim grądu </w:t>
      </w:r>
      <w:proofErr w:type="spellStart"/>
      <w:r w:rsidRPr="00704CD2">
        <w:rPr>
          <w:rFonts w:cs="Arial"/>
        </w:rPr>
        <w:t>subatlantyckiego</w:t>
      </w:r>
      <w:proofErr w:type="spellEnd"/>
      <w:r w:rsidRPr="00704CD2">
        <w:rPr>
          <w:rFonts w:cs="Arial"/>
        </w:rPr>
        <w:t xml:space="preserve">. Jest tu ponad 1.300 ha tego siedliska - 8,4% obszaru, co stanowi ok. 16% grądów </w:t>
      </w:r>
      <w:proofErr w:type="spellStart"/>
      <w:r w:rsidRPr="00704CD2">
        <w:rPr>
          <w:rFonts w:cs="Arial"/>
        </w:rPr>
        <w:t>subatlantyckich</w:t>
      </w:r>
      <w:proofErr w:type="spellEnd"/>
      <w:r w:rsidRPr="00704CD2">
        <w:rPr>
          <w:rFonts w:cs="Arial"/>
        </w:rPr>
        <w:t xml:space="preserve"> chronionych w sieci N2000 w Polsce </w:t>
      </w:r>
      <w:r w:rsidR="005E1E98">
        <w:rPr>
          <w:rFonts w:cs="Arial"/>
        </w:rPr>
        <w:br/>
      </w:r>
      <w:r w:rsidRPr="00704CD2">
        <w:rPr>
          <w:rFonts w:cs="Arial"/>
        </w:rPr>
        <w:t xml:space="preserve">i ponad 6% zasobów tego siedliska w kraju). Obszar jest także ważny dla osiągnięcia odpowiedniej reprezentatywności i regionalnej zmienności lasów łęgowych (prawie 1.700 ha - 10,8% obszaru). Mimo niewielkiego udziału procentowego, relatywnie duże powierzchnie, kluczowe w kontekście zmian dokonywanych w skali województwa ma ten obszar dla takich </w:t>
      </w:r>
      <w:r w:rsidRPr="00704CD2">
        <w:rPr>
          <w:rFonts w:cs="Arial"/>
        </w:rPr>
        <w:lastRenderedPageBreak/>
        <w:t>siedlisk jak: torfowiska przejściowe (95,8 ha), lasy bagienne (68,3 ha) i dąbrowy śródlądowe (367,7 ha). Podkreślić też należy bogactwo florystyczne i faunistyczne doliny, co poświadczają długie listy gatunków ważnych (rzadkich i zagrożonych). Mimo zabudowy hydrotechnicznej przegradzającej rzekę na przeważającej długości koryto rzeczne ma naturalny charakter podobnie jak cały krajobraz znacznej części doliny. Dolina stanowi korytarz ekologiczny o znaczeniu regionalnym.</w:t>
      </w:r>
    </w:p>
    <w:p w:rsidR="00D10B20" w:rsidRPr="00704CD2" w:rsidRDefault="00D10B20" w:rsidP="00D10B20">
      <w:pPr>
        <w:jc w:val="both"/>
        <w:rPr>
          <w:rFonts w:cs="Arial"/>
        </w:rPr>
      </w:pPr>
    </w:p>
    <w:p w:rsidR="007D120C" w:rsidRPr="00704CD2" w:rsidRDefault="007D120C" w:rsidP="007D120C">
      <w:pPr>
        <w:pStyle w:val="Legenda"/>
        <w:rPr>
          <w:rFonts w:eastAsia="Times New Roman" w:cs="Arial"/>
          <w:b w:val="0"/>
        </w:rPr>
      </w:pPr>
      <w:bookmarkStart w:id="344" w:name="_Toc5271621"/>
      <w:r w:rsidRPr="00704CD2">
        <w:t xml:space="preserve">Rysunek </w:t>
      </w:r>
      <w:r w:rsidR="00823411">
        <w:fldChar w:fldCharType="begin"/>
      </w:r>
      <w:r w:rsidR="00823411">
        <w:instrText xml:space="preserve"> SEQ Rysunek \* ARABIC </w:instrText>
      </w:r>
      <w:r w:rsidR="00823411">
        <w:fldChar w:fldCharType="separate"/>
      </w:r>
      <w:r w:rsidR="00AB1618">
        <w:rPr>
          <w:noProof/>
        </w:rPr>
        <w:t>14</w:t>
      </w:r>
      <w:r w:rsidR="00823411">
        <w:rPr>
          <w:noProof/>
        </w:rPr>
        <w:fldChar w:fldCharType="end"/>
      </w:r>
      <w:r w:rsidRPr="00704CD2">
        <w:t>. Obszar</w:t>
      </w:r>
      <w:r w:rsidR="00C53831" w:rsidRPr="00704CD2">
        <w:t xml:space="preserve"> siedliskow</w:t>
      </w:r>
      <w:r w:rsidR="00AD3A6A" w:rsidRPr="00704CD2">
        <w:t>y</w:t>
      </w:r>
      <w:r w:rsidR="00C53831" w:rsidRPr="00704CD2">
        <w:t xml:space="preserve"> </w:t>
      </w:r>
      <w:r w:rsidRPr="00704CD2">
        <w:t xml:space="preserve"> Natura 2000</w:t>
      </w:r>
      <w:r w:rsidR="00AD3A6A" w:rsidRPr="00704CD2">
        <w:t xml:space="preserve"> „Dorzecze Regi” </w:t>
      </w:r>
      <w:r w:rsidRPr="00704CD2">
        <w:t xml:space="preserve">na tle </w:t>
      </w:r>
      <w:r w:rsidR="004F59BA" w:rsidRPr="00704CD2">
        <w:t>Miasta Świdwin</w:t>
      </w:r>
      <w:r w:rsidRPr="00704CD2">
        <w:t>.</w:t>
      </w:r>
      <w:bookmarkEnd w:id="343"/>
      <w:bookmarkEnd w:id="344"/>
    </w:p>
    <w:p w:rsidR="007D120C" w:rsidRPr="00704CD2" w:rsidRDefault="001663B0" w:rsidP="007D120C">
      <w:pPr>
        <w:jc w:val="center"/>
        <w:rPr>
          <w:rFonts w:eastAsia="Times New Roman" w:cs="Arial"/>
          <w:b/>
          <w:lang w:eastAsia="pl-PL"/>
        </w:rPr>
      </w:pPr>
      <w:r w:rsidRPr="00704CD2">
        <w:rPr>
          <w:rFonts w:eastAsia="Times New Roman" w:cs="Arial"/>
          <w:b/>
          <w:noProof/>
          <w:lang w:eastAsia="pl-PL"/>
        </w:rPr>
        <w:drawing>
          <wp:inline distT="0" distB="0" distL="0" distR="0" wp14:anchorId="0F1531F0" wp14:editId="3B298E38">
            <wp:extent cx="5760720" cy="4170045"/>
            <wp:effectExtent l="0" t="0" r="0" b="190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 2k siedliskowe.bmp"/>
                    <pic:cNvPicPr/>
                  </pic:nvPicPr>
                  <pic:blipFill>
                    <a:blip r:embed="rId27">
                      <a:extLst>
                        <a:ext uri="{28A0092B-C50C-407E-A947-70E740481C1C}">
                          <a14:useLocalDpi xmlns:a14="http://schemas.microsoft.com/office/drawing/2010/main" val="0"/>
                        </a:ext>
                      </a:extLst>
                    </a:blip>
                    <a:stretch>
                      <a:fillRect/>
                    </a:stretch>
                  </pic:blipFill>
                  <pic:spPr>
                    <a:xfrm>
                      <a:off x="0" y="0"/>
                      <a:ext cx="5760720" cy="4170045"/>
                    </a:xfrm>
                    <a:prstGeom prst="rect">
                      <a:avLst/>
                    </a:prstGeom>
                  </pic:spPr>
                </pic:pic>
              </a:graphicData>
            </a:graphic>
          </wp:inline>
        </w:drawing>
      </w:r>
    </w:p>
    <w:p w:rsidR="007D120C" w:rsidRPr="00704CD2" w:rsidRDefault="007D120C" w:rsidP="007D120C">
      <w:pPr>
        <w:jc w:val="center"/>
        <w:rPr>
          <w:rFonts w:eastAsia="Times New Roman" w:cs="Arial"/>
          <w:sz w:val="20"/>
          <w:szCs w:val="20"/>
          <w:lang w:eastAsia="pl-PL"/>
        </w:rPr>
      </w:pPr>
      <w:r w:rsidRPr="00704CD2">
        <w:rPr>
          <w:rFonts w:eastAsia="Times New Roman" w:cs="Arial"/>
          <w:sz w:val="20"/>
          <w:szCs w:val="20"/>
          <w:lang w:eastAsia="pl-PL"/>
        </w:rPr>
        <w:t>Źródło: www.geoserwis.gdos.gov.pl</w:t>
      </w:r>
    </w:p>
    <w:p w:rsidR="008B388A" w:rsidRPr="00AD3635" w:rsidRDefault="008B388A" w:rsidP="00777FAA">
      <w:pPr>
        <w:jc w:val="both"/>
        <w:rPr>
          <w:rFonts w:cs="Arial"/>
          <w:color w:val="FF0000"/>
        </w:rPr>
      </w:pPr>
    </w:p>
    <w:p w:rsidR="00A43D72" w:rsidRPr="00704CD2" w:rsidRDefault="00A43D72" w:rsidP="00A43D72">
      <w:pPr>
        <w:rPr>
          <w:rFonts w:eastAsia="Times New Roman" w:cs="Arial"/>
          <w:b/>
          <w:u w:val="single"/>
          <w:lang w:eastAsia="pl-PL"/>
        </w:rPr>
      </w:pPr>
      <w:bookmarkStart w:id="345" w:name="_Toc376425345"/>
      <w:bookmarkStart w:id="346" w:name="_Toc405554639"/>
      <w:bookmarkStart w:id="347" w:name="_Toc434322004"/>
      <w:r w:rsidRPr="00704CD2">
        <w:rPr>
          <w:rFonts w:eastAsia="Calibri" w:cs="Arial"/>
          <w:b/>
          <w:sz w:val="24"/>
          <w:szCs w:val="24"/>
          <w:u w:val="single"/>
        </w:rPr>
        <w:t>Pomniki przyrody</w:t>
      </w:r>
    </w:p>
    <w:p w:rsidR="002A6F2E" w:rsidRPr="00704CD2" w:rsidRDefault="00A43D72" w:rsidP="00EB3BA0">
      <w:pPr>
        <w:pStyle w:val="Normalny0"/>
        <w:spacing w:before="0" w:after="0"/>
        <w:ind w:firstLine="709"/>
        <w:rPr>
          <w:rFonts w:eastAsia="Times New Roman"/>
          <w:color w:val="000000" w:themeColor="text1"/>
        </w:rPr>
      </w:pPr>
      <w:bookmarkStart w:id="348" w:name="_Toc509826915"/>
      <w:r w:rsidRPr="00704CD2">
        <w:rPr>
          <w:color w:val="000000" w:themeColor="text1"/>
          <w:sz w:val="22"/>
        </w:rPr>
        <w:t>Na terenie</w:t>
      </w:r>
      <w:r w:rsidR="00867101" w:rsidRPr="00704CD2">
        <w:rPr>
          <w:color w:val="000000" w:themeColor="text1"/>
          <w:sz w:val="22"/>
        </w:rPr>
        <w:t xml:space="preserve"> </w:t>
      </w:r>
      <w:r w:rsidR="004F59BA" w:rsidRPr="00704CD2">
        <w:rPr>
          <w:color w:val="000000" w:themeColor="text1"/>
          <w:sz w:val="22"/>
        </w:rPr>
        <w:t>Miasta Świdwin</w:t>
      </w:r>
      <w:r w:rsidR="00867101" w:rsidRPr="00704CD2">
        <w:rPr>
          <w:color w:val="000000" w:themeColor="text1"/>
          <w:sz w:val="22"/>
        </w:rPr>
        <w:t xml:space="preserve"> znajduj</w:t>
      </w:r>
      <w:r w:rsidR="00704CD2" w:rsidRPr="00704CD2">
        <w:rPr>
          <w:color w:val="000000" w:themeColor="text1"/>
          <w:sz w:val="22"/>
        </w:rPr>
        <w:t>ą</w:t>
      </w:r>
      <w:r w:rsidR="00867101" w:rsidRPr="00704CD2">
        <w:rPr>
          <w:color w:val="000000" w:themeColor="text1"/>
          <w:sz w:val="22"/>
        </w:rPr>
        <w:t xml:space="preserve"> się </w:t>
      </w:r>
      <w:r w:rsidR="00704CD2" w:rsidRPr="00704CD2">
        <w:rPr>
          <w:color w:val="000000" w:themeColor="text1"/>
          <w:sz w:val="22"/>
        </w:rPr>
        <w:t>4</w:t>
      </w:r>
      <w:r w:rsidR="00867101" w:rsidRPr="00704CD2">
        <w:rPr>
          <w:color w:val="000000" w:themeColor="text1"/>
          <w:sz w:val="22"/>
        </w:rPr>
        <w:t xml:space="preserve"> obiekt</w:t>
      </w:r>
      <w:r w:rsidR="00704CD2" w:rsidRPr="00704CD2">
        <w:rPr>
          <w:color w:val="000000" w:themeColor="text1"/>
          <w:sz w:val="22"/>
        </w:rPr>
        <w:t>y</w:t>
      </w:r>
      <w:r w:rsidR="00867101" w:rsidRPr="00704CD2">
        <w:rPr>
          <w:color w:val="000000" w:themeColor="text1"/>
          <w:sz w:val="22"/>
        </w:rPr>
        <w:t xml:space="preserve"> zaliczan</w:t>
      </w:r>
      <w:r w:rsidR="00704CD2" w:rsidRPr="00704CD2">
        <w:rPr>
          <w:color w:val="000000" w:themeColor="text1"/>
          <w:sz w:val="22"/>
        </w:rPr>
        <w:t>e</w:t>
      </w:r>
      <w:r w:rsidR="00867101" w:rsidRPr="00704CD2">
        <w:rPr>
          <w:color w:val="000000" w:themeColor="text1"/>
          <w:sz w:val="22"/>
        </w:rPr>
        <w:t xml:space="preserve"> do pomników przyrody</w:t>
      </w:r>
      <w:r w:rsidR="00867101" w:rsidRPr="00704CD2">
        <w:rPr>
          <w:color w:val="000000" w:themeColor="text1"/>
        </w:rPr>
        <w:t>.</w:t>
      </w:r>
      <w:bookmarkEnd w:id="348"/>
    </w:p>
    <w:p w:rsidR="00EB3BA0" w:rsidRPr="00AD3635" w:rsidRDefault="00EB3BA0" w:rsidP="00A91FF8">
      <w:pPr>
        <w:pStyle w:val="Legenda"/>
        <w:rPr>
          <w:color w:val="FF0000"/>
          <w:sz w:val="20"/>
          <w:szCs w:val="20"/>
        </w:rPr>
        <w:sectPr w:rsidR="00EB3BA0" w:rsidRPr="00AD3635" w:rsidSect="00DF611D">
          <w:headerReference w:type="default" r:id="rId28"/>
          <w:footerReference w:type="default" r:id="rId29"/>
          <w:pgSz w:w="11906" w:h="16838"/>
          <w:pgMar w:top="1417" w:right="1417" w:bottom="1417" w:left="1417" w:header="708" w:footer="708" w:gutter="0"/>
          <w:cols w:space="708"/>
          <w:docGrid w:linePitch="360"/>
        </w:sectPr>
      </w:pPr>
    </w:p>
    <w:p w:rsidR="0013592C" w:rsidRPr="002F1E5D" w:rsidRDefault="004F4B9D" w:rsidP="00A91FF8">
      <w:pPr>
        <w:pStyle w:val="Legenda"/>
        <w:rPr>
          <w:sz w:val="20"/>
          <w:szCs w:val="20"/>
        </w:rPr>
      </w:pPr>
      <w:bookmarkStart w:id="349" w:name="_Toc5271603"/>
      <w:r w:rsidRPr="002F1E5D">
        <w:rPr>
          <w:sz w:val="20"/>
          <w:szCs w:val="20"/>
        </w:rPr>
        <w:lastRenderedPageBreak/>
        <w:t xml:space="preserve">Tabela </w:t>
      </w:r>
      <w:r w:rsidR="00053029" w:rsidRPr="002F1E5D">
        <w:rPr>
          <w:sz w:val="20"/>
          <w:szCs w:val="20"/>
        </w:rPr>
        <w:fldChar w:fldCharType="begin"/>
      </w:r>
      <w:r w:rsidR="00053029" w:rsidRPr="002F1E5D">
        <w:rPr>
          <w:sz w:val="20"/>
          <w:szCs w:val="20"/>
        </w:rPr>
        <w:instrText xml:space="preserve"> SEQ Tabela \* ARABIC </w:instrText>
      </w:r>
      <w:r w:rsidR="00053029" w:rsidRPr="002F1E5D">
        <w:rPr>
          <w:sz w:val="20"/>
          <w:szCs w:val="20"/>
        </w:rPr>
        <w:fldChar w:fldCharType="separate"/>
      </w:r>
      <w:r w:rsidR="00AB1618">
        <w:rPr>
          <w:noProof/>
          <w:sz w:val="20"/>
          <w:szCs w:val="20"/>
        </w:rPr>
        <w:t>21</w:t>
      </w:r>
      <w:r w:rsidR="00053029" w:rsidRPr="002F1E5D">
        <w:rPr>
          <w:noProof/>
          <w:sz w:val="20"/>
          <w:szCs w:val="20"/>
        </w:rPr>
        <w:fldChar w:fldCharType="end"/>
      </w:r>
      <w:r w:rsidRPr="002F1E5D">
        <w:rPr>
          <w:sz w:val="20"/>
          <w:szCs w:val="20"/>
        </w:rPr>
        <w:t xml:space="preserve">. Pomniki przyrody na terenie </w:t>
      </w:r>
      <w:r w:rsidR="004F59BA" w:rsidRPr="002F1E5D">
        <w:rPr>
          <w:sz w:val="20"/>
          <w:szCs w:val="20"/>
        </w:rPr>
        <w:t>Miasta Świdwin</w:t>
      </w:r>
      <w:r w:rsidRPr="002F1E5D">
        <w:rPr>
          <w:sz w:val="20"/>
          <w:szCs w:val="20"/>
        </w:rPr>
        <w:t>.</w:t>
      </w:r>
      <w:bookmarkEnd w:id="349"/>
    </w:p>
    <w:tbl>
      <w:tblPr>
        <w:tblW w:w="1419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8"/>
        <w:gridCol w:w="1037"/>
        <w:gridCol w:w="1335"/>
        <w:gridCol w:w="1417"/>
        <w:gridCol w:w="1266"/>
        <w:gridCol w:w="1767"/>
        <w:gridCol w:w="1827"/>
        <w:gridCol w:w="5003"/>
      </w:tblGrid>
      <w:tr w:rsidR="002F1E5D" w:rsidRPr="002F1E5D" w:rsidTr="002F1E5D">
        <w:trPr>
          <w:trHeight w:val="612"/>
          <w:tblHeader/>
        </w:trPr>
        <w:tc>
          <w:tcPr>
            <w:tcW w:w="538" w:type="dxa"/>
            <w:shd w:val="clear" w:color="auto" w:fill="8EB936"/>
            <w:vAlign w:val="center"/>
            <w:hideMark/>
          </w:tcPr>
          <w:p w:rsidR="009C6EE8" w:rsidRPr="002F1E5D" w:rsidRDefault="009C6EE8" w:rsidP="009F4813">
            <w:pPr>
              <w:spacing w:line="240" w:lineRule="auto"/>
              <w:jc w:val="center"/>
              <w:rPr>
                <w:rFonts w:eastAsia="Times New Roman" w:cs="Arial"/>
                <w:sz w:val="20"/>
                <w:szCs w:val="20"/>
                <w:lang w:eastAsia="pl-PL"/>
              </w:rPr>
            </w:pPr>
            <w:r w:rsidRPr="002F1E5D">
              <w:rPr>
                <w:rFonts w:eastAsia="Times New Roman" w:cs="Arial"/>
                <w:sz w:val="20"/>
                <w:szCs w:val="20"/>
                <w:lang w:eastAsia="pl-PL"/>
              </w:rPr>
              <w:t>Lp.</w:t>
            </w:r>
          </w:p>
        </w:tc>
        <w:tc>
          <w:tcPr>
            <w:tcW w:w="1037" w:type="dxa"/>
            <w:shd w:val="clear" w:color="auto" w:fill="8EB936"/>
            <w:vAlign w:val="center"/>
            <w:hideMark/>
          </w:tcPr>
          <w:p w:rsidR="009C6EE8" w:rsidRPr="002F1E5D" w:rsidRDefault="009C6EE8" w:rsidP="009F4813">
            <w:pPr>
              <w:spacing w:line="240" w:lineRule="auto"/>
              <w:jc w:val="center"/>
              <w:rPr>
                <w:rFonts w:eastAsia="Times New Roman" w:cs="Arial"/>
                <w:sz w:val="20"/>
                <w:szCs w:val="20"/>
                <w:lang w:eastAsia="pl-PL"/>
              </w:rPr>
            </w:pPr>
            <w:r w:rsidRPr="002F1E5D">
              <w:rPr>
                <w:rFonts w:eastAsia="Times New Roman" w:cs="Arial"/>
                <w:sz w:val="20"/>
                <w:szCs w:val="20"/>
                <w:lang w:eastAsia="pl-PL"/>
              </w:rPr>
              <w:t>Nazwa</w:t>
            </w:r>
          </w:p>
        </w:tc>
        <w:tc>
          <w:tcPr>
            <w:tcW w:w="1335" w:type="dxa"/>
            <w:shd w:val="clear" w:color="auto" w:fill="8EB936"/>
            <w:vAlign w:val="center"/>
            <w:hideMark/>
          </w:tcPr>
          <w:p w:rsidR="009C6EE8" w:rsidRPr="002F1E5D" w:rsidRDefault="009C6EE8" w:rsidP="009F4813">
            <w:pPr>
              <w:spacing w:line="240" w:lineRule="auto"/>
              <w:jc w:val="center"/>
              <w:rPr>
                <w:rFonts w:eastAsia="Times New Roman" w:cs="Arial"/>
                <w:sz w:val="20"/>
                <w:szCs w:val="20"/>
                <w:lang w:eastAsia="pl-PL"/>
              </w:rPr>
            </w:pPr>
            <w:r w:rsidRPr="002F1E5D">
              <w:rPr>
                <w:rFonts w:eastAsia="Times New Roman" w:cs="Arial"/>
                <w:sz w:val="20"/>
                <w:szCs w:val="20"/>
                <w:lang w:eastAsia="pl-PL"/>
              </w:rPr>
              <w:t>Data utworzenia</w:t>
            </w:r>
          </w:p>
        </w:tc>
        <w:tc>
          <w:tcPr>
            <w:tcW w:w="1417" w:type="dxa"/>
            <w:shd w:val="clear" w:color="auto" w:fill="8EB936"/>
            <w:vAlign w:val="center"/>
            <w:hideMark/>
          </w:tcPr>
          <w:p w:rsidR="009C6EE8" w:rsidRPr="002F1E5D" w:rsidRDefault="009C6EE8" w:rsidP="009F4813">
            <w:pPr>
              <w:spacing w:line="240" w:lineRule="auto"/>
              <w:jc w:val="center"/>
              <w:rPr>
                <w:rFonts w:eastAsia="Times New Roman" w:cs="Arial"/>
                <w:sz w:val="20"/>
                <w:szCs w:val="20"/>
                <w:lang w:eastAsia="pl-PL"/>
              </w:rPr>
            </w:pPr>
            <w:r w:rsidRPr="002F1E5D">
              <w:rPr>
                <w:rFonts w:eastAsia="Times New Roman" w:cs="Arial"/>
                <w:sz w:val="20"/>
                <w:szCs w:val="20"/>
                <w:lang w:eastAsia="pl-PL"/>
              </w:rPr>
              <w:t>Opis granicy</w:t>
            </w:r>
          </w:p>
        </w:tc>
        <w:tc>
          <w:tcPr>
            <w:tcW w:w="1266" w:type="dxa"/>
            <w:shd w:val="clear" w:color="auto" w:fill="8EB936"/>
            <w:vAlign w:val="center"/>
            <w:hideMark/>
          </w:tcPr>
          <w:p w:rsidR="009C6EE8" w:rsidRPr="002F1E5D" w:rsidRDefault="009C6EE8" w:rsidP="009F4813">
            <w:pPr>
              <w:spacing w:line="240" w:lineRule="auto"/>
              <w:jc w:val="center"/>
              <w:rPr>
                <w:rFonts w:eastAsia="Times New Roman" w:cs="Arial"/>
                <w:sz w:val="20"/>
                <w:szCs w:val="20"/>
                <w:lang w:eastAsia="pl-PL"/>
              </w:rPr>
            </w:pPr>
            <w:r w:rsidRPr="002F1E5D">
              <w:rPr>
                <w:rFonts w:eastAsia="Times New Roman" w:cs="Arial"/>
                <w:sz w:val="20"/>
                <w:szCs w:val="20"/>
                <w:lang w:eastAsia="pl-PL"/>
              </w:rPr>
              <w:t>Typ tworu</w:t>
            </w:r>
          </w:p>
        </w:tc>
        <w:tc>
          <w:tcPr>
            <w:tcW w:w="1767" w:type="dxa"/>
            <w:shd w:val="clear" w:color="auto" w:fill="8EB936"/>
            <w:vAlign w:val="center"/>
            <w:hideMark/>
          </w:tcPr>
          <w:p w:rsidR="009C6EE8" w:rsidRPr="002F1E5D" w:rsidRDefault="009C6EE8" w:rsidP="009F4813">
            <w:pPr>
              <w:spacing w:line="240" w:lineRule="auto"/>
              <w:jc w:val="center"/>
              <w:rPr>
                <w:rFonts w:eastAsia="Times New Roman" w:cs="Arial"/>
                <w:sz w:val="20"/>
                <w:szCs w:val="20"/>
                <w:lang w:eastAsia="pl-PL"/>
              </w:rPr>
            </w:pPr>
            <w:r w:rsidRPr="002F1E5D">
              <w:rPr>
                <w:rFonts w:eastAsia="Times New Roman" w:cs="Arial"/>
                <w:sz w:val="20"/>
                <w:szCs w:val="20"/>
                <w:lang w:eastAsia="pl-PL"/>
              </w:rPr>
              <w:t>Opis pomnika</w:t>
            </w:r>
          </w:p>
        </w:tc>
        <w:tc>
          <w:tcPr>
            <w:tcW w:w="1827" w:type="dxa"/>
            <w:shd w:val="clear" w:color="auto" w:fill="8EB936"/>
            <w:vAlign w:val="center"/>
            <w:hideMark/>
          </w:tcPr>
          <w:p w:rsidR="009C6EE8" w:rsidRPr="002F1E5D" w:rsidRDefault="009C6EE8" w:rsidP="009F4813">
            <w:pPr>
              <w:spacing w:line="240" w:lineRule="auto"/>
              <w:jc w:val="center"/>
              <w:rPr>
                <w:rFonts w:eastAsia="Times New Roman" w:cs="Arial"/>
                <w:sz w:val="20"/>
                <w:szCs w:val="20"/>
                <w:lang w:eastAsia="pl-PL"/>
              </w:rPr>
            </w:pPr>
            <w:r w:rsidRPr="002F1E5D">
              <w:rPr>
                <w:rFonts w:eastAsia="Times New Roman" w:cs="Arial"/>
                <w:sz w:val="20"/>
                <w:szCs w:val="20"/>
                <w:lang w:eastAsia="pl-PL"/>
              </w:rPr>
              <w:t>Rodzaj aktu nazwa</w:t>
            </w:r>
          </w:p>
        </w:tc>
        <w:tc>
          <w:tcPr>
            <w:tcW w:w="5003" w:type="dxa"/>
            <w:shd w:val="clear" w:color="auto" w:fill="8EB936"/>
            <w:vAlign w:val="center"/>
            <w:hideMark/>
          </w:tcPr>
          <w:p w:rsidR="009C6EE8" w:rsidRPr="002F1E5D" w:rsidRDefault="009C6EE8" w:rsidP="009F4813">
            <w:pPr>
              <w:spacing w:line="240" w:lineRule="auto"/>
              <w:jc w:val="center"/>
              <w:rPr>
                <w:rFonts w:eastAsia="Times New Roman" w:cs="Arial"/>
                <w:sz w:val="20"/>
                <w:szCs w:val="20"/>
                <w:lang w:eastAsia="pl-PL"/>
              </w:rPr>
            </w:pPr>
            <w:r w:rsidRPr="002F1E5D">
              <w:rPr>
                <w:rFonts w:eastAsia="Times New Roman" w:cs="Arial"/>
                <w:sz w:val="20"/>
                <w:szCs w:val="20"/>
                <w:lang w:eastAsia="pl-PL"/>
              </w:rPr>
              <w:t>Akt prawny nazwa</w:t>
            </w:r>
          </w:p>
        </w:tc>
      </w:tr>
      <w:tr w:rsidR="002F1E5D" w:rsidRPr="002F1E5D" w:rsidTr="002F1E5D">
        <w:trPr>
          <w:trHeight w:val="1118"/>
        </w:trPr>
        <w:tc>
          <w:tcPr>
            <w:tcW w:w="538" w:type="dxa"/>
            <w:shd w:val="clear" w:color="auto" w:fill="auto"/>
            <w:vAlign w:val="center"/>
            <w:hideMark/>
          </w:tcPr>
          <w:p w:rsidR="002F1E5D" w:rsidRPr="002F1E5D" w:rsidRDefault="002F1E5D" w:rsidP="009F4813">
            <w:pPr>
              <w:spacing w:line="240" w:lineRule="auto"/>
              <w:jc w:val="center"/>
              <w:rPr>
                <w:rFonts w:eastAsia="Times New Roman" w:cs="Arial"/>
                <w:sz w:val="20"/>
                <w:szCs w:val="20"/>
                <w:lang w:eastAsia="pl-PL"/>
              </w:rPr>
            </w:pPr>
            <w:r w:rsidRPr="002F1E5D">
              <w:rPr>
                <w:rFonts w:eastAsia="Times New Roman" w:cs="Arial"/>
                <w:sz w:val="20"/>
                <w:szCs w:val="20"/>
                <w:lang w:eastAsia="pl-PL"/>
              </w:rPr>
              <w:t>1</w:t>
            </w:r>
          </w:p>
        </w:tc>
        <w:tc>
          <w:tcPr>
            <w:tcW w:w="1037" w:type="dxa"/>
            <w:shd w:val="clear" w:color="auto" w:fill="auto"/>
            <w:vAlign w:val="center"/>
            <w:hideMark/>
          </w:tcPr>
          <w:p w:rsidR="002F1E5D" w:rsidRPr="002F1E5D" w:rsidRDefault="002F1E5D" w:rsidP="009F4813">
            <w:pPr>
              <w:spacing w:line="240" w:lineRule="auto"/>
              <w:jc w:val="center"/>
              <w:rPr>
                <w:rFonts w:eastAsia="Times New Roman" w:cs="Arial"/>
                <w:sz w:val="20"/>
                <w:szCs w:val="20"/>
                <w:lang w:eastAsia="pl-PL"/>
              </w:rPr>
            </w:pPr>
            <w:r w:rsidRPr="002F1E5D">
              <w:rPr>
                <w:rFonts w:eastAsia="Times New Roman" w:cs="Arial"/>
                <w:sz w:val="20"/>
                <w:szCs w:val="20"/>
                <w:lang w:eastAsia="pl-PL"/>
              </w:rPr>
              <w:t>- </w:t>
            </w:r>
          </w:p>
        </w:tc>
        <w:tc>
          <w:tcPr>
            <w:tcW w:w="1335" w:type="dxa"/>
            <w:shd w:val="clear" w:color="auto" w:fill="auto"/>
            <w:vAlign w:val="center"/>
            <w:hideMark/>
          </w:tcPr>
          <w:p w:rsidR="002F1E5D" w:rsidRPr="002F1E5D" w:rsidRDefault="002F1E5D">
            <w:pPr>
              <w:jc w:val="center"/>
              <w:rPr>
                <w:rFonts w:cs="Arial"/>
                <w:sz w:val="20"/>
                <w:szCs w:val="20"/>
              </w:rPr>
            </w:pPr>
            <w:r w:rsidRPr="002F1E5D">
              <w:rPr>
                <w:rFonts w:cs="Arial"/>
                <w:sz w:val="20"/>
                <w:szCs w:val="20"/>
              </w:rPr>
              <w:t>2002-01-15</w:t>
            </w:r>
          </w:p>
        </w:tc>
        <w:tc>
          <w:tcPr>
            <w:tcW w:w="1417" w:type="dxa"/>
            <w:shd w:val="clear" w:color="auto" w:fill="auto"/>
            <w:vAlign w:val="center"/>
            <w:hideMark/>
          </w:tcPr>
          <w:p w:rsidR="002F1E5D" w:rsidRPr="002F1E5D" w:rsidRDefault="002F1E5D">
            <w:pPr>
              <w:jc w:val="center"/>
              <w:rPr>
                <w:rFonts w:cs="Arial"/>
                <w:sz w:val="20"/>
                <w:szCs w:val="20"/>
              </w:rPr>
            </w:pPr>
            <w:r w:rsidRPr="002F1E5D">
              <w:rPr>
                <w:rFonts w:cs="Arial"/>
                <w:sz w:val="20"/>
                <w:szCs w:val="20"/>
              </w:rPr>
              <w:t>u. Kościuszki; teren szkoły</w:t>
            </w:r>
          </w:p>
        </w:tc>
        <w:tc>
          <w:tcPr>
            <w:tcW w:w="1266" w:type="dxa"/>
            <w:shd w:val="clear" w:color="auto" w:fill="auto"/>
            <w:vAlign w:val="center"/>
            <w:hideMark/>
          </w:tcPr>
          <w:p w:rsidR="002F1E5D" w:rsidRPr="002F1E5D" w:rsidRDefault="002F1E5D" w:rsidP="009C6EE8">
            <w:pPr>
              <w:jc w:val="center"/>
            </w:pPr>
            <w:r w:rsidRPr="002F1E5D">
              <w:t>Pojedynczy</w:t>
            </w:r>
          </w:p>
        </w:tc>
        <w:tc>
          <w:tcPr>
            <w:tcW w:w="1767" w:type="dxa"/>
            <w:shd w:val="clear" w:color="auto" w:fill="auto"/>
            <w:vAlign w:val="center"/>
            <w:hideMark/>
          </w:tcPr>
          <w:p w:rsidR="002F1E5D" w:rsidRPr="002F1E5D" w:rsidRDefault="002F1E5D">
            <w:pPr>
              <w:jc w:val="center"/>
              <w:rPr>
                <w:rFonts w:cs="Arial"/>
                <w:sz w:val="20"/>
                <w:szCs w:val="20"/>
              </w:rPr>
            </w:pPr>
            <w:r w:rsidRPr="002F1E5D">
              <w:rPr>
                <w:rFonts w:cs="Arial"/>
                <w:sz w:val="20"/>
                <w:szCs w:val="20"/>
              </w:rPr>
              <w:t>ul. Kościuszki</w:t>
            </w:r>
          </w:p>
        </w:tc>
        <w:tc>
          <w:tcPr>
            <w:tcW w:w="1827" w:type="dxa"/>
            <w:shd w:val="clear" w:color="auto" w:fill="auto"/>
            <w:vAlign w:val="center"/>
            <w:hideMark/>
          </w:tcPr>
          <w:p w:rsidR="002F1E5D" w:rsidRPr="002F1E5D" w:rsidRDefault="002F1E5D" w:rsidP="009F4813">
            <w:pPr>
              <w:spacing w:line="240" w:lineRule="auto"/>
              <w:jc w:val="center"/>
              <w:rPr>
                <w:rFonts w:eastAsia="Times New Roman" w:cs="Arial"/>
                <w:sz w:val="20"/>
                <w:szCs w:val="20"/>
                <w:lang w:eastAsia="pl-PL"/>
              </w:rPr>
            </w:pPr>
            <w:r w:rsidRPr="002F1E5D">
              <w:rPr>
                <w:rFonts w:eastAsia="Times New Roman" w:cs="Arial"/>
                <w:sz w:val="20"/>
                <w:szCs w:val="20"/>
                <w:lang w:eastAsia="pl-PL"/>
              </w:rPr>
              <w:t>utworzenie</w:t>
            </w:r>
          </w:p>
        </w:tc>
        <w:tc>
          <w:tcPr>
            <w:tcW w:w="5003" w:type="dxa"/>
            <w:shd w:val="clear" w:color="auto" w:fill="auto"/>
            <w:vAlign w:val="center"/>
            <w:hideMark/>
          </w:tcPr>
          <w:p w:rsidR="002F1E5D" w:rsidRPr="002F1E5D" w:rsidRDefault="002F1E5D" w:rsidP="002F1E5D">
            <w:pPr>
              <w:jc w:val="center"/>
            </w:pPr>
            <w:r w:rsidRPr="002F1E5D">
              <w:t>Uchwała Nr XXXVII/299/01 Rady Miasta Świdwin z dnia 29 listopada 2001 r. w sprawie uznania za pomniki przyrody.</w:t>
            </w:r>
          </w:p>
        </w:tc>
      </w:tr>
      <w:tr w:rsidR="002F1E5D" w:rsidRPr="002F1E5D" w:rsidTr="002F1E5D">
        <w:trPr>
          <w:trHeight w:val="1132"/>
        </w:trPr>
        <w:tc>
          <w:tcPr>
            <w:tcW w:w="538" w:type="dxa"/>
            <w:shd w:val="clear" w:color="auto" w:fill="auto"/>
            <w:vAlign w:val="center"/>
            <w:hideMark/>
          </w:tcPr>
          <w:p w:rsidR="002F1E5D" w:rsidRPr="002F1E5D" w:rsidRDefault="002F1E5D" w:rsidP="009F4813">
            <w:pPr>
              <w:spacing w:line="240" w:lineRule="auto"/>
              <w:jc w:val="center"/>
              <w:rPr>
                <w:rFonts w:eastAsia="Times New Roman" w:cs="Arial"/>
                <w:sz w:val="20"/>
                <w:szCs w:val="20"/>
                <w:lang w:eastAsia="pl-PL"/>
              </w:rPr>
            </w:pPr>
            <w:r w:rsidRPr="002F1E5D">
              <w:rPr>
                <w:rFonts w:eastAsia="Times New Roman" w:cs="Arial"/>
                <w:sz w:val="20"/>
                <w:szCs w:val="20"/>
                <w:lang w:eastAsia="pl-PL"/>
              </w:rPr>
              <w:t>2</w:t>
            </w:r>
          </w:p>
        </w:tc>
        <w:tc>
          <w:tcPr>
            <w:tcW w:w="1037" w:type="dxa"/>
            <w:shd w:val="clear" w:color="auto" w:fill="auto"/>
            <w:vAlign w:val="center"/>
            <w:hideMark/>
          </w:tcPr>
          <w:p w:rsidR="002F1E5D" w:rsidRPr="002F1E5D" w:rsidRDefault="002F1E5D" w:rsidP="009F4813">
            <w:pPr>
              <w:spacing w:line="240" w:lineRule="auto"/>
              <w:jc w:val="center"/>
              <w:rPr>
                <w:rFonts w:eastAsia="Times New Roman" w:cs="Arial"/>
                <w:sz w:val="20"/>
                <w:szCs w:val="20"/>
                <w:lang w:eastAsia="pl-PL"/>
              </w:rPr>
            </w:pPr>
            <w:r w:rsidRPr="002F1E5D">
              <w:rPr>
                <w:rFonts w:eastAsia="Times New Roman" w:cs="Arial"/>
                <w:sz w:val="20"/>
                <w:szCs w:val="20"/>
                <w:lang w:eastAsia="pl-PL"/>
              </w:rPr>
              <w:t>-</w:t>
            </w:r>
          </w:p>
        </w:tc>
        <w:tc>
          <w:tcPr>
            <w:tcW w:w="1335" w:type="dxa"/>
            <w:shd w:val="clear" w:color="auto" w:fill="auto"/>
            <w:vAlign w:val="center"/>
            <w:hideMark/>
          </w:tcPr>
          <w:p w:rsidR="002F1E5D" w:rsidRPr="002F1E5D" w:rsidRDefault="002F1E5D">
            <w:pPr>
              <w:jc w:val="center"/>
              <w:rPr>
                <w:rFonts w:cs="Arial"/>
                <w:sz w:val="20"/>
                <w:szCs w:val="20"/>
              </w:rPr>
            </w:pPr>
            <w:r w:rsidRPr="002F1E5D">
              <w:rPr>
                <w:rFonts w:cs="Arial"/>
                <w:sz w:val="20"/>
                <w:szCs w:val="20"/>
              </w:rPr>
              <w:t>2002-01-15</w:t>
            </w:r>
          </w:p>
        </w:tc>
        <w:tc>
          <w:tcPr>
            <w:tcW w:w="1417" w:type="dxa"/>
            <w:shd w:val="clear" w:color="auto" w:fill="auto"/>
            <w:vAlign w:val="center"/>
            <w:hideMark/>
          </w:tcPr>
          <w:p w:rsidR="002F1E5D" w:rsidRPr="002F1E5D" w:rsidRDefault="002F1E5D">
            <w:pPr>
              <w:jc w:val="center"/>
              <w:rPr>
                <w:rFonts w:cs="Arial"/>
                <w:sz w:val="20"/>
                <w:szCs w:val="20"/>
              </w:rPr>
            </w:pPr>
            <w:r w:rsidRPr="002F1E5D">
              <w:rPr>
                <w:rFonts w:cs="Arial"/>
                <w:sz w:val="20"/>
                <w:szCs w:val="20"/>
              </w:rPr>
              <w:t>ul. Kościuszki; teren szkoły</w:t>
            </w:r>
          </w:p>
        </w:tc>
        <w:tc>
          <w:tcPr>
            <w:tcW w:w="1266" w:type="dxa"/>
            <w:shd w:val="clear" w:color="auto" w:fill="auto"/>
            <w:vAlign w:val="center"/>
            <w:hideMark/>
          </w:tcPr>
          <w:p w:rsidR="002F1E5D" w:rsidRPr="002F1E5D" w:rsidRDefault="002F1E5D" w:rsidP="009C6EE8">
            <w:pPr>
              <w:jc w:val="center"/>
            </w:pPr>
            <w:r w:rsidRPr="002F1E5D">
              <w:t>Pojedynczy</w:t>
            </w:r>
          </w:p>
        </w:tc>
        <w:tc>
          <w:tcPr>
            <w:tcW w:w="1767" w:type="dxa"/>
            <w:shd w:val="clear" w:color="auto" w:fill="auto"/>
            <w:vAlign w:val="center"/>
            <w:hideMark/>
          </w:tcPr>
          <w:p w:rsidR="002F1E5D" w:rsidRPr="002F1E5D" w:rsidRDefault="002F1E5D">
            <w:pPr>
              <w:jc w:val="center"/>
              <w:rPr>
                <w:rFonts w:cs="Arial"/>
                <w:sz w:val="20"/>
                <w:szCs w:val="20"/>
              </w:rPr>
            </w:pPr>
            <w:r w:rsidRPr="002F1E5D">
              <w:rPr>
                <w:rFonts w:cs="Arial"/>
                <w:sz w:val="20"/>
                <w:szCs w:val="20"/>
              </w:rPr>
              <w:t>ul. Kościuszki</w:t>
            </w:r>
          </w:p>
        </w:tc>
        <w:tc>
          <w:tcPr>
            <w:tcW w:w="1827" w:type="dxa"/>
            <w:shd w:val="clear" w:color="auto" w:fill="auto"/>
            <w:vAlign w:val="center"/>
            <w:hideMark/>
          </w:tcPr>
          <w:p w:rsidR="002F1E5D" w:rsidRPr="002F1E5D" w:rsidRDefault="002F1E5D" w:rsidP="009F4813">
            <w:pPr>
              <w:spacing w:line="240" w:lineRule="auto"/>
              <w:jc w:val="center"/>
              <w:rPr>
                <w:rFonts w:eastAsia="Times New Roman" w:cs="Arial"/>
                <w:sz w:val="20"/>
                <w:szCs w:val="20"/>
                <w:lang w:eastAsia="pl-PL"/>
              </w:rPr>
            </w:pPr>
            <w:r w:rsidRPr="002F1E5D">
              <w:rPr>
                <w:rFonts w:eastAsia="Times New Roman" w:cs="Arial"/>
                <w:sz w:val="20"/>
                <w:szCs w:val="20"/>
                <w:lang w:eastAsia="pl-PL"/>
              </w:rPr>
              <w:t>utworzenie</w:t>
            </w:r>
          </w:p>
        </w:tc>
        <w:tc>
          <w:tcPr>
            <w:tcW w:w="5003" w:type="dxa"/>
            <w:shd w:val="clear" w:color="auto" w:fill="auto"/>
            <w:vAlign w:val="center"/>
            <w:hideMark/>
          </w:tcPr>
          <w:p w:rsidR="002F1E5D" w:rsidRPr="002F1E5D" w:rsidRDefault="002F1E5D" w:rsidP="002F1E5D">
            <w:pPr>
              <w:jc w:val="center"/>
            </w:pPr>
            <w:r w:rsidRPr="002F1E5D">
              <w:t>Uchwała Nr XXXVII/299/01 Rady Miasta Świdwin z dnia 29 listopada 2001 r. w sprawie uznania za pomniki przyrody.</w:t>
            </w:r>
          </w:p>
        </w:tc>
      </w:tr>
      <w:tr w:rsidR="002F1E5D" w:rsidRPr="002F1E5D" w:rsidTr="002F1E5D">
        <w:trPr>
          <w:trHeight w:val="979"/>
        </w:trPr>
        <w:tc>
          <w:tcPr>
            <w:tcW w:w="538" w:type="dxa"/>
            <w:vMerge w:val="restart"/>
            <w:shd w:val="clear" w:color="auto" w:fill="auto"/>
            <w:vAlign w:val="center"/>
            <w:hideMark/>
          </w:tcPr>
          <w:p w:rsidR="002F1E5D" w:rsidRPr="002F1E5D" w:rsidRDefault="002F1E5D" w:rsidP="009F4813">
            <w:pPr>
              <w:spacing w:line="240" w:lineRule="auto"/>
              <w:jc w:val="center"/>
              <w:rPr>
                <w:rFonts w:eastAsia="Times New Roman" w:cs="Arial"/>
                <w:sz w:val="20"/>
                <w:szCs w:val="20"/>
                <w:lang w:eastAsia="pl-PL"/>
              </w:rPr>
            </w:pPr>
            <w:r w:rsidRPr="002F1E5D">
              <w:rPr>
                <w:rFonts w:eastAsia="Times New Roman" w:cs="Arial"/>
                <w:sz w:val="20"/>
                <w:szCs w:val="20"/>
                <w:lang w:eastAsia="pl-PL"/>
              </w:rPr>
              <w:t>3</w:t>
            </w:r>
          </w:p>
        </w:tc>
        <w:tc>
          <w:tcPr>
            <w:tcW w:w="1037" w:type="dxa"/>
            <w:vMerge w:val="restart"/>
            <w:shd w:val="clear" w:color="auto" w:fill="auto"/>
            <w:vAlign w:val="center"/>
            <w:hideMark/>
          </w:tcPr>
          <w:p w:rsidR="002F1E5D" w:rsidRPr="002F1E5D" w:rsidRDefault="002F1E5D" w:rsidP="009F4813">
            <w:pPr>
              <w:spacing w:line="240" w:lineRule="auto"/>
              <w:jc w:val="center"/>
              <w:rPr>
                <w:rFonts w:eastAsia="Times New Roman" w:cs="Arial"/>
                <w:sz w:val="20"/>
                <w:szCs w:val="20"/>
                <w:lang w:eastAsia="pl-PL"/>
              </w:rPr>
            </w:pPr>
            <w:r w:rsidRPr="002F1E5D">
              <w:rPr>
                <w:rFonts w:eastAsia="Times New Roman" w:cs="Arial"/>
                <w:sz w:val="20"/>
                <w:szCs w:val="20"/>
                <w:lang w:eastAsia="pl-PL"/>
              </w:rPr>
              <w:t>-</w:t>
            </w:r>
          </w:p>
        </w:tc>
        <w:tc>
          <w:tcPr>
            <w:tcW w:w="1335" w:type="dxa"/>
            <w:vMerge w:val="restart"/>
            <w:shd w:val="clear" w:color="auto" w:fill="auto"/>
            <w:vAlign w:val="center"/>
            <w:hideMark/>
          </w:tcPr>
          <w:p w:rsidR="002F1E5D" w:rsidRPr="002F1E5D" w:rsidRDefault="002F1E5D">
            <w:pPr>
              <w:jc w:val="center"/>
              <w:rPr>
                <w:rFonts w:cs="Arial"/>
                <w:sz w:val="20"/>
                <w:szCs w:val="20"/>
              </w:rPr>
            </w:pPr>
            <w:r w:rsidRPr="002F1E5D">
              <w:rPr>
                <w:rFonts w:cs="Arial"/>
                <w:sz w:val="20"/>
                <w:szCs w:val="20"/>
              </w:rPr>
              <w:t>2002-01-15</w:t>
            </w:r>
          </w:p>
        </w:tc>
        <w:tc>
          <w:tcPr>
            <w:tcW w:w="1417" w:type="dxa"/>
            <w:vMerge w:val="restart"/>
            <w:shd w:val="clear" w:color="auto" w:fill="auto"/>
            <w:vAlign w:val="center"/>
            <w:hideMark/>
          </w:tcPr>
          <w:p w:rsidR="002F1E5D" w:rsidRPr="002F1E5D" w:rsidRDefault="002F1E5D">
            <w:pPr>
              <w:jc w:val="center"/>
              <w:rPr>
                <w:rFonts w:cs="Arial"/>
                <w:sz w:val="20"/>
                <w:szCs w:val="20"/>
              </w:rPr>
            </w:pPr>
            <w:r w:rsidRPr="002F1E5D">
              <w:rPr>
                <w:rFonts w:cs="Arial"/>
                <w:sz w:val="20"/>
                <w:szCs w:val="20"/>
              </w:rPr>
              <w:t>Przy ul. Połczyńskiej, teren szkoły</w:t>
            </w:r>
          </w:p>
        </w:tc>
        <w:tc>
          <w:tcPr>
            <w:tcW w:w="1266" w:type="dxa"/>
            <w:vMerge w:val="restart"/>
            <w:shd w:val="clear" w:color="auto" w:fill="auto"/>
            <w:vAlign w:val="center"/>
            <w:hideMark/>
          </w:tcPr>
          <w:p w:rsidR="002F1E5D" w:rsidRPr="002F1E5D" w:rsidRDefault="002F1E5D" w:rsidP="009C6EE8">
            <w:pPr>
              <w:jc w:val="center"/>
            </w:pPr>
            <w:r w:rsidRPr="002F1E5D">
              <w:t>Skupisko</w:t>
            </w:r>
          </w:p>
        </w:tc>
        <w:tc>
          <w:tcPr>
            <w:tcW w:w="1767" w:type="dxa"/>
            <w:vMerge w:val="restart"/>
            <w:shd w:val="clear" w:color="auto" w:fill="auto"/>
            <w:vAlign w:val="center"/>
            <w:hideMark/>
          </w:tcPr>
          <w:p w:rsidR="002F1E5D" w:rsidRPr="002F1E5D" w:rsidRDefault="002F1E5D">
            <w:pPr>
              <w:jc w:val="center"/>
              <w:rPr>
                <w:rFonts w:cs="Arial"/>
                <w:sz w:val="20"/>
                <w:szCs w:val="20"/>
              </w:rPr>
            </w:pPr>
            <w:r w:rsidRPr="002F1E5D">
              <w:rPr>
                <w:rFonts w:cs="Arial"/>
                <w:sz w:val="20"/>
                <w:szCs w:val="20"/>
              </w:rPr>
              <w:t>grupa 6 lip drobnolistnych, w terenie pomierzono 2 drzewa, 4 nie odnaleziono</w:t>
            </w:r>
          </w:p>
        </w:tc>
        <w:tc>
          <w:tcPr>
            <w:tcW w:w="1827" w:type="dxa"/>
            <w:shd w:val="clear" w:color="auto" w:fill="auto"/>
            <w:vAlign w:val="center"/>
            <w:hideMark/>
          </w:tcPr>
          <w:p w:rsidR="002F1E5D" w:rsidRPr="002F1E5D" w:rsidRDefault="002F1E5D" w:rsidP="009F4813">
            <w:pPr>
              <w:spacing w:line="240" w:lineRule="auto"/>
              <w:jc w:val="center"/>
              <w:rPr>
                <w:rFonts w:eastAsia="Times New Roman" w:cs="Arial"/>
                <w:sz w:val="20"/>
                <w:szCs w:val="20"/>
                <w:lang w:eastAsia="pl-PL"/>
              </w:rPr>
            </w:pPr>
            <w:r w:rsidRPr="002F1E5D">
              <w:rPr>
                <w:rFonts w:eastAsia="Times New Roman" w:cs="Arial"/>
                <w:sz w:val="20"/>
                <w:szCs w:val="20"/>
                <w:lang w:eastAsia="pl-PL"/>
              </w:rPr>
              <w:t>utworzenie</w:t>
            </w:r>
          </w:p>
        </w:tc>
        <w:tc>
          <w:tcPr>
            <w:tcW w:w="5003" w:type="dxa"/>
            <w:shd w:val="clear" w:color="auto" w:fill="auto"/>
            <w:vAlign w:val="center"/>
            <w:hideMark/>
          </w:tcPr>
          <w:p w:rsidR="002F1E5D" w:rsidRPr="002F1E5D" w:rsidRDefault="002F1E5D" w:rsidP="002F1E5D">
            <w:pPr>
              <w:jc w:val="center"/>
            </w:pPr>
            <w:r w:rsidRPr="002F1E5D">
              <w:t>Uchwała Nr XXXVII/299/01 Rady Miasta Świdwin z dnia 29 listopada 2001 r. w sprawie uznania za pomniki przyrody.</w:t>
            </w:r>
          </w:p>
        </w:tc>
      </w:tr>
      <w:tr w:rsidR="002F1E5D" w:rsidRPr="002F1E5D" w:rsidTr="002F1E5D">
        <w:trPr>
          <w:trHeight w:val="837"/>
        </w:trPr>
        <w:tc>
          <w:tcPr>
            <w:tcW w:w="538" w:type="dxa"/>
            <w:vMerge/>
            <w:shd w:val="clear" w:color="auto" w:fill="auto"/>
            <w:vAlign w:val="center"/>
          </w:tcPr>
          <w:p w:rsidR="002F1E5D" w:rsidRPr="002F1E5D" w:rsidRDefault="002F1E5D" w:rsidP="009F4813">
            <w:pPr>
              <w:spacing w:line="240" w:lineRule="auto"/>
              <w:jc w:val="center"/>
              <w:rPr>
                <w:rFonts w:eastAsia="Times New Roman" w:cs="Arial"/>
                <w:sz w:val="20"/>
                <w:szCs w:val="20"/>
                <w:lang w:eastAsia="pl-PL"/>
              </w:rPr>
            </w:pPr>
          </w:p>
        </w:tc>
        <w:tc>
          <w:tcPr>
            <w:tcW w:w="1037" w:type="dxa"/>
            <w:vMerge/>
            <w:shd w:val="clear" w:color="auto" w:fill="auto"/>
            <w:vAlign w:val="center"/>
          </w:tcPr>
          <w:p w:rsidR="002F1E5D" w:rsidRPr="002F1E5D" w:rsidRDefault="002F1E5D" w:rsidP="009F4813">
            <w:pPr>
              <w:spacing w:line="240" w:lineRule="auto"/>
              <w:jc w:val="center"/>
              <w:rPr>
                <w:rFonts w:eastAsia="Times New Roman" w:cs="Arial"/>
                <w:sz w:val="20"/>
                <w:szCs w:val="20"/>
                <w:lang w:eastAsia="pl-PL"/>
              </w:rPr>
            </w:pPr>
          </w:p>
        </w:tc>
        <w:tc>
          <w:tcPr>
            <w:tcW w:w="1335" w:type="dxa"/>
            <w:vMerge/>
            <w:shd w:val="clear" w:color="auto" w:fill="auto"/>
            <w:vAlign w:val="center"/>
          </w:tcPr>
          <w:p w:rsidR="002F1E5D" w:rsidRPr="002F1E5D" w:rsidRDefault="002F1E5D" w:rsidP="009F4813">
            <w:pPr>
              <w:spacing w:line="240" w:lineRule="auto"/>
              <w:jc w:val="center"/>
              <w:rPr>
                <w:rFonts w:eastAsia="Times New Roman" w:cs="Arial"/>
                <w:sz w:val="20"/>
                <w:szCs w:val="20"/>
                <w:lang w:eastAsia="pl-PL"/>
              </w:rPr>
            </w:pPr>
          </w:p>
        </w:tc>
        <w:tc>
          <w:tcPr>
            <w:tcW w:w="1417" w:type="dxa"/>
            <w:vMerge/>
            <w:shd w:val="clear" w:color="auto" w:fill="auto"/>
            <w:vAlign w:val="center"/>
          </w:tcPr>
          <w:p w:rsidR="002F1E5D" w:rsidRPr="002F1E5D" w:rsidRDefault="002F1E5D" w:rsidP="009F4813">
            <w:pPr>
              <w:spacing w:line="240" w:lineRule="auto"/>
              <w:jc w:val="center"/>
              <w:rPr>
                <w:rFonts w:eastAsia="Times New Roman" w:cs="Arial"/>
                <w:sz w:val="20"/>
                <w:szCs w:val="20"/>
                <w:lang w:eastAsia="pl-PL"/>
              </w:rPr>
            </w:pPr>
          </w:p>
        </w:tc>
        <w:tc>
          <w:tcPr>
            <w:tcW w:w="1266" w:type="dxa"/>
            <w:vMerge/>
            <w:shd w:val="clear" w:color="auto" w:fill="auto"/>
            <w:vAlign w:val="center"/>
          </w:tcPr>
          <w:p w:rsidR="002F1E5D" w:rsidRPr="002F1E5D" w:rsidRDefault="002F1E5D" w:rsidP="009F4813">
            <w:pPr>
              <w:spacing w:line="240" w:lineRule="auto"/>
              <w:jc w:val="center"/>
              <w:rPr>
                <w:rFonts w:eastAsia="Times New Roman" w:cs="Arial"/>
                <w:sz w:val="20"/>
                <w:szCs w:val="20"/>
                <w:lang w:eastAsia="pl-PL"/>
              </w:rPr>
            </w:pPr>
          </w:p>
        </w:tc>
        <w:tc>
          <w:tcPr>
            <w:tcW w:w="1767" w:type="dxa"/>
            <w:vMerge/>
            <w:shd w:val="clear" w:color="auto" w:fill="auto"/>
            <w:vAlign w:val="center"/>
          </w:tcPr>
          <w:p w:rsidR="002F1E5D" w:rsidRPr="002F1E5D" w:rsidRDefault="002F1E5D" w:rsidP="009F4813">
            <w:pPr>
              <w:spacing w:line="240" w:lineRule="auto"/>
              <w:jc w:val="center"/>
              <w:rPr>
                <w:rFonts w:eastAsia="Times New Roman" w:cs="Arial"/>
                <w:sz w:val="20"/>
                <w:szCs w:val="20"/>
                <w:lang w:eastAsia="pl-PL"/>
              </w:rPr>
            </w:pPr>
          </w:p>
        </w:tc>
        <w:tc>
          <w:tcPr>
            <w:tcW w:w="1827" w:type="dxa"/>
            <w:shd w:val="clear" w:color="auto" w:fill="auto"/>
            <w:vAlign w:val="center"/>
          </w:tcPr>
          <w:p w:rsidR="002F1E5D" w:rsidRPr="002F1E5D" w:rsidRDefault="002F1E5D" w:rsidP="009F4813">
            <w:pPr>
              <w:spacing w:line="240" w:lineRule="auto"/>
              <w:jc w:val="center"/>
              <w:rPr>
                <w:rFonts w:eastAsia="Times New Roman" w:cs="Arial"/>
                <w:sz w:val="20"/>
                <w:szCs w:val="20"/>
                <w:lang w:eastAsia="pl-PL"/>
              </w:rPr>
            </w:pPr>
            <w:r w:rsidRPr="002F1E5D">
              <w:rPr>
                <w:rFonts w:eastAsia="Times New Roman" w:cs="Arial"/>
                <w:sz w:val="20"/>
                <w:szCs w:val="20"/>
                <w:lang w:eastAsia="pl-PL"/>
              </w:rPr>
              <w:t>zmiana</w:t>
            </w:r>
          </w:p>
        </w:tc>
        <w:tc>
          <w:tcPr>
            <w:tcW w:w="5003" w:type="dxa"/>
            <w:shd w:val="clear" w:color="auto" w:fill="auto"/>
            <w:vAlign w:val="center"/>
          </w:tcPr>
          <w:p w:rsidR="002F1E5D" w:rsidRPr="002F1E5D" w:rsidRDefault="002F1E5D" w:rsidP="002F1E5D">
            <w:pPr>
              <w:jc w:val="center"/>
            </w:pPr>
            <w:r w:rsidRPr="002F1E5D">
              <w:t>Uchwała Nr XLV/368/02 Rady Miasta Świdwin z dnia 19 września 2002 r. zmieniająca uchwałę w sprawie uznania za pomniki przyrody.</w:t>
            </w:r>
          </w:p>
        </w:tc>
      </w:tr>
      <w:tr w:rsidR="002F1E5D" w:rsidRPr="002F1E5D" w:rsidTr="002F1E5D">
        <w:trPr>
          <w:trHeight w:val="1233"/>
        </w:trPr>
        <w:tc>
          <w:tcPr>
            <w:tcW w:w="538" w:type="dxa"/>
            <w:shd w:val="clear" w:color="auto" w:fill="auto"/>
            <w:vAlign w:val="center"/>
            <w:hideMark/>
          </w:tcPr>
          <w:p w:rsidR="002F1E5D" w:rsidRPr="002F1E5D" w:rsidRDefault="002F1E5D" w:rsidP="009F4813">
            <w:pPr>
              <w:spacing w:line="240" w:lineRule="auto"/>
              <w:jc w:val="center"/>
              <w:rPr>
                <w:rFonts w:eastAsia="Times New Roman" w:cs="Arial"/>
                <w:sz w:val="20"/>
                <w:szCs w:val="20"/>
                <w:lang w:eastAsia="pl-PL"/>
              </w:rPr>
            </w:pPr>
            <w:r w:rsidRPr="002F1E5D">
              <w:rPr>
                <w:rFonts w:eastAsia="Times New Roman" w:cs="Arial"/>
                <w:sz w:val="20"/>
                <w:szCs w:val="20"/>
                <w:lang w:eastAsia="pl-PL"/>
              </w:rPr>
              <w:t>4 </w:t>
            </w:r>
          </w:p>
        </w:tc>
        <w:tc>
          <w:tcPr>
            <w:tcW w:w="1037" w:type="dxa"/>
            <w:shd w:val="clear" w:color="auto" w:fill="auto"/>
            <w:vAlign w:val="center"/>
            <w:hideMark/>
          </w:tcPr>
          <w:p w:rsidR="002F1E5D" w:rsidRPr="002F1E5D" w:rsidRDefault="002F1E5D" w:rsidP="009F4813">
            <w:pPr>
              <w:spacing w:line="240" w:lineRule="auto"/>
              <w:jc w:val="center"/>
              <w:rPr>
                <w:rFonts w:eastAsia="Times New Roman" w:cs="Arial"/>
                <w:sz w:val="20"/>
                <w:szCs w:val="20"/>
                <w:lang w:eastAsia="pl-PL"/>
              </w:rPr>
            </w:pPr>
            <w:r w:rsidRPr="002F1E5D">
              <w:rPr>
                <w:rFonts w:eastAsia="Times New Roman" w:cs="Arial"/>
                <w:sz w:val="20"/>
                <w:szCs w:val="20"/>
                <w:lang w:eastAsia="pl-PL"/>
              </w:rPr>
              <w:t>- </w:t>
            </w:r>
          </w:p>
        </w:tc>
        <w:tc>
          <w:tcPr>
            <w:tcW w:w="1335" w:type="dxa"/>
            <w:shd w:val="clear" w:color="auto" w:fill="auto"/>
            <w:vAlign w:val="center"/>
            <w:hideMark/>
          </w:tcPr>
          <w:p w:rsidR="002F1E5D" w:rsidRPr="002F1E5D" w:rsidRDefault="002F1E5D" w:rsidP="009F4813">
            <w:pPr>
              <w:spacing w:line="240" w:lineRule="auto"/>
              <w:jc w:val="center"/>
              <w:rPr>
                <w:rFonts w:eastAsia="Times New Roman" w:cs="Arial"/>
                <w:sz w:val="20"/>
                <w:szCs w:val="20"/>
                <w:lang w:eastAsia="pl-PL"/>
              </w:rPr>
            </w:pPr>
            <w:r w:rsidRPr="002F1E5D">
              <w:rPr>
                <w:rFonts w:cs="Arial"/>
                <w:sz w:val="20"/>
                <w:szCs w:val="20"/>
              </w:rPr>
              <w:t>2002-01-15</w:t>
            </w:r>
          </w:p>
        </w:tc>
        <w:tc>
          <w:tcPr>
            <w:tcW w:w="1417" w:type="dxa"/>
            <w:shd w:val="clear" w:color="auto" w:fill="auto"/>
            <w:vAlign w:val="center"/>
            <w:hideMark/>
          </w:tcPr>
          <w:p w:rsidR="002F1E5D" w:rsidRPr="002F1E5D" w:rsidRDefault="002F1E5D" w:rsidP="009F4813">
            <w:pPr>
              <w:spacing w:line="240" w:lineRule="auto"/>
              <w:jc w:val="center"/>
              <w:rPr>
                <w:rFonts w:eastAsia="Times New Roman" w:cs="Arial"/>
                <w:sz w:val="20"/>
                <w:szCs w:val="20"/>
                <w:lang w:eastAsia="pl-PL"/>
              </w:rPr>
            </w:pPr>
            <w:r w:rsidRPr="002F1E5D">
              <w:rPr>
                <w:rFonts w:eastAsia="Times New Roman" w:cs="Arial"/>
                <w:sz w:val="20"/>
                <w:szCs w:val="20"/>
                <w:lang w:eastAsia="pl-PL"/>
              </w:rPr>
              <w:t>Przy ul. Łokietka, nad rzeka</w:t>
            </w:r>
          </w:p>
        </w:tc>
        <w:tc>
          <w:tcPr>
            <w:tcW w:w="1266" w:type="dxa"/>
            <w:shd w:val="clear" w:color="auto" w:fill="auto"/>
            <w:vAlign w:val="center"/>
            <w:hideMark/>
          </w:tcPr>
          <w:p w:rsidR="002F1E5D" w:rsidRPr="002F1E5D" w:rsidRDefault="002F1E5D" w:rsidP="009F4813">
            <w:pPr>
              <w:spacing w:line="240" w:lineRule="auto"/>
              <w:jc w:val="center"/>
              <w:rPr>
                <w:rFonts w:eastAsia="Times New Roman" w:cs="Arial"/>
                <w:sz w:val="20"/>
                <w:szCs w:val="20"/>
                <w:lang w:eastAsia="pl-PL"/>
              </w:rPr>
            </w:pPr>
            <w:r w:rsidRPr="002F1E5D">
              <w:rPr>
                <w:rFonts w:eastAsia="Times New Roman" w:cs="Arial"/>
                <w:sz w:val="20"/>
                <w:szCs w:val="20"/>
                <w:lang w:eastAsia="pl-PL"/>
              </w:rPr>
              <w:t>Pojedynczy</w:t>
            </w:r>
          </w:p>
        </w:tc>
        <w:tc>
          <w:tcPr>
            <w:tcW w:w="1767" w:type="dxa"/>
            <w:shd w:val="clear" w:color="auto" w:fill="auto"/>
            <w:vAlign w:val="center"/>
            <w:hideMark/>
          </w:tcPr>
          <w:p w:rsidR="002F1E5D" w:rsidRPr="002F1E5D" w:rsidRDefault="002F1E5D" w:rsidP="009C6EE8">
            <w:pPr>
              <w:spacing w:line="240" w:lineRule="auto"/>
              <w:jc w:val="center"/>
              <w:rPr>
                <w:rFonts w:eastAsia="Times New Roman" w:cs="Arial"/>
                <w:sz w:val="20"/>
                <w:szCs w:val="20"/>
                <w:lang w:eastAsia="pl-PL"/>
              </w:rPr>
            </w:pPr>
            <w:r w:rsidRPr="002F1E5D">
              <w:rPr>
                <w:rFonts w:eastAsia="Times New Roman" w:cs="Arial"/>
                <w:sz w:val="20"/>
                <w:szCs w:val="20"/>
                <w:lang w:eastAsia="pl-PL"/>
              </w:rPr>
              <w:t>Przy ul. Łokietka</w:t>
            </w:r>
          </w:p>
        </w:tc>
        <w:tc>
          <w:tcPr>
            <w:tcW w:w="1827" w:type="dxa"/>
            <w:shd w:val="clear" w:color="auto" w:fill="auto"/>
            <w:vAlign w:val="center"/>
            <w:hideMark/>
          </w:tcPr>
          <w:p w:rsidR="002F1E5D" w:rsidRPr="002F1E5D" w:rsidRDefault="002F1E5D" w:rsidP="009F4813">
            <w:pPr>
              <w:spacing w:line="240" w:lineRule="auto"/>
              <w:jc w:val="center"/>
              <w:rPr>
                <w:rFonts w:eastAsia="Times New Roman" w:cs="Arial"/>
                <w:sz w:val="20"/>
                <w:szCs w:val="20"/>
                <w:lang w:eastAsia="pl-PL"/>
              </w:rPr>
            </w:pPr>
            <w:r w:rsidRPr="002F1E5D">
              <w:rPr>
                <w:rFonts w:eastAsia="Times New Roman" w:cs="Arial"/>
                <w:sz w:val="20"/>
                <w:szCs w:val="20"/>
                <w:lang w:eastAsia="pl-PL"/>
              </w:rPr>
              <w:t>utworzenie</w:t>
            </w:r>
          </w:p>
        </w:tc>
        <w:tc>
          <w:tcPr>
            <w:tcW w:w="5003" w:type="dxa"/>
            <w:shd w:val="clear" w:color="auto" w:fill="auto"/>
            <w:vAlign w:val="center"/>
            <w:hideMark/>
          </w:tcPr>
          <w:p w:rsidR="002F1E5D" w:rsidRPr="002F1E5D" w:rsidRDefault="002F1E5D" w:rsidP="002F1E5D">
            <w:pPr>
              <w:jc w:val="center"/>
            </w:pPr>
            <w:r w:rsidRPr="002F1E5D">
              <w:t>Uchwała Nr XXXVII/299/01 Rady Miasta Świdwin z dnia 29 listopada 2001 r. w sprawie uznania za pomniki przyrody.</w:t>
            </w:r>
          </w:p>
        </w:tc>
      </w:tr>
    </w:tbl>
    <w:p w:rsidR="00EB3BA0" w:rsidRPr="002F1E5D" w:rsidRDefault="00FF003C" w:rsidP="009F4813">
      <w:pPr>
        <w:jc w:val="center"/>
        <w:rPr>
          <w:sz w:val="20"/>
          <w:szCs w:val="20"/>
        </w:rPr>
        <w:sectPr w:rsidR="00EB3BA0" w:rsidRPr="002F1E5D" w:rsidSect="00EB3BA0">
          <w:pgSz w:w="16838" w:h="11906" w:orient="landscape"/>
          <w:pgMar w:top="1417" w:right="1417" w:bottom="1417" w:left="1417" w:header="708" w:footer="708" w:gutter="0"/>
          <w:cols w:space="708"/>
          <w:docGrid w:linePitch="360"/>
        </w:sectPr>
      </w:pPr>
      <w:r w:rsidRPr="002F1E5D">
        <w:rPr>
          <w:sz w:val="20"/>
          <w:szCs w:val="20"/>
        </w:rPr>
        <w:t xml:space="preserve">źródło: </w:t>
      </w:r>
      <w:r w:rsidR="00EB3BA0" w:rsidRPr="002F1E5D">
        <w:rPr>
          <w:sz w:val="20"/>
          <w:szCs w:val="20"/>
        </w:rPr>
        <w:t>CRFOP</w:t>
      </w:r>
    </w:p>
    <w:p w:rsidR="00EA3A56" w:rsidRPr="00FD36C7" w:rsidRDefault="00EA3A56" w:rsidP="00FD36C7">
      <w:pPr>
        <w:rPr>
          <w:b/>
          <w:sz w:val="24"/>
          <w:szCs w:val="24"/>
        </w:rPr>
      </w:pPr>
      <w:r w:rsidRPr="00FD36C7">
        <w:rPr>
          <w:b/>
          <w:sz w:val="24"/>
          <w:szCs w:val="24"/>
        </w:rPr>
        <w:lastRenderedPageBreak/>
        <w:t>Planowane formy ochrony przyrody</w:t>
      </w:r>
    </w:p>
    <w:p w:rsidR="00EF7E61" w:rsidRDefault="00EA3A56" w:rsidP="00EF7E61">
      <w:pPr>
        <w:ind w:firstLine="709"/>
        <w:jc w:val="both"/>
      </w:pPr>
      <w:r>
        <w:t xml:space="preserve">Zgodnie z informacjami </w:t>
      </w:r>
      <w:r w:rsidR="00EF7E61">
        <w:t xml:space="preserve">udostępnionymi przez RDOŚ w Szczecinie, na terenie Miasta Świdwin planowane jest powołanie 4 użytków ekologicznych oraz zespołu przyrodniczo-krajobrazowego. </w:t>
      </w:r>
    </w:p>
    <w:p w:rsidR="00EF7E61" w:rsidRDefault="00EF7E61" w:rsidP="00EF7E61">
      <w:pPr>
        <w:jc w:val="both"/>
      </w:pPr>
    </w:p>
    <w:p w:rsidR="00EF7E61" w:rsidRPr="00EF7E61" w:rsidRDefault="00EF7E61" w:rsidP="00EF7E61">
      <w:pPr>
        <w:jc w:val="both"/>
        <w:rPr>
          <w:u w:val="single"/>
        </w:rPr>
      </w:pPr>
      <w:r w:rsidRPr="00EF7E61">
        <w:rPr>
          <w:u w:val="single"/>
        </w:rPr>
        <w:t>Zespoły przyrodniczo-krajobrazowe</w:t>
      </w:r>
    </w:p>
    <w:p w:rsidR="00EF7E61" w:rsidRDefault="00EF7E61" w:rsidP="00EF7E61">
      <w:pPr>
        <w:ind w:firstLine="709"/>
        <w:jc w:val="both"/>
      </w:pPr>
      <w:r>
        <w:t>Południową część Miasta Świdwin ma objąć Zespół Przyrodniczo-Krajobrazowy „Brzeżno”. Jego położenie przedstawiono poniżej.</w:t>
      </w:r>
    </w:p>
    <w:p w:rsidR="00EF7E61" w:rsidRDefault="00EF7E61" w:rsidP="00EF7E61">
      <w:pPr>
        <w:jc w:val="both"/>
      </w:pPr>
    </w:p>
    <w:p w:rsidR="00EF7E61" w:rsidRPr="00EF7E61" w:rsidRDefault="00EF7E61" w:rsidP="00EF7E61">
      <w:pPr>
        <w:pStyle w:val="Legenda"/>
        <w:rPr>
          <w:sz w:val="20"/>
          <w:szCs w:val="20"/>
        </w:rPr>
      </w:pPr>
      <w:bookmarkStart w:id="350" w:name="_Toc5271622"/>
      <w:r w:rsidRPr="00EF7E61">
        <w:rPr>
          <w:sz w:val="20"/>
          <w:szCs w:val="20"/>
        </w:rPr>
        <w:t xml:space="preserve">Rysunek </w:t>
      </w:r>
      <w:r w:rsidRPr="00EF7E61">
        <w:rPr>
          <w:sz w:val="20"/>
          <w:szCs w:val="20"/>
        </w:rPr>
        <w:fldChar w:fldCharType="begin"/>
      </w:r>
      <w:r w:rsidRPr="00EF7E61">
        <w:rPr>
          <w:sz w:val="20"/>
          <w:szCs w:val="20"/>
        </w:rPr>
        <w:instrText xml:space="preserve"> SEQ Rysunek \* ARABIC </w:instrText>
      </w:r>
      <w:r w:rsidRPr="00EF7E61">
        <w:rPr>
          <w:sz w:val="20"/>
          <w:szCs w:val="20"/>
        </w:rPr>
        <w:fldChar w:fldCharType="separate"/>
      </w:r>
      <w:r w:rsidR="00AB1618">
        <w:rPr>
          <w:noProof/>
          <w:sz w:val="20"/>
          <w:szCs w:val="20"/>
        </w:rPr>
        <w:t>15</w:t>
      </w:r>
      <w:r w:rsidRPr="00EF7E61">
        <w:rPr>
          <w:sz w:val="20"/>
          <w:szCs w:val="20"/>
        </w:rPr>
        <w:fldChar w:fldCharType="end"/>
      </w:r>
      <w:r w:rsidRPr="00EF7E61">
        <w:rPr>
          <w:sz w:val="20"/>
          <w:szCs w:val="20"/>
        </w:rPr>
        <w:t>.</w:t>
      </w:r>
      <w:r>
        <w:rPr>
          <w:sz w:val="20"/>
          <w:szCs w:val="20"/>
        </w:rPr>
        <w:t xml:space="preserve"> Położenie planowane Zespołu Przyrodniczo-Krajobrazowego „Brzeżno” na tle Miasta Świdwin.</w:t>
      </w:r>
      <w:bookmarkEnd w:id="350"/>
    </w:p>
    <w:p w:rsidR="00EF7E61" w:rsidRPr="00EA3A56" w:rsidRDefault="00EF7E61" w:rsidP="00EF7E61">
      <w:pPr>
        <w:jc w:val="center"/>
      </w:pPr>
      <w:r>
        <w:rPr>
          <w:noProof/>
          <w:lang w:eastAsia="pl-PL"/>
        </w:rPr>
        <w:drawing>
          <wp:inline distT="0" distB="0" distL="0" distR="0" wp14:anchorId="4441BF81" wp14:editId="295C8471">
            <wp:extent cx="5800340" cy="4423144"/>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owane zpk świdwin.bmp"/>
                    <pic:cNvPicPr/>
                  </pic:nvPicPr>
                  <pic:blipFill>
                    <a:blip r:embed="rId30">
                      <a:extLst>
                        <a:ext uri="{28A0092B-C50C-407E-A947-70E740481C1C}">
                          <a14:useLocalDpi xmlns:a14="http://schemas.microsoft.com/office/drawing/2010/main" val="0"/>
                        </a:ext>
                      </a:extLst>
                    </a:blip>
                    <a:stretch>
                      <a:fillRect/>
                    </a:stretch>
                  </pic:blipFill>
                  <pic:spPr>
                    <a:xfrm>
                      <a:off x="0" y="0"/>
                      <a:ext cx="5813360" cy="4433073"/>
                    </a:xfrm>
                    <a:prstGeom prst="rect">
                      <a:avLst/>
                    </a:prstGeom>
                  </pic:spPr>
                </pic:pic>
              </a:graphicData>
            </a:graphic>
          </wp:inline>
        </w:drawing>
      </w:r>
    </w:p>
    <w:p w:rsidR="00EF7E61" w:rsidRPr="00E66B68" w:rsidRDefault="00EF7E61" w:rsidP="00EF7E61">
      <w:pPr>
        <w:jc w:val="center"/>
        <w:rPr>
          <w:rFonts w:eastAsia="Calibri" w:cs="Arial"/>
          <w:sz w:val="20"/>
          <w:szCs w:val="20"/>
        </w:rPr>
      </w:pPr>
      <w:r w:rsidRPr="00E66B68">
        <w:rPr>
          <w:rFonts w:eastAsia="Calibri" w:cs="Arial"/>
          <w:sz w:val="20"/>
          <w:szCs w:val="20"/>
        </w:rPr>
        <w:t xml:space="preserve">Źródło: Opracowanie własne na podstawie danych przestrzennych udostępnianych przez </w:t>
      </w:r>
      <w:r>
        <w:rPr>
          <w:rFonts w:eastAsia="Calibri" w:cs="Arial"/>
          <w:sz w:val="20"/>
          <w:szCs w:val="20"/>
        </w:rPr>
        <w:t xml:space="preserve">RDOŚ </w:t>
      </w:r>
      <w:r>
        <w:rPr>
          <w:rFonts w:eastAsia="Calibri" w:cs="Arial"/>
          <w:sz w:val="20"/>
          <w:szCs w:val="20"/>
        </w:rPr>
        <w:br/>
        <w:t>w Szczecinie</w:t>
      </w:r>
      <w:r w:rsidRPr="00E66B68">
        <w:rPr>
          <w:rFonts w:eastAsia="Calibri" w:cs="Arial"/>
          <w:sz w:val="20"/>
          <w:szCs w:val="20"/>
        </w:rPr>
        <w:t>.</w:t>
      </w:r>
    </w:p>
    <w:p w:rsidR="00EA3A56" w:rsidRPr="00FD36C7" w:rsidRDefault="00EA3A56" w:rsidP="00FD36C7"/>
    <w:p w:rsidR="00BF100A" w:rsidRPr="00EF7E61" w:rsidRDefault="00BF100A" w:rsidP="00BF100A">
      <w:pPr>
        <w:jc w:val="both"/>
        <w:rPr>
          <w:u w:val="single"/>
        </w:rPr>
      </w:pPr>
      <w:r>
        <w:rPr>
          <w:u w:val="single"/>
        </w:rPr>
        <w:t>Użytki ekologiczne</w:t>
      </w:r>
    </w:p>
    <w:p w:rsidR="00EA3A56" w:rsidRDefault="00BF100A" w:rsidP="00FD36C7">
      <w:pPr>
        <w:ind w:firstLine="709"/>
        <w:jc w:val="both"/>
      </w:pPr>
      <w:r>
        <w:t>Na terenie Miasta Świdwin planowane jest powołanie 4 użytków ekologicznych:</w:t>
      </w:r>
    </w:p>
    <w:p w:rsidR="00BF100A" w:rsidRDefault="00BF100A" w:rsidP="00FD36C7">
      <w:pPr>
        <w:ind w:firstLine="709"/>
        <w:jc w:val="both"/>
      </w:pPr>
      <w:r>
        <w:t>Tatarakowe Jeziorko,</w:t>
      </w:r>
    </w:p>
    <w:p w:rsidR="00BF100A" w:rsidRDefault="00BF100A" w:rsidP="00BF100A">
      <w:pPr>
        <w:pStyle w:val="Akapitzlist"/>
        <w:numPr>
          <w:ilvl w:val="0"/>
          <w:numId w:val="128"/>
        </w:numPr>
      </w:pPr>
      <w:r>
        <w:t>Żwirowisko,</w:t>
      </w:r>
    </w:p>
    <w:p w:rsidR="00BF100A" w:rsidRDefault="00BF100A" w:rsidP="00BF100A">
      <w:pPr>
        <w:pStyle w:val="Akapitzlist"/>
        <w:numPr>
          <w:ilvl w:val="0"/>
          <w:numId w:val="128"/>
        </w:numPr>
      </w:pPr>
      <w:r>
        <w:t>Świdwińskie Torfowisko,</w:t>
      </w:r>
    </w:p>
    <w:p w:rsidR="00BF100A" w:rsidRPr="00BF100A" w:rsidRDefault="00BF100A" w:rsidP="00BF100A">
      <w:pPr>
        <w:pStyle w:val="Akapitzlist"/>
        <w:numPr>
          <w:ilvl w:val="0"/>
          <w:numId w:val="128"/>
        </w:numPr>
      </w:pPr>
      <w:r>
        <w:t>Grądek.</w:t>
      </w:r>
    </w:p>
    <w:p w:rsidR="00EA3A56" w:rsidRPr="00FD36C7" w:rsidRDefault="00EA3A56" w:rsidP="00FD36C7"/>
    <w:p w:rsidR="00BF100A" w:rsidRDefault="00BF100A" w:rsidP="00BF100A">
      <w:r>
        <w:t>Planowane położenie tych użytków przedstawiono poniżej.</w:t>
      </w:r>
    </w:p>
    <w:p w:rsidR="00BF100A" w:rsidRDefault="00BF100A">
      <w:pPr>
        <w:spacing w:after="200"/>
      </w:pPr>
      <w:r>
        <w:br w:type="page"/>
      </w:r>
    </w:p>
    <w:p w:rsidR="00BF100A" w:rsidRPr="00CC46D5" w:rsidRDefault="00BF100A" w:rsidP="00BF100A">
      <w:pPr>
        <w:pStyle w:val="Legenda"/>
        <w:rPr>
          <w:sz w:val="20"/>
          <w:szCs w:val="20"/>
        </w:rPr>
      </w:pPr>
      <w:bookmarkStart w:id="351" w:name="_Toc5271623"/>
      <w:r w:rsidRPr="00CC46D5">
        <w:rPr>
          <w:sz w:val="20"/>
          <w:szCs w:val="20"/>
        </w:rPr>
        <w:lastRenderedPageBreak/>
        <w:t xml:space="preserve">Rysunek </w:t>
      </w:r>
      <w:r w:rsidRPr="00CC46D5">
        <w:rPr>
          <w:sz w:val="20"/>
          <w:szCs w:val="20"/>
        </w:rPr>
        <w:fldChar w:fldCharType="begin"/>
      </w:r>
      <w:r w:rsidRPr="00CC46D5">
        <w:rPr>
          <w:sz w:val="20"/>
          <w:szCs w:val="20"/>
        </w:rPr>
        <w:instrText xml:space="preserve"> SEQ Rysunek \* ARABIC </w:instrText>
      </w:r>
      <w:r w:rsidRPr="00CC46D5">
        <w:rPr>
          <w:sz w:val="20"/>
          <w:szCs w:val="20"/>
        </w:rPr>
        <w:fldChar w:fldCharType="separate"/>
      </w:r>
      <w:r w:rsidR="00AB1618">
        <w:rPr>
          <w:noProof/>
          <w:sz w:val="20"/>
          <w:szCs w:val="20"/>
        </w:rPr>
        <w:t>16</w:t>
      </w:r>
      <w:r w:rsidRPr="00CC46D5">
        <w:rPr>
          <w:sz w:val="20"/>
          <w:szCs w:val="20"/>
        </w:rPr>
        <w:fldChar w:fldCharType="end"/>
      </w:r>
      <w:r w:rsidRPr="00CC46D5">
        <w:rPr>
          <w:sz w:val="20"/>
          <w:szCs w:val="20"/>
        </w:rPr>
        <w:t>.</w:t>
      </w:r>
      <w:r w:rsidR="00CC46D5">
        <w:rPr>
          <w:sz w:val="20"/>
          <w:szCs w:val="20"/>
        </w:rPr>
        <w:t xml:space="preserve"> Położenie planowanych użytków ekologicznych na terenie Miasta Świdwin.</w:t>
      </w:r>
      <w:bookmarkEnd w:id="351"/>
    </w:p>
    <w:p w:rsidR="00BF100A" w:rsidRPr="00BF100A" w:rsidRDefault="00BF100A" w:rsidP="00BF100A">
      <w:pPr>
        <w:rPr>
          <w:lang w:eastAsia="pl-PL"/>
        </w:rPr>
      </w:pPr>
      <w:r>
        <w:rPr>
          <w:noProof/>
          <w:lang w:eastAsia="pl-PL"/>
        </w:rPr>
        <w:drawing>
          <wp:inline distT="0" distB="0" distL="0" distR="0" wp14:anchorId="5D51AEF4" wp14:editId="21B1A08F">
            <wp:extent cx="5760720" cy="4702810"/>
            <wp:effectExtent l="0" t="0" r="0" b="254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owane użytki świdwin.bmp"/>
                    <pic:cNvPicPr/>
                  </pic:nvPicPr>
                  <pic:blipFill>
                    <a:blip r:embed="rId31">
                      <a:extLst>
                        <a:ext uri="{28A0092B-C50C-407E-A947-70E740481C1C}">
                          <a14:useLocalDpi xmlns:a14="http://schemas.microsoft.com/office/drawing/2010/main" val="0"/>
                        </a:ext>
                      </a:extLst>
                    </a:blip>
                    <a:stretch>
                      <a:fillRect/>
                    </a:stretch>
                  </pic:blipFill>
                  <pic:spPr>
                    <a:xfrm>
                      <a:off x="0" y="0"/>
                      <a:ext cx="5760720" cy="4702810"/>
                    </a:xfrm>
                    <a:prstGeom prst="rect">
                      <a:avLst/>
                    </a:prstGeom>
                  </pic:spPr>
                </pic:pic>
              </a:graphicData>
            </a:graphic>
          </wp:inline>
        </w:drawing>
      </w:r>
    </w:p>
    <w:p w:rsidR="00BF100A" w:rsidRPr="00CC46D5" w:rsidRDefault="00CC46D5" w:rsidP="00CC46D5">
      <w:pPr>
        <w:jc w:val="center"/>
        <w:rPr>
          <w:rFonts w:eastAsia="Calibri" w:cs="Arial"/>
          <w:sz w:val="20"/>
          <w:szCs w:val="20"/>
        </w:rPr>
      </w:pPr>
      <w:r w:rsidRPr="00E66B68">
        <w:rPr>
          <w:rFonts w:eastAsia="Calibri" w:cs="Arial"/>
          <w:sz w:val="20"/>
          <w:szCs w:val="20"/>
        </w:rPr>
        <w:t xml:space="preserve">Źródło: Opracowanie własne na podstawie danych przestrzennych udostępnianych przez </w:t>
      </w:r>
      <w:r>
        <w:rPr>
          <w:rFonts w:eastAsia="Calibri" w:cs="Arial"/>
          <w:sz w:val="20"/>
          <w:szCs w:val="20"/>
        </w:rPr>
        <w:t xml:space="preserve">RDOŚ </w:t>
      </w:r>
      <w:r>
        <w:rPr>
          <w:rFonts w:eastAsia="Calibri" w:cs="Arial"/>
          <w:sz w:val="20"/>
          <w:szCs w:val="20"/>
        </w:rPr>
        <w:br/>
        <w:t>w Szczecinie.</w:t>
      </w:r>
    </w:p>
    <w:p w:rsidR="00CC46D5" w:rsidRPr="00BF100A" w:rsidRDefault="00CC46D5" w:rsidP="00BF100A"/>
    <w:p w:rsidR="00CC09F8" w:rsidRPr="00202488" w:rsidRDefault="00CC09F8" w:rsidP="00CC09F8">
      <w:pPr>
        <w:pStyle w:val="Nagwek3"/>
        <w:rPr>
          <w:rFonts w:eastAsia="Times New Roman"/>
        </w:rPr>
      </w:pPr>
      <w:bookmarkStart w:id="352" w:name="_Toc5271565"/>
      <w:r w:rsidRPr="00202488">
        <w:rPr>
          <w:rFonts w:eastAsia="Times New Roman"/>
        </w:rPr>
        <w:t>5.9.2. Lasy</w:t>
      </w:r>
      <w:bookmarkEnd w:id="345"/>
      <w:bookmarkEnd w:id="346"/>
      <w:bookmarkEnd w:id="347"/>
      <w:bookmarkEnd w:id="352"/>
    </w:p>
    <w:p w:rsidR="00CC09F8" w:rsidRPr="00202488" w:rsidRDefault="00CC09F8" w:rsidP="00CC09F8">
      <w:pPr>
        <w:ind w:firstLine="708"/>
        <w:jc w:val="both"/>
        <w:rPr>
          <w:rFonts w:eastAsia="Calibri" w:cs="Arial"/>
        </w:rPr>
      </w:pPr>
      <w:r w:rsidRPr="00202488">
        <w:rPr>
          <w:rFonts w:eastAsia="Calibri" w:cs="Arial"/>
        </w:rPr>
        <w:t xml:space="preserve">Z danych Głównego Urzędu Statystycznego wynika, iż powierzchnia lasów na terenie </w:t>
      </w:r>
      <w:r w:rsidR="004F59BA" w:rsidRPr="00202488">
        <w:rPr>
          <w:rFonts w:eastAsia="Calibri" w:cs="Arial"/>
        </w:rPr>
        <w:t>Miasta Świdwin</w:t>
      </w:r>
      <w:r w:rsidRPr="00202488">
        <w:rPr>
          <w:rFonts w:eastAsia="Calibri" w:cs="Arial"/>
        </w:rPr>
        <w:t xml:space="preserve"> wynosi </w:t>
      </w:r>
      <w:r w:rsidR="00202488" w:rsidRPr="00202488">
        <w:rPr>
          <w:rFonts w:cs="Arial"/>
        </w:rPr>
        <w:t>176,02</w:t>
      </w:r>
      <w:r w:rsidR="00AA14E8" w:rsidRPr="00202488">
        <w:rPr>
          <w:rFonts w:cs="Arial"/>
        </w:rPr>
        <w:t xml:space="preserve"> </w:t>
      </w:r>
      <w:r w:rsidRPr="00202488">
        <w:rPr>
          <w:rFonts w:eastAsia="Calibri" w:cs="Arial"/>
        </w:rPr>
        <w:t xml:space="preserve">ha, co daje lesistość na poziomie </w:t>
      </w:r>
      <w:r w:rsidR="00202488" w:rsidRPr="00202488">
        <w:rPr>
          <w:rFonts w:eastAsia="Calibri" w:cs="Arial"/>
        </w:rPr>
        <w:t>7,9</w:t>
      </w:r>
      <w:r w:rsidRPr="00202488">
        <w:rPr>
          <w:rFonts w:eastAsia="Calibri" w:cs="Arial"/>
        </w:rPr>
        <w:t xml:space="preserve">%. Wskaźnik lesistości </w:t>
      </w:r>
      <w:r w:rsidR="009E7CFF" w:rsidRPr="00202488">
        <w:rPr>
          <w:rFonts w:eastAsia="Calibri" w:cs="Arial"/>
        </w:rPr>
        <w:t>gminy</w:t>
      </w:r>
      <w:r w:rsidRPr="00202488">
        <w:rPr>
          <w:rFonts w:eastAsia="Calibri" w:cs="Arial"/>
        </w:rPr>
        <w:t xml:space="preserve"> jest </w:t>
      </w:r>
      <w:r w:rsidR="00062C91" w:rsidRPr="00202488">
        <w:rPr>
          <w:rFonts w:eastAsia="Calibri" w:cs="Arial"/>
        </w:rPr>
        <w:t>niższy</w:t>
      </w:r>
      <w:r w:rsidRPr="00202488">
        <w:rPr>
          <w:rFonts w:eastAsia="Calibri" w:cs="Arial"/>
        </w:rPr>
        <w:t xml:space="preserve"> niż średnia krajowa, która wynosi 29,2%. Strukturę </w:t>
      </w:r>
      <w:r w:rsidR="00CF0296" w:rsidRPr="00202488">
        <w:rPr>
          <w:rFonts w:eastAsia="Calibri" w:cs="Arial"/>
        </w:rPr>
        <w:t>lasów</w:t>
      </w:r>
      <w:r w:rsidRPr="00202488">
        <w:rPr>
          <w:rFonts w:eastAsia="Calibri" w:cs="Arial"/>
        </w:rPr>
        <w:t xml:space="preserve"> na terenie </w:t>
      </w:r>
      <w:r w:rsidR="004F59BA" w:rsidRPr="00202488">
        <w:rPr>
          <w:rFonts w:eastAsia="Calibri" w:cs="Arial"/>
        </w:rPr>
        <w:t>Miasta Świdwin</w:t>
      </w:r>
      <w:r w:rsidR="00062C91" w:rsidRPr="00202488">
        <w:rPr>
          <w:rFonts w:eastAsia="Calibri" w:cs="Arial"/>
        </w:rPr>
        <w:t xml:space="preserve"> </w:t>
      </w:r>
      <w:r w:rsidRPr="00202488">
        <w:rPr>
          <w:rFonts w:eastAsia="Calibri" w:cs="Arial"/>
        </w:rPr>
        <w:t>przedstawiono w poniższej tabeli.</w:t>
      </w:r>
    </w:p>
    <w:p w:rsidR="00CC09F8" w:rsidRPr="00202488" w:rsidRDefault="00CC09F8" w:rsidP="00CC09F8">
      <w:pPr>
        <w:jc w:val="both"/>
        <w:rPr>
          <w:rFonts w:eastAsia="Calibri" w:cs="Arial"/>
        </w:rPr>
      </w:pPr>
    </w:p>
    <w:p w:rsidR="00CC09F8" w:rsidRPr="00202488" w:rsidRDefault="00164660" w:rsidP="00164660">
      <w:pPr>
        <w:pStyle w:val="Legenda"/>
        <w:rPr>
          <w:rFonts w:eastAsia="Calibri"/>
          <w:sz w:val="20"/>
          <w:szCs w:val="20"/>
        </w:rPr>
      </w:pPr>
      <w:bookmarkStart w:id="353" w:name="_Toc5271604"/>
      <w:r w:rsidRPr="00202488">
        <w:rPr>
          <w:sz w:val="20"/>
          <w:szCs w:val="20"/>
        </w:rPr>
        <w:t xml:space="preserve">Tabela </w:t>
      </w:r>
      <w:r w:rsidR="00053029" w:rsidRPr="00202488">
        <w:rPr>
          <w:sz w:val="20"/>
          <w:szCs w:val="20"/>
        </w:rPr>
        <w:fldChar w:fldCharType="begin"/>
      </w:r>
      <w:r w:rsidR="00053029" w:rsidRPr="00202488">
        <w:rPr>
          <w:sz w:val="20"/>
          <w:szCs w:val="20"/>
        </w:rPr>
        <w:instrText xml:space="preserve"> SEQ Tabela \* ARABIC </w:instrText>
      </w:r>
      <w:r w:rsidR="00053029" w:rsidRPr="00202488">
        <w:rPr>
          <w:sz w:val="20"/>
          <w:szCs w:val="20"/>
        </w:rPr>
        <w:fldChar w:fldCharType="separate"/>
      </w:r>
      <w:r w:rsidR="00AB1618">
        <w:rPr>
          <w:noProof/>
          <w:sz w:val="20"/>
          <w:szCs w:val="20"/>
        </w:rPr>
        <w:t>22</w:t>
      </w:r>
      <w:r w:rsidR="00053029" w:rsidRPr="00202488">
        <w:rPr>
          <w:noProof/>
          <w:sz w:val="20"/>
          <w:szCs w:val="20"/>
        </w:rPr>
        <w:fldChar w:fldCharType="end"/>
      </w:r>
      <w:r w:rsidRPr="00202488">
        <w:rPr>
          <w:sz w:val="20"/>
          <w:szCs w:val="20"/>
        </w:rPr>
        <w:t>.</w:t>
      </w:r>
      <w:r w:rsidRPr="00202488">
        <w:rPr>
          <w:rFonts w:eastAsia="Calibri"/>
          <w:sz w:val="20"/>
          <w:szCs w:val="20"/>
        </w:rPr>
        <w:t xml:space="preserve"> Struktura lasów </w:t>
      </w:r>
      <w:r w:rsidR="004F59BA" w:rsidRPr="00202488">
        <w:rPr>
          <w:rFonts w:eastAsia="Calibri"/>
          <w:sz w:val="20"/>
          <w:szCs w:val="20"/>
        </w:rPr>
        <w:t>Miasta Świdwin</w:t>
      </w:r>
      <w:r w:rsidRPr="00202488">
        <w:rPr>
          <w:rFonts w:eastAsia="Calibri"/>
          <w:sz w:val="20"/>
          <w:szCs w:val="20"/>
        </w:rPr>
        <w:t xml:space="preserve"> w roku 201</w:t>
      </w:r>
      <w:r w:rsidR="00AA14E8" w:rsidRPr="00202488">
        <w:rPr>
          <w:rFonts w:eastAsia="Calibri"/>
          <w:sz w:val="20"/>
          <w:szCs w:val="20"/>
        </w:rPr>
        <w:t>7</w:t>
      </w:r>
      <w:r w:rsidRPr="00202488">
        <w:rPr>
          <w:rFonts w:eastAsia="Calibri"/>
          <w:sz w:val="20"/>
          <w:szCs w:val="20"/>
        </w:rPr>
        <w:t>.</w:t>
      </w:r>
      <w:bookmarkEnd w:id="353"/>
    </w:p>
    <w:tbl>
      <w:tblPr>
        <w:tblW w:w="93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8EB936"/>
        <w:tblLook w:val="04A0" w:firstRow="1" w:lastRow="0" w:firstColumn="1" w:lastColumn="0" w:noHBand="0" w:noVBand="1"/>
      </w:tblPr>
      <w:tblGrid>
        <w:gridCol w:w="3403"/>
        <w:gridCol w:w="2857"/>
        <w:gridCol w:w="3096"/>
      </w:tblGrid>
      <w:tr w:rsidR="00202488" w:rsidRPr="00202488" w:rsidTr="00202488">
        <w:trPr>
          <w:trHeight w:val="255"/>
          <w:jc w:val="center"/>
        </w:trPr>
        <w:tc>
          <w:tcPr>
            <w:tcW w:w="9356" w:type="dxa"/>
            <w:gridSpan w:val="3"/>
            <w:tcBorders>
              <w:top w:val="single" w:sz="4" w:space="0" w:color="000000"/>
              <w:left w:val="single" w:sz="4" w:space="0" w:color="000000"/>
              <w:bottom w:val="single" w:sz="4" w:space="0" w:color="000000"/>
              <w:right w:val="single" w:sz="4" w:space="0" w:color="000000"/>
            </w:tcBorders>
            <w:shd w:val="clear" w:color="auto" w:fill="8EB936"/>
            <w:vAlign w:val="center"/>
            <w:hideMark/>
          </w:tcPr>
          <w:p w:rsidR="00CC09F8" w:rsidRPr="00202488" w:rsidRDefault="00CC09F8" w:rsidP="00C04655">
            <w:pPr>
              <w:jc w:val="center"/>
              <w:rPr>
                <w:rFonts w:eastAsia="Calibri" w:cs="Arial"/>
                <w:sz w:val="20"/>
              </w:rPr>
            </w:pPr>
            <w:r w:rsidRPr="00202488">
              <w:rPr>
                <w:rFonts w:eastAsia="Calibri" w:cs="Arial"/>
                <w:sz w:val="20"/>
              </w:rPr>
              <w:t>Lasy</w:t>
            </w:r>
          </w:p>
        </w:tc>
      </w:tr>
      <w:tr w:rsidR="00AD3635" w:rsidRPr="00202488" w:rsidTr="007C0188">
        <w:trPr>
          <w:trHeight w:val="218"/>
          <w:jc w:val="center"/>
        </w:trPr>
        <w:tc>
          <w:tcPr>
            <w:tcW w:w="3403" w:type="dxa"/>
            <w:tcBorders>
              <w:top w:val="single" w:sz="4" w:space="0" w:color="000000"/>
              <w:left w:val="single" w:sz="4" w:space="0" w:color="000000"/>
              <w:bottom w:val="single" w:sz="4" w:space="0" w:color="000000"/>
              <w:right w:val="single" w:sz="4" w:space="0" w:color="000000"/>
            </w:tcBorders>
            <w:shd w:val="clear" w:color="auto" w:fill="BCCD2F"/>
            <w:vAlign w:val="center"/>
            <w:hideMark/>
          </w:tcPr>
          <w:p w:rsidR="00CC09F8" w:rsidRPr="00202488" w:rsidRDefault="00CC09F8" w:rsidP="00C04655">
            <w:pPr>
              <w:rPr>
                <w:rFonts w:eastAsia="Calibri" w:cs="Arial"/>
                <w:sz w:val="20"/>
              </w:rPr>
            </w:pPr>
            <w:r w:rsidRPr="00202488">
              <w:rPr>
                <w:rFonts w:eastAsia="Calibri" w:cs="Arial"/>
                <w:sz w:val="20"/>
              </w:rPr>
              <w:t>Powierzchnia ogółem</w:t>
            </w:r>
          </w:p>
        </w:tc>
        <w:tc>
          <w:tcPr>
            <w:tcW w:w="285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C09F8" w:rsidRPr="00202488" w:rsidRDefault="00CC09F8" w:rsidP="00C04655">
            <w:pPr>
              <w:jc w:val="center"/>
              <w:rPr>
                <w:rFonts w:eastAsia="Calibri" w:cs="Arial"/>
                <w:sz w:val="20"/>
              </w:rPr>
            </w:pPr>
            <w:r w:rsidRPr="00202488">
              <w:rPr>
                <w:rFonts w:eastAsia="Calibri" w:cs="Arial"/>
                <w:sz w:val="20"/>
              </w:rPr>
              <w:t>ha</w:t>
            </w:r>
          </w:p>
        </w:tc>
        <w:tc>
          <w:tcPr>
            <w:tcW w:w="30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09F8" w:rsidRPr="00202488" w:rsidRDefault="00202488" w:rsidP="00C04655">
            <w:pPr>
              <w:jc w:val="center"/>
              <w:rPr>
                <w:rFonts w:eastAsia="Calibri" w:cs="Arial"/>
                <w:sz w:val="20"/>
                <w:szCs w:val="20"/>
              </w:rPr>
            </w:pPr>
            <w:r w:rsidRPr="00202488">
              <w:rPr>
                <w:sz w:val="20"/>
                <w:szCs w:val="20"/>
              </w:rPr>
              <w:t>176,02</w:t>
            </w:r>
          </w:p>
        </w:tc>
      </w:tr>
      <w:tr w:rsidR="00AD3635" w:rsidRPr="00202488" w:rsidTr="007C0188">
        <w:trPr>
          <w:trHeight w:val="265"/>
          <w:jc w:val="center"/>
        </w:trPr>
        <w:tc>
          <w:tcPr>
            <w:tcW w:w="3403" w:type="dxa"/>
            <w:tcBorders>
              <w:top w:val="single" w:sz="4" w:space="0" w:color="000000"/>
              <w:left w:val="single" w:sz="4" w:space="0" w:color="000000"/>
              <w:bottom w:val="single" w:sz="4" w:space="0" w:color="000000"/>
              <w:right w:val="single" w:sz="4" w:space="0" w:color="000000"/>
            </w:tcBorders>
            <w:shd w:val="clear" w:color="auto" w:fill="BCCD2F"/>
            <w:vAlign w:val="center"/>
            <w:hideMark/>
          </w:tcPr>
          <w:p w:rsidR="00CC09F8" w:rsidRPr="00202488" w:rsidRDefault="00CC09F8" w:rsidP="00C04655">
            <w:pPr>
              <w:rPr>
                <w:rFonts w:eastAsia="Calibri" w:cs="Arial"/>
                <w:sz w:val="20"/>
              </w:rPr>
            </w:pPr>
            <w:r w:rsidRPr="00202488">
              <w:rPr>
                <w:rFonts w:eastAsia="Calibri" w:cs="Arial"/>
                <w:sz w:val="20"/>
              </w:rPr>
              <w:t>Lesistość</w:t>
            </w:r>
          </w:p>
        </w:tc>
        <w:tc>
          <w:tcPr>
            <w:tcW w:w="285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C09F8" w:rsidRPr="00202488" w:rsidRDefault="00CC09F8" w:rsidP="00C04655">
            <w:pPr>
              <w:jc w:val="center"/>
              <w:rPr>
                <w:rFonts w:eastAsia="Calibri" w:cs="Arial"/>
                <w:sz w:val="20"/>
              </w:rPr>
            </w:pPr>
            <w:r w:rsidRPr="00202488">
              <w:rPr>
                <w:rFonts w:eastAsia="Calibri" w:cs="Arial"/>
                <w:sz w:val="20"/>
              </w:rPr>
              <w:t>%</w:t>
            </w:r>
          </w:p>
        </w:tc>
        <w:tc>
          <w:tcPr>
            <w:tcW w:w="30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2488" w:rsidRPr="00202488" w:rsidRDefault="00202488" w:rsidP="00202488">
            <w:pPr>
              <w:jc w:val="center"/>
              <w:rPr>
                <w:rFonts w:eastAsia="Calibri" w:cs="Arial"/>
                <w:sz w:val="20"/>
                <w:szCs w:val="20"/>
              </w:rPr>
            </w:pPr>
            <w:r w:rsidRPr="00202488">
              <w:rPr>
                <w:rFonts w:eastAsia="Calibri" w:cs="Arial"/>
                <w:sz w:val="20"/>
                <w:szCs w:val="20"/>
              </w:rPr>
              <w:t>7,9</w:t>
            </w:r>
          </w:p>
        </w:tc>
      </w:tr>
      <w:tr w:rsidR="00AD3635" w:rsidRPr="00202488" w:rsidTr="007C0188">
        <w:trPr>
          <w:trHeight w:val="126"/>
          <w:jc w:val="center"/>
        </w:trPr>
        <w:tc>
          <w:tcPr>
            <w:tcW w:w="3403" w:type="dxa"/>
            <w:tcBorders>
              <w:top w:val="single" w:sz="4" w:space="0" w:color="000000"/>
              <w:left w:val="single" w:sz="4" w:space="0" w:color="000000"/>
              <w:bottom w:val="single" w:sz="4" w:space="0" w:color="000000"/>
              <w:right w:val="single" w:sz="4" w:space="0" w:color="000000"/>
            </w:tcBorders>
            <w:shd w:val="clear" w:color="auto" w:fill="BCCD2F"/>
            <w:vAlign w:val="center"/>
            <w:hideMark/>
          </w:tcPr>
          <w:p w:rsidR="00CC09F8" w:rsidRPr="00202488" w:rsidRDefault="00CC09F8" w:rsidP="00C04655">
            <w:pPr>
              <w:rPr>
                <w:rFonts w:eastAsia="Calibri" w:cs="Arial"/>
                <w:sz w:val="20"/>
              </w:rPr>
            </w:pPr>
            <w:r w:rsidRPr="00202488">
              <w:rPr>
                <w:rFonts w:eastAsia="Calibri" w:cs="Arial"/>
                <w:sz w:val="20"/>
              </w:rPr>
              <w:t>Lasy publiczne ogółem</w:t>
            </w:r>
          </w:p>
        </w:tc>
        <w:tc>
          <w:tcPr>
            <w:tcW w:w="285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C09F8" w:rsidRPr="00202488" w:rsidRDefault="00CC09F8" w:rsidP="00C04655">
            <w:pPr>
              <w:jc w:val="center"/>
              <w:rPr>
                <w:rFonts w:eastAsia="Calibri" w:cs="Arial"/>
                <w:sz w:val="20"/>
              </w:rPr>
            </w:pPr>
            <w:r w:rsidRPr="00202488">
              <w:rPr>
                <w:rFonts w:eastAsia="Calibri" w:cs="Arial"/>
                <w:sz w:val="20"/>
              </w:rPr>
              <w:t>ha</w:t>
            </w:r>
          </w:p>
        </w:tc>
        <w:tc>
          <w:tcPr>
            <w:tcW w:w="30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09F8" w:rsidRPr="00202488" w:rsidRDefault="00202488" w:rsidP="00C04655">
            <w:pPr>
              <w:jc w:val="center"/>
              <w:rPr>
                <w:rFonts w:eastAsia="Calibri" w:cs="Arial"/>
                <w:sz w:val="20"/>
                <w:szCs w:val="20"/>
              </w:rPr>
            </w:pPr>
            <w:r w:rsidRPr="00202488">
              <w:rPr>
                <w:rFonts w:cs="Arial"/>
                <w:sz w:val="20"/>
                <w:szCs w:val="20"/>
              </w:rPr>
              <w:t>159,92</w:t>
            </w:r>
          </w:p>
        </w:tc>
      </w:tr>
      <w:tr w:rsidR="00AD3635" w:rsidRPr="00202488" w:rsidTr="007C0188">
        <w:trPr>
          <w:trHeight w:val="84"/>
          <w:jc w:val="center"/>
        </w:trPr>
        <w:tc>
          <w:tcPr>
            <w:tcW w:w="3403" w:type="dxa"/>
            <w:tcBorders>
              <w:top w:val="single" w:sz="4" w:space="0" w:color="000000"/>
              <w:left w:val="single" w:sz="4" w:space="0" w:color="000000"/>
              <w:bottom w:val="single" w:sz="4" w:space="0" w:color="000000"/>
              <w:right w:val="single" w:sz="4" w:space="0" w:color="000000"/>
            </w:tcBorders>
            <w:shd w:val="clear" w:color="auto" w:fill="BCCD2F"/>
            <w:vAlign w:val="center"/>
            <w:hideMark/>
          </w:tcPr>
          <w:p w:rsidR="00CC09F8" w:rsidRPr="00202488" w:rsidRDefault="00CC09F8" w:rsidP="00C04655">
            <w:pPr>
              <w:rPr>
                <w:rFonts w:eastAsia="Calibri" w:cs="Arial"/>
                <w:sz w:val="20"/>
              </w:rPr>
            </w:pPr>
            <w:r w:rsidRPr="00202488">
              <w:rPr>
                <w:rFonts w:eastAsia="Calibri" w:cs="Arial"/>
                <w:sz w:val="20"/>
              </w:rPr>
              <w:t>Lasy prywatne ogółem</w:t>
            </w:r>
          </w:p>
        </w:tc>
        <w:tc>
          <w:tcPr>
            <w:tcW w:w="285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C09F8" w:rsidRPr="00202488" w:rsidRDefault="00CC09F8" w:rsidP="00C04655">
            <w:pPr>
              <w:jc w:val="center"/>
              <w:rPr>
                <w:rFonts w:eastAsia="Calibri" w:cs="Arial"/>
                <w:sz w:val="20"/>
              </w:rPr>
            </w:pPr>
            <w:r w:rsidRPr="00202488">
              <w:rPr>
                <w:rFonts w:eastAsia="Calibri" w:cs="Arial"/>
                <w:sz w:val="20"/>
              </w:rPr>
              <w:t>ha</w:t>
            </w:r>
          </w:p>
        </w:tc>
        <w:tc>
          <w:tcPr>
            <w:tcW w:w="30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09F8" w:rsidRPr="00202488" w:rsidRDefault="00202488" w:rsidP="00C04655">
            <w:pPr>
              <w:jc w:val="center"/>
              <w:rPr>
                <w:rFonts w:eastAsia="Calibri" w:cs="Arial"/>
                <w:sz w:val="20"/>
                <w:szCs w:val="20"/>
              </w:rPr>
            </w:pPr>
            <w:r w:rsidRPr="00202488">
              <w:rPr>
                <w:rFonts w:cs="Arial"/>
                <w:sz w:val="20"/>
                <w:szCs w:val="20"/>
              </w:rPr>
              <w:t>16,10</w:t>
            </w:r>
          </w:p>
        </w:tc>
      </w:tr>
    </w:tbl>
    <w:p w:rsidR="00CC09F8" w:rsidRPr="00202488" w:rsidRDefault="00A960F3" w:rsidP="00CC09F8">
      <w:pPr>
        <w:jc w:val="center"/>
        <w:rPr>
          <w:rFonts w:eastAsia="Calibri" w:cs="Arial"/>
          <w:sz w:val="20"/>
          <w:szCs w:val="20"/>
        </w:rPr>
      </w:pPr>
      <w:r w:rsidRPr="00202488">
        <w:rPr>
          <w:rFonts w:eastAsia="Calibri" w:cs="Arial"/>
          <w:sz w:val="20"/>
          <w:szCs w:val="20"/>
        </w:rPr>
        <w:t>ź</w:t>
      </w:r>
      <w:r w:rsidR="00CC09F8" w:rsidRPr="00202488">
        <w:rPr>
          <w:rFonts w:eastAsia="Calibri" w:cs="Arial"/>
          <w:sz w:val="20"/>
          <w:szCs w:val="20"/>
        </w:rPr>
        <w:t>ródło: GUS</w:t>
      </w:r>
    </w:p>
    <w:p w:rsidR="00CC09F8" w:rsidRPr="00AD3635" w:rsidRDefault="00CC09F8" w:rsidP="00EB3531">
      <w:pPr>
        <w:ind w:firstLine="709"/>
        <w:jc w:val="center"/>
        <w:rPr>
          <w:rFonts w:eastAsia="Calibri" w:cs="Arial"/>
          <w:color w:val="FF0000"/>
          <w:sz w:val="20"/>
          <w:szCs w:val="20"/>
        </w:rPr>
      </w:pPr>
    </w:p>
    <w:p w:rsidR="00EB3531" w:rsidRPr="00EF458F" w:rsidRDefault="00CC09F8" w:rsidP="00EB3531">
      <w:pPr>
        <w:ind w:firstLine="709"/>
        <w:jc w:val="both"/>
        <w:rPr>
          <w:rFonts w:eastAsia="Calibri" w:cs="Arial"/>
        </w:rPr>
      </w:pPr>
      <w:r w:rsidRPr="00EF458F">
        <w:rPr>
          <w:rFonts w:eastAsia="Calibri" w:cs="Arial"/>
        </w:rPr>
        <w:t xml:space="preserve">Lasy </w:t>
      </w:r>
      <w:r w:rsidR="004F59BA" w:rsidRPr="00EF458F">
        <w:rPr>
          <w:rFonts w:eastAsia="Calibri" w:cs="Arial"/>
        </w:rPr>
        <w:t>Miasta Świdwin</w:t>
      </w:r>
      <w:r w:rsidRPr="00EF458F">
        <w:rPr>
          <w:rFonts w:eastAsia="Calibri" w:cs="Arial"/>
        </w:rPr>
        <w:t xml:space="preserve"> są zarządzane przez </w:t>
      </w:r>
      <w:r w:rsidR="0015741D" w:rsidRPr="00EF458F">
        <w:rPr>
          <w:rFonts w:eastAsia="Calibri" w:cs="Arial"/>
        </w:rPr>
        <w:t xml:space="preserve">Nadleśnictwo </w:t>
      </w:r>
      <w:r w:rsidR="004F59BA" w:rsidRPr="00EF458F">
        <w:rPr>
          <w:rFonts w:eastAsia="Calibri" w:cs="Arial"/>
        </w:rPr>
        <w:t>Świdwin</w:t>
      </w:r>
      <w:r w:rsidR="00EF458F" w:rsidRPr="00EF458F">
        <w:rPr>
          <w:rFonts w:eastAsia="Calibri" w:cs="Arial"/>
        </w:rPr>
        <w:t>.</w:t>
      </w:r>
      <w:r w:rsidR="00946727">
        <w:rPr>
          <w:rFonts w:eastAsia="Calibri" w:cs="Arial"/>
        </w:rPr>
        <w:t xml:space="preserve"> Największe skupiska leśne znajdują się w południowej oraz północno-wschodniej części miasta.</w:t>
      </w:r>
    </w:p>
    <w:p w:rsidR="002F7DDB" w:rsidRPr="00946727" w:rsidRDefault="002F7DDB" w:rsidP="00EC33B6">
      <w:pPr>
        <w:contextualSpacing/>
        <w:jc w:val="both"/>
        <w:rPr>
          <w:rFonts w:cs="Arial"/>
        </w:rPr>
      </w:pPr>
    </w:p>
    <w:p w:rsidR="00CC46D5" w:rsidRDefault="00CC46D5">
      <w:pPr>
        <w:spacing w:after="200"/>
        <w:rPr>
          <w:rFonts w:eastAsiaTheme="minorEastAsia"/>
          <w:b/>
          <w:bCs/>
          <w:sz w:val="20"/>
          <w:szCs w:val="20"/>
          <w:lang w:eastAsia="pl-PL"/>
        </w:rPr>
      </w:pPr>
      <w:bookmarkStart w:id="354" w:name="_Toc434322124"/>
      <w:r>
        <w:rPr>
          <w:sz w:val="20"/>
          <w:szCs w:val="20"/>
        </w:rPr>
        <w:br w:type="page"/>
      </w:r>
    </w:p>
    <w:p w:rsidR="00CC09F8" w:rsidRPr="00946727" w:rsidRDefault="005C675D" w:rsidP="00CC09F8">
      <w:pPr>
        <w:pStyle w:val="Legenda"/>
        <w:rPr>
          <w:sz w:val="20"/>
          <w:szCs w:val="20"/>
        </w:rPr>
      </w:pPr>
      <w:bookmarkStart w:id="355" w:name="_Toc5271624"/>
      <w:r w:rsidRPr="00946727">
        <w:rPr>
          <w:sz w:val="20"/>
          <w:szCs w:val="20"/>
        </w:rPr>
        <w:lastRenderedPageBreak/>
        <w:t>Rysunek</w:t>
      </w:r>
      <w:r w:rsidR="00CC09F8" w:rsidRPr="00946727">
        <w:rPr>
          <w:sz w:val="20"/>
          <w:szCs w:val="20"/>
        </w:rPr>
        <w:t xml:space="preserve"> </w:t>
      </w:r>
      <w:r w:rsidR="00053029" w:rsidRPr="00946727">
        <w:rPr>
          <w:sz w:val="20"/>
          <w:szCs w:val="20"/>
        </w:rPr>
        <w:fldChar w:fldCharType="begin"/>
      </w:r>
      <w:r w:rsidR="00053029" w:rsidRPr="00946727">
        <w:rPr>
          <w:sz w:val="20"/>
          <w:szCs w:val="20"/>
        </w:rPr>
        <w:instrText xml:space="preserve"> SEQ Rysunek \* ARABIC </w:instrText>
      </w:r>
      <w:r w:rsidR="00053029" w:rsidRPr="00946727">
        <w:rPr>
          <w:sz w:val="20"/>
          <w:szCs w:val="20"/>
        </w:rPr>
        <w:fldChar w:fldCharType="separate"/>
      </w:r>
      <w:r w:rsidR="00AB1618">
        <w:rPr>
          <w:noProof/>
          <w:sz w:val="20"/>
          <w:szCs w:val="20"/>
        </w:rPr>
        <w:t>17</w:t>
      </w:r>
      <w:r w:rsidR="00053029" w:rsidRPr="00946727">
        <w:rPr>
          <w:noProof/>
          <w:sz w:val="20"/>
          <w:szCs w:val="20"/>
        </w:rPr>
        <w:fldChar w:fldCharType="end"/>
      </w:r>
      <w:r w:rsidR="00CC09F8" w:rsidRPr="00946727">
        <w:rPr>
          <w:sz w:val="20"/>
          <w:szCs w:val="20"/>
        </w:rPr>
        <w:t xml:space="preserve">. </w:t>
      </w:r>
      <w:r w:rsidR="00946727" w:rsidRPr="00946727">
        <w:rPr>
          <w:sz w:val="20"/>
          <w:szCs w:val="20"/>
        </w:rPr>
        <w:t xml:space="preserve">Lasy </w:t>
      </w:r>
      <w:r w:rsidR="009E1841" w:rsidRPr="00946727">
        <w:rPr>
          <w:sz w:val="20"/>
          <w:szCs w:val="20"/>
        </w:rPr>
        <w:t xml:space="preserve"> </w:t>
      </w:r>
      <w:r w:rsidR="004F59BA" w:rsidRPr="00946727">
        <w:rPr>
          <w:sz w:val="20"/>
          <w:szCs w:val="20"/>
        </w:rPr>
        <w:t>Miasta Świdwin</w:t>
      </w:r>
      <w:r w:rsidR="00DA169D" w:rsidRPr="00946727">
        <w:rPr>
          <w:sz w:val="20"/>
          <w:szCs w:val="20"/>
        </w:rPr>
        <w:t>.</w:t>
      </w:r>
      <w:bookmarkEnd w:id="354"/>
      <w:bookmarkEnd w:id="355"/>
    </w:p>
    <w:p w:rsidR="00CC09F8" w:rsidRPr="00946727" w:rsidRDefault="00946727" w:rsidP="00CC09F8">
      <w:pPr>
        <w:jc w:val="center"/>
        <w:rPr>
          <w:lang w:eastAsia="pl-PL"/>
        </w:rPr>
      </w:pPr>
      <w:r w:rsidRPr="00946727">
        <w:rPr>
          <w:noProof/>
          <w:lang w:eastAsia="pl-PL"/>
        </w:rPr>
        <w:drawing>
          <wp:inline distT="0" distB="0" distL="0" distR="0" wp14:anchorId="3669403A" wp14:editId="7ED1C656">
            <wp:extent cx="5760720" cy="429196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y.bmp"/>
                    <pic:cNvPicPr/>
                  </pic:nvPicPr>
                  <pic:blipFill>
                    <a:blip r:embed="rId32">
                      <a:extLst>
                        <a:ext uri="{28A0092B-C50C-407E-A947-70E740481C1C}">
                          <a14:useLocalDpi xmlns:a14="http://schemas.microsoft.com/office/drawing/2010/main" val="0"/>
                        </a:ext>
                      </a:extLst>
                    </a:blip>
                    <a:stretch>
                      <a:fillRect/>
                    </a:stretch>
                  </pic:blipFill>
                  <pic:spPr>
                    <a:xfrm>
                      <a:off x="0" y="0"/>
                      <a:ext cx="5760720" cy="4291965"/>
                    </a:xfrm>
                    <a:prstGeom prst="rect">
                      <a:avLst/>
                    </a:prstGeom>
                  </pic:spPr>
                </pic:pic>
              </a:graphicData>
            </a:graphic>
          </wp:inline>
        </w:drawing>
      </w:r>
    </w:p>
    <w:p w:rsidR="00CC09F8" w:rsidRPr="00946727" w:rsidRDefault="00A960F3" w:rsidP="00CC09F8">
      <w:pPr>
        <w:jc w:val="center"/>
        <w:rPr>
          <w:rFonts w:eastAsia="Calibri" w:cs="Arial"/>
          <w:sz w:val="20"/>
          <w:szCs w:val="20"/>
        </w:rPr>
      </w:pPr>
      <w:r w:rsidRPr="00946727">
        <w:rPr>
          <w:rFonts w:eastAsia="Calibri" w:cs="Arial"/>
          <w:sz w:val="20"/>
          <w:szCs w:val="20"/>
        </w:rPr>
        <w:t>ź</w:t>
      </w:r>
      <w:r w:rsidR="00CC09F8" w:rsidRPr="00946727">
        <w:rPr>
          <w:rFonts w:eastAsia="Calibri" w:cs="Arial"/>
          <w:sz w:val="20"/>
          <w:szCs w:val="20"/>
        </w:rPr>
        <w:t>ródło: Bank Danych o lasach</w:t>
      </w:r>
    </w:p>
    <w:p w:rsidR="00CC09F8" w:rsidRPr="00946727" w:rsidRDefault="00CC09F8" w:rsidP="00F6764F">
      <w:pPr>
        <w:jc w:val="both"/>
        <w:rPr>
          <w:rFonts w:eastAsia="Calibri" w:cs="Arial"/>
        </w:rPr>
      </w:pPr>
    </w:p>
    <w:p w:rsidR="0015741D" w:rsidRPr="00946727" w:rsidRDefault="00674449" w:rsidP="00946727">
      <w:pPr>
        <w:ind w:firstLine="709"/>
        <w:jc w:val="both"/>
        <w:rPr>
          <w:rFonts w:eastAsia="Calibri" w:cs="Arial"/>
        </w:rPr>
      </w:pPr>
      <w:r w:rsidRPr="00946727">
        <w:rPr>
          <w:rFonts w:eastAsia="Calibri" w:cs="Arial"/>
        </w:rPr>
        <w:t>Zgodnie z informacjami zawartymi w Banku Danych o Lasach, m</w:t>
      </w:r>
      <w:r w:rsidR="0015741D" w:rsidRPr="00946727">
        <w:rPr>
          <w:rFonts w:eastAsia="Calibri" w:cs="Arial"/>
        </w:rPr>
        <w:t xml:space="preserve">ożna tu napotkać </w:t>
      </w:r>
      <w:r w:rsidRPr="00946727">
        <w:rPr>
          <w:rFonts w:eastAsia="Calibri" w:cs="Arial"/>
        </w:rPr>
        <w:t xml:space="preserve">3 </w:t>
      </w:r>
      <w:r w:rsidR="0015741D" w:rsidRPr="00946727">
        <w:rPr>
          <w:rFonts w:eastAsia="Calibri" w:cs="Arial"/>
        </w:rPr>
        <w:t>typy siedliskowe lasu. Opisano je poniżej:</w:t>
      </w:r>
    </w:p>
    <w:p w:rsidR="0015741D" w:rsidRPr="00AD3635" w:rsidRDefault="0015741D" w:rsidP="00083341">
      <w:pPr>
        <w:spacing w:after="200"/>
        <w:contextualSpacing/>
        <w:jc w:val="both"/>
        <w:rPr>
          <w:rFonts w:eastAsia="Calibri" w:cs="Arial"/>
          <w:color w:val="FF0000"/>
        </w:rPr>
      </w:pPr>
    </w:p>
    <w:p w:rsidR="0015741D" w:rsidRPr="00674449" w:rsidRDefault="0015741D" w:rsidP="00984106">
      <w:pPr>
        <w:numPr>
          <w:ilvl w:val="0"/>
          <w:numId w:val="100"/>
        </w:numPr>
        <w:spacing w:after="200"/>
        <w:contextualSpacing/>
        <w:jc w:val="both"/>
        <w:rPr>
          <w:rFonts w:eastAsia="Calibri" w:cs="Arial"/>
        </w:rPr>
      </w:pPr>
      <w:r w:rsidRPr="00674449">
        <w:rPr>
          <w:rFonts w:eastAsia="Calibri" w:cs="Arial"/>
          <w:b/>
        </w:rPr>
        <w:t>Las świeży</w:t>
      </w:r>
      <w:r w:rsidRPr="00674449">
        <w:rPr>
          <w:rFonts w:eastAsia="Calibri" w:cs="Arial"/>
        </w:rPr>
        <w:t xml:space="preserve"> – zajmuje siedliska żyzne oraz bardzo żyzne. Tworzy się na glebach brunatnych oraz płowych. Główny drzewostan tworzy dąb szypułkowy, buk, świerk oraz jodła z domieszkami modrzewia, lipy, klonu, jawora, osiki oraz grabu. </w:t>
      </w:r>
      <w:r w:rsidRPr="00674449">
        <w:rPr>
          <w:rFonts w:eastAsia="Calibri" w:cs="Arial"/>
        </w:rPr>
        <w:br/>
        <w:t>W podszyciu napotyka się leszczynę, trzmielinę, kruszynę, jarząb, głóg, dereń, porzeczkę alpejską oraz bez czarny. Runo tych siedlisk leśnych jest tworzone przez rośliny kwitnące wiosną – przed drzewostanem. Jest to spowodowane zwartym drzewostanem i mniejszą ilością słońca przedostającego się do niższych partii lasu.</w:t>
      </w:r>
    </w:p>
    <w:p w:rsidR="0015741D" w:rsidRPr="00674449" w:rsidRDefault="0015741D" w:rsidP="0015741D">
      <w:pPr>
        <w:spacing w:after="200"/>
        <w:ind w:left="720"/>
        <w:contextualSpacing/>
        <w:jc w:val="both"/>
        <w:rPr>
          <w:rFonts w:eastAsia="Calibri" w:cs="Arial"/>
        </w:rPr>
      </w:pPr>
    </w:p>
    <w:p w:rsidR="00C63B94" w:rsidRPr="00674449" w:rsidRDefault="00C63B94" w:rsidP="00984106">
      <w:pPr>
        <w:numPr>
          <w:ilvl w:val="0"/>
          <w:numId w:val="100"/>
        </w:numPr>
        <w:spacing w:after="200"/>
        <w:contextualSpacing/>
        <w:jc w:val="both"/>
        <w:rPr>
          <w:rFonts w:eastAsia="Calibri" w:cs="Arial"/>
        </w:rPr>
      </w:pPr>
      <w:r w:rsidRPr="00674449">
        <w:rPr>
          <w:rFonts w:eastAsia="Calibri" w:cs="Arial"/>
          <w:b/>
        </w:rPr>
        <w:t>Las wilgotny</w:t>
      </w:r>
      <w:r w:rsidRPr="00674449">
        <w:rPr>
          <w:rFonts w:eastAsia="Calibri" w:cs="Arial"/>
        </w:rPr>
        <w:t xml:space="preserve"> - zajmuje siedliska żyzne i bardzo żyzne, wilgotne. Tworzy się na glebach brunatnych, murszowo-torfowych, </w:t>
      </w:r>
      <w:proofErr w:type="spellStart"/>
      <w:r w:rsidRPr="00674449">
        <w:rPr>
          <w:rFonts w:eastAsia="Calibri" w:cs="Arial"/>
        </w:rPr>
        <w:t>murszowatych</w:t>
      </w:r>
      <w:proofErr w:type="spellEnd"/>
      <w:r w:rsidRPr="00674449">
        <w:rPr>
          <w:rFonts w:eastAsia="Calibri" w:cs="Arial"/>
        </w:rPr>
        <w:t>, gruntowo-glejowych oraz niektórych czarnych ziemiach. Główny drzewostan tworzy dąb szypułkowy oraz jesion z domieszkami wiązu, klonu, jawora, lipy, osiki oraz grabu. W podszyciu napotyka się kruszynę, leszczynę, czeremchę, jarząb, bez czarny, bez koralowy, porzeczkę czarną, dereń, trzmielinę oraz kalinę koralową. Runo tych siedlisk leśnych jest tworzone przez wysokie byliny, w tym dużą ilość roślin azotolubnych takich jak pokrzywy.</w:t>
      </w:r>
    </w:p>
    <w:p w:rsidR="00C63B94" w:rsidRPr="00AD3635" w:rsidRDefault="00C63B94" w:rsidP="0015741D">
      <w:pPr>
        <w:spacing w:after="200"/>
        <w:ind w:left="720"/>
        <w:contextualSpacing/>
        <w:jc w:val="both"/>
        <w:rPr>
          <w:rFonts w:eastAsia="Calibri" w:cs="Arial"/>
          <w:color w:val="FF0000"/>
        </w:rPr>
      </w:pPr>
    </w:p>
    <w:p w:rsidR="0015741D" w:rsidRPr="00674449" w:rsidRDefault="0015741D" w:rsidP="00984106">
      <w:pPr>
        <w:numPr>
          <w:ilvl w:val="0"/>
          <w:numId w:val="100"/>
        </w:numPr>
        <w:spacing w:after="200"/>
        <w:contextualSpacing/>
        <w:jc w:val="both"/>
        <w:rPr>
          <w:rFonts w:eastAsia="Calibri" w:cs="Arial"/>
        </w:rPr>
      </w:pPr>
      <w:r w:rsidRPr="00674449">
        <w:rPr>
          <w:rFonts w:eastAsia="Calibri" w:cs="Arial"/>
          <w:b/>
        </w:rPr>
        <w:t xml:space="preserve">Las mieszany świeży </w:t>
      </w:r>
      <w:r w:rsidRPr="00674449">
        <w:rPr>
          <w:rFonts w:eastAsia="Calibri" w:cs="Arial"/>
        </w:rPr>
        <w:t>– występuje na glebach brunatnych oraz płowych, rzadziej na bielicach i glebach rdzawych. Główny drzewostan tworzy</w:t>
      </w:r>
      <w:r w:rsidR="001C152D" w:rsidRPr="00674449">
        <w:rPr>
          <w:rFonts w:eastAsia="Calibri" w:cs="Arial"/>
        </w:rPr>
        <w:t xml:space="preserve"> </w:t>
      </w:r>
      <w:r w:rsidRPr="00674449">
        <w:rPr>
          <w:rFonts w:eastAsia="Calibri" w:cs="Arial"/>
        </w:rPr>
        <w:t xml:space="preserve">sosna, dąb, buk, świerk </w:t>
      </w:r>
      <w:r w:rsidRPr="00674449">
        <w:rPr>
          <w:rFonts w:eastAsia="Calibri" w:cs="Arial"/>
        </w:rPr>
        <w:lastRenderedPageBreak/>
        <w:t>oraz jodła z domieszkami modrzewia, brzozy, osiki, lipy oraz klonu. W podszyciu napotyka się trzmielin, jarząb, leszczynę, kruszynę, wiciokrzew, głóg oraz dereń. Runo tych siedlisk leśnych jest tworzone przez kombinację roślin charakterystycznych dla lasów mieszanych oraz borów mieszanych.</w:t>
      </w:r>
    </w:p>
    <w:p w:rsidR="004551A4" w:rsidRPr="00AD3635" w:rsidRDefault="004551A4" w:rsidP="00CC09F8">
      <w:pPr>
        <w:jc w:val="both"/>
        <w:rPr>
          <w:rFonts w:eastAsia="Times New Roman" w:cs="Arial"/>
          <w:color w:val="FF0000"/>
        </w:rPr>
      </w:pPr>
    </w:p>
    <w:p w:rsidR="002569F9" w:rsidRPr="00A54A8D" w:rsidRDefault="002569F9" w:rsidP="002569F9">
      <w:pPr>
        <w:keepNext/>
        <w:keepLines/>
        <w:outlineLvl w:val="2"/>
        <w:rPr>
          <w:rFonts w:eastAsiaTheme="majorEastAsia" w:cstheme="majorBidi"/>
          <w:b/>
          <w:bCs/>
          <w:sz w:val="24"/>
        </w:rPr>
      </w:pPr>
      <w:bookmarkStart w:id="356" w:name="_Toc511300566"/>
      <w:bookmarkStart w:id="357" w:name="_Toc516657223"/>
      <w:bookmarkStart w:id="358" w:name="_Toc527394097"/>
      <w:bookmarkStart w:id="359" w:name="_Toc5271566"/>
      <w:r w:rsidRPr="00A54A8D">
        <w:rPr>
          <w:rFonts w:eastAsiaTheme="majorEastAsia" w:cstheme="majorBidi"/>
          <w:b/>
          <w:bCs/>
          <w:sz w:val="24"/>
        </w:rPr>
        <w:t>5.9.3 Zagadnienia Horyzontalne</w:t>
      </w:r>
      <w:bookmarkEnd w:id="356"/>
      <w:bookmarkEnd w:id="357"/>
      <w:bookmarkEnd w:id="358"/>
      <w:bookmarkEnd w:id="359"/>
    </w:p>
    <w:p w:rsidR="002569F9" w:rsidRPr="00A54A8D" w:rsidRDefault="002569F9" w:rsidP="002569F9">
      <w:pPr>
        <w:jc w:val="both"/>
        <w:rPr>
          <w:rFonts w:eastAsia="Calibri" w:cs="Arial"/>
          <w:b/>
        </w:rPr>
      </w:pPr>
      <w:r w:rsidRPr="00A54A8D">
        <w:rPr>
          <w:b/>
        </w:rPr>
        <w:t>Adaptacja do zmian klimatu</w:t>
      </w:r>
    </w:p>
    <w:p w:rsidR="002569F9" w:rsidRPr="00A54A8D" w:rsidRDefault="002569F9" w:rsidP="002569F9">
      <w:pPr>
        <w:ind w:firstLine="708"/>
        <w:jc w:val="both"/>
      </w:pPr>
      <w:bookmarkStart w:id="360" w:name="_Toc485824825"/>
      <w:r w:rsidRPr="00A54A8D">
        <w:t>Zmiany klimatu mają także bezpośredni wpływ na florę oraz faunę. Wpływają one na zasięg występowania poszczególnych  gatunków, ich cykle rozrodcze i interakcje ze środowiskiem naturalnym, a w przypadku roślin także na okresy wegetacji. Ocieplenie się klimatu spowoduje migracje gatunków – gatunki preferujące chłodniejsze temperatury zostaną wyparte przez gatunki ciepłolubne. Część tych gatunków będzie uznana za gatunki inwazyjne wypierające rodzimą florę i faunę.  Przekształcenia siedlisk na skutek zmian klimatycznych mogą dotknąć także warunków wodnych – obniżenie się poziomu wód gruntowych może spowodować stopniowy zanik siedlisk o dużej wilgotności.</w:t>
      </w:r>
      <w:bookmarkEnd w:id="360"/>
      <w:r w:rsidRPr="00A54A8D">
        <w:t xml:space="preserve"> </w:t>
      </w:r>
    </w:p>
    <w:p w:rsidR="002569F9" w:rsidRPr="00A54A8D" w:rsidRDefault="002569F9" w:rsidP="002569F9">
      <w:pPr>
        <w:ind w:firstLine="708"/>
        <w:jc w:val="both"/>
      </w:pPr>
    </w:p>
    <w:p w:rsidR="002569F9" w:rsidRPr="00A54A8D" w:rsidRDefault="002569F9" w:rsidP="002569F9">
      <w:pPr>
        <w:ind w:firstLine="708"/>
        <w:jc w:val="both"/>
      </w:pPr>
      <w:r w:rsidRPr="00A54A8D">
        <w:t>W ramach adaptacji do zmian klimatu zaleca się:</w:t>
      </w:r>
    </w:p>
    <w:p w:rsidR="002569F9" w:rsidRPr="00A54A8D" w:rsidRDefault="002569F9" w:rsidP="00984106">
      <w:pPr>
        <w:numPr>
          <w:ilvl w:val="0"/>
          <w:numId w:val="103"/>
        </w:numPr>
        <w:contextualSpacing/>
        <w:jc w:val="both"/>
      </w:pPr>
      <w:r w:rsidRPr="00A54A8D">
        <w:t>utrzymanie zagrożonych siedlisk i ich odtwarzanie wszędzie tam, gdzie jest to możliwe. Dotyczy to szczególnie obszarów wodno-błotnych;</w:t>
      </w:r>
    </w:p>
    <w:p w:rsidR="002569F9" w:rsidRPr="00A54A8D" w:rsidRDefault="002569F9" w:rsidP="00984106">
      <w:pPr>
        <w:numPr>
          <w:ilvl w:val="0"/>
          <w:numId w:val="103"/>
        </w:numPr>
        <w:contextualSpacing/>
        <w:jc w:val="both"/>
      </w:pPr>
      <w:r w:rsidRPr="00A54A8D">
        <w:t>regulowanie wpływu klimatu poprzez wykorzystywanie odpowiednich ekosystemów;</w:t>
      </w:r>
    </w:p>
    <w:p w:rsidR="002569F9" w:rsidRPr="00A54A8D" w:rsidRDefault="002569F9" w:rsidP="00984106">
      <w:pPr>
        <w:numPr>
          <w:ilvl w:val="0"/>
          <w:numId w:val="103"/>
        </w:numPr>
        <w:contextualSpacing/>
        <w:jc w:val="both"/>
      </w:pPr>
      <w:r w:rsidRPr="00A54A8D">
        <w:t>wpływ na mikroklimat przez zalesienia oraz tworzenie obszarów zielonych;</w:t>
      </w:r>
    </w:p>
    <w:p w:rsidR="002569F9" w:rsidRPr="00A54A8D" w:rsidRDefault="002569F9" w:rsidP="00984106">
      <w:pPr>
        <w:numPr>
          <w:ilvl w:val="0"/>
          <w:numId w:val="103"/>
        </w:numPr>
        <w:contextualSpacing/>
        <w:jc w:val="both"/>
      </w:pPr>
      <w:r w:rsidRPr="00A54A8D">
        <w:t>zwiększanie naturalnej retencji wodnej,</w:t>
      </w:r>
    </w:p>
    <w:p w:rsidR="002569F9" w:rsidRPr="00A54A8D" w:rsidRDefault="002569F9" w:rsidP="00984106">
      <w:pPr>
        <w:numPr>
          <w:ilvl w:val="0"/>
          <w:numId w:val="103"/>
        </w:numPr>
        <w:contextualSpacing/>
        <w:jc w:val="both"/>
      </w:pPr>
      <w:r w:rsidRPr="00A54A8D">
        <w:t>uwzględnianie zagrożeń związanych ze zmianami klimatycznymi w dokumentach planistycznych;</w:t>
      </w:r>
    </w:p>
    <w:p w:rsidR="002569F9" w:rsidRPr="00A54A8D" w:rsidRDefault="002569F9" w:rsidP="00984106">
      <w:pPr>
        <w:numPr>
          <w:ilvl w:val="0"/>
          <w:numId w:val="103"/>
        </w:numPr>
        <w:contextualSpacing/>
        <w:jc w:val="both"/>
      </w:pPr>
      <w:r w:rsidRPr="00A54A8D">
        <w:t>odpowiednia gospodarka leśna, z naciskiem na odpowiedni skład gatunkowy;</w:t>
      </w:r>
    </w:p>
    <w:p w:rsidR="002569F9" w:rsidRPr="00AD3635" w:rsidRDefault="002569F9" w:rsidP="002569F9">
      <w:pPr>
        <w:contextualSpacing/>
        <w:rPr>
          <w:color w:val="FF0000"/>
        </w:rPr>
      </w:pPr>
    </w:p>
    <w:p w:rsidR="002569F9" w:rsidRPr="00432ABD" w:rsidRDefault="002569F9" w:rsidP="002569F9">
      <w:pPr>
        <w:rPr>
          <w:b/>
        </w:rPr>
      </w:pPr>
      <w:r w:rsidRPr="00432ABD">
        <w:rPr>
          <w:b/>
        </w:rPr>
        <w:t>Nadzwyczajne zagrożenia środowiska</w:t>
      </w:r>
    </w:p>
    <w:p w:rsidR="002569F9" w:rsidRPr="00432ABD" w:rsidRDefault="002569F9" w:rsidP="002569F9">
      <w:pPr>
        <w:ind w:firstLine="709"/>
        <w:jc w:val="both"/>
      </w:pPr>
      <w:r w:rsidRPr="00432ABD">
        <w:t xml:space="preserve">Do nadzwyczajnych zagrożeń środowiska, mających wpływ na zasoby przyrodnicze, można zaliczyć negatywny wpływ zanieczyszczeń powietrza i wód na środowisko </w:t>
      </w:r>
      <w:r w:rsidRPr="00432ABD">
        <w:br/>
        <w:t>i organizmy żywe, pożary lasów oraz  choroby roślin. W celu minimalizacji nadzwyczajnych zagrożeń, należy prowadzić efektywny system monitoringu środowiska oraz pracować na minimalizacją efektów susz na siedliska przyrodnicze.</w:t>
      </w:r>
    </w:p>
    <w:p w:rsidR="002569F9" w:rsidRPr="00AD3635" w:rsidRDefault="002569F9" w:rsidP="002569F9">
      <w:pPr>
        <w:ind w:firstLine="709"/>
        <w:jc w:val="both"/>
        <w:rPr>
          <w:color w:val="FF0000"/>
        </w:rPr>
      </w:pPr>
    </w:p>
    <w:p w:rsidR="002569F9" w:rsidRPr="00432ABD" w:rsidRDefault="002569F9" w:rsidP="002569F9">
      <w:pPr>
        <w:jc w:val="both"/>
        <w:rPr>
          <w:b/>
        </w:rPr>
      </w:pPr>
      <w:r w:rsidRPr="00432ABD">
        <w:rPr>
          <w:b/>
        </w:rPr>
        <w:t>Działania edukacyjne</w:t>
      </w:r>
    </w:p>
    <w:p w:rsidR="002569F9" w:rsidRPr="00432ABD" w:rsidRDefault="002569F9" w:rsidP="002569F9">
      <w:pPr>
        <w:ind w:firstLine="709"/>
        <w:jc w:val="both"/>
      </w:pPr>
      <w:r w:rsidRPr="00432ABD">
        <w:t>Działania edukacyjne powinny uświadamiać mieszkańców, jak wartościowe są zasoby środowiska w gminie. Można to osiągnąć poprzez edukację w szkoła oraz tworzenie ścieżek edukacyjnych, zwłaszcza na terenach objętych ochroną.</w:t>
      </w:r>
    </w:p>
    <w:p w:rsidR="002569F9" w:rsidRPr="00432ABD" w:rsidRDefault="002569F9" w:rsidP="002569F9">
      <w:pPr>
        <w:jc w:val="both"/>
      </w:pPr>
    </w:p>
    <w:p w:rsidR="002569F9" w:rsidRPr="00432ABD" w:rsidRDefault="002569F9" w:rsidP="002569F9">
      <w:pPr>
        <w:jc w:val="both"/>
        <w:rPr>
          <w:b/>
        </w:rPr>
      </w:pPr>
      <w:r w:rsidRPr="00432ABD">
        <w:rPr>
          <w:b/>
        </w:rPr>
        <w:t>Monitoring środowiska</w:t>
      </w:r>
      <w:r w:rsidRPr="00432ABD">
        <w:rPr>
          <w:b/>
          <w:vertAlign w:val="superscript"/>
        </w:rPr>
        <w:footnoteReference w:id="10"/>
      </w:r>
    </w:p>
    <w:p w:rsidR="002569F9" w:rsidRPr="00432ABD" w:rsidRDefault="002569F9" w:rsidP="002569F9">
      <w:pPr>
        <w:ind w:firstLine="709"/>
        <w:jc w:val="both"/>
      </w:pPr>
      <w:r w:rsidRPr="00432ABD">
        <w:t xml:space="preserve">Stan zasobów przyrodniczych monitorowany jest przez Główny Inspektorat Ochrony Środowiska w ramach Zintegrowanego Monitoringu Przyrodniczego Środowiska w Polsce. Celem ZMŚP jest dostarczenie danych do określania aktualnego stanu środowiska oraz </w:t>
      </w:r>
      <w:r w:rsidRPr="00432ABD">
        <w:br/>
        <w:t xml:space="preserve">w oparciu o wieloletnie cykle obserwacyjne, przedstawienie krótko i długookresowych przemian środowiska w warunkach zmian klimatu i narastającej antropopresji. Uzyskane wyniki z prowadzonych obserwacji stanowią podstawę do sporządzenia prognoz krótko </w:t>
      </w:r>
      <w:r w:rsidRPr="00432ABD">
        <w:br/>
      </w:r>
      <w:r w:rsidRPr="00432ABD">
        <w:lastRenderedPageBreak/>
        <w:t>i długoterminowych rozwoju środowiska przyrodniczego oraz przedstawienia kierunków zagrożeń i sposobów ich przeciwdziałania.</w:t>
      </w:r>
    </w:p>
    <w:p w:rsidR="002569F9" w:rsidRPr="00AD3635" w:rsidRDefault="002569F9" w:rsidP="00CC09F8">
      <w:pPr>
        <w:jc w:val="both"/>
        <w:rPr>
          <w:rFonts w:eastAsia="Times New Roman" w:cs="Arial"/>
          <w:color w:val="FF0000"/>
        </w:rPr>
      </w:pPr>
    </w:p>
    <w:p w:rsidR="00CC09F8" w:rsidRPr="00432ABD" w:rsidRDefault="00CC09F8" w:rsidP="00CC09F8">
      <w:pPr>
        <w:keepNext/>
        <w:keepLines/>
        <w:outlineLvl w:val="2"/>
        <w:rPr>
          <w:rFonts w:eastAsia="Times New Roman" w:cs="Times New Roman"/>
          <w:b/>
          <w:bCs/>
        </w:rPr>
      </w:pPr>
      <w:bookmarkStart w:id="361" w:name="_Toc5271567"/>
      <w:r w:rsidRPr="00432ABD">
        <w:rPr>
          <w:rFonts w:eastAsia="Times New Roman" w:cs="Times New Roman"/>
          <w:b/>
          <w:bCs/>
        </w:rPr>
        <w:t>5.9.</w:t>
      </w:r>
      <w:r w:rsidR="002569F9" w:rsidRPr="00432ABD">
        <w:rPr>
          <w:rFonts w:eastAsia="Times New Roman" w:cs="Times New Roman"/>
          <w:b/>
          <w:bCs/>
        </w:rPr>
        <w:t>4</w:t>
      </w:r>
      <w:r w:rsidRPr="00432ABD">
        <w:rPr>
          <w:rFonts w:eastAsia="Times New Roman" w:cs="Times New Roman"/>
          <w:b/>
          <w:bCs/>
        </w:rPr>
        <w:t>. Analiza SWOT</w:t>
      </w:r>
      <w:bookmarkEnd w:id="361"/>
    </w:p>
    <w:tbl>
      <w:tblPr>
        <w:tblStyle w:val="Tabela-Siatka"/>
        <w:tblW w:w="9356" w:type="dxa"/>
        <w:tblInd w:w="108" w:type="dxa"/>
        <w:tblLook w:val="04A0" w:firstRow="1" w:lastRow="0" w:firstColumn="1" w:lastColumn="0" w:noHBand="0" w:noVBand="1"/>
      </w:tblPr>
      <w:tblGrid>
        <w:gridCol w:w="4621"/>
        <w:gridCol w:w="4735"/>
      </w:tblGrid>
      <w:tr w:rsidR="00AD3635" w:rsidRPr="00355005" w:rsidTr="00E70CF2">
        <w:trPr>
          <w:tblHeader/>
        </w:trPr>
        <w:tc>
          <w:tcPr>
            <w:tcW w:w="8959" w:type="dxa"/>
            <w:gridSpan w:val="2"/>
            <w:tcBorders>
              <w:bottom w:val="single" w:sz="4" w:space="0" w:color="auto"/>
            </w:tcBorders>
            <w:shd w:val="clear" w:color="auto" w:fill="8EB936"/>
          </w:tcPr>
          <w:p w:rsidR="00CC09F8" w:rsidRPr="00355005" w:rsidRDefault="00CC09F8" w:rsidP="00C04655">
            <w:pPr>
              <w:jc w:val="center"/>
              <w:rPr>
                <w:rFonts w:cs="Arial"/>
                <w:sz w:val="20"/>
                <w:szCs w:val="20"/>
              </w:rPr>
            </w:pPr>
            <w:r w:rsidRPr="00355005">
              <w:rPr>
                <w:rFonts w:cs="Arial"/>
                <w:sz w:val="20"/>
                <w:szCs w:val="20"/>
              </w:rPr>
              <w:t>Ochrona przyrody</w:t>
            </w:r>
          </w:p>
        </w:tc>
      </w:tr>
      <w:tr w:rsidR="00AD3635" w:rsidRPr="00355005" w:rsidTr="00E70CF2">
        <w:tc>
          <w:tcPr>
            <w:tcW w:w="4425" w:type="dxa"/>
            <w:shd w:val="clear" w:color="auto" w:fill="BCCD2F"/>
          </w:tcPr>
          <w:p w:rsidR="00CC09F8" w:rsidRPr="00355005" w:rsidRDefault="00CC09F8" w:rsidP="00C04655">
            <w:pPr>
              <w:jc w:val="center"/>
              <w:rPr>
                <w:rFonts w:cs="Arial"/>
                <w:sz w:val="20"/>
                <w:szCs w:val="20"/>
              </w:rPr>
            </w:pPr>
            <w:r w:rsidRPr="00355005">
              <w:rPr>
                <w:rFonts w:cs="Arial"/>
                <w:sz w:val="20"/>
                <w:szCs w:val="20"/>
              </w:rPr>
              <w:t>Silne strony</w:t>
            </w:r>
          </w:p>
        </w:tc>
        <w:tc>
          <w:tcPr>
            <w:tcW w:w="4534" w:type="dxa"/>
            <w:shd w:val="clear" w:color="auto" w:fill="BCCD2F"/>
          </w:tcPr>
          <w:p w:rsidR="00CC09F8" w:rsidRPr="00355005" w:rsidRDefault="00CC09F8" w:rsidP="00C04655">
            <w:pPr>
              <w:jc w:val="center"/>
              <w:rPr>
                <w:rFonts w:cs="Arial"/>
                <w:sz w:val="20"/>
                <w:szCs w:val="20"/>
              </w:rPr>
            </w:pPr>
            <w:r w:rsidRPr="00355005">
              <w:rPr>
                <w:rFonts w:cs="Arial"/>
                <w:sz w:val="20"/>
                <w:szCs w:val="20"/>
              </w:rPr>
              <w:t>Słabe strony</w:t>
            </w:r>
          </w:p>
        </w:tc>
      </w:tr>
      <w:tr w:rsidR="00AD3635" w:rsidRPr="00355005" w:rsidTr="00E70CF2">
        <w:tc>
          <w:tcPr>
            <w:tcW w:w="4425" w:type="dxa"/>
            <w:tcBorders>
              <w:bottom w:val="single" w:sz="4" w:space="0" w:color="auto"/>
            </w:tcBorders>
          </w:tcPr>
          <w:p w:rsidR="00CC09F8" w:rsidRPr="00355005" w:rsidRDefault="00432ABD" w:rsidP="00432ABD">
            <w:pPr>
              <w:pStyle w:val="Akapitzlist"/>
              <w:numPr>
                <w:ilvl w:val="0"/>
                <w:numId w:val="51"/>
              </w:numPr>
              <w:rPr>
                <w:rFonts w:cs="Arial"/>
                <w:sz w:val="20"/>
                <w:szCs w:val="20"/>
              </w:rPr>
            </w:pPr>
            <w:r w:rsidRPr="00355005">
              <w:rPr>
                <w:rFonts w:cs="Arial"/>
                <w:sz w:val="20"/>
                <w:szCs w:val="20"/>
              </w:rPr>
              <w:t>Na obszarze Miasta Świdwin</w:t>
            </w:r>
            <w:r w:rsidR="00A659E2" w:rsidRPr="00355005">
              <w:rPr>
                <w:rFonts w:cs="Arial"/>
                <w:sz w:val="20"/>
                <w:szCs w:val="20"/>
              </w:rPr>
              <w:t xml:space="preserve"> występują </w:t>
            </w:r>
            <w:r w:rsidRPr="00355005">
              <w:rPr>
                <w:rFonts w:cs="Arial"/>
                <w:sz w:val="20"/>
                <w:szCs w:val="20"/>
              </w:rPr>
              <w:t>formy ochrony przyrody</w:t>
            </w:r>
            <w:r w:rsidR="00A659E2" w:rsidRPr="00355005">
              <w:rPr>
                <w:rFonts w:cs="Arial"/>
                <w:sz w:val="20"/>
                <w:szCs w:val="20"/>
              </w:rPr>
              <w:t>,</w:t>
            </w:r>
            <w:r w:rsidR="00CC09F8" w:rsidRPr="00355005">
              <w:rPr>
                <w:rFonts w:cs="Arial"/>
                <w:sz w:val="20"/>
                <w:szCs w:val="20"/>
              </w:rPr>
              <w:t xml:space="preserve"> </w:t>
            </w:r>
          </w:p>
        </w:tc>
        <w:tc>
          <w:tcPr>
            <w:tcW w:w="4534" w:type="dxa"/>
            <w:tcBorders>
              <w:bottom w:val="single" w:sz="4" w:space="0" w:color="auto"/>
            </w:tcBorders>
          </w:tcPr>
          <w:p w:rsidR="00ED2EC5" w:rsidRPr="00355005" w:rsidRDefault="009A0D43" w:rsidP="008B0208">
            <w:pPr>
              <w:pStyle w:val="Akapitzlist"/>
              <w:numPr>
                <w:ilvl w:val="0"/>
                <w:numId w:val="51"/>
              </w:numPr>
              <w:rPr>
                <w:rFonts w:cs="Arial"/>
                <w:sz w:val="20"/>
                <w:szCs w:val="20"/>
              </w:rPr>
            </w:pPr>
            <w:r w:rsidRPr="00355005">
              <w:rPr>
                <w:rFonts w:cs="Arial"/>
                <w:sz w:val="20"/>
                <w:szCs w:val="20"/>
              </w:rPr>
              <w:t>Przekształcenia środowiska związane z działalnością człowieka,</w:t>
            </w:r>
          </w:p>
        </w:tc>
      </w:tr>
      <w:tr w:rsidR="00AD3635" w:rsidRPr="00355005" w:rsidTr="00E70CF2">
        <w:tc>
          <w:tcPr>
            <w:tcW w:w="4425" w:type="dxa"/>
            <w:shd w:val="clear" w:color="auto" w:fill="BCCD2F"/>
          </w:tcPr>
          <w:p w:rsidR="00CC09F8" w:rsidRPr="00355005" w:rsidRDefault="00CC09F8" w:rsidP="00C04655">
            <w:pPr>
              <w:jc w:val="center"/>
              <w:rPr>
                <w:rFonts w:cs="Arial"/>
                <w:sz w:val="20"/>
                <w:szCs w:val="20"/>
              </w:rPr>
            </w:pPr>
            <w:r w:rsidRPr="00355005">
              <w:rPr>
                <w:rFonts w:cs="Arial"/>
                <w:sz w:val="20"/>
                <w:szCs w:val="20"/>
              </w:rPr>
              <w:t>Szanse</w:t>
            </w:r>
          </w:p>
        </w:tc>
        <w:tc>
          <w:tcPr>
            <w:tcW w:w="4534" w:type="dxa"/>
            <w:shd w:val="clear" w:color="auto" w:fill="BCCD2F"/>
          </w:tcPr>
          <w:p w:rsidR="00CC09F8" w:rsidRPr="00355005" w:rsidRDefault="00CC09F8" w:rsidP="00C04655">
            <w:pPr>
              <w:jc w:val="center"/>
              <w:rPr>
                <w:rFonts w:cs="Arial"/>
                <w:sz w:val="20"/>
                <w:szCs w:val="20"/>
              </w:rPr>
            </w:pPr>
            <w:r w:rsidRPr="00355005">
              <w:rPr>
                <w:rFonts w:cs="Arial"/>
                <w:sz w:val="20"/>
                <w:szCs w:val="20"/>
              </w:rPr>
              <w:t>Zagrożenia</w:t>
            </w:r>
          </w:p>
        </w:tc>
      </w:tr>
      <w:tr w:rsidR="00AD3635" w:rsidRPr="00355005" w:rsidTr="00E70CF2">
        <w:tc>
          <w:tcPr>
            <w:tcW w:w="4425" w:type="dxa"/>
            <w:tcBorders>
              <w:bottom w:val="single" w:sz="4" w:space="0" w:color="auto"/>
            </w:tcBorders>
          </w:tcPr>
          <w:p w:rsidR="00140494" w:rsidRPr="00355005" w:rsidRDefault="00CC09F8" w:rsidP="00140494">
            <w:pPr>
              <w:numPr>
                <w:ilvl w:val="0"/>
                <w:numId w:val="46"/>
              </w:numPr>
              <w:tabs>
                <w:tab w:val="clear" w:pos="360"/>
                <w:tab w:val="num" w:pos="720"/>
              </w:tabs>
              <w:ind w:left="180" w:hanging="180"/>
              <w:rPr>
                <w:rFonts w:eastAsia="Times New Roman" w:cs="Arial"/>
                <w:sz w:val="20"/>
                <w:szCs w:val="20"/>
                <w:lang w:eastAsia="pl-PL"/>
              </w:rPr>
            </w:pPr>
            <w:r w:rsidRPr="00355005">
              <w:rPr>
                <w:rFonts w:eastAsia="Times New Roman" w:cs="Arial"/>
                <w:sz w:val="20"/>
                <w:szCs w:val="20"/>
                <w:lang w:eastAsia="pl-PL"/>
              </w:rPr>
              <w:t>Ograniczenie zanieczyszczeń wód, gleb oraz powietrza pochodzących ze źródeł lokalnych,</w:t>
            </w:r>
          </w:p>
          <w:p w:rsidR="00CC09F8" w:rsidRPr="00355005" w:rsidRDefault="0088669B" w:rsidP="00140494">
            <w:pPr>
              <w:numPr>
                <w:ilvl w:val="0"/>
                <w:numId w:val="46"/>
              </w:numPr>
              <w:tabs>
                <w:tab w:val="clear" w:pos="360"/>
                <w:tab w:val="num" w:pos="720"/>
              </w:tabs>
              <w:ind w:left="180" w:hanging="180"/>
              <w:rPr>
                <w:rFonts w:eastAsia="Times New Roman" w:cs="Arial"/>
                <w:sz w:val="20"/>
                <w:szCs w:val="20"/>
                <w:lang w:eastAsia="pl-PL"/>
              </w:rPr>
            </w:pPr>
            <w:r w:rsidRPr="00355005">
              <w:rPr>
                <w:rFonts w:eastAsia="Times New Roman" w:cs="Arial"/>
                <w:sz w:val="20"/>
                <w:szCs w:val="20"/>
                <w:lang w:eastAsia="pl-PL"/>
              </w:rPr>
              <w:t xml:space="preserve">Pielęgnacja terenów zielonych oraz </w:t>
            </w:r>
            <w:r w:rsidR="00140494" w:rsidRPr="00355005">
              <w:rPr>
                <w:rFonts w:eastAsia="Times New Roman" w:cs="Arial"/>
                <w:sz w:val="20"/>
                <w:szCs w:val="20"/>
                <w:lang w:eastAsia="pl-PL"/>
              </w:rPr>
              <w:t>terenów i obiektów</w:t>
            </w:r>
            <w:r w:rsidRPr="00355005">
              <w:rPr>
                <w:rFonts w:eastAsia="Times New Roman" w:cs="Arial"/>
                <w:sz w:val="20"/>
                <w:szCs w:val="20"/>
                <w:lang w:eastAsia="pl-PL"/>
              </w:rPr>
              <w:t xml:space="preserve"> chronionych</w:t>
            </w:r>
            <w:r w:rsidR="00CC09F8" w:rsidRPr="00355005">
              <w:rPr>
                <w:rFonts w:eastAsia="Times New Roman" w:cs="Arial"/>
                <w:sz w:val="20"/>
                <w:szCs w:val="20"/>
                <w:lang w:eastAsia="pl-PL"/>
              </w:rPr>
              <w:t>.</w:t>
            </w:r>
          </w:p>
        </w:tc>
        <w:tc>
          <w:tcPr>
            <w:tcW w:w="4534" w:type="dxa"/>
            <w:tcBorders>
              <w:bottom w:val="single" w:sz="4" w:space="0" w:color="auto"/>
            </w:tcBorders>
          </w:tcPr>
          <w:p w:rsidR="00CC09F8" w:rsidRPr="00355005" w:rsidRDefault="009A0D43" w:rsidP="008B0208">
            <w:pPr>
              <w:numPr>
                <w:ilvl w:val="0"/>
                <w:numId w:val="46"/>
              </w:numPr>
              <w:rPr>
                <w:rFonts w:cs="Arial"/>
                <w:sz w:val="20"/>
                <w:szCs w:val="20"/>
              </w:rPr>
            </w:pPr>
            <w:r w:rsidRPr="00355005">
              <w:rPr>
                <w:rFonts w:cs="Arial"/>
                <w:sz w:val="20"/>
                <w:szCs w:val="20"/>
              </w:rPr>
              <w:t>Zanieczyszczenie środowiska (powietrza, gleb, wód),</w:t>
            </w:r>
          </w:p>
          <w:p w:rsidR="001D0108" w:rsidRPr="00355005" w:rsidRDefault="001D0108" w:rsidP="00140494">
            <w:pPr>
              <w:numPr>
                <w:ilvl w:val="0"/>
                <w:numId w:val="46"/>
              </w:numPr>
              <w:rPr>
                <w:rFonts w:cs="Arial"/>
                <w:sz w:val="20"/>
                <w:szCs w:val="20"/>
              </w:rPr>
            </w:pPr>
            <w:r w:rsidRPr="00355005">
              <w:rPr>
                <w:rFonts w:cs="Arial"/>
                <w:sz w:val="20"/>
                <w:szCs w:val="20"/>
              </w:rPr>
              <w:t>Zmiany siedlisk związane przekształceniami ant</w:t>
            </w:r>
            <w:r w:rsidR="00140494" w:rsidRPr="00355005">
              <w:rPr>
                <w:rFonts w:cs="Arial"/>
                <w:sz w:val="20"/>
                <w:szCs w:val="20"/>
              </w:rPr>
              <w:t>ro</w:t>
            </w:r>
            <w:r w:rsidRPr="00355005">
              <w:rPr>
                <w:rFonts w:cs="Arial"/>
                <w:sz w:val="20"/>
                <w:szCs w:val="20"/>
              </w:rPr>
              <w:t>pogenicznymi.</w:t>
            </w:r>
          </w:p>
        </w:tc>
      </w:tr>
    </w:tbl>
    <w:p w:rsidR="00C651FD" w:rsidRPr="00355005" w:rsidRDefault="00C651FD" w:rsidP="009A0D43">
      <w:pPr>
        <w:jc w:val="both"/>
        <w:rPr>
          <w:rFonts w:eastAsia="Calibri" w:cs="Arial"/>
        </w:rPr>
      </w:pPr>
    </w:p>
    <w:p w:rsidR="003D3817" w:rsidRPr="00355005" w:rsidRDefault="003D3817">
      <w:pPr>
        <w:spacing w:after="200"/>
        <w:rPr>
          <w:rFonts w:eastAsia="Times New Roman" w:cstheme="majorBidi"/>
          <w:b/>
          <w:bCs/>
          <w:sz w:val="28"/>
          <w:szCs w:val="26"/>
        </w:rPr>
      </w:pPr>
      <w:bookmarkStart w:id="362" w:name="_Toc354487123"/>
      <w:bookmarkStart w:id="363" w:name="_Toc376425339"/>
      <w:bookmarkStart w:id="364" w:name="_Toc430602372"/>
      <w:bookmarkEnd w:id="319"/>
      <w:r w:rsidRPr="00355005">
        <w:rPr>
          <w:rFonts w:eastAsia="Times New Roman"/>
        </w:rPr>
        <w:br w:type="page"/>
      </w:r>
    </w:p>
    <w:p w:rsidR="00BC099C" w:rsidRPr="005B3675" w:rsidRDefault="00BC099C" w:rsidP="008A29F6">
      <w:pPr>
        <w:pStyle w:val="Nagwek2"/>
        <w:rPr>
          <w:rFonts w:eastAsia="Times New Roman"/>
        </w:rPr>
      </w:pPr>
      <w:bookmarkStart w:id="365" w:name="_Toc5271568"/>
      <w:r w:rsidRPr="005B3675">
        <w:rPr>
          <w:rFonts w:eastAsia="Times New Roman"/>
        </w:rPr>
        <w:lastRenderedPageBreak/>
        <w:t xml:space="preserve">5.10. </w:t>
      </w:r>
      <w:bookmarkEnd w:id="362"/>
      <w:bookmarkEnd w:id="363"/>
      <w:bookmarkEnd w:id="364"/>
      <w:r w:rsidRPr="005B3675">
        <w:rPr>
          <w:rFonts w:eastAsia="Times New Roman"/>
        </w:rPr>
        <w:t>Zagrożenia poważnymi awariami</w:t>
      </w:r>
      <w:bookmarkEnd w:id="365"/>
    </w:p>
    <w:p w:rsidR="00BC099C" w:rsidRPr="005B3675" w:rsidRDefault="00BC099C" w:rsidP="00BC099C">
      <w:pPr>
        <w:pStyle w:val="Nagwek3"/>
        <w:rPr>
          <w:rFonts w:eastAsia="Times New Roman"/>
        </w:rPr>
      </w:pPr>
      <w:bookmarkStart w:id="366" w:name="_Toc354487124"/>
      <w:bookmarkStart w:id="367" w:name="_Toc376425340"/>
      <w:bookmarkStart w:id="368" w:name="_Toc430602373"/>
      <w:bookmarkStart w:id="369" w:name="_Toc5271569"/>
      <w:r w:rsidRPr="005B3675">
        <w:rPr>
          <w:rFonts w:eastAsia="Times New Roman"/>
        </w:rPr>
        <w:t>5.10.1. Stan aktualny</w:t>
      </w:r>
      <w:bookmarkEnd w:id="366"/>
      <w:bookmarkEnd w:id="367"/>
      <w:bookmarkEnd w:id="368"/>
      <w:bookmarkEnd w:id="369"/>
    </w:p>
    <w:p w:rsidR="00BC099C" w:rsidRPr="005B3675" w:rsidRDefault="00BC099C" w:rsidP="006336E8">
      <w:pPr>
        <w:ind w:firstLine="709"/>
        <w:jc w:val="both"/>
        <w:rPr>
          <w:rFonts w:eastAsia="Calibri" w:cs="Arial"/>
        </w:rPr>
      </w:pPr>
      <w:r w:rsidRPr="005B3675">
        <w:rPr>
          <w:rFonts w:eastAsia="Calibri" w:cs="Arial"/>
        </w:rPr>
        <w:t>Zgodnie z definicją zawartą w ustawie Prawo Ochrony Środowiska (</w:t>
      </w:r>
      <w:proofErr w:type="spellStart"/>
      <w:r w:rsidR="00EB4139" w:rsidRPr="005B3675">
        <w:rPr>
          <w:rFonts w:eastAsia="Calibri" w:cs="Arial"/>
          <w:lang w:eastAsia="pl-PL"/>
        </w:rPr>
        <w:t>Dz.U</w:t>
      </w:r>
      <w:proofErr w:type="spellEnd"/>
      <w:r w:rsidR="00EB4139" w:rsidRPr="005B3675">
        <w:rPr>
          <w:rFonts w:eastAsia="Calibri" w:cs="Arial"/>
          <w:lang w:eastAsia="pl-PL"/>
        </w:rPr>
        <w:t xml:space="preserve">. 2018 poz. 799  </w:t>
      </w:r>
      <w:r w:rsidR="00E33876" w:rsidRPr="005B3675">
        <w:rPr>
          <w:rFonts w:eastAsia="Calibri" w:cs="Arial"/>
          <w:lang w:eastAsia="pl-PL"/>
        </w:rPr>
        <w:t xml:space="preserve">z </w:t>
      </w:r>
      <w:proofErr w:type="spellStart"/>
      <w:r w:rsidR="00E33876" w:rsidRPr="005B3675">
        <w:rPr>
          <w:rFonts w:eastAsia="Calibri" w:cs="Arial"/>
          <w:lang w:eastAsia="pl-PL"/>
        </w:rPr>
        <w:t>późn</w:t>
      </w:r>
      <w:proofErr w:type="spellEnd"/>
      <w:r w:rsidR="00E33876" w:rsidRPr="005B3675">
        <w:rPr>
          <w:rFonts w:eastAsia="Calibri" w:cs="Arial"/>
          <w:lang w:eastAsia="pl-PL"/>
        </w:rPr>
        <w:t>. zm.</w:t>
      </w:r>
      <w:r w:rsidRPr="005B3675">
        <w:rPr>
          <w:rFonts w:eastAsia="Calibri" w:cs="Arial"/>
        </w:rPr>
        <w:t>), mówiąc o:</w:t>
      </w:r>
    </w:p>
    <w:p w:rsidR="00BC099C" w:rsidRPr="005B3675" w:rsidRDefault="00BC099C" w:rsidP="008B0208">
      <w:pPr>
        <w:numPr>
          <w:ilvl w:val="0"/>
          <w:numId w:val="45"/>
        </w:numPr>
        <w:jc w:val="both"/>
        <w:rPr>
          <w:rFonts w:eastAsia="Calibri" w:cs="Arial"/>
        </w:rPr>
      </w:pPr>
      <w:r w:rsidRPr="005B3675">
        <w:rPr>
          <w:rFonts w:eastAsia="Calibri" w:cs="Arial"/>
        </w:rPr>
        <w:t xml:space="preserve"> „poważnej awarii - rozumie się przez to zdarzenie, w szczególności emisję, pożar </w:t>
      </w:r>
      <w:r w:rsidRPr="005B3675">
        <w:rPr>
          <w:rFonts w:eastAsia="Calibri" w:cs="Arial"/>
        </w:rPr>
        <w:br/>
        <w:t xml:space="preserve">lub eksplozję, powstałe w trakcie procesu przemysłowego, magazynowania </w:t>
      </w:r>
      <w:r w:rsidRPr="005B3675">
        <w:rPr>
          <w:rFonts w:eastAsia="Calibri" w:cs="Arial"/>
        </w:rPr>
        <w:br/>
        <w:t>lub transportu, w których występuje jedna lub więcej niebezpiecznych substancji, prowadzące do natych</w:t>
      </w:r>
      <w:r w:rsidR="001C152D" w:rsidRPr="005B3675">
        <w:rPr>
          <w:rFonts w:eastAsia="Calibri" w:cs="Arial"/>
        </w:rPr>
        <w:t>miasto</w:t>
      </w:r>
      <w:r w:rsidRPr="005B3675">
        <w:rPr>
          <w:rFonts w:eastAsia="Calibri" w:cs="Arial"/>
        </w:rPr>
        <w:t xml:space="preserve">wego powstania zagrożenia życia lub zdrowia ludzi </w:t>
      </w:r>
      <w:r w:rsidRPr="005B3675">
        <w:rPr>
          <w:rFonts w:eastAsia="Calibri" w:cs="Arial"/>
        </w:rPr>
        <w:br/>
        <w:t xml:space="preserve">lub środowiska lub powstania takiego zagrożenia z opóźnieniem”. </w:t>
      </w:r>
    </w:p>
    <w:p w:rsidR="00BC099C" w:rsidRPr="005B3675" w:rsidRDefault="00BC099C" w:rsidP="008B0208">
      <w:pPr>
        <w:numPr>
          <w:ilvl w:val="0"/>
          <w:numId w:val="45"/>
        </w:numPr>
        <w:jc w:val="both"/>
        <w:rPr>
          <w:rFonts w:eastAsia="Calibri" w:cs="Arial"/>
        </w:rPr>
      </w:pPr>
      <w:r w:rsidRPr="005B3675">
        <w:rPr>
          <w:rFonts w:eastAsia="Calibri" w:cs="Arial"/>
        </w:rPr>
        <w:t>„poważnej awarii przemysłowej– rozumie się przez to poważną awarię w zakładzie”.</w:t>
      </w:r>
    </w:p>
    <w:p w:rsidR="00BC099C" w:rsidRPr="005B3675" w:rsidRDefault="00BC099C" w:rsidP="00BC099C">
      <w:pPr>
        <w:jc w:val="both"/>
        <w:rPr>
          <w:rFonts w:eastAsia="Calibri" w:cs="Arial"/>
        </w:rPr>
      </w:pPr>
    </w:p>
    <w:p w:rsidR="00BC099C" w:rsidRPr="005B3675" w:rsidRDefault="00BC099C" w:rsidP="00BC099C">
      <w:pPr>
        <w:jc w:val="both"/>
        <w:rPr>
          <w:rFonts w:eastAsia="Calibri" w:cs="Arial"/>
        </w:rPr>
      </w:pPr>
      <w:r w:rsidRPr="005B3675">
        <w:rPr>
          <w:rFonts w:eastAsia="Calibri" w:cs="Arial"/>
        </w:rPr>
        <w:t>Obejmują one takie rodzaje zdarzeń jak:</w:t>
      </w:r>
    </w:p>
    <w:p w:rsidR="00BC099C" w:rsidRPr="005B3675" w:rsidRDefault="00BC099C" w:rsidP="008B0208">
      <w:pPr>
        <w:numPr>
          <w:ilvl w:val="0"/>
          <w:numId w:val="44"/>
        </w:numPr>
        <w:jc w:val="both"/>
        <w:rPr>
          <w:rFonts w:eastAsia="Calibri" w:cs="Arial"/>
        </w:rPr>
      </w:pPr>
      <w:r w:rsidRPr="005B3675">
        <w:rPr>
          <w:rFonts w:eastAsia="Calibri" w:cs="Arial"/>
        </w:rPr>
        <w:t>Pożary na dużych obszarach, pożary długo trwające, a także pożary towarzyszące awariom z udziałem materiałów niebezpiecznych, które powodują zniszczenie lub zanieczyszczenie środowiska;</w:t>
      </w:r>
    </w:p>
    <w:p w:rsidR="00BC099C" w:rsidRPr="005B3675" w:rsidRDefault="00BC099C" w:rsidP="008B0208">
      <w:pPr>
        <w:numPr>
          <w:ilvl w:val="0"/>
          <w:numId w:val="44"/>
        </w:numPr>
        <w:jc w:val="both"/>
        <w:rPr>
          <w:rFonts w:eastAsia="Calibri" w:cs="Arial"/>
        </w:rPr>
      </w:pPr>
      <w:r w:rsidRPr="005B3675">
        <w:rPr>
          <w:rFonts w:eastAsia="Calibri" w:cs="Arial"/>
        </w:rPr>
        <w:t xml:space="preserve">Awarie i katastrofy w zakładach przemysłowych, transporcie, rozładunku </w:t>
      </w:r>
      <w:r w:rsidRPr="005B3675">
        <w:rPr>
          <w:rFonts w:eastAsia="Calibri" w:cs="Arial"/>
        </w:rPr>
        <w:br/>
        <w:t>i przeładunku materiałów niebezpiecznych i innych substancji, powodujących zanieczyszczenie środowiska;</w:t>
      </w:r>
    </w:p>
    <w:p w:rsidR="00BC099C" w:rsidRPr="005B3675" w:rsidRDefault="00BC099C" w:rsidP="008B0208">
      <w:pPr>
        <w:numPr>
          <w:ilvl w:val="0"/>
          <w:numId w:val="44"/>
        </w:numPr>
        <w:jc w:val="both"/>
        <w:rPr>
          <w:rFonts w:eastAsia="Calibri" w:cs="Arial"/>
        </w:rPr>
      </w:pPr>
      <w:r w:rsidRPr="005B3675">
        <w:rPr>
          <w:rFonts w:eastAsia="Calibri" w:cs="Arial"/>
        </w:rPr>
        <w:t>Awarie budowli hydrotechnicznych, powodująca zanieczyszczenie chemiczne lub biologiczne środowiska;</w:t>
      </w:r>
    </w:p>
    <w:p w:rsidR="00BC099C" w:rsidRPr="005B3675" w:rsidRDefault="00BC099C" w:rsidP="008B0208">
      <w:pPr>
        <w:numPr>
          <w:ilvl w:val="0"/>
          <w:numId w:val="44"/>
        </w:numPr>
        <w:jc w:val="both"/>
        <w:rPr>
          <w:rFonts w:eastAsia="Calibri" w:cs="Arial"/>
        </w:rPr>
      </w:pPr>
      <w:r w:rsidRPr="005B3675">
        <w:rPr>
          <w:rFonts w:eastAsia="Calibri" w:cs="Arial"/>
        </w:rPr>
        <w:t>Klęski żywiołowe, powodujące zanieczyszczenie chemiczne lub biologiczne środowiska.</w:t>
      </w:r>
    </w:p>
    <w:p w:rsidR="00BC099C" w:rsidRPr="00AD3635" w:rsidRDefault="00BC099C" w:rsidP="00D77994">
      <w:pPr>
        <w:tabs>
          <w:tab w:val="left" w:pos="3060"/>
        </w:tabs>
        <w:overflowPunct w:val="0"/>
        <w:autoSpaceDE w:val="0"/>
        <w:autoSpaceDN w:val="0"/>
        <w:adjustRightInd w:val="0"/>
        <w:jc w:val="both"/>
        <w:rPr>
          <w:rFonts w:eastAsia="Calibri" w:cs="Arial"/>
          <w:bCs/>
          <w:color w:val="FF0000"/>
        </w:rPr>
      </w:pPr>
    </w:p>
    <w:p w:rsidR="00BC099C" w:rsidRPr="00A30A06" w:rsidRDefault="00D77994" w:rsidP="001C152D">
      <w:pPr>
        <w:jc w:val="both"/>
      </w:pPr>
      <w:r w:rsidRPr="00AD3635">
        <w:rPr>
          <w:color w:val="FF0000"/>
        </w:rPr>
        <w:tab/>
      </w:r>
      <w:r w:rsidR="00BC099C" w:rsidRPr="00A30A06">
        <w:t xml:space="preserve">Jak wynika z informacji </w:t>
      </w:r>
      <w:r w:rsidR="00686C99" w:rsidRPr="00A30A06">
        <w:t xml:space="preserve">KW PSP w </w:t>
      </w:r>
      <w:r w:rsidR="006336E8" w:rsidRPr="00A30A06">
        <w:t>Szczecinie</w:t>
      </w:r>
      <w:r w:rsidR="00686C99" w:rsidRPr="00A30A06">
        <w:t xml:space="preserve"> na terenie </w:t>
      </w:r>
      <w:r w:rsidR="004F59BA" w:rsidRPr="00A30A06">
        <w:t>Miasta Świdwin</w:t>
      </w:r>
      <w:r w:rsidR="00686C99" w:rsidRPr="00A30A06">
        <w:t xml:space="preserve"> </w:t>
      </w:r>
      <w:r w:rsidR="001C152D" w:rsidRPr="00A30A06">
        <w:t>nie występują zakłady o dużym ryzyku wystąpienia poważnej awarii przemysłowej (ZDR) ani zakłady zwiększonego ryzyka wystąpienia poważnej awarii przemysłowej (ZZR).</w:t>
      </w:r>
    </w:p>
    <w:p w:rsidR="001C152D" w:rsidRPr="00A30A06" w:rsidRDefault="001C152D" w:rsidP="001C152D">
      <w:pPr>
        <w:jc w:val="both"/>
        <w:rPr>
          <w:rFonts w:eastAsia="Calibri" w:cs="Arial"/>
          <w:b/>
          <w:bCs/>
          <w:sz w:val="20"/>
          <w:szCs w:val="20"/>
        </w:rPr>
      </w:pPr>
    </w:p>
    <w:p w:rsidR="00C432E6" w:rsidRPr="00A30A06" w:rsidRDefault="00D77994" w:rsidP="00D77994">
      <w:pPr>
        <w:jc w:val="both"/>
      </w:pPr>
      <w:r w:rsidRPr="00A30A06">
        <w:tab/>
      </w:r>
      <w:r w:rsidR="00BC099C" w:rsidRPr="00A30A06">
        <w:t xml:space="preserve">Należy zaznaczyć, iż zagrożenie spowodowania poważnej awarii wynikać może także </w:t>
      </w:r>
      <w:r w:rsidR="00BC099C" w:rsidRPr="00A30A06">
        <w:br/>
        <w:t>z transportu substancj</w:t>
      </w:r>
      <w:r w:rsidRPr="00A30A06">
        <w:t xml:space="preserve">i niebezpiecznych. Przez teren </w:t>
      </w:r>
      <w:r w:rsidR="004F59BA" w:rsidRPr="00A30A06">
        <w:t>Miasta Świdwin</w:t>
      </w:r>
      <w:r w:rsidR="00294F8C" w:rsidRPr="00A30A06">
        <w:t xml:space="preserve"> </w:t>
      </w:r>
      <w:r w:rsidR="001A38EA" w:rsidRPr="00A30A06">
        <w:t xml:space="preserve">przebiegają </w:t>
      </w:r>
      <w:r w:rsidR="00FC5962" w:rsidRPr="00A30A06">
        <w:t xml:space="preserve">drogi </w:t>
      </w:r>
      <w:r w:rsidR="001A38EA" w:rsidRPr="00A30A06">
        <w:t>wojewódzkie</w:t>
      </w:r>
      <w:r w:rsidR="00BC099C" w:rsidRPr="00A30A06">
        <w:t>. Należy pamiętać także o tym, iż paliwa płynne przewożone są praktycznie po wszystkich drogach, gdzie wy</w:t>
      </w:r>
      <w:r w:rsidR="00E608C6" w:rsidRPr="00A30A06">
        <w:t xml:space="preserve">stępują stacje paliw płynnych. </w:t>
      </w:r>
      <w:r w:rsidR="00C432E6" w:rsidRPr="00A30A06">
        <w:t xml:space="preserve"> </w:t>
      </w:r>
    </w:p>
    <w:p w:rsidR="009974E7" w:rsidRPr="00AD3635" w:rsidRDefault="009974E7" w:rsidP="009974E7">
      <w:pPr>
        <w:rPr>
          <w:color w:val="FF0000"/>
        </w:rPr>
      </w:pPr>
    </w:p>
    <w:p w:rsidR="009974E7" w:rsidRPr="00355005" w:rsidRDefault="009974E7" w:rsidP="009974E7">
      <w:pPr>
        <w:keepNext/>
        <w:keepLines/>
        <w:outlineLvl w:val="2"/>
        <w:rPr>
          <w:rFonts w:eastAsiaTheme="majorEastAsia" w:cstheme="majorBidi"/>
          <w:b/>
          <w:bCs/>
          <w:sz w:val="24"/>
        </w:rPr>
      </w:pPr>
      <w:bookmarkStart w:id="370" w:name="_Toc511300572"/>
      <w:bookmarkStart w:id="371" w:name="_Toc516657227"/>
      <w:bookmarkStart w:id="372" w:name="_Toc527394101"/>
      <w:bookmarkStart w:id="373" w:name="_Toc5271570"/>
      <w:r w:rsidRPr="00355005">
        <w:rPr>
          <w:rFonts w:eastAsia="Times New Roman" w:cstheme="majorBidi"/>
          <w:b/>
          <w:bCs/>
          <w:sz w:val="24"/>
        </w:rPr>
        <w:t xml:space="preserve">5.10.2. </w:t>
      </w:r>
      <w:r w:rsidRPr="00355005">
        <w:rPr>
          <w:rFonts w:eastAsiaTheme="majorEastAsia" w:cstheme="majorBidi"/>
          <w:b/>
          <w:bCs/>
          <w:sz w:val="24"/>
        </w:rPr>
        <w:t>Zagadnienia Horyzontalne</w:t>
      </w:r>
      <w:bookmarkEnd w:id="370"/>
      <w:bookmarkEnd w:id="371"/>
      <w:bookmarkEnd w:id="372"/>
      <w:bookmarkEnd w:id="373"/>
    </w:p>
    <w:p w:rsidR="009974E7" w:rsidRPr="00355005" w:rsidRDefault="009974E7" w:rsidP="009974E7">
      <w:pPr>
        <w:jc w:val="both"/>
        <w:rPr>
          <w:rFonts w:eastAsia="Calibri" w:cs="Arial"/>
          <w:b/>
        </w:rPr>
      </w:pPr>
      <w:r w:rsidRPr="00355005">
        <w:rPr>
          <w:b/>
        </w:rPr>
        <w:t>Adaptacja do zmian klimatu</w:t>
      </w:r>
    </w:p>
    <w:p w:rsidR="009974E7" w:rsidRPr="00355005" w:rsidRDefault="009974E7" w:rsidP="009974E7">
      <w:pPr>
        <w:ind w:firstLine="708"/>
        <w:jc w:val="both"/>
      </w:pPr>
      <w:r w:rsidRPr="00355005">
        <w:t>Zmiany klimatu mają wpływ na zagrożenie poważnymi awariami. Ekstremalne zjawiska atmosferyczne takie jak zbyt wysokie temperatury powietrza, burze, wichury czy ulewy mogą doprowadzić do awarii urządzeń na terenie zakładów przemysłowych. Ponadto bodźce te mogą zwiększyć ryzyko wystąpienia wypadków oraz awarii podczas przewożenia substancji niebezpiecznych ciągami komunikacji samochodowej oraz kolejowej. Aby zmniejszyć ryzyko wpływu zmian klimatycznych na ryzyko wystąpienia poważnych awarii przemysłowych należy zaadaptować procedury przewozu substancji niebezpiecznych oraz funkcjonowania instalacji przemysłowych poprzez utworzenie systemu kontroli zabezpieczeń. Zaleca się także branie czynników klimatycznych pod uwagę przy budowie dróg oraz instalacji przemysłowych.</w:t>
      </w:r>
    </w:p>
    <w:p w:rsidR="009974E7" w:rsidRPr="00355005" w:rsidRDefault="009974E7" w:rsidP="009974E7">
      <w:pPr>
        <w:jc w:val="both"/>
        <w:rPr>
          <w:rFonts w:eastAsia="Calibri" w:cs="Arial"/>
        </w:rPr>
      </w:pPr>
    </w:p>
    <w:p w:rsidR="009974E7" w:rsidRPr="00355005" w:rsidRDefault="009974E7" w:rsidP="009974E7">
      <w:pPr>
        <w:spacing w:after="200"/>
        <w:rPr>
          <w:b/>
        </w:rPr>
      </w:pPr>
      <w:r w:rsidRPr="00355005">
        <w:rPr>
          <w:b/>
        </w:rPr>
        <w:br w:type="page"/>
      </w:r>
    </w:p>
    <w:p w:rsidR="009974E7" w:rsidRPr="00355005" w:rsidRDefault="009974E7" w:rsidP="009974E7">
      <w:pPr>
        <w:rPr>
          <w:b/>
        </w:rPr>
      </w:pPr>
      <w:r w:rsidRPr="00355005">
        <w:rPr>
          <w:b/>
        </w:rPr>
        <w:lastRenderedPageBreak/>
        <w:t>Nadzwyczajne zagrożenia środowiska</w:t>
      </w:r>
    </w:p>
    <w:p w:rsidR="009974E7" w:rsidRPr="00355005" w:rsidRDefault="009974E7" w:rsidP="009974E7">
      <w:pPr>
        <w:ind w:firstLine="709"/>
        <w:jc w:val="both"/>
      </w:pPr>
      <w:r w:rsidRPr="00355005">
        <w:t>Do nadzwyczajnych zagrożeń środowiska, należą w tej kategorii, głównie awarie pojazdów przewożących substancje niebezpieczne, awarie w zakładach przemysłowych oraz ryzyko zagrożenia gwałtownymi  zjawiskami pogodowymi. W celu ich uniknięcia należy brać pod uwagę, możliwość nadzwyczajnych zagrożeń środowiska, na etapie projektowania oraz budowy dróg oraz należy usprawnić systemy kontroli bezpieczeństwa instalacji oraz środków transportu substancji niebezpiecznych.</w:t>
      </w:r>
    </w:p>
    <w:p w:rsidR="009974E7" w:rsidRPr="00355005" w:rsidRDefault="009974E7" w:rsidP="009974E7">
      <w:pPr>
        <w:jc w:val="both"/>
      </w:pPr>
    </w:p>
    <w:p w:rsidR="009974E7" w:rsidRPr="00355005" w:rsidRDefault="009974E7" w:rsidP="009974E7">
      <w:pPr>
        <w:jc w:val="both"/>
        <w:rPr>
          <w:b/>
        </w:rPr>
      </w:pPr>
      <w:r w:rsidRPr="00355005">
        <w:rPr>
          <w:b/>
        </w:rPr>
        <w:t>Działania edukacyjne</w:t>
      </w:r>
    </w:p>
    <w:p w:rsidR="009974E7" w:rsidRPr="00355005" w:rsidRDefault="009974E7" w:rsidP="009974E7">
      <w:pPr>
        <w:ind w:firstLine="709"/>
        <w:jc w:val="both"/>
      </w:pPr>
      <w:r w:rsidRPr="00355005">
        <w:t>Działania edukacyjne powinny uświadamiać mieszkańców, jak postępować w razie wystąpienia poważnej awarii oraz jak zmniejszyć jej skutki.</w:t>
      </w:r>
    </w:p>
    <w:p w:rsidR="009974E7" w:rsidRPr="00355005" w:rsidRDefault="009974E7" w:rsidP="009974E7">
      <w:pPr>
        <w:ind w:firstLine="709"/>
        <w:jc w:val="both"/>
      </w:pPr>
    </w:p>
    <w:p w:rsidR="009974E7" w:rsidRPr="00355005" w:rsidRDefault="009974E7" w:rsidP="009974E7">
      <w:pPr>
        <w:jc w:val="both"/>
        <w:rPr>
          <w:b/>
        </w:rPr>
      </w:pPr>
      <w:r w:rsidRPr="00355005">
        <w:rPr>
          <w:b/>
        </w:rPr>
        <w:t>Monitoring środowiska</w:t>
      </w:r>
    </w:p>
    <w:p w:rsidR="009974E7" w:rsidRPr="00355005" w:rsidRDefault="009974E7" w:rsidP="009974E7">
      <w:pPr>
        <w:ind w:firstLine="709"/>
        <w:jc w:val="both"/>
      </w:pPr>
      <w:r w:rsidRPr="00355005">
        <w:t>Zakłady o dużym oraz zwiększonym ryzyku wystąpienia poważnej awarii przemysłowej kontrolowane są przez Wojewódzki Inspektorat Ochrony Środowiska oraz przez Państwową Straż Pożarną. Transport substancji niebezpiecznych jest natomiast nadzorowany przez funkcjonariuszy: Policji, Inspekcji Transportu Drogowego, Straży Pożarnej oraz Straży Granicznej</w:t>
      </w:r>
    </w:p>
    <w:p w:rsidR="00060103" w:rsidRPr="00355005" w:rsidRDefault="006F5FC3" w:rsidP="00060103">
      <w:pPr>
        <w:pStyle w:val="Nagwek3"/>
        <w:rPr>
          <w:rFonts w:eastAsia="Times New Roman"/>
        </w:rPr>
      </w:pPr>
      <w:r w:rsidRPr="00355005">
        <w:rPr>
          <w:rFonts w:eastAsia="Times New Roman"/>
        </w:rPr>
        <w:br/>
      </w:r>
      <w:bookmarkStart w:id="374" w:name="_Toc5271571"/>
      <w:r w:rsidR="00060103" w:rsidRPr="00355005">
        <w:rPr>
          <w:rFonts w:eastAsia="Times New Roman"/>
        </w:rPr>
        <w:t>5.10.</w:t>
      </w:r>
      <w:r w:rsidR="009974E7" w:rsidRPr="00355005">
        <w:rPr>
          <w:rFonts w:eastAsia="Times New Roman"/>
        </w:rPr>
        <w:t>3</w:t>
      </w:r>
      <w:r w:rsidR="00060103" w:rsidRPr="00355005">
        <w:rPr>
          <w:rFonts w:eastAsia="Times New Roman"/>
        </w:rPr>
        <w:t>. Analiza SWOT</w:t>
      </w:r>
      <w:bookmarkEnd w:id="374"/>
    </w:p>
    <w:tbl>
      <w:tblPr>
        <w:tblW w:w="9356" w:type="dxa"/>
        <w:tblInd w:w="216" w:type="dxa"/>
        <w:tblLayout w:type="fixed"/>
        <w:tblLook w:val="0000" w:firstRow="0" w:lastRow="0" w:firstColumn="0" w:lastColumn="0" w:noHBand="0" w:noVBand="0"/>
      </w:tblPr>
      <w:tblGrid>
        <w:gridCol w:w="4564"/>
        <w:gridCol w:w="4792"/>
      </w:tblGrid>
      <w:tr w:rsidR="00AD3635" w:rsidRPr="00355005" w:rsidTr="00E70CF2">
        <w:trPr>
          <w:tblHeader/>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8EB936"/>
          </w:tcPr>
          <w:p w:rsidR="00211E37" w:rsidRPr="00355005" w:rsidRDefault="00211E37" w:rsidP="004D17C4">
            <w:pPr>
              <w:pStyle w:val="Normalny1"/>
              <w:spacing w:line="240" w:lineRule="auto"/>
              <w:jc w:val="center"/>
              <w:rPr>
                <w:color w:val="000000" w:themeColor="text1"/>
              </w:rPr>
            </w:pPr>
            <w:r w:rsidRPr="00355005">
              <w:rPr>
                <w:rFonts w:cs="Arial"/>
                <w:color w:val="000000" w:themeColor="text1"/>
                <w:sz w:val="20"/>
                <w:szCs w:val="20"/>
              </w:rPr>
              <w:t>Poważne awarie</w:t>
            </w:r>
          </w:p>
        </w:tc>
      </w:tr>
      <w:tr w:rsidR="00AD3635" w:rsidRPr="00355005" w:rsidTr="00E70CF2">
        <w:tc>
          <w:tcPr>
            <w:tcW w:w="4425" w:type="dxa"/>
            <w:tcBorders>
              <w:top w:val="single" w:sz="4" w:space="0" w:color="000000"/>
              <w:left w:val="single" w:sz="4" w:space="0" w:color="000000"/>
              <w:bottom w:val="single" w:sz="4" w:space="0" w:color="000000"/>
              <w:right w:val="single" w:sz="4" w:space="0" w:color="000000"/>
            </w:tcBorders>
            <w:shd w:val="clear" w:color="auto" w:fill="BCCD2F"/>
          </w:tcPr>
          <w:p w:rsidR="00211E37" w:rsidRPr="00355005" w:rsidRDefault="00211E37" w:rsidP="004D17C4">
            <w:pPr>
              <w:pStyle w:val="Normalny1"/>
              <w:spacing w:line="240" w:lineRule="auto"/>
              <w:jc w:val="center"/>
              <w:rPr>
                <w:rFonts w:cs="Arial"/>
                <w:color w:val="000000" w:themeColor="text1"/>
                <w:sz w:val="20"/>
                <w:szCs w:val="20"/>
              </w:rPr>
            </w:pPr>
            <w:r w:rsidRPr="00355005">
              <w:rPr>
                <w:rFonts w:cs="Arial"/>
                <w:color w:val="000000" w:themeColor="text1"/>
                <w:sz w:val="20"/>
                <w:szCs w:val="20"/>
              </w:rPr>
              <w:t>Silne strony</w:t>
            </w:r>
          </w:p>
        </w:tc>
        <w:tc>
          <w:tcPr>
            <w:tcW w:w="4647" w:type="dxa"/>
            <w:tcBorders>
              <w:top w:val="single" w:sz="4" w:space="0" w:color="000000"/>
              <w:left w:val="single" w:sz="4" w:space="0" w:color="000000"/>
              <w:bottom w:val="single" w:sz="4" w:space="0" w:color="000000"/>
              <w:right w:val="single" w:sz="4" w:space="0" w:color="000000"/>
            </w:tcBorders>
            <w:shd w:val="clear" w:color="auto" w:fill="BCCD2F"/>
          </w:tcPr>
          <w:p w:rsidR="00211E37" w:rsidRPr="00355005" w:rsidRDefault="00211E37" w:rsidP="004D17C4">
            <w:pPr>
              <w:pStyle w:val="Normalny1"/>
              <w:spacing w:line="240" w:lineRule="auto"/>
              <w:jc w:val="center"/>
              <w:rPr>
                <w:color w:val="000000" w:themeColor="text1"/>
              </w:rPr>
            </w:pPr>
            <w:r w:rsidRPr="00355005">
              <w:rPr>
                <w:rFonts w:cs="Arial"/>
                <w:color w:val="000000" w:themeColor="text1"/>
                <w:sz w:val="20"/>
                <w:szCs w:val="20"/>
              </w:rPr>
              <w:t>Słabe strony</w:t>
            </w:r>
          </w:p>
        </w:tc>
      </w:tr>
      <w:tr w:rsidR="00AD3635" w:rsidRPr="00355005" w:rsidTr="00E70CF2">
        <w:tc>
          <w:tcPr>
            <w:tcW w:w="4425" w:type="dxa"/>
            <w:tcBorders>
              <w:top w:val="single" w:sz="4" w:space="0" w:color="000000"/>
              <w:left w:val="single" w:sz="4" w:space="0" w:color="000000"/>
              <w:bottom w:val="single" w:sz="4" w:space="0" w:color="000000"/>
              <w:right w:val="single" w:sz="4" w:space="0" w:color="000000"/>
            </w:tcBorders>
            <w:shd w:val="clear" w:color="auto" w:fill="auto"/>
          </w:tcPr>
          <w:p w:rsidR="00211E37" w:rsidRPr="00355005" w:rsidRDefault="00211E37" w:rsidP="008B0208">
            <w:pPr>
              <w:pStyle w:val="Normalny1"/>
              <w:numPr>
                <w:ilvl w:val="0"/>
                <w:numId w:val="78"/>
              </w:numPr>
              <w:tabs>
                <w:tab w:val="left" w:pos="360"/>
              </w:tabs>
              <w:spacing w:line="240" w:lineRule="auto"/>
              <w:rPr>
                <w:rFonts w:cs="Arial"/>
                <w:color w:val="000000" w:themeColor="text1"/>
                <w:sz w:val="20"/>
                <w:szCs w:val="20"/>
              </w:rPr>
            </w:pPr>
            <w:r w:rsidRPr="00355005">
              <w:rPr>
                <w:rFonts w:cs="Arial"/>
                <w:color w:val="000000" w:themeColor="text1"/>
                <w:sz w:val="20"/>
                <w:szCs w:val="20"/>
              </w:rPr>
              <w:t xml:space="preserve">Brak zakładów ZDR oraz ZZR na terenie </w:t>
            </w:r>
            <w:r w:rsidR="009E7CFF" w:rsidRPr="00355005">
              <w:rPr>
                <w:rFonts w:cs="Arial"/>
                <w:color w:val="000000" w:themeColor="text1"/>
                <w:sz w:val="20"/>
                <w:szCs w:val="20"/>
              </w:rPr>
              <w:t>gminy</w:t>
            </w:r>
            <w:r w:rsidRPr="00355005">
              <w:rPr>
                <w:rFonts w:cs="Arial"/>
                <w:color w:val="000000" w:themeColor="text1"/>
                <w:sz w:val="20"/>
                <w:szCs w:val="20"/>
              </w:rPr>
              <w:t>,</w:t>
            </w:r>
          </w:p>
        </w:tc>
        <w:tc>
          <w:tcPr>
            <w:tcW w:w="4647" w:type="dxa"/>
            <w:tcBorders>
              <w:top w:val="single" w:sz="4" w:space="0" w:color="000000"/>
              <w:left w:val="single" w:sz="4" w:space="0" w:color="000000"/>
              <w:bottom w:val="single" w:sz="4" w:space="0" w:color="000000"/>
              <w:right w:val="single" w:sz="4" w:space="0" w:color="000000"/>
            </w:tcBorders>
            <w:shd w:val="clear" w:color="auto" w:fill="auto"/>
          </w:tcPr>
          <w:p w:rsidR="00211E37" w:rsidRPr="00355005" w:rsidRDefault="00211E37" w:rsidP="008B0208">
            <w:pPr>
              <w:pStyle w:val="Normalny1"/>
              <w:numPr>
                <w:ilvl w:val="0"/>
                <w:numId w:val="78"/>
              </w:numPr>
              <w:tabs>
                <w:tab w:val="left" w:pos="360"/>
              </w:tabs>
              <w:spacing w:line="240" w:lineRule="auto"/>
              <w:rPr>
                <w:color w:val="000000" w:themeColor="text1"/>
              </w:rPr>
            </w:pPr>
            <w:r w:rsidRPr="00355005">
              <w:rPr>
                <w:rFonts w:cs="Arial"/>
                <w:color w:val="000000" w:themeColor="text1"/>
                <w:sz w:val="20"/>
                <w:szCs w:val="20"/>
              </w:rPr>
              <w:t>Obecność dróg którymi mogą być transportowane substancje niebezpieczne.</w:t>
            </w:r>
          </w:p>
        </w:tc>
      </w:tr>
      <w:tr w:rsidR="00AD3635" w:rsidRPr="00355005" w:rsidTr="00E70CF2">
        <w:tc>
          <w:tcPr>
            <w:tcW w:w="4425" w:type="dxa"/>
            <w:tcBorders>
              <w:top w:val="single" w:sz="4" w:space="0" w:color="000000"/>
              <w:left w:val="single" w:sz="4" w:space="0" w:color="000000"/>
              <w:bottom w:val="single" w:sz="4" w:space="0" w:color="000000"/>
              <w:right w:val="single" w:sz="4" w:space="0" w:color="000000"/>
            </w:tcBorders>
            <w:shd w:val="clear" w:color="auto" w:fill="BCCD2F"/>
          </w:tcPr>
          <w:p w:rsidR="00211E37" w:rsidRPr="00355005" w:rsidRDefault="00211E37" w:rsidP="004D17C4">
            <w:pPr>
              <w:pStyle w:val="Normalny1"/>
              <w:spacing w:line="240" w:lineRule="auto"/>
              <w:jc w:val="center"/>
              <w:rPr>
                <w:rFonts w:cs="Arial"/>
                <w:color w:val="000000" w:themeColor="text1"/>
                <w:sz w:val="20"/>
                <w:szCs w:val="20"/>
              </w:rPr>
            </w:pPr>
            <w:r w:rsidRPr="00355005">
              <w:rPr>
                <w:rFonts w:cs="Arial"/>
                <w:color w:val="000000" w:themeColor="text1"/>
                <w:sz w:val="20"/>
                <w:szCs w:val="20"/>
              </w:rPr>
              <w:t>Szanse</w:t>
            </w:r>
          </w:p>
        </w:tc>
        <w:tc>
          <w:tcPr>
            <w:tcW w:w="4647" w:type="dxa"/>
            <w:tcBorders>
              <w:top w:val="single" w:sz="4" w:space="0" w:color="000000"/>
              <w:left w:val="single" w:sz="4" w:space="0" w:color="000000"/>
              <w:bottom w:val="single" w:sz="4" w:space="0" w:color="000000"/>
              <w:right w:val="single" w:sz="4" w:space="0" w:color="000000"/>
            </w:tcBorders>
            <w:shd w:val="clear" w:color="auto" w:fill="BCCD2F"/>
          </w:tcPr>
          <w:p w:rsidR="00211E37" w:rsidRPr="00355005" w:rsidRDefault="00211E37" w:rsidP="004D17C4">
            <w:pPr>
              <w:pStyle w:val="Normalny1"/>
              <w:spacing w:line="240" w:lineRule="auto"/>
              <w:jc w:val="center"/>
              <w:rPr>
                <w:color w:val="000000" w:themeColor="text1"/>
              </w:rPr>
            </w:pPr>
            <w:r w:rsidRPr="00355005">
              <w:rPr>
                <w:rFonts w:cs="Arial"/>
                <w:color w:val="000000" w:themeColor="text1"/>
                <w:sz w:val="20"/>
                <w:szCs w:val="20"/>
              </w:rPr>
              <w:t>Zagrożenia</w:t>
            </w:r>
          </w:p>
        </w:tc>
      </w:tr>
      <w:tr w:rsidR="00AD3635" w:rsidRPr="00355005" w:rsidTr="00E70CF2">
        <w:tc>
          <w:tcPr>
            <w:tcW w:w="4425" w:type="dxa"/>
            <w:tcBorders>
              <w:top w:val="single" w:sz="4" w:space="0" w:color="000000"/>
              <w:left w:val="single" w:sz="4" w:space="0" w:color="000000"/>
              <w:bottom w:val="single" w:sz="4" w:space="0" w:color="000000"/>
              <w:right w:val="single" w:sz="4" w:space="0" w:color="000000"/>
            </w:tcBorders>
            <w:shd w:val="clear" w:color="auto" w:fill="auto"/>
          </w:tcPr>
          <w:p w:rsidR="00211E37" w:rsidRPr="00355005" w:rsidRDefault="00211E37" w:rsidP="008B0208">
            <w:pPr>
              <w:pStyle w:val="Akapitzlist"/>
              <w:numPr>
                <w:ilvl w:val="0"/>
                <w:numId w:val="77"/>
              </w:numPr>
              <w:pBdr>
                <w:top w:val="none" w:sz="0" w:space="0" w:color="000000"/>
                <w:left w:val="none" w:sz="0" w:space="0" w:color="000000"/>
                <w:bottom w:val="none" w:sz="0" w:space="0" w:color="000000"/>
                <w:right w:val="none" w:sz="0" w:space="0" w:color="000000"/>
              </w:pBdr>
              <w:tabs>
                <w:tab w:val="left" w:pos="1080"/>
              </w:tabs>
              <w:suppressAutoHyphens/>
              <w:spacing w:line="240" w:lineRule="auto"/>
              <w:rPr>
                <w:rFonts w:cs="Arial"/>
                <w:sz w:val="20"/>
                <w:szCs w:val="20"/>
              </w:rPr>
            </w:pPr>
            <w:r w:rsidRPr="00355005">
              <w:rPr>
                <w:rFonts w:cs="Arial"/>
                <w:sz w:val="20"/>
                <w:szCs w:val="20"/>
              </w:rPr>
              <w:t>Opracowanie metod postępowania w razie wystąpienia zdarzeń kwalifikowanych jako poważne awarie,</w:t>
            </w:r>
          </w:p>
          <w:p w:rsidR="00211E37" w:rsidRPr="00355005" w:rsidRDefault="00211E37" w:rsidP="008B0208">
            <w:pPr>
              <w:pStyle w:val="Akapitzlist"/>
              <w:numPr>
                <w:ilvl w:val="0"/>
                <w:numId w:val="77"/>
              </w:numPr>
              <w:pBdr>
                <w:top w:val="none" w:sz="0" w:space="0" w:color="000000"/>
                <w:left w:val="none" w:sz="0" w:space="0" w:color="000000"/>
                <w:bottom w:val="none" w:sz="0" w:space="0" w:color="000000"/>
                <w:right w:val="none" w:sz="0" w:space="0" w:color="000000"/>
              </w:pBdr>
              <w:tabs>
                <w:tab w:val="left" w:pos="1080"/>
              </w:tabs>
              <w:suppressAutoHyphens/>
              <w:spacing w:line="240" w:lineRule="auto"/>
              <w:rPr>
                <w:rFonts w:cs="Arial"/>
                <w:sz w:val="20"/>
                <w:szCs w:val="20"/>
              </w:rPr>
            </w:pPr>
            <w:r w:rsidRPr="00355005">
              <w:rPr>
                <w:rFonts w:cs="Arial"/>
                <w:sz w:val="20"/>
                <w:szCs w:val="20"/>
              </w:rPr>
              <w:t>Zwiększenie świadomości społeczeństwa na temat postępowania w przypadku wystąpienia poważnej awarii.</w:t>
            </w:r>
          </w:p>
        </w:tc>
        <w:tc>
          <w:tcPr>
            <w:tcW w:w="4647" w:type="dxa"/>
            <w:tcBorders>
              <w:top w:val="single" w:sz="4" w:space="0" w:color="000000"/>
              <w:left w:val="single" w:sz="4" w:space="0" w:color="000000"/>
              <w:bottom w:val="single" w:sz="4" w:space="0" w:color="000000"/>
              <w:right w:val="single" w:sz="4" w:space="0" w:color="000000"/>
            </w:tcBorders>
            <w:shd w:val="clear" w:color="auto" w:fill="auto"/>
          </w:tcPr>
          <w:p w:rsidR="00211E37" w:rsidRPr="00355005" w:rsidRDefault="00211E37" w:rsidP="008B0208">
            <w:pPr>
              <w:pStyle w:val="Akapitzlist"/>
              <w:numPr>
                <w:ilvl w:val="0"/>
                <w:numId w:val="77"/>
              </w:numPr>
              <w:pBdr>
                <w:top w:val="none" w:sz="0" w:space="0" w:color="000000"/>
                <w:left w:val="none" w:sz="0" w:space="0" w:color="000000"/>
                <w:bottom w:val="none" w:sz="0" w:space="0" w:color="000000"/>
                <w:right w:val="none" w:sz="0" w:space="0" w:color="000000"/>
              </w:pBdr>
              <w:tabs>
                <w:tab w:val="left" w:pos="1080"/>
              </w:tabs>
              <w:suppressAutoHyphens/>
              <w:spacing w:line="240" w:lineRule="auto"/>
            </w:pPr>
            <w:r w:rsidRPr="00355005">
              <w:rPr>
                <w:rFonts w:cs="Arial"/>
                <w:sz w:val="20"/>
                <w:szCs w:val="20"/>
              </w:rPr>
              <w:t xml:space="preserve">Zdarzenia losowe przy ciągach komunikacyjnych (wypadki, </w:t>
            </w:r>
            <w:proofErr w:type="spellStart"/>
            <w:r w:rsidRPr="00355005">
              <w:rPr>
                <w:rFonts w:cs="Arial"/>
                <w:sz w:val="20"/>
                <w:szCs w:val="20"/>
              </w:rPr>
              <w:t>rozszczelnienia</w:t>
            </w:r>
            <w:proofErr w:type="spellEnd"/>
            <w:r w:rsidRPr="00355005">
              <w:rPr>
                <w:rFonts w:cs="Arial"/>
                <w:sz w:val="20"/>
                <w:szCs w:val="20"/>
              </w:rPr>
              <w:t>).</w:t>
            </w:r>
          </w:p>
        </w:tc>
      </w:tr>
    </w:tbl>
    <w:p w:rsidR="00BC099C" w:rsidRPr="00355005" w:rsidRDefault="00BC099C" w:rsidP="001352FC"/>
    <w:p w:rsidR="00F85E83" w:rsidRPr="00AD3635" w:rsidRDefault="00F85E83">
      <w:pPr>
        <w:spacing w:after="200"/>
        <w:rPr>
          <w:rFonts w:eastAsiaTheme="majorEastAsia" w:cstheme="majorBidi"/>
          <w:b/>
          <w:bCs/>
          <w:color w:val="FF0000"/>
          <w:sz w:val="32"/>
          <w:szCs w:val="28"/>
        </w:rPr>
      </w:pPr>
      <w:r w:rsidRPr="00AD3635">
        <w:rPr>
          <w:color w:val="FF0000"/>
        </w:rPr>
        <w:br w:type="page"/>
      </w:r>
    </w:p>
    <w:p w:rsidR="0089245E" w:rsidRPr="00B206BA" w:rsidRDefault="0089245E" w:rsidP="00A659E2">
      <w:pPr>
        <w:pStyle w:val="Nagwek1"/>
      </w:pPr>
      <w:bookmarkStart w:id="375" w:name="_Toc5271572"/>
      <w:r w:rsidRPr="00B206BA">
        <w:lastRenderedPageBreak/>
        <w:t>6. Cele programu ochrony środow</w:t>
      </w:r>
      <w:r w:rsidR="00F4743E" w:rsidRPr="00B206BA">
        <w:t>iska, zadania i ich finasowanie</w:t>
      </w:r>
      <w:bookmarkEnd w:id="375"/>
    </w:p>
    <w:p w:rsidR="00F4743E" w:rsidRPr="00B206BA" w:rsidRDefault="00F4743E" w:rsidP="00A659E2">
      <w:pPr>
        <w:pStyle w:val="Nagwek2"/>
      </w:pPr>
      <w:bookmarkStart w:id="376" w:name="_Toc5271573"/>
      <w:r w:rsidRPr="00B206BA">
        <w:t xml:space="preserve">6.1. </w:t>
      </w:r>
      <w:r w:rsidR="00A61C46" w:rsidRPr="00B206BA">
        <w:t>Wyznaczone cele i zadania</w:t>
      </w:r>
      <w:bookmarkEnd w:id="376"/>
    </w:p>
    <w:p w:rsidR="00AA0F46" w:rsidRPr="00B206BA" w:rsidRDefault="00AA0F46" w:rsidP="00AA0F46">
      <w:pPr>
        <w:jc w:val="both"/>
      </w:pPr>
    </w:p>
    <w:p w:rsidR="00A61C46" w:rsidRPr="00B206BA" w:rsidRDefault="00A61C46" w:rsidP="00AA0F46">
      <w:pPr>
        <w:jc w:val="both"/>
      </w:pPr>
      <w:r w:rsidRPr="00B206BA">
        <w:t>Cele niniejszego programu zostały wyznaczone na podstawie:</w:t>
      </w:r>
    </w:p>
    <w:p w:rsidR="00A61C46" w:rsidRPr="00B206BA" w:rsidRDefault="00A61C46" w:rsidP="008B0208">
      <w:pPr>
        <w:pStyle w:val="Akapitzlist"/>
        <w:numPr>
          <w:ilvl w:val="0"/>
          <w:numId w:val="49"/>
        </w:numPr>
        <w:jc w:val="both"/>
      </w:pPr>
      <w:r w:rsidRPr="00B206BA">
        <w:t>Zdefiniowanych zagrożeń i problemów dla poszczególnych komponentów środowiska;</w:t>
      </w:r>
    </w:p>
    <w:p w:rsidR="00A61C46" w:rsidRPr="00B206BA" w:rsidRDefault="00A61C46" w:rsidP="008B0208">
      <w:pPr>
        <w:pStyle w:val="Akapitzlist"/>
        <w:numPr>
          <w:ilvl w:val="0"/>
          <w:numId w:val="49"/>
        </w:numPr>
        <w:jc w:val="both"/>
      </w:pPr>
      <w:r w:rsidRPr="00B206BA">
        <w:t>Możliwości finansowych analizowanej JST;</w:t>
      </w:r>
    </w:p>
    <w:p w:rsidR="00A61C46" w:rsidRPr="00B206BA" w:rsidRDefault="00A61C46" w:rsidP="008B0208">
      <w:pPr>
        <w:pStyle w:val="Akapitzlist"/>
        <w:numPr>
          <w:ilvl w:val="0"/>
          <w:numId w:val="49"/>
        </w:numPr>
        <w:jc w:val="both"/>
      </w:pPr>
      <w:r w:rsidRPr="00B206BA">
        <w:t>Celów dokumentów wyższego szczebla (poziom powiatowy, wojewódzki i krajowy);</w:t>
      </w:r>
    </w:p>
    <w:p w:rsidR="00A61C46" w:rsidRPr="00B206BA" w:rsidRDefault="00A61C46" w:rsidP="008B0208">
      <w:pPr>
        <w:pStyle w:val="Akapitzlist"/>
        <w:numPr>
          <w:ilvl w:val="0"/>
          <w:numId w:val="49"/>
        </w:numPr>
        <w:jc w:val="both"/>
      </w:pPr>
      <w:r w:rsidRPr="00B206BA">
        <w:t xml:space="preserve">Celów dokumentów lokalnych (funkcjonujących na terenie </w:t>
      </w:r>
      <w:r w:rsidR="004F59BA" w:rsidRPr="00B206BA">
        <w:t>Miasta Świdwin</w:t>
      </w:r>
      <w:r w:rsidRPr="00B206BA">
        <w:t>).</w:t>
      </w:r>
    </w:p>
    <w:p w:rsidR="008F6492" w:rsidRPr="00AD3635" w:rsidRDefault="008F6492" w:rsidP="008B0208">
      <w:pPr>
        <w:pStyle w:val="Akapitzlist"/>
        <w:numPr>
          <w:ilvl w:val="0"/>
          <w:numId w:val="49"/>
        </w:numPr>
        <w:spacing w:line="240" w:lineRule="auto"/>
        <w:jc w:val="both"/>
        <w:rPr>
          <w:color w:val="FF0000"/>
        </w:rPr>
        <w:sectPr w:rsidR="008F6492" w:rsidRPr="00AD3635" w:rsidSect="002F3AFB">
          <w:pgSz w:w="11906" w:h="16838"/>
          <w:pgMar w:top="1417" w:right="1417" w:bottom="1417" w:left="1417" w:header="708" w:footer="708" w:gutter="0"/>
          <w:cols w:space="708"/>
          <w:docGrid w:linePitch="360"/>
        </w:sectPr>
      </w:pPr>
    </w:p>
    <w:p w:rsidR="00056AF5" w:rsidRPr="00355005" w:rsidRDefault="00164660" w:rsidP="00635C43">
      <w:pPr>
        <w:pStyle w:val="Legenda"/>
        <w:rPr>
          <w:sz w:val="20"/>
          <w:szCs w:val="20"/>
        </w:rPr>
      </w:pPr>
      <w:bookmarkStart w:id="377" w:name="_Toc5271605"/>
      <w:r w:rsidRPr="00355005">
        <w:rPr>
          <w:sz w:val="20"/>
          <w:szCs w:val="20"/>
        </w:rPr>
        <w:lastRenderedPageBreak/>
        <w:t xml:space="preserve">Tabela </w:t>
      </w:r>
      <w:r w:rsidR="00053029" w:rsidRPr="00355005">
        <w:rPr>
          <w:sz w:val="20"/>
          <w:szCs w:val="20"/>
        </w:rPr>
        <w:fldChar w:fldCharType="begin"/>
      </w:r>
      <w:r w:rsidR="00053029" w:rsidRPr="00355005">
        <w:rPr>
          <w:sz w:val="20"/>
          <w:szCs w:val="20"/>
        </w:rPr>
        <w:instrText xml:space="preserve"> SEQ Tabela \* ARABIC </w:instrText>
      </w:r>
      <w:r w:rsidR="00053029" w:rsidRPr="00355005">
        <w:rPr>
          <w:sz w:val="20"/>
          <w:szCs w:val="20"/>
        </w:rPr>
        <w:fldChar w:fldCharType="separate"/>
      </w:r>
      <w:r w:rsidR="00AB1618">
        <w:rPr>
          <w:noProof/>
          <w:sz w:val="20"/>
          <w:szCs w:val="20"/>
        </w:rPr>
        <w:t>23</w:t>
      </w:r>
      <w:r w:rsidR="00053029" w:rsidRPr="00355005">
        <w:rPr>
          <w:noProof/>
          <w:sz w:val="20"/>
          <w:szCs w:val="20"/>
        </w:rPr>
        <w:fldChar w:fldCharType="end"/>
      </w:r>
      <w:r w:rsidRPr="00355005">
        <w:rPr>
          <w:sz w:val="20"/>
          <w:szCs w:val="20"/>
        </w:rPr>
        <w:t>. Wykaz kierunków interwencji, celów oraz zadań wyznaczonych w ramach POŚ.</w:t>
      </w:r>
      <w:bookmarkEnd w:id="377"/>
    </w:p>
    <w:tbl>
      <w:tblPr>
        <w:tblW w:w="160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134"/>
        <w:gridCol w:w="1418"/>
        <w:gridCol w:w="1992"/>
        <w:gridCol w:w="992"/>
        <w:gridCol w:w="1134"/>
        <w:gridCol w:w="1985"/>
        <w:gridCol w:w="3260"/>
        <w:gridCol w:w="1701"/>
        <w:gridCol w:w="1820"/>
      </w:tblGrid>
      <w:tr w:rsidR="005E1E98" w:rsidRPr="005E1E98" w:rsidTr="009045EF">
        <w:trPr>
          <w:trHeight w:val="368"/>
          <w:tblHeader/>
          <w:jc w:val="center"/>
        </w:trPr>
        <w:tc>
          <w:tcPr>
            <w:tcW w:w="567" w:type="dxa"/>
            <w:vMerge w:val="restart"/>
            <w:shd w:val="clear" w:color="auto" w:fill="8EB936"/>
            <w:vAlign w:val="center"/>
          </w:tcPr>
          <w:p w:rsidR="00DC79B1" w:rsidRPr="005E1E98" w:rsidRDefault="00DC79B1" w:rsidP="00DC79B1">
            <w:pPr>
              <w:spacing w:line="240" w:lineRule="auto"/>
              <w:contextualSpacing/>
              <w:jc w:val="center"/>
              <w:rPr>
                <w:rFonts w:eastAsia="Calibri" w:cs="Times New Roman"/>
                <w:sz w:val="16"/>
                <w:szCs w:val="16"/>
              </w:rPr>
            </w:pPr>
            <w:r w:rsidRPr="005E1E98">
              <w:rPr>
                <w:rFonts w:eastAsia="Calibri" w:cs="Times New Roman"/>
                <w:sz w:val="16"/>
                <w:szCs w:val="16"/>
              </w:rPr>
              <w:t>Lp.</w:t>
            </w:r>
          </w:p>
        </w:tc>
        <w:tc>
          <w:tcPr>
            <w:tcW w:w="1134" w:type="dxa"/>
            <w:vMerge w:val="restart"/>
            <w:shd w:val="clear" w:color="auto" w:fill="8EB936"/>
            <w:vAlign w:val="center"/>
          </w:tcPr>
          <w:p w:rsidR="00DC79B1" w:rsidRPr="005E1E98" w:rsidRDefault="00DC79B1" w:rsidP="00DC79B1">
            <w:pPr>
              <w:spacing w:line="240" w:lineRule="auto"/>
              <w:contextualSpacing/>
              <w:jc w:val="center"/>
              <w:rPr>
                <w:rFonts w:eastAsia="Calibri" w:cs="Times New Roman"/>
                <w:sz w:val="16"/>
                <w:szCs w:val="16"/>
              </w:rPr>
            </w:pPr>
            <w:r w:rsidRPr="005E1E98">
              <w:rPr>
                <w:rFonts w:eastAsia="Calibri" w:cs="Times New Roman"/>
                <w:sz w:val="16"/>
                <w:szCs w:val="16"/>
              </w:rPr>
              <w:t>Obszar Interwencji</w:t>
            </w:r>
          </w:p>
        </w:tc>
        <w:tc>
          <w:tcPr>
            <w:tcW w:w="1418" w:type="dxa"/>
            <w:vMerge w:val="restart"/>
            <w:shd w:val="clear" w:color="auto" w:fill="8EB936"/>
            <w:vAlign w:val="center"/>
          </w:tcPr>
          <w:p w:rsidR="00DC79B1" w:rsidRPr="005E1E98" w:rsidRDefault="00DC79B1" w:rsidP="00DC79B1">
            <w:pPr>
              <w:spacing w:line="240" w:lineRule="auto"/>
              <w:contextualSpacing/>
              <w:jc w:val="center"/>
              <w:rPr>
                <w:rFonts w:eastAsia="Calibri" w:cs="Times New Roman"/>
                <w:sz w:val="16"/>
                <w:szCs w:val="16"/>
              </w:rPr>
            </w:pPr>
            <w:r w:rsidRPr="005E1E98">
              <w:rPr>
                <w:rFonts w:eastAsia="Calibri" w:cs="Times New Roman"/>
                <w:sz w:val="16"/>
                <w:szCs w:val="16"/>
              </w:rPr>
              <w:t xml:space="preserve">Cel </w:t>
            </w:r>
          </w:p>
        </w:tc>
        <w:tc>
          <w:tcPr>
            <w:tcW w:w="4118" w:type="dxa"/>
            <w:gridSpan w:val="3"/>
            <w:shd w:val="clear" w:color="auto" w:fill="8EB936"/>
            <w:vAlign w:val="center"/>
          </w:tcPr>
          <w:p w:rsidR="00DC79B1" w:rsidRPr="005E1E98" w:rsidRDefault="00DC79B1" w:rsidP="00DC79B1">
            <w:pPr>
              <w:spacing w:line="240" w:lineRule="auto"/>
              <w:contextualSpacing/>
              <w:jc w:val="center"/>
              <w:rPr>
                <w:rFonts w:eastAsia="Calibri" w:cs="Times New Roman"/>
                <w:sz w:val="16"/>
                <w:szCs w:val="16"/>
              </w:rPr>
            </w:pPr>
            <w:r w:rsidRPr="005E1E98">
              <w:rPr>
                <w:rFonts w:eastAsia="Calibri" w:cs="Times New Roman"/>
                <w:sz w:val="16"/>
                <w:szCs w:val="16"/>
              </w:rPr>
              <w:t xml:space="preserve">Wskaźnik </w:t>
            </w:r>
          </w:p>
        </w:tc>
        <w:tc>
          <w:tcPr>
            <w:tcW w:w="1985" w:type="dxa"/>
            <w:vMerge w:val="restart"/>
            <w:shd w:val="clear" w:color="auto" w:fill="8EB936"/>
            <w:vAlign w:val="center"/>
          </w:tcPr>
          <w:p w:rsidR="00DC79B1" w:rsidRPr="005E1E98" w:rsidRDefault="00DC79B1" w:rsidP="00DC79B1">
            <w:pPr>
              <w:spacing w:line="240" w:lineRule="auto"/>
              <w:contextualSpacing/>
              <w:jc w:val="center"/>
              <w:rPr>
                <w:rFonts w:eastAsia="Calibri" w:cs="Times New Roman"/>
                <w:sz w:val="16"/>
                <w:szCs w:val="16"/>
              </w:rPr>
            </w:pPr>
            <w:r w:rsidRPr="005E1E98">
              <w:rPr>
                <w:rFonts w:eastAsia="Calibri" w:cs="Times New Roman"/>
                <w:sz w:val="16"/>
                <w:szCs w:val="16"/>
              </w:rPr>
              <w:t>Kierunek interwencji</w:t>
            </w:r>
          </w:p>
        </w:tc>
        <w:tc>
          <w:tcPr>
            <w:tcW w:w="3260" w:type="dxa"/>
            <w:vMerge w:val="restart"/>
            <w:shd w:val="clear" w:color="auto" w:fill="8EB936"/>
            <w:vAlign w:val="center"/>
          </w:tcPr>
          <w:p w:rsidR="00DC79B1" w:rsidRPr="005E1E98" w:rsidRDefault="00DC79B1" w:rsidP="00DC79B1">
            <w:pPr>
              <w:spacing w:line="240" w:lineRule="auto"/>
              <w:contextualSpacing/>
              <w:jc w:val="center"/>
              <w:rPr>
                <w:rFonts w:eastAsia="Calibri" w:cs="Times New Roman"/>
                <w:sz w:val="16"/>
                <w:szCs w:val="16"/>
              </w:rPr>
            </w:pPr>
            <w:r w:rsidRPr="005E1E98">
              <w:rPr>
                <w:rFonts w:eastAsia="Calibri" w:cs="Times New Roman"/>
                <w:sz w:val="16"/>
                <w:szCs w:val="16"/>
              </w:rPr>
              <w:t>Zadania</w:t>
            </w:r>
          </w:p>
        </w:tc>
        <w:tc>
          <w:tcPr>
            <w:tcW w:w="1701" w:type="dxa"/>
            <w:vMerge w:val="restart"/>
            <w:shd w:val="clear" w:color="auto" w:fill="8EB936"/>
            <w:vAlign w:val="center"/>
          </w:tcPr>
          <w:p w:rsidR="00DC79B1" w:rsidRPr="005E1E98" w:rsidRDefault="00DC79B1" w:rsidP="00DC79B1">
            <w:pPr>
              <w:spacing w:line="240" w:lineRule="auto"/>
              <w:contextualSpacing/>
              <w:jc w:val="center"/>
              <w:rPr>
                <w:rFonts w:eastAsia="Calibri" w:cs="Times New Roman"/>
                <w:sz w:val="16"/>
                <w:szCs w:val="16"/>
              </w:rPr>
            </w:pPr>
            <w:r w:rsidRPr="005E1E98">
              <w:rPr>
                <w:rFonts w:eastAsia="Calibri" w:cs="Times New Roman"/>
                <w:sz w:val="16"/>
                <w:szCs w:val="16"/>
              </w:rPr>
              <w:t>Charakter zadania, podmiot odpowiedzialny</w:t>
            </w:r>
          </w:p>
        </w:tc>
        <w:tc>
          <w:tcPr>
            <w:tcW w:w="1820" w:type="dxa"/>
            <w:vMerge w:val="restart"/>
            <w:shd w:val="clear" w:color="auto" w:fill="8EB936"/>
            <w:vAlign w:val="center"/>
          </w:tcPr>
          <w:p w:rsidR="00DC79B1" w:rsidRPr="005E1E98" w:rsidRDefault="00DC79B1" w:rsidP="00DC79B1">
            <w:pPr>
              <w:spacing w:line="240" w:lineRule="auto"/>
              <w:contextualSpacing/>
              <w:jc w:val="center"/>
              <w:rPr>
                <w:rFonts w:eastAsia="Calibri" w:cs="Times New Roman"/>
                <w:sz w:val="16"/>
                <w:szCs w:val="16"/>
              </w:rPr>
            </w:pPr>
            <w:r w:rsidRPr="005E1E98">
              <w:rPr>
                <w:rFonts w:eastAsia="Calibri" w:cs="Times New Roman"/>
                <w:sz w:val="16"/>
                <w:szCs w:val="16"/>
              </w:rPr>
              <w:t>Ryzyka</w:t>
            </w:r>
          </w:p>
        </w:tc>
      </w:tr>
      <w:tr w:rsidR="005E1E98" w:rsidRPr="005E1E98" w:rsidTr="009045EF">
        <w:trPr>
          <w:trHeight w:val="367"/>
          <w:tblHeader/>
          <w:jc w:val="center"/>
        </w:trPr>
        <w:tc>
          <w:tcPr>
            <w:tcW w:w="567" w:type="dxa"/>
            <w:vMerge/>
            <w:shd w:val="clear" w:color="auto" w:fill="8EB936"/>
            <w:vAlign w:val="center"/>
          </w:tcPr>
          <w:p w:rsidR="00DC79B1" w:rsidRPr="005E1E98" w:rsidRDefault="00DC79B1" w:rsidP="00DC79B1">
            <w:pPr>
              <w:spacing w:line="240" w:lineRule="auto"/>
              <w:contextualSpacing/>
              <w:jc w:val="center"/>
              <w:rPr>
                <w:rFonts w:eastAsia="Calibri" w:cs="Times New Roman"/>
                <w:sz w:val="16"/>
                <w:szCs w:val="16"/>
              </w:rPr>
            </w:pPr>
          </w:p>
        </w:tc>
        <w:tc>
          <w:tcPr>
            <w:tcW w:w="1134" w:type="dxa"/>
            <w:vMerge/>
            <w:shd w:val="clear" w:color="auto" w:fill="8EB936"/>
            <w:vAlign w:val="center"/>
          </w:tcPr>
          <w:p w:rsidR="00DC79B1" w:rsidRPr="005E1E98" w:rsidRDefault="00DC79B1" w:rsidP="00DC79B1">
            <w:pPr>
              <w:spacing w:line="240" w:lineRule="auto"/>
              <w:contextualSpacing/>
              <w:jc w:val="center"/>
              <w:rPr>
                <w:rFonts w:eastAsia="Calibri" w:cs="Times New Roman"/>
                <w:sz w:val="16"/>
                <w:szCs w:val="16"/>
              </w:rPr>
            </w:pPr>
          </w:p>
        </w:tc>
        <w:tc>
          <w:tcPr>
            <w:tcW w:w="1418" w:type="dxa"/>
            <w:vMerge/>
            <w:shd w:val="clear" w:color="auto" w:fill="8EB936"/>
            <w:vAlign w:val="center"/>
          </w:tcPr>
          <w:p w:rsidR="00DC79B1" w:rsidRPr="005E1E98" w:rsidRDefault="00DC79B1" w:rsidP="00DC79B1">
            <w:pPr>
              <w:spacing w:line="240" w:lineRule="auto"/>
              <w:contextualSpacing/>
              <w:jc w:val="center"/>
              <w:rPr>
                <w:rFonts w:eastAsia="Calibri" w:cs="Times New Roman"/>
                <w:sz w:val="16"/>
                <w:szCs w:val="16"/>
              </w:rPr>
            </w:pPr>
          </w:p>
        </w:tc>
        <w:tc>
          <w:tcPr>
            <w:tcW w:w="1992" w:type="dxa"/>
            <w:tcBorders>
              <w:bottom w:val="single" w:sz="4" w:space="0" w:color="auto"/>
            </w:tcBorders>
            <w:shd w:val="clear" w:color="auto" w:fill="8EB936"/>
            <w:vAlign w:val="center"/>
          </w:tcPr>
          <w:p w:rsidR="00DC79B1" w:rsidRPr="005E1E98" w:rsidRDefault="00DC79B1" w:rsidP="00DC79B1">
            <w:pPr>
              <w:spacing w:line="240" w:lineRule="auto"/>
              <w:contextualSpacing/>
              <w:jc w:val="center"/>
              <w:rPr>
                <w:rFonts w:eastAsia="Calibri" w:cs="Times New Roman"/>
                <w:sz w:val="16"/>
                <w:szCs w:val="16"/>
              </w:rPr>
            </w:pPr>
            <w:r w:rsidRPr="005E1E98">
              <w:rPr>
                <w:rFonts w:eastAsia="Calibri" w:cs="Times New Roman"/>
                <w:sz w:val="16"/>
                <w:szCs w:val="16"/>
              </w:rPr>
              <w:t>Nazwa (+ źródło danych)</w:t>
            </w:r>
          </w:p>
        </w:tc>
        <w:tc>
          <w:tcPr>
            <w:tcW w:w="992" w:type="dxa"/>
            <w:tcBorders>
              <w:bottom w:val="single" w:sz="4" w:space="0" w:color="auto"/>
            </w:tcBorders>
            <w:shd w:val="clear" w:color="auto" w:fill="8EB936"/>
            <w:vAlign w:val="center"/>
          </w:tcPr>
          <w:p w:rsidR="00DC79B1" w:rsidRPr="005E1E98" w:rsidRDefault="00DC79B1" w:rsidP="00DC79B1">
            <w:pPr>
              <w:spacing w:line="240" w:lineRule="auto"/>
              <w:contextualSpacing/>
              <w:jc w:val="center"/>
              <w:rPr>
                <w:rFonts w:eastAsia="Calibri" w:cs="Times New Roman"/>
                <w:sz w:val="16"/>
                <w:szCs w:val="16"/>
              </w:rPr>
            </w:pPr>
            <w:r w:rsidRPr="005E1E98">
              <w:rPr>
                <w:rFonts w:eastAsia="Calibri" w:cs="Times New Roman"/>
                <w:sz w:val="16"/>
                <w:szCs w:val="16"/>
              </w:rPr>
              <w:t>Wartość bazowa</w:t>
            </w:r>
          </w:p>
        </w:tc>
        <w:tc>
          <w:tcPr>
            <w:tcW w:w="1134" w:type="dxa"/>
            <w:tcBorders>
              <w:bottom w:val="single" w:sz="4" w:space="0" w:color="auto"/>
            </w:tcBorders>
            <w:shd w:val="clear" w:color="auto" w:fill="8EB936"/>
            <w:vAlign w:val="center"/>
          </w:tcPr>
          <w:p w:rsidR="00DC79B1" w:rsidRPr="005E1E98" w:rsidRDefault="00DC79B1" w:rsidP="00DC79B1">
            <w:pPr>
              <w:spacing w:line="240" w:lineRule="auto"/>
              <w:contextualSpacing/>
              <w:jc w:val="center"/>
              <w:rPr>
                <w:rFonts w:eastAsia="Calibri" w:cs="Times New Roman"/>
                <w:sz w:val="16"/>
                <w:szCs w:val="16"/>
              </w:rPr>
            </w:pPr>
            <w:r w:rsidRPr="005E1E98">
              <w:rPr>
                <w:rFonts w:eastAsia="Calibri" w:cs="Times New Roman"/>
                <w:sz w:val="16"/>
                <w:szCs w:val="16"/>
              </w:rPr>
              <w:t>Wartość docelowa</w:t>
            </w:r>
          </w:p>
        </w:tc>
        <w:tc>
          <w:tcPr>
            <w:tcW w:w="1985" w:type="dxa"/>
            <w:vMerge/>
            <w:tcBorders>
              <w:bottom w:val="single" w:sz="4" w:space="0" w:color="auto"/>
            </w:tcBorders>
            <w:shd w:val="clear" w:color="auto" w:fill="8EB936"/>
            <w:vAlign w:val="center"/>
          </w:tcPr>
          <w:p w:rsidR="00DC79B1" w:rsidRPr="005E1E98" w:rsidRDefault="00DC79B1" w:rsidP="00DC79B1">
            <w:pPr>
              <w:spacing w:line="240" w:lineRule="auto"/>
              <w:contextualSpacing/>
              <w:jc w:val="center"/>
              <w:rPr>
                <w:rFonts w:eastAsia="Calibri" w:cs="Times New Roman"/>
                <w:sz w:val="16"/>
                <w:szCs w:val="16"/>
              </w:rPr>
            </w:pPr>
          </w:p>
        </w:tc>
        <w:tc>
          <w:tcPr>
            <w:tcW w:w="3260" w:type="dxa"/>
            <w:vMerge/>
            <w:tcBorders>
              <w:bottom w:val="single" w:sz="4" w:space="0" w:color="auto"/>
            </w:tcBorders>
            <w:shd w:val="clear" w:color="auto" w:fill="8EB936"/>
            <w:vAlign w:val="center"/>
          </w:tcPr>
          <w:p w:rsidR="00DC79B1" w:rsidRPr="005E1E98" w:rsidRDefault="00DC79B1" w:rsidP="00DC79B1">
            <w:pPr>
              <w:spacing w:line="240" w:lineRule="auto"/>
              <w:contextualSpacing/>
              <w:jc w:val="center"/>
              <w:rPr>
                <w:rFonts w:eastAsia="Calibri" w:cs="Times New Roman"/>
                <w:sz w:val="16"/>
                <w:szCs w:val="16"/>
              </w:rPr>
            </w:pPr>
          </w:p>
        </w:tc>
        <w:tc>
          <w:tcPr>
            <w:tcW w:w="1701" w:type="dxa"/>
            <w:vMerge/>
            <w:tcBorders>
              <w:bottom w:val="single" w:sz="4" w:space="0" w:color="auto"/>
            </w:tcBorders>
            <w:shd w:val="clear" w:color="auto" w:fill="8EB936"/>
            <w:vAlign w:val="center"/>
          </w:tcPr>
          <w:p w:rsidR="00DC79B1" w:rsidRPr="005E1E98" w:rsidRDefault="00DC79B1" w:rsidP="00DC79B1">
            <w:pPr>
              <w:spacing w:line="240" w:lineRule="auto"/>
              <w:contextualSpacing/>
              <w:jc w:val="center"/>
              <w:rPr>
                <w:rFonts w:eastAsia="Calibri" w:cs="Times New Roman"/>
                <w:sz w:val="16"/>
                <w:szCs w:val="16"/>
              </w:rPr>
            </w:pPr>
          </w:p>
        </w:tc>
        <w:tc>
          <w:tcPr>
            <w:tcW w:w="1820" w:type="dxa"/>
            <w:vMerge/>
            <w:tcBorders>
              <w:bottom w:val="single" w:sz="4" w:space="0" w:color="auto"/>
            </w:tcBorders>
            <w:shd w:val="clear" w:color="auto" w:fill="8EB936"/>
            <w:vAlign w:val="center"/>
          </w:tcPr>
          <w:p w:rsidR="00DC79B1" w:rsidRPr="005E1E98" w:rsidRDefault="00DC79B1" w:rsidP="00DC79B1">
            <w:pPr>
              <w:spacing w:line="240" w:lineRule="auto"/>
              <w:contextualSpacing/>
              <w:jc w:val="center"/>
              <w:rPr>
                <w:rFonts w:eastAsia="Calibri" w:cs="Times New Roman"/>
                <w:sz w:val="16"/>
                <w:szCs w:val="16"/>
              </w:rPr>
            </w:pPr>
          </w:p>
        </w:tc>
      </w:tr>
      <w:tr w:rsidR="005E1E98" w:rsidRPr="005E1E98" w:rsidTr="009045EF">
        <w:trPr>
          <w:trHeight w:val="367"/>
          <w:tblHeader/>
          <w:jc w:val="center"/>
        </w:trPr>
        <w:tc>
          <w:tcPr>
            <w:tcW w:w="567" w:type="dxa"/>
            <w:shd w:val="clear" w:color="auto" w:fill="8EB936"/>
            <w:vAlign w:val="center"/>
          </w:tcPr>
          <w:p w:rsidR="00DC79B1" w:rsidRPr="005E1E98" w:rsidRDefault="00DC79B1" w:rsidP="00DC79B1">
            <w:pPr>
              <w:spacing w:line="240" w:lineRule="auto"/>
              <w:contextualSpacing/>
              <w:jc w:val="center"/>
              <w:rPr>
                <w:rFonts w:eastAsia="Calibri" w:cs="Times New Roman"/>
                <w:sz w:val="16"/>
                <w:szCs w:val="16"/>
              </w:rPr>
            </w:pPr>
            <w:r w:rsidRPr="005E1E98">
              <w:rPr>
                <w:rFonts w:eastAsia="Calibri" w:cs="Times New Roman"/>
                <w:sz w:val="16"/>
                <w:szCs w:val="16"/>
              </w:rPr>
              <w:t>A</w:t>
            </w:r>
          </w:p>
        </w:tc>
        <w:tc>
          <w:tcPr>
            <w:tcW w:w="1134" w:type="dxa"/>
            <w:shd w:val="clear" w:color="auto" w:fill="8EB936"/>
            <w:vAlign w:val="center"/>
          </w:tcPr>
          <w:p w:rsidR="00DC79B1" w:rsidRPr="005E1E98" w:rsidRDefault="00DC79B1" w:rsidP="00DC79B1">
            <w:pPr>
              <w:spacing w:line="240" w:lineRule="auto"/>
              <w:contextualSpacing/>
              <w:jc w:val="center"/>
              <w:rPr>
                <w:rFonts w:eastAsia="Calibri" w:cs="Times New Roman"/>
                <w:sz w:val="16"/>
                <w:szCs w:val="16"/>
              </w:rPr>
            </w:pPr>
            <w:r w:rsidRPr="005E1E98">
              <w:rPr>
                <w:rFonts w:eastAsia="Calibri" w:cs="Times New Roman"/>
                <w:sz w:val="16"/>
                <w:szCs w:val="16"/>
              </w:rPr>
              <w:t>B</w:t>
            </w:r>
          </w:p>
        </w:tc>
        <w:tc>
          <w:tcPr>
            <w:tcW w:w="1418" w:type="dxa"/>
            <w:shd w:val="clear" w:color="auto" w:fill="8EB936"/>
            <w:vAlign w:val="center"/>
          </w:tcPr>
          <w:p w:rsidR="00DC79B1" w:rsidRPr="005E1E98" w:rsidRDefault="00DC79B1" w:rsidP="00DC79B1">
            <w:pPr>
              <w:spacing w:line="240" w:lineRule="auto"/>
              <w:contextualSpacing/>
              <w:jc w:val="center"/>
              <w:rPr>
                <w:rFonts w:eastAsia="Calibri" w:cs="Times New Roman"/>
                <w:sz w:val="16"/>
                <w:szCs w:val="16"/>
              </w:rPr>
            </w:pPr>
            <w:r w:rsidRPr="005E1E98">
              <w:rPr>
                <w:rFonts w:eastAsia="Calibri" w:cs="Times New Roman"/>
                <w:sz w:val="16"/>
                <w:szCs w:val="16"/>
              </w:rPr>
              <w:t>C</w:t>
            </w:r>
          </w:p>
        </w:tc>
        <w:tc>
          <w:tcPr>
            <w:tcW w:w="1992" w:type="dxa"/>
            <w:tcBorders>
              <w:bottom w:val="single" w:sz="4" w:space="0" w:color="auto"/>
            </w:tcBorders>
            <w:shd w:val="clear" w:color="auto" w:fill="8EB936"/>
            <w:vAlign w:val="center"/>
          </w:tcPr>
          <w:p w:rsidR="00DC79B1" w:rsidRPr="005E1E98" w:rsidRDefault="00DC79B1" w:rsidP="00DC79B1">
            <w:pPr>
              <w:spacing w:line="240" w:lineRule="auto"/>
              <w:contextualSpacing/>
              <w:jc w:val="center"/>
              <w:rPr>
                <w:rFonts w:eastAsia="Calibri" w:cs="Times New Roman"/>
                <w:sz w:val="16"/>
                <w:szCs w:val="16"/>
              </w:rPr>
            </w:pPr>
            <w:r w:rsidRPr="005E1E98">
              <w:rPr>
                <w:rFonts w:eastAsia="Calibri" w:cs="Times New Roman"/>
                <w:sz w:val="16"/>
                <w:szCs w:val="16"/>
              </w:rPr>
              <w:t>D</w:t>
            </w:r>
          </w:p>
        </w:tc>
        <w:tc>
          <w:tcPr>
            <w:tcW w:w="992" w:type="dxa"/>
            <w:tcBorders>
              <w:bottom w:val="single" w:sz="4" w:space="0" w:color="auto"/>
            </w:tcBorders>
            <w:shd w:val="clear" w:color="auto" w:fill="8EB936"/>
            <w:vAlign w:val="center"/>
          </w:tcPr>
          <w:p w:rsidR="00DC79B1" w:rsidRPr="005E1E98" w:rsidRDefault="00DC79B1" w:rsidP="00DC79B1">
            <w:pPr>
              <w:spacing w:line="240" w:lineRule="auto"/>
              <w:contextualSpacing/>
              <w:jc w:val="center"/>
              <w:rPr>
                <w:rFonts w:eastAsia="Calibri" w:cs="Times New Roman"/>
                <w:sz w:val="16"/>
                <w:szCs w:val="16"/>
              </w:rPr>
            </w:pPr>
            <w:r w:rsidRPr="005E1E98">
              <w:rPr>
                <w:rFonts w:eastAsia="Calibri" w:cs="Times New Roman"/>
                <w:sz w:val="16"/>
                <w:szCs w:val="16"/>
              </w:rPr>
              <w:t>E</w:t>
            </w:r>
          </w:p>
        </w:tc>
        <w:tc>
          <w:tcPr>
            <w:tcW w:w="1134" w:type="dxa"/>
            <w:tcBorders>
              <w:bottom w:val="single" w:sz="4" w:space="0" w:color="auto"/>
            </w:tcBorders>
            <w:shd w:val="clear" w:color="auto" w:fill="8EB936"/>
            <w:vAlign w:val="center"/>
          </w:tcPr>
          <w:p w:rsidR="00DC79B1" w:rsidRPr="005E1E98" w:rsidRDefault="00DC79B1" w:rsidP="00DC79B1">
            <w:pPr>
              <w:spacing w:line="240" w:lineRule="auto"/>
              <w:contextualSpacing/>
              <w:jc w:val="center"/>
              <w:rPr>
                <w:rFonts w:eastAsia="Calibri" w:cs="Times New Roman"/>
                <w:sz w:val="16"/>
                <w:szCs w:val="16"/>
              </w:rPr>
            </w:pPr>
            <w:r w:rsidRPr="005E1E98">
              <w:rPr>
                <w:rFonts w:eastAsia="Calibri" w:cs="Times New Roman"/>
                <w:sz w:val="16"/>
                <w:szCs w:val="16"/>
              </w:rPr>
              <w:t>F</w:t>
            </w:r>
          </w:p>
        </w:tc>
        <w:tc>
          <w:tcPr>
            <w:tcW w:w="1985" w:type="dxa"/>
            <w:tcBorders>
              <w:bottom w:val="single" w:sz="4" w:space="0" w:color="auto"/>
            </w:tcBorders>
            <w:shd w:val="clear" w:color="auto" w:fill="8EB936"/>
            <w:vAlign w:val="center"/>
          </w:tcPr>
          <w:p w:rsidR="00DC79B1" w:rsidRPr="005E1E98" w:rsidRDefault="00DC79B1" w:rsidP="00DC79B1">
            <w:pPr>
              <w:spacing w:line="240" w:lineRule="auto"/>
              <w:contextualSpacing/>
              <w:jc w:val="center"/>
              <w:rPr>
                <w:rFonts w:eastAsia="Calibri" w:cs="Times New Roman"/>
                <w:sz w:val="16"/>
                <w:szCs w:val="16"/>
              </w:rPr>
            </w:pPr>
            <w:r w:rsidRPr="005E1E98">
              <w:rPr>
                <w:rFonts w:eastAsia="Calibri" w:cs="Times New Roman"/>
                <w:sz w:val="16"/>
                <w:szCs w:val="16"/>
              </w:rPr>
              <w:t>G</w:t>
            </w:r>
          </w:p>
        </w:tc>
        <w:tc>
          <w:tcPr>
            <w:tcW w:w="3260" w:type="dxa"/>
            <w:tcBorders>
              <w:bottom w:val="single" w:sz="4" w:space="0" w:color="auto"/>
            </w:tcBorders>
            <w:shd w:val="clear" w:color="auto" w:fill="8EB936"/>
            <w:vAlign w:val="center"/>
          </w:tcPr>
          <w:p w:rsidR="00DC79B1" w:rsidRPr="005E1E98" w:rsidRDefault="00DC79B1" w:rsidP="00DC79B1">
            <w:pPr>
              <w:spacing w:line="240" w:lineRule="auto"/>
              <w:contextualSpacing/>
              <w:jc w:val="center"/>
              <w:rPr>
                <w:rFonts w:eastAsia="Calibri" w:cs="Times New Roman"/>
                <w:sz w:val="16"/>
                <w:szCs w:val="16"/>
              </w:rPr>
            </w:pPr>
            <w:r w:rsidRPr="005E1E98">
              <w:rPr>
                <w:rFonts w:eastAsia="Calibri" w:cs="Times New Roman"/>
                <w:sz w:val="16"/>
                <w:szCs w:val="16"/>
              </w:rPr>
              <w:t>H</w:t>
            </w:r>
          </w:p>
        </w:tc>
        <w:tc>
          <w:tcPr>
            <w:tcW w:w="1701" w:type="dxa"/>
            <w:tcBorders>
              <w:bottom w:val="single" w:sz="4" w:space="0" w:color="auto"/>
            </w:tcBorders>
            <w:shd w:val="clear" w:color="auto" w:fill="8EB936"/>
            <w:vAlign w:val="center"/>
          </w:tcPr>
          <w:p w:rsidR="00DC79B1" w:rsidRPr="005E1E98" w:rsidRDefault="00DC79B1" w:rsidP="00DC79B1">
            <w:pPr>
              <w:spacing w:line="240" w:lineRule="auto"/>
              <w:contextualSpacing/>
              <w:jc w:val="center"/>
              <w:rPr>
                <w:rFonts w:eastAsia="Calibri" w:cs="Times New Roman"/>
                <w:sz w:val="16"/>
                <w:szCs w:val="16"/>
              </w:rPr>
            </w:pPr>
            <w:r w:rsidRPr="005E1E98">
              <w:rPr>
                <w:rFonts w:eastAsia="Calibri" w:cs="Times New Roman"/>
                <w:sz w:val="16"/>
                <w:szCs w:val="16"/>
              </w:rPr>
              <w:t>I</w:t>
            </w:r>
          </w:p>
        </w:tc>
        <w:tc>
          <w:tcPr>
            <w:tcW w:w="1820" w:type="dxa"/>
            <w:tcBorders>
              <w:bottom w:val="single" w:sz="4" w:space="0" w:color="auto"/>
            </w:tcBorders>
            <w:shd w:val="clear" w:color="auto" w:fill="8EB936"/>
            <w:vAlign w:val="center"/>
          </w:tcPr>
          <w:p w:rsidR="00DC79B1" w:rsidRPr="005E1E98" w:rsidRDefault="00DC79B1" w:rsidP="00DC79B1">
            <w:pPr>
              <w:spacing w:line="240" w:lineRule="auto"/>
              <w:contextualSpacing/>
              <w:jc w:val="center"/>
              <w:rPr>
                <w:rFonts w:eastAsia="Calibri" w:cs="Times New Roman"/>
                <w:sz w:val="16"/>
                <w:szCs w:val="16"/>
              </w:rPr>
            </w:pPr>
            <w:r w:rsidRPr="005E1E98">
              <w:rPr>
                <w:rFonts w:eastAsia="Calibri" w:cs="Times New Roman"/>
                <w:sz w:val="16"/>
                <w:szCs w:val="16"/>
              </w:rPr>
              <w:t>J</w:t>
            </w:r>
          </w:p>
        </w:tc>
      </w:tr>
      <w:tr w:rsidR="005E1E98" w:rsidRPr="005E1E98" w:rsidTr="009045EF">
        <w:trPr>
          <w:trHeight w:val="1688"/>
          <w:jc w:val="center"/>
        </w:trPr>
        <w:tc>
          <w:tcPr>
            <w:tcW w:w="567" w:type="dxa"/>
            <w:vMerge w:val="restart"/>
            <w:shd w:val="clear" w:color="auto" w:fill="F2F2F2"/>
            <w:vAlign w:val="center"/>
          </w:tcPr>
          <w:p w:rsidR="00DC79B1" w:rsidRPr="005E1E98" w:rsidRDefault="00DC79B1" w:rsidP="00DC79B1">
            <w:pPr>
              <w:spacing w:line="240" w:lineRule="auto"/>
              <w:contextualSpacing/>
              <w:jc w:val="center"/>
              <w:rPr>
                <w:rFonts w:eastAsia="Calibri" w:cs="Times New Roman"/>
                <w:sz w:val="16"/>
                <w:szCs w:val="16"/>
              </w:rPr>
            </w:pPr>
            <w:r w:rsidRPr="005E1E98">
              <w:rPr>
                <w:rFonts w:eastAsia="Calibri" w:cs="Times New Roman"/>
                <w:sz w:val="16"/>
                <w:szCs w:val="16"/>
              </w:rPr>
              <w:t>1.</w:t>
            </w:r>
          </w:p>
        </w:tc>
        <w:tc>
          <w:tcPr>
            <w:tcW w:w="1134" w:type="dxa"/>
            <w:vMerge w:val="restart"/>
            <w:shd w:val="clear" w:color="auto" w:fill="F2F2F2"/>
            <w:textDirection w:val="btLr"/>
            <w:vAlign w:val="center"/>
          </w:tcPr>
          <w:p w:rsidR="00DC79B1" w:rsidRPr="005E1E98" w:rsidRDefault="00DC79B1" w:rsidP="00DC79B1">
            <w:pPr>
              <w:spacing w:line="240" w:lineRule="auto"/>
              <w:ind w:right="113"/>
              <w:contextualSpacing/>
              <w:jc w:val="center"/>
              <w:rPr>
                <w:rFonts w:eastAsia="Calibri" w:cs="Times New Roman"/>
                <w:sz w:val="16"/>
                <w:szCs w:val="16"/>
              </w:rPr>
            </w:pPr>
            <w:r w:rsidRPr="005E1E98">
              <w:rPr>
                <w:rFonts w:eastAsia="Calibri" w:cs="Times New Roman"/>
                <w:sz w:val="16"/>
                <w:szCs w:val="16"/>
              </w:rPr>
              <w:t>Ochrona klimatu i jakości powietrza (OKJP)</w:t>
            </w:r>
          </w:p>
        </w:tc>
        <w:tc>
          <w:tcPr>
            <w:tcW w:w="1418" w:type="dxa"/>
            <w:vMerge w:val="restart"/>
            <w:shd w:val="clear" w:color="auto" w:fill="F2F2F2"/>
            <w:textDirection w:val="btLr"/>
            <w:vAlign w:val="center"/>
          </w:tcPr>
          <w:p w:rsidR="00DC79B1" w:rsidRPr="005E1E98" w:rsidRDefault="00DC79B1" w:rsidP="00DC79B1">
            <w:pPr>
              <w:spacing w:line="240" w:lineRule="auto"/>
              <w:ind w:right="113"/>
              <w:jc w:val="center"/>
              <w:rPr>
                <w:rFonts w:eastAsia="Calibri" w:cs="Times New Roman"/>
                <w:sz w:val="16"/>
                <w:szCs w:val="16"/>
              </w:rPr>
            </w:pPr>
            <w:r w:rsidRPr="005E1E98">
              <w:rPr>
                <w:rFonts w:eastAsia="Calibri" w:cs="Times New Roman"/>
                <w:sz w:val="16"/>
                <w:szCs w:val="16"/>
              </w:rPr>
              <w:t xml:space="preserve">OKJP.I. </w:t>
            </w:r>
            <w:r w:rsidRPr="005E1E98">
              <w:rPr>
                <w:sz w:val="16"/>
                <w:szCs w:val="16"/>
              </w:rPr>
              <w:t>Poprawa jakości powietrza przy zapewnieniu bezpieczeństwa energetycznego w kontekście zmian klimatu</w:t>
            </w:r>
          </w:p>
        </w:tc>
        <w:tc>
          <w:tcPr>
            <w:tcW w:w="1992" w:type="dxa"/>
            <w:vMerge w:val="restart"/>
            <w:shd w:val="clear" w:color="auto" w:fill="auto"/>
            <w:vAlign w:val="center"/>
          </w:tcPr>
          <w:p w:rsidR="00DC79B1" w:rsidRPr="005E1E98" w:rsidRDefault="00DC79B1" w:rsidP="00DC79B1">
            <w:pPr>
              <w:spacing w:line="240" w:lineRule="auto"/>
              <w:contextualSpacing/>
              <w:rPr>
                <w:rFonts w:eastAsia="Calibri" w:cs="Times New Roman"/>
                <w:sz w:val="16"/>
                <w:szCs w:val="16"/>
              </w:rPr>
            </w:pPr>
            <w:r w:rsidRPr="005E1E98">
              <w:rPr>
                <w:rFonts w:eastAsia="Calibri" w:cs="Times New Roman"/>
                <w:sz w:val="16"/>
                <w:szCs w:val="16"/>
              </w:rPr>
              <w:t>Liczba zanieczyszczeń dla których odnotowano przekroczenia stanu dopuszczalnego w strefie.</w:t>
            </w:r>
          </w:p>
          <w:p w:rsidR="00DC79B1" w:rsidRPr="005E1E98" w:rsidRDefault="00DC79B1" w:rsidP="00DC79B1">
            <w:pPr>
              <w:spacing w:line="240" w:lineRule="auto"/>
              <w:contextualSpacing/>
              <w:rPr>
                <w:rFonts w:eastAsia="Calibri" w:cs="Times New Roman"/>
                <w:sz w:val="16"/>
                <w:szCs w:val="16"/>
              </w:rPr>
            </w:pPr>
          </w:p>
          <w:p w:rsidR="00DC79B1" w:rsidRPr="005E1E98" w:rsidRDefault="00DC79B1" w:rsidP="00DC79B1">
            <w:pPr>
              <w:spacing w:line="240" w:lineRule="auto"/>
              <w:contextualSpacing/>
              <w:rPr>
                <w:rFonts w:eastAsia="Calibri" w:cs="Times New Roman"/>
                <w:sz w:val="16"/>
                <w:szCs w:val="16"/>
                <w:highlight w:val="yellow"/>
              </w:rPr>
            </w:pPr>
            <w:r w:rsidRPr="005E1E98">
              <w:rPr>
                <w:rFonts w:eastAsia="Calibri" w:cs="Times New Roman"/>
                <w:sz w:val="16"/>
                <w:szCs w:val="16"/>
              </w:rPr>
              <w:t>WIOŚ Szczecin.</w:t>
            </w:r>
          </w:p>
        </w:tc>
        <w:tc>
          <w:tcPr>
            <w:tcW w:w="992" w:type="dxa"/>
            <w:vMerge w:val="restart"/>
            <w:shd w:val="clear" w:color="auto" w:fill="auto"/>
            <w:vAlign w:val="center"/>
          </w:tcPr>
          <w:p w:rsidR="00DC79B1" w:rsidRPr="005E1E98" w:rsidRDefault="00DC79B1" w:rsidP="00DC79B1">
            <w:pPr>
              <w:spacing w:line="240" w:lineRule="auto"/>
              <w:contextualSpacing/>
              <w:jc w:val="center"/>
              <w:rPr>
                <w:rFonts w:eastAsia="Calibri" w:cs="Times New Roman"/>
                <w:sz w:val="16"/>
                <w:szCs w:val="16"/>
              </w:rPr>
            </w:pPr>
            <w:r w:rsidRPr="005E1E98">
              <w:rPr>
                <w:rFonts w:eastAsia="Calibri" w:cs="Times New Roman"/>
                <w:sz w:val="16"/>
                <w:szCs w:val="16"/>
              </w:rPr>
              <w:t>1</w:t>
            </w:r>
          </w:p>
        </w:tc>
        <w:tc>
          <w:tcPr>
            <w:tcW w:w="1134" w:type="dxa"/>
            <w:vMerge w:val="restart"/>
            <w:shd w:val="clear" w:color="auto" w:fill="auto"/>
            <w:vAlign w:val="center"/>
          </w:tcPr>
          <w:p w:rsidR="00DC79B1" w:rsidRPr="005E1E98" w:rsidRDefault="00DC79B1" w:rsidP="00DC79B1">
            <w:pPr>
              <w:spacing w:line="240" w:lineRule="auto"/>
              <w:contextualSpacing/>
              <w:jc w:val="center"/>
              <w:rPr>
                <w:rFonts w:eastAsia="Calibri" w:cs="Times New Roman"/>
                <w:sz w:val="16"/>
                <w:szCs w:val="16"/>
                <w:highlight w:val="yellow"/>
              </w:rPr>
            </w:pPr>
            <w:r w:rsidRPr="005E1E98">
              <w:rPr>
                <w:rFonts w:eastAsia="Calibri" w:cs="Times New Roman"/>
                <w:sz w:val="16"/>
                <w:szCs w:val="16"/>
              </w:rPr>
              <w:t>0</w:t>
            </w:r>
          </w:p>
        </w:tc>
        <w:tc>
          <w:tcPr>
            <w:tcW w:w="1985" w:type="dxa"/>
            <w:vMerge w:val="restart"/>
            <w:shd w:val="clear" w:color="auto" w:fill="auto"/>
            <w:vAlign w:val="center"/>
          </w:tcPr>
          <w:p w:rsidR="00DC79B1" w:rsidRPr="005E1E98" w:rsidRDefault="00DC79B1" w:rsidP="00B65586">
            <w:pPr>
              <w:spacing w:line="240" w:lineRule="auto"/>
              <w:contextualSpacing/>
              <w:rPr>
                <w:rFonts w:eastAsia="Calibri" w:cs="Times New Roman"/>
                <w:sz w:val="16"/>
                <w:szCs w:val="16"/>
              </w:rPr>
            </w:pPr>
            <w:r w:rsidRPr="005E1E98">
              <w:rPr>
                <w:rFonts w:eastAsia="Calibri" w:cs="Times New Roman"/>
                <w:sz w:val="16"/>
                <w:szCs w:val="16"/>
              </w:rPr>
              <w:t xml:space="preserve">OKJP. 1. Zarządzanie jakością powietrza w </w:t>
            </w:r>
            <w:r w:rsidR="00B65586" w:rsidRPr="005E1E98">
              <w:rPr>
                <w:rFonts w:eastAsia="Calibri" w:cs="Times New Roman"/>
                <w:sz w:val="16"/>
                <w:szCs w:val="16"/>
              </w:rPr>
              <w:t>Mieście</w:t>
            </w:r>
            <w:r w:rsidRPr="005E1E98">
              <w:rPr>
                <w:rFonts w:eastAsia="Calibri" w:cs="Times New Roman"/>
                <w:sz w:val="16"/>
                <w:szCs w:val="16"/>
              </w:rPr>
              <w:t xml:space="preserve"> </w:t>
            </w:r>
            <w:r w:rsidR="00157F7F" w:rsidRPr="005E1E98">
              <w:rPr>
                <w:rFonts w:eastAsia="Calibri" w:cs="Times New Roman"/>
                <w:sz w:val="16"/>
                <w:szCs w:val="16"/>
              </w:rPr>
              <w:t>Świdwin</w:t>
            </w:r>
          </w:p>
        </w:tc>
        <w:tc>
          <w:tcPr>
            <w:tcW w:w="3260" w:type="dxa"/>
            <w:shd w:val="clear" w:color="auto" w:fill="auto"/>
            <w:vAlign w:val="center"/>
          </w:tcPr>
          <w:p w:rsidR="00DC79B1" w:rsidRPr="005E1E98" w:rsidRDefault="007A1704" w:rsidP="00DC79B1">
            <w:pPr>
              <w:spacing w:line="240" w:lineRule="auto"/>
              <w:contextualSpacing/>
              <w:rPr>
                <w:rFonts w:eastAsia="Calibri" w:cs="Times New Roman"/>
                <w:sz w:val="16"/>
                <w:szCs w:val="16"/>
              </w:rPr>
            </w:pPr>
            <w:r w:rsidRPr="005E1E98">
              <w:rPr>
                <w:rFonts w:eastAsia="Calibri" w:cs="Times New Roman"/>
                <w:sz w:val="16"/>
                <w:szCs w:val="16"/>
              </w:rPr>
              <w:t>Realizacja Programu Niskiej Emisji dla Miasta Świdwin</w:t>
            </w:r>
          </w:p>
        </w:tc>
        <w:tc>
          <w:tcPr>
            <w:tcW w:w="1701" w:type="dxa"/>
            <w:shd w:val="clear" w:color="auto" w:fill="auto"/>
            <w:vAlign w:val="center"/>
          </w:tcPr>
          <w:p w:rsidR="00DC79B1" w:rsidRPr="005E1E98" w:rsidRDefault="005655CB" w:rsidP="00DC79B1">
            <w:pPr>
              <w:spacing w:line="240" w:lineRule="auto"/>
              <w:contextualSpacing/>
              <w:rPr>
                <w:rFonts w:eastAsia="Calibri" w:cs="Times New Roman"/>
                <w:sz w:val="16"/>
                <w:szCs w:val="16"/>
              </w:rPr>
            </w:pPr>
            <w:r w:rsidRPr="005E1E98">
              <w:rPr>
                <w:rFonts w:eastAsia="Calibri" w:cs="Times New Roman"/>
                <w:sz w:val="16"/>
                <w:szCs w:val="16"/>
              </w:rPr>
              <w:t>W - Urząd Miasta Świdwin</w:t>
            </w:r>
          </w:p>
        </w:tc>
        <w:tc>
          <w:tcPr>
            <w:tcW w:w="1820" w:type="dxa"/>
            <w:shd w:val="clear" w:color="auto" w:fill="auto"/>
            <w:vAlign w:val="center"/>
          </w:tcPr>
          <w:p w:rsidR="00DC79B1" w:rsidRPr="005E1E98" w:rsidRDefault="005655CB" w:rsidP="00DC79B1">
            <w:pPr>
              <w:spacing w:line="240" w:lineRule="auto"/>
              <w:contextualSpacing/>
              <w:rPr>
                <w:rFonts w:eastAsia="Calibri" w:cs="Times New Roman"/>
                <w:sz w:val="16"/>
                <w:szCs w:val="16"/>
              </w:rPr>
            </w:pPr>
            <w:r w:rsidRPr="005E1E98">
              <w:rPr>
                <w:rFonts w:eastAsia="Calibri" w:cs="Arial"/>
                <w:sz w:val="16"/>
                <w:szCs w:val="16"/>
              </w:rPr>
              <w:t>Brak środków finansowych na realizację zadania</w:t>
            </w:r>
          </w:p>
        </w:tc>
      </w:tr>
      <w:tr w:rsidR="005E1E98" w:rsidRPr="005E1E98" w:rsidTr="009045EF">
        <w:trPr>
          <w:trHeight w:val="847"/>
          <w:jc w:val="center"/>
        </w:trPr>
        <w:tc>
          <w:tcPr>
            <w:tcW w:w="567" w:type="dxa"/>
            <w:vMerge/>
            <w:shd w:val="clear" w:color="auto" w:fill="F2F2F2"/>
            <w:vAlign w:val="center"/>
          </w:tcPr>
          <w:p w:rsidR="00DC79B1" w:rsidRPr="005E1E98" w:rsidRDefault="00DC79B1" w:rsidP="00DC79B1">
            <w:pPr>
              <w:spacing w:line="240" w:lineRule="auto"/>
              <w:contextualSpacing/>
              <w:jc w:val="center"/>
              <w:rPr>
                <w:rFonts w:eastAsia="Calibri" w:cs="Times New Roman"/>
                <w:sz w:val="16"/>
                <w:szCs w:val="16"/>
              </w:rPr>
            </w:pPr>
          </w:p>
        </w:tc>
        <w:tc>
          <w:tcPr>
            <w:tcW w:w="1134" w:type="dxa"/>
            <w:vMerge/>
            <w:shd w:val="clear" w:color="auto" w:fill="F2F2F2"/>
            <w:textDirection w:val="btLr"/>
            <w:vAlign w:val="center"/>
          </w:tcPr>
          <w:p w:rsidR="00DC79B1" w:rsidRPr="005E1E98" w:rsidRDefault="00DC79B1" w:rsidP="00DC79B1">
            <w:pPr>
              <w:spacing w:line="240" w:lineRule="auto"/>
              <w:ind w:right="113"/>
              <w:contextualSpacing/>
              <w:jc w:val="center"/>
              <w:rPr>
                <w:rFonts w:eastAsia="Calibri" w:cs="Times New Roman"/>
                <w:sz w:val="16"/>
                <w:szCs w:val="16"/>
              </w:rPr>
            </w:pPr>
          </w:p>
        </w:tc>
        <w:tc>
          <w:tcPr>
            <w:tcW w:w="1418" w:type="dxa"/>
            <w:vMerge/>
            <w:shd w:val="clear" w:color="auto" w:fill="F2F2F2"/>
            <w:textDirection w:val="btLr"/>
            <w:vAlign w:val="center"/>
          </w:tcPr>
          <w:p w:rsidR="00DC79B1" w:rsidRPr="005E1E98" w:rsidRDefault="00DC79B1" w:rsidP="00DC79B1">
            <w:pPr>
              <w:spacing w:line="240" w:lineRule="auto"/>
              <w:ind w:right="113"/>
              <w:jc w:val="center"/>
              <w:rPr>
                <w:rFonts w:eastAsia="Calibri" w:cs="Times New Roman"/>
                <w:sz w:val="16"/>
                <w:szCs w:val="16"/>
              </w:rPr>
            </w:pPr>
          </w:p>
        </w:tc>
        <w:tc>
          <w:tcPr>
            <w:tcW w:w="1992" w:type="dxa"/>
            <w:vMerge/>
            <w:shd w:val="clear" w:color="auto" w:fill="auto"/>
            <w:vAlign w:val="center"/>
          </w:tcPr>
          <w:p w:rsidR="00DC79B1" w:rsidRPr="005E1E98" w:rsidRDefault="00DC79B1" w:rsidP="00DC79B1">
            <w:pPr>
              <w:spacing w:line="240" w:lineRule="auto"/>
              <w:contextualSpacing/>
              <w:rPr>
                <w:rFonts w:eastAsia="Calibri" w:cs="Times New Roman"/>
                <w:sz w:val="16"/>
                <w:szCs w:val="16"/>
              </w:rPr>
            </w:pPr>
          </w:p>
        </w:tc>
        <w:tc>
          <w:tcPr>
            <w:tcW w:w="992" w:type="dxa"/>
            <w:vMerge/>
            <w:shd w:val="clear" w:color="auto" w:fill="auto"/>
            <w:vAlign w:val="center"/>
          </w:tcPr>
          <w:p w:rsidR="00DC79B1" w:rsidRPr="005E1E98" w:rsidRDefault="00DC79B1" w:rsidP="00DC79B1">
            <w:pPr>
              <w:spacing w:line="240" w:lineRule="auto"/>
              <w:contextualSpacing/>
              <w:jc w:val="center"/>
              <w:rPr>
                <w:rFonts w:eastAsia="Calibri" w:cs="Times New Roman"/>
                <w:sz w:val="16"/>
                <w:szCs w:val="16"/>
              </w:rPr>
            </w:pPr>
          </w:p>
        </w:tc>
        <w:tc>
          <w:tcPr>
            <w:tcW w:w="1134" w:type="dxa"/>
            <w:vMerge/>
            <w:shd w:val="clear" w:color="auto" w:fill="auto"/>
            <w:vAlign w:val="center"/>
          </w:tcPr>
          <w:p w:rsidR="00DC79B1" w:rsidRPr="005E1E98" w:rsidRDefault="00DC79B1" w:rsidP="00DC79B1">
            <w:pPr>
              <w:spacing w:line="240" w:lineRule="auto"/>
              <w:contextualSpacing/>
              <w:jc w:val="center"/>
              <w:rPr>
                <w:rFonts w:eastAsia="Calibri" w:cs="Times New Roman"/>
                <w:sz w:val="16"/>
                <w:szCs w:val="16"/>
              </w:rPr>
            </w:pPr>
          </w:p>
        </w:tc>
        <w:tc>
          <w:tcPr>
            <w:tcW w:w="1985" w:type="dxa"/>
            <w:vMerge/>
            <w:shd w:val="clear" w:color="auto" w:fill="auto"/>
            <w:vAlign w:val="center"/>
          </w:tcPr>
          <w:p w:rsidR="00DC79B1" w:rsidRPr="005E1E98" w:rsidRDefault="00DC79B1" w:rsidP="00DC79B1">
            <w:pPr>
              <w:spacing w:line="240" w:lineRule="auto"/>
              <w:contextualSpacing/>
              <w:rPr>
                <w:rFonts w:eastAsia="Calibri" w:cs="Times New Roman"/>
                <w:sz w:val="16"/>
                <w:szCs w:val="16"/>
              </w:rPr>
            </w:pPr>
          </w:p>
        </w:tc>
        <w:tc>
          <w:tcPr>
            <w:tcW w:w="3260" w:type="dxa"/>
            <w:shd w:val="clear" w:color="auto" w:fill="auto"/>
            <w:vAlign w:val="center"/>
          </w:tcPr>
          <w:p w:rsidR="00DC79B1" w:rsidRPr="005E1E98" w:rsidRDefault="00DC79B1" w:rsidP="00DC79B1">
            <w:pPr>
              <w:spacing w:line="240" w:lineRule="auto"/>
              <w:contextualSpacing/>
              <w:rPr>
                <w:rFonts w:eastAsia="Calibri" w:cs="Times New Roman"/>
                <w:sz w:val="16"/>
                <w:szCs w:val="16"/>
              </w:rPr>
            </w:pPr>
            <w:r w:rsidRPr="005E1E98">
              <w:rPr>
                <w:rFonts w:eastAsia="Calibri" w:cs="Times New Roman"/>
                <w:sz w:val="16"/>
                <w:szCs w:val="16"/>
              </w:rPr>
              <w:t>Monitoring jakości powietrza</w:t>
            </w:r>
          </w:p>
        </w:tc>
        <w:tc>
          <w:tcPr>
            <w:tcW w:w="1701" w:type="dxa"/>
            <w:shd w:val="clear" w:color="auto" w:fill="auto"/>
            <w:vAlign w:val="center"/>
          </w:tcPr>
          <w:p w:rsidR="00DC79B1" w:rsidRPr="005E1E98" w:rsidRDefault="00DC79B1" w:rsidP="00DC79B1">
            <w:pPr>
              <w:spacing w:line="240" w:lineRule="auto"/>
              <w:contextualSpacing/>
              <w:rPr>
                <w:rFonts w:eastAsia="Calibri" w:cs="Times New Roman"/>
                <w:sz w:val="16"/>
                <w:szCs w:val="16"/>
              </w:rPr>
            </w:pPr>
            <w:r w:rsidRPr="005E1E98">
              <w:rPr>
                <w:rFonts w:eastAsia="Calibri" w:cs="Times New Roman"/>
                <w:sz w:val="16"/>
                <w:szCs w:val="16"/>
              </w:rPr>
              <w:t>monitorowane: WIOŚ Szczecin</w:t>
            </w:r>
          </w:p>
        </w:tc>
        <w:tc>
          <w:tcPr>
            <w:tcW w:w="1820" w:type="dxa"/>
            <w:shd w:val="clear" w:color="auto" w:fill="auto"/>
            <w:vAlign w:val="center"/>
          </w:tcPr>
          <w:p w:rsidR="00DC79B1" w:rsidRPr="005E1E98" w:rsidRDefault="00DC79B1" w:rsidP="006E7045">
            <w:pPr>
              <w:spacing w:line="240" w:lineRule="auto"/>
              <w:contextualSpacing/>
              <w:rPr>
                <w:rFonts w:eastAsia="Calibri" w:cs="Times New Roman"/>
                <w:sz w:val="16"/>
                <w:szCs w:val="16"/>
              </w:rPr>
            </w:pPr>
            <w:r w:rsidRPr="005E1E98">
              <w:rPr>
                <w:rFonts w:eastAsia="Calibri" w:cs="Times New Roman"/>
                <w:sz w:val="16"/>
                <w:szCs w:val="16"/>
              </w:rPr>
              <w:t>Brak objęcia systemem monitoringu</w:t>
            </w:r>
          </w:p>
        </w:tc>
      </w:tr>
      <w:tr w:rsidR="005E1E98" w:rsidRPr="005E1E98" w:rsidTr="009045EF">
        <w:trPr>
          <w:trHeight w:val="804"/>
          <w:jc w:val="center"/>
        </w:trPr>
        <w:tc>
          <w:tcPr>
            <w:tcW w:w="567" w:type="dxa"/>
            <w:vMerge/>
            <w:shd w:val="clear" w:color="auto" w:fill="F2F2F2"/>
            <w:vAlign w:val="center"/>
          </w:tcPr>
          <w:p w:rsidR="00DC79B1" w:rsidRPr="005E1E98" w:rsidRDefault="00DC79B1" w:rsidP="00DC79B1">
            <w:pPr>
              <w:spacing w:line="240" w:lineRule="auto"/>
              <w:contextualSpacing/>
              <w:jc w:val="center"/>
              <w:rPr>
                <w:rFonts w:eastAsia="Calibri" w:cs="Times New Roman"/>
                <w:sz w:val="16"/>
                <w:szCs w:val="16"/>
              </w:rPr>
            </w:pPr>
          </w:p>
        </w:tc>
        <w:tc>
          <w:tcPr>
            <w:tcW w:w="1134" w:type="dxa"/>
            <w:vMerge/>
            <w:shd w:val="clear" w:color="auto" w:fill="F2F2F2"/>
            <w:vAlign w:val="center"/>
          </w:tcPr>
          <w:p w:rsidR="00DC79B1" w:rsidRPr="005E1E98" w:rsidRDefault="00DC79B1" w:rsidP="00DC79B1">
            <w:pPr>
              <w:spacing w:line="240" w:lineRule="auto"/>
              <w:contextualSpacing/>
              <w:jc w:val="center"/>
              <w:rPr>
                <w:rFonts w:eastAsia="Calibri" w:cs="Times New Roman"/>
                <w:sz w:val="16"/>
                <w:szCs w:val="16"/>
              </w:rPr>
            </w:pPr>
          </w:p>
        </w:tc>
        <w:tc>
          <w:tcPr>
            <w:tcW w:w="1418" w:type="dxa"/>
            <w:vMerge/>
            <w:shd w:val="clear" w:color="auto" w:fill="F2F2F2"/>
            <w:textDirection w:val="btLr"/>
            <w:vAlign w:val="center"/>
          </w:tcPr>
          <w:p w:rsidR="00DC79B1" w:rsidRPr="005E1E98" w:rsidRDefault="00DC79B1" w:rsidP="00DC79B1">
            <w:pPr>
              <w:spacing w:line="240" w:lineRule="auto"/>
              <w:ind w:right="113"/>
              <w:contextualSpacing/>
              <w:jc w:val="center"/>
              <w:rPr>
                <w:rFonts w:eastAsia="Calibri" w:cs="Times New Roman"/>
                <w:sz w:val="16"/>
                <w:szCs w:val="16"/>
              </w:rPr>
            </w:pPr>
          </w:p>
        </w:tc>
        <w:tc>
          <w:tcPr>
            <w:tcW w:w="1992" w:type="dxa"/>
            <w:vMerge w:val="restart"/>
            <w:shd w:val="clear" w:color="auto" w:fill="auto"/>
            <w:vAlign w:val="center"/>
          </w:tcPr>
          <w:p w:rsidR="00DC79B1" w:rsidRPr="005E1E98" w:rsidRDefault="00DC79B1" w:rsidP="00DC79B1">
            <w:pPr>
              <w:spacing w:line="240" w:lineRule="auto"/>
              <w:contextualSpacing/>
              <w:rPr>
                <w:rFonts w:eastAsia="Calibri" w:cs="Times New Roman"/>
                <w:sz w:val="16"/>
                <w:szCs w:val="16"/>
              </w:rPr>
            </w:pPr>
            <w:r w:rsidRPr="005E1E98">
              <w:rPr>
                <w:rFonts w:eastAsia="Calibri" w:cs="Times New Roman"/>
                <w:sz w:val="16"/>
                <w:szCs w:val="16"/>
              </w:rPr>
              <w:t>Zużycie energii elektrycznej na niskim napięciu w miejskich gospodarstwach domowych [</w:t>
            </w:r>
            <w:proofErr w:type="spellStart"/>
            <w:r w:rsidRPr="005E1E98">
              <w:rPr>
                <w:rFonts w:eastAsia="Calibri" w:cs="Times New Roman"/>
                <w:sz w:val="16"/>
                <w:szCs w:val="16"/>
              </w:rPr>
              <w:t>MWh</w:t>
            </w:r>
            <w:proofErr w:type="spellEnd"/>
            <w:r w:rsidRPr="005E1E98">
              <w:rPr>
                <w:rFonts w:eastAsia="Calibri" w:cs="Times New Roman"/>
                <w:sz w:val="16"/>
                <w:szCs w:val="16"/>
              </w:rPr>
              <w:t>]</w:t>
            </w:r>
          </w:p>
          <w:p w:rsidR="00DC79B1" w:rsidRPr="005E1E98" w:rsidRDefault="00DC79B1" w:rsidP="00DC79B1">
            <w:pPr>
              <w:spacing w:line="240" w:lineRule="auto"/>
              <w:contextualSpacing/>
              <w:rPr>
                <w:rFonts w:eastAsia="Calibri" w:cs="Times New Roman"/>
                <w:sz w:val="16"/>
                <w:szCs w:val="16"/>
              </w:rPr>
            </w:pPr>
          </w:p>
          <w:p w:rsidR="00DC79B1" w:rsidRPr="005E1E98" w:rsidRDefault="00DC79B1" w:rsidP="00DC79B1">
            <w:pPr>
              <w:spacing w:line="240" w:lineRule="auto"/>
              <w:contextualSpacing/>
              <w:rPr>
                <w:rFonts w:eastAsia="Calibri" w:cs="Times New Roman"/>
                <w:sz w:val="16"/>
                <w:szCs w:val="16"/>
              </w:rPr>
            </w:pPr>
            <w:r w:rsidRPr="005E1E98">
              <w:rPr>
                <w:rFonts w:eastAsia="Calibri" w:cs="Times New Roman"/>
                <w:sz w:val="16"/>
                <w:szCs w:val="16"/>
              </w:rPr>
              <w:t>GUS</w:t>
            </w:r>
          </w:p>
        </w:tc>
        <w:tc>
          <w:tcPr>
            <w:tcW w:w="992" w:type="dxa"/>
            <w:vMerge w:val="restart"/>
            <w:shd w:val="clear" w:color="auto" w:fill="auto"/>
            <w:vAlign w:val="center"/>
          </w:tcPr>
          <w:p w:rsidR="00DC79B1" w:rsidRPr="005E1E98" w:rsidRDefault="00AB47FC" w:rsidP="00DC79B1">
            <w:pPr>
              <w:spacing w:line="240" w:lineRule="auto"/>
              <w:contextualSpacing/>
              <w:jc w:val="center"/>
              <w:rPr>
                <w:rFonts w:eastAsia="Calibri" w:cs="Times New Roman"/>
                <w:sz w:val="16"/>
                <w:szCs w:val="16"/>
              </w:rPr>
            </w:pPr>
            <w:r w:rsidRPr="005E1E98">
              <w:rPr>
                <w:rFonts w:eastAsia="Calibri" w:cs="Times New Roman"/>
                <w:sz w:val="16"/>
                <w:szCs w:val="16"/>
              </w:rPr>
              <w:t>9 483,15</w:t>
            </w:r>
          </w:p>
        </w:tc>
        <w:tc>
          <w:tcPr>
            <w:tcW w:w="1134" w:type="dxa"/>
            <w:vMerge w:val="restart"/>
            <w:shd w:val="clear" w:color="auto" w:fill="auto"/>
            <w:vAlign w:val="center"/>
          </w:tcPr>
          <w:p w:rsidR="00DC79B1" w:rsidRPr="005E1E98" w:rsidRDefault="00AB47FC" w:rsidP="00DC79B1">
            <w:pPr>
              <w:spacing w:line="240" w:lineRule="auto"/>
              <w:contextualSpacing/>
              <w:jc w:val="center"/>
              <w:rPr>
                <w:rFonts w:eastAsia="Calibri" w:cs="Times New Roman"/>
                <w:sz w:val="16"/>
                <w:szCs w:val="16"/>
              </w:rPr>
            </w:pPr>
            <w:r w:rsidRPr="005E1E98">
              <w:rPr>
                <w:rFonts w:eastAsia="Calibri" w:cs="Times New Roman"/>
                <w:sz w:val="16"/>
                <w:szCs w:val="16"/>
              </w:rPr>
              <w:t>9 400,00</w:t>
            </w:r>
          </w:p>
        </w:tc>
        <w:tc>
          <w:tcPr>
            <w:tcW w:w="1985" w:type="dxa"/>
            <w:vMerge w:val="restart"/>
            <w:shd w:val="clear" w:color="auto" w:fill="auto"/>
            <w:vAlign w:val="center"/>
          </w:tcPr>
          <w:p w:rsidR="00DC79B1" w:rsidRPr="005E1E98" w:rsidRDefault="00DC79B1" w:rsidP="00DC79B1">
            <w:pPr>
              <w:spacing w:line="240" w:lineRule="auto"/>
              <w:contextualSpacing/>
              <w:rPr>
                <w:rFonts w:eastAsia="Calibri" w:cs="Times New Roman"/>
                <w:sz w:val="16"/>
                <w:szCs w:val="16"/>
              </w:rPr>
            </w:pPr>
            <w:r w:rsidRPr="005E1E98">
              <w:rPr>
                <w:rFonts w:eastAsia="Calibri" w:cs="Times New Roman"/>
                <w:sz w:val="16"/>
                <w:szCs w:val="16"/>
              </w:rPr>
              <w:t>OKJP. 2. Poprawa efektywności energetycznej</w:t>
            </w:r>
          </w:p>
        </w:tc>
        <w:tc>
          <w:tcPr>
            <w:tcW w:w="3260" w:type="dxa"/>
            <w:shd w:val="clear" w:color="auto" w:fill="auto"/>
            <w:vAlign w:val="center"/>
          </w:tcPr>
          <w:p w:rsidR="00DC79B1" w:rsidRPr="005E1E98" w:rsidRDefault="00DC79B1" w:rsidP="00DC79B1">
            <w:pPr>
              <w:spacing w:line="240" w:lineRule="auto"/>
              <w:contextualSpacing/>
              <w:rPr>
                <w:rFonts w:eastAsia="Calibri" w:cs="Times New Roman"/>
                <w:sz w:val="16"/>
                <w:szCs w:val="16"/>
              </w:rPr>
            </w:pPr>
            <w:r w:rsidRPr="005E1E98">
              <w:rPr>
                <w:rFonts w:eastAsia="Calibri" w:cs="Arial"/>
                <w:sz w:val="16"/>
                <w:szCs w:val="16"/>
              </w:rPr>
              <w:t>Modernizacja, likwidacja lub wymiana (na ekologiczne) konwencjonalnych źródeł ciepła w budynkach mieszkalnych, publicznych i usługowych.</w:t>
            </w:r>
          </w:p>
        </w:tc>
        <w:tc>
          <w:tcPr>
            <w:tcW w:w="1701" w:type="dxa"/>
            <w:shd w:val="clear" w:color="auto" w:fill="auto"/>
            <w:vAlign w:val="center"/>
          </w:tcPr>
          <w:p w:rsidR="00DC79B1" w:rsidRPr="005E1E98" w:rsidRDefault="006E59E6" w:rsidP="00DC79B1">
            <w:pPr>
              <w:spacing w:line="240" w:lineRule="auto"/>
              <w:contextualSpacing/>
              <w:rPr>
                <w:rFonts w:eastAsia="Calibri" w:cs="Times New Roman"/>
                <w:sz w:val="16"/>
                <w:szCs w:val="16"/>
              </w:rPr>
            </w:pPr>
            <w:r w:rsidRPr="005E1E98">
              <w:rPr>
                <w:rFonts w:eastAsia="Calibri" w:cs="Times New Roman"/>
                <w:sz w:val="16"/>
                <w:szCs w:val="16"/>
              </w:rPr>
              <w:t xml:space="preserve">W - </w:t>
            </w:r>
            <w:r w:rsidR="00DC79B1" w:rsidRPr="005E1E98">
              <w:rPr>
                <w:rFonts w:eastAsia="Calibri" w:cs="Times New Roman"/>
                <w:sz w:val="16"/>
                <w:szCs w:val="16"/>
              </w:rPr>
              <w:t xml:space="preserve">Urząd </w:t>
            </w:r>
            <w:r w:rsidR="00C60592" w:rsidRPr="005E1E98">
              <w:rPr>
                <w:rFonts w:eastAsia="Calibri" w:cs="Times New Roman"/>
                <w:sz w:val="16"/>
                <w:szCs w:val="16"/>
              </w:rPr>
              <w:t>Miasta Świdwin</w:t>
            </w:r>
          </w:p>
          <w:p w:rsidR="00DC79B1" w:rsidRPr="005E1E98" w:rsidRDefault="006E59E6" w:rsidP="00DC79B1">
            <w:pPr>
              <w:spacing w:line="240" w:lineRule="auto"/>
              <w:contextualSpacing/>
              <w:rPr>
                <w:rFonts w:eastAsia="Calibri" w:cs="Times New Roman"/>
                <w:sz w:val="16"/>
                <w:szCs w:val="16"/>
              </w:rPr>
            </w:pPr>
            <w:r w:rsidRPr="005E1E98">
              <w:rPr>
                <w:rFonts w:eastAsia="Calibri" w:cs="Times New Roman"/>
                <w:sz w:val="16"/>
                <w:szCs w:val="16"/>
              </w:rPr>
              <w:t xml:space="preserve">M -  </w:t>
            </w:r>
            <w:r w:rsidR="00DC79B1" w:rsidRPr="005E1E98">
              <w:rPr>
                <w:rFonts w:eastAsia="Calibri" w:cs="Times New Roman"/>
                <w:sz w:val="16"/>
                <w:szCs w:val="16"/>
              </w:rPr>
              <w:t>mieszkańcy, zarządcy nieruchomości</w:t>
            </w:r>
          </w:p>
        </w:tc>
        <w:tc>
          <w:tcPr>
            <w:tcW w:w="1820" w:type="dxa"/>
            <w:shd w:val="clear" w:color="auto" w:fill="auto"/>
            <w:vAlign w:val="center"/>
          </w:tcPr>
          <w:p w:rsidR="00DC79B1" w:rsidRPr="005E1E98" w:rsidRDefault="00DC79B1" w:rsidP="00DC79B1">
            <w:pPr>
              <w:spacing w:line="240" w:lineRule="auto"/>
              <w:contextualSpacing/>
              <w:rPr>
                <w:rFonts w:eastAsia="Calibri" w:cs="Times New Roman"/>
                <w:sz w:val="16"/>
                <w:szCs w:val="16"/>
              </w:rPr>
            </w:pPr>
            <w:r w:rsidRPr="005E1E98">
              <w:rPr>
                <w:rFonts w:eastAsia="Calibri" w:cs="Times New Roman"/>
                <w:sz w:val="16"/>
                <w:szCs w:val="16"/>
              </w:rPr>
              <w:t>Brak zaangażowania ze strony mieszkańców, brak zewnętrznych środków finansowych.</w:t>
            </w:r>
          </w:p>
        </w:tc>
      </w:tr>
      <w:tr w:rsidR="005E1E98" w:rsidRPr="005E1E98" w:rsidTr="009045EF">
        <w:trPr>
          <w:trHeight w:val="804"/>
          <w:jc w:val="center"/>
        </w:trPr>
        <w:tc>
          <w:tcPr>
            <w:tcW w:w="567" w:type="dxa"/>
            <w:vMerge/>
            <w:shd w:val="clear" w:color="auto" w:fill="F2F2F2"/>
            <w:vAlign w:val="center"/>
          </w:tcPr>
          <w:p w:rsidR="00583B86" w:rsidRPr="005E1E98" w:rsidRDefault="00583B86" w:rsidP="00DC79B1">
            <w:pPr>
              <w:spacing w:line="240" w:lineRule="auto"/>
              <w:contextualSpacing/>
              <w:jc w:val="center"/>
              <w:rPr>
                <w:rFonts w:eastAsia="Calibri" w:cs="Times New Roman"/>
                <w:sz w:val="16"/>
                <w:szCs w:val="16"/>
              </w:rPr>
            </w:pPr>
          </w:p>
        </w:tc>
        <w:tc>
          <w:tcPr>
            <w:tcW w:w="1134" w:type="dxa"/>
            <w:vMerge/>
            <w:shd w:val="clear" w:color="auto" w:fill="F2F2F2"/>
            <w:vAlign w:val="center"/>
          </w:tcPr>
          <w:p w:rsidR="00583B86" w:rsidRPr="005E1E98" w:rsidRDefault="00583B86" w:rsidP="00DC79B1">
            <w:pPr>
              <w:spacing w:line="240" w:lineRule="auto"/>
              <w:contextualSpacing/>
              <w:jc w:val="center"/>
              <w:rPr>
                <w:rFonts w:eastAsia="Calibri" w:cs="Times New Roman"/>
                <w:sz w:val="16"/>
                <w:szCs w:val="16"/>
              </w:rPr>
            </w:pPr>
          </w:p>
        </w:tc>
        <w:tc>
          <w:tcPr>
            <w:tcW w:w="1418" w:type="dxa"/>
            <w:vMerge/>
            <w:shd w:val="clear" w:color="auto" w:fill="F2F2F2"/>
            <w:textDirection w:val="btLr"/>
            <w:vAlign w:val="center"/>
          </w:tcPr>
          <w:p w:rsidR="00583B86" w:rsidRPr="005E1E98" w:rsidRDefault="00583B86" w:rsidP="00DC79B1">
            <w:pPr>
              <w:spacing w:line="240" w:lineRule="auto"/>
              <w:ind w:right="113"/>
              <w:contextualSpacing/>
              <w:jc w:val="center"/>
              <w:rPr>
                <w:rFonts w:eastAsia="Calibri" w:cs="Times New Roman"/>
                <w:sz w:val="16"/>
                <w:szCs w:val="16"/>
              </w:rPr>
            </w:pPr>
          </w:p>
        </w:tc>
        <w:tc>
          <w:tcPr>
            <w:tcW w:w="1992" w:type="dxa"/>
            <w:vMerge/>
            <w:shd w:val="clear" w:color="auto" w:fill="auto"/>
            <w:vAlign w:val="center"/>
          </w:tcPr>
          <w:p w:rsidR="00583B86" w:rsidRPr="005E1E98" w:rsidRDefault="00583B86" w:rsidP="00DC79B1">
            <w:pPr>
              <w:spacing w:line="240" w:lineRule="auto"/>
              <w:contextualSpacing/>
              <w:rPr>
                <w:rFonts w:eastAsia="Calibri" w:cs="Times New Roman"/>
                <w:sz w:val="16"/>
                <w:szCs w:val="16"/>
              </w:rPr>
            </w:pPr>
          </w:p>
        </w:tc>
        <w:tc>
          <w:tcPr>
            <w:tcW w:w="992" w:type="dxa"/>
            <w:vMerge/>
            <w:shd w:val="clear" w:color="auto" w:fill="auto"/>
            <w:vAlign w:val="center"/>
          </w:tcPr>
          <w:p w:rsidR="00583B86" w:rsidRPr="005E1E98" w:rsidRDefault="00583B86" w:rsidP="00DC79B1">
            <w:pPr>
              <w:spacing w:line="240" w:lineRule="auto"/>
              <w:contextualSpacing/>
              <w:jc w:val="center"/>
              <w:rPr>
                <w:rFonts w:eastAsia="Calibri" w:cs="Times New Roman"/>
                <w:sz w:val="16"/>
                <w:szCs w:val="16"/>
              </w:rPr>
            </w:pPr>
          </w:p>
        </w:tc>
        <w:tc>
          <w:tcPr>
            <w:tcW w:w="1134" w:type="dxa"/>
            <w:vMerge/>
            <w:shd w:val="clear" w:color="auto" w:fill="auto"/>
            <w:vAlign w:val="center"/>
          </w:tcPr>
          <w:p w:rsidR="00583B86" w:rsidRPr="005E1E98" w:rsidRDefault="00583B86" w:rsidP="00DC79B1">
            <w:pPr>
              <w:spacing w:line="240" w:lineRule="auto"/>
              <w:contextualSpacing/>
              <w:jc w:val="center"/>
              <w:rPr>
                <w:rFonts w:eastAsia="Calibri" w:cs="Times New Roman"/>
                <w:sz w:val="16"/>
                <w:szCs w:val="16"/>
              </w:rPr>
            </w:pPr>
          </w:p>
        </w:tc>
        <w:tc>
          <w:tcPr>
            <w:tcW w:w="1985" w:type="dxa"/>
            <w:vMerge/>
            <w:shd w:val="clear" w:color="auto" w:fill="auto"/>
            <w:vAlign w:val="center"/>
          </w:tcPr>
          <w:p w:rsidR="00583B86" w:rsidRPr="005E1E98" w:rsidRDefault="00583B86" w:rsidP="00DC79B1">
            <w:pPr>
              <w:spacing w:line="240" w:lineRule="auto"/>
              <w:contextualSpacing/>
              <w:rPr>
                <w:rFonts w:eastAsia="Calibri" w:cs="Times New Roman"/>
                <w:sz w:val="16"/>
                <w:szCs w:val="16"/>
              </w:rPr>
            </w:pPr>
          </w:p>
        </w:tc>
        <w:tc>
          <w:tcPr>
            <w:tcW w:w="3260" w:type="dxa"/>
            <w:shd w:val="clear" w:color="auto" w:fill="auto"/>
            <w:vAlign w:val="center"/>
          </w:tcPr>
          <w:p w:rsidR="00DB09D9" w:rsidRPr="005E1E98" w:rsidRDefault="00DB09D9" w:rsidP="00DC79B1">
            <w:pPr>
              <w:spacing w:line="240" w:lineRule="auto"/>
              <w:contextualSpacing/>
              <w:rPr>
                <w:rFonts w:eastAsia="Calibri" w:cs="Arial"/>
                <w:sz w:val="16"/>
                <w:szCs w:val="16"/>
              </w:rPr>
            </w:pPr>
            <w:r w:rsidRPr="005E1E98">
              <w:rPr>
                <w:rFonts w:eastAsia="Calibri" w:cs="Arial"/>
                <w:sz w:val="16"/>
                <w:szCs w:val="16"/>
              </w:rPr>
              <w:t>Zmiana systemu grzewczego ul. E. Gierczak 1A/7</w:t>
            </w:r>
          </w:p>
        </w:tc>
        <w:tc>
          <w:tcPr>
            <w:tcW w:w="1701" w:type="dxa"/>
            <w:shd w:val="clear" w:color="auto" w:fill="auto"/>
            <w:vAlign w:val="center"/>
          </w:tcPr>
          <w:p w:rsidR="00583B86" w:rsidRPr="005E1E98" w:rsidRDefault="00DB09D9" w:rsidP="00DC79B1">
            <w:pPr>
              <w:spacing w:line="240" w:lineRule="auto"/>
              <w:contextualSpacing/>
              <w:rPr>
                <w:rFonts w:eastAsia="Calibri" w:cs="Times New Roman"/>
                <w:sz w:val="16"/>
                <w:szCs w:val="16"/>
              </w:rPr>
            </w:pPr>
            <w:r w:rsidRPr="005E1E98">
              <w:rPr>
                <w:rFonts w:eastAsia="Calibri" w:cs="Times New Roman"/>
                <w:sz w:val="16"/>
                <w:szCs w:val="16"/>
              </w:rPr>
              <w:t>W - Urząd Miasta Świdwin</w:t>
            </w:r>
          </w:p>
        </w:tc>
        <w:tc>
          <w:tcPr>
            <w:tcW w:w="1820" w:type="dxa"/>
            <w:shd w:val="clear" w:color="auto" w:fill="auto"/>
            <w:vAlign w:val="center"/>
          </w:tcPr>
          <w:p w:rsidR="00583B86" w:rsidRPr="005E1E98" w:rsidRDefault="005655CB" w:rsidP="00DC79B1">
            <w:pPr>
              <w:spacing w:line="240" w:lineRule="auto"/>
              <w:contextualSpacing/>
              <w:rPr>
                <w:rFonts w:eastAsia="Calibri" w:cs="Times New Roman"/>
                <w:sz w:val="16"/>
                <w:szCs w:val="16"/>
              </w:rPr>
            </w:pPr>
            <w:r w:rsidRPr="005E1E98">
              <w:rPr>
                <w:rFonts w:eastAsia="Calibri" w:cs="Arial"/>
                <w:sz w:val="16"/>
                <w:szCs w:val="16"/>
              </w:rPr>
              <w:t>Brak środków finansowych na realizację zadania</w:t>
            </w:r>
          </w:p>
        </w:tc>
      </w:tr>
      <w:tr w:rsidR="005E1E98" w:rsidRPr="005E1E98" w:rsidTr="009045EF">
        <w:trPr>
          <w:trHeight w:val="804"/>
          <w:jc w:val="center"/>
        </w:trPr>
        <w:tc>
          <w:tcPr>
            <w:tcW w:w="567" w:type="dxa"/>
            <w:vMerge/>
            <w:shd w:val="clear" w:color="auto" w:fill="F2F2F2"/>
            <w:vAlign w:val="center"/>
          </w:tcPr>
          <w:p w:rsidR="00B7055F" w:rsidRPr="005E1E98" w:rsidRDefault="00B7055F" w:rsidP="00DC79B1">
            <w:pPr>
              <w:spacing w:line="240" w:lineRule="auto"/>
              <w:contextualSpacing/>
              <w:jc w:val="center"/>
              <w:rPr>
                <w:rFonts w:eastAsia="Calibri" w:cs="Times New Roman"/>
                <w:sz w:val="16"/>
                <w:szCs w:val="16"/>
              </w:rPr>
            </w:pPr>
          </w:p>
        </w:tc>
        <w:tc>
          <w:tcPr>
            <w:tcW w:w="1134" w:type="dxa"/>
            <w:vMerge/>
            <w:shd w:val="clear" w:color="auto" w:fill="F2F2F2"/>
            <w:vAlign w:val="center"/>
          </w:tcPr>
          <w:p w:rsidR="00B7055F" w:rsidRPr="005E1E98" w:rsidRDefault="00B7055F" w:rsidP="00DC79B1">
            <w:pPr>
              <w:spacing w:line="240" w:lineRule="auto"/>
              <w:contextualSpacing/>
              <w:jc w:val="center"/>
              <w:rPr>
                <w:rFonts w:eastAsia="Calibri" w:cs="Times New Roman"/>
                <w:sz w:val="16"/>
                <w:szCs w:val="16"/>
              </w:rPr>
            </w:pPr>
          </w:p>
        </w:tc>
        <w:tc>
          <w:tcPr>
            <w:tcW w:w="1418" w:type="dxa"/>
            <w:vMerge/>
            <w:shd w:val="clear" w:color="auto" w:fill="F2F2F2"/>
            <w:textDirection w:val="btLr"/>
            <w:vAlign w:val="center"/>
          </w:tcPr>
          <w:p w:rsidR="00B7055F" w:rsidRPr="005E1E98" w:rsidRDefault="00B7055F" w:rsidP="00DC79B1">
            <w:pPr>
              <w:spacing w:line="240" w:lineRule="auto"/>
              <w:ind w:right="113"/>
              <w:contextualSpacing/>
              <w:jc w:val="center"/>
              <w:rPr>
                <w:rFonts w:eastAsia="Calibri" w:cs="Times New Roman"/>
                <w:sz w:val="16"/>
                <w:szCs w:val="16"/>
              </w:rPr>
            </w:pPr>
          </w:p>
        </w:tc>
        <w:tc>
          <w:tcPr>
            <w:tcW w:w="1992" w:type="dxa"/>
            <w:vMerge/>
            <w:shd w:val="clear" w:color="auto" w:fill="auto"/>
            <w:vAlign w:val="center"/>
          </w:tcPr>
          <w:p w:rsidR="00B7055F" w:rsidRPr="005E1E98" w:rsidRDefault="00B7055F" w:rsidP="00DC79B1">
            <w:pPr>
              <w:spacing w:line="240" w:lineRule="auto"/>
              <w:contextualSpacing/>
              <w:rPr>
                <w:rFonts w:eastAsia="Calibri" w:cs="Times New Roman"/>
                <w:sz w:val="16"/>
                <w:szCs w:val="16"/>
              </w:rPr>
            </w:pPr>
          </w:p>
        </w:tc>
        <w:tc>
          <w:tcPr>
            <w:tcW w:w="992" w:type="dxa"/>
            <w:vMerge/>
            <w:shd w:val="clear" w:color="auto" w:fill="auto"/>
            <w:vAlign w:val="center"/>
          </w:tcPr>
          <w:p w:rsidR="00B7055F" w:rsidRPr="005E1E98" w:rsidRDefault="00B7055F" w:rsidP="00DC79B1">
            <w:pPr>
              <w:spacing w:line="240" w:lineRule="auto"/>
              <w:contextualSpacing/>
              <w:jc w:val="center"/>
              <w:rPr>
                <w:rFonts w:eastAsia="Calibri" w:cs="Times New Roman"/>
                <w:sz w:val="16"/>
                <w:szCs w:val="16"/>
              </w:rPr>
            </w:pPr>
          </w:p>
        </w:tc>
        <w:tc>
          <w:tcPr>
            <w:tcW w:w="1134" w:type="dxa"/>
            <w:vMerge/>
            <w:shd w:val="clear" w:color="auto" w:fill="auto"/>
            <w:vAlign w:val="center"/>
          </w:tcPr>
          <w:p w:rsidR="00B7055F" w:rsidRPr="005E1E98" w:rsidRDefault="00B7055F" w:rsidP="00DC79B1">
            <w:pPr>
              <w:spacing w:line="240" w:lineRule="auto"/>
              <w:contextualSpacing/>
              <w:jc w:val="center"/>
              <w:rPr>
                <w:rFonts w:eastAsia="Calibri" w:cs="Times New Roman"/>
                <w:sz w:val="16"/>
                <w:szCs w:val="16"/>
              </w:rPr>
            </w:pPr>
          </w:p>
        </w:tc>
        <w:tc>
          <w:tcPr>
            <w:tcW w:w="1985" w:type="dxa"/>
            <w:vMerge/>
            <w:shd w:val="clear" w:color="auto" w:fill="auto"/>
            <w:vAlign w:val="center"/>
          </w:tcPr>
          <w:p w:rsidR="00B7055F" w:rsidRPr="005E1E98" w:rsidRDefault="00B7055F" w:rsidP="00DC79B1">
            <w:pPr>
              <w:spacing w:line="240" w:lineRule="auto"/>
              <w:contextualSpacing/>
              <w:rPr>
                <w:rFonts w:eastAsia="Calibri" w:cs="Times New Roman"/>
                <w:sz w:val="16"/>
                <w:szCs w:val="16"/>
              </w:rPr>
            </w:pPr>
          </w:p>
        </w:tc>
        <w:tc>
          <w:tcPr>
            <w:tcW w:w="3260" w:type="dxa"/>
            <w:shd w:val="clear" w:color="auto" w:fill="auto"/>
            <w:vAlign w:val="center"/>
          </w:tcPr>
          <w:p w:rsidR="00B7055F" w:rsidRPr="005E1E98" w:rsidRDefault="00B7055F" w:rsidP="00DC79B1">
            <w:pPr>
              <w:spacing w:line="240" w:lineRule="auto"/>
              <w:contextualSpacing/>
              <w:rPr>
                <w:rFonts w:eastAsia="Calibri" w:cs="Arial"/>
                <w:sz w:val="16"/>
                <w:szCs w:val="16"/>
              </w:rPr>
            </w:pPr>
            <w:r w:rsidRPr="005E1E98">
              <w:rPr>
                <w:rFonts w:eastAsia="Calibri" w:cs="Arial"/>
                <w:sz w:val="16"/>
                <w:szCs w:val="16"/>
              </w:rPr>
              <w:t>Zmiana systemu grzewczego ul. Kołobrzeska 2/6</w:t>
            </w:r>
          </w:p>
        </w:tc>
        <w:tc>
          <w:tcPr>
            <w:tcW w:w="1701" w:type="dxa"/>
            <w:shd w:val="clear" w:color="auto" w:fill="auto"/>
            <w:vAlign w:val="center"/>
          </w:tcPr>
          <w:p w:rsidR="00B7055F" w:rsidRPr="005E1E98" w:rsidRDefault="00B7055F" w:rsidP="00DC79B1">
            <w:pPr>
              <w:spacing w:line="240" w:lineRule="auto"/>
              <w:contextualSpacing/>
              <w:rPr>
                <w:rFonts w:eastAsia="Calibri" w:cs="Times New Roman"/>
                <w:sz w:val="16"/>
                <w:szCs w:val="16"/>
              </w:rPr>
            </w:pPr>
            <w:r w:rsidRPr="005E1E98">
              <w:rPr>
                <w:rFonts w:eastAsia="Calibri" w:cs="Times New Roman"/>
                <w:sz w:val="16"/>
                <w:szCs w:val="16"/>
              </w:rPr>
              <w:t>W - Urząd Miasta Świdwin</w:t>
            </w:r>
          </w:p>
        </w:tc>
        <w:tc>
          <w:tcPr>
            <w:tcW w:w="1820" w:type="dxa"/>
            <w:shd w:val="clear" w:color="auto" w:fill="auto"/>
            <w:vAlign w:val="center"/>
          </w:tcPr>
          <w:p w:rsidR="00B7055F" w:rsidRPr="005E1E98" w:rsidRDefault="005655CB" w:rsidP="00DC79B1">
            <w:pPr>
              <w:spacing w:line="240" w:lineRule="auto"/>
              <w:contextualSpacing/>
              <w:rPr>
                <w:rFonts w:eastAsia="Calibri" w:cs="Times New Roman"/>
                <w:sz w:val="16"/>
                <w:szCs w:val="16"/>
              </w:rPr>
            </w:pPr>
            <w:r w:rsidRPr="005E1E98">
              <w:rPr>
                <w:rFonts w:eastAsia="Calibri" w:cs="Arial"/>
                <w:sz w:val="16"/>
                <w:szCs w:val="16"/>
              </w:rPr>
              <w:t>Brak środków finansowych na realizację zadania</w:t>
            </w:r>
          </w:p>
        </w:tc>
      </w:tr>
      <w:tr w:rsidR="005E1E98" w:rsidRPr="005E1E98" w:rsidTr="009045EF">
        <w:trPr>
          <w:trHeight w:val="804"/>
          <w:jc w:val="center"/>
        </w:trPr>
        <w:tc>
          <w:tcPr>
            <w:tcW w:w="567" w:type="dxa"/>
            <w:vMerge/>
            <w:shd w:val="clear" w:color="auto" w:fill="F2F2F2"/>
            <w:vAlign w:val="center"/>
          </w:tcPr>
          <w:p w:rsidR="005655CB" w:rsidRPr="005E1E98" w:rsidRDefault="005655CB" w:rsidP="00DC79B1">
            <w:pPr>
              <w:spacing w:line="240" w:lineRule="auto"/>
              <w:contextualSpacing/>
              <w:jc w:val="center"/>
              <w:rPr>
                <w:rFonts w:eastAsia="Calibri" w:cs="Times New Roman"/>
                <w:sz w:val="16"/>
                <w:szCs w:val="16"/>
              </w:rPr>
            </w:pPr>
          </w:p>
        </w:tc>
        <w:tc>
          <w:tcPr>
            <w:tcW w:w="1134" w:type="dxa"/>
            <w:vMerge/>
            <w:shd w:val="clear" w:color="auto" w:fill="F2F2F2"/>
            <w:vAlign w:val="center"/>
          </w:tcPr>
          <w:p w:rsidR="005655CB" w:rsidRPr="005E1E98" w:rsidRDefault="005655CB" w:rsidP="00DC79B1">
            <w:pPr>
              <w:spacing w:line="240" w:lineRule="auto"/>
              <w:contextualSpacing/>
              <w:jc w:val="center"/>
              <w:rPr>
                <w:rFonts w:eastAsia="Calibri" w:cs="Times New Roman"/>
                <w:sz w:val="16"/>
                <w:szCs w:val="16"/>
              </w:rPr>
            </w:pPr>
          </w:p>
        </w:tc>
        <w:tc>
          <w:tcPr>
            <w:tcW w:w="1418" w:type="dxa"/>
            <w:vMerge/>
            <w:shd w:val="clear" w:color="auto" w:fill="F2F2F2"/>
            <w:textDirection w:val="btLr"/>
            <w:vAlign w:val="center"/>
          </w:tcPr>
          <w:p w:rsidR="005655CB" w:rsidRPr="005E1E98" w:rsidRDefault="005655CB" w:rsidP="00DC79B1">
            <w:pPr>
              <w:spacing w:line="240" w:lineRule="auto"/>
              <w:ind w:right="113"/>
              <w:contextualSpacing/>
              <w:jc w:val="center"/>
              <w:rPr>
                <w:rFonts w:eastAsia="Calibri" w:cs="Times New Roman"/>
                <w:sz w:val="16"/>
                <w:szCs w:val="16"/>
              </w:rPr>
            </w:pPr>
          </w:p>
        </w:tc>
        <w:tc>
          <w:tcPr>
            <w:tcW w:w="1992" w:type="dxa"/>
            <w:vMerge/>
            <w:shd w:val="clear" w:color="auto" w:fill="auto"/>
            <w:vAlign w:val="center"/>
          </w:tcPr>
          <w:p w:rsidR="005655CB" w:rsidRPr="005E1E98" w:rsidRDefault="005655CB" w:rsidP="00DC79B1">
            <w:pPr>
              <w:spacing w:line="240" w:lineRule="auto"/>
              <w:contextualSpacing/>
              <w:rPr>
                <w:rFonts w:eastAsia="Calibri" w:cs="Times New Roman"/>
                <w:sz w:val="16"/>
                <w:szCs w:val="16"/>
              </w:rPr>
            </w:pPr>
          </w:p>
        </w:tc>
        <w:tc>
          <w:tcPr>
            <w:tcW w:w="992" w:type="dxa"/>
            <w:vMerge/>
            <w:shd w:val="clear" w:color="auto" w:fill="auto"/>
            <w:vAlign w:val="center"/>
          </w:tcPr>
          <w:p w:rsidR="005655CB" w:rsidRPr="005E1E98" w:rsidRDefault="005655CB" w:rsidP="00DC79B1">
            <w:pPr>
              <w:spacing w:line="240" w:lineRule="auto"/>
              <w:contextualSpacing/>
              <w:jc w:val="center"/>
              <w:rPr>
                <w:rFonts w:eastAsia="Calibri" w:cs="Times New Roman"/>
                <w:sz w:val="16"/>
                <w:szCs w:val="16"/>
              </w:rPr>
            </w:pPr>
          </w:p>
        </w:tc>
        <w:tc>
          <w:tcPr>
            <w:tcW w:w="1134" w:type="dxa"/>
            <w:vMerge/>
            <w:shd w:val="clear" w:color="auto" w:fill="auto"/>
            <w:vAlign w:val="center"/>
          </w:tcPr>
          <w:p w:rsidR="005655CB" w:rsidRPr="005E1E98" w:rsidRDefault="005655CB" w:rsidP="00DC79B1">
            <w:pPr>
              <w:spacing w:line="240" w:lineRule="auto"/>
              <w:contextualSpacing/>
              <w:jc w:val="center"/>
              <w:rPr>
                <w:rFonts w:eastAsia="Calibri" w:cs="Times New Roman"/>
                <w:sz w:val="16"/>
                <w:szCs w:val="16"/>
              </w:rPr>
            </w:pPr>
          </w:p>
        </w:tc>
        <w:tc>
          <w:tcPr>
            <w:tcW w:w="1985" w:type="dxa"/>
            <w:vMerge/>
            <w:shd w:val="clear" w:color="auto" w:fill="auto"/>
            <w:vAlign w:val="center"/>
          </w:tcPr>
          <w:p w:rsidR="005655CB" w:rsidRPr="005E1E98" w:rsidRDefault="005655CB" w:rsidP="00DC79B1">
            <w:pPr>
              <w:spacing w:line="240" w:lineRule="auto"/>
              <w:contextualSpacing/>
              <w:rPr>
                <w:rFonts w:eastAsia="Calibri" w:cs="Times New Roman"/>
                <w:sz w:val="16"/>
                <w:szCs w:val="16"/>
              </w:rPr>
            </w:pPr>
          </w:p>
        </w:tc>
        <w:tc>
          <w:tcPr>
            <w:tcW w:w="3260" w:type="dxa"/>
            <w:shd w:val="clear" w:color="auto" w:fill="auto"/>
            <w:vAlign w:val="center"/>
          </w:tcPr>
          <w:p w:rsidR="005655CB" w:rsidRPr="005E1E98" w:rsidRDefault="005655CB" w:rsidP="00DC79B1">
            <w:pPr>
              <w:spacing w:line="240" w:lineRule="auto"/>
              <w:contextualSpacing/>
              <w:rPr>
                <w:rFonts w:eastAsia="Calibri" w:cs="Arial"/>
                <w:sz w:val="16"/>
                <w:szCs w:val="16"/>
              </w:rPr>
            </w:pPr>
            <w:r w:rsidRPr="005E1E98">
              <w:rPr>
                <w:rFonts w:eastAsia="Calibri" w:cs="Arial"/>
                <w:sz w:val="16"/>
                <w:szCs w:val="16"/>
              </w:rPr>
              <w:t>Zmiana systemu grzewczego ul. Podgórna 13/4</w:t>
            </w:r>
          </w:p>
        </w:tc>
        <w:tc>
          <w:tcPr>
            <w:tcW w:w="1701" w:type="dxa"/>
            <w:shd w:val="clear" w:color="auto" w:fill="auto"/>
            <w:vAlign w:val="center"/>
          </w:tcPr>
          <w:p w:rsidR="005655CB" w:rsidRPr="005E1E98" w:rsidRDefault="005655CB" w:rsidP="00DC79B1">
            <w:pPr>
              <w:spacing w:line="240" w:lineRule="auto"/>
              <w:contextualSpacing/>
              <w:rPr>
                <w:rFonts w:eastAsia="Calibri" w:cs="Times New Roman"/>
                <w:sz w:val="16"/>
                <w:szCs w:val="16"/>
              </w:rPr>
            </w:pPr>
            <w:r w:rsidRPr="005E1E98">
              <w:rPr>
                <w:rFonts w:eastAsia="Calibri" w:cs="Times New Roman"/>
                <w:sz w:val="16"/>
                <w:szCs w:val="16"/>
              </w:rPr>
              <w:t>W - Urząd Miasta Świdwin</w:t>
            </w:r>
          </w:p>
        </w:tc>
        <w:tc>
          <w:tcPr>
            <w:tcW w:w="1820" w:type="dxa"/>
            <w:shd w:val="clear" w:color="auto" w:fill="auto"/>
            <w:vAlign w:val="center"/>
          </w:tcPr>
          <w:p w:rsidR="005655CB" w:rsidRPr="005E1E98" w:rsidRDefault="005655CB" w:rsidP="004F0382">
            <w:pPr>
              <w:spacing w:line="240" w:lineRule="auto"/>
              <w:contextualSpacing/>
              <w:rPr>
                <w:rFonts w:eastAsia="Calibri" w:cs="Times New Roman"/>
                <w:sz w:val="16"/>
                <w:szCs w:val="16"/>
              </w:rPr>
            </w:pPr>
            <w:r w:rsidRPr="005E1E98">
              <w:rPr>
                <w:rFonts w:eastAsia="Calibri" w:cs="Arial"/>
                <w:sz w:val="16"/>
                <w:szCs w:val="16"/>
              </w:rPr>
              <w:t>Brak środków finansowych na realizację zadania</w:t>
            </w:r>
          </w:p>
        </w:tc>
      </w:tr>
      <w:tr w:rsidR="005E1E98" w:rsidRPr="005E1E98" w:rsidTr="009045EF">
        <w:trPr>
          <w:trHeight w:val="804"/>
          <w:jc w:val="center"/>
        </w:trPr>
        <w:tc>
          <w:tcPr>
            <w:tcW w:w="567" w:type="dxa"/>
            <w:vMerge/>
            <w:shd w:val="clear" w:color="auto" w:fill="F2F2F2"/>
            <w:vAlign w:val="center"/>
          </w:tcPr>
          <w:p w:rsidR="005655CB" w:rsidRPr="005E1E98" w:rsidRDefault="005655CB" w:rsidP="00DC79B1">
            <w:pPr>
              <w:spacing w:line="240" w:lineRule="auto"/>
              <w:contextualSpacing/>
              <w:jc w:val="center"/>
              <w:rPr>
                <w:rFonts w:eastAsia="Calibri" w:cs="Times New Roman"/>
                <w:sz w:val="16"/>
                <w:szCs w:val="16"/>
              </w:rPr>
            </w:pPr>
          </w:p>
        </w:tc>
        <w:tc>
          <w:tcPr>
            <w:tcW w:w="1134" w:type="dxa"/>
            <w:vMerge/>
            <w:shd w:val="clear" w:color="auto" w:fill="F2F2F2"/>
            <w:vAlign w:val="center"/>
          </w:tcPr>
          <w:p w:rsidR="005655CB" w:rsidRPr="005E1E98" w:rsidRDefault="005655CB" w:rsidP="00DC79B1">
            <w:pPr>
              <w:spacing w:line="240" w:lineRule="auto"/>
              <w:contextualSpacing/>
              <w:jc w:val="center"/>
              <w:rPr>
                <w:rFonts w:eastAsia="Calibri" w:cs="Times New Roman"/>
                <w:sz w:val="16"/>
                <w:szCs w:val="16"/>
              </w:rPr>
            </w:pPr>
          </w:p>
        </w:tc>
        <w:tc>
          <w:tcPr>
            <w:tcW w:w="1418" w:type="dxa"/>
            <w:vMerge/>
            <w:shd w:val="clear" w:color="auto" w:fill="F2F2F2"/>
            <w:textDirection w:val="btLr"/>
            <w:vAlign w:val="center"/>
          </w:tcPr>
          <w:p w:rsidR="005655CB" w:rsidRPr="005E1E98" w:rsidRDefault="005655CB" w:rsidP="00DC79B1">
            <w:pPr>
              <w:spacing w:line="240" w:lineRule="auto"/>
              <w:ind w:right="113"/>
              <w:contextualSpacing/>
              <w:jc w:val="center"/>
              <w:rPr>
                <w:rFonts w:eastAsia="Calibri" w:cs="Times New Roman"/>
                <w:sz w:val="16"/>
                <w:szCs w:val="16"/>
              </w:rPr>
            </w:pPr>
          </w:p>
        </w:tc>
        <w:tc>
          <w:tcPr>
            <w:tcW w:w="1992" w:type="dxa"/>
            <w:vMerge/>
            <w:shd w:val="clear" w:color="auto" w:fill="auto"/>
            <w:vAlign w:val="center"/>
          </w:tcPr>
          <w:p w:rsidR="005655CB" w:rsidRPr="005E1E98" w:rsidRDefault="005655CB" w:rsidP="00DC79B1">
            <w:pPr>
              <w:spacing w:line="240" w:lineRule="auto"/>
              <w:contextualSpacing/>
              <w:rPr>
                <w:rFonts w:eastAsia="Calibri" w:cs="Times New Roman"/>
                <w:sz w:val="16"/>
                <w:szCs w:val="16"/>
              </w:rPr>
            </w:pPr>
          </w:p>
        </w:tc>
        <w:tc>
          <w:tcPr>
            <w:tcW w:w="992" w:type="dxa"/>
            <w:vMerge/>
            <w:shd w:val="clear" w:color="auto" w:fill="auto"/>
            <w:vAlign w:val="center"/>
          </w:tcPr>
          <w:p w:rsidR="005655CB" w:rsidRPr="005E1E98" w:rsidRDefault="005655CB" w:rsidP="00DC79B1">
            <w:pPr>
              <w:spacing w:line="240" w:lineRule="auto"/>
              <w:contextualSpacing/>
              <w:jc w:val="center"/>
              <w:rPr>
                <w:rFonts w:eastAsia="Calibri" w:cs="Times New Roman"/>
                <w:sz w:val="16"/>
                <w:szCs w:val="16"/>
              </w:rPr>
            </w:pPr>
          </w:p>
        </w:tc>
        <w:tc>
          <w:tcPr>
            <w:tcW w:w="1134" w:type="dxa"/>
            <w:vMerge/>
            <w:shd w:val="clear" w:color="auto" w:fill="auto"/>
            <w:vAlign w:val="center"/>
          </w:tcPr>
          <w:p w:rsidR="005655CB" w:rsidRPr="005E1E98" w:rsidRDefault="005655CB" w:rsidP="00DC79B1">
            <w:pPr>
              <w:spacing w:line="240" w:lineRule="auto"/>
              <w:contextualSpacing/>
              <w:jc w:val="center"/>
              <w:rPr>
                <w:rFonts w:eastAsia="Calibri" w:cs="Times New Roman"/>
                <w:sz w:val="16"/>
                <w:szCs w:val="16"/>
              </w:rPr>
            </w:pPr>
          </w:p>
        </w:tc>
        <w:tc>
          <w:tcPr>
            <w:tcW w:w="1985" w:type="dxa"/>
            <w:vMerge/>
            <w:shd w:val="clear" w:color="auto" w:fill="auto"/>
            <w:vAlign w:val="center"/>
          </w:tcPr>
          <w:p w:rsidR="005655CB" w:rsidRPr="005E1E98" w:rsidRDefault="005655CB" w:rsidP="00DC79B1">
            <w:pPr>
              <w:spacing w:line="240" w:lineRule="auto"/>
              <w:contextualSpacing/>
              <w:rPr>
                <w:rFonts w:eastAsia="Calibri" w:cs="Times New Roman"/>
                <w:sz w:val="16"/>
                <w:szCs w:val="16"/>
              </w:rPr>
            </w:pPr>
          </w:p>
        </w:tc>
        <w:tc>
          <w:tcPr>
            <w:tcW w:w="3260" w:type="dxa"/>
            <w:shd w:val="clear" w:color="auto" w:fill="auto"/>
            <w:vAlign w:val="center"/>
          </w:tcPr>
          <w:p w:rsidR="005655CB" w:rsidRPr="005E1E98" w:rsidRDefault="005655CB" w:rsidP="00DC79B1">
            <w:pPr>
              <w:spacing w:line="240" w:lineRule="auto"/>
              <w:contextualSpacing/>
              <w:rPr>
                <w:rFonts w:eastAsia="Calibri" w:cs="Arial"/>
                <w:sz w:val="16"/>
                <w:szCs w:val="16"/>
              </w:rPr>
            </w:pPr>
            <w:r w:rsidRPr="005E1E98">
              <w:rPr>
                <w:rFonts w:eastAsia="Calibri" w:cs="Arial"/>
                <w:sz w:val="16"/>
                <w:szCs w:val="16"/>
              </w:rPr>
              <w:t>Zmiana systemu grzewczego ul. Popiełuszki 13/2</w:t>
            </w:r>
          </w:p>
        </w:tc>
        <w:tc>
          <w:tcPr>
            <w:tcW w:w="1701" w:type="dxa"/>
            <w:shd w:val="clear" w:color="auto" w:fill="auto"/>
            <w:vAlign w:val="center"/>
          </w:tcPr>
          <w:p w:rsidR="005655CB" w:rsidRPr="005E1E98" w:rsidRDefault="005655CB" w:rsidP="00DC79B1">
            <w:pPr>
              <w:spacing w:line="240" w:lineRule="auto"/>
              <w:contextualSpacing/>
              <w:rPr>
                <w:rFonts w:eastAsia="Calibri" w:cs="Times New Roman"/>
                <w:sz w:val="16"/>
                <w:szCs w:val="16"/>
              </w:rPr>
            </w:pPr>
            <w:r w:rsidRPr="005E1E98">
              <w:rPr>
                <w:rFonts w:eastAsia="Calibri" w:cs="Times New Roman"/>
                <w:sz w:val="16"/>
                <w:szCs w:val="16"/>
              </w:rPr>
              <w:t>W - Urząd Miasta Świdwin</w:t>
            </w:r>
          </w:p>
        </w:tc>
        <w:tc>
          <w:tcPr>
            <w:tcW w:w="1820" w:type="dxa"/>
            <w:shd w:val="clear" w:color="auto" w:fill="auto"/>
            <w:vAlign w:val="center"/>
          </w:tcPr>
          <w:p w:rsidR="005655CB" w:rsidRPr="005E1E98" w:rsidRDefault="005655CB" w:rsidP="004F0382">
            <w:pPr>
              <w:spacing w:line="240" w:lineRule="auto"/>
              <w:contextualSpacing/>
              <w:rPr>
                <w:rFonts w:eastAsia="Calibri" w:cs="Times New Roman"/>
                <w:sz w:val="16"/>
                <w:szCs w:val="16"/>
              </w:rPr>
            </w:pPr>
            <w:r w:rsidRPr="005E1E98">
              <w:rPr>
                <w:rFonts w:eastAsia="Calibri" w:cs="Arial"/>
                <w:sz w:val="16"/>
                <w:szCs w:val="16"/>
              </w:rPr>
              <w:t>Brak środków finansowych na realizację zadania</w:t>
            </w:r>
          </w:p>
        </w:tc>
      </w:tr>
      <w:tr w:rsidR="005E1E98" w:rsidRPr="005E1E98" w:rsidTr="009045EF">
        <w:trPr>
          <w:trHeight w:val="804"/>
          <w:jc w:val="center"/>
        </w:trPr>
        <w:tc>
          <w:tcPr>
            <w:tcW w:w="567" w:type="dxa"/>
            <w:vMerge/>
            <w:shd w:val="clear" w:color="auto" w:fill="F2F2F2"/>
            <w:vAlign w:val="center"/>
          </w:tcPr>
          <w:p w:rsidR="005655CB" w:rsidRPr="005E1E98" w:rsidRDefault="005655CB" w:rsidP="00DC79B1">
            <w:pPr>
              <w:spacing w:line="240" w:lineRule="auto"/>
              <w:contextualSpacing/>
              <w:jc w:val="center"/>
              <w:rPr>
                <w:rFonts w:eastAsia="Calibri" w:cs="Times New Roman"/>
                <w:sz w:val="16"/>
                <w:szCs w:val="16"/>
              </w:rPr>
            </w:pPr>
          </w:p>
        </w:tc>
        <w:tc>
          <w:tcPr>
            <w:tcW w:w="1134" w:type="dxa"/>
            <w:vMerge/>
            <w:shd w:val="clear" w:color="auto" w:fill="F2F2F2"/>
            <w:vAlign w:val="center"/>
          </w:tcPr>
          <w:p w:rsidR="005655CB" w:rsidRPr="005E1E98" w:rsidRDefault="005655CB" w:rsidP="00DC79B1">
            <w:pPr>
              <w:spacing w:line="240" w:lineRule="auto"/>
              <w:contextualSpacing/>
              <w:jc w:val="center"/>
              <w:rPr>
                <w:rFonts w:eastAsia="Calibri" w:cs="Times New Roman"/>
                <w:sz w:val="16"/>
                <w:szCs w:val="16"/>
              </w:rPr>
            </w:pPr>
          </w:p>
        </w:tc>
        <w:tc>
          <w:tcPr>
            <w:tcW w:w="1418" w:type="dxa"/>
            <w:vMerge/>
            <w:shd w:val="clear" w:color="auto" w:fill="F2F2F2"/>
            <w:textDirection w:val="btLr"/>
            <w:vAlign w:val="center"/>
          </w:tcPr>
          <w:p w:rsidR="005655CB" w:rsidRPr="005E1E98" w:rsidRDefault="005655CB" w:rsidP="00DC79B1">
            <w:pPr>
              <w:spacing w:line="240" w:lineRule="auto"/>
              <w:ind w:right="113"/>
              <w:contextualSpacing/>
              <w:jc w:val="center"/>
              <w:rPr>
                <w:rFonts w:eastAsia="Calibri" w:cs="Times New Roman"/>
                <w:sz w:val="16"/>
                <w:szCs w:val="16"/>
              </w:rPr>
            </w:pPr>
          </w:p>
        </w:tc>
        <w:tc>
          <w:tcPr>
            <w:tcW w:w="1992" w:type="dxa"/>
            <w:vMerge/>
            <w:shd w:val="clear" w:color="auto" w:fill="auto"/>
            <w:vAlign w:val="center"/>
          </w:tcPr>
          <w:p w:rsidR="005655CB" w:rsidRPr="005E1E98" w:rsidRDefault="005655CB" w:rsidP="00DC79B1">
            <w:pPr>
              <w:spacing w:line="240" w:lineRule="auto"/>
              <w:contextualSpacing/>
              <w:rPr>
                <w:rFonts w:eastAsia="Calibri" w:cs="Times New Roman"/>
                <w:sz w:val="16"/>
                <w:szCs w:val="16"/>
              </w:rPr>
            </w:pPr>
          </w:p>
        </w:tc>
        <w:tc>
          <w:tcPr>
            <w:tcW w:w="992" w:type="dxa"/>
            <w:vMerge/>
            <w:shd w:val="clear" w:color="auto" w:fill="auto"/>
            <w:vAlign w:val="center"/>
          </w:tcPr>
          <w:p w:rsidR="005655CB" w:rsidRPr="005E1E98" w:rsidRDefault="005655CB" w:rsidP="00DC79B1">
            <w:pPr>
              <w:spacing w:line="240" w:lineRule="auto"/>
              <w:contextualSpacing/>
              <w:jc w:val="center"/>
              <w:rPr>
                <w:rFonts w:eastAsia="Calibri" w:cs="Times New Roman"/>
                <w:sz w:val="16"/>
                <w:szCs w:val="16"/>
              </w:rPr>
            </w:pPr>
          </w:p>
        </w:tc>
        <w:tc>
          <w:tcPr>
            <w:tcW w:w="1134" w:type="dxa"/>
            <w:vMerge/>
            <w:shd w:val="clear" w:color="auto" w:fill="auto"/>
            <w:vAlign w:val="center"/>
          </w:tcPr>
          <w:p w:rsidR="005655CB" w:rsidRPr="005E1E98" w:rsidRDefault="005655CB" w:rsidP="00DC79B1">
            <w:pPr>
              <w:spacing w:line="240" w:lineRule="auto"/>
              <w:contextualSpacing/>
              <w:jc w:val="center"/>
              <w:rPr>
                <w:rFonts w:eastAsia="Calibri" w:cs="Times New Roman"/>
                <w:sz w:val="16"/>
                <w:szCs w:val="16"/>
              </w:rPr>
            </w:pPr>
          </w:p>
        </w:tc>
        <w:tc>
          <w:tcPr>
            <w:tcW w:w="1985" w:type="dxa"/>
            <w:vMerge/>
            <w:shd w:val="clear" w:color="auto" w:fill="auto"/>
            <w:vAlign w:val="center"/>
          </w:tcPr>
          <w:p w:rsidR="005655CB" w:rsidRPr="005E1E98" w:rsidRDefault="005655CB" w:rsidP="00DC79B1">
            <w:pPr>
              <w:spacing w:line="240" w:lineRule="auto"/>
              <w:contextualSpacing/>
              <w:rPr>
                <w:rFonts w:eastAsia="Calibri" w:cs="Times New Roman"/>
                <w:sz w:val="16"/>
                <w:szCs w:val="16"/>
              </w:rPr>
            </w:pPr>
          </w:p>
        </w:tc>
        <w:tc>
          <w:tcPr>
            <w:tcW w:w="3260" w:type="dxa"/>
            <w:shd w:val="clear" w:color="auto" w:fill="auto"/>
            <w:vAlign w:val="center"/>
          </w:tcPr>
          <w:p w:rsidR="005655CB" w:rsidRPr="005E1E98" w:rsidRDefault="005655CB" w:rsidP="00DC79B1">
            <w:pPr>
              <w:spacing w:line="240" w:lineRule="auto"/>
              <w:contextualSpacing/>
              <w:rPr>
                <w:rFonts w:eastAsia="Calibri" w:cs="Arial"/>
                <w:sz w:val="16"/>
                <w:szCs w:val="16"/>
              </w:rPr>
            </w:pPr>
            <w:r w:rsidRPr="005E1E98">
              <w:rPr>
                <w:rFonts w:eastAsia="Calibri" w:cs="Arial"/>
                <w:sz w:val="16"/>
                <w:szCs w:val="16"/>
              </w:rPr>
              <w:t>Zmiana systemu grzewczego ul. Popiełuszki 13/6</w:t>
            </w:r>
          </w:p>
        </w:tc>
        <w:tc>
          <w:tcPr>
            <w:tcW w:w="1701" w:type="dxa"/>
            <w:shd w:val="clear" w:color="auto" w:fill="auto"/>
            <w:vAlign w:val="center"/>
          </w:tcPr>
          <w:p w:rsidR="005655CB" w:rsidRPr="005E1E98" w:rsidRDefault="005655CB" w:rsidP="00DC79B1">
            <w:pPr>
              <w:spacing w:line="240" w:lineRule="auto"/>
              <w:contextualSpacing/>
              <w:rPr>
                <w:rFonts w:eastAsia="Calibri" w:cs="Times New Roman"/>
                <w:sz w:val="16"/>
                <w:szCs w:val="16"/>
              </w:rPr>
            </w:pPr>
            <w:r w:rsidRPr="005E1E98">
              <w:rPr>
                <w:rFonts w:eastAsia="Calibri" w:cs="Times New Roman"/>
                <w:sz w:val="16"/>
                <w:szCs w:val="16"/>
              </w:rPr>
              <w:t>W - Urząd Miasta Świdwin</w:t>
            </w:r>
          </w:p>
        </w:tc>
        <w:tc>
          <w:tcPr>
            <w:tcW w:w="1820" w:type="dxa"/>
            <w:shd w:val="clear" w:color="auto" w:fill="auto"/>
            <w:vAlign w:val="center"/>
          </w:tcPr>
          <w:p w:rsidR="005655CB" w:rsidRPr="005E1E98" w:rsidRDefault="005655CB" w:rsidP="004F0382">
            <w:pPr>
              <w:spacing w:line="240" w:lineRule="auto"/>
              <w:contextualSpacing/>
              <w:rPr>
                <w:rFonts w:eastAsia="Calibri" w:cs="Times New Roman"/>
                <w:sz w:val="16"/>
                <w:szCs w:val="16"/>
              </w:rPr>
            </w:pPr>
            <w:r w:rsidRPr="005E1E98">
              <w:rPr>
                <w:rFonts w:eastAsia="Calibri" w:cs="Arial"/>
                <w:sz w:val="16"/>
                <w:szCs w:val="16"/>
              </w:rPr>
              <w:t>Brak środków finansowych na realizację zadania</w:t>
            </w:r>
          </w:p>
        </w:tc>
      </w:tr>
      <w:tr w:rsidR="005E1E98" w:rsidRPr="005E1E98" w:rsidTr="009045EF">
        <w:trPr>
          <w:trHeight w:val="804"/>
          <w:jc w:val="center"/>
        </w:trPr>
        <w:tc>
          <w:tcPr>
            <w:tcW w:w="567" w:type="dxa"/>
            <w:vMerge/>
            <w:shd w:val="clear" w:color="auto" w:fill="F2F2F2"/>
            <w:vAlign w:val="center"/>
          </w:tcPr>
          <w:p w:rsidR="005655CB" w:rsidRPr="005E1E98" w:rsidRDefault="005655CB" w:rsidP="00DC79B1">
            <w:pPr>
              <w:spacing w:line="240" w:lineRule="auto"/>
              <w:contextualSpacing/>
              <w:jc w:val="center"/>
              <w:rPr>
                <w:rFonts w:eastAsia="Calibri" w:cs="Times New Roman"/>
                <w:sz w:val="16"/>
                <w:szCs w:val="16"/>
              </w:rPr>
            </w:pPr>
          </w:p>
        </w:tc>
        <w:tc>
          <w:tcPr>
            <w:tcW w:w="1134" w:type="dxa"/>
            <w:vMerge/>
            <w:shd w:val="clear" w:color="auto" w:fill="F2F2F2"/>
            <w:vAlign w:val="center"/>
          </w:tcPr>
          <w:p w:rsidR="005655CB" w:rsidRPr="005E1E98" w:rsidRDefault="005655CB" w:rsidP="00DC79B1">
            <w:pPr>
              <w:spacing w:line="240" w:lineRule="auto"/>
              <w:contextualSpacing/>
              <w:jc w:val="center"/>
              <w:rPr>
                <w:rFonts w:eastAsia="Calibri" w:cs="Times New Roman"/>
                <w:sz w:val="16"/>
                <w:szCs w:val="16"/>
              </w:rPr>
            </w:pPr>
          </w:p>
        </w:tc>
        <w:tc>
          <w:tcPr>
            <w:tcW w:w="1418" w:type="dxa"/>
            <w:vMerge/>
            <w:shd w:val="clear" w:color="auto" w:fill="F2F2F2"/>
            <w:textDirection w:val="btLr"/>
            <w:vAlign w:val="center"/>
          </w:tcPr>
          <w:p w:rsidR="005655CB" w:rsidRPr="005E1E98" w:rsidRDefault="005655CB" w:rsidP="00DC79B1">
            <w:pPr>
              <w:spacing w:line="240" w:lineRule="auto"/>
              <w:ind w:right="113"/>
              <w:contextualSpacing/>
              <w:jc w:val="center"/>
              <w:rPr>
                <w:rFonts w:eastAsia="Calibri" w:cs="Times New Roman"/>
                <w:sz w:val="16"/>
                <w:szCs w:val="16"/>
              </w:rPr>
            </w:pPr>
          </w:p>
        </w:tc>
        <w:tc>
          <w:tcPr>
            <w:tcW w:w="1992" w:type="dxa"/>
            <w:vMerge/>
            <w:shd w:val="clear" w:color="auto" w:fill="auto"/>
            <w:vAlign w:val="center"/>
          </w:tcPr>
          <w:p w:rsidR="005655CB" w:rsidRPr="005E1E98" w:rsidRDefault="005655CB" w:rsidP="00DC79B1">
            <w:pPr>
              <w:spacing w:line="240" w:lineRule="auto"/>
              <w:contextualSpacing/>
              <w:rPr>
                <w:rFonts w:eastAsia="Calibri" w:cs="Times New Roman"/>
                <w:sz w:val="16"/>
                <w:szCs w:val="16"/>
              </w:rPr>
            </w:pPr>
          </w:p>
        </w:tc>
        <w:tc>
          <w:tcPr>
            <w:tcW w:w="992" w:type="dxa"/>
            <w:vMerge/>
            <w:shd w:val="clear" w:color="auto" w:fill="auto"/>
            <w:vAlign w:val="center"/>
          </w:tcPr>
          <w:p w:rsidR="005655CB" w:rsidRPr="005E1E98" w:rsidRDefault="005655CB" w:rsidP="00DC79B1">
            <w:pPr>
              <w:spacing w:line="240" w:lineRule="auto"/>
              <w:contextualSpacing/>
              <w:jc w:val="center"/>
              <w:rPr>
                <w:rFonts w:eastAsia="Calibri" w:cs="Times New Roman"/>
                <w:sz w:val="16"/>
                <w:szCs w:val="16"/>
              </w:rPr>
            </w:pPr>
          </w:p>
        </w:tc>
        <w:tc>
          <w:tcPr>
            <w:tcW w:w="1134" w:type="dxa"/>
            <w:vMerge/>
            <w:shd w:val="clear" w:color="auto" w:fill="auto"/>
            <w:vAlign w:val="center"/>
          </w:tcPr>
          <w:p w:rsidR="005655CB" w:rsidRPr="005E1E98" w:rsidRDefault="005655CB" w:rsidP="00DC79B1">
            <w:pPr>
              <w:spacing w:line="240" w:lineRule="auto"/>
              <w:contextualSpacing/>
              <w:jc w:val="center"/>
              <w:rPr>
                <w:rFonts w:eastAsia="Calibri" w:cs="Times New Roman"/>
                <w:sz w:val="16"/>
                <w:szCs w:val="16"/>
              </w:rPr>
            </w:pPr>
          </w:p>
        </w:tc>
        <w:tc>
          <w:tcPr>
            <w:tcW w:w="1985" w:type="dxa"/>
            <w:vMerge/>
            <w:shd w:val="clear" w:color="auto" w:fill="auto"/>
            <w:vAlign w:val="center"/>
          </w:tcPr>
          <w:p w:rsidR="005655CB" w:rsidRPr="005E1E98" w:rsidRDefault="005655CB" w:rsidP="00DC79B1">
            <w:pPr>
              <w:spacing w:line="240" w:lineRule="auto"/>
              <w:contextualSpacing/>
              <w:rPr>
                <w:rFonts w:eastAsia="Calibri" w:cs="Times New Roman"/>
                <w:sz w:val="16"/>
                <w:szCs w:val="16"/>
              </w:rPr>
            </w:pPr>
          </w:p>
        </w:tc>
        <w:tc>
          <w:tcPr>
            <w:tcW w:w="3260" w:type="dxa"/>
            <w:shd w:val="clear" w:color="auto" w:fill="auto"/>
            <w:vAlign w:val="center"/>
          </w:tcPr>
          <w:p w:rsidR="005655CB" w:rsidRPr="005E1E98" w:rsidRDefault="005655CB" w:rsidP="00DC79B1">
            <w:pPr>
              <w:spacing w:line="240" w:lineRule="auto"/>
              <w:contextualSpacing/>
              <w:rPr>
                <w:rFonts w:eastAsia="Calibri" w:cs="Arial"/>
                <w:sz w:val="16"/>
                <w:szCs w:val="16"/>
              </w:rPr>
            </w:pPr>
            <w:r w:rsidRPr="005E1E98">
              <w:rPr>
                <w:rFonts w:eastAsia="Calibri" w:cs="Arial"/>
                <w:sz w:val="16"/>
                <w:szCs w:val="16"/>
              </w:rPr>
              <w:t>Zmiana systemu grzewczego ul. Popiełuszki 29/5</w:t>
            </w:r>
          </w:p>
        </w:tc>
        <w:tc>
          <w:tcPr>
            <w:tcW w:w="1701" w:type="dxa"/>
            <w:shd w:val="clear" w:color="auto" w:fill="auto"/>
            <w:vAlign w:val="center"/>
          </w:tcPr>
          <w:p w:rsidR="005655CB" w:rsidRPr="005E1E98" w:rsidRDefault="005655CB" w:rsidP="00254A00">
            <w:pPr>
              <w:spacing w:line="240" w:lineRule="auto"/>
              <w:contextualSpacing/>
              <w:rPr>
                <w:rFonts w:eastAsia="Calibri" w:cs="Times New Roman"/>
                <w:sz w:val="16"/>
                <w:szCs w:val="16"/>
              </w:rPr>
            </w:pPr>
            <w:r w:rsidRPr="005E1E98">
              <w:rPr>
                <w:rFonts w:eastAsia="Calibri" w:cs="Times New Roman"/>
                <w:sz w:val="16"/>
                <w:szCs w:val="16"/>
              </w:rPr>
              <w:t>W - Urząd Miasta Świdwin</w:t>
            </w:r>
          </w:p>
        </w:tc>
        <w:tc>
          <w:tcPr>
            <w:tcW w:w="1820" w:type="dxa"/>
            <w:shd w:val="clear" w:color="auto" w:fill="auto"/>
            <w:vAlign w:val="center"/>
          </w:tcPr>
          <w:p w:rsidR="005655CB" w:rsidRPr="005E1E98" w:rsidRDefault="005655CB" w:rsidP="004F0382">
            <w:pPr>
              <w:spacing w:line="240" w:lineRule="auto"/>
              <w:contextualSpacing/>
              <w:rPr>
                <w:rFonts w:eastAsia="Calibri" w:cs="Times New Roman"/>
                <w:sz w:val="16"/>
                <w:szCs w:val="16"/>
              </w:rPr>
            </w:pPr>
            <w:r w:rsidRPr="005E1E98">
              <w:rPr>
                <w:rFonts w:eastAsia="Calibri" w:cs="Arial"/>
                <w:sz w:val="16"/>
                <w:szCs w:val="16"/>
              </w:rPr>
              <w:t>Brak środków finansowych na realizację zadania</w:t>
            </w:r>
          </w:p>
        </w:tc>
      </w:tr>
      <w:tr w:rsidR="005E1E98" w:rsidRPr="005E1E98" w:rsidTr="009045EF">
        <w:trPr>
          <w:trHeight w:val="804"/>
          <w:jc w:val="center"/>
        </w:trPr>
        <w:tc>
          <w:tcPr>
            <w:tcW w:w="567" w:type="dxa"/>
            <w:vMerge/>
            <w:shd w:val="clear" w:color="auto" w:fill="F2F2F2"/>
            <w:vAlign w:val="center"/>
          </w:tcPr>
          <w:p w:rsidR="005655CB" w:rsidRPr="005E1E98" w:rsidRDefault="005655CB" w:rsidP="00DC79B1">
            <w:pPr>
              <w:spacing w:line="240" w:lineRule="auto"/>
              <w:contextualSpacing/>
              <w:jc w:val="center"/>
              <w:rPr>
                <w:rFonts w:eastAsia="Calibri" w:cs="Times New Roman"/>
                <w:sz w:val="16"/>
                <w:szCs w:val="16"/>
              </w:rPr>
            </w:pPr>
          </w:p>
        </w:tc>
        <w:tc>
          <w:tcPr>
            <w:tcW w:w="1134" w:type="dxa"/>
            <w:vMerge/>
            <w:shd w:val="clear" w:color="auto" w:fill="F2F2F2"/>
            <w:vAlign w:val="center"/>
          </w:tcPr>
          <w:p w:rsidR="005655CB" w:rsidRPr="005E1E98" w:rsidRDefault="005655CB" w:rsidP="00DC79B1">
            <w:pPr>
              <w:spacing w:line="240" w:lineRule="auto"/>
              <w:contextualSpacing/>
              <w:jc w:val="center"/>
              <w:rPr>
                <w:rFonts w:eastAsia="Calibri" w:cs="Times New Roman"/>
                <w:sz w:val="16"/>
                <w:szCs w:val="16"/>
              </w:rPr>
            </w:pPr>
          </w:p>
        </w:tc>
        <w:tc>
          <w:tcPr>
            <w:tcW w:w="1418" w:type="dxa"/>
            <w:vMerge/>
            <w:shd w:val="clear" w:color="auto" w:fill="F2F2F2"/>
            <w:textDirection w:val="btLr"/>
            <w:vAlign w:val="center"/>
          </w:tcPr>
          <w:p w:rsidR="005655CB" w:rsidRPr="005E1E98" w:rsidRDefault="005655CB" w:rsidP="00DC79B1">
            <w:pPr>
              <w:spacing w:line="240" w:lineRule="auto"/>
              <w:ind w:right="113"/>
              <w:contextualSpacing/>
              <w:jc w:val="center"/>
              <w:rPr>
                <w:rFonts w:eastAsia="Calibri" w:cs="Times New Roman"/>
                <w:sz w:val="16"/>
                <w:szCs w:val="16"/>
              </w:rPr>
            </w:pPr>
          </w:p>
        </w:tc>
        <w:tc>
          <w:tcPr>
            <w:tcW w:w="1992" w:type="dxa"/>
            <w:vMerge/>
            <w:shd w:val="clear" w:color="auto" w:fill="auto"/>
            <w:vAlign w:val="center"/>
          </w:tcPr>
          <w:p w:rsidR="005655CB" w:rsidRPr="005E1E98" w:rsidRDefault="005655CB" w:rsidP="00DC79B1">
            <w:pPr>
              <w:spacing w:line="240" w:lineRule="auto"/>
              <w:contextualSpacing/>
              <w:rPr>
                <w:rFonts w:eastAsia="Calibri" w:cs="Times New Roman"/>
                <w:sz w:val="16"/>
                <w:szCs w:val="16"/>
              </w:rPr>
            </w:pPr>
          </w:p>
        </w:tc>
        <w:tc>
          <w:tcPr>
            <w:tcW w:w="992" w:type="dxa"/>
            <w:vMerge/>
            <w:shd w:val="clear" w:color="auto" w:fill="auto"/>
            <w:vAlign w:val="center"/>
          </w:tcPr>
          <w:p w:rsidR="005655CB" w:rsidRPr="005E1E98" w:rsidRDefault="005655CB" w:rsidP="00DC79B1">
            <w:pPr>
              <w:spacing w:line="240" w:lineRule="auto"/>
              <w:contextualSpacing/>
              <w:jc w:val="center"/>
              <w:rPr>
                <w:rFonts w:eastAsia="Calibri" w:cs="Times New Roman"/>
                <w:sz w:val="16"/>
                <w:szCs w:val="16"/>
              </w:rPr>
            </w:pPr>
          </w:p>
        </w:tc>
        <w:tc>
          <w:tcPr>
            <w:tcW w:w="1134" w:type="dxa"/>
            <w:vMerge/>
            <w:shd w:val="clear" w:color="auto" w:fill="auto"/>
            <w:vAlign w:val="center"/>
          </w:tcPr>
          <w:p w:rsidR="005655CB" w:rsidRPr="005E1E98" w:rsidRDefault="005655CB" w:rsidP="00DC79B1">
            <w:pPr>
              <w:spacing w:line="240" w:lineRule="auto"/>
              <w:contextualSpacing/>
              <w:jc w:val="center"/>
              <w:rPr>
                <w:rFonts w:eastAsia="Calibri" w:cs="Times New Roman"/>
                <w:sz w:val="16"/>
                <w:szCs w:val="16"/>
              </w:rPr>
            </w:pPr>
          </w:p>
        </w:tc>
        <w:tc>
          <w:tcPr>
            <w:tcW w:w="1985" w:type="dxa"/>
            <w:vMerge/>
            <w:shd w:val="clear" w:color="auto" w:fill="auto"/>
            <w:vAlign w:val="center"/>
          </w:tcPr>
          <w:p w:rsidR="005655CB" w:rsidRPr="005E1E98" w:rsidRDefault="005655CB" w:rsidP="00DC79B1">
            <w:pPr>
              <w:spacing w:line="240" w:lineRule="auto"/>
              <w:contextualSpacing/>
              <w:rPr>
                <w:rFonts w:eastAsia="Calibri" w:cs="Times New Roman"/>
                <w:sz w:val="16"/>
                <w:szCs w:val="16"/>
              </w:rPr>
            </w:pPr>
          </w:p>
        </w:tc>
        <w:tc>
          <w:tcPr>
            <w:tcW w:w="3260" w:type="dxa"/>
            <w:shd w:val="clear" w:color="auto" w:fill="auto"/>
            <w:vAlign w:val="center"/>
          </w:tcPr>
          <w:p w:rsidR="005655CB" w:rsidRPr="005E1E98" w:rsidRDefault="005655CB" w:rsidP="00DC79B1">
            <w:pPr>
              <w:spacing w:line="240" w:lineRule="auto"/>
              <w:contextualSpacing/>
              <w:rPr>
                <w:rFonts w:eastAsia="Calibri" w:cs="Arial"/>
                <w:sz w:val="16"/>
                <w:szCs w:val="16"/>
              </w:rPr>
            </w:pPr>
            <w:r w:rsidRPr="005E1E98">
              <w:rPr>
                <w:rFonts w:eastAsia="Calibri" w:cs="Arial"/>
                <w:sz w:val="16"/>
                <w:szCs w:val="16"/>
              </w:rPr>
              <w:t>Zmiana systemu grzewczego ul. Popiełuszki 32/5</w:t>
            </w:r>
          </w:p>
        </w:tc>
        <w:tc>
          <w:tcPr>
            <w:tcW w:w="1701" w:type="dxa"/>
            <w:shd w:val="clear" w:color="auto" w:fill="auto"/>
            <w:vAlign w:val="center"/>
          </w:tcPr>
          <w:p w:rsidR="005655CB" w:rsidRPr="005E1E98" w:rsidRDefault="005655CB" w:rsidP="00254A00">
            <w:pPr>
              <w:spacing w:line="240" w:lineRule="auto"/>
              <w:contextualSpacing/>
              <w:rPr>
                <w:rFonts w:eastAsia="Calibri" w:cs="Times New Roman"/>
                <w:sz w:val="16"/>
                <w:szCs w:val="16"/>
              </w:rPr>
            </w:pPr>
            <w:r w:rsidRPr="005E1E98">
              <w:rPr>
                <w:rFonts w:eastAsia="Calibri" w:cs="Times New Roman"/>
                <w:sz w:val="16"/>
                <w:szCs w:val="16"/>
              </w:rPr>
              <w:t>W - Urząd Miasta Świdwin</w:t>
            </w:r>
          </w:p>
        </w:tc>
        <w:tc>
          <w:tcPr>
            <w:tcW w:w="1820" w:type="dxa"/>
            <w:shd w:val="clear" w:color="auto" w:fill="auto"/>
            <w:vAlign w:val="center"/>
          </w:tcPr>
          <w:p w:rsidR="005655CB" w:rsidRPr="005E1E98" w:rsidRDefault="005655CB" w:rsidP="004F0382">
            <w:pPr>
              <w:spacing w:line="240" w:lineRule="auto"/>
              <w:contextualSpacing/>
              <w:rPr>
                <w:rFonts w:eastAsia="Calibri" w:cs="Times New Roman"/>
                <w:sz w:val="16"/>
                <w:szCs w:val="16"/>
              </w:rPr>
            </w:pPr>
            <w:r w:rsidRPr="005E1E98">
              <w:rPr>
                <w:rFonts w:eastAsia="Calibri" w:cs="Arial"/>
                <w:sz w:val="16"/>
                <w:szCs w:val="16"/>
              </w:rPr>
              <w:t>Brak środków finansowych na realizację zadania</w:t>
            </w:r>
          </w:p>
        </w:tc>
      </w:tr>
      <w:tr w:rsidR="005E1E98" w:rsidRPr="005E1E98" w:rsidTr="009045EF">
        <w:trPr>
          <w:trHeight w:val="804"/>
          <w:jc w:val="center"/>
        </w:trPr>
        <w:tc>
          <w:tcPr>
            <w:tcW w:w="567" w:type="dxa"/>
            <w:vMerge/>
            <w:shd w:val="clear" w:color="auto" w:fill="F2F2F2"/>
            <w:vAlign w:val="center"/>
          </w:tcPr>
          <w:p w:rsidR="005655CB" w:rsidRPr="005E1E98" w:rsidRDefault="005655CB" w:rsidP="00DC79B1">
            <w:pPr>
              <w:spacing w:line="240" w:lineRule="auto"/>
              <w:contextualSpacing/>
              <w:jc w:val="center"/>
              <w:rPr>
                <w:rFonts w:eastAsia="Calibri" w:cs="Times New Roman"/>
                <w:sz w:val="16"/>
                <w:szCs w:val="16"/>
              </w:rPr>
            </w:pPr>
          </w:p>
        </w:tc>
        <w:tc>
          <w:tcPr>
            <w:tcW w:w="1134" w:type="dxa"/>
            <w:vMerge/>
            <w:shd w:val="clear" w:color="auto" w:fill="F2F2F2"/>
            <w:vAlign w:val="center"/>
          </w:tcPr>
          <w:p w:rsidR="005655CB" w:rsidRPr="005E1E98" w:rsidRDefault="005655CB" w:rsidP="00DC79B1">
            <w:pPr>
              <w:spacing w:line="240" w:lineRule="auto"/>
              <w:contextualSpacing/>
              <w:jc w:val="center"/>
              <w:rPr>
                <w:rFonts w:eastAsia="Calibri" w:cs="Times New Roman"/>
                <w:sz w:val="16"/>
                <w:szCs w:val="16"/>
              </w:rPr>
            </w:pPr>
          </w:p>
        </w:tc>
        <w:tc>
          <w:tcPr>
            <w:tcW w:w="1418" w:type="dxa"/>
            <w:vMerge/>
            <w:shd w:val="clear" w:color="auto" w:fill="F2F2F2"/>
            <w:textDirection w:val="btLr"/>
            <w:vAlign w:val="center"/>
          </w:tcPr>
          <w:p w:rsidR="005655CB" w:rsidRPr="005E1E98" w:rsidRDefault="005655CB" w:rsidP="00DC79B1">
            <w:pPr>
              <w:spacing w:line="240" w:lineRule="auto"/>
              <w:ind w:right="113"/>
              <w:contextualSpacing/>
              <w:jc w:val="center"/>
              <w:rPr>
                <w:rFonts w:eastAsia="Calibri" w:cs="Times New Roman"/>
                <w:sz w:val="16"/>
                <w:szCs w:val="16"/>
              </w:rPr>
            </w:pPr>
          </w:p>
        </w:tc>
        <w:tc>
          <w:tcPr>
            <w:tcW w:w="1992" w:type="dxa"/>
            <w:vMerge/>
            <w:shd w:val="clear" w:color="auto" w:fill="auto"/>
            <w:vAlign w:val="center"/>
          </w:tcPr>
          <w:p w:rsidR="005655CB" w:rsidRPr="005E1E98" w:rsidRDefault="005655CB" w:rsidP="00DC79B1">
            <w:pPr>
              <w:spacing w:line="240" w:lineRule="auto"/>
              <w:contextualSpacing/>
              <w:rPr>
                <w:rFonts w:eastAsia="Calibri" w:cs="Times New Roman"/>
                <w:sz w:val="16"/>
                <w:szCs w:val="16"/>
              </w:rPr>
            </w:pPr>
          </w:p>
        </w:tc>
        <w:tc>
          <w:tcPr>
            <w:tcW w:w="992" w:type="dxa"/>
            <w:vMerge/>
            <w:shd w:val="clear" w:color="auto" w:fill="auto"/>
            <w:vAlign w:val="center"/>
          </w:tcPr>
          <w:p w:rsidR="005655CB" w:rsidRPr="005E1E98" w:rsidRDefault="005655CB" w:rsidP="00DC79B1">
            <w:pPr>
              <w:spacing w:line="240" w:lineRule="auto"/>
              <w:contextualSpacing/>
              <w:jc w:val="center"/>
              <w:rPr>
                <w:rFonts w:eastAsia="Calibri" w:cs="Times New Roman"/>
                <w:sz w:val="16"/>
                <w:szCs w:val="16"/>
              </w:rPr>
            </w:pPr>
          </w:p>
        </w:tc>
        <w:tc>
          <w:tcPr>
            <w:tcW w:w="1134" w:type="dxa"/>
            <w:vMerge/>
            <w:shd w:val="clear" w:color="auto" w:fill="auto"/>
            <w:vAlign w:val="center"/>
          </w:tcPr>
          <w:p w:rsidR="005655CB" w:rsidRPr="005E1E98" w:rsidRDefault="005655CB" w:rsidP="00DC79B1">
            <w:pPr>
              <w:spacing w:line="240" w:lineRule="auto"/>
              <w:contextualSpacing/>
              <w:jc w:val="center"/>
              <w:rPr>
                <w:rFonts w:eastAsia="Calibri" w:cs="Times New Roman"/>
                <w:sz w:val="16"/>
                <w:szCs w:val="16"/>
              </w:rPr>
            </w:pPr>
          </w:p>
        </w:tc>
        <w:tc>
          <w:tcPr>
            <w:tcW w:w="1985" w:type="dxa"/>
            <w:vMerge/>
            <w:shd w:val="clear" w:color="auto" w:fill="auto"/>
            <w:vAlign w:val="center"/>
          </w:tcPr>
          <w:p w:rsidR="005655CB" w:rsidRPr="005E1E98" w:rsidRDefault="005655CB" w:rsidP="00DC79B1">
            <w:pPr>
              <w:spacing w:line="240" w:lineRule="auto"/>
              <w:contextualSpacing/>
              <w:rPr>
                <w:rFonts w:eastAsia="Calibri" w:cs="Times New Roman"/>
                <w:sz w:val="16"/>
                <w:szCs w:val="16"/>
              </w:rPr>
            </w:pPr>
          </w:p>
        </w:tc>
        <w:tc>
          <w:tcPr>
            <w:tcW w:w="3260" w:type="dxa"/>
            <w:shd w:val="clear" w:color="auto" w:fill="auto"/>
            <w:vAlign w:val="center"/>
          </w:tcPr>
          <w:p w:rsidR="005655CB" w:rsidRPr="005E1E98" w:rsidRDefault="005655CB" w:rsidP="00DC79B1">
            <w:pPr>
              <w:spacing w:line="240" w:lineRule="auto"/>
              <w:contextualSpacing/>
              <w:rPr>
                <w:rFonts w:eastAsia="Calibri" w:cs="Arial"/>
                <w:sz w:val="16"/>
                <w:szCs w:val="16"/>
              </w:rPr>
            </w:pPr>
            <w:r w:rsidRPr="005E1E98">
              <w:rPr>
                <w:rFonts w:eastAsia="Calibri" w:cs="Arial"/>
                <w:sz w:val="16"/>
                <w:szCs w:val="16"/>
              </w:rPr>
              <w:t>Zmiana systemu grzewczego ul. Popiełuszki 8/2</w:t>
            </w:r>
          </w:p>
        </w:tc>
        <w:tc>
          <w:tcPr>
            <w:tcW w:w="1701" w:type="dxa"/>
            <w:shd w:val="clear" w:color="auto" w:fill="auto"/>
            <w:vAlign w:val="center"/>
          </w:tcPr>
          <w:p w:rsidR="005655CB" w:rsidRPr="005E1E98" w:rsidRDefault="005655CB" w:rsidP="00254A00">
            <w:pPr>
              <w:spacing w:line="240" w:lineRule="auto"/>
              <w:contextualSpacing/>
              <w:rPr>
                <w:rFonts w:eastAsia="Calibri" w:cs="Times New Roman"/>
                <w:sz w:val="16"/>
                <w:szCs w:val="16"/>
              </w:rPr>
            </w:pPr>
            <w:r w:rsidRPr="005E1E98">
              <w:rPr>
                <w:rFonts w:eastAsia="Calibri" w:cs="Times New Roman"/>
                <w:sz w:val="16"/>
                <w:szCs w:val="16"/>
              </w:rPr>
              <w:t>W - Urząd Miasta Świdwin</w:t>
            </w:r>
          </w:p>
        </w:tc>
        <w:tc>
          <w:tcPr>
            <w:tcW w:w="1820" w:type="dxa"/>
            <w:shd w:val="clear" w:color="auto" w:fill="auto"/>
            <w:vAlign w:val="center"/>
          </w:tcPr>
          <w:p w:rsidR="005655CB" w:rsidRPr="005E1E98" w:rsidRDefault="005655CB" w:rsidP="004F0382">
            <w:pPr>
              <w:spacing w:line="240" w:lineRule="auto"/>
              <w:contextualSpacing/>
              <w:rPr>
                <w:rFonts w:eastAsia="Calibri" w:cs="Times New Roman"/>
                <w:sz w:val="16"/>
                <w:szCs w:val="16"/>
              </w:rPr>
            </w:pPr>
            <w:r w:rsidRPr="005E1E98">
              <w:rPr>
                <w:rFonts w:eastAsia="Calibri" w:cs="Arial"/>
                <w:sz w:val="16"/>
                <w:szCs w:val="16"/>
              </w:rPr>
              <w:t>Brak środków finansowych na realizację zadania</w:t>
            </w:r>
          </w:p>
        </w:tc>
      </w:tr>
      <w:tr w:rsidR="005E1E98" w:rsidRPr="005E1E98" w:rsidTr="009045EF">
        <w:trPr>
          <w:trHeight w:val="804"/>
          <w:jc w:val="center"/>
        </w:trPr>
        <w:tc>
          <w:tcPr>
            <w:tcW w:w="567" w:type="dxa"/>
            <w:vMerge/>
            <w:shd w:val="clear" w:color="auto" w:fill="F2F2F2"/>
            <w:vAlign w:val="center"/>
          </w:tcPr>
          <w:p w:rsidR="005655CB" w:rsidRPr="005E1E98" w:rsidRDefault="005655CB" w:rsidP="00DC79B1">
            <w:pPr>
              <w:spacing w:line="240" w:lineRule="auto"/>
              <w:contextualSpacing/>
              <w:jc w:val="center"/>
              <w:rPr>
                <w:rFonts w:eastAsia="Calibri" w:cs="Times New Roman"/>
                <w:sz w:val="16"/>
                <w:szCs w:val="16"/>
              </w:rPr>
            </w:pPr>
          </w:p>
        </w:tc>
        <w:tc>
          <w:tcPr>
            <w:tcW w:w="1134" w:type="dxa"/>
            <w:vMerge/>
            <w:shd w:val="clear" w:color="auto" w:fill="F2F2F2"/>
            <w:vAlign w:val="center"/>
          </w:tcPr>
          <w:p w:rsidR="005655CB" w:rsidRPr="005E1E98" w:rsidRDefault="005655CB" w:rsidP="00DC79B1">
            <w:pPr>
              <w:spacing w:line="240" w:lineRule="auto"/>
              <w:contextualSpacing/>
              <w:jc w:val="center"/>
              <w:rPr>
                <w:rFonts w:eastAsia="Calibri" w:cs="Times New Roman"/>
                <w:sz w:val="16"/>
                <w:szCs w:val="16"/>
              </w:rPr>
            </w:pPr>
          </w:p>
        </w:tc>
        <w:tc>
          <w:tcPr>
            <w:tcW w:w="1418" w:type="dxa"/>
            <w:vMerge/>
            <w:shd w:val="clear" w:color="auto" w:fill="F2F2F2"/>
            <w:textDirection w:val="btLr"/>
            <w:vAlign w:val="center"/>
          </w:tcPr>
          <w:p w:rsidR="005655CB" w:rsidRPr="005E1E98" w:rsidRDefault="005655CB" w:rsidP="00DC79B1">
            <w:pPr>
              <w:spacing w:line="240" w:lineRule="auto"/>
              <w:ind w:right="113"/>
              <w:contextualSpacing/>
              <w:jc w:val="center"/>
              <w:rPr>
                <w:rFonts w:eastAsia="Calibri" w:cs="Times New Roman"/>
                <w:sz w:val="16"/>
                <w:szCs w:val="16"/>
              </w:rPr>
            </w:pPr>
          </w:p>
        </w:tc>
        <w:tc>
          <w:tcPr>
            <w:tcW w:w="1992" w:type="dxa"/>
            <w:vMerge/>
            <w:shd w:val="clear" w:color="auto" w:fill="auto"/>
            <w:vAlign w:val="center"/>
          </w:tcPr>
          <w:p w:rsidR="005655CB" w:rsidRPr="005E1E98" w:rsidRDefault="005655CB" w:rsidP="00DC79B1">
            <w:pPr>
              <w:spacing w:line="240" w:lineRule="auto"/>
              <w:contextualSpacing/>
              <w:rPr>
                <w:rFonts w:eastAsia="Calibri" w:cs="Times New Roman"/>
                <w:sz w:val="16"/>
                <w:szCs w:val="16"/>
              </w:rPr>
            </w:pPr>
          </w:p>
        </w:tc>
        <w:tc>
          <w:tcPr>
            <w:tcW w:w="992" w:type="dxa"/>
            <w:vMerge/>
            <w:shd w:val="clear" w:color="auto" w:fill="auto"/>
            <w:vAlign w:val="center"/>
          </w:tcPr>
          <w:p w:rsidR="005655CB" w:rsidRPr="005E1E98" w:rsidRDefault="005655CB" w:rsidP="00DC79B1">
            <w:pPr>
              <w:spacing w:line="240" w:lineRule="auto"/>
              <w:contextualSpacing/>
              <w:jc w:val="center"/>
              <w:rPr>
                <w:rFonts w:eastAsia="Calibri" w:cs="Times New Roman"/>
                <w:sz w:val="16"/>
                <w:szCs w:val="16"/>
              </w:rPr>
            </w:pPr>
          </w:p>
        </w:tc>
        <w:tc>
          <w:tcPr>
            <w:tcW w:w="1134" w:type="dxa"/>
            <w:vMerge/>
            <w:shd w:val="clear" w:color="auto" w:fill="auto"/>
            <w:vAlign w:val="center"/>
          </w:tcPr>
          <w:p w:rsidR="005655CB" w:rsidRPr="005E1E98" w:rsidRDefault="005655CB" w:rsidP="00DC79B1">
            <w:pPr>
              <w:spacing w:line="240" w:lineRule="auto"/>
              <w:contextualSpacing/>
              <w:jc w:val="center"/>
              <w:rPr>
                <w:rFonts w:eastAsia="Calibri" w:cs="Times New Roman"/>
                <w:sz w:val="16"/>
                <w:szCs w:val="16"/>
              </w:rPr>
            </w:pPr>
          </w:p>
        </w:tc>
        <w:tc>
          <w:tcPr>
            <w:tcW w:w="1985" w:type="dxa"/>
            <w:vMerge/>
            <w:shd w:val="clear" w:color="auto" w:fill="auto"/>
            <w:vAlign w:val="center"/>
          </w:tcPr>
          <w:p w:rsidR="005655CB" w:rsidRPr="005E1E98" w:rsidRDefault="005655CB" w:rsidP="00DC79B1">
            <w:pPr>
              <w:spacing w:line="240" w:lineRule="auto"/>
              <w:contextualSpacing/>
              <w:rPr>
                <w:rFonts w:eastAsia="Calibri" w:cs="Times New Roman"/>
                <w:sz w:val="16"/>
                <w:szCs w:val="16"/>
              </w:rPr>
            </w:pPr>
          </w:p>
        </w:tc>
        <w:tc>
          <w:tcPr>
            <w:tcW w:w="3260" w:type="dxa"/>
            <w:shd w:val="clear" w:color="auto" w:fill="auto"/>
            <w:vAlign w:val="center"/>
          </w:tcPr>
          <w:p w:rsidR="005655CB" w:rsidRPr="005E1E98" w:rsidRDefault="005655CB" w:rsidP="00DC79B1">
            <w:pPr>
              <w:spacing w:line="240" w:lineRule="auto"/>
              <w:contextualSpacing/>
              <w:rPr>
                <w:rFonts w:eastAsia="Calibri" w:cs="Arial"/>
                <w:sz w:val="16"/>
                <w:szCs w:val="16"/>
              </w:rPr>
            </w:pPr>
            <w:r w:rsidRPr="005E1E98">
              <w:rPr>
                <w:rFonts w:eastAsia="Calibri" w:cs="Arial"/>
                <w:sz w:val="16"/>
                <w:szCs w:val="16"/>
              </w:rPr>
              <w:t>Zmiana systemu grzewczego ul. Poznańska 4/5</w:t>
            </w:r>
          </w:p>
        </w:tc>
        <w:tc>
          <w:tcPr>
            <w:tcW w:w="1701" w:type="dxa"/>
            <w:shd w:val="clear" w:color="auto" w:fill="auto"/>
            <w:vAlign w:val="center"/>
          </w:tcPr>
          <w:p w:rsidR="005655CB" w:rsidRPr="005E1E98" w:rsidRDefault="005655CB" w:rsidP="00254A00">
            <w:pPr>
              <w:spacing w:line="240" w:lineRule="auto"/>
              <w:contextualSpacing/>
              <w:rPr>
                <w:rFonts w:eastAsia="Calibri" w:cs="Times New Roman"/>
                <w:sz w:val="16"/>
                <w:szCs w:val="16"/>
              </w:rPr>
            </w:pPr>
            <w:r w:rsidRPr="005E1E98">
              <w:rPr>
                <w:rFonts w:eastAsia="Calibri" w:cs="Times New Roman"/>
                <w:sz w:val="16"/>
                <w:szCs w:val="16"/>
              </w:rPr>
              <w:t>W - Urząd Miasta Świdwin</w:t>
            </w:r>
          </w:p>
        </w:tc>
        <w:tc>
          <w:tcPr>
            <w:tcW w:w="1820" w:type="dxa"/>
            <w:shd w:val="clear" w:color="auto" w:fill="auto"/>
            <w:vAlign w:val="center"/>
          </w:tcPr>
          <w:p w:rsidR="005655CB" w:rsidRPr="005E1E98" w:rsidRDefault="005655CB" w:rsidP="004F0382">
            <w:pPr>
              <w:spacing w:line="240" w:lineRule="auto"/>
              <w:contextualSpacing/>
              <w:rPr>
                <w:rFonts w:eastAsia="Calibri" w:cs="Times New Roman"/>
                <w:sz w:val="16"/>
                <w:szCs w:val="16"/>
              </w:rPr>
            </w:pPr>
            <w:r w:rsidRPr="005E1E98">
              <w:rPr>
                <w:rFonts w:eastAsia="Calibri" w:cs="Arial"/>
                <w:sz w:val="16"/>
                <w:szCs w:val="16"/>
              </w:rPr>
              <w:t>Brak środków finansowych na realizację zadania</w:t>
            </w:r>
          </w:p>
        </w:tc>
      </w:tr>
      <w:tr w:rsidR="005E1E98" w:rsidRPr="005E1E98" w:rsidTr="009045EF">
        <w:trPr>
          <w:trHeight w:val="804"/>
          <w:jc w:val="center"/>
        </w:trPr>
        <w:tc>
          <w:tcPr>
            <w:tcW w:w="567" w:type="dxa"/>
            <w:vMerge/>
            <w:shd w:val="clear" w:color="auto" w:fill="F2F2F2"/>
            <w:vAlign w:val="center"/>
          </w:tcPr>
          <w:p w:rsidR="005655CB" w:rsidRPr="005E1E98" w:rsidRDefault="005655CB" w:rsidP="00DC79B1">
            <w:pPr>
              <w:spacing w:line="240" w:lineRule="auto"/>
              <w:contextualSpacing/>
              <w:jc w:val="center"/>
              <w:rPr>
                <w:rFonts w:eastAsia="Calibri" w:cs="Times New Roman"/>
                <w:sz w:val="16"/>
                <w:szCs w:val="16"/>
              </w:rPr>
            </w:pPr>
          </w:p>
        </w:tc>
        <w:tc>
          <w:tcPr>
            <w:tcW w:w="1134" w:type="dxa"/>
            <w:vMerge/>
            <w:shd w:val="clear" w:color="auto" w:fill="F2F2F2"/>
            <w:vAlign w:val="center"/>
          </w:tcPr>
          <w:p w:rsidR="005655CB" w:rsidRPr="005E1E98" w:rsidRDefault="005655CB" w:rsidP="00DC79B1">
            <w:pPr>
              <w:spacing w:line="240" w:lineRule="auto"/>
              <w:contextualSpacing/>
              <w:jc w:val="center"/>
              <w:rPr>
                <w:rFonts w:eastAsia="Calibri" w:cs="Times New Roman"/>
                <w:sz w:val="16"/>
                <w:szCs w:val="16"/>
              </w:rPr>
            </w:pPr>
          </w:p>
        </w:tc>
        <w:tc>
          <w:tcPr>
            <w:tcW w:w="1418" w:type="dxa"/>
            <w:vMerge/>
            <w:shd w:val="clear" w:color="auto" w:fill="F2F2F2"/>
            <w:textDirection w:val="btLr"/>
            <w:vAlign w:val="center"/>
          </w:tcPr>
          <w:p w:rsidR="005655CB" w:rsidRPr="005E1E98" w:rsidRDefault="005655CB" w:rsidP="00DC79B1">
            <w:pPr>
              <w:spacing w:line="240" w:lineRule="auto"/>
              <w:ind w:right="113"/>
              <w:contextualSpacing/>
              <w:jc w:val="center"/>
              <w:rPr>
                <w:rFonts w:eastAsia="Calibri" w:cs="Times New Roman"/>
                <w:sz w:val="16"/>
                <w:szCs w:val="16"/>
              </w:rPr>
            </w:pPr>
          </w:p>
        </w:tc>
        <w:tc>
          <w:tcPr>
            <w:tcW w:w="1992" w:type="dxa"/>
            <w:vMerge/>
            <w:shd w:val="clear" w:color="auto" w:fill="auto"/>
            <w:vAlign w:val="center"/>
          </w:tcPr>
          <w:p w:rsidR="005655CB" w:rsidRPr="005E1E98" w:rsidRDefault="005655CB" w:rsidP="00DC79B1">
            <w:pPr>
              <w:spacing w:line="240" w:lineRule="auto"/>
              <w:contextualSpacing/>
              <w:rPr>
                <w:rFonts w:eastAsia="Calibri" w:cs="Times New Roman"/>
                <w:sz w:val="16"/>
                <w:szCs w:val="16"/>
              </w:rPr>
            </w:pPr>
          </w:p>
        </w:tc>
        <w:tc>
          <w:tcPr>
            <w:tcW w:w="992" w:type="dxa"/>
            <w:vMerge/>
            <w:shd w:val="clear" w:color="auto" w:fill="auto"/>
            <w:vAlign w:val="center"/>
          </w:tcPr>
          <w:p w:rsidR="005655CB" w:rsidRPr="005E1E98" w:rsidRDefault="005655CB" w:rsidP="00DC79B1">
            <w:pPr>
              <w:spacing w:line="240" w:lineRule="auto"/>
              <w:contextualSpacing/>
              <w:jc w:val="center"/>
              <w:rPr>
                <w:rFonts w:eastAsia="Calibri" w:cs="Times New Roman"/>
                <w:sz w:val="16"/>
                <w:szCs w:val="16"/>
              </w:rPr>
            </w:pPr>
          </w:p>
        </w:tc>
        <w:tc>
          <w:tcPr>
            <w:tcW w:w="1134" w:type="dxa"/>
            <w:vMerge/>
            <w:shd w:val="clear" w:color="auto" w:fill="auto"/>
            <w:vAlign w:val="center"/>
          </w:tcPr>
          <w:p w:rsidR="005655CB" w:rsidRPr="005E1E98" w:rsidRDefault="005655CB" w:rsidP="00DC79B1">
            <w:pPr>
              <w:spacing w:line="240" w:lineRule="auto"/>
              <w:contextualSpacing/>
              <w:jc w:val="center"/>
              <w:rPr>
                <w:rFonts w:eastAsia="Calibri" w:cs="Times New Roman"/>
                <w:sz w:val="16"/>
                <w:szCs w:val="16"/>
              </w:rPr>
            </w:pPr>
          </w:p>
        </w:tc>
        <w:tc>
          <w:tcPr>
            <w:tcW w:w="1985" w:type="dxa"/>
            <w:vMerge/>
            <w:shd w:val="clear" w:color="auto" w:fill="auto"/>
            <w:vAlign w:val="center"/>
          </w:tcPr>
          <w:p w:rsidR="005655CB" w:rsidRPr="005E1E98" w:rsidRDefault="005655CB" w:rsidP="00DC79B1">
            <w:pPr>
              <w:spacing w:line="240" w:lineRule="auto"/>
              <w:contextualSpacing/>
              <w:rPr>
                <w:rFonts w:eastAsia="Calibri" w:cs="Times New Roman"/>
                <w:sz w:val="16"/>
                <w:szCs w:val="16"/>
              </w:rPr>
            </w:pPr>
          </w:p>
        </w:tc>
        <w:tc>
          <w:tcPr>
            <w:tcW w:w="3260" w:type="dxa"/>
            <w:shd w:val="clear" w:color="auto" w:fill="auto"/>
            <w:vAlign w:val="center"/>
          </w:tcPr>
          <w:p w:rsidR="005655CB" w:rsidRPr="005E1E98" w:rsidRDefault="005655CB" w:rsidP="00DC79B1">
            <w:pPr>
              <w:spacing w:line="240" w:lineRule="auto"/>
              <w:contextualSpacing/>
              <w:rPr>
                <w:rFonts w:eastAsia="Calibri" w:cs="Arial"/>
                <w:sz w:val="16"/>
                <w:szCs w:val="16"/>
              </w:rPr>
            </w:pPr>
            <w:r w:rsidRPr="005E1E98">
              <w:rPr>
                <w:rFonts w:eastAsia="Calibri" w:cs="Arial"/>
                <w:sz w:val="16"/>
                <w:szCs w:val="16"/>
              </w:rPr>
              <w:t>Zmiana systemu grzewczego ul. Reymonta 2/2</w:t>
            </w:r>
          </w:p>
        </w:tc>
        <w:tc>
          <w:tcPr>
            <w:tcW w:w="1701" w:type="dxa"/>
            <w:shd w:val="clear" w:color="auto" w:fill="auto"/>
            <w:vAlign w:val="center"/>
          </w:tcPr>
          <w:p w:rsidR="005655CB" w:rsidRPr="005E1E98" w:rsidRDefault="005655CB" w:rsidP="00254A00">
            <w:pPr>
              <w:spacing w:line="240" w:lineRule="auto"/>
              <w:contextualSpacing/>
              <w:rPr>
                <w:rFonts w:eastAsia="Calibri" w:cs="Times New Roman"/>
                <w:sz w:val="16"/>
                <w:szCs w:val="16"/>
              </w:rPr>
            </w:pPr>
            <w:r w:rsidRPr="005E1E98">
              <w:rPr>
                <w:rFonts w:eastAsia="Calibri" w:cs="Times New Roman"/>
                <w:sz w:val="16"/>
                <w:szCs w:val="16"/>
              </w:rPr>
              <w:t>W - Urząd Miasta Świdwin</w:t>
            </w:r>
          </w:p>
        </w:tc>
        <w:tc>
          <w:tcPr>
            <w:tcW w:w="1820" w:type="dxa"/>
            <w:shd w:val="clear" w:color="auto" w:fill="auto"/>
            <w:vAlign w:val="center"/>
          </w:tcPr>
          <w:p w:rsidR="005655CB" w:rsidRPr="005E1E98" w:rsidRDefault="005655CB" w:rsidP="004F0382">
            <w:pPr>
              <w:spacing w:line="240" w:lineRule="auto"/>
              <w:contextualSpacing/>
              <w:rPr>
                <w:rFonts w:eastAsia="Calibri" w:cs="Times New Roman"/>
                <w:sz w:val="16"/>
                <w:szCs w:val="16"/>
              </w:rPr>
            </w:pPr>
            <w:r w:rsidRPr="005E1E98">
              <w:rPr>
                <w:rFonts w:eastAsia="Calibri" w:cs="Arial"/>
                <w:sz w:val="16"/>
                <w:szCs w:val="16"/>
              </w:rPr>
              <w:t>Brak środków finansowych na realizację zadania</w:t>
            </w:r>
          </w:p>
        </w:tc>
      </w:tr>
      <w:tr w:rsidR="005E1E98" w:rsidRPr="005E1E98" w:rsidTr="009045EF">
        <w:trPr>
          <w:trHeight w:val="804"/>
          <w:jc w:val="center"/>
        </w:trPr>
        <w:tc>
          <w:tcPr>
            <w:tcW w:w="567" w:type="dxa"/>
            <w:vMerge/>
            <w:shd w:val="clear" w:color="auto" w:fill="F2F2F2"/>
            <w:vAlign w:val="center"/>
          </w:tcPr>
          <w:p w:rsidR="005655CB" w:rsidRPr="005E1E98" w:rsidRDefault="005655CB" w:rsidP="00DC79B1">
            <w:pPr>
              <w:spacing w:line="240" w:lineRule="auto"/>
              <w:contextualSpacing/>
              <w:jc w:val="center"/>
              <w:rPr>
                <w:rFonts w:eastAsia="Calibri" w:cs="Times New Roman"/>
                <w:sz w:val="16"/>
                <w:szCs w:val="16"/>
              </w:rPr>
            </w:pPr>
          </w:p>
        </w:tc>
        <w:tc>
          <w:tcPr>
            <w:tcW w:w="1134" w:type="dxa"/>
            <w:vMerge/>
            <w:shd w:val="clear" w:color="auto" w:fill="F2F2F2"/>
            <w:vAlign w:val="center"/>
          </w:tcPr>
          <w:p w:rsidR="005655CB" w:rsidRPr="005E1E98" w:rsidRDefault="005655CB" w:rsidP="00DC79B1">
            <w:pPr>
              <w:spacing w:line="240" w:lineRule="auto"/>
              <w:contextualSpacing/>
              <w:jc w:val="center"/>
              <w:rPr>
                <w:rFonts w:eastAsia="Calibri" w:cs="Times New Roman"/>
                <w:sz w:val="16"/>
                <w:szCs w:val="16"/>
              </w:rPr>
            </w:pPr>
          </w:p>
        </w:tc>
        <w:tc>
          <w:tcPr>
            <w:tcW w:w="1418" w:type="dxa"/>
            <w:vMerge/>
            <w:shd w:val="clear" w:color="auto" w:fill="F2F2F2"/>
            <w:textDirection w:val="btLr"/>
            <w:vAlign w:val="center"/>
          </w:tcPr>
          <w:p w:rsidR="005655CB" w:rsidRPr="005E1E98" w:rsidRDefault="005655CB" w:rsidP="00DC79B1">
            <w:pPr>
              <w:spacing w:line="240" w:lineRule="auto"/>
              <w:ind w:right="113"/>
              <w:contextualSpacing/>
              <w:jc w:val="center"/>
              <w:rPr>
                <w:rFonts w:eastAsia="Calibri" w:cs="Times New Roman"/>
                <w:sz w:val="16"/>
                <w:szCs w:val="16"/>
              </w:rPr>
            </w:pPr>
          </w:p>
        </w:tc>
        <w:tc>
          <w:tcPr>
            <w:tcW w:w="1992" w:type="dxa"/>
            <w:vMerge/>
            <w:shd w:val="clear" w:color="auto" w:fill="auto"/>
            <w:vAlign w:val="center"/>
          </w:tcPr>
          <w:p w:rsidR="005655CB" w:rsidRPr="005E1E98" w:rsidRDefault="005655CB" w:rsidP="00DC79B1">
            <w:pPr>
              <w:spacing w:line="240" w:lineRule="auto"/>
              <w:contextualSpacing/>
              <w:rPr>
                <w:rFonts w:eastAsia="Calibri" w:cs="Times New Roman"/>
                <w:sz w:val="16"/>
                <w:szCs w:val="16"/>
              </w:rPr>
            </w:pPr>
          </w:p>
        </w:tc>
        <w:tc>
          <w:tcPr>
            <w:tcW w:w="992" w:type="dxa"/>
            <w:vMerge/>
            <w:shd w:val="clear" w:color="auto" w:fill="auto"/>
            <w:vAlign w:val="center"/>
          </w:tcPr>
          <w:p w:rsidR="005655CB" w:rsidRPr="005E1E98" w:rsidRDefault="005655CB" w:rsidP="00DC79B1">
            <w:pPr>
              <w:spacing w:line="240" w:lineRule="auto"/>
              <w:contextualSpacing/>
              <w:jc w:val="center"/>
              <w:rPr>
                <w:rFonts w:eastAsia="Calibri" w:cs="Times New Roman"/>
                <w:sz w:val="16"/>
                <w:szCs w:val="16"/>
              </w:rPr>
            </w:pPr>
          </w:p>
        </w:tc>
        <w:tc>
          <w:tcPr>
            <w:tcW w:w="1134" w:type="dxa"/>
            <w:vMerge/>
            <w:shd w:val="clear" w:color="auto" w:fill="auto"/>
            <w:vAlign w:val="center"/>
          </w:tcPr>
          <w:p w:rsidR="005655CB" w:rsidRPr="005E1E98" w:rsidRDefault="005655CB" w:rsidP="00DC79B1">
            <w:pPr>
              <w:spacing w:line="240" w:lineRule="auto"/>
              <w:contextualSpacing/>
              <w:jc w:val="center"/>
              <w:rPr>
                <w:rFonts w:eastAsia="Calibri" w:cs="Times New Roman"/>
                <w:sz w:val="16"/>
                <w:szCs w:val="16"/>
              </w:rPr>
            </w:pPr>
          </w:p>
        </w:tc>
        <w:tc>
          <w:tcPr>
            <w:tcW w:w="1985" w:type="dxa"/>
            <w:vMerge/>
            <w:shd w:val="clear" w:color="auto" w:fill="auto"/>
            <w:vAlign w:val="center"/>
          </w:tcPr>
          <w:p w:rsidR="005655CB" w:rsidRPr="005E1E98" w:rsidRDefault="005655CB" w:rsidP="00DC79B1">
            <w:pPr>
              <w:spacing w:line="240" w:lineRule="auto"/>
              <w:contextualSpacing/>
              <w:rPr>
                <w:rFonts w:eastAsia="Calibri" w:cs="Times New Roman"/>
                <w:sz w:val="16"/>
                <w:szCs w:val="16"/>
              </w:rPr>
            </w:pPr>
          </w:p>
        </w:tc>
        <w:tc>
          <w:tcPr>
            <w:tcW w:w="3260" w:type="dxa"/>
            <w:shd w:val="clear" w:color="auto" w:fill="auto"/>
            <w:vAlign w:val="center"/>
          </w:tcPr>
          <w:p w:rsidR="005655CB" w:rsidRPr="005E1E98" w:rsidRDefault="005655CB" w:rsidP="00DC79B1">
            <w:pPr>
              <w:spacing w:line="240" w:lineRule="auto"/>
              <w:contextualSpacing/>
              <w:rPr>
                <w:rFonts w:eastAsia="Calibri" w:cs="Arial"/>
                <w:sz w:val="16"/>
                <w:szCs w:val="16"/>
              </w:rPr>
            </w:pPr>
            <w:r w:rsidRPr="005E1E98">
              <w:rPr>
                <w:rFonts w:eastAsia="Calibri" w:cs="Arial"/>
                <w:sz w:val="16"/>
                <w:szCs w:val="16"/>
              </w:rPr>
              <w:t>Zmiana systemu grzewczego ul. Wojska polskiego 25/5</w:t>
            </w:r>
          </w:p>
        </w:tc>
        <w:tc>
          <w:tcPr>
            <w:tcW w:w="1701" w:type="dxa"/>
            <w:shd w:val="clear" w:color="auto" w:fill="auto"/>
            <w:vAlign w:val="center"/>
          </w:tcPr>
          <w:p w:rsidR="005655CB" w:rsidRPr="005E1E98" w:rsidRDefault="005655CB" w:rsidP="00254A00">
            <w:pPr>
              <w:spacing w:line="240" w:lineRule="auto"/>
              <w:contextualSpacing/>
              <w:rPr>
                <w:rFonts w:eastAsia="Calibri" w:cs="Times New Roman"/>
                <w:sz w:val="16"/>
                <w:szCs w:val="16"/>
              </w:rPr>
            </w:pPr>
            <w:r w:rsidRPr="005E1E98">
              <w:rPr>
                <w:rFonts w:eastAsia="Calibri" w:cs="Times New Roman"/>
                <w:sz w:val="16"/>
                <w:szCs w:val="16"/>
              </w:rPr>
              <w:t>W - Urząd Miasta Świdwin</w:t>
            </w:r>
          </w:p>
        </w:tc>
        <w:tc>
          <w:tcPr>
            <w:tcW w:w="1820" w:type="dxa"/>
            <w:shd w:val="clear" w:color="auto" w:fill="auto"/>
            <w:vAlign w:val="center"/>
          </w:tcPr>
          <w:p w:rsidR="005655CB" w:rsidRPr="005E1E98" w:rsidRDefault="005655CB" w:rsidP="004F0382">
            <w:pPr>
              <w:spacing w:line="240" w:lineRule="auto"/>
              <w:contextualSpacing/>
              <w:rPr>
                <w:rFonts w:eastAsia="Calibri" w:cs="Times New Roman"/>
                <w:sz w:val="16"/>
                <w:szCs w:val="16"/>
              </w:rPr>
            </w:pPr>
            <w:r w:rsidRPr="005E1E98">
              <w:rPr>
                <w:rFonts w:eastAsia="Calibri" w:cs="Arial"/>
                <w:sz w:val="16"/>
                <w:szCs w:val="16"/>
              </w:rPr>
              <w:t>Brak środków finansowych na realizację zadania</w:t>
            </w:r>
          </w:p>
        </w:tc>
      </w:tr>
      <w:tr w:rsidR="005E1E98" w:rsidRPr="005E1E98" w:rsidTr="009045EF">
        <w:trPr>
          <w:trHeight w:val="804"/>
          <w:jc w:val="center"/>
        </w:trPr>
        <w:tc>
          <w:tcPr>
            <w:tcW w:w="567" w:type="dxa"/>
            <w:vMerge/>
            <w:shd w:val="clear" w:color="auto" w:fill="F2F2F2"/>
            <w:vAlign w:val="center"/>
          </w:tcPr>
          <w:p w:rsidR="00DC79B1" w:rsidRPr="005E1E98" w:rsidRDefault="00DC79B1" w:rsidP="00DC79B1">
            <w:pPr>
              <w:spacing w:line="240" w:lineRule="auto"/>
              <w:contextualSpacing/>
              <w:jc w:val="center"/>
              <w:rPr>
                <w:rFonts w:eastAsia="Calibri" w:cs="Times New Roman"/>
                <w:sz w:val="16"/>
                <w:szCs w:val="16"/>
              </w:rPr>
            </w:pPr>
          </w:p>
        </w:tc>
        <w:tc>
          <w:tcPr>
            <w:tcW w:w="1134" w:type="dxa"/>
            <w:vMerge/>
            <w:shd w:val="clear" w:color="auto" w:fill="F2F2F2"/>
            <w:vAlign w:val="center"/>
          </w:tcPr>
          <w:p w:rsidR="00DC79B1" w:rsidRPr="005E1E98" w:rsidRDefault="00DC79B1" w:rsidP="00DC79B1">
            <w:pPr>
              <w:spacing w:line="240" w:lineRule="auto"/>
              <w:contextualSpacing/>
              <w:jc w:val="center"/>
              <w:rPr>
                <w:rFonts w:eastAsia="Calibri" w:cs="Times New Roman"/>
                <w:sz w:val="16"/>
                <w:szCs w:val="16"/>
              </w:rPr>
            </w:pPr>
          </w:p>
        </w:tc>
        <w:tc>
          <w:tcPr>
            <w:tcW w:w="1418" w:type="dxa"/>
            <w:vMerge/>
            <w:shd w:val="clear" w:color="auto" w:fill="F2F2F2"/>
            <w:textDirection w:val="btLr"/>
            <w:vAlign w:val="center"/>
          </w:tcPr>
          <w:p w:rsidR="00DC79B1" w:rsidRPr="005E1E98" w:rsidRDefault="00DC79B1" w:rsidP="00DC79B1">
            <w:pPr>
              <w:spacing w:line="240" w:lineRule="auto"/>
              <w:ind w:right="113"/>
              <w:contextualSpacing/>
              <w:jc w:val="center"/>
              <w:rPr>
                <w:rFonts w:eastAsia="Calibri" w:cs="Times New Roman"/>
                <w:sz w:val="16"/>
                <w:szCs w:val="16"/>
              </w:rPr>
            </w:pPr>
          </w:p>
        </w:tc>
        <w:tc>
          <w:tcPr>
            <w:tcW w:w="1992" w:type="dxa"/>
            <w:vMerge/>
            <w:shd w:val="clear" w:color="auto" w:fill="auto"/>
            <w:vAlign w:val="center"/>
          </w:tcPr>
          <w:p w:rsidR="00DC79B1" w:rsidRPr="005E1E98" w:rsidRDefault="00DC79B1" w:rsidP="00DC79B1">
            <w:pPr>
              <w:spacing w:line="240" w:lineRule="auto"/>
              <w:contextualSpacing/>
              <w:rPr>
                <w:rFonts w:eastAsia="Calibri" w:cs="Times New Roman"/>
                <w:sz w:val="16"/>
                <w:szCs w:val="16"/>
              </w:rPr>
            </w:pPr>
          </w:p>
        </w:tc>
        <w:tc>
          <w:tcPr>
            <w:tcW w:w="992" w:type="dxa"/>
            <w:vMerge/>
            <w:shd w:val="clear" w:color="auto" w:fill="auto"/>
            <w:vAlign w:val="center"/>
          </w:tcPr>
          <w:p w:rsidR="00DC79B1" w:rsidRPr="005E1E98" w:rsidRDefault="00DC79B1" w:rsidP="00DC79B1">
            <w:pPr>
              <w:spacing w:line="240" w:lineRule="auto"/>
              <w:contextualSpacing/>
              <w:jc w:val="center"/>
              <w:rPr>
                <w:rFonts w:eastAsia="Calibri" w:cs="Times New Roman"/>
                <w:sz w:val="16"/>
                <w:szCs w:val="16"/>
              </w:rPr>
            </w:pPr>
          </w:p>
        </w:tc>
        <w:tc>
          <w:tcPr>
            <w:tcW w:w="1134" w:type="dxa"/>
            <w:vMerge/>
            <w:shd w:val="clear" w:color="auto" w:fill="auto"/>
            <w:vAlign w:val="center"/>
          </w:tcPr>
          <w:p w:rsidR="00DC79B1" w:rsidRPr="005E1E98" w:rsidRDefault="00DC79B1" w:rsidP="00DC79B1">
            <w:pPr>
              <w:spacing w:line="240" w:lineRule="auto"/>
              <w:contextualSpacing/>
              <w:jc w:val="center"/>
              <w:rPr>
                <w:rFonts w:eastAsia="Calibri" w:cs="Times New Roman"/>
                <w:sz w:val="16"/>
                <w:szCs w:val="16"/>
              </w:rPr>
            </w:pPr>
          </w:p>
        </w:tc>
        <w:tc>
          <w:tcPr>
            <w:tcW w:w="1985" w:type="dxa"/>
            <w:vMerge/>
            <w:shd w:val="clear" w:color="auto" w:fill="auto"/>
            <w:vAlign w:val="center"/>
          </w:tcPr>
          <w:p w:rsidR="00DC79B1" w:rsidRPr="005E1E98" w:rsidRDefault="00DC79B1" w:rsidP="00DC79B1">
            <w:pPr>
              <w:spacing w:line="240" w:lineRule="auto"/>
              <w:contextualSpacing/>
              <w:rPr>
                <w:rFonts w:eastAsia="Calibri" w:cs="Times New Roman"/>
                <w:sz w:val="16"/>
                <w:szCs w:val="16"/>
              </w:rPr>
            </w:pPr>
          </w:p>
        </w:tc>
        <w:tc>
          <w:tcPr>
            <w:tcW w:w="3260" w:type="dxa"/>
            <w:shd w:val="clear" w:color="auto" w:fill="auto"/>
            <w:vAlign w:val="center"/>
          </w:tcPr>
          <w:p w:rsidR="00DC79B1" w:rsidRPr="005E1E98" w:rsidRDefault="00DC79B1" w:rsidP="00DC79B1">
            <w:pPr>
              <w:spacing w:line="240" w:lineRule="auto"/>
              <w:contextualSpacing/>
              <w:rPr>
                <w:rFonts w:eastAsia="Calibri" w:cs="Times New Roman"/>
                <w:sz w:val="16"/>
                <w:szCs w:val="16"/>
              </w:rPr>
            </w:pPr>
            <w:r w:rsidRPr="005E1E98">
              <w:rPr>
                <w:rFonts w:eastAsia="Calibri" w:cs="Arial"/>
                <w:sz w:val="16"/>
                <w:szCs w:val="16"/>
              </w:rPr>
              <w:t>Przebudowa, modernizacja i doposażenie lokalnych kotłowni</w:t>
            </w:r>
          </w:p>
        </w:tc>
        <w:tc>
          <w:tcPr>
            <w:tcW w:w="1701" w:type="dxa"/>
            <w:shd w:val="clear" w:color="auto" w:fill="auto"/>
            <w:vAlign w:val="center"/>
          </w:tcPr>
          <w:p w:rsidR="006E59E6" w:rsidRPr="005E1E98" w:rsidRDefault="006E59E6" w:rsidP="006E59E6">
            <w:pPr>
              <w:spacing w:line="240" w:lineRule="auto"/>
              <w:contextualSpacing/>
              <w:rPr>
                <w:rFonts w:eastAsia="Calibri" w:cs="Times New Roman"/>
                <w:sz w:val="16"/>
                <w:szCs w:val="16"/>
              </w:rPr>
            </w:pPr>
            <w:r w:rsidRPr="005E1E98">
              <w:rPr>
                <w:rFonts w:eastAsia="Calibri" w:cs="Times New Roman"/>
                <w:sz w:val="16"/>
                <w:szCs w:val="16"/>
              </w:rPr>
              <w:t>W - Urząd Miasta Świdwin</w:t>
            </w:r>
          </w:p>
          <w:p w:rsidR="00DC79B1" w:rsidRPr="005E1E98" w:rsidRDefault="006E59E6" w:rsidP="00DC79B1">
            <w:pPr>
              <w:spacing w:line="240" w:lineRule="auto"/>
              <w:contextualSpacing/>
              <w:rPr>
                <w:rFonts w:eastAsia="Calibri" w:cs="Times New Roman"/>
                <w:sz w:val="16"/>
                <w:szCs w:val="16"/>
              </w:rPr>
            </w:pPr>
            <w:r w:rsidRPr="005E1E98">
              <w:rPr>
                <w:rFonts w:eastAsia="Calibri" w:cs="Times New Roman"/>
                <w:sz w:val="16"/>
                <w:szCs w:val="16"/>
              </w:rPr>
              <w:t>M -  mieszkańcy, zarządcy nieruchomości</w:t>
            </w:r>
          </w:p>
        </w:tc>
        <w:tc>
          <w:tcPr>
            <w:tcW w:w="1820" w:type="dxa"/>
            <w:shd w:val="clear" w:color="auto" w:fill="auto"/>
            <w:vAlign w:val="center"/>
          </w:tcPr>
          <w:p w:rsidR="00DC79B1" w:rsidRPr="005E1E98" w:rsidRDefault="00DC79B1" w:rsidP="00DC79B1">
            <w:pPr>
              <w:spacing w:line="240" w:lineRule="auto"/>
              <w:contextualSpacing/>
              <w:rPr>
                <w:rFonts w:eastAsia="Calibri" w:cs="Times New Roman"/>
                <w:sz w:val="16"/>
                <w:szCs w:val="16"/>
              </w:rPr>
            </w:pPr>
            <w:r w:rsidRPr="005E1E98">
              <w:rPr>
                <w:rFonts w:eastAsia="Calibri" w:cs="Times New Roman"/>
                <w:sz w:val="16"/>
                <w:szCs w:val="16"/>
              </w:rPr>
              <w:t>Brak zaangażowania ze strony mieszkańców, brak zewnętrznych środków finansowych.</w:t>
            </w:r>
          </w:p>
        </w:tc>
      </w:tr>
      <w:tr w:rsidR="005E1E98" w:rsidRPr="005E1E98" w:rsidTr="009045EF">
        <w:trPr>
          <w:trHeight w:val="626"/>
          <w:jc w:val="center"/>
        </w:trPr>
        <w:tc>
          <w:tcPr>
            <w:tcW w:w="567" w:type="dxa"/>
            <w:vMerge/>
            <w:shd w:val="clear" w:color="auto" w:fill="F2F2F2"/>
            <w:vAlign w:val="center"/>
          </w:tcPr>
          <w:p w:rsidR="00DC79B1" w:rsidRPr="005E1E98" w:rsidRDefault="00DC79B1" w:rsidP="00DC79B1">
            <w:pPr>
              <w:spacing w:line="240" w:lineRule="auto"/>
              <w:contextualSpacing/>
              <w:jc w:val="center"/>
              <w:rPr>
                <w:rFonts w:eastAsia="Calibri" w:cs="Times New Roman"/>
                <w:sz w:val="16"/>
                <w:szCs w:val="16"/>
              </w:rPr>
            </w:pPr>
          </w:p>
        </w:tc>
        <w:tc>
          <w:tcPr>
            <w:tcW w:w="1134" w:type="dxa"/>
            <w:vMerge/>
            <w:shd w:val="clear" w:color="auto" w:fill="F2F2F2"/>
            <w:vAlign w:val="center"/>
          </w:tcPr>
          <w:p w:rsidR="00DC79B1" w:rsidRPr="005E1E98" w:rsidRDefault="00DC79B1" w:rsidP="00DC79B1">
            <w:pPr>
              <w:spacing w:line="240" w:lineRule="auto"/>
              <w:contextualSpacing/>
              <w:jc w:val="center"/>
              <w:rPr>
                <w:rFonts w:eastAsia="Calibri" w:cs="Times New Roman"/>
                <w:sz w:val="16"/>
                <w:szCs w:val="16"/>
              </w:rPr>
            </w:pPr>
          </w:p>
        </w:tc>
        <w:tc>
          <w:tcPr>
            <w:tcW w:w="1418" w:type="dxa"/>
            <w:vMerge/>
            <w:shd w:val="clear" w:color="auto" w:fill="F2F2F2"/>
            <w:textDirection w:val="btLr"/>
            <w:vAlign w:val="center"/>
          </w:tcPr>
          <w:p w:rsidR="00DC79B1" w:rsidRPr="005E1E98" w:rsidRDefault="00DC79B1" w:rsidP="00DC79B1">
            <w:pPr>
              <w:spacing w:line="240" w:lineRule="auto"/>
              <w:ind w:right="113"/>
              <w:contextualSpacing/>
              <w:jc w:val="center"/>
              <w:rPr>
                <w:rFonts w:eastAsia="Calibri" w:cs="Times New Roman"/>
                <w:sz w:val="16"/>
                <w:szCs w:val="16"/>
              </w:rPr>
            </w:pPr>
          </w:p>
        </w:tc>
        <w:tc>
          <w:tcPr>
            <w:tcW w:w="1992" w:type="dxa"/>
            <w:vMerge/>
            <w:shd w:val="clear" w:color="auto" w:fill="auto"/>
            <w:vAlign w:val="center"/>
          </w:tcPr>
          <w:p w:rsidR="00DC79B1" w:rsidRPr="005E1E98" w:rsidRDefault="00DC79B1" w:rsidP="00DC79B1">
            <w:pPr>
              <w:spacing w:line="240" w:lineRule="auto"/>
              <w:contextualSpacing/>
              <w:rPr>
                <w:rFonts w:eastAsia="Calibri" w:cs="Times New Roman"/>
                <w:sz w:val="16"/>
                <w:szCs w:val="16"/>
              </w:rPr>
            </w:pPr>
          </w:p>
        </w:tc>
        <w:tc>
          <w:tcPr>
            <w:tcW w:w="992" w:type="dxa"/>
            <w:vMerge/>
            <w:shd w:val="clear" w:color="auto" w:fill="auto"/>
            <w:vAlign w:val="center"/>
          </w:tcPr>
          <w:p w:rsidR="00DC79B1" w:rsidRPr="005E1E98" w:rsidRDefault="00DC79B1" w:rsidP="00DC79B1">
            <w:pPr>
              <w:spacing w:line="240" w:lineRule="auto"/>
              <w:contextualSpacing/>
              <w:jc w:val="center"/>
              <w:rPr>
                <w:rFonts w:eastAsia="Calibri" w:cs="Times New Roman"/>
                <w:sz w:val="16"/>
                <w:szCs w:val="16"/>
              </w:rPr>
            </w:pPr>
          </w:p>
        </w:tc>
        <w:tc>
          <w:tcPr>
            <w:tcW w:w="1134" w:type="dxa"/>
            <w:vMerge/>
            <w:shd w:val="clear" w:color="auto" w:fill="auto"/>
            <w:vAlign w:val="center"/>
          </w:tcPr>
          <w:p w:rsidR="00DC79B1" w:rsidRPr="005E1E98" w:rsidRDefault="00DC79B1" w:rsidP="00DC79B1">
            <w:pPr>
              <w:spacing w:line="240" w:lineRule="auto"/>
              <w:contextualSpacing/>
              <w:jc w:val="center"/>
              <w:rPr>
                <w:rFonts w:eastAsia="Calibri" w:cs="Times New Roman"/>
                <w:sz w:val="16"/>
                <w:szCs w:val="16"/>
              </w:rPr>
            </w:pPr>
          </w:p>
        </w:tc>
        <w:tc>
          <w:tcPr>
            <w:tcW w:w="1985" w:type="dxa"/>
            <w:vMerge/>
            <w:shd w:val="clear" w:color="auto" w:fill="auto"/>
            <w:vAlign w:val="center"/>
          </w:tcPr>
          <w:p w:rsidR="00DC79B1" w:rsidRPr="005E1E98" w:rsidRDefault="00DC79B1" w:rsidP="00DC79B1">
            <w:pPr>
              <w:spacing w:line="240" w:lineRule="auto"/>
              <w:contextualSpacing/>
              <w:rPr>
                <w:rFonts w:eastAsia="Calibri" w:cs="Times New Roman"/>
                <w:sz w:val="16"/>
                <w:szCs w:val="16"/>
              </w:rPr>
            </w:pPr>
          </w:p>
        </w:tc>
        <w:tc>
          <w:tcPr>
            <w:tcW w:w="3260" w:type="dxa"/>
            <w:shd w:val="clear" w:color="auto" w:fill="auto"/>
            <w:vAlign w:val="center"/>
          </w:tcPr>
          <w:p w:rsidR="00DC79B1" w:rsidRPr="005E1E98" w:rsidRDefault="00DC79B1" w:rsidP="00DC79B1">
            <w:pPr>
              <w:spacing w:line="240" w:lineRule="auto"/>
              <w:contextualSpacing/>
              <w:rPr>
                <w:rFonts w:eastAsia="Calibri" w:cs="Times New Roman"/>
                <w:sz w:val="16"/>
                <w:szCs w:val="16"/>
              </w:rPr>
            </w:pPr>
            <w:r w:rsidRPr="005E1E98">
              <w:rPr>
                <w:rFonts w:eastAsia="Calibri" w:cs="Times New Roman"/>
                <w:sz w:val="16"/>
                <w:szCs w:val="16"/>
              </w:rPr>
              <w:t>Termomodernizacja budynków mieszkalnych, publicznych i usługowych</w:t>
            </w:r>
          </w:p>
        </w:tc>
        <w:tc>
          <w:tcPr>
            <w:tcW w:w="1701" w:type="dxa"/>
            <w:shd w:val="clear" w:color="auto" w:fill="auto"/>
            <w:vAlign w:val="center"/>
          </w:tcPr>
          <w:p w:rsidR="006E59E6" w:rsidRPr="005E1E98" w:rsidRDefault="006E59E6" w:rsidP="006E59E6">
            <w:pPr>
              <w:spacing w:line="240" w:lineRule="auto"/>
              <w:contextualSpacing/>
              <w:rPr>
                <w:rFonts w:eastAsia="Calibri" w:cs="Times New Roman"/>
                <w:sz w:val="16"/>
                <w:szCs w:val="16"/>
              </w:rPr>
            </w:pPr>
            <w:r w:rsidRPr="005E1E98">
              <w:rPr>
                <w:rFonts w:eastAsia="Calibri" w:cs="Times New Roman"/>
                <w:sz w:val="16"/>
                <w:szCs w:val="16"/>
              </w:rPr>
              <w:t>W - Urząd Miasta Świdwin</w:t>
            </w:r>
          </w:p>
          <w:p w:rsidR="00DC79B1" w:rsidRPr="005E1E98" w:rsidRDefault="006E59E6" w:rsidP="00DC79B1">
            <w:pPr>
              <w:spacing w:line="240" w:lineRule="auto"/>
              <w:contextualSpacing/>
              <w:rPr>
                <w:rFonts w:eastAsia="Calibri" w:cs="Arial"/>
                <w:sz w:val="16"/>
                <w:szCs w:val="16"/>
              </w:rPr>
            </w:pPr>
            <w:r w:rsidRPr="005E1E98">
              <w:rPr>
                <w:rFonts w:eastAsia="Calibri" w:cs="Times New Roman"/>
                <w:sz w:val="16"/>
                <w:szCs w:val="16"/>
              </w:rPr>
              <w:t>M -  mieszkańcy, zarządcy nieruchomości</w:t>
            </w:r>
          </w:p>
        </w:tc>
        <w:tc>
          <w:tcPr>
            <w:tcW w:w="1820" w:type="dxa"/>
            <w:shd w:val="clear" w:color="auto" w:fill="auto"/>
            <w:vAlign w:val="center"/>
          </w:tcPr>
          <w:p w:rsidR="00DC79B1" w:rsidRPr="005E1E98" w:rsidRDefault="00DC79B1" w:rsidP="00DC79B1">
            <w:pPr>
              <w:spacing w:line="240" w:lineRule="auto"/>
              <w:contextualSpacing/>
              <w:rPr>
                <w:rFonts w:eastAsia="Calibri" w:cs="Times New Roman"/>
                <w:sz w:val="16"/>
                <w:szCs w:val="16"/>
              </w:rPr>
            </w:pPr>
            <w:r w:rsidRPr="005E1E98">
              <w:rPr>
                <w:rFonts w:eastAsia="Calibri" w:cs="Times New Roman"/>
                <w:sz w:val="16"/>
                <w:szCs w:val="16"/>
              </w:rPr>
              <w:t>Warunki atmosferyczne utrudniające realizację zadania. Brak zewnętrznych środków finansowych.</w:t>
            </w:r>
          </w:p>
        </w:tc>
      </w:tr>
      <w:tr w:rsidR="005E1E98" w:rsidRPr="005E1E98" w:rsidTr="009045EF">
        <w:trPr>
          <w:trHeight w:val="626"/>
          <w:jc w:val="center"/>
        </w:trPr>
        <w:tc>
          <w:tcPr>
            <w:tcW w:w="567" w:type="dxa"/>
            <w:vMerge/>
            <w:shd w:val="clear" w:color="auto" w:fill="F2F2F2"/>
            <w:vAlign w:val="center"/>
          </w:tcPr>
          <w:p w:rsidR="00F62B8C" w:rsidRPr="005E1E98" w:rsidRDefault="00F62B8C" w:rsidP="00DC79B1">
            <w:pPr>
              <w:spacing w:line="240" w:lineRule="auto"/>
              <w:contextualSpacing/>
              <w:jc w:val="center"/>
              <w:rPr>
                <w:rFonts w:eastAsia="Calibri" w:cs="Times New Roman"/>
                <w:sz w:val="16"/>
                <w:szCs w:val="16"/>
              </w:rPr>
            </w:pPr>
          </w:p>
        </w:tc>
        <w:tc>
          <w:tcPr>
            <w:tcW w:w="1134" w:type="dxa"/>
            <w:vMerge/>
            <w:shd w:val="clear" w:color="auto" w:fill="F2F2F2"/>
            <w:vAlign w:val="center"/>
          </w:tcPr>
          <w:p w:rsidR="00F62B8C" w:rsidRPr="005E1E98" w:rsidRDefault="00F62B8C" w:rsidP="00DC79B1">
            <w:pPr>
              <w:spacing w:line="240" w:lineRule="auto"/>
              <w:contextualSpacing/>
              <w:jc w:val="center"/>
              <w:rPr>
                <w:rFonts w:eastAsia="Calibri" w:cs="Times New Roman"/>
                <w:sz w:val="16"/>
                <w:szCs w:val="16"/>
              </w:rPr>
            </w:pPr>
          </w:p>
        </w:tc>
        <w:tc>
          <w:tcPr>
            <w:tcW w:w="1418" w:type="dxa"/>
            <w:vMerge/>
            <w:shd w:val="clear" w:color="auto" w:fill="F2F2F2"/>
            <w:textDirection w:val="btLr"/>
            <w:vAlign w:val="center"/>
          </w:tcPr>
          <w:p w:rsidR="00F62B8C" w:rsidRPr="005E1E98" w:rsidRDefault="00F62B8C" w:rsidP="00DC79B1">
            <w:pPr>
              <w:spacing w:line="240" w:lineRule="auto"/>
              <w:ind w:right="113"/>
              <w:contextualSpacing/>
              <w:jc w:val="center"/>
              <w:rPr>
                <w:rFonts w:eastAsia="Calibri" w:cs="Times New Roman"/>
                <w:sz w:val="16"/>
                <w:szCs w:val="16"/>
              </w:rPr>
            </w:pPr>
          </w:p>
        </w:tc>
        <w:tc>
          <w:tcPr>
            <w:tcW w:w="1992" w:type="dxa"/>
            <w:vMerge/>
            <w:shd w:val="clear" w:color="auto" w:fill="auto"/>
            <w:vAlign w:val="center"/>
          </w:tcPr>
          <w:p w:rsidR="00F62B8C" w:rsidRPr="005E1E98" w:rsidRDefault="00F62B8C" w:rsidP="00DC79B1">
            <w:pPr>
              <w:spacing w:line="240" w:lineRule="auto"/>
              <w:contextualSpacing/>
              <w:rPr>
                <w:rFonts w:eastAsia="Calibri" w:cs="Times New Roman"/>
                <w:sz w:val="16"/>
                <w:szCs w:val="16"/>
              </w:rPr>
            </w:pPr>
          </w:p>
        </w:tc>
        <w:tc>
          <w:tcPr>
            <w:tcW w:w="992" w:type="dxa"/>
            <w:vMerge/>
            <w:shd w:val="clear" w:color="auto" w:fill="auto"/>
            <w:vAlign w:val="center"/>
          </w:tcPr>
          <w:p w:rsidR="00F62B8C" w:rsidRPr="005E1E98" w:rsidRDefault="00F62B8C" w:rsidP="00DC79B1">
            <w:pPr>
              <w:spacing w:line="240" w:lineRule="auto"/>
              <w:contextualSpacing/>
              <w:jc w:val="center"/>
              <w:rPr>
                <w:rFonts w:eastAsia="Calibri" w:cs="Times New Roman"/>
                <w:sz w:val="16"/>
                <w:szCs w:val="16"/>
              </w:rPr>
            </w:pPr>
          </w:p>
        </w:tc>
        <w:tc>
          <w:tcPr>
            <w:tcW w:w="1134" w:type="dxa"/>
            <w:vMerge/>
            <w:shd w:val="clear" w:color="auto" w:fill="auto"/>
            <w:vAlign w:val="center"/>
          </w:tcPr>
          <w:p w:rsidR="00F62B8C" w:rsidRPr="005E1E98" w:rsidRDefault="00F62B8C" w:rsidP="00DC79B1">
            <w:pPr>
              <w:spacing w:line="240" w:lineRule="auto"/>
              <w:contextualSpacing/>
              <w:jc w:val="center"/>
              <w:rPr>
                <w:rFonts w:eastAsia="Calibri" w:cs="Times New Roman"/>
                <w:sz w:val="16"/>
                <w:szCs w:val="16"/>
              </w:rPr>
            </w:pPr>
          </w:p>
        </w:tc>
        <w:tc>
          <w:tcPr>
            <w:tcW w:w="1985" w:type="dxa"/>
            <w:vMerge/>
            <w:shd w:val="clear" w:color="auto" w:fill="auto"/>
            <w:vAlign w:val="center"/>
          </w:tcPr>
          <w:p w:rsidR="00F62B8C" w:rsidRPr="005E1E98" w:rsidRDefault="00F62B8C" w:rsidP="00DC79B1">
            <w:pPr>
              <w:spacing w:line="240" w:lineRule="auto"/>
              <w:contextualSpacing/>
              <w:rPr>
                <w:rFonts w:eastAsia="Calibri" w:cs="Times New Roman"/>
                <w:sz w:val="16"/>
                <w:szCs w:val="16"/>
              </w:rPr>
            </w:pPr>
          </w:p>
        </w:tc>
        <w:tc>
          <w:tcPr>
            <w:tcW w:w="3260" w:type="dxa"/>
            <w:shd w:val="clear" w:color="auto" w:fill="auto"/>
            <w:vAlign w:val="center"/>
          </w:tcPr>
          <w:p w:rsidR="00F62B8C" w:rsidRPr="005E1E98" w:rsidRDefault="00F62B8C" w:rsidP="0045062D">
            <w:pPr>
              <w:spacing w:line="240" w:lineRule="auto"/>
              <w:contextualSpacing/>
              <w:rPr>
                <w:rFonts w:eastAsia="Calibri" w:cs="Times New Roman"/>
                <w:sz w:val="16"/>
                <w:szCs w:val="16"/>
              </w:rPr>
            </w:pPr>
            <w:r w:rsidRPr="005E1E98">
              <w:rPr>
                <w:rFonts w:eastAsia="Calibri" w:cs="Times New Roman"/>
                <w:sz w:val="16"/>
                <w:szCs w:val="16"/>
              </w:rPr>
              <w:t>Docieplenie budynku ul. Armii Krajowej 20</w:t>
            </w:r>
          </w:p>
        </w:tc>
        <w:tc>
          <w:tcPr>
            <w:tcW w:w="1701" w:type="dxa"/>
            <w:shd w:val="clear" w:color="auto" w:fill="auto"/>
            <w:vAlign w:val="center"/>
          </w:tcPr>
          <w:p w:rsidR="00F62B8C" w:rsidRPr="005E1E98" w:rsidRDefault="00F62B8C" w:rsidP="006E59E6">
            <w:pPr>
              <w:spacing w:line="240" w:lineRule="auto"/>
              <w:contextualSpacing/>
              <w:rPr>
                <w:rFonts w:eastAsia="Calibri" w:cs="Times New Roman"/>
                <w:sz w:val="16"/>
                <w:szCs w:val="16"/>
              </w:rPr>
            </w:pPr>
            <w:r w:rsidRPr="005E1E98">
              <w:rPr>
                <w:rFonts w:eastAsia="Calibri" w:cs="Times New Roman"/>
                <w:sz w:val="16"/>
                <w:szCs w:val="16"/>
              </w:rPr>
              <w:t>W - Urząd Miasta Świdwin</w:t>
            </w:r>
          </w:p>
        </w:tc>
        <w:tc>
          <w:tcPr>
            <w:tcW w:w="1820" w:type="dxa"/>
            <w:shd w:val="clear" w:color="auto" w:fill="auto"/>
            <w:vAlign w:val="center"/>
          </w:tcPr>
          <w:p w:rsidR="00F62B8C" w:rsidRPr="005E1E98" w:rsidRDefault="00F62B8C" w:rsidP="004F0382">
            <w:pPr>
              <w:spacing w:line="240" w:lineRule="auto"/>
              <w:contextualSpacing/>
              <w:rPr>
                <w:rFonts w:eastAsia="Calibri" w:cs="Times New Roman"/>
                <w:sz w:val="16"/>
                <w:szCs w:val="16"/>
              </w:rPr>
            </w:pPr>
            <w:r w:rsidRPr="005E1E98">
              <w:rPr>
                <w:rFonts w:eastAsia="Calibri" w:cs="Arial"/>
                <w:sz w:val="16"/>
                <w:szCs w:val="16"/>
              </w:rPr>
              <w:t>Brak środków finansowych na realizację zadania</w:t>
            </w:r>
          </w:p>
        </w:tc>
      </w:tr>
      <w:tr w:rsidR="005E1E98" w:rsidRPr="005E1E98" w:rsidTr="009045EF">
        <w:trPr>
          <w:trHeight w:val="626"/>
          <w:jc w:val="center"/>
        </w:trPr>
        <w:tc>
          <w:tcPr>
            <w:tcW w:w="567" w:type="dxa"/>
            <w:vMerge/>
            <w:shd w:val="clear" w:color="auto" w:fill="F2F2F2"/>
            <w:vAlign w:val="center"/>
          </w:tcPr>
          <w:p w:rsidR="00F62B8C" w:rsidRPr="005E1E98" w:rsidRDefault="00F62B8C" w:rsidP="00DC79B1">
            <w:pPr>
              <w:spacing w:line="240" w:lineRule="auto"/>
              <w:contextualSpacing/>
              <w:jc w:val="center"/>
              <w:rPr>
                <w:rFonts w:eastAsia="Calibri" w:cs="Times New Roman"/>
                <w:sz w:val="16"/>
                <w:szCs w:val="16"/>
              </w:rPr>
            </w:pPr>
          </w:p>
        </w:tc>
        <w:tc>
          <w:tcPr>
            <w:tcW w:w="1134" w:type="dxa"/>
            <w:vMerge/>
            <w:shd w:val="clear" w:color="auto" w:fill="F2F2F2"/>
            <w:vAlign w:val="center"/>
          </w:tcPr>
          <w:p w:rsidR="00F62B8C" w:rsidRPr="005E1E98" w:rsidRDefault="00F62B8C" w:rsidP="00DC79B1">
            <w:pPr>
              <w:spacing w:line="240" w:lineRule="auto"/>
              <w:contextualSpacing/>
              <w:jc w:val="center"/>
              <w:rPr>
                <w:rFonts w:eastAsia="Calibri" w:cs="Times New Roman"/>
                <w:sz w:val="16"/>
                <w:szCs w:val="16"/>
              </w:rPr>
            </w:pPr>
          </w:p>
        </w:tc>
        <w:tc>
          <w:tcPr>
            <w:tcW w:w="1418" w:type="dxa"/>
            <w:vMerge/>
            <w:shd w:val="clear" w:color="auto" w:fill="F2F2F2"/>
            <w:textDirection w:val="btLr"/>
            <w:vAlign w:val="center"/>
          </w:tcPr>
          <w:p w:rsidR="00F62B8C" w:rsidRPr="005E1E98" w:rsidRDefault="00F62B8C" w:rsidP="00DC79B1">
            <w:pPr>
              <w:spacing w:line="240" w:lineRule="auto"/>
              <w:ind w:right="113"/>
              <w:contextualSpacing/>
              <w:jc w:val="center"/>
              <w:rPr>
                <w:rFonts w:eastAsia="Calibri" w:cs="Times New Roman"/>
                <w:sz w:val="16"/>
                <w:szCs w:val="16"/>
              </w:rPr>
            </w:pPr>
          </w:p>
        </w:tc>
        <w:tc>
          <w:tcPr>
            <w:tcW w:w="1992" w:type="dxa"/>
            <w:vMerge/>
            <w:shd w:val="clear" w:color="auto" w:fill="auto"/>
            <w:vAlign w:val="center"/>
          </w:tcPr>
          <w:p w:rsidR="00F62B8C" w:rsidRPr="005E1E98" w:rsidRDefault="00F62B8C" w:rsidP="00DC79B1">
            <w:pPr>
              <w:spacing w:line="240" w:lineRule="auto"/>
              <w:contextualSpacing/>
              <w:rPr>
                <w:rFonts w:eastAsia="Calibri" w:cs="Times New Roman"/>
                <w:sz w:val="16"/>
                <w:szCs w:val="16"/>
              </w:rPr>
            </w:pPr>
          </w:p>
        </w:tc>
        <w:tc>
          <w:tcPr>
            <w:tcW w:w="992" w:type="dxa"/>
            <w:vMerge/>
            <w:shd w:val="clear" w:color="auto" w:fill="auto"/>
            <w:vAlign w:val="center"/>
          </w:tcPr>
          <w:p w:rsidR="00F62B8C" w:rsidRPr="005E1E98" w:rsidRDefault="00F62B8C" w:rsidP="00DC79B1">
            <w:pPr>
              <w:spacing w:line="240" w:lineRule="auto"/>
              <w:contextualSpacing/>
              <w:jc w:val="center"/>
              <w:rPr>
                <w:rFonts w:eastAsia="Calibri" w:cs="Times New Roman"/>
                <w:sz w:val="16"/>
                <w:szCs w:val="16"/>
              </w:rPr>
            </w:pPr>
          </w:p>
        </w:tc>
        <w:tc>
          <w:tcPr>
            <w:tcW w:w="1134" w:type="dxa"/>
            <w:vMerge/>
            <w:shd w:val="clear" w:color="auto" w:fill="auto"/>
            <w:vAlign w:val="center"/>
          </w:tcPr>
          <w:p w:rsidR="00F62B8C" w:rsidRPr="005E1E98" w:rsidRDefault="00F62B8C" w:rsidP="00DC79B1">
            <w:pPr>
              <w:spacing w:line="240" w:lineRule="auto"/>
              <w:contextualSpacing/>
              <w:jc w:val="center"/>
              <w:rPr>
                <w:rFonts w:eastAsia="Calibri" w:cs="Times New Roman"/>
                <w:sz w:val="16"/>
                <w:szCs w:val="16"/>
              </w:rPr>
            </w:pPr>
          </w:p>
        </w:tc>
        <w:tc>
          <w:tcPr>
            <w:tcW w:w="1985" w:type="dxa"/>
            <w:vMerge/>
            <w:shd w:val="clear" w:color="auto" w:fill="auto"/>
            <w:vAlign w:val="center"/>
          </w:tcPr>
          <w:p w:rsidR="00F62B8C" w:rsidRPr="005E1E98" w:rsidRDefault="00F62B8C" w:rsidP="00DC79B1">
            <w:pPr>
              <w:spacing w:line="240" w:lineRule="auto"/>
              <w:contextualSpacing/>
              <w:rPr>
                <w:rFonts w:eastAsia="Calibri" w:cs="Times New Roman"/>
                <w:sz w:val="16"/>
                <w:szCs w:val="16"/>
              </w:rPr>
            </w:pPr>
          </w:p>
        </w:tc>
        <w:tc>
          <w:tcPr>
            <w:tcW w:w="3260" w:type="dxa"/>
            <w:shd w:val="clear" w:color="auto" w:fill="auto"/>
            <w:vAlign w:val="center"/>
          </w:tcPr>
          <w:p w:rsidR="00F62B8C" w:rsidRPr="005E1E98" w:rsidRDefault="00F62B8C" w:rsidP="0045062D">
            <w:pPr>
              <w:spacing w:line="240" w:lineRule="auto"/>
              <w:contextualSpacing/>
              <w:rPr>
                <w:rFonts w:eastAsia="Calibri" w:cs="Times New Roman"/>
                <w:sz w:val="16"/>
                <w:szCs w:val="16"/>
              </w:rPr>
            </w:pPr>
            <w:r w:rsidRPr="005E1E98">
              <w:rPr>
                <w:rFonts w:eastAsia="Calibri" w:cs="Times New Roman"/>
                <w:sz w:val="16"/>
                <w:szCs w:val="16"/>
              </w:rPr>
              <w:t>Docieplenie budynku ul. Drawska 35</w:t>
            </w:r>
          </w:p>
        </w:tc>
        <w:tc>
          <w:tcPr>
            <w:tcW w:w="1701" w:type="dxa"/>
            <w:shd w:val="clear" w:color="auto" w:fill="auto"/>
            <w:vAlign w:val="center"/>
          </w:tcPr>
          <w:p w:rsidR="00F62B8C" w:rsidRPr="005E1E98" w:rsidRDefault="00F62B8C" w:rsidP="006E59E6">
            <w:pPr>
              <w:spacing w:line="240" w:lineRule="auto"/>
              <w:contextualSpacing/>
              <w:rPr>
                <w:rFonts w:eastAsia="Calibri" w:cs="Times New Roman"/>
                <w:sz w:val="16"/>
                <w:szCs w:val="16"/>
              </w:rPr>
            </w:pPr>
            <w:r w:rsidRPr="005E1E98">
              <w:rPr>
                <w:rFonts w:eastAsia="Calibri" w:cs="Times New Roman"/>
                <w:sz w:val="16"/>
                <w:szCs w:val="16"/>
              </w:rPr>
              <w:t>W - Urząd Miasta Świdwin</w:t>
            </w:r>
          </w:p>
        </w:tc>
        <w:tc>
          <w:tcPr>
            <w:tcW w:w="1820" w:type="dxa"/>
            <w:shd w:val="clear" w:color="auto" w:fill="auto"/>
            <w:vAlign w:val="center"/>
          </w:tcPr>
          <w:p w:rsidR="00F62B8C" w:rsidRPr="005E1E98" w:rsidRDefault="00F62B8C" w:rsidP="004F0382">
            <w:pPr>
              <w:spacing w:line="240" w:lineRule="auto"/>
              <w:contextualSpacing/>
              <w:rPr>
                <w:rFonts w:eastAsia="Calibri" w:cs="Times New Roman"/>
                <w:sz w:val="16"/>
                <w:szCs w:val="16"/>
              </w:rPr>
            </w:pPr>
            <w:r w:rsidRPr="005E1E98">
              <w:rPr>
                <w:rFonts w:eastAsia="Calibri" w:cs="Arial"/>
                <w:sz w:val="16"/>
                <w:szCs w:val="16"/>
              </w:rPr>
              <w:t>Brak środków finansowych na realizację zadania</w:t>
            </w:r>
          </w:p>
        </w:tc>
      </w:tr>
      <w:tr w:rsidR="005E1E98" w:rsidRPr="005E1E98" w:rsidTr="009045EF">
        <w:trPr>
          <w:trHeight w:val="626"/>
          <w:jc w:val="center"/>
        </w:trPr>
        <w:tc>
          <w:tcPr>
            <w:tcW w:w="567" w:type="dxa"/>
            <w:vMerge/>
            <w:shd w:val="clear" w:color="auto" w:fill="F2F2F2"/>
            <w:vAlign w:val="center"/>
          </w:tcPr>
          <w:p w:rsidR="00F62B8C" w:rsidRPr="005E1E98" w:rsidRDefault="00F62B8C" w:rsidP="00DC79B1">
            <w:pPr>
              <w:spacing w:line="240" w:lineRule="auto"/>
              <w:contextualSpacing/>
              <w:jc w:val="center"/>
              <w:rPr>
                <w:rFonts w:eastAsia="Calibri" w:cs="Times New Roman"/>
                <w:sz w:val="16"/>
                <w:szCs w:val="16"/>
              </w:rPr>
            </w:pPr>
          </w:p>
        </w:tc>
        <w:tc>
          <w:tcPr>
            <w:tcW w:w="1134" w:type="dxa"/>
            <w:vMerge/>
            <w:shd w:val="clear" w:color="auto" w:fill="F2F2F2"/>
            <w:vAlign w:val="center"/>
          </w:tcPr>
          <w:p w:rsidR="00F62B8C" w:rsidRPr="005E1E98" w:rsidRDefault="00F62B8C" w:rsidP="00DC79B1">
            <w:pPr>
              <w:spacing w:line="240" w:lineRule="auto"/>
              <w:contextualSpacing/>
              <w:jc w:val="center"/>
              <w:rPr>
                <w:rFonts w:eastAsia="Calibri" w:cs="Times New Roman"/>
                <w:sz w:val="16"/>
                <w:szCs w:val="16"/>
              </w:rPr>
            </w:pPr>
          </w:p>
        </w:tc>
        <w:tc>
          <w:tcPr>
            <w:tcW w:w="1418" w:type="dxa"/>
            <w:vMerge/>
            <w:shd w:val="clear" w:color="auto" w:fill="F2F2F2"/>
            <w:textDirection w:val="btLr"/>
            <w:vAlign w:val="center"/>
          </w:tcPr>
          <w:p w:rsidR="00F62B8C" w:rsidRPr="005E1E98" w:rsidRDefault="00F62B8C" w:rsidP="00DC79B1">
            <w:pPr>
              <w:spacing w:line="240" w:lineRule="auto"/>
              <w:ind w:right="113"/>
              <w:contextualSpacing/>
              <w:jc w:val="center"/>
              <w:rPr>
                <w:rFonts w:eastAsia="Calibri" w:cs="Times New Roman"/>
                <w:sz w:val="16"/>
                <w:szCs w:val="16"/>
              </w:rPr>
            </w:pPr>
          </w:p>
        </w:tc>
        <w:tc>
          <w:tcPr>
            <w:tcW w:w="1992" w:type="dxa"/>
            <w:vMerge/>
            <w:shd w:val="clear" w:color="auto" w:fill="auto"/>
            <w:vAlign w:val="center"/>
          </w:tcPr>
          <w:p w:rsidR="00F62B8C" w:rsidRPr="005E1E98" w:rsidRDefault="00F62B8C" w:rsidP="00DC79B1">
            <w:pPr>
              <w:spacing w:line="240" w:lineRule="auto"/>
              <w:contextualSpacing/>
              <w:rPr>
                <w:rFonts w:eastAsia="Calibri" w:cs="Times New Roman"/>
                <w:sz w:val="16"/>
                <w:szCs w:val="16"/>
              </w:rPr>
            </w:pPr>
          </w:p>
        </w:tc>
        <w:tc>
          <w:tcPr>
            <w:tcW w:w="992" w:type="dxa"/>
            <w:vMerge/>
            <w:shd w:val="clear" w:color="auto" w:fill="auto"/>
            <w:vAlign w:val="center"/>
          </w:tcPr>
          <w:p w:rsidR="00F62B8C" w:rsidRPr="005E1E98" w:rsidRDefault="00F62B8C" w:rsidP="00DC79B1">
            <w:pPr>
              <w:spacing w:line="240" w:lineRule="auto"/>
              <w:contextualSpacing/>
              <w:jc w:val="center"/>
              <w:rPr>
                <w:rFonts w:eastAsia="Calibri" w:cs="Times New Roman"/>
                <w:sz w:val="16"/>
                <w:szCs w:val="16"/>
              </w:rPr>
            </w:pPr>
          </w:p>
        </w:tc>
        <w:tc>
          <w:tcPr>
            <w:tcW w:w="1134" w:type="dxa"/>
            <w:vMerge/>
            <w:shd w:val="clear" w:color="auto" w:fill="auto"/>
            <w:vAlign w:val="center"/>
          </w:tcPr>
          <w:p w:rsidR="00F62B8C" w:rsidRPr="005E1E98" w:rsidRDefault="00F62B8C" w:rsidP="00DC79B1">
            <w:pPr>
              <w:spacing w:line="240" w:lineRule="auto"/>
              <w:contextualSpacing/>
              <w:jc w:val="center"/>
              <w:rPr>
                <w:rFonts w:eastAsia="Calibri" w:cs="Times New Roman"/>
                <w:sz w:val="16"/>
                <w:szCs w:val="16"/>
              </w:rPr>
            </w:pPr>
          </w:p>
        </w:tc>
        <w:tc>
          <w:tcPr>
            <w:tcW w:w="1985" w:type="dxa"/>
            <w:vMerge/>
            <w:shd w:val="clear" w:color="auto" w:fill="auto"/>
            <w:vAlign w:val="center"/>
          </w:tcPr>
          <w:p w:rsidR="00F62B8C" w:rsidRPr="005E1E98" w:rsidRDefault="00F62B8C" w:rsidP="00DC79B1">
            <w:pPr>
              <w:spacing w:line="240" w:lineRule="auto"/>
              <w:contextualSpacing/>
              <w:rPr>
                <w:rFonts w:eastAsia="Calibri" w:cs="Times New Roman"/>
                <w:sz w:val="16"/>
                <w:szCs w:val="16"/>
              </w:rPr>
            </w:pPr>
          </w:p>
        </w:tc>
        <w:tc>
          <w:tcPr>
            <w:tcW w:w="3260" w:type="dxa"/>
            <w:shd w:val="clear" w:color="auto" w:fill="auto"/>
            <w:vAlign w:val="center"/>
          </w:tcPr>
          <w:p w:rsidR="00F62B8C" w:rsidRPr="005E1E98" w:rsidRDefault="00F62B8C" w:rsidP="0045062D">
            <w:pPr>
              <w:spacing w:line="240" w:lineRule="auto"/>
              <w:contextualSpacing/>
              <w:rPr>
                <w:rFonts w:eastAsia="Calibri" w:cs="Times New Roman"/>
                <w:sz w:val="16"/>
                <w:szCs w:val="16"/>
              </w:rPr>
            </w:pPr>
            <w:r w:rsidRPr="005E1E98">
              <w:rPr>
                <w:rFonts w:eastAsia="Calibri" w:cs="Times New Roman"/>
                <w:sz w:val="16"/>
                <w:szCs w:val="16"/>
              </w:rPr>
              <w:t>Przebudowa budynku ul. Poznańska 4e- etap I</w:t>
            </w:r>
          </w:p>
        </w:tc>
        <w:tc>
          <w:tcPr>
            <w:tcW w:w="1701" w:type="dxa"/>
            <w:shd w:val="clear" w:color="auto" w:fill="auto"/>
            <w:vAlign w:val="center"/>
          </w:tcPr>
          <w:p w:rsidR="00F62B8C" w:rsidRPr="005E1E98" w:rsidRDefault="00F62B8C" w:rsidP="006E59E6">
            <w:pPr>
              <w:spacing w:line="240" w:lineRule="auto"/>
              <w:contextualSpacing/>
              <w:rPr>
                <w:rFonts w:eastAsia="Calibri" w:cs="Times New Roman"/>
                <w:sz w:val="16"/>
                <w:szCs w:val="16"/>
              </w:rPr>
            </w:pPr>
            <w:r w:rsidRPr="005E1E98">
              <w:rPr>
                <w:rFonts w:eastAsia="Calibri" w:cs="Times New Roman"/>
                <w:sz w:val="16"/>
                <w:szCs w:val="16"/>
              </w:rPr>
              <w:t>W - Urząd Miasta Świdwin</w:t>
            </w:r>
          </w:p>
        </w:tc>
        <w:tc>
          <w:tcPr>
            <w:tcW w:w="1820" w:type="dxa"/>
            <w:shd w:val="clear" w:color="auto" w:fill="auto"/>
            <w:vAlign w:val="center"/>
          </w:tcPr>
          <w:p w:rsidR="00F62B8C" w:rsidRPr="005E1E98" w:rsidRDefault="00F62B8C" w:rsidP="004F0382">
            <w:pPr>
              <w:spacing w:line="240" w:lineRule="auto"/>
              <w:contextualSpacing/>
              <w:rPr>
                <w:rFonts w:eastAsia="Calibri" w:cs="Times New Roman"/>
                <w:sz w:val="16"/>
                <w:szCs w:val="16"/>
              </w:rPr>
            </w:pPr>
            <w:r w:rsidRPr="005E1E98">
              <w:rPr>
                <w:rFonts w:eastAsia="Calibri" w:cs="Arial"/>
                <w:sz w:val="16"/>
                <w:szCs w:val="16"/>
              </w:rPr>
              <w:t>Brak środków finansowych na realizację zadania</w:t>
            </w:r>
          </w:p>
        </w:tc>
      </w:tr>
      <w:tr w:rsidR="005E1E98" w:rsidRPr="005E1E98" w:rsidTr="009045EF">
        <w:trPr>
          <w:trHeight w:val="626"/>
          <w:jc w:val="center"/>
        </w:trPr>
        <w:tc>
          <w:tcPr>
            <w:tcW w:w="567" w:type="dxa"/>
            <w:vMerge/>
            <w:shd w:val="clear" w:color="auto" w:fill="F2F2F2"/>
            <w:vAlign w:val="center"/>
          </w:tcPr>
          <w:p w:rsidR="00F62B8C" w:rsidRPr="005E1E98" w:rsidRDefault="00F62B8C" w:rsidP="00DC79B1">
            <w:pPr>
              <w:spacing w:line="240" w:lineRule="auto"/>
              <w:contextualSpacing/>
              <w:jc w:val="center"/>
              <w:rPr>
                <w:rFonts w:eastAsia="Calibri" w:cs="Times New Roman"/>
                <w:sz w:val="16"/>
                <w:szCs w:val="16"/>
              </w:rPr>
            </w:pPr>
          </w:p>
        </w:tc>
        <w:tc>
          <w:tcPr>
            <w:tcW w:w="1134" w:type="dxa"/>
            <w:vMerge/>
            <w:shd w:val="clear" w:color="auto" w:fill="F2F2F2"/>
            <w:vAlign w:val="center"/>
          </w:tcPr>
          <w:p w:rsidR="00F62B8C" w:rsidRPr="005E1E98" w:rsidRDefault="00F62B8C" w:rsidP="00DC79B1">
            <w:pPr>
              <w:spacing w:line="240" w:lineRule="auto"/>
              <w:contextualSpacing/>
              <w:jc w:val="center"/>
              <w:rPr>
                <w:rFonts w:eastAsia="Calibri" w:cs="Times New Roman"/>
                <w:sz w:val="16"/>
                <w:szCs w:val="16"/>
              </w:rPr>
            </w:pPr>
          </w:p>
        </w:tc>
        <w:tc>
          <w:tcPr>
            <w:tcW w:w="1418" w:type="dxa"/>
            <w:vMerge/>
            <w:shd w:val="clear" w:color="auto" w:fill="F2F2F2"/>
            <w:textDirection w:val="btLr"/>
            <w:vAlign w:val="center"/>
          </w:tcPr>
          <w:p w:rsidR="00F62B8C" w:rsidRPr="005E1E98" w:rsidRDefault="00F62B8C" w:rsidP="00DC79B1">
            <w:pPr>
              <w:spacing w:line="240" w:lineRule="auto"/>
              <w:ind w:right="113"/>
              <w:contextualSpacing/>
              <w:jc w:val="center"/>
              <w:rPr>
                <w:rFonts w:eastAsia="Calibri" w:cs="Times New Roman"/>
                <w:sz w:val="16"/>
                <w:szCs w:val="16"/>
              </w:rPr>
            </w:pPr>
          </w:p>
        </w:tc>
        <w:tc>
          <w:tcPr>
            <w:tcW w:w="1992" w:type="dxa"/>
            <w:vMerge/>
            <w:shd w:val="clear" w:color="auto" w:fill="auto"/>
            <w:vAlign w:val="center"/>
          </w:tcPr>
          <w:p w:rsidR="00F62B8C" w:rsidRPr="005E1E98" w:rsidRDefault="00F62B8C" w:rsidP="00DC79B1">
            <w:pPr>
              <w:spacing w:line="240" w:lineRule="auto"/>
              <w:contextualSpacing/>
              <w:rPr>
                <w:rFonts w:eastAsia="Calibri" w:cs="Times New Roman"/>
                <w:sz w:val="16"/>
                <w:szCs w:val="16"/>
              </w:rPr>
            </w:pPr>
          </w:p>
        </w:tc>
        <w:tc>
          <w:tcPr>
            <w:tcW w:w="992" w:type="dxa"/>
            <w:vMerge/>
            <w:shd w:val="clear" w:color="auto" w:fill="auto"/>
            <w:vAlign w:val="center"/>
          </w:tcPr>
          <w:p w:rsidR="00F62B8C" w:rsidRPr="005E1E98" w:rsidRDefault="00F62B8C" w:rsidP="00DC79B1">
            <w:pPr>
              <w:spacing w:line="240" w:lineRule="auto"/>
              <w:contextualSpacing/>
              <w:jc w:val="center"/>
              <w:rPr>
                <w:rFonts w:eastAsia="Calibri" w:cs="Times New Roman"/>
                <w:sz w:val="16"/>
                <w:szCs w:val="16"/>
              </w:rPr>
            </w:pPr>
          </w:p>
        </w:tc>
        <w:tc>
          <w:tcPr>
            <w:tcW w:w="1134" w:type="dxa"/>
            <w:vMerge/>
            <w:shd w:val="clear" w:color="auto" w:fill="auto"/>
            <w:vAlign w:val="center"/>
          </w:tcPr>
          <w:p w:rsidR="00F62B8C" w:rsidRPr="005E1E98" w:rsidRDefault="00F62B8C" w:rsidP="00DC79B1">
            <w:pPr>
              <w:spacing w:line="240" w:lineRule="auto"/>
              <w:contextualSpacing/>
              <w:jc w:val="center"/>
              <w:rPr>
                <w:rFonts w:eastAsia="Calibri" w:cs="Times New Roman"/>
                <w:sz w:val="16"/>
                <w:szCs w:val="16"/>
              </w:rPr>
            </w:pPr>
          </w:p>
        </w:tc>
        <w:tc>
          <w:tcPr>
            <w:tcW w:w="1985" w:type="dxa"/>
            <w:vMerge/>
            <w:shd w:val="clear" w:color="auto" w:fill="auto"/>
            <w:vAlign w:val="center"/>
          </w:tcPr>
          <w:p w:rsidR="00F62B8C" w:rsidRPr="005E1E98" w:rsidRDefault="00F62B8C" w:rsidP="00DC79B1">
            <w:pPr>
              <w:spacing w:line="240" w:lineRule="auto"/>
              <w:contextualSpacing/>
              <w:rPr>
                <w:rFonts w:eastAsia="Calibri" w:cs="Times New Roman"/>
                <w:sz w:val="16"/>
                <w:szCs w:val="16"/>
              </w:rPr>
            </w:pPr>
          </w:p>
        </w:tc>
        <w:tc>
          <w:tcPr>
            <w:tcW w:w="3260" w:type="dxa"/>
            <w:shd w:val="clear" w:color="auto" w:fill="auto"/>
            <w:vAlign w:val="center"/>
          </w:tcPr>
          <w:p w:rsidR="00F62B8C" w:rsidRPr="005E1E98" w:rsidRDefault="00F62B8C" w:rsidP="00B05513">
            <w:pPr>
              <w:spacing w:line="240" w:lineRule="auto"/>
              <w:contextualSpacing/>
              <w:rPr>
                <w:rFonts w:eastAsia="Calibri" w:cs="Times New Roman"/>
                <w:sz w:val="16"/>
                <w:szCs w:val="16"/>
              </w:rPr>
            </w:pPr>
            <w:r w:rsidRPr="005E1E98">
              <w:rPr>
                <w:rFonts w:eastAsia="Calibri" w:cs="Times New Roman"/>
                <w:sz w:val="16"/>
                <w:szCs w:val="16"/>
              </w:rPr>
              <w:t>Szkoła Podstawowa nr 1 - termomodernizacja (wymiana okien, ocieplenie ścian i dachu)</w:t>
            </w:r>
          </w:p>
        </w:tc>
        <w:tc>
          <w:tcPr>
            <w:tcW w:w="1701" w:type="dxa"/>
            <w:shd w:val="clear" w:color="auto" w:fill="auto"/>
            <w:vAlign w:val="center"/>
          </w:tcPr>
          <w:p w:rsidR="00F62B8C" w:rsidRPr="005E1E98" w:rsidRDefault="00F62B8C" w:rsidP="006E59E6">
            <w:pPr>
              <w:spacing w:line="240" w:lineRule="auto"/>
              <w:contextualSpacing/>
              <w:rPr>
                <w:rFonts w:eastAsia="Calibri" w:cs="Times New Roman"/>
                <w:sz w:val="16"/>
                <w:szCs w:val="16"/>
              </w:rPr>
            </w:pPr>
            <w:r w:rsidRPr="005E1E98">
              <w:rPr>
                <w:rFonts w:eastAsia="Calibri" w:cs="Times New Roman"/>
                <w:sz w:val="16"/>
                <w:szCs w:val="16"/>
              </w:rPr>
              <w:t>W - Urząd Miasta Świdwin</w:t>
            </w:r>
          </w:p>
        </w:tc>
        <w:tc>
          <w:tcPr>
            <w:tcW w:w="1820" w:type="dxa"/>
            <w:shd w:val="clear" w:color="auto" w:fill="auto"/>
            <w:vAlign w:val="center"/>
          </w:tcPr>
          <w:p w:rsidR="00F62B8C" w:rsidRPr="005E1E98" w:rsidRDefault="00F62B8C" w:rsidP="004F0382">
            <w:pPr>
              <w:spacing w:line="240" w:lineRule="auto"/>
              <w:contextualSpacing/>
              <w:rPr>
                <w:rFonts w:eastAsia="Calibri" w:cs="Times New Roman"/>
                <w:sz w:val="16"/>
                <w:szCs w:val="16"/>
              </w:rPr>
            </w:pPr>
            <w:r w:rsidRPr="005E1E98">
              <w:rPr>
                <w:rFonts w:eastAsia="Calibri" w:cs="Arial"/>
                <w:sz w:val="16"/>
                <w:szCs w:val="16"/>
              </w:rPr>
              <w:t>Brak środków finansowych na realizację zadania</w:t>
            </w:r>
          </w:p>
        </w:tc>
      </w:tr>
      <w:tr w:rsidR="005E1E98" w:rsidRPr="005E1E98" w:rsidTr="009045EF">
        <w:trPr>
          <w:trHeight w:val="626"/>
          <w:jc w:val="center"/>
        </w:trPr>
        <w:tc>
          <w:tcPr>
            <w:tcW w:w="567" w:type="dxa"/>
            <w:vMerge/>
            <w:shd w:val="clear" w:color="auto" w:fill="F2F2F2"/>
            <w:vAlign w:val="center"/>
          </w:tcPr>
          <w:p w:rsidR="00F62B8C" w:rsidRPr="005E1E98" w:rsidRDefault="00F62B8C" w:rsidP="00DC79B1">
            <w:pPr>
              <w:spacing w:line="240" w:lineRule="auto"/>
              <w:contextualSpacing/>
              <w:jc w:val="center"/>
              <w:rPr>
                <w:rFonts w:eastAsia="Calibri" w:cs="Times New Roman"/>
                <w:sz w:val="16"/>
                <w:szCs w:val="16"/>
              </w:rPr>
            </w:pPr>
          </w:p>
        </w:tc>
        <w:tc>
          <w:tcPr>
            <w:tcW w:w="1134" w:type="dxa"/>
            <w:vMerge/>
            <w:shd w:val="clear" w:color="auto" w:fill="F2F2F2"/>
            <w:vAlign w:val="center"/>
          </w:tcPr>
          <w:p w:rsidR="00F62B8C" w:rsidRPr="005E1E98" w:rsidRDefault="00F62B8C" w:rsidP="00DC79B1">
            <w:pPr>
              <w:spacing w:line="240" w:lineRule="auto"/>
              <w:contextualSpacing/>
              <w:jc w:val="center"/>
              <w:rPr>
                <w:rFonts w:eastAsia="Calibri" w:cs="Times New Roman"/>
                <w:sz w:val="16"/>
                <w:szCs w:val="16"/>
              </w:rPr>
            </w:pPr>
          </w:p>
        </w:tc>
        <w:tc>
          <w:tcPr>
            <w:tcW w:w="1418" w:type="dxa"/>
            <w:vMerge/>
            <w:shd w:val="clear" w:color="auto" w:fill="F2F2F2"/>
            <w:textDirection w:val="btLr"/>
            <w:vAlign w:val="center"/>
          </w:tcPr>
          <w:p w:rsidR="00F62B8C" w:rsidRPr="005E1E98" w:rsidRDefault="00F62B8C" w:rsidP="00DC79B1">
            <w:pPr>
              <w:spacing w:line="240" w:lineRule="auto"/>
              <w:ind w:right="113"/>
              <w:contextualSpacing/>
              <w:jc w:val="center"/>
              <w:rPr>
                <w:rFonts w:eastAsia="Calibri" w:cs="Times New Roman"/>
                <w:sz w:val="16"/>
                <w:szCs w:val="16"/>
              </w:rPr>
            </w:pPr>
          </w:p>
        </w:tc>
        <w:tc>
          <w:tcPr>
            <w:tcW w:w="1992" w:type="dxa"/>
            <w:vMerge/>
            <w:shd w:val="clear" w:color="auto" w:fill="auto"/>
            <w:vAlign w:val="center"/>
          </w:tcPr>
          <w:p w:rsidR="00F62B8C" w:rsidRPr="005E1E98" w:rsidRDefault="00F62B8C" w:rsidP="00DC79B1">
            <w:pPr>
              <w:spacing w:line="240" w:lineRule="auto"/>
              <w:contextualSpacing/>
              <w:rPr>
                <w:rFonts w:eastAsia="Calibri" w:cs="Times New Roman"/>
                <w:sz w:val="16"/>
                <w:szCs w:val="16"/>
              </w:rPr>
            </w:pPr>
          </w:p>
        </w:tc>
        <w:tc>
          <w:tcPr>
            <w:tcW w:w="992" w:type="dxa"/>
            <w:vMerge/>
            <w:shd w:val="clear" w:color="auto" w:fill="auto"/>
            <w:vAlign w:val="center"/>
          </w:tcPr>
          <w:p w:rsidR="00F62B8C" w:rsidRPr="005E1E98" w:rsidRDefault="00F62B8C" w:rsidP="00DC79B1">
            <w:pPr>
              <w:spacing w:line="240" w:lineRule="auto"/>
              <w:contextualSpacing/>
              <w:jc w:val="center"/>
              <w:rPr>
                <w:rFonts w:eastAsia="Calibri" w:cs="Times New Roman"/>
                <w:sz w:val="16"/>
                <w:szCs w:val="16"/>
              </w:rPr>
            </w:pPr>
          </w:p>
        </w:tc>
        <w:tc>
          <w:tcPr>
            <w:tcW w:w="1134" w:type="dxa"/>
            <w:vMerge/>
            <w:shd w:val="clear" w:color="auto" w:fill="auto"/>
            <w:vAlign w:val="center"/>
          </w:tcPr>
          <w:p w:rsidR="00F62B8C" w:rsidRPr="005E1E98" w:rsidRDefault="00F62B8C" w:rsidP="00DC79B1">
            <w:pPr>
              <w:spacing w:line="240" w:lineRule="auto"/>
              <w:contextualSpacing/>
              <w:jc w:val="center"/>
              <w:rPr>
                <w:rFonts w:eastAsia="Calibri" w:cs="Times New Roman"/>
                <w:sz w:val="16"/>
                <w:szCs w:val="16"/>
              </w:rPr>
            </w:pPr>
          </w:p>
        </w:tc>
        <w:tc>
          <w:tcPr>
            <w:tcW w:w="1985" w:type="dxa"/>
            <w:vMerge/>
            <w:shd w:val="clear" w:color="auto" w:fill="auto"/>
            <w:vAlign w:val="center"/>
          </w:tcPr>
          <w:p w:rsidR="00F62B8C" w:rsidRPr="005E1E98" w:rsidRDefault="00F62B8C" w:rsidP="00DC79B1">
            <w:pPr>
              <w:spacing w:line="240" w:lineRule="auto"/>
              <w:contextualSpacing/>
              <w:rPr>
                <w:rFonts w:eastAsia="Calibri" w:cs="Times New Roman"/>
                <w:sz w:val="16"/>
                <w:szCs w:val="16"/>
              </w:rPr>
            </w:pPr>
          </w:p>
        </w:tc>
        <w:tc>
          <w:tcPr>
            <w:tcW w:w="3260" w:type="dxa"/>
            <w:shd w:val="clear" w:color="auto" w:fill="auto"/>
            <w:vAlign w:val="center"/>
          </w:tcPr>
          <w:p w:rsidR="00F62B8C" w:rsidRPr="005E1E98" w:rsidRDefault="00F62B8C" w:rsidP="009F2F5E">
            <w:pPr>
              <w:spacing w:line="240" w:lineRule="auto"/>
              <w:contextualSpacing/>
              <w:rPr>
                <w:rFonts w:eastAsia="Calibri" w:cs="Times New Roman"/>
                <w:sz w:val="16"/>
                <w:szCs w:val="16"/>
              </w:rPr>
            </w:pPr>
            <w:r w:rsidRPr="005E1E98">
              <w:rPr>
                <w:rFonts w:eastAsia="Calibri" w:cs="Times New Roman"/>
                <w:sz w:val="16"/>
                <w:szCs w:val="16"/>
              </w:rPr>
              <w:t>Miejski Ośrodek Pomocy Społecznej - termomodernizacja (ocieplenie ścian i dachu)</w:t>
            </w:r>
          </w:p>
        </w:tc>
        <w:tc>
          <w:tcPr>
            <w:tcW w:w="1701" w:type="dxa"/>
            <w:shd w:val="clear" w:color="auto" w:fill="auto"/>
            <w:vAlign w:val="center"/>
          </w:tcPr>
          <w:p w:rsidR="00F62B8C" w:rsidRPr="005E1E98" w:rsidRDefault="00F62B8C" w:rsidP="006E59E6">
            <w:pPr>
              <w:spacing w:line="240" w:lineRule="auto"/>
              <w:contextualSpacing/>
              <w:rPr>
                <w:rFonts w:eastAsia="Calibri" w:cs="Times New Roman"/>
                <w:sz w:val="16"/>
                <w:szCs w:val="16"/>
              </w:rPr>
            </w:pPr>
            <w:r w:rsidRPr="005E1E98">
              <w:rPr>
                <w:rFonts w:eastAsia="Calibri" w:cs="Times New Roman"/>
                <w:sz w:val="16"/>
                <w:szCs w:val="16"/>
              </w:rPr>
              <w:t>W - Urząd Miasta Świdwin</w:t>
            </w:r>
          </w:p>
        </w:tc>
        <w:tc>
          <w:tcPr>
            <w:tcW w:w="1820" w:type="dxa"/>
            <w:shd w:val="clear" w:color="auto" w:fill="auto"/>
            <w:vAlign w:val="center"/>
          </w:tcPr>
          <w:p w:rsidR="00F62B8C" w:rsidRPr="005E1E98" w:rsidRDefault="00F62B8C" w:rsidP="004F0382">
            <w:pPr>
              <w:spacing w:line="240" w:lineRule="auto"/>
              <w:contextualSpacing/>
              <w:rPr>
                <w:rFonts w:eastAsia="Calibri" w:cs="Times New Roman"/>
                <w:sz w:val="16"/>
                <w:szCs w:val="16"/>
              </w:rPr>
            </w:pPr>
            <w:r w:rsidRPr="005E1E98">
              <w:rPr>
                <w:rFonts w:eastAsia="Calibri" w:cs="Arial"/>
                <w:sz w:val="16"/>
                <w:szCs w:val="16"/>
              </w:rPr>
              <w:t>Brak środków finansowych na realizację zadania</w:t>
            </w:r>
          </w:p>
        </w:tc>
      </w:tr>
      <w:tr w:rsidR="005E1E98" w:rsidRPr="005E1E98" w:rsidTr="009045EF">
        <w:trPr>
          <w:trHeight w:val="626"/>
          <w:jc w:val="center"/>
        </w:trPr>
        <w:tc>
          <w:tcPr>
            <w:tcW w:w="567" w:type="dxa"/>
            <w:vMerge/>
            <w:shd w:val="clear" w:color="auto" w:fill="F2F2F2"/>
            <w:vAlign w:val="center"/>
          </w:tcPr>
          <w:p w:rsidR="00F62B8C" w:rsidRPr="005E1E98" w:rsidRDefault="00F62B8C" w:rsidP="00DC79B1">
            <w:pPr>
              <w:spacing w:line="240" w:lineRule="auto"/>
              <w:contextualSpacing/>
              <w:jc w:val="center"/>
              <w:rPr>
                <w:rFonts w:eastAsia="Calibri" w:cs="Times New Roman"/>
                <w:sz w:val="16"/>
                <w:szCs w:val="16"/>
              </w:rPr>
            </w:pPr>
          </w:p>
        </w:tc>
        <w:tc>
          <w:tcPr>
            <w:tcW w:w="1134" w:type="dxa"/>
            <w:vMerge/>
            <w:shd w:val="clear" w:color="auto" w:fill="F2F2F2"/>
            <w:vAlign w:val="center"/>
          </w:tcPr>
          <w:p w:rsidR="00F62B8C" w:rsidRPr="005E1E98" w:rsidRDefault="00F62B8C" w:rsidP="00DC79B1">
            <w:pPr>
              <w:spacing w:line="240" w:lineRule="auto"/>
              <w:contextualSpacing/>
              <w:jc w:val="center"/>
              <w:rPr>
                <w:rFonts w:eastAsia="Calibri" w:cs="Times New Roman"/>
                <w:sz w:val="16"/>
                <w:szCs w:val="16"/>
              </w:rPr>
            </w:pPr>
          </w:p>
        </w:tc>
        <w:tc>
          <w:tcPr>
            <w:tcW w:w="1418" w:type="dxa"/>
            <w:vMerge/>
            <w:shd w:val="clear" w:color="auto" w:fill="F2F2F2"/>
            <w:textDirection w:val="btLr"/>
            <w:vAlign w:val="center"/>
          </w:tcPr>
          <w:p w:rsidR="00F62B8C" w:rsidRPr="005E1E98" w:rsidRDefault="00F62B8C" w:rsidP="00DC79B1">
            <w:pPr>
              <w:spacing w:line="240" w:lineRule="auto"/>
              <w:ind w:right="113"/>
              <w:contextualSpacing/>
              <w:jc w:val="center"/>
              <w:rPr>
                <w:rFonts w:eastAsia="Calibri" w:cs="Times New Roman"/>
                <w:sz w:val="16"/>
                <w:szCs w:val="16"/>
              </w:rPr>
            </w:pPr>
          </w:p>
        </w:tc>
        <w:tc>
          <w:tcPr>
            <w:tcW w:w="1992" w:type="dxa"/>
            <w:vMerge/>
            <w:shd w:val="clear" w:color="auto" w:fill="auto"/>
            <w:vAlign w:val="center"/>
          </w:tcPr>
          <w:p w:rsidR="00F62B8C" w:rsidRPr="005E1E98" w:rsidRDefault="00F62B8C" w:rsidP="00DC79B1">
            <w:pPr>
              <w:spacing w:line="240" w:lineRule="auto"/>
              <w:contextualSpacing/>
              <w:rPr>
                <w:rFonts w:eastAsia="Calibri" w:cs="Times New Roman"/>
                <w:sz w:val="16"/>
                <w:szCs w:val="16"/>
              </w:rPr>
            </w:pPr>
          </w:p>
        </w:tc>
        <w:tc>
          <w:tcPr>
            <w:tcW w:w="992" w:type="dxa"/>
            <w:vMerge/>
            <w:shd w:val="clear" w:color="auto" w:fill="auto"/>
            <w:vAlign w:val="center"/>
          </w:tcPr>
          <w:p w:rsidR="00F62B8C" w:rsidRPr="005E1E98" w:rsidRDefault="00F62B8C" w:rsidP="00DC79B1">
            <w:pPr>
              <w:spacing w:line="240" w:lineRule="auto"/>
              <w:contextualSpacing/>
              <w:jc w:val="center"/>
              <w:rPr>
                <w:rFonts w:eastAsia="Calibri" w:cs="Times New Roman"/>
                <w:sz w:val="16"/>
                <w:szCs w:val="16"/>
              </w:rPr>
            </w:pPr>
          </w:p>
        </w:tc>
        <w:tc>
          <w:tcPr>
            <w:tcW w:w="1134" w:type="dxa"/>
            <w:vMerge/>
            <w:shd w:val="clear" w:color="auto" w:fill="auto"/>
            <w:vAlign w:val="center"/>
          </w:tcPr>
          <w:p w:rsidR="00F62B8C" w:rsidRPr="005E1E98" w:rsidRDefault="00F62B8C" w:rsidP="00DC79B1">
            <w:pPr>
              <w:spacing w:line="240" w:lineRule="auto"/>
              <w:contextualSpacing/>
              <w:jc w:val="center"/>
              <w:rPr>
                <w:rFonts w:eastAsia="Calibri" w:cs="Times New Roman"/>
                <w:sz w:val="16"/>
                <w:szCs w:val="16"/>
              </w:rPr>
            </w:pPr>
          </w:p>
        </w:tc>
        <w:tc>
          <w:tcPr>
            <w:tcW w:w="1985" w:type="dxa"/>
            <w:vMerge/>
            <w:shd w:val="clear" w:color="auto" w:fill="auto"/>
            <w:vAlign w:val="center"/>
          </w:tcPr>
          <w:p w:rsidR="00F62B8C" w:rsidRPr="005E1E98" w:rsidRDefault="00F62B8C" w:rsidP="00DC79B1">
            <w:pPr>
              <w:spacing w:line="240" w:lineRule="auto"/>
              <w:contextualSpacing/>
              <w:rPr>
                <w:rFonts w:eastAsia="Calibri" w:cs="Times New Roman"/>
                <w:sz w:val="16"/>
                <w:szCs w:val="16"/>
              </w:rPr>
            </w:pPr>
          </w:p>
        </w:tc>
        <w:tc>
          <w:tcPr>
            <w:tcW w:w="3260" w:type="dxa"/>
            <w:shd w:val="clear" w:color="auto" w:fill="auto"/>
            <w:vAlign w:val="center"/>
          </w:tcPr>
          <w:p w:rsidR="00F62B8C" w:rsidRPr="005E1E98" w:rsidRDefault="00F62B8C" w:rsidP="00EC341E">
            <w:pPr>
              <w:spacing w:line="240" w:lineRule="auto"/>
              <w:contextualSpacing/>
              <w:rPr>
                <w:rFonts w:eastAsia="Calibri" w:cs="Times New Roman"/>
                <w:sz w:val="16"/>
                <w:szCs w:val="16"/>
              </w:rPr>
            </w:pPr>
            <w:r w:rsidRPr="005E1E98">
              <w:rPr>
                <w:rFonts w:eastAsia="Calibri" w:cs="Times New Roman"/>
                <w:sz w:val="16"/>
                <w:szCs w:val="16"/>
              </w:rPr>
              <w:t>Szkoła Podstawowa nr 2 - termomodernizacja (ocieplenie dachu)</w:t>
            </w:r>
          </w:p>
        </w:tc>
        <w:tc>
          <w:tcPr>
            <w:tcW w:w="1701" w:type="dxa"/>
            <w:shd w:val="clear" w:color="auto" w:fill="auto"/>
            <w:vAlign w:val="center"/>
          </w:tcPr>
          <w:p w:rsidR="00F62B8C" w:rsidRPr="005E1E98" w:rsidRDefault="00F62B8C" w:rsidP="00254A00">
            <w:pPr>
              <w:spacing w:line="240" w:lineRule="auto"/>
              <w:contextualSpacing/>
              <w:rPr>
                <w:rFonts w:eastAsia="Calibri" w:cs="Times New Roman"/>
                <w:sz w:val="16"/>
                <w:szCs w:val="16"/>
              </w:rPr>
            </w:pPr>
            <w:r w:rsidRPr="005E1E98">
              <w:rPr>
                <w:rFonts w:eastAsia="Calibri" w:cs="Times New Roman"/>
                <w:sz w:val="16"/>
                <w:szCs w:val="16"/>
              </w:rPr>
              <w:t>W - Urząd Miasta Świdwin</w:t>
            </w:r>
          </w:p>
        </w:tc>
        <w:tc>
          <w:tcPr>
            <w:tcW w:w="1820" w:type="dxa"/>
            <w:shd w:val="clear" w:color="auto" w:fill="auto"/>
            <w:vAlign w:val="center"/>
          </w:tcPr>
          <w:p w:rsidR="00F62B8C" w:rsidRPr="005E1E98" w:rsidRDefault="00F62B8C" w:rsidP="004F0382">
            <w:pPr>
              <w:spacing w:line="240" w:lineRule="auto"/>
              <w:contextualSpacing/>
              <w:rPr>
                <w:rFonts w:eastAsia="Calibri" w:cs="Times New Roman"/>
                <w:sz w:val="16"/>
                <w:szCs w:val="16"/>
              </w:rPr>
            </w:pPr>
            <w:r w:rsidRPr="005E1E98">
              <w:rPr>
                <w:rFonts w:eastAsia="Calibri" w:cs="Arial"/>
                <w:sz w:val="16"/>
                <w:szCs w:val="16"/>
              </w:rPr>
              <w:t>Brak środków finansowych na realizację zadania</w:t>
            </w:r>
          </w:p>
        </w:tc>
      </w:tr>
      <w:tr w:rsidR="005E1E98" w:rsidRPr="005E1E98" w:rsidTr="009045EF">
        <w:trPr>
          <w:trHeight w:val="626"/>
          <w:jc w:val="center"/>
        </w:trPr>
        <w:tc>
          <w:tcPr>
            <w:tcW w:w="567" w:type="dxa"/>
            <w:vMerge/>
            <w:shd w:val="clear" w:color="auto" w:fill="F2F2F2"/>
            <w:vAlign w:val="center"/>
          </w:tcPr>
          <w:p w:rsidR="00F62B8C" w:rsidRPr="005E1E98" w:rsidRDefault="00F62B8C" w:rsidP="00DC79B1">
            <w:pPr>
              <w:spacing w:line="240" w:lineRule="auto"/>
              <w:contextualSpacing/>
              <w:jc w:val="center"/>
              <w:rPr>
                <w:rFonts w:eastAsia="Calibri" w:cs="Times New Roman"/>
                <w:sz w:val="16"/>
                <w:szCs w:val="16"/>
              </w:rPr>
            </w:pPr>
          </w:p>
        </w:tc>
        <w:tc>
          <w:tcPr>
            <w:tcW w:w="1134" w:type="dxa"/>
            <w:vMerge/>
            <w:shd w:val="clear" w:color="auto" w:fill="F2F2F2"/>
            <w:vAlign w:val="center"/>
          </w:tcPr>
          <w:p w:rsidR="00F62B8C" w:rsidRPr="005E1E98" w:rsidRDefault="00F62B8C" w:rsidP="00DC79B1">
            <w:pPr>
              <w:spacing w:line="240" w:lineRule="auto"/>
              <w:contextualSpacing/>
              <w:jc w:val="center"/>
              <w:rPr>
                <w:rFonts w:eastAsia="Calibri" w:cs="Times New Roman"/>
                <w:sz w:val="16"/>
                <w:szCs w:val="16"/>
              </w:rPr>
            </w:pPr>
          </w:p>
        </w:tc>
        <w:tc>
          <w:tcPr>
            <w:tcW w:w="1418" w:type="dxa"/>
            <w:vMerge/>
            <w:shd w:val="clear" w:color="auto" w:fill="F2F2F2"/>
            <w:textDirection w:val="btLr"/>
            <w:vAlign w:val="center"/>
          </w:tcPr>
          <w:p w:rsidR="00F62B8C" w:rsidRPr="005E1E98" w:rsidRDefault="00F62B8C" w:rsidP="00DC79B1">
            <w:pPr>
              <w:spacing w:line="240" w:lineRule="auto"/>
              <w:ind w:right="113"/>
              <w:contextualSpacing/>
              <w:jc w:val="center"/>
              <w:rPr>
                <w:rFonts w:eastAsia="Calibri" w:cs="Times New Roman"/>
                <w:sz w:val="16"/>
                <w:szCs w:val="16"/>
              </w:rPr>
            </w:pPr>
          </w:p>
        </w:tc>
        <w:tc>
          <w:tcPr>
            <w:tcW w:w="1992" w:type="dxa"/>
            <w:vMerge/>
            <w:shd w:val="clear" w:color="auto" w:fill="auto"/>
            <w:vAlign w:val="center"/>
          </w:tcPr>
          <w:p w:rsidR="00F62B8C" w:rsidRPr="005E1E98" w:rsidRDefault="00F62B8C" w:rsidP="00DC79B1">
            <w:pPr>
              <w:spacing w:line="240" w:lineRule="auto"/>
              <w:contextualSpacing/>
              <w:rPr>
                <w:rFonts w:eastAsia="Calibri" w:cs="Times New Roman"/>
                <w:sz w:val="16"/>
                <w:szCs w:val="16"/>
              </w:rPr>
            </w:pPr>
          </w:p>
        </w:tc>
        <w:tc>
          <w:tcPr>
            <w:tcW w:w="992" w:type="dxa"/>
            <w:vMerge/>
            <w:shd w:val="clear" w:color="auto" w:fill="auto"/>
            <w:vAlign w:val="center"/>
          </w:tcPr>
          <w:p w:rsidR="00F62B8C" w:rsidRPr="005E1E98" w:rsidRDefault="00F62B8C" w:rsidP="00DC79B1">
            <w:pPr>
              <w:spacing w:line="240" w:lineRule="auto"/>
              <w:contextualSpacing/>
              <w:jc w:val="center"/>
              <w:rPr>
                <w:rFonts w:eastAsia="Calibri" w:cs="Times New Roman"/>
                <w:sz w:val="16"/>
                <w:szCs w:val="16"/>
              </w:rPr>
            </w:pPr>
          </w:p>
        </w:tc>
        <w:tc>
          <w:tcPr>
            <w:tcW w:w="1134" w:type="dxa"/>
            <w:vMerge/>
            <w:shd w:val="clear" w:color="auto" w:fill="auto"/>
            <w:vAlign w:val="center"/>
          </w:tcPr>
          <w:p w:rsidR="00F62B8C" w:rsidRPr="005E1E98" w:rsidRDefault="00F62B8C" w:rsidP="00DC79B1">
            <w:pPr>
              <w:spacing w:line="240" w:lineRule="auto"/>
              <w:contextualSpacing/>
              <w:jc w:val="center"/>
              <w:rPr>
                <w:rFonts w:eastAsia="Calibri" w:cs="Times New Roman"/>
                <w:sz w:val="16"/>
                <w:szCs w:val="16"/>
              </w:rPr>
            </w:pPr>
          </w:p>
        </w:tc>
        <w:tc>
          <w:tcPr>
            <w:tcW w:w="1985" w:type="dxa"/>
            <w:vMerge/>
            <w:shd w:val="clear" w:color="auto" w:fill="auto"/>
            <w:vAlign w:val="center"/>
          </w:tcPr>
          <w:p w:rsidR="00F62B8C" w:rsidRPr="005E1E98" w:rsidRDefault="00F62B8C" w:rsidP="00DC79B1">
            <w:pPr>
              <w:spacing w:line="240" w:lineRule="auto"/>
              <w:contextualSpacing/>
              <w:rPr>
                <w:rFonts w:eastAsia="Calibri" w:cs="Times New Roman"/>
                <w:sz w:val="16"/>
                <w:szCs w:val="16"/>
              </w:rPr>
            </w:pPr>
          </w:p>
        </w:tc>
        <w:tc>
          <w:tcPr>
            <w:tcW w:w="3260" w:type="dxa"/>
            <w:shd w:val="clear" w:color="auto" w:fill="auto"/>
            <w:vAlign w:val="center"/>
          </w:tcPr>
          <w:p w:rsidR="00F62B8C" w:rsidRPr="005E1E98" w:rsidRDefault="00F62B8C" w:rsidP="00742182">
            <w:pPr>
              <w:spacing w:line="240" w:lineRule="auto"/>
              <w:contextualSpacing/>
              <w:rPr>
                <w:rFonts w:eastAsia="Calibri" w:cs="Times New Roman"/>
                <w:sz w:val="16"/>
                <w:szCs w:val="16"/>
              </w:rPr>
            </w:pPr>
            <w:r w:rsidRPr="005E1E98">
              <w:rPr>
                <w:rFonts w:eastAsia="Calibri" w:cs="Times New Roman"/>
                <w:sz w:val="16"/>
                <w:szCs w:val="16"/>
              </w:rPr>
              <w:t>Przedszkole nr 1 - kompleksowa termomodernizacja (wymiana okien, ocieplenie ścian i dachu)</w:t>
            </w:r>
          </w:p>
        </w:tc>
        <w:tc>
          <w:tcPr>
            <w:tcW w:w="1701" w:type="dxa"/>
            <w:shd w:val="clear" w:color="auto" w:fill="auto"/>
            <w:vAlign w:val="center"/>
          </w:tcPr>
          <w:p w:rsidR="00F62B8C" w:rsidRPr="005E1E98" w:rsidRDefault="00F62B8C" w:rsidP="00254A00">
            <w:pPr>
              <w:spacing w:line="240" w:lineRule="auto"/>
              <w:contextualSpacing/>
              <w:rPr>
                <w:rFonts w:eastAsia="Calibri" w:cs="Times New Roman"/>
                <w:sz w:val="16"/>
                <w:szCs w:val="16"/>
              </w:rPr>
            </w:pPr>
            <w:r w:rsidRPr="005E1E98">
              <w:rPr>
                <w:rFonts w:eastAsia="Calibri" w:cs="Times New Roman"/>
                <w:sz w:val="16"/>
                <w:szCs w:val="16"/>
              </w:rPr>
              <w:t>W - Urząd Miasta Świdwin</w:t>
            </w:r>
          </w:p>
        </w:tc>
        <w:tc>
          <w:tcPr>
            <w:tcW w:w="1820" w:type="dxa"/>
            <w:shd w:val="clear" w:color="auto" w:fill="auto"/>
            <w:vAlign w:val="center"/>
          </w:tcPr>
          <w:p w:rsidR="00F62B8C" w:rsidRPr="005E1E98" w:rsidRDefault="00F62B8C" w:rsidP="004F0382">
            <w:pPr>
              <w:spacing w:line="240" w:lineRule="auto"/>
              <w:contextualSpacing/>
              <w:rPr>
                <w:rFonts w:eastAsia="Calibri" w:cs="Times New Roman"/>
                <w:sz w:val="16"/>
                <w:szCs w:val="16"/>
              </w:rPr>
            </w:pPr>
            <w:r w:rsidRPr="005E1E98">
              <w:rPr>
                <w:rFonts w:eastAsia="Calibri" w:cs="Arial"/>
                <w:sz w:val="16"/>
                <w:szCs w:val="16"/>
              </w:rPr>
              <w:t>Brak środków finansowych na realizację zadania</w:t>
            </w:r>
          </w:p>
        </w:tc>
      </w:tr>
      <w:tr w:rsidR="005E1E98" w:rsidRPr="005E1E98" w:rsidTr="009045EF">
        <w:trPr>
          <w:trHeight w:val="626"/>
          <w:jc w:val="center"/>
        </w:trPr>
        <w:tc>
          <w:tcPr>
            <w:tcW w:w="567" w:type="dxa"/>
            <w:vMerge/>
            <w:shd w:val="clear" w:color="auto" w:fill="F2F2F2"/>
            <w:vAlign w:val="center"/>
          </w:tcPr>
          <w:p w:rsidR="00F62B8C" w:rsidRPr="005E1E98" w:rsidRDefault="00F62B8C" w:rsidP="00DC79B1">
            <w:pPr>
              <w:spacing w:line="240" w:lineRule="auto"/>
              <w:contextualSpacing/>
              <w:jc w:val="center"/>
              <w:rPr>
                <w:rFonts w:eastAsia="Calibri" w:cs="Times New Roman"/>
                <w:sz w:val="16"/>
                <w:szCs w:val="16"/>
              </w:rPr>
            </w:pPr>
          </w:p>
        </w:tc>
        <w:tc>
          <w:tcPr>
            <w:tcW w:w="1134" w:type="dxa"/>
            <w:vMerge/>
            <w:shd w:val="clear" w:color="auto" w:fill="F2F2F2"/>
            <w:vAlign w:val="center"/>
          </w:tcPr>
          <w:p w:rsidR="00F62B8C" w:rsidRPr="005E1E98" w:rsidRDefault="00F62B8C" w:rsidP="00DC79B1">
            <w:pPr>
              <w:spacing w:line="240" w:lineRule="auto"/>
              <w:contextualSpacing/>
              <w:jc w:val="center"/>
              <w:rPr>
                <w:rFonts w:eastAsia="Calibri" w:cs="Times New Roman"/>
                <w:sz w:val="16"/>
                <w:szCs w:val="16"/>
              </w:rPr>
            </w:pPr>
          </w:p>
        </w:tc>
        <w:tc>
          <w:tcPr>
            <w:tcW w:w="1418" w:type="dxa"/>
            <w:vMerge/>
            <w:shd w:val="clear" w:color="auto" w:fill="F2F2F2"/>
            <w:textDirection w:val="btLr"/>
            <w:vAlign w:val="center"/>
          </w:tcPr>
          <w:p w:rsidR="00F62B8C" w:rsidRPr="005E1E98" w:rsidRDefault="00F62B8C" w:rsidP="00DC79B1">
            <w:pPr>
              <w:spacing w:line="240" w:lineRule="auto"/>
              <w:ind w:right="113"/>
              <w:contextualSpacing/>
              <w:jc w:val="center"/>
              <w:rPr>
                <w:rFonts w:eastAsia="Calibri" w:cs="Times New Roman"/>
                <w:sz w:val="16"/>
                <w:szCs w:val="16"/>
              </w:rPr>
            </w:pPr>
          </w:p>
        </w:tc>
        <w:tc>
          <w:tcPr>
            <w:tcW w:w="1992" w:type="dxa"/>
            <w:vMerge/>
            <w:shd w:val="clear" w:color="auto" w:fill="auto"/>
            <w:vAlign w:val="center"/>
          </w:tcPr>
          <w:p w:rsidR="00F62B8C" w:rsidRPr="005E1E98" w:rsidRDefault="00F62B8C" w:rsidP="00DC79B1">
            <w:pPr>
              <w:spacing w:line="240" w:lineRule="auto"/>
              <w:contextualSpacing/>
              <w:rPr>
                <w:rFonts w:eastAsia="Calibri" w:cs="Times New Roman"/>
                <w:sz w:val="16"/>
                <w:szCs w:val="16"/>
              </w:rPr>
            </w:pPr>
          </w:p>
        </w:tc>
        <w:tc>
          <w:tcPr>
            <w:tcW w:w="992" w:type="dxa"/>
            <w:vMerge/>
            <w:shd w:val="clear" w:color="auto" w:fill="auto"/>
            <w:vAlign w:val="center"/>
          </w:tcPr>
          <w:p w:rsidR="00F62B8C" w:rsidRPr="005E1E98" w:rsidRDefault="00F62B8C" w:rsidP="00DC79B1">
            <w:pPr>
              <w:spacing w:line="240" w:lineRule="auto"/>
              <w:contextualSpacing/>
              <w:jc w:val="center"/>
              <w:rPr>
                <w:rFonts w:eastAsia="Calibri" w:cs="Times New Roman"/>
                <w:sz w:val="16"/>
                <w:szCs w:val="16"/>
              </w:rPr>
            </w:pPr>
          </w:p>
        </w:tc>
        <w:tc>
          <w:tcPr>
            <w:tcW w:w="1134" w:type="dxa"/>
            <w:vMerge/>
            <w:shd w:val="clear" w:color="auto" w:fill="auto"/>
            <w:vAlign w:val="center"/>
          </w:tcPr>
          <w:p w:rsidR="00F62B8C" w:rsidRPr="005E1E98" w:rsidRDefault="00F62B8C" w:rsidP="00DC79B1">
            <w:pPr>
              <w:spacing w:line="240" w:lineRule="auto"/>
              <w:contextualSpacing/>
              <w:jc w:val="center"/>
              <w:rPr>
                <w:rFonts w:eastAsia="Calibri" w:cs="Times New Roman"/>
                <w:sz w:val="16"/>
                <w:szCs w:val="16"/>
              </w:rPr>
            </w:pPr>
          </w:p>
        </w:tc>
        <w:tc>
          <w:tcPr>
            <w:tcW w:w="1985" w:type="dxa"/>
            <w:vMerge/>
            <w:shd w:val="clear" w:color="auto" w:fill="auto"/>
            <w:vAlign w:val="center"/>
          </w:tcPr>
          <w:p w:rsidR="00F62B8C" w:rsidRPr="005E1E98" w:rsidRDefault="00F62B8C" w:rsidP="00DC79B1">
            <w:pPr>
              <w:spacing w:line="240" w:lineRule="auto"/>
              <w:contextualSpacing/>
              <w:rPr>
                <w:rFonts w:eastAsia="Calibri" w:cs="Times New Roman"/>
                <w:sz w:val="16"/>
                <w:szCs w:val="16"/>
              </w:rPr>
            </w:pPr>
          </w:p>
        </w:tc>
        <w:tc>
          <w:tcPr>
            <w:tcW w:w="3260" w:type="dxa"/>
            <w:shd w:val="clear" w:color="auto" w:fill="auto"/>
            <w:vAlign w:val="center"/>
          </w:tcPr>
          <w:p w:rsidR="00F62B8C" w:rsidRPr="005E1E98" w:rsidRDefault="00F62B8C" w:rsidP="000865F6">
            <w:pPr>
              <w:spacing w:line="240" w:lineRule="auto"/>
              <w:contextualSpacing/>
              <w:rPr>
                <w:rFonts w:eastAsia="Calibri" w:cs="Times New Roman"/>
                <w:sz w:val="16"/>
                <w:szCs w:val="16"/>
              </w:rPr>
            </w:pPr>
            <w:r w:rsidRPr="005E1E98">
              <w:rPr>
                <w:rFonts w:eastAsia="Calibri" w:cs="Times New Roman"/>
                <w:sz w:val="16"/>
                <w:szCs w:val="16"/>
              </w:rPr>
              <w:t>Świdwiński Ośrodek Kultury - termomodernizacja (wymiana okien)</w:t>
            </w:r>
          </w:p>
        </w:tc>
        <w:tc>
          <w:tcPr>
            <w:tcW w:w="1701" w:type="dxa"/>
            <w:shd w:val="clear" w:color="auto" w:fill="auto"/>
            <w:vAlign w:val="center"/>
          </w:tcPr>
          <w:p w:rsidR="00F62B8C" w:rsidRPr="005E1E98" w:rsidRDefault="00F62B8C" w:rsidP="00254A00">
            <w:pPr>
              <w:spacing w:line="240" w:lineRule="auto"/>
              <w:contextualSpacing/>
              <w:rPr>
                <w:rFonts w:eastAsia="Calibri" w:cs="Times New Roman"/>
                <w:sz w:val="16"/>
                <w:szCs w:val="16"/>
              </w:rPr>
            </w:pPr>
            <w:r w:rsidRPr="005E1E98">
              <w:rPr>
                <w:rFonts w:eastAsia="Calibri" w:cs="Times New Roman"/>
                <w:sz w:val="16"/>
                <w:szCs w:val="16"/>
              </w:rPr>
              <w:t>W - Urząd Miasta Świdwin</w:t>
            </w:r>
          </w:p>
        </w:tc>
        <w:tc>
          <w:tcPr>
            <w:tcW w:w="1820" w:type="dxa"/>
            <w:shd w:val="clear" w:color="auto" w:fill="auto"/>
            <w:vAlign w:val="center"/>
          </w:tcPr>
          <w:p w:rsidR="00F62B8C" w:rsidRPr="005E1E98" w:rsidRDefault="00F62B8C" w:rsidP="004F0382">
            <w:pPr>
              <w:spacing w:line="240" w:lineRule="auto"/>
              <w:contextualSpacing/>
              <w:rPr>
                <w:rFonts w:eastAsia="Calibri" w:cs="Times New Roman"/>
                <w:sz w:val="16"/>
                <w:szCs w:val="16"/>
              </w:rPr>
            </w:pPr>
            <w:r w:rsidRPr="005E1E98">
              <w:rPr>
                <w:rFonts w:eastAsia="Calibri" w:cs="Arial"/>
                <w:sz w:val="16"/>
                <w:szCs w:val="16"/>
              </w:rPr>
              <w:t>Brak środków finansowych na realizację zadania</w:t>
            </w:r>
          </w:p>
        </w:tc>
      </w:tr>
      <w:tr w:rsidR="005E1E98" w:rsidRPr="005E1E98" w:rsidTr="009045EF">
        <w:trPr>
          <w:trHeight w:val="626"/>
          <w:jc w:val="center"/>
        </w:trPr>
        <w:tc>
          <w:tcPr>
            <w:tcW w:w="567" w:type="dxa"/>
            <w:vMerge/>
            <w:shd w:val="clear" w:color="auto" w:fill="F2F2F2"/>
            <w:vAlign w:val="center"/>
          </w:tcPr>
          <w:p w:rsidR="00F62B8C" w:rsidRPr="005E1E98" w:rsidRDefault="00F62B8C" w:rsidP="00DC79B1">
            <w:pPr>
              <w:spacing w:line="240" w:lineRule="auto"/>
              <w:contextualSpacing/>
              <w:jc w:val="center"/>
              <w:rPr>
                <w:rFonts w:eastAsia="Calibri" w:cs="Times New Roman"/>
                <w:sz w:val="16"/>
                <w:szCs w:val="16"/>
              </w:rPr>
            </w:pPr>
          </w:p>
        </w:tc>
        <w:tc>
          <w:tcPr>
            <w:tcW w:w="1134" w:type="dxa"/>
            <w:vMerge/>
            <w:shd w:val="clear" w:color="auto" w:fill="F2F2F2"/>
            <w:vAlign w:val="center"/>
          </w:tcPr>
          <w:p w:rsidR="00F62B8C" w:rsidRPr="005E1E98" w:rsidRDefault="00F62B8C" w:rsidP="00DC79B1">
            <w:pPr>
              <w:spacing w:line="240" w:lineRule="auto"/>
              <w:contextualSpacing/>
              <w:jc w:val="center"/>
              <w:rPr>
                <w:rFonts w:eastAsia="Calibri" w:cs="Times New Roman"/>
                <w:sz w:val="16"/>
                <w:szCs w:val="16"/>
              </w:rPr>
            </w:pPr>
          </w:p>
        </w:tc>
        <w:tc>
          <w:tcPr>
            <w:tcW w:w="1418" w:type="dxa"/>
            <w:vMerge/>
            <w:shd w:val="clear" w:color="auto" w:fill="F2F2F2"/>
            <w:textDirection w:val="btLr"/>
            <w:vAlign w:val="center"/>
          </w:tcPr>
          <w:p w:rsidR="00F62B8C" w:rsidRPr="005E1E98" w:rsidRDefault="00F62B8C" w:rsidP="00DC79B1">
            <w:pPr>
              <w:spacing w:line="240" w:lineRule="auto"/>
              <w:ind w:right="113"/>
              <w:contextualSpacing/>
              <w:jc w:val="center"/>
              <w:rPr>
                <w:rFonts w:eastAsia="Calibri" w:cs="Times New Roman"/>
                <w:sz w:val="16"/>
                <w:szCs w:val="16"/>
              </w:rPr>
            </w:pPr>
          </w:p>
        </w:tc>
        <w:tc>
          <w:tcPr>
            <w:tcW w:w="1992" w:type="dxa"/>
            <w:vMerge/>
            <w:shd w:val="clear" w:color="auto" w:fill="auto"/>
            <w:vAlign w:val="center"/>
          </w:tcPr>
          <w:p w:rsidR="00F62B8C" w:rsidRPr="005E1E98" w:rsidRDefault="00F62B8C" w:rsidP="00DC79B1">
            <w:pPr>
              <w:spacing w:line="240" w:lineRule="auto"/>
              <w:contextualSpacing/>
              <w:rPr>
                <w:rFonts w:eastAsia="Calibri" w:cs="Times New Roman"/>
                <w:sz w:val="16"/>
                <w:szCs w:val="16"/>
              </w:rPr>
            </w:pPr>
          </w:p>
        </w:tc>
        <w:tc>
          <w:tcPr>
            <w:tcW w:w="992" w:type="dxa"/>
            <w:vMerge/>
            <w:shd w:val="clear" w:color="auto" w:fill="auto"/>
            <w:vAlign w:val="center"/>
          </w:tcPr>
          <w:p w:rsidR="00F62B8C" w:rsidRPr="005E1E98" w:rsidRDefault="00F62B8C" w:rsidP="00DC79B1">
            <w:pPr>
              <w:spacing w:line="240" w:lineRule="auto"/>
              <w:contextualSpacing/>
              <w:jc w:val="center"/>
              <w:rPr>
                <w:rFonts w:eastAsia="Calibri" w:cs="Times New Roman"/>
                <w:sz w:val="16"/>
                <w:szCs w:val="16"/>
              </w:rPr>
            </w:pPr>
          </w:p>
        </w:tc>
        <w:tc>
          <w:tcPr>
            <w:tcW w:w="1134" w:type="dxa"/>
            <w:vMerge/>
            <w:shd w:val="clear" w:color="auto" w:fill="auto"/>
            <w:vAlign w:val="center"/>
          </w:tcPr>
          <w:p w:rsidR="00F62B8C" w:rsidRPr="005E1E98" w:rsidRDefault="00F62B8C" w:rsidP="00DC79B1">
            <w:pPr>
              <w:spacing w:line="240" w:lineRule="auto"/>
              <w:contextualSpacing/>
              <w:jc w:val="center"/>
              <w:rPr>
                <w:rFonts w:eastAsia="Calibri" w:cs="Times New Roman"/>
                <w:sz w:val="16"/>
                <w:szCs w:val="16"/>
              </w:rPr>
            </w:pPr>
          </w:p>
        </w:tc>
        <w:tc>
          <w:tcPr>
            <w:tcW w:w="1985" w:type="dxa"/>
            <w:vMerge/>
            <w:shd w:val="clear" w:color="auto" w:fill="auto"/>
            <w:vAlign w:val="center"/>
          </w:tcPr>
          <w:p w:rsidR="00F62B8C" w:rsidRPr="005E1E98" w:rsidRDefault="00F62B8C" w:rsidP="00DC79B1">
            <w:pPr>
              <w:spacing w:line="240" w:lineRule="auto"/>
              <w:contextualSpacing/>
              <w:rPr>
                <w:rFonts w:eastAsia="Calibri" w:cs="Times New Roman"/>
                <w:sz w:val="16"/>
                <w:szCs w:val="16"/>
              </w:rPr>
            </w:pPr>
          </w:p>
        </w:tc>
        <w:tc>
          <w:tcPr>
            <w:tcW w:w="3260" w:type="dxa"/>
            <w:shd w:val="clear" w:color="auto" w:fill="auto"/>
            <w:vAlign w:val="center"/>
          </w:tcPr>
          <w:p w:rsidR="00F62B8C" w:rsidRPr="005E1E98" w:rsidRDefault="00F62B8C" w:rsidP="005451ED">
            <w:pPr>
              <w:spacing w:line="240" w:lineRule="auto"/>
              <w:contextualSpacing/>
              <w:rPr>
                <w:rFonts w:eastAsia="Calibri" w:cs="Times New Roman"/>
                <w:sz w:val="16"/>
                <w:szCs w:val="16"/>
              </w:rPr>
            </w:pPr>
            <w:r w:rsidRPr="005E1E98">
              <w:rPr>
                <w:rFonts w:eastAsia="Calibri" w:cs="Times New Roman"/>
                <w:sz w:val="16"/>
                <w:szCs w:val="16"/>
              </w:rPr>
              <w:t>Pływalnia ,,</w:t>
            </w:r>
            <w:proofErr w:type="spellStart"/>
            <w:r w:rsidRPr="005E1E98">
              <w:rPr>
                <w:rFonts w:eastAsia="Calibri" w:cs="Times New Roman"/>
                <w:sz w:val="16"/>
                <w:szCs w:val="16"/>
              </w:rPr>
              <w:t>Relax</w:t>
            </w:r>
            <w:proofErr w:type="spellEnd"/>
            <w:r w:rsidRPr="005E1E98">
              <w:rPr>
                <w:rFonts w:eastAsia="Calibri" w:cs="Times New Roman"/>
                <w:sz w:val="16"/>
                <w:szCs w:val="16"/>
              </w:rPr>
              <w:t>" - termomodernizacja (ocieplenie dachu)</w:t>
            </w:r>
          </w:p>
        </w:tc>
        <w:tc>
          <w:tcPr>
            <w:tcW w:w="1701" w:type="dxa"/>
            <w:shd w:val="clear" w:color="auto" w:fill="auto"/>
            <w:vAlign w:val="center"/>
          </w:tcPr>
          <w:p w:rsidR="00F62B8C" w:rsidRPr="005E1E98" w:rsidRDefault="00F62B8C" w:rsidP="00254A00">
            <w:pPr>
              <w:spacing w:line="240" w:lineRule="auto"/>
              <w:contextualSpacing/>
              <w:rPr>
                <w:rFonts w:eastAsia="Calibri" w:cs="Times New Roman"/>
                <w:sz w:val="16"/>
                <w:szCs w:val="16"/>
              </w:rPr>
            </w:pPr>
            <w:r w:rsidRPr="005E1E98">
              <w:rPr>
                <w:rFonts w:eastAsia="Calibri" w:cs="Times New Roman"/>
                <w:sz w:val="16"/>
                <w:szCs w:val="16"/>
              </w:rPr>
              <w:t>W - Urząd Miasta Świdwin</w:t>
            </w:r>
          </w:p>
        </w:tc>
        <w:tc>
          <w:tcPr>
            <w:tcW w:w="1820" w:type="dxa"/>
            <w:shd w:val="clear" w:color="auto" w:fill="auto"/>
            <w:vAlign w:val="center"/>
          </w:tcPr>
          <w:p w:rsidR="00F62B8C" w:rsidRPr="005E1E98" w:rsidRDefault="00F62B8C" w:rsidP="004F0382">
            <w:pPr>
              <w:spacing w:line="240" w:lineRule="auto"/>
              <w:contextualSpacing/>
              <w:rPr>
                <w:rFonts w:eastAsia="Calibri" w:cs="Times New Roman"/>
                <w:sz w:val="16"/>
                <w:szCs w:val="16"/>
              </w:rPr>
            </w:pPr>
            <w:r w:rsidRPr="005E1E98">
              <w:rPr>
                <w:rFonts w:eastAsia="Calibri" w:cs="Arial"/>
                <w:sz w:val="16"/>
                <w:szCs w:val="16"/>
              </w:rPr>
              <w:t>Brak środków finansowych na realizację zadania</w:t>
            </w:r>
          </w:p>
        </w:tc>
      </w:tr>
      <w:tr w:rsidR="005E1E98" w:rsidRPr="005E1E98" w:rsidTr="009045EF">
        <w:trPr>
          <w:trHeight w:val="838"/>
          <w:jc w:val="center"/>
        </w:trPr>
        <w:tc>
          <w:tcPr>
            <w:tcW w:w="567" w:type="dxa"/>
            <w:vMerge/>
            <w:shd w:val="clear" w:color="auto" w:fill="F2F2F2"/>
            <w:vAlign w:val="center"/>
          </w:tcPr>
          <w:p w:rsidR="00DC79B1" w:rsidRPr="005E1E98" w:rsidRDefault="00DC79B1" w:rsidP="00DC79B1">
            <w:pPr>
              <w:spacing w:line="240" w:lineRule="auto"/>
              <w:contextualSpacing/>
              <w:jc w:val="center"/>
              <w:rPr>
                <w:rFonts w:eastAsia="Calibri" w:cs="Times New Roman"/>
                <w:sz w:val="16"/>
                <w:szCs w:val="16"/>
              </w:rPr>
            </w:pPr>
          </w:p>
        </w:tc>
        <w:tc>
          <w:tcPr>
            <w:tcW w:w="1134" w:type="dxa"/>
            <w:vMerge/>
            <w:shd w:val="clear" w:color="auto" w:fill="F2F2F2"/>
            <w:vAlign w:val="center"/>
          </w:tcPr>
          <w:p w:rsidR="00DC79B1" w:rsidRPr="005E1E98" w:rsidRDefault="00DC79B1" w:rsidP="00DC79B1">
            <w:pPr>
              <w:spacing w:line="240" w:lineRule="auto"/>
              <w:contextualSpacing/>
              <w:jc w:val="center"/>
              <w:rPr>
                <w:rFonts w:eastAsia="Calibri" w:cs="Times New Roman"/>
                <w:sz w:val="16"/>
                <w:szCs w:val="16"/>
              </w:rPr>
            </w:pPr>
          </w:p>
        </w:tc>
        <w:tc>
          <w:tcPr>
            <w:tcW w:w="1418" w:type="dxa"/>
            <w:vMerge/>
            <w:shd w:val="clear" w:color="auto" w:fill="F2F2F2"/>
            <w:textDirection w:val="btLr"/>
            <w:vAlign w:val="center"/>
          </w:tcPr>
          <w:p w:rsidR="00DC79B1" w:rsidRPr="005E1E98" w:rsidRDefault="00DC79B1" w:rsidP="00DC79B1">
            <w:pPr>
              <w:spacing w:line="240" w:lineRule="auto"/>
              <w:ind w:right="113"/>
              <w:contextualSpacing/>
              <w:jc w:val="center"/>
              <w:rPr>
                <w:rFonts w:eastAsia="Calibri" w:cs="Times New Roman"/>
                <w:sz w:val="16"/>
                <w:szCs w:val="16"/>
              </w:rPr>
            </w:pPr>
          </w:p>
        </w:tc>
        <w:tc>
          <w:tcPr>
            <w:tcW w:w="1992" w:type="dxa"/>
            <w:vMerge/>
            <w:shd w:val="clear" w:color="auto" w:fill="auto"/>
            <w:vAlign w:val="center"/>
          </w:tcPr>
          <w:p w:rsidR="00DC79B1" w:rsidRPr="005E1E98" w:rsidRDefault="00DC79B1" w:rsidP="00DC79B1">
            <w:pPr>
              <w:spacing w:line="240" w:lineRule="auto"/>
              <w:contextualSpacing/>
              <w:rPr>
                <w:rFonts w:eastAsia="Calibri" w:cs="Times New Roman"/>
                <w:sz w:val="16"/>
                <w:szCs w:val="16"/>
              </w:rPr>
            </w:pPr>
          </w:p>
        </w:tc>
        <w:tc>
          <w:tcPr>
            <w:tcW w:w="992" w:type="dxa"/>
            <w:vMerge/>
            <w:shd w:val="clear" w:color="auto" w:fill="auto"/>
            <w:vAlign w:val="center"/>
          </w:tcPr>
          <w:p w:rsidR="00DC79B1" w:rsidRPr="005E1E98" w:rsidRDefault="00DC79B1" w:rsidP="00DC79B1">
            <w:pPr>
              <w:spacing w:line="240" w:lineRule="auto"/>
              <w:contextualSpacing/>
              <w:jc w:val="center"/>
              <w:rPr>
                <w:rFonts w:eastAsia="Calibri" w:cs="Times New Roman"/>
                <w:sz w:val="16"/>
                <w:szCs w:val="16"/>
              </w:rPr>
            </w:pPr>
          </w:p>
        </w:tc>
        <w:tc>
          <w:tcPr>
            <w:tcW w:w="1134" w:type="dxa"/>
            <w:vMerge/>
            <w:shd w:val="clear" w:color="auto" w:fill="auto"/>
            <w:vAlign w:val="center"/>
          </w:tcPr>
          <w:p w:rsidR="00DC79B1" w:rsidRPr="005E1E98" w:rsidRDefault="00DC79B1" w:rsidP="00DC79B1">
            <w:pPr>
              <w:spacing w:line="240" w:lineRule="auto"/>
              <w:contextualSpacing/>
              <w:jc w:val="center"/>
              <w:rPr>
                <w:rFonts w:eastAsia="Calibri" w:cs="Times New Roman"/>
                <w:sz w:val="16"/>
                <w:szCs w:val="16"/>
              </w:rPr>
            </w:pPr>
          </w:p>
        </w:tc>
        <w:tc>
          <w:tcPr>
            <w:tcW w:w="1985" w:type="dxa"/>
            <w:vMerge/>
            <w:shd w:val="clear" w:color="auto" w:fill="auto"/>
            <w:vAlign w:val="center"/>
          </w:tcPr>
          <w:p w:rsidR="00DC79B1" w:rsidRPr="005E1E98" w:rsidRDefault="00DC79B1" w:rsidP="00DC79B1">
            <w:pPr>
              <w:spacing w:line="240" w:lineRule="auto"/>
              <w:contextualSpacing/>
              <w:rPr>
                <w:rFonts w:eastAsia="Calibri" w:cs="Times New Roman"/>
                <w:sz w:val="16"/>
                <w:szCs w:val="16"/>
              </w:rPr>
            </w:pPr>
          </w:p>
        </w:tc>
        <w:tc>
          <w:tcPr>
            <w:tcW w:w="3260" w:type="dxa"/>
            <w:shd w:val="clear" w:color="auto" w:fill="auto"/>
            <w:vAlign w:val="center"/>
          </w:tcPr>
          <w:p w:rsidR="00DC79B1" w:rsidRPr="005E1E98" w:rsidRDefault="000E039E" w:rsidP="00DC79B1">
            <w:pPr>
              <w:rPr>
                <w:rFonts w:eastAsia="Calibri" w:cs="Times New Roman"/>
                <w:sz w:val="16"/>
                <w:szCs w:val="16"/>
              </w:rPr>
            </w:pPr>
            <w:r>
              <w:rPr>
                <w:rFonts w:eastAsia="Calibri" w:cs="Times New Roman"/>
                <w:sz w:val="16"/>
                <w:szCs w:val="16"/>
              </w:rPr>
              <w:t>M</w:t>
            </w:r>
            <w:r w:rsidR="00DC79B1" w:rsidRPr="005E1E98">
              <w:rPr>
                <w:rFonts w:eastAsia="Calibri" w:cs="Times New Roman"/>
                <w:sz w:val="16"/>
                <w:szCs w:val="16"/>
              </w:rPr>
              <w:t>odernizacja sieci ciepłowniczych wraz z budową przyłączy i węzłów cieplnych</w:t>
            </w:r>
          </w:p>
        </w:tc>
        <w:tc>
          <w:tcPr>
            <w:tcW w:w="1701" w:type="dxa"/>
            <w:shd w:val="clear" w:color="auto" w:fill="auto"/>
            <w:vAlign w:val="center"/>
          </w:tcPr>
          <w:p w:rsidR="00614821" w:rsidRPr="005E1E98" w:rsidRDefault="00614821" w:rsidP="00614821">
            <w:pPr>
              <w:spacing w:line="240" w:lineRule="auto"/>
              <w:contextualSpacing/>
              <w:rPr>
                <w:rFonts w:eastAsia="Calibri" w:cs="Times New Roman"/>
                <w:sz w:val="16"/>
                <w:szCs w:val="16"/>
              </w:rPr>
            </w:pPr>
            <w:r w:rsidRPr="005E1E98">
              <w:rPr>
                <w:rFonts w:eastAsia="Calibri" w:cs="Times New Roman"/>
                <w:sz w:val="16"/>
                <w:szCs w:val="16"/>
              </w:rPr>
              <w:t>W - Urząd Miasta Świdwin</w:t>
            </w:r>
          </w:p>
          <w:p w:rsidR="00DC79B1" w:rsidRPr="005E1E98" w:rsidRDefault="00614821" w:rsidP="00DC79B1">
            <w:pPr>
              <w:spacing w:line="240" w:lineRule="auto"/>
              <w:contextualSpacing/>
              <w:rPr>
                <w:rFonts w:eastAsia="Calibri" w:cs="Times New Roman"/>
                <w:sz w:val="16"/>
                <w:szCs w:val="16"/>
              </w:rPr>
            </w:pPr>
            <w:r w:rsidRPr="00D17996">
              <w:rPr>
                <w:rFonts w:eastAsia="Calibri" w:cs="Times New Roman"/>
                <w:sz w:val="16"/>
                <w:szCs w:val="16"/>
              </w:rPr>
              <w:t>M – MEC sp. z o.o.</w:t>
            </w:r>
          </w:p>
        </w:tc>
        <w:tc>
          <w:tcPr>
            <w:tcW w:w="1820" w:type="dxa"/>
            <w:shd w:val="clear" w:color="auto" w:fill="auto"/>
            <w:vAlign w:val="center"/>
          </w:tcPr>
          <w:p w:rsidR="00DC79B1" w:rsidRPr="005E1E98" w:rsidRDefault="00DC79B1" w:rsidP="00DC79B1">
            <w:pPr>
              <w:spacing w:line="240" w:lineRule="auto"/>
              <w:contextualSpacing/>
              <w:rPr>
                <w:rFonts w:eastAsia="Calibri" w:cs="Times New Roman"/>
                <w:sz w:val="16"/>
                <w:szCs w:val="16"/>
              </w:rPr>
            </w:pPr>
            <w:r w:rsidRPr="005E1E98">
              <w:rPr>
                <w:rFonts w:eastAsia="Calibri" w:cs="Times New Roman"/>
                <w:sz w:val="16"/>
                <w:szCs w:val="16"/>
              </w:rPr>
              <w:t>Brak zewnętrznych środków finansowych. Brak możliwości technicznych.</w:t>
            </w:r>
          </w:p>
        </w:tc>
      </w:tr>
      <w:tr w:rsidR="005E1E98" w:rsidRPr="005E1E98" w:rsidTr="009045EF">
        <w:trPr>
          <w:trHeight w:val="692"/>
          <w:jc w:val="center"/>
        </w:trPr>
        <w:tc>
          <w:tcPr>
            <w:tcW w:w="567" w:type="dxa"/>
            <w:vMerge/>
            <w:shd w:val="clear" w:color="auto" w:fill="F2F2F2"/>
            <w:vAlign w:val="center"/>
          </w:tcPr>
          <w:p w:rsidR="00DC79B1" w:rsidRPr="005E1E98" w:rsidRDefault="00DC79B1" w:rsidP="00DC79B1">
            <w:pPr>
              <w:spacing w:line="240" w:lineRule="auto"/>
              <w:contextualSpacing/>
              <w:jc w:val="center"/>
              <w:rPr>
                <w:rFonts w:eastAsia="Calibri" w:cs="Times New Roman"/>
                <w:sz w:val="16"/>
                <w:szCs w:val="16"/>
              </w:rPr>
            </w:pPr>
          </w:p>
        </w:tc>
        <w:tc>
          <w:tcPr>
            <w:tcW w:w="1134" w:type="dxa"/>
            <w:vMerge/>
            <w:shd w:val="clear" w:color="auto" w:fill="F2F2F2"/>
            <w:vAlign w:val="center"/>
          </w:tcPr>
          <w:p w:rsidR="00DC79B1" w:rsidRPr="005E1E98" w:rsidRDefault="00DC79B1" w:rsidP="00DC79B1">
            <w:pPr>
              <w:spacing w:line="240" w:lineRule="auto"/>
              <w:contextualSpacing/>
              <w:jc w:val="center"/>
              <w:rPr>
                <w:rFonts w:eastAsia="Calibri" w:cs="Times New Roman"/>
                <w:sz w:val="16"/>
                <w:szCs w:val="16"/>
              </w:rPr>
            </w:pPr>
          </w:p>
        </w:tc>
        <w:tc>
          <w:tcPr>
            <w:tcW w:w="1418" w:type="dxa"/>
            <w:vMerge/>
            <w:shd w:val="clear" w:color="auto" w:fill="F2F2F2"/>
            <w:textDirection w:val="btLr"/>
            <w:vAlign w:val="center"/>
          </w:tcPr>
          <w:p w:rsidR="00DC79B1" w:rsidRPr="005E1E98" w:rsidRDefault="00DC79B1" w:rsidP="00DC79B1">
            <w:pPr>
              <w:spacing w:line="240" w:lineRule="auto"/>
              <w:ind w:right="113"/>
              <w:contextualSpacing/>
              <w:jc w:val="center"/>
              <w:rPr>
                <w:rFonts w:eastAsia="Calibri" w:cs="Times New Roman"/>
                <w:sz w:val="16"/>
                <w:szCs w:val="16"/>
              </w:rPr>
            </w:pPr>
          </w:p>
        </w:tc>
        <w:tc>
          <w:tcPr>
            <w:tcW w:w="1992" w:type="dxa"/>
            <w:vMerge/>
            <w:shd w:val="clear" w:color="auto" w:fill="auto"/>
            <w:vAlign w:val="center"/>
          </w:tcPr>
          <w:p w:rsidR="00DC79B1" w:rsidRPr="005E1E98" w:rsidRDefault="00DC79B1" w:rsidP="00DC79B1">
            <w:pPr>
              <w:spacing w:line="240" w:lineRule="auto"/>
              <w:contextualSpacing/>
              <w:rPr>
                <w:rFonts w:eastAsia="Calibri" w:cs="Times New Roman"/>
                <w:sz w:val="16"/>
                <w:szCs w:val="16"/>
              </w:rPr>
            </w:pPr>
          </w:p>
        </w:tc>
        <w:tc>
          <w:tcPr>
            <w:tcW w:w="992" w:type="dxa"/>
            <w:vMerge/>
            <w:shd w:val="clear" w:color="auto" w:fill="auto"/>
            <w:vAlign w:val="center"/>
          </w:tcPr>
          <w:p w:rsidR="00DC79B1" w:rsidRPr="005E1E98" w:rsidRDefault="00DC79B1" w:rsidP="00DC79B1">
            <w:pPr>
              <w:spacing w:line="240" w:lineRule="auto"/>
              <w:contextualSpacing/>
              <w:jc w:val="center"/>
              <w:rPr>
                <w:rFonts w:eastAsia="Calibri" w:cs="Times New Roman"/>
                <w:sz w:val="16"/>
                <w:szCs w:val="16"/>
              </w:rPr>
            </w:pPr>
          </w:p>
        </w:tc>
        <w:tc>
          <w:tcPr>
            <w:tcW w:w="1134" w:type="dxa"/>
            <w:vMerge/>
            <w:shd w:val="clear" w:color="auto" w:fill="auto"/>
            <w:vAlign w:val="center"/>
          </w:tcPr>
          <w:p w:rsidR="00DC79B1" w:rsidRPr="005E1E98" w:rsidRDefault="00DC79B1" w:rsidP="00DC79B1">
            <w:pPr>
              <w:spacing w:line="240" w:lineRule="auto"/>
              <w:contextualSpacing/>
              <w:jc w:val="center"/>
              <w:rPr>
                <w:rFonts w:eastAsia="Calibri" w:cs="Times New Roman"/>
                <w:sz w:val="16"/>
                <w:szCs w:val="16"/>
              </w:rPr>
            </w:pPr>
          </w:p>
        </w:tc>
        <w:tc>
          <w:tcPr>
            <w:tcW w:w="1985" w:type="dxa"/>
            <w:vMerge/>
            <w:shd w:val="clear" w:color="auto" w:fill="auto"/>
            <w:vAlign w:val="center"/>
          </w:tcPr>
          <w:p w:rsidR="00DC79B1" w:rsidRPr="005E1E98" w:rsidRDefault="00DC79B1" w:rsidP="00DC79B1">
            <w:pPr>
              <w:spacing w:line="240" w:lineRule="auto"/>
              <w:contextualSpacing/>
              <w:rPr>
                <w:rFonts w:eastAsia="Calibri" w:cs="Times New Roman"/>
                <w:sz w:val="16"/>
                <w:szCs w:val="16"/>
              </w:rPr>
            </w:pPr>
          </w:p>
        </w:tc>
        <w:tc>
          <w:tcPr>
            <w:tcW w:w="3260" w:type="dxa"/>
            <w:shd w:val="clear" w:color="auto" w:fill="auto"/>
            <w:vAlign w:val="center"/>
          </w:tcPr>
          <w:p w:rsidR="00DC79B1" w:rsidRPr="005E1E98" w:rsidRDefault="00DC79B1" w:rsidP="00DC79B1">
            <w:pPr>
              <w:rPr>
                <w:rFonts w:eastAsia="Calibri" w:cs="Arial"/>
                <w:sz w:val="16"/>
                <w:szCs w:val="16"/>
              </w:rPr>
            </w:pPr>
            <w:r w:rsidRPr="005E1E98">
              <w:rPr>
                <w:rFonts w:eastAsia="Calibri" w:cs="Times New Roman"/>
                <w:sz w:val="16"/>
                <w:szCs w:val="16"/>
              </w:rPr>
              <w:t>Poprawa efektywności energetycznej poprzez wykorzystanie OZE.</w:t>
            </w:r>
          </w:p>
        </w:tc>
        <w:tc>
          <w:tcPr>
            <w:tcW w:w="1701" w:type="dxa"/>
            <w:shd w:val="clear" w:color="auto" w:fill="auto"/>
            <w:vAlign w:val="center"/>
          </w:tcPr>
          <w:p w:rsidR="006441B2" w:rsidRPr="005E1E98" w:rsidRDefault="006441B2" w:rsidP="006441B2">
            <w:pPr>
              <w:spacing w:line="240" w:lineRule="auto"/>
              <w:contextualSpacing/>
              <w:rPr>
                <w:rFonts w:eastAsia="Calibri" w:cs="Times New Roman"/>
                <w:sz w:val="16"/>
                <w:szCs w:val="16"/>
              </w:rPr>
            </w:pPr>
            <w:r w:rsidRPr="005E1E98">
              <w:rPr>
                <w:rFonts w:eastAsia="Calibri" w:cs="Times New Roman"/>
                <w:sz w:val="16"/>
                <w:szCs w:val="16"/>
              </w:rPr>
              <w:t>W - Urząd Miasta Świdwin</w:t>
            </w:r>
          </w:p>
          <w:p w:rsidR="00DC79B1" w:rsidRPr="005E1E98" w:rsidRDefault="006441B2" w:rsidP="00DC79B1">
            <w:pPr>
              <w:spacing w:line="240" w:lineRule="auto"/>
              <w:contextualSpacing/>
              <w:rPr>
                <w:rFonts w:eastAsia="Calibri" w:cs="Arial"/>
                <w:sz w:val="16"/>
                <w:szCs w:val="16"/>
              </w:rPr>
            </w:pPr>
            <w:r w:rsidRPr="005E1E98">
              <w:rPr>
                <w:rFonts w:eastAsia="Calibri" w:cs="Arial"/>
                <w:sz w:val="16"/>
                <w:szCs w:val="16"/>
              </w:rPr>
              <w:t xml:space="preserve">M -  </w:t>
            </w:r>
            <w:r w:rsidR="00DC79B1" w:rsidRPr="005E1E98">
              <w:rPr>
                <w:rFonts w:eastAsia="Calibri" w:cs="Arial"/>
                <w:sz w:val="16"/>
                <w:szCs w:val="16"/>
              </w:rPr>
              <w:t>mieszkańcy</w:t>
            </w:r>
          </w:p>
        </w:tc>
        <w:tc>
          <w:tcPr>
            <w:tcW w:w="1820" w:type="dxa"/>
            <w:shd w:val="clear" w:color="auto" w:fill="auto"/>
            <w:vAlign w:val="center"/>
          </w:tcPr>
          <w:p w:rsidR="00DC79B1" w:rsidRPr="005E1E98" w:rsidRDefault="00DC79B1" w:rsidP="00DC79B1">
            <w:pPr>
              <w:spacing w:line="240" w:lineRule="auto"/>
              <w:contextualSpacing/>
              <w:rPr>
                <w:rFonts w:eastAsia="Calibri" w:cs="Times New Roman"/>
                <w:sz w:val="16"/>
                <w:szCs w:val="16"/>
              </w:rPr>
            </w:pPr>
            <w:r w:rsidRPr="005E1E98">
              <w:rPr>
                <w:rFonts w:eastAsia="Calibri" w:cs="Times New Roman"/>
                <w:sz w:val="16"/>
                <w:szCs w:val="16"/>
              </w:rPr>
              <w:t>. Brak zewnętrznych środków finansowych. Brak możliwości technicznych.</w:t>
            </w:r>
          </w:p>
        </w:tc>
      </w:tr>
      <w:tr w:rsidR="005E1E98" w:rsidRPr="005E1E98" w:rsidTr="009045EF">
        <w:trPr>
          <w:trHeight w:val="692"/>
          <w:jc w:val="center"/>
        </w:trPr>
        <w:tc>
          <w:tcPr>
            <w:tcW w:w="567" w:type="dxa"/>
            <w:vMerge/>
            <w:shd w:val="clear" w:color="auto" w:fill="F2F2F2"/>
            <w:vAlign w:val="center"/>
          </w:tcPr>
          <w:p w:rsidR="00DC79B1" w:rsidRPr="005E1E98" w:rsidRDefault="00DC79B1" w:rsidP="00DC79B1">
            <w:pPr>
              <w:spacing w:line="240" w:lineRule="auto"/>
              <w:contextualSpacing/>
              <w:jc w:val="center"/>
              <w:rPr>
                <w:rFonts w:eastAsia="Calibri" w:cs="Times New Roman"/>
                <w:sz w:val="16"/>
                <w:szCs w:val="16"/>
              </w:rPr>
            </w:pPr>
          </w:p>
        </w:tc>
        <w:tc>
          <w:tcPr>
            <w:tcW w:w="1134" w:type="dxa"/>
            <w:vMerge/>
            <w:shd w:val="clear" w:color="auto" w:fill="F2F2F2"/>
            <w:vAlign w:val="center"/>
          </w:tcPr>
          <w:p w:rsidR="00DC79B1" w:rsidRPr="005E1E98" w:rsidRDefault="00DC79B1" w:rsidP="00DC79B1">
            <w:pPr>
              <w:spacing w:line="240" w:lineRule="auto"/>
              <w:contextualSpacing/>
              <w:jc w:val="center"/>
              <w:rPr>
                <w:rFonts w:eastAsia="Calibri" w:cs="Times New Roman"/>
                <w:sz w:val="16"/>
                <w:szCs w:val="16"/>
              </w:rPr>
            </w:pPr>
          </w:p>
        </w:tc>
        <w:tc>
          <w:tcPr>
            <w:tcW w:w="1418" w:type="dxa"/>
            <w:vMerge/>
            <w:shd w:val="clear" w:color="auto" w:fill="F2F2F2"/>
            <w:textDirection w:val="btLr"/>
            <w:vAlign w:val="center"/>
          </w:tcPr>
          <w:p w:rsidR="00DC79B1" w:rsidRPr="005E1E98" w:rsidRDefault="00DC79B1" w:rsidP="00DC79B1">
            <w:pPr>
              <w:spacing w:line="240" w:lineRule="auto"/>
              <w:ind w:right="113"/>
              <w:contextualSpacing/>
              <w:jc w:val="center"/>
              <w:rPr>
                <w:rFonts w:eastAsia="Calibri" w:cs="Times New Roman"/>
                <w:sz w:val="16"/>
                <w:szCs w:val="16"/>
              </w:rPr>
            </w:pPr>
          </w:p>
        </w:tc>
        <w:tc>
          <w:tcPr>
            <w:tcW w:w="1992" w:type="dxa"/>
            <w:vMerge/>
            <w:shd w:val="clear" w:color="auto" w:fill="auto"/>
            <w:vAlign w:val="center"/>
          </w:tcPr>
          <w:p w:rsidR="00DC79B1" w:rsidRPr="005E1E98" w:rsidRDefault="00DC79B1" w:rsidP="00DC79B1">
            <w:pPr>
              <w:spacing w:line="240" w:lineRule="auto"/>
              <w:contextualSpacing/>
              <w:rPr>
                <w:rFonts w:eastAsia="Calibri" w:cs="Times New Roman"/>
                <w:sz w:val="16"/>
                <w:szCs w:val="16"/>
              </w:rPr>
            </w:pPr>
          </w:p>
        </w:tc>
        <w:tc>
          <w:tcPr>
            <w:tcW w:w="992" w:type="dxa"/>
            <w:vMerge/>
            <w:shd w:val="clear" w:color="auto" w:fill="auto"/>
            <w:vAlign w:val="center"/>
          </w:tcPr>
          <w:p w:rsidR="00DC79B1" w:rsidRPr="005E1E98" w:rsidRDefault="00DC79B1" w:rsidP="00DC79B1">
            <w:pPr>
              <w:spacing w:line="240" w:lineRule="auto"/>
              <w:contextualSpacing/>
              <w:jc w:val="center"/>
              <w:rPr>
                <w:rFonts w:eastAsia="Calibri" w:cs="Times New Roman"/>
                <w:sz w:val="16"/>
                <w:szCs w:val="16"/>
              </w:rPr>
            </w:pPr>
          </w:p>
        </w:tc>
        <w:tc>
          <w:tcPr>
            <w:tcW w:w="1134" w:type="dxa"/>
            <w:vMerge/>
            <w:shd w:val="clear" w:color="auto" w:fill="auto"/>
            <w:vAlign w:val="center"/>
          </w:tcPr>
          <w:p w:rsidR="00DC79B1" w:rsidRPr="005E1E98" w:rsidRDefault="00DC79B1" w:rsidP="00DC79B1">
            <w:pPr>
              <w:spacing w:line="240" w:lineRule="auto"/>
              <w:contextualSpacing/>
              <w:jc w:val="center"/>
              <w:rPr>
                <w:rFonts w:eastAsia="Calibri" w:cs="Times New Roman"/>
                <w:sz w:val="16"/>
                <w:szCs w:val="16"/>
              </w:rPr>
            </w:pPr>
          </w:p>
        </w:tc>
        <w:tc>
          <w:tcPr>
            <w:tcW w:w="1985" w:type="dxa"/>
            <w:vMerge/>
            <w:shd w:val="clear" w:color="auto" w:fill="auto"/>
            <w:vAlign w:val="center"/>
          </w:tcPr>
          <w:p w:rsidR="00DC79B1" w:rsidRPr="005E1E98" w:rsidRDefault="00DC79B1" w:rsidP="00DC79B1">
            <w:pPr>
              <w:spacing w:line="240" w:lineRule="auto"/>
              <w:contextualSpacing/>
              <w:rPr>
                <w:rFonts w:eastAsia="Calibri" w:cs="Times New Roman"/>
                <w:sz w:val="16"/>
                <w:szCs w:val="16"/>
              </w:rPr>
            </w:pPr>
          </w:p>
        </w:tc>
        <w:tc>
          <w:tcPr>
            <w:tcW w:w="3260" w:type="dxa"/>
            <w:shd w:val="clear" w:color="auto" w:fill="auto"/>
            <w:vAlign w:val="center"/>
          </w:tcPr>
          <w:p w:rsidR="00254A00" w:rsidRPr="005E1E98" w:rsidRDefault="00254A00" w:rsidP="00DC79B1">
            <w:pPr>
              <w:rPr>
                <w:rFonts w:eastAsia="Calibri" w:cs="Arial"/>
                <w:sz w:val="16"/>
                <w:szCs w:val="16"/>
              </w:rPr>
            </w:pPr>
            <w:r w:rsidRPr="005E1E98">
              <w:rPr>
                <w:rFonts w:eastAsia="Calibri" w:cs="Arial"/>
                <w:sz w:val="16"/>
                <w:szCs w:val="16"/>
              </w:rPr>
              <w:t>Modernizacja oświetlenia ulicznego</w:t>
            </w:r>
          </w:p>
        </w:tc>
        <w:tc>
          <w:tcPr>
            <w:tcW w:w="1701" w:type="dxa"/>
            <w:shd w:val="clear" w:color="auto" w:fill="auto"/>
            <w:vAlign w:val="center"/>
          </w:tcPr>
          <w:p w:rsidR="00DC79B1" w:rsidRPr="005E1E98" w:rsidRDefault="00254A00" w:rsidP="00DC79B1">
            <w:pPr>
              <w:spacing w:line="240" w:lineRule="auto"/>
              <w:contextualSpacing/>
              <w:rPr>
                <w:rFonts w:eastAsia="Calibri" w:cs="Arial"/>
                <w:sz w:val="16"/>
                <w:szCs w:val="16"/>
              </w:rPr>
            </w:pPr>
            <w:r w:rsidRPr="005E1E98">
              <w:rPr>
                <w:rFonts w:eastAsia="Calibri" w:cs="Times New Roman"/>
                <w:sz w:val="16"/>
                <w:szCs w:val="16"/>
              </w:rPr>
              <w:t>W - Urząd Miasta Świdwin</w:t>
            </w:r>
          </w:p>
        </w:tc>
        <w:tc>
          <w:tcPr>
            <w:tcW w:w="1820" w:type="dxa"/>
            <w:shd w:val="clear" w:color="auto" w:fill="auto"/>
            <w:vAlign w:val="center"/>
          </w:tcPr>
          <w:p w:rsidR="00DC79B1" w:rsidRPr="005E1E98" w:rsidRDefault="00DC79B1" w:rsidP="00DC79B1">
            <w:pPr>
              <w:spacing w:line="240" w:lineRule="auto"/>
              <w:contextualSpacing/>
              <w:rPr>
                <w:rFonts w:eastAsia="Calibri" w:cs="Times New Roman"/>
                <w:sz w:val="16"/>
                <w:szCs w:val="16"/>
              </w:rPr>
            </w:pPr>
            <w:r w:rsidRPr="005E1E98">
              <w:rPr>
                <w:rFonts w:eastAsia="Calibri" w:cs="Times New Roman"/>
                <w:sz w:val="16"/>
                <w:szCs w:val="16"/>
              </w:rPr>
              <w:t>Brak zewnętrznych środków finansowych</w:t>
            </w:r>
          </w:p>
        </w:tc>
      </w:tr>
      <w:tr w:rsidR="005E1E98" w:rsidRPr="005E1E98" w:rsidTr="009045EF">
        <w:trPr>
          <w:trHeight w:val="692"/>
          <w:jc w:val="center"/>
        </w:trPr>
        <w:tc>
          <w:tcPr>
            <w:tcW w:w="567" w:type="dxa"/>
            <w:vMerge/>
            <w:shd w:val="clear" w:color="auto" w:fill="F2F2F2"/>
            <w:vAlign w:val="center"/>
          </w:tcPr>
          <w:p w:rsidR="00DC79B1" w:rsidRPr="005E1E98" w:rsidRDefault="00DC79B1" w:rsidP="00DC79B1">
            <w:pPr>
              <w:spacing w:line="240" w:lineRule="auto"/>
              <w:contextualSpacing/>
              <w:jc w:val="center"/>
              <w:rPr>
                <w:rFonts w:eastAsia="Calibri" w:cs="Times New Roman"/>
                <w:sz w:val="16"/>
                <w:szCs w:val="16"/>
              </w:rPr>
            </w:pPr>
          </w:p>
        </w:tc>
        <w:tc>
          <w:tcPr>
            <w:tcW w:w="1134" w:type="dxa"/>
            <w:vMerge/>
            <w:shd w:val="clear" w:color="auto" w:fill="F2F2F2"/>
            <w:vAlign w:val="center"/>
          </w:tcPr>
          <w:p w:rsidR="00DC79B1" w:rsidRPr="005E1E98" w:rsidRDefault="00DC79B1" w:rsidP="00DC79B1">
            <w:pPr>
              <w:spacing w:line="240" w:lineRule="auto"/>
              <w:contextualSpacing/>
              <w:jc w:val="center"/>
              <w:rPr>
                <w:rFonts w:eastAsia="Calibri" w:cs="Times New Roman"/>
                <w:sz w:val="16"/>
                <w:szCs w:val="16"/>
              </w:rPr>
            </w:pPr>
          </w:p>
        </w:tc>
        <w:tc>
          <w:tcPr>
            <w:tcW w:w="1418" w:type="dxa"/>
            <w:vMerge/>
            <w:shd w:val="clear" w:color="auto" w:fill="F2F2F2"/>
            <w:textDirection w:val="btLr"/>
            <w:vAlign w:val="center"/>
          </w:tcPr>
          <w:p w:rsidR="00DC79B1" w:rsidRPr="005E1E98" w:rsidRDefault="00DC79B1" w:rsidP="00DC79B1">
            <w:pPr>
              <w:spacing w:line="240" w:lineRule="auto"/>
              <w:ind w:right="113"/>
              <w:contextualSpacing/>
              <w:jc w:val="center"/>
              <w:rPr>
                <w:rFonts w:eastAsia="Calibri" w:cs="Times New Roman"/>
                <w:sz w:val="16"/>
                <w:szCs w:val="16"/>
              </w:rPr>
            </w:pPr>
          </w:p>
        </w:tc>
        <w:tc>
          <w:tcPr>
            <w:tcW w:w="1992" w:type="dxa"/>
            <w:vMerge w:val="restart"/>
            <w:shd w:val="clear" w:color="auto" w:fill="auto"/>
            <w:vAlign w:val="center"/>
          </w:tcPr>
          <w:p w:rsidR="00DC79B1" w:rsidRPr="005E1E98" w:rsidRDefault="00587002" w:rsidP="00DC79B1">
            <w:pPr>
              <w:spacing w:line="240" w:lineRule="auto"/>
              <w:contextualSpacing/>
              <w:rPr>
                <w:rFonts w:eastAsia="Calibri" w:cs="Times New Roman"/>
                <w:sz w:val="16"/>
                <w:szCs w:val="16"/>
              </w:rPr>
            </w:pPr>
            <w:r w:rsidRPr="005E1E98">
              <w:rPr>
                <w:rFonts w:eastAsia="Calibri" w:cs="Times New Roman"/>
                <w:sz w:val="16"/>
                <w:szCs w:val="16"/>
              </w:rPr>
              <w:t>Wzrost udziału energii z OZE w zużyciu energii finalnej [%]</w:t>
            </w:r>
          </w:p>
          <w:p w:rsidR="00587002" w:rsidRPr="005E1E98" w:rsidRDefault="00587002" w:rsidP="00DC79B1">
            <w:pPr>
              <w:spacing w:line="240" w:lineRule="auto"/>
              <w:contextualSpacing/>
              <w:rPr>
                <w:rFonts w:eastAsia="Calibri" w:cs="Times New Roman"/>
                <w:sz w:val="16"/>
                <w:szCs w:val="16"/>
              </w:rPr>
            </w:pPr>
          </w:p>
          <w:p w:rsidR="00DC79B1" w:rsidRPr="005E1E98" w:rsidRDefault="00DC79B1" w:rsidP="00587002">
            <w:pPr>
              <w:spacing w:line="240" w:lineRule="auto"/>
              <w:contextualSpacing/>
              <w:rPr>
                <w:rFonts w:eastAsia="Calibri" w:cs="Times New Roman"/>
                <w:sz w:val="16"/>
                <w:szCs w:val="16"/>
              </w:rPr>
            </w:pPr>
            <w:r w:rsidRPr="005E1E98">
              <w:rPr>
                <w:rFonts w:eastAsia="Calibri" w:cs="Times New Roman"/>
                <w:sz w:val="16"/>
                <w:szCs w:val="16"/>
              </w:rPr>
              <w:t xml:space="preserve">UM </w:t>
            </w:r>
            <w:r w:rsidR="00587002" w:rsidRPr="005E1E98">
              <w:rPr>
                <w:rFonts w:eastAsia="Calibri" w:cs="Times New Roman"/>
                <w:sz w:val="16"/>
                <w:szCs w:val="16"/>
              </w:rPr>
              <w:t>Świdwin</w:t>
            </w:r>
          </w:p>
        </w:tc>
        <w:tc>
          <w:tcPr>
            <w:tcW w:w="992" w:type="dxa"/>
            <w:vMerge w:val="restart"/>
            <w:shd w:val="clear" w:color="auto" w:fill="auto"/>
            <w:vAlign w:val="center"/>
          </w:tcPr>
          <w:p w:rsidR="00DC79B1" w:rsidRPr="005E1E98" w:rsidRDefault="00587002" w:rsidP="00DC79B1">
            <w:pPr>
              <w:spacing w:line="240" w:lineRule="auto"/>
              <w:contextualSpacing/>
              <w:jc w:val="center"/>
              <w:rPr>
                <w:rFonts w:eastAsia="Calibri" w:cs="Times New Roman"/>
                <w:sz w:val="16"/>
                <w:szCs w:val="16"/>
              </w:rPr>
            </w:pPr>
            <w:r w:rsidRPr="005E1E98">
              <w:rPr>
                <w:rFonts w:eastAsia="Calibri" w:cs="Times New Roman"/>
                <w:sz w:val="16"/>
                <w:szCs w:val="16"/>
              </w:rPr>
              <w:t>b.d.</w:t>
            </w:r>
          </w:p>
        </w:tc>
        <w:tc>
          <w:tcPr>
            <w:tcW w:w="1134" w:type="dxa"/>
            <w:vMerge w:val="restart"/>
            <w:shd w:val="clear" w:color="auto" w:fill="auto"/>
            <w:vAlign w:val="center"/>
          </w:tcPr>
          <w:p w:rsidR="00DC79B1" w:rsidRPr="005E1E98" w:rsidRDefault="00587002" w:rsidP="00DC79B1">
            <w:pPr>
              <w:spacing w:line="240" w:lineRule="auto"/>
              <w:contextualSpacing/>
              <w:jc w:val="center"/>
              <w:rPr>
                <w:rFonts w:eastAsia="Calibri" w:cs="Times New Roman"/>
                <w:sz w:val="16"/>
                <w:szCs w:val="16"/>
              </w:rPr>
            </w:pPr>
            <w:r w:rsidRPr="005E1E98">
              <w:rPr>
                <w:rFonts w:eastAsia="Calibri" w:cs="Times New Roman"/>
                <w:sz w:val="16"/>
                <w:szCs w:val="16"/>
              </w:rPr>
              <w:t>16,5</w:t>
            </w:r>
          </w:p>
        </w:tc>
        <w:tc>
          <w:tcPr>
            <w:tcW w:w="1985" w:type="dxa"/>
            <w:vMerge w:val="restart"/>
            <w:shd w:val="clear" w:color="auto" w:fill="auto"/>
            <w:vAlign w:val="center"/>
          </w:tcPr>
          <w:p w:rsidR="00DC79B1" w:rsidRPr="005E1E98" w:rsidRDefault="00DC79B1" w:rsidP="00DC79B1">
            <w:pPr>
              <w:spacing w:line="240" w:lineRule="auto"/>
              <w:contextualSpacing/>
              <w:rPr>
                <w:rFonts w:eastAsia="Calibri" w:cs="Times New Roman"/>
                <w:sz w:val="16"/>
                <w:szCs w:val="16"/>
              </w:rPr>
            </w:pPr>
            <w:r w:rsidRPr="005E1E98">
              <w:rPr>
                <w:rFonts w:eastAsia="Calibri" w:cs="Times New Roman"/>
                <w:sz w:val="16"/>
                <w:szCs w:val="16"/>
              </w:rPr>
              <w:t>OKJP. 3. Wzrost wykorzystywania OZE na potrzeby produkcji energii elektrycznej</w:t>
            </w:r>
          </w:p>
        </w:tc>
        <w:tc>
          <w:tcPr>
            <w:tcW w:w="3260" w:type="dxa"/>
            <w:shd w:val="clear" w:color="auto" w:fill="auto"/>
            <w:vAlign w:val="center"/>
          </w:tcPr>
          <w:p w:rsidR="00E23B36" w:rsidRPr="005E1E98" w:rsidRDefault="00DC79B1" w:rsidP="00E23B36">
            <w:pPr>
              <w:rPr>
                <w:rFonts w:eastAsia="Calibri" w:cs="Arial"/>
                <w:sz w:val="16"/>
                <w:szCs w:val="16"/>
              </w:rPr>
            </w:pPr>
            <w:r w:rsidRPr="005E1E98">
              <w:rPr>
                <w:rFonts w:eastAsia="Calibri" w:cs="Arial"/>
                <w:sz w:val="16"/>
                <w:szCs w:val="16"/>
              </w:rPr>
              <w:t>Instalowanie OZE na b</w:t>
            </w:r>
            <w:r w:rsidR="00E23B36" w:rsidRPr="005E1E98">
              <w:rPr>
                <w:rFonts w:eastAsia="Calibri" w:cs="Arial"/>
                <w:sz w:val="16"/>
                <w:szCs w:val="16"/>
              </w:rPr>
              <w:t>udynkach użyteczności publicznej na cele przygotowania C. W. U.</w:t>
            </w:r>
          </w:p>
        </w:tc>
        <w:tc>
          <w:tcPr>
            <w:tcW w:w="1701" w:type="dxa"/>
            <w:shd w:val="clear" w:color="auto" w:fill="auto"/>
            <w:vAlign w:val="center"/>
          </w:tcPr>
          <w:p w:rsidR="00DE0A62" w:rsidRPr="005E1E98" w:rsidRDefault="00DE0A62" w:rsidP="00DE0A62">
            <w:pPr>
              <w:spacing w:line="240" w:lineRule="auto"/>
              <w:contextualSpacing/>
              <w:rPr>
                <w:rFonts w:eastAsia="Calibri" w:cs="Times New Roman"/>
                <w:sz w:val="16"/>
                <w:szCs w:val="16"/>
              </w:rPr>
            </w:pPr>
            <w:r w:rsidRPr="005E1E98">
              <w:rPr>
                <w:rFonts w:eastAsia="Calibri" w:cs="Times New Roman"/>
                <w:sz w:val="16"/>
                <w:szCs w:val="16"/>
              </w:rPr>
              <w:t>W - Urząd Miasta Świdwin</w:t>
            </w:r>
          </w:p>
          <w:p w:rsidR="00DC79B1" w:rsidRPr="005E1E98" w:rsidRDefault="00DE0A62" w:rsidP="00DE0A62">
            <w:pPr>
              <w:spacing w:line="240" w:lineRule="auto"/>
              <w:contextualSpacing/>
              <w:rPr>
                <w:rFonts w:eastAsia="Calibri" w:cs="Arial"/>
                <w:sz w:val="16"/>
                <w:szCs w:val="16"/>
              </w:rPr>
            </w:pPr>
            <w:r w:rsidRPr="005E1E98">
              <w:rPr>
                <w:rFonts w:eastAsia="Calibri" w:cs="Times New Roman"/>
                <w:sz w:val="16"/>
                <w:szCs w:val="16"/>
              </w:rPr>
              <w:t>M -  zarządcy nieruchomości</w:t>
            </w:r>
            <w:r w:rsidRPr="005E1E98">
              <w:rPr>
                <w:rFonts w:eastAsia="Calibri" w:cs="Arial"/>
                <w:sz w:val="16"/>
                <w:szCs w:val="16"/>
              </w:rPr>
              <w:t xml:space="preserve"> </w:t>
            </w:r>
          </w:p>
        </w:tc>
        <w:tc>
          <w:tcPr>
            <w:tcW w:w="1820" w:type="dxa"/>
            <w:shd w:val="clear" w:color="auto" w:fill="auto"/>
            <w:vAlign w:val="center"/>
          </w:tcPr>
          <w:p w:rsidR="00DC79B1" w:rsidRPr="005E1E98" w:rsidRDefault="00DC79B1" w:rsidP="00DC79B1">
            <w:pPr>
              <w:spacing w:line="240" w:lineRule="auto"/>
              <w:contextualSpacing/>
              <w:rPr>
                <w:rFonts w:eastAsia="Calibri" w:cs="Times New Roman"/>
                <w:sz w:val="16"/>
                <w:szCs w:val="16"/>
              </w:rPr>
            </w:pPr>
            <w:r w:rsidRPr="005E1E98">
              <w:rPr>
                <w:rFonts w:eastAsia="Calibri" w:cs="Times New Roman"/>
                <w:sz w:val="16"/>
                <w:szCs w:val="16"/>
              </w:rPr>
              <w:t>Brak dofinansowania na instalację OZE, wysokie ceny instalacji.</w:t>
            </w:r>
          </w:p>
        </w:tc>
      </w:tr>
      <w:tr w:rsidR="005E1E98" w:rsidRPr="005E1E98" w:rsidTr="009045EF">
        <w:trPr>
          <w:trHeight w:val="692"/>
          <w:jc w:val="center"/>
        </w:trPr>
        <w:tc>
          <w:tcPr>
            <w:tcW w:w="567" w:type="dxa"/>
            <w:vMerge/>
            <w:shd w:val="clear" w:color="auto" w:fill="F2F2F2"/>
            <w:vAlign w:val="center"/>
          </w:tcPr>
          <w:p w:rsidR="00E23B36" w:rsidRPr="005E1E98" w:rsidRDefault="00E23B36" w:rsidP="00DC79B1">
            <w:pPr>
              <w:spacing w:line="240" w:lineRule="auto"/>
              <w:contextualSpacing/>
              <w:jc w:val="center"/>
              <w:rPr>
                <w:rFonts w:eastAsia="Calibri" w:cs="Times New Roman"/>
                <w:sz w:val="16"/>
                <w:szCs w:val="16"/>
              </w:rPr>
            </w:pPr>
          </w:p>
        </w:tc>
        <w:tc>
          <w:tcPr>
            <w:tcW w:w="1134" w:type="dxa"/>
            <w:vMerge/>
            <w:shd w:val="clear" w:color="auto" w:fill="F2F2F2"/>
            <w:vAlign w:val="center"/>
          </w:tcPr>
          <w:p w:rsidR="00E23B36" w:rsidRPr="005E1E98" w:rsidRDefault="00E23B36" w:rsidP="00DC79B1">
            <w:pPr>
              <w:spacing w:line="240" w:lineRule="auto"/>
              <w:contextualSpacing/>
              <w:jc w:val="center"/>
              <w:rPr>
                <w:rFonts w:eastAsia="Calibri" w:cs="Times New Roman"/>
                <w:sz w:val="16"/>
                <w:szCs w:val="16"/>
              </w:rPr>
            </w:pPr>
          </w:p>
        </w:tc>
        <w:tc>
          <w:tcPr>
            <w:tcW w:w="1418" w:type="dxa"/>
            <w:vMerge/>
            <w:shd w:val="clear" w:color="auto" w:fill="F2F2F2"/>
            <w:textDirection w:val="btLr"/>
            <w:vAlign w:val="center"/>
          </w:tcPr>
          <w:p w:rsidR="00E23B36" w:rsidRPr="005E1E98" w:rsidRDefault="00E23B36" w:rsidP="00DC79B1">
            <w:pPr>
              <w:spacing w:line="240" w:lineRule="auto"/>
              <w:ind w:right="113"/>
              <w:contextualSpacing/>
              <w:jc w:val="center"/>
              <w:rPr>
                <w:rFonts w:eastAsia="Calibri" w:cs="Times New Roman"/>
                <w:sz w:val="16"/>
                <w:szCs w:val="16"/>
              </w:rPr>
            </w:pPr>
          </w:p>
        </w:tc>
        <w:tc>
          <w:tcPr>
            <w:tcW w:w="1992" w:type="dxa"/>
            <w:vMerge/>
            <w:shd w:val="clear" w:color="auto" w:fill="auto"/>
            <w:vAlign w:val="center"/>
          </w:tcPr>
          <w:p w:rsidR="00E23B36" w:rsidRPr="005E1E98" w:rsidRDefault="00E23B36" w:rsidP="00DC79B1">
            <w:pPr>
              <w:spacing w:line="240" w:lineRule="auto"/>
              <w:contextualSpacing/>
              <w:rPr>
                <w:rFonts w:eastAsia="Calibri" w:cs="Times New Roman"/>
                <w:sz w:val="16"/>
                <w:szCs w:val="16"/>
              </w:rPr>
            </w:pPr>
          </w:p>
        </w:tc>
        <w:tc>
          <w:tcPr>
            <w:tcW w:w="992" w:type="dxa"/>
            <w:vMerge/>
            <w:shd w:val="clear" w:color="auto" w:fill="auto"/>
            <w:vAlign w:val="center"/>
          </w:tcPr>
          <w:p w:rsidR="00E23B36" w:rsidRPr="005E1E98" w:rsidRDefault="00E23B36" w:rsidP="00DC79B1">
            <w:pPr>
              <w:spacing w:line="240" w:lineRule="auto"/>
              <w:contextualSpacing/>
              <w:jc w:val="center"/>
              <w:rPr>
                <w:rFonts w:eastAsia="Calibri" w:cs="Times New Roman"/>
                <w:sz w:val="16"/>
                <w:szCs w:val="16"/>
              </w:rPr>
            </w:pPr>
          </w:p>
        </w:tc>
        <w:tc>
          <w:tcPr>
            <w:tcW w:w="1134" w:type="dxa"/>
            <w:vMerge/>
            <w:shd w:val="clear" w:color="auto" w:fill="auto"/>
            <w:vAlign w:val="center"/>
          </w:tcPr>
          <w:p w:rsidR="00E23B36" w:rsidRPr="005E1E98" w:rsidRDefault="00E23B36" w:rsidP="00DC79B1">
            <w:pPr>
              <w:spacing w:line="240" w:lineRule="auto"/>
              <w:contextualSpacing/>
              <w:jc w:val="center"/>
              <w:rPr>
                <w:rFonts w:eastAsia="Calibri" w:cs="Times New Roman"/>
                <w:sz w:val="16"/>
                <w:szCs w:val="16"/>
              </w:rPr>
            </w:pPr>
          </w:p>
        </w:tc>
        <w:tc>
          <w:tcPr>
            <w:tcW w:w="1985" w:type="dxa"/>
            <w:vMerge/>
            <w:shd w:val="clear" w:color="auto" w:fill="auto"/>
            <w:vAlign w:val="center"/>
          </w:tcPr>
          <w:p w:rsidR="00E23B36" w:rsidRPr="005E1E98" w:rsidRDefault="00E23B36" w:rsidP="00DC79B1">
            <w:pPr>
              <w:spacing w:line="240" w:lineRule="auto"/>
              <w:contextualSpacing/>
              <w:rPr>
                <w:rFonts w:eastAsia="Calibri" w:cs="Times New Roman"/>
                <w:sz w:val="16"/>
                <w:szCs w:val="16"/>
              </w:rPr>
            </w:pPr>
          </w:p>
        </w:tc>
        <w:tc>
          <w:tcPr>
            <w:tcW w:w="3260" w:type="dxa"/>
            <w:shd w:val="clear" w:color="auto" w:fill="auto"/>
            <w:vAlign w:val="center"/>
          </w:tcPr>
          <w:p w:rsidR="00E23B36" w:rsidRPr="005E1E98" w:rsidRDefault="00E23B36" w:rsidP="00E23B36">
            <w:pPr>
              <w:rPr>
                <w:rFonts w:eastAsia="Calibri" w:cs="Arial"/>
                <w:sz w:val="16"/>
                <w:szCs w:val="16"/>
              </w:rPr>
            </w:pPr>
            <w:r w:rsidRPr="005E1E98">
              <w:rPr>
                <w:rFonts w:eastAsia="Calibri" w:cs="Arial"/>
                <w:sz w:val="16"/>
                <w:szCs w:val="16"/>
              </w:rPr>
              <w:t>Instalowanie OZE na budynkach użyteczności publicznej na cele wspomagania produkcji energii elektrycznej</w:t>
            </w:r>
          </w:p>
        </w:tc>
        <w:tc>
          <w:tcPr>
            <w:tcW w:w="1701" w:type="dxa"/>
            <w:shd w:val="clear" w:color="auto" w:fill="auto"/>
            <w:vAlign w:val="center"/>
          </w:tcPr>
          <w:p w:rsidR="00E23B36" w:rsidRPr="005E1E98" w:rsidRDefault="00E23B36" w:rsidP="00254A00">
            <w:pPr>
              <w:spacing w:line="240" w:lineRule="auto"/>
              <w:contextualSpacing/>
              <w:rPr>
                <w:rFonts w:eastAsia="Calibri" w:cs="Times New Roman"/>
                <w:sz w:val="16"/>
                <w:szCs w:val="16"/>
              </w:rPr>
            </w:pPr>
            <w:r w:rsidRPr="005E1E98">
              <w:rPr>
                <w:rFonts w:eastAsia="Calibri" w:cs="Times New Roman"/>
                <w:sz w:val="16"/>
                <w:szCs w:val="16"/>
              </w:rPr>
              <w:t>W - Urząd Miasta Świdwin</w:t>
            </w:r>
          </w:p>
        </w:tc>
        <w:tc>
          <w:tcPr>
            <w:tcW w:w="1820" w:type="dxa"/>
            <w:shd w:val="clear" w:color="auto" w:fill="auto"/>
            <w:vAlign w:val="center"/>
          </w:tcPr>
          <w:p w:rsidR="00E23B36" w:rsidRPr="005E1E98" w:rsidRDefault="00F62B8C" w:rsidP="00DC79B1">
            <w:pPr>
              <w:spacing w:line="240" w:lineRule="auto"/>
              <w:contextualSpacing/>
              <w:rPr>
                <w:rFonts w:eastAsia="Calibri" w:cs="Times New Roman"/>
                <w:sz w:val="16"/>
                <w:szCs w:val="16"/>
              </w:rPr>
            </w:pPr>
            <w:r w:rsidRPr="005E1E98">
              <w:rPr>
                <w:rFonts w:eastAsia="Calibri" w:cs="Times New Roman"/>
                <w:sz w:val="16"/>
                <w:szCs w:val="16"/>
              </w:rPr>
              <w:t>Brak zewnętrznych środków finansowych</w:t>
            </w:r>
          </w:p>
        </w:tc>
      </w:tr>
      <w:tr w:rsidR="005E1E98" w:rsidRPr="005E1E98" w:rsidTr="009045EF">
        <w:trPr>
          <w:trHeight w:val="692"/>
          <w:jc w:val="center"/>
        </w:trPr>
        <w:tc>
          <w:tcPr>
            <w:tcW w:w="567" w:type="dxa"/>
            <w:vMerge/>
            <w:shd w:val="clear" w:color="auto" w:fill="F2F2F2"/>
            <w:vAlign w:val="center"/>
          </w:tcPr>
          <w:p w:rsidR="00DC79B1" w:rsidRPr="005E1E98" w:rsidRDefault="00DC79B1" w:rsidP="00DC79B1">
            <w:pPr>
              <w:spacing w:line="240" w:lineRule="auto"/>
              <w:contextualSpacing/>
              <w:jc w:val="center"/>
              <w:rPr>
                <w:rFonts w:eastAsia="Calibri" w:cs="Times New Roman"/>
                <w:sz w:val="16"/>
                <w:szCs w:val="16"/>
              </w:rPr>
            </w:pPr>
          </w:p>
        </w:tc>
        <w:tc>
          <w:tcPr>
            <w:tcW w:w="1134" w:type="dxa"/>
            <w:vMerge/>
            <w:shd w:val="clear" w:color="auto" w:fill="F2F2F2"/>
            <w:vAlign w:val="center"/>
          </w:tcPr>
          <w:p w:rsidR="00DC79B1" w:rsidRPr="005E1E98" w:rsidRDefault="00DC79B1" w:rsidP="00DC79B1">
            <w:pPr>
              <w:spacing w:line="240" w:lineRule="auto"/>
              <w:contextualSpacing/>
              <w:jc w:val="center"/>
              <w:rPr>
                <w:rFonts w:eastAsia="Calibri" w:cs="Times New Roman"/>
                <w:sz w:val="16"/>
                <w:szCs w:val="16"/>
              </w:rPr>
            </w:pPr>
          </w:p>
        </w:tc>
        <w:tc>
          <w:tcPr>
            <w:tcW w:w="1418" w:type="dxa"/>
            <w:vMerge/>
            <w:shd w:val="clear" w:color="auto" w:fill="F2F2F2"/>
            <w:textDirection w:val="btLr"/>
            <w:vAlign w:val="center"/>
          </w:tcPr>
          <w:p w:rsidR="00DC79B1" w:rsidRPr="005E1E98" w:rsidRDefault="00DC79B1" w:rsidP="00DC79B1">
            <w:pPr>
              <w:spacing w:line="240" w:lineRule="auto"/>
              <w:ind w:right="113"/>
              <w:contextualSpacing/>
              <w:jc w:val="center"/>
              <w:rPr>
                <w:rFonts w:eastAsia="Calibri" w:cs="Times New Roman"/>
                <w:sz w:val="16"/>
                <w:szCs w:val="16"/>
              </w:rPr>
            </w:pPr>
          </w:p>
        </w:tc>
        <w:tc>
          <w:tcPr>
            <w:tcW w:w="1992" w:type="dxa"/>
            <w:vMerge/>
            <w:shd w:val="clear" w:color="auto" w:fill="auto"/>
            <w:vAlign w:val="center"/>
          </w:tcPr>
          <w:p w:rsidR="00DC79B1" w:rsidRPr="005E1E98" w:rsidRDefault="00DC79B1" w:rsidP="00DC79B1">
            <w:pPr>
              <w:spacing w:line="240" w:lineRule="auto"/>
              <w:contextualSpacing/>
              <w:rPr>
                <w:rFonts w:eastAsia="Calibri" w:cs="Times New Roman"/>
                <w:sz w:val="16"/>
                <w:szCs w:val="16"/>
              </w:rPr>
            </w:pPr>
          </w:p>
        </w:tc>
        <w:tc>
          <w:tcPr>
            <w:tcW w:w="992" w:type="dxa"/>
            <w:vMerge/>
            <w:shd w:val="clear" w:color="auto" w:fill="auto"/>
            <w:vAlign w:val="center"/>
          </w:tcPr>
          <w:p w:rsidR="00DC79B1" w:rsidRPr="005E1E98" w:rsidRDefault="00DC79B1" w:rsidP="00DC79B1">
            <w:pPr>
              <w:spacing w:line="240" w:lineRule="auto"/>
              <w:contextualSpacing/>
              <w:jc w:val="center"/>
              <w:rPr>
                <w:rFonts w:eastAsia="Calibri" w:cs="Times New Roman"/>
                <w:sz w:val="16"/>
                <w:szCs w:val="16"/>
              </w:rPr>
            </w:pPr>
          </w:p>
        </w:tc>
        <w:tc>
          <w:tcPr>
            <w:tcW w:w="1134" w:type="dxa"/>
            <w:vMerge/>
            <w:shd w:val="clear" w:color="auto" w:fill="auto"/>
            <w:vAlign w:val="center"/>
          </w:tcPr>
          <w:p w:rsidR="00DC79B1" w:rsidRPr="005E1E98" w:rsidRDefault="00DC79B1" w:rsidP="00DC79B1">
            <w:pPr>
              <w:spacing w:line="240" w:lineRule="auto"/>
              <w:contextualSpacing/>
              <w:jc w:val="center"/>
              <w:rPr>
                <w:rFonts w:eastAsia="Calibri" w:cs="Times New Roman"/>
                <w:sz w:val="16"/>
                <w:szCs w:val="16"/>
              </w:rPr>
            </w:pPr>
          </w:p>
        </w:tc>
        <w:tc>
          <w:tcPr>
            <w:tcW w:w="1985" w:type="dxa"/>
            <w:vMerge/>
            <w:shd w:val="clear" w:color="auto" w:fill="auto"/>
            <w:vAlign w:val="center"/>
          </w:tcPr>
          <w:p w:rsidR="00DC79B1" w:rsidRPr="005E1E98" w:rsidRDefault="00DC79B1" w:rsidP="00DC79B1">
            <w:pPr>
              <w:spacing w:line="240" w:lineRule="auto"/>
              <w:contextualSpacing/>
              <w:rPr>
                <w:rFonts w:eastAsia="Calibri" w:cs="Times New Roman"/>
                <w:sz w:val="16"/>
                <w:szCs w:val="16"/>
              </w:rPr>
            </w:pPr>
          </w:p>
        </w:tc>
        <w:tc>
          <w:tcPr>
            <w:tcW w:w="3260" w:type="dxa"/>
            <w:shd w:val="clear" w:color="auto" w:fill="auto"/>
            <w:vAlign w:val="center"/>
          </w:tcPr>
          <w:p w:rsidR="00DC79B1" w:rsidRPr="005E1E98" w:rsidRDefault="00DC79B1" w:rsidP="00DC79B1">
            <w:pPr>
              <w:rPr>
                <w:rFonts w:eastAsia="Calibri" w:cs="Arial"/>
                <w:sz w:val="16"/>
                <w:szCs w:val="16"/>
              </w:rPr>
            </w:pPr>
            <w:r w:rsidRPr="005E1E98">
              <w:rPr>
                <w:rFonts w:eastAsia="Calibri" w:cs="Arial"/>
                <w:sz w:val="16"/>
                <w:szCs w:val="16"/>
              </w:rPr>
              <w:t>Prowadzenie akcji promocyjnych dotyczących wykorzystania OZE</w:t>
            </w:r>
          </w:p>
        </w:tc>
        <w:tc>
          <w:tcPr>
            <w:tcW w:w="1701" w:type="dxa"/>
            <w:shd w:val="clear" w:color="auto" w:fill="auto"/>
            <w:vAlign w:val="center"/>
          </w:tcPr>
          <w:p w:rsidR="00897F68" w:rsidRPr="005E1E98" w:rsidRDefault="00897F68" w:rsidP="00897F68">
            <w:pPr>
              <w:spacing w:line="240" w:lineRule="auto"/>
              <w:contextualSpacing/>
              <w:rPr>
                <w:rFonts w:eastAsia="Calibri" w:cs="Times New Roman"/>
                <w:sz w:val="16"/>
                <w:szCs w:val="16"/>
              </w:rPr>
            </w:pPr>
            <w:r w:rsidRPr="005E1E98">
              <w:rPr>
                <w:rFonts w:eastAsia="Calibri" w:cs="Times New Roman"/>
                <w:sz w:val="16"/>
                <w:szCs w:val="16"/>
              </w:rPr>
              <w:t>W - Urząd Miasta Świdwin</w:t>
            </w:r>
          </w:p>
          <w:p w:rsidR="00DC79B1" w:rsidRPr="005E1E98" w:rsidRDefault="00897F68" w:rsidP="00897F68">
            <w:pPr>
              <w:spacing w:line="240" w:lineRule="auto"/>
              <w:contextualSpacing/>
              <w:rPr>
                <w:rFonts w:eastAsia="Calibri" w:cs="Arial"/>
                <w:sz w:val="16"/>
                <w:szCs w:val="16"/>
              </w:rPr>
            </w:pPr>
            <w:r w:rsidRPr="005E1E98">
              <w:rPr>
                <w:rFonts w:eastAsia="Calibri" w:cs="Times New Roman"/>
                <w:sz w:val="16"/>
                <w:szCs w:val="16"/>
              </w:rPr>
              <w:t xml:space="preserve">M -  </w:t>
            </w:r>
            <w:r w:rsidR="00DC79B1" w:rsidRPr="005E1E98">
              <w:rPr>
                <w:rFonts w:eastAsia="Calibri" w:cs="Arial"/>
                <w:sz w:val="16"/>
                <w:szCs w:val="16"/>
              </w:rPr>
              <w:t>organizacje pozarządowe</w:t>
            </w:r>
          </w:p>
        </w:tc>
        <w:tc>
          <w:tcPr>
            <w:tcW w:w="1820" w:type="dxa"/>
            <w:shd w:val="clear" w:color="auto" w:fill="auto"/>
            <w:vAlign w:val="center"/>
          </w:tcPr>
          <w:p w:rsidR="00DC79B1" w:rsidRPr="005E1E98" w:rsidRDefault="00DC79B1" w:rsidP="00DC79B1">
            <w:pPr>
              <w:spacing w:line="240" w:lineRule="auto"/>
              <w:contextualSpacing/>
              <w:rPr>
                <w:rFonts w:eastAsia="Calibri" w:cs="Times New Roman"/>
                <w:sz w:val="16"/>
                <w:szCs w:val="16"/>
              </w:rPr>
            </w:pPr>
            <w:r w:rsidRPr="005E1E98">
              <w:rPr>
                <w:rFonts w:eastAsia="Calibri" w:cs="Times New Roman"/>
                <w:sz w:val="16"/>
                <w:szCs w:val="16"/>
              </w:rPr>
              <w:t>Brak kapitału ludzkiego, brak środków finansowych, brak zainteresowania społeczeństwa</w:t>
            </w:r>
          </w:p>
        </w:tc>
      </w:tr>
      <w:tr w:rsidR="005E1E98" w:rsidRPr="005E1E98" w:rsidTr="009045EF">
        <w:trPr>
          <w:trHeight w:val="980"/>
          <w:jc w:val="center"/>
        </w:trPr>
        <w:tc>
          <w:tcPr>
            <w:tcW w:w="567" w:type="dxa"/>
            <w:vMerge/>
            <w:shd w:val="clear" w:color="auto" w:fill="F2F2F2"/>
            <w:vAlign w:val="center"/>
          </w:tcPr>
          <w:p w:rsidR="00DC79B1" w:rsidRPr="005E1E98" w:rsidRDefault="00DC79B1" w:rsidP="00DC79B1">
            <w:pPr>
              <w:spacing w:line="240" w:lineRule="auto"/>
              <w:contextualSpacing/>
              <w:jc w:val="center"/>
              <w:rPr>
                <w:rFonts w:eastAsia="Calibri" w:cs="Times New Roman"/>
                <w:sz w:val="16"/>
                <w:szCs w:val="16"/>
              </w:rPr>
            </w:pPr>
          </w:p>
        </w:tc>
        <w:tc>
          <w:tcPr>
            <w:tcW w:w="1134" w:type="dxa"/>
            <w:vMerge/>
            <w:shd w:val="clear" w:color="auto" w:fill="F2F2F2"/>
            <w:vAlign w:val="center"/>
          </w:tcPr>
          <w:p w:rsidR="00DC79B1" w:rsidRPr="005E1E98" w:rsidRDefault="00DC79B1" w:rsidP="00DC79B1">
            <w:pPr>
              <w:spacing w:line="240" w:lineRule="auto"/>
              <w:contextualSpacing/>
              <w:jc w:val="center"/>
              <w:rPr>
                <w:rFonts w:eastAsia="Calibri" w:cs="Times New Roman"/>
                <w:sz w:val="16"/>
                <w:szCs w:val="16"/>
              </w:rPr>
            </w:pPr>
          </w:p>
        </w:tc>
        <w:tc>
          <w:tcPr>
            <w:tcW w:w="1418" w:type="dxa"/>
            <w:vMerge/>
            <w:shd w:val="clear" w:color="auto" w:fill="F2F2F2"/>
            <w:textDirection w:val="btLr"/>
            <w:vAlign w:val="center"/>
          </w:tcPr>
          <w:p w:rsidR="00DC79B1" w:rsidRPr="005E1E98" w:rsidRDefault="00DC79B1" w:rsidP="00DC79B1">
            <w:pPr>
              <w:spacing w:line="240" w:lineRule="auto"/>
              <w:ind w:right="113"/>
              <w:contextualSpacing/>
              <w:jc w:val="center"/>
              <w:rPr>
                <w:rFonts w:eastAsia="Calibri" w:cs="Times New Roman"/>
                <w:sz w:val="16"/>
                <w:szCs w:val="16"/>
              </w:rPr>
            </w:pPr>
          </w:p>
        </w:tc>
        <w:tc>
          <w:tcPr>
            <w:tcW w:w="1992" w:type="dxa"/>
            <w:vMerge w:val="restart"/>
            <w:shd w:val="clear" w:color="auto" w:fill="auto"/>
            <w:vAlign w:val="center"/>
          </w:tcPr>
          <w:p w:rsidR="00DC79B1" w:rsidRPr="005E1E98" w:rsidRDefault="006614E6" w:rsidP="00DC79B1">
            <w:pPr>
              <w:spacing w:line="240" w:lineRule="auto"/>
              <w:contextualSpacing/>
              <w:rPr>
                <w:rFonts w:eastAsia="Calibri" w:cs="Times New Roman"/>
                <w:sz w:val="16"/>
                <w:szCs w:val="16"/>
              </w:rPr>
            </w:pPr>
            <w:r w:rsidRPr="005E1E98">
              <w:rPr>
                <w:rFonts w:eastAsia="Calibri" w:cs="Times New Roman"/>
                <w:sz w:val="16"/>
                <w:szCs w:val="16"/>
              </w:rPr>
              <w:t>Ilość inwestycji związanych z budową oraz modernizacją</w:t>
            </w:r>
            <w:r w:rsidR="00E678CF">
              <w:rPr>
                <w:rFonts w:eastAsia="Calibri" w:cs="Times New Roman"/>
                <w:sz w:val="16"/>
                <w:szCs w:val="16"/>
              </w:rPr>
              <w:t xml:space="preserve"> </w:t>
            </w:r>
            <w:r w:rsidRPr="005E1E98">
              <w:rPr>
                <w:rFonts w:eastAsia="Calibri" w:cs="Times New Roman"/>
                <w:sz w:val="16"/>
                <w:szCs w:val="16"/>
              </w:rPr>
              <w:t>dróg [szt.]</w:t>
            </w:r>
          </w:p>
          <w:p w:rsidR="00CE0507" w:rsidRPr="005E1E98" w:rsidRDefault="00CE0507" w:rsidP="00DC79B1">
            <w:pPr>
              <w:spacing w:line="240" w:lineRule="auto"/>
              <w:contextualSpacing/>
              <w:rPr>
                <w:rFonts w:eastAsia="Calibri" w:cs="Times New Roman"/>
                <w:sz w:val="16"/>
                <w:szCs w:val="16"/>
              </w:rPr>
            </w:pPr>
          </w:p>
          <w:p w:rsidR="00CE0507" w:rsidRPr="005E1E98" w:rsidRDefault="00CE0507" w:rsidP="000177B8">
            <w:pPr>
              <w:spacing w:line="240" w:lineRule="auto"/>
              <w:contextualSpacing/>
              <w:rPr>
                <w:rFonts w:eastAsia="Calibri" w:cs="Times New Roman"/>
                <w:sz w:val="16"/>
                <w:szCs w:val="16"/>
              </w:rPr>
            </w:pPr>
            <w:r w:rsidRPr="005E1E98">
              <w:rPr>
                <w:rFonts w:eastAsia="Calibri" w:cs="Times New Roman"/>
                <w:sz w:val="16"/>
                <w:szCs w:val="16"/>
              </w:rPr>
              <w:t xml:space="preserve">UM </w:t>
            </w:r>
            <w:r w:rsidR="000177B8" w:rsidRPr="005E1E98">
              <w:rPr>
                <w:rFonts w:eastAsia="Calibri" w:cs="Times New Roman"/>
                <w:sz w:val="16"/>
                <w:szCs w:val="16"/>
              </w:rPr>
              <w:t>Świdwin</w:t>
            </w:r>
          </w:p>
        </w:tc>
        <w:tc>
          <w:tcPr>
            <w:tcW w:w="992" w:type="dxa"/>
            <w:vMerge w:val="restart"/>
            <w:shd w:val="clear" w:color="auto" w:fill="auto"/>
            <w:vAlign w:val="center"/>
          </w:tcPr>
          <w:p w:rsidR="00DC79B1" w:rsidRPr="005E1E98" w:rsidRDefault="006614E6" w:rsidP="00DC79B1">
            <w:pPr>
              <w:spacing w:line="240" w:lineRule="auto"/>
              <w:contextualSpacing/>
              <w:jc w:val="center"/>
              <w:rPr>
                <w:rFonts w:eastAsia="Calibri" w:cs="Times New Roman"/>
                <w:sz w:val="16"/>
                <w:szCs w:val="16"/>
              </w:rPr>
            </w:pPr>
            <w:r w:rsidRPr="005E1E98">
              <w:rPr>
                <w:rFonts w:eastAsia="Calibri" w:cs="Times New Roman"/>
                <w:sz w:val="16"/>
                <w:szCs w:val="16"/>
              </w:rPr>
              <w:t>10</w:t>
            </w:r>
          </w:p>
        </w:tc>
        <w:tc>
          <w:tcPr>
            <w:tcW w:w="1134" w:type="dxa"/>
            <w:vMerge w:val="restart"/>
            <w:shd w:val="clear" w:color="auto" w:fill="auto"/>
            <w:vAlign w:val="center"/>
          </w:tcPr>
          <w:p w:rsidR="00DC79B1" w:rsidRPr="005E1E98" w:rsidRDefault="006614E6" w:rsidP="00DC79B1">
            <w:pPr>
              <w:spacing w:line="240" w:lineRule="auto"/>
              <w:contextualSpacing/>
              <w:jc w:val="center"/>
              <w:rPr>
                <w:rFonts w:eastAsia="Calibri" w:cs="Times New Roman"/>
                <w:sz w:val="16"/>
                <w:szCs w:val="16"/>
              </w:rPr>
            </w:pPr>
            <w:r w:rsidRPr="005E1E98">
              <w:rPr>
                <w:rFonts w:eastAsia="Calibri" w:cs="Times New Roman"/>
                <w:sz w:val="16"/>
                <w:szCs w:val="16"/>
              </w:rPr>
              <w:t>15</w:t>
            </w:r>
          </w:p>
        </w:tc>
        <w:tc>
          <w:tcPr>
            <w:tcW w:w="1985" w:type="dxa"/>
            <w:vMerge w:val="restart"/>
            <w:shd w:val="clear" w:color="auto" w:fill="auto"/>
            <w:vAlign w:val="center"/>
          </w:tcPr>
          <w:p w:rsidR="00DC79B1" w:rsidRPr="005E1E98" w:rsidRDefault="00DC79B1" w:rsidP="00DC79B1">
            <w:pPr>
              <w:spacing w:line="240" w:lineRule="auto"/>
              <w:contextualSpacing/>
              <w:rPr>
                <w:rFonts w:eastAsia="Calibri" w:cs="Times New Roman"/>
                <w:sz w:val="16"/>
                <w:szCs w:val="16"/>
              </w:rPr>
            </w:pPr>
            <w:r w:rsidRPr="005E1E98">
              <w:rPr>
                <w:rFonts w:eastAsia="Calibri" w:cs="Times New Roman"/>
                <w:sz w:val="16"/>
                <w:szCs w:val="16"/>
              </w:rPr>
              <w:t>OKJP. 4. Zwiększenie efektywności i zarządzania w sektorze transportowym</w:t>
            </w:r>
          </w:p>
        </w:tc>
        <w:tc>
          <w:tcPr>
            <w:tcW w:w="3260" w:type="dxa"/>
            <w:shd w:val="clear" w:color="auto" w:fill="auto"/>
            <w:vAlign w:val="center"/>
          </w:tcPr>
          <w:p w:rsidR="00DC79B1" w:rsidRPr="005E1E98" w:rsidRDefault="00DC79B1" w:rsidP="00DC79B1">
            <w:pPr>
              <w:rPr>
                <w:rFonts w:eastAsia="Calibri" w:cs="Arial"/>
                <w:sz w:val="16"/>
                <w:szCs w:val="16"/>
              </w:rPr>
            </w:pPr>
            <w:r w:rsidRPr="005E1E98">
              <w:rPr>
                <w:rFonts w:eastAsia="Calibri" w:cs="Arial"/>
                <w:sz w:val="16"/>
                <w:szCs w:val="16"/>
              </w:rPr>
              <w:t>Budowa i przebudowa dróg</w:t>
            </w:r>
            <w:r w:rsidR="000E039E">
              <w:rPr>
                <w:rFonts w:eastAsia="Calibri" w:cs="Arial"/>
                <w:sz w:val="16"/>
                <w:szCs w:val="16"/>
              </w:rPr>
              <w:t xml:space="preserve"> (odcinki &lt; 1 km)</w:t>
            </w:r>
          </w:p>
        </w:tc>
        <w:tc>
          <w:tcPr>
            <w:tcW w:w="1701" w:type="dxa"/>
            <w:shd w:val="clear" w:color="auto" w:fill="auto"/>
            <w:vAlign w:val="center"/>
          </w:tcPr>
          <w:p w:rsidR="009D52C6" w:rsidRPr="005E1E98" w:rsidRDefault="009D52C6" w:rsidP="009D52C6">
            <w:pPr>
              <w:spacing w:line="240" w:lineRule="auto"/>
              <w:contextualSpacing/>
              <w:rPr>
                <w:rFonts w:eastAsia="Calibri" w:cs="Times New Roman"/>
                <w:sz w:val="16"/>
                <w:szCs w:val="16"/>
              </w:rPr>
            </w:pPr>
            <w:r w:rsidRPr="005E1E98">
              <w:rPr>
                <w:rFonts w:eastAsia="Calibri" w:cs="Times New Roman"/>
                <w:sz w:val="16"/>
                <w:szCs w:val="16"/>
              </w:rPr>
              <w:t>W - Urząd Miasta Świdwin</w:t>
            </w:r>
          </w:p>
          <w:p w:rsidR="00DC79B1" w:rsidRPr="005E1E98" w:rsidRDefault="009D52C6" w:rsidP="009D52C6">
            <w:pPr>
              <w:spacing w:line="240" w:lineRule="auto"/>
              <w:contextualSpacing/>
              <w:rPr>
                <w:rFonts w:eastAsia="Calibri" w:cs="Arial"/>
                <w:sz w:val="16"/>
                <w:szCs w:val="16"/>
              </w:rPr>
            </w:pPr>
            <w:r w:rsidRPr="005E1E98">
              <w:rPr>
                <w:rFonts w:eastAsia="Calibri" w:cs="Times New Roman"/>
                <w:sz w:val="16"/>
                <w:szCs w:val="16"/>
              </w:rPr>
              <w:t xml:space="preserve">M -  </w:t>
            </w:r>
            <w:r w:rsidR="00DC79B1" w:rsidRPr="005E1E98">
              <w:rPr>
                <w:rFonts w:eastAsia="Calibri" w:cs="Arial"/>
                <w:sz w:val="16"/>
                <w:szCs w:val="16"/>
              </w:rPr>
              <w:t>zarządcy dróg</w:t>
            </w:r>
          </w:p>
        </w:tc>
        <w:tc>
          <w:tcPr>
            <w:tcW w:w="1820" w:type="dxa"/>
            <w:shd w:val="clear" w:color="auto" w:fill="auto"/>
            <w:vAlign w:val="center"/>
          </w:tcPr>
          <w:p w:rsidR="00DC79B1" w:rsidRPr="005E1E98" w:rsidRDefault="00DC79B1" w:rsidP="00DC79B1">
            <w:pPr>
              <w:spacing w:line="240" w:lineRule="auto"/>
              <w:contextualSpacing/>
              <w:rPr>
                <w:rFonts w:eastAsia="Calibri" w:cs="Times New Roman"/>
                <w:sz w:val="16"/>
                <w:szCs w:val="16"/>
              </w:rPr>
            </w:pPr>
            <w:r w:rsidRPr="005E1E98">
              <w:rPr>
                <w:rFonts w:eastAsia="Calibri" w:cs="Times New Roman"/>
                <w:sz w:val="16"/>
                <w:szCs w:val="16"/>
              </w:rPr>
              <w:t>Warunki atmosferyczne utrudniające realizację zadania, brak środków finansowych.</w:t>
            </w:r>
          </w:p>
        </w:tc>
      </w:tr>
      <w:tr w:rsidR="005E1E98" w:rsidRPr="005E1E98" w:rsidTr="00F62B8C">
        <w:trPr>
          <w:trHeight w:val="585"/>
          <w:jc w:val="center"/>
        </w:trPr>
        <w:tc>
          <w:tcPr>
            <w:tcW w:w="567" w:type="dxa"/>
            <w:vMerge/>
            <w:shd w:val="clear" w:color="auto" w:fill="F2F2F2"/>
            <w:vAlign w:val="center"/>
          </w:tcPr>
          <w:p w:rsidR="00DC79B1" w:rsidRPr="005E1E98" w:rsidRDefault="00DC79B1" w:rsidP="00DC79B1">
            <w:pPr>
              <w:spacing w:line="240" w:lineRule="auto"/>
              <w:contextualSpacing/>
              <w:jc w:val="center"/>
              <w:rPr>
                <w:rFonts w:eastAsia="Calibri" w:cs="Times New Roman"/>
                <w:sz w:val="16"/>
                <w:szCs w:val="16"/>
              </w:rPr>
            </w:pPr>
          </w:p>
        </w:tc>
        <w:tc>
          <w:tcPr>
            <w:tcW w:w="1134" w:type="dxa"/>
            <w:vMerge/>
            <w:shd w:val="clear" w:color="auto" w:fill="F2F2F2"/>
            <w:vAlign w:val="center"/>
          </w:tcPr>
          <w:p w:rsidR="00DC79B1" w:rsidRPr="005E1E98" w:rsidRDefault="00DC79B1" w:rsidP="00DC79B1">
            <w:pPr>
              <w:spacing w:line="240" w:lineRule="auto"/>
              <w:contextualSpacing/>
              <w:jc w:val="center"/>
              <w:rPr>
                <w:rFonts w:eastAsia="Calibri" w:cs="Times New Roman"/>
                <w:sz w:val="16"/>
                <w:szCs w:val="16"/>
              </w:rPr>
            </w:pPr>
          </w:p>
        </w:tc>
        <w:tc>
          <w:tcPr>
            <w:tcW w:w="1418" w:type="dxa"/>
            <w:vMerge/>
            <w:shd w:val="clear" w:color="auto" w:fill="F2F2F2"/>
            <w:textDirection w:val="btLr"/>
            <w:vAlign w:val="center"/>
          </w:tcPr>
          <w:p w:rsidR="00DC79B1" w:rsidRPr="005E1E98" w:rsidRDefault="00DC79B1" w:rsidP="00DC79B1">
            <w:pPr>
              <w:spacing w:line="240" w:lineRule="auto"/>
              <w:ind w:right="113"/>
              <w:contextualSpacing/>
              <w:jc w:val="center"/>
              <w:rPr>
                <w:rFonts w:eastAsia="Calibri" w:cs="Times New Roman"/>
                <w:sz w:val="16"/>
                <w:szCs w:val="16"/>
              </w:rPr>
            </w:pPr>
          </w:p>
        </w:tc>
        <w:tc>
          <w:tcPr>
            <w:tcW w:w="1992" w:type="dxa"/>
            <w:vMerge/>
            <w:shd w:val="clear" w:color="auto" w:fill="auto"/>
            <w:vAlign w:val="center"/>
          </w:tcPr>
          <w:p w:rsidR="00DC79B1" w:rsidRPr="005E1E98" w:rsidRDefault="00DC79B1" w:rsidP="00DC79B1">
            <w:pPr>
              <w:spacing w:line="240" w:lineRule="auto"/>
              <w:contextualSpacing/>
              <w:rPr>
                <w:rFonts w:eastAsia="Calibri" w:cs="Times New Roman"/>
                <w:sz w:val="16"/>
                <w:szCs w:val="16"/>
              </w:rPr>
            </w:pPr>
          </w:p>
        </w:tc>
        <w:tc>
          <w:tcPr>
            <w:tcW w:w="992" w:type="dxa"/>
            <w:vMerge/>
            <w:shd w:val="clear" w:color="auto" w:fill="auto"/>
            <w:vAlign w:val="center"/>
          </w:tcPr>
          <w:p w:rsidR="00DC79B1" w:rsidRPr="005E1E98" w:rsidRDefault="00DC79B1" w:rsidP="00DC79B1">
            <w:pPr>
              <w:spacing w:line="240" w:lineRule="auto"/>
              <w:contextualSpacing/>
              <w:jc w:val="center"/>
              <w:rPr>
                <w:rFonts w:eastAsia="Calibri" w:cs="Times New Roman"/>
                <w:sz w:val="16"/>
                <w:szCs w:val="16"/>
              </w:rPr>
            </w:pPr>
          </w:p>
        </w:tc>
        <w:tc>
          <w:tcPr>
            <w:tcW w:w="1134" w:type="dxa"/>
            <w:vMerge/>
            <w:shd w:val="clear" w:color="auto" w:fill="auto"/>
            <w:vAlign w:val="center"/>
          </w:tcPr>
          <w:p w:rsidR="00DC79B1" w:rsidRPr="005E1E98" w:rsidRDefault="00DC79B1" w:rsidP="00DC79B1">
            <w:pPr>
              <w:spacing w:line="240" w:lineRule="auto"/>
              <w:contextualSpacing/>
              <w:jc w:val="center"/>
              <w:rPr>
                <w:rFonts w:eastAsia="Calibri" w:cs="Times New Roman"/>
                <w:sz w:val="16"/>
                <w:szCs w:val="16"/>
              </w:rPr>
            </w:pPr>
          </w:p>
        </w:tc>
        <w:tc>
          <w:tcPr>
            <w:tcW w:w="1985" w:type="dxa"/>
            <w:vMerge/>
            <w:shd w:val="clear" w:color="auto" w:fill="auto"/>
            <w:vAlign w:val="center"/>
          </w:tcPr>
          <w:p w:rsidR="00DC79B1" w:rsidRPr="005E1E98" w:rsidRDefault="00DC79B1" w:rsidP="00DC79B1">
            <w:pPr>
              <w:spacing w:line="240" w:lineRule="auto"/>
              <w:contextualSpacing/>
              <w:rPr>
                <w:rFonts w:eastAsia="Calibri" w:cs="Times New Roman"/>
                <w:sz w:val="16"/>
                <w:szCs w:val="16"/>
              </w:rPr>
            </w:pPr>
          </w:p>
        </w:tc>
        <w:tc>
          <w:tcPr>
            <w:tcW w:w="3260" w:type="dxa"/>
            <w:shd w:val="clear" w:color="auto" w:fill="auto"/>
            <w:vAlign w:val="center"/>
          </w:tcPr>
          <w:p w:rsidR="00AF2B00" w:rsidRPr="005E1E98" w:rsidRDefault="00AF2B00" w:rsidP="00DC79B1">
            <w:pPr>
              <w:rPr>
                <w:rFonts w:eastAsia="Calibri" w:cs="Arial"/>
                <w:sz w:val="16"/>
                <w:szCs w:val="16"/>
              </w:rPr>
            </w:pPr>
            <w:r w:rsidRPr="005E1E98">
              <w:rPr>
                <w:rFonts w:eastAsia="Calibri" w:cs="Arial"/>
                <w:sz w:val="16"/>
                <w:szCs w:val="16"/>
              </w:rPr>
              <w:t>Przebudowa chodnika przy ul. Broniewskiego</w:t>
            </w:r>
          </w:p>
        </w:tc>
        <w:tc>
          <w:tcPr>
            <w:tcW w:w="1701" w:type="dxa"/>
            <w:shd w:val="clear" w:color="auto" w:fill="auto"/>
            <w:vAlign w:val="center"/>
          </w:tcPr>
          <w:p w:rsidR="00DC79B1" w:rsidRPr="005E1E98" w:rsidRDefault="00AF2B00" w:rsidP="00DC79B1">
            <w:pPr>
              <w:spacing w:line="240" w:lineRule="auto"/>
              <w:contextualSpacing/>
              <w:rPr>
                <w:rFonts w:eastAsia="Calibri" w:cs="Times New Roman"/>
                <w:sz w:val="16"/>
                <w:szCs w:val="16"/>
              </w:rPr>
            </w:pPr>
            <w:r w:rsidRPr="005E1E98">
              <w:rPr>
                <w:rFonts w:eastAsia="Calibri" w:cs="Times New Roman"/>
                <w:sz w:val="16"/>
                <w:szCs w:val="16"/>
              </w:rPr>
              <w:t>W - Urząd Miasta Świdwin</w:t>
            </w:r>
          </w:p>
        </w:tc>
        <w:tc>
          <w:tcPr>
            <w:tcW w:w="1820" w:type="dxa"/>
            <w:shd w:val="clear" w:color="auto" w:fill="auto"/>
            <w:vAlign w:val="center"/>
          </w:tcPr>
          <w:p w:rsidR="00DC79B1" w:rsidRPr="005E1E98" w:rsidRDefault="00583B86" w:rsidP="00DC79B1">
            <w:pPr>
              <w:spacing w:line="240" w:lineRule="auto"/>
              <w:contextualSpacing/>
              <w:rPr>
                <w:rFonts w:eastAsia="Calibri" w:cs="Times New Roman"/>
                <w:sz w:val="16"/>
                <w:szCs w:val="16"/>
              </w:rPr>
            </w:pPr>
            <w:r w:rsidRPr="005E1E98">
              <w:rPr>
                <w:rFonts w:eastAsia="Calibri" w:cs="Times New Roman"/>
                <w:sz w:val="16"/>
                <w:szCs w:val="16"/>
              </w:rPr>
              <w:t>B</w:t>
            </w:r>
            <w:r w:rsidR="00DC79B1" w:rsidRPr="005E1E98">
              <w:rPr>
                <w:rFonts w:eastAsia="Calibri" w:cs="Times New Roman"/>
                <w:sz w:val="16"/>
                <w:szCs w:val="16"/>
              </w:rPr>
              <w:t>rak środków finansowych.</w:t>
            </w:r>
          </w:p>
        </w:tc>
      </w:tr>
      <w:tr w:rsidR="005E1E98" w:rsidRPr="005E1E98" w:rsidTr="009045EF">
        <w:trPr>
          <w:trHeight w:val="980"/>
          <w:jc w:val="center"/>
        </w:trPr>
        <w:tc>
          <w:tcPr>
            <w:tcW w:w="567" w:type="dxa"/>
            <w:vMerge/>
            <w:shd w:val="clear" w:color="auto" w:fill="F2F2F2"/>
            <w:vAlign w:val="center"/>
          </w:tcPr>
          <w:p w:rsidR="00DC79B1" w:rsidRPr="005E1E98" w:rsidRDefault="00DC79B1" w:rsidP="00DC79B1">
            <w:pPr>
              <w:spacing w:line="240" w:lineRule="auto"/>
              <w:contextualSpacing/>
              <w:jc w:val="center"/>
              <w:rPr>
                <w:rFonts w:eastAsia="Calibri" w:cs="Times New Roman"/>
                <w:sz w:val="16"/>
                <w:szCs w:val="16"/>
              </w:rPr>
            </w:pPr>
          </w:p>
        </w:tc>
        <w:tc>
          <w:tcPr>
            <w:tcW w:w="1134" w:type="dxa"/>
            <w:vMerge/>
            <w:shd w:val="clear" w:color="auto" w:fill="F2F2F2"/>
            <w:vAlign w:val="center"/>
          </w:tcPr>
          <w:p w:rsidR="00DC79B1" w:rsidRPr="005E1E98" w:rsidRDefault="00DC79B1" w:rsidP="00DC79B1">
            <w:pPr>
              <w:spacing w:line="240" w:lineRule="auto"/>
              <w:contextualSpacing/>
              <w:jc w:val="center"/>
              <w:rPr>
                <w:rFonts w:eastAsia="Calibri" w:cs="Times New Roman"/>
                <w:sz w:val="16"/>
                <w:szCs w:val="16"/>
              </w:rPr>
            </w:pPr>
          </w:p>
        </w:tc>
        <w:tc>
          <w:tcPr>
            <w:tcW w:w="1418" w:type="dxa"/>
            <w:vMerge/>
            <w:shd w:val="clear" w:color="auto" w:fill="F2F2F2"/>
            <w:textDirection w:val="btLr"/>
            <w:vAlign w:val="center"/>
          </w:tcPr>
          <w:p w:rsidR="00DC79B1" w:rsidRPr="005E1E98" w:rsidRDefault="00DC79B1" w:rsidP="00DC79B1">
            <w:pPr>
              <w:spacing w:line="240" w:lineRule="auto"/>
              <w:ind w:right="113"/>
              <w:contextualSpacing/>
              <w:jc w:val="center"/>
              <w:rPr>
                <w:rFonts w:eastAsia="Calibri" w:cs="Times New Roman"/>
                <w:sz w:val="16"/>
                <w:szCs w:val="16"/>
              </w:rPr>
            </w:pPr>
          </w:p>
        </w:tc>
        <w:tc>
          <w:tcPr>
            <w:tcW w:w="1992" w:type="dxa"/>
            <w:shd w:val="clear" w:color="auto" w:fill="auto"/>
            <w:vAlign w:val="center"/>
          </w:tcPr>
          <w:p w:rsidR="00DC79B1" w:rsidRPr="005E1E98" w:rsidRDefault="00DC79B1" w:rsidP="00DC79B1">
            <w:pPr>
              <w:spacing w:line="240" w:lineRule="auto"/>
              <w:contextualSpacing/>
              <w:rPr>
                <w:rFonts w:eastAsia="Calibri" w:cs="Times New Roman"/>
                <w:sz w:val="16"/>
                <w:szCs w:val="16"/>
              </w:rPr>
            </w:pPr>
            <w:r w:rsidRPr="005E1E98">
              <w:rPr>
                <w:rFonts w:eastAsia="Calibri" w:cs="Times New Roman"/>
                <w:sz w:val="16"/>
                <w:szCs w:val="16"/>
              </w:rPr>
              <w:t>Długość ścieżek rowerowych [km]</w:t>
            </w:r>
          </w:p>
          <w:p w:rsidR="00DC79B1" w:rsidRPr="005E1E98" w:rsidRDefault="00DC79B1" w:rsidP="00DC79B1">
            <w:pPr>
              <w:spacing w:line="240" w:lineRule="auto"/>
              <w:contextualSpacing/>
              <w:rPr>
                <w:rFonts w:eastAsia="Calibri" w:cs="Times New Roman"/>
                <w:sz w:val="16"/>
                <w:szCs w:val="16"/>
              </w:rPr>
            </w:pPr>
          </w:p>
          <w:p w:rsidR="00DC79B1" w:rsidRPr="005E1E98" w:rsidRDefault="00DC79B1" w:rsidP="00DC79B1">
            <w:pPr>
              <w:spacing w:line="240" w:lineRule="auto"/>
              <w:contextualSpacing/>
              <w:rPr>
                <w:rFonts w:eastAsia="Calibri" w:cs="Times New Roman"/>
                <w:sz w:val="16"/>
                <w:szCs w:val="16"/>
              </w:rPr>
            </w:pPr>
            <w:r w:rsidRPr="005E1E98">
              <w:rPr>
                <w:rFonts w:eastAsia="Calibri" w:cs="Times New Roman"/>
                <w:sz w:val="16"/>
                <w:szCs w:val="16"/>
              </w:rPr>
              <w:t>GUS.</w:t>
            </w:r>
          </w:p>
        </w:tc>
        <w:tc>
          <w:tcPr>
            <w:tcW w:w="992" w:type="dxa"/>
            <w:shd w:val="clear" w:color="auto" w:fill="auto"/>
            <w:vAlign w:val="center"/>
          </w:tcPr>
          <w:p w:rsidR="00DC79B1" w:rsidRPr="005E1E98" w:rsidRDefault="00D80E75" w:rsidP="00DC79B1">
            <w:pPr>
              <w:spacing w:line="240" w:lineRule="auto"/>
              <w:contextualSpacing/>
              <w:jc w:val="center"/>
              <w:rPr>
                <w:rFonts w:eastAsia="Calibri" w:cs="Times New Roman"/>
                <w:sz w:val="16"/>
                <w:szCs w:val="16"/>
              </w:rPr>
            </w:pPr>
            <w:r w:rsidRPr="005E1E98">
              <w:rPr>
                <w:rFonts w:eastAsia="Calibri" w:cs="Times New Roman"/>
                <w:sz w:val="16"/>
                <w:szCs w:val="16"/>
              </w:rPr>
              <w:t>6,1</w:t>
            </w:r>
          </w:p>
        </w:tc>
        <w:tc>
          <w:tcPr>
            <w:tcW w:w="1134" w:type="dxa"/>
            <w:shd w:val="clear" w:color="auto" w:fill="auto"/>
            <w:vAlign w:val="center"/>
          </w:tcPr>
          <w:p w:rsidR="00DC79B1" w:rsidRPr="005E1E98" w:rsidRDefault="00D80E75" w:rsidP="00DC79B1">
            <w:pPr>
              <w:spacing w:line="240" w:lineRule="auto"/>
              <w:contextualSpacing/>
              <w:jc w:val="center"/>
              <w:rPr>
                <w:rFonts w:eastAsia="Calibri" w:cs="Times New Roman"/>
                <w:sz w:val="16"/>
                <w:szCs w:val="16"/>
              </w:rPr>
            </w:pPr>
            <w:r w:rsidRPr="005E1E98">
              <w:rPr>
                <w:rFonts w:eastAsia="Calibri" w:cs="Times New Roman"/>
                <w:sz w:val="16"/>
                <w:szCs w:val="16"/>
              </w:rPr>
              <w:t>8,0</w:t>
            </w:r>
          </w:p>
        </w:tc>
        <w:tc>
          <w:tcPr>
            <w:tcW w:w="1985" w:type="dxa"/>
            <w:shd w:val="clear" w:color="auto" w:fill="auto"/>
            <w:vAlign w:val="center"/>
          </w:tcPr>
          <w:p w:rsidR="00DC79B1" w:rsidRPr="005E1E98" w:rsidRDefault="00DC79B1" w:rsidP="00DC79B1">
            <w:pPr>
              <w:spacing w:line="240" w:lineRule="auto"/>
              <w:contextualSpacing/>
              <w:rPr>
                <w:rFonts w:eastAsia="Calibri" w:cs="Times New Roman"/>
                <w:sz w:val="16"/>
                <w:szCs w:val="16"/>
              </w:rPr>
            </w:pPr>
            <w:r w:rsidRPr="005E1E98">
              <w:rPr>
                <w:rFonts w:eastAsia="Calibri" w:cs="Times New Roman"/>
                <w:sz w:val="16"/>
                <w:szCs w:val="16"/>
              </w:rPr>
              <w:t xml:space="preserve">OKJP. 5. Ograniczenie </w:t>
            </w:r>
            <w:proofErr w:type="spellStart"/>
            <w:r w:rsidRPr="005E1E98">
              <w:rPr>
                <w:rFonts w:eastAsia="Calibri" w:cs="Times New Roman"/>
                <w:sz w:val="16"/>
                <w:szCs w:val="16"/>
              </w:rPr>
              <w:t>emisjogenności</w:t>
            </w:r>
            <w:proofErr w:type="spellEnd"/>
            <w:r w:rsidRPr="005E1E98">
              <w:rPr>
                <w:rFonts w:eastAsia="Calibri" w:cs="Times New Roman"/>
                <w:sz w:val="16"/>
                <w:szCs w:val="16"/>
              </w:rPr>
              <w:t xml:space="preserve"> transportu</w:t>
            </w:r>
          </w:p>
        </w:tc>
        <w:tc>
          <w:tcPr>
            <w:tcW w:w="3260" w:type="dxa"/>
            <w:shd w:val="clear" w:color="auto" w:fill="auto"/>
            <w:vAlign w:val="center"/>
          </w:tcPr>
          <w:p w:rsidR="00DC79B1" w:rsidRPr="005E1E98" w:rsidRDefault="00DC79B1" w:rsidP="00DC79B1">
            <w:pPr>
              <w:rPr>
                <w:rFonts w:eastAsia="Calibri" w:cs="Arial"/>
                <w:sz w:val="16"/>
                <w:szCs w:val="16"/>
              </w:rPr>
            </w:pPr>
            <w:r w:rsidRPr="005E1E98">
              <w:rPr>
                <w:rFonts w:eastAsia="Calibri" w:cs="Arial"/>
                <w:sz w:val="16"/>
                <w:szCs w:val="16"/>
              </w:rPr>
              <w:t>Zintensyfikowanie ruchu rowerowego poprzez likwidacje barier technicznych i tworzenie nowych ścieżek rowerowych.</w:t>
            </w:r>
          </w:p>
        </w:tc>
        <w:tc>
          <w:tcPr>
            <w:tcW w:w="1701" w:type="dxa"/>
            <w:shd w:val="clear" w:color="auto" w:fill="auto"/>
            <w:vAlign w:val="center"/>
          </w:tcPr>
          <w:p w:rsidR="00DC79B1" w:rsidRPr="005E1E98" w:rsidRDefault="007C55A3" w:rsidP="00DC79B1">
            <w:pPr>
              <w:spacing w:line="240" w:lineRule="auto"/>
              <w:contextualSpacing/>
              <w:rPr>
                <w:rFonts w:eastAsia="Calibri" w:cs="Times New Roman"/>
                <w:sz w:val="16"/>
                <w:szCs w:val="16"/>
              </w:rPr>
            </w:pPr>
            <w:r w:rsidRPr="005E1E98">
              <w:rPr>
                <w:rFonts w:eastAsia="Calibri" w:cs="Times New Roman"/>
                <w:sz w:val="16"/>
                <w:szCs w:val="16"/>
              </w:rPr>
              <w:t>W - Urząd Miasta Świdwin</w:t>
            </w:r>
          </w:p>
        </w:tc>
        <w:tc>
          <w:tcPr>
            <w:tcW w:w="1820" w:type="dxa"/>
            <w:shd w:val="clear" w:color="auto" w:fill="auto"/>
            <w:vAlign w:val="center"/>
          </w:tcPr>
          <w:p w:rsidR="00DC79B1" w:rsidRPr="005E1E98" w:rsidRDefault="00DC79B1" w:rsidP="00DC79B1">
            <w:pPr>
              <w:spacing w:line="240" w:lineRule="auto"/>
              <w:contextualSpacing/>
              <w:rPr>
                <w:rFonts w:eastAsia="Calibri" w:cs="Times New Roman"/>
                <w:sz w:val="16"/>
                <w:szCs w:val="16"/>
              </w:rPr>
            </w:pPr>
            <w:r w:rsidRPr="005E1E98">
              <w:rPr>
                <w:rFonts w:eastAsia="Calibri" w:cs="Times New Roman"/>
                <w:sz w:val="16"/>
                <w:szCs w:val="16"/>
              </w:rPr>
              <w:t>Brak środków finansowych.</w:t>
            </w:r>
          </w:p>
        </w:tc>
      </w:tr>
      <w:tr w:rsidR="005E1E98" w:rsidRPr="005E1E98" w:rsidTr="008C2726">
        <w:trPr>
          <w:cantSplit/>
          <w:trHeight w:val="1406"/>
          <w:jc w:val="center"/>
        </w:trPr>
        <w:tc>
          <w:tcPr>
            <w:tcW w:w="567" w:type="dxa"/>
            <w:vMerge w:val="restart"/>
            <w:shd w:val="clear" w:color="auto" w:fill="F2F2F2"/>
            <w:vAlign w:val="center"/>
          </w:tcPr>
          <w:p w:rsidR="00BA58AE" w:rsidRPr="005E1E98" w:rsidRDefault="00BA58AE" w:rsidP="00DC79B1">
            <w:pPr>
              <w:spacing w:line="240" w:lineRule="auto"/>
              <w:contextualSpacing/>
              <w:jc w:val="center"/>
              <w:rPr>
                <w:rFonts w:eastAsia="Calibri" w:cs="Times New Roman"/>
                <w:sz w:val="16"/>
                <w:szCs w:val="16"/>
              </w:rPr>
            </w:pPr>
            <w:r w:rsidRPr="005E1E98">
              <w:rPr>
                <w:rFonts w:eastAsia="Calibri" w:cs="Times New Roman"/>
                <w:sz w:val="16"/>
                <w:szCs w:val="16"/>
              </w:rPr>
              <w:t>2.</w:t>
            </w:r>
          </w:p>
        </w:tc>
        <w:tc>
          <w:tcPr>
            <w:tcW w:w="1134" w:type="dxa"/>
            <w:vMerge w:val="restart"/>
            <w:shd w:val="clear" w:color="auto" w:fill="F2F2F2"/>
            <w:textDirection w:val="btLr"/>
            <w:vAlign w:val="center"/>
          </w:tcPr>
          <w:p w:rsidR="00BA58AE" w:rsidRPr="005E1E98" w:rsidRDefault="00BA58AE" w:rsidP="00DC79B1">
            <w:pPr>
              <w:spacing w:line="240" w:lineRule="auto"/>
              <w:ind w:right="113"/>
              <w:contextualSpacing/>
              <w:jc w:val="center"/>
              <w:rPr>
                <w:rFonts w:eastAsia="Calibri" w:cs="Times New Roman"/>
                <w:sz w:val="16"/>
                <w:szCs w:val="16"/>
              </w:rPr>
            </w:pPr>
            <w:r w:rsidRPr="005E1E98">
              <w:rPr>
                <w:rFonts w:eastAsia="Calibri" w:cs="Arial"/>
                <w:sz w:val="16"/>
                <w:szCs w:val="16"/>
              </w:rPr>
              <w:t>Zagrożenia hałasem (ZH)</w:t>
            </w:r>
          </w:p>
        </w:tc>
        <w:tc>
          <w:tcPr>
            <w:tcW w:w="1418" w:type="dxa"/>
            <w:vMerge w:val="restart"/>
            <w:shd w:val="clear" w:color="auto" w:fill="F2F2F2"/>
            <w:textDirection w:val="btLr"/>
            <w:vAlign w:val="center"/>
          </w:tcPr>
          <w:p w:rsidR="00BA58AE" w:rsidRPr="005E1E98" w:rsidRDefault="00BA58AE" w:rsidP="001E443A">
            <w:pPr>
              <w:spacing w:line="240" w:lineRule="auto"/>
              <w:ind w:right="113"/>
              <w:contextualSpacing/>
              <w:jc w:val="center"/>
              <w:rPr>
                <w:rFonts w:eastAsia="Calibri" w:cs="Times New Roman"/>
                <w:sz w:val="16"/>
                <w:szCs w:val="16"/>
              </w:rPr>
            </w:pPr>
            <w:r w:rsidRPr="005E1E98">
              <w:rPr>
                <w:sz w:val="16"/>
                <w:szCs w:val="16"/>
              </w:rPr>
              <w:t>ZH. I. Poprawa klimatu akustycznego w Mieście Świdwin</w:t>
            </w:r>
          </w:p>
        </w:tc>
        <w:tc>
          <w:tcPr>
            <w:tcW w:w="1992" w:type="dxa"/>
            <w:vMerge w:val="restart"/>
            <w:shd w:val="clear" w:color="auto" w:fill="auto"/>
            <w:vAlign w:val="center"/>
          </w:tcPr>
          <w:p w:rsidR="00BA58AE" w:rsidRPr="005E1E98" w:rsidRDefault="00BA58AE" w:rsidP="00DC79B1">
            <w:pPr>
              <w:spacing w:line="240" w:lineRule="auto"/>
              <w:rPr>
                <w:rFonts w:eastAsia="Calibri" w:cs="Times New Roman"/>
                <w:sz w:val="16"/>
                <w:szCs w:val="16"/>
              </w:rPr>
            </w:pPr>
            <w:r w:rsidRPr="005E1E98">
              <w:rPr>
                <w:rFonts w:eastAsia="Calibri" w:cs="Times New Roman"/>
                <w:sz w:val="16"/>
                <w:szCs w:val="16"/>
              </w:rPr>
              <w:t>Liczba osób narażonych na nadmierny hałas komunikacyjny</w:t>
            </w:r>
          </w:p>
          <w:p w:rsidR="00BA58AE" w:rsidRPr="005E1E98" w:rsidRDefault="00BA58AE" w:rsidP="00DC79B1">
            <w:pPr>
              <w:spacing w:line="240" w:lineRule="auto"/>
              <w:rPr>
                <w:rFonts w:eastAsia="Calibri" w:cs="Times New Roman"/>
                <w:sz w:val="16"/>
                <w:szCs w:val="16"/>
              </w:rPr>
            </w:pPr>
          </w:p>
          <w:p w:rsidR="00BA58AE" w:rsidRPr="005E1E98" w:rsidRDefault="00BA58AE" w:rsidP="00DC79B1">
            <w:pPr>
              <w:spacing w:line="240" w:lineRule="auto"/>
              <w:rPr>
                <w:rFonts w:eastAsia="Calibri" w:cs="Times New Roman"/>
                <w:sz w:val="16"/>
                <w:szCs w:val="16"/>
              </w:rPr>
            </w:pPr>
            <w:proofErr w:type="spellStart"/>
            <w:r w:rsidRPr="005E1E98">
              <w:rPr>
                <w:rFonts w:eastAsia="Calibri" w:cs="Times New Roman"/>
                <w:sz w:val="16"/>
                <w:szCs w:val="16"/>
              </w:rPr>
              <w:t>GDDKiA</w:t>
            </w:r>
            <w:proofErr w:type="spellEnd"/>
          </w:p>
        </w:tc>
        <w:tc>
          <w:tcPr>
            <w:tcW w:w="992" w:type="dxa"/>
            <w:vMerge w:val="restart"/>
            <w:shd w:val="clear" w:color="auto" w:fill="auto"/>
            <w:vAlign w:val="center"/>
          </w:tcPr>
          <w:p w:rsidR="00BA58AE" w:rsidRPr="005E1E98" w:rsidRDefault="00CE270E" w:rsidP="00DC79B1">
            <w:pPr>
              <w:spacing w:line="240" w:lineRule="auto"/>
              <w:jc w:val="center"/>
              <w:rPr>
                <w:rFonts w:eastAsia="Calibri" w:cs="Times New Roman"/>
                <w:sz w:val="16"/>
                <w:szCs w:val="16"/>
              </w:rPr>
            </w:pPr>
            <w:r w:rsidRPr="005E1E98">
              <w:rPr>
                <w:rFonts w:eastAsia="Calibri" w:cs="Times New Roman"/>
                <w:sz w:val="16"/>
                <w:szCs w:val="16"/>
              </w:rPr>
              <w:t>2 174</w:t>
            </w:r>
          </w:p>
        </w:tc>
        <w:tc>
          <w:tcPr>
            <w:tcW w:w="1134" w:type="dxa"/>
            <w:vMerge w:val="restart"/>
            <w:shd w:val="clear" w:color="auto" w:fill="auto"/>
            <w:vAlign w:val="center"/>
          </w:tcPr>
          <w:p w:rsidR="00BA58AE" w:rsidRPr="005E1E98" w:rsidRDefault="00CE270E" w:rsidP="00DC79B1">
            <w:pPr>
              <w:spacing w:line="240" w:lineRule="auto"/>
              <w:jc w:val="center"/>
              <w:rPr>
                <w:rFonts w:eastAsia="Calibri" w:cs="Times New Roman"/>
                <w:sz w:val="16"/>
                <w:szCs w:val="16"/>
              </w:rPr>
            </w:pPr>
            <w:r w:rsidRPr="005E1E98">
              <w:rPr>
                <w:rFonts w:eastAsia="Calibri" w:cs="Times New Roman"/>
                <w:sz w:val="16"/>
                <w:szCs w:val="16"/>
              </w:rPr>
              <w:t>2 100</w:t>
            </w:r>
          </w:p>
        </w:tc>
        <w:tc>
          <w:tcPr>
            <w:tcW w:w="1985" w:type="dxa"/>
            <w:vMerge w:val="restart"/>
            <w:shd w:val="clear" w:color="auto" w:fill="auto"/>
            <w:vAlign w:val="center"/>
          </w:tcPr>
          <w:p w:rsidR="00BA58AE" w:rsidRPr="005E1E98" w:rsidRDefault="00BA58AE" w:rsidP="001E443A">
            <w:pPr>
              <w:spacing w:line="240" w:lineRule="auto"/>
              <w:contextualSpacing/>
              <w:rPr>
                <w:rFonts w:eastAsia="Calibri" w:cs="Times New Roman"/>
                <w:sz w:val="16"/>
                <w:szCs w:val="16"/>
              </w:rPr>
            </w:pPr>
            <w:r w:rsidRPr="005E1E98">
              <w:rPr>
                <w:rFonts w:eastAsia="Calibri" w:cs="Times New Roman"/>
                <w:bCs/>
                <w:sz w:val="16"/>
                <w:szCs w:val="16"/>
              </w:rPr>
              <w:t>ZH. 1. Zarządzanie jakością klimatu akustycznego w Mieście Świdwin</w:t>
            </w:r>
          </w:p>
        </w:tc>
        <w:tc>
          <w:tcPr>
            <w:tcW w:w="3260" w:type="dxa"/>
            <w:shd w:val="clear" w:color="auto" w:fill="auto"/>
            <w:vAlign w:val="center"/>
          </w:tcPr>
          <w:p w:rsidR="00BA58AE" w:rsidRPr="005E1E98" w:rsidRDefault="00BA58AE" w:rsidP="00DC79B1">
            <w:pPr>
              <w:spacing w:line="240" w:lineRule="auto"/>
              <w:contextualSpacing/>
              <w:rPr>
                <w:rFonts w:eastAsia="Calibri" w:cs="Times New Roman"/>
                <w:sz w:val="16"/>
                <w:szCs w:val="16"/>
              </w:rPr>
            </w:pPr>
            <w:r w:rsidRPr="005E1E98">
              <w:rPr>
                <w:rFonts w:eastAsia="Calibri" w:cs="Arial"/>
                <w:sz w:val="16"/>
                <w:szCs w:val="16"/>
              </w:rPr>
              <w:t>Pomiar i ocena stanu akustycznego w gminie</w:t>
            </w:r>
          </w:p>
        </w:tc>
        <w:tc>
          <w:tcPr>
            <w:tcW w:w="1701" w:type="dxa"/>
            <w:shd w:val="clear" w:color="auto" w:fill="auto"/>
            <w:vAlign w:val="center"/>
          </w:tcPr>
          <w:p w:rsidR="00BA58AE" w:rsidRPr="005E1E98" w:rsidRDefault="00BA58AE" w:rsidP="00DC79B1">
            <w:pPr>
              <w:spacing w:line="240" w:lineRule="auto"/>
              <w:contextualSpacing/>
              <w:rPr>
                <w:rFonts w:eastAsia="Calibri" w:cs="Times New Roman"/>
                <w:sz w:val="16"/>
                <w:szCs w:val="16"/>
              </w:rPr>
            </w:pPr>
            <w:r w:rsidRPr="005E1E98">
              <w:rPr>
                <w:rFonts w:eastAsia="Calibri" w:cs="Times New Roman"/>
                <w:sz w:val="16"/>
                <w:szCs w:val="16"/>
              </w:rPr>
              <w:t>M -  WIOŚ Szczecin</w:t>
            </w:r>
          </w:p>
        </w:tc>
        <w:tc>
          <w:tcPr>
            <w:tcW w:w="1820" w:type="dxa"/>
            <w:shd w:val="clear" w:color="auto" w:fill="auto"/>
            <w:vAlign w:val="center"/>
          </w:tcPr>
          <w:p w:rsidR="00BA58AE" w:rsidRPr="005E1E98" w:rsidRDefault="00BA58AE" w:rsidP="00DC79B1">
            <w:pPr>
              <w:spacing w:line="240" w:lineRule="auto"/>
              <w:contextualSpacing/>
              <w:rPr>
                <w:rFonts w:eastAsia="Calibri" w:cs="Times New Roman"/>
                <w:sz w:val="16"/>
                <w:szCs w:val="16"/>
              </w:rPr>
            </w:pPr>
            <w:r w:rsidRPr="005E1E98">
              <w:rPr>
                <w:rFonts w:eastAsia="Calibri" w:cs="Times New Roman"/>
                <w:sz w:val="16"/>
                <w:szCs w:val="16"/>
              </w:rPr>
              <w:t>Brak punktów pomiarowych, wyznaczonych na terenie Miasta Świdwin</w:t>
            </w:r>
          </w:p>
        </w:tc>
      </w:tr>
      <w:tr w:rsidR="005E1E98" w:rsidRPr="005E1E98" w:rsidTr="009045EF">
        <w:trPr>
          <w:trHeight w:val="100"/>
          <w:jc w:val="center"/>
        </w:trPr>
        <w:tc>
          <w:tcPr>
            <w:tcW w:w="567" w:type="dxa"/>
            <w:vMerge/>
            <w:shd w:val="clear" w:color="auto" w:fill="auto"/>
            <w:vAlign w:val="center"/>
          </w:tcPr>
          <w:p w:rsidR="00BA58AE" w:rsidRPr="005E1E98" w:rsidRDefault="00BA58AE" w:rsidP="00DC79B1">
            <w:pPr>
              <w:spacing w:line="240" w:lineRule="auto"/>
              <w:contextualSpacing/>
              <w:jc w:val="center"/>
              <w:rPr>
                <w:rFonts w:eastAsia="Calibri" w:cs="Arial"/>
                <w:b/>
                <w:sz w:val="16"/>
                <w:szCs w:val="16"/>
              </w:rPr>
            </w:pPr>
          </w:p>
        </w:tc>
        <w:tc>
          <w:tcPr>
            <w:tcW w:w="1134" w:type="dxa"/>
            <w:vMerge/>
            <w:shd w:val="clear" w:color="auto" w:fill="auto"/>
            <w:vAlign w:val="center"/>
          </w:tcPr>
          <w:p w:rsidR="00BA58AE" w:rsidRPr="005E1E98" w:rsidRDefault="00BA58AE" w:rsidP="00DC79B1">
            <w:pPr>
              <w:spacing w:line="240" w:lineRule="auto"/>
              <w:contextualSpacing/>
              <w:jc w:val="center"/>
              <w:rPr>
                <w:rFonts w:eastAsia="Calibri" w:cs="Times New Roman"/>
                <w:sz w:val="16"/>
                <w:szCs w:val="16"/>
              </w:rPr>
            </w:pPr>
          </w:p>
        </w:tc>
        <w:tc>
          <w:tcPr>
            <w:tcW w:w="1418" w:type="dxa"/>
            <w:vMerge/>
            <w:shd w:val="clear" w:color="auto" w:fill="F2F2F2"/>
            <w:vAlign w:val="center"/>
          </w:tcPr>
          <w:p w:rsidR="00BA58AE" w:rsidRPr="005E1E98" w:rsidRDefault="00BA58AE" w:rsidP="00DC79B1">
            <w:pPr>
              <w:spacing w:line="240" w:lineRule="auto"/>
              <w:contextualSpacing/>
              <w:jc w:val="center"/>
              <w:rPr>
                <w:rFonts w:eastAsia="Calibri" w:cs="Times New Roman"/>
                <w:sz w:val="16"/>
                <w:szCs w:val="16"/>
              </w:rPr>
            </w:pPr>
          </w:p>
        </w:tc>
        <w:tc>
          <w:tcPr>
            <w:tcW w:w="1992" w:type="dxa"/>
            <w:vMerge/>
            <w:shd w:val="clear" w:color="auto" w:fill="auto"/>
            <w:vAlign w:val="center"/>
          </w:tcPr>
          <w:p w:rsidR="00BA58AE" w:rsidRPr="005E1E98" w:rsidRDefault="00BA58AE" w:rsidP="00DC79B1">
            <w:pPr>
              <w:spacing w:line="240" w:lineRule="auto"/>
              <w:contextualSpacing/>
              <w:rPr>
                <w:rFonts w:eastAsia="Calibri" w:cs="Times New Roman"/>
                <w:sz w:val="16"/>
                <w:szCs w:val="16"/>
              </w:rPr>
            </w:pPr>
          </w:p>
        </w:tc>
        <w:tc>
          <w:tcPr>
            <w:tcW w:w="992" w:type="dxa"/>
            <w:vMerge/>
            <w:shd w:val="clear" w:color="auto" w:fill="auto"/>
            <w:vAlign w:val="center"/>
          </w:tcPr>
          <w:p w:rsidR="00BA58AE" w:rsidRPr="005E1E98" w:rsidRDefault="00BA58AE" w:rsidP="00DC79B1">
            <w:pPr>
              <w:spacing w:line="240" w:lineRule="auto"/>
              <w:contextualSpacing/>
              <w:jc w:val="center"/>
              <w:rPr>
                <w:rFonts w:eastAsia="Calibri" w:cs="Times New Roman"/>
                <w:sz w:val="16"/>
                <w:szCs w:val="16"/>
              </w:rPr>
            </w:pPr>
          </w:p>
        </w:tc>
        <w:tc>
          <w:tcPr>
            <w:tcW w:w="1134" w:type="dxa"/>
            <w:vMerge/>
            <w:shd w:val="clear" w:color="auto" w:fill="auto"/>
            <w:vAlign w:val="center"/>
          </w:tcPr>
          <w:p w:rsidR="00BA58AE" w:rsidRPr="005E1E98" w:rsidRDefault="00BA58AE" w:rsidP="00DC79B1">
            <w:pPr>
              <w:spacing w:line="240" w:lineRule="auto"/>
              <w:contextualSpacing/>
              <w:jc w:val="center"/>
              <w:rPr>
                <w:rFonts w:eastAsia="Calibri" w:cs="Times New Roman"/>
                <w:sz w:val="16"/>
                <w:szCs w:val="16"/>
              </w:rPr>
            </w:pPr>
          </w:p>
        </w:tc>
        <w:tc>
          <w:tcPr>
            <w:tcW w:w="1985" w:type="dxa"/>
            <w:vMerge/>
            <w:shd w:val="clear" w:color="auto" w:fill="auto"/>
            <w:vAlign w:val="center"/>
          </w:tcPr>
          <w:p w:rsidR="00BA58AE" w:rsidRPr="005E1E98" w:rsidRDefault="00BA58AE" w:rsidP="00DC79B1">
            <w:pPr>
              <w:spacing w:line="240" w:lineRule="auto"/>
              <w:contextualSpacing/>
              <w:rPr>
                <w:rFonts w:eastAsia="Calibri" w:cs="Times New Roman"/>
                <w:sz w:val="16"/>
                <w:szCs w:val="16"/>
              </w:rPr>
            </w:pPr>
          </w:p>
        </w:tc>
        <w:tc>
          <w:tcPr>
            <w:tcW w:w="3260" w:type="dxa"/>
            <w:tcBorders>
              <w:bottom w:val="single" w:sz="4" w:space="0" w:color="auto"/>
            </w:tcBorders>
            <w:shd w:val="clear" w:color="auto" w:fill="auto"/>
            <w:vAlign w:val="center"/>
          </w:tcPr>
          <w:p w:rsidR="00BA58AE" w:rsidRPr="005E1E98" w:rsidRDefault="00BA58AE" w:rsidP="00DC79B1">
            <w:pPr>
              <w:spacing w:line="240" w:lineRule="auto"/>
              <w:contextualSpacing/>
              <w:rPr>
                <w:rFonts w:eastAsia="Calibri" w:cs="Times New Roman"/>
                <w:sz w:val="16"/>
                <w:szCs w:val="16"/>
              </w:rPr>
            </w:pPr>
            <w:r w:rsidRPr="005E1E98">
              <w:rPr>
                <w:rFonts w:eastAsia="Calibri" w:cs="Arial"/>
                <w:sz w:val="16"/>
                <w:szCs w:val="16"/>
              </w:rPr>
              <w:t xml:space="preserve">Wprowadzanie do </w:t>
            </w:r>
            <w:proofErr w:type="spellStart"/>
            <w:r w:rsidRPr="005E1E98">
              <w:rPr>
                <w:rFonts w:eastAsia="Calibri" w:cs="Arial"/>
                <w:sz w:val="16"/>
                <w:szCs w:val="16"/>
              </w:rPr>
              <w:t>mpzp</w:t>
            </w:r>
            <w:proofErr w:type="spellEnd"/>
            <w:r w:rsidRPr="005E1E98">
              <w:rPr>
                <w:rFonts w:eastAsia="Calibri" w:cs="Arial"/>
                <w:sz w:val="16"/>
                <w:szCs w:val="16"/>
              </w:rPr>
              <w:t xml:space="preserve"> informacji z map akustycznych, zapisów dotyczących klasyfikacji terenów pod względem akustycznym, stosowanie zasad strefowania oraz elementów uspokojenia ruchu w centrach miast i na terenach mieszkaniowych.</w:t>
            </w:r>
          </w:p>
        </w:tc>
        <w:tc>
          <w:tcPr>
            <w:tcW w:w="1701" w:type="dxa"/>
            <w:tcBorders>
              <w:bottom w:val="single" w:sz="4" w:space="0" w:color="auto"/>
            </w:tcBorders>
            <w:shd w:val="clear" w:color="auto" w:fill="auto"/>
            <w:vAlign w:val="center"/>
          </w:tcPr>
          <w:p w:rsidR="00BA58AE" w:rsidRPr="005E1E98" w:rsidRDefault="00BA58AE" w:rsidP="00DC79B1">
            <w:pPr>
              <w:spacing w:line="240" w:lineRule="auto"/>
              <w:contextualSpacing/>
              <w:rPr>
                <w:rFonts w:eastAsia="Calibri" w:cs="Times New Roman"/>
                <w:sz w:val="16"/>
                <w:szCs w:val="16"/>
              </w:rPr>
            </w:pPr>
            <w:r w:rsidRPr="005E1E98">
              <w:rPr>
                <w:rFonts w:eastAsia="Calibri" w:cs="Times New Roman"/>
                <w:sz w:val="16"/>
                <w:szCs w:val="16"/>
              </w:rPr>
              <w:t>W - Urząd Miasta Świdwin</w:t>
            </w:r>
          </w:p>
        </w:tc>
        <w:tc>
          <w:tcPr>
            <w:tcW w:w="1820" w:type="dxa"/>
            <w:tcBorders>
              <w:bottom w:val="single" w:sz="4" w:space="0" w:color="auto"/>
            </w:tcBorders>
            <w:shd w:val="clear" w:color="auto" w:fill="auto"/>
            <w:vAlign w:val="center"/>
          </w:tcPr>
          <w:p w:rsidR="00BA58AE" w:rsidRPr="005E1E98" w:rsidRDefault="00BA58AE" w:rsidP="00DC79B1">
            <w:pPr>
              <w:spacing w:line="240" w:lineRule="auto"/>
              <w:contextualSpacing/>
              <w:jc w:val="center"/>
              <w:rPr>
                <w:rFonts w:eastAsia="Calibri" w:cs="Times New Roman"/>
                <w:sz w:val="16"/>
                <w:szCs w:val="16"/>
              </w:rPr>
            </w:pPr>
            <w:r w:rsidRPr="005E1E98">
              <w:rPr>
                <w:rFonts w:eastAsia="Calibri" w:cs="Times New Roman"/>
                <w:sz w:val="16"/>
                <w:szCs w:val="16"/>
              </w:rPr>
              <w:t>-</w:t>
            </w:r>
          </w:p>
        </w:tc>
      </w:tr>
      <w:tr w:rsidR="005E1E98" w:rsidRPr="005E1E98" w:rsidTr="00E678CF">
        <w:trPr>
          <w:trHeight w:val="1136"/>
          <w:jc w:val="center"/>
        </w:trPr>
        <w:tc>
          <w:tcPr>
            <w:tcW w:w="567" w:type="dxa"/>
            <w:vMerge/>
            <w:shd w:val="clear" w:color="auto" w:fill="auto"/>
            <w:vAlign w:val="center"/>
          </w:tcPr>
          <w:p w:rsidR="00BA58AE" w:rsidRPr="005E1E98" w:rsidRDefault="00BA58AE" w:rsidP="00DC79B1">
            <w:pPr>
              <w:spacing w:line="240" w:lineRule="auto"/>
              <w:contextualSpacing/>
              <w:jc w:val="center"/>
              <w:rPr>
                <w:rFonts w:eastAsia="Calibri" w:cs="Arial"/>
                <w:b/>
                <w:sz w:val="16"/>
                <w:szCs w:val="16"/>
              </w:rPr>
            </w:pPr>
          </w:p>
        </w:tc>
        <w:tc>
          <w:tcPr>
            <w:tcW w:w="1134" w:type="dxa"/>
            <w:vMerge/>
            <w:shd w:val="clear" w:color="auto" w:fill="auto"/>
            <w:vAlign w:val="center"/>
          </w:tcPr>
          <w:p w:rsidR="00BA58AE" w:rsidRPr="005E1E98" w:rsidRDefault="00BA58AE" w:rsidP="00DC79B1">
            <w:pPr>
              <w:spacing w:line="240" w:lineRule="auto"/>
              <w:contextualSpacing/>
              <w:jc w:val="center"/>
              <w:rPr>
                <w:rFonts w:eastAsia="Calibri" w:cs="Times New Roman"/>
                <w:sz w:val="16"/>
                <w:szCs w:val="16"/>
              </w:rPr>
            </w:pPr>
          </w:p>
        </w:tc>
        <w:tc>
          <w:tcPr>
            <w:tcW w:w="1418" w:type="dxa"/>
            <w:vMerge/>
            <w:shd w:val="clear" w:color="auto" w:fill="F2F2F2"/>
            <w:vAlign w:val="center"/>
          </w:tcPr>
          <w:p w:rsidR="00BA58AE" w:rsidRPr="005E1E98" w:rsidRDefault="00BA58AE" w:rsidP="00DC79B1">
            <w:pPr>
              <w:spacing w:line="240" w:lineRule="auto"/>
              <w:contextualSpacing/>
              <w:jc w:val="center"/>
              <w:rPr>
                <w:rFonts w:eastAsia="Calibri" w:cs="Times New Roman"/>
                <w:sz w:val="16"/>
                <w:szCs w:val="16"/>
              </w:rPr>
            </w:pPr>
          </w:p>
        </w:tc>
        <w:tc>
          <w:tcPr>
            <w:tcW w:w="1992" w:type="dxa"/>
            <w:vMerge/>
            <w:shd w:val="clear" w:color="auto" w:fill="auto"/>
            <w:vAlign w:val="center"/>
          </w:tcPr>
          <w:p w:rsidR="00BA58AE" w:rsidRPr="005E1E98" w:rsidRDefault="00BA58AE" w:rsidP="00DC79B1">
            <w:pPr>
              <w:spacing w:line="240" w:lineRule="auto"/>
              <w:contextualSpacing/>
              <w:rPr>
                <w:rFonts w:eastAsia="Calibri" w:cs="Times New Roman"/>
                <w:sz w:val="16"/>
                <w:szCs w:val="16"/>
              </w:rPr>
            </w:pPr>
          </w:p>
        </w:tc>
        <w:tc>
          <w:tcPr>
            <w:tcW w:w="992" w:type="dxa"/>
            <w:vMerge/>
            <w:shd w:val="clear" w:color="auto" w:fill="auto"/>
            <w:vAlign w:val="center"/>
          </w:tcPr>
          <w:p w:rsidR="00BA58AE" w:rsidRPr="005E1E98" w:rsidRDefault="00BA58AE" w:rsidP="00DC79B1">
            <w:pPr>
              <w:spacing w:line="240" w:lineRule="auto"/>
              <w:contextualSpacing/>
              <w:jc w:val="center"/>
              <w:rPr>
                <w:rFonts w:eastAsia="Calibri" w:cs="Times New Roman"/>
                <w:sz w:val="16"/>
                <w:szCs w:val="16"/>
              </w:rPr>
            </w:pPr>
          </w:p>
        </w:tc>
        <w:tc>
          <w:tcPr>
            <w:tcW w:w="1134" w:type="dxa"/>
            <w:vMerge/>
            <w:shd w:val="clear" w:color="auto" w:fill="auto"/>
            <w:vAlign w:val="center"/>
          </w:tcPr>
          <w:p w:rsidR="00BA58AE" w:rsidRPr="005E1E98" w:rsidRDefault="00BA58AE" w:rsidP="00DC79B1">
            <w:pPr>
              <w:spacing w:line="240" w:lineRule="auto"/>
              <w:contextualSpacing/>
              <w:jc w:val="center"/>
              <w:rPr>
                <w:rFonts w:eastAsia="Calibri" w:cs="Times New Roman"/>
                <w:sz w:val="16"/>
                <w:szCs w:val="16"/>
              </w:rPr>
            </w:pPr>
          </w:p>
        </w:tc>
        <w:tc>
          <w:tcPr>
            <w:tcW w:w="1985" w:type="dxa"/>
            <w:vMerge/>
            <w:tcBorders>
              <w:bottom w:val="single" w:sz="4" w:space="0" w:color="auto"/>
            </w:tcBorders>
            <w:shd w:val="clear" w:color="auto" w:fill="auto"/>
            <w:vAlign w:val="center"/>
          </w:tcPr>
          <w:p w:rsidR="00BA58AE" w:rsidRPr="005E1E98" w:rsidRDefault="00BA58AE" w:rsidP="00DC79B1">
            <w:pPr>
              <w:spacing w:line="240" w:lineRule="auto"/>
              <w:contextualSpacing/>
              <w:rPr>
                <w:rFonts w:eastAsia="Calibri" w:cs="Times New Roman"/>
                <w:sz w:val="16"/>
                <w:szCs w:val="16"/>
              </w:rPr>
            </w:pPr>
          </w:p>
        </w:tc>
        <w:tc>
          <w:tcPr>
            <w:tcW w:w="3260" w:type="dxa"/>
            <w:tcBorders>
              <w:bottom w:val="single" w:sz="4" w:space="0" w:color="auto"/>
            </w:tcBorders>
            <w:shd w:val="clear" w:color="auto" w:fill="auto"/>
            <w:vAlign w:val="center"/>
          </w:tcPr>
          <w:p w:rsidR="00BA58AE" w:rsidRPr="005E1E98" w:rsidRDefault="00BA58AE" w:rsidP="00DC79B1">
            <w:pPr>
              <w:spacing w:line="240" w:lineRule="auto"/>
              <w:contextualSpacing/>
              <w:rPr>
                <w:rFonts w:eastAsia="Calibri" w:cs="Arial"/>
                <w:sz w:val="16"/>
                <w:szCs w:val="16"/>
              </w:rPr>
            </w:pPr>
            <w:r w:rsidRPr="005E1E98">
              <w:rPr>
                <w:rFonts w:eastAsia="Calibri" w:cs="Arial"/>
                <w:sz w:val="16"/>
                <w:szCs w:val="16"/>
              </w:rPr>
              <w:t>Prowadzenie edukacji ekologicznej dot. klimatu akustycznego: w zakresie szkodliwości hałasu oraz promowania ruchu pieszego, jazdy na rowerze i transportu publicznego.</w:t>
            </w:r>
          </w:p>
        </w:tc>
        <w:tc>
          <w:tcPr>
            <w:tcW w:w="1701" w:type="dxa"/>
            <w:tcBorders>
              <w:bottom w:val="single" w:sz="4" w:space="0" w:color="auto"/>
            </w:tcBorders>
            <w:shd w:val="clear" w:color="auto" w:fill="auto"/>
            <w:vAlign w:val="center"/>
          </w:tcPr>
          <w:p w:rsidR="00BA58AE" w:rsidRPr="005E1E98" w:rsidRDefault="00BA58AE" w:rsidP="00DC79B1">
            <w:pPr>
              <w:spacing w:line="240" w:lineRule="auto"/>
              <w:contextualSpacing/>
              <w:rPr>
                <w:rFonts w:eastAsia="Calibri" w:cs="Times New Roman"/>
                <w:sz w:val="16"/>
                <w:szCs w:val="16"/>
              </w:rPr>
            </w:pPr>
            <w:r w:rsidRPr="005E1E98">
              <w:rPr>
                <w:rFonts w:eastAsia="Calibri" w:cs="Times New Roman"/>
                <w:sz w:val="16"/>
                <w:szCs w:val="16"/>
              </w:rPr>
              <w:t>W - Urząd Miasta Świdwin</w:t>
            </w:r>
          </w:p>
        </w:tc>
        <w:tc>
          <w:tcPr>
            <w:tcW w:w="1820" w:type="dxa"/>
            <w:tcBorders>
              <w:bottom w:val="single" w:sz="4" w:space="0" w:color="auto"/>
            </w:tcBorders>
            <w:shd w:val="clear" w:color="auto" w:fill="auto"/>
            <w:vAlign w:val="center"/>
          </w:tcPr>
          <w:p w:rsidR="00BA58AE" w:rsidRPr="005E1E98" w:rsidRDefault="00BA58AE" w:rsidP="00DC79B1">
            <w:pPr>
              <w:spacing w:line="240" w:lineRule="auto"/>
              <w:contextualSpacing/>
              <w:rPr>
                <w:rFonts w:eastAsia="Calibri" w:cs="Times New Roman"/>
                <w:sz w:val="16"/>
                <w:szCs w:val="16"/>
              </w:rPr>
            </w:pPr>
            <w:r w:rsidRPr="005E1E98">
              <w:rPr>
                <w:rFonts w:eastAsia="Calibri" w:cs="Times New Roman"/>
                <w:sz w:val="16"/>
                <w:szCs w:val="16"/>
              </w:rPr>
              <w:t>Nieotrzymanie dofinansowania na realizację zadania.</w:t>
            </w:r>
          </w:p>
        </w:tc>
      </w:tr>
      <w:tr w:rsidR="005E1E98" w:rsidRPr="005E1E98" w:rsidTr="00E678CF">
        <w:trPr>
          <w:trHeight w:val="1392"/>
          <w:jc w:val="center"/>
        </w:trPr>
        <w:tc>
          <w:tcPr>
            <w:tcW w:w="567" w:type="dxa"/>
            <w:vMerge/>
            <w:tcBorders>
              <w:bottom w:val="single" w:sz="4" w:space="0" w:color="auto"/>
            </w:tcBorders>
            <w:shd w:val="clear" w:color="auto" w:fill="auto"/>
            <w:vAlign w:val="center"/>
          </w:tcPr>
          <w:p w:rsidR="00BA58AE" w:rsidRPr="005E1E98" w:rsidRDefault="00BA58AE" w:rsidP="00DC79B1">
            <w:pPr>
              <w:spacing w:line="240" w:lineRule="auto"/>
              <w:contextualSpacing/>
              <w:jc w:val="center"/>
              <w:rPr>
                <w:rFonts w:eastAsia="Calibri" w:cs="Arial"/>
                <w:b/>
                <w:sz w:val="16"/>
                <w:szCs w:val="16"/>
              </w:rPr>
            </w:pPr>
          </w:p>
        </w:tc>
        <w:tc>
          <w:tcPr>
            <w:tcW w:w="1134" w:type="dxa"/>
            <w:vMerge/>
            <w:tcBorders>
              <w:bottom w:val="single" w:sz="4" w:space="0" w:color="auto"/>
            </w:tcBorders>
            <w:shd w:val="clear" w:color="auto" w:fill="auto"/>
            <w:vAlign w:val="center"/>
          </w:tcPr>
          <w:p w:rsidR="00BA58AE" w:rsidRPr="005E1E98" w:rsidRDefault="00BA58AE" w:rsidP="00DC79B1">
            <w:pPr>
              <w:spacing w:line="240" w:lineRule="auto"/>
              <w:contextualSpacing/>
              <w:jc w:val="center"/>
              <w:rPr>
                <w:rFonts w:eastAsia="Calibri" w:cs="Times New Roman"/>
                <w:sz w:val="16"/>
                <w:szCs w:val="16"/>
              </w:rPr>
            </w:pPr>
          </w:p>
        </w:tc>
        <w:tc>
          <w:tcPr>
            <w:tcW w:w="1418" w:type="dxa"/>
            <w:vMerge/>
            <w:tcBorders>
              <w:bottom w:val="single" w:sz="4" w:space="0" w:color="auto"/>
            </w:tcBorders>
            <w:shd w:val="clear" w:color="auto" w:fill="F2F2F2"/>
            <w:vAlign w:val="center"/>
          </w:tcPr>
          <w:p w:rsidR="00BA58AE" w:rsidRPr="005E1E98" w:rsidRDefault="00BA58AE" w:rsidP="00DC79B1">
            <w:pPr>
              <w:spacing w:line="240" w:lineRule="auto"/>
              <w:contextualSpacing/>
              <w:jc w:val="center"/>
              <w:rPr>
                <w:rFonts w:eastAsia="Calibri" w:cs="Times New Roman"/>
                <w:sz w:val="16"/>
                <w:szCs w:val="16"/>
              </w:rPr>
            </w:pPr>
          </w:p>
        </w:tc>
        <w:tc>
          <w:tcPr>
            <w:tcW w:w="1992" w:type="dxa"/>
            <w:vMerge/>
            <w:tcBorders>
              <w:bottom w:val="single" w:sz="4" w:space="0" w:color="auto"/>
            </w:tcBorders>
            <w:shd w:val="clear" w:color="auto" w:fill="auto"/>
            <w:vAlign w:val="center"/>
          </w:tcPr>
          <w:p w:rsidR="00BA58AE" w:rsidRPr="005E1E98" w:rsidRDefault="00BA58AE" w:rsidP="00DC79B1">
            <w:pPr>
              <w:spacing w:line="240" w:lineRule="auto"/>
              <w:contextualSpacing/>
              <w:rPr>
                <w:rFonts w:eastAsia="Calibri" w:cs="Times New Roman"/>
                <w:sz w:val="16"/>
                <w:szCs w:val="16"/>
              </w:rPr>
            </w:pPr>
          </w:p>
        </w:tc>
        <w:tc>
          <w:tcPr>
            <w:tcW w:w="992" w:type="dxa"/>
            <w:vMerge/>
            <w:tcBorders>
              <w:bottom w:val="single" w:sz="4" w:space="0" w:color="auto"/>
            </w:tcBorders>
            <w:shd w:val="clear" w:color="auto" w:fill="auto"/>
            <w:vAlign w:val="center"/>
          </w:tcPr>
          <w:p w:rsidR="00BA58AE" w:rsidRPr="005E1E98" w:rsidRDefault="00BA58AE" w:rsidP="00DC79B1">
            <w:pPr>
              <w:spacing w:line="240" w:lineRule="auto"/>
              <w:contextualSpacing/>
              <w:jc w:val="center"/>
              <w:rPr>
                <w:rFonts w:eastAsia="Calibri" w:cs="Times New Roman"/>
                <w:sz w:val="16"/>
                <w:szCs w:val="16"/>
              </w:rPr>
            </w:pPr>
          </w:p>
        </w:tc>
        <w:tc>
          <w:tcPr>
            <w:tcW w:w="1134" w:type="dxa"/>
            <w:vMerge/>
            <w:tcBorders>
              <w:bottom w:val="single" w:sz="4" w:space="0" w:color="auto"/>
            </w:tcBorders>
            <w:shd w:val="clear" w:color="auto" w:fill="auto"/>
            <w:vAlign w:val="center"/>
          </w:tcPr>
          <w:p w:rsidR="00BA58AE" w:rsidRPr="005E1E98" w:rsidRDefault="00BA58AE" w:rsidP="00DC79B1">
            <w:pPr>
              <w:spacing w:line="240" w:lineRule="auto"/>
              <w:contextualSpacing/>
              <w:jc w:val="center"/>
              <w:rPr>
                <w:rFonts w:eastAsia="Calibri" w:cs="Times New Roman"/>
                <w:sz w:val="16"/>
                <w:szCs w:val="16"/>
              </w:rPr>
            </w:pPr>
          </w:p>
        </w:tc>
        <w:tc>
          <w:tcPr>
            <w:tcW w:w="1985" w:type="dxa"/>
            <w:tcBorders>
              <w:bottom w:val="single" w:sz="4" w:space="0" w:color="auto"/>
            </w:tcBorders>
            <w:shd w:val="clear" w:color="auto" w:fill="auto"/>
            <w:vAlign w:val="center"/>
          </w:tcPr>
          <w:p w:rsidR="00BA58AE" w:rsidRPr="005E1E98" w:rsidRDefault="00BA58AE" w:rsidP="00DC79B1">
            <w:pPr>
              <w:spacing w:line="240" w:lineRule="auto"/>
              <w:contextualSpacing/>
              <w:rPr>
                <w:rFonts w:eastAsia="Calibri" w:cs="Times New Roman"/>
                <w:sz w:val="16"/>
                <w:szCs w:val="16"/>
              </w:rPr>
            </w:pPr>
            <w:r w:rsidRPr="005E1E98">
              <w:rPr>
                <w:rFonts w:eastAsia="Calibri" w:cs="Times New Roman"/>
                <w:sz w:val="16"/>
                <w:szCs w:val="16"/>
              </w:rPr>
              <w:t>ZH. 2. Zmniejszenie liczby ludności narażonej na ponadnormatywny hałas</w:t>
            </w:r>
          </w:p>
        </w:tc>
        <w:tc>
          <w:tcPr>
            <w:tcW w:w="3260" w:type="dxa"/>
            <w:tcBorders>
              <w:bottom w:val="single" w:sz="4" w:space="0" w:color="auto"/>
            </w:tcBorders>
            <w:shd w:val="clear" w:color="auto" w:fill="auto"/>
            <w:vAlign w:val="center"/>
          </w:tcPr>
          <w:p w:rsidR="00BA58AE" w:rsidRPr="005E1E98" w:rsidRDefault="00BA58AE" w:rsidP="00DC79B1">
            <w:pPr>
              <w:spacing w:line="240" w:lineRule="auto"/>
              <w:contextualSpacing/>
              <w:rPr>
                <w:rFonts w:eastAsia="Calibri" w:cs="Arial"/>
                <w:sz w:val="16"/>
                <w:szCs w:val="16"/>
              </w:rPr>
            </w:pPr>
            <w:r w:rsidRPr="005E1E98">
              <w:rPr>
                <w:rFonts w:eastAsia="Calibri" w:cs="Arial"/>
                <w:sz w:val="16"/>
                <w:szCs w:val="16"/>
              </w:rPr>
              <w:t xml:space="preserve">Budowa zabezpieczeń przeciwhałasowych (np. ekranów dźwiękochłonnych, </w:t>
            </w:r>
            <w:proofErr w:type="spellStart"/>
            <w:r w:rsidRPr="005E1E98">
              <w:rPr>
                <w:rFonts w:eastAsia="Calibri" w:cs="Arial"/>
                <w:sz w:val="16"/>
                <w:szCs w:val="16"/>
              </w:rPr>
              <w:t>przekryć</w:t>
            </w:r>
            <w:proofErr w:type="spellEnd"/>
            <w:r w:rsidRPr="005E1E98">
              <w:rPr>
                <w:rFonts w:eastAsia="Calibri" w:cs="Arial"/>
                <w:sz w:val="16"/>
                <w:szCs w:val="16"/>
              </w:rPr>
              <w:t xml:space="preserve"> akustycznych, wałów ziemnych i przekopów).</w:t>
            </w:r>
          </w:p>
        </w:tc>
        <w:tc>
          <w:tcPr>
            <w:tcW w:w="1701" w:type="dxa"/>
            <w:tcBorders>
              <w:bottom w:val="single" w:sz="4" w:space="0" w:color="auto"/>
            </w:tcBorders>
            <w:shd w:val="clear" w:color="auto" w:fill="auto"/>
            <w:vAlign w:val="center"/>
          </w:tcPr>
          <w:p w:rsidR="00BA58AE" w:rsidRPr="005E1E98" w:rsidRDefault="00BA58AE" w:rsidP="00DC79B1">
            <w:pPr>
              <w:spacing w:line="240" w:lineRule="auto"/>
              <w:contextualSpacing/>
              <w:rPr>
                <w:rFonts w:eastAsia="Calibri" w:cs="Times New Roman"/>
                <w:sz w:val="16"/>
                <w:szCs w:val="16"/>
              </w:rPr>
            </w:pPr>
            <w:r w:rsidRPr="005E1E98">
              <w:rPr>
                <w:rFonts w:eastAsia="Calibri" w:cs="Times New Roman"/>
                <w:sz w:val="16"/>
                <w:szCs w:val="16"/>
              </w:rPr>
              <w:t>M -  zarządzający drogami, zarządzający liniami kolejowymi</w:t>
            </w:r>
          </w:p>
        </w:tc>
        <w:tc>
          <w:tcPr>
            <w:tcW w:w="1820" w:type="dxa"/>
            <w:tcBorders>
              <w:bottom w:val="single" w:sz="4" w:space="0" w:color="auto"/>
            </w:tcBorders>
            <w:shd w:val="clear" w:color="auto" w:fill="auto"/>
            <w:vAlign w:val="center"/>
          </w:tcPr>
          <w:p w:rsidR="00BA58AE" w:rsidRPr="005E1E98" w:rsidRDefault="00BA58AE" w:rsidP="00DC79B1">
            <w:pPr>
              <w:spacing w:line="240" w:lineRule="auto"/>
              <w:contextualSpacing/>
              <w:rPr>
                <w:rFonts w:eastAsia="Calibri" w:cs="Times New Roman"/>
                <w:sz w:val="16"/>
                <w:szCs w:val="16"/>
              </w:rPr>
            </w:pPr>
            <w:r w:rsidRPr="005E1E98">
              <w:rPr>
                <w:rFonts w:eastAsia="Calibri" w:cs="Times New Roman"/>
                <w:sz w:val="16"/>
                <w:szCs w:val="16"/>
              </w:rPr>
              <w:t>Nieotrzymanie dofinansowania na realizację zadania.</w:t>
            </w:r>
          </w:p>
        </w:tc>
      </w:tr>
      <w:tr w:rsidR="005E1E98" w:rsidRPr="005E1E98" w:rsidTr="009045EF">
        <w:trPr>
          <w:trHeight w:val="1298"/>
          <w:jc w:val="center"/>
        </w:trPr>
        <w:tc>
          <w:tcPr>
            <w:tcW w:w="567" w:type="dxa"/>
            <w:vMerge w:val="restart"/>
            <w:shd w:val="clear" w:color="auto" w:fill="F2F2F2"/>
            <w:vAlign w:val="center"/>
          </w:tcPr>
          <w:p w:rsidR="00DC79B1" w:rsidRPr="005E1E98" w:rsidRDefault="00DC79B1" w:rsidP="00DC79B1">
            <w:pPr>
              <w:spacing w:line="240" w:lineRule="auto"/>
              <w:contextualSpacing/>
              <w:jc w:val="center"/>
              <w:rPr>
                <w:rFonts w:eastAsia="Calibri" w:cs="Arial"/>
                <w:b/>
                <w:sz w:val="16"/>
                <w:szCs w:val="16"/>
              </w:rPr>
            </w:pPr>
            <w:r w:rsidRPr="005E1E98">
              <w:rPr>
                <w:rFonts w:eastAsia="Calibri" w:cs="Arial"/>
                <w:b/>
                <w:sz w:val="16"/>
                <w:szCs w:val="16"/>
              </w:rPr>
              <w:t>3.</w:t>
            </w:r>
          </w:p>
        </w:tc>
        <w:tc>
          <w:tcPr>
            <w:tcW w:w="1134" w:type="dxa"/>
            <w:vMerge w:val="restart"/>
            <w:shd w:val="clear" w:color="auto" w:fill="F2F2F2"/>
            <w:textDirection w:val="btLr"/>
            <w:vAlign w:val="center"/>
          </w:tcPr>
          <w:p w:rsidR="00DC79B1" w:rsidRPr="005E1E98" w:rsidRDefault="00DC79B1" w:rsidP="00DC79B1">
            <w:pPr>
              <w:spacing w:line="240" w:lineRule="auto"/>
              <w:ind w:right="113"/>
              <w:contextualSpacing/>
              <w:jc w:val="center"/>
              <w:rPr>
                <w:rFonts w:eastAsia="Calibri" w:cs="Times New Roman"/>
                <w:sz w:val="16"/>
                <w:szCs w:val="16"/>
              </w:rPr>
            </w:pPr>
            <w:r w:rsidRPr="005E1E98">
              <w:rPr>
                <w:rFonts w:eastAsia="Calibri" w:cs="Arial"/>
                <w:sz w:val="16"/>
                <w:szCs w:val="16"/>
              </w:rPr>
              <w:t>Promieniowanie elektromagnetyczne (PEM)</w:t>
            </w:r>
          </w:p>
        </w:tc>
        <w:tc>
          <w:tcPr>
            <w:tcW w:w="1418" w:type="dxa"/>
            <w:vMerge w:val="restart"/>
            <w:shd w:val="clear" w:color="auto" w:fill="F2F2F2"/>
            <w:textDirection w:val="btLr"/>
            <w:vAlign w:val="center"/>
          </w:tcPr>
          <w:p w:rsidR="00DC79B1" w:rsidRPr="005E1E98" w:rsidRDefault="00DC79B1" w:rsidP="00DC79B1">
            <w:pPr>
              <w:spacing w:line="240" w:lineRule="auto"/>
              <w:ind w:right="113"/>
              <w:contextualSpacing/>
              <w:jc w:val="center"/>
              <w:rPr>
                <w:rFonts w:eastAsia="Calibri" w:cs="Times New Roman"/>
                <w:sz w:val="16"/>
                <w:szCs w:val="16"/>
              </w:rPr>
            </w:pPr>
            <w:r w:rsidRPr="005E1E98">
              <w:rPr>
                <w:rFonts w:eastAsia="Calibri" w:cs="Arial"/>
                <w:sz w:val="16"/>
                <w:szCs w:val="16"/>
              </w:rPr>
              <w:t>PEM. I. Ochrona przed polami elektromagnetycznymi</w:t>
            </w:r>
          </w:p>
        </w:tc>
        <w:tc>
          <w:tcPr>
            <w:tcW w:w="1992" w:type="dxa"/>
            <w:vMerge w:val="restart"/>
            <w:shd w:val="clear" w:color="auto" w:fill="auto"/>
            <w:vAlign w:val="center"/>
          </w:tcPr>
          <w:p w:rsidR="00DC79B1" w:rsidRPr="005E1E98" w:rsidRDefault="00DC79B1" w:rsidP="00DC79B1">
            <w:pPr>
              <w:spacing w:line="240" w:lineRule="auto"/>
              <w:contextualSpacing/>
              <w:rPr>
                <w:rFonts w:eastAsia="Calibri" w:cs="Times New Roman"/>
                <w:sz w:val="16"/>
                <w:szCs w:val="16"/>
              </w:rPr>
            </w:pPr>
            <w:r w:rsidRPr="005E1E98">
              <w:rPr>
                <w:rFonts w:eastAsia="Calibri" w:cs="Times New Roman"/>
                <w:sz w:val="16"/>
                <w:szCs w:val="16"/>
              </w:rPr>
              <w:t xml:space="preserve">Liczba </w:t>
            </w:r>
            <w:r w:rsidR="00D80E75" w:rsidRPr="005E1E98">
              <w:rPr>
                <w:rFonts w:eastAsia="Calibri" w:cs="Times New Roman"/>
                <w:sz w:val="16"/>
                <w:szCs w:val="16"/>
              </w:rPr>
              <w:t>przekroczeń dopuszczalnych poziomów</w:t>
            </w:r>
            <w:r w:rsidRPr="005E1E98">
              <w:rPr>
                <w:rFonts w:eastAsia="Calibri" w:cs="Times New Roman"/>
                <w:sz w:val="16"/>
                <w:szCs w:val="16"/>
              </w:rPr>
              <w:t xml:space="preserve"> </w:t>
            </w:r>
            <w:r w:rsidR="00D80E75" w:rsidRPr="005E1E98">
              <w:rPr>
                <w:rFonts w:eastAsia="Calibri" w:cs="Times New Roman"/>
                <w:sz w:val="16"/>
                <w:szCs w:val="16"/>
              </w:rPr>
              <w:t xml:space="preserve">promieniowania </w:t>
            </w:r>
            <w:r w:rsidRPr="005E1E98">
              <w:rPr>
                <w:rFonts w:eastAsia="Calibri" w:cs="Times New Roman"/>
                <w:sz w:val="16"/>
                <w:szCs w:val="16"/>
              </w:rPr>
              <w:t>elektromagnetyczne</w:t>
            </w:r>
            <w:r w:rsidR="00D80E75" w:rsidRPr="005E1E98">
              <w:rPr>
                <w:rFonts w:eastAsia="Calibri" w:cs="Times New Roman"/>
                <w:sz w:val="16"/>
                <w:szCs w:val="16"/>
              </w:rPr>
              <w:t>go</w:t>
            </w:r>
            <w:r w:rsidRPr="005E1E98">
              <w:rPr>
                <w:rFonts w:eastAsia="Calibri" w:cs="Times New Roman"/>
                <w:sz w:val="16"/>
                <w:szCs w:val="16"/>
              </w:rPr>
              <w:t>.</w:t>
            </w:r>
          </w:p>
          <w:p w:rsidR="00DC79B1" w:rsidRPr="005E1E98" w:rsidRDefault="00DC79B1" w:rsidP="00DC79B1">
            <w:pPr>
              <w:spacing w:line="240" w:lineRule="auto"/>
              <w:contextualSpacing/>
              <w:rPr>
                <w:rFonts w:eastAsia="Calibri" w:cs="Times New Roman"/>
                <w:sz w:val="16"/>
                <w:szCs w:val="16"/>
              </w:rPr>
            </w:pPr>
          </w:p>
          <w:p w:rsidR="00DC79B1" w:rsidRPr="005E1E98" w:rsidRDefault="00DC79B1" w:rsidP="00DC79B1">
            <w:pPr>
              <w:spacing w:line="240" w:lineRule="auto"/>
              <w:contextualSpacing/>
              <w:rPr>
                <w:rFonts w:eastAsia="Calibri" w:cs="Times New Roman"/>
                <w:sz w:val="16"/>
                <w:szCs w:val="16"/>
              </w:rPr>
            </w:pPr>
            <w:r w:rsidRPr="005E1E98">
              <w:rPr>
                <w:rFonts w:eastAsia="Calibri" w:cs="Times New Roman"/>
                <w:sz w:val="16"/>
                <w:szCs w:val="16"/>
              </w:rPr>
              <w:t>WIOŚ</w:t>
            </w:r>
          </w:p>
        </w:tc>
        <w:tc>
          <w:tcPr>
            <w:tcW w:w="992" w:type="dxa"/>
            <w:vMerge w:val="restart"/>
            <w:shd w:val="clear" w:color="auto" w:fill="auto"/>
            <w:vAlign w:val="center"/>
          </w:tcPr>
          <w:p w:rsidR="00DC79B1" w:rsidRPr="005E1E98" w:rsidRDefault="00DC79B1" w:rsidP="00DC79B1">
            <w:pPr>
              <w:spacing w:line="240" w:lineRule="auto"/>
              <w:contextualSpacing/>
              <w:jc w:val="center"/>
              <w:rPr>
                <w:rFonts w:eastAsia="Calibri" w:cs="Times New Roman"/>
                <w:sz w:val="16"/>
                <w:szCs w:val="16"/>
              </w:rPr>
            </w:pPr>
            <w:r w:rsidRPr="005E1E98">
              <w:rPr>
                <w:rFonts w:eastAsia="Calibri" w:cs="Times New Roman"/>
                <w:sz w:val="16"/>
                <w:szCs w:val="16"/>
              </w:rPr>
              <w:t>0</w:t>
            </w:r>
          </w:p>
        </w:tc>
        <w:tc>
          <w:tcPr>
            <w:tcW w:w="1134" w:type="dxa"/>
            <w:vMerge w:val="restart"/>
            <w:shd w:val="clear" w:color="auto" w:fill="auto"/>
            <w:vAlign w:val="center"/>
          </w:tcPr>
          <w:p w:rsidR="00DC79B1" w:rsidRPr="005E1E98" w:rsidRDefault="00DC79B1" w:rsidP="00DC79B1">
            <w:pPr>
              <w:spacing w:line="240" w:lineRule="auto"/>
              <w:contextualSpacing/>
              <w:jc w:val="center"/>
              <w:rPr>
                <w:rFonts w:eastAsia="Calibri" w:cs="Times New Roman"/>
                <w:sz w:val="16"/>
                <w:szCs w:val="16"/>
              </w:rPr>
            </w:pPr>
            <w:r w:rsidRPr="005E1E98">
              <w:rPr>
                <w:rFonts w:eastAsia="Calibri" w:cs="Times New Roman"/>
                <w:sz w:val="16"/>
                <w:szCs w:val="16"/>
              </w:rPr>
              <w:t xml:space="preserve">0 </w:t>
            </w:r>
          </w:p>
        </w:tc>
        <w:tc>
          <w:tcPr>
            <w:tcW w:w="1985" w:type="dxa"/>
            <w:vMerge w:val="restart"/>
            <w:shd w:val="clear" w:color="auto" w:fill="auto"/>
            <w:vAlign w:val="center"/>
          </w:tcPr>
          <w:p w:rsidR="00DC79B1" w:rsidRPr="005E1E98" w:rsidRDefault="00DC79B1" w:rsidP="00DC79B1">
            <w:pPr>
              <w:spacing w:line="240" w:lineRule="auto"/>
              <w:contextualSpacing/>
              <w:rPr>
                <w:rFonts w:eastAsia="Calibri" w:cs="Times New Roman"/>
                <w:sz w:val="16"/>
                <w:szCs w:val="16"/>
              </w:rPr>
            </w:pPr>
            <w:r w:rsidRPr="005E1E98">
              <w:rPr>
                <w:rFonts w:eastAsia="Calibri" w:cs="Times New Roman"/>
                <w:sz w:val="16"/>
                <w:szCs w:val="16"/>
              </w:rPr>
              <w:t>PEM. 1. Ograniczenie oddziaływania pól elektromagnetycznych</w:t>
            </w:r>
          </w:p>
        </w:tc>
        <w:tc>
          <w:tcPr>
            <w:tcW w:w="3260" w:type="dxa"/>
            <w:shd w:val="clear" w:color="auto" w:fill="auto"/>
            <w:vAlign w:val="center"/>
          </w:tcPr>
          <w:p w:rsidR="00DC79B1" w:rsidRPr="005E1E98" w:rsidRDefault="00DC79B1" w:rsidP="00DC79B1">
            <w:pPr>
              <w:spacing w:line="240" w:lineRule="auto"/>
              <w:contextualSpacing/>
              <w:rPr>
                <w:rFonts w:eastAsia="Calibri" w:cs="Times New Roman"/>
                <w:sz w:val="16"/>
                <w:szCs w:val="16"/>
              </w:rPr>
            </w:pPr>
            <w:r w:rsidRPr="005E1E98">
              <w:rPr>
                <w:rFonts w:eastAsia="Calibri" w:cs="Times New Roman"/>
                <w:sz w:val="16"/>
                <w:szCs w:val="16"/>
              </w:rPr>
              <w:t xml:space="preserve">Kontynuacja monitoringu poziomu pól elektromagnetycznych na terenie  </w:t>
            </w:r>
            <w:r w:rsidR="004F59BA" w:rsidRPr="005E1E98">
              <w:rPr>
                <w:rFonts w:eastAsia="Calibri" w:cs="Times New Roman"/>
                <w:sz w:val="16"/>
                <w:szCs w:val="16"/>
              </w:rPr>
              <w:t>Miasta Świdwin</w:t>
            </w:r>
          </w:p>
        </w:tc>
        <w:tc>
          <w:tcPr>
            <w:tcW w:w="1701" w:type="dxa"/>
            <w:shd w:val="clear" w:color="auto" w:fill="auto"/>
            <w:vAlign w:val="center"/>
          </w:tcPr>
          <w:p w:rsidR="00DC79B1" w:rsidRPr="005E1E98" w:rsidRDefault="009478AC" w:rsidP="00DC79B1">
            <w:pPr>
              <w:spacing w:line="240" w:lineRule="auto"/>
              <w:contextualSpacing/>
              <w:rPr>
                <w:rFonts w:eastAsia="Calibri" w:cs="Times New Roman"/>
                <w:sz w:val="16"/>
                <w:szCs w:val="16"/>
              </w:rPr>
            </w:pPr>
            <w:r w:rsidRPr="005E1E98">
              <w:rPr>
                <w:rFonts w:eastAsia="Calibri" w:cs="Times New Roman"/>
                <w:sz w:val="16"/>
                <w:szCs w:val="16"/>
              </w:rPr>
              <w:t xml:space="preserve">M -  </w:t>
            </w:r>
            <w:r w:rsidR="00DC79B1" w:rsidRPr="005E1E98">
              <w:rPr>
                <w:rFonts w:eastAsia="Calibri" w:cs="Times New Roman"/>
                <w:sz w:val="16"/>
                <w:szCs w:val="16"/>
              </w:rPr>
              <w:t>WIOŚ</w:t>
            </w:r>
          </w:p>
        </w:tc>
        <w:tc>
          <w:tcPr>
            <w:tcW w:w="1820" w:type="dxa"/>
            <w:shd w:val="clear" w:color="auto" w:fill="auto"/>
            <w:vAlign w:val="center"/>
          </w:tcPr>
          <w:p w:rsidR="00DC79B1" w:rsidRPr="005E1E98" w:rsidRDefault="00DC79B1" w:rsidP="00DC79B1">
            <w:pPr>
              <w:spacing w:line="240" w:lineRule="auto"/>
              <w:contextualSpacing/>
              <w:rPr>
                <w:rFonts w:eastAsia="Calibri" w:cs="Times New Roman"/>
                <w:sz w:val="16"/>
                <w:szCs w:val="16"/>
              </w:rPr>
            </w:pPr>
            <w:r w:rsidRPr="005E1E98">
              <w:rPr>
                <w:rFonts w:eastAsia="Calibri" w:cs="Times New Roman"/>
                <w:sz w:val="16"/>
                <w:szCs w:val="16"/>
              </w:rPr>
              <w:t>Brak objęcia terenu powiatu punktami monitoringu PEM.</w:t>
            </w:r>
          </w:p>
        </w:tc>
      </w:tr>
      <w:tr w:rsidR="005E1E98" w:rsidRPr="005E1E98" w:rsidTr="00E678CF">
        <w:trPr>
          <w:trHeight w:val="1091"/>
          <w:jc w:val="center"/>
        </w:trPr>
        <w:tc>
          <w:tcPr>
            <w:tcW w:w="567" w:type="dxa"/>
            <w:vMerge/>
            <w:shd w:val="clear" w:color="auto" w:fill="F2F2F2"/>
            <w:vAlign w:val="center"/>
          </w:tcPr>
          <w:p w:rsidR="00DC79B1" w:rsidRPr="005E1E98" w:rsidRDefault="00DC79B1" w:rsidP="00DC79B1">
            <w:pPr>
              <w:spacing w:line="240" w:lineRule="auto"/>
              <w:contextualSpacing/>
              <w:jc w:val="center"/>
              <w:rPr>
                <w:rFonts w:eastAsia="Calibri" w:cs="Arial"/>
                <w:sz w:val="16"/>
                <w:szCs w:val="16"/>
              </w:rPr>
            </w:pPr>
          </w:p>
        </w:tc>
        <w:tc>
          <w:tcPr>
            <w:tcW w:w="1134" w:type="dxa"/>
            <w:vMerge/>
            <w:shd w:val="clear" w:color="auto" w:fill="F2F2F2"/>
            <w:vAlign w:val="center"/>
          </w:tcPr>
          <w:p w:rsidR="00DC79B1" w:rsidRPr="005E1E98" w:rsidRDefault="00DC79B1" w:rsidP="00DC79B1">
            <w:pPr>
              <w:spacing w:line="240" w:lineRule="auto"/>
              <w:contextualSpacing/>
              <w:jc w:val="center"/>
              <w:rPr>
                <w:rFonts w:eastAsia="Calibri" w:cs="Times New Roman"/>
                <w:sz w:val="16"/>
                <w:szCs w:val="16"/>
              </w:rPr>
            </w:pPr>
          </w:p>
        </w:tc>
        <w:tc>
          <w:tcPr>
            <w:tcW w:w="1418" w:type="dxa"/>
            <w:vMerge/>
            <w:shd w:val="clear" w:color="auto" w:fill="F2F2F2"/>
            <w:vAlign w:val="center"/>
          </w:tcPr>
          <w:p w:rsidR="00DC79B1" w:rsidRPr="005E1E98" w:rsidRDefault="00DC79B1" w:rsidP="00DC79B1">
            <w:pPr>
              <w:spacing w:line="240" w:lineRule="auto"/>
              <w:contextualSpacing/>
              <w:jc w:val="center"/>
              <w:rPr>
                <w:rFonts w:eastAsia="Calibri" w:cs="Times New Roman"/>
                <w:sz w:val="16"/>
                <w:szCs w:val="16"/>
              </w:rPr>
            </w:pPr>
          </w:p>
        </w:tc>
        <w:tc>
          <w:tcPr>
            <w:tcW w:w="1992" w:type="dxa"/>
            <w:vMerge/>
            <w:shd w:val="clear" w:color="auto" w:fill="auto"/>
            <w:vAlign w:val="center"/>
          </w:tcPr>
          <w:p w:rsidR="00DC79B1" w:rsidRPr="005E1E98" w:rsidRDefault="00DC79B1" w:rsidP="00DC79B1">
            <w:pPr>
              <w:spacing w:line="240" w:lineRule="auto"/>
              <w:contextualSpacing/>
              <w:jc w:val="center"/>
              <w:rPr>
                <w:rFonts w:eastAsia="Calibri" w:cs="Times New Roman"/>
                <w:sz w:val="16"/>
                <w:szCs w:val="16"/>
              </w:rPr>
            </w:pPr>
          </w:p>
        </w:tc>
        <w:tc>
          <w:tcPr>
            <w:tcW w:w="992" w:type="dxa"/>
            <w:vMerge/>
            <w:shd w:val="clear" w:color="auto" w:fill="auto"/>
            <w:vAlign w:val="center"/>
          </w:tcPr>
          <w:p w:rsidR="00DC79B1" w:rsidRPr="005E1E98" w:rsidRDefault="00DC79B1" w:rsidP="00DC79B1">
            <w:pPr>
              <w:spacing w:line="240" w:lineRule="auto"/>
              <w:contextualSpacing/>
              <w:jc w:val="center"/>
              <w:rPr>
                <w:rFonts w:eastAsia="Calibri" w:cs="Times New Roman"/>
                <w:sz w:val="16"/>
                <w:szCs w:val="16"/>
              </w:rPr>
            </w:pPr>
          </w:p>
        </w:tc>
        <w:tc>
          <w:tcPr>
            <w:tcW w:w="1134" w:type="dxa"/>
            <w:vMerge/>
            <w:shd w:val="clear" w:color="auto" w:fill="auto"/>
            <w:vAlign w:val="center"/>
          </w:tcPr>
          <w:p w:rsidR="00DC79B1" w:rsidRPr="005E1E98" w:rsidRDefault="00DC79B1" w:rsidP="00DC79B1">
            <w:pPr>
              <w:spacing w:line="240" w:lineRule="auto"/>
              <w:contextualSpacing/>
              <w:jc w:val="center"/>
              <w:rPr>
                <w:rFonts w:eastAsia="Calibri" w:cs="Times New Roman"/>
                <w:sz w:val="16"/>
                <w:szCs w:val="16"/>
              </w:rPr>
            </w:pPr>
          </w:p>
        </w:tc>
        <w:tc>
          <w:tcPr>
            <w:tcW w:w="1985" w:type="dxa"/>
            <w:vMerge/>
            <w:shd w:val="clear" w:color="auto" w:fill="auto"/>
            <w:vAlign w:val="center"/>
          </w:tcPr>
          <w:p w:rsidR="00DC79B1" w:rsidRPr="005E1E98" w:rsidRDefault="00DC79B1" w:rsidP="00DC79B1">
            <w:pPr>
              <w:spacing w:line="240" w:lineRule="auto"/>
              <w:contextualSpacing/>
              <w:rPr>
                <w:rFonts w:eastAsia="Calibri" w:cs="Times New Roman"/>
                <w:sz w:val="16"/>
                <w:szCs w:val="16"/>
              </w:rPr>
            </w:pPr>
          </w:p>
        </w:tc>
        <w:tc>
          <w:tcPr>
            <w:tcW w:w="3260" w:type="dxa"/>
            <w:shd w:val="clear" w:color="auto" w:fill="auto"/>
            <w:vAlign w:val="center"/>
          </w:tcPr>
          <w:p w:rsidR="00DC79B1" w:rsidRPr="005E1E98" w:rsidRDefault="00DC79B1" w:rsidP="00DC79B1">
            <w:pPr>
              <w:spacing w:line="240" w:lineRule="auto"/>
              <w:contextualSpacing/>
              <w:rPr>
                <w:rFonts w:eastAsia="Calibri" w:cs="Times New Roman"/>
                <w:sz w:val="16"/>
                <w:szCs w:val="16"/>
              </w:rPr>
            </w:pPr>
            <w:r w:rsidRPr="005E1E98">
              <w:rPr>
                <w:rFonts w:eastAsia="Calibri" w:cs="Arial"/>
                <w:sz w:val="16"/>
                <w:szCs w:val="16"/>
              </w:rPr>
              <w:t>Wprowadzenie do planów zagospodarowania przestrzennego zapisów dotyczących ochrony przed polami elektromagnetycznymi</w:t>
            </w:r>
          </w:p>
        </w:tc>
        <w:tc>
          <w:tcPr>
            <w:tcW w:w="1701" w:type="dxa"/>
            <w:shd w:val="clear" w:color="auto" w:fill="auto"/>
            <w:vAlign w:val="center"/>
          </w:tcPr>
          <w:p w:rsidR="00DC79B1" w:rsidRPr="005E1E98" w:rsidRDefault="0053513F" w:rsidP="00DC79B1">
            <w:pPr>
              <w:spacing w:line="240" w:lineRule="auto"/>
              <w:contextualSpacing/>
              <w:rPr>
                <w:rFonts w:eastAsia="Calibri" w:cs="Times New Roman"/>
                <w:sz w:val="16"/>
                <w:szCs w:val="16"/>
              </w:rPr>
            </w:pPr>
            <w:r w:rsidRPr="005E1E98">
              <w:rPr>
                <w:rFonts w:eastAsia="Calibri" w:cs="Times New Roman"/>
                <w:sz w:val="16"/>
                <w:szCs w:val="16"/>
              </w:rPr>
              <w:t>W - Urząd Miasta Świdwin</w:t>
            </w:r>
          </w:p>
        </w:tc>
        <w:tc>
          <w:tcPr>
            <w:tcW w:w="1820" w:type="dxa"/>
            <w:shd w:val="clear" w:color="auto" w:fill="auto"/>
            <w:vAlign w:val="center"/>
          </w:tcPr>
          <w:p w:rsidR="00DC79B1" w:rsidRPr="005E1E98" w:rsidRDefault="00DC79B1" w:rsidP="00DC79B1">
            <w:pPr>
              <w:spacing w:line="240" w:lineRule="auto"/>
              <w:contextualSpacing/>
              <w:rPr>
                <w:rFonts w:eastAsia="Calibri" w:cs="Times New Roman"/>
                <w:sz w:val="16"/>
                <w:szCs w:val="16"/>
              </w:rPr>
            </w:pPr>
            <w:r w:rsidRPr="005E1E98">
              <w:rPr>
                <w:rFonts w:eastAsia="Calibri" w:cs="Times New Roman"/>
                <w:sz w:val="16"/>
                <w:szCs w:val="16"/>
              </w:rPr>
              <w:t>Brak zainteresowania ze strony samorządów tematyką PEM.</w:t>
            </w:r>
          </w:p>
        </w:tc>
      </w:tr>
      <w:tr w:rsidR="005E1E98" w:rsidRPr="005E1E98" w:rsidTr="009045EF">
        <w:trPr>
          <w:trHeight w:val="1588"/>
          <w:jc w:val="center"/>
        </w:trPr>
        <w:tc>
          <w:tcPr>
            <w:tcW w:w="567" w:type="dxa"/>
            <w:vMerge/>
            <w:shd w:val="clear" w:color="auto" w:fill="F2F2F2"/>
            <w:vAlign w:val="center"/>
          </w:tcPr>
          <w:p w:rsidR="00DC79B1" w:rsidRPr="005E1E98" w:rsidRDefault="00DC79B1" w:rsidP="00DC79B1">
            <w:pPr>
              <w:spacing w:line="240" w:lineRule="auto"/>
              <w:contextualSpacing/>
              <w:jc w:val="center"/>
              <w:rPr>
                <w:rFonts w:eastAsia="Calibri" w:cs="Arial"/>
                <w:sz w:val="16"/>
                <w:szCs w:val="16"/>
              </w:rPr>
            </w:pPr>
          </w:p>
        </w:tc>
        <w:tc>
          <w:tcPr>
            <w:tcW w:w="1134" w:type="dxa"/>
            <w:vMerge/>
            <w:shd w:val="clear" w:color="auto" w:fill="F2F2F2"/>
            <w:vAlign w:val="center"/>
          </w:tcPr>
          <w:p w:rsidR="00DC79B1" w:rsidRPr="005E1E98" w:rsidRDefault="00DC79B1" w:rsidP="00DC79B1">
            <w:pPr>
              <w:spacing w:line="240" w:lineRule="auto"/>
              <w:contextualSpacing/>
              <w:jc w:val="center"/>
              <w:rPr>
                <w:rFonts w:eastAsia="Calibri" w:cs="Times New Roman"/>
                <w:sz w:val="16"/>
                <w:szCs w:val="16"/>
              </w:rPr>
            </w:pPr>
          </w:p>
        </w:tc>
        <w:tc>
          <w:tcPr>
            <w:tcW w:w="1418" w:type="dxa"/>
            <w:vMerge/>
            <w:shd w:val="clear" w:color="auto" w:fill="F2F2F2"/>
            <w:vAlign w:val="center"/>
          </w:tcPr>
          <w:p w:rsidR="00DC79B1" w:rsidRPr="005E1E98" w:rsidRDefault="00DC79B1" w:rsidP="00DC79B1">
            <w:pPr>
              <w:spacing w:line="240" w:lineRule="auto"/>
              <w:contextualSpacing/>
              <w:jc w:val="center"/>
              <w:rPr>
                <w:rFonts w:eastAsia="Calibri" w:cs="Times New Roman"/>
                <w:sz w:val="16"/>
                <w:szCs w:val="16"/>
              </w:rPr>
            </w:pPr>
          </w:p>
        </w:tc>
        <w:tc>
          <w:tcPr>
            <w:tcW w:w="1992" w:type="dxa"/>
            <w:vMerge/>
            <w:shd w:val="clear" w:color="auto" w:fill="auto"/>
            <w:vAlign w:val="center"/>
          </w:tcPr>
          <w:p w:rsidR="00DC79B1" w:rsidRPr="005E1E98" w:rsidRDefault="00DC79B1" w:rsidP="00DC79B1">
            <w:pPr>
              <w:spacing w:line="240" w:lineRule="auto"/>
              <w:contextualSpacing/>
              <w:jc w:val="center"/>
              <w:rPr>
                <w:rFonts w:eastAsia="Calibri" w:cs="Times New Roman"/>
                <w:sz w:val="16"/>
                <w:szCs w:val="16"/>
              </w:rPr>
            </w:pPr>
          </w:p>
        </w:tc>
        <w:tc>
          <w:tcPr>
            <w:tcW w:w="992" w:type="dxa"/>
            <w:vMerge/>
            <w:shd w:val="clear" w:color="auto" w:fill="auto"/>
            <w:vAlign w:val="center"/>
          </w:tcPr>
          <w:p w:rsidR="00DC79B1" w:rsidRPr="005E1E98" w:rsidRDefault="00DC79B1" w:rsidP="00DC79B1">
            <w:pPr>
              <w:spacing w:line="240" w:lineRule="auto"/>
              <w:contextualSpacing/>
              <w:jc w:val="center"/>
              <w:rPr>
                <w:rFonts w:eastAsia="Calibri" w:cs="Times New Roman"/>
                <w:sz w:val="16"/>
                <w:szCs w:val="16"/>
              </w:rPr>
            </w:pPr>
          </w:p>
        </w:tc>
        <w:tc>
          <w:tcPr>
            <w:tcW w:w="1134" w:type="dxa"/>
            <w:vMerge/>
            <w:shd w:val="clear" w:color="auto" w:fill="auto"/>
            <w:vAlign w:val="center"/>
          </w:tcPr>
          <w:p w:rsidR="00DC79B1" w:rsidRPr="005E1E98" w:rsidRDefault="00DC79B1" w:rsidP="00DC79B1">
            <w:pPr>
              <w:spacing w:line="240" w:lineRule="auto"/>
              <w:contextualSpacing/>
              <w:jc w:val="center"/>
              <w:rPr>
                <w:rFonts w:eastAsia="Calibri" w:cs="Times New Roman"/>
                <w:sz w:val="16"/>
                <w:szCs w:val="16"/>
              </w:rPr>
            </w:pPr>
          </w:p>
        </w:tc>
        <w:tc>
          <w:tcPr>
            <w:tcW w:w="1985" w:type="dxa"/>
            <w:vMerge/>
            <w:shd w:val="clear" w:color="auto" w:fill="auto"/>
            <w:vAlign w:val="center"/>
          </w:tcPr>
          <w:p w:rsidR="00DC79B1" w:rsidRPr="005E1E98" w:rsidRDefault="00DC79B1" w:rsidP="00DC79B1">
            <w:pPr>
              <w:spacing w:line="240" w:lineRule="auto"/>
              <w:contextualSpacing/>
              <w:rPr>
                <w:rFonts w:eastAsia="Calibri" w:cs="Times New Roman"/>
                <w:sz w:val="16"/>
                <w:szCs w:val="16"/>
              </w:rPr>
            </w:pPr>
          </w:p>
        </w:tc>
        <w:tc>
          <w:tcPr>
            <w:tcW w:w="3260" w:type="dxa"/>
            <w:shd w:val="clear" w:color="auto" w:fill="auto"/>
            <w:vAlign w:val="center"/>
          </w:tcPr>
          <w:p w:rsidR="00DC79B1" w:rsidRPr="005E1E98" w:rsidRDefault="00DC79B1" w:rsidP="00DC79B1">
            <w:pPr>
              <w:spacing w:line="240" w:lineRule="auto"/>
              <w:contextualSpacing/>
              <w:rPr>
                <w:rFonts w:eastAsia="Calibri" w:cs="Arial"/>
                <w:sz w:val="16"/>
                <w:szCs w:val="16"/>
              </w:rPr>
            </w:pPr>
            <w:r w:rsidRPr="005E1E98">
              <w:rPr>
                <w:rFonts w:eastAsia="Calibri" w:cs="Arial"/>
                <w:sz w:val="16"/>
                <w:szCs w:val="16"/>
              </w:rPr>
              <w:t>Pozyskanie informacji o źródłach pól elektromagnetycznych, prowadzenie przez organy ochrony środowiska ewidencji źródeł wytwarzających pola elektromagnetyczne (zgłoszenia instalacji)</w:t>
            </w:r>
          </w:p>
        </w:tc>
        <w:tc>
          <w:tcPr>
            <w:tcW w:w="1701" w:type="dxa"/>
            <w:shd w:val="clear" w:color="auto" w:fill="auto"/>
            <w:vAlign w:val="center"/>
          </w:tcPr>
          <w:p w:rsidR="00DC79B1" w:rsidRPr="005E1E98" w:rsidRDefault="0053513F" w:rsidP="00DC79B1">
            <w:pPr>
              <w:spacing w:line="240" w:lineRule="auto"/>
              <w:contextualSpacing/>
              <w:rPr>
                <w:rFonts w:eastAsia="Calibri" w:cs="Times New Roman"/>
                <w:sz w:val="16"/>
                <w:szCs w:val="16"/>
              </w:rPr>
            </w:pPr>
            <w:r w:rsidRPr="00D17996">
              <w:rPr>
                <w:rFonts w:eastAsia="Calibri" w:cs="Times New Roman"/>
                <w:sz w:val="16"/>
                <w:szCs w:val="16"/>
              </w:rPr>
              <w:t>M – Starostwo Powiatowe w Świdwinie</w:t>
            </w:r>
            <w:r w:rsidRPr="005E1E98">
              <w:rPr>
                <w:rFonts w:eastAsia="Calibri" w:cs="Times New Roman"/>
                <w:sz w:val="16"/>
                <w:szCs w:val="16"/>
              </w:rPr>
              <w:t xml:space="preserve"> </w:t>
            </w:r>
          </w:p>
        </w:tc>
        <w:tc>
          <w:tcPr>
            <w:tcW w:w="1820" w:type="dxa"/>
            <w:shd w:val="clear" w:color="auto" w:fill="auto"/>
            <w:vAlign w:val="center"/>
          </w:tcPr>
          <w:p w:rsidR="00DC79B1" w:rsidRPr="005E1E98" w:rsidRDefault="00BA58AE" w:rsidP="00DC79B1">
            <w:pPr>
              <w:spacing w:line="240" w:lineRule="auto"/>
              <w:contextualSpacing/>
              <w:rPr>
                <w:rFonts w:eastAsia="Calibri" w:cs="Times New Roman"/>
                <w:sz w:val="16"/>
                <w:szCs w:val="16"/>
              </w:rPr>
            </w:pPr>
            <w:r w:rsidRPr="005E1E98">
              <w:rPr>
                <w:rFonts w:eastAsia="Calibri" w:cs="Times New Roman"/>
                <w:sz w:val="16"/>
                <w:szCs w:val="16"/>
              </w:rPr>
              <w:t xml:space="preserve">Brak </w:t>
            </w:r>
            <w:r w:rsidR="00DC79B1" w:rsidRPr="005E1E98">
              <w:rPr>
                <w:rFonts w:eastAsia="Calibri" w:cs="Times New Roman"/>
                <w:sz w:val="16"/>
                <w:szCs w:val="16"/>
              </w:rPr>
              <w:t>ewidencjonowania nowych źródeł PEM.</w:t>
            </w:r>
          </w:p>
        </w:tc>
      </w:tr>
      <w:tr w:rsidR="005E1E98" w:rsidRPr="005E1E98" w:rsidTr="009045EF">
        <w:trPr>
          <w:trHeight w:val="703"/>
          <w:jc w:val="center"/>
        </w:trPr>
        <w:tc>
          <w:tcPr>
            <w:tcW w:w="567" w:type="dxa"/>
            <w:vMerge/>
            <w:shd w:val="clear" w:color="auto" w:fill="F2F2F2"/>
            <w:vAlign w:val="center"/>
          </w:tcPr>
          <w:p w:rsidR="00DC79B1" w:rsidRPr="005E1E98" w:rsidRDefault="00DC79B1" w:rsidP="00DC79B1">
            <w:pPr>
              <w:spacing w:line="240" w:lineRule="auto"/>
              <w:contextualSpacing/>
              <w:jc w:val="center"/>
              <w:rPr>
                <w:rFonts w:eastAsia="Calibri" w:cs="Arial"/>
                <w:sz w:val="16"/>
                <w:szCs w:val="16"/>
              </w:rPr>
            </w:pPr>
          </w:p>
        </w:tc>
        <w:tc>
          <w:tcPr>
            <w:tcW w:w="1134" w:type="dxa"/>
            <w:vMerge/>
            <w:shd w:val="clear" w:color="auto" w:fill="F2F2F2"/>
            <w:vAlign w:val="center"/>
          </w:tcPr>
          <w:p w:rsidR="00DC79B1" w:rsidRPr="005E1E98" w:rsidRDefault="00DC79B1" w:rsidP="00DC79B1">
            <w:pPr>
              <w:spacing w:line="240" w:lineRule="auto"/>
              <w:contextualSpacing/>
              <w:jc w:val="center"/>
              <w:rPr>
                <w:rFonts w:eastAsia="Calibri" w:cs="Times New Roman"/>
                <w:sz w:val="16"/>
                <w:szCs w:val="16"/>
              </w:rPr>
            </w:pPr>
          </w:p>
        </w:tc>
        <w:tc>
          <w:tcPr>
            <w:tcW w:w="1418" w:type="dxa"/>
            <w:vMerge/>
            <w:shd w:val="clear" w:color="auto" w:fill="F2F2F2"/>
            <w:vAlign w:val="center"/>
          </w:tcPr>
          <w:p w:rsidR="00DC79B1" w:rsidRPr="005E1E98" w:rsidRDefault="00DC79B1" w:rsidP="00DC79B1">
            <w:pPr>
              <w:spacing w:line="240" w:lineRule="auto"/>
              <w:contextualSpacing/>
              <w:jc w:val="center"/>
              <w:rPr>
                <w:rFonts w:eastAsia="Calibri" w:cs="Times New Roman"/>
                <w:sz w:val="16"/>
                <w:szCs w:val="16"/>
              </w:rPr>
            </w:pPr>
          </w:p>
        </w:tc>
        <w:tc>
          <w:tcPr>
            <w:tcW w:w="1992" w:type="dxa"/>
            <w:vMerge/>
            <w:shd w:val="clear" w:color="auto" w:fill="auto"/>
            <w:vAlign w:val="center"/>
          </w:tcPr>
          <w:p w:rsidR="00DC79B1" w:rsidRPr="005E1E98" w:rsidRDefault="00DC79B1" w:rsidP="00DC79B1">
            <w:pPr>
              <w:spacing w:line="240" w:lineRule="auto"/>
              <w:contextualSpacing/>
              <w:jc w:val="center"/>
              <w:rPr>
                <w:rFonts w:eastAsia="Calibri" w:cs="Times New Roman"/>
                <w:sz w:val="16"/>
                <w:szCs w:val="16"/>
              </w:rPr>
            </w:pPr>
          </w:p>
        </w:tc>
        <w:tc>
          <w:tcPr>
            <w:tcW w:w="992" w:type="dxa"/>
            <w:vMerge/>
            <w:shd w:val="clear" w:color="auto" w:fill="auto"/>
            <w:vAlign w:val="center"/>
          </w:tcPr>
          <w:p w:rsidR="00DC79B1" w:rsidRPr="005E1E98" w:rsidRDefault="00DC79B1" w:rsidP="00DC79B1">
            <w:pPr>
              <w:spacing w:line="240" w:lineRule="auto"/>
              <w:contextualSpacing/>
              <w:jc w:val="center"/>
              <w:rPr>
                <w:rFonts w:eastAsia="Calibri" w:cs="Times New Roman"/>
                <w:sz w:val="16"/>
                <w:szCs w:val="16"/>
              </w:rPr>
            </w:pPr>
          </w:p>
        </w:tc>
        <w:tc>
          <w:tcPr>
            <w:tcW w:w="1134" w:type="dxa"/>
            <w:vMerge/>
            <w:shd w:val="clear" w:color="auto" w:fill="auto"/>
            <w:vAlign w:val="center"/>
          </w:tcPr>
          <w:p w:rsidR="00DC79B1" w:rsidRPr="005E1E98" w:rsidRDefault="00DC79B1" w:rsidP="00DC79B1">
            <w:pPr>
              <w:spacing w:line="240" w:lineRule="auto"/>
              <w:contextualSpacing/>
              <w:jc w:val="center"/>
              <w:rPr>
                <w:rFonts w:eastAsia="Calibri" w:cs="Times New Roman"/>
                <w:sz w:val="16"/>
                <w:szCs w:val="16"/>
              </w:rPr>
            </w:pPr>
          </w:p>
        </w:tc>
        <w:tc>
          <w:tcPr>
            <w:tcW w:w="1985" w:type="dxa"/>
            <w:vMerge/>
            <w:shd w:val="clear" w:color="auto" w:fill="auto"/>
            <w:vAlign w:val="center"/>
          </w:tcPr>
          <w:p w:rsidR="00DC79B1" w:rsidRPr="005E1E98" w:rsidRDefault="00DC79B1" w:rsidP="00DC79B1">
            <w:pPr>
              <w:spacing w:line="240" w:lineRule="auto"/>
              <w:contextualSpacing/>
              <w:rPr>
                <w:rFonts w:eastAsia="Calibri" w:cs="Times New Roman"/>
                <w:sz w:val="16"/>
                <w:szCs w:val="16"/>
              </w:rPr>
            </w:pPr>
          </w:p>
        </w:tc>
        <w:tc>
          <w:tcPr>
            <w:tcW w:w="3260" w:type="dxa"/>
            <w:shd w:val="clear" w:color="auto" w:fill="auto"/>
            <w:vAlign w:val="center"/>
          </w:tcPr>
          <w:p w:rsidR="00DC79B1" w:rsidRPr="005E1E98" w:rsidRDefault="00DC79B1" w:rsidP="00DC79B1">
            <w:pPr>
              <w:spacing w:line="240" w:lineRule="auto"/>
              <w:contextualSpacing/>
              <w:rPr>
                <w:rFonts w:eastAsia="Calibri" w:cs="Arial"/>
                <w:sz w:val="16"/>
                <w:szCs w:val="16"/>
              </w:rPr>
            </w:pPr>
            <w:r w:rsidRPr="005E1E98">
              <w:rPr>
                <w:rFonts w:eastAsia="Calibri" w:cs="Arial"/>
                <w:sz w:val="16"/>
                <w:szCs w:val="16"/>
              </w:rPr>
              <w:t>Edukacja społeczeństwa z zakresu oddziaływania i szkodliwości PEM.</w:t>
            </w:r>
          </w:p>
        </w:tc>
        <w:tc>
          <w:tcPr>
            <w:tcW w:w="1701" w:type="dxa"/>
            <w:shd w:val="clear" w:color="auto" w:fill="auto"/>
            <w:vAlign w:val="center"/>
          </w:tcPr>
          <w:p w:rsidR="00DC79B1" w:rsidRPr="005E1E98" w:rsidRDefault="009326EA" w:rsidP="00DC79B1">
            <w:pPr>
              <w:spacing w:line="240" w:lineRule="auto"/>
              <w:contextualSpacing/>
              <w:rPr>
                <w:rFonts w:eastAsia="Calibri" w:cs="Times New Roman"/>
                <w:sz w:val="16"/>
                <w:szCs w:val="16"/>
              </w:rPr>
            </w:pPr>
            <w:r w:rsidRPr="005E1E98">
              <w:rPr>
                <w:rFonts w:eastAsia="Calibri" w:cs="Times New Roman"/>
                <w:sz w:val="16"/>
                <w:szCs w:val="16"/>
              </w:rPr>
              <w:t xml:space="preserve">M - </w:t>
            </w:r>
            <w:r w:rsidR="00DC79B1" w:rsidRPr="005E1E98">
              <w:rPr>
                <w:rFonts w:eastAsia="Calibri" w:cs="Times New Roman"/>
                <w:sz w:val="16"/>
                <w:szCs w:val="16"/>
              </w:rPr>
              <w:t xml:space="preserve"> organizacje pozarządowe</w:t>
            </w:r>
          </w:p>
        </w:tc>
        <w:tc>
          <w:tcPr>
            <w:tcW w:w="1820" w:type="dxa"/>
            <w:shd w:val="clear" w:color="auto" w:fill="auto"/>
            <w:vAlign w:val="center"/>
          </w:tcPr>
          <w:p w:rsidR="00DC79B1" w:rsidRPr="005E1E98" w:rsidRDefault="00DC79B1" w:rsidP="00DC79B1">
            <w:pPr>
              <w:spacing w:line="240" w:lineRule="auto"/>
              <w:contextualSpacing/>
              <w:rPr>
                <w:rFonts w:eastAsia="Calibri" w:cs="Times New Roman"/>
                <w:sz w:val="16"/>
                <w:szCs w:val="16"/>
              </w:rPr>
            </w:pPr>
            <w:r w:rsidRPr="005E1E98">
              <w:rPr>
                <w:rFonts w:eastAsia="Calibri" w:cs="Times New Roman"/>
                <w:sz w:val="16"/>
                <w:szCs w:val="16"/>
              </w:rPr>
              <w:t>Brak kapitału ludzkiego, brak środków finansowych, brak zainteresowania społeczeństwa</w:t>
            </w:r>
          </w:p>
        </w:tc>
      </w:tr>
      <w:tr w:rsidR="005E1E98" w:rsidRPr="005E1E98" w:rsidTr="00E678CF">
        <w:trPr>
          <w:trHeight w:val="852"/>
          <w:jc w:val="center"/>
        </w:trPr>
        <w:tc>
          <w:tcPr>
            <w:tcW w:w="567" w:type="dxa"/>
            <w:vMerge w:val="restart"/>
            <w:shd w:val="clear" w:color="auto" w:fill="F2F2F2"/>
            <w:vAlign w:val="center"/>
          </w:tcPr>
          <w:p w:rsidR="00643B4A" w:rsidRPr="005E1E98" w:rsidRDefault="00643B4A" w:rsidP="00DC79B1">
            <w:pPr>
              <w:spacing w:line="240" w:lineRule="auto"/>
              <w:contextualSpacing/>
              <w:jc w:val="center"/>
              <w:rPr>
                <w:rFonts w:eastAsia="Calibri" w:cs="Arial"/>
                <w:sz w:val="16"/>
                <w:szCs w:val="16"/>
              </w:rPr>
            </w:pPr>
            <w:r w:rsidRPr="005E1E98">
              <w:rPr>
                <w:rFonts w:eastAsia="Calibri" w:cs="Arial"/>
                <w:sz w:val="16"/>
                <w:szCs w:val="16"/>
              </w:rPr>
              <w:lastRenderedPageBreak/>
              <w:t>4.</w:t>
            </w:r>
          </w:p>
        </w:tc>
        <w:tc>
          <w:tcPr>
            <w:tcW w:w="1134" w:type="dxa"/>
            <w:vMerge w:val="restart"/>
            <w:shd w:val="clear" w:color="auto" w:fill="F2F2F2"/>
            <w:textDirection w:val="btLr"/>
            <w:vAlign w:val="center"/>
          </w:tcPr>
          <w:p w:rsidR="00643B4A" w:rsidRPr="005E1E98" w:rsidRDefault="00643B4A" w:rsidP="00DC79B1">
            <w:pPr>
              <w:spacing w:line="240" w:lineRule="auto"/>
              <w:ind w:right="113"/>
              <w:contextualSpacing/>
              <w:jc w:val="center"/>
              <w:rPr>
                <w:rFonts w:eastAsia="Calibri" w:cs="Times New Roman"/>
                <w:sz w:val="16"/>
                <w:szCs w:val="16"/>
              </w:rPr>
            </w:pPr>
            <w:r w:rsidRPr="005E1E98">
              <w:rPr>
                <w:rFonts w:eastAsia="Calibri" w:cs="Arial"/>
                <w:sz w:val="16"/>
                <w:szCs w:val="16"/>
              </w:rPr>
              <w:t>Gospodarowanie wodami (GW)</w:t>
            </w:r>
          </w:p>
        </w:tc>
        <w:tc>
          <w:tcPr>
            <w:tcW w:w="1418" w:type="dxa"/>
            <w:vMerge w:val="restart"/>
            <w:shd w:val="clear" w:color="auto" w:fill="F2F2F2"/>
            <w:textDirection w:val="btLr"/>
            <w:vAlign w:val="center"/>
          </w:tcPr>
          <w:p w:rsidR="00643B4A" w:rsidRPr="005E1E98" w:rsidRDefault="00643B4A" w:rsidP="00DC79B1">
            <w:pPr>
              <w:spacing w:line="240" w:lineRule="auto"/>
              <w:ind w:right="113"/>
              <w:contextualSpacing/>
              <w:jc w:val="center"/>
              <w:rPr>
                <w:rFonts w:eastAsia="Calibri" w:cs="Times New Roman"/>
                <w:sz w:val="16"/>
                <w:szCs w:val="16"/>
              </w:rPr>
            </w:pPr>
            <w:r w:rsidRPr="005E1E98">
              <w:rPr>
                <w:rFonts w:eastAsia="Times New Roman" w:cs="Arial"/>
                <w:bCs/>
                <w:sz w:val="16"/>
                <w:szCs w:val="16"/>
                <w:lang w:eastAsia="pl-PL"/>
              </w:rPr>
              <w:t>GW. I. Osiągnięcie dobrego stanu jednolitych części wód powierzchniowych, podziemnych, przejściowych i przybrzeżnych</w:t>
            </w:r>
          </w:p>
          <w:p w:rsidR="00643B4A" w:rsidRPr="005E1E98" w:rsidRDefault="00643B4A" w:rsidP="00DC79B1">
            <w:pPr>
              <w:spacing w:line="240" w:lineRule="auto"/>
              <w:ind w:right="113"/>
              <w:contextualSpacing/>
              <w:jc w:val="center"/>
              <w:rPr>
                <w:rFonts w:eastAsia="Calibri" w:cs="Times New Roman"/>
                <w:sz w:val="16"/>
                <w:szCs w:val="16"/>
              </w:rPr>
            </w:pPr>
          </w:p>
        </w:tc>
        <w:tc>
          <w:tcPr>
            <w:tcW w:w="1992" w:type="dxa"/>
            <w:vMerge w:val="restart"/>
            <w:shd w:val="clear" w:color="auto" w:fill="auto"/>
            <w:vAlign w:val="center"/>
          </w:tcPr>
          <w:p w:rsidR="00643B4A" w:rsidRPr="005E1E98" w:rsidRDefault="00643B4A" w:rsidP="00DC79B1">
            <w:pPr>
              <w:spacing w:line="240" w:lineRule="auto"/>
              <w:rPr>
                <w:rFonts w:eastAsia="Calibri" w:cs="Times New Roman"/>
                <w:sz w:val="16"/>
                <w:szCs w:val="16"/>
              </w:rPr>
            </w:pPr>
            <w:r w:rsidRPr="005E1E98">
              <w:rPr>
                <w:rFonts w:eastAsia="Calibri" w:cs="Times New Roman"/>
                <w:sz w:val="16"/>
                <w:szCs w:val="16"/>
              </w:rPr>
              <w:t>Udział JCWP o stanie dobrym [%].</w:t>
            </w:r>
          </w:p>
          <w:p w:rsidR="00643B4A" w:rsidRPr="005E1E98" w:rsidRDefault="00643B4A" w:rsidP="00DC79B1">
            <w:pPr>
              <w:spacing w:line="240" w:lineRule="auto"/>
              <w:rPr>
                <w:rFonts w:eastAsia="Calibri" w:cs="Times New Roman"/>
                <w:sz w:val="16"/>
                <w:szCs w:val="16"/>
              </w:rPr>
            </w:pPr>
          </w:p>
          <w:p w:rsidR="00643B4A" w:rsidRPr="005E1E98" w:rsidRDefault="00643B4A" w:rsidP="00DC79B1">
            <w:pPr>
              <w:spacing w:line="240" w:lineRule="auto"/>
              <w:rPr>
                <w:rFonts w:eastAsia="Calibri" w:cs="Times New Roman"/>
                <w:sz w:val="16"/>
                <w:szCs w:val="16"/>
              </w:rPr>
            </w:pPr>
            <w:r w:rsidRPr="005E1E98">
              <w:rPr>
                <w:rFonts w:eastAsia="Calibri" w:cs="Times New Roman"/>
                <w:sz w:val="16"/>
                <w:szCs w:val="16"/>
              </w:rPr>
              <w:t>PGWWP,WIOŚ</w:t>
            </w:r>
          </w:p>
        </w:tc>
        <w:tc>
          <w:tcPr>
            <w:tcW w:w="992" w:type="dxa"/>
            <w:vMerge w:val="restart"/>
            <w:shd w:val="clear" w:color="auto" w:fill="auto"/>
            <w:vAlign w:val="center"/>
          </w:tcPr>
          <w:p w:rsidR="00643B4A" w:rsidRPr="005E1E98" w:rsidRDefault="004F0382" w:rsidP="00DC79B1">
            <w:pPr>
              <w:spacing w:line="240" w:lineRule="auto"/>
              <w:contextualSpacing/>
              <w:jc w:val="center"/>
              <w:rPr>
                <w:rFonts w:eastAsia="Calibri" w:cs="Times New Roman"/>
                <w:sz w:val="16"/>
                <w:szCs w:val="16"/>
              </w:rPr>
            </w:pPr>
            <w:r w:rsidRPr="005E1E98">
              <w:rPr>
                <w:rFonts w:eastAsia="Calibri" w:cs="Times New Roman"/>
                <w:sz w:val="16"/>
                <w:szCs w:val="16"/>
              </w:rPr>
              <w:t>25</w:t>
            </w:r>
          </w:p>
        </w:tc>
        <w:tc>
          <w:tcPr>
            <w:tcW w:w="1134" w:type="dxa"/>
            <w:vMerge w:val="restart"/>
            <w:shd w:val="clear" w:color="auto" w:fill="auto"/>
            <w:vAlign w:val="center"/>
          </w:tcPr>
          <w:p w:rsidR="00643B4A" w:rsidRPr="005E1E98" w:rsidRDefault="00643B4A" w:rsidP="00DC79B1">
            <w:pPr>
              <w:spacing w:line="240" w:lineRule="auto"/>
              <w:contextualSpacing/>
              <w:jc w:val="center"/>
              <w:rPr>
                <w:rFonts w:eastAsia="Calibri" w:cs="Times New Roman"/>
                <w:sz w:val="16"/>
                <w:szCs w:val="16"/>
              </w:rPr>
            </w:pPr>
            <w:r w:rsidRPr="005E1E98">
              <w:rPr>
                <w:rFonts w:eastAsia="Calibri" w:cs="Times New Roman"/>
                <w:sz w:val="16"/>
                <w:szCs w:val="16"/>
              </w:rPr>
              <w:t>75</w:t>
            </w:r>
          </w:p>
        </w:tc>
        <w:tc>
          <w:tcPr>
            <w:tcW w:w="1985" w:type="dxa"/>
            <w:vMerge w:val="restart"/>
            <w:shd w:val="clear" w:color="auto" w:fill="auto"/>
            <w:vAlign w:val="center"/>
          </w:tcPr>
          <w:p w:rsidR="00643B4A" w:rsidRPr="005E1E98" w:rsidRDefault="00643B4A" w:rsidP="00DC79B1">
            <w:pPr>
              <w:spacing w:line="240" w:lineRule="auto"/>
              <w:rPr>
                <w:rFonts w:eastAsia="Calibri" w:cs="Times New Roman"/>
                <w:sz w:val="16"/>
                <w:szCs w:val="16"/>
              </w:rPr>
            </w:pPr>
            <w:r w:rsidRPr="005E1E98">
              <w:rPr>
                <w:rFonts w:eastAsia="Calibri" w:cs="Arial"/>
                <w:sz w:val="16"/>
                <w:szCs w:val="16"/>
              </w:rPr>
              <w:t>GW. 1. Poprawa stanu jakościowego i ilościowego wód powierzchniowych</w:t>
            </w:r>
          </w:p>
        </w:tc>
        <w:tc>
          <w:tcPr>
            <w:tcW w:w="3260" w:type="dxa"/>
            <w:tcBorders>
              <w:bottom w:val="single" w:sz="4" w:space="0" w:color="auto"/>
            </w:tcBorders>
            <w:shd w:val="clear" w:color="auto" w:fill="auto"/>
            <w:vAlign w:val="center"/>
          </w:tcPr>
          <w:p w:rsidR="00643B4A" w:rsidRPr="005E1E98" w:rsidRDefault="00643B4A" w:rsidP="00DC79B1">
            <w:pPr>
              <w:spacing w:line="240" w:lineRule="auto"/>
              <w:rPr>
                <w:rFonts w:eastAsia="Calibri" w:cs="Times New Roman"/>
                <w:sz w:val="16"/>
                <w:szCs w:val="16"/>
              </w:rPr>
            </w:pPr>
            <w:r w:rsidRPr="005E1E98">
              <w:rPr>
                <w:rFonts w:eastAsia="Calibri" w:cs="Times New Roman"/>
                <w:sz w:val="16"/>
                <w:szCs w:val="16"/>
              </w:rPr>
              <w:t>Ograniczenia zużycia wody w obrębie terenów miejskich oraz w przemyśle (np. recyrkulacja wód, zamykanie obiegu wody).</w:t>
            </w:r>
          </w:p>
        </w:tc>
        <w:tc>
          <w:tcPr>
            <w:tcW w:w="1701" w:type="dxa"/>
            <w:tcBorders>
              <w:bottom w:val="single" w:sz="4" w:space="0" w:color="auto"/>
            </w:tcBorders>
            <w:shd w:val="clear" w:color="auto" w:fill="auto"/>
            <w:vAlign w:val="center"/>
          </w:tcPr>
          <w:p w:rsidR="00643B4A" w:rsidRPr="005E1E98" w:rsidRDefault="001058A1" w:rsidP="00DC79B1">
            <w:pPr>
              <w:rPr>
                <w:rFonts w:eastAsia="Calibri" w:cs="Times New Roman"/>
                <w:sz w:val="16"/>
                <w:szCs w:val="16"/>
              </w:rPr>
            </w:pPr>
            <w:r w:rsidRPr="005E1E98">
              <w:rPr>
                <w:rFonts w:eastAsia="Calibri" w:cs="Arial"/>
                <w:sz w:val="16"/>
                <w:szCs w:val="16"/>
              </w:rPr>
              <w:t xml:space="preserve">M - </w:t>
            </w:r>
            <w:r w:rsidR="00643B4A" w:rsidRPr="005E1E98">
              <w:rPr>
                <w:rFonts w:eastAsia="Calibri" w:cs="Arial"/>
                <w:sz w:val="16"/>
                <w:szCs w:val="16"/>
              </w:rPr>
              <w:t>przedsiębiorstwa</w:t>
            </w:r>
          </w:p>
        </w:tc>
        <w:tc>
          <w:tcPr>
            <w:tcW w:w="1820" w:type="dxa"/>
            <w:tcBorders>
              <w:bottom w:val="single" w:sz="4" w:space="0" w:color="auto"/>
            </w:tcBorders>
            <w:shd w:val="clear" w:color="auto" w:fill="auto"/>
            <w:vAlign w:val="center"/>
          </w:tcPr>
          <w:p w:rsidR="00643B4A" w:rsidRPr="005E1E98" w:rsidRDefault="00643B4A" w:rsidP="00DC79B1">
            <w:pPr>
              <w:spacing w:line="240" w:lineRule="auto"/>
              <w:jc w:val="both"/>
              <w:rPr>
                <w:rFonts w:eastAsia="Calibri" w:cs="Times New Roman"/>
                <w:sz w:val="16"/>
                <w:szCs w:val="16"/>
              </w:rPr>
            </w:pPr>
            <w:r w:rsidRPr="005E1E98">
              <w:rPr>
                <w:rFonts w:eastAsia="Calibri" w:cs="Times New Roman"/>
                <w:sz w:val="16"/>
                <w:szCs w:val="16"/>
              </w:rPr>
              <w:t>Opór społeczny.</w:t>
            </w:r>
          </w:p>
        </w:tc>
      </w:tr>
      <w:tr w:rsidR="005E1E98" w:rsidRPr="005E1E98" w:rsidTr="00E678CF">
        <w:trPr>
          <w:trHeight w:val="412"/>
          <w:jc w:val="center"/>
        </w:trPr>
        <w:tc>
          <w:tcPr>
            <w:tcW w:w="567" w:type="dxa"/>
            <w:vMerge/>
            <w:shd w:val="clear" w:color="auto" w:fill="F2F2F2"/>
            <w:vAlign w:val="center"/>
          </w:tcPr>
          <w:p w:rsidR="00643B4A" w:rsidRPr="005E1E98" w:rsidRDefault="00643B4A" w:rsidP="00DC79B1">
            <w:pPr>
              <w:spacing w:line="240" w:lineRule="auto"/>
              <w:contextualSpacing/>
              <w:jc w:val="center"/>
              <w:rPr>
                <w:rFonts w:eastAsia="Calibri" w:cs="Arial"/>
                <w:sz w:val="16"/>
                <w:szCs w:val="16"/>
              </w:rPr>
            </w:pPr>
          </w:p>
        </w:tc>
        <w:tc>
          <w:tcPr>
            <w:tcW w:w="1134" w:type="dxa"/>
            <w:vMerge/>
            <w:shd w:val="clear" w:color="auto" w:fill="F2F2F2"/>
            <w:vAlign w:val="center"/>
          </w:tcPr>
          <w:p w:rsidR="00643B4A" w:rsidRPr="005E1E98" w:rsidRDefault="00643B4A" w:rsidP="00DC79B1">
            <w:pPr>
              <w:spacing w:line="240" w:lineRule="auto"/>
              <w:contextualSpacing/>
              <w:jc w:val="center"/>
              <w:rPr>
                <w:rFonts w:eastAsia="Calibri" w:cs="Arial"/>
                <w:sz w:val="16"/>
                <w:szCs w:val="16"/>
              </w:rPr>
            </w:pPr>
          </w:p>
        </w:tc>
        <w:tc>
          <w:tcPr>
            <w:tcW w:w="1418" w:type="dxa"/>
            <w:vMerge/>
            <w:shd w:val="clear" w:color="auto" w:fill="F2F2F2"/>
            <w:vAlign w:val="center"/>
          </w:tcPr>
          <w:p w:rsidR="00643B4A" w:rsidRPr="005E1E98" w:rsidRDefault="00643B4A" w:rsidP="00DC79B1">
            <w:pPr>
              <w:spacing w:line="240" w:lineRule="auto"/>
              <w:ind w:right="113"/>
              <w:contextualSpacing/>
              <w:jc w:val="center"/>
              <w:rPr>
                <w:rFonts w:eastAsia="Times New Roman" w:cs="Arial"/>
                <w:sz w:val="16"/>
                <w:szCs w:val="16"/>
                <w:lang w:eastAsia="pl-PL"/>
              </w:rPr>
            </w:pPr>
          </w:p>
        </w:tc>
        <w:tc>
          <w:tcPr>
            <w:tcW w:w="1992" w:type="dxa"/>
            <w:vMerge/>
            <w:shd w:val="clear" w:color="auto" w:fill="auto"/>
            <w:vAlign w:val="center"/>
          </w:tcPr>
          <w:p w:rsidR="00643B4A" w:rsidRPr="005E1E98" w:rsidRDefault="00643B4A" w:rsidP="00DC79B1">
            <w:pPr>
              <w:spacing w:line="240" w:lineRule="auto"/>
              <w:rPr>
                <w:rFonts w:eastAsia="Calibri" w:cs="Arial"/>
                <w:sz w:val="16"/>
                <w:szCs w:val="16"/>
              </w:rPr>
            </w:pPr>
          </w:p>
        </w:tc>
        <w:tc>
          <w:tcPr>
            <w:tcW w:w="992" w:type="dxa"/>
            <w:vMerge/>
            <w:shd w:val="clear" w:color="auto" w:fill="auto"/>
            <w:vAlign w:val="center"/>
          </w:tcPr>
          <w:p w:rsidR="00643B4A" w:rsidRPr="005E1E98" w:rsidRDefault="00643B4A" w:rsidP="00DC79B1">
            <w:pPr>
              <w:spacing w:line="240" w:lineRule="auto"/>
              <w:contextualSpacing/>
              <w:jc w:val="center"/>
              <w:rPr>
                <w:rFonts w:eastAsia="Calibri" w:cs="Times New Roman"/>
                <w:sz w:val="16"/>
                <w:szCs w:val="16"/>
              </w:rPr>
            </w:pPr>
          </w:p>
        </w:tc>
        <w:tc>
          <w:tcPr>
            <w:tcW w:w="1134" w:type="dxa"/>
            <w:vMerge/>
            <w:shd w:val="clear" w:color="auto" w:fill="auto"/>
            <w:vAlign w:val="center"/>
          </w:tcPr>
          <w:p w:rsidR="00643B4A" w:rsidRPr="005E1E98" w:rsidRDefault="00643B4A" w:rsidP="00DC79B1">
            <w:pPr>
              <w:spacing w:line="240" w:lineRule="auto"/>
              <w:contextualSpacing/>
              <w:jc w:val="center"/>
              <w:rPr>
                <w:rFonts w:eastAsia="Calibri" w:cs="Times New Roman"/>
                <w:sz w:val="16"/>
                <w:szCs w:val="16"/>
              </w:rPr>
            </w:pPr>
          </w:p>
        </w:tc>
        <w:tc>
          <w:tcPr>
            <w:tcW w:w="1985" w:type="dxa"/>
            <w:vMerge/>
            <w:shd w:val="clear" w:color="auto" w:fill="auto"/>
            <w:vAlign w:val="center"/>
          </w:tcPr>
          <w:p w:rsidR="00643B4A" w:rsidRPr="005E1E98" w:rsidRDefault="00643B4A" w:rsidP="00DC79B1">
            <w:pPr>
              <w:spacing w:line="240" w:lineRule="auto"/>
              <w:rPr>
                <w:rFonts w:eastAsia="Calibri" w:cs="Arial"/>
                <w:sz w:val="16"/>
                <w:szCs w:val="16"/>
              </w:rPr>
            </w:pPr>
          </w:p>
        </w:tc>
        <w:tc>
          <w:tcPr>
            <w:tcW w:w="3260" w:type="dxa"/>
            <w:shd w:val="clear" w:color="auto" w:fill="auto"/>
            <w:vAlign w:val="center"/>
          </w:tcPr>
          <w:p w:rsidR="00643B4A" w:rsidRPr="005E1E98" w:rsidRDefault="00643B4A" w:rsidP="00DC79B1">
            <w:pPr>
              <w:spacing w:line="240" w:lineRule="auto"/>
              <w:rPr>
                <w:rFonts w:cs="Arial"/>
                <w:sz w:val="16"/>
                <w:szCs w:val="16"/>
              </w:rPr>
            </w:pPr>
            <w:r w:rsidRPr="005E1E98">
              <w:rPr>
                <w:rFonts w:cs="Arial"/>
                <w:spacing w:val="2"/>
                <w:sz w:val="16"/>
                <w:szCs w:val="16"/>
              </w:rPr>
              <w:t>Ograniczenie zużycia wody w rolnictwie.</w:t>
            </w:r>
          </w:p>
        </w:tc>
        <w:tc>
          <w:tcPr>
            <w:tcW w:w="1701" w:type="dxa"/>
            <w:shd w:val="clear" w:color="auto" w:fill="auto"/>
            <w:vAlign w:val="center"/>
          </w:tcPr>
          <w:p w:rsidR="00643B4A" w:rsidRPr="005E1E98" w:rsidRDefault="001058A1" w:rsidP="00DC79B1">
            <w:pPr>
              <w:rPr>
                <w:rFonts w:eastAsia="Calibri" w:cs="Times New Roman"/>
                <w:sz w:val="16"/>
                <w:szCs w:val="16"/>
              </w:rPr>
            </w:pPr>
            <w:r w:rsidRPr="005E1E98">
              <w:rPr>
                <w:rFonts w:eastAsia="Calibri" w:cs="Times New Roman"/>
                <w:sz w:val="16"/>
                <w:szCs w:val="16"/>
              </w:rPr>
              <w:t>M -</w:t>
            </w:r>
            <w:r w:rsidR="00643B4A" w:rsidRPr="005E1E98">
              <w:rPr>
                <w:rFonts w:eastAsia="Calibri" w:cs="Times New Roman"/>
                <w:sz w:val="16"/>
                <w:szCs w:val="16"/>
              </w:rPr>
              <w:t xml:space="preserve"> mieszkańcy</w:t>
            </w:r>
          </w:p>
        </w:tc>
        <w:tc>
          <w:tcPr>
            <w:tcW w:w="1820" w:type="dxa"/>
            <w:shd w:val="clear" w:color="auto" w:fill="auto"/>
            <w:vAlign w:val="center"/>
          </w:tcPr>
          <w:p w:rsidR="00643B4A" w:rsidRPr="005E1E98" w:rsidRDefault="00643B4A" w:rsidP="00DC79B1">
            <w:pPr>
              <w:spacing w:line="240" w:lineRule="auto"/>
              <w:rPr>
                <w:rFonts w:eastAsia="Calibri" w:cs="Arial"/>
                <w:sz w:val="16"/>
                <w:szCs w:val="16"/>
              </w:rPr>
            </w:pPr>
            <w:r w:rsidRPr="005E1E98">
              <w:rPr>
                <w:rFonts w:eastAsia="Calibri" w:cs="Times New Roman"/>
                <w:sz w:val="16"/>
                <w:szCs w:val="16"/>
              </w:rPr>
              <w:t>Opór społeczny.</w:t>
            </w:r>
          </w:p>
        </w:tc>
      </w:tr>
      <w:tr w:rsidR="005E1E98" w:rsidRPr="005E1E98" w:rsidTr="009045EF">
        <w:trPr>
          <w:trHeight w:val="100"/>
          <w:jc w:val="center"/>
        </w:trPr>
        <w:tc>
          <w:tcPr>
            <w:tcW w:w="567" w:type="dxa"/>
            <w:vMerge/>
            <w:shd w:val="clear" w:color="auto" w:fill="F2F2F2"/>
            <w:vAlign w:val="center"/>
          </w:tcPr>
          <w:p w:rsidR="00643B4A" w:rsidRPr="005E1E98" w:rsidRDefault="00643B4A" w:rsidP="00DC79B1">
            <w:pPr>
              <w:spacing w:line="240" w:lineRule="auto"/>
              <w:contextualSpacing/>
              <w:jc w:val="center"/>
              <w:rPr>
                <w:rFonts w:eastAsia="Calibri" w:cs="Arial"/>
                <w:sz w:val="16"/>
                <w:szCs w:val="16"/>
              </w:rPr>
            </w:pPr>
          </w:p>
        </w:tc>
        <w:tc>
          <w:tcPr>
            <w:tcW w:w="1134" w:type="dxa"/>
            <w:vMerge/>
            <w:shd w:val="clear" w:color="auto" w:fill="F2F2F2"/>
            <w:vAlign w:val="center"/>
          </w:tcPr>
          <w:p w:rsidR="00643B4A" w:rsidRPr="005E1E98" w:rsidRDefault="00643B4A" w:rsidP="00DC79B1">
            <w:pPr>
              <w:spacing w:line="240" w:lineRule="auto"/>
              <w:contextualSpacing/>
              <w:jc w:val="center"/>
              <w:rPr>
                <w:rFonts w:eastAsia="Calibri" w:cs="Arial"/>
                <w:sz w:val="16"/>
                <w:szCs w:val="16"/>
              </w:rPr>
            </w:pPr>
          </w:p>
        </w:tc>
        <w:tc>
          <w:tcPr>
            <w:tcW w:w="1418" w:type="dxa"/>
            <w:vMerge/>
            <w:shd w:val="clear" w:color="auto" w:fill="F2F2F2"/>
            <w:vAlign w:val="center"/>
          </w:tcPr>
          <w:p w:rsidR="00643B4A" w:rsidRPr="005E1E98" w:rsidRDefault="00643B4A" w:rsidP="00DC79B1">
            <w:pPr>
              <w:spacing w:line="240" w:lineRule="auto"/>
              <w:ind w:right="113"/>
              <w:contextualSpacing/>
              <w:jc w:val="center"/>
              <w:rPr>
                <w:rFonts w:eastAsia="Times New Roman" w:cs="Arial"/>
                <w:sz w:val="16"/>
                <w:szCs w:val="16"/>
                <w:lang w:eastAsia="pl-PL"/>
              </w:rPr>
            </w:pPr>
          </w:p>
        </w:tc>
        <w:tc>
          <w:tcPr>
            <w:tcW w:w="1992" w:type="dxa"/>
            <w:vMerge/>
            <w:shd w:val="clear" w:color="auto" w:fill="auto"/>
            <w:vAlign w:val="center"/>
          </w:tcPr>
          <w:p w:rsidR="00643B4A" w:rsidRPr="005E1E98" w:rsidRDefault="00643B4A" w:rsidP="00DC79B1">
            <w:pPr>
              <w:spacing w:line="240" w:lineRule="auto"/>
              <w:rPr>
                <w:rFonts w:eastAsia="Calibri" w:cs="Arial"/>
                <w:sz w:val="16"/>
                <w:szCs w:val="16"/>
              </w:rPr>
            </w:pPr>
          </w:p>
        </w:tc>
        <w:tc>
          <w:tcPr>
            <w:tcW w:w="992" w:type="dxa"/>
            <w:vMerge/>
            <w:shd w:val="clear" w:color="auto" w:fill="auto"/>
            <w:vAlign w:val="center"/>
          </w:tcPr>
          <w:p w:rsidR="00643B4A" w:rsidRPr="005E1E98" w:rsidRDefault="00643B4A" w:rsidP="00DC79B1">
            <w:pPr>
              <w:spacing w:line="240" w:lineRule="auto"/>
              <w:contextualSpacing/>
              <w:jc w:val="center"/>
              <w:rPr>
                <w:rFonts w:eastAsia="Calibri" w:cs="Times New Roman"/>
                <w:sz w:val="16"/>
                <w:szCs w:val="16"/>
              </w:rPr>
            </w:pPr>
          </w:p>
        </w:tc>
        <w:tc>
          <w:tcPr>
            <w:tcW w:w="1134" w:type="dxa"/>
            <w:vMerge/>
            <w:shd w:val="clear" w:color="auto" w:fill="auto"/>
            <w:vAlign w:val="center"/>
          </w:tcPr>
          <w:p w:rsidR="00643B4A" w:rsidRPr="005E1E98" w:rsidRDefault="00643B4A" w:rsidP="00DC79B1">
            <w:pPr>
              <w:spacing w:line="240" w:lineRule="auto"/>
              <w:contextualSpacing/>
              <w:jc w:val="center"/>
              <w:rPr>
                <w:rFonts w:eastAsia="Calibri" w:cs="Times New Roman"/>
                <w:sz w:val="16"/>
                <w:szCs w:val="16"/>
              </w:rPr>
            </w:pPr>
          </w:p>
        </w:tc>
        <w:tc>
          <w:tcPr>
            <w:tcW w:w="1985" w:type="dxa"/>
            <w:vMerge/>
            <w:shd w:val="clear" w:color="auto" w:fill="auto"/>
            <w:vAlign w:val="center"/>
          </w:tcPr>
          <w:p w:rsidR="00643B4A" w:rsidRPr="005E1E98" w:rsidRDefault="00643B4A" w:rsidP="00DC79B1">
            <w:pPr>
              <w:spacing w:line="240" w:lineRule="auto"/>
              <w:rPr>
                <w:rFonts w:eastAsia="Calibri" w:cs="Arial"/>
                <w:sz w:val="16"/>
                <w:szCs w:val="16"/>
              </w:rPr>
            </w:pPr>
          </w:p>
        </w:tc>
        <w:tc>
          <w:tcPr>
            <w:tcW w:w="3260" w:type="dxa"/>
            <w:shd w:val="clear" w:color="auto" w:fill="auto"/>
            <w:vAlign w:val="center"/>
          </w:tcPr>
          <w:p w:rsidR="00643B4A" w:rsidRPr="005E1E98" w:rsidRDefault="00643B4A" w:rsidP="00DC79B1">
            <w:pPr>
              <w:spacing w:line="240" w:lineRule="auto"/>
              <w:rPr>
                <w:rFonts w:cs="Arial"/>
                <w:spacing w:val="2"/>
                <w:sz w:val="16"/>
                <w:szCs w:val="16"/>
              </w:rPr>
            </w:pPr>
            <w:r w:rsidRPr="005E1E98">
              <w:rPr>
                <w:rFonts w:cs="Arial"/>
                <w:spacing w:val="2"/>
                <w:sz w:val="16"/>
                <w:szCs w:val="16"/>
              </w:rPr>
              <w:t>Prowadzenie kontroli przestrzegania przez podmioty warunków wprowadzania ścieków do wód lub do ziemi.</w:t>
            </w:r>
          </w:p>
        </w:tc>
        <w:tc>
          <w:tcPr>
            <w:tcW w:w="1701" w:type="dxa"/>
            <w:shd w:val="clear" w:color="auto" w:fill="auto"/>
            <w:vAlign w:val="center"/>
          </w:tcPr>
          <w:p w:rsidR="00643B4A" w:rsidRPr="005E1E98" w:rsidRDefault="001058A1" w:rsidP="00DC79B1">
            <w:pPr>
              <w:rPr>
                <w:rFonts w:eastAsia="Calibri" w:cs="Times New Roman"/>
                <w:sz w:val="16"/>
                <w:szCs w:val="16"/>
              </w:rPr>
            </w:pPr>
            <w:r w:rsidRPr="005E1E98">
              <w:rPr>
                <w:rFonts w:eastAsia="Calibri" w:cs="Times New Roman"/>
                <w:sz w:val="16"/>
                <w:szCs w:val="16"/>
              </w:rPr>
              <w:t>M -  Starostwo Powiatowe w Świdwinie</w:t>
            </w:r>
            <w:r w:rsidR="00643B4A" w:rsidRPr="005E1E98">
              <w:rPr>
                <w:rFonts w:eastAsia="Calibri" w:cs="Times New Roman"/>
                <w:sz w:val="16"/>
                <w:szCs w:val="16"/>
              </w:rPr>
              <w:t>, Marszałek WZ,</w:t>
            </w:r>
          </w:p>
          <w:p w:rsidR="00643B4A" w:rsidRPr="005E1E98" w:rsidRDefault="00643B4A" w:rsidP="00DC79B1">
            <w:pPr>
              <w:rPr>
                <w:rFonts w:eastAsia="Calibri" w:cs="Times New Roman"/>
                <w:sz w:val="16"/>
                <w:szCs w:val="16"/>
              </w:rPr>
            </w:pPr>
            <w:r w:rsidRPr="005E1E98">
              <w:rPr>
                <w:rFonts w:eastAsia="Calibri" w:cs="Times New Roman"/>
                <w:sz w:val="16"/>
                <w:szCs w:val="16"/>
              </w:rPr>
              <w:t>WIO, PGWWP</w:t>
            </w:r>
          </w:p>
        </w:tc>
        <w:tc>
          <w:tcPr>
            <w:tcW w:w="1820" w:type="dxa"/>
            <w:shd w:val="clear" w:color="auto" w:fill="auto"/>
            <w:vAlign w:val="center"/>
          </w:tcPr>
          <w:p w:rsidR="00643B4A" w:rsidRPr="005E1E98" w:rsidRDefault="00643B4A" w:rsidP="00DC79B1">
            <w:pPr>
              <w:spacing w:line="240" w:lineRule="auto"/>
              <w:rPr>
                <w:rFonts w:eastAsia="Calibri" w:cs="Times New Roman"/>
                <w:sz w:val="16"/>
                <w:szCs w:val="16"/>
              </w:rPr>
            </w:pPr>
            <w:r w:rsidRPr="005E1E98">
              <w:rPr>
                <w:rFonts w:eastAsia="Calibri" w:cs="Times New Roman"/>
                <w:sz w:val="16"/>
                <w:szCs w:val="16"/>
              </w:rPr>
              <w:t>Brak kapitału ludzkiego.</w:t>
            </w:r>
          </w:p>
        </w:tc>
      </w:tr>
      <w:tr w:rsidR="005E1E98" w:rsidRPr="005E1E98" w:rsidTr="00E678CF">
        <w:trPr>
          <w:trHeight w:val="1324"/>
          <w:jc w:val="center"/>
        </w:trPr>
        <w:tc>
          <w:tcPr>
            <w:tcW w:w="567" w:type="dxa"/>
            <w:vMerge/>
            <w:shd w:val="clear" w:color="auto" w:fill="F2F2F2"/>
            <w:vAlign w:val="center"/>
          </w:tcPr>
          <w:p w:rsidR="00B85209" w:rsidRPr="005E1E98" w:rsidRDefault="00B85209" w:rsidP="00DC79B1">
            <w:pPr>
              <w:spacing w:line="240" w:lineRule="auto"/>
              <w:contextualSpacing/>
              <w:jc w:val="center"/>
              <w:rPr>
                <w:rFonts w:eastAsia="Calibri" w:cs="Arial"/>
                <w:sz w:val="16"/>
                <w:szCs w:val="16"/>
              </w:rPr>
            </w:pPr>
          </w:p>
        </w:tc>
        <w:tc>
          <w:tcPr>
            <w:tcW w:w="1134" w:type="dxa"/>
            <w:vMerge/>
            <w:shd w:val="clear" w:color="auto" w:fill="F2F2F2"/>
            <w:vAlign w:val="center"/>
          </w:tcPr>
          <w:p w:rsidR="00B85209" w:rsidRPr="005E1E98" w:rsidRDefault="00B85209" w:rsidP="00DC79B1">
            <w:pPr>
              <w:spacing w:line="240" w:lineRule="auto"/>
              <w:contextualSpacing/>
              <w:jc w:val="center"/>
              <w:rPr>
                <w:rFonts w:eastAsia="Calibri" w:cs="Arial"/>
                <w:sz w:val="16"/>
                <w:szCs w:val="16"/>
              </w:rPr>
            </w:pPr>
          </w:p>
        </w:tc>
        <w:tc>
          <w:tcPr>
            <w:tcW w:w="1418" w:type="dxa"/>
            <w:vMerge/>
            <w:shd w:val="clear" w:color="auto" w:fill="F2F2F2"/>
            <w:vAlign w:val="center"/>
          </w:tcPr>
          <w:p w:rsidR="00B85209" w:rsidRPr="005E1E98" w:rsidRDefault="00B85209" w:rsidP="00DC79B1">
            <w:pPr>
              <w:spacing w:line="240" w:lineRule="auto"/>
              <w:ind w:right="113"/>
              <w:contextualSpacing/>
              <w:jc w:val="center"/>
              <w:rPr>
                <w:rFonts w:eastAsia="Times New Roman" w:cs="Arial"/>
                <w:sz w:val="16"/>
                <w:szCs w:val="16"/>
                <w:lang w:eastAsia="pl-PL"/>
              </w:rPr>
            </w:pPr>
          </w:p>
        </w:tc>
        <w:tc>
          <w:tcPr>
            <w:tcW w:w="1992" w:type="dxa"/>
            <w:vMerge/>
            <w:shd w:val="clear" w:color="auto" w:fill="auto"/>
            <w:vAlign w:val="center"/>
          </w:tcPr>
          <w:p w:rsidR="00B85209" w:rsidRPr="005E1E98" w:rsidRDefault="00B85209" w:rsidP="00DC79B1">
            <w:pPr>
              <w:spacing w:line="240" w:lineRule="auto"/>
              <w:rPr>
                <w:rFonts w:eastAsia="Calibri" w:cs="Arial"/>
                <w:sz w:val="16"/>
                <w:szCs w:val="16"/>
              </w:rPr>
            </w:pPr>
          </w:p>
        </w:tc>
        <w:tc>
          <w:tcPr>
            <w:tcW w:w="992" w:type="dxa"/>
            <w:vMerge/>
            <w:shd w:val="clear" w:color="auto" w:fill="auto"/>
            <w:vAlign w:val="center"/>
          </w:tcPr>
          <w:p w:rsidR="00B85209" w:rsidRPr="005E1E98" w:rsidRDefault="00B85209" w:rsidP="00DC79B1">
            <w:pPr>
              <w:spacing w:line="240" w:lineRule="auto"/>
              <w:contextualSpacing/>
              <w:jc w:val="center"/>
              <w:rPr>
                <w:rFonts w:eastAsia="Calibri" w:cs="Times New Roman"/>
                <w:sz w:val="16"/>
                <w:szCs w:val="16"/>
              </w:rPr>
            </w:pPr>
          </w:p>
        </w:tc>
        <w:tc>
          <w:tcPr>
            <w:tcW w:w="1134" w:type="dxa"/>
            <w:vMerge/>
            <w:shd w:val="clear" w:color="auto" w:fill="auto"/>
            <w:vAlign w:val="center"/>
          </w:tcPr>
          <w:p w:rsidR="00B85209" w:rsidRPr="005E1E98" w:rsidRDefault="00B85209" w:rsidP="00DC79B1">
            <w:pPr>
              <w:spacing w:line="240" w:lineRule="auto"/>
              <w:contextualSpacing/>
              <w:jc w:val="center"/>
              <w:rPr>
                <w:rFonts w:eastAsia="Calibri" w:cs="Times New Roman"/>
                <w:sz w:val="16"/>
                <w:szCs w:val="16"/>
              </w:rPr>
            </w:pPr>
          </w:p>
        </w:tc>
        <w:tc>
          <w:tcPr>
            <w:tcW w:w="1985" w:type="dxa"/>
            <w:vMerge/>
            <w:shd w:val="clear" w:color="auto" w:fill="auto"/>
            <w:vAlign w:val="center"/>
          </w:tcPr>
          <w:p w:rsidR="00B85209" w:rsidRPr="005E1E98" w:rsidRDefault="00B85209" w:rsidP="00DC79B1">
            <w:pPr>
              <w:spacing w:line="240" w:lineRule="auto"/>
              <w:rPr>
                <w:rFonts w:eastAsia="Calibri" w:cs="Arial"/>
                <w:sz w:val="16"/>
                <w:szCs w:val="16"/>
              </w:rPr>
            </w:pPr>
          </w:p>
        </w:tc>
        <w:tc>
          <w:tcPr>
            <w:tcW w:w="3260" w:type="dxa"/>
            <w:shd w:val="clear" w:color="auto" w:fill="auto"/>
            <w:vAlign w:val="center"/>
          </w:tcPr>
          <w:p w:rsidR="00B85209" w:rsidRPr="005E1E98" w:rsidRDefault="00B85209" w:rsidP="00DC79B1">
            <w:pPr>
              <w:spacing w:line="240" w:lineRule="auto"/>
              <w:rPr>
                <w:rFonts w:cs="Arial"/>
                <w:spacing w:val="2"/>
                <w:sz w:val="16"/>
                <w:szCs w:val="16"/>
              </w:rPr>
            </w:pPr>
            <w:r w:rsidRPr="005E1E98">
              <w:rPr>
                <w:rFonts w:cs="Arial"/>
                <w:spacing w:val="2"/>
                <w:sz w:val="16"/>
                <w:szCs w:val="16"/>
              </w:rPr>
              <w:t>Ograniczenie wpływu rolnictwa na wody poprzez wdrożenie stosowania kodeksu dobrych praktyk rolniczych, wspieranie i edukację w zakresie rozwoju rolnictwa ekologicznego (ograniczenie odpływu azotu ze źródeł rolniczych).</w:t>
            </w:r>
          </w:p>
        </w:tc>
        <w:tc>
          <w:tcPr>
            <w:tcW w:w="1701" w:type="dxa"/>
            <w:shd w:val="clear" w:color="auto" w:fill="auto"/>
            <w:vAlign w:val="center"/>
          </w:tcPr>
          <w:p w:rsidR="00B85209" w:rsidRPr="005E1E98" w:rsidRDefault="00B85209" w:rsidP="00DC79B1">
            <w:pPr>
              <w:rPr>
                <w:rFonts w:eastAsia="Calibri" w:cs="Times New Roman"/>
                <w:sz w:val="16"/>
                <w:szCs w:val="16"/>
              </w:rPr>
            </w:pPr>
            <w:r w:rsidRPr="005E1E98">
              <w:rPr>
                <w:rFonts w:eastAsia="Calibri" w:cs="Times New Roman"/>
                <w:sz w:val="16"/>
                <w:szCs w:val="16"/>
              </w:rPr>
              <w:t xml:space="preserve">M - mieszkańcy gminy, ZODR, </w:t>
            </w:r>
            <w:proofErr w:type="spellStart"/>
            <w:r w:rsidRPr="005E1E98">
              <w:rPr>
                <w:rFonts w:eastAsia="Calibri" w:cs="Times New Roman"/>
                <w:sz w:val="16"/>
                <w:szCs w:val="16"/>
              </w:rPr>
              <w:t>ARiMR</w:t>
            </w:r>
            <w:proofErr w:type="spellEnd"/>
          </w:p>
        </w:tc>
        <w:tc>
          <w:tcPr>
            <w:tcW w:w="1820" w:type="dxa"/>
            <w:shd w:val="clear" w:color="auto" w:fill="auto"/>
            <w:vAlign w:val="center"/>
          </w:tcPr>
          <w:p w:rsidR="00B85209" w:rsidRPr="005E1E98" w:rsidRDefault="00B85209" w:rsidP="00DC79B1">
            <w:pPr>
              <w:spacing w:line="240" w:lineRule="auto"/>
              <w:rPr>
                <w:rFonts w:eastAsia="Calibri" w:cs="Times New Roman"/>
                <w:sz w:val="16"/>
                <w:szCs w:val="16"/>
              </w:rPr>
            </w:pPr>
            <w:r w:rsidRPr="005E1E98">
              <w:rPr>
                <w:rFonts w:eastAsia="Calibri" w:cs="Times New Roman"/>
                <w:sz w:val="16"/>
                <w:szCs w:val="16"/>
              </w:rPr>
              <w:t>Brak kapitału ludzkiego, opór społeczny, brak środków finansowych.</w:t>
            </w:r>
          </w:p>
        </w:tc>
      </w:tr>
      <w:tr w:rsidR="005E1E98" w:rsidRPr="005E1E98" w:rsidTr="00E678CF">
        <w:trPr>
          <w:trHeight w:val="847"/>
          <w:jc w:val="center"/>
        </w:trPr>
        <w:tc>
          <w:tcPr>
            <w:tcW w:w="567" w:type="dxa"/>
            <w:vMerge/>
            <w:shd w:val="clear" w:color="auto" w:fill="F2F2F2"/>
            <w:vAlign w:val="center"/>
          </w:tcPr>
          <w:p w:rsidR="00643B4A" w:rsidRPr="005E1E98" w:rsidRDefault="00643B4A" w:rsidP="00DC79B1">
            <w:pPr>
              <w:spacing w:line="240" w:lineRule="auto"/>
              <w:contextualSpacing/>
              <w:jc w:val="center"/>
              <w:rPr>
                <w:rFonts w:eastAsia="Calibri" w:cs="Arial"/>
                <w:sz w:val="16"/>
                <w:szCs w:val="16"/>
              </w:rPr>
            </w:pPr>
          </w:p>
        </w:tc>
        <w:tc>
          <w:tcPr>
            <w:tcW w:w="1134" w:type="dxa"/>
            <w:vMerge/>
            <w:shd w:val="clear" w:color="auto" w:fill="F2F2F2"/>
            <w:vAlign w:val="center"/>
          </w:tcPr>
          <w:p w:rsidR="00643B4A" w:rsidRPr="005E1E98" w:rsidRDefault="00643B4A" w:rsidP="00DC79B1">
            <w:pPr>
              <w:spacing w:line="240" w:lineRule="auto"/>
              <w:contextualSpacing/>
              <w:jc w:val="center"/>
              <w:rPr>
                <w:rFonts w:eastAsia="Calibri" w:cs="Arial"/>
                <w:sz w:val="16"/>
                <w:szCs w:val="16"/>
              </w:rPr>
            </w:pPr>
          </w:p>
        </w:tc>
        <w:tc>
          <w:tcPr>
            <w:tcW w:w="1418" w:type="dxa"/>
            <w:vMerge/>
            <w:shd w:val="clear" w:color="auto" w:fill="F2F2F2"/>
            <w:vAlign w:val="center"/>
          </w:tcPr>
          <w:p w:rsidR="00643B4A" w:rsidRPr="005E1E98" w:rsidRDefault="00643B4A" w:rsidP="00DC79B1">
            <w:pPr>
              <w:spacing w:line="240" w:lineRule="auto"/>
              <w:ind w:right="113"/>
              <w:contextualSpacing/>
              <w:jc w:val="center"/>
              <w:rPr>
                <w:rFonts w:eastAsia="Times New Roman" w:cs="Arial"/>
                <w:sz w:val="16"/>
                <w:szCs w:val="16"/>
                <w:lang w:eastAsia="pl-PL"/>
              </w:rPr>
            </w:pPr>
          </w:p>
        </w:tc>
        <w:tc>
          <w:tcPr>
            <w:tcW w:w="1992" w:type="dxa"/>
            <w:vMerge/>
            <w:shd w:val="clear" w:color="auto" w:fill="auto"/>
            <w:vAlign w:val="center"/>
          </w:tcPr>
          <w:p w:rsidR="00643B4A" w:rsidRPr="005E1E98" w:rsidRDefault="00643B4A" w:rsidP="00DC79B1">
            <w:pPr>
              <w:spacing w:line="240" w:lineRule="auto"/>
              <w:rPr>
                <w:rFonts w:eastAsia="Calibri" w:cs="Arial"/>
                <w:sz w:val="16"/>
                <w:szCs w:val="16"/>
              </w:rPr>
            </w:pPr>
          </w:p>
        </w:tc>
        <w:tc>
          <w:tcPr>
            <w:tcW w:w="992" w:type="dxa"/>
            <w:vMerge/>
            <w:shd w:val="clear" w:color="auto" w:fill="auto"/>
            <w:vAlign w:val="center"/>
          </w:tcPr>
          <w:p w:rsidR="00643B4A" w:rsidRPr="005E1E98" w:rsidRDefault="00643B4A" w:rsidP="00DC79B1">
            <w:pPr>
              <w:spacing w:line="240" w:lineRule="auto"/>
              <w:contextualSpacing/>
              <w:jc w:val="center"/>
              <w:rPr>
                <w:rFonts w:eastAsia="Calibri" w:cs="Times New Roman"/>
                <w:sz w:val="16"/>
                <w:szCs w:val="16"/>
              </w:rPr>
            </w:pPr>
          </w:p>
        </w:tc>
        <w:tc>
          <w:tcPr>
            <w:tcW w:w="1134" w:type="dxa"/>
            <w:vMerge/>
            <w:shd w:val="clear" w:color="auto" w:fill="auto"/>
            <w:vAlign w:val="center"/>
          </w:tcPr>
          <w:p w:rsidR="00643B4A" w:rsidRPr="005E1E98" w:rsidRDefault="00643B4A" w:rsidP="00DC79B1">
            <w:pPr>
              <w:spacing w:line="240" w:lineRule="auto"/>
              <w:contextualSpacing/>
              <w:jc w:val="center"/>
              <w:rPr>
                <w:rFonts w:eastAsia="Calibri" w:cs="Times New Roman"/>
                <w:sz w:val="16"/>
                <w:szCs w:val="16"/>
              </w:rPr>
            </w:pPr>
          </w:p>
        </w:tc>
        <w:tc>
          <w:tcPr>
            <w:tcW w:w="1985" w:type="dxa"/>
            <w:vMerge/>
            <w:shd w:val="clear" w:color="auto" w:fill="auto"/>
            <w:vAlign w:val="center"/>
          </w:tcPr>
          <w:p w:rsidR="00643B4A" w:rsidRPr="005E1E98" w:rsidRDefault="00643B4A" w:rsidP="00DC79B1">
            <w:pPr>
              <w:spacing w:line="240" w:lineRule="auto"/>
              <w:rPr>
                <w:rFonts w:eastAsia="Calibri" w:cs="Arial"/>
                <w:sz w:val="16"/>
                <w:szCs w:val="16"/>
              </w:rPr>
            </w:pPr>
          </w:p>
        </w:tc>
        <w:tc>
          <w:tcPr>
            <w:tcW w:w="3260" w:type="dxa"/>
            <w:shd w:val="clear" w:color="auto" w:fill="auto"/>
            <w:vAlign w:val="center"/>
          </w:tcPr>
          <w:p w:rsidR="00643B4A" w:rsidRPr="005E1E98" w:rsidRDefault="00643B4A" w:rsidP="00DC79B1">
            <w:pPr>
              <w:spacing w:line="240" w:lineRule="auto"/>
              <w:rPr>
                <w:rFonts w:cs="Arial"/>
                <w:spacing w:val="2"/>
                <w:sz w:val="16"/>
                <w:szCs w:val="16"/>
              </w:rPr>
            </w:pPr>
            <w:r w:rsidRPr="005E1E98">
              <w:rPr>
                <w:sz w:val="16"/>
                <w:szCs w:val="16"/>
              </w:rPr>
              <w:t>Stosowanie technologii i urządzeń ograniczających możliwość przedostawania się nieczystości do gruntu i wód</w:t>
            </w:r>
          </w:p>
        </w:tc>
        <w:tc>
          <w:tcPr>
            <w:tcW w:w="1701" w:type="dxa"/>
            <w:shd w:val="clear" w:color="auto" w:fill="auto"/>
            <w:vAlign w:val="center"/>
          </w:tcPr>
          <w:p w:rsidR="00643B4A" w:rsidRPr="005E1E98" w:rsidRDefault="00992F27" w:rsidP="00DC79B1">
            <w:pPr>
              <w:rPr>
                <w:rFonts w:eastAsia="Calibri" w:cs="Times New Roman"/>
                <w:sz w:val="16"/>
                <w:szCs w:val="16"/>
              </w:rPr>
            </w:pPr>
            <w:r w:rsidRPr="005E1E98">
              <w:rPr>
                <w:rFonts w:eastAsia="Calibri" w:cs="Times New Roman"/>
                <w:sz w:val="16"/>
                <w:szCs w:val="16"/>
              </w:rPr>
              <w:t xml:space="preserve">M - </w:t>
            </w:r>
            <w:r w:rsidR="00643B4A" w:rsidRPr="005E1E98">
              <w:rPr>
                <w:rFonts w:eastAsia="Calibri" w:cs="Times New Roman"/>
                <w:sz w:val="16"/>
                <w:szCs w:val="16"/>
              </w:rPr>
              <w:t xml:space="preserve">przedsiębiorstwa, mieszkańcy </w:t>
            </w:r>
          </w:p>
        </w:tc>
        <w:tc>
          <w:tcPr>
            <w:tcW w:w="1820" w:type="dxa"/>
            <w:shd w:val="clear" w:color="auto" w:fill="auto"/>
            <w:vAlign w:val="center"/>
          </w:tcPr>
          <w:p w:rsidR="00643B4A" w:rsidRPr="005E1E98" w:rsidRDefault="00643B4A" w:rsidP="00DC79B1">
            <w:pPr>
              <w:spacing w:line="240" w:lineRule="auto"/>
              <w:rPr>
                <w:rFonts w:eastAsia="Calibri" w:cs="Times New Roman"/>
                <w:sz w:val="16"/>
                <w:szCs w:val="16"/>
              </w:rPr>
            </w:pPr>
            <w:r w:rsidRPr="005E1E98">
              <w:rPr>
                <w:rFonts w:eastAsia="Calibri" w:cs="Times New Roman"/>
                <w:sz w:val="16"/>
                <w:szCs w:val="16"/>
              </w:rPr>
              <w:t>Opór społeczny.</w:t>
            </w:r>
          </w:p>
        </w:tc>
      </w:tr>
      <w:tr w:rsidR="005E1E98" w:rsidRPr="005E1E98" w:rsidTr="00E4038D">
        <w:trPr>
          <w:trHeight w:val="991"/>
          <w:jc w:val="center"/>
        </w:trPr>
        <w:tc>
          <w:tcPr>
            <w:tcW w:w="567" w:type="dxa"/>
            <w:vMerge/>
            <w:shd w:val="clear" w:color="auto" w:fill="F2F2F2"/>
            <w:vAlign w:val="center"/>
          </w:tcPr>
          <w:p w:rsidR="002F5E8D" w:rsidRPr="005E1E98" w:rsidRDefault="002F5E8D" w:rsidP="00DC79B1">
            <w:pPr>
              <w:spacing w:line="240" w:lineRule="auto"/>
              <w:contextualSpacing/>
              <w:jc w:val="center"/>
              <w:rPr>
                <w:rFonts w:eastAsia="Calibri" w:cs="Arial"/>
                <w:sz w:val="16"/>
                <w:szCs w:val="16"/>
              </w:rPr>
            </w:pPr>
          </w:p>
        </w:tc>
        <w:tc>
          <w:tcPr>
            <w:tcW w:w="1134" w:type="dxa"/>
            <w:vMerge/>
            <w:shd w:val="clear" w:color="auto" w:fill="F2F2F2"/>
            <w:vAlign w:val="center"/>
          </w:tcPr>
          <w:p w:rsidR="002F5E8D" w:rsidRPr="005E1E98" w:rsidRDefault="002F5E8D" w:rsidP="00DC79B1">
            <w:pPr>
              <w:spacing w:line="240" w:lineRule="auto"/>
              <w:contextualSpacing/>
              <w:jc w:val="center"/>
              <w:rPr>
                <w:rFonts w:eastAsia="Calibri" w:cs="Arial"/>
                <w:sz w:val="16"/>
                <w:szCs w:val="16"/>
              </w:rPr>
            </w:pPr>
          </w:p>
        </w:tc>
        <w:tc>
          <w:tcPr>
            <w:tcW w:w="1418" w:type="dxa"/>
            <w:vMerge/>
            <w:shd w:val="clear" w:color="auto" w:fill="F2F2F2"/>
            <w:textDirection w:val="btLr"/>
            <w:vAlign w:val="center"/>
          </w:tcPr>
          <w:p w:rsidR="002F5E8D" w:rsidRPr="005E1E98" w:rsidRDefault="002F5E8D" w:rsidP="00DC79B1">
            <w:pPr>
              <w:spacing w:line="240" w:lineRule="auto"/>
              <w:ind w:right="113"/>
              <w:contextualSpacing/>
              <w:jc w:val="center"/>
              <w:rPr>
                <w:rFonts w:eastAsia="Times New Roman" w:cs="Arial"/>
                <w:sz w:val="16"/>
                <w:szCs w:val="16"/>
                <w:lang w:eastAsia="pl-PL"/>
              </w:rPr>
            </w:pPr>
          </w:p>
        </w:tc>
        <w:tc>
          <w:tcPr>
            <w:tcW w:w="1992" w:type="dxa"/>
            <w:shd w:val="clear" w:color="auto" w:fill="auto"/>
            <w:vAlign w:val="center"/>
          </w:tcPr>
          <w:p w:rsidR="002F5E8D" w:rsidRPr="005E1E98" w:rsidRDefault="002F5E8D" w:rsidP="00DC79B1">
            <w:pPr>
              <w:spacing w:line="240" w:lineRule="auto"/>
              <w:rPr>
                <w:rFonts w:eastAsia="Calibri" w:cs="Times New Roman"/>
                <w:sz w:val="16"/>
                <w:szCs w:val="16"/>
              </w:rPr>
            </w:pPr>
            <w:r w:rsidRPr="005E1E98">
              <w:rPr>
                <w:rFonts w:eastAsia="Calibri" w:cs="Times New Roman"/>
                <w:sz w:val="16"/>
                <w:szCs w:val="16"/>
              </w:rPr>
              <w:t xml:space="preserve">Udział </w:t>
            </w:r>
            <w:proofErr w:type="spellStart"/>
            <w:r w:rsidRPr="005E1E98">
              <w:rPr>
                <w:rFonts w:eastAsia="Calibri" w:cs="Times New Roman"/>
                <w:sz w:val="16"/>
                <w:szCs w:val="16"/>
              </w:rPr>
              <w:t>JCWPd</w:t>
            </w:r>
            <w:proofErr w:type="spellEnd"/>
            <w:r w:rsidRPr="005E1E98">
              <w:rPr>
                <w:rFonts w:eastAsia="Calibri" w:cs="Times New Roman"/>
                <w:sz w:val="16"/>
                <w:szCs w:val="16"/>
              </w:rPr>
              <w:t xml:space="preserve"> o stanie dobrym [%].</w:t>
            </w:r>
          </w:p>
          <w:p w:rsidR="002F5E8D" w:rsidRPr="005E1E98" w:rsidRDefault="002F5E8D" w:rsidP="00DC79B1">
            <w:pPr>
              <w:spacing w:line="240" w:lineRule="auto"/>
              <w:rPr>
                <w:rFonts w:eastAsia="Calibri" w:cs="Times New Roman"/>
                <w:sz w:val="16"/>
                <w:szCs w:val="16"/>
              </w:rPr>
            </w:pPr>
          </w:p>
          <w:p w:rsidR="002F5E8D" w:rsidRPr="005E1E98" w:rsidRDefault="002F5E8D" w:rsidP="00DC79B1">
            <w:pPr>
              <w:spacing w:line="240" w:lineRule="auto"/>
              <w:rPr>
                <w:rFonts w:eastAsia="Calibri" w:cs="Arial"/>
                <w:sz w:val="16"/>
                <w:szCs w:val="16"/>
              </w:rPr>
            </w:pPr>
            <w:r w:rsidRPr="005E1E98">
              <w:rPr>
                <w:rFonts w:eastAsia="Calibri" w:cs="Times New Roman"/>
                <w:sz w:val="16"/>
                <w:szCs w:val="16"/>
              </w:rPr>
              <w:t>PGWWP, WIOŚ</w:t>
            </w:r>
          </w:p>
        </w:tc>
        <w:tc>
          <w:tcPr>
            <w:tcW w:w="992" w:type="dxa"/>
            <w:shd w:val="clear" w:color="auto" w:fill="auto"/>
            <w:vAlign w:val="center"/>
          </w:tcPr>
          <w:p w:rsidR="002F5E8D" w:rsidRPr="005E1E98" w:rsidRDefault="002F5E8D" w:rsidP="00DC79B1">
            <w:pPr>
              <w:spacing w:line="240" w:lineRule="auto"/>
              <w:contextualSpacing/>
              <w:jc w:val="center"/>
              <w:rPr>
                <w:rFonts w:eastAsia="Calibri" w:cs="Times New Roman"/>
                <w:sz w:val="16"/>
                <w:szCs w:val="16"/>
              </w:rPr>
            </w:pPr>
            <w:r w:rsidRPr="005E1E98">
              <w:rPr>
                <w:rFonts w:eastAsia="Calibri" w:cs="Times New Roman"/>
                <w:sz w:val="16"/>
                <w:szCs w:val="16"/>
              </w:rPr>
              <w:t>100%</w:t>
            </w:r>
          </w:p>
        </w:tc>
        <w:tc>
          <w:tcPr>
            <w:tcW w:w="1134" w:type="dxa"/>
            <w:shd w:val="clear" w:color="auto" w:fill="auto"/>
            <w:vAlign w:val="center"/>
          </w:tcPr>
          <w:p w:rsidR="002F5E8D" w:rsidRPr="005E1E98" w:rsidRDefault="002F5E8D" w:rsidP="00DC79B1">
            <w:pPr>
              <w:spacing w:line="240" w:lineRule="auto"/>
              <w:contextualSpacing/>
              <w:jc w:val="center"/>
              <w:rPr>
                <w:rFonts w:eastAsia="Calibri" w:cs="Times New Roman"/>
                <w:sz w:val="16"/>
                <w:szCs w:val="16"/>
              </w:rPr>
            </w:pPr>
            <w:r w:rsidRPr="005E1E98">
              <w:rPr>
                <w:rFonts w:eastAsia="Calibri" w:cs="Times New Roman"/>
                <w:sz w:val="16"/>
                <w:szCs w:val="16"/>
              </w:rPr>
              <w:t>100%</w:t>
            </w:r>
          </w:p>
        </w:tc>
        <w:tc>
          <w:tcPr>
            <w:tcW w:w="1985" w:type="dxa"/>
            <w:shd w:val="clear" w:color="auto" w:fill="auto"/>
            <w:vAlign w:val="center"/>
          </w:tcPr>
          <w:p w:rsidR="002F5E8D" w:rsidRPr="005E1E98" w:rsidRDefault="002F5E8D" w:rsidP="00DC79B1">
            <w:pPr>
              <w:spacing w:line="240" w:lineRule="auto"/>
              <w:rPr>
                <w:rFonts w:eastAsia="Calibri" w:cs="Arial"/>
                <w:sz w:val="16"/>
                <w:szCs w:val="16"/>
              </w:rPr>
            </w:pPr>
            <w:r w:rsidRPr="005E1E98">
              <w:rPr>
                <w:rFonts w:eastAsia="Calibri" w:cs="Arial"/>
                <w:sz w:val="16"/>
                <w:szCs w:val="16"/>
              </w:rPr>
              <w:t>GW. 2. Utrzymanie stanu jakościowego i ilościowego wód podziemnych.</w:t>
            </w:r>
          </w:p>
        </w:tc>
        <w:tc>
          <w:tcPr>
            <w:tcW w:w="3260" w:type="dxa"/>
            <w:shd w:val="clear" w:color="auto" w:fill="auto"/>
            <w:vAlign w:val="center"/>
          </w:tcPr>
          <w:p w:rsidR="002F5E8D" w:rsidRPr="005E1E98" w:rsidRDefault="002F5E8D" w:rsidP="00CE4F89">
            <w:pPr>
              <w:spacing w:line="240" w:lineRule="auto"/>
              <w:rPr>
                <w:rFonts w:eastAsia="Calibri" w:cs="Arial"/>
                <w:sz w:val="16"/>
                <w:szCs w:val="16"/>
              </w:rPr>
            </w:pPr>
            <w:r w:rsidRPr="005E1E98">
              <w:rPr>
                <w:rFonts w:eastAsia="Calibri" w:cs="Arial"/>
                <w:sz w:val="16"/>
                <w:szCs w:val="16"/>
              </w:rPr>
              <w:t xml:space="preserve">Monitorowanie stanów i chemizmu wód podziemnych </w:t>
            </w:r>
          </w:p>
        </w:tc>
        <w:tc>
          <w:tcPr>
            <w:tcW w:w="1701" w:type="dxa"/>
            <w:shd w:val="clear" w:color="auto" w:fill="auto"/>
            <w:vAlign w:val="center"/>
          </w:tcPr>
          <w:p w:rsidR="002F5E8D" w:rsidRPr="005E1E98" w:rsidRDefault="002F5E8D" w:rsidP="00DC79B1">
            <w:pPr>
              <w:rPr>
                <w:rFonts w:eastAsia="Calibri" w:cs="Arial"/>
                <w:sz w:val="16"/>
                <w:szCs w:val="16"/>
              </w:rPr>
            </w:pPr>
            <w:r w:rsidRPr="005E1E98">
              <w:rPr>
                <w:rFonts w:eastAsia="Calibri" w:cs="Arial"/>
                <w:sz w:val="16"/>
                <w:szCs w:val="16"/>
              </w:rPr>
              <w:t>M – WIOŚ Szczecin,  PSH</w:t>
            </w:r>
          </w:p>
        </w:tc>
        <w:tc>
          <w:tcPr>
            <w:tcW w:w="1820" w:type="dxa"/>
            <w:shd w:val="clear" w:color="auto" w:fill="auto"/>
            <w:vAlign w:val="center"/>
          </w:tcPr>
          <w:p w:rsidR="002F5E8D" w:rsidRPr="005E1E98" w:rsidRDefault="009103E6" w:rsidP="00DC79B1">
            <w:pPr>
              <w:spacing w:line="240" w:lineRule="auto"/>
              <w:rPr>
                <w:rFonts w:eastAsia="Calibri" w:cs="Arial"/>
                <w:sz w:val="16"/>
                <w:szCs w:val="16"/>
              </w:rPr>
            </w:pPr>
            <w:r w:rsidRPr="005E1E98">
              <w:rPr>
                <w:rFonts w:eastAsia="Calibri" w:cs="Arial"/>
                <w:sz w:val="16"/>
                <w:szCs w:val="16"/>
              </w:rPr>
              <w:t>Brak badań na terenie Miasta Świdwin</w:t>
            </w:r>
          </w:p>
        </w:tc>
      </w:tr>
      <w:tr w:rsidR="005E1E98" w:rsidRPr="005E1E98" w:rsidTr="009045EF">
        <w:trPr>
          <w:cantSplit/>
          <w:trHeight w:val="1134"/>
          <w:jc w:val="center"/>
        </w:trPr>
        <w:tc>
          <w:tcPr>
            <w:tcW w:w="567" w:type="dxa"/>
            <w:vMerge/>
            <w:shd w:val="clear" w:color="auto" w:fill="F2F2F2"/>
            <w:vAlign w:val="center"/>
          </w:tcPr>
          <w:p w:rsidR="008863E5" w:rsidRPr="005E1E98" w:rsidRDefault="008863E5" w:rsidP="00DC79B1">
            <w:pPr>
              <w:spacing w:line="240" w:lineRule="auto"/>
              <w:contextualSpacing/>
              <w:jc w:val="center"/>
              <w:rPr>
                <w:rFonts w:eastAsia="Calibri" w:cs="Arial"/>
                <w:sz w:val="16"/>
                <w:szCs w:val="16"/>
              </w:rPr>
            </w:pPr>
          </w:p>
        </w:tc>
        <w:tc>
          <w:tcPr>
            <w:tcW w:w="1134" w:type="dxa"/>
            <w:vMerge/>
            <w:shd w:val="clear" w:color="auto" w:fill="F2F2F2"/>
            <w:vAlign w:val="center"/>
          </w:tcPr>
          <w:p w:rsidR="008863E5" w:rsidRPr="005E1E98" w:rsidRDefault="008863E5" w:rsidP="00DC79B1">
            <w:pPr>
              <w:spacing w:line="240" w:lineRule="auto"/>
              <w:contextualSpacing/>
              <w:jc w:val="center"/>
              <w:rPr>
                <w:rFonts w:eastAsia="Calibri" w:cs="Arial"/>
                <w:sz w:val="16"/>
                <w:szCs w:val="16"/>
              </w:rPr>
            </w:pPr>
          </w:p>
        </w:tc>
        <w:tc>
          <w:tcPr>
            <w:tcW w:w="1418" w:type="dxa"/>
            <w:vMerge w:val="restart"/>
            <w:shd w:val="clear" w:color="auto" w:fill="F2F2F2"/>
            <w:textDirection w:val="btLr"/>
            <w:vAlign w:val="center"/>
          </w:tcPr>
          <w:p w:rsidR="008863E5" w:rsidRPr="00E678CF" w:rsidRDefault="008863E5" w:rsidP="00A33300">
            <w:pPr>
              <w:spacing w:line="240" w:lineRule="auto"/>
              <w:ind w:left="113" w:right="113"/>
              <w:contextualSpacing/>
              <w:jc w:val="center"/>
              <w:rPr>
                <w:rFonts w:eastAsia="Times New Roman" w:cs="Arial"/>
                <w:sz w:val="16"/>
                <w:szCs w:val="16"/>
                <w:lang w:eastAsia="pl-PL"/>
              </w:rPr>
            </w:pPr>
            <w:r w:rsidRPr="00E678CF">
              <w:rPr>
                <w:rFonts w:eastAsia="Times New Roman" w:cs="Arial"/>
                <w:sz w:val="16"/>
                <w:szCs w:val="16"/>
                <w:lang w:eastAsia="pl-PL"/>
              </w:rPr>
              <w:t>GW.IV. Ochrona przed zjawiskami ekstremalnymi związanymi z wodą</w:t>
            </w:r>
          </w:p>
        </w:tc>
        <w:tc>
          <w:tcPr>
            <w:tcW w:w="1992" w:type="dxa"/>
            <w:vMerge w:val="restart"/>
            <w:shd w:val="clear" w:color="auto" w:fill="auto"/>
            <w:vAlign w:val="center"/>
          </w:tcPr>
          <w:p w:rsidR="008863E5" w:rsidRPr="00E678CF" w:rsidRDefault="008863E5" w:rsidP="008863E5">
            <w:pPr>
              <w:spacing w:line="240" w:lineRule="auto"/>
              <w:jc w:val="center"/>
              <w:rPr>
                <w:rFonts w:eastAsia="Calibri" w:cs="Arial"/>
                <w:sz w:val="16"/>
                <w:szCs w:val="16"/>
              </w:rPr>
            </w:pPr>
            <w:r w:rsidRPr="00E678CF">
              <w:rPr>
                <w:rFonts w:eastAsia="Calibri" w:cs="Arial"/>
                <w:sz w:val="16"/>
                <w:szCs w:val="16"/>
              </w:rPr>
              <w:t>-</w:t>
            </w:r>
          </w:p>
        </w:tc>
        <w:tc>
          <w:tcPr>
            <w:tcW w:w="992" w:type="dxa"/>
            <w:vMerge w:val="restart"/>
            <w:shd w:val="clear" w:color="auto" w:fill="auto"/>
            <w:vAlign w:val="center"/>
          </w:tcPr>
          <w:p w:rsidR="008863E5" w:rsidRPr="00E678CF" w:rsidRDefault="008863E5" w:rsidP="008863E5">
            <w:pPr>
              <w:spacing w:line="240" w:lineRule="auto"/>
              <w:contextualSpacing/>
              <w:jc w:val="center"/>
              <w:rPr>
                <w:rFonts w:eastAsia="Calibri" w:cs="Times New Roman"/>
                <w:sz w:val="16"/>
                <w:szCs w:val="16"/>
              </w:rPr>
            </w:pPr>
            <w:r w:rsidRPr="00E678CF">
              <w:rPr>
                <w:rFonts w:eastAsia="Calibri" w:cs="Times New Roman"/>
                <w:sz w:val="16"/>
                <w:szCs w:val="16"/>
              </w:rPr>
              <w:t>-</w:t>
            </w:r>
          </w:p>
        </w:tc>
        <w:tc>
          <w:tcPr>
            <w:tcW w:w="1134" w:type="dxa"/>
            <w:vMerge w:val="restart"/>
            <w:shd w:val="clear" w:color="auto" w:fill="auto"/>
            <w:vAlign w:val="center"/>
          </w:tcPr>
          <w:p w:rsidR="008863E5" w:rsidRPr="00E678CF" w:rsidRDefault="008863E5" w:rsidP="008863E5">
            <w:pPr>
              <w:spacing w:line="240" w:lineRule="auto"/>
              <w:contextualSpacing/>
              <w:jc w:val="center"/>
              <w:rPr>
                <w:rFonts w:eastAsia="Calibri" w:cs="Times New Roman"/>
                <w:sz w:val="16"/>
                <w:szCs w:val="16"/>
              </w:rPr>
            </w:pPr>
            <w:r w:rsidRPr="00E678CF">
              <w:rPr>
                <w:rFonts w:eastAsia="Calibri" w:cs="Times New Roman"/>
                <w:sz w:val="16"/>
                <w:szCs w:val="16"/>
              </w:rPr>
              <w:t>-</w:t>
            </w:r>
          </w:p>
        </w:tc>
        <w:tc>
          <w:tcPr>
            <w:tcW w:w="1985" w:type="dxa"/>
            <w:vMerge w:val="restart"/>
            <w:shd w:val="clear" w:color="auto" w:fill="auto"/>
            <w:vAlign w:val="center"/>
          </w:tcPr>
          <w:p w:rsidR="008863E5" w:rsidRPr="00E678CF" w:rsidRDefault="008863E5" w:rsidP="00A33300">
            <w:pPr>
              <w:spacing w:line="240" w:lineRule="auto"/>
              <w:rPr>
                <w:rFonts w:eastAsia="Calibri" w:cs="Arial"/>
                <w:sz w:val="16"/>
                <w:szCs w:val="16"/>
              </w:rPr>
            </w:pPr>
            <w:r w:rsidRPr="00E678CF">
              <w:rPr>
                <w:rFonts w:eastAsia="Calibri" w:cs="Arial"/>
                <w:sz w:val="16"/>
                <w:szCs w:val="16"/>
              </w:rPr>
              <w:t>GW.6. Zapewnienie</w:t>
            </w:r>
          </w:p>
          <w:p w:rsidR="008863E5" w:rsidRPr="00E678CF" w:rsidRDefault="008863E5" w:rsidP="00A33300">
            <w:pPr>
              <w:spacing w:line="240" w:lineRule="auto"/>
              <w:rPr>
                <w:rFonts w:eastAsia="Calibri" w:cs="Arial"/>
                <w:sz w:val="16"/>
                <w:szCs w:val="16"/>
              </w:rPr>
            </w:pPr>
            <w:r w:rsidRPr="00E678CF">
              <w:rPr>
                <w:rFonts w:eastAsia="Calibri" w:cs="Arial"/>
                <w:sz w:val="16"/>
                <w:szCs w:val="16"/>
              </w:rPr>
              <w:t>bezpieczeństwa</w:t>
            </w:r>
          </w:p>
          <w:p w:rsidR="008863E5" w:rsidRPr="00E678CF" w:rsidRDefault="008863E5" w:rsidP="00A33300">
            <w:pPr>
              <w:spacing w:line="240" w:lineRule="auto"/>
              <w:rPr>
                <w:rFonts w:eastAsia="Calibri" w:cs="Arial"/>
                <w:sz w:val="16"/>
                <w:szCs w:val="16"/>
              </w:rPr>
            </w:pPr>
            <w:r w:rsidRPr="00E678CF">
              <w:rPr>
                <w:rFonts w:eastAsia="Calibri" w:cs="Arial"/>
                <w:sz w:val="16"/>
                <w:szCs w:val="16"/>
              </w:rPr>
              <w:t>powodziowego</w:t>
            </w:r>
          </w:p>
        </w:tc>
        <w:tc>
          <w:tcPr>
            <w:tcW w:w="3260" w:type="dxa"/>
            <w:shd w:val="clear" w:color="auto" w:fill="auto"/>
            <w:vAlign w:val="center"/>
          </w:tcPr>
          <w:p w:rsidR="008863E5" w:rsidRPr="005E1E98" w:rsidRDefault="008863E5" w:rsidP="00DC79B1">
            <w:pPr>
              <w:spacing w:line="240" w:lineRule="auto"/>
              <w:rPr>
                <w:rFonts w:eastAsia="Calibri" w:cs="Arial"/>
                <w:sz w:val="16"/>
                <w:szCs w:val="16"/>
              </w:rPr>
            </w:pPr>
            <w:r w:rsidRPr="005E1E98">
              <w:rPr>
                <w:rFonts w:eastAsia="Calibri" w:cs="Arial"/>
                <w:sz w:val="16"/>
                <w:szCs w:val="16"/>
              </w:rPr>
              <w:t>Prawidłowa eksploatacja i bieżące utrzymanie systemów melioracyjnych</w:t>
            </w:r>
          </w:p>
        </w:tc>
        <w:tc>
          <w:tcPr>
            <w:tcW w:w="1701" w:type="dxa"/>
            <w:shd w:val="clear" w:color="auto" w:fill="auto"/>
            <w:vAlign w:val="center"/>
          </w:tcPr>
          <w:p w:rsidR="008863E5" w:rsidRPr="005E1E98" w:rsidRDefault="008863E5" w:rsidP="00DC79B1">
            <w:pPr>
              <w:rPr>
                <w:rFonts w:eastAsia="Calibri" w:cs="Arial"/>
                <w:sz w:val="16"/>
                <w:szCs w:val="16"/>
              </w:rPr>
            </w:pPr>
            <w:r w:rsidRPr="005E1E98">
              <w:rPr>
                <w:rFonts w:eastAsia="Calibri" w:cs="Arial"/>
                <w:sz w:val="16"/>
                <w:szCs w:val="16"/>
              </w:rPr>
              <w:t xml:space="preserve">M – PGWWP, właściciele posesji </w:t>
            </w:r>
          </w:p>
        </w:tc>
        <w:tc>
          <w:tcPr>
            <w:tcW w:w="1820" w:type="dxa"/>
            <w:shd w:val="clear" w:color="auto" w:fill="auto"/>
            <w:vAlign w:val="center"/>
          </w:tcPr>
          <w:p w:rsidR="008863E5" w:rsidRPr="005E1E98" w:rsidRDefault="008863E5" w:rsidP="00DC79B1">
            <w:pPr>
              <w:spacing w:line="240" w:lineRule="auto"/>
              <w:rPr>
                <w:rFonts w:eastAsia="Calibri" w:cs="Arial"/>
                <w:sz w:val="16"/>
                <w:szCs w:val="16"/>
              </w:rPr>
            </w:pPr>
            <w:r w:rsidRPr="005E1E98">
              <w:rPr>
                <w:rFonts w:eastAsia="Calibri" w:cs="Arial"/>
                <w:sz w:val="16"/>
                <w:szCs w:val="16"/>
              </w:rPr>
              <w:t>Brak środków finansowych na realizację zadania</w:t>
            </w:r>
          </w:p>
        </w:tc>
      </w:tr>
      <w:tr w:rsidR="005E1E98" w:rsidRPr="005E1E98" w:rsidTr="009045EF">
        <w:trPr>
          <w:cantSplit/>
          <w:trHeight w:val="1134"/>
          <w:jc w:val="center"/>
        </w:trPr>
        <w:tc>
          <w:tcPr>
            <w:tcW w:w="567" w:type="dxa"/>
            <w:vMerge/>
            <w:shd w:val="clear" w:color="auto" w:fill="F2F2F2"/>
            <w:vAlign w:val="center"/>
          </w:tcPr>
          <w:p w:rsidR="008863E5" w:rsidRPr="005E1E98" w:rsidRDefault="008863E5" w:rsidP="00DC79B1">
            <w:pPr>
              <w:spacing w:line="240" w:lineRule="auto"/>
              <w:contextualSpacing/>
              <w:jc w:val="center"/>
              <w:rPr>
                <w:rFonts w:eastAsia="Calibri" w:cs="Arial"/>
                <w:sz w:val="16"/>
                <w:szCs w:val="16"/>
              </w:rPr>
            </w:pPr>
          </w:p>
        </w:tc>
        <w:tc>
          <w:tcPr>
            <w:tcW w:w="1134" w:type="dxa"/>
            <w:vMerge/>
            <w:shd w:val="clear" w:color="auto" w:fill="F2F2F2"/>
            <w:vAlign w:val="center"/>
          </w:tcPr>
          <w:p w:rsidR="008863E5" w:rsidRPr="005E1E98" w:rsidRDefault="008863E5" w:rsidP="00DC79B1">
            <w:pPr>
              <w:spacing w:line="240" w:lineRule="auto"/>
              <w:contextualSpacing/>
              <w:jc w:val="center"/>
              <w:rPr>
                <w:rFonts w:eastAsia="Calibri" w:cs="Arial"/>
                <w:sz w:val="16"/>
                <w:szCs w:val="16"/>
              </w:rPr>
            </w:pPr>
          </w:p>
        </w:tc>
        <w:tc>
          <w:tcPr>
            <w:tcW w:w="1418" w:type="dxa"/>
            <w:vMerge/>
            <w:shd w:val="clear" w:color="auto" w:fill="F2F2F2"/>
            <w:textDirection w:val="btLr"/>
            <w:vAlign w:val="center"/>
          </w:tcPr>
          <w:p w:rsidR="008863E5" w:rsidRPr="005E1E98" w:rsidRDefault="008863E5" w:rsidP="00A33300">
            <w:pPr>
              <w:spacing w:line="240" w:lineRule="auto"/>
              <w:ind w:left="113" w:right="113"/>
              <w:contextualSpacing/>
              <w:jc w:val="center"/>
              <w:rPr>
                <w:rFonts w:eastAsia="Times New Roman" w:cs="Arial"/>
                <w:sz w:val="16"/>
                <w:szCs w:val="16"/>
                <w:highlight w:val="yellow"/>
                <w:lang w:eastAsia="pl-PL"/>
              </w:rPr>
            </w:pPr>
          </w:p>
        </w:tc>
        <w:tc>
          <w:tcPr>
            <w:tcW w:w="1992" w:type="dxa"/>
            <w:vMerge/>
            <w:shd w:val="clear" w:color="auto" w:fill="auto"/>
            <w:vAlign w:val="center"/>
          </w:tcPr>
          <w:p w:rsidR="008863E5" w:rsidRPr="005E1E98" w:rsidRDefault="008863E5" w:rsidP="00DC79B1">
            <w:pPr>
              <w:spacing w:line="240" w:lineRule="auto"/>
              <w:rPr>
                <w:rFonts w:eastAsia="Calibri" w:cs="Arial"/>
                <w:sz w:val="16"/>
                <w:szCs w:val="16"/>
              </w:rPr>
            </w:pPr>
          </w:p>
        </w:tc>
        <w:tc>
          <w:tcPr>
            <w:tcW w:w="992" w:type="dxa"/>
            <w:vMerge/>
            <w:shd w:val="clear" w:color="auto" w:fill="auto"/>
            <w:vAlign w:val="center"/>
          </w:tcPr>
          <w:p w:rsidR="008863E5" w:rsidRPr="005E1E98" w:rsidRDefault="008863E5" w:rsidP="00DC79B1">
            <w:pPr>
              <w:spacing w:line="240" w:lineRule="auto"/>
              <w:contextualSpacing/>
              <w:jc w:val="center"/>
              <w:rPr>
                <w:rFonts w:eastAsia="Calibri" w:cs="Times New Roman"/>
                <w:sz w:val="16"/>
                <w:szCs w:val="16"/>
              </w:rPr>
            </w:pPr>
          </w:p>
        </w:tc>
        <w:tc>
          <w:tcPr>
            <w:tcW w:w="1134" w:type="dxa"/>
            <w:vMerge/>
            <w:shd w:val="clear" w:color="auto" w:fill="auto"/>
            <w:vAlign w:val="center"/>
          </w:tcPr>
          <w:p w:rsidR="008863E5" w:rsidRPr="005E1E98" w:rsidRDefault="008863E5" w:rsidP="00DC79B1">
            <w:pPr>
              <w:spacing w:line="240" w:lineRule="auto"/>
              <w:contextualSpacing/>
              <w:jc w:val="center"/>
              <w:rPr>
                <w:rFonts w:eastAsia="Calibri" w:cs="Times New Roman"/>
                <w:sz w:val="16"/>
                <w:szCs w:val="16"/>
              </w:rPr>
            </w:pPr>
          </w:p>
        </w:tc>
        <w:tc>
          <w:tcPr>
            <w:tcW w:w="1985" w:type="dxa"/>
            <w:vMerge/>
            <w:shd w:val="clear" w:color="auto" w:fill="auto"/>
            <w:vAlign w:val="center"/>
          </w:tcPr>
          <w:p w:rsidR="008863E5" w:rsidRPr="005E1E98" w:rsidRDefault="008863E5" w:rsidP="00643B4A">
            <w:pPr>
              <w:spacing w:line="240" w:lineRule="auto"/>
              <w:rPr>
                <w:rFonts w:eastAsia="Calibri" w:cs="Arial"/>
                <w:sz w:val="16"/>
                <w:szCs w:val="16"/>
                <w:highlight w:val="yellow"/>
              </w:rPr>
            </w:pPr>
          </w:p>
        </w:tc>
        <w:tc>
          <w:tcPr>
            <w:tcW w:w="3260" w:type="dxa"/>
            <w:shd w:val="clear" w:color="auto" w:fill="auto"/>
            <w:vAlign w:val="center"/>
          </w:tcPr>
          <w:p w:rsidR="008863E5" w:rsidRPr="005E1E98" w:rsidRDefault="008863E5" w:rsidP="00CE4F89">
            <w:pPr>
              <w:spacing w:line="240" w:lineRule="auto"/>
              <w:rPr>
                <w:rFonts w:eastAsia="Calibri" w:cs="Arial"/>
                <w:sz w:val="16"/>
                <w:szCs w:val="16"/>
              </w:rPr>
            </w:pPr>
            <w:r w:rsidRPr="005E1E98">
              <w:rPr>
                <w:rFonts w:eastAsia="Calibri" w:cs="Arial"/>
                <w:sz w:val="16"/>
                <w:szCs w:val="16"/>
              </w:rPr>
              <w:t>Rozwój form małej retencji wodnej, w tym budowa lub modernizacja urządzeń wodnych małej retencji</w:t>
            </w:r>
          </w:p>
        </w:tc>
        <w:tc>
          <w:tcPr>
            <w:tcW w:w="1701" w:type="dxa"/>
            <w:shd w:val="clear" w:color="auto" w:fill="auto"/>
            <w:vAlign w:val="center"/>
          </w:tcPr>
          <w:p w:rsidR="008863E5" w:rsidRPr="005E1E98" w:rsidRDefault="008863E5" w:rsidP="00DC79B1">
            <w:pPr>
              <w:rPr>
                <w:rFonts w:eastAsia="Calibri" w:cs="Arial"/>
                <w:sz w:val="16"/>
                <w:szCs w:val="16"/>
              </w:rPr>
            </w:pPr>
            <w:r w:rsidRPr="005E1E98">
              <w:rPr>
                <w:rFonts w:eastAsia="Calibri" w:cs="Times New Roman"/>
                <w:sz w:val="16"/>
                <w:szCs w:val="16"/>
              </w:rPr>
              <w:t>W - Urząd Miasta Świdwin</w:t>
            </w:r>
          </w:p>
        </w:tc>
        <w:tc>
          <w:tcPr>
            <w:tcW w:w="1820" w:type="dxa"/>
            <w:shd w:val="clear" w:color="auto" w:fill="auto"/>
            <w:vAlign w:val="center"/>
          </w:tcPr>
          <w:p w:rsidR="008863E5" w:rsidRPr="005E1E98" w:rsidRDefault="008863E5" w:rsidP="00DC79B1">
            <w:pPr>
              <w:spacing w:line="240" w:lineRule="auto"/>
              <w:rPr>
                <w:rFonts w:eastAsia="Calibri" w:cs="Arial"/>
                <w:sz w:val="16"/>
                <w:szCs w:val="16"/>
              </w:rPr>
            </w:pPr>
            <w:r w:rsidRPr="005E1E98">
              <w:rPr>
                <w:rFonts w:eastAsia="Calibri" w:cs="Arial"/>
                <w:sz w:val="16"/>
                <w:szCs w:val="16"/>
              </w:rPr>
              <w:t>Brak środków finansowych na realizację zadania</w:t>
            </w:r>
          </w:p>
        </w:tc>
      </w:tr>
      <w:tr w:rsidR="005E1E98" w:rsidRPr="005E1E98" w:rsidTr="009045EF">
        <w:trPr>
          <w:trHeight w:val="1207"/>
          <w:jc w:val="center"/>
        </w:trPr>
        <w:tc>
          <w:tcPr>
            <w:tcW w:w="567" w:type="dxa"/>
            <w:vMerge w:val="restart"/>
            <w:shd w:val="clear" w:color="auto" w:fill="F2F2F2"/>
            <w:vAlign w:val="center"/>
          </w:tcPr>
          <w:p w:rsidR="00DC79B1" w:rsidRPr="005E1E98" w:rsidRDefault="00DC79B1" w:rsidP="00DC79B1">
            <w:pPr>
              <w:spacing w:line="240" w:lineRule="auto"/>
              <w:contextualSpacing/>
              <w:jc w:val="center"/>
              <w:rPr>
                <w:rFonts w:eastAsia="Calibri" w:cs="Arial"/>
                <w:sz w:val="16"/>
                <w:szCs w:val="16"/>
              </w:rPr>
            </w:pPr>
            <w:r w:rsidRPr="005E1E98">
              <w:rPr>
                <w:rFonts w:eastAsia="Calibri" w:cs="Arial"/>
                <w:sz w:val="16"/>
                <w:szCs w:val="16"/>
              </w:rPr>
              <w:lastRenderedPageBreak/>
              <w:t>5.</w:t>
            </w:r>
          </w:p>
        </w:tc>
        <w:tc>
          <w:tcPr>
            <w:tcW w:w="1134" w:type="dxa"/>
            <w:vMerge w:val="restart"/>
            <w:shd w:val="clear" w:color="auto" w:fill="F2F2F2"/>
            <w:textDirection w:val="btLr"/>
            <w:vAlign w:val="center"/>
          </w:tcPr>
          <w:p w:rsidR="00DC79B1" w:rsidRPr="005E1E98" w:rsidRDefault="00DC79B1" w:rsidP="00DC79B1">
            <w:pPr>
              <w:spacing w:line="240" w:lineRule="auto"/>
              <w:ind w:left="113" w:right="113"/>
              <w:contextualSpacing/>
              <w:jc w:val="center"/>
              <w:rPr>
                <w:rFonts w:eastAsia="Calibri" w:cs="Arial"/>
                <w:sz w:val="16"/>
                <w:szCs w:val="16"/>
              </w:rPr>
            </w:pPr>
            <w:r w:rsidRPr="005E1E98">
              <w:rPr>
                <w:rFonts w:eastAsia="Calibri" w:cs="Arial"/>
                <w:sz w:val="16"/>
                <w:szCs w:val="16"/>
              </w:rPr>
              <w:t>Gospodarka  wodno-ściekowa (GWS)</w:t>
            </w:r>
          </w:p>
        </w:tc>
        <w:tc>
          <w:tcPr>
            <w:tcW w:w="1418" w:type="dxa"/>
            <w:vMerge w:val="restart"/>
            <w:shd w:val="clear" w:color="auto" w:fill="F2F2F2"/>
            <w:textDirection w:val="btLr"/>
            <w:vAlign w:val="center"/>
          </w:tcPr>
          <w:p w:rsidR="00DC79B1" w:rsidRPr="005E1E98" w:rsidRDefault="00DC79B1" w:rsidP="00DC79B1">
            <w:pPr>
              <w:spacing w:line="240" w:lineRule="auto"/>
              <w:ind w:right="113"/>
              <w:contextualSpacing/>
              <w:jc w:val="center"/>
              <w:rPr>
                <w:rFonts w:eastAsia="Times New Roman" w:cs="Arial"/>
                <w:sz w:val="16"/>
                <w:szCs w:val="16"/>
                <w:lang w:eastAsia="pl-PL"/>
              </w:rPr>
            </w:pPr>
            <w:r w:rsidRPr="005E1E98">
              <w:rPr>
                <w:rFonts w:eastAsia="Times New Roman" w:cs="Arial"/>
                <w:sz w:val="16"/>
                <w:szCs w:val="16"/>
                <w:lang w:eastAsia="pl-PL"/>
              </w:rPr>
              <w:t>GWS I. Prowadzenie racjonalnej gospodarki wodno-ściekowej</w:t>
            </w:r>
          </w:p>
        </w:tc>
        <w:tc>
          <w:tcPr>
            <w:tcW w:w="1992" w:type="dxa"/>
            <w:shd w:val="clear" w:color="auto" w:fill="auto"/>
            <w:vAlign w:val="center"/>
          </w:tcPr>
          <w:p w:rsidR="00DC79B1" w:rsidRPr="005E1E98" w:rsidRDefault="00DC79B1" w:rsidP="00DC79B1">
            <w:pPr>
              <w:spacing w:line="240" w:lineRule="auto"/>
              <w:rPr>
                <w:rFonts w:eastAsia="Calibri" w:cs="Arial"/>
                <w:sz w:val="16"/>
                <w:szCs w:val="16"/>
              </w:rPr>
            </w:pPr>
            <w:r w:rsidRPr="005E1E98">
              <w:rPr>
                <w:rFonts w:eastAsia="Calibri" w:cs="Arial"/>
                <w:sz w:val="16"/>
                <w:szCs w:val="16"/>
              </w:rPr>
              <w:t>Zużycie wody na potrzeby gospodarki narodowej i ludności w ciągu roku [dam</w:t>
            </w:r>
            <w:r w:rsidRPr="005E1E98">
              <w:rPr>
                <w:rFonts w:eastAsia="Calibri" w:cs="Arial"/>
                <w:sz w:val="16"/>
                <w:szCs w:val="16"/>
                <w:vertAlign w:val="superscript"/>
              </w:rPr>
              <w:t>3</w:t>
            </w:r>
            <w:r w:rsidRPr="005E1E98">
              <w:rPr>
                <w:rFonts w:eastAsia="Calibri" w:cs="Arial"/>
                <w:sz w:val="16"/>
                <w:szCs w:val="16"/>
              </w:rPr>
              <w:t>]</w:t>
            </w:r>
          </w:p>
          <w:p w:rsidR="00DC79B1" w:rsidRPr="005E1E98" w:rsidRDefault="00DC79B1" w:rsidP="00DC79B1">
            <w:pPr>
              <w:spacing w:line="240" w:lineRule="auto"/>
              <w:rPr>
                <w:rFonts w:eastAsia="Calibri" w:cs="Arial"/>
                <w:sz w:val="16"/>
                <w:szCs w:val="16"/>
              </w:rPr>
            </w:pPr>
          </w:p>
          <w:p w:rsidR="00DC79B1" w:rsidRPr="005E1E98" w:rsidRDefault="00DC79B1" w:rsidP="00DC79B1">
            <w:pPr>
              <w:spacing w:line="240" w:lineRule="auto"/>
              <w:rPr>
                <w:rFonts w:eastAsia="Calibri" w:cs="Times New Roman"/>
                <w:sz w:val="16"/>
                <w:szCs w:val="16"/>
              </w:rPr>
            </w:pPr>
            <w:r w:rsidRPr="005E1E98">
              <w:rPr>
                <w:rFonts w:eastAsia="Calibri" w:cs="Arial"/>
                <w:sz w:val="16"/>
                <w:szCs w:val="16"/>
              </w:rPr>
              <w:t>GUS.</w:t>
            </w:r>
          </w:p>
        </w:tc>
        <w:tc>
          <w:tcPr>
            <w:tcW w:w="992" w:type="dxa"/>
            <w:shd w:val="clear" w:color="auto" w:fill="auto"/>
            <w:vAlign w:val="center"/>
          </w:tcPr>
          <w:p w:rsidR="00DC79B1" w:rsidRPr="005E1E98" w:rsidRDefault="004056B5" w:rsidP="00DC79B1">
            <w:pPr>
              <w:spacing w:line="240" w:lineRule="auto"/>
              <w:jc w:val="center"/>
              <w:rPr>
                <w:rFonts w:eastAsia="Calibri" w:cs="Times New Roman"/>
                <w:sz w:val="16"/>
                <w:szCs w:val="16"/>
              </w:rPr>
            </w:pPr>
            <w:r w:rsidRPr="005E1E98">
              <w:rPr>
                <w:rFonts w:eastAsia="Calibri" w:cs="Times New Roman"/>
                <w:sz w:val="16"/>
                <w:szCs w:val="16"/>
              </w:rPr>
              <w:t>568,0</w:t>
            </w:r>
          </w:p>
        </w:tc>
        <w:tc>
          <w:tcPr>
            <w:tcW w:w="1134" w:type="dxa"/>
            <w:shd w:val="clear" w:color="auto" w:fill="auto"/>
            <w:vAlign w:val="center"/>
          </w:tcPr>
          <w:p w:rsidR="00DC79B1" w:rsidRPr="005E1E98" w:rsidRDefault="004056B5" w:rsidP="004056B5">
            <w:pPr>
              <w:spacing w:line="240" w:lineRule="auto"/>
              <w:jc w:val="center"/>
              <w:rPr>
                <w:rFonts w:eastAsia="Calibri" w:cs="Times New Roman"/>
                <w:sz w:val="16"/>
                <w:szCs w:val="16"/>
              </w:rPr>
            </w:pPr>
            <w:r w:rsidRPr="005E1E98">
              <w:rPr>
                <w:rFonts w:eastAsia="Calibri" w:cs="Times New Roman"/>
                <w:sz w:val="16"/>
                <w:szCs w:val="16"/>
              </w:rPr>
              <w:t>55</w:t>
            </w:r>
            <w:r w:rsidR="00DC79B1" w:rsidRPr="005E1E98">
              <w:rPr>
                <w:rFonts w:eastAsia="Calibri" w:cs="Times New Roman"/>
                <w:sz w:val="16"/>
                <w:szCs w:val="16"/>
              </w:rPr>
              <w:t>0,0</w:t>
            </w:r>
          </w:p>
        </w:tc>
        <w:tc>
          <w:tcPr>
            <w:tcW w:w="1985" w:type="dxa"/>
            <w:shd w:val="clear" w:color="auto" w:fill="auto"/>
            <w:vAlign w:val="center"/>
          </w:tcPr>
          <w:p w:rsidR="00DC79B1" w:rsidRPr="005E1E98" w:rsidRDefault="00DC79B1" w:rsidP="00DC79B1">
            <w:pPr>
              <w:rPr>
                <w:rFonts w:eastAsia="Calibri" w:cs="Times New Roman"/>
                <w:sz w:val="16"/>
                <w:szCs w:val="16"/>
              </w:rPr>
            </w:pPr>
            <w:r w:rsidRPr="005E1E98">
              <w:rPr>
                <w:rFonts w:eastAsia="Calibri" w:cs="Times New Roman"/>
                <w:sz w:val="16"/>
                <w:szCs w:val="16"/>
              </w:rPr>
              <w:t>GWS. 1. Sprawny i funkcjonalny system wodociągowy.</w:t>
            </w:r>
          </w:p>
        </w:tc>
        <w:tc>
          <w:tcPr>
            <w:tcW w:w="3260" w:type="dxa"/>
            <w:shd w:val="clear" w:color="auto" w:fill="auto"/>
            <w:vAlign w:val="center"/>
          </w:tcPr>
          <w:p w:rsidR="00DC79B1" w:rsidRPr="005E1E98" w:rsidRDefault="001647E4" w:rsidP="00DC79B1">
            <w:pPr>
              <w:rPr>
                <w:rFonts w:eastAsia="Calibri" w:cs="Times New Roman"/>
                <w:sz w:val="16"/>
                <w:szCs w:val="16"/>
              </w:rPr>
            </w:pPr>
            <w:r>
              <w:rPr>
                <w:rFonts w:eastAsia="Calibri" w:cs="Times New Roman"/>
                <w:sz w:val="16"/>
                <w:szCs w:val="16"/>
              </w:rPr>
              <w:t>M</w:t>
            </w:r>
            <w:r w:rsidR="00762A75" w:rsidRPr="005E1E98">
              <w:rPr>
                <w:rFonts w:eastAsia="Calibri" w:cs="Times New Roman"/>
                <w:sz w:val="16"/>
                <w:szCs w:val="16"/>
              </w:rPr>
              <w:t>odernizacja ujęć wody i sieci wodociągowej</w:t>
            </w:r>
          </w:p>
        </w:tc>
        <w:tc>
          <w:tcPr>
            <w:tcW w:w="1701" w:type="dxa"/>
            <w:shd w:val="clear" w:color="auto" w:fill="auto"/>
            <w:vAlign w:val="center"/>
          </w:tcPr>
          <w:p w:rsidR="00762A75" w:rsidRPr="005E1E98" w:rsidRDefault="00762A75" w:rsidP="00762A75">
            <w:pPr>
              <w:rPr>
                <w:rFonts w:eastAsia="Calibri" w:cs="Times New Roman"/>
                <w:sz w:val="16"/>
                <w:szCs w:val="16"/>
              </w:rPr>
            </w:pPr>
            <w:r w:rsidRPr="005E1E98">
              <w:rPr>
                <w:rFonts w:eastAsia="Calibri" w:cs="Times New Roman"/>
                <w:sz w:val="16"/>
                <w:szCs w:val="16"/>
              </w:rPr>
              <w:t xml:space="preserve">W - Urząd Miasta Świdwin </w:t>
            </w:r>
          </w:p>
          <w:p w:rsidR="00DC79B1" w:rsidRPr="005E1E98" w:rsidRDefault="00762A75" w:rsidP="00762A75">
            <w:pPr>
              <w:rPr>
                <w:rFonts w:eastAsia="Calibri" w:cs="Times New Roman"/>
                <w:sz w:val="16"/>
                <w:szCs w:val="16"/>
              </w:rPr>
            </w:pPr>
            <w:r w:rsidRPr="00E678CF">
              <w:rPr>
                <w:rFonts w:eastAsia="Calibri" w:cs="Times New Roman"/>
                <w:sz w:val="16"/>
                <w:szCs w:val="16"/>
              </w:rPr>
              <w:t xml:space="preserve">M - </w:t>
            </w:r>
            <w:r w:rsidR="00DC79B1" w:rsidRPr="00E678CF">
              <w:rPr>
                <w:rFonts w:eastAsia="Calibri" w:cs="Times New Roman"/>
                <w:sz w:val="16"/>
                <w:szCs w:val="16"/>
              </w:rPr>
              <w:t xml:space="preserve"> </w:t>
            </w:r>
            <w:r w:rsidR="00E678CF" w:rsidRPr="00E678CF">
              <w:rPr>
                <w:rFonts w:eastAsia="Calibri" w:cs="Times New Roman"/>
                <w:sz w:val="16"/>
                <w:szCs w:val="16"/>
              </w:rPr>
              <w:t>Zakład Usług Komunalnych</w:t>
            </w:r>
            <w:r w:rsidR="00DC79B1" w:rsidRPr="00E678CF">
              <w:rPr>
                <w:rFonts w:eastAsia="Calibri" w:cs="Arial"/>
                <w:sz w:val="16"/>
                <w:szCs w:val="16"/>
              </w:rPr>
              <w:t>.</w:t>
            </w:r>
          </w:p>
        </w:tc>
        <w:tc>
          <w:tcPr>
            <w:tcW w:w="1820" w:type="dxa"/>
            <w:shd w:val="clear" w:color="auto" w:fill="auto"/>
            <w:vAlign w:val="center"/>
          </w:tcPr>
          <w:p w:rsidR="00DC79B1" w:rsidRPr="005E1E98" w:rsidRDefault="00DC79B1" w:rsidP="00762A75">
            <w:pPr>
              <w:spacing w:line="240" w:lineRule="auto"/>
              <w:rPr>
                <w:rFonts w:eastAsia="Calibri" w:cs="Times New Roman"/>
                <w:sz w:val="16"/>
                <w:szCs w:val="16"/>
              </w:rPr>
            </w:pPr>
            <w:r w:rsidRPr="005E1E98">
              <w:rPr>
                <w:rFonts w:eastAsia="Calibri" w:cs="Arial"/>
                <w:sz w:val="16"/>
                <w:szCs w:val="16"/>
              </w:rPr>
              <w:t xml:space="preserve">Brak otrzymania dofinansowania ze środków zewnętrznych, </w:t>
            </w:r>
          </w:p>
        </w:tc>
      </w:tr>
      <w:tr w:rsidR="005E1E98" w:rsidRPr="005E1E98" w:rsidTr="00A536B6">
        <w:trPr>
          <w:trHeight w:val="1023"/>
          <w:jc w:val="center"/>
        </w:trPr>
        <w:tc>
          <w:tcPr>
            <w:tcW w:w="567" w:type="dxa"/>
            <w:vMerge/>
            <w:shd w:val="clear" w:color="auto" w:fill="F2F2F2"/>
            <w:vAlign w:val="center"/>
          </w:tcPr>
          <w:p w:rsidR="00F81F8C" w:rsidRPr="005E1E98" w:rsidRDefault="00F81F8C" w:rsidP="00DC79B1">
            <w:pPr>
              <w:spacing w:line="240" w:lineRule="auto"/>
              <w:contextualSpacing/>
              <w:jc w:val="center"/>
              <w:rPr>
                <w:rFonts w:eastAsia="Calibri" w:cs="Arial"/>
                <w:sz w:val="16"/>
                <w:szCs w:val="16"/>
              </w:rPr>
            </w:pPr>
          </w:p>
        </w:tc>
        <w:tc>
          <w:tcPr>
            <w:tcW w:w="1134" w:type="dxa"/>
            <w:vMerge/>
            <w:shd w:val="clear" w:color="auto" w:fill="F2F2F2"/>
            <w:vAlign w:val="center"/>
          </w:tcPr>
          <w:p w:rsidR="00F81F8C" w:rsidRPr="005E1E98" w:rsidRDefault="00F81F8C" w:rsidP="00DC79B1">
            <w:pPr>
              <w:spacing w:line="240" w:lineRule="auto"/>
              <w:contextualSpacing/>
              <w:jc w:val="center"/>
              <w:rPr>
                <w:rFonts w:eastAsia="Calibri" w:cs="Arial"/>
                <w:sz w:val="16"/>
                <w:szCs w:val="16"/>
              </w:rPr>
            </w:pPr>
          </w:p>
        </w:tc>
        <w:tc>
          <w:tcPr>
            <w:tcW w:w="1418" w:type="dxa"/>
            <w:vMerge/>
            <w:shd w:val="clear" w:color="auto" w:fill="F2F2F2"/>
            <w:textDirection w:val="btLr"/>
            <w:vAlign w:val="center"/>
          </w:tcPr>
          <w:p w:rsidR="00F81F8C" w:rsidRPr="005E1E98" w:rsidRDefault="00F81F8C" w:rsidP="00DC79B1">
            <w:pPr>
              <w:spacing w:line="240" w:lineRule="auto"/>
              <w:ind w:right="113"/>
              <w:contextualSpacing/>
              <w:jc w:val="center"/>
              <w:rPr>
                <w:rFonts w:eastAsia="Times New Roman" w:cs="Arial"/>
                <w:sz w:val="16"/>
                <w:szCs w:val="16"/>
                <w:lang w:eastAsia="pl-PL"/>
              </w:rPr>
            </w:pPr>
          </w:p>
        </w:tc>
        <w:tc>
          <w:tcPr>
            <w:tcW w:w="1992" w:type="dxa"/>
            <w:vMerge w:val="restart"/>
            <w:shd w:val="clear" w:color="auto" w:fill="auto"/>
            <w:vAlign w:val="center"/>
          </w:tcPr>
          <w:p w:rsidR="00F81F8C" w:rsidRPr="005E1E98" w:rsidRDefault="00F81F8C" w:rsidP="00DC79B1">
            <w:pPr>
              <w:spacing w:line="240" w:lineRule="auto"/>
              <w:rPr>
                <w:rFonts w:eastAsia="Calibri" w:cs="Arial"/>
                <w:sz w:val="16"/>
                <w:szCs w:val="16"/>
              </w:rPr>
            </w:pPr>
            <w:r w:rsidRPr="005E1E98">
              <w:rPr>
                <w:rFonts w:eastAsia="Calibri" w:cs="Arial"/>
                <w:sz w:val="16"/>
                <w:szCs w:val="16"/>
              </w:rPr>
              <w:t>Długość czynnej sieci rozdzielczej wodociągowej [km]</w:t>
            </w:r>
          </w:p>
          <w:p w:rsidR="00F81F8C" w:rsidRPr="005E1E98" w:rsidRDefault="00F81F8C" w:rsidP="00DC79B1">
            <w:pPr>
              <w:spacing w:line="240" w:lineRule="auto"/>
              <w:rPr>
                <w:rFonts w:eastAsia="Calibri" w:cs="Arial"/>
                <w:sz w:val="16"/>
                <w:szCs w:val="16"/>
              </w:rPr>
            </w:pPr>
          </w:p>
          <w:p w:rsidR="00F81F8C" w:rsidRPr="005E1E98" w:rsidRDefault="00F81F8C" w:rsidP="00DC79B1">
            <w:pPr>
              <w:spacing w:line="240" w:lineRule="auto"/>
              <w:rPr>
                <w:rFonts w:eastAsia="Calibri" w:cs="Arial"/>
                <w:sz w:val="16"/>
                <w:szCs w:val="16"/>
              </w:rPr>
            </w:pPr>
            <w:r w:rsidRPr="005E1E98">
              <w:rPr>
                <w:rFonts w:eastAsia="Calibri" w:cs="Arial"/>
                <w:sz w:val="16"/>
                <w:szCs w:val="16"/>
              </w:rPr>
              <w:t>GUS</w:t>
            </w:r>
          </w:p>
        </w:tc>
        <w:tc>
          <w:tcPr>
            <w:tcW w:w="992" w:type="dxa"/>
            <w:vMerge w:val="restart"/>
            <w:shd w:val="clear" w:color="auto" w:fill="auto"/>
            <w:vAlign w:val="center"/>
          </w:tcPr>
          <w:p w:rsidR="00F81F8C" w:rsidRPr="005E1E98" w:rsidRDefault="004056B5" w:rsidP="00DC79B1">
            <w:pPr>
              <w:spacing w:line="240" w:lineRule="auto"/>
              <w:jc w:val="center"/>
              <w:rPr>
                <w:rFonts w:eastAsia="Calibri" w:cs="Arial"/>
                <w:sz w:val="16"/>
                <w:szCs w:val="16"/>
              </w:rPr>
            </w:pPr>
            <w:r w:rsidRPr="005E1E98">
              <w:rPr>
                <w:rFonts w:eastAsia="Calibri" w:cs="Arial"/>
                <w:sz w:val="16"/>
                <w:szCs w:val="16"/>
              </w:rPr>
              <w:t>19</w:t>
            </w:r>
            <w:r w:rsidR="00F81F8C" w:rsidRPr="005E1E98">
              <w:rPr>
                <w:rFonts w:eastAsia="Calibri" w:cs="Arial"/>
                <w:sz w:val="16"/>
                <w:szCs w:val="16"/>
              </w:rPr>
              <w:t>,3</w:t>
            </w:r>
          </w:p>
        </w:tc>
        <w:tc>
          <w:tcPr>
            <w:tcW w:w="1134" w:type="dxa"/>
            <w:vMerge w:val="restart"/>
            <w:shd w:val="clear" w:color="auto" w:fill="auto"/>
            <w:vAlign w:val="center"/>
          </w:tcPr>
          <w:p w:rsidR="00F81F8C" w:rsidRPr="005E1E98" w:rsidRDefault="000731CD" w:rsidP="00DC79B1">
            <w:pPr>
              <w:spacing w:line="240" w:lineRule="auto"/>
              <w:jc w:val="center"/>
              <w:rPr>
                <w:rFonts w:eastAsia="Calibri" w:cs="Arial"/>
                <w:sz w:val="16"/>
                <w:szCs w:val="16"/>
              </w:rPr>
            </w:pPr>
            <w:r w:rsidRPr="005E1E98">
              <w:rPr>
                <w:rFonts w:eastAsia="Calibri" w:cs="Arial"/>
                <w:sz w:val="16"/>
                <w:szCs w:val="16"/>
              </w:rPr>
              <w:t>19,7</w:t>
            </w:r>
          </w:p>
        </w:tc>
        <w:tc>
          <w:tcPr>
            <w:tcW w:w="1985" w:type="dxa"/>
            <w:vMerge w:val="restart"/>
            <w:shd w:val="clear" w:color="auto" w:fill="auto"/>
            <w:vAlign w:val="center"/>
          </w:tcPr>
          <w:p w:rsidR="00F81F8C" w:rsidRPr="005E1E98" w:rsidRDefault="00F81F8C" w:rsidP="00DC79B1">
            <w:pPr>
              <w:rPr>
                <w:rFonts w:eastAsia="Calibri" w:cs="Times New Roman"/>
                <w:sz w:val="16"/>
                <w:szCs w:val="16"/>
              </w:rPr>
            </w:pPr>
            <w:r w:rsidRPr="005E1E98">
              <w:rPr>
                <w:rFonts w:eastAsia="Calibri" w:cs="Times New Roman"/>
                <w:sz w:val="16"/>
                <w:szCs w:val="16"/>
              </w:rPr>
              <w:t>GWS. 2. Rozwój i dostosowanie instalacji oraz urządzeń służących zrównoważonej i racjonalnej gospodarce wodno-ściekowej dla potrzeb ludności i przemysłu.</w:t>
            </w:r>
          </w:p>
        </w:tc>
        <w:tc>
          <w:tcPr>
            <w:tcW w:w="3260" w:type="dxa"/>
            <w:shd w:val="clear" w:color="auto" w:fill="auto"/>
            <w:vAlign w:val="center"/>
          </w:tcPr>
          <w:p w:rsidR="00F81F8C" w:rsidRPr="005E1E98" w:rsidRDefault="001647E4" w:rsidP="00DC79B1">
            <w:pPr>
              <w:rPr>
                <w:rFonts w:eastAsia="Calibri" w:cs="Arial"/>
                <w:sz w:val="16"/>
                <w:szCs w:val="16"/>
              </w:rPr>
            </w:pPr>
            <w:r>
              <w:rPr>
                <w:sz w:val="16"/>
                <w:szCs w:val="16"/>
              </w:rPr>
              <w:t xml:space="preserve">Rozbudowa </w:t>
            </w:r>
            <w:r w:rsidR="00F81F8C" w:rsidRPr="005E1E98">
              <w:rPr>
                <w:sz w:val="16"/>
                <w:szCs w:val="16"/>
              </w:rPr>
              <w:t>i modernizacja urządzeń służących do oczyszczania ścieków komunalnych i zagospodarowywania osadów ściekowych.</w:t>
            </w:r>
          </w:p>
        </w:tc>
        <w:tc>
          <w:tcPr>
            <w:tcW w:w="1701" w:type="dxa"/>
            <w:shd w:val="clear" w:color="auto" w:fill="auto"/>
            <w:vAlign w:val="center"/>
          </w:tcPr>
          <w:p w:rsidR="00F81F8C" w:rsidRPr="005E1E98" w:rsidRDefault="00F81F8C" w:rsidP="002A635D">
            <w:pPr>
              <w:rPr>
                <w:rFonts w:eastAsia="Calibri" w:cs="Times New Roman"/>
                <w:sz w:val="16"/>
                <w:szCs w:val="16"/>
              </w:rPr>
            </w:pPr>
            <w:r w:rsidRPr="005E1E98">
              <w:rPr>
                <w:rFonts w:eastAsia="Calibri" w:cs="Times New Roman"/>
                <w:sz w:val="16"/>
                <w:szCs w:val="16"/>
              </w:rPr>
              <w:t xml:space="preserve">W - Urząd Miasta Świdwin </w:t>
            </w:r>
          </w:p>
          <w:p w:rsidR="00F81F8C" w:rsidRPr="005E1E98" w:rsidRDefault="00E678CF" w:rsidP="002A635D">
            <w:pPr>
              <w:rPr>
                <w:rFonts w:eastAsia="Calibri" w:cs="Times New Roman"/>
                <w:sz w:val="16"/>
                <w:szCs w:val="16"/>
              </w:rPr>
            </w:pPr>
            <w:r w:rsidRPr="00E678CF">
              <w:rPr>
                <w:rFonts w:eastAsia="Calibri" w:cs="Times New Roman"/>
                <w:sz w:val="16"/>
                <w:szCs w:val="16"/>
              </w:rPr>
              <w:t>M -  Zakład Usług Komunalnych.</w:t>
            </w:r>
          </w:p>
        </w:tc>
        <w:tc>
          <w:tcPr>
            <w:tcW w:w="1820" w:type="dxa"/>
            <w:shd w:val="clear" w:color="auto" w:fill="auto"/>
            <w:vAlign w:val="center"/>
          </w:tcPr>
          <w:p w:rsidR="00F81F8C" w:rsidRPr="005E1E98" w:rsidRDefault="00F81F8C" w:rsidP="002A635D">
            <w:pPr>
              <w:spacing w:line="240" w:lineRule="auto"/>
              <w:rPr>
                <w:rFonts w:eastAsia="Calibri" w:cs="Arial"/>
                <w:sz w:val="16"/>
                <w:szCs w:val="16"/>
              </w:rPr>
            </w:pPr>
            <w:r w:rsidRPr="005E1E98">
              <w:rPr>
                <w:rFonts w:eastAsia="Calibri" w:cs="Arial"/>
                <w:sz w:val="16"/>
                <w:szCs w:val="16"/>
              </w:rPr>
              <w:t>Brak środków finansowych na realizację zadania</w:t>
            </w:r>
          </w:p>
        </w:tc>
      </w:tr>
      <w:tr w:rsidR="005E1E98" w:rsidRPr="005E1E98" w:rsidTr="00F81F8C">
        <w:trPr>
          <w:trHeight w:val="1138"/>
          <w:jc w:val="center"/>
        </w:trPr>
        <w:tc>
          <w:tcPr>
            <w:tcW w:w="567" w:type="dxa"/>
            <w:vMerge/>
            <w:shd w:val="clear" w:color="auto" w:fill="F2F2F2"/>
            <w:vAlign w:val="center"/>
          </w:tcPr>
          <w:p w:rsidR="00F81F8C" w:rsidRPr="005E1E98" w:rsidRDefault="00F81F8C" w:rsidP="00DC79B1">
            <w:pPr>
              <w:spacing w:line="240" w:lineRule="auto"/>
              <w:contextualSpacing/>
              <w:jc w:val="center"/>
              <w:rPr>
                <w:rFonts w:eastAsia="Calibri" w:cs="Arial"/>
                <w:sz w:val="16"/>
                <w:szCs w:val="16"/>
              </w:rPr>
            </w:pPr>
          </w:p>
        </w:tc>
        <w:tc>
          <w:tcPr>
            <w:tcW w:w="1134" w:type="dxa"/>
            <w:vMerge/>
            <w:shd w:val="clear" w:color="auto" w:fill="F2F2F2"/>
            <w:vAlign w:val="center"/>
          </w:tcPr>
          <w:p w:rsidR="00F81F8C" w:rsidRPr="005E1E98" w:rsidRDefault="00F81F8C" w:rsidP="00DC79B1">
            <w:pPr>
              <w:spacing w:line="240" w:lineRule="auto"/>
              <w:contextualSpacing/>
              <w:jc w:val="center"/>
              <w:rPr>
                <w:rFonts w:eastAsia="Calibri" w:cs="Arial"/>
                <w:sz w:val="16"/>
                <w:szCs w:val="16"/>
              </w:rPr>
            </w:pPr>
          </w:p>
        </w:tc>
        <w:tc>
          <w:tcPr>
            <w:tcW w:w="1418" w:type="dxa"/>
            <w:vMerge/>
            <w:shd w:val="clear" w:color="auto" w:fill="F2F2F2"/>
            <w:textDirection w:val="btLr"/>
            <w:vAlign w:val="center"/>
          </w:tcPr>
          <w:p w:rsidR="00F81F8C" w:rsidRPr="005E1E98" w:rsidRDefault="00F81F8C" w:rsidP="00DC79B1">
            <w:pPr>
              <w:spacing w:line="240" w:lineRule="auto"/>
              <w:ind w:right="113"/>
              <w:contextualSpacing/>
              <w:jc w:val="center"/>
              <w:rPr>
                <w:rFonts w:eastAsia="Times New Roman" w:cs="Arial"/>
                <w:sz w:val="16"/>
                <w:szCs w:val="16"/>
                <w:lang w:eastAsia="pl-PL"/>
              </w:rPr>
            </w:pPr>
          </w:p>
        </w:tc>
        <w:tc>
          <w:tcPr>
            <w:tcW w:w="1992" w:type="dxa"/>
            <w:vMerge/>
            <w:shd w:val="clear" w:color="auto" w:fill="auto"/>
            <w:vAlign w:val="center"/>
          </w:tcPr>
          <w:p w:rsidR="00F81F8C" w:rsidRPr="005E1E98" w:rsidRDefault="00F81F8C" w:rsidP="00DC79B1">
            <w:pPr>
              <w:spacing w:line="240" w:lineRule="auto"/>
              <w:jc w:val="center"/>
              <w:rPr>
                <w:rFonts w:eastAsia="Calibri" w:cs="Arial"/>
                <w:sz w:val="16"/>
                <w:szCs w:val="16"/>
              </w:rPr>
            </w:pPr>
          </w:p>
        </w:tc>
        <w:tc>
          <w:tcPr>
            <w:tcW w:w="992" w:type="dxa"/>
            <w:vMerge/>
            <w:shd w:val="clear" w:color="auto" w:fill="auto"/>
            <w:vAlign w:val="center"/>
          </w:tcPr>
          <w:p w:rsidR="00F81F8C" w:rsidRPr="005E1E98" w:rsidRDefault="00F81F8C" w:rsidP="00DC79B1">
            <w:pPr>
              <w:spacing w:line="240" w:lineRule="auto"/>
              <w:jc w:val="center"/>
              <w:rPr>
                <w:rFonts w:eastAsia="Calibri" w:cs="Arial"/>
                <w:sz w:val="16"/>
                <w:szCs w:val="16"/>
              </w:rPr>
            </w:pPr>
          </w:p>
        </w:tc>
        <w:tc>
          <w:tcPr>
            <w:tcW w:w="1134" w:type="dxa"/>
            <w:vMerge/>
            <w:shd w:val="clear" w:color="auto" w:fill="auto"/>
            <w:vAlign w:val="center"/>
          </w:tcPr>
          <w:p w:rsidR="00F81F8C" w:rsidRPr="005E1E98" w:rsidRDefault="00F81F8C" w:rsidP="00DC79B1">
            <w:pPr>
              <w:spacing w:line="240" w:lineRule="auto"/>
              <w:jc w:val="center"/>
              <w:rPr>
                <w:rFonts w:eastAsia="Calibri" w:cs="Arial"/>
                <w:sz w:val="16"/>
                <w:szCs w:val="16"/>
              </w:rPr>
            </w:pPr>
          </w:p>
        </w:tc>
        <w:tc>
          <w:tcPr>
            <w:tcW w:w="1985" w:type="dxa"/>
            <w:vMerge/>
            <w:shd w:val="clear" w:color="auto" w:fill="auto"/>
            <w:vAlign w:val="center"/>
          </w:tcPr>
          <w:p w:rsidR="00F81F8C" w:rsidRPr="005E1E98" w:rsidRDefault="00F81F8C" w:rsidP="00DC79B1">
            <w:pPr>
              <w:rPr>
                <w:rFonts w:eastAsia="Calibri" w:cs="Times New Roman"/>
                <w:sz w:val="16"/>
                <w:szCs w:val="16"/>
              </w:rPr>
            </w:pPr>
          </w:p>
        </w:tc>
        <w:tc>
          <w:tcPr>
            <w:tcW w:w="3260" w:type="dxa"/>
            <w:shd w:val="clear" w:color="auto" w:fill="auto"/>
            <w:vAlign w:val="center"/>
          </w:tcPr>
          <w:p w:rsidR="00F81F8C" w:rsidRPr="005E1E98" w:rsidRDefault="00F81F8C" w:rsidP="00DC79B1">
            <w:pPr>
              <w:rPr>
                <w:sz w:val="16"/>
                <w:szCs w:val="16"/>
              </w:rPr>
            </w:pPr>
            <w:r w:rsidRPr="005E1E98">
              <w:rPr>
                <w:sz w:val="16"/>
                <w:szCs w:val="16"/>
              </w:rPr>
              <w:t>Budowa kanalizacji sanitarnej i deszczowej, modernizacja kanalizacji w celu wydzielenia kanalizacji deszczowej, budowa osadników i separatorów wód opadowych i roztopowych na wylotach sieci deszczowej do odbiorników</w:t>
            </w:r>
            <w:r w:rsidR="001647E4">
              <w:rPr>
                <w:sz w:val="16"/>
                <w:szCs w:val="16"/>
              </w:rPr>
              <w:t xml:space="preserve"> (odcinki &lt; 1 km).</w:t>
            </w:r>
          </w:p>
        </w:tc>
        <w:tc>
          <w:tcPr>
            <w:tcW w:w="1701" w:type="dxa"/>
            <w:shd w:val="clear" w:color="auto" w:fill="auto"/>
            <w:vAlign w:val="center"/>
          </w:tcPr>
          <w:p w:rsidR="00F81F8C" w:rsidRPr="005E1E98" w:rsidRDefault="00F81F8C" w:rsidP="00254A00">
            <w:pPr>
              <w:rPr>
                <w:rFonts w:eastAsia="Calibri" w:cs="Times New Roman"/>
                <w:sz w:val="16"/>
                <w:szCs w:val="16"/>
              </w:rPr>
            </w:pPr>
            <w:r w:rsidRPr="005E1E98">
              <w:rPr>
                <w:rFonts w:eastAsia="Calibri" w:cs="Times New Roman"/>
                <w:sz w:val="16"/>
                <w:szCs w:val="16"/>
              </w:rPr>
              <w:t xml:space="preserve">W - Urząd Miasta Świdwin </w:t>
            </w:r>
          </w:p>
          <w:p w:rsidR="00F81F8C" w:rsidRPr="005E1E98" w:rsidRDefault="00E678CF" w:rsidP="00254A00">
            <w:pPr>
              <w:rPr>
                <w:rFonts w:eastAsia="Calibri" w:cs="Arial"/>
                <w:sz w:val="16"/>
                <w:szCs w:val="16"/>
              </w:rPr>
            </w:pPr>
            <w:r w:rsidRPr="00E678CF">
              <w:rPr>
                <w:rFonts w:eastAsia="Calibri" w:cs="Times New Roman"/>
                <w:sz w:val="16"/>
                <w:szCs w:val="16"/>
              </w:rPr>
              <w:t>M -  Zakład Usług Komunalnych.</w:t>
            </w:r>
          </w:p>
        </w:tc>
        <w:tc>
          <w:tcPr>
            <w:tcW w:w="1820" w:type="dxa"/>
            <w:shd w:val="clear" w:color="auto" w:fill="auto"/>
            <w:vAlign w:val="center"/>
          </w:tcPr>
          <w:p w:rsidR="00F81F8C" w:rsidRPr="005E1E98" w:rsidRDefault="00F81F8C" w:rsidP="00254A00">
            <w:pPr>
              <w:spacing w:line="240" w:lineRule="auto"/>
              <w:rPr>
                <w:rFonts w:eastAsia="Calibri" w:cs="Arial"/>
                <w:sz w:val="16"/>
                <w:szCs w:val="16"/>
              </w:rPr>
            </w:pPr>
            <w:r w:rsidRPr="005E1E98">
              <w:rPr>
                <w:rFonts w:eastAsia="Calibri" w:cs="Arial"/>
                <w:sz w:val="16"/>
                <w:szCs w:val="16"/>
              </w:rPr>
              <w:t>Brak środków finansowych na realizację zadania</w:t>
            </w:r>
          </w:p>
        </w:tc>
      </w:tr>
      <w:tr w:rsidR="005E1E98" w:rsidRPr="005E1E98" w:rsidTr="009045EF">
        <w:trPr>
          <w:trHeight w:val="1115"/>
          <w:jc w:val="center"/>
        </w:trPr>
        <w:tc>
          <w:tcPr>
            <w:tcW w:w="567" w:type="dxa"/>
            <w:vMerge/>
            <w:shd w:val="clear" w:color="auto" w:fill="F2F2F2"/>
            <w:vAlign w:val="center"/>
          </w:tcPr>
          <w:p w:rsidR="00DC79B1" w:rsidRPr="005E1E98" w:rsidRDefault="00DC79B1" w:rsidP="00DC79B1">
            <w:pPr>
              <w:spacing w:line="240" w:lineRule="auto"/>
              <w:contextualSpacing/>
              <w:jc w:val="center"/>
              <w:rPr>
                <w:rFonts w:eastAsia="Calibri" w:cs="Arial"/>
                <w:sz w:val="16"/>
                <w:szCs w:val="16"/>
              </w:rPr>
            </w:pPr>
          </w:p>
        </w:tc>
        <w:tc>
          <w:tcPr>
            <w:tcW w:w="1134" w:type="dxa"/>
            <w:vMerge/>
            <w:shd w:val="clear" w:color="auto" w:fill="F2F2F2"/>
            <w:vAlign w:val="center"/>
          </w:tcPr>
          <w:p w:rsidR="00DC79B1" w:rsidRPr="005E1E98" w:rsidRDefault="00DC79B1" w:rsidP="00DC79B1">
            <w:pPr>
              <w:spacing w:line="240" w:lineRule="auto"/>
              <w:contextualSpacing/>
              <w:jc w:val="center"/>
              <w:rPr>
                <w:rFonts w:eastAsia="Calibri" w:cs="Arial"/>
                <w:sz w:val="16"/>
                <w:szCs w:val="16"/>
              </w:rPr>
            </w:pPr>
          </w:p>
        </w:tc>
        <w:tc>
          <w:tcPr>
            <w:tcW w:w="1418" w:type="dxa"/>
            <w:vMerge/>
            <w:shd w:val="clear" w:color="auto" w:fill="F2F2F2"/>
            <w:textDirection w:val="btLr"/>
            <w:vAlign w:val="center"/>
          </w:tcPr>
          <w:p w:rsidR="00DC79B1" w:rsidRPr="005E1E98" w:rsidRDefault="00DC79B1" w:rsidP="00DC79B1">
            <w:pPr>
              <w:spacing w:line="240" w:lineRule="auto"/>
              <w:ind w:right="113"/>
              <w:contextualSpacing/>
              <w:jc w:val="center"/>
              <w:rPr>
                <w:rFonts w:eastAsia="Times New Roman" w:cs="Arial"/>
                <w:sz w:val="16"/>
                <w:szCs w:val="16"/>
                <w:lang w:eastAsia="pl-PL"/>
              </w:rPr>
            </w:pPr>
          </w:p>
        </w:tc>
        <w:tc>
          <w:tcPr>
            <w:tcW w:w="1992" w:type="dxa"/>
            <w:vMerge w:val="restart"/>
            <w:shd w:val="clear" w:color="auto" w:fill="auto"/>
            <w:vAlign w:val="center"/>
          </w:tcPr>
          <w:p w:rsidR="00DC79B1" w:rsidRPr="005E1E98" w:rsidRDefault="00DC79B1" w:rsidP="00DC79B1">
            <w:pPr>
              <w:spacing w:line="240" w:lineRule="auto"/>
              <w:rPr>
                <w:rFonts w:eastAsia="Calibri" w:cs="Arial"/>
                <w:sz w:val="16"/>
                <w:szCs w:val="16"/>
              </w:rPr>
            </w:pPr>
            <w:r w:rsidRPr="005E1E98">
              <w:rPr>
                <w:rFonts w:eastAsia="Calibri" w:cs="Arial"/>
                <w:sz w:val="16"/>
                <w:szCs w:val="16"/>
              </w:rPr>
              <w:t>Długość czynnej sieci rozdzielczej kanalizacyjnej [km]</w:t>
            </w:r>
          </w:p>
          <w:p w:rsidR="00DC79B1" w:rsidRPr="005E1E98" w:rsidRDefault="00DC79B1" w:rsidP="00DC79B1">
            <w:pPr>
              <w:spacing w:line="240" w:lineRule="auto"/>
              <w:rPr>
                <w:rFonts w:eastAsia="Calibri" w:cs="Arial"/>
                <w:sz w:val="16"/>
                <w:szCs w:val="16"/>
              </w:rPr>
            </w:pPr>
          </w:p>
          <w:p w:rsidR="00DC79B1" w:rsidRPr="005E1E98" w:rsidRDefault="00DC79B1" w:rsidP="00DC79B1">
            <w:pPr>
              <w:spacing w:line="240" w:lineRule="auto"/>
              <w:rPr>
                <w:rFonts w:eastAsia="Calibri" w:cs="Arial"/>
                <w:sz w:val="16"/>
                <w:szCs w:val="16"/>
              </w:rPr>
            </w:pPr>
            <w:r w:rsidRPr="005E1E98">
              <w:rPr>
                <w:rFonts w:eastAsia="Calibri" w:cs="Arial"/>
                <w:sz w:val="16"/>
                <w:szCs w:val="16"/>
              </w:rPr>
              <w:t>GUS</w:t>
            </w:r>
          </w:p>
        </w:tc>
        <w:tc>
          <w:tcPr>
            <w:tcW w:w="992" w:type="dxa"/>
            <w:vMerge w:val="restart"/>
            <w:shd w:val="clear" w:color="auto" w:fill="auto"/>
            <w:vAlign w:val="center"/>
          </w:tcPr>
          <w:p w:rsidR="00DC79B1" w:rsidRPr="005E1E98" w:rsidRDefault="004056B5" w:rsidP="00DC79B1">
            <w:pPr>
              <w:spacing w:line="240" w:lineRule="auto"/>
              <w:jc w:val="center"/>
              <w:rPr>
                <w:rFonts w:eastAsia="Calibri" w:cs="Arial"/>
                <w:sz w:val="16"/>
                <w:szCs w:val="16"/>
              </w:rPr>
            </w:pPr>
            <w:r w:rsidRPr="005E1E98">
              <w:rPr>
                <w:rFonts w:eastAsia="Calibri" w:cs="Arial"/>
                <w:sz w:val="16"/>
                <w:szCs w:val="16"/>
              </w:rPr>
              <w:t>41,2</w:t>
            </w:r>
          </w:p>
        </w:tc>
        <w:tc>
          <w:tcPr>
            <w:tcW w:w="1134" w:type="dxa"/>
            <w:vMerge w:val="restart"/>
            <w:shd w:val="clear" w:color="auto" w:fill="auto"/>
            <w:vAlign w:val="center"/>
          </w:tcPr>
          <w:p w:rsidR="00DC79B1" w:rsidRPr="005E1E98" w:rsidRDefault="000731CD" w:rsidP="00DC79B1">
            <w:pPr>
              <w:spacing w:line="240" w:lineRule="auto"/>
              <w:jc w:val="center"/>
              <w:rPr>
                <w:rFonts w:eastAsia="Calibri" w:cs="Arial"/>
                <w:sz w:val="16"/>
                <w:szCs w:val="16"/>
              </w:rPr>
            </w:pPr>
            <w:r w:rsidRPr="005E1E98">
              <w:rPr>
                <w:rFonts w:eastAsia="Calibri" w:cs="Arial"/>
                <w:sz w:val="16"/>
                <w:szCs w:val="16"/>
              </w:rPr>
              <w:t>43,5</w:t>
            </w:r>
          </w:p>
        </w:tc>
        <w:tc>
          <w:tcPr>
            <w:tcW w:w="1985" w:type="dxa"/>
            <w:vMerge/>
            <w:shd w:val="clear" w:color="auto" w:fill="auto"/>
            <w:vAlign w:val="center"/>
          </w:tcPr>
          <w:p w:rsidR="00DC79B1" w:rsidRPr="005E1E98" w:rsidRDefault="00DC79B1" w:rsidP="00DC79B1">
            <w:pPr>
              <w:rPr>
                <w:rFonts w:eastAsia="Calibri" w:cs="Times New Roman"/>
                <w:sz w:val="16"/>
                <w:szCs w:val="16"/>
              </w:rPr>
            </w:pPr>
          </w:p>
        </w:tc>
        <w:tc>
          <w:tcPr>
            <w:tcW w:w="3260" w:type="dxa"/>
            <w:shd w:val="clear" w:color="auto" w:fill="auto"/>
            <w:vAlign w:val="center"/>
          </w:tcPr>
          <w:p w:rsidR="00DC79B1" w:rsidRPr="005E1E98" w:rsidRDefault="00DC79B1" w:rsidP="00DC79B1">
            <w:pPr>
              <w:rPr>
                <w:rFonts w:eastAsia="Calibri" w:cs="Arial"/>
                <w:sz w:val="16"/>
                <w:szCs w:val="16"/>
              </w:rPr>
            </w:pPr>
            <w:r w:rsidRPr="005E1E98">
              <w:rPr>
                <w:sz w:val="16"/>
                <w:szCs w:val="16"/>
              </w:rPr>
              <w:t>Dotacje i budowa przydomowych oczyszczalni ścieków na terenach, dla których budowa sieci kanalizacyjnej jest nieuzasadniona ekonomicznie lub technicznie</w:t>
            </w:r>
          </w:p>
        </w:tc>
        <w:tc>
          <w:tcPr>
            <w:tcW w:w="1701" w:type="dxa"/>
            <w:shd w:val="clear" w:color="auto" w:fill="auto"/>
            <w:vAlign w:val="center"/>
          </w:tcPr>
          <w:p w:rsidR="00DC79B1" w:rsidRPr="005E1E98" w:rsidRDefault="000431A8" w:rsidP="00DC79B1">
            <w:pPr>
              <w:rPr>
                <w:rFonts w:eastAsia="Calibri" w:cs="Arial"/>
                <w:sz w:val="16"/>
                <w:szCs w:val="16"/>
              </w:rPr>
            </w:pPr>
            <w:r w:rsidRPr="005E1E98">
              <w:rPr>
                <w:rFonts w:eastAsia="Calibri" w:cs="Times New Roman"/>
                <w:sz w:val="16"/>
                <w:szCs w:val="16"/>
              </w:rPr>
              <w:t>W - Urząd Miasta Świdwin</w:t>
            </w:r>
          </w:p>
        </w:tc>
        <w:tc>
          <w:tcPr>
            <w:tcW w:w="1820" w:type="dxa"/>
            <w:shd w:val="clear" w:color="auto" w:fill="auto"/>
            <w:vAlign w:val="center"/>
          </w:tcPr>
          <w:p w:rsidR="00DC79B1" w:rsidRPr="005E1E98" w:rsidRDefault="00DC79B1" w:rsidP="00DC79B1">
            <w:pPr>
              <w:spacing w:line="240" w:lineRule="auto"/>
              <w:rPr>
                <w:rFonts w:eastAsia="Calibri" w:cs="Arial"/>
                <w:sz w:val="16"/>
                <w:szCs w:val="16"/>
              </w:rPr>
            </w:pPr>
            <w:r w:rsidRPr="005E1E98">
              <w:rPr>
                <w:rFonts w:eastAsia="Calibri" w:cs="Arial"/>
                <w:sz w:val="16"/>
                <w:szCs w:val="16"/>
              </w:rPr>
              <w:t>Brak środków finansowych.</w:t>
            </w:r>
          </w:p>
        </w:tc>
      </w:tr>
      <w:tr w:rsidR="005E1E98" w:rsidRPr="005E1E98" w:rsidTr="009045EF">
        <w:trPr>
          <w:trHeight w:val="461"/>
          <w:jc w:val="center"/>
        </w:trPr>
        <w:tc>
          <w:tcPr>
            <w:tcW w:w="567" w:type="dxa"/>
            <w:vMerge/>
            <w:shd w:val="clear" w:color="auto" w:fill="F2F2F2"/>
            <w:vAlign w:val="center"/>
          </w:tcPr>
          <w:p w:rsidR="00DC79B1" w:rsidRPr="005E1E98" w:rsidRDefault="00DC79B1" w:rsidP="00DC79B1">
            <w:pPr>
              <w:spacing w:line="240" w:lineRule="auto"/>
              <w:contextualSpacing/>
              <w:jc w:val="center"/>
              <w:rPr>
                <w:rFonts w:eastAsia="Calibri" w:cs="Arial"/>
                <w:sz w:val="16"/>
                <w:szCs w:val="16"/>
              </w:rPr>
            </w:pPr>
          </w:p>
        </w:tc>
        <w:tc>
          <w:tcPr>
            <w:tcW w:w="1134" w:type="dxa"/>
            <w:vMerge/>
            <w:shd w:val="clear" w:color="auto" w:fill="F2F2F2"/>
            <w:vAlign w:val="center"/>
          </w:tcPr>
          <w:p w:rsidR="00DC79B1" w:rsidRPr="005E1E98" w:rsidRDefault="00DC79B1" w:rsidP="00DC79B1">
            <w:pPr>
              <w:spacing w:line="240" w:lineRule="auto"/>
              <w:contextualSpacing/>
              <w:jc w:val="center"/>
              <w:rPr>
                <w:rFonts w:eastAsia="Calibri" w:cs="Arial"/>
                <w:sz w:val="16"/>
                <w:szCs w:val="16"/>
              </w:rPr>
            </w:pPr>
          </w:p>
        </w:tc>
        <w:tc>
          <w:tcPr>
            <w:tcW w:w="1418" w:type="dxa"/>
            <w:vMerge/>
            <w:shd w:val="clear" w:color="auto" w:fill="F2F2F2"/>
            <w:textDirection w:val="btLr"/>
            <w:vAlign w:val="center"/>
          </w:tcPr>
          <w:p w:rsidR="00DC79B1" w:rsidRPr="005E1E98" w:rsidRDefault="00DC79B1" w:rsidP="00DC79B1">
            <w:pPr>
              <w:spacing w:line="240" w:lineRule="auto"/>
              <w:ind w:right="113"/>
              <w:contextualSpacing/>
              <w:jc w:val="center"/>
              <w:rPr>
                <w:rFonts w:eastAsia="Times New Roman" w:cs="Arial"/>
                <w:sz w:val="16"/>
                <w:szCs w:val="16"/>
                <w:lang w:eastAsia="pl-PL"/>
              </w:rPr>
            </w:pPr>
          </w:p>
        </w:tc>
        <w:tc>
          <w:tcPr>
            <w:tcW w:w="1992" w:type="dxa"/>
            <w:vMerge/>
            <w:shd w:val="clear" w:color="auto" w:fill="auto"/>
            <w:vAlign w:val="center"/>
          </w:tcPr>
          <w:p w:rsidR="00DC79B1" w:rsidRPr="005E1E98" w:rsidRDefault="00DC79B1" w:rsidP="00DC79B1">
            <w:pPr>
              <w:spacing w:line="240" w:lineRule="auto"/>
              <w:jc w:val="center"/>
              <w:rPr>
                <w:rFonts w:eastAsia="Calibri" w:cs="Arial"/>
                <w:sz w:val="16"/>
                <w:szCs w:val="16"/>
              </w:rPr>
            </w:pPr>
          </w:p>
        </w:tc>
        <w:tc>
          <w:tcPr>
            <w:tcW w:w="992" w:type="dxa"/>
            <w:vMerge/>
            <w:shd w:val="clear" w:color="auto" w:fill="auto"/>
            <w:vAlign w:val="center"/>
          </w:tcPr>
          <w:p w:rsidR="00DC79B1" w:rsidRPr="005E1E98" w:rsidRDefault="00DC79B1" w:rsidP="00DC79B1">
            <w:pPr>
              <w:spacing w:line="240" w:lineRule="auto"/>
              <w:jc w:val="center"/>
              <w:rPr>
                <w:rFonts w:eastAsia="Calibri" w:cs="Arial"/>
                <w:sz w:val="16"/>
                <w:szCs w:val="16"/>
              </w:rPr>
            </w:pPr>
          </w:p>
        </w:tc>
        <w:tc>
          <w:tcPr>
            <w:tcW w:w="1134" w:type="dxa"/>
            <w:vMerge/>
            <w:shd w:val="clear" w:color="auto" w:fill="auto"/>
            <w:vAlign w:val="center"/>
          </w:tcPr>
          <w:p w:rsidR="00DC79B1" w:rsidRPr="005E1E98" w:rsidRDefault="00DC79B1" w:rsidP="00DC79B1">
            <w:pPr>
              <w:spacing w:line="240" w:lineRule="auto"/>
              <w:jc w:val="center"/>
              <w:rPr>
                <w:rFonts w:eastAsia="Calibri" w:cs="Arial"/>
                <w:sz w:val="16"/>
                <w:szCs w:val="16"/>
              </w:rPr>
            </w:pPr>
          </w:p>
        </w:tc>
        <w:tc>
          <w:tcPr>
            <w:tcW w:w="1985" w:type="dxa"/>
            <w:vMerge/>
            <w:shd w:val="clear" w:color="auto" w:fill="auto"/>
            <w:vAlign w:val="center"/>
          </w:tcPr>
          <w:p w:rsidR="00DC79B1" w:rsidRPr="005E1E98" w:rsidRDefault="00DC79B1" w:rsidP="00DC79B1">
            <w:pPr>
              <w:rPr>
                <w:rFonts w:eastAsia="Calibri" w:cs="Times New Roman"/>
                <w:sz w:val="16"/>
                <w:szCs w:val="16"/>
              </w:rPr>
            </w:pPr>
          </w:p>
        </w:tc>
        <w:tc>
          <w:tcPr>
            <w:tcW w:w="3260" w:type="dxa"/>
            <w:tcBorders>
              <w:bottom w:val="single" w:sz="4" w:space="0" w:color="auto"/>
            </w:tcBorders>
            <w:shd w:val="clear" w:color="auto" w:fill="auto"/>
            <w:vAlign w:val="center"/>
          </w:tcPr>
          <w:p w:rsidR="00DC79B1" w:rsidRPr="005E1E98" w:rsidRDefault="00DC79B1" w:rsidP="00DC79B1">
            <w:pPr>
              <w:rPr>
                <w:rFonts w:eastAsia="Calibri" w:cs="Arial"/>
                <w:sz w:val="16"/>
                <w:szCs w:val="16"/>
              </w:rPr>
            </w:pPr>
            <w:r w:rsidRPr="005E1E98">
              <w:rPr>
                <w:sz w:val="16"/>
                <w:szCs w:val="16"/>
              </w:rPr>
              <w:t>Prowadzenie ewidencji zbiorników bezodpływowych oraz przydomowych oczyszczalni ścieków.</w:t>
            </w:r>
          </w:p>
        </w:tc>
        <w:tc>
          <w:tcPr>
            <w:tcW w:w="1701" w:type="dxa"/>
            <w:tcBorders>
              <w:bottom w:val="single" w:sz="4" w:space="0" w:color="auto"/>
            </w:tcBorders>
            <w:shd w:val="clear" w:color="auto" w:fill="auto"/>
            <w:vAlign w:val="center"/>
          </w:tcPr>
          <w:p w:rsidR="00DC79B1" w:rsidRPr="005E1E98" w:rsidRDefault="000431A8" w:rsidP="00DC79B1">
            <w:pPr>
              <w:rPr>
                <w:rFonts w:eastAsia="Calibri" w:cs="Times New Roman"/>
                <w:sz w:val="16"/>
                <w:szCs w:val="16"/>
              </w:rPr>
            </w:pPr>
            <w:r w:rsidRPr="005E1E98">
              <w:rPr>
                <w:rFonts w:eastAsia="Calibri" w:cs="Times New Roman"/>
                <w:sz w:val="16"/>
                <w:szCs w:val="16"/>
              </w:rPr>
              <w:t>W - Urząd Miasta Świdwin</w:t>
            </w:r>
          </w:p>
        </w:tc>
        <w:tc>
          <w:tcPr>
            <w:tcW w:w="1820" w:type="dxa"/>
            <w:tcBorders>
              <w:bottom w:val="single" w:sz="4" w:space="0" w:color="auto"/>
            </w:tcBorders>
            <w:shd w:val="clear" w:color="auto" w:fill="auto"/>
            <w:vAlign w:val="center"/>
          </w:tcPr>
          <w:p w:rsidR="00DC79B1" w:rsidRPr="005E1E98" w:rsidRDefault="00DC79B1" w:rsidP="00DC79B1">
            <w:pPr>
              <w:spacing w:line="240" w:lineRule="auto"/>
              <w:rPr>
                <w:rFonts w:eastAsia="Calibri" w:cs="Arial"/>
                <w:sz w:val="16"/>
                <w:szCs w:val="16"/>
              </w:rPr>
            </w:pPr>
            <w:r w:rsidRPr="005E1E98">
              <w:rPr>
                <w:rFonts w:eastAsia="Calibri" w:cs="Arial"/>
                <w:sz w:val="16"/>
                <w:szCs w:val="16"/>
              </w:rPr>
              <w:t>Brak kapitału ludzkiego, opór społeczny.</w:t>
            </w:r>
          </w:p>
        </w:tc>
      </w:tr>
      <w:tr w:rsidR="005E1E98" w:rsidRPr="005E1E98" w:rsidTr="009045EF">
        <w:trPr>
          <w:trHeight w:val="100"/>
          <w:jc w:val="center"/>
        </w:trPr>
        <w:tc>
          <w:tcPr>
            <w:tcW w:w="567" w:type="dxa"/>
            <w:vMerge/>
            <w:shd w:val="clear" w:color="auto" w:fill="F2F2F2"/>
            <w:vAlign w:val="center"/>
          </w:tcPr>
          <w:p w:rsidR="00DC79B1" w:rsidRPr="005E1E98" w:rsidRDefault="00DC79B1" w:rsidP="00DC79B1">
            <w:pPr>
              <w:spacing w:line="240" w:lineRule="auto"/>
              <w:contextualSpacing/>
              <w:jc w:val="center"/>
              <w:rPr>
                <w:rFonts w:eastAsia="Calibri" w:cs="Arial"/>
                <w:sz w:val="16"/>
                <w:szCs w:val="16"/>
              </w:rPr>
            </w:pPr>
          </w:p>
        </w:tc>
        <w:tc>
          <w:tcPr>
            <w:tcW w:w="1134" w:type="dxa"/>
            <w:vMerge/>
            <w:shd w:val="clear" w:color="auto" w:fill="F2F2F2"/>
            <w:vAlign w:val="center"/>
          </w:tcPr>
          <w:p w:rsidR="00DC79B1" w:rsidRPr="005E1E98" w:rsidRDefault="00DC79B1" w:rsidP="00DC79B1">
            <w:pPr>
              <w:spacing w:line="240" w:lineRule="auto"/>
              <w:contextualSpacing/>
              <w:jc w:val="center"/>
              <w:rPr>
                <w:rFonts w:eastAsia="Calibri" w:cs="Arial"/>
                <w:sz w:val="16"/>
                <w:szCs w:val="16"/>
              </w:rPr>
            </w:pPr>
          </w:p>
        </w:tc>
        <w:tc>
          <w:tcPr>
            <w:tcW w:w="1418" w:type="dxa"/>
            <w:vMerge/>
            <w:shd w:val="clear" w:color="auto" w:fill="F2F2F2"/>
            <w:textDirection w:val="btLr"/>
            <w:vAlign w:val="center"/>
          </w:tcPr>
          <w:p w:rsidR="00DC79B1" w:rsidRPr="005E1E98" w:rsidRDefault="00DC79B1" w:rsidP="00DC79B1">
            <w:pPr>
              <w:spacing w:line="240" w:lineRule="auto"/>
              <w:ind w:right="113"/>
              <w:contextualSpacing/>
              <w:jc w:val="center"/>
              <w:rPr>
                <w:rFonts w:eastAsia="Times New Roman" w:cs="Arial"/>
                <w:sz w:val="16"/>
                <w:szCs w:val="16"/>
                <w:lang w:eastAsia="pl-PL"/>
              </w:rPr>
            </w:pPr>
          </w:p>
        </w:tc>
        <w:tc>
          <w:tcPr>
            <w:tcW w:w="1992" w:type="dxa"/>
            <w:vMerge/>
            <w:shd w:val="clear" w:color="auto" w:fill="auto"/>
            <w:vAlign w:val="center"/>
          </w:tcPr>
          <w:p w:rsidR="00DC79B1" w:rsidRPr="005E1E98" w:rsidRDefault="00DC79B1" w:rsidP="00DC79B1">
            <w:pPr>
              <w:spacing w:line="240" w:lineRule="auto"/>
              <w:jc w:val="center"/>
              <w:rPr>
                <w:rFonts w:eastAsia="Calibri" w:cs="Arial"/>
                <w:sz w:val="16"/>
                <w:szCs w:val="16"/>
              </w:rPr>
            </w:pPr>
          </w:p>
        </w:tc>
        <w:tc>
          <w:tcPr>
            <w:tcW w:w="992" w:type="dxa"/>
            <w:vMerge/>
            <w:shd w:val="clear" w:color="auto" w:fill="auto"/>
            <w:vAlign w:val="center"/>
          </w:tcPr>
          <w:p w:rsidR="00DC79B1" w:rsidRPr="005E1E98" w:rsidRDefault="00DC79B1" w:rsidP="00DC79B1">
            <w:pPr>
              <w:spacing w:line="240" w:lineRule="auto"/>
              <w:jc w:val="center"/>
              <w:rPr>
                <w:rFonts w:eastAsia="Calibri" w:cs="Arial"/>
                <w:sz w:val="16"/>
                <w:szCs w:val="16"/>
              </w:rPr>
            </w:pPr>
          </w:p>
        </w:tc>
        <w:tc>
          <w:tcPr>
            <w:tcW w:w="1134" w:type="dxa"/>
            <w:vMerge/>
            <w:shd w:val="clear" w:color="auto" w:fill="auto"/>
            <w:vAlign w:val="center"/>
          </w:tcPr>
          <w:p w:rsidR="00DC79B1" w:rsidRPr="005E1E98" w:rsidRDefault="00DC79B1" w:rsidP="00DC79B1">
            <w:pPr>
              <w:spacing w:line="240" w:lineRule="auto"/>
              <w:jc w:val="center"/>
              <w:rPr>
                <w:rFonts w:eastAsia="Calibri" w:cs="Arial"/>
                <w:sz w:val="16"/>
                <w:szCs w:val="16"/>
              </w:rPr>
            </w:pPr>
          </w:p>
        </w:tc>
        <w:tc>
          <w:tcPr>
            <w:tcW w:w="1985" w:type="dxa"/>
            <w:vMerge/>
            <w:shd w:val="clear" w:color="auto" w:fill="auto"/>
            <w:vAlign w:val="center"/>
          </w:tcPr>
          <w:p w:rsidR="00DC79B1" w:rsidRPr="005E1E98" w:rsidRDefault="00DC79B1" w:rsidP="00DC79B1">
            <w:pPr>
              <w:rPr>
                <w:rFonts w:eastAsia="Calibri" w:cs="Times New Roman"/>
                <w:sz w:val="16"/>
                <w:szCs w:val="16"/>
              </w:rPr>
            </w:pPr>
          </w:p>
        </w:tc>
        <w:tc>
          <w:tcPr>
            <w:tcW w:w="3260" w:type="dxa"/>
            <w:tcBorders>
              <w:bottom w:val="single" w:sz="4" w:space="0" w:color="auto"/>
            </w:tcBorders>
            <w:shd w:val="clear" w:color="auto" w:fill="auto"/>
            <w:vAlign w:val="center"/>
          </w:tcPr>
          <w:p w:rsidR="00DC79B1" w:rsidRPr="005E1E98" w:rsidRDefault="00DC79B1" w:rsidP="00DC79B1">
            <w:pPr>
              <w:rPr>
                <w:rFonts w:eastAsia="Calibri" w:cs="Arial"/>
                <w:sz w:val="16"/>
                <w:szCs w:val="16"/>
              </w:rPr>
            </w:pPr>
            <w:r w:rsidRPr="005E1E98">
              <w:rPr>
                <w:sz w:val="16"/>
                <w:szCs w:val="16"/>
              </w:rPr>
              <w:t>Prowadzenie kontroli przestrzegania przez podmioty warunków wprowadzania ścieków do wód lub do ziemi</w:t>
            </w:r>
          </w:p>
        </w:tc>
        <w:tc>
          <w:tcPr>
            <w:tcW w:w="1701" w:type="dxa"/>
            <w:tcBorders>
              <w:bottom w:val="single" w:sz="4" w:space="0" w:color="auto"/>
            </w:tcBorders>
            <w:shd w:val="clear" w:color="auto" w:fill="auto"/>
            <w:vAlign w:val="center"/>
          </w:tcPr>
          <w:p w:rsidR="00DC79B1" w:rsidRPr="005E1E98" w:rsidRDefault="000431A8" w:rsidP="00DC79B1">
            <w:pPr>
              <w:rPr>
                <w:rFonts w:eastAsia="Calibri" w:cs="Times New Roman"/>
                <w:sz w:val="20"/>
                <w:szCs w:val="20"/>
              </w:rPr>
            </w:pPr>
            <w:r w:rsidRPr="005E1E98">
              <w:rPr>
                <w:sz w:val="16"/>
                <w:szCs w:val="16"/>
              </w:rPr>
              <w:t xml:space="preserve">M - </w:t>
            </w:r>
            <w:r w:rsidR="00DC79B1" w:rsidRPr="005E1E98">
              <w:rPr>
                <w:sz w:val="16"/>
                <w:szCs w:val="16"/>
              </w:rPr>
              <w:t>WIOŚ w Szczecinie, organy wydające pozwolenia wodno-prawne</w:t>
            </w:r>
          </w:p>
        </w:tc>
        <w:tc>
          <w:tcPr>
            <w:tcW w:w="1820" w:type="dxa"/>
            <w:shd w:val="clear" w:color="auto" w:fill="auto"/>
            <w:vAlign w:val="center"/>
          </w:tcPr>
          <w:p w:rsidR="00DC79B1" w:rsidRPr="00E678CF" w:rsidRDefault="00DC79B1" w:rsidP="00DC79B1">
            <w:pPr>
              <w:rPr>
                <w:rFonts w:eastAsia="Calibri" w:cs="Times New Roman"/>
                <w:sz w:val="16"/>
                <w:szCs w:val="16"/>
              </w:rPr>
            </w:pPr>
            <w:r w:rsidRPr="00E678CF">
              <w:rPr>
                <w:rFonts w:eastAsia="Calibri" w:cs="Times New Roman"/>
                <w:sz w:val="16"/>
                <w:szCs w:val="16"/>
              </w:rPr>
              <w:t>Brak kapitału ludzkiego.</w:t>
            </w:r>
          </w:p>
        </w:tc>
      </w:tr>
      <w:tr w:rsidR="005E1E98" w:rsidRPr="005E1E98" w:rsidTr="009045EF">
        <w:trPr>
          <w:trHeight w:val="1186"/>
          <w:jc w:val="center"/>
        </w:trPr>
        <w:tc>
          <w:tcPr>
            <w:tcW w:w="567" w:type="dxa"/>
            <w:vMerge/>
            <w:shd w:val="clear" w:color="auto" w:fill="F2F2F2"/>
            <w:vAlign w:val="center"/>
          </w:tcPr>
          <w:p w:rsidR="00DC79B1" w:rsidRPr="005E1E98" w:rsidRDefault="00DC79B1" w:rsidP="00DC79B1">
            <w:pPr>
              <w:spacing w:line="240" w:lineRule="auto"/>
              <w:contextualSpacing/>
              <w:jc w:val="center"/>
              <w:rPr>
                <w:rFonts w:eastAsia="Calibri" w:cs="Arial"/>
                <w:sz w:val="16"/>
                <w:szCs w:val="16"/>
              </w:rPr>
            </w:pPr>
          </w:p>
        </w:tc>
        <w:tc>
          <w:tcPr>
            <w:tcW w:w="1134" w:type="dxa"/>
            <w:vMerge/>
            <w:shd w:val="clear" w:color="auto" w:fill="F2F2F2"/>
            <w:vAlign w:val="center"/>
          </w:tcPr>
          <w:p w:rsidR="00DC79B1" w:rsidRPr="005E1E98" w:rsidRDefault="00DC79B1" w:rsidP="00DC79B1">
            <w:pPr>
              <w:spacing w:line="240" w:lineRule="auto"/>
              <w:contextualSpacing/>
              <w:jc w:val="center"/>
              <w:rPr>
                <w:rFonts w:eastAsia="Calibri" w:cs="Arial"/>
                <w:sz w:val="16"/>
                <w:szCs w:val="16"/>
              </w:rPr>
            </w:pPr>
          </w:p>
        </w:tc>
        <w:tc>
          <w:tcPr>
            <w:tcW w:w="1418" w:type="dxa"/>
            <w:vMerge/>
            <w:shd w:val="clear" w:color="auto" w:fill="F2F2F2"/>
            <w:textDirection w:val="btLr"/>
            <w:vAlign w:val="center"/>
          </w:tcPr>
          <w:p w:rsidR="00DC79B1" w:rsidRPr="005E1E98" w:rsidRDefault="00DC79B1" w:rsidP="00DC79B1">
            <w:pPr>
              <w:spacing w:line="240" w:lineRule="auto"/>
              <w:ind w:right="113"/>
              <w:contextualSpacing/>
              <w:jc w:val="center"/>
              <w:rPr>
                <w:rFonts w:eastAsia="Times New Roman" w:cs="Arial"/>
                <w:sz w:val="16"/>
                <w:szCs w:val="16"/>
                <w:lang w:eastAsia="pl-PL"/>
              </w:rPr>
            </w:pPr>
          </w:p>
        </w:tc>
        <w:tc>
          <w:tcPr>
            <w:tcW w:w="1992" w:type="dxa"/>
            <w:vMerge/>
            <w:shd w:val="clear" w:color="auto" w:fill="auto"/>
            <w:vAlign w:val="center"/>
          </w:tcPr>
          <w:p w:rsidR="00DC79B1" w:rsidRPr="005E1E98" w:rsidRDefault="00DC79B1" w:rsidP="00DC79B1">
            <w:pPr>
              <w:spacing w:line="240" w:lineRule="auto"/>
              <w:jc w:val="center"/>
              <w:rPr>
                <w:rFonts w:eastAsia="Calibri" w:cs="Arial"/>
                <w:sz w:val="16"/>
                <w:szCs w:val="16"/>
              </w:rPr>
            </w:pPr>
          </w:p>
        </w:tc>
        <w:tc>
          <w:tcPr>
            <w:tcW w:w="992" w:type="dxa"/>
            <w:vMerge/>
            <w:shd w:val="clear" w:color="auto" w:fill="auto"/>
            <w:vAlign w:val="center"/>
          </w:tcPr>
          <w:p w:rsidR="00DC79B1" w:rsidRPr="005E1E98" w:rsidRDefault="00DC79B1" w:rsidP="00DC79B1">
            <w:pPr>
              <w:spacing w:line="240" w:lineRule="auto"/>
              <w:jc w:val="center"/>
              <w:rPr>
                <w:rFonts w:eastAsia="Calibri" w:cs="Arial"/>
                <w:sz w:val="16"/>
                <w:szCs w:val="16"/>
              </w:rPr>
            </w:pPr>
          </w:p>
        </w:tc>
        <w:tc>
          <w:tcPr>
            <w:tcW w:w="1134" w:type="dxa"/>
            <w:vMerge/>
            <w:shd w:val="clear" w:color="auto" w:fill="auto"/>
            <w:vAlign w:val="center"/>
          </w:tcPr>
          <w:p w:rsidR="00DC79B1" w:rsidRPr="005E1E98" w:rsidRDefault="00DC79B1" w:rsidP="00DC79B1">
            <w:pPr>
              <w:spacing w:line="240" w:lineRule="auto"/>
              <w:jc w:val="center"/>
              <w:rPr>
                <w:rFonts w:eastAsia="Calibri" w:cs="Arial"/>
                <w:sz w:val="16"/>
                <w:szCs w:val="16"/>
              </w:rPr>
            </w:pPr>
          </w:p>
        </w:tc>
        <w:tc>
          <w:tcPr>
            <w:tcW w:w="1985" w:type="dxa"/>
            <w:vMerge/>
            <w:shd w:val="clear" w:color="auto" w:fill="auto"/>
            <w:vAlign w:val="center"/>
          </w:tcPr>
          <w:p w:rsidR="00DC79B1" w:rsidRPr="005E1E98" w:rsidRDefault="00DC79B1" w:rsidP="00DC79B1">
            <w:pPr>
              <w:rPr>
                <w:rFonts w:eastAsia="Calibri" w:cs="Times New Roman"/>
                <w:sz w:val="16"/>
                <w:szCs w:val="16"/>
              </w:rPr>
            </w:pPr>
          </w:p>
        </w:tc>
        <w:tc>
          <w:tcPr>
            <w:tcW w:w="3260" w:type="dxa"/>
            <w:shd w:val="clear" w:color="auto" w:fill="auto"/>
            <w:vAlign w:val="center"/>
          </w:tcPr>
          <w:p w:rsidR="00DC79B1" w:rsidRPr="005E1E98" w:rsidRDefault="00DC79B1" w:rsidP="00DC79B1">
            <w:pPr>
              <w:rPr>
                <w:rFonts w:cs="Arial"/>
                <w:spacing w:val="-5"/>
                <w:sz w:val="16"/>
                <w:szCs w:val="16"/>
              </w:rPr>
            </w:pPr>
            <w:r w:rsidRPr="005E1E98">
              <w:rPr>
                <w:sz w:val="16"/>
                <w:szCs w:val="16"/>
              </w:rPr>
              <w:t>Promowanie dobrych nawyków w zakresie gospodarki ściekowej w gospodarstwach domowych i rolnych</w:t>
            </w:r>
          </w:p>
        </w:tc>
        <w:tc>
          <w:tcPr>
            <w:tcW w:w="1701" w:type="dxa"/>
            <w:shd w:val="clear" w:color="auto" w:fill="auto"/>
            <w:vAlign w:val="center"/>
          </w:tcPr>
          <w:p w:rsidR="00EA72EA" w:rsidRPr="005E1E98" w:rsidRDefault="00EA72EA" w:rsidP="00EA72EA">
            <w:pPr>
              <w:rPr>
                <w:rFonts w:eastAsia="Calibri" w:cs="Times New Roman"/>
                <w:sz w:val="16"/>
                <w:szCs w:val="16"/>
              </w:rPr>
            </w:pPr>
            <w:r w:rsidRPr="005E1E98">
              <w:rPr>
                <w:rFonts w:eastAsia="Calibri" w:cs="Times New Roman"/>
                <w:sz w:val="16"/>
                <w:szCs w:val="16"/>
              </w:rPr>
              <w:t xml:space="preserve">W - Urząd Miasta Świdwin </w:t>
            </w:r>
          </w:p>
          <w:p w:rsidR="00DC79B1" w:rsidRPr="005E1E98" w:rsidRDefault="00EA72EA" w:rsidP="00EA72EA">
            <w:pPr>
              <w:rPr>
                <w:rFonts w:eastAsia="Calibri" w:cs="Times New Roman"/>
                <w:sz w:val="16"/>
                <w:szCs w:val="16"/>
              </w:rPr>
            </w:pPr>
            <w:r w:rsidRPr="005E1E98">
              <w:rPr>
                <w:rFonts w:eastAsia="Calibri" w:cs="Times New Roman"/>
                <w:sz w:val="16"/>
                <w:szCs w:val="16"/>
              </w:rPr>
              <w:t>M -</w:t>
            </w:r>
            <w:r w:rsidR="00DC79B1" w:rsidRPr="005E1E98">
              <w:rPr>
                <w:rFonts w:eastAsia="Calibri" w:cs="Times New Roman"/>
                <w:sz w:val="16"/>
                <w:szCs w:val="16"/>
              </w:rPr>
              <w:t xml:space="preserve"> </w:t>
            </w:r>
            <w:proofErr w:type="spellStart"/>
            <w:r w:rsidR="00DC79B1" w:rsidRPr="005E1E98">
              <w:rPr>
                <w:rFonts w:eastAsia="Calibri" w:cs="Times New Roman"/>
                <w:sz w:val="16"/>
                <w:szCs w:val="16"/>
              </w:rPr>
              <w:t>ARiMR</w:t>
            </w:r>
            <w:proofErr w:type="spellEnd"/>
          </w:p>
        </w:tc>
        <w:tc>
          <w:tcPr>
            <w:tcW w:w="1820" w:type="dxa"/>
            <w:shd w:val="clear" w:color="auto" w:fill="auto"/>
            <w:vAlign w:val="center"/>
          </w:tcPr>
          <w:p w:rsidR="00DC79B1" w:rsidRPr="00E678CF" w:rsidRDefault="00DC79B1" w:rsidP="00DC79B1">
            <w:pPr>
              <w:rPr>
                <w:rFonts w:eastAsia="Calibri" w:cs="Times New Roman"/>
                <w:sz w:val="16"/>
                <w:szCs w:val="16"/>
              </w:rPr>
            </w:pPr>
            <w:r w:rsidRPr="00E678CF">
              <w:rPr>
                <w:rFonts w:eastAsia="Calibri" w:cs="Times New Roman"/>
                <w:sz w:val="16"/>
                <w:szCs w:val="16"/>
              </w:rPr>
              <w:t>Brak kapitału ludzkiego.</w:t>
            </w:r>
          </w:p>
        </w:tc>
      </w:tr>
      <w:tr w:rsidR="005E1E98" w:rsidRPr="005E1E98" w:rsidTr="002F5E8D">
        <w:trPr>
          <w:trHeight w:val="743"/>
          <w:jc w:val="center"/>
        </w:trPr>
        <w:tc>
          <w:tcPr>
            <w:tcW w:w="567" w:type="dxa"/>
            <w:vMerge/>
            <w:shd w:val="clear" w:color="auto" w:fill="F2F2F2"/>
            <w:vAlign w:val="center"/>
          </w:tcPr>
          <w:p w:rsidR="002F5E8D" w:rsidRPr="005E1E98" w:rsidRDefault="002F5E8D" w:rsidP="00DC79B1">
            <w:pPr>
              <w:spacing w:line="240" w:lineRule="auto"/>
              <w:contextualSpacing/>
              <w:jc w:val="center"/>
              <w:rPr>
                <w:rFonts w:eastAsia="Calibri" w:cs="Arial"/>
                <w:sz w:val="16"/>
                <w:szCs w:val="16"/>
              </w:rPr>
            </w:pPr>
          </w:p>
        </w:tc>
        <w:tc>
          <w:tcPr>
            <w:tcW w:w="1134" w:type="dxa"/>
            <w:vMerge/>
            <w:shd w:val="clear" w:color="auto" w:fill="F2F2F2"/>
            <w:vAlign w:val="center"/>
          </w:tcPr>
          <w:p w:rsidR="002F5E8D" w:rsidRPr="005E1E98" w:rsidRDefault="002F5E8D" w:rsidP="00DC79B1">
            <w:pPr>
              <w:spacing w:line="240" w:lineRule="auto"/>
              <w:contextualSpacing/>
              <w:jc w:val="center"/>
              <w:rPr>
                <w:rFonts w:eastAsia="Calibri" w:cs="Arial"/>
                <w:sz w:val="16"/>
                <w:szCs w:val="16"/>
              </w:rPr>
            </w:pPr>
          </w:p>
        </w:tc>
        <w:tc>
          <w:tcPr>
            <w:tcW w:w="1418" w:type="dxa"/>
            <w:vMerge/>
            <w:shd w:val="clear" w:color="auto" w:fill="F2F2F2"/>
            <w:textDirection w:val="btLr"/>
            <w:vAlign w:val="center"/>
          </w:tcPr>
          <w:p w:rsidR="002F5E8D" w:rsidRPr="005E1E98" w:rsidRDefault="002F5E8D" w:rsidP="00DC79B1">
            <w:pPr>
              <w:spacing w:line="240" w:lineRule="auto"/>
              <w:ind w:right="113"/>
              <w:contextualSpacing/>
              <w:jc w:val="center"/>
              <w:rPr>
                <w:rFonts w:eastAsia="Times New Roman" w:cs="Arial"/>
                <w:sz w:val="16"/>
                <w:szCs w:val="16"/>
                <w:lang w:eastAsia="pl-PL"/>
              </w:rPr>
            </w:pPr>
          </w:p>
        </w:tc>
        <w:tc>
          <w:tcPr>
            <w:tcW w:w="1992" w:type="dxa"/>
            <w:vMerge/>
            <w:shd w:val="clear" w:color="auto" w:fill="auto"/>
            <w:vAlign w:val="center"/>
          </w:tcPr>
          <w:p w:rsidR="002F5E8D" w:rsidRPr="005E1E98" w:rsidRDefault="002F5E8D" w:rsidP="00DC79B1">
            <w:pPr>
              <w:spacing w:line="240" w:lineRule="auto"/>
              <w:jc w:val="center"/>
              <w:rPr>
                <w:rFonts w:eastAsia="Calibri" w:cs="Arial"/>
                <w:sz w:val="16"/>
                <w:szCs w:val="16"/>
              </w:rPr>
            </w:pPr>
          </w:p>
        </w:tc>
        <w:tc>
          <w:tcPr>
            <w:tcW w:w="992" w:type="dxa"/>
            <w:vMerge/>
            <w:shd w:val="clear" w:color="auto" w:fill="auto"/>
            <w:vAlign w:val="center"/>
          </w:tcPr>
          <w:p w:rsidR="002F5E8D" w:rsidRPr="005E1E98" w:rsidRDefault="002F5E8D" w:rsidP="00DC79B1">
            <w:pPr>
              <w:spacing w:line="240" w:lineRule="auto"/>
              <w:jc w:val="center"/>
              <w:rPr>
                <w:rFonts w:eastAsia="Calibri" w:cs="Arial"/>
                <w:sz w:val="16"/>
                <w:szCs w:val="16"/>
              </w:rPr>
            </w:pPr>
          </w:p>
        </w:tc>
        <w:tc>
          <w:tcPr>
            <w:tcW w:w="1134" w:type="dxa"/>
            <w:vMerge/>
            <w:shd w:val="clear" w:color="auto" w:fill="auto"/>
            <w:vAlign w:val="center"/>
          </w:tcPr>
          <w:p w:rsidR="002F5E8D" w:rsidRPr="005E1E98" w:rsidRDefault="002F5E8D" w:rsidP="00DC79B1">
            <w:pPr>
              <w:spacing w:line="240" w:lineRule="auto"/>
              <w:jc w:val="center"/>
              <w:rPr>
                <w:rFonts w:eastAsia="Calibri" w:cs="Arial"/>
                <w:sz w:val="16"/>
                <w:szCs w:val="16"/>
              </w:rPr>
            </w:pPr>
          </w:p>
        </w:tc>
        <w:tc>
          <w:tcPr>
            <w:tcW w:w="1985" w:type="dxa"/>
            <w:vMerge/>
            <w:shd w:val="clear" w:color="auto" w:fill="auto"/>
            <w:vAlign w:val="center"/>
          </w:tcPr>
          <w:p w:rsidR="002F5E8D" w:rsidRPr="005E1E98" w:rsidRDefault="002F5E8D" w:rsidP="00DC79B1">
            <w:pPr>
              <w:rPr>
                <w:rFonts w:eastAsia="Calibri" w:cs="Times New Roman"/>
                <w:sz w:val="16"/>
                <w:szCs w:val="16"/>
              </w:rPr>
            </w:pPr>
          </w:p>
        </w:tc>
        <w:tc>
          <w:tcPr>
            <w:tcW w:w="3260" w:type="dxa"/>
            <w:shd w:val="clear" w:color="auto" w:fill="auto"/>
            <w:vAlign w:val="center"/>
          </w:tcPr>
          <w:p w:rsidR="002F5E8D" w:rsidRPr="005E1E98" w:rsidRDefault="002F5E8D" w:rsidP="00DC79B1">
            <w:pPr>
              <w:rPr>
                <w:rFonts w:cs="Arial"/>
                <w:spacing w:val="-2"/>
                <w:sz w:val="16"/>
                <w:szCs w:val="16"/>
              </w:rPr>
            </w:pPr>
            <w:r w:rsidRPr="005E1E98">
              <w:rPr>
                <w:sz w:val="16"/>
                <w:szCs w:val="16"/>
              </w:rPr>
              <w:t>Monitoring i zarządzanie siecią kanalizacyjną oraz wodociągową</w:t>
            </w:r>
          </w:p>
        </w:tc>
        <w:tc>
          <w:tcPr>
            <w:tcW w:w="1701" w:type="dxa"/>
            <w:shd w:val="clear" w:color="auto" w:fill="auto"/>
            <w:vAlign w:val="center"/>
          </w:tcPr>
          <w:p w:rsidR="002F5E8D" w:rsidRPr="005E1E98" w:rsidRDefault="002F5E8D" w:rsidP="00DC79B1">
            <w:pPr>
              <w:spacing w:line="240" w:lineRule="auto"/>
              <w:rPr>
                <w:rFonts w:eastAsia="Calibri" w:cs="Arial"/>
                <w:sz w:val="16"/>
                <w:szCs w:val="16"/>
              </w:rPr>
            </w:pPr>
            <w:r w:rsidRPr="005E1E98">
              <w:rPr>
                <w:rFonts w:eastAsia="Calibri" w:cs="Times New Roman"/>
                <w:sz w:val="16"/>
                <w:szCs w:val="16"/>
              </w:rPr>
              <w:t>W - Urząd Miasta Świdwin</w:t>
            </w:r>
          </w:p>
        </w:tc>
        <w:tc>
          <w:tcPr>
            <w:tcW w:w="1820" w:type="dxa"/>
            <w:shd w:val="clear" w:color="auto" w:fill="auto"/>
            <w:vAlign w:val="center"/>
          </w:tcPr>
          <w:p w:rsidR="002F5E8D" w:rsidRPr="005E1E98" w:rsidRDefault="005E0CED" w:rsidP="005E0CED">
            <w:pPr>
              <w:jc w:val="center"/>
              <w:rPr>
                <w:rFonts w:eastAsia="Calibri" w:cs="Times New Roman"/>
                <w:sz w:val="16"/>
                <w:szCs w:val="16"/>
              </w:rPr>
            </w:pPr>
            <w:r w:rsidRPr="005E1E98">
              <w:rPr>
                <w:rFonts w:eastAsia="Calibri" w:cs="Times New Roman"/>
                <w:sz w:val="16"/>
                <w:szCs w:val="16"/>
              </w:rPr>
              <w:t>-</w:t>
            </w:r>
          </w:p>
        </w:tc>
      </w:tr>
      <w:tr w:rsidR="005E1E98" w:rsidRPr="005E1E98" w:rsidTr="00703990">
        <w:trPr>
          <w:trHeight w:val="1939"/>
          <w:jc w:val="center"/>
        </w:trPr>
        <w:tc>
          <w:tcPr>
            <w:tcW w:w="567" w:type="dxa"/>
            <w:shd w:val="clear" w:color="auto" w:fill="F2F2F2"/>
            <w:vAlign w:val="center"/>
          </w:tcPr>
          <w:p w:rsidR="002F5E8D" w:rsidRPr="00E678CF" w:rsidRDefault="002F5E8D" w:rsidP="00DC79B1">
            <w:pPr>
              <w:spacing w:line="240" w:lineRule="auto"/>
              <w:contextualSpacing/>
              <w:jc w:val="center"/>
              <w:rPr>
                <w:rFonts w:eastAsia="Calibri" w:cs="Arial"/>
                <w:sz w:val="16"/>
                <w:szCs w:val="16"/>
              </w:rPr>
            </w:pPr>
            <w:r w:rsidRPr="00E678CF">
              <w:rPr>
                <w:rFonts w:eastAsia="Calibri" w:cs="Arial"/>
                <w:sz w:val="16"/>
                <w:szCs w:val="16"/>
              </w:rPr>
              <w:t>6.</w:t>
            </w:r>
          </w:p>
        </w:tc>
        <w:tc>
          <w:tcPr>
            <w:tcW w:w="1134" w:type="dxa"/>
            <w:shd w:val="clear" w:color="auto" w:fill="F2F2F2"/>
            <w:textDirection w:val="btLr"/>
            <w:vAlign w:val="center"/>
          </w:tcPr>
          <w:p w:rsidR="002F5E8D" w:rsidRPr="00E678CF" w:rsidRDefault="002F5E8D" w:rsidP="00DC79B1">
            <w:pPr>
              <w:spacing w:line="240" w:lineRule="auto"/>
              <w:ind w:right="113"/>
              <w:contextualSpacing/>
              <w:jc w:val="center"/>
              <w:rPr>
                <w:rFonts w:eastAsia="Calibri" w:cs="Arial"/>
                <w:sz w:val="16"/>
                <w:szCs w:val="16"/>
              </w:rPr>
            </w:pPr>
            <w:r w:rsidRPr="00E678CF">
              <w:rPr>
                <w:rFonts w:eastAsia="Calibri" w:cs="Arial"/>
                <w:sz w:val="16"/>
                <w:szCs w:val="16"/>
              </w:rPr>
              <w:t>Zasoby geologiczne (ZG)</w:t>
            </w:r>
          </w:p>
        </w:tc>
        <w:tc>
          <w:tcPr>
            <w:tcW w:w="1418" w:type="dxa"/>
            <w:shd w:val="clear" w:color="auto" w:fill="F2F2F2"/>
            <w:textDirection w:val="btLr"/>
            <w:vAlign w:val="center"/>
          </w:tcPr>
          <w:p w:rsidR="002F5E8D" w:rsidRPr="00E678CF" w:rsidRDefault="002F5E8D" w:rsidP="00DC79B1">
            <w:pPr>
              <w:spacing w:line="240" w:lineRule="auto"/>
              <w:ind w:right="113"/>
              <w:contextualSpacing/>
              <w:jc w:val="center"/>
              <w:rPr>
                <w:rFonts w:eastAsia="Times New Roman" w:cs="Arial"/>
                <w:sz w:val="16"/>
                <w:szCs w:val="16"/>
                <w:lang w:eastAsia="pl-PL"/>
              </w:rPr>
            </w:pPr>
            <w:r w:rsidRPr="00E678CF">
              <w:rPr>
                <w:rFonts w:eastAsia="Times New Roman" w:cs="Arial"/>
                <w:sz w:val="16"/>
                <w:szCs w:val="16"/>
                <w:lang w:eastAsia="pl-PL"/>
              </w:rPr>
              <w:t>ZG. I. Racjonalne gospodarowanie zasobami geologicznymi</w:t>
            </w:r>
          </w:p>
        </w:tc>
        <w:tc>
          <w:tcPr>
            <w:tcW w:w="1992" w:type="dxa"/>
            <w:shd w:val="clear" w:color="auto" w:fill="auto"/>
            <w:vAlign w:val="center"/>
          </w:tcPr>
          <w:p w:rsidR="002F5E8D" w:rsidRPr="00E678CF" w:rsidRDefault="002F5E8D" w:rsidP="002F5E8D">
            <w:pPr>
              <w:spacing w:line="240" w:lineRule="auto"/>
              <w:jc w:val="center"/>
              <w:rPr>
                <w:rFonts w:eastAsia="Calibri" w:cs="Arial"/>
                <w:sz w:val="16"/>
                <w:szCs w:val="16"/>
              </w:rPr>
            </w:pPr>
            <w:r w:rsidRPr="00E678CF">
              <w:rPr>
                <w:rFonts w:eastAsia="Calibri" w:cs="Arial"/>
                <w:sz w:val="16"/>
                <w:szCs w:val="16"/>
              </w:rPr>
              <w:t>-</w:t>
            </w:r>
          </w:p>
        </w:tc>
        <w:tc>
          <w:tcPr>
            <w:tcW w:w="992" w:type="dxa"/>
            <w:shd w:val="clear" w:color="auto" w:fill="auto"/>
            <w:vAlign w:val="center"/>
          </w:tcPr>
          <w:p w:rsidR="002F5E8D" w:rsidRPr="00E678CF" w:rsidRDefault="002F5E8D" w:rsidP="002F5E8D">
            <w:pPr>
              <w:spacing w:line="240" w:lineRule="auto"/>
              <w:jc w:val="center"/>
              <w:rPr>
                <w:rFonts w:eastAsia="Calibri" w:cs="Arial"/>
                <w:sz w:val="16"/>
                <w:szCs w:val="16"/>
              </w:rPr>
            </w:pPr>
            <w:r w:rsidRPr="00E678CF">
              <w:rPr>
                <w:rFonts w:eastAsia="Calibri" w:cs="Arial"/>
                <w:sz w:val="16"/>
                <w:szCs w:val="16"/>
              </w:rPr>
              <w:t>-</w:t>
            </w:r>
          </w:p>
        </w:tc>
        <w:tc>
          <w:tcPr>
            <w:tcW w:w="1134" w:type="dxa"/>
            <w:shd w:val="clear" w:color="auto" w:fill="auto"/>
            <w:vAlign w:val="center"/>
          </w:tcPr>
          <w:p w:rsidR="002F5E8D" w:rsidRPr="00E678CF" w:rsidRDefault="002F5E8D" w:rsidP="002F5E8D">
            <w:pPr>
              <w:spacing w:line="240" w:lineRule="auto"/>
              <w:jc w:val="center"/>
              <w:rPr>
                <w:rFonts w:eastAsia="Calibri" w:cs="Arial"/>
                <w:sz w:val="16"/>
                <w:szCs w:val="16"/>
              </w:rPr>
            </w:pPr>
            <w:r w:rsidRPr="00E678CF">
              <w:rPr>
                <w:rFonts w:eastAsia="Calibri" w:cs="Arial"/>
                <w:sz w:val="16"/>
                <w:szCs w:val="16"/>
              </w:rPr>
              <w:t>-</w:t>
            </w:r>
          </w:p>
        </w:tc>
        <w:tc>
          <w:tcPr>
            <w:tcW w:w="1985" w:type="dxa"/>
            <w:shd w:val="clear" w:color="auto" w:fill="auto"/>
            <w:vAlign w:val="center"/>
          </w:tcPr>
          <w:p w:rsidR="002F5E8D" w:rsidRPr="00E678CF" w:rsidRDefault="002F5E8D" w:rsidP="002F5E8D">
            <w:pPr>
              <w:spacing w:line="240" w:lineRule="auto"/>
              <w:jc w:val="center"/>
              <w:rPr>
                <w:rFonts w:eastAsia="Calibri" w:cs="Arial"/>
                <w:sz w:val="16"/>
                <w:szCs w:val="16"/>
              </w:rPr>
            </w:pPr>
            <w:r w:rsidRPr="00E678CF">
              <w:rPr>
                <w:rFonts w:eastAsia="Calibri" w:cs="Arial"/>
                <w:sz w:val="16"/>
                <w:szCs w:val="16"/>
              </w:rPr>
              <w:t>-</w:t>
            </w:r>
          </w:p>
        </w:tc>
        <w:tc>
          <w:tcPr>
            <w:tcW w:w="3260" w:type="dxa"/>
            <w:shd w:val="clear" w:color="auto" w:fill="auto"/>
            <w:vAlign w:val="center"/>
          </w:tcPr>
          <w:p w:rsidR="002F5E8D" w:rsidRPr="00E678CF" w:rsidRDefault="002F5E8D" w:rsidP="002F5E8D">
            <w:pPr>
              <w:spacing w:line="240" w:lineRule="auto"/>
              <w:jc w:val="center"/>
              <w:rPr>
                <w:sz w:val="16"/>
                <w:szCs w:val="16"/>
              </w:rPr>
            </w:pPr>
            <w:r w:rsidRPr="00E678CF">
              <w:rPr>
                <w:sz w:val="16"/>
                <w:szCs w:val="16"/>
              </w:rPr>
              <w:t>-</w:t>
            </w:r>
          </w:p>
        </w:tc>
        <w:tc>
          <w:tcPr>
            <w:tcW w:w="1701" w:type="dxa"/>
            <w:shd w:val="clear" w:color="auto" w:fill="auto"/>
            <w:vAlign w:val="center"/>
          </w:tcPr>
          <w:p w:rsidR="002F5E8D" w:rsidRPr="00E678CF" w:rsidRDefault="002F5E8D" w:rsidP="002F5E8D">
            <w:pPr>
              <w:jc w:val="center"/>
              <w:rPr>
                <w:sz w:val="16"/>
                <w:szCs w:val="16"/>
              </w:rPr>
            </w:pPr>
            <w:r w:rsidRPr="00E678CF">
              <w:rPr>
                <w:sz w:val="16"/>
                <w:szCs w:val="16"/>
              </w:rPr>
              <w:t>-</w:t>
            </w:r>
          </w:p>
        </w:tc>
        <w:tc>
          <w:tcPr>
            <w:tcW w:w="1820" w:type="dxa"/>
            <w:shd w:val="clear" w:color="auto" w:fill="auto"/>
            <w:vAlign w:val="center"/>
          </w:tcPr>
          <w:p w:rsidR="002F5E8D" w:rsidRPr="00E678CF" w:rsidRDefault="002F5E8D" w:rsidP="002F5E8D">
            <w:pPr>
              <w:jc w:val="center"/>
              <w:rPr>
                <w:sz w:val="16"/>
                <w:szCs w:val="16"/>
              </w:rPr>
            </w:pPr>
            <w:r w:rsidRPr="00E678CF">
              <w:rPr>
                <w:sz w:val="16"/>
                <w:szCs w:val="16"/>
              </w:rPr>
              <w:t>-</w:t>
            </w:r>
          </w:p>
        </w:tc>
      </w:tr>
      <w:tr w:rsidR="005E1E98" w:rsidRPr="005E1E98" w:rsidTr="002F5E8D">
        <w:trPr>
          <w:trHeight w:val="843"/>
          <w:jc w:val="center"/>
        </w:trPr>
        <w:tc>
          <w:tcPr>
            <w:tcW w:w="567" w:type="dxa"/>
            <w:vMerge w:val="restart"/>
            <w:shd w:val="clear" w:color="auto" w:fill="F2F2F2"/>
            <w:vAlign w:val="center"/>
          </w:tcPr>
          <w:p w:rsidR="002F5E8D" w:rsidRPr="005E1E98" w:rsidRDefault="002F5E8D" w:rsidP="00DC79B1">
            <w:pPr>
              <w:spacing w:line="240" w:lineRule="auto"/>
              <w:contextualSpacing/>
              <w:jc w:val="center"/>
              <w:rPr>
                <w:rFonts w:eastAsia="Calibri" w:cs="Arial"/>
                <w:sz w:val="16"/>
                <w:szCs w:val="16"/>
              </w:rPr>
            </w:pPr>
            <w:r w:rsidRPr="005E1E98">
              <w:rPr>
                <w:rFonts w:eastAsia="Calibri" w:cs="Arial"/>
                <w:sz w:val="16"/>
                <w:szCs w:val="16"/>
              </w:rPr>
              <w:t>7.</w:t>
            </w:r>
          </w:p>
        </w:tc>
        <w:tc>
          <w:tcPr>
            <w:tcW w:w="1134" w:type="dxa"/>
            <w:vMerge w:val="restart"/>
            <w:shd w:val="clear" w:color="auto" w:fill="F2F2F2"/>
            <w:textDirection w:val="btLr"/>
            <w:vAlign w:val="center"/>
          </w:tcPr>
          <w:p w:rsidR="002F5E8D" w:rsidRPr="005E1E98" w:rsidRDefault="002F5E8D" w:rsidP="00DC79B1">
            <w:pPr>
              <w:spacing w:line="240" w:lineRule="auto"/>
              <w:ind w:right="113"/>
              <w:contextualSpacing/>
              <w:jc w:val="center"/>
              <w:rPr>
                <w:rFonts w:eastAsia="Calibri" w:cs="Arial"/>
                <w:sz w:val="16"/>
                <w:szCs w:val="16"/>
              </w:rPr>
            </w:pPr>
            <w:r w:rsidRPr="005E1E98">
              <w:rPr>
                <w:rFonts w:eastAsia="Calibri" w:cs="Arial"/>
                <w:sz w:val="16"/>
                <w:szCs w:val="16"/>
              </w:rPr>
              <w:t>Gleby (GL)</w:t>
            </w:r>
          </w:p>
        </w:tc>
        <w:tc>
          <w:tcPr>
            <w:tcW w:w="1418" w:type="dxa"/>
            <w:vMerge w:val="restart"/>
            <w:shd w:val="clear" w:color="auto" w:fill="F2F2F2"/>
            <w:textDirection w:val="btLr"/>
            <w:vAlign w:val="center"/>
          </w:tcPr>
          <w:p w:rsidR="002F5E8D" w:rsidRPr="005E1E98" w:rsidRDefault="002F5E8D" w:rsidP="00DC79B1">
            <w:pPr>
              <w:spacing w:line="240" w:lineRule="auto"/>
              <w:ind w:right="113"/>
              <w:contextualSpacing/>
              <w:jc w:val="center"/>
              <w:rPr>
                <w:rFonts w:eastAsia="Times New Roman" w:cs="Arial"/>
                <w:sz w:val="16"/>
                <w:szCs w:val="16"/>
                <w:lang w:eastAsia="pl-PL"/>
              </w:rPr>
            </w:pPr>
            <w:r w:rsidRPr="005E1E98">
              <w:rPr>
                <w:rFonts w:eastAsia="Times New Roman" w:cs="Arial"/>
                <w:sz w:val="16"/>
                <w:szCs w:val="16"/>
                <w:lang w:eastAsia="pl-PL"/>
              </w:rPr>
              <w:t>GL.I. Ochrona gleb przed negatywnym oddziaływaniem antropogenicznym, erozją oraz niekorzystnie zmianami klimatu.</w:t>
            </w:r>
          </w:p>
        </w:tc>
        <w:tc>
          <w:tcPr>
            <w:tcW w:w="1992" w:type="dxa"/>
            <w:vMerge w:val="restart"/>
            <w:shd w:val="clear" w:color="auto" w:fill="auto"/>
            <w:vAlign w:val="center"/>
          </w:tcPr>
          <w:p w:rsidR="002F5E8D" w:rsidRPr="005E1E98" w:rsidRDefault="002F5E8D" w:rsidP="00DC79B1">
            <w:pPr>
              <w:spacing w:line="240" w:lineRule="auto"/>
              <w:rPr>
                <w:rFonts w:eastAsia="Calibri" w:cs="Arial"/>
                <w:sz w:val="16"/>
                <w:szCs w:val="16"/>
              </w:rPr>
            </w:pPr>
            <w:r w:rsidRPr="005E1E98">
              <w:rPr>
                <w:rFonts w:eastAsia="Calibri" w:cs="Arial"/>
                <w:sz w:val="16"/>
                <w:szCs w:val="16"/>
              </w:rPr>
              <w:t xml:space="preserve">Powierzchnia nieużytków [ha] </w:t>
            </w:r>
          </w:p>
          <w:p w:rsidR="002F5E8D" w:rsidRPr="005E1E98" w:rsidRDefault="002F5E8D" w:rsidP="00DC79B1">
            <w:pPr>
              <w:spacing w:line="240" w:lineRule="auto"/>
              <w:rPr>
                <w:rFonts w:eastAsia="Calibri" w:cs="Arial"/>
                <w:sz w:val="16"/>
                <w:szCs w:val="16"/>
              </w:rPr>
            </w:pPr>
          </w:p>
          <w:p w:rsidR="002F5E8D" w:rsidRPr="005E1E98" w:rsidRDefault="002F5E8D" w:rsidP="00DC79B1">
            <w:pPr>
              <w:spacing w:line="240" w:lineRule="auto"/>
              <w:rPr>
                <w:rFonts w:eastAsia="Calibri" w:cs="Arial"/>
                <w:sz w:val="16"/>
                <w:szCs w:val="16"/>
              </w:rPr>
            </w:pPr>
            <w:r w:rsidRPr="005E1E98">
              <w:rPr>
                <w:rFonts w:eastAsia="Calibri" w:cs="Arial"/>
                <w:sz w:val="16"/>
                <w:szCs w:val="16"/>
              </w:rPr>
              <w:t>Źródło: GUS</w:t>
            </w:r>
          </w:p>
        </w:tc>
        <w:tc>
          <w:tcPr>
            <w:tcW w:w="992" w:type="dxa"/>
            <w:vMerge w:val="restart"/>
            <w:shd w:val="clear" w:color="auto" w:fill="auto"/>
            <w:vAlign w:val="center"/>
          </w:tcPr>
          <w:p w:rsidR="002F5E8D" w:rsidRPr="005E1E98" w:rsidRDefault="000731CD" w:rsidP="00DC79B1">
            <w:pPr>
              <w:spacing w:line="240" w:lineRule="auto"/>
              <w:jc w:val="center"/>
              <w:rPr>
                <w:rFonts w:eastAsia="Calibri" w:cs="Arial"/>
                <w:sz w:val="16"/>
                <w:szCs w:val="16"/>
              </w:rPr>
            </w:pPr>
            <w:r w:rsidRPr="005E1E98">
              <w:rPr>
                <w:rFonts w:eastAsia="Calibri" w:cs="Arial"/>
                <w:sz w:val="16"/>
                <w:szCs w:val="16"/>
              </w:rPr>
              <w:t>35</w:t>
            </w:r>
          </w:p>
        </w:tc>
        <w:tc>
          <w:tcPr>
            <w:tcW w:w="1134" w:type="dxa"/>
            <w:vMerge w:val="restart"/>
            <w:shd w:val="clear" w:color="auto" w:fill="auto"/>
            <w:vAlign w:val="center"/>
          </w:tcPr>
          <w:p w:rsidR="002F5E8D" w:rsidRPr="005E1E98" w:rsidRDefault="000731CD" w:rsidP="00DC79B1">
            <w:pPr>
              <w:spacing w:line="240" w:lineRule="auto"/>
              <w:jc w:val="center"/>
              <w:rPr>
                <w:rFonts w:eastAsia="Calibri" w:cs="Arial"/>
                <w:sz w:val="16"/>
                <w:szCs w:val="16"/>
              </w:rPr>
            </w:pPr>
            <w:r w:rsidRPr="005E1E98">
              <w:rPr>
                <w:rFonts w:eastAsia="Calibri" w:cs="Arial"/>
                <w:sz w:val="16"/>
                <w:szCs w:val="16"/>
              </w:rPr>
              <w:t>25</w:t>
            </w:r>
          </w:p>
        </w:tc>
        <w:tc>
          <w:tcPr>
            <w:tcW w:w="1985" w:type="dxa"/>
            <w:vMerge w:val="restart"/>
            <w:shd w:val="clear" w:color="auto" w:fill="auto"/>
            <w:vAlign w:val="center"/>
          </w:tcPr>
          <w:p w:rsidR="002F5E8D" w:rsidRPr="005E1E98" w:rsidRDefault="002F5E8D" w:rsidP="00DC79B1">
            <w:pPr>
              <w:spacing w:line="240" w:lineRule="auto"/>
              <w:rPr>
                <w:rFonts w:eastAsia="Calibri" w:cs="Arial"/>
                <w:sz w:val="16"/>
                <w:szCs w:val="16"/>
              </w:rPr>
            </w:pPr>
            <w:r w:rsidRPr="005E1E98">
              <w:rPr>
                <w:sz w:val="16"/>
                <w:szCs w:val="16"/>
              </w:rPr>
              <w:t>GL 1. Zachowanie funkcji środowiskowych i gospodarczych gleb</w:t>
            </w:r>
          </w:p>
        </w:tc>
        <w:tc>
          <w:tcPr>
            <w:tcW w:w="3260" w:type="dxa"/>
            <w:shd w:val="clear" w:color="auto" w:fill="auto"/>
            <w:vAlign w:val="center"/>
          </w:tcPr>
          <w:p w:rsidR="002F5E8D" w:rsidRPr="005E1E98" w:rsidRDefault="002F5E8D" w:rsidP="00DC79B1">
            <w:pPr>
              <w:spacing w:line="240" w:lineRule="auto"/>
              <w:rPr>
                <w:rFonts w:eastAsia="Calibri" w:cs="Arial"/>
                <w:sz w:val="16"/>
                <w:szCs w:val="16"/>
              </w:rPr>
            </w:pPr>
            <w:r w:rsidRPr="005E1E98">
              <w:rPr>
                <w:sz w:val="16"/>
                <w:szCs w:val="16"/>
              </w:rPr>
              <w:t>Promocja rolnictwa ekologicznego i integrowanego oraz informacja nt. dobrych praktyk rolniczych</w:t>
            </w:r>
          </w:p>
        </w:tc>
        <w:tc>
          <w:tcPr>
            <w:tcW w:w="1701" w:type="dxa"/>
            <w:shd w:val="clear" w:color="auto" w:fill="auto"/>
            <w:vAlign w:val="center"/>
          </w:tcPr>
          <w:p w:rsidR="002F5E8D" w:rsidRPr="005E1E98" w:rsidRDefault="002F5E8D" w:rsidP="001E601E">
            <w:pPr>
              <w:rPr>
                <w:rFonts w:eastAsia="Calibri" w:cs="Times New Roman"/>
                <w:sz w:val="16"/>
                <w:szCs w:val="16"/>
              </w:rPr>
            </w:pPr>
            <w:r w:rsidRPr="005E1E98">
              <w:rPr>
                <w:rFonts w:eastAsia="Calibri" w:cs="Times New Roman"/>
                <w:sz w:val="16"/>
                <w:szCs w:val="16"/>
              </w:rPr>
              <w:t xml:space="preserve">W - Urząd Miasta Świdwin </w:t>
            </w:r>
          </w:p>
          <w:p w:rsidR="002F5E8D" w:rsidRPr="005E1E98" w:rsidRDefault="002F5E8D" w:rsidP="00DC79B1">
            <w:pPr>
              <w:spacing w:line="240" w:lineRule="auto"/>
              <w:rPr>
                <w:rFonts w:eastAsia="Calibri" w:cs="Arial"/>
                <w:sz w:val="16"/>
                <w:szCs w:val="16"/>
              </w:rPr>
            </w:pPr>
            <w:r w:rsidRPr="005E1E98">
              <w:rPr>
                <w:sz w:val="16"/>
                <w:szCs w:val="16"/>
              </w:rPr>
              <w:t xml:space="preserve">M -  ZODR, </w:t>
            </w:r>
            <w:proofErr w:type="spellStart"/>
            <w:r w:rsidRPr="005E1E98">
              <w:rPr>
                <w:sz w:val="16"/>
                <w:szCs w:val="16"/>
              </w:rPr>
              <w:t>ARiMR</w:t>
            </w:r>
            <w:proofErr w:type="spellEnd"/>
            <w:r w:rsidRPr="005E1E98">
              <w:rPr>
                <w:sz w:val="16"/>
                <w:szCs w:val="16"/>
              </w:rPr>
              <w:t>, powiaty</w:t>
            </w:r>
          </w:p>
        </w:tc>
        <w:tc>
          <w:tcPr>
            <w:tcW w:w="1820" w:type="dxa"/>
            <w:shd w:val="clear" w:color="auto" w:fill="auto"/>
            <w:vAlign w:val="center"/>
          </w:tcPr>
          <w:p w:rsidR="002F5E8D" w:rsidRPr="005E1E98" w:rsidRDefault="005E0CED" w:rsidP="00DC79B1">
            <w:pPr>
              <w:spacing w:line="240" w:lineRule="auto"/>
              <w:rPr>
                <w:rFonts w:eastAsia="Calibri" w:cs="Arial"/>
                <w:sz w:val="16"/>
                <w:szCs w:val="16"/>
                <w:highlight w:val="yellow"/>
              </w:rPr>
            </w:pPr>
            <w:r w:rsidRPr="005E1E98">
              <w:rPr>
                <w:rFonts w:eastAsia="Calibri" w:cs="Arial"/>
                <w:sz w:val="16"/>
                <w:szCs w:val="16"/>
              </w:rPr>
              <w:t>Brak środków finansowych na realizację zadania</w:t>
            </w:r>
          </w:p>
        </w:tc>
      </w:tr>
      <w:tr w:rsidR="005E1E98" w:rsidRPr="005E1E98" w:rsidTr="009045EF">
        <w:trPr>
          <w:trHeight w:val="743"/>
          <w:jc w:val="center"/>
        </w:trPr>
        <w:tc>
          <w:tcPr>
            <w:tcW w:w="567" w:type="dxa"/>
            <w:vMerge/>
            <w:shd w:val="clear" w:color="auto" w:fill="F2F2F2"/>
            <w:vAlign w:val="center"/>
          </w:tcPr>
          <w:p w:rsidR="00DC79B1" w:rsidRPr="005E1E98" w:rsidRDefault="00DC79B1" w:rsidP="00DC79B1">
            <w:pPr>
              <w:spacing w:line="240" w:lineRule="auto"/>
              <w:contextualSpacing/>
              <w:jc w:val="center"/>
              <w:rPr>
                <w:rFonts w:eastAsia="Calibri" w:cs="Arial"/>
                <w:sz w:val="16"/>
                <w:szCs w:val="16"/>
              </w:rPr>
            </w:pPr>
          </w:p>
        </w:tc>
        <w:tc>
          <w:tcPr>
            <w:tcW w:w="1134" w:type="dxa"/>
            <w:vMerge/>
            <w:shd w:val="clear" w:color="auto" w:fill="F2F2F2"/>
            <w:vAlign w:val="center"/>
          </w:tcPr>
          <w:p w:rsidR="00DC79B1" w:rsidRPr="005E1E98" w:rsidRDefault="00DC79B1" w:rsidP="00DC79B1">
            <w:pPr>
              <w:spacing w:line="240" w:lineRule="auto"/>
              <w:contextualSpacing/>
              <w:jc w:val="center"/>
              <w:rPr>
                <w:rFonts w:eastAsia="Calibri" w:cs="Arial"/>
                <w:sz w:val="16"/>
                <w:szCs w:val="16"/>
              </w:rPr>
            </w:pPr>
          </w:p>
        </w:tc>
        <w:tc>
          <w:tcPr>
            <w:tcW w:w="1418" w:type="dxa"/>
            <w:vMerge/>
            <w:shd w:val="clear" w:color="auto" w:fill="F2F2F2"/>
            <w:vAlign w:val="center"/>
          </w:tcPr>
          <w:p w:rsidR="00DC79B1" w:rsidRPr="005E1E98" w:rsidRDefault="00DC79B1" w:rsidP="00DC79B1">
            <w:pPr>
              <w:spacing w:line="240" w:lineRule="auto"/>
              <w:contextualSpacing/>
              <w:jc w:val="center"/>
              <w:rPr>
                <w:rFonts w:eastAsia="Times New Roman" w:cs="Arial"/>
                <w:sz w:val="16"/>
                <w:szCs w:val="16"/>
                <w:lang w:eastAsia="pl-PL"/>
              </w:rPr>
            </w:pPr>
          </w:p>
        </w:tc>
        <w:tc>
          <w:tcPr>
            <w:tcW w:w="1992" w:type="dxa"/>
            <w:vMerge/>
            <w:shd w:val="clear" w:color="auto" w:fill="auto"/>
            <w:vAlign w:val="center"/>
          </w:tcPr>
          <w:p w:rsidR="00DC79B1" w:rsidRPr="005E1E98" w:rsidRDefault="00DC79B1" w:rsidP="00DC79B1">
            <w:pPr>
              <w:spacing w:line="240" w:lineRule="auto"/>
              <w:jc w:val="center"/>
              <w:rPr>
                <w:rFonts w:eastAsia="Calibri" w:cs="Arial"/>
                <w:sz w:val="16"/>
                <w:szCs w:val="16"/>
              </w:rPr>
            </w:pPr>
          </w:p>
        </w:tc>
        <w:tc>
          <w:tcPr>
            <w:tcW w:w="992" w:type="dxa"/>
            <w:vMerge/>
            <w:shd w:val="clear" w:color="auto" w:fill="auto"/>
            <w:vAlign w:val="center"/>
          </w:tcPr>
          <w:p w:rsidR="00DC79B1" w:rsidRPr="005E1E98" w:rsidRDefault="00DC79B1" w:rsidP="00DC79B1">
            <w:pPr>
              <w:spacing w:line="240" w:lineRule="auto"/>
              <w:jc w:val="center"/>
              <w:rPr>
                <w:rFonts w:eastAsia="Calibri" w:cs="Arial"/>
                <w:sz w:val="16"/>
                <w:szCs w:val="16"/>
              </w:rPr>
            </w:pPr>
          </w:p>
        </w:tc>
        <w:tc>
          <w:tcPr>
            <w:tcW w:w="1134" w:type="dxa"/>
            <w:vMerge/>
            <w:shd w:val="clear" w:color="auto" w:fill="auto"/>
            <w:vAlign w:val="center"/>
          </w:tcPr>
          <w:p w:rsidR="00DC79B1" w:rsidRPr="005E1E98" w:rsidRDefault="00DC79B1" w:rsidP="00DC79B1">
            <w:pPr>
              <w:spacing w:line="240" w:lineRule="auto"/>
              <w:rPr>
                <w:rFonts w:eastAsia="Calibri" w:cs="Arial"/>
                <w:sz w:val="16"/>
                <w:szCs w:val="16"/>
              </w:rPr>
            </w:pPr>
          </w:p>
        </w:tc>
        <w:tc>
          <w:tcPr>
            <w:tcW w:w="1985" w:type="dxa"/>
            <w:vMerge/>
            <w:shd w:val="clear" w:color="auto" w:fill="auto"/>
            <w:vAlign w:val="center"/>
          </w:tcPr>
          <w:p w:rsidR="00DC79B1" w:rsidRPr="005E1E98" w:rsidRDefault="00DC79B1" w:rsidP="00DC79B1">
            <w:pPr>
              <w:spacing w:line="240" w:lineRule="auto"/>
              <w:rPr>
                <w:rFonts w:eastAsia="Calibri" w:cs="Arial"/>
                <w:sz w:val="16"/>
                <w:szCs w:val="16"/>
              </w:rPr>
            </w:pPr>
          </w:p>
        </w:tc>
        <w:tc>
          <w:tcPr>
            <w:tcW w:w="3260" w:type="dxa"/>
            <w:tcBorders>
              <w:bottom w:val="single" w:sz="4" w:space="0" w:color="auto"/>
            </w:tcBorders>
            <w:shd w:val="clear" w:color="auto" w:fill="auto"/>
            <w:vAlign w:val="center"/>
          </w:tcPr>
          <w:p w:rsidR="00DC79B1" w:rsidRPr="005E1E98" w:rsidRDefault="00DC79B1" w:rsidP="00DC79B1">
            <w:pPr>
              <w:spacing w:line="240" w:lineRule="auto"/>
              <w:rPr>
                <w:rFonts w:eastAsia="Calibri" w:cs="Arial"/>
                <w:sz w:val="16"/>
                <w:szCs w:val="16"/>
              </w:rPr>
            </w:pPr>
            <w:r w:rsidRPr="005E1E98">
              <w:rPr>
                <w:sz w:val="16"/>
                <w:szCs w:val="16"/>
              </w:rPr>
              <w:t>Ochrona gleb przed degradacją i zanieczyszczeniem</w:t>
            </w:r>
          </w:p>
        </w:tc>
        <w:tc>
          <w:tcPr>
            <w:tcW w:w="1701" w:type="dxa"/>
            <w:tcBorders>
              <w:bottom w:val="single" w:sz="4" w:space="0" w:color="auto"/>
            </w:tcBorders>
            <w:shd w:val="clear" w:color="auto" w:fill="auto"/>
            <w:vAlign w:val="center"/>
          </w:tcPr>
          <w:p w:rsidR="001E601E" w:rsidRPr="005E1E98" w:rsidRDefault="001E601E" w:rsidP="001E601E">
            <w:pPr>
              <w:rPr>
                <w:rFonts w:eastAsia="Calibri" w:cs="Times New Roman"/>
                <w:sz w:val="16"/>
                <w:szCs w:val="16"/>
              </w:rPr>
            </w:pPr>
            <w:r w:rsidRPr="005E1E98">
              <w:rPr>
                <w:rFonts w:eastAsia="Calibri" w:cs="Times New Roman"/>
                <w:sz w:val="16"/>
                <w:szCs w:val="16"/>
              </w:rPr>
              <w:t xml:space="preserve">W - Urząd Miasta Świdwin </w:t>
            </w:r>
          </w:p>
          <w:p w:rsidR="00DC79B1" w:rsidRPr="005E1E98" w:rsidRDefault="001E601E" w:rsidP="00DC79B1">
            <w:pPr>
              <w:spacing w:line="240" w:lineRule="auto"/>
              <w:rPr>
                <w:rFonts w:eastAsia="Calibri" w:cs="Arial"/>
                <w:sz w:val="16"/>
                <w:szCs w:val="16"/>
              </w:rPr>
            </w:pPr>
            <w:r w:rsidRPr="005E1E98">
              <w:rPr>
                <w:sz w:val="16"/>
                <w:szCs w:val="16"/>
              </w:rPr>
              <w:t xml:space="preserve">M - </w:t>
            </w:r>
            <w:r w:rsidR="00DC79B1" w:rsidRPr="005E1E98">
              <w:rPr>
                <w:sz w:val="16"/>
                <w:szCs w:val="16"/>
              </w:rPr>
              <w:t xml:space="preserve"> przedsiębiorstwa, jednostki naukowe</w:t>
            </w:r>
          </w:p>
        </w:tc>
        <w:tc>
          <w:tcPr>
            <w:tcW w:w="1820" w:type="dxa"/>
            <w:tcBorders>
              <w:bottom w:val="single" w:sz="4" w:space="0" w:color="auto"/>
            </w:tcBorders>
            <w:shd w:val="clear" w:color="auto" w:fill="auto"/>
            <w:vAlign w:val="center"/>
          </w:tcPr>
          <w:p w:rsidR="00DC79B1" w:rsidRPr="005E1E98" w:rsidRDefault="005E0CED" w:rsidP="00DC79B1">
            <w:pPr>
              <w:spacing w:line="240" w:lineRule="auto"/>
              <w:rPr>
                <w:rFonts w:eastAsia="Calibri" w:cs="Arial"/>
                <w:sz w:val="16"/>
                <w:szCs w:val="16"/>
              </w:rPr>
            </w:pPr>
            <w:r w:rsidRPr="005E1E98">
              <w:rPr>
                <w:rFonts w:eastAsia="Calibri" w:cs="Arial"/>
                <w:sz w:val="16"/>
                <w:szCs w:val="16"/>
              </w:rPr>
              <w:t>Brak środków finansowych na realizację zadania</w:t>
            </w:r>
          </w:p>
        </w:tc>
      </w:tr>
      <w:tr w:rsidR="005E1E98" w:rsidRPr="005E1E98" w:rsidTr="009045EF">
        <w:trPr>
          <w:trHeight w:val="937"/>
          <w:jc w:val="center"/>
        </w:trPr>
        <w:tc>
          <w:tcPr>
            <w:tcW w:w="567" w:type="dxa"/>
            <w:vMerge/>
            <w:shd w:val="clear" w:color="auto" w:fill="F2F2F2"/>
            <w:vAlign w:val="center"/>
          </w:tcPr>
          <w:p w:rsidR="005E0CED" w:rsidRPr="005E1E98" w:rsidRDefault="005E0CED" w:rsidP="00DC79B1">
            <w:pPr>
              <w:spacing w:line="240" w:lineRule="auto"/>
              <w:contextualSpacing/>
              <w:jc w:val="center"/>
              <w:rPr>
                <w:rFonts w:eastAsia="Calibri" w:cs="Arial"/>
                <w:sz w:val="16"/>
                <w:szCs w:val="16"/>
              </w:rPr>
            </w:pPr>
          </w:p>
        </w:tc>
        <w:tc>
          <w:tcPr>
            <w:tcW w:w="1134" w:type="dxa"/>
            <w:vMerge/>
            <w:shd w:val="clear" w:color="auto" w:fill="F2F2F2"/>
            <w:vAlign w:val="center"/>
          </w:tcPr>
          <w:p w:rsidR="005E0CED" w:rsidRPr="005E1E98" w:rsidRDefault="005E0CED" w:rsidP="00DC79B1">
            <w:pPr>
              <w:spacing w:line="240" w:lineRule="auto"/>
              <w:contextualSpacing/>
              <w:jc w:val="center"/>
              <w:rPr>
                <w:rFonts w:eastAsia="Calibri" w:cs="Arial"/>
                <w:sz w:val="16"/>
                <w:szCs w:val="16"/>
              </w:rPr>
            </w:pPr>
          </w:p>
        </w:tc>
        <w:tc>
          <w:tcPr>
            <w:tcW w:w="1418" w:type="dxa"/>
            <w:vMerge/>
            <w:shd w:val="clear" w:color="auto" w:fill="F2F2F2"/>
            <w:vAlign w:val="center"/>
          </w:tcPr>
          <w:p w:rsidR="005E0CED" w:rsidRPr="005E1E98" w:rsidRDefault="005E0CED" w:rsidP="00DC79B1">
            <w:pPr>
              <w:spacing w:line="240" w:lineRule="auto"/>
              <w:contextualSpacing/>
              <w:jc w:val="center"/>
              <w:rPr>
                <w:rFonts w:eastAsia="Times New Roman" w:cs="Arial"/>
                <w:sz w:val="16"/>
                <w:szCs w:val="16"/>
                <w:lang w:eastAsia="pl-PL"/>
              </w:rPr>
            </w:pPr>
          </w:p>
        </w:tc>
        <w:tc>
          <w:tcPr>
            <w:tcW w:w="1992" w:type="dxa"/>
            <w:vMerge/>
            <w:shd w:val="clear" w:color="auto" w:fill="auto"/>
            <w:vAlign w:val="center"/>
          </w:tcPr>
          <w:p w:rsidR="005E0CED" w:rsidRPr="005E1E98" w:rsidRDefault="005E0CED" w:rsidP="00DC79B1">
            <w:pPr>
              <w:spacing w:line="240" w:lineRule="auto"/>
              <w:jc w:val="center"/>
              <w:rPr>
                <w:rFonts w:eastAsia="Calibri" w:cs="Arial"/>
                <w:sz w:val="16"/>
                <w:szCs w:val="16"/>
              </w:rPr>
            </w:pPr>
          </w:p>
        </w:tc>
        <w:tc>
          <w:tcPr>
            <w:tcW w:w="992" w:type="dxa"/>
            <w:vMerge/>
            <w:shd w:val="clear" w:color="auto" w:fill="auto"/>
            <w:vAlign w:val="center"/>
          </w:tcPr>
          <w:p w:rsidR="005E0CED" w:rsidRPr="005E1E98" w:rsidRDefault="005E0CED" w:rsidP="00DC79B1">
            <w:pPr>
              <w:spacing w:line="240" w:lineRule="auto"/>
              <w:jc w:val="center"/>
              <w:rPr>
                <w:rFonts w:eastAsia="Calibri" w:cs="Arial"/>
                <w:sz w:val="16"/>
                <w:szCs w:val="16"/>
              </w:rPr>
            </w:pPr>
          </w:p>
        </w:tc>
        <w:tc>
          <w:tcPr>
            <w:tcW w:w="1134" w:type="dxa"/>
            <w:vMerge/>
            <w:shd w:val="clear" w:color="auto" w:fill="auto"/>
            <w:vAlign w:val="center"/>
          </w:tcPr>
          <w:p w:rsidR="005E0CED" w:rsidRPr="005E1E98" w:rsidRDefault="005E0CED" w:rsidP="00DC79B1">
            <w:pPr>
              <w:spacing w:line="240" w:lineRule="auto"/>
              <w:rPr>
                <w:rFonts w:eastAsia="Calibri" w:cs="Arial"/>
                <w:sz w:val="16"/>
                <w:szCs w:val="16"/>
              </w:rPr>
            </w:pPr>
          </w:p>
        </w:tc>
        <w:tc>
          <w:tcPr>
            <w:tcW w:w="1985" w:type="dxa"/>
            <w:vMerge/>
            <w:shd w:val="clear" w:color="auto" w:fill="auto"/>
            <w:vAlign w:val="center"/>
          </w:tcPr>
          <w:p w:rsidR="005E0CED" w:rsidRPr="005E1E98" w:rsidRDefault="005E0CED" w:rsidP="00DC79B1">
            <w:pPr>
              <w:spacing w:line="240" w:lineRule="auto"/>
              <w:rPr>
                <w:rFonts w:eastAsia="Calibri" w:cs="Arial"/>
                <w:sz w:val="16"/>
                <w:szCs w:val="16"/>
              </w:rPr>
            </w:pPr>
          </w:p>
        </w:tc>
        <w:tc>
          <w:tcPr>
            <w:tcW w:w="3260" w:type="dxa"/>
            <w:tcBorders>
              <w:bottom w:val="single" w:sz="4" w:space="0" w:color="auto"/>
            </w:tcBorders>
            <w:shd w:val="clear" w:color="auto" w:fill="auto"/>
            <w:vAlign w:val="center"/>
          </w:tcPr>
          <w:p w:rsidR="005E0CED" w:rsidRPr="005E1E98" w:rsidRDefault="005E0CED" w:rsidP="00DC79B1">
            <w:pPr>
              <w:spacing w:line="240" w:lineRule="auto"/>
              <w:rPr>
                <w:rFonts w:eastAsia="Calibri" w:cs="Arial"/>
                <w:sz w:val="16"/>
                <w:szCs w:val="16"/>
              </w:rPr>
            </w:pPr>
            <w:r w:rsidRPr="005E1E98">
              <w:rPr>
                <w:sz w:val="16"/>
                <w:szCs w:val="16"/>
              </w:rPr>
              <w:t>Monitoring stanu i jakości gleb</w:t>
            </w:r>
          </w:p>
        </w:tc>
        <w:tc>
          <w:tcPr>
            <w:tcW w:w="1701" w:type="dxa"/>
            <w:tcBorders>
              <w:bottom w:val="single" w:sz="4" w:space="0" w:color="auto"/>
            </w:tcBorders>
            <w:shd w:val="clear" w:color="auto" w:fill="auto"/>
            <w:vAlign w:val="center"/>
          </w:tcPr>
          <w:p w:rsidR="005E0CED" w:rsidRPr="005E1E98" w:rsidRDefault="005E0CED" w:rsidP="00915E5A">
            <w:pPr>
              <w:spacing w:line="240" w:lineRule="auto"/>
              <w:rPr>
                <w:rFonts w:eastAsia="Calibri" w:cs="Arial"/>
                <w:sz w:val="16"/>
                <w:szCs w:val="16"/>
              </w:rPr>
            </w:pPr>
            <w:r w:rsidRPr="005E1E98">
              <w:rPr>
                <w:sz w:val="16"/>
                <w:szCs w:val="16"/>
              </w:rPr>
              <w:t xml:space="preserve">M -  IUNG w Puławach, </w:t>
            </w:r>
            <w:proofErr w:type="spellStart"/>
            <w:r w:rsidRPr="005E1E98">
              <w:rPr>
                <w:sz w:val="16"/>
                <w:szCs w:val="16"/>
              </w:rPr>
              <w:t>OSChR</w:t>
            </w:r>
            <w:proofErr w:type="spellEnd"/>
            <w:r w:rsidRPr="005E1E98">
              <w:rPr>
                <w:sz w:val="16"/>
                <w:szCs w:val="16"/>
              </w:rPr>
              <w:t>, właściciele gruntów</w:t>
            </w:r>
          </w:p>
        </w:tc>
        <w:tc>
          <w:tcPr>
            <w:tcW w:w="1820" w:type="dxa"/>
            <w:tcBorders>
              <w:bottom w:val="single" w:sz="4" w:space="0" w:color="auto"/>
            </w:tcBorders>
            <w:shd w:val="clear" w:color="auto" w:fill="auto"/>
            <w:vAlign w:val="center"/>
          </w:tcPr>
          <w:p w:rsidR="005E0CED" w:rsidRPr="005E1E98" w:rsidRDefault="005E0CED" w:rsidP="004F0382">
            <w:pPr>
              <w:spacing w:line="240" w:lineRule="auto"/>
              <w:rPr>
                <w:rFonts w:eastAsia="Calibri" w:cs="Arial"/>
                <w:sz w:val="16"/>
                <w:szCs w:val="16"/>
                <w:highlight w:val="yellow"/>
              </w:rPr>
            </w:pPr>
            <w:r w:rsidRPr="005E1E98">
              <w:rPr>
                <w:rFonts w:eastAsia="Calibri" w:cs="Arial"/>
                <w:sz w:val="16"/>
                <w:szCs w:val="16"/>
              </w:rPr>
              <w:t>Brak środków finansowych na realizację zadania</w:t>
            </w:r>
          </w:p>
        </w:tc>
      </w:tr>
      <w:tr w:rsidR="005E1E98" w:rsidRPr="005E1E98" w:rsidTr="009045EF">
        <w:trPr>
          <w:trHeight w:val="1243"/>
          <w:jc w:val="center"/>
        </w:trPr>
        <w:tc>
          <w:tcPr>
            <w:tcW w:w="567" w:type="dxa"/>
            <w:vMerge/>
            <w:shd w:val="clear" w:color="auto" w:fill="F2F2F2"/>
            <w:vAlign w:val="center"/>
          </w:tcPr>
          <w:p w:rsidR="005E0CED" w:rsidRPr="005E1E98" w:rsidRDefault="005E0CED" w:rsidP="00DC79B1">
            <w:pPr>
              <w:spacing w:line="240" w:lineRule="auto"/>
              <w:contextualSpacing/>
              <w:jc w:val="center"/>
              <w:rPr>
                <w:rFonts w:eastAsia="Calibri" w:cs="Arial"/>
                <w:sz w:val="16"/>
                <w:szCs w:val="16"/>
              </w:rPr>
            </w:pPr>
          </w:p>
        </w:tc>
        <w:tc>
          <w:tcPr>
            <w:tcW w:w="1134" w:type="dxa"/>
            <w:vMerge/>
            <w:shd w:val="clear" w:color="auto" w:fill="F2F2F2"/>
            <w:vAlign w:val="center"/>
          </w:tcPr>
          <w:p w:rsidR="005E0CED" w:rsidRPr="005E1E98" w:rsidRDefault="005E0CED" w:rsidP="00DC79B1">
            <w:pPr>
              <w:spacing w:line="240" w:lineRule="auto"/>
              <w:contextualSpacing/>
              <w:jc w:val="center"/>
              <w:rPr>
                <w:rFonts w:eastAsia="Calibri" w:cs="Arial"/>
                <w:sz w:val="16"/>
                <w:szCs w:val="16"/>
              </w:rPr>
            </w:pPr>
          </w:p>
        </w:tc>
        <w:tc>
          <w:tcPr>
            <w:tcW w:w="1418" w:type="dxa"/>
            <w:vMerge/>
            <w:shd w:val="clear" w:color="auto" w:fill="F2F2F2"/>
            <w:vAlign w:val="center"/>
          </w:tcPr>
          <w:p w:rsidR="005E0CED" w:rsidRPr="005E1E98" w:rsidRDefault="005E0CED" w:rsidP="00DC79B1">
            <w:pPr>
              <w:spacing w:line="240" w:lineRule="auto"/>
              <w:contextualSpacing/>
              <w:jc w:val="center"/>
              <w:rPr>
                <w:rFonts w:eastAsia="Times New Roman" w:cs="Arial"/>
                <w:sz w:val="16"/>
                <w:szCs w:val="16"/>
                <w:lang w:eastAsia="pl-PL"/>
              </w:rPr>
            </w:pPr>
          </w:p>
        </w:tc>
        <w:tc>
          <w:tcPr>
            <w:tcW w:w="1992" w:type="dxa"/>
            <w:vMerge/>
            <w:shd w:val="clear" w:color="auto" w:fill="auto"/>
            <w:vAlign w:val="center"/>
          </w:tcPr>
          <w:p w:rsidR="005E0CED" w:rsidRPr="005E1E98" w:rsidRDefault="005E0CED" w:rsidP="00DC79B1">
            <w:pPr>
              <w:spacing w:line="240" w:lineRule="auto"/>
              <w:jc w:val="center"/>
              <w:rPr>
                <w:rFonts w:eastAsia="Calibri" w:cs="Arial"/>
                <w:sz w:val="16"/>
                <w:szCs w:val="16"/>
              </w:rPr>
            </w:pPr>
          </w:p>
        </w:tc>
        <w:tc>
          <w:tcPr>
            <w:tcW w:w="992" w:type="dxa"/>
            <w:vMerge/>
            <w:shd w:val="clear" w:color="auto" w:fill="auto"/>
            <w:vAlign w:val="center"/>
          </w:tcPr>
          <w:p w:rsidR="005E0CED" w:rsidRPr="005E1E98" w:rsidRDefault="005E0CED" w:rsidP="00DC79B1">
            <w:pPr>
              <w:spacing w:line="240" w:lineRule="auto"/>
              <w:jc w:val="center"/>
              <w:rPr>
                <w:rFonts w:eastAsia="Calibri" w:cs="Arial"/>
                <w:sz w:val="16"/>
                <w:szCs w:val="16"/>
              </w:rPr>
            </w:pPr>
          </w:p>
        </w:tc>
        <w:tc>
          <w:tcPr>
            <w:tcW w:w="1134" w:type="dxa"/>
            <w:vMerge/>
            <w:shd w:val="clear" w:color="auto" w:fill="auto"/>
            <w:vAlign w:val="center"/>
          </w:tcPr>
          <w:p w:rsidR="005E0CED" w:rsidRPr="005E1E98" w:rsidRDefault="005E0CED" w:rsidP="00DC79B1">
            <w:pPr>
              <w:spacing w:line="240" w:lineRule="auto"/>
              <w:rPr>
                <w:rFonts w:eastAsia="Calibri" w:cs="Arial"/>
                <w:sz w:val="16"/>
                <w:szCs w:val="16"/>
              </w:rPr>
            </w:pPr>
          </w:p>
        </w:tc>
        <w:tc>
          <w:tcPr>
            <w:tcW w:w="1985" w:type="dxa"/>
            <w:vMerge/>
            <w:shd w:val="clear" w:color="auto" w:fill="auto"/>
            <w:vAlign w:val="center"/>
          </w:tcPr>
          <w:p w:rsidR="005E0CED" w:rsidRPr="005E1E98" w:rsidRDefault="005E0CED" w:rsidP="00DC79B1">
            <w:pPr>
              <w:spacing w:line="240" w:lineRule="auto"/>
              <w:rPr>
                <w:rFonts w:eastAsia="Calibri" w:cs="Arial"/>
                <w:sz w:val="16"/>
                <w:szCs w:val="16"/>
              </w:rPr>
            </w:pPr>
          </w:p>
        </w:tc>
        <w:tc>
          <w:tcPr>
            <w:tcW w:w="3260" w:type="dxa"/>
            <w:shd w:val="clear" w:color="auto" w:fill="auto"/>
            <w:vAlign w:val="center"/>
          </w:tcPr>
          <w:p w:rsidR="005E0CED" w:rsidRPr="005E1E98" w:rsidRDefault="005E0CED" w:rsidP="00DC79B1">
            <w:pPr>
              <w:spacing w:line="240" w:lineRule="auto"/>
              <w:rPr>
                <w:rFonts w:eastAsia="Calibri" w:cs="Arial"/>
                <w:sz w:val="16"/>
                <w:szCs w:val="16"/>
              </w:rPr>
            </w:pPr>
            <w:r w:rsidRPr="005E1E98">
              <w:rPr>
                <w:sz w:val="16"/>
                <w:szCs w:val="16"/>
              </w:rPr>
              <w:t xml:space="preserve">Wprowadzenie, odtworzenie </w:t>
            </w:r>
            <w:proofErr w:type="spellStart"/>
            <w:r w:rsidRPr="005E1E98">
              <w:rPr>
                <w:sz w:val="16"/>
                <w:szCs w:val="16"/>
              </w:rPr>
              <w:t>zadrzewień</w:t>
            </w:r>
            <w:proofErr w:type="spellEnd"/>
            <w:r w:rsidRPr="005E1E98">
              <w:rPr>
                <w:sz w:val="16"/>
                <w:szCs w:val="16"/>
              </w:rPr>
              <w:t xml:space="preserve"> śródpolnych służące ochronie gleb przed erozją wietrzną, poprawie stosunków mikroklimatycznych i biocenotycznych</w:t>
            </w:r>
          </w:p>
        </w:tc>
        <w:tc>
          <w:tcPr>
            <w:tcW w:w="1701" w:type="dxa"/>
            <w:shd w:val="clear" w:color="auto" w:fill="auto"/>
            <w:vAlign w:val="center"/>
          </w:tcPr>
          <w:p w:rsidR="005E0CED" w:rsidRPr="005E1E98" w:rsidRDefault="005E0CED" w:rsidP="00DC79B1">
            <w:pPr>
              <w:spacing w:line="240" w:lineRule="auto"/>
              <w:rPr>
                <w:sz w:val="16"/>
                <w:szCs w:val="16"/>
              </w:rPr>
            </w:pPr>
            <w:r w:rsidRPr="005E1E98">
              <w:rPr>
                <w:sz w:val="16"/>
                <w:szCs w:val="16"/>
              </w:rPr>
              <w:t>M -  właściciele gruntów</w:t>
            </w:r>
          </w:p>
        </w:tc>
        <w:tc>
          <w:tcPr>
            <w:tcW w:w="1820" w:type="dxa"/>
            <w:shd w:val="clear" w:color="auto" w:fill="auto"/>
            <w:vAlign w:val="center"/>
          </w:tcPr>
          <w:p w:rsidR="005E0CED" w:rsidRPr="005E1E98" w:rsidRDefault="005E0CED" w:rsidP="004F0382">
            <w:pPr>
              <w:spacing w:line="240" w:lineRule="auto"/>
              <w:rPr>
                <w:rFonts w:eastAsia="Calibri" w:cs="Arial"/>
                <w:sz w:val="16"/>
                <w:szCs w:val="16"/>
              </w:rPr>
            </w:pPr>
            <w:r w:rsidRPr="005E1E98">
              <w:rPr>
                <w:rFonts w:eastAsia="Calibri" w:cs="Arial"/>
                <w:sz w:val="16"/>
                <w:szCs w:val="16"/>
              </w:rPr>
              <w:t>Brak środków finansowych na realizację zadania</w:t>
            </w:r>
          </w:p>
        </w:tc>
      </w:tr>
      <w:tr w:rsidR="005E1E98" w:rsidRPr="005E1E98" w:rsidTr="009045EF">
        <w:trPr>
          <w:trHeight w:val="1302"/>
          <w:jc w:val="center"/>
        </w:trPr>
        <w:tc>
          <w:tcPr>
            <w:tcW w:w="567" w:type="dxa"/>
            <w:vMerge/>
            <w:shd w:val="clear" w:color="auto" w:fill="F2F2F2"/>
            <w:vAlign w:val="center"/>
          </w:tcPr>
          <w:p w:rsidR="005E0CED" w:rsidRPr="005E1E98" w:rsidRDefault="005E0CED" w:rsidP="00DC79B1">
            <w:pPr>
              <w:spacing w:line="240" w:lineRule="auto"/>
              <w:contextualSpacing/>
              <w:jc w:val="center"/>
              <w:rPr>
                <w:rFonts w:eastAsia="Calibri" w:cs="Arial"/>
                <w:sz w:val="16"/>
                <w:szCs w:val="16"/>
              </w:rPr>
            </w:pPr>
          </w:p>
        </w:tc>
        <w:tc>
          <w:tcPr>
            <w:tcW w:w="1134" w:type="dxa"/>
            <w:vMerge/>
            <w:shd w:val="clear" w:color="auto" w:fill="F2F2F2"/>
            <w:vAlign w:val="center"/>
          </w:tcPr>
          <w:p w:rsidR="005E0CED" w:rsidRPr="005E1E98" w:rsidRDefault="005E0CED" w:rsidP="00DC79B1">
            <w:pPr>
              <w:spacing w:line="240" w:lineRule="auto"/>
              <w:contextualSpacing/>
              <w:jc w:val="center"/>
              <w:rPr>
                <w:rFonts w:eastAsia="Calibri" w:cs="Arial"/>
                <w:sz w:val="16"/>
                <w:szCs w:val="16"/>
              </w:rPr>
            </w:pPr>
          </w:p>
        </w:tc>
        <w:tc>
          <w:tcPr>
            <w:tcW w:w="1418" w:type="dxa"/>
            <w:vMerge/>
            <w:shd w:val="clear" w:color="auto" w:fill="F2F2F2"/>
            <w:vAlign w:val="center"/>
          </w:tcPr>
          <w:p w:rsidR="005E0CED" w:rsidRPr="005E1E98" w:rsidRDefault="005E0CED" w:rsidP="00DC79B1">
            <w:pPr>
              <w:spacing w:line="240" w:lineRule="auto"/>
              <w:contextualSpacing/>
              <w:jc w:val="center"/>
              <w:rPr>
                <w:rFonts w:eastAsia="Times New Roman" w:cs="Arial"/>
                <w:sz w:val="16"/>
                <w:szCs w:val="16"/>
                <w:lang w:eastAsia="pl-PL"/>
              </w:rPr>
            </w:pPr>
          </w:p>
        </w:tc>
        <w:tc>
          <w:tcPr>
            <w:tcW w:w="1992" w:type="dxa"/>
            <w:vMerge/>
            <w:shd w:val="clear" w:color="auto" w:fill="auto"/>
            <w:vAlign w:val="center"/>
          </w:tcPr>
          <w:p w:rsidR="005E0CED" w:rsidRPr="005E1E98" w:rsidRDefault="005E0CED" w:rsidP="00DC79B1">
            <w:pPr>
              <w:spacing w:line="240" w:lineRule="auto"/>
              <w:rPr>
                <w:rFonts w:eastAsia="Calibri" w:cs="Arial"/>
                <w:sz w:val="16"/>
                <w:szCs w:val="16"/>
              </w:rPr>
            </w:pPr>
          </w:p>
        </w:tc>
        <w:tc>
          <w:tcPr>
            <w:tcW w:w="992" w:type="dxa"/>
            <w:vMerge/>
            <w:shd w:val="clear" w:color="auto" w:fill="auto"/>
            <w:vAlign w:val="center"/>
          </w:tcPr>
          <w:p w:rsidR="005E0CED" w:rsidRPr="005E1E98" w:rsidRDefault="005E0CED" w:rsidP="00DC79B1">
            <w:pPr>
              <w:spacing w:line="240" w:lineRule="auto"/>
              <w:jc w:val="center"/>
              <w:rPr>
                <w:rFonts w:eastAsia="Calibri" w:cs="Arial"/>
                <w:sz w:val="16"/>
                <w:szCs w:val="16"/>
              </w:rPr>
            </w:pPr>
          </w:p>
        </w:tc>
        <w:tc>
          <w:tcPr>
            <w:tcW w:w="1134" w:type="dxa"/>
            <w:vMerge/>
            <w:shd w:val="clear" w:color="auto" w:fill="auto"/>
            <w:vAlign w:val="center"/>
          </w:tcPr>
          <w:p w:rsidR="005E0CED" w:rsidRPr="005E1E98" w:rsidRDefault="005E0CED" w:rsidP="00DC79B1">
            <w:pPr>
              <w:spacing w:line="240" w:lineRule="auto"/>
              <w:jc w:val="center"/>
              <w:rPr>
                <w:rFonts w:eastAsia="Calibri" w:cs="Arial"/>
                <w:sz w:val="16"/>
                <w:szCs w:val="16"/>
              </w:rPr>
            </w:pPr>
          </w:p>
        </w:tc>
        <w:tc>
          <w:tcPr>
            <w:tcW w:w="1985" w:type="dxa"/>
            <w:vMerge/>
            <w:tcBorders>
              <w:bottom w:val="single" w:sz="4" w:space="0" w:color="auto"/>
            </w:tcBorders>
            <w:shd w:val="clear" w:color="auto" w:fill="auto"/>
            <w:vAlign w:val="center"/>
          </w:tcPr>
          <w:p w:rsidR="005E0CED" w:rsidRPr="005E1E98" w:rsidRDefault="005E0CED" w:rsidP="00DC79B1">
            <w:pPr>
              <w:spacing w:line="240" w:lineRule="auto"/>
              <w:rPr>
                <w:rFonts w:eastAsia="Calibri" w:cs="Arial"/>
                <w:sz w:val="16"/>
                <w:szCs w:val="16"/>
              </w:rPr>
            </w:pPr>
          </w:p>
        </w:tc>
        <w:tc>
          <w:tcPr>
            <w:tcW w:w="3260" w:type="dxa"/>
            <w:tcBorders>
              <w:bottom w:val="single" w:sz="4" w:space="0" w:color="auto"/>
            </w:tcBorders>
            <w:shd w:val="clear" w:color="auto" w:fill="auto"/>
            <w:vAlign w:val="center"/>
          </w:tcPr>
          <w:p w:rsidR="005E0CED" w:rsidRPr="005E1E98" w:rsidRDefault="005E0CED" w:rsidP="00DC79B1">
            <w:pPr>
              <w:spacing w:line="240" w:lineRule="auto"/>
              <w:rPr>
                <w:rFonts w:eastAsia="Calibri" w:cs="Arial"/>
                <w:sz w:val="16"/>
                <w:szCs w:val="16"/>
              </w:rPr>
            </w:pPr>
            <w:r w:rsidRPr="005E1E98">
              <w:rPr>
                <w:sz w:val="16"/>
                <w:szCs w:val="16"/>
              </w:rPr>
              <w:t>Rekultywacja gruntów zdegradowanych i zdewastowanych, w kierunku rolnym, leśnym lub innym</w:t>
            </w:r>
          </w:p>
        </w:tc>
        <w:tc>
          <w:tcPr>
            <w:tcW w:w="1701" w:type="dxa"/>
            <w:tcBorders>
              <w:bottom w:val="single" w:sz="4" w:space="0" w:color="auto"/>
            </w:tcBorders>
            <w:shd w:val="clear" w:color="auto" w:fill="auto"/>
            <w:vAlign w:val="center"/>
          </w:tcPr>
          <w:p w:rsidR="005E0CED" w:rsidRPr="005E1E98" w:rsidRDefault="005E0CED" w:rsidP="00954949">
            <w:pPr>
              <w:rPr>
                <w:rFonts w:eastAsia="Calibri" w:cs="Times New Roman"/>
                <w:sz w:val="16"/>
                <w:szCs w:val="16"/>
              </w:rPr>
            </w:pPr>
            <w:r w:rsidRPr="005E1E98">
              <w:rPr>
                <w:rFonts w:eastAsia="Calibri" w:cs="Times New Roman"/>
                <w:sz w:val="16"/>
                <w:szCs w:val="16"/>
              </w:rPr>
              <w:t xml:space="preserve">W - Urząd Miasta Świdwin </w:t>
            </w:r>
          </w:p>
          <w:p w:rsidR="005E0CED" w:rsidRPr="005E1E98" w:rsidRDefault="005E0CED" w:rsidP="00DC79B1">
            <w:pPr>
              <w:spacing w:line="240" w:lineRule="auto"/>
              <w:rPr>
                <w:rFonts w:eastAsia="Calibri" w:cs="Arial"/>
                <w:sz w:val="16"/>
                <w:szCs w:val="16"/>
              </w:rPr>
            </w:pPr>
            <w:r w:rsidRPr="005E1E98">
              <w:rPr>
                <w:sz w:val="16"/>
                <w:szCs w:val="16"/>
              </w:rPr>
              <w:t>M -  właściciele gruntów zdegradowanych i zdewastowanych</w:t>
            </w:r>
          </w:p>
        </w:tc>
        <w:tc>
          <w:tcPr>
            <w:tcW w:w="1820" w:type="dxa"/>
            <w:tcBorders>
              <w:bottom w:val="single" w:sz="4" w:space="0" w:color="auto"/>
            </w:tcBorders>
            <w:shd w:val="clear" w:color="auto" w:fill="auto"/>
            <w:vAlign w:val="center"/>
          </w:tcPr>
          <w:p w:rsidR="005E0CED" w:rsidRPr="005E1E98" w:rsidRDefault="005E0CED" w:rsidP="004F0382">
            <w:pPr>
              <w:spacing w:line="240" w:lineRule="auto"/>
              <w:rPr>
                <w:rFonts w:eastAsia="Calibri" w:cs="Arial"/>
                <w:sz w:val="16"/>
                <w:szCs w:val="16"/>
                <w:highlight w:val="yellow"/>
              </w:rPr>
            </w:pPr>
            <w:r w:rsidRPr="005E1E98">
              <w:rPr>
                <w:rFonts w:eastAsia="Calibri" w:cs="Arial"/>
                <w:sz w:val="16"/>
                <w:szCs w:val="16"/>
              </w:rPr>
              <w:t>Brak środków finansowych na realizację zadania</w:t>
            </w:r>
          </w:p>
        </w:tc>
      </w:tr>
      <w:tr w:rsidR="005E1E98" w:rsidRPr="005E1E98" w:rsidTr="009045EF">
        <w:trPr>
          <w:cantSplit/>
          <w:trHeight w:val="1302"/>
          <w:jc w:val="center"/>
        </w:trPr>
        <w:tc>
          <w:tcPr>
            <w:tcW w:w="567" w:type="dxa"/>
            <w:vMerge/>
            <w:shd w:val="clear" w:color="auto" w:fill="F2F2F2"/>
            <w:vAlign w:val="center"/>
          </w:tcPr>
          <w:p w:rsidR="00DC79B1" w:rsidRPr="005E1E98" w:rsidRDefault="00DC79B1" w:rsidP="00DC79B1">
            <w:pPr>
              <w:spacing w:line="240" w:lineRule="auto"/>
              <w:contextualSpacing/>
              <w:jc w:val="center"/>
              <w:rPr>
                <w:rFonts w:eastAsia="Calibri" w:cs="Arial"/>
                <w:sz w:val="16"/>
                <w:szCs w:val="16"/>
              </w:rPr>
            </w:pPr>
          </w:p>
        </w:tc>
        <w:tc>
          <w:tcPr>
            <w:tcW w:w="1134" w:type="dxa"/>
            <w:vMerge/>
            <w:shd w:val="clear" w:color="auto" w:fill="F2F2F2"/>
            <w:vAlign w:val="center"/>
          </w:tcPr>
          <w:p w:rsidR="00DC79B1" w:rsidRPr="005E1E98" w:rsidRDefault="00DC79B1" w:rsidP="00DC79B1">
            <w:pPr>
              <w:spacing w:line="240" w:lineRule="auto"/>
              <w:contextualSpacing/>
              <w:jc w:val="center"/>
              <w:rPr>
                <w:rFonts w:eastAsia="Calibri" w:cs="Arial"/>
                <w:sz w:val="16"/>
                <w:szCs w:val="16"/>
              </w:rPr>
            </w:pPr>
          </w:p>
        </w:tc>
        <w:tc>
          <w:tcPr>
            <w:tcW w:w="1418" w:type="dxa"/>
            <w:shd w:val="clear" w:color="auto" w:fill="F2F2F2"/>
            <w:textDirection w:val="btLr"/>
            <w:vAlign w:val="center"/>
          </w:tcPr>
          <w:p w:rsidR="00DC79B1" w:rsidRPr="005E1E98" w:rsidRDefault="00DC79B1" w:rsidP="00DC79B1">
            <w:pPr>
              <w:spacing w:line="240" w:lineRule="auto"/>
              <w:ind w:left="113" w:right="113"/>
              <w:contextualSpacing/>
              <w:jc w:val="center"/>
              <w:rPr>
                <w:rFonts w:eastAsia="Times New Roman" w:cs="Arial"/>
                <w:sz w:val="16"/>
                <w:szCs w:val="16"/>
                <w:lang w:eastAsia="pl-PL"/>
              </w:rPr>
            </w:pPr>
            <w:r w:rsidRPr="005E1E98">
              <w:rPr>
                <w:rFonts w:eastAsia="Times New Roman" w:cs="Arial"/>
                <w:sz w:val="16"/>
                <w:szCs w:val="16"/>
                <w:lang w:eastAsia="pl-PL"/>
              </w:rPr>
              <w:t>GL.II. Zalesienia gruntów nieprzydanych na inne cele</w:t>
            </w:r>
          </w:p>
        </w:tc>
        <w:tc>
          <w:tcPr>
            <w:tcW w:w="1992" w:type="dxa"/>
            <w:vMerge/>
            <w:tcBorders>
              <w:bottom w:val="single" w:sz="4" w:space="0" w:color="auto"/>
            </w:tcBorders>
            <w:shd w:val="clear" w:color="auto" w:fill="auto"/>
            <w:vAlign w:val="center"/>
          </w:tcPr>
          <w:p w:rsidR="00DC79B1" w:rsidRPr="005E1E98" w:rsidRDefault="00DC79B1" w:rsidP="00DC79B1">
            <w:pPr>
              <w:spacing w:line="240" w:lineRule="auto"/>
              <w:rPr>
                <w:rFonts w:eastAsia="Calibri" w:cs="Arial"/>
                <w:sz w:val="16"/>
                <w:szCs w:val="16"/>
              </w:rPr>
            </w:pPr>
          </w:p>
        </w:tc>
        <w:tc>
          <w:tcPr>
            <w:tcW w:w="992" w:type="dxa"/>
            <w:vMerge/>
            <w:tcBorders>
              <w:bottom w:val="single" w:sz="4" w:space="0" w:color="auto"/>
            </w:tcBorders>
            <w:shd w:val="clear" w:color="auto" w:fill="auto"/>
            <w:vAlign w:val="center"/>
          </w:tcPr>
          <w:p w:rsidR="00DC79B1" w:rsidRPr="005E1E98" w:rsidRDefault="00DC79B1" w:rsidP="00DC79B1">
            <w:pPr>
              <w:spacing w:line="240" w:lineRule="auto"/>
              <w:jc w:val="center"/>
              <w:rPr>
                <w:rFonts w:eastAsia="Calibri" w:cs="Arial"/>
                <w:sz w:val="16"/>
                <w:szCs w:val="16"/>
              </w:rPr>
            </w:pPr>
          </w:p>
        </w:tc>
        <w:tc>
          <w:tcPr>
            <w:tcW w:w="1134" w:type="dxa"/>
            <w:vMerge/>
            <w:tcBorders>
              <w:bottom w:val="single" w:sz="4" w:space="0" w:color="auto"/>
            </w:tcBorders>
            <w:shd w:val="clear" w:color="auto" w:fill="auto"/>
            <w:vAlign w:val="center"/>
          </w:tcPr>
          <w:p w:rsidR="00DC79B1" w:rsidRPr="005E1E98" w:rsidRDefault="00DC79B1" w:rsidP="00DC79B1">
            <w:pPr>
              <w:spacing w:line="240" w:lineRule="auto"/>
              <w:jc w:val="center"/>
              <w:rPr>
                <w:rFonts w:eastAsia="Calibri" w:cs="Arial"/>
                <w:sz w:val="16"/>
                <w:szCs w:val="16"/>
              </w:rPr>
            </w:pPr>
          </w:p>
        </w:tc>
        <w:tc>
          <w:tcPr>
            <w:tcW w:w="1985" w:type="dxa"/>
            <w:tcBorders>
              <w:bottom w:val="single" w:sz="4" w:space="0" w:color="auto"/>
            </w:tcBorders>
            <w:shd w:val="clear" w:color="auto" w:fill="auto"/>
            <w:vAlign w:val="center"/>
          </w:tcPr>
          <w:p w:rsidR="00DC79B1" w:rsidRPr="005E1E98" w:rsidRDefault="00DC79B1" w:rsidP="00DC79B1">
            <w:pPr>
              <w:spacing w:line="240" w:lineRule="auto"/>
              <w:rPr>
                <w:rFonts w:eastAsia="Calibri" w:cs="Arial"/>
                <w:sz w:val="16"/>
                <w:szCs w:val="16"/>
              </w:rPr>
            </w:pPr>
            <w:r w:rsidRPr="005E1E98">
              <w:rPr>
                <w:rFonts w:eastAsia="Calibri" w:cs="Arial"/>
                <w:sz w:val="16"/>
                <w:szCs w:val="16"/>
              </w:rPr>
              <w:t>GL 3. Zalesienia</w:t>
            </w:r>
          </w:p>
          <w:p w:rsidR="00DC79B1" w:rsidRPr="005E1E98" w:rsidRDefault="00DC79B1" w:rsidP="00DC79B1">
            <w:pPr>
              <w:spacing w:line="240" w:lineRule="auto"/>
              <w:rPr>
                <w:rFonts w:eastAsia="Calibri" w:cs="Arial"/>
                <w:sz w:val="16"/>
                <w:szCs w:val="16"/>
              </w:rPr>
            </w:pPr>
            <w:r w:rsidRPr="005E1E98">
              <w:rPr>
                <w:rFonts w:eastAsia="Calibri" w:cs="Arial"/>
                <w:sz w:val="16"/>
                <w:szCs w:val="16"/>
              </w:rPr>
              <w:t>w obrębie nieużytków</w:t>
            </w:r>
          </w:p>
        </w:tc>
        <w:tc>
          <w:tcPr>
            <w:tcW w:w="3260" w:type="dxa"/>
            <w:tcBorders>
              <w:bottom w:val="single" w:sz="4" w:space="0" w:color="auto"/>
            </w:tcBorders>
            <w:shd w:val="clear" w:color="auto" w:fill="auto"/>
            <w:vAlign w:val="center"/>
          </w:tcPr>
          <w:p w:rsidR="00DC79B1" w:rsidRPr="005E1E98" w:rsidRDefault="00DC79B1" w:rsidP="00DC79B1">
            <w:pPr>
              <w:spacing w:line="240" w:lineRule="auto"/>
              <w:rPr>
                <w:sz w:val="16"/>
                <w:szCs w:val="16"/>
              </w:rPr>
            </w:pPr>
            <w:r w:rsidRPr="005E1E98">
              <w:rPr>
                <w:sz w:val="16"/>
                <w:szCs w:val="16"/>
              </w:rPr>
              <w:t>Zalesianie i tworzenie terenów</w:t>
            </w:r>
          </w:p>
          <w:p w:rsidR="00954949" w:rsidRPr="005E1E98" w:rsidRDefault="00DC79B1" w:rsidP="00DC79B1">
            <w:pPr>
              <w:spacing w:line="240" w:lineRule="auto"/>
              <w:rPr>
                <w:sz w:val="16"/>
                <w:szCs w:val="16"/>
              </w:rPr>
            </w:pPr>
            <w:r w:rsidRPr="005E1E98">
              <w:rPr>
                <w:sz w:val="16"/>
                <w:szCs w:val="16"/>
              </w:rPr>
              <w:t>zalesionych na gruntach rolnych i innych niż rolne</w:t>
            </w:r>
          </w:p>
        </w:tc>
        <w:tc>
          <w:tcPr>
            <w:tcW w:w="1701" w:type="dxa"/>
            <w:tcBorders>
              <w:bottom w:val="single" w:sz="4" w:space="0" w:color="auto"/>
            </w:tcBorders>
            <w:shd w:val="clear" w:color="auto" w:fill="auto"/>
            <w:vAlign w:val="center"/>
          </w:tcPr>
          <w:p w:rsidR="00DC79B1" w:rsidRPr="005E1E98" w:rsidRDefault="00DC79B1" w:rsidP="00DC79B1">
            <w:pPr>
              <w:spacing w:line="240" w:lineRule="auto"/>
              <w:rPr>
                <w:sz w:val="16"/>
                <w:szCs w:val="16"/>
              </w:rPr>
            </w:pPr>
            <w:r w:rsidRPr="005E1E98">
              <w:rPr>
                <w:sz w:val="16"/>
                <w:szCs w:val="16"/>
              </w:rPr>
              <w:t>monitorowane:</w:t>
            </w:r>
          </w:p>
          <w:p w:rsidR="00DC79B1" w:rsidRPr="005E1E98" w:rsidRDefault="00DC79B1" w:rsidP="00DC79B1">
            <w:pPr>
              <w:spacing w:line="240" w:lineRule="auto"/>
              <w:rPr>
                <w:sz w:val="16"/>
                <w:szCs w:val="16"/>
              </w:rPr>
            </w:pPr>
            <w:r w:rsidRPr="005E1E98">
              <w:rPr>
                <w:sz w:val="16"/>
                <w:szCs w:val="16"/>
              </w:rPr>
              <w:t>właściciele gruntów</w:t>
            </w:r>
          </w:p>
        </w:tc>
        <w:tc>
          <w:tcPr>
            <w:tcW w:w="1820" w:type="dxa"/>
            <w:tcBorders>
              <w:bottom w:val="single" w:sz="4" w:space="0" w:color="auto"/>
            </w:tcBorders>
            <w:shd w:val="clear" w:color="auto" w:fill="auto"/>
            <w:vAlign w:val="center"/>
          </w:tcPr>
          <w:p w:rsidR="00DC79B1" w:rsidRPr="005E1E98" w:rsidRDefault="005E0CED" w:rsidP="00DC79B1">
            <w:pPr>
              <w:spacing w:line="240" w:lineRule="auto"/>
              <w:rPr>
                <w:rFonts w:eastAsia="Calibri" w:cs="Arial"/>
                <w:sz w:val="16"/>
                <w:szCs w:val="16"/>
              </w:rPr>
            </w:pPr>
            <w:r w:rsidRPr="005E1E98">
              <w:rPr>
                <w:rFonts w:eastAsia="Calibri" w:cs="Arial"/>
                <w:sz w:val="16"/>
                <w:szCs w:val="16"/>
              </w:rPr>
              <w:t>Brak środków finansowych na realizację zadania</w:t>
            </w:r>
          </w:p>
        </w:tc>
      </w:tr>
      <w:tr w:rsidR="005E1E98" w:rsidRPr="005E1E98" w:rsidTr="009045EF">
        <w:trPr>
          <w:trHeight w:val="957"/>
          <w:jc w:val="center"/>
        </w:trPr>
        <w:tc>
          <w:tcPr>
            <w:tcW w:w="567" w:type="dxa"/>
            <w:vMerge w:val="restart"/>
            <w:shd w:val="clear" w:color="auto" w:fill="F2F2F2"/>
            <w:vAlign w:val="center"/>
          </w:tcPr>
          <w:p w:rsidR="00DC79B1" w:rsidRPr="005E1E98" w:rsidRDefault="00DC79B1" w:rsidP="00DC79B1">
            <w:pPr>
              <w:spacing w:line="240" w:lineRule="auto"/>
              <w:contextualSpacing/>
              <w:jc w:val="center"/>
              <w:rPr>
                <w:rFonts w:eastAsia="Calibri" w:cs="Arial"/>
                <w:sz w:val="16"/>
                <w:szCs w:val="16"/>
              </w:rPr>
            </w:pPr>
            <w:r w:rsidRPr="005E1E98">
              <w:rPr>
                <w:rFonts w:eastAsia="Calibri" w:cs="Arial"/>
                <w:sz w:val="16"/>
                <w:szCs w:val="16"/>
              </w:rPr>
              <w:t>8.</w:t>
            </w:r>
          </w:p>
        </w:tc>
        <w:tc>
          <w:tcPr>
            <w:tcW w:w="1134" w:type="dxa"/>
            <w:vMerge w:val="restart"/>
            <w:shd w:val="clear" w:color="auto" w:fill="F2F2F2"/>
            <w:textDirection w:val="btLr"/>
            <w:vAlign w:val="center"/>
          </w:tcPr>
          <w:p w:rsidR="00DC79B1" w:rsidRPr="005E1E98" w:rsidRDefault="00DC79B1" w:rsidP="00DC79B1">
            <w:pPr>
              <w:spacing w:line="240" w:lineRule="auto"/>
              <w:ind w:right="113"/>
              <w:contextualSpacing/>
              <w:jc w:val="center"/>
              <w:rPr>
                <w:rFonts w:eastAsia="Calibri" w:cs="Arial"/>
                <w:sz w:val="16"/>
                <w:szCs w:val="16"/>
              </w:rPr>
            </w:pPr>
            <w:r w:rsidRPr="005E1E98">
              <w:rPr>
                <w:rFonts w:eastAsia="Calibri" w:cs="Arial"/>
                <w:sz w:val="16"/>
                <w:szCs w:val="16"/>
              </w:rPr>
              <w:t>Gospodarka odpadami i zapobieganie powstawaniu odpadów (GO)</w:t>
            </w:r>
          </w:p>
        </w:tc>
        <w:tc>
          <w:tcPr>
            <w:tcW w:w="1418" w:type="dxa"/>
            <w:vMerge w:val="restart"/>
            <w:shd w:val="clear" w:color="auto" w:fill="F2F2F2"/>
            <w:textDirection w:val="btLr"/>
            <w:vAlign w:val="center"/>
          </w:tcPr>
          <w:p w:rsidR="00DC79B1" w:rsidRPr="005E1E98" w:rsidRDefault="00DC79B1" w:rsidP="00DC79B1">
            <w:pPr>
              <w:spacing w:line="240" w:lineRule="auto"/>
              <w:ind w:right="113"/>
              <w:contextualSpacing/>
              <w:jc w:val="center"/>
              <w:rPr>
                <w:rFonts w:eastAsia="Times New Roman" w:cs="Arial"/>
                <w:sz w:val="16"/>
                <w:szCs w:val="16"/>
                <w:lang w:eastAsia="pl-PL"/>
              </w:rPr>
            </w:pPr>
            <w:r w:rsidRPr="005E1E98">
              <w:rPr>
                <w:rFonts w:eastAsia="Times New Roman" w:cs="Arial"/>
                <w:sz w:val="16"/>
                <w:szCs w:val="16"/>
                <w:lang w:eastAsia="pl-PL"/>
              </w:rPr>
              <w:t xml:space="preserve">GO.I. Gospodarowanie odpadami zgodnie z hierarchią sposobów postępowania z odpadami, uwzględniając zrównoważony rozwój </w:t>
            </w:r>
            <w:r w:rsidR="004F59BA" w:rsidRPr="005E1E98">
              <w:rPr>
                <w:rFonts w:eastAsia="Times New Roman" w:cs="Arial"/>
                <w:sz w:val="16"/>
                <w:szCs w:val="16"/>
                <w:lang w:eastAsia="pl-PL"/>
              </w:rPr>
              <w:t>Miasta Świdwin</w:t>
            </w:r>
            <w:r w:rsidRPr="005E1E98">
              <w:rPr>
                <w:rFonts w:eastAsia="Times New Roman" w:cs="Arial"/>
                <w:sz w:val="16"/>
                <w:szCs w:val="16"/>
                <w:lang w:eastAsia="pl-PL"/>
              </w:rPr>
              <w:t>.</w:t>
            </w:r>
          </w:p>
        </w:tc>
        <w:tc>
          <w:tcPr>
            <w:tcW w:w="1992" w:type="dxa"/>
            <w:vMerge w:val="restart"/>
            <w:shd w:val="clear" w:color="auto" w:fill="auto"/>
            <w:vAlign w:val="center"/>
          </w:tcPr>
          <w:p w:rsidR="00DC79B1" w:rsidRPr="005E1E98" w:rsidRDefault="00DC79B1" w:rsidP="00DC79B1">
            <w:pPr>
              <w:spacing w:line="240" w:lineRule="auto"/>
              <w:contextualSpacing/>
              <w:rPr>
                <w:rFonts w:eastAsia="Calibri" w:cs="Times New Roman"/>
                <w:sz w:val="16"/>
                <w:szCs w:val="16"/>
              </w:rPr>
            </w:pPr>
            <w:r w:rsidRPr="005E1E98">
              <w:rPr>
                <w:rFonts w:eastAsia="Calibri" w:cs="Times New Roman"/>
                <w:sz w:val="16"/>
                <w:szCs w:val="16"/>
              </w:rPr>
              <w:t>Poziom recyklingu, przygotowania do ponownego użycia takich frakcji odpadów komunalnych jak: papieru, metali, tworzyw sztucznych, i szkła [%]</w:t>
            </w:r>
          </w:p>
          <w:p w:rsidR="00DC79B1" w:rsidRPr="005E1E98" w:rsidRDefault="00DC79B1" w:rsidP="00DC79B1">
            <w:pPr>
              <w:spacing w:line="240" w:lineRule="auto"/>
              <w:contextualSpacing/>
              <w:rPr>
                <w:rFonts w:eastAsia="Calibri" w:cs="Times New Roman"/>
                <w:sz w:val="16"/>
                <w:szCs w:val="16"/>
              </w:rPr>
            </w:pPr>
          </w:p>
          <w:p w:rsidR="00DC79B1" w:rsidRPr="005E1E98" w:rsidRDefault="00DC79B1" w:rsidP="00B26A55">
            <w:pPr>
              <w:spacing w:line="240" w:lineRule="auto"/>
              <w:rPr>
                <w:rFonts w:eastAsia="Calibri" w:cs="Arial"/>
                <w:sz w:val="16"/>
                <w:szCs w:val="16"/>
              </w:rPr>
            </w:pPr>
            <w:r w:rsidRPr="005E1E98">
              <w:rPr>
                <w:rFonts w:eastAsia="Calibri" w:cs="Times New Roman"/>
                <w:sz w:val="16"/>
                <w:szCs w:val="16"/>
              </w:rPr>
              <w:t xml:space="preserve">UM </w:t>
            </w:r>
            <w:r w:rsidR="00B26A55" w:rsidRPr="005E1E98">
              <w:rPr>
                <w:rFonts w:eastAsia="Calibri" w:cs="Times New Roman"/>
                <w:sz w:val="16"/>
                <w:szCs w:val="16"/>
              </w:rPr>
              <w:t>Świdwin</w:t>
            </w:r>
          </w:p>
        </w:tc>
        <w:tc>
          <w:tcPr>
            <w:tcW w:w="992" w:type="dxa"/>
            <w:vMerge w:val="restart"/>
            <w:shd w:val="clear" w:color="auto" w:fill="auto"/>
            <w:vAlign w:val="center"/>
          </w:tcPr>
          <w:p w:rsidR="00DC79B1" w:rsidRPr="005E1E98" w:rsidRDefault="00DC79B1" w:rsidP="00B26A55">
            <w:pPr>
              <w:spacing w:line="240" w:lineRule="auto"/>
              <w:contextualSpacing/>
              <w:jc w:val="center"/>
              <w:rPr>
                <w:rFonts w:eastAsia="Calibri" w:cs="Arial"/>
                <w:sz w:val="16"/>
                <w:szCs w:val="16"/>
              </w:rPr>
            </w:pPr>
            <w:r w:rsidRPr="005E1E98">
              <w:rPr>
                <w:rFonts w:eastAsia="Calibri" w:cs="Arial"/>
                <w:sz w:val="16"/>
                <w:szCs w:val="16"/>
              </w:rPr>
              <w:t>25,</w:t>
            </w:r>
            <w:r w:rsidR="00B26A55" w:rsidRPr="005E1E98">
              <w:rPr>
                <w:rFonts w:eastAsia="Calibri" w:cs="Arial"/>
                <w:sz w:val="16"/>
                <w:szCs w:val="16"/>
              </w:rPr>
              <w:t>56</w:t>
            </w:r>
          </w:p>
        </w:tc>
        <w:tc>
          <w:tcPr>
            <w:tcW w:w="1134" w:type="dxa"/>
            <w:vMerge w:val="restart"/>
            <w:shd w:val="clear" w:color="auto" w:fill="auto"/>
            <w:vAlign w:val="center"/>
          </w:tcPr>
          <w:p w:rsidR="00DC79B1" w:rsidRPr="005E1E98" w:rsidRDefault="00DC79B1" w:rsidP="00DC79B1">
            <w:pPr>
              <w:spacing w:line="240" w:lineRule="auto"/>
              <w:contextualSpacing/>
              <w:jc w:val="center"/>
              <w:rPr>
                <w:rFonts w:eastAsia="Calibri" w:cs="Arial"/>
                <w:sz w:val="16"/>
                <w:szCs w:val="16"/>
              </w:rPr>
            </w:pPr>
            <w:r w:rsidRPr="005E1E98">
              <w:rPr>
                <w:rFonts w:eastAsia="Calibri" w:cs="Arial"/>
                <w:sz w:val="16"/>
                <w:szCs w:val="16"/>
              </w:rPr>
              <w:t>50,0</w:t>
            </w:r>
          </w:p>
        </w:tc>
        <w:tc>
          <w:tcPr>
            <w:tcW w:w="1985" w:type="dxa"/>
            <w:vMerge w:val="restart"/>
            <w:shd w:val="clear" w:color="auto" w:fill="auto"/>
            <w:vAlign w:val="center"/>
          </w:tcPr>
          <w:p w:rsidR="00DC79B1" w:rsidRPr="005E1E98" w:rsidRDefault="00DC79B1" w:rsidP="00DC79B1">
            <w:pPr>
              <w:spacing w:line="240" w:lineRule="auto"/>
              <w:rPr>
                <w:rFonts w:eastAsia="Calibri" w:cs="Arial"/>
                <w:sz w:val="16"/>
                <w:szCs w:val="16"/>
              </w:rPr>
            </w:pPr>
            <w:r w:rsidRPr="005E1E98">
              <w:rPr>
                <w:rFonts w:eastAsia="Calibri" w:cs="Arial"/>
                <w:sz w:val="16"/>
                <w:szCs w:val="16"/>
              </w:rPr>
              <w:t>GO. 1. Racjonalna  gospodarka odpadami.</w:t>
            </w:r>
          </w:p>
        </w:tc>
        <w:tc>
          <w:tcPr>
            <w:tcW w:w="3260" w:type="dxa"/>
            <w:shd w:val="clear" w:color="auto" w:fill="auto"/>
            <w:vAlign w:val="center"/>
          </w:tcPr>
          <w:p w:rsidR="00DC79B1" w:rsidRPr="005E1E98" w:rsidRDefault="00DC79B1" w:rsidP="00DC79B1">
            <w:pPr>
              <w:spacing w:line="240" w:lineRule="auto"/>
              <w:rPr>
                <w:rFonts w:eastAsia="Calibri" w:cs="Arial"/>
                <w:sz w:val="16"/>
                <w:szCs w:val="16"/>
              </w:rPr>
            </w:pPr>
            <w:r w:rsidRPr="005E1E98">
              <w:rPr>
                <w:rFonts w:eastAsia="Calibri" w:cs="Arial"/>
                <w:sz w:val="16"/>
                <w:szCs w:val="16"/>
              </w:rPr>
              <w:t>Realizacja Programu usuwania azbestu</w:t>
            </w:r>
          </w:p>
        </w:tc>
        <w:tc>
          <w:tcPr>
            <w:tcW w:w="1701" w:type="dxa"/>
            <w:shd w:val="clear" w:color="auto" w:fill="auto"/>
            <w:vAlign w:val="center"/>
          </w:tcPr>
          <w:p w:rsidR="00DC79B1" w:rsidRPr="005E1E98" w:rsidRDefault="00954949" w:rsidP="00954949">
            <w:pPr>
              <w:rPr>
                <w:rFonts w:eastAsia="Calibri" w:cs="Times New Roman"/>
                <w:sz w:val="16"/>
                <w:szCs w:val="16"/>
              </w:rPr>
            </w:pPr>
            <w:r w:rsidRPr="005E1E98">
              <w:rPr>
                <w:rFonts w:eastAsia="Calibri" w:cs="Times New Roman"/>
                <w:sz w:val="16"/>
                <w:szCs w:val="16"/>
              </w:rPr>
              <w:t xml:space="preserve">W - Urząd Miasta Świdwin </w:t>
            </w:r>
          </w:p>
        </w:tc>
        <w:tc>
          <w:tcPr>
            <w:tcW w:w="1820" w:type="dxa"/>
            <w:shd w:val="clear" w:color="auto" w:fill="auto"/>
            <w:vAlign w:val="center"/>
          </w:tcPr>
          <w:p w:rsidR="00DC79B1" w:rsidRPr="005E1E98" w:rsidRDefault="005E0CED" w:rsidP="00DC79B1">
            <w:pPr>
              <w:spacing w:line="240" w:lineRule="auto"/>
              <w:rPr>
                <w:rFonts w:eastAsia="Calibri" w:cs="Arial"/>
                <w:sz w:val="16"/>
                <w:szCs w:val="16"/>
              </w:rPr>
            </w:pPr>
            <w:r w:rsidRPr="005E1E98">
              <w:rPr>
                <w:rFonts w:eastAsia="Calibri" w:cs="Arial"/>
                <w:sz w:val="16"/>
                <w:szCs w:val="16"/>
              </w:rPr>
              <w:t>Brak środków finansowych na realizację zadania</w:t>
            </w:r>
          </w:p>
        </w:tc>
      </w:tr>
      <w:tr w:rsidR="005E1E98" w:rsidRPr="005E1E98" w:rsidTr="009045EF">
        <w:trPr>
          <w:trHeight w:val="1263"/>
          <w:jc w:val="center"/>
        </w:trPr>
        <w:tc>
          <w:tcPr>
            <w:tcW w:w="567" w:type="dxa"/>
            <w:vMerge/>
            <w:shd w:val="clear" w:color="auto" w:fill="F2F2F2"/>
            <w:vAlign w:val="center"/>
          </w:tcPr>
          <w:p w:rsidR="00DC79B1" w:rsidRPr="005E1E98" w:rsidRDefault="00DC79B1" w:rsidP="00DC79B1">
            <w:pPr>
              <w:spacing w:line="240" w:lineRule="auto"/>
              <w:contextualSpacing/>
              <w:jc w:val="center"/>
              <w:rPr>
                <w:rFonts w:eastAsia="Calibri" w:cs="Arial"/>
                <w:sz w:val="16"/>
                <w:szCs w:val="16"/>
              </w:rPr>
            </w:pPr>
          </w:p>
        </w:tc>
        <w:tc>
          <w:tcPr>
            <w:tcW w:w="1134" w:type="dxa"/>
            <w:vMerge/>
            <w:shd w:val="clear" w:color="auto" w:fill="F2F2F2"/>
            <w:vAlign w:val="center"/>
          </w:tcPr>
          <w:p w:rsidR="00DC79B1" w:rsidRPr="005E1E98" w:rsidRDefault="00DC79B1" w:rsidP="00DC79B1">
            <w:pPr>
              <w:spacing w:line="240" w:lineRule="auto"/>
              <w:contextualSpacing/>
              <w:jc w:val="center"/>
              <w:rPr>
                <w:rFonts w:eastAsia="Times New Roman" w:cs="Arial"/>
                <w:iCs/>
                <w:sz w:val="16"/>
                <w:szCs w:val="16"/>
                <w:lang w:eastAsia="pl-PL"/>
              </w:rPr>
            </w:pPr>
          </w:p>
        </w:tc>
        <w:tc>
          <w:tcPr>
            <w:tcW w:w="1418" w:type="dxa"/>
            <w:vMerge/>
            <w:shd w:val="clear" w:color="auto" w:fill="F2F2F2"/>
            <w:vAlign w:val="center"/>
          </w:tcPr>
          <w:p w:rsidR="00DC79B1" w:rsidRPr="005E1E98" w:rsidRDefault="00DC79B1" w:rsidP="00DC79B1">
            <w:pPr>
              <w:spacing w:line="240" w:lineRule="auto"/>
              <w:ind w:right="113"/>
              <w:contextualSpacing/>
              <w:jc w:val="center"/>
              <w:rPr>
                <w:rFonts w:eastAsia="Times New Roman" w:cs="Arial"/>
                <w:sz w:val="16"/>
                <w:szCs w:val="16"/>
                <w:lang w:eastAsia="pl-PL"/>
              </w:rPr>
            </w:pPr>
          </w:p>
        </w:tc>
        <w:tc>
          <w:tcPr>
            <w:tcW w:w="1992" w:type="dxa"/>
            <w:vMerge/>
            <w:shd w:val="clear" w:color="auto" w:fill="auto"/>
            <w:vAlign w:val="center"/>
          </w:tcPr>
          <w:p w:rsidR="00DC79B1" w:rsidRPr="005E1E98" w:rsidRDefault="00DC79B1" w:rsidP="00DC79B1">
            <w:pPr>
              <w:spacing w:line="240" w:lineRule="auto"/>
              <w:rPr>
                <w:rFonts w:eastAsia="Calibri" w:cs="Arial"/>
                <w:sz w:val="16"/>
                <w:szCs w:val="16"/>
              </w:rPr>
            </w:pPr>
          </w:p>
        </w:tc>
        <w:tc>
          <w:tcPr>
            <w:tcW w:w="992" w:type="dxa"/>
            <w:vMerge/>
            <w:shd w:val="clear" w:color="auto" w:fill="auto"/>
            <w:vAlign w:val="center"/>
          </w:tcPr>
          <w:p w:rsidR="00DC79B1" w:rsidRPr="005E1E98" w:rsidRDefault="00DC79B1" w:rsidP="00DC79B1">
            <w:pPr>
              <w:spacing w:line="240" w:lineRule="auto"/>
              <w:contextualSpacing/>
              <w:jc w:val="center"/>
              <w:rPr>
                <w:rFonts w:eastAsia="Calibri" w:cs="Times New Roman"/>
                <w:sz w:val="16"/>
                <w:szCs w:val="16"/>
              </w:rPr>
            </w:pPr>
          </w:p>
        </w:tc>
        <w:tc>
          <w:tcPr>
            <w:tcW w:w="1134" w:type="dxa"/>
            <w:vMerge/>
            <w:shd w:val="clear" w:color="auto" w:fill="auto"/>
            <w:vAlign w:val="center"/>
          </w:tcPr>
          <w:p w:rsidR="00DC79B1" w:rsidRPr="005E1E98" w:rsidRDefault="00DC79B1" w:rsidP="00DC79B1">
            <w:pPr>
              <w:spacing w:line="240" w:lineRule="auto"/>
              <w:contextualSpacing/>
              <w:jc w:val="center"/>
              <w:rPr>
                <w:rFonts w:eastAsia="Calibri" w:cs="Times New Roman"/>
                <w:sz w:val="16"/>
                <w:szCs w:val="16"/>
              </w:rPr>
            </w:pPr>
          </w:p>
        </w:tc>
        <w:tc>
          <w:tcPr>
            <w:tcW w:w="1985" w:type="dxa"/>
            <w:vMerge/>
            <w:shd w:val="clear" w:color="auto" w:fill="auto"/>
            <w:vAlign w:val="center"/>
          </w:tcPr>
          <w:p w:rsidR="00DC79B1" w:rsidRPr="005E1E98" w:rsidRDefault="00DC79B1" w:rsidP="00DC79B1">
            <w:pPr>
              <w:spacing w:line="240" w:lineRule="auto"/>
              <w:rPr>
                <w:rFonts w:eastAsia="Calibri" w:cs="Arial"/>
                <w:sz w:val="16"/>
                <w:szCs w:val="16"/>
              </w:rPr>
            </w:pPr>
          </w:p>
        </w:tc>
        <w:tc>
          <w:tcPr>
            <w:tcW w:w="3260" w:type="dxa"/>
            <w:shd w:val="clear" w:color="auto" w:fill="auto"/>
            <w:vAlign w:val="center"/>
          </w:tcPr>
          <w:p w:rsidR="00DC79B1" w:rsidRPr="005E1E98" w:rsidRDefault="00DC79B1" w:rsidP="00DC79B1">
            <w:pPr>
              <w:spacing w:line="240" w:lineRule="auto"/>
              <w:rPr>
                <w:rFonts w:eastAsia="Calibri" w:cs="Arial"/>
                <w:sz w:val="16"/>
                <w:szCs w:val="16"/>
              </w:rPr>
            </w:pPr>
            <w:r w:rsidRPr="005E1E98">
              <w:rPr>
                <w:sz w:val="16"/>
                <w:szCs w:val="16"/>
              </w:rPr>
              <w:t>Roczne sprawozdanie z realizacji zadań z zakresu gospodarowania odpadami komunalnymi przekazywane marszałkowi województwa i wojewódzkiemu inspektorowi ochrony środowiska</w:t>
            </w:r>
          </w:p>
        </w:tc>
        <w:tc>
          <w:tcPr>
            <w:tcW w:w="1701" w:type="dxa"/>
            <w:shd w:val="clear" w:color="auto" w:fill="auto"/>
            <w:vAlign w:val="center"/>
          </w:tcPr>
          <w:p w:rsidR="00DC79B1" w:rsidRPr="005E1E98" w:rsidRDefault="00A5241C" w:rsidP="00DC79B1">
            <w:pPr>
              <w:spacing w:line="240" w:lineRule="auto"/>
              <w:rPr>
                <w:rFonts w:eastAsia="Calibri" w:cs="Arial"/>
                <w:sz w:val="16"/>
                <w:szCs w:val="16"/>
              </w:rPr>
            </w:pPr>
            <w:r w:rsidRPr="005E1E98">
              <w:rPr>
                <w:rFonts w:eastAsia="Calibri" w:cs="Times New Roman"/>
                <w:sz w:val="16"/>
                <w:szCs w:val="16"/>
              </w:rPr>
              <w:t>W - Urząd Miasta Świdwin</w:t>
            </w:r>
          </w:p>
        </w:tc>
        <w:tc>
          <w:tcPr>
            <w:tcW w:w="1820" w:type="dxa"/>
            <w:shd w:val="clear" w:color="auto" w:fill="auto"/>
            <w:vAlign w:val="center"/>
          </w:tcPr>
          <w:p w:rsidR="00DC79B1" w:rsidRPr="005E1E98" w:rsidRDefault="005E0CED" w:rsidP="005E0CED">
            <w:pPr>
              <w:spacing w:line="240" w:lineRule="auto"/>
              <w:jc w:val="center"/>
              <w:rPr>
                <w:rFonts w:eastAsia="Calibri" w:cs="Arial"/>
                <w:sz w:val="16"/>
                <w:szCs w:val="16"/>
              </w:rPr>
            </w:pPr>
            <w:r w:rsidRPr="005E1E98">
              <w:rPr>
                <w:rFonts w:eastAsia="Calibri" w:cs="Arial"/>
                <w:sz w:val="16"/>
                <w:szCs w:val="16"/>
              </w:rPr>
              <w:t>-</w:t>
            </w:r>
          </w:p>
        </w:tc>
      </w:tr>
      <w:tr w:rsidR="005E1E98" w:rsidRPr="005E1E98" w:rsidTr="009045EF">
        <w:trPr>
          <w:trHeight w:val="1547"/>
          <w:jc w:val="center"/>
        </w:trPr>
        <w:tc>
          <w:tcPr>
            <w:tcW w:w="567" w:type="dxa"/>
            <w:vMerge/>
            <w:shd w:val="clear" w:color="auto" w:fill="F2F2F2"/>
            <w:vAlign w:val="center"/>
          </w:tcPr>
          <w:p w:rsidR="00DC79B1" w:rsidRPr="005E1E98" w:rsidRDefault="00DC79B1" w:rsidP="00DC79B1">
            <w:pPr>
              <w:spacing w:line="240" w:lineRule="auto"/>
              <w:contextualSpacing/>
              <w:jc w:val="center"/>
              <w:rPr>
                <w:rFonts w:eastAsia="Calibri" w:cs="Arial"/>
                <w:sz w:val="16"/>
                <w:szCs w:val="16"/>
              </w:rPr>
            </w:pPr>
          </w:p>
        </w:tc>
        <w:tc>
          <w:tcPr>
            <w:tcW w:w="1134" w:type="dxa"/>
            <w:vMerge/>
            <w:shd w:val="clear" w:color="auto" w:fill="F2F2F2"/>
            <w:vAlign w:val="center"/>
          </w:tcPr>
          <w:p w:rsidR="00DC79B1" w:rsidRPr="005E1E98" w:rsidRDefault="00DC79B1" w:rsidP="00DC79B1">
            <w:pPr>
              <w:spacing w:line="240" w:lineRule="auto"/>
              <w:contextualSpacing/>
              <w:jc w:val="center"/>
              <w:rPr>
                <w:rFonts w:eastAsia="Times New Roman" w:cs="Arial"/>
                <w:iCs/>
                <w:sz w:val="16"/>
                <w:szCs w:val="16"/>
                <w:lang w:eastAsia="pl-PL"/>
              </w:rPr>
            </w:pPr>
          </w:p>
        </w:tc>
        <w:tc>
          <w:tcPr>
            <w:tcW w:w="1418" w:type="dxa"/>
            <w:vMerge/>
            <w:shd w:val="clear" w:color="auto" w:fill="F2F2F2"/>
            <w:vAlign w:val="center"/>
          </w:tcPr>
          <w:p w:rsidR="00DC79B1" w:rsidRPr="005E1E98" w:rsidRDefault="00DC79B1" w:rsidP="00DC79B1">
            <w:pPr>
              <w:spacing w:line="240" w:lineRule="auto"/>
              <w:ind w:right="113"/>
              <w:contextualSpacing/>
              <w:jc w:val="center"/>
              <w:rPr>
                <w:rFonts w:eastAsia="Times New Roman" w:cs="Arial"/>
                <w:sz w:val="16"/>
                <w:szCs w:val="16"/>
                <w:lang w:eastAsia="pl-PL"/>
              </w:rPr>
            </w:pPr>
          </w:p>
        </w:tc>
        <w:tc>
          <w:tcPr>
            <w:tcW w:w="1992" w:type="dxa"/>
            <w:vMerge/>
            <w:shd w:val="clear" w:color="auto" w:fill="auto"/>
            <w:vAlign w:val="center"/>
          </w:tcPr>
          <w:p w:rsidR="00DC79B1" w:rsidRPr="005E1E98" w:rsidRDefault="00DC79B1" w:rsidP="00DC79B1">
            <w:pPr>
              <w:spacing w:line="240" w:lineRule="auto"/>
              <w:rPr>
                <w:rFonts w:eastAsia="Calibri" w:cs="Arial"/>
                <w:sz w:val="16"/>
                <w:szCs w:val="16"/>
              </w:rPr>
            </w:pPr>
          </w:p>
        </w:tc>
        <w:tc>
          <w:tcPr>
            <w:tcW w:w="992" w:type="dxa"/>
            <w:vMerge/>
            <w:shd w:val="clear" w:color="auto" w:fill="auto"/>
            <w:vAlign w:val="center"/>
          </w:tcPr>
          <w:p w:rsidR="00DC79B1" w:rsidRPr="005E1E98" w:rsidRDefault="00DC79B1" w:rsidP="00DC79B1">
            <w:pPr>
              <w:spacing w:line="240" w:lineRule="auto"/>
              <w:contextualSpacing/>
              <w:jc w:val="center"/>
              <w:rPr>
                <w:rFonts w:eastAsia="Calibri" w:cs="Times New Roman"/>
                <w:sz w:val="16"/>
                <w:szCs w:val="16"/>
              </w:rPr>
            </w:pPr>
          </w:p>
        </w:tc>
        <w:tc>
          <w:tcPr>
            <w:tcW w:w="1134" w:type="dxa"/>
            <w:vMerge/>
            <w:shd w:val="clear" w:color="auto" w:fill="auto"/>
            <w:vAlign w:val="center"/>
          </w:tcPr>
          <w:p w:rsidR="00DC79B1" w:rsidRPr="005E1E98" w:rsidRDefault="00DC79B1" w:rsidP="00DC79B1">
            <w:pPr>
              <w:spacing w:line="240" w:lineRule="auto"/>
              <w:contextualSpacing/>
              <w:jc w:val="center"/>
              <w:rPr>
                <w:rFonts w:eastAsia="Calibri" w:cs="Times New Roman"/>
                <w:sz w:val="16"/>
                <w:szCs w:val="16"/>
              </w:rPr>
            </w:pPr>
          </w:p>
        </w:tc>
        <w:tc>
          <w:tcPr>
            <w:tcW w:w="1985" w:type="dxa"/>
            <w:shd w:val="clear" w:color="auto" w:fill="auto"/>
            <w:vAlign w:val="center"/>
          </w:tcPr>
          <w:p w:rsidR="00DC79B1" w:rsidRPr="005E1E98" w:rsidRDefault="00F37AA5" w:rsidP="00DC79B1">
            <w:pPr>
              <w:spacing w:line="240" w:lineRule="auto"/>
              <w:rPr>
                <w:rFonts w:eastAsia="Calibri" w:cs="Arial"/>
                <w:sz w:val="16"/>
                <w:szCs w:val="16"/>
              </w:rPr>
            </w:pPr>
            <w:r w:rsidRPr="005E1E98">
              <w:rPr>
                <w:sz w:val="16"/>
                <w:szCs w:val="16"/>
              </w:rPr>
              <w:t xml:space="preserve">GO 2. Doskonalenie systemu </w:t>
            </w:r>
            <w:r w:rsidR="00DC79B1" w:rsidRPr="005E1E98">
              <w:rPr>
                <w:sz w:val="16"/>
                <w:szCs w:val="16"/>
              </w:rPr>
              <w:t>gospodarowania odpadami</w:t>
            </w:r>
          </w:p>
        </w:tc>
        <w:tc>
          <w:tcPr>
            <w:tcW w:w="3260" w:type="dxa"/>
            <w:shd w:val="clear" w:color="auto" w:fill="auto"/>
            <w:vAlign w:val="center"/>
          </w:tcPr>
          <w:p w:rsidR="00DC79B1" w:rsidRPr="005E1E98" w:rsidRDefault="00DC79B1" w:rsidP="00DC79B1">
            <w:pPr>
              <w:spacing w:line="240" w:lineRule="auto"/>
              <w:rPr>
                <w:sz w:val="16"/>
                <w:szCs w:val="16"/>
              </w:rPr>
            </w:pPr>
            <w:r w:rsidRPr="005E1E98">
              <w:rPr>
                <w:sz w:val="16"/>
                <w:szCs w:val="16"/>
              </w:rPr>
              <w:t>Działania edukacyjne w zakresie właściwego postępowania z odpadami</w:t>
            </w:r>
          </w:p>
        </w:tc>
        <w:tc>
          <w:tcPr>
            <w:tcW w:w="1701" w:type="dxa"/>
            <w:shd w:val="clear" w:color="auto" w:fill="auto"/>
            <w:vAlign w:val="center"/>
          </w:tcPr>
          <w:p w:rsidR="00DC79B1" w:rsidRPr="005E1E98" w:rsidRDefault="00A5241C" w:rsidP="00DC79B1">
            <w:pPr>
              <w:rPr>
                <w:sz w:val="16"/>
                <w:szCs w:val="16"/>
              </w:rPr>
            </w:pPr>
            <w:r w:rsidRPr="005E1E98">
              <w:rPr>
                <w:rFonts w:eastAsia="Calibri" w:cs="Times New Roman"/>
                <w:sz w:val="16"/>
                <w:szCs w:val="16"/>
              </w:rPr>
              <w:t>W - Urząd Miasta Świdwin</w:t>
            </w:r>
          </w:p>
        </w:tc>
        <w:tc>
          <w:tcPr>
            <w:tcW w:w="1820" w:type="dxa"/>
            <w:shd w:val="clear" w:color="auto" w:fill="auto"/>
            <w:vAlign w:val="center"/>
          </w:tcPr>
          <w:p w:rsidR="00DC79B1" w:rsidRPr="005E1E98" w:rsidRDefault="00DC79B1" w:rsidP="00DC79B1">
            <w:pPr>
              <w:spacing w:line="240" w:lineRule="auto"/>
              <w:rPr>
                <w:rFonts w:eastAsia="Calibri" w:cs="Arial"/>
                <w:sz w:val="16"/>
                <w:szCs w:val="16"/>
              </w:rPr>
            </w:pPr>
            <w:r w:rsidRPr="005E1E98">
              <w:rPr>
                <w:sz w:val="16"/>
                <w:szCs w:val="16"/>
              </w:rPr>
              <w:t>Nieotrzymanie dofinansowania, niski poziom wiedzy po stronie wykonawców w doborze i wdrożeniu rozwiązań technicznych/technologicznych</w:t>
            </w:r>
          </w:p>
        </w:tc>
      </w:tr>
      <w:tr w:rsidR="005E1E98" w:rsidRPr="005E1E98" w:rsidTr="009045EF">
        <w:trPr>
          <w:trHeight w:val="1869"/>
          <w:jc w:val="center"/>
        </w:trPr>
        <w:tc>
          <w:tcPr>
            <w:tcW w:w="567" w:type="dxa"/>
            <w:vMerge w:val="restart"/>
            <w:shd w:val="clear" w:color="auto" w:fill="F2F2F2"/>
            <w:vAlign w:val="center"/>
          </w:tcPr>
          <w:p w:rsidR="00032ABE" w:rsidRPr="005E1E98" w:rsidRDefault="00032ABE" w:rsidP="00DC79B1">
            <w:pPr>
              <w:spacing w:line="240" w:lineRule="auto"/>
              <w:contextualSpacing/>
              <w:jc w:val="center"/>
              <w:rPr>
                <w:rFonts w:eastAsia="Calibri" w:cs="Arial"/>
                <w:sz w:val="16"/>
                <w:szCs w:val="16"/>
              </w:rPr>
            </w:pPr>
            <w:r w:rsidRPr="005E1E98">
              <w:rPr>
                <w:rFonts w:eastAsia="Calibri" w:cs="Arial"/>
                <w:sz w:val="16"/>
                <w:szCs w:val="16"/>
              </w:rPr>
              <w:lastRenderedPageBreak/>
              <w:t>9.</w:t>
            </w:r>
          </w:p>
        </w:tc>
        <w:tc>
          <w:tcPr>
            <w:tcW w:w="1134" w:type="dxa"/>
            <w:vMerge w:val="restart"/>
            <w:shd w:val="clear" w:color="auto" w:fill="F2F2F2"/>
            <w:textDirection w:val="btLr"/>
            <w:vAlign w:val="center"/>
          </w:tcPr>
          <w:p w:rsidR="00032ABE" w:rsidRPr="005E1E98" w:rsidRDefault="00032ABE" w:rsidP="00DC79B1">
            <w:pPr>
              <w:spacing w:line="240" w:lineRule="auto"/>
              <w:ind w:right="113"/>
              <w:contextualSpacing/>
              <w:jc w:val="center"/>
              <w:rPr>
                <w:rFonts w:eastAsia="Times New Roman" w:cs="Arial"/>
                <w:iCs/>
                <w:sz w:val="16"/>
                <w:szCs w:val="16"/>
                <w:lang w:eastAsia="pl-PL"/>
              </w:rPr>
            </w:pPr>
            <w:r w:rsidRPr="005E1E98">
              <w:rPr>
                <w:rFonts w:eastAsia="Times New Roman" w:cs="Arial"/>
                <w:iCs/>
                <w:sz w:val="16"/>
                <w:szCs w:val="16"/>
                <w:lang w:eastAsia="pl-PL"/>
              </w:rPr>
              <w:t>Zasoby przyrodnicze (ZP)</w:t>
            </w:r>
          </w:p>
        </w:tc>
        <w:tc>
          <w:tcPr>
            <w:tcW w:w="1418" w:type="dxa"/>
            <w:vMerge w:val="restart"/>
            <w:shd w:val="clear" w:color="auto" w:fill="F2F2F2"/>
            <w:textDirection w:val="btLr"/>
            <w:vAlign w:val="center"/>
          </w:tcPr>
          <w:p w:rsidR="00032ABE" w:rsidRPr="005E1E98" w:rsidRDefault="00032ABE" w:rsidP="00DC79B1">
            <w:pPr>
              <w:spacing w:line="240" w:lineRule="auto"/>
              <w:ind w:right="113"/>
              <w:contextualSpacing/>
              <w:jc w:val="center"/>
              <w:rPr>
                <w:rFonts w:eastAsia="Times New Roman" w:cs="Arial"/>
                <w:sz w:val="16"/>
                <w:szCs w:val="16"/>
                <w:lang w:eastAsia="pl-PL"/>
              </w:rPr>
            </w:pPr>
            <w:r w:rsidRPr="005E1E98">
              <w:rPr>
                <w:rFonts w:cs="Arial"/>
                <w:bCs/>
                <w:sz w:val="16"/>
                <w:szCs w:val="16"/>
              </w:rPr>
              <w:t>ZP.I. Ochrona różnorodności biologicznej oraz krajobrazowej</w:t>
            </w:r>
          </w:p>
        </w:tc>
        <w:tc>
          <w:tcPr>
            <w:tcW w:w="1992" w:type="dxa"/>
            <w:vMerge w:val="restart"/>
            <w:shd w:val="clear" w:color="auto" w:fill="auto"/>
            <w:vAlign w:val="center"/>
          </w:tcPr>
          <w:p w:rsidR="00032ABE" w:rsidRPr="005E1E98" w:rsidRDefault="00032ABE" w:rsidP="00DC79B1">
            <w:pPr>
              <w:rPr>
                <w:rFonts w:cs="Arial"/>
                <w:sz w:val="16"/>
                <w:szCs w:val="16"/>
              </w:rPr>
            </w:pPr>
            <w:r w:rsidRPr="005E1E98">
              <w:rPr>
                <w:rFonts w:cs="Arial"/>
                <w:sz w:val="16"/>
                <w:szCs w:val="16"/>
              </w:rPr>
              <w:t>Liczba form ochrony przyrody [szt.]</w:t>
            </w:r>
          </w:p>
          <w:p w:rsidR="00032ABE" w:rsidRPr="005E1E98" w:rsidRDefault="00032ABE" w:rsidP="00DC79B1">
            <w:pPr>
              <w:rPr>
                <w:rFonts w:cs="Arial"/>
                <w:sz w:val="16"/>
                <w:szCs w:val="16"/>
              </w:rPr>
            </w:pPr>
          </w:p>
          <w:p w:rsidR="00032ABE" w:rsidRPr="005E1E98" w:rsidRDefault="00032ABE" w:rsidP="00DC79B1">
            <w:pPr>
              <w:rPr>
                <w:rFonts w:eastAsia="Calibri" w:cs="Arial"/>
                <w:sz w:val="16"/>
                <w:szCs w:val="16"/>
              </w:rPr>
            </w:pPr>
            <w:r w:rsidRPr="005E1E98">
              <w:rPr>
                <w:rFonts w:cs="Arial"/>
                <w:sz w:val="16"/>
                <w:szCs w:val="16"/>
              </w:rPr>
              <w:t>CRFOP</w:t>
            </w:r>
          </w:p>
        </w:tc>
        <w:tc>
          <w:tcPr>
            <w:tcW w:w="992" w:type="dxa"/>
            <w:vMerge w:val="restart"/>
            <w:shd w:val="clear" w:color="auto" w:fill="auto"/>
            <w:vAlign w:val="center"/>
          </w:tcPr>
          <w:p w:rsidR="00032ABE" w:rsidRPr="005E1E98" w:rsidRDefault="00032ABE" w:rsidP="00DC79B1">
            <w:pPr>
              <w:spacing w:line="240" w:lineRule="auto"/>
              <w:contextualSpacing/>
              <w:jc w:val="center"/>
              <w:rPr>
                <w:rFonts w:eastAsia="Calibri" w:cs="Arial"/>
                <w:sz w:val="16"/>
                <w:szCs w:val="16"/>
              </w:rPr>
            </w:pPr>
            <w:r w:rsidRPr="005E1E98">
              <w:rPr>
                <w:rFonts w:eastAsia="Calibri" w:cs="Times New Roman"/>
                <w:sz w:val="16"/>
                <w:szCs w:val="16"/>
              </w:rPr>
              <w:t>5</w:t>
            </w:r>
          </w:p>
        </w:tc>
        <w:tc>
          <w:tcPr>
            <w:tcW w:w="1134" w:type="dxa"/>
            <w:vMerge w:val="restart"/>
            <w:shd w:val="clear" w:color="auto" w:fill="auto"/>
            <w:vAlign w:val="center"/>
          </w:tcPr>
          <w:p w:rsidR="00032ABE" w:rsidRPr="005E1E98" w:rsidRDefault="00032ABE" w:rsidP="00DC79B1">
            <w:pPr>
              <w:spacing w:line="240" w:lineRule="auto"/>
              <w:contextualSpacing/>
              <w:jc w:val="center"/>
              <w:rPr>
                <w:rFonts w:eastAsia="Calibri" w:cs="Arial"/>
                <w:sz w:val="16"/>
                <w:szCs w:val="16"/>
              </w:rPr>
            </w:pPr>
            <w:r w:rsidRPr="005E1E98">
              <w:rPr>
                <w:rFonts w:eastAsia="Calibri" w:cs="Times New Roman"/>
                <w:sz w:val="16"/>
                <w:szCs w:val="16"/>
              </w:rPr>
              <w:t>5</w:t>
            </w:r>
          </w:p>
        </w:tc>
        <w:tc>
          <w:tcPr>
            <w:tcW w:w="1985" w:type="dxa"/>
            <w:vMerge w:val="restart"/>
            <w:shd w:val="clear" w:color="auto" w:fill="auto"/>
            <w:vAlign w:val="center"/>
          </w:tcPr>
          <w:p w:rsidR="00032ABE" w:rsidRPr="005E1E98" w:rsidRDefault="00032ABE" w:rsidP="00DC79B1">
            <w:pPr>
              <w:spacing w:before="40" w:after="40" w:line="240" w:lineRule="auto"/>
              <w:rPr>
                <w:rFonts w:eastAsia="Calibri" w:cs="Arial"/>
                <w:sz w:val="16"/>
                <w:szCs w:val="16"/>
              </w:rPr>
            </w:pPr>
            <w:r w:rsidRPr="005E1E98">
              <w:rPr>
                <w:sz w:val="16"/>
                <w:szCs w:val="16"/>
              </w:rPr>
              <w:t>ZP. 1. Zarządzanie zasobami przyrody i krajobrazu</w:t>
            </w:r>
          </w:p>
        </w:tc>
        <w:tc>
          <w:tcPr>
            <w:tcW w:w="3260" w:type="dxa"/>
            <w:shd w:val="clear" w:color="auto" w:fill="auto"/>
            <w:vAlign w:val="center"/>
          </w:tcPr>
          <w:p w:rsidR="00032ABE" w:rsidRPr="005E1E98" w:rsidRDefault="00032ABE" w:rsidP="00DC79B1">
            <w:pPr>
              <w:rPr>
                <w:rFonts w:eastAsia="Calibri" w:cs="Arial"/>
                <w:sz w:val="16"/>
                <w:szCs w:val="16"/>
              </w:rPr>
            </w:pPr>
            <w:r w:rsidRPr="005E1E98">
              <w:rPr>
                <w:sz w:val="16"/>
                <w:szCs w:val="16"/>
              </w:rPr>
              <w:t>Zapewnienie właściwej ochrony różnorodności biologicznej oraz walorów krajobrazowych w planowaniu przestrzennym, ze szczególnym uwzględnieniem korytarzy ekologicznych poprzez adekwatne zapisy w planach zagospodarowania przestrzennego lub/i decyzjach o warunkach zabudowy</w:t>
            </w:r>
          </w:p>
        </w:tc>
        <w:tc>
          <w:tcPr>
            <w:tcW w:w="1701" w:type="dxa"/>
            <w:shd w:val="clear" w:color="auto" w:fill="auto"/>
            <w:vAlign w:val="center"/>
          </w:tcPr>
          <w:p w:rsidR="00032ABE" w:rsidRPr="005E1E98" w:rsidRDefault="00032ABE" w:rsidP="000663A8">
            <w:pPr>
              <w:spacing w:line="240" w:lineRule="auto"/>
              <w:rPr>
                <w:rFonts w:eastAsia="Calibri" w:cs="Arial"/>
                <w:sz w:val="16"/>
                <w:szCs w:val="16"/>
              </w:rPr>
            </w:pPr>
            <w:r w:rsidRPr="005E1E98">
              <w:rPr>
                <w:rFonts w:eastAsia="Calibri" w:cs="Times New Roman"/>
                <w:sz w:val="16"/>
                <w:szCs w:val="16"/>
              </w:rPr>
              <w:t>W - Urząd Miasta Świdwin</w:t>
            </w:r>
            <w:r w:rsidRPr="005E1E98">
              <w:rPr>
                <w:rFonts w:eastAsia="Calibri" w:cs="Arial"/>
                <w:sz w:val="16"/>
                <w:szCs w:val="16"/>
              </w:rPr>
              <w:t xml:space="preserve"> </w:t>
            </w:r>
          </w:p>
          <w:p w:rsidR="00032ABE" w:rsidRPr="005E1E98" w:rsidRDefault="00032ABE" w:rsidP="000663A8">
            <w:pPr>
              <w:spacing w:line="240" w:lineRule="auto"/>
              <w:rPr>
                <w:rFonts w:eastAsia="Calibri" w:cs="Arial"/>
                <w:sz w:val="16"/>
                <w:szCs w:val="16"/>
              </w:rPr>
            </w:pPr>
            <w:r w:rsidRPr="005E1E98">
              <w:rPr>
                <w:rFonts w:eastAsia="Calibri" w:cs="Arial"/>
                <w:sz w:val="16"/>
                <w:szCs w:val="16"/>
              </w:rPr>
              <w:t>M - RDOŚ Szczecin</w:t>
            </w:r>
          </w:p>
        </w:tc>
        <w:tc>
          <w:tcPr>
            <w:tcW w:w="1820" w:type="dxa"/>
            <w:shd w:val="clear" w:color="auto" w:fill="auto"/>
            <w:vAlign w:val="center"/>
          </w:tcPr>
          <w:p w:rsidR="00032ABE" w:rsidRPr="005E1E98" w:rsidRDefault="00032ABE" w:rsidP="00DC79B1">
            <w:pPr>
              <w:spacing w:line="240" w:lineRule="auto"/>
              <w:jc w:val="center"/>
              <w:rPr>
                <w:rFonts w:eastAsia="Calibri" w:cs="Arial"/>
                <w:sz w:val="16"/>
                <w:szCs w:val="16"/>
              </w:rPr>
            </w:pPr>
            <w:r w:rsidRPr="005E1E98">
              <w:rPr>
                <w:rFonts w:eastAsia="Calibri" w:cs="Arial"/>
                <w:sz w:val="16"/>
                <w:szCs w:val="16"/>
              </w:rPr>
              <w:t>-</w:t>
            </w:r>
          </w:p>
        </w:tc>
      </w:tr>
      <w:tr w:rsidR="005E1E98" w:rsidRPr="005E1E98" w:rsidTr="009045EF">
        <w:trPr>
          <w:cantSplit/>
          <w:trHeight w:val="833"/>
          <w:jc w:val="center"/>
        </w:trPr>
        <w:tc>
          <w:tcPr>
            <w:tcW w:w="567" w:type="dxa"/>
            <w:vMerge/>
            <w:shd w:val="clear" w:color="auto" w:fill="F2F2F2"/>
            <w:vAlign w:val="center"/>
          </w:tcPr>
          <w:p w:rsidR="00032ABE" w:rsidRPr="005E1E98" w:rsidRDefault="00032ABE" w:rsidP="00DC79B1">
            <w:pPr>
              <w:spacing w:line="240" w:lineRule="auto"/>
              <w:ind w:right="113"/>
              <w:contextualSpacing/>
              <w:jc w:val="center"/>
              <w:rPr>
                <w:rFonts w:eastAsia="Calibri" w:cs="Arial"/>
                <w:sz w:val="16"/>
                <w:szCs w:val="16"/>
              </w:rPr>
            </w:pPr>
          </w:p>
        </w:tc>
        <w:tc>
          <w:tcPr>
            <w:tcW w:w="1134" w:type="dxa"/>
            <w:vMerge/>
            <w:shd w:val="clear" w:color="auto" w:fill="F2F2F2"/>
            <w:vAlign w:val="center"/>
          </w:tcPr>
          <w:p w:rsidR="00032ABE" w:rsidRPr="005E1E98" w:rsidRDefault="00032ABE" w:rsidP="00DC79B1">
            <w:pPr>
              <w:spacing w:line="240" w:lineRule="auto"/>
              <w:ind w:right="113"/>
              <w:contextualSpacing/>
              <w:jc w:val="center"/>
              <w:rPr>
                <w:rFonts w:eastAsia="Times New Roman" w:cs="Arial"/>
                <w:iCs/>
                <w:sz w:val="16"/>
                <w:szCs w:val="16"/>
                <w:lang w:eastAsia="pl-PL"/>
              </w:rPr>
            </w:pPr>
          </w:p>
        </w:tc>
        <w:tc>
          <w:tcPr>
            <w:tcW w:w="1418" w:type="dxa"/>
            <w:vMerge/>
            <w:shd w:val="clear" w:color="auto" w:fill="F2F2F2"/>
            <w:textDirection w:val="btLr"/>
            <w:vAlign w:val="center"/>
          </w:tcPr>
          <w:p w:rsidR="00032ABE" w:rsidRPr="005E1E98" w:rsidRDefault="00032ABE" w:rsidP="00DC79B1">
            <w:pPr>
              <w:spacing w:line="240" w:lineRule="auto"/>
              <w:ind w:right="113"/>
              <w:contextualSpacing/>
              <w:jc w:val="center"/>
              <w:rPr>
                <w:rFonts w:cs="Arial"/>
                <w:bCs/>
                <w:sz w:val="16"/>
                <w:szCs w:val="16"/>
              </w:rPr>
            </w:pPr>
          </w:p>
        </w:tc>
        <w:tc>
          <w:tcPr>
            <w:tcW w:w="1992" w:type="dxa"/>
            <w:vMerge/>
            <w:shd w:val="clear" w:color="auto" w:fill="auto"/>
            <w:vAlign w:val="center"/>
          </w:tcPr>
          <w:p w:rsidR="00032ABE" w:rsidRPr="005E1E98" w:rsidRDefault="00032ABE" w:rsidP="00DC79B1">
            <w:pPr>
              <w:rPr>
                <w:rFonts w:cs="Arial"/>
                <w:sz w:val="16"/>
                <w:szCs w:val="16"/>
              </w:rPr>
            </w:pPr>
          </w:p>
        </w:tc>
        <w:tc>
          <w:tcPr>
            <w:tcW w:w="992" w:type="dxa"/>
            <w:vMerge/>
            <w:shd w:val="clear" w:color="auto" w:fill="auto"/>
            <w:vAlign w:val="center"/>
          </w:tcPr>
          <w:p w:rsidR="00032ABE" w:rsidRPr="005E1E98" w:rsidRDefault="00032ABE" w:rsidP="00DC79B1">
            <w:pPr>
              <w:spacing w:line="240" w:lineRule="auto"/>
              <w:contextualSpacing/>
              <w:rPr>
                <w:rFonts w:eastAsia="Calibri" w:cs="Times New Roman"/>
                <w:sz w:val="16"/>
                <w:szCs w:val="16"/>
              </w:rPr>
            </w:pPr>
          </w:p>
        </w:tc>
        <w:tc>
          <w:tcPr>
            <w:tcW w:w="1134" w:type="dxa"/>
            <w:vMerge/>
            <w:shd w:val="clear" w:color="auto" w:fill="auto"/>
            <w:vAlign w:val="center"/>
          </w:tcPr>
          <w:p w:rsidR="00032ABE" w:rsidRPr="005E1E98" w:rsidRDefault="00032ABE" w:rsidP="00DC79B1">
            <w:pPr>
              <w:spacing w:line="240" w:lineRule="auto"/>
              <w:contextualSpacing/>
              <w:rPr>
                <w:rFonts w:eastAsia="Calibri" w:cs="Times New Roman"/>
                <w:sz w:val="16"/>
                <w:szCs w:val="16"/>
              </w:rPr>
            </w:pPr>
          </w:p>
        </w:tc>
        <w:tc>
          <w:tcPr>
            <w:tcW w:w="1985" w:type="dxa"/>
            <w:vMerge/>
            <w:shd w:val="clear" w:color="auto" w:fill="auto"/>
            <w:vAlign w:val="center"/>
          </w:tcPr>
          <w:p w:rsidR="00032ABE" w:rsidRPr="005E1E98" w:rsidRDefault="00032ABE" w:rsidP="00DC79B1">
            <w:pPr>
              <w:rPr>
                <w:rFonts w:eastAsia="Calibri" w:cs="Times New Roman"/>
                <w:sz w:val="20"/>
                <w:szCs w:val="20"/>
              </w:rPr>
            </w:pPr>
          </w:p>
        </w:tc>
        <w:tc>
          <w:tcPr>
            <w:tcW w:w="3260" w:type="dxa"/>
            <w:shd w:val="clear" w:color="auto" w:fill="auto"/>
            <w:vAlign w:val="center"/>
          </w:tcPr>
          <w:p w:rsidR="00032ABE" w:rsidRPr="005E1E98" w:rsidRDefault="00032ABE" w:rsidP="00DC79B1">
            <w:pPr>
              <w:rPr>
                <w:sz w:val="16"/>
                <w:szCs w:val="16"/>
              </w:rPr>
            </w:pPr>
            <w:r w:rsidRPr="005E1E98">
              <w:rPr>
                <w:sz w:val="16"/>
                <w:szCs w:val="16"/>
              </w:rPr>
              <w:t>Prowadzenie oraz aktualizacja baz danych informacji o zasobach przyrodniczych</w:t>
            </w:r>
          </w:p>
        </w:tc>
        <w:tc>
          <w:tcPr>
            <w:tcW w:w="1701" w:type="dxa"/>
            <w:shd w:val="clear" w:color="auto" w:fill="auto"/>
            <w:vAlign w:val="center"/>
          </w:tcPr>
          <w:p w:rsidR="00032ABE" w:rsidRPr="005E1E98" w:rsidRDefault="00032ABE" w:rsidP="00F8376E">
            <w:pPr>
              <w:spacing w:line="240" w:lineRule="auto"/>
              <w:rPr>
                <w:rFonts w:eastAsia="Calibri" w:cs="Arial"/>
                <w:sz w:val="16"/>
                <w:szCs w:val="16"/>
              </w:rPr>
            </w:pPr>
            <w:r w:rsidRPr="005E1E98">
              <w:rPr>
                <w:rFonts w:eastAsia="Calibri" w:cs="Times New Roman"/>
                <w:sz w:val="16"/>
                <w:szCs w:val="16"/>
              </w:rPr>
              <w:t>W - Urząd Miasta Świdwin</w:t>
            </w:r>
            <w:r w:rsidRPr="005E1E98">
              <w:rPr>
                <w:rFonts w:eastAsia="Calibri" w:cs="Arial"/>
                <w:sz w:val="16"/>
                <w:szCs w:val="16"/>
              </w:rPr>
              <w:t xml:space="preserve"> </w:t>
            </w:r>
          </w:p>
          <w:p w:rsidR="00032ABE" w:rsidRPr="005E1E98" w:rsidRDefault="00032ABE" w:rsidP="00DC79B1">
            <w:pPr>
              <w:spacing w:line="240" w:lineRule="auto"/>
              <w:rPr>
                <w:rFonts w:eastAsia="Calibri" w:cs="Arial"/>
                <w:sz w:val="16"/>
                <w:szCs w:val="16"/>
              </w:rPr>
            </w:pPr>
            <w:r w:rsidRPr="005E1E98">
              <w:rPr>
                <w:sz w:val="16"/>
                <w:szCs w:val="16"/>
              </w:rPr>
              <w:t>M -  podmioty sprawujące nadzór nad formami ochrony przyrody RDOŚ w Szczecinie</w:t>
            </w:r>
          </w:p>
        </w:tc>
        <w:tc>
          <w:tcPr>
            <w:tcW w:w="1820" w:type="dxa"/>
            <w:shd w:val="clear" w:color="auto" w:fill="auto"/>
            <w:vAlign w:val="center"/>
          </w:tcPr>
          <w:p w:rsidR="00032ABE" w:rsidRPr="005E1E98" w:rsidRDefault="00032ABE" w:rsidP="004F0382">
            <w:pPr>
              <w:spacing w:line="240" w:lineRule="auto"/>
              <w:rPr>
                <w:rFonts w:eastAsia="Calibri" w:cs="Arial"/>
                <w:sz w:val="16"/>
                <w:szCs w:val="16"/>
                <w:highlight w:val="yellow"/>
              </w:rPr>
            </w:pPr>
            <w:r w:rsidRPr="005E1E98">
              <w:rPr>
                <w:rFonts w:eastAsia="Calibri" w:cs="Arial"/>
                <w:sz w:val="16"/>
                <w:szCs w:val="16"/>
              </w:rPr>
              <w:t>Brak środków finansowych na realizację zadania</w:t>
            </w:r>
          </w:p>
        </w:tc>
      </w:tr>
      <w:tr w:rsidR="005E1E98" w:rsidRPr="005E1E98" w:rsidTr="009045EF">
        <w:trPr>
          <w:cantSplit/>
          <w:trHeight w:val="1129"/>
          <w:jc w:val="center"/>
        </w:trPr>
        <w:tc>
          <w:tcPr>
            <w:tcW w:w="567" w:type="dxa"/>
            <w:vMerge/>
            <w:shd w:val="clear" w:color="auto" w:fill="F2F2F2"/>
            <w:vAlign w:val="center"/>
          </w:tcPr>
          <w:p w:rsidR="00032ABE" w:rsidRPr="005E1E98" w:rsidRDefault="00032ABE" w:rsidP="00DC79B1">
            <w:pPr>
              <w:spacing w:line="240" w:lineRule="auto"/>
              <w:ind w:right="113"/>
              <w:contextualSpacing/>
              <w:jc w:val="center"/>
              <w:rPr>
                <w:rFonts w:eastAsia="Calibri" w:cs="Arial"/>
                <w:sz w:val="16"/>
                <w:szCs w:val="16"/>
              </w:rPr>
            </w:pPr>
          </w:p>
        </w:tc>
        <w:tc>
          <w:tcPr>
            <w:tcW w:w="1134" w:type="dxa"/>
            <w:vMerge/>
            <w:shd w:val="clear" w:color="auto" w:fill="F2F2F2"/>
            <w:vAlign w:val="center"/>
          </w:tcPr>
          <w:p w:rsidR="00032ABE" w:rsidRPr="005E1E98" w:rsidRDefault="00032ABE" w:rsidP="00DC79B1">
            <w:pPr>
              <w:spacing w:line="240" w:lineRule="auto"/>
              <w:ind w:right="113"/>
              <w:contextualSpacing/>
              <w:jc w:val="center"/>
              <w:rPr>
                <w:rFonts w:eastAsia="Times New Roman" w:cs="Arial"/>
                <w:iCs/>
                <w:sz w:val="16"/>
                <w:szCs w:val="16"/>
                <w:lang w:eastAsia="pl-PL"/>
              </w:rPr>
            </w:pPr>
          </w:p>
        </w:tc>
        <w:tc>
          <w:tcPr>
            <w:tcW w:w="1418" w:type="dxa"/>
            <w:vMerge/>
            <w:shd w:val="clear" w:color="auto" w:fill="F2F2F2"/>
            <w:textDirection w:val="btLr"/>
            <w:vAlign w:val="center"/>
          </w:tcPr>
          <w:p w:rsidR="00032ABE" w:rsidRPr="005E1E98" w:rsidRDefault="00032ABE" w:rsidP="00DC79B1">
            <w:pPr>
              <w:spacing w:line="240" w:lineRule="auto"/>
              <w:ind w:right="113"/>
              <w:contextualSpacing/>
              <w:jc w:val="center"/>
              <w:rPr>
                <w:rFonts w:cs="Arial"/>
                <w:bCs/>
                <w:sz w:val="16"/>
                <w:szCs w:val="16"/>
              </w:rPr>
            </w:pPr>
          </w:p>
        </w:tc>
        <w:tc>
          <w:tcPr>
            <w:tcW w:w="1992" w:type="dxa"/>
            <w:vMerge/>
            <w:shd w:val="clear" w:color="auto" w:fill="auto"/>
            <w:vAlign w:val="center"/>
          </w:tcPr>
          <w:p w:rsidR="00032ABE" w:rsidRPr="005E1E98" w:rsidRDefault="00032ABE" w:rsidP="00DC79B1">
            <w:pPr>
              <w:rPr>
                <w:rFonts w:cs="Arial"/>
                <w:sz w:val="16"/>
                <w:szCs w:val="16"/>
              </w:rPr>
            </w:pPr>
          </w:p>
        </w:tc>
        <w:tc>
          <w:tcPr>
            <w:tcW w:w="992" w:type="dxa"/>
            <w:vMerge/>
            <w:shd w:val="clear" w:color="auto" w:fill="auto"/>
            <w:vAlign w:val="center"/>
          </w:tcPr>
          <w:p w:rsidR="00032ABE" w:rsidRPr="005E1E98" w:rsidRDefault="00032ABE" w:rsidP="00DC79B1">
            <w:pPr>
              <w:spacing w:line="240" w:lineRule="auto"/>
              <w:contextualSpacing/>
              <w:rPr>
                <w:rFonts w:eastAsia="Calibri" w:cs="Times New Roman"/>
                <w:sz w:val="16"/>
                <w:szCs w:val="16"/>
              </w:rPr>
            </w:pPr>
          </w:p>
        </w:tc>
        <w:tc>
          <w:tcPr>
            <w:tcW w:w="1134" w:type="dxa"/>
            <w:vMerge/>
            <w:shd w:val="clear" w:color="auto" w:fill="auto"/>
            <w:vAlign w:val="center"/>
          </w:tcPr>
          <w:p w:rsidR="00032ABE" w:rsidRPr="005E1E98" w:rsidRDefault="00032ABE" w:rsidP="00DC79B1">
            <w:pPr>
              <w:spacing w:line="240" w:lineRule="auto"/>
              <w:contextualSpacing/>
              <w:rPr>
                <w:rFonts w:eastAsia="Calibri" w:cs="Times New Roman"/>
                <w:sz w:val="16"/>
                <w:szCs w:val="16"/>
              </w:rPr>
            </w:pPr>
          </w:p>
        </w:tc>
        <w:tc>
          <w:tcPr>
            <w:tcW w:w="1985" w:type="dxa"/>
            <w:vMerge/>
            <w:shd w:val="clear" w:color="auto" w:fill="auto"/>
            <w:vAlign w:val="center"/>
          </w:tcPr>
          <w:p w:rsidR="00032ABE" w:rsidRPr="005E1E98" w:rsidRDefault="00032ABE" w:rsidP="00DC79B1">
            <w:pPr>
              <w:rPr>
                <w:rFonts w:eastAsia="Calibri" w:cs="Times New Roman"/>
                <w:sz w:val="20"/>
                <w:szCs w:val="20"/>
              </w:rPr>
            </w:pPr>
          </w:p>
        </w:tc>
        <w:tc>
          <w:tcPr>
            <w:tcW w:w="3260" w:type="dxa"/>
            <w:shd w:val="clear" w:color="auto" w:fill="auto"/>
            <w:vAlign w:val="center"/>
          </w:tcPr>
          <w:p w:rsidR="00032ABE" w:rsidRPr="005E1E98" w:rsidRDefault="00032ABE" w:rsidP="00DC79B1">
            <w:pPr>
              <w:rPr>
                <w:sz w:val="16"/>
                <w:szCs w:val="16"/>
              </w:rPr>
            </w:pPr>
            <w:r w:rsidRPr="005E1E98">
              <w:rPr>
                <w:sz w:val="16"/>
                <w:szCs w:val="16"/>
              </w:rPr>
              <w:t>Monitoring obszarów chronionych objętych działaniami ochrony czynnej (w szczególności obszarów Natura 2000)</w:t>
            </w:r>
          </w:p>
        </w:tc>
        <w:tc>
          <w:tcPr>
            <w:tcW w:w="1701" w:type="dxa"/>
            <w:shd w:val="clear" w:color="auto" w:fill="auto"/>
            <w:vAlign w:val="center"/>
          </w:tcPr>
          <w:p w:rsidR="00032ABE" w:rsidRPr="005E1E98" w:rsidRDefault="00032ABE" w:rsidP="00DC79B1">
            <w:pPr>
              <w:spacing w:line="240" w:lineRule="auto"/>
              <w:rPr>
                <w:rFonts w:eastAsia="Calibri" w:cs="Arial"/>
                <w:sz w:val="16"/>
                <w:szCs w:val="16"/>
              </w:rPr>
            </w:pPr>
            <w:r w:rsidRPr="005E1E98">
              <w:rPr>
                <w:sz w:val="16"/>
                <w:szCs w:val="16"/>
              </w:rPr>
              <w:t>M -  podmioty sprawujące nadzór nad obszarami cennymi przyrodniczo, badawcze, organizacje pozarządowe</w:t>
            </w:r>
          </w:p>
        </w:tc>
        <w:tc>
          <w:tcPr>
            <w:tcW w:w="1820" w:type="dxa"/>
            <w:shd w:val="clear" w:color="auto" w:fill="auto"/>
            <w:vAlign w:val="center"/>
          </w:tcPr>
          <w:p w:rsidR="00032ABE" w:rsidRPr="005E1E98" w:rsidRDefault="00032ABE" w:rsidP="004F0382">
            <w:pPr>
              <w:spacing w:line="240" w:lineRule="auto"/>
              <w:rPr>
                <w:rFonts w:eastAsia="Calibri" w:cs="Arial"/>
                <w:sz w:val="16"/>
                <w:szCs w:val="16"/>
              </w:rPr>
            </w:pPr>
            <w:r w:rsidRPr="005E1E98">
              <w:rPr>
                <w:rFonts w:eastAsia="Calibri" w:cs="Arial"/>
                <w:sz w:val="16"/>
                <w:szCs w:val="16"/>
              </w:rPr>
              <w:t>Brak środków finansowych na realizację zadania</w:t>
            </w:r>
          </w:p>
        </w:tc>
      </w:tr>
      <w:tr w:rsidR="005E1E98" w:rsidRPr="005E1E98" w:rsidTr="009045EF">
        <w:trPr>
          <w:trHeight w:val="1357"/>
          <w:jc w:val="center"/>
        </w:trPr>
        <w:tc>
          <w:tcPr>
            <w:tcW w:w="567" w:type="dxa"/>
            <w:vMerge/>
            <w:shd w:val="clear" w:color="auto" w:fill="F2F2F2"/>
            <w:vAlign w:val="center"/>
          </w:tcPr>
          <w:p w:rsidR="00032ABE" w:rsidRPr="005E1E98" w:rsidRDefault="00032ABE" w:rsidP="00DC79B1">
            <w:pPr>
              <w:spacing w:line="240" w:lineRule="auto"/>
              <w:ind w:right="113"/>
              <w:contextualSpacing/>
              <w:jc w:val="center"/>
              <w:rPr>
                <w:rFonts w:eastAsia="Calibri" w:cs="Arial"/>
                <w:sz w:val="16"/>
                <w:szCs w:val="16"/>
              </w:rPr>
            </w:pPr>
          </w:p>
        </w:tc>
        <w:tc>
          <w:tcPr>
            <w:tcW w:w="1134" w:type="dxa"/>
            <w:vMerge/>
            <w:shd w:val="clear" w:color="auto" w:fill="F2F2F2"/>
            <w:vAlign w:val="center"/>
          </w:tcPr>
          <w:p w:rsidR="00032ABE" w:rsidRPr="005E1E98" w:rsidRDefault="00032ABE" w:rsidP="00DC79B1">
            <w:pPr>
              <w:spacing w:line="240" w:lineRule="auto"/>
              <w:ind w:right="113"/>
              <w:contextualSpacing/>
              <w:jc w:val="center"/>
              <w:rPr>
                <w:rFonts w:eastAsia="Times New Roman" w:cs="Arial"/>
                <w:iCs/>
                <w:sz w:val="16"/>
                <w:szCs w:val="16"/>
                <w:lang w:eastAsia="pl-PL"/>
              </w:rPr>
            </w:pPr>
          </w:p>
        </w:tc>
        <w:tc>
          <w:tcPr>
            <w:tcW w:w="1418" w:type="dxa"/>
            <w:vMerge/>
            <w:shd w:val="clear" w:color="auto" w:fill="F2F2F2"/>
            <w:textDirection w:val="btLr"/>
            <w:vAlign w:val="center"/>
          </w:tcPr>
          <w:p w:rsidR="00032ABE" w:rsidRPr="005E1E98" w:rsidRDefault="00032ABE" w:rsidP="00DC79B1">
            <w:pPr>
              <w:spacing w:line="240" w:lineRule="auto"/>
              <w:ind w:right="113"/>
              <w:contextualSpacing/>
              <w:jc w:val="center"/>
              <w:rPr>
                <w:rFonts w:eastAsia="Times New Roman" w:cs="Arial"/>
                <w:sz w:val="16"/>
                <w:szCs w:val="16"/>
                <w:lang w:eastAsia="pl-PL"/>
              </w:rPr>
            </w:pPr>
          </w:p>
        </w:tc>
        <w:tc>
          <w:tcPr>
            <w:tcW w:w="1992" w:type="dxa"/>
            <w:vMerge/>
            <w:shd w:val="clear" w:color="auto" w:fill="auto"/>
            <w:vAlign w:val="center"/>
          </w:tcPr>
          <w:p w:rsidR="00032ABE" w:rsidRPr="005E1E98" w:rsidRDefault="00032ABE" w:rsidP="00DC79B1">
            <w:pPr>
              <w:rPr>
                <w:rFonts w:cs="Arial"/>
                <w:sz w:val="16"/>
                <w:szCs w:val="16"/>
              </w:rPr>
            </w:pPr>
          </w:p>
        </w:tc>
        <w:tc>
          <w:tcPr>
            <w:tcW w:w="992" w:type="dxa"/>
            <w:vMerge/>
            <w:shd w:val="clear" w:color="auto" w:fill="auto"/>
            <w:vAlign w:val="center"/>
          </w:tcPr>
          <w:p w:rsidR="00032ABE" w:rsidRPr="005E1E98" w:rsidRDefault="00032ABE" w:rsidP="00DC79B1">
            <w:pPr>
              <w:spacing w:line="240" w:lineRule="auto"/>
              <w:contextualSpacing/>
              <w:jc w:val="center"/>
              <w:rPr>
                <w:rFonts w:eastAsia="Calibri" w:cs="Times New Roman"/>
                <w:sz w:val="16"/>
                <w:szCs w:val="16"/>
              </w:rPr>
            </w:pPr>
          </w:p>
        </w:tc>
        <w:tc>
          <w:tcPr>
            <w:tcW w:w="1134" w:type="dxa"/>
            <w:vMerge/>
            <w:shd w:val="clear" w:color="auto" w:fill="auto"/>
            <w:vAlign w:val="center"/>
          </w:tcPr>
          <w:p w:rsidR="00032ABE" w:rsidRPr="005E1E98" w:rsidRDefault="00032ABE" w:rsidP="00DC79B1">
            <w:pPr>
              <w:spacing w:line="240" w:lineRule="auto"/>
              <w:contextualSpacing/>
              <w:jc w:val="center"/>
              <w:rPr>
                <w:rFonts w:eastAsia="Calibri" w:cs="Times New Roman"/>
                <w:sz w:val="16"/>
                <w:szCs w:val="16"/>
              </w:rPr>
            </w:pPr>
          </w:p>
        </w:tc>
        <w:tc>
          <w:tcPr>
            <w:tcW w:w="1985" w:type="dxa"/>
            <w:vMerge w:val="restart"/>
            <w:shd w:val="clear" w:color="auto" w:fill="auto"/>
            <w:vAlign w:val="center"/>
          </w:tcPr>
          <w:p w:rsidR="00032ABE" w:rsidRPr="005E1E98" w:rsidRDefault="00032ABE" w:rsidP="00DC79B1">
            <w:pPr>
              <w:rPr>
                <w:rFonts w:eastAsia="Calibri" w:cs="Times New Roman"/>
                <w:sz w:val="16"/>
                <w:szCs w:val="16"/>
              </w:rPr>
            </w:pPr>
            <w:r w:rsidRPr="005E1E98">
              <w:rPr>
                <w:sz w:val="16"/>
                <w:szCs w:val="16"/>
              </w:rPr>
              <w:t>ZP.2. Zachowanie lub przywrócenie właściwego stanu siedlisk i gatunków</w:t>
            </w:r>
          </w:p>
        </w:tc>
        <w:tc>
          <w:tcPr>
            <w:tcW w:w="3260" w:type="dxa"/>
            <w:shd w:val="clear" w:color="auto" w:fill="auto"/>
            <w:vAlign w:val="center"/>
          </w:tcPr>
          <w:p w:rsidR="00032ABE" w:rsidRPr="005E1E98" w:rsidRDefault="00032ABE" w:rsidP="00DC79B1">
            <w:pPr>
              <w:rPr>
                <w:rFonts w:eastAsia="Calibri" w:cs="Times New Roman"/>
                <w:sz w:val="16"/>
                <w:szCs w:val="16"/>
              </w:rPr>
            </w:pPr>
            <w:r w:rsidRPr="005E1E98">
              <w:rPr>
                <w:sz w:val="16"/>
                <w:szCs w:val="16"/>
              </w:rPr>
              <w:t>Czynna ochrona siedlisk przyrodniczych oraz gatunków objętych ochroną</w:t>
            </w:r>
          </w:p>
        </w:tc>
        <w:tc>
          <w:tcPr>
            <w:tcW w:w="1701" w:type="dxa"/>
            <w:shd w:val="clear" w:color="auto" w:fill="auto"/>
            <w:vAlign w:val="center"/>
          </w:tcPr>
          <w:p w:rsidR="00032ABE" w:rsidRPr="005E1E98" w:rsidRDefault="00032ABE" w:rsidP="00DC79B1">
            <w:pPr>
              <w:spacing w:line="240" w:lineRule="auto"/>
              <w:rPr>
                <w:rFonts w:eastAsia="Calibri" w:cs="Arial"/>
                <w:sz w:val="16"/>
                <w:szCs w:val="16"/>
              </w:rPr>
            </w:pPr>
            <w:r w:rsidRPr="005E1E98">
              <w:rPr>
                <w:rFonts w:eastAsia="Calibri" w:cs="Arial"/>
                <w:sz w:val="16"/>
                <w:szCs w:val="16"/>
              </w:rPr>
              <w:t>M -  podmioty administrujące obszary cenne przyrodniczo</w:t>
            </w:r>
          </w:p>
        </w:tc>
        <w:tc>
          <w:tcPr>
            <w:tcW w:w="1820" w:type="dxa"/>
            <w:shd w:val="clear" w:color="auto" w:fill="auto"/>
            <w:vAlign w:val="center"/>
          </w:tcPr>
          <w:p w:rsidR="00032ABE" w:rsidRPr="005E1E98" w:rsidRDefault="00032ABE" w:rsidP="004F0382">
            <w:pPr>
              <w:spacing w:line="240" w:lineRule="auto"/>
              <w:rPr>
                <w:rFonts w:eastAsia="Calibri" w:cs="Arial"/>
                <w:sz w:val="16"/>
                <w:szCs w:val="16"/>
                <w:highlight w:val="yellow"/>
              </w:rPr>
            </w:pPr>
            <w:r w:rsidRPr="005E1E98">
              <w:rPr>
                <w:rFonts w:eastAsia="Calibri" w:cs="Arial"/>
                <w:sz w:val="16"/>
                <w:szCs w:val="16"/>
              </w:rPr>
              <w:t>Brak środków finansowych na realizację zadania</w:t>
            </w:r>
          </w:p>
        </w:tc>
      </w:tr>
      <w:tr w:rsidR="005E1E98" w:rsidRPr="005E1E98" w:rsidTr="00E30F2C">
        <w:trPr>
          <w:trHeight w:val="1419"/>
          <w:jc w:val="center"/>
        </w:trPr>
        <w:tc>
          <w:tcPr>
            <w:tcW w:w="567" w:type="dxa"/>
            <w:vMerge/>
            <w:shd w:val="clear" w:color="auto" w:fill="F2F2F2"/>
            <w:vAlign w:val="center"/>
          </w:tcPr>
          <w:p w:rsidR="00032ABE" w:rsidRPr="005E1E98" w:rsidRDefault="00032ABE" w:rsidP="00DC79B1">
            <w:pPr>
              <w:spacing w:line="240" w:lineRule="auto"/>
              <w:ind w:right="113"/>
              <w:contextualSpacing/>
              <w:jc w:val="center"/>
              <w:rPr>
                <w:rFonts w:eastAsia="Calibri" w:cs="Arial"/>
                <w:sz w:val="16"/>
                <w:szCs w:val="16"/>
              </w:rPr>
            </w:pPr>
          </w:p>
        </w:tc>
        <w:tc>
          <w:tcPr>
            <w:tcW w:w="1134" w:type="dxa"/>
            <w:vMerge/>
            <w:shd w:val="clear" w:color="auto" w:fill="F2F2F2"/>
            <w:vAlign w:val="center"/>
          </w:tcPr>
          <w:p w:rsidR="00032ABE" w:rsidRPr="005E1E98" w:rsidRDefault="00032ABE" w:rsidP="00DC79B1">
            <w:pPr>
              <w:spacing w:line="240" w:lineRule="auto"/>
              <w:ind w:right="113"/>
              <w:contextualSpacing/>
              <w:jc w:val="center"/>
              <w:rPr>
                <w:rFonts w:eastAsia="Times New Roman" w:cs="Arial"/>
                <w:iCs/>
                <w:sz w:val="16"/>
                <w:szCs w:val="16"/>
                <w:lang w:eastAsia="pl-PL"/>
              </w:rPr>
            </w:pPr>
          </w:p>
        </w:tc>
        <w:tc>
          <w:tcPr>
            <w:tcW w:w="1418" w:type="dxa"/>
            <w:vMerge/>
            <w:shd w:val="clear" w:color="auto" w:fill="F2F2F2"/>
            <w:textDirection w:val="btLr"/>
            <w:vAlign w:val="center"/>
          </w:tcPr>
          <w:p w:rsidR="00032ABE" w:rsidRPr="005E1E98" w:rsidRDefault="00032ABE" w:rsidP="00DC79B1">
            <w:pPr>
              <w:spacing w:line="240" w:lineRule="auto"/>
              <w:ind w:right="113"/>
              <w:contextualSpacing/>
              <w:jc w:val="center"/>
              <w:rPr>
                <w:rFonts w:eastAsia="Times New Roman" w:cs="Arial"/>
                <w:sz w:val="16"/>
                <w:szCs w:val="16"/>
                <w:lang w:eastAsia="pl-PL"/>
              </w:rPr>
            </w:pPr>
          </w:p>
        </w:tc>
        <w:tc>
          <w:tcPr>
            <w:tcW w:w="1992" w:type="dxa"/>
            <w:vMerge/>
            <w:shd w:val="clear" w:color="auto" w:fill="auto"/>
            <w:vAlign w:val="center"/>
          </w:tcPr>
          <w:p w:rsidR="00032ABE" w:rsidRPr="005E1E98" w:rsidRDefault="00032ABE" w:rsidP="00DC79B1">
            <w:pPr>
              <w:jc w:val="center"/>
              <w:rPr>
                <w:rFonts w:cs="Arial"/>
                <w:sz w:val="18"/>
                <w:szCs w:val="18"/>
              </w:rPr>
            </w:pPr>
          </w:p>
        </w:tc>
        <w:tc>
          <w:tcPr>
            <w:tcW w:w="992" w:type="dxa"/>
            <w:vMerge/>
            <w:shd w:val="clear" w:color="auto" w:fill="auto"/>
            <w:vAlign w:val="center"/>
          </w:tcPr>
          <w:p w:rsidR="00032ABE" w:rsidRPr="005E1E98" w:rsidRDefault="00032ABE" w:rsidP="00DC79B1">
            <w:pPr>
              <w:spacing w:line="240" w:lineRule="auto"/>
              <w:contextualSpacing/>
              <w:jc w:val="center"/>
              <w:rPr>
                <w:rFonts w:eastAsia="Calibri" w:cs="Times New Roman"/>
                <w:sz w:val="16"/>
                <w:szCs w:val="16"/>
              </w:rPr>
            </w:pPr>
          </w:p>
        </w:tc>
        <w:tc>
          <w:tcPr>
            <w:tcW w:w="1134" w:type="dxa"/>
            <w:vMerge/>
            <w:shd w:val="clear" w:color="auto" w:fill="auto"/>
            <w:vAlign w:val="center"/>
          </w:tcPr>
          <w:p w:rsidR="00032ABE" w:rsidRPr="005E1E98" w:rsidRDefault="00032ABE" w:rsidP="00DC79B1">
            <w:pPr>
              <w:spacing w:line="240" w:lineRule="auto"/>
              <w:contextualSpacing/>
              <w:jc w:val="center"/>
              <w:rPr>
                <w:rFonts w:eastAsia="Calibri" w:cs="Times New Roman"/>
                <w:sz w:val="16"/>
                <w:szCs w:val="16"/>
              </w:rPr>
            </w:pPr>
          </w:p>
        </w:tc>
        <w:tc>
          <w:tcPr>
            <w:tcW w:w="1985" w:type="dxa"/>
            <w:vMerge/>
            <w:shd w:val="clear" w:color="auto" w:fill="auto"/>
            <w:vAlign w:val="center"/>
          </w:tcPr>
          <w:p w:rsidR="00032ABE" w:rsidRPr="005E1E98" w:rsidRDefault="00032ABE" w:rsidP="00DC79B1">
            <w:pPr>
              <w:rPr>
                <w:rFonts w:eastAsia="Calibri" w:cs="Times New Roman"/>
                <w:sz w:val="16"/>
                <w:szCs w:val="16"/>
              </w:rPr>
            </w:pPr>
          </w:p>
        </w:tc>
        <w:tc>
          <w:tcPr>
            <w:tcW w:w="3260" w:type="dxa"/>
            <w:shd w:val="clear" w:color="auto" w:fill="auto"/>
            <w:vAlign w:val="center"/>
          </w:tcPr>
          <w:p w:rsidR="00032ABE" w:rsidRPr="005E1E98" w:rsidRDefault="00032ABE" w:rsidP="00DC79B1">
            <w:pPr>
              <w:rPr>
                <w:rFonts w:eastAsia="Calibri" w:cs="Times New Roman"/>
                <w:sz w:val="16"/>
                <w:szCs w:val="16"/>
              </w:rPr>
            </w:pPr>
            <w:r w:rsidRPr="005E1E98">
              <w:rPr>
                <w:sz w:val="16"/>
                <w:szCs w:val="16"/>
              </w:rPr>
              <w:t>Identyfikacja miejsc występowania oraz eliminacja gatunków inwazyjnych</w:t>
            </w:r>
          </w:p>
        </w:tc>
        <w:tc>
          <w:tcPr>
            <w:tcW w:w="1701" w:type="dxa"/>
            <w:shd w:val="clear" w:color="auto" w:fill="auto"/>
            <w:vAlign w:val="center"/>
          </w:tcPr>
          <w:p w:rsidR="00032ABE" w:rsidRPr="005E1E98" w:rsidRDefault="00032ABE" w:rsidP="00235A9D">
            <w:pPr>
              <w:spacing w:line="240" w:lineRule="auto"/>
              <w:rPr>
                <w:rFonts w:eastAsia="Calibri" w:cs="Arial"/>
                <w:sz w:val="16"/>
                <w:szCs w:val="16"/>
              </w:rPr>
            </w:pPr>
            <w:r w:rsidRPr="005E1E98">
              <w:rPr>
                <w:rFonts w:eastAsia="Calibri" w:cs="Times New Roman"/>
                <w:sz w:val="16"/>
                <w:szCs w:val="16"/>
              </w:rPr>
              <w:t>W - Urząd Miasta Świdwin</w:t>
            </w:r>
            <w:r w:rsidRPr="005E1E98">
              <w:rPr>
                <w:rFonts w:eastAsia="Calibri" w:cs="Arial"/>
                <w:sz w:val="16"/>
                <w:szCs w:val="16"/>
              </w:rPr>
              <w:t xml:space="preserve"> </w:t>
            </w:r>
          </w:p>
          <w:p w:rsidR="00032ABE" w:rsidRPr="005E1E98" w:rsidRDefault="00032ABE" w:rsidP="00235A9D">
            <w:pPr>
              <w:spacing w:line="240" w:lineRule="auto"/>
              <w:rPr>
                <w:rFonts w:eastAsia="Calibri" w:cs="Arial"/>
                <w:sz w:val="16"/>
                <w:szCs w:val="16"/>
              </w:rPr>
            </w:pPr>
            <w:r w:rsidRPr="005E1E98">
              <w:rPr>
                <w:rFonts w:eastAsia="Calibri" w:cs="Arial"/>
                <w:sz w:val="16"/>
                <w:szCs w:val="16"/>
              </w:rPr>
              <w:t>M -  RDOŚ Szczecin, zarządcy nieruchomości, organizacje pozarządowe</w:t>
            </w:r>
          </w:p>
        </w:tc>
        <w:tc>
          <w:tcPr>
            <w:tcW w:w="1820" w:type="dxa"/>
            <w:shd w:val="clear" w:color="auto" w:fill="auto"/>
            <w:vAlign w:val="center"/>
          </w:tcPr>
          <w:p w:rsidR="00032ABE" w:rsidRPr="005E1E98" w:rsidRDefault="00032ABE" w:rsidP="004F0382">
            <w:pPr>
              <w:spacing w:line="240" w:lineRule="auto"/>
              <w:rPr>
                <w:rFonts w:eastAsia="Calibri" w:cs="Arial"/>
                <w:sz w:val="16"/>
                <w:szCs w:val="16"/>
                <w:highlight w:val="yellow"/>
              </w:rPr>
            </w:pPr>
            <w:r w:rsidRPr="005E1E98">
              <w:rPr>
                <w:rFonts w:eastAsia="Calibri" w:cs="Arial"/>
                <w:sz w:val="16"/>
                <w:szCs w:val="16"/>
              </w:rPr>
              <w:t>Brak środków finansowych na realizację zadania</w:t>
            </w:r>
          </w:p>
        </w:tc>
      </w:tr>
      <w:tr w:rsidR="005E1E98" w:rsidRPr="005E1E98" w:rsidTr="009045EF">
        <w:trPr>
          <w:trHeight w:val="881"/>
          <w:jc w:val="center"/>
        </w:trPr>
        <w:tc>
          <w:tcPr>
            <w:tcW w:w="567" w:type="dxa"/>
            <w:vMerge/>
            <w:shd w:val="clear" w:color="auto" w:fill="F2F2F2"/>
            <w:vAlign w:val="center"/>
          </w:tcPr>
          <w:p w:rsidR="00032ABE" w:rsidRPr="005E1E98" w:rsidRDefault="00032ABE" w:rsidP="00DC79B1">
            <w:pPr>
              <w:spacing w:line="240" w:lineRule="auto"/>
              <w:ind w:right="113"/>
              <w:contextualSpacing/>
              <w:jc w:val="center"/>
              <w:rPr>
                <w:rFonts w:eastAsia="Calibri" w:cs="Arial"/>
                <w:sz w:val="16"/>
                <w:szCs w:val="16"/>
              </w:rPr>
            </w:pPr>
          </w:p>
        </w:tc>
        <w:tc>
          <w:tcPr>
            <w:tcW w:w="1134" w:type="dxa"/>
            <w:vMerge/>
            <w:shd w:val="clear" w:color="auto" w:fill="F2F2F2"/>
            <w:vAlign w:val="center"/>
          </w:tcPr>
          <w:p w:rsidR="00032ABE" w:rsidRPr="005E1E98" w:rsidRDefault="00032ABE" w:rsidP="00DC79B1">
            <w:pPr>
              <w:spacing w:line="240" w:lineRule="auto"/>
              <w:ind w:right="113"/>
              <w:contextualSpacing/>
              <w:jc w:val="center"/>
              <w:rPr>
                <w:rFonts w:eastAsia="Times New Roman" w:cs="Arial"/>
                <w:iCs/>
                <w:sz w:val="16"/>
                <w:szCs w:val="16"/>
                <w:lang w:eastAsia="pl-PL"/>
              </w:rPr>
            </w:pPr>
          </w:p>
        </w:tc>
        <w:tc>
          <w:tcPr>
            <w:tcW w:w="1418" w:type="dxa"/>
            <w:vMerge/>
            <w:shd w:val="clear" w:color="auto" w:fill="F2F2F2"/>
            <w:textDirection w:val="btLr"/>
            <w:vAlign w:val="center"/>
          </w:tcPr>
          <w:p w:rsidR="00032ABE" w:rsidRPr="005E1E98" w:rsidRDefault="00032ABE" w:rsidP="00DC79B1">
            <w:pPr>
              <w:spacing w:line="240" w:lineRule="auto"/>
              <w:ind w:right="113"/>
              <w:contextualSpacing/>
              <w:jc w:val="center"/>
              <w:rPr>
                <w:rFonts w:eastAsia="Times New Roman" w:cs="Arial"/>
                <w:sz w:val="16"/>
                <w:szCs w:val="16"/>
                <w:lang w:eastAsia="pl-PL"/>
              </w:rPr>
            </w:pPr>
          </w:p>
        </w:tc>
        <w:tc>
          <w:tcPr>
            <w:tcW w:w="1992" w:type="dxa"/>
            <w:vMerge w:val="restart"/>
            <w:shd w:val="clear" w:color="auto" w:fill="auto"/>
            <w:vAlign w:val="center"/>
          </w:tcPr>
          <w:p w:rsidR="00032ABE" w:rsidRPr="005E1E98" w:rsidRDefault="00032ABE" w:rsidP="00E0163D">
            <w:pPr>
              <w:rPr>
                <w:rFonts w:cs="Arial"/>
                <w:sz w:val="16"/>
                <w:szCs w:val="16"/>
              </w:rPr>
            </w:pPr>
            <w:r w:rsidRPr="005E1E98">
              <w:rPr>
                <w:rFonts w:cs="Arial"/>
                <w:sz w:val="16"/>
                <w:szCs w:val="16"/>
              </w:rPr>
              <w:t>Parki, zieleńce i tereny zieleni osiedlowej [ha]</w:t>
            </w:r>
          </w:p>
          <w:p w:rsidR="00032ABE" w:rsidRPr="005E1E98" w:rsidRDefault="00032ABE" w:rsidP="00E0163D">
            <w:pPr>
              <w:rPr>
                <w:rFonts w:cs="Arial"/>
                <w:sz w:val="16"/>
                <w:szCs w:val="16"/>
              </w:rPr>
            </w:pPr>
          </w:p>
          <w:p w:rsidR="00032ABE" w:rsidRPr="005E1E98" w:rsidRDefault="00032ABE" w:rsidP="00E0163D">
            <w:pPr>
              <w:rPr>
                <w:rFonts w:cs="Arial"/>
                <w:sz w:val="16"/>
                <w:szCs w:val="16"/>
              </w:rPr>
            </w:pPr>
            <w:r w:rsidRPr="005E1E98">
              <w:rPr>
                <w:rFonts w:cs="Arial"/>
                <w:sz w:val="16"/>
                <w:szCs w:val="16"/>
              </w:rPr>
              <w:t>GUS</w:t>
            </w:r>
          </w:p>
        </w:tc>
        <w:tc>
          <w:tcPr>
            <w:tcW w:w="992" w:type="dxa"/>
            <w:vMerge w:val="restart"/>
            <w:shd w:val="clear" w:color="auto" w:fill="auto"/>
            <w:vAlign w:val="center"/>
          </w:tcPr>
          <w:p w:rsidR="00032ABE" w:rsidRPr="005E1E98" w:rsidRDefault="00032ABE" w:rsidP="00DC79B1">
            <w:pPr>
              <w:spacing w:line="240" w:lineRule="auto"/>
              <w:contextualSpacing/>
              <w:jc w:val="center"/>
              <w:rPr>
                <w:rFonts w:eastAsia="Calibri" w:cs="Times New Roman"/>
                <w:sz w:val="16"/>
                <w:szCs w:val="16"/>
              </w:rPr>
            </w:pPr>
            <w:r w:rsidRPr="005E1E98">
              <w:rPr>
                <w:rFonts w:eastAsia="Calibri" w:cs="Times New Roman"/>
                <w:sz w:val="16"/>
                <w:szCs w:val="16"/>
              </w:rPr>
              <w:t>18,34</w:t>
            </w:r>
          </w:p>
        </w:tc>
        <w:tc>
          <w:tcPr>
            <w:tcW w:w="1134" w:type="dxa"/>
            <w:vMerge w:val="restart"/>
            <w:shd w:val="clear" w:color="auto" w:fill="auto"/>
            <w:vAlign w:val="center"/>
          </w:tcPr>
          <w:p w:rsidR="00032ABE" w:rsidRPr="005E1E98" w:rsidRDefault="00032ABE" w:rsidP="00DC79B1">
            <w:pPr>
              <w:spacing w:line="240" w:lineRule="auto"/>
              <w:contextualSpacing/>
              <w:jc w:val="center"/>
              <w:rPr>
                <w:rFonts w:eastAsia="Calibri" w:cs="Times New Roman"/>
                <w:sz w:val="16"/>
                <w:szCs w:val="16"/>
              </w:rPr>
            </w:pPr>
            <w:r w:rsidRPr="005E1E98">
              <w:rPr>
                <w:rFonts w:eastAsia="Calibri" w:cs="Times New Roman"/>
                <w:sz w:val="16"/>
                <w:szCs w:val="16"/>
              </w:rPr>
              <w:t>18,50</w:t>
            </w:r>
          </w:p>
        </w:tc>
        <w:tc>
          <w:tcPr>
            <w:tcW w:w="1985" w:type="dxa"/>
            <w:vMerge w:val="restart"/>
            <w:shd w:val="clear" w:color="auto" w:fill="auto"/>
            <w:vAlign w:val="center"/>
          </w:tcPr>
          <w:p w:rsidR="00032ABE" w:rsidRPr="005E1E98" w:rsidRDefault="00032ABE" w:rsidP="00747023">
            <w:pPr>
              <w:rPr>
                <w:rFonts w:eastAsia="Calibri" w:cs="Times New Roman"/>
                <w:sz w:val="16"/>
                <w:szCs w:val="16"/>
              </w:rPr>
            </w:pPr>
            <w:r w:rsidRPr="005E1E98">
              <w:rPr>
                <w:rFonts w:eastAsia="Calibri" w:cs="Times New Roman"/>
                <w:sz w:val="16"/>
                <w:szCs w:val="16"/>
              </w:rPr>
              <w:t>ZP.3.Ochrona walorów przyrodniczych terenów miejskich</w:t>
            </w:r>
          </w:p>
        </w:tc>
        <w:tc>
          <w:tcPr>
            <w:tcW w:w="3260" w:type="dxa"/>
            <w:shd w:val="clear" w:color="auto" w:fill="auto"/>
            <w:vAlign w:val="center"/>
          </w:tcPr>
          <w:p w:rsidR="00032ABE" w:rsidRPr="005E1E98" w:rsidRDefault="00032ABE" w:rsidP="00A827E0">
            <w:pPr>
              <w:rPr>
                <w:sz w:val="16"/>
                <w:szCs w:val="16"/>
              </w:rPr>
            </w:pPr>
            <w:r w:rsidRPr="005E1E98">
              <w:rPr>
                <w:sz w:val="16"/>
                <w:szCs w:val="16"/>
              </w:rPr>
              <w:t xml:space="preserve">Tworzenie oraz modernizacja terenów zieleni, prace </w:t>
            </w:r>
            <w:proofErr w:type="spellStart"/>
            <w:r w:rsidRPr="005E1E98">
              <w:rPr>
                <w:sz w:val="16"/>
                <w:szCs w:val="16"/>
              </w:rPr>
              <w:t>arborystyczne</w:t>
            </w:r>
            <w:proofErr w:type="spellEnd"/>
          </w:p>
          <w:p w:rsidR="00032ABE" w:rsidRPr="005E1E98" w:rsidRDefault="00032ABE" w:rsidP="00A827E0">
            <w:pPr>
              <w:rPr>
                <w:sz w:val="16"/>
                <w:szCs w:val="16"/>
              </w:rPr>
            </w:pPr>
            <w:r w:rsidRPr="005E1E98">
              <w:rPr>
                <w:sz w:val="16"/>
                <w:szCs w:val="16"/>
              </w:rPr>
              <w:t>oraz konserwacja pomników przyrody</w:t>
            </w:r>
          </w:p>
        </w:tc>
        <w:tc>
          <w:tcPr>
            <w:tcW w:w="1701" w:type="dxa"/>
            <w:shd w:val="clear" w:color="auto" w:fill="auto"/>
            <w:vAlign w:val="center"/>
          </w:tcPr>
          <w:p w:rsidR="00032ABE" w:rsidRPr="005E1E98" w:rsidRDefault="00032ABE" w:rsidP="00A827E0">
            <w:pPr>
              <w:spacing w:line="240" w:lineRule="auto"/>
              <w:contextualSpacing/>
              <w:rPr>
                <w:rFonts w:eastAsia="Calibri" w:cs="Times New Roman"/>
                <w:sz w:val="16"/>
                <w:szCs w:val="16"/>
              </w:rPr>
            </w:pPr>
            <w:r w:rsidRPr="005E1E98">
              <w:rPr>
                <w:rFonts w:eastAsia="Calibri" w:cs="Times New Roman"/>
                <w:sz w:val="16"/>
                <w:szCs w:val="16"/>
              </w:rPr>
              <w:t>W - Urząd Miasta Świdwin</w:t>
            </w:r>
          </w:p>
          <w:p w:rsidR="00032ABE" w:rsidRPr="005E1E98" w:rsidRDefault="00032ABE" w:rsidP="00A827E0">
            <w:pPr>
              <w:spacing w:line="240" w:lineRule="auto"/>
              <w:contextualSpacing/>
              <w:rPr>
                <w:rFonts w:eastAsia="Calibri" w:cs="Times New Roman"/>
                <w:sz w:val="16"/>
                <w:szCs w:val="16"/>
              </w:rPr>
            </w:pPr>
            <w:r w:rsidRPr="005E1E98">
              <w:rPr>
                <w:rFonts w:eastAsia="Calibri" w:cs="Times New Roman"/>
                <w:sz w:val="16"/>
                <w:szCs w:val="16"/>
              </w:rPr>
              <w:t>M -  zarządcy nieruchomości</w:t>
            </w:r>
          </w:p>
        </w:tc>
        <w:tc>
          <w:tcPr>
            <w:tcW w:w="1820" w:type="dxa"/>
            <w:shd w:val="clear" w:color="auto" w:fill="auto"/>
            <w:vAlign w:val="center"/>
          </w:tcPr>
          <w:p w:rsidR="00032ABE" w:rsidRPr="005E1E98" w:rsidRDefault="00032ABE" w:rsidP="004F0382">
            <w:pPr>
              <w:spacing w:line="240" w:lineRule="auto"/>
              <w:rPr>
                <w:rFonts w:eastAsia="Calibri" w:cs="Arial"/>
                <w:sz w:val="16"/>
                <w:szCs w:val="16"/>
              </w:rPr>
            </w:pPr>
            <w:r w:rsidRPr="005E1E98">
              <w:rPr>
                <w:rFonts w:eastAsia="Calibri" w:cs="Arial"/>
                <w:sz w:val="16"/>
                <w:szCs w:val="16"/>
              </w:rPr>
              <w:t>Brak środków finansowych na realizację zadania</w:t>
            </w:r>
          </w:p>
        </w:tc>
      </w:tr>
      <w:tr w:rsidR="005E1E98" w:rsidRPr="005E1E98" w:rsidTr="009045EF">
        <w:trPr>
          <w:trHeight w:val="881"/>
          <w:jc w:val="center"/>
        </w:trPr>
        <w:tc>
          <w:tcPr>
            <w:tcW w:w="567" w:type="dxa"/>
            <w:vMerge/>
            <w:shd w:val="clear" w:color="auto" w:fill="F2F2F2"/>
            <w:vAlign w:val="center"/>
          </w:tcPr>
          <w:p w:rsidR="00032ABE" w:rsidRPr="005E1E98" w:rsidRDefault="00032ABE" w:rsidP="00DC79B1">
            <w:pPr>
              <w:spacing w:line="240" w:lineRule="auto"/>
              <w:ind w:right="113"/>
              <w:contextualSpacing/>
              <w:jc w:val="center"/>
              <w:rPr>
                <w:rFonts w:eastAsia="Calibri" w:cs="Arial"/>
                <w:sz w:val="16"/>
                <w:szCs w:val="16"/>
              </w:rPr>
            </w:pPr>
          </w:p>
        </w:tc>
        <w:tc>
          <w:tcPr>
            <w:tcW w:w="1134" w:type="dxa"/>
            <w:vMerge/>
            <w:shd w:val="clear" w:color="auto" w:fill="F2F2F2"/>
            <w:vAlign w:val="center"/>
          </w:tcPr>
          <w:p w:rsidR="00032ABE" w:rsidRPr="005E1E98" w:rsidRDefault="00032ABE" w:rsidP="00DC79B1">
            <w:pPr>
              <w:spacing w:line="240" w:lineRule="auto"/>
              <w:ind w:right="113"/>
              <w:contextualSpacing/>
              <w:jc w:val="center"/>
              <w:rPr>
                <w:rFonts w:eastAsia="Times New Roman" w:cs="Arial"/>
                <w:iCs/>
                <w:sz w:val="16"/>
                <w:szCs w:val="16"/>
                <w:lang w:eastAsia="pl-PL"/>
              </w:rPr>
            </w:pPr>
          </w:p>
        </w:tc>
        <w:tc>
          <w:tcPr>
            <w:tcW w:w="1418" w:type="dxa"/>
            <w:vMerge/>
            <w:shd w:val="clear" w:color="auto" w:fill="F2F2F2"/>
            <w:textDirection w:val="btLr"/>
            <w:vAlign w:val="center"/>
          </w:tcPr>
          <w:p w:rsidR="00032ABE" w:rsidRPr="005E1E98" w:rsidRDefault="00032ABE" w:rsidP="00DC79B1">
            <w:pPr>
              <w:spacing w:line="240" w:lineRule="auto"/>
              <w:ind w:right="113"/>
              <w:contextualSpacing/>
              <w:jc w:val="center"/>
              <w:rPr>
                <w:rFonts w:eastAsia="Times New Roman" w:cs="Arial"/>
                <w:sz w:val="16"/>
                <w:szCs w:val="16"/>
                <w:lang w:eastAsia="pl-PL"/>
              </w:rPr>
            </w:pPr>
          </w:p>
        </w:tc>
        <w:tc>
          <w:tcPr>
            <w:tcW w:w="1992" w:type="dxa"/>
            <w:vMerge/>
            <w:shd w:val="clear" w:color="auto" w:fill="auto"/>
            <w:vAlign w:val="center"/>
          </w:tcPr>
          <w:p w:rsidR="00032ABE" w:rsidRPr="005E1E98" w:rsidRDefault="00032ABE" w:rsidP="00DC79B1">
            <w:pPr>
              <w:jc w:val="center"/>
              <w:rPr>
                <w:rFonts w:cs="Arial"/>
                <w:sz w:val="18"/>
                <w:szCs w:val="18"/>
              </w:rPr>
            </w:pPr>
          </w:p>
        </w:tc>
        <w:tc>
          <w:tcPr>
            <w:tcW w:w="992" w:type="dxa"/>
            <w:vMerge/>
            <w:shd w:val="clear" w:color="auto" w:fill="auto"/>
            <w:vAlign w:val="center"/>
          </w:tcPr>
          <w:p w:rsidR="00032ABE" w:rsidRPr="005E1E98" w:rsidRDefault="00032ABE" w:rsidP="00DC79B1">
            <w:pPr>
              <w:spacing w:line="240" w:lineRule="auto"/>
              <w:contextualSpacing/>
              <w:jc w:val="center"/>
              <w:rPr>
                <w:rFonts w:eastAsia="Calibri" w:cs="Times New Roman"/>
                <w:sz w:val="16"/>
                <w:szCs w:val="16"/>
              </w:rPr>
            </w:pPr>
          </w:p>
        </w:tc>
        <w:tc>
          <w:tcPr>
            <w:tcW w:w="1134" w:type="dxa"/>
            <w:vMerge/>
            <w:shd w:val="clear" w:color="auto" w:fill="auto"/>
            <w:vAlign w:val="center"/>
          </w:tcPr>
          <w:p w:rsidR="00032ABE" w:rsidRPr="005E1E98" w:rsidRDefault="00032ABE" w:rsidP="00DC79B1">
            <w:pPr>
              <w:spacing w:line="240" w:lineRule="auto"/>
              <w:contextualSpacing/>
              <w:jc w:val="center"/>
              <w:rPr>
                <w:rFonts w:eastAsia="Calibri" w:cs="Times New Roman"/>
                <w:sz w:val="16"/>
                <w:szCs w:val="16"/>
              </w:rPr>
            </w:pPr>
          </w:p>
        </w:tc>
        <w:tc>
          <w:tcPr>
            <w:tcW w:w="1985" w:type="dxa"/>
            <w:vMerge/>
            <w:shd w:val="clear" w:color="auto" w:fill="auto"/>
            <w:vAlign w:val="center"/>
          </w:tcPr>
          <w:p w:rsidR="00032ABE" w:rsidRPr="005E1E98" w:rsidRDefault="00032ABE" w:rsidP="00747023">
            <w:pPr>
              <w:rPr>
                <w:rFonts w:eastAsia="Calibri" w:cs="Times New Roman"/>
                <w:sz w:val="16"/>
                <w:szCs w:val="16"/>
              </w:rPr>
            </w:pPr>
          </w:p>
        </w:tc>
        <w:tc>
          <w:tcPr>
            <w:tcW w:w="3260" w:type="dxa"/>
            <w:shd w:val="clear" w:color="auto" w:fill="auto"/>
            <w:vAlign w:val="center"/>
          </w:tcPr>
          <w:p w:rsidR="00032ABE" w:rsidRPr="005E1E98" w:rsidRDefault="00032ABE" w:rsidP="001843BD">
            <w:pPr>
              <w:rPr>
                <w:sz w:val="16"/>
                <w:szCs w:val="16"/>
              </w:rPr>
            </w:pPr>
            <w:r w:rsidRPr="005E1E98">
              <w:rPr>
                <w:sz w:val="16"/>
                <w:szCs w:val="16"/>
              </w:rPr>
              <w:t>Rewitalizacja parku miejskiego</w:t>
            </w:r>
          </w:p>
        </w:tc>
        <w:tc>
          <w:tcPr>
            <w:tcW w:w="1701" w:type="dxa"/>
            <w:shd w:val="clear" w:color="auto" w:fill="auto"/>
            <w:vAlign w:val="center"/>
          </w:tcPr>
          <w:p w:rsidR="00032ABE" w:rsidRPr="005E1E98" w:rsidRDefault="00032ABE" w:rsidP="00A827E0">
            <w:pPr>
              <w:spacing w:line="240" w:lineRule="auto"/>
              <w:contextualSpacing/>
              <w:rPr>
                <w:rFonts w:eastAsia="Calibri" w:cs="Times New Roman"/>
                <w:sz w:val="16"/>
                <w:szCs w:val="16"/>
              </w:rPr>
            </w:pPr>
            <w:r w:rsidRPr="005E1E98">
              <w:rPr>
                <w:rFonts w:eastAsia="Calibri" w:cs="Times New Roman"/>
                <w:sz w:val="16"/>
                <w:szCs w:val="16"/>
              </w:rPr>
              <w:t>W - Urząd Miasta Świdwin</w:t>
            </w:r>
          </w:p>
        </w:tc>
        <w:tc>
          <w:tcPr>
            <w:tcW w:w="1820" w:type="dxa"/>
            <w:shd w:val="clear" w:color="auto" w:fill="auto"/>
            <w:vAlign w:val="center"/>
          </w:tcPr>
          <w:p w:rsidR="00032ABE" w:rsidRPr="005E1E98" w:rsidRDefault="00032ABE" w:rsidP="004F0382">
            <w:pPr>
              <w:spacing w:line="240" w:lineRule="auto"/>
              <w:rPr>
                <w:rFonts w:eastAsia="Calibri" w:cs="Arial"/>
                <w:sz w:val="16"/>
                <w:szCs w:val="16"/>
                <w:highlight w:val="yellow"/>
              </w:rPr>
            </w:pPr>
            <w:r w:rsidRPr="005E1E98">
              <w:rPr>
                <w:rFonts w:eastAsia="Calibri" w:cs="Arial"/>
                <w:sz w:val="16"/>
                <w:szCs w:val="16"/>
              </w:rPr>
              <w:t>Brak środków finansowych na realizację zadania</w:t>
            </w:r>
          </w:p>
        </w:tc>
      </w:tr>
      <w:tr w:rsidR="005E1E98" w:rsidRPr="005E1E98" w:rsidTr="009045EF">
        <w:trPr>
          <w:trHeight w:val="569"/>
          <w:jc w:val="center"/>
        </w:trPr>
        <w:tc>
          <w:tcPr>
            <w:tcW w:w="567" w:type="dxa"/>
            <w:vMerge/>
            <w:shd w:val="clear" w:color="auto" w:fill="F2F2F2"/>
            <w:vAlign w:val="center"/>
          </w:tcPr>
          <w:p w:rsidR="00032ABE" w:rsidRPr="005E1E98" w:rsidRDefault="00032ABE" w:rsidP="00DC79B1">
            <w:pPr>
              <w:spacing w:line="240" w:lineRule="auto"/>
              <w:ind w:right="113"/>
              <w:contextualSpacing/>
              <w:jc w:val="center"/>
              <w:rPr>
                <w:rFonts w:eastAsia="Calibri" w:cs="Arial"/>
                <w:sz w:val="16"/>
                <w:szCs w:val="16"/>
              </w:rPr>
            </w:pPr>
          </w:p>
        </w:tc>
        <w:tc>
          <w:tcPr>
            <w:tcW w:w="1134" w:type="dxa"/>
            <w:vMerge/>
            <w:shd w:val="clear" w:color="auto" w:fill="F2F2F2"/>
            <w:vAlign w:val="center"/>
          </w:tcPr>
          <w:p w:rsidR="00032ABE" w:rsidRPr="005E1E98" w:rsidRDefault="00032ABE" w:rsidP="00DC79B1">
            <w:pPr>
              <w:spacing w:line="240" w:lineRule="auto"/>
              <w:ind w:right="113"/>
              <w:contextualSpacing/>
              <w:jc w:val="center"/>
              <w:rPr>
                <w:rFonts w:eastAsia="Times New Roman" w:cs="Arial"/>
                <w:iCs/>
                <w:sz w:val="16"/>
                <w:szCs w:val="16"/>
                <w:lang w:eastAsia="pl-PL"/>
              </w:rPr>
            </w:pPr>
          </w:p>
        </w:tc>
        <w:tc>
          <w:tcPr>
            <w:tcW w:w="1418" w:type="dxa"/>
            <w:vMerge/>
            <w:shd w:val="clear" w:color="auto" w:fill="F2F2F2"/>
            <w:textDirection w:val="btLr"/>
            <w:vAlign w:val="center"/>
          </w:tcPr>
          <w:p w:rsidR="00032ABE" w:rsidRPr="005E1E98" w:rsidRDefault="00032ABE" w:rsidP="00DC79B1">
            <w:pPr>
              <w:spacing w:line="240" w:lineRule="auto"/>
              <w:ind w:right="113"/>
              <w:contextualSpacing/>
              <w:jc w:val="center"/>
              <w:rPr>
                <w:rFonts w:eastAsia="Times New Roman" w:cs="Arial"/>
                <w:sz w:val="16"/>
                <w:szCs w:val="16"/>
                <w:lang w:eastAsia="pl-PL"/>
              </w:rPr>
            </w:pPr>
          </w:p>
        </w:tc>
        <w:tc>
          <w:tcPr>
            <w:tcW w:w="1992" w:type="dxa"/>
            <w:vMerge/>
            <w:shd w:val="clear" w:color="auto" w:fill="auto"/>
            <w:vAlign w:val="center"/>
          </w:tcPr>
          <w:p w:rsidR="00032ABE" w:rsidRPr="005E1E98" w:rsidRDefault="00032ABE" w:rsidP="00DC79B1">
            <w:pPr>
              <w:jc w:val="center"/>
              <w:rPr>
                <w:rFonts w:cs="Arial"/>
                <w:sz w:val="18"/>
                <w:szCs w:val="18"/>
              </w:rPr>
            </w:pPr>
          </w:p>
        </w:tc>
        <w:tc>
          <w:tcPr>
            <w:tcW w:w="992" w:type="dxa"/>
            <w:vMerge/>
            <w:shd w:val="clear" w:color="auto" w:fill="auto"/>
            <w:vAlign w:val="center"/>
          </w:tcPr>
          <w:p w:rsidR="00032ABE" w:rsidRPr="005E1E98" w:rsidRDefault="00032ABE" w:rsidP="00DC79B1">
            <w:pPr>
              <w:spacing w:line="240" w:lineRule="auto"/>
              <w:contextualSpacing/>
              <w:jc w:val="center"/>
              <w:rPr>
                <w:rFonts w:eastAsia="Calibri" w:cs="Times New Roman"/>
                <w:sz w:val="16"/>
                <w:szCs w:val="16"/>
              </w:rPr>
            </w:pPr>
          </w:p>
        </w:tc>
        <w:tc>
          <w:tcPr>
            <w:tcW w:w="1134" w:type="dxa"/>
            <w:vMerge/>
            <w:shd w:val="clear" w:color="auto" w:fill="auto"/>
            <w:vAlign w:val="center"/>
          </w:tcPr>
          <w:p w:rsidR="00032ABE" w:rsidRPr="005E1E98" w:rsidRDefault="00032ABE" w:rsidP="00DC79B1">
            <w:pPr>
              <w:spacing w:line="240" w:lineRule="auto"/>
              <w:contextualSpacing/>
              <w:jc w:val="center"/>
              <w:rPr>
                <w:rFonts w:eastAsia="Calibri" w:cs="Times New Roman"/>
                <w:sz w:val="16"/>
                <w:szCs w:val="16"/>
              </w:rPr>
            </w:pPr>
          </w:p>
        </w:tc>
        <w:tc>
          <w:tcPr>
            <w:tcW w:w="1985" w:type="dxa"/>
            <w:vMerge/>
            <w:shd w:val="clear" w:color="auto" w:fill="auto"/>
            <w:vAlign w:val="center"/>
          </w:tcPr>
          <w:p w:rsidR="00032ABE" w:rsidRPr="005E1E98" w:rsidRDefault="00032ABE" w:rsidP="00747023">
            <w:pPr>
              <w:rPr>
                <w:rFonts w:eastAsia="Calibri" w:cs="Times New Roman"/>
                <w:sz w:val="16"/>
                <w:szCs w:val="16"/>
              </w:rPr>
            </w:pPr>
          </w:p>
        </w:tc>
        <w:tc>
          <w:tcPr>
            <w:tcW w:w="3260" w:type="dxa"/>
            <w:shd w:val="clear" w:color="auto" w:fill="auto"/>
            <w:vAlign w:val="center"/>
          </w:tcPr>
          <w:p w:rsidR="00032ABE" w:rsidRPr="005E1E98" w:rsidRDefault="00032ABE" w:rsidP="00A827E0">
            <w:pPr>
              <w:rPr>
                <w:sz w:val="16"/>
                <w:szCs w:val="16"/>
              </w:rPr>
            </w:pPr>
            <w:r w:rsidRPr="005E1E98">
              <w:rPr>
                <w:sz w:val="16"/>
                <w:szCs w:val="16"/>
              </w:rPr>
              <w:t>Utrzymanie zieleni</w:t>
            </w:r>
          </w:p>
        </w:tc>
        <w:tc>
          <w:tcPr>
            <w:tcW w:w="1701" w:type="dxa"/>
            <w:shd w:val="clear" w:color="auto" w:fill="auto"/>
            <w:vAlign w:val="center"/>
          </w:tcPr>
          <w:p w:rsidR="00032ABE" w:rsidRPr="005E1E98" w:rsidRDefault="00032ABE" w:rsidP="00A827E0">
            <w:pPr>
              <w:spacing w:line="240" w:lineRule="auto"/>
              <w:contextualSpacing/>
              <w:rPr>
                <w:rFonts w:eastAsia="Calibri" w:cs="Times New Roman"/>
                <w:sz w:val="16"/>
                <w:szCs w:val="16"/>
              </w:rPr>
            </w:pPr>
            <w:r w:rsidRPr="005E1E98">
              <w:rPr>
                <w:rFonts w:eastAsia="Calibri" w:cs="Times New Roman"/>
                <w:sz w:val="16"/>
                <w:szCs w:val="16"/>
              </w:rPr>
              <w:t>W - Urząd Miasta Świdwin</w:t>
            </w:r>
          </w:p>
        </w:tc>
        <w:tc>
          <w:tcPr>
            <w:tcW w:w="1820" w:type="dxa"/>
            <w:shd w:val="clear" w:color="auto" w:fill="auto"/>
            <w:vAlign w:val="center"/>
          </w:tcPr>
          <w:p w:rsidR="00032ABE" w:rsidRPr="005E1E98" w:rsidRDefault="00032ABE" w:rsidP="004F0382">
            <w:pPr>
              <w:spacing w:line="240" w:lineRule="auto"/>
              <w:rPr>
                <w:rFonts w:eastAsia="Calibri" w:cs="Arial"/>
                <w:sz w:val="16"/>
                <w:szCs w:val="16"/>
              </w:rPr>
            </w:pPr>
            <w:r w:rsidRPr="005E1E98">
              <w:rPr>
                <w:rFonts w:eastAsia="Calibri" w:cs="Arial"/>
                <w:sz w:val="16"/>
                <w:szCs w:val="16"/>
              </w:rPr>
              <w:t>Brak środków finansowych na realizację zadania</w:t>
            </w:r>
          </w:p>
        </w:tc>
      </w:tr>
      <w:tr w:rsidR="005E1E98" w:rsidRPr="005E1E98" w:rsidTr="009045EF">
        <w:trPr>
          <w:trHeight w:val="1163"/>
          <w:jc w:val="center"/>
        </w:trPr>
        <w:tc>
          <w:tcPr>
            <w:tcW w:w="567" w:type="dxa"/>
            <w:vMerge/>
            <w:shd w:val="clear" w:color="auto" w:fill="F2F2F2"/>
            <w:vAlign w:val="center"/>
          </w:tcPr>
          <w:p w:rsidR="00032ABE" w:rsidRPr="005E1E98" w:rsidRDefault="00032ABE" w:rsidP="00DC79B1">
            <w:pPr>
              <w:spacing w:line="240" w:lineRule="auto"/>
              <w:ind w:right="113"/>
              <w:contextualSpacing/>
              <w:jc w:val="center"/>
              <w:rPr>
                <w:rFonts w:eastAsia="Calibri" w:cs="Arial"/>
                <w:sz w:val="16"/>
                <w:szCs w:val="16"/>
              </w:rPr>
            </w:pPr>
          </w:p>
        </w:tc>
        <w:tc>
          <w:tcPr>
            <w:tcW w:w="1134" w:type="dxa"/>
            <w:vMerge/>
            <w:shd w:val="clear" w:color="auto" w:fill="F2F2F2"/>
            <w:vAlign w:val="center"/>
          </w:tcPr>
          <w:p w:rsidR="00032ABE" w:rsidRPr="005E1E98" w:rsidRDefault="00032ABE" w:rsidP="00DC79B1">
            <w:pPr>
              <w:spacing w:line="240" w:lineRule="auto"/>
              <w:ind w:right="113"/>
              <w:contextualSpacing/>
              <w:jc w:val="center"/>
              <w:rPr>
                <w:rFonts w:eastAsia="Times New Roman" w:cs="Arial"/>
                <w:iCs/>
                <w:sz w:val="16"/>
                <w:szCs w:val="16"/>
                <w:lang w:eastAsia="pl-PL"/>
              </w:rPr>
            </w:pPr>
          </w:p>
        </w:tc>
        <w:tc>
          <w:tcPr>
            <w:tcW w:w="1418" w:type="dxa"/>
            <w:vMerge/>
            <w:shd w:val="clear" w:color="auto" w:fill="F2F2F2"/>
            <w:textDirection w:val="btLr"/>
            <w:vAlign w:val="center"/>
          </w:tcPr>
          <w:p w:rsidR="00032ABE" w:rsidRPr="005E1E98" w:rsidRDefault="00032ABE" w:rsidP="00DC79B1">
            <w:pPr>
              <w:spacing w:line="240" w:lineRule="auto"/>
              <w:ind w:right="113"/>
              <w:contextualSpacing/>
              <w:jc w:val="center"/>
              <w:rPr>
                <w:rFonts w:eastAsia="Times New Roman" w:cs="Arial"/>
                <w:sz w:val="16"/>
                <w:szCs w:val="16"/>
                <w:lang w:eastAsia="pl-PL"/>
              </w:rPr>
            </w:pPr>
          </w:p>
        </w:tc>
        <w:tc>
          <w:tcPr>
            <w:tcW w:w="1992" w:type="dxa"/>
            <w:vMerge/>
            <w:shd w:val="clear" w:color="auto" w:fill="auto"/>
            <w:vAlign w:val="center"/>
          </w:tcPr>
          <w:p w:rsidR="00032ABE" w:rsidRPr="005E1E98" w:rsidRDefault="00032ABE" w:rsidP="00DC79B1">
            <w:pPr>
              <w:jc w:val="center"/>
              <w:rPr>
                <w:rFonts w:cs="Arial"/>
                <w:sz w:val="18"/>
                <w:szCs w:val="18"/>
              </w:rPr>
            </w:pPr>
          </w:p>
        </w:tc>
        <w:tc>
          <w:tcPr>
            <w:tcW w:w="992" w:type="dxa"/>
            <w:vMerge/>
            <w:shd w:val="clear" w:color="auto" w:fill="auto"/>
            <w:vAlign w:val="center"/>
          </w:tcPr>
          <w:p w:rsidR="00032ABE" w:rsidRPr="005E1E98" w:rsidRDefault="00032ABE" w:rsidP="00DC79B1">
            <w:pPr>
              <w:spacing w:line="240" w:lineRule="auto"/>
              <w:contextualSpacing/>
              <w:jc w:val="center"/>
              <w:rPr>
                <w:rFonts w:eastAsia="Calibri" w:cs="Times New Roman"/>
                <w:sz w:val="16"/>
                <w:szCs w:val="16"/>
              </w:rPr>
            </w:pPr>
          </w:p>
        </w:tc>
        <w:tc>
          <w:tcPr>
            <w:tcW w:w="1134" w:type="dxa"/>
            <w:vMerge/>
            <w:shd w:val="clear" w:color="auto" w:fill="auto"/>
            <w:vAlign w:val="center"/>
          </w:tcPr>
          <w:p w:rsidR="00032ABE" w:rsidRPr="005E1E98" w:rsidRDefault="00032ABE" w:rsidP="00DC79B1">
            <w:pPr>
              <w:spacing w:line="240" w:lineRule="auto"/>
              <w:contextualSpacing/>
              <w:jc w:val="center"/>
              <w:rPr>
                <w:rFonts w:eastAsia="Calibri" w:cs="Times New Roman"/>
                <w:sz w:val="16"/>
                <w:szCs w:val="16"/>
              </w:rPr>
            </w:pPr>
          </w:p>
        </w:tc>
        <w:tc>
          <w:tcPr>
            <w:tcW w:w="1985" w:type="dxa"/>
            <w:vMerge/>
            <w:shd w:val="clear" w:color="auto" w:fill="auto"/>
            <w:vAlign w:val="center"/>
          </w:tcPr>
          <w:p w:rsidR="00032ABE" w:rsidRPr="005E1E98" w:rsidRDefault="00032ABE" w:rsidP="00747023">
            <w:pPr>
              <w:rPr>
                <w:rFonts w:eastAsia="Calibri" w:cs="Times New Roman"/>
                <w:sz w:val="16"/>
                <w:szCs w:val="16"/>
              </w:rPr>
            </w:pPr>
          </w:p>
        </w:tc>
        <w:tc>
          <w:tcPr>
            <w:tcW w:w="3260" w:type="dxa"/>
            <w:shd w:val="clear" w:color="auto" w:fill="auto"/>
            <w:vAlign w:val="center"/>
          </w:tcPr>
          <w:p w:rsidR="00032ABE" w:rsidRPr="005E1E98" w:rsidRDefault="00032ABE" w:rsidP="00A827E0">
            <w:pPr>
              <w:rPr>
                <w:sz w:val="16"/>
                <w:szCs w:val="16"/>
              </w:rPr>
            </w:pPr>
            <w:r w:rsidRPr="005E1E98">
              <w:rPr>
                <w:sz w:val="16"/>
                <w:szCs w:val="16"/>
              </w:rPr>
              <w:t>Uwzględnienie w dokumentach planistycznych zachowania i powiększania terenów zielonych na obszarach zurbanizowanych</w:t>
            </w:r>
          </w:p>
        </w:tc>
        <w:tc>
          <w:tcPr>
            <w:tcW w:w="1701" w:type="dxa"/>
            <w:shd w:val="clear" w:color="auto" w:fill="auto"/>
            <w:vAlign w:val="center"/>
          </w:tcPr>
          <w:p w:rsidR="00032ABE" w:rsidRPr="005E1E98" w:rsidRDefault="00032ABE" w:rsidP="00DC79B1">
            <w:pPr>
              <w:spacing w:line="240" w:lineRule="auto"/>
              <w:rPr>
                <w:rFonts w:eastAsia="Calibri" w:cs="Arial"/>
                <w:sz w:val="16"/>
                <w:szCs w:val="16"/>
              </w:rPr>
            </w:pPr>
            <w:r w:rsidRPr="005E1E98">
              <w:rPr>
                <w:rFonts w:eastAsia="Calibri" w:cs="Times New Roman"/>
                <w:sz w:val="16"/>
                <w:szCs w:val="16"/>
              </w:rPr>
              <w:t>W - Urząd Miasta Świdwin</w:t>
            </w:r>
            <w:r w:rsidRPr="005E1E98">
              <w:rPr>
                <w:rFonts w:eastAsia="Calibri" w:cs="Arial"/>
                <w:sz w:val="16"/>
                <w:szCs w:val="16"/>
              </w:rPr>
              <w:t xml:space="preserve"> </w:t>
            </w:r>
          </w:p>
        </w:tc>
        <w:tc>
          <w:tcPr>
            <w:tcW w:w="1820" w:type="dxa"/>
            <w:shd w:val="clear" w:color="auto" w:fill="auto"/>
            <w:vAlign w:val="center"/>
          </w:tcPr>
          <w:p w:rsidR="00032ABE" w:rsidRPr="005E1E98" w:rsidRDefault="00032ABE" w:rsidP="004F0382">
            <w:pPr>
              <w:spacing w:line="240" w:lineRule="auto"/>
              <w:rPr>
                <w:rFonts w:eastAsia="Calibri" w:cs="Arial"/>
                <w:sz w:val="16"/>
                <w:szCs w:val="16"/>
                <w:highlight w:val="yellow"/>
              </w:rPr>
            </w:pPr>
            <w:r w:rsidRPr="005E1E98">
              <w:rPr>
                <w:rFonts w:eastAsia="Calibri" w:cs="Arial"/>
                <w:sz w:val="16"/>
                <w:szCs w:val="16"/>
              </w:rPr>
              <w:t>Brak środków finansowych na realizację zadania</w:t>
            </w:r>
          </w:p>
        </w:tc>
      </w:tr>
      <w:tr w:rsidR="005E1E98" w:rsidRPr="005E1E98" w:rsidTr="009045EF">
        <w:trPr>
          <w:trHeight w:val="2084"/>
          <w:jc w:val="center"/>
        </w:trPr>
        <w:tc>
          <w:tcPr>
            <w:tcW w:w="567" w:type="dxa"/>
            <w:vMerge/>
            <w:shd w:val="clear" w:color="auto" w:fill="F2F2F2"/>
            <w:vAlign w:val="center"/>
          </w:tcPr>
          <w:p w:rsidR="00032ABE" w:rsidRPr="005E1E98" w:rsidRDefault="00032ABE" w:rsidP="00DC79B1">
            <w:pPr>
              <w:spacing w:line="240" w:lineRule="auto"/>
              <w:ind w:right="113"/>
              <w:contextualSpacing/>
              <w:jc w:val="center"/>
              <w:rPr>
                <w:rFonts w:eastAsia="Calibri" w:cs="Arial"/>
                <w:sz w:val="16"/>
                <w:szCs w:val="16"/>
              </w:rPr>
            </w:pPr>
          </w:p>
        </w:tc>
        <w:tc>
          <w:tcPr>
            <w:tcW w:w="1134" w:type="dxa"/>
            <w:vMerge/>
            <w:shd w:val="clear" w:color="auto" w:fill="F2F2F2"/>
            <w:vAlign w:val="center"/>
          </w:tcPr>
          <w:p w:rsidR="00032ABE" w:rsidRPr="005E1E98" w:rsidRDefault="00032ABE" w:rsidP="00DC79B1">
            <w:pPr>
              <w:spacing w:line="240" w:lineRule="auto"/>
              <w:ind w:right="113"/>
              <w:contextualSpacing/>
              <w:jc w:val="center"/>
              <w:rPr>
                <w:rFonts w:eastAsia="Times New Roman" w:cs="Arial"/>
                <w:iCs/>
                <w:sz w:val="16"/>
                <w:szCs w:val="16"/>
                <w:lang w:eastAsia="pl-PL"/>
              </w:rPr>
            </w:pPr>
          </w:p>
        </w:tc>
        <w:tc>
          <w:tcPr>
            <w:tcW w:w="1418" w:type="dxa"/>
            <w:vMerge/>
            <w:shd w:val="clear" w:color="auto" w:fill="F2F2F2"/>
            <w:textDirection w:val="btLr"/>
            <w:vAlign w:val="center"/>
          </w:tcPr>
          <w:p w:rsidR="00032ABE" w:rsidRPr="005E1E98" w:rsidRDefault="00032ABE" w:rsidP="00DC79B1">
            <w:pPr>
              <w:spacing w:line="240" w:lineRule="auto"/>
              <w:ind w:right="113"/>
              <w:contextualSpacing/>
              <w:jc w:val="center"/>
              <w:rPr>
                <w:rFonts w:eastAsia="Times New Roman" w:cs="Arial"/>
                <w:sz w:val="16"/>
                <w:szCs w:val="16"/>
                <w:lang w:eastAsia="pl-PL"/>
              </w:rPr>
            </w:pPr>
          </w:p>
        </w:tc>
        <w:tc>
          <w:tcPr>
            <w:tcW w:w="1992" w:type="dxa"/>
            <w:shd w:val="clear" w:color="auto" w:fill="auto"/>
            <w:vAlign w:val="center"/>
          </w:tcPr>
          <w:p w:rsidR="00032ABE" w:rsidRPr="00E678CF" w:rsidRDefault="00A010A1" w:rsidP="00A010A1">
            <w:pPr>
              <w:rPr>
                <w:rFonts w:cs="Arial"/>
                <w:sz w:val="16"/>
                <w:szCs w:val="16"/>
              </w:rPr>
            </w:pPr>
            <w:r w:rsidRPr="00E678CF">
              <w:rPr>
                <w:rFonts w:cs="Arial"/>
                <w:sz w:val="16"/>
                <w:szCs w:val="16"/>
              </w:rPr>
              <w:t>Ilość akcji edukacyjnych dotyczących zasobów przyrodniczych [szt.]</w:t>
            </w:r>
          </w:p>
          <w:p w:rsidR="00A010A1" w:rsidRPr="00E678CF" w:rsidRDefault="00A010A1" w:rsidP="00A010A1">
            <w:pPr>
              <w:rPr>
                <w:rFonts w:cs="Arial"/>
                <w:sz w:val="16"/>
                <w:szCs w:val="16"/>
              </w:rPr>
            </w:pPr>
          </w:p>
          <w:p w:rsidR="00A010A1" w:rsidRPr="00E678CF" w:rsidRDefault="00A010A1" w:rsidP="00A010A1">
            <w:pPr>
              <w:rPr>
                <w:rFonts w:cs="Arial"/>
                <w:sz w:val="16"/>
                <w:szCs w:val="16"/>
              </w:rPr>
            </w:pPr>
            <w:r w:rsidRPr="00E678CF">
              <w:rPr>
                <w:rFonts w:eastAsia="Calibri" w:cs="Times New Roman"/>
                <w:sz w:val="16"/>
                <w:szCs w:val="16"/>
              </w:rPr>
              <w:t>UM Świdwin</w:t>
            </w:r>
          </w:p>
        </w:tc>
        <w:tc>
          <w:tcPr>
            <w:tcW w:w="992" w:type="dxa"/>
            <w:shd w:val="clear" w:color="auto" w:fill="auto"/>
            <w:vAlign w:val="center"/>
          </w:tcPr>
          <w:p w:rsidR="00032ABE" w:rsidRPr="00E678CF" w:rsidRDefault="00A010A1" w:rsidP="00DC79B1">
            <w:pPr>
              <w:spacing w:line="240" w:lineRule="auto"/>
              <w:contextualSpacing/>
              <w:jc w:val="center"/>
              <w:rPr>
                <w:rFonts w:eastAsia="Calibri" w:cs="Times New Roman"/>
                <w:sz w:val="16"/>
                <w:szCs w:val="16"/>
              </w:rPr>
            </w:pPr>
            <w:r w:rsidRPr="00E678CF">
              <w:rPr>
                <w:rFonts w:eastAsia="Calibri" w:cs="Times New Roman"/>
                <w:sz w:val="16"/>
                <w:szCs w:val="16"/>
              </w:rPr>
              <w:t>b.d.</w:t>
            </w:r>
          </w:p>
        </w:tc>
        <w:tc>
          <w:tcPr>
            <w:tcW w:w="1134" w:type="dxa"/>
            <w:shd w:val="clear" w:color="auto" w:fill="auto"/>
            <w:vAlign w:val="center"/>
          </w:tcPr>
          <w:p w:rsidR="00032ABE" w:rsidRPr="00E678CF" w:rsidRDefault="00A010A1" w:rsidP="00DC79B1">
            <w:pPr>
              <w:spacing w:line="240" w:lineRule="auto"/>
              <w:contextualSpacing/>
              <w:jc w:val="center"/>
              <w:rPr>
                <w:rFonts w:eastAsia="Calibri" w:cs="Times New Roman"/>
                <w:sz w:val="16"/>
                <w:szCs w:val="16"/>
              </w:rPr>
            </w:pPr>
            <w:r w:rsidRPr="00E678CF">
              <w:rPr>
                <w:rFonts w:eastAsia="Calibri" w:cs="Times New Roman"/>
                <w:sz w:val="16"/>
                <w:szCs w:val="16"/>
              </w:rPr>
              <w:t>5</w:t>
            </w:r>
          </w:p>
        </w:tc>
        <w:tc>
          <w:tcPr>
            <w:tcW w:w="1985" w:type="dxa"/>
            <w:shd w:val="clear" w:color="auto" w:fill="auto"/>
            <w:vAlign w:val="center"/>
          </w:tcPr>
          <w:p w:rsidR="00032ABE" w:rsidRPr="005E1E98" w:rsidRDefault="00032ABE" w:rsidP="00747023">
            <w:pPr>
              <w:rPr>
                <w:rFonts w:eastAsia="Calibri" w:cs="Times New Roman"/>
                <w:sz w:val="16"/>
                <w:szCs w:val="16"/>
              </w:rPr>
            </w:pPr>
            <w:r w:rsidRPr="005E1E98">
              <w:rPr>
                <w:rFonts w:eastAsia="Calibri" w:cs="Times New Roman"/>
                <w:sz w:val="16"/>
                <w:szCs w:val="16"/>
              </w:rPr>
              <w:t>ZP. 5. Działania z zakresu pogłębiania i udostępniania wiedzy o zasobach przyrodniczych i walorach krajobrazowych miasta</w:t>
            </w:r>
          </w:p>
        </w:tc>
        <w:tc>
          <w:tcPr>
            <w:tcW w:w="3260" w:type="dxa"/>
            <w:shd w:val="clear" w:color="auto" w:fill="auto"/>
            <w:vAlign w:val="center"/>
          </w:tcPr>
          <w:p w:rsidR="00032ABE" w:rsidRPr="005E1E98" w:rsidRDefault="00032ABE" w:rsidP="00B53F9C">
            <w:pPr>
              <w:rPr>
                <w:sz w:val="16"/>
                <w:szCs w:val="16"/>
              </w:rPr>
            </w:pPr>
            <w:r w:rsidRPr="005E1E98">
              <w:rPr>
                <w:sz w:val="16"/>
                <w:szCs w:val="16"/>
              </w:rPr>
              <w:t>Prowadzenie działań o charakterze edukacyjnym i informacyjnym w zakresie</w:t>
            </w:r>
          </w:p>
          <w:p w:rsidR="00032ABE" w:rsidRPr="005E1E98" w:rsidRDefault="00032ABE" w:rsidP="00B53F9C">
            <w:pPr>
              <w:rPr>
                <w:sz w:val="16"/>
                <w:szCs w:val="16"/>
              </w:rPr>
            </w:pPr>
            <w:r w:rsidRPr="005E1E98">
              <w:rPr>
                <w:sz w:val="16"/>
                <w:szCs w:val="16"/>
              </w:rPr>
              <w:t>ochrony przyrody</w:t>
            </w:r>
          </w:p>
        </w:tc>
        <w:tc>
          <w:tcPr>
            <w:tcW w:w="1701" w:type="dxa"/>
            <w:shd w:val="clear" w:color="auto" w:fill="auto"/>
            <w:vAlign w:val="center"/>
          </w:tcPr>
          <w:p w:rsidR="00032ABE" w:rsidRPr="005E1E98" w:rsidRDefault="00032ABE" w:rsidP="00B53F9C">
            <w:pPr>
              <w:spacing w:line="240" w:lineRule="auto"/>
              <w:rPr>
                <w:rFonts w:eastAsia="Calibri" w:cs="Arial"/>
                <w:sz w:val="16"/>
                <w:szCs w:val="16"/>
              </w:rPr>
            </w:pPr>
            <w:r w:rsidRPr="005E1E98">
              <w:rPr>
                <w:rFonts w:eastAsia="Calibri" w:cs="Times New Roman"/>
                <w:sz w:val="16"/>
                <w:szCs w:val="16"/>
              </w:rPr>
              <w:t>W - Urząd Miasta Świdwin</w:t>
            </w:r>
            <w:r w:rsidRPr="005E1E98">
              <w:rPr>
                <w:rFonts w:eastAsia="Calibri" w:cs="Arial"/>
                <w:sz w:val="16"/>
                <w:szCs w:val="16"/>
              </w:rPr>
              <w:t xml:space="preserve"> </w:t>
            </w:r>
          </w:p>
          <w:p w:rsidR="00032ABE" w:rsidRPr="005E1E98" w:rsidRDefault="00032ABE" w:rsidP="00DC79B1">
            <w:pPr>
              <w:spacing w:line="240" w:lineRule="auto"/>
              <w:contextualSpacing/>
              <w:rPr>
                <w:rFonts w:eastAsia="Calibri" w:cs="Times New Roman"/>
                <w:sz w:val="16"/>
                <w:szCs w:val="16"/>
              </w:rPr>
            </w:pPr>
            <w:r w:rsidRPr="005E1E98">
              <w:rPr>
                <w:rFonts w:eastAsia="Calibri" w:cs="Times New Roman"/>
                <w:sz w:val="16"/>
                <w:szCs w:val="16"/>
              </w:rPr>
              <w:t>M – RDOŚ, organizacje pozarządowe</w:t>
            </w:r>
          </w:p>
        </w:tc>
        <w:tc>
          <w:tcPr>
            <w:tcW w:w="1820" w:type="dxa"/>
            <w:shd w:val="clear" w:color="auto" w:fill="auto"/>
            <w:vAlign w:val="center"/>
          </w:tcPr>
          <w:p w:rsidR="00032ABE" w:rsidRPr="005E1E98" w:rsidRDefault="00032ABE" w:rsidP="004F0382">
            <w:pPr>
              <w:spacing w:line="240" w:lineRule="auto"/>
              <w:rPr>
                <w:rFonts w:eastAsia="Calibri" w:cs="Arial"/>
                <w:sz w:val="16"/>
                <w:szCs w:val="16"/>
              </w:rPr>
            </w:pPr>
            <w:r w:rsidRPr="005E1E98">
              <w:rPr>
                <w:rFonts w:eastAsia="Calibri" w:cs="Arial"/>
                <w:sz w:val="16"/>
                <w:szCs w:val="16"/>
              </w:rPr>
              <w:t>Brak środków finansowych na realizację zadania</w:t>
            </w:r>
          </w:p>
        </w:tc>
      </w:tr>
      <w:tr w:rsidR="005E1E98" w:rsidRPr="005E1E98" w:rsidTr="001A40DE">
        <w:trPr>
          <w:trHeight w:val="1855"/>
          <w:jc w:val="center"/>
        </w:trPr>
        <w:tc>
          <w:tcPr>
            <w:tcW w:w="567" w:type="dxa"/>
            <w:vMerge/>
            <w:shd w:val="clear" w:color="auto" w:fill="F2F2F2"/>
            <w:vAlign w:val="center"/>
          </w:tcPr>
          <w:p w:rsidR="005E0CED" w:rsidRPr="005E1E98" w:rsidRDefault="005E0CED" w:rsidP="00DC79B1">
            <w:pPr>
              <w:spacing w:line="240" w:lineRule="auto"/>
              <w:ind w:right="113"/>
              <w:contextualSpacing/>
              <w:jc w:val="center"/>
              <w:rPr>
                <w:rFonts w:eastAsia="Calibri" w:cs="Arial"/>
                <w:sz w:val="16"/>
                <w:szCs w:val="16"/>
              </w:rPr>
            </w:pPr>
          </w:p>
        </w:tc>
        <w:tc>
          <w:tcPr>
            <w:tcW w:w="1134" w:type="dxa"/>
            <w:vMerge/>
            <w:shd w:val="clear" w:color="auto" w:fill="F2F2F2"/>
            <w:vAlign w:val="center"/>
          </w:tcPr>
          <w:p w:rsidR="005E0CED" w:rsidRPr="005E1E98" w:rsidRDefault="005E0CED" w:rsidP="00DC79B1">
            <w:pPr>
              <w:spacing w:line="240" w:lineRule="auto"/>
              <w:ind w:right="113"/>
              <w:contextualSpacing/>
              <w:jc w:val="center"/>
              <w:rPr>
                <w:rFonts w:eastAsia="Times New Roman" w:cs="Arial"/>
                <w:iCs/>
                <w:sz w:val="16"/>
                <w:szCs w:val="16"/>
                <w:lang w:eastAsia="pl-PL"/>
              </w:rPr>
            </w:pPr>
          </w:p>
        </w:tc>
        <w:tc>
          <w:tcPr>
            <w:tcW w:w="1418" w:type="dxa"/>
            <w:shd w:val="clear" w:color="auto" w:fill="F2F2F2"/>
            <w:textDirection w:val="btLr"/>
            <w:vAlign w:val="center"/>
          </w:tcPr>
          <w:p w:rsidR="005E0CED" w:rsidRPr="005E1E98" w:rsidRDefault="005E0CED" w:rsidP="00DC79B1">
            <w:pPr>
              <w:spacing w:line="240" w:lineRule="auto"/>
              <w:ind w:right="113"/>
              <w:contextualSpacing/>
              <w:jc w:val="center"/>
              <w:rPr>
                <w:rFonts w:eastAsia="Times New Roman" w:cs="Arial"/>
                <w:sz w:val="16"/>
                <w:szCs w:val="16"/>
                <w:lang w:eastAsia="pl-PL"/>
              </w:rPr>
            </w:pPr>
            <w:r w:rsidRPr="005E1E98">
              <w:rPr>
                <w:sz w:val="16"/>
                <w:szCs w:val="16"/>
              </w:rPr>
              <w:t>ZP.II. Prowadzenie trwale zrównoważonej gospodarki leśnej</w:t>
            </w:r>
          </w:p>
        </w:tc>
        <w:tc>
          <w:tcPr>
            <w:tcW w:w="1992" w:type="dxa"/>
            <w:shd w:val="clear" w:color="auto" w:fill="auto"/>
            <w:vAlign w:val="center"/>
          </w:tcPr>
          <w:p w:rsidR="005E0CED" w:rsidRPr="005E1E98" w:rsidRDefault="005E0CED" w:rsidP="00DC79B1">
            <w:pPr>
              <w:spacing w:line="240" w:lineRule="auto"/>
              <w:rPr>
                <w:rFonts w:eastAsia="Calibri" w:cs="Arial"/>
                <w:sz w:val="16"/>
                <w:szCs w:val="16"/>
              </w:rPr>
            </w:pPr>
            <w:r w:rsidRPr="005E1E98">
              <w:rPr>
                <w:rFonts w:eastAsia="Calibri" w:cs="Arial"/>
                <w:sz w:val="16"/>
                <w:szCs w:val="16"/>
              </w:rPr>
              <w:t>Powierzchnia lasów [ha]</w:t>
            </w:r>
          </w:p>
          <w:p w:rsidR="005E0CED" w:rsidRPr="005E1E98" w:rsidRDefault="005E0CED" w:rsidP="00DC79B1">
            <w:pPr>
              <w:spacing w:line="240" w:lineRule="auto"/>
              <w:rPr>
                <w:rFonts w:eastAsia="Calibri" w:cs="Arial"/>
                <w:sz w:val="16"/>
                <w:szCs w:val="16"/>
              </w:rPr>
            </w:pPr>
          </w:p>
          <w:p w:rsidR="005E0CED" w:rsidRPr="005E1E98" w:rsidRDefault="005E0CED" w:rsidP="00DC79B1">
            <w:pPr>
              <w:spacing w:line="240" w:lineRule="auto"/>
              <w:rPr>
                <w:rFonts w:eastAsia="Calibri" w:cs="Arial"/>
                <w:sz w:val="16"/>
                <w:szCs w:val="16"/>
              </w:rPr>
            </w:pPr>
            <w:r w:rsidRPr="005E1E98">
              <w:rPr>
                <w:rFonts w:eastAsia="Calibri" w:cs="Arial"/>
                <w:sz w:val="16"/>
                <w:szCs w:val="16"/>
              </w:rPr>
              <w:t>GUS</w:t>
            </w:r>
          </w:p>
        </w:tc>
        <w:tc>
          <w:tcPr>
            <w:tcW w:w="992" w:type="dxa"/>
            <w:shd w:val="clear" w:color="auto" w:fill="auto"/>
            <w:vAlign w:val="center"/>
          </w:tcPr>
          <w:p w:rsidR="005E0CED" w:rsidRPr="005E1E98" w:rsidRDefault="00E0163D" w:rsidP="00DC79B1">
            <w:pPr>
              <w:spacing w:line="240" w:lineRule="auto"/>
              <w:contextualSpacing/>
              <w:jc w:val="center"/>
              <w:rPr>
                <w:rFonts w:eastAsia="Calibri" w:cs="Times New Roman"/>
                <w:sz w:val="16"/>
                <w:szCs w:val="16"/>
              </w:rPr>
            </w:pPr>
            <w:r w:rsidRPr="005E1E98">
              <w:rPr>
                <w:rFonts w:eastAsia="Calibri" w:cs="Times New Roman"/>
                <w:sz w:val="16"/>
                <w:szCs w:val="16"/>
              </w:rPr>
              <w:t>176,02</w:t>
            </w:r>
          </w:p>
        </w:tc>
        <w:tc>
          <w:tcPr>
            <w:tcW w:w="1134" w:type="dxa"/>
            <w:shd w:val="clear" w:color="auto" w:fill="auto"/>
            <w:vAlign w:val="center"/>
          </w:tcPr>
          <w:p w:rsidR="005E0CED" w:rsidRPr="005E1E98" w:rsidRDefault="006C2845" w:rsidP="00DC79B1">
            <w:pPr>
              <w:spacing w:line="240" w:lineRule="auto"/>
              <w:contextualSpacing/>
              <w:jc w:val="center"/>
              <w:rPr>
                <w:rFonts w:eastAsia="Calibri" w:cs="Times New Roman"/>
                <w:sz w:val="16"/>
                <w:szCs w:val="16"/>
              </w:rPr>
            </w:pPr>
            <w:r w:rsidRPr="005E1E98">
              <w:rPr>
                <w:rFonts w:eastAsia="Calibri" w:cs="Times New Roman"/>
                <w:sz w:val="16"/>
                <w:szCs w:val="16"/>
              </w:rPr>
              <w:t>180,00</w:t>
            </w:r>
          </w:p>
        </w:tc>
        <w:tc>
          <w:tcPr>
            <w:tcW w:w="1985" w:type="dxa"/>
            <w:shd w:val="clear" w:color="auto" w:fill="auto"/>
            <w:vAlign w:val="center"/>
          </w:tcPr>
          <w:p w:rsidR="005E0CED" w:rsidRPr="005E1E98" w:rsidRDefault="005E0CED" w:rsidP="00DC79B1">
            <w:pPr>
              <w:rPr>
                <w:rFonts w:eastAsia="Calibri" w:cs="Times New Roman"/>
                <w:sz w:val="16"/>
                <w:szCs w:val="16"/>
              </w:rPr>
            </w:pPr>
            <w:r w:rsidRPr="005E1E98">
              <w:rPr>
                <w:sz w:val="16"/>
                <w:szCs w:val="16"/>
              </w:rPr>
              <w:t>ZP. 6. Racjonalne użytkowanie zasobów leśnych.</w:t>
            </w:r>
          </w:p>
        </w:tc>
        <w:tc>
          <w:tcPr>
            <w:tcW w:w="3260" w:type="dxa"/>
            <w:shd w:val="clear" w:color="auto" w:fill="auto"/>
            <w:vAlign w:val="center"/>
          </w:tcPr>
          <w:p w:rsidR="005E0CED" w:rsidRPr="005E1E98" w:rsidRDefault="005E0CED" w:rsidP="00DC79B1">
            <w:pPr>
              <w:rPr>
                <w:rFonts w:eastAsia="Calibri" w:cs="Times New Roman"/>
                <w:sz w:val="16"/>
                <w:szCs w:val="16"/>
              </w:rPr>
            </w:pPr>
            <w:r w:rsidRPr="005E1E98">
              <w:rPr>
                <w:sz w:val="16"/>
                <w:szCs w:val="16"/>
              </w:rPr>
              <w:t>Opracowanie uproszczonych planów urządzenia lasu oraz inwentaryzacji stanu lasów dla lasów prywatnych</w:t>
            </w:r>
          </w:p>
        </w:tc>
        <w:tc>
          <w:tcPr>
            <w:tcW w:w="1701" w:type="dxa"/>
            <w:shd w:val="clear" w:color="auto" w:fill="auto"/>
            <w:vAlign w:val="center"/>
          </w:tcPr>
          <w:p w:rsidR="005E0CED" w:rsidRPr="005E1E98" w:rsidRDefault="005E0CED" w:rsidP="00DC79B1">
            <w:pPr>
              <w:spacing w:line="240" w:lineRule="auto"/>
              <w:rPr>
                <w:rFonts w:eastAsia="Calibri" w:cs="Arial"/>
                <w:sz w:val="16"/>
                <w:szCs w:val="16"/>
              </w:rPr>
            </w:pPr>
            <w:r w:rsidRPr="005E1E98">
              <w:rPr>
                <w:rFonts w:eastAsia="Calibri" w:cs="Times New Roman"/>
                <w:sz w:val="16"/>
                <w:szCs w:val="16"/>
              </w:rPr>
              <w:t>M -  Starostwo Powiatowe w Świdwinie</w:t>
            </w:r>
          </w:p>
        </w:tc>
        <w:tc>
          <w:tcPr>
            <w:tcW w:w="1820" w:type="dxa"/>
            <w:shd w:val="clear" w:color="auto" w:fill="auto"/>
            <w:vAlign w:val="center"/>
          </w:tcPr>
          <w:p w:rsidR="005E0CED" w:rsidRPr="005E1E98" w:rsidRDefault="005E0CED" w:rsidP="004F0382">
            <w:pPr>
              <w:spacing w:line="240" w:lineRule="auto"/>
              <w:rPr>
                <w:rFonts w:eastAsia="Calibri" w:cs="Arial"/>
                <w:sz w:val="16"/>
                <w:szCs w:val="16"/>
                <w:highlight w:val="yellow"/>
              </w:rPr>
            </w:pPr>
            <w:r w:rsidRPr="005E1E98">
              <w:rPr>
                <w:rFonts w:eastAsia="Calibri" w:cs="Arial"/>
                <w:sz w:val="16"/>
                <w:szCs w:val="16"/>
              </w:rPr>
              <w:t>Brak środków finansowych na realizację zadania</w:t>
            </w:r>
          </w:p>
        </w:tc>
      </w:tr>
      <w:tr w:rsidR="005E1E98" w:rsidRPr="005E1E98" w:rsidTr="009045EF">
        <w:trPr>
          <w:cantSplit/>
          <w:trHeight w:val="893"/>
          <w:jc w:val="center"/>
        </w:trPr>
        <w:tc>
          <w:tcPr>
            <w:tcW w:w="567" w:type="dxa"/>
            <w:vMerge/>
            <w:shd w:val="clear" w:color="auto" w:fill="F2F2F2"/>
            <w:vAlign w:val="center"/>
          </w:tcPr>
          <w:p w:rsidR="005E0CED" w:rsidRPr="005E1E98" w:rsidRDefault="005E0CED" w:rsidP="00DC79B1">
            <w:pPr>
              <w:spacing w:line="240" w:lineRule="auto"/>
              <w:ind w:right="113"/>
              <w:contextualSpacing/>
              <w:jc w:val="center"/>
              <w:rPr>
                <w:rFonts w:eastAsia="Calibri" w:cs="Arial"/>
                <w:sz w:val="16"/>
                <w:szCs w:val="16"/>
              </w:rPr>
            </w:pPr>
          </w:p>
        </w:tc>
        <w:tc>
          <w:tcPr>
            <w:tcW w:w="1134" w:type="dxa"/>
            <w:vMerge/>
            <w:shd w:val="clear" w:color="auto" w:fill="F2F2F2"/>
            <w:vAlign w:val="center"/>
          </w:tcPr>
          <w:p w:rsidR="005E0CED" w:rsidRPr="005E1E98" w:rsidRDefault="005E0CED" w:rsidP="00DC79B1">
            <w:pPr>
              <w:spacing w:line="240" w:lineRule="auto"/>
              <w:ind w:right="113"/>
              <w:contextualSpacing/>
              <w:jc w:val="center"/>
              <w:rPr>
                <w:rFonts w:eastAsia="Times New Roman" w:cs="Arial"/>
                <w:iCs/>
                <w:sz w:val="16"/>
                <w:szCs w:val="16"/>
                <w:lang w:eastAsia="pl-PL"/>
              </w:rPr>
            </w:pPr>
          </w:p>
        </w:tc>
        <w:tc>
          <w:tcPr>
            <w:tcW w:w="1418" w:type="dxa"/>
            <w:vMerge w:val="restart"/>
            <w:shd w:val="clear" w:color="auto" w:fill="F2F2F2"/>
            <w:textDirection w:val="btLr"/>
            <w:vAlign w:val="center"/>
          </w:tcPr>
          <w:p w:rsidR="005E0CED" w:rsidRPr="005E1E98" w:rsidRDefault="005E0CED" w:rsidP="00DC79B1">
            <w:pPr>
              <w:spacing w:line="240" w:lineRule="auto"/>
              <w:ind w:left="113" w:right="113"/>
              <w:contextualSpacing/>
              <w:jc w:val="center"/>
              <w:rPr>
                <w:rFonts w:eastAsia="Times New Roman" w:cs="Arial"/>
                <w:sz w:val="16"/>
                <w:szCs w:val="16"/>
                <w:lang w:eastAsia="pl-PL"/>
              </w:rPr>
            </w:pPr>
            <w:r w:rsidRPr="005E1E98">
              <w:rPr>
                <w:sz w:val="16"/>
                <w:szCs w:val="16"/>
              </w:rPr>
              <w:t>ZP.III. Zwiększanie lesistości</w:t>
            </w:r>
          </w:p>
        </w:tc>
        <w:tc>
          <w:tcPr>
            <w:tcW w:w="1992" w:type="dxa"/>
            <w:vMerge w:val="restart"/>
            <w:shd w:val="clear" w:color="auto" w:fill="auto"/>
            <w:vAlign w:val="center"/>
          </w:tcPr>
          <w:p w:rsidR="005E0CED" w:rsidRPr="005E1E98" w:rsidRDefault="005E0CED" w:rsidP="00DC79B1">
            <w:pPr>
              <w:spacing w:line="240" w:lineRule="auto"/>
              <w:rPr>
                <w:rFonts w:eastAsia="Calibri" w:cs="Arial"/>
                <w:sz w:val="16"/>
                <w:szCs w:val="16"/>
              </w:rPr>
            </w:pPr>
            <w:r w:rsidRPr="005E1E98">
              <w:rPr>
                <w:rFonts w:eastAsia="Calibri" w:cs="Arial"/>
                <w:sz w:val="16"/>
                <w:szCs w:val="16"/>
              </w:rPr>
              <w:t>Lesistość [%]</w:t>
            </w:r>
          </w:p>
          <w:p w:rsidR="005E0CED" w:rsidRPr="005E1E98" w:rsidRDefault="005E0CED" w:rsidP="00DC79B1">
            <w:pPr>
              <w:spacing w:line="240" w:lineRule="auto"/>
              <w:rPr>
                <w:rFonts w:eastAsia="Calibri" w:cs="Arial"/>
                <w:sz w:val="16"/>
                <w:szCs w:val="16"/>
              </w:rPr>
            </w:pPr>
          </w:p>
          <w:p w:rsidR="005E0CED" w:rsidRPr="005E1E98" w:rsidRDefault="005E0CED" w:rsidP="00DC79B1">
            <w:pPr>
              <w:spacing w:line="240" w:lineRule="auto"/>
              <w:rPr>
                <w:rFonts w:eastAsia="Calibri" w:cs="Arial"/>
                <w:sz w:val="16"/>
                <w:szCs w:val="16"/>
              </w:rPr>
            </w:pPr>
            <w:r w:rsidRPr="005E1E98">
              <w:rPr>
                <w:rFonts w:eastAsia="Calibri" w:cs="Arial"/>
                <w:sz w:val="16"/>
                <w:szCs w:val="16"/>
              </w:rPr>
              <w:t>GUS</w:t>
            </w:r>
          </w:p>
        </w:tc>
        <w:tc>
          <w:tcPr>
            <w:tcW w:w="992" w:type="dxa"/>
            <w:vMerge w:val="restart"/>
            <w:shd w:val="clear" w:color="auto" w:fill="auto"/>
            <w:vAlign w:val="center"/>
          </w:tcPr>
          <w:p w:rsidR="005E0CED" w:rsidRPr="005E1E98" w:rsidRDefault="00E0163D" w:rsidP="00DC79B1">
            <w:pPr>
              <w:spacing w:line="240" w:lineRule="auto"/>
              <w:contextualSpacing/>
              <w:jc w:val="center"/>
              <w:rPr>
                <w:rFonts w:eastAsia="Calibri" w:cs="Times New Roman"/>
                <w:sz w:val="16"/>
                <w:szCs w:val="16"/>
              </w:rPr>
            </w:pPr>
            <w:r w:rsidRPr="005E1E98">
              <w:rPr>
                <w:rFonts w:eastAsia="Calibri" w:cs="Times New Roman"/>
                <w:sz w:val="16"/>
                <w:szCs w:val="16"/>
              </w:rPr>
              <w:t>7,9</w:t>
            </w:r>
          </w:p>
        </w:tc>
        <w:tc>
          <w:tcPr>
            <w:tcW w:w="1134" w:type="dxa"/>
            <w:vMerge w:val="restart"/>
            <w:shd w:val="clear" w:color="auto" w:fill="auto"/>
            <w:vAlign w:val="center"/>
          </w:tcPr>
          <w:p w:rsidR="005E0CED" w:rsidRPr="005E1E98" w:rsidRDefault="006C2845" w:rsidP="00DC79B1">
            <w:pPr>
              <w:spacing w:line="240" w:lineRule="auto"/>
              <w:contextualSpacing/>
              <w:jc w:val="center"/>
              <w:rPr>
                <w:rFonts w:eastAsia="Calibri" w:cs="Times New Roman"/>
                <w:sz w:val="16"/>
                <w:szCs w:val="16"/>
              </w:rPr>
            </w:pPr>
            <w:r w:rsidRPr="005E1E98">
              <w:rPr>
                <w:rFonts w:eastAsia="Calibri" w:cs="Times New Roman"/>
                <w:sz w:val="16"/>
                <w:szCs w:val="16"/>
              </w:rPr>
              <w:t>8,0</w:t>
            </w:r>
          </w:p>
        </w:tc>
        <w:tc>
          <w:tcPr>
            <w:tcW w:w="1985" w:type="dxa"/>
            <w:vMerge w:val="restart"/>
            <w:shd w:val="clear" w:color="auto" w:fill="auto"/>
            <w:vAlign w:val="center"/>
          </w:tcPr>
          <w:p w:rsidR="005E0CED" w:rsidRPr="005E1E98" w:rsidRDefault="005E0CED" w:rsidP="00DC79B1">
            <w:pPr>
              <w:rPr>
                <w:rFonts w:eastAsia="Calibri" w:cs="Times New Roman"/>
                <w:sz w:val="16"/>
                <w:szCs w:val="16"/>
              </w:rPr>
            </w:pPr>
            <w:r w:rsidRPr="005E1E98">
              <w:rPr>
                <w:sz w:val="16"/>
                <w:szCs w:val="16"/>
              </w:rPr>
              <w:t>ZP.8. Zwiększenie lesistości.</w:t>
            </w:r>
          </w:p>
        </w:tc>
        <w:tc>
          <w:tcPr>
            <w:tcW w:w="3260" w:type="dxa"/>
            <w:tcBorders>
              <w:bottom w:val="single" w:sz="4" w:space="0" w:color="auto"/>
            </w:tcBorders>
            <w:shd w:val="clear" w:color="auto" w:fill="auto"/>
            <w:vAlign w:val="center"/>
          </w:tcPr>
          <w:p w:rsidR="005E0CED" w:rsidRPr="005E1E98" w:rsidRDefault="005E0CED" w:rsidP="00DC79B1">
            <w:pPr>
              <w:rPr>
                <w:sz w:val="16"/>
                <w:szCs w:val="16"/>
              </w:rPr>
            </w:pPr>
            <w:r w:rsidRPr="005E1E98">
              <w:rPr>
                <w:sz w:val="16"/>
                <w:szCs w:val="16"/>
              </w:rPr>
              <w:t>Zalesianie gruntów z uwzględnieniem warunków siedliskowych i potrzeb różnorodności biologicznej</w:t>
            </w:r>
          </w:p>
        </w:tc>
        <w:tc>
          <w:tcPr>
            <w:tcW w:w="1701" w:type="dxa"/>
            <w:tcBorders>
              <w:bottom w:val="single" w:sz="4" w:space="0" w:color="auto"/>
            </w:tcBorders>
            <w:shd w:val="clear" w:color="auto" w:fill="auto"/>
            <w:vAlign w:val="center"/>
          </w:tcPr>
          <w:p w:rsidR="005E0CED" w:rsidRPr="005E1E98" w:rsidRDefault="005E0CED" w:rsidP="00DC79B1">
            <w:pPr>
              <w:spacing w:line="240" w:lineRule="auto"/>
              <w:rPr>
                <w:rFonts w:eastAsia="Calibri" w:cs="Arial"/>
                <w:sz w:val="16"/>
                <w:szCs w:val="16"/>
              </w:rPr>
            </w:pPr>
            <w:r w:rsidRPr="005E1E98">
              <w:rPr>
                <w:sz w:val="16"/>
                <w:szCs w:val="16"/>
              </w:rPr>
              <w:t>M -  właściciele gruntów, PGL LP</w:t>
            </w:r>
          </w:p>
        </w:tc>
        <w:tc>
          <w:tcPr>
            <w:tcW w:w="1820" w:type="dxa"/>
            <w:tcBorders>
              <w:bottom w:val="single" w:sz="4" w:space="0" w:color="auto"/>
            </w:tcBorders>
            <w:shd w:val="clear" w:color="auto" w:fill="auto"/>
            <w:vAlign w:val="center"/>
          </w:tcPr>
          <w:p w:rsidR="005E0CED" w:rsidRPr="005E1E98" w:rsidRDefault="005E0CED" w:rsidP="004F0382">
            <w:pPr>
              <w:spacing w:line="240" w:lineRule="auto"/>
              <w:rPr>
                <w:rFonts w:eastAsia="Calibri" w:cs="Arial"/>
                <w:sz w:val="16"/>
                <w:szCs w:val="16"/>
              </w:rPr>
            </w:pPr>
            <w:r w:rsidRPr="005E1E98">
              <w:rPr>
                <w:rFonts w:eastAsia="Calibri" w:cs="Arial"/>
                <w:sz w:val="16"/>
                <w:szCs w:val="16"/>
              </w:rPr>
              <w:t>Brak środków finansowych na realizację zadania</w:t>
            </w:r>
          </w:p>
        </w:tc>
      </w:tr>
      <w:tr w:rsidR="005E1E98" w:rsidRPr="005E1E98" w:rsidTr="009045EF">
        <w:trPr>
          <w:cantSplit/>
          <w:trHeight w:val="1105"/>
          <w:jc w:val="center"/>
        </w:trPr>
        <w:tc>
          <w:tcPr>
            <w:tcW w:w="567" w:type="dxa"/>
            <w:vMerge/>
            <w:shd w:val="clear" w:color="auto" w:fill="F2F2F2"/>
            <w:vAlign w:val="center"/>
          </w:tcPr>
          <w:p w:rsidR="005E0CED" w:rsidRPr="005E1E98" w:rsidRDefault="005E0CED" w:rsidP="00DC79B1">
            <w:pPr>
              <w:spacing w:line="240" w:lineRule="auto"/>
              <w:ind w:right="113"/>
              <w:contextualSpacing/>
              <w:jc w:val="center"/>
              <w:rPr>
                <w:rFonts w:eastAsia="Calibri" w:cs="Arial"/>
                <w:sz w:val="16"/>
                <w:szCs w:val="16"/>
              </w:rPr>
            </w:pPr>
          </w:p>
        </w:tc>
        <w:tc>
          <w:tcPr>
            <w:tcW w:w="1134" w:type="dxa"/>
            <w:vMerge/>
            <w:shd w:val="clear" w:color="auto" w:fill="F2F2F2"/>
            <w:vAlign w:val="center"/>
          </w:tcPr>
          <w:p w:rsidR="005E0CED" w:rsidRPr="005E1E98" w:rsidRDefault="005E0CED" w:rsidP="00DC79B1">
            <w:pPr>
              <w:spacing w:line="240" w:lineRule="auto"/>
              <w:ind w:right="113"/>
              <w:contextualSpacing/>
              <w:jc w:val="center"/>
              <w:rPr>
                <w:rFonts w:eastAsia="Times New Roman" w:cs="Arial"/>
                <w:iCs/>
                <w:sz w:val="16"/>
                <w:szCs w:val="16"/>
                <w:lang w:eastAsia="pl-PL"/>
              </w:rPr>
            </w:pPr>
          </w:p>
        </w:tc>
        <w:tc>
          <w:tcPr>
            <w:tcW w:w="1418" w:type="dxa"/>
            <w:vMerge/>
            <w:shd w:val="clear" w:color="auto" w:fill="F2F2F2"/>
            <w:textDirection w:val="btLr"/>
            <w:vAlign w:val="center"/>
          </w:tcPr>
          <w:p w:rsidR="005E0CED" w:rsidRPr="005E1E98" w:rsidRDefault="005E0CED" w:rsidP="00DC79B1">
            <w:pPr>
              <w:spacing w:line="240" w:lineRule="auto"/>
              <w:ind w:left="113" w:right="113"/>
              <w:contextualSpacing/>
              <w:jc w:val="center"/>
              <w:rPr>
                <w:sz w:val="16"/>
                <w:szCs w:val="16"/>
              </w:rPr>
            </w:pPr>
          </w:p>
        </w:tc>
        <w:tc>
          <w:tcPr>
            <w:tcW w:w="1992" w:type="dxa"/>
            <w:vMerge/>
            <w:tcBorders>
              <w:bottom w:val="single" w:sz="4" w:space="0" w:color="auto"/>
            </w:tcBorders>
            <w:shd w:val="clear" w:color="auto" w:fill="auto"/>
            <w:vAlign w:val="center"/>
          </w:tcPr>
          <w:p w:rsidR="005E0CED" w:rsidRPr="005E1E98" w:rsidRDefault="005E0CED" w:rsidP="00DC79B1">
            <w:pPr>
              <w:spacing w:line="240" w:lineRule="auto"/>
              <w:rPr>
                <w:rFonts w:eastAsia="Calibri" w:cs="Arial"/>
                <w:sz w:val="16"/>
                <w:szCs w:val="16"/>
              </w:rPr>
            </w:pPr>
          </w:p>
        </w:tc>
        <w:tc>
          <w:tcPr>
            <w:tcW w:w="992" w:type="dxa"/>
            <w:vMerge/>
            <w:tcBorders>
              <w:bottom w:val="single" w:sz="4" w:space="0" w:color="auto"/>
            </w:tcBorders>
            <w:shd w:val="clear" w:color="auto" w:fill="auto"/>
            <w:vAlign w:val="center"/>
          </w:tcPr>
          <w:p w:rsidR="005E0CED" w:rsidRPr="005E1E98" w:rsidRDefault="005E0CED" w:rsidP="00DC79B1">
            <w:pPr>
              <w:spacing w:line="240" w:lineRule="auto"/>
              <w:contextualSpacing/>
              <w:jc w:val="center"/>
              <w:rPr>
                <w:rFonts w:eastAsia="Calibri" w:cs="Times New Roman"/>
                <w:sz w:val="16"/>
                <w:szCs w:val="16"/>
              </w:rPr>
            </w:pPr>
          </w:p>
        </w:tc>
        <w:tc>
          <w:tcPr>
            <w:tcW w:w="1134" w:type="dxa"/>
            <w:vMerge/>
            <w:tcBorders>
              <w:bottom w:val="single" w:sz="4" w:space="0" w:color="auto"/>
            </w:tcBorders>
            <w:shd w:val="clear" w:color="auto" w:fill="auto"/>
            <w:vAlign w:val="center"/>
          </w:tcPr>
          <w:p w:rsidR="005E0CED" w:rsidRPr="005E1E98" w:rsidRDefault="005E0CED" w:rsidP="00DC79B1">
            <w:pPr>
              <w:spacing w:line="240" w:lineRule="auto"/>
              <w:contextualSpacing/>
              <w:jc w:val="center"/>
              <w:rPr>
                <w:rFonts w:eastAsia="Calibri" w:cs="Times New Roman"/>
                <w:sz w:val="16"/>
                <w:szCs w:val="16"/>
              </w:rPr>
            </w:pPr>
          </w:p>
        </w:tc>
        <w:tc>
          <w:tcPr>
            <w:tcW w:w="1985" w:type="dxa"/>
            <w:vMerge/>
            <w:tcBorders>
              <w:bottom w:val="single" w:sz="4" w:space="0" w:color="auto"/>
            </w:tcBorders>
            <w:shd w:val="clear" w:color="auto" w:fill="auto"/>
            <w:vAlign w:val="center"/>
          </w:tcPr>
          <w:p w:rsidR="005E0CED" w:rsidRPr="005E1E98" w:rsidRDefault="005E0CED" w:rsidP="00DC79B1">
            <w:pPr>
              <w:rPr>
                <w:sz w:val="16"/>
                <w:szCs w:val="16"/>
              </w:rPr>
            </w:pPr>
          </w:p>
        </w:tc>
        <w:tc>
          <w:tcPr>
            <w:tcW w:w="3260" w:type="dxa"/>
            <w:tcBorders>
              <w:bottom w:val="single" w:sz="4" w:space="0" w:color="auto"/>
            </w:tcBorders>
            <w:shd w:val="clear" w:color="auto" w:fill="auto"/>
            <w:vAlign w:val="center"/>
          </w:tcPr>
          <w:p w:rsidR="005E0CED" w:rsidRPr="005E1E98" w:rsidRDefault="005E0CED" w:rsidP="00DC79B1">
            <w:pPr>
              <w:rPr>
                <w:sz w:val="16"/>
                <w:szCs w:val="16"/>
              </w:rPr>
            </w:pPr>
            <w:r w:rsidRPr="005E1E98">
              <w:rPr>
                <w:sz w:val="16"/>
                <w:szCs w:val="16"/>
              </w:rPr>
              <w:t>Promowanie zalesień jako alternatywnego sposobu zagospodarowania nieużytków i gruntów nieprzydatnych rolniczo</w:t>
            </w:r>
          </w:p>
        </w:tc>
        <w:tc>
          <w:tcPr>
            <w:tcW w:w="1701" w:type="dxa"/>
            <w:tcBorders>
              <w:bottom w:val="single" w:sz="4" w:space="0" w:color="auto"/>
            </w:tcBorders>
            <w:shd w:val="clear" w:color="auto" w:fill="auto"/>
            <w:vAlign w:val="center"/>
          </w:tcPr>
          <w:p w:rsidR="005E0CED" w:rsidRPr="005E1E98" w:rsidRDefault="005E0CED" w:rsidP="00727B4D">
            <w:pPr>
              <w:spacing w:line="240" w:lineRule="auto"/>
              <w:rPr>
                <w:rFonts w:eastAsia="Calibri" w:cs="Arial"/>
                <w:sz w:val="16"/>
                <w:szCs w:val="16"/>
              </w:rPr>
            </w:pPr>
            <w:r w:rsidRPr="005E1E98">
              <w:rPr>
                <w:rFonts w:eastAsia="Calibri" w:cs="Times New Roman"/>
                <w:sz w:val="16"/>
                <w:szCs w:val="16"/>
              </w:rPr>
              <w:t>W - Urząd Miasta Świdwin</w:t>
            </w:r>
            <w:r w:rsidRPr="005E1E98">
              <w:rPr>
                <w:rFonts w:eastAsia="Calibri" w:cs="Arial"/>
                <w:sz w:val="16"/>
                <w:szCs w:val="16"/>
              </w:rPr>
              <w:t xml:space="preserve"> </w:t>
            </w:r>
          </w:p>
          <w:p w:rsidR="005E0CED" w:rsidRPr="005E1E98" w:rsidRDefault="005E0CED" w:rsidP="00727B4D">
            <w:pPr>
              <w:spacing w:line="240" w:lineRule="auto"/>
              <w:rPr>
                <w:rFonts w:eastAsia="Calibri" w:cs="Arial"/>
                <w:sz w:val="16"/>
                <w:szCs w:val="16"/>
              </w:rPr>
            </w:pPr>
            <w:r w:rsidRPr="005E1E98">
              <w:rPr>
                <w:sz w:val="16"/>
                <w:szCs w:val="16"/>
              </w:rPr>
              <w:t xml:space="preserve">M -  </w:t>
            </w:r>
            <w:proofErr w:type="spellStart"/>
            <w:r w:rsidRPr="005E1E98">
              <w:rPr>
                <w:sz w:val="16"/>
                <w:szCs w:val="16"/>
              </w:rPr>
              <w:t>ARiMR</w:t>
            </w:r>
            <w:proofErr w:type="spellEnd"/>
          </w:p>
        </w:tc>
        <w:tc>
          <w:tcPr>
            <w:tcW w:w="1820" w:type="dxa"/>
            <w:tcBorders>
              <w:bottom w:val="single" w:sz="4" w:space="0" w:color="auto"/>
            </w:tcBorders>
            <w:shd w:val="clear" w:color="auto" w:fill="auto"/>
            <w:vAlign w:val="center"/>
          </w:tcPr>
          <w:p w:rsidR="005E0CED" w:rsidRPr="005E1E98" w:rsidRDefault="005E0CED" w:rsidP="004F0382">
            <w:pPr>
              <w:spacing w:line="240" w:lineRule="auto"/>
              <w:rPr>
                <w:rFonts w:eastAsia="Calibri" w:cs="Arial"/>
                <w:sz w:val="16"/>
                <w:szCs w:val="16"/>
                <w:highlight w:val="yellow"/>
              </w:rPr>
            </w:pPr>
            <w:r w:rsidRPr="005E1E98">
              <w:rPr>
                <w:rFonts w:eastAsia="Calibri" w:cs="Arial"/>
                <w:sz w:val="16"/>
                <w:szCs w:val="16"/>
              </w:rPr>
              <w:t>Brak środków finansowych na realizację zadania</w:t>
            </w:r>
          </w:p>
        </w:tc>
      </w:tr>
      <w:tr w:rsidR="005E1E98" w:rsidRPr="005E1E98" w:rsidTr="001A40DE">
        <w:trPr>
          <w:trHeight w:val="995"/>
          <w:jc w:val="center"/>
        </w:trPr>
        <w:tc>
          <w:tcPr>
            <w:tcW w:w="567" w:type="dxa"/>
            <w:vMerge w:val="restart"/>
            <w:shd w:val="clear" w:color="auto" w:fill="F2F2F2"/>
            <w:vAlign w:val="center"/>
          </w:tcPr>
          <w:p w:rsidR="001A40DE" w:rsidRPr="005E1E98" w:rsidRDefault="001A40DE" w:rsidP="00DC79B1">
            <w:pPr>
              <w:spacing w:line="240" w:lineRule="auto"/>
              <w:contextualSpacing/>
              <w:jc w:val="center"/>
              <w:rPr>
                <w:rFonts w:eastAsia="Calibri" w:cs="Arial"/>
                <w:sz w:val="16"/>
                <w:szCs w:val="16"/>
              </w:rPr>
            </w:pPr>
            <w:r w:rsidRPr="005E1E98">
              <w:rPr>
                <w:rFonts w:eastAsia="Calibri" w:cs="Arial"/>
                <w:sz w:val="16"/>
                <w:szCs w:val="16"/>
              </w:rPr>
              <w:t>10.</w:t>
            </w:r>
          </w:p>
        </w:tc>
        <w:tc>
          <w:tcPr>
            <w:tcW w:w="1134" w:type="dxa"/>
            <w:vMerge w:val="restart"/>
            <w:shd w:val="clear" w:color="auto" w:fill="F2F2F2"/>
            <w:textDirection w:val="btLr"/>
            <w:vAlign w:val="center"/>
          </w:tcPr>
          <w:p w:rsidR="001A40DE" w:rsidRPr="005E1E98" w:rsidRDefault="001A40DE" w:rsidP="00DC79B1">
            <w:pPr>
              <w:spacing w:line="240" w:lineRule="auto"/>
              <w:ind w:right="113"/>
              <w:contextualSpacing/>
              <w:jc w:val="center"/>
              <w:rPr>
                <w:rFonts w:eastAsia="Times New Roman" w:cs="Arial"/>
                <w:iCs/>
                <w:sz w:val="16"/>
                <w:szCs w:val="16"/>
                <w:lang w:eastAsia="pl-PL"/>
              </w:rPr>
            </w:pPr>
            <w:r w:rsidRPr="005E1E98">
              <w:rPr>
                <w:rFonts w:eastAsia="Times New Roman" w:cs="Arial"/>
                <w:iCs/>
                <w:sz w:val="16"/>
                <w:szCs w:val="16"/>
                <w:lang w:eastAsia="pl-PL"/>
              </w:rPr>
              <w:t>Zagrożenia poważnymi awariami (PAP)</w:t>
            </w:r>
          </w:p>
        </w:tc>
        <w:tc>
          <w:tcPr>
            <w:tcW w:w="1418" w:type="dxa"/>
            <w:vMerge w:val="restart"/>
            <w:shd w:val="clear" w:color="auto" w:fill="F2F2F2"/>
            <w:textDirection w:val="btLr"/>
            <w:vAlign w:val="center"/>
          </w:tcPr>
          <w:p w:rsidR="001A40DE" w:rsidRPr="005E1E98" w:rsidRDefault="001A40DE" w:rsidP="00DC79B1">
            <w:pPr>
              <w:spacing w:line="240" w:lineRule="auto"/>
              <w:ind w:right="113"/>
              <w:contextualSpacing/>
              <w:jc w:val="center"/>
              <w:rPr>
                <w:rFonts w:eastAsia="Times New Roman" w:cs="Arial"/>
                <w:sz w:val="16"/>
                <w:szCs w:val="16"/>
                <w:lang w:eastAsia="pl-PL"/>
              </w:rPr>
            </w:pPr>
            <w:r w:rsidRPr="005E1E98">
              <w:rPr>
                <w:sz w:val="16"/>
                <w:szCs w:val="16"/>
              </w:rPr>
              <w:t>PAP I. Ograniczenie ryzyka wystąpienia poważnych awarii oraz minimalizacja ich skutków</w:t>
            </w:r>
          </w:p>
        </w:tc>
        <w:tc>
          <w:tcPr>
            <w:tcW w:w="1992" w:type="dxa"/>
            <w:vMerge w:val="restart"/>
            <w:shd w:val="clear" w:color="auto" w:fill="auto"/>
            <w:vAlign w:val="center"/>
          </w:tcPr>
          <w:p w:rsidR="001A40DE" w:rsidRPr="005E1E98" w:rsidRDefault="001A40DE" w:rsidP="00DC79B1">
            <w:pPr>
              <w:spacing w:line="240" w:lineRule="auto"/>
              <w:jc w:val="both"/>
              <w:rPr>
                <w:rFonts w:eastAsia="Calibri" w:cs="Arial"/>
                <w:sz w:val="16"/>
                <w:szCs w:val="16"/>
              </w:rPr>
            </w:pPr>
            <w:r w:rsidRPr="005E1E98">
              <w:rPr>
                <w:rFonts w:eastAsia="Calibri" w:cs="Arial"/>
                <w:sz w:val="16"/>
                <w:szCs w:val="16"/>
              </w:rPr>
              <w:t>Liczba odnotowanych poważnych awarii.</w:t>
            </w:r>
          </w:p>
          <w:p w:rsidR="001A40DE" w:rsidRPr="005E1E98" w:rsidRDefault="001A40DE" w:rsidP="00DC79B1">
            <w:pPr>
              <w:spacing w:line="240" w:lineRule="auto"/>
              <w:jc w:val="both"/>
              <w:rPr>
                <w:rFonts w:eastAsia="Calibri" w:cs="Arial"/>
                <w:sz w:val="16"/>
                <w:szCs w:val="16"/>
              </w:rPr>
            </w:pPr>
          </w:p>
          <w:p w:rsidR="001A40DE" w:rsidRPr="005E1E98" w:rsidRDefault="001A40DE" w:rsidP="00DC79B1">
            <w:pPr>
              <w:spacing w:line="240" w:lineRule="auto"/>
              <w:jc w:val="both"/>
              <w:rPr>
                <w:rFonts w:eastAsia="Calibri" w:cs="Arial"/>
                <w:sz w:val="16"/>
                <w:szCs w:val="16"/>
              </w:rPr>
            </w:pPr>
            <w:r w:rsidRPr="005E1E98">
              <w:rPr>
                <w:rFonts w:eastAsia="Calibri" w:cs="Times New Roman"/>
                <w:sz w:val="16"/>
                <w:szCs w:val="16"/>
              </w:rPr>
              <w:t>UM w Świdwinie</w:t>
            </w:r>
          </w:p>
        </w:tc>
        <w:tc>
          <w:tcPr>
            <w:tcW w:w="992" w:type="dxa"/>
            <w:vMerge w:val="restart"/>
            <w:shd w:val="clear" w:color="auto" w:fill="auto"/>
            <w:vAlign w:val="center"/>
          </w:tcPr>
          <w:p w:rsidR="001A40DE" w:rsidRPr="005E1E98" w:rsidRDefault="001A40DE" w:rsidP="00DC79B1">
            <w:pPr>
              <w:spacing w:line="240" w:lineRule="auto"/>
              <w:contextualSpacing/>
              <w:jc w:val="center"/>
              <w:rPr>
                <w:rFonts w:eastAsia="Calibri" w:cs="Arial"/>
                <w:sz w:val="16"/>
                <w:szCs w:val="16"/>
              </w:rPr>
            </w:pPr>
            <w:r w:rsidRPr="005E1E98">
              <w:rPr>
                <w:rFonts w:eastAsia="Calibri" w:cs="Times New Roman"/>
                <w:sz w:val="16"/>
                <w:szCs w:val="16"/>
              </w:rPr>
              <w:t>0</w:t>
            </w:r>
          </w:p>
        </w:tc>
        <w:tc>
          <w:tcPr>
            <w:tcW w:w="1134" w:type="dxa"/>
            <w:vMerge w:val="restart"/>
            <w:shd w:val="clear" w:color="auto" w:fill="auto"/>
            <w:vAlign w:val="center"/>
          </w:tcPr>
          <w:p w:rsidR="001A40DE" w:rsidRPr="005E1E98" w:rsidRDefault="001A40DE" w:rsidP="00DC79B1">
            <w:pPr>
              <w:spacing w:line="240" w:lineRule="auto"/>
              <w:contextualSpacing/>
              <w:jc w:val="center"/>
              <w:rPr>
                <w:rFonts w:eastAsia="Calibri" w:cs="Arial"/>
                <w:sz w:val="16"/>
                <w:szCs w:val="16"/>
              </w:rPr>
            </w:pPr>
            <w:r w:rsidRPr="005E1E98">
              <w:rPr>
                <w:rFonts w:eastAsia="Calibri" w:cs="Times New Roman"/>
                <w:sz w:val="16"/>
                <w:szCs w:val="16"/>
              </w:rPr>
              <w:t>0</w:t>
            </w:r>
          </w:p>
        </w:tc>
        <w:tc>
          <w:tcPr>
            <w:tcW w:w="1985" w:type="dxa"/>
            <w:shd w:val="clear" w:color="auto" w:fill="auto"/>
            <w:vAlign w:val="center"/>
          </w:tcPr>
          <w:p w:rsidR="001A40DE" w:rsidRPr="005E1E98" w:rsidRDefault="001A40DE" w:rsidP="00DC79B1">
            <w:pPr>
              <w:spacing w:line="240" w:lineRule="auto"/>
              <w:rPr>
                <w:rFonts w:eastAsia="Calibri" w:cs="Arial"/>
                <w:sz w:val="16"/>
                <w:szCs w:val="16"/>
              </w:rPr>
            </w:pPr>
            <w:r w:rsidRPr="005E1E98">
              <w:rPr>
                <w:sz w:val="16"/>
                <w:szCs w:val="16"/>
              </w:rPr>
              <w:t>PAP.1. Zmniejszenie zagrożenia oraz minimalizacja skutków w przypadku wystąpienia awarii</w:t>
            </w:r>
          </w:p>
        </w:tc>
        <w:tc>
          <w:tcPr>
            <w:tcW w:w="3260" w:type="dxa"/>
            <w:shd w:val="clear" w:color="auto" w:fill="auto"/>
            <w:vAlign w:val="center"/>
          </w:tcPr>
          <w:p w:rsidR="001A40DE" w:rsidRPr="005E1E98" w:rsidRDefault="001A40DE" w:rsidP="00DC79B1">
            <w:pPr>
              <w:spacing w:line="240" w:lineRule="auto"/>
              <w:rPr>
                <w:rFonts w:eastAsia="Calibri" w:cs="Arial"/>
                <w:sz w:val="16"/>
                <w:szCs w:val="16"/>
              </w:rPr>
            </w:pPr>
            <w:r w:rsidRPr="005E1E98">
              <w:rPr>
                <w:sz w:val="16"/>
                <w:szCs w:val="16"/>
              </w:rPr>
              <w:t>Usuwanie skutków poważnych awarii przemysłowych</w:t>
            </w:r>
          </w:p>
        </w:tc>
        <w:tc>
          <w:tcPr>
            <w:tcW w:w="1701" w:type="dxa"/>
            <w:shd w:val="clear" w:color="auto" w:fill="auto"/>
            <w:vAlign w:val="center"/>
          </w:tcPr>
          <w:p w:rsidR="001A40DE" w:rsidRPr="005E1E98" w:rsidRDefault="001A40DE" w:rsidP="00DC79B1">
            <w:pPr>
              <w:spacing w:line="240" w:lineRule="auto"/>
              <w:rPr>
                <w:rFonts w:eastAsia="Calibri" w:cs="Arial"/>
                <w:sz w:val="16"/>
                <w:szCs w:val="16"/>
              </w:rPr>
            </w:pPr>
            <w:r w:rsidRPr="005E1E98">
              <w:rPr>
                <w:sz w:val="16"/>
                <w:szCs w:val="16"/>
              </w:rPr>
              <w:t>M - Sprawcy awarii, PSP</w:t>
            </w:r>
          </w:p>
        </w:tc>
        <w:tc>
          <w:tcPr>
            <w:tcW w:w="1820" w:type="dxa"/>
            <w:shd w:val="clear" w:color="auto" w:fill="auto"/>
            <w:vAlign w:val="center"/>
          </w:tcPr>
          <w:p w:rsidR="001A40DE" w:rsidRPr="005E1E98" w:rsidRDefault="001A40DE" w:rsidP="00DC79B1">
            <w:pPr>
              <w:spacing w:line="240" w:lineRule="auto"/>
              <w:jc w:val="center"/>
              <w:rPr>
                <w:rFonts w:eastAsia="Calibri" w:cs="Arial"/>
                <w:sz w:val="16"/>
                <w:szCs w:val="16"/>
              </w:rPr>
            </w:pPr>
            <w:r w:rsidRPr="005E1E98">
              <w:rPr>
                <w:rFonts w:eastAsia="Calibri" w:cs="Arial"/>
                <w:sz w:val="16"/>
                <w:szCs w:val="16"/>
              </w:rPr>
              <w:t>-</w:t>
            </w:r>
          </w:p>
        </w:tc>
      </w:tr>
      <w:tr w:rsidR="005E1E98" w:rsidRPr="005E1E98" w:rsidTr="001A40DE">
        <w:trPr>
          <w:cantSplit/>
          <w:trHeight w:val="1548"/>
          <w:jc w:val="center"/>
        </w:trPr>
        <w:tc>
          <w:tcPr>
            <w:tcW w:w="567" w:type="dxa"/>
            <w:vMerge/>
            <w:shd w:val="clear" w:color="auto" w:fill="F2F2F2"/>
            <w:vAlign w:val="center"/>
          </w:tcPr>
          <w:p w:rsidR="00DC79B1" w:rsidRPr="005E1E98" w:rsidRDefault="00DC79B1" w:rsidP="00DC79B1">
            <w:pPr>
              <w:spacing w:line="240" w:lineRule="auto"/>
              <w:contextualSpacing/>
              <w:jc w:val="center"/>
              <w:rPr>
                <w:rFonts w:eastAsia="Calibri" w:cs="Arial"/>
                <w:sz w:val="16"/>
                <w:szCs w:val="16"/>
              </w:rPr>
            </w:pPr>
          </w:p>
        </w:tc>
        <w:tc>
          <w:tcPr>
            <w:tcW w:w="1134" w:type="dxa"/>
            <w:vMerge/>
            <w:shd w:val="clear" w:color="auto" w:fill="F2F2F2"/>
            <w:vAlign w:val="center"/>
          </w:tcPr>
          <w:p w:rsidR="00DC79B1" w:rsidRPr="005E1E98" w:rsidRDefault="00DC79B1" w:rsidP="00DC79B1">
            <w:pPr>
              <w:spacing w:line="240" w:lineRule="auto"/>
              <w:contextualSpacing/>
              <w:jc w:val="center"/>
              <w:rPr>
                <w:rFonts w:eastAsia="Times New Roman" w:cs="Arial"/>
                <w:iCs/>
                <w:sz w:val="16"/>
                <w:szCs w:val="16"/>
                <w:lang w:eastAsia="pl-PL"/>
              </w:rPr>
            </w:pPr>
          </w:p>
        </w:tc>
        <w:tc>
          <w:tcPr>
            <w:tcW w:w="1418" w:type="dxa"/>
            <w:vMerge/>
            <w:shd w:val="clear" w:color="auto" w:fill="F2F2F2"/>
            <w:textDirection w:val="btLr"/>
            <w:vAlign w:val="center"/>
          </w:tcPr>
          <w:p w:rsidR="00DC79B1" w:rsidRPr="005E1E98" w:rsidRDefault="00DC79B1" w:rsidP="00DC79B1">
            <w:pPr>
              <w:spacing w:line="240" w:lineRule="auto"/>
              <w:ind w:right="113"/>
              <w:contextualSpacing/>
              <w:jc w:val="center"/>
              <w:rPr>
                <w:rFonts w:eastAsia="Times New Roman" w:cs="Arial"/>
                <w:sz w:val="16"/>
                <w:szCs w:val="16"/>
                <w:lang w:eastAsia="pl-PL"/>
              </w:rPr>
            </w:pPr>
          </w:p>
        </w:tc>
        <w:tc>
          <w:tcPr>
            <w:tcW w:w="1992" w:type="dxa"/>
            <w:vMerge/>
            <w:tcBorders>
              <w:bottom w:val="single" w:sz="4" w:space="0" w:color="auto"/>
            </w:tcBorders>
            <w:shd w:val="clear" w:color="auto" w:fill="auto"/>
            <w:vAlign w:val="center"/>
          </w:tcPr>
          <w:p w:rsidR="00DC79B1" w:rsidRPr="005E1E98" w:rsidRDefault="00DC79B1" w:rsidP="00DC79B1">
            <w:pPr>
              <w:spacing w:line="240" w:lineRule="auto"/>
              <w:jc w:val="center"/>
              <w:rPr>
                <w:rFonts w:eastAsia="Calibri" w:cs="Arial"/>
                <w:sz w:val="16"/>
                <w:szCs w:val="16"/>
              </w:rPr>
            </w:pPr>
          </w:p>
        </w:tc>
        <w:tc>
          <w:tcPr>
            <w:tcW w:w="992" w:type="dxa"/>
            <w:vMerge/>
            <w:tcBorders>
              <w:bottom w:val="single" w:sz="4" w:space="0" w:color="auto"/>
            </w:tcBorders>
            <w:shd w:val="clear" w:color="auto" w:fill="auto"/>
            <w:vAlign w:val="center"/>
          </w:tcPr>
          <w:p w:rsidR="00DC79B1" w:rsidRPr="005E1E98" w:rsidRDefault="00DC79B1" w:rsidP="00DC79B1">
            <w:pPr>
              <w:spacing w:line="240" w:lineRule="auto"/>
              <w:jc w:val="center"/>
              <w:rPr>
                <w:rFonts w:eastAsia="Calibri" w:cs="Arial"/>
                <w:sz w:val="16"/>
                <w:szCs w:val="16"/>
              </w:rPr>
            </w:pPr>
          </w:p>
        </w:tc>
        <w:tc>
          <w:tcPr>
            <w:tcW w:w="1134" w:type="dxa"/>
            <w:vMerge/>
            <w:tcBorders>
              <w:bottom w:val="single" w:sz="4" w:space="0" w:color="auto"/>
            </w:tcBorders>
            <w:shd w:val="clear" w:color="auto" w:fill="auto"/>
            <w:vAlign w:val="center"/>
          </w:tcPr>
          <w:p w:rsidR="00DC79B1" w:rsidRPr="005E1E98" w:rsidRDefault="00DC79B1" w:rsidP="00DC79B1">
            <w:pPr>
              <w:spacing w:line="240" w:lineRule="auto"/>
              <w:jc w:val="center"/>
              <w:rPr>
                <w:rFonts w:eastAsia="Calibri" w:cs="Arial"/>
                <w:sz w:val="16"/>
                <w:szCs w:val="16"/>
              </w:rPr>
            </w:pPr>
          </w:p>
        </w:tc>
        <w:tc>
          <w:tcPr>
            <w:tcW w:w="1985" w:type="dxa"/>
            <w:tcBorders>
              <w:bottom w:val="single" w:sz="4" w:space="0" w:color="auto"/>
            </w:tcBorders>
            <w:shd w:val="clear" w:color="auto" w:fill="auto"/>
            <w:vAlign w:val="center"/>
          </w:tcPr>
          <w:p w:rsidR="00DC79B1" w:rsidRPr="005E1E98" w:rsidRDefault="00DC79B1" w:rsidP="00DC79B1">
            <w:pPr>
              <w:spacing w:line="240" w:lineRule="auto"/>
              <w:rPr>
                <w:rFonts w:eastAsia="Calibri" w:cs="Arial"/>
                <w:sz w:val="16"/>
                <w:szCs w:val="16"/>
              </w:rPr>
            </w:pPr>
            <w:r w:rsidRPr="005E1E98">
              <w:rPr>
                <w:sz w:val="16"/>
                <w:szCs w:val="16"/>
              </w:rPr>
              <w:t xml:space="preserve">PAP.3. Wykreowanie właściwych </w:t>
            </w:r>
            <w:proofErr w:type="spellStart"/>
            <w:r w:rsidRPr="005E1E98">
              <w:rPr>
                <w:sz w:val="16"/>
                <w:szCs w:val="16"/>
              </w:rPr>
              <w:t>zachowań</w:t>
            </w:r>
            <w:proofErr w:type="spellEnd"/>
            <w:r w:rsidRPr="005E1E98">
              <w:rPr>
                <w:sz w:val="16"/>
                <w:szCs w:val="16"/>
              </w:rPr>
              <w:t xml:space="preserve"> społeczeństwa w sytuacji wystąpienia zagrożeń środowiska z tytułu awarii przemysłowych</w:t>
            </w:r>
          </w:p>
        </w:tc>
        <w:tc>
          <w:tcPr>
            <w:tcW w:w="3260" w:type="dxa"/>
            <w:tcBorders>
              <w:bottom w:val="single" w:sz="4" w:space="0" w:color="auto"/>
            </w:tcBorders>
            <w:shd w:val="clear" w:color="auto" w:fill="auto"/>
            <w:vAlign w:val="center"/>
          </w:tcPr>
          <w:p w:rsidR="00DC79B1" w:rsidRPr="005E1E98" w:rsidRDefault="00DC79B1" w:rsidP="00DC79B1">
            <w:pPr>
              <w:spacing w:line="240" w:lineRule="auto"/>
              <w:rPr>
                <w:rFonts w:eastAsia="Calibri" w:cs="Arial"/>
                <w:sz w:val="16"/>
                <w:szCs w:val="16"/>
              </w:rPr>
            </w:pPr>
            <w:r w:rsidRPr="005E1E98">
              <w:rPr>
                <w:sz w:val="16"/>
                <w:szCs w:val="16"/>
              </w:rPr>
              <w:t xml:space="preserve">Edukacja w zakresie właściwych </w:t>
            </w:r>
            <w:proofErr w:type="spellStart"/>
            <w:r w:rsidRPr="005E1E98">
              <w:rPr>
                <w:sz w:val="16"/>
                <w:szCs w:val="16"/>
              </w:rPr>
              <w:t>zachowań</w:t>
            </w:r>
            <w:proofErr w:type="spellEnd"/>
            <w:r w:rsidRPr="005E1E98">
              <w:rPr>
                <w:sz w:val="16"/>
                <w:szCs w:val="16"/>
              </w:rPr>
              <w:t xml:space="preserve"> w sytuacjach zagrożenia wśród mieszkańców</w:t>
            </w:r>
          </w:p>
        </w:tc>
        <w:tc>
          <w:tcPr>
            <w:tcW w:w="1701" w:type="dxa"/>
            <w:tcBorders>
              <w:bottom w:val="single" w:sz="4" w:space="0" w:color="auto"/>
            </w:tcBorders>
            <w:shd w:val="clear" w:color="auto" w:fill="auto"/>
            <w:vAlign w:val="center"/>
          </w:tcPr>
          <w:p w:rsidR="009A1790" w:rsidRPr="005E1E98" w:rsidRDefault="009A1790" w:rsidP="009A1790">
            <w:pPr>
              <w:spacing w:line="240" w:lineRule="auto"/>
              <w:rPr>
                <w:rFonts w:eastAsia="Calibri" w:cs="Arial"/>
                <w:sz w:val="16"/>
                <w:szCs w:val="16"/>
              </w:rPr>
            </w:pPr>
            <w:r w:rsidRPr="005E1E98">
              <w:rPr>
                <w:rFonts w:eastAsia="Calibri" w:cs="Times New Roman"/>
                <w:sz w:val="16"/>
                <w:szCs w:val="16"/>
              </w:rPr>
              <w:t>W - Urząd Miasta Świdwin</w:t>
            </w:r>
            <w:r w:rsidRPr="005E1E98">
              <w:rPr>
                <w:rFonts w:eastAsia="Calibri" w:cs="Arial"/>
                <w:sz w:val="16"/>
                <w:szCs w:val="16"/>
              </w:rPr>
              <w:t xml:space="preserve"> </w:t>
            </w:r>
          </w:p>
          <w:p w:rsidR="00DC79B1" w:rsidRPr="005E1E98" w:rsidRDefault="009A1790" w:rsidP="00DC79B1">
            <w:pPr>
              <w:spacing w:line="240" w:lineRule="auto"/>
              <w:rPr>
                <w:rFonts w:eastAsia="Calibri" w:cs="Arial"/>
                <w:sz w:val="16"/>
                <w:szCs w:val="16"/>
              </w:rPr>
            </w:pPr>
            <w:r w:rsidRPr="005E1E98">
              <w:rPr>
                <w:rFonts w:eastAsia="Calibri" w:cs="Arial"/>
                <w:sz w:val="16"/>
                <w:szCs w:val="16"/>
              </w:rPr>
              <w:t xml:space="preserve">M - </w:t>
            </w:r>
            <w:r w:rsidR="00DC79B1" w:rsidRPr="005E1E98">
              <w:rPr>
                <w:rFonts w:eastAsia="Calibri" w:cs="Arial"/>
                <w:sz w:val="16"/>
                <w:szCs w:val="16"/>
              </w:rPr>
              <w:t>służby interwencyjne, WIOŚ Szczecin, Wojewódzki Zespół Zarządzania Kryzysowego.</w:t>
            </w:r>
          </w:p>
        </w:tc>
        <w:tc>
          <w:tcPr>
            <w:tcW w:w="1820" w:type="dxa"/>
            <w:tcBorders>
              <w:bottom w:val="single" w:sz="4" w:space="0" w:color="auto"/>
            </w:tcBorders>
            <w:shd w:val="clear" w:color="auto" w:fill="auto"/>
            <w:vAlign w:val="center"/>
          </w:tcPr>
          <w:p w:rsidR="00DC79B1" w:rsidRPr="005E1E98" w:rsidRDefault="005E0CED" w:rsidP="00DC79B1">
            <w:pPr>
              <w:spacing w:line="240" w:lineRule="auto"/>
              <w:rPr>
                <w:rFonts w:eastAsia="Calibri" w:cs="Arial"/>
                <w:sz w:val="16"/>
                <w:szCs w:val="16"/>
              </w:rPr>
            </w:pPr>
            <w:r w:rsidRPr="005E1E98">
              <w:rPr>
                <w:rFonts w:eastAsia="Calibri" w:cs="Arial"/>
                <w:sz w:val="16"/>
                <w:szCs w:val="16"/>
              </w:rPr>
              <w:t>Brak środków finansowych na realizację zadania</w:t>
            </w:r>
          </w:p>
        </w:tc>
      </w:tr>
    </w:tbl>
    <w:p w:rsidR="00A61C46" w:rsidRPr="00525935" w:rsidRDefault="00976C22" w:rsidP="00DC79B1">
      <w:pPr>
        <w:spacing w:line="240" w:lineRule="auto"/>
        <w:jc w:val="center"/>
        <w:rPr>
          <w:sz w:val="20"/>
          <w:szCs w:val="20"/>
        </w:rPr>
      </w:pPr>
      <w:r w:rsidRPr="00525935">
        <w:rPr>
          <w:sz w:val="20"/>
          <w:szCs w:val="20"/>
        </w:rPr>
        <w:t>ź</w:t>
      </w:r>
      <w:r w:rsidR="00E43B1A" w:rsidRPr="00525935">
        <w:rPr>
          <w:sz w:val="20"/>
          <w:szCs w:val="20"/>
        </w:rPr>
        <w:t xml:space="preserve">ródło: Opracowanie własne, Urząd </w:t>
      </w:r>
      <w:r w:rsidR="00525935" w:rsidRPr="00525935">
        <w:rPr>
          <w:sz w:val="20"/>
          <w:szCs w:val="20"/>
        </w:rPr>
        <w:t>Miasta</w:t>
      </w:r>
      <w:r w:rsidR="00DC79B1" w:rsidRPr="00525935">
        <w:rPr>
          <w:sz w:val="20"/>
          <w:szCs w:val="20"/>
        </w:rPr>
        <w:t xml:space="preserve"> </w:t>
      </w:r>
      <w:r w:rsidR="004F59BA" w:rsidRPr="00525935">
        <w:rPr>
          <w:sz w:val="20"/>
          <w:szCs w:val="20"/>
        </w:rPr>
        <w:t>Świdwin</w:t>
      </w:r>
    </w:p>
    <w:p w:rsidR="00455A62" w:rsidRPr="00525935" w:rsidRDefault="00455A62">
      <w:pPr>
        <w:spacing w:after="200"/>
      </w:pPr>
    </w:p>
    <w:p w:rsidR="00004D73" w:rsidRPr="00AD3635" w:rsidRDefault="00004D73">
      <w:pPr>
        <w:spacing w:after="200"/>
        <w:rPr>
          <w:rFonts w:eastAsiaTheme="minorEastAsia"/>
          <w:b/>
          <w:bCs/>
          <w:color w:val="FF0000"/>
          <w:sz w:val="18"/>
          <w:szCs w:val="18"/>
          <w:lang w:eastAsia="pl-PL"/>
        </w:rPr>
      </w:pPr>
      <w:r w:rsidRPr="00AD3635">
        <w:rPr>
          <w:color w:val="FF0000"/>
        </w:rPr>
        <w:br w:type="page"/>
      </w:r>
    </w:p>
    <w:p w:rsidR="000A29BC" w:rsidRDefault="000A29BC" w:rsidP="00455A62">
      <w:pPr>
        <w:pStyle w:val="Legenda"/>
      </w:pPr>
    </w:p>
    <w:p w:rsidR="00455A62" w:rsidRPr="003304B0" w:rsidRDefault="00455A62" w:rsidP="00455A62">
      <w:pPr>
        <w:pStyle w:val="Legenda"/>
      </w:pPr>
      <w:bookmarkStart w:id="378" w:name="_Toc5271606"/>
      <w:r w:rsidRPr="003304B0">
        <w:t xml:space="preserve">Tabela </w:t>
      </w:r>
      <w:r w:rsidR="00823411">
        <w:fldChar w:fldCharType="begin"/>
      </w:r>
      <w:r w:rsidR="00823411">
        <w:instrText xml:space="preserve"> SEQ Tabela \* ARABIC </w:instrText>
      </w:r>
      <w:r w:rsidR="00823411">
        <w:fldChar w:fldCharType="separate"/>
      </w:r>
      <w:r w:rsidR="00AB1618">
        <w:rPr>
          <w:noProof/>
        </w:rPr>
        <w:t>24</w:t>
      </w:r>
      <w:r w:rsidR="00823411">
        <w:rPr>
          <w:noProof/>
        </w:rPr>
        <w:fldChar w:fldCharType="end"/>
      </w:r>
      <w:r w:rsidRPr="003304B0">
        <w:t>. Harmonogram rzeczowo-finansowy zadań wyznaczonych w ramach POŚ.</w:t>
      </w:r>
      <w:bookmarkEnd w:id="378"/>
    </w:p>
    <w:tbl>
      <w:tblPr>
        <w:tblW w:w="5412" w:type="pct"/>
        <w:jc w:val="center"/>
        <w:tblInd w:w="-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8"/>
        <w:gridCol w:w="3285"/>
        <w:gridCol w:w="1884"/>
        <w:gridCol w:w="1068"/>
        <w:gridCol w:w="1136"/>
        <w:gridCol w:w="1133"/>
        <w:gridCol w:w="1133"/>
        <w:gridCol w:w="1136"/>
        <w:gridCol w:w="1367"/>
        <w:gridCol w:w="1422"/>
      </w:tblGrid>
      <w:tr w:rsidR="003304B0" w:rsidRPr="003304B0" w:rsidTr="001647E4">
        <w:trPr>
          <w:trHeight w:val="210"/>
          <w:tblHeader/>
          <w:jc w:val="center"/>
        </w:trPr>
        <w:tc>
          <w:tcPr>
            <w:tcW w:w="594" w:type="pct"/>
            <w:vMerge w:val="restart"/>
            <w:tcBorders>
              <w:top w:val="single" w:sz="4" w:space="0" w:color="auto"/>
              <w:left w:val="single" w:sz="4" w:space="0" w:color="auto"/>
              <w:bottom w:val="single" w:sz="4" w:space="0" w:color="auto"/>
              <w:right w:val="single" w:sz="4" w:space="0" w:color="auto"/>
            </w:tcBorders>
            <w:shd w:val="clear" w:color="auto" w:fill="8EB936"/>
            <w:vAlign w:val="center"/>
          </w:tcPr>
          <w:p w:rsidR="00223F6A" w:rsidRPr="003304B0" w:rsidRDefault="00223F6A" w:rsidP="00223F6A">
            <w:pPr>
              <w:spacing w:line="240" w:lineRule="auto"/>
              <w:jc w:val="center"/>
              <w:rPr>
                <w:rFonts w:eastAsia="Times New Roman" w:cs="Arial"/>
                <w:b/>
                <w:bCs/>
                <w:sz w:val="16"/>
                <w:szCs w:val="16"/>
              </w:rPr>
            </w:pPr>
            <w:r w:rsidRPr="003304B0">
              <w:rPr>
                <w:rFonts w:eastAsia="Times New Roman" w:cs="Arial"/>
                <w:b/>
                <w:bCs/>
                <w:sz w:val="16"/>
                <w:szCs w:val="16"/>
              </w:rPr>
              <w:t>Obszar interwencji</w:t>
            </w:r>
          </w:p>
        </w:tc>
        <w:tc>
          <w:tcPr>
            <w:tcW w:w="1067" w:type="pct"/>
            <w:vMerge w:val="restart"/>
            <w:tcBorders>
              <w:top w:val="single" w:sz="4" w:space="0" w:color="auto"/>
              <w:left w:val="single" w:sz="4" w:space="0" w:color="auto"/>
              <w:bottom w:val="single" w:sz="4" w:space="0" w:color="auto"/>
              <w:right w:val="single" w:sz="4" w:space="0" w:color="auto"/>
            </w:tcBorders>
            <w:shd w:val="clear" w:color="auto" w:fill="8EB936"/>
            <w:vAlign w:val="center"/>
          </w:tcPr>
          <w:p w:rsidR="00223F6A" w:rsidRPr="003304B0" w:rsidRDefault="00223F6A" w:rsidP="00223F6A">
            <w:pPr>
              <w:spacing w:line="240" w:lineRule="auto"/>
              <w:jc w:val="center"/>
              <w:rPr>
                <w:rFonts w:eastAsia="Times New Roman" w:cs="Arial"/>
                <w:b/>
                <w:bCs/>
                <w:sz w:val="16"/>
                <w:szCs w:val="16"/>
              </w:rPr>
            </w:pPr>
            <w:r w:rsidRPr="003304B0">
              <w:rPr>
                <w:rFonts w:eastAsia="Times New Roman" w:cs="Arial"/>
                <w:b/>
                <w:bCs/>
                <w:sz w:val="16"/>
                <w:szCs w:val="16"/>
              </w:rPr>
              <w:t>Zadanie</w:t>
            </w:r>
          </w:p>
        </w:tc>
        <w:tc>
          <w:tcPr>
            <w:tcW w:w="612" w:type="pct"/>
            <w:vMerge w:val="restart"/>
            <w:tcBorders>
              <w:top w:val="single" w:sz="4" w:space="0" w:color="auto"/>
              <w:left w:val="single" w:sz="4" w:space="0" w:color="auto"/>
              <w:bottom w:val="single" w:sz="4" w:space="0" w:color="auto"/>
              <w:right w:val="single" w:sz="4" w:space="0" w:color="auto"/>
            </w:tcBorders>
            <w:shd w:val="clear" w:color="auto" w:fill="8EB936"/>
            <w:vAlign w:val="center"/>
          </w:tcPr>
          <w:p w:rsidR="00223F6A" w:rsidRPr="003304B0" w:rsidRDefault="00223F6A" w:rsidP="00223F6A">
            <w:pPr>
              <w:spacing w:line="240" w:lineRule="auto"/>
              <w:jc w:val="center"/>
              <w:rPr>
                <w:rFonts w:eastAsia="Times New Roman" w:cs="Arial"/>
                <w:b/>
                <w:bCs/>
                <w:sz w:val="16"/>
                <w:szCs w:val="16"/>
              </w:rPr>
            </w:pPr>
            <w:r w:rsidRPr="003304B0">
              <w:rPr>
                <w:rFonts w:eastAsia="Times New Roman" w:cs="Arial"/>
                <w:b/>
                <w:bCs/>
                <w:sz w:val="16"/>
                <w:szCs w:val="16"/>
              </w:rPr>
              <w:t xml:space="preserve">Podmiot odpowiedzialny za realizację </w:t>
            </w:r>
            <w:r w:rsidRPr="003304B0">
              <w:rPr>
                <w:rFonts w:eastAsia="Times New Roman" w:cs="Arial"/>
                <w:b/>
                <w:bCs/>
                <w:sz w:val="16"/>
                <w:szCs w:val="16"/>
              </w:rPr>
              <w:br/>
              <w:t>(+ jednostki włączone)</w:t>
            </w:r>
          </w:p>
        </w:tc>
        <w:tc>
          <w:tcPr>
            <w:tcW w:w="2265" w:type="pct"/>
            <w:gridSpan w:val="6"/>
            <w:tcBorders>
              <w:top w:val="single" w:sz="4" w:space="0" w:color="auto"/>
              <w:left w:val="single" w:sz="4" w:space="0" w:color="auto"/>
              <w:bottom w:val="single" w:sz="4" w:space="0" w:color="auto"/>
              <w:right w:val="single" w:sz="4" w:space="0" w:color="auto"/>
            </w:tcBorders>
            <w:shd w:val="clear" w:color="auto" w:fill="8EB936"/>
            <w:vAlign w:val="center"/>
          </w:tcPr>
          <w:p w:rsidR="00223F6A" w:rsidRPr="003304B0" w:rsidRDefault="00223F6A" w:rsidP="00223F6A">
            <w:pPr>
              <w:spacing w:line="240" w:lineRule="auto"/>
              <w:jc w:val="center"/>
              <w:rPr>
                <w:rFonts w:eastAsia="Times New Roman" w:cs="Arial"/>
                <w:b/>
                <w:bCs/>
                <w:sz w:val="16"/>
                <w:szCs w:val="16"/>
              </w:rPr>
            </w:pPr>
            <w:r w:rsidRPr="003304B0">
              <w:rPr>
                <w:rFonts w:eastAsia="Times New Roman" w:cs="Arial"/>
                <w:b/>
                <w:bCs/>
                <w:sz w:val="16"/>
                <w:szCs w:val="16"/>
              </w:rPr>
              <w:t>Szacunkowe koszty realizacji zadania (tys. zł)</w:t>
            </w:r>
          </w:p>
        </w:tc>
        <w:tc>
          <w:tcPr>
            <w:tcW w:w="462" w:type="pct"/>
            <w:vMerge w:val="restart"/>
            <w:tcBorders>
              <w:top w:val="single" w:sz="4" w:space="0" w:color="auto"/>
              <w:left w:val="single" w:sz="4" w:space="0" w:color="auto"/>
              <w:bottom w:val="single" w:sz="4" w:space="0" w:color="auto"/>
              <w:right w:val="single" w:sz="4" w:space="0" w:color="auto"/>
            </w:tcBorders>
            <w:shd w:val="clear" w:color="auto" w:fill="8EB936"/>
            <w:vAlign w:val="center"/>
          </w:tcPr>
          <w:p w:rsidR="00223F6A" w:rsidRPr="003304B0" w:rsidRDefault="00223F6A" w:rsidP="00223F6A">
            <w:pPr>
              <w:spacing w:line="240" w:lineRule="auto"/>
              <w:jc w:val="center"/>
              <w:rPr>
                <w:rFonts w:eastAsia="Times New Roman" w:cs="Arial"/>
                <w:b/>
                <w:bCs/>
                <w:sz w:val="16"/>
                <w:szCs w:val="16"/>
              </w:rPr>
            </w:pPr>
            <w:r w:rsidRPr="003304B0">
              <w:rPr>
                <w:rFonts w:eastAsia="Times New Roman" w:cs="Arial"/>
                <w:b/>
                <w:bCs/>
                <w:sz w:val="16"/>
                <w:szCs w:val="16"/>
              </w:rPr>
              <w:t>Źródła finansowania</w:t>
            </w:r>
          </w:p>
        </w:tc>
      </w:tr>
      <w:tr w:rsidR="003304B0" w:rsidRPr="003304B0" w:rsidTr="001647E4">
        <w:trPr>
          <w:trHeight w:val="211"/>
          <w:tblHeader/>
          <w:jc w:val="center"/>
        </w:trPr>
        <w:tc>
          <w:tcPr>
            <w:tcW w:w="594" w:type="pct"/>
            <w:vMerge/>
            <w:tcBorders>
              <w:top w:val="single" w:sz="4" w:space="0" w:color="auto"/>
              <w:left w:val="single" w:sz="4" w:space="0" w:color="auto"/>
              <w:bottom w:val="single" w:sz="4" w:space="0" w:color="auto"/>
              <w:right w:val="single" w:sz="4" w:space="0" w:color="auto"/>
            </w:tcBorders>
            <w:shd w:val="clear" w:color="auto" w:fill="8EB936"/>
            <w:vAlign w:val="center"/>
          </w:tcPr>
          <w:p w:rsidR="00223F6A" w:rsidRPr="003304B0" w:rsidRDefault="00223F6A" w:rsidP="00223F6A">
            <w:pPr>
              <w:spacing w:line="240" w:lineRule="auto"/>
              <w:jc w:val="center"/>
              <w:rPr>
                <w:rFonts w:eastAsia="Times New Roman" w:cs="Arial"/>
                <w:b/>
                <w:bCs/>
                <w:sz w:val="16"/>
                <w:szCs w:val="16"/>
              </w:rPr>
            </w:pPr>
          </w:p>
        </w:tc>
        <w:tc>
          <w:tcPr>
            <w:tcW w:w="1067" w:type="pct"/>
            <w:vMerge/>
            <w:tcBorders>
              <w:top w:val="single" w:sz="4" w:space="0" w:color="auto"/>
              <w:left w:val="single" w:sz="4" w:space="0" w:color="auto"/>
              <w:bottom w:val="single" w:sz="4" w:space="0" w:color="auto"/>
              <w:right w:val="single" w:sz="4" w:space="0" w:color="auto"/>
            </w:tcBorders>
            <w:shd w:val="clear" w:color="auto" w:fill="8EB936"/>
            <w:vAlign w:val="center"/>
          </w:tcPr>
          <w:p w:rsidR="00223F6A" w:rsidRPr="003304B0" w:rsidRDefault="00223F6A" w:rsidP="00223F6A">
            <w:pPr>
              <w:spacing w:line="240" w:lineRule="auto"/>
              <w:jc w:val="center"/>
              <w:rPr>
                <w:rFonts w:eastAsia="Times New Roman" w:cs="Arial"/>
                <w:b/>
                <w:bCs/>
                <w:sz w:val="16"/>
                <w:szCs w:val="16"/>
              </w:rPr>
            </w:pPr>
          </w:p>
        </w:tc>
        <w:tc>
          <w:tcPr>
            <w:tcW w:w="612" w:type="pct"/>
            <w:vMerge/>
            <w:tcBorders>
              <w:top w:val="single" w:sz="4" w:space="0" w:color="auto"/>
              <w:left w:val="single" w:sz="4" w:space="0" w:color="auto"/>
              <w:bottom w:val="single" w:sz="4" w:space="0" w:color="auto"/>
              <w:right w:val="single" w:sz="4" w:space="0" w:color="auto"/>
            </w:tcBorders>
            <w:shd w:val="clear" w:color="auto" w:fill="A5A5A5"/>
            <w:vAlign w:val="center"/>
          </w:tcPr>
          <w:p w:rsidR="00223F6A" w:rsidRPr="003304B0" w:rsidRDefault="00223F6A" w:rsidP="00223F6A">
            <w:pPr>
              <w:spacing w:line="240" w:lineRule="auto"/>
              <w:rPr>
                <w:rFonts w:eastAsia="Times New Roman" w:cs="Arial"/>
                <w:b/>
                <w:bCs/>
                <w:sz w:val="16"/>
                <w:szCs w:val="16"/>
              </w:rPr>
            </w:pPr>
          </w:p>
        </w:tc>
        <w:tc>
          <w:tcPr>
            <w:tcW w:w="347" w:type="pct"/>
            <w:tcBorders>
              <w:top w:val="single" w:sz="4" w:space="0" w:color="auto"/>
              <w:left w:val="single" w:sz="4" w:space="0" w:color="auto"/>
              <w:bottom w:val="single" w:sz="4" w:space="0" w:color="auto"/>
              <w:right w:val="single" w:sz="4" w:space="0" w:color="auto"/>
            </w:tcBorders>
            <w:shd w:val="clear" w:color="auto" w:fill="BCCD2F"/>
            <w:vAlign w:val="center"/>
          </w:tcPr>
          <w:p w:rsidR="00223F6A" w:rsidRPr="003304B0" w:rsidRDefault="00223F6A" w:rsidP="00223F6A">
            <w:pPr>
              <w:spacing w:line="240" w:lineRule="auto"/>
              <w:jc w:val="center"/>
              <w:rPr>
                <w:rFonts w:eastAsia="Times New Roman" w:cs="Arial"/>
                <w:b/>
                <w:bCs/>
                <w:sz w:val="16"/>
                <w:szCs w:val="16"/>
              </w:rPr>
            </w:pPr>
            <w:r w:rsidRPr="003304B0">
              <w:rPr>
                <w:rFonts w:eastAsia="Times New Roman" w:cs="Arial"/>
                <w:b/>
                <w:bCs/>
                <w:sz w:val="16"/>
                <w:szCs w:val="16"/>
              </w:rPr>
              <w:t>2019</w:t>
            </w:r>
          </w:p>
        </w:tc>
        <w:tc>
          <w:tcPr>
            <w:tcW w:w="369" w:type="pct"/>
            <w:tcBorders>
              <w:top w:val="single" w:sz="4" w:space="0" w:color="auto"/>
              <w:left w:val="single" w:sz="4" w:space="0" w:color="auto"/>
              <w:bottom w:val="single" w:sz="4" w:space="0" w:color="auto"/>
              <w:right w:val="single" w:sz="4" w:space="0" w:color="auto"/>
            </w:tcBorders>
            <w:shd w:val="clear" w:color="auto" w:fill="BCCD2F"/>
            <w:vAlign w:val="center"/>
          </w:tcPr>
          <w:p w:rsidR="00223F6A" w:rsidRPr="003304B0" w:rsidRDefault="00223F6A" w:rsidP="00223F6A">
            <w:pPr>
              <w:spacing w:line="240" w:lineRule="auto"/>
              <w:jc w:val="center"/>
              <w:rPr>
                <w:rFonts w:eastAsia="Times New Roman" w:cs="Arial"/>
                <w:b/>
                <w:bCs/>
                <w:sz w:val="16"/>
                <w:szCs w:val="16"/>
              </w:rPr>
            </w:pPr>
            <w:r w:rsidRPr="003304B0">
              <w:rPr>
                <w:rFonts w:eastAsia="Times New Roman" w:cs="Arial"/>
                <w:b/>
                <w:bCs/>
                <w:sz w:val="16"/>
                <w:szCs w:val="16"/>
              </w:rPr>
              <w:t>2020</w:t>
            </w:r>
          </w:p>
        </w:tc>
        <w:tc>
          <w:tcPr>
            <w:tcW w:w="368" w:type="pct"/>
            <w:tcBorders>
              <w:top w:val="single" w:sz="4" w:space="0" w:color="auto"/>
              <w:left w:val="single" w:sz="4" w:space="0" w:color="auto"/>
              <w:bottom w:val="single" w:sz="4" w:space="0" w:color="auto"/>
              <w:right w:val="single" w:sz="4" w:space="0" w:color="auto"/>
            </w:tcBorders>
            <w:shd w:val="clear" w:color="auto" w:fill="BCCD2F"/>
            <w:vAlign w:val="center"/>
          </w:tcPr>
          <w:p w:rsidR="00223F6A" w:rsidRPr="003304B0" w:rsidRDefault="00223F6A" w:rsidP="00223F6A">
            <w:pPr>
              <w:spacing w:line="240" w:lineRule="auto"/>
              <w:jc w:val="center"/>
              <w:rPr>
                <w:rFonts w:eastAsia="Times New Roman" w:cs="Arial"/>
                <w:b/>
                <w:bCs/>
                <w:sz w:val="16"/>
                <w:szCs w:val="16"/>
              </w:rPr>
            </w:pPr>
            <w:r w:rsidRPr="003304B0">
              <w:rPr>
                <w:rFonts w:eastAsia="Times New Roman" w:cs="Arial"/>
                <w:b/>
                <w:bCs/>
                <w:sz w:val="16"/>
                <w:szCs w:val="16"/>
              </w:rPr>
              <w:t>2021</w:t>
            </w:r>
          </w:p>
        </w:tc>
        <w:tc>
          <w:tcPr>
            <w:tcW w:w="368" w:type="pct"/>
            <w:tcBorders>
              <w:top w:val="single" w:sz="4" w:space="0" w:color="auto"/>
              <w:left w:val="single" w:sz="4" w:space="0" w:color="auto"/>
              <w:bottom w:val="single" w:sz="4" w:space="0" w:color="auto"/>
              <w:right w:val="single" w:sz="4" w:space="0" w:color="auto"/>
            </w:tcBorders>
            <w:shd w:val="clear" w:color="auto" w:fill="BCCD2F"/>
            <w:vAlign w:val="center"/>
          </w:tcPr>
          <w:p w:rsidR="00223F6A" w:rsidRPr="003304B0" w:rsidRDefault="00223F6A" w:rsidP="00223F6A">
            <w:pPr>
              <w:spacing w:line="240" w:lineRule="auto"/>
              <w:jc w:val="center"/>
              <w:rPr>
                <w:rFonts w:eastAsia="Times New Roman" w:cs="Arial"/>
                <w:b/>
                <w:bCs/>
                <w:sz w:val="16"/>
                <w:szCs w:val="16"/>
              </w:rPr>
            </w:pPr>
            <w:r w:rsidRPr="003304B0">
              <w:rPr>
                <w:rFonts w:eastAsia="Times New Roman" w:cs="Arial"/>
                <w:b/>
                <w:bCs/>
                <w:sz w:val="16"/>
                <w:szCs w:val="16"/>
              </w:rPr>
              <w:t>2022</w:t>
            </w:r>
          </w:p>
        </w:tc>
        <w:tc>
          <w:tcPr>
            <w:tcW w:w="369" w:type="pct"/>
            <w:tcBorders>
              <w:top w:val="single" w:sz="4" w:space="0" w:color="auto"/>
              <w:left w:val="single" w:sz="4" w:space="0" w:color="auto"/>
              <w:bottom w:val="single" w:sz="4" w:space="0" w:color="auto"/>
              <w:right w:val="single" w:sz="4" w:space="0" w:color="auto"/>
            </w:tcBorders>
            <w:shd w:val="clear" w:color="auto" w:fill="BCCD2F"/>
            <w:vAlign w:val="center"/>
          </w:tcPr>
          <w:p w:rsidR="00223F6A" w:rsidRPr="003304B0" w:rsidRDefault="00223F6A" w:rsidP="00223F6A">
            <w:pPr>
              <w:spacing w:line="240" w:lineRule="auto"/>
              <w:jc w:val="center"/>
              <w:rPr>
                <w:rFonts w:eastAsia="Times New Roman" w:cs="Arial"/>
                <w:b/>
                <w:bCs/>
                <w:sz w:val="16"/>
                <w:szCs w:val="16"/>
              </w:rPr>
            </w:pPr>
            <w:r w:rsidRPr="003304B0">
              <w:rPr>
                <w:rFonts w:eastAsia="Times New Roman" w:cs="Arial"/>
                <w:b/>
                <w:bCs/>
                <w:sz w:val="16"/>
                <w:szCs w:val="16"/>
              </w:rPr>
              <w:t>2023-2026</w:t>
            </w:r>
          </w:p>
        </w:tc>
        <w:tc>
          <w:tcPr>
            <w:tcW w:w="444" w:type="pct"/>
            <w:tcBorders>
              <w:top w:val="single" w:sz="4" w:space="0" w:color="auto"/>
              <w:left w:val="single" w:sz="4" w:space="0" w:color="auto"/>
              <w:bottom w:val="single" w:sz="4" w:space="0" w:color="auto"/>
              <w:right w:val="single" w:sz="4" w:space="0" w:color="auto"/>
            </w:tcBorders>
            <w:shd w:val="clear" w:color="auto" w:fill="BCCD2F"/>
            <w:vAlign w:val="center"/>
          </w:tcPr>
          <w:p w:rsidR="00223F6A" w:rsidRPr="003304B0" w:rsidRDefault="00223F6A" w:rsidP="00223F6A">
            <w:pPr>
              <w:spacing w:line="240" w:lineRule="auto"/>
              <w:jc w:val="center"/>
              <w:rPr>
                <w:rFonts w:eastAsia="Times New Roman" w:cs="Arial"/>
                <w:b/>
                <w:bCs/>
                <w:sz w:val="16"/>
                <w:szCs w:val="16"/>
              </w:rPr>
            </w:pPr>
            <w:r w:rsidRPr="003304B0">
              <w:rPr>
                <w:rFonts w:eastAsia="Times New Roman" w:cs="Arial"/>
                <w:b/>
                <w:bCs/>
                <w:sz w:val="16"/>
                <w:szCs w:val="16"/>
              </w:rPr>
              <w:t>razem</w:t>
            </w:r>
          </w:p>
        </w:tc>
        <w:tc>
          <w:tcPr>
            <w:tcW w:w="462" w:type="pct"/>
            <w:vMerge/>
            <w:tcBorders>
              <w:top w:val="single" w:sz="4" w:space="0" w:color="auto"/>
              <w:left w:val="single" w:sz="4" w:space="0" w:color="auto"/>
              <w:bottom w:val="single" w:sz="4" w:space="0" w:color="auto"/>
              <w:right w:val="single" w:sz="4" w:space="0" w:color="auto"/>
            </w:tcBorders>
            <w:shd w:val="clear" w:color="auto" w:fill="A5A5A5"/>
            <w:vAlign w:val="center"/>
          </w:tcPr>
          <w:p w:rsidR="00223F6A" w:rsidRPr="003304B0" w:rsidRDefault="00223F6A" w:rsidP="00223F6A">
            <w:pPr>
              <w:spacing w:line="240" w:lineRule="auto"/>
              <w:jc w:val="center"/>
              <w:rPr>
                <w:rFonts w:eastAsia="Times New Roman" w:cs="Arial"/>
                <w:b/>
                <w:bCs/>
                <w:sz w:val="16"/>
                <w:szCs w:val="16"/>
              </w:rPr>
            </w:pPr>
          </w:p>
        </w:tc>
      </w:tr>
      <w:tr w:rsidR="003304B0" w:rsidRPr="003304B0" w:rsidTr="001647E4">
        <w:trPr>
          <w:trHeight w:val="614"/>
          <w:jc w:val="center"/>
        </w:trPr>
        <w:tc>
          <w:tcPr>
            <w:tcW w:w="594" w:type="pct"/>
            <w:vMerge w:val="restart"/>
            <w:shd w:val="clear" w:color="auto" w:fill="F2F2F2"/>
            <w:vAlign w:val="center"/>
          </w:tcPr>
          <w:p w:rsidR="00A44163" w:rsidRPr="003304B0" w:rsidRDefault="00A44163" w:rsidP="00223F6A">
            <w:pPr>
              <w:spacing w:line="240" w:lineRule="auto"/>
              <w:jc w:val="center"/>
              <w:rPr>
                <w:rFonts w:eastAsia="Times New Roman" w:cs="Arial"/>
                <w:b/>
                <w:sz w:val="16"/>
                <w:szCs w:val="16"/>
              </w:rPr>
            </w:pPr>
            <w:r w:rsidRPr="003304B0">
              <w:rPr>
                <w:rFonts w:eastAsia="Times New Roman" w:cs="Arial"/>
                <w:b/>
                <w:sz w:val="16"/>
                <w:szCs w:val="16"/>
              </w:rPr>
              <w:t>Ochrona klimatu i jakości powietrza (OKJP)</w:t>
            </w:r>
          </w:p>
        </w:tc>
        <w:tc>
          <w:tcPr>
            <w:tcW w:w="1067" w:type="pct"/>
            <w:shd w:val="clear" w:color="auto" w:fill="auto"/>
            <w:vAlign w:val="center"/>
          </w:tcPr>
          <w:p w:rsidR="00A44163" w:rsidRPr="003304B0" w:rsidRDefault="00A44163" w:rsidP="00A536B6">
            <w:pPr>
              <w:spacing w:line="240" w:lineRule="auto"/>
              <w:contextualSpacing/>
              <w:rPr>
                <w:rFonts w:eastAsia="Calibri" w:cs="Times New Roman"/>
                <w:sz w:val="16"/>
                <w:szCs w:val="16"/>
              </w:rPr>
            </w:pPr>
            <w:r w:rsidRPr="003304B0">
              <w:rPr>
                <w:rFonts w:eastAsia="Calibri" w:cs="Times New Roman"/>
                <w:sz w:val="16"/>
                <w:szCs w:val="16"/>
              </w:rPr>
              <w:t>Realizacja Programu Niskiej Emisji dla Miasta Świdwin</w:t>
            </w:r>
          </w:p>
        </w:tc>
        <w:tc>
          <w:tcPr>
            <w:tcW w:w="612" w:type="pct"/>
            <w:shd w:val="clear" w:color="auto" w:fill="auto"/>
            <w:vAlign w:val="center"/>
          </w:tcPr>
          <w:p w:rsidR="00A44163" w:rsidRPr="003304B0" w:rsidRDefault="00A44163" w:rsidP="00A536B6">
            <w:pPr>
              <w:spacing w:line="240" w:lineRule="auto"/>
              <w:contextualSpacing/>
              <w:rPr>
                <w:rFonts w:eastAsia="Calibri" w:cs="Times New Roman"/>
                <w:sz w:val="16"/>
                <w:szCs w:val="16"/>
              </w:rPr>
            </w:pPr>
            <w:r w:rsidRPr="003304B0">
              <w:rPr>
                <w:rFonts w:eastAsia="Calibri" w:cs="Times New Roman"/>
                <w:sz w:val="16"/>
                <w:szCs w:val="16"/>
              </w:rPr>
              <w:t>W - Urząd Miasta Świdwin</w:t>
            </w:r>
          </w:p>
        </w:tc>
        <w:tc>
          <w:tcPr>
            <w:tcW w:w="2265" w:type="pct"/>
            <w:gridSpan w:val="6"/>
            <w:shd w:val="clear" w:color="auto" w:fill="D9D9D9" w:themeFill="background1" w:themeFillShade="D9"/>
            <w:vAlign w:val="center"/>
          </w:tcPr>
          <w:p w:rsidR="00A44163" w:rsidRPr="003304B0" w:rsidRDefault="00A44163" w:rsidP="00223F6A">
            <w:pPr>
              <w:spacing w:after="200" w:line="240" w:lineRule="auto"/>
              <w:contextualSpacing/>
              <w:jc w:val="center"/>
              <w:rPr>
                <w:rFonts w:eastAsia="Calibri" w:cs="Arial"/>
                <w:sz w:val="16"/>
                <w:szCs w:val="16"/>
              </w:rPr>
            </w:pPr>
            <w:r w:rsidRPr="003304B0">
              <w:rPr>
                <w:rFonts w:eastAsia="Calibri" w:cs="Arial"/>
                <w:sz w:val="16"/>
                <w:szCs w:val="16"/>
              </w:rPr>
              <w:t>Zależne od potrzeb</w:t>
            </w:r>
          </w:p>
        </w:tc>
        <w:tc>
          <w:tcPr>
            <w:tcW w:w="462" w:type="pct"/>
            <w:shd w:val="clear" w:color="auto" w:fill="auto"/>
            <w:vAlign w:val="center"/>
          </w:tcPr>
          <w:p w:rsidR="00A44163" w:rsidRPr="003304B0" w:rsidRDefault="00A44163" w:rsidP="00223F6A">
            <w:pPr>
              <w:spacing w:before="40" w:after="40" w:line="240" w:lineRule="auto"/>
              <w:contextualSpacing/>
              <w:jc w:val="center"/>
              <w:rPr>
                <w:rFonts w:cs="Arial"/>
                <w:sz w:val="16"/>
                <w:szCs w:val="16"/>
              </w:rPr>
            </w:pPr>
            <w:r w:rsidRPr="003304B0">
              <w:rPr>
                <w:rFonts w:cs="Arial"/>
                <w:sz w:val="16"/>
                <w:szCs w:val="16"/>
              </w:rPr>
              <w:t xml:space="preserve">środki własne, </w:t>
            </w:r>
            <w:proofErr w:type="spellStart"/>
            <w:r w:rsidRPr="003304B0">
              <w:rPr>
                <w:rFonts w:cs="Arial"/>
                <w:sz w:val="16"/>
                <w:szCs w:val="16"/>
              </w:rPr>
              <w:t>WFOŚiGW</w:t>
            </w:r>
            <w:proofErr w:type="spellEnd"/>
            <w:r w:rsidRPr="003304B0">
              <w:rPr>
                <w:rFonts w:cs="Arial"/>
                <w:sz w:val="16"/>
                <w:szCs w:val="16"/>
              </w:rPr>
              <w:t xml:space="preserve">. </w:t>
            </w:r>
            <w:proofErr w:type="spellStart"/>
            <w:r w:rsidRPr="003304B0">
              <w:rPr>
                <w:rFonts w:cs="Arial"/>
                <w:sz w:val="16"/>
                <w:szCs w:val="16"/>
              </w:rPr>
              <w:t>NFOŚiGW</w:t>
            </w:r>
            <w:proofErr w:type="spellEnd"/>
          </w:p>
        </w:tc>
      </w:tr>
      <w:tr w:rsidR="003304B0" w:rsidRPr="003304B0" w:rsidTr="001647E4">
        <w:trPr>
          <w:trHeight w:val="614"/>
          <w:jc w:val="center"/>
        </w:trPr>
        <w:tc>
          <w:tcPr>
            <w:tcW w:w="594" w:type="pct"/>
            <w:vMerge/>
            <w:shd w:val="clear" w:color="auto" w:fill="F2F2F2"/>
            <w:vAlign w:val="center"/>
          </w:tcPr>
          <w:p w:rsidR="00A44163" w:rsidRPr="003304B0" w:rsidRDefault="00A44163" w:rsidP="00223F6A">
            <w:pPr>
              <w:spacing w:line="240" w:lineRule="auto"/>
              <w:jc w:val="center"/>
              <w:rPr>
                <w:rFonts w:eastAsia="Times New Roman" w:cs="Arial"/>
                <w:b/>
                <w:sz w:val="16"/>
                <w:szCs w:val="16"/>
              </w:rPr>
            </w:pPr>
          </w:p>
        </w:tc>
        <w:tc>
          <w:tcPr>
            <w:tcW w:w="1067" w:type="pct"/>
            <w:shd w:val="clear" w:color="auto" w:fill="auto"/>
            <w:vAlign w:val="center"/>
          </w:tcPr>
          <w:p w:rsidR="00A44163" w:rsidRPr="003304B0" w:rsidRDefault="00A44163" w:rsidP="00A536B6">
            <w:pPr>
              <w:spacing w:line="240" w:lineRule="auto"/>
              <w:contextualSpacing/>
              <w:rPr>
                <w:rFonts w:eastAsia="Calibri" w:cs="Times New Roman"/>
                <w:sz w:val="16"/>
                <w:szCs w:val="16"/>
              </w:rPr>
            </w:pPr>
            <w:r w:rsidRPr="003304B0">
              <w:rPr>
                <w:rFonts w:eastAsia="Calibri" w:cs="Times New Roman"/>
                <w:sz w:val="16"/>
                <w:szCs w:val="16"/>
              </w:rPr>
              <w:t>Monitoring jakości powietrza</w:t>
            </w:r>
          </w:p>
        </w:tc>
        <w:tc>
          <w:tcPr>
            <w:tcW w:w="612" w:type="pct"/>
            <w:shd w:val="clear" w:color="auto" w:fill="auto"/>
            <w:vAlign w:val="center"/>
          </w:tcPr>
          <w:p w:rsidR="00A44163" w:rsidRPr="003304B0" w:rsidRDefault="00A44163" w:rsidP="00A536B6">
            <w:pPr>
              <w:spacing w:line="240" w:lineRule="auto"/>
              <w:contextualSpacing/>
              <w:rPr>
                <w:rFonts w:eastAsia="Calibri" w:cs="Times New Roman"/>
                <w:sz w:val="16"/>
                <w:szCs w:val="16"/>
              </w:rPr>
            </w:pPr>
            <w:r w:rsidRPr="003304B0">
              <w:rPr>
                <w:rFonts w:eastAsia="Calibri" w:cs="Times New Roman"/>
                <w:sz w:val="16"/>
                <w:szCs w:val="16"/>
              </w:rPr>
              <w:t>monitorowane: WIOŚ Szczecin</w:t>
            </w:r>
          </w:p>
        </w:tc>
        <w:tc>
          <w:tcPr>
            <w:tcW w:w="2265" w:type="pct"/>
            <w:gridSpan w:val="6"/>
            <w:shd w:val="clear" w:color="auto" w:fill="D9D9D9" w:themeFill="background1" w:themeFillShade="D9"/>
            <w:vAlign w:val="center"/>
          </w:tcPr>
          <w:p w:rsidR="00A44163" w:rsidRPr="003304B0" w:rsidRDefault="00A44163" w:rsidP="00223F6A">
            <w:pPr>
              <w:spacing w:after="200" w:line="240" w:lineRule="auto"/>
              <w:contextualSpacing/>
              <w:jc w:val="center"/>
              <w:rPr>
                <w:rFonts w:eastAsia="Calibri" w:cs="Arial"/>
                <w:sz w:val="16"/>
                <w:szCs w:val="16"/>
              </w:rPr>
            </w:pPr>
            <w:r w:rsidRPr="003304B0">
              <w:rPr>
                <w:rFonts w:eastAsia="Calibri" w:cs="Arial"/>
                <w:sz w:val="16"/>
                <w:szCs w:val="16"/>
              </w:rPr>
              <w:t>W ramach działań własnych WIOŚ</w:t>
            </w:r>
          </w:p>
        </w:tc>
        <w:tc>
          <w:tcPr>
            <w:tcW w:w="462" w:type="pct"/>
            <w:shd w:val="clear" w:color="auto" w:fill="auto"/>
            <w:vAlign w:val="center"/>
          </w:tcPr>
          <w:p w:rsidR="00A44163" w:rsidRPr="003304B0" w:rsidRDefault="00A44163" w:rsidP="00223F6A">
            <w:pPr>
              <w:spacing w:before="40" w:after="40" w:line="240" w:lineRule="auto"/>
              <w:contextualSpacing/>
              <w:jc w:val="center"/>
              <w:rPr>
                <w:rFonts w:cs="Arial"/>
                <w:sz w:val="16"/>
                <w:szCs w:val="16"/>
              </w:rPr>
            </w:pPr>
            <w:r w:rsidRPr="003304B0">
              <w:rPr>
                <w:rFonts w:cs="Arial"/>
                <w:sz w:val="16"/>
                <w:szCs w:val="16"/>
              </w:rPr>
              <w:t>środki własne</w:t>
            </w:r>
          </w:p>
        </w:tc>
      </w:tr>
      <w:tr w:rsidR="003304B0" w:rsidRPr="003304B0" w:rsidTr="001647E4">
        <w:trPr>
          <w:trHeight w:val="614"/>
          <w:jc w:val="center"/>
        </w:trPr>
        <w:tc>
          <w:tcPr>
            <w:tcW w:w="594" w:type="pct"/>
            <w:vMerge/>
            <w:shd w:val="clear" w:color="auto" w:fill="F2F2F2"/>
            <w:vAlign w:val="center"/>
          </w:tcPr>
          <w:p w:rsidR="00A44163" w:rsidRPr="003304B0" w:rsidRDefault="00A44163" w:rsidP="00223F6A">
            <w:pPr>
              <w:spacing w:line="240" w:lineRule="auto"/>
              <w:jc w:val="center"/>
              <w:rPr>
                <w:rFonts w:eastAsia="Times New Roman" w:cs="Arial"/>
                <w:b/>
                <w:sz w:val="16"/>
                <w:szCs w:val="16"/>
              </w:rPr>
            </w:pPr>
          </w:p>
        </w:tc>
        <w:tc>
          <w:tcPr>
            <w:tcW w:w="1067" w:type="pct"/>
            <w:shd w:val="clear" w:color="auto" w:fill="auto"/>
            <w:vAlign w:val="center"/>
          </w:tcPr>
          <w:p w:rsidR="00A44163" w:rsidRPr="003304B0" w:rsidRDefault="00A44163" w:rsidP="00A536B6">
            <w:pPr>
              <w:spacing w:line="240" w:lineRule="auto"/>
              <w:contextualSpacing/>
              <w:rPr>
                <w:rFonts w:eastAsia="Calibri" w:cs="Times New Roman"/>
                <w:sz w:val="16"/>
                <w:szCs w:val="16"/>
              </w:rPr>
            </w:pPr>
            <w:r w:rsidRPr="003304B0">
              <w:rPr>
                <w:rFonts w:eastAsia="Calibri" w:cs="Arial"/>
                <w:sz w:val="16"/>
                <w:szCs w:val="16"/>
              </w:rPr>
              <w:t>Modernizacja, likwidacja lub wymiana (na ekologiczne) konwencjonalnych źródeł ciepła w budynkach mieszkalnych, publicznych i usługowych.</w:t>
            </w:r>
          </w:p>
        </w:tc>
        <w:tc>
          <w:tcPr>
            <w:tcW w:w="612" w:type="pct"/>
            <w:shd w:val="clear" w:color="auto" w:fill="auto"/>
            <w:vAlign w:val="center"/>
          </w:tcPr>
          <w:p w:rsidR="00A44163" w:rsidRPr="003304B0" w:rsidRDefault="00A44163" w:rsidP="00A536B6">
            <w:pPr>
              <w:spacing w:line="240" w:lineRule="auto"/>
              <w:contextualSpacing/>
              <w:rPr>
                <w:rFonts w:eastAsia="Calibri" w:cs="Times New Roman"/>
                <w:sz w:val="16"/>
                <w:szCs w:val="16"/>
              </w:rPr>
            </w:pPr>
            <w:r w:rsidRPr="003304B0">
              <w:rPr>
                <w:rFonts w:eastAsia="Calibri" w:cs="Times New Roman"/>
                <w:sz w:val="16"/>
                <w:szCs w:val="16"/>
              </w:rPr>
              <w:t>W - Urząd Miasta Świdwin</w:t>
            </w:r>
          </w:p>
          <w:p w:rsidR="00A44163" w:rsidRPr="003304B0" w:rsidRDefault="00A44163" w:rsidP="00A536B6">
            <w:pPr>
              <w:spacing w:line="240" w:lineRule="auto"/>
              <w:contextualSpacing/>
              <w:rPr>
                <w:rFonts w:eastAsia="Calibri" w:cs="Times New Roman"/>
                <w:sz w:val="16"/>
                <w:szCs w:val="16"/>
              </w:rPr>
            </w:pPr>
            <w:r w:rsidRPr="003304B0">
              <w:rPr>
                <w:rFonts w:eastAsia="Calibri" w:cs="Times New Roman"/>
                <w:sz w:val="16"/>
                <w:szCs w:val="16"/>
              </w:rPr>
              <w:t>M -  mieszkańcy, zarządcy nieruchomości</w:t>
            </w:r>
          </w:p>
        </w:tc>
        <w:tc>
          <w:tcPr>
            <w:tcW w:w="2265" w:type="pct"/>
            <w:gridSpan w:val="6"/>
            <w:tcBorders>
              <w:bottom w:val="single" w:sz="4" w:space="0" w:color="auto"/>
            </w:tcBorders>
            <w:shd w:val="clear" w:color="auto" w:fill="D9D9D9" w:themeFill="background1" w:themeFillShade="D9"/>
            <w:vAlign w:val="center"/>
          </w:tcPr>
          <w:p w:rsidR="00A44163" w:rsidRPr="003304B0" w:rsidRDefault="00A44163" w:rsidP="00223F6A">
            <w:pPr>
              <w:spacing w:before="40" w:after="40" w:line="240" w:lineRule="auto"/>
              <w:contextualSpacing/>
              <w:jc w:val="center"/>
              <w:rPr>
                <w:rFonts w:cs="Arial"/>
                <w:sz w:val="16"/>
                <w:szCs w:val="16"/>
              </w:rPr>
            </w:pPr>
            <w:r w:rsidRPr="003304B0">
              <w:rPr>
                <w:rFonts w:cs="Arial"/>
                <w:sz w:val="16"/>
                <w:szCs w:val="16"/>
              </w:rPr>
              <w:t>Zależne od potrzeb</w:t>
            </w:r>
          </w:p>
        </w:tc>
        <w:tc>
          <w:tcPr>
            <w:tcW w:w="462" w:type="pct"/>
            <w:shd w:val="clear" w:color="auto" w:fill="auto"/>
            <w:vAlign w:val="center"/>
          </w:tcPr>
          <w:p w:rsidR="00A44163" w:rsidRPr="003304B0" w:rsidRDefault="00A44163" w:rsidP="00223F6A">
            <w:pPr>
              <w:spacing w:before="40" w:after="40" w:line="240" w:lineRule="auto"/>
              <w:contextualSpacing/>
              <w:jc w:val="center"/>
              <w:rPr>
                <w:rFonts w:cs="Arial"/>
                <w:sz w:val="16"/>
                <w:szCs w:val="16"/>
              </w:rPr>
            </w:pPr>
            <w:r w:rsidRPr="003304B0">
              <w:rPr>
                <w:rFonts w:cs="Arial"/>
                <w:sz w:val="16"/>
                <w:szCs w:val="16"/>
              </w:rPr>
              <w:t xml:space="preserve">środki własne, </w:t>
            </w:r>
            <w:proofErr w:type="spellStart"/>
            <w:r w:rsidRPr="003304B0">
              <w:rPr>
                <w:rFonts w:cs="Arial"/>
                <w:sz w:val="16"/>
                <w:szCs w:val="16"/>
              </w:rPr>
              <w:t>WFOŚiGW</w:t>
            </w:r>
            <w:proofErr w:type="spellEnd"/>
          </w:p>
        </w:tc>
      </w:tr>
      <w:tr w:rsidR="003304B0" w:rsidRPr="003304B0" w:rsidTr="001647E4">
        <w:trPr>
          <w:trHeight w:val="614"/>
          <w:jc w:val="center"/>
        </w:trPr>
        <w:tc>
          <w:tcPr>
            <w:tcW w:w="594" w:type="pct"/>
            <w:vMerge/>
            <w:shd w:val="clear" w:color="auto" w:fill="F2F2F2"/>
            <w:vAlign w:val="center"/>
          </w:tcPr>
          <w:p w:rsidR="004A4204" w:rsidRPr="003304B0" w:rsidRDefault="004A4204" w:rsidP="00223F6A">
            <w:pPr>
              <w:spacing w:line="240" w:lineRule="auto"/>
              <w:jc w:val="center"/>
              <w:rPr>
                <w:rFonts w:eastAsia="Times New Roman" w:cs="Arial"/>
                <w:b/>
                <w:sz w:val="16"/>
                <w:szCs w:val="16"/>
              </w:rPr>
            </w:pPr>
          </w:p>
        </w:tc>
        <w:tc>
          <w:tcPr>
            <w:tcW w:w="1067" w:type="pct"/>
            <w:shd w:val="clear" w:color="auto" w:fill="auto"/>
            <w:vAlign w:val="center"/>
          </w:tcPr>
          <w:p w:rsidR="004A4204" w:rsidRPr="003304B0" w:rsidRDefault="004A4204" w:rsidP="00A536B6">
            <w:pPr>
              <w:spacing w:line="240" w:lineRule="auto"/>
              <w:contextualSpacing/>
              <w:rPr>
                <w:rFonts w:eastAsia="Calibri" w:cs="Arial"/>
                <w:sz w:val="16"/>
                <w:szCs w:val="16"/>
              </w:rPr>
            </w:pPr>
            <w:r w:rsidRPr="003304B0">
              <w:rPr>
                <w:rFonts w:eastAsia="Calibri" w:cs="Arial"/>
                <w:sz w:val="16"/>
                <w:szCs w:val="16"/>
              </w:rPr>
              <w:t>Zmiana systemu grzewczego ul. E. Gierczak 1A/7</w:t>
            </w:r>
          </w:p>
        </w:tc>
        <w:tc>
          <w:tcPr>
            <w:tcW w:w="612" w:type="pct"/>
            <w:shd w:val="clear" w:color="auto" w:fill="auto"/>
            <w:vAlign w:val="center"/>
          </w:tcPr>
          <w:p w:rsidR="004A4204" w:rsidRPr="003304B0" w:rsidRDefault="004A4204" w:rsidP="00A536B6">
            <w:pPr>
              <w:spacing w:line="240" w:lineRule="auto"/>
              <w:contextualSpacing/>
              <w:rPr>
                <w:rFonts w:eastAsia="Calibri" w:cs="Times New Roman"/>
                <w:sz w:val="16"/>
                <w:szCs w:val="16"/>
              </w:rPr>
            </w:pPr>
            <w:r w:rsidRPr="003304B0">
              <w:rPr>
                <w:rFonts w:eastAsia="Calibri" w:cs="Times New Roman"/>
                <w:sz w:val="16"/>
                <w:szCs w:val="16"/>
              </w:rPr>
              <w:t>W - Urząd Miasta Świdwin</w:t>
            </w:r>
          </w:p>
        </w:tc>
        <w:tc>
          <w:tcPr>
            <w:tcW w:w="347" w:type="pct"/>
            <w:shd w:val="clear" w:color="auto" w:fill="D9D9D9" w:themeFill="background1" w:themeFillShade="D9"/>
            <w:vAlign w:val="center"/>
          </w:tcPr>
          <w:p w:rsidR="004A4204" w:rsidRPr="003304B0" w:rsidRDefault="00ED3C5F" w:rsidP="00223F6A">
            <w:pPr>
              <w:spacing w:before="40" w:after="40" w:line="240" w:lineRule="auto"/>
              <w:contextualSpacing/>
              <w:jc w:val="center"/>
              <w:rPr>
                <w:rFonts w:cs="Arial"/>
                <w:sz w:val="16"/>
                <w:szCs w:val="16"/>
              </w:rPr>
            </w:pPr>
            <w:r w:rsidRPr="003304B0">
              <w:rPr>
                <w:rFonts w:cs="Arial"/>
                <w:sz w:val="16"/>
                <w:szCs w:val="16"/>
              </w:rPr>
              <w:t>13,60</w:t>
            </w:r>
          </w:p>
        </w:tc>
        <w:tc>
          <w:tcPr>
            <w:tcW w:w="369" w:type="pct"/>
            <w:shd w:val="clear" w:color="auto" w:fill="auto"/>
            <w:vAlign w:val="center"/>
          </w:tcPr>
          <w:p w:rsidR="004A4204" w:rsidRPr="003304B0" w:rsidRDefault="004A4204" w:rsidP="00223F6A">
            <w:pPr>
              <w:spacing w:before="40" w:after="40" w:line="240" w:lineRule="auto"/>
              <w:contextualSpacing/>
              <w:jc w:val="center"/>
              <w:rPr>
                <w:rFonts w:cs="Arial"/>
                <w:sz w:val="16"/>
                <w:szCs w:val="16"/>
              </w:rPr>
            </w:pPr>
          </w:p>
        </w:tc>
        <w:tc>
          <w:tcPr>
            <w:tcW w:w="368" w:type="pct"/>
            <w:shd w:val="clear" w:color="auto" w:fill="auto"/>
            <w:vAlign w:val="center"/>
          </w:tcPr>
          <w:p w:rsidR="004A4204" w:rsidRPr="003304B0" w:rsidRDefault="004A4204" w:rsidP="00223F6A">
            <w:pPr>
              <w:spacing w:before="40" w:after="40" w:line="240" w:lineRule="auto"/>
              <w:contextualSpacing/>
              <w:jc w:val="center"/>
              <w:rPr>
                <w:rFonts w:cs="Arial"/>
                <w:sz w:val="16"/>
                <w:szCs w:val="16"/>
              </w:rPr>
            </w:pPr>
          </w:p>
        </w:tc>
        <w:tc>
          <w:tcPr>
            <w:tcW w:w="368" w:type="pct"/>
            <w:shd w:val="clear" w:color="auto" w:fill="auto"/>
            <w:vAlign w:val="center"/>
          </w:tcPr>
          <w:p w:rsidR="004A4204" w:rsidRPr="003304B0" w:rsidRDefault="004A4204" w:rsidP="00223F6A">
            <w:pPr>
              <w:spacing w:before="40" w:after="40" w:line="240" w:lineRule="auto"/>
              <w:contextualSpacing/>
              <w:jc w:val="center"/>
              <w:rPr>
                <w:rFonts w:cs="Arial"/>
                <w:sz w:val="16"/>
                <w:szCs w:val="16"/>
              </w:rPr>
            </w:pPr>
          </w:p>
        </w:tc>
        <w:tc>
          <w:tcPr>
            <w:tcW w:w="369" w:type="pct"/>
            <w:shd w:val="clear" w:color="auto" w:fill="auto"/>
            <w:vAlign w:val="center"/>
          </w:tcPr>
          <w:p w:rsidR="004A4204" w:rsidRPr="003304B0" w:rsidRDefault="004A4204" w:rsidP="00223F6A">
            <w:pPr>
              <w:spacing w:before="40" w:after="40" w:line="240" w:lineRule="auto"/>
              <w:contextualSpacing/>
              <w:jc w:val="center"/>
              <w:rPr>
                <w:rFonts w:cs="Arial"/>
                <w:sz w:val="16"/>
                <w:szCs w:val="16"/>
              </w:rPr>
            </w:pPr>
          </w:p>
        </w:tc>
        <w:tc>
          <w:tcPr>
            <w:tcW w:w="444" w:type="pct"/>
            <w:shd w:val="clear" w:color="auto" w:fill="auto"/>
            <w:vAlign w:val="center"/>
          </w:tcPr>
          <w:p w:rsidR="004A4204" w:rsidRPr="003304B0" w:rsidRDefault="00ED3C5F" w:rsidP="00223F6A">
            <w:pPr>
              <w:spacing w:before="40" w:after="40" w:line="240" w:lineRule="auto"/>
              <w:contextualSpacing/>
              <w:jc w:val="center"/>
              <w:rPr>
                <w:rFonts w:cs="Arial"/>
                <w:sz w:val="16"/>
                <w:szCs w:val="16"/>
              </w:rPr>
            </w:pPr>
            <w:r w:rsidRPr="003304B0">
              <w:rPr>
                <w:rFonts w:cs="Arial"/>
                <w:sz w:val="16"/>
                <w:szCs w:val="16"/>
              </w:rPr>
              <w:t>13,60</w:t>
            </w:r>
          </w:p>
        </w:tc>
        <w:tc>
          <w:tcPr>
            <w:tcW w:w="462" w:type="pct"/>
            <w:shd w:val="clear" w:color="auto" w:fill="auto"/>
            <w:vAlign w:val="center"/>
          </w:tcPr>
          <w:p w:rsidR="004A4204" w:rsidRPr="003304B0" w:rsidRDefault="00EF0583" w:rsidP="00223F6A">
            <w:pPr>
              <w:spacing w:before="40" w:after="40" w:line="240" w:lineRule="auto"/>
              <w:contextualSpacing/>
              <w:jc w:val="center"/>
              <w:rPr>
                <w:rFonts w:cs="Arial"/>
                <w:sz w:val="16"/>
                <w:szCs w:val="16"/>
              </w:rPr>
            </w:pPr>
            <w:r w:rsidRPr="003304B0">
              <w:rPr>
                <w:rFonts w:cs="Arial"/>
                <w:sz w:val="16"/>
                <w:szCs w:val="16"/>
              </w:rPr>
              <w:t xml:space="preserve">środki własne, </w:t>
            </w:r>
            <w:proofErr w:type="spellStart"/>
            <w:r w:rsidRPr="003304B0">
              <w:rPr>
                <w:rFonts w:cs="Arial"/>
                <w:sz w:val="16"/>
                <w:szCs w:val="16"/>
              </w:rPr>
              <w:t>WFOŚiGW</w:t>
            </w:r>
            <w:proofErr w:type="spellEnd"/>
          </w:p>
        </w:tc>
      </w:tr>
      <w:tr w:rsidR="003304B0" w:rsidRPr="003304B0" w:rsidTr="001647E4">
        <w:trPr>
          <w:trHeight w:val="614"/>
          <w:jc w:val="center"/>
        </w:trPr>
        <w:tc>
          <w:tcPr>
            <w:tcW w:w="594" w:type="pct"/>
            <w:vMerge/>
            <w:shd w:val="clear" w:color="auto" w:fill="F2F2F2"/>
            <w:vAlign w:val="center"/>
          </w:tcPr>
          <w:p w:rsidR="00EF0583" w:rsidRPr="003304B0" w:rsidRDefault="00EF0583" w:rsidP="00223F6A">
            <w:pPr>
              <w:spacing w:line="240" w:lineRule="auto"/>
              <w:jc w:val="center"/>
              <w:rPr>
                <w:rFonts w:eastAsia="Times New Roman" w:cs="Arial"/>
                <w:b/>
                <w:sz w:val="16"/>
                <w:szCs w:val="16"/>
              </w:rPr>
            </w:pPr>
          </w:p>
        </w:tc>
        <w:tc>
          <w:tcPr>
            <w:tcW w:w="1067" w:type="pct"/>
            <w:shd w:val="clear" w:color="auto" w:fill="auto"/>
            <w:vAlign w:val="center"/>
          </w:tcPr>
          <w:p w:rsidR="00EF0583" w:rsidRPr="003304B0" w:rsidRDefault="00EF0583" w:rsidP="00A536B6">
            <w:pPr>
              <w:spacing w:line="240" w:lineRule="auto"/>
              <w:contextualSpacing/>
              <w:rPr>
                <w:rFonts w:eastAsia="Calibri" w:cs="Arial"/>
                <w:sz w:val="16"/>
                <w:szCs w:val="16"/>
              </w:rPr>
            </w:pPr>
            <w:r w:rsidRPr="003304B0">
              <w:rPr>
                <w:rFonts w:eastAsia="Calibri" w:cs="Arial"/>
                <w:sz w:val="16"/>
                <w:szCs w:val="16"/>
              </w:rPr>
              <w:t>Zmiana systemu grzewczego ul. Kołobrzeska 2/6</w:t>
            </w:r>
          </w:p>
        </w:tc>
        <w:tc>
          <w:tcPr>
            <w:tcW w:w="612" w:type="pct"/>
            <w:shd w:val="clear" w:color="auto" w:fill="auto"/>
            <w:vAlign w:val="center"/>
          </w:tcPr>
          <w:p w:rsidR="00EF0583" w:rsidRPr="003304B0" w:rsidRDefault="00EF0583" w:rsidP="00A536B6">
            <w:pPr>
              <w:spacing w:line="240" w:lineRule="auto"/>
              <w:contextualSpacing/>
              <w:rPr>
                <w:rFonts w:eastAsia="Calibri" w:cs="Times New Roman"/>
                <w:sz w:val="16"/>
                <w:szCs w:val="16"/>
              </w:rPr>
            </w:pPr>
            <w:r w:rsidRPr="003304B0">
              <w:rPr>
                <w:rFonts w:eastAsia="Calibri" w:cs="Times New Roman"/>
                <w:sz w:val="16"/>
                <w:szCs w:val="16"/>
              </w:rPr>
              <w:t>W - Urząd Miasta Świdwin</w:t>
            </w:r>
          </w:p>
        </w:tc>
        <w:tc>
          <w:tcPr>
            <w:tcW w:w="347" w:type="pct"/>
            <w:shd w:val="clear" w:color="auto" w:fill="D9D9D9" w:themeFill="background1" w:themeFillShade="D9"/>
            <w:vAlign w:val="center"/>
          </w:tcPr>
          <w:p w:rsidR="00EF0583" w:rsidRPr="003304B0" w:rsidRDefault="00EF0583" w:rsidP="00223F6A">
            <w:pPr>
              <w:spacing w:before="40" w:after="40" w:line="240" w:lineRule="auto"/>
              <w:contextualSpacing/>
              <w:jc w:val="center"/>
              <w:rPr>
                <w:rFonts w:cs="Arial"/>
                <w:sz w:val="16"/>
                <w:szCs w:val="16"/>
              </w:rPr>
            </w:pPr>
            <w:r w:rsidRPr="003304B0">
              <w:rPr>
                <w:rFonts w:cs="Arial"/>
                <w:sz w:val="16"/>
                <w:szCs w:val="16"/>
              </w:rPr>
              <w:t>16,00</w:t>
            </w:r>
          </w:p>
        </w:tc>
        <w:tc>
          <w:tcPr>
            <w:tcW w:w="369" w:type="pct"/>
            <w:shd w:val="clear" w:color="auto" w:fill="auto"/>
            <w:vAlign w:val="center"/>
          </w:tcPr>
          <w:p w:rsidR="00EF0583" w:rsidRPr="003304B0" w:rsidRDefault="00EF0583" w:rsidP="00223F6A">
            <w:pPr>
              <w:spacing w:before="40" w:after="40" w:line="240" w:lineRule="auto"/>
              <w:contextualSpacing/>
              <w:jc w:val="center"/>
              <w:rPr>
                <w:rFonts w:cs="Arial"/>
                <w:sz w:val="16"/>
                <w:szCs w:val="16"/>
              </w:rPr>
            </w:pPr>
          </w:p>
        </w:tc>
        <w:tc>
          <w:tcPr>
            <w:tcW w:w="368" w:type="pct"/>
            <w:shd w:val="clear" w:color="auto" w:fill="auto"/>
            <w:vAlign w:val="center"/>
          </w:tcPr>
          <w:p w:rsidR="00EF0583" w:rsidRPr="003304B0" w:rsidRDefault="00EF0583" w:rsidP="00223F6A">
            <w:pPr>
              <w:spacing w:before="40" w:after="40" w:line="240" w:lineRule="auto"/>
              <w:contextualSpacing/>
              <w:jc w:val="center"/>
              <w:rPr>
                <w:rFonts w:cs="Arial"/>
                <w:sz w:val="16"/>
                <w:szCs w:val="16"/>
              </w:rPr>
            </w:pPr>
          </w:p>
        </w:tc>
        <w:tc>
          <w:tcPr>
            <w:tcW w:w="368" w:type="pct"/>
            <w:shd w:val="clear" w:color="auto" w:fill="auto"/>
            <w:vAlign w:val="center"/>
          </w:tcPr>
          <w:p w:rsidR="00EF0583" w:rsidRPr="003304B0" w:rsidRDefault="00EF0583" w:rsidP="00223F6A">
            <w:pPr>
              <w:spacing w:before="40" w:after="40" w:line="240" w:lineRule="auto"/>
              <w:contextualSpacing/>
              <w:jc w:val="center"/>
              <w:rPr>
                <w:rFonts w:cs="Arial"/>
                <w:sz w:val="16"/>
                <w:szCs w:val="16"/>
              </w:rPr>
            </w:pPr>
          </w:p>
        </w:tc>
        <w:tc>
          <w:tcPr>
            <w:tcW w:w="369" w:type="pct"/>
            <w:shd w:val="clear" w:color="auto" w:fill="auto"/>
            <w:vAlign w:val="center"/>
          </w:tcPr>
          <w:p w:rsidR="00EF0583" w:rsidRPr="003304B0" w:rsidRDefault="00EF0583" w:rsidP="00223F6A">
            <w:pPr>
              <w:spacing w:before="40" w:after="40" w:line="240" w:lineRule="auto"/>
              <w:contextualSpacing/>
              <w:jc w:val="center"/>
              <w:rPr>
                <w:rFonts w:cs="Arial"/>
                <w:sz w:val="16"/>
                <w:szCs w:val="16"/>
              </w:rPr>
            </w:pPr>
          </w:p>
        </w:tc>
        <w:tc>
          <w:tcPr>
            <w:tcW w:w="444" w:type="pct"/>
            <w:shd w:val="clear" w:color="auto" w:fill="auto"/>
            <w:vAlign w:val="center"/>
          </w:tcPr>
          <w:p w:rsidR="00EF0583" w:rsidRPr="003304B0" w:rsidRDefault="00EF0583" w:rsidP="00223F6A">
            <w:pPr>
              <w:spacing w:before="40" w:after="40" w:line="240" w:lineRule="auto"/>
              <w:contextualSpacing/>
              <w:jc w:val="center"/>
              <w:rPr>
                <w:rFonts w:cs="Arial"/>
                <w:sz w:val="16"/>
                <w:szCs w:val="16"/>
              </w:rPr>
            </w:pPr>
            <w:r w:rsidRPr="003304B0">
              <w:rPr>
                <w:rFonts w:cs="Arial"/>
                <w:sz w:val="16"/>
                <w:szCs w:val="16"/>
              </w:rPr>
              <w:t>16,00</w:t>
            </w:r>
          </w:p>
        </w:tc>
        <w:tc>
          <w:tcPr>
            <w:tcW w:w="462" w:type="pct"/>
            <w:shd w:val="clear" w:color="auto" w:fill="auto"/>
            <w:vAlign w:val="center"/>
          </w:tcPr>
          <w:p w:rsidR="00EF0583" w:rsidRPr="003304B0" w:rsidRDefault="00EF0583" w:rsidP="004F0382">
            <w:pPr>
              <w:spacing w:before="40" w:after="40" w:line="240" w:lineRule="auto"/>
              <w:contextualSpacing/>
              <w:jc w:val="center"/>
              <w:rPr>
                <w:rFonts w:cs="Arial"/>
                <w:sz w:val="16"/>
                <w:szCs w:val="16"/>
              </w:rPr>
            </w:pPr>
            <w:r w:rsidRPr="003304B0">
              <w:rPr>
                <w:rFonts w:cs="Arial"/>
                <w:sz w:val="16"/>
                <w:szCs w:val="16"/>
              </w:rPr>
              <w:t xml:space="preserve">środki własne, </w:t>
            </w:r>
            <w:proofErr w:type="spellStart"/>
            <w:r w:rsidRPr="003304B0">
              <w:rPr>
                <w:rFonts w:cs="Arial"/>
                <w:sz w:val="16"/>
                <w:szCs w:val="16"/>
              </w:rPr>
              <w:t>WFOŚiGW</w:t>
            </w:r>
            <w:proofErr w:type="spellEnd"/>
          </w:p>
        </w:tc>
      </w:tr>
      <w:tr w:rsidR="003304B0" w:rsidRPr="003304B0" w:rsidTr="001647E4">
        <w:trPr>
          <w:trHeight w:val="614"/>
          <w:jc w:val="center"/>
        </w:trPr>
        <w:tc>
          <w:tcPr>
            <w:tcW w:w="594" w:type="pct"/>
            <w:vMerge/>
            <w:shd w:val="clear" w:color="auto" w:fill="F2F2F2"/>
            <w:vAlign w:val="center"/>
          </w:tcPr>
          <w:p w:rsidR="00EF0583" w:rsidRPr="003304B0" w:rsidRDefault="00EF0583" w:rsidP="00223F6A">
            <w:pPr>
              <w:spacing w:line="240" w:lineRule="auto"/>
              <w:jc w:val="center"/>
              <w:rPr>
                <w:rFonts w:eastAsia="Times New Roman" w:cs="Arial"/>
                <w:b/>
                <w:sz w:val="16"/>
                <w:szCs w:val="16"/>
              </w:rPr>
            </w:pPr>
          </w:p>
        </w:tc>
        <w:tc>
          <w:tcPr>
            <w:tcW w:w="1067" w:type="pct"/>
            <w:shd w:val="clear" w:color="auto" w:fill="auto"/>
            <w:vAlign w:val="center"/>
          </w:tcPr>
          <w:p w:rsidR="00EF0583" w:rsidRPr="003304B0" w:rsidRDefault="00EF0583" w:rsidP="00A536B6">
            <w:pPr>
              <w:spacing w:line="240" w:lineRule="auto"/>
              <w:contextualSpacing/>
              <w:rPr>
                <w:rFonts w:eastAsia="Calibri" w:cs="Arial"/>
                <w:sz w:val="16"/>
                <w:szCs w:val="16"/>
              </w:rPr>
            </w:pPr>
            <w:r w:rsidRPr="003304B0">
              <w:rPr>
                <w:rFonts w:eastAsia="Calibri" w:cs="Arial"/>
                <w:sz w:val="16"/>
                <w:szCs w:val="16"/>
              </w:rPr>
              <w:t>Zmiana systemu grzewczego ul. Podgórna 13/4</w:t>
            </w:r>
          </w:p>
        </w:tc>
        <w:tc>
          <w:tcPr>
            <w:tcW w:w="612" w:type="pct"/>
            <w:shd w:val="clear" w:color="auto" w:fill="auto"/>
            <w:vAlign w:val="center"/>
          </w:tcPr>
          <w:p w:rsidR="00EF0583" w:rsidRPr="003304B0" w:rsidRDefault="00EF0583" w:rsidP="00A536B6">
            <w:pPr>
              <w:spacing w:line="240" w:lineRule="auto"/>
              <w:contextualSpacing/>
              <w:rPr>
                <w:rFonts w:eastAsia="Calibri" w:cs="Times New Roman"/>
                <w:sz w:val="16"/>
                <w:szCs w:val="16"/>
              </w:rPr>
            </w:pPr>
            <w:r w:rsidRPr="003304B0">
              <w:rPr>
                <w:rFonts w:eastAsia="Calibri" w:cs="Times New Roman"/>
                <w:sz w:val="16"/>
                <w:szCs w:val="16"/>
              </w:rPr>
              <w:t>W - Urząd Miasta Świdwin</w:t>
            </w:r>
          </w:p>
        </w:tc>
        <w:tc>
          <w:tcPr>
            <w:tcW w:w="347" w:type="pct"/>
            <w:shd w:val="clear" w:color="auto" w:fill="D9D9D9" w:themeFill="background1" w:themeFillShade="D9"/>
            <w:vAlign w:val="center"/>
          </w:tcPr>
          <w:p w:rsidR="00EF0583" w:rsidRPr="003304B0" w:rsidRDefault="00EF0583" w:rsidP="00223F6A">
            <w:pPr>
              <w:spacing w:before="40" w:after="40" w:line="240" w:lineRule="auto"/>
              <w:contextualSpacing/>
              <w:jc w:val="center"/>
              <w:rPr>
                <w:rFonts w:cs="Arial"/>
                <w:sz w:val="16"/>
                <w:szCs w:val="16"/>
              </w:rPr>
            </w:pPr>
            <w:r w:rsidRPr="003304B0">
              <w:rPr>
                <w:rFonts w:cs="Arial"/>
                <w:sz w:val="16"/>
                <w:szCs w:val="16"/>
              </w:rPr>
              <w:t>14,40</w:t>
            </w:r>
          </w:p>
        </w:tc>
        <w:tc>
          <w:tcPr>
            <w:tcW w:w="369" w:type="pct"/>
            <w:shd w:val="clear" w:color="auto" w:fill="auto"/>
            <w:vAlign w:val="center"/>
          </w:tcPr>
          <w:p w:rsidR="00EF0583" w:rsidRPr="003304B0" w:rsidRDefault="00EF0583" w:rsidP="00223F6A">
            <w:pPr>
              <w:spacing w:before="40" w:after="40" w:line="240" w:lineRule="auto"/>
              <w:contextualSpacing/>
              <w:jc w:val="center"/>
              <w:rPr>
                <w:rFonts w:cs="Arial"/>
                <w:sz w:val="16"/>
                <w:szCs w:val="16"/>
              </w:rPr>
            </w:pPr>
          </w:p>
        </w:tc>
        <w:tc>
          <w:tcPr>
            <w:tcW w:w="368" w:type="pct"/>
            <w:shd w:val="clear" w:color="auto" w:fill="auto"/>
            <w:vAlign w:val="center"/>
          </w:tcPr>
          <w:p w:rsidR="00EF0583" w:rsidRPr="003304B0" w:rsidRDefault="00EF0583" w:rsidP="00223F6A">
            <w:pPr>
              <w:spacing w:before="40" w:after="40" w:line="240" w:lineRule="auto"/>
              <w:contextualSpacing/>
              <w:jc w:val="center"/>
              <w:rPr>
                <w:rFonts w:cs="Arial"/>
                <w:sz w:val="16"/>
                <w:szCs w:val="16"/>
              </w:rPr>
            </w:pPr>
          </w:p>
        </w:tc>
        <w:tc>
          <w:tcPr>
            <w:tcW w:w="368" w:type="pct"/>
            <w:shd w:val="clear" w:color="auto" w:fill="auto"/>
            <w:vAlign w:val="center"/>
          </w:tcPr>
          <w:p w:rsidR="00EF0583" w:rsidRPr="003304B0" w:rsidRDefault="00EF0583" w:rsidP="00223F6A">
            <w:pPr>
              <w:spacing w:before="40" w:after="40" w:line="240" w:lineRule="auto"/>
              <w:contextualSpacing/>
              <w:jc w:val="center"/>
              <w:rPr>
                <w:rFonts w:cs="Arial"/>
                <w:sz w:val="16"/>
                <w:szCs w:val="16"/>
              </w:rPr>
            </w:pPr>
          </w:p>
        </w:tc>
        <w:tc>
          <w:tcPr>
            <w:tcW w:w="369" w:type="pct"/>
            <w:shd w:val="clear" w:color="auto" w:fill="auto"/>
            <w:vAlign w:val="center"/>
          </w:tcPr>
          <w:p w:rsidR="00EF0583" w:rsidRPr="003304B0" w:rsidRDefault="00EF0583" w:rsidP="00223F6A">
            <w:pPr>
              <w:spacing w:before="40" w:after="40" w:line="240" w:lineRule="auto"/>
              <w:contextualSpacing/>
              <w:jc w:val="center"/>
              <w:rPr>
                <w:rFonts w:cs="Arial"/>
                <w:sz w:val="16"/>
                <w:szCs w:val="16"/>
              </w:rPr>
            </w:pPr>
          </w:p>
        </w:tc>
        <w:tc>
          <w:tcPr>
            <w:tcW w:w="444" w:type="pct"/>
            <w:shd w:val="clear" w:color="auto" w:fill="auto"/>
            <w:vAlign w:val="center"/>
          </w:tcPr>
          <w:p w:rsidR="00EF0583" w:rsidRPr="003304B0" w:rsidRDefault="00EF0583" w:rsidP="00223F6A">
            <w:pPr>
              <w:spacing w:before="40" w:after="40" w:line="240" w:lineRule="auto"/>
              <w:contextualSpacing/>
              <w:jc w:val="center"/>
              <w:rPr>
                <w:rFonts w:cs="Arial"/>
                <w:sz w:val="16"/>
                <w:szCs w:val="16"/>
              </w:rPr>
            </w:pPr>
            <w:r w:rsidRPr="003304B0">
              <w:rPr>
                <w:rFonts w:cs="Arial"/>
                <w:sz w:val="16"/>
                <w:szCs w:val="16"/>
              </w:rPr>
              <w:t>14,40</w:t>
            </w:r>
          </w:p>
        </w:tc>
        <w:tc>
          <w:tcPr>
            <w:tcW w:w="462" w:type="pct"/>
            <w:shd w:val="clear" w:color="auto" w:fill="auto"/>
            <w:vAlign w:val="center"/>
          </w:tcPr>
          <w:p w:rsidR="00EF0583" w:rsidRPr="003304B0" w:rsidRDefault="00EF0583" w:rsidP="004F0382">
            <w:pPr>
              <w:spacing w:before="40" w:after="40" w:line="240" w:lineRule="auto"/>
              <w:contextualSpacing/>
              <w:jc w:val="center"/>
              <w:rPr>
                <w:rFonts w:cs="Arial"/>
                <w:sz w:val="16"/>
                <w:szCs w:val="16"/>
              </w:rPr>
            </w:pPr>
            <w:r w:rsidRPr="003304B0">
              <w:rPr>
                <w:rFonts w:cs="Arial"/>
                <w:sz w:val="16"/>
                <w:szCs w:val="16"/>
              </w:rPr>
              <w:t xml:space="preserve">środki własne, </w:t>
            </w:r>
            <w:proofErr w:type="spellStart"/>
            <w:r w:rsidRPr="003304B0">
              <w:rPr>
                <w:rFonts w:cs="Arial"/>
                <w:sz w:val="16"/>
                <w:szCs w:val="16"/>
              </w:rPr>
              <w:t>WFOŚiGW</w:t>
            </w:r>
            <w:proofErr w:type="spellEnd"/>
          </w:p>
        </w:tc>
      </w:tr>
      <w:tr w:rsidR="003304B0" w:rsidRPr="003304B0" w:rsidTr="001647E4">
        <w:trPr>
          <w:trHeight w:val="614"/>
          <w:jc w:val="center"/>
        </w:trPr>
        <w:tc>
          <w:tcPr>
            <w:tcW w:w="594" w:type="pct"/>
            <w:vMerge/>
            <w:shd w:val="clear" w:color="auto" w:fill="F2F2F2"/>
            <w:vAlign w:val="center"/>
          </w:tcPr>
          <w:p w:rsidR="00EF0583" w:rsidRPr="003304B0" w:rsidRDefault="00EF0583" w:rsidP="00223F6A">
            <w:pPr>
              <w:spacing w:line="240" w:lineRule="auto"/>
              <w:jc w:val="center"/>
              <w:rPr>
                <w:rFonts w:eastAsia="Times New Roman" w:cs="Arial"/>
                <w:b/>
                <w:sz w:val="16"/>
                <w:szCs w:val="16"/>
              </w:rPr>
            </w:pPr>
          </w:p>
        </w:tc>
        <w:tc>
          <w:tcPr>
            <w:tcW w:w="1067" w:type="pct"/>
            <w:shd w:val="clear" w:color="auto" w:fill="auto"/>
            <w:vAlign w:val="center"/>
          </w:tcPr>
          <w:p w:rsidR="00EF0583" w:rsidRPr="003304B0" w:rsidRDefault="00EF0583" w:rsidP="00A536B6">
            <w:pPr>
              <w:spacing w:line="240" w:lineRule="auto"/>
              <w:contextualSpacing/>
              <w:rPr>
                <w:rFonts w:eastAsia="Calibri" w:cs="Arial"/>
                <w:sz w:val="16"/>
                <w:szCs w:val="16"/>
              </w:rPr>
            </w:pPr>
            <w:r w:rsidRPr="003304B0">
              <w:rPr>
                <w:rFonts w:eastAsia="Calibri" w:cs="Arial"/>
                <w:sz w:val="16"/>
                <w:szCs w:val="16"/>
              </w:rPr>
              <w:t>Zmiana systemu grzewczego ul. Popiełuszki 13/2</w:t>
            </w:r>
          </w:p>
        </w:tc>
        <w:tc>
          <w:tcPr>
            <w:tcW w:w="612" w:type="pct"/>
            <w:shd w:val="clear" w:color="auto" w:fill="auto"/>
            <w:vAlign w:val="center"/>
          </w:tcPr>
          <w:p w:rsidR="00EF0583" w:rsidRPr="003304B0" w:rsidRDefault="00EF0583" w:rsidP="00A536B6">
            <w:pPr>
              <w:spacing w:line="240" w:lineRule="auto"/>
              <w:contextualSpacing/>
              <w:rPr>
                <w:rFonts w:eastAsia="Calibri" w:cs="Times New Roman"/>
                <w:sz w:val="16"/>
                <w:szCs w:val="16"/>
              </w:rPr>
            </w:pPr>
            <w:r w:rsidRPr="003304B0">
              <w:rPr>
                <w:rFonts w:eastAsia="Calibri" w:cs="Times New Roman"/>
                <w:sz w:val="16"/>
                <w:szCs w:val="16"/>
              </w:rPr>
              <w:t>W - Urząd Miasta Świdwin</w:t>
            </w:r>
          </w:p>
        </w:tc>
        <w:tc>
          <w:tcPr>
            <w:tcW w:w="347" w:type="pct"/>
            <w:shd w:val="clear" w:color="auto" w:fill="D9D9D9" w:themeFill="background1" w:themeFillShade="D9"/>
            <w:vAlign w:val="center"/>
          </w:tcPr>
          <w:p w:rsidR="00EF0583" w:rsidRPr="003304B0" w:rsidRDefault="00EF0583" w:rsidP="00223F6A">
            <w:pPr>
              <w:spacing w:before="40" w:after="40" w:line="240" w:lineRule="auto"/>
              <w:contextualSpacing/>
              <w:jc w:val="center"/>
              <w:rPr>
                <w:rFonts w:cs="Arial"/>
                <w:sz w:val="16"/>
                <w:szCs w:val="16"/>
              </w:rPr>
            </w:pPr>
            <w:r w:rsidRPr="003304B0">
              <w:rPr>
                <w:rFonts w:cs="Arial"/>
                <w:sz w:val="16"/>
                <w:szCs w:val="16"/>
              </w:rPr>
              <w:t>16,00</w:t>
            </w:r>
          </w:p>
        </w:tc>
        <w:tc>
          <w:tcPr>
            <w:tcW w:w="369" w:type="pct"/>
            <w:shd w:val="clear" w:color="auto" w:fill="auto"/>
            <w:vAlign w:val="center"/>
          </w:tcPr>
          <w:p w:rsidR="00EF0583" w:rsidRPr="003304B0" w:rsidRDefault="00EF0583" w:rsidP="00223F6A">
            <w:pPr>
              <w:spacing w:before="40" w:after="40" w:line="240" w:lineRule="auto"/>
              <w:contextualSpacing/>
              <w:jc w:val="center"/>
              <w:rPr>
                <w:rFonts w:cs="Arial"/>
                <w:sz w:val="16"/>
                <w:szCs w:val="16"/>
              </w:rPr>
            </w:pPr>
          </w:p>
        </w:tc>
        <w:tc>
          <w:tcPr>
            <w:tcW w:w="368" w:type="pct"/>
            <w:shd w:val="clear" w:color="auto" w:fill="auto"/>
            <w:vAlign w:val="center"/>
          </w:tcPr>
          <w:p w:rsidR="00EF0583" w:rsidRPr="003304B0" w:rsidRDefault="00EF0583" w:rsidP="00223F6A">
            <w:pPr>
              <w:spacing w:before="40" w:after="40" w:line="240" w:lineRule="auto"/>
              <w:contextualSpacing/>
              <w:jc w:val="center"/>
              <w:rPr>
                <w:rFonts w:cs="Arial"/>
                <w:sz w:val="16"/>
                <w:szCs w:val="16"/>
              </w:rPr>
            </w:pPr>
          </w:p>
        </w:tc>
        <w:tc>
          <w:tcPr>
            <w:tcW w:w="368" w:type="pct"/>
            <w:shd w:val="clear" w:color="auto" w:fill="auto"/>
            <w:vAlign w:val="center"/>
          </w:tcPr>
          <w:p w:rsidR="00EF0583" w:rsidRPr="003304B0" w:rsidRDefault="00EF0583" w:rsidP="00223F6A">
            <w:pPr>
              <w:spacing w:before="40" w:after="40" w:line="240" w:lineRule="auto"/>
              <w:contextualSpacing/>
              <w:jc w:val="center"/>
              <w:rPr>
                <w:rFonts w:cs="Arial"/>
                <w:sz w:val="16"/>
                <w:szCs w:val="16"/>
              </w:rPr>
            </w:pPr>
          </w:p>
        </w:tc>
        <w:tc>
          <w:tcPr>
            <w:tcW w:w="369" w:type="pct"/>
            <w:shd w:val="clear" w:color="auto" w:fill="auto"/>
            <w:vAlign w:val="center"/>
          </w:tcPr>
          <w:p w:rsidR="00EF0583" w:rsidRPr="003304B0" w:rsidRDefault="00EF0583" w:rsidP="00223F6A">
            <w:pPr>
              <w:spacing w:before="40" w:after="40" w:line="240" w:lineRule="auto"/>
              <w:contextualSpacing/>
              <w:jc w:val="center"/>
              <w:rPr>
                <w:rFonts w:cs="Arial"/>
                <w:sz w:val="16"/>
                <w:szCs w:val="16"/>
              </w:rPr>
            </w:pPr>
          </w:p>
        </w:tc>
        <w:tc>
          <w:tcPr>
            <w:tcW w:w="444" w:type="pct"/>
            <w:shd w:val="clear" w:color="auto" w:fill="auto"/>
            <w:vAlign w:val="center"/>
          </w:tcPr>
          <w:p w:rsidR="00EF0583" w:rsidRPr="003304B0" w:rsidRDefault="00EF0583" w:rsidP="00223F6A">
            <w:pPr>
              <w:spacing w:before="40" w:after="40" w:line="240" w:lineRule="auto"/>
              <w:contextualSpacing/>
              <w:jc w:val="center"/>
              <w:rPr>
                <w:rFonts w:cs="Arial"/>
                <w:sz w:val="16"/>
                <w:szCs w:val="16"/>
              </w:rPr>
            </w:pPr>
            <w:r w:rsidRPr="003304B0">
              <w:rPr>
                <w:rFonts w:cs="Arial"/>
                <w:sz w:val="16"/>
                <w:szCs w:val="16"/>
              </w:rPr>
              <w:t>16,00</w:t>
            </w:r>
          </w:p>
        </w:tc>
        <w:tc>
          <w:tcPr>
            <w:tcW w:w="462" w:type="pct"/>
            <w:shd w:val="clear" w:color="auto" w:fill="auto"/>
            <w:vAlign w:val="center"/>
          </w:tcPr>
          <w:p w:rsidR="00EF0583" w:rsidRPr="003304B0" w:rsidRDefault="00EF0583" w:rsidP="004F0382">
            <w:pPr>
              <w:spacing w:before="40" w:after="40" w:line="240" w:lineRule="auto"/>
              <w:contextualSpacing/>
              <w:jc w:val="center"/>
              <w:rPr>
                <w:rFonts w:cs="Arial"/>
                <w:sz w:val="16"/>
                <w:szCs w:val="16"/>
              </w:rPr>
            </w:pPr>
            <w:r w:rsidRPr="003304B0">
              <w:rPr>
                <w:rFonts w:cs="Arial"/>
                <w:sz w:val="16"/>
                <w:szCs w:val="16"/>
              </w:rPr>
              <w:t xml:space="preserve">środki własne, </w:t>
            </w:r>
            <w:proofErr w:type="spellStart"/>
            <w:r w:rsidRPr="003304B0">
              <w:rPr>
                <w:rFonts w:cs="Arial"/>
                <w:sz w:val="16"/>
                <w:szCs w:val="16"/>
              </w:rPr>
              <w:t>WFOŚiGW</w:t>
            </w:r>
            <w:proofErr w:type="spellEnd"/>
          </w:p>
        </w:tc>
      </w:tr>
      <w:tr w:rsidR="003304B0" w:rsidRPr="003304B0" w:rsidTr="001647E4">
        <w:trPr>
          <w:trHeight w:val="614"/>
          <w:jc w:val="center"/>
        </w:trPr>
        <w:tc>
          <w:tcPr>
            <w:tcW w:w="594" w:type="pct"/>
            <w:vMerge/>
            <w:shd w:val="clear" w:color="auto" w:fill="F2F2F2"/>
            <w:vAlign w:val="center"/>
          </w:tcPr>
          <w:p w:rsidR="00EF0583" w:rsidRPr="003304B0" w:rsidRDefault="00EF0583" w:rsidP="00223F6A">
            <w:pPr>
              <w:spacing w:line="240" w:lineRule="auto"/>
              <w:jc w:val="center"/>
              <w:rPr>
                <w:rFonts w:eastAsia="Times New Roman" w:cs="Arial"/>
                <w:b/>
                <w:sz w:val="16"/>
                <w:szCs w:val="16"/>
              </w:rPr>
            </w:pPr>
          </w:p>
        </w:tc>
        <w:tc>
          <w:tcPr>
            <w:tcW w:w="1067" w:type="pct"/>
            <w:shd w:val="clear" w:color="auto" w:fill="auto"/>
            <w:vAlign w:val="center"/>
          </w:tcPr>
          <w:p w:rsidR="00EF0583" w:rsidRPr="003304B0" w:rsidRDefault="00EF0583" w:rsidP="00A536B6">
            <w:pPr>
              <w:spacing w:line="240" w:lineRule="auto"/>
              <w:contextualSpacing/>
              <w:rPr>
                <w:rFonts w:eastAsia="Calibri" w:cs="Arial"/>
                <w:sz w:val="16"/>
                <w:szCs w:val="16"/>
              </w:rPr>
            </w:pPr>
            <w:r w:rsidRPr="003304B0">
              <w:rPr>
                <w:rFonts w:eastAsia="Calibri" w:cs="Arial"/>
                <w:sz w:val="16"/>
                <w:szCs w:val="16"/>
              </w:rPr>
              <w:t>Zmiana systemu grzewczego ul. Popiełuszki 13/6</w:t>
            </w:r>
          </w:p>
        </w:tc>
        <w:tc>
          <w:tcPr>
            <w:tcW w:w="612" w:type="pct"/>
            <w:shd w:val="clear" w:color="auto" w:fill="auto"/>
            <w:vAlign w:val="center"/>
          </w:tcPr>
          <w:p w:rsidR="00EF0583" w:rsidRPr="003304B0" w:rsidRDefault="00EF0583" w:rsidP="00A536B6">
            <w:pPr>
              <w:spacing w:line="240" w:lineRule="auto"/>
              <w:contextualSpacing/>
              <w:rPr>
                <w:rFonts w:eastAsia="Calibri" w:cs="Times New Roman"/>
                <w:sz w:val="16"/>
                <w:szCs w:val="16"/>
              </w:rPr>
            </w:pPr>
            <w:r w:rsidRPr="003304B0">
              <w:rPr>
                <w:rFonts w:eastAsia="Calibri" w:cs="Times New Roman"/>
                <w:sz w:val="16"/>
                <w:szCs w:val="16"/>
              </w:rPr>
              <w:t>W - Urząd Miasta Świdwin</w:t>
            </w:r>
          </w:p>
        </w:tc>
        <w:tc>
          <w:tcPr>
            <w:tcW w:w="347" w:type="pct"/>
            <w:shd w:val="clear" w:color="auto" w:fill="D9D9D9" w:themeFill="background1" w:themeFillShade="D9"/>
            <w:vAlign w:val="center"/>
          </w:tcPr>
          <w:p w:rsidR="00EF0583" w:rsidRPr="003304B0" w:rsidRDefault="00EF0583" w:rsidP="00223F6A">
            <w:pPr>
              <w:spacing w:before="40" w:after="40" w:line="240" w:lineRule="auto"/>
              <w:contextualSpacing/>
              <w:jc w:val="center"/>
              <w:rPr>
                <w:rFonts w:cs="Arial"/>
                <w:sz w:val="16"/>
                <w:szCs w:val="16"/>
              </w:rPr>
            </w:pPr>
            <w:r w:rsidRPr="003304B0">
              <w:rPr>
                <w:rFonts w:cs="Arial"/>
                <w:sz w:val="16"/>
                <w:szCs w:val="16"/>
              </w:rPr>
              <w:t>14,20</w:t>
            </w:r>
          </w:p>
        </w:tc>
        <w:tc>
          <w:tcPr>
            <w:tcW w:w="369" w:type="pct"/>
            <w:shd w:val="clear" w:color="auto" w:fill="auto"/>
            <w:vAlign w:val="center"/>
          </w:tcPr>
          <w:p w:rsidR="00EF0583" w:rsidRPr="003304B0" w:rsidRDefault="00EF0583" w:rsidP="00223F6A">
            <w:pPr>
              <w:spacing w:before="40" w:after="40" w:line="240" w:lineRule="auto"/>
              <w:contextualSpacing/>
              <w:jc w:val="center"/>
              <w:rPr>
                <w:rFonts w:cs="Arial"/>
                <w:sz w:val="16"/>
                <w:szCs w:val="16"/>
              </w:rPr>
            </w:pPr>
          </w:p>
        </w:tc>
        <w:tc>
          <w:tcPr>
            <w:tcW w:w="368" w:type="pct"/>
            <w:shd w:val="clear" w:color="auto" w:fill="auto"/>
            <w:vAlign w:val="center"/>
          </w:tcPr>
          <w:p w:rsidR="00EF0583" w:rsidRPr="003304B0" w:rsidRDefault="00EF0583" w:rsidP="00223F6A">
            <w:pPr>
              <w:spacing w:before="40" w:after="40" w:line="240" w:lineRule="auto"/>
              <w:contextualSpacing/>
              <w:jc w:val="center"/>
              <w:rPr>
                <w:rFonts w:cs="Arial"/>
                <w:sz w:val="16"/>
                <w:szCs w:val="16"/>
              </w:rPr>
            </w:pPr>
          </w:p>
        </w:tc>
        <w:tc>
          <w:tcPr>
            <w:tcW w:w="368" w:type="pct"/>
            <w:shd w:val="clear" w:color="auto" w:fill="auto"/>
            <w:vAlign w:val="center"/>
          </w:tcPr>
          <w:p w:rsidR="00EF0583" w:rsidRPr="003304B0" w:rsidRDefault="00EF0583" w:rsidP="00223F6A">
            <w:pPr>
              <w:spacing w:before="40" w:after="40" w:line="240" w:lineRule="auto"/>
              <w:contextualSpacing/>
              <w:jc w:val="center"/>
              <w:rPr>
                <w:rFonts w:cs="Arial"/>
                <w:sz w:val="16"/>
                <w:szCs w:val="16"/>
              </w:rPr>
            </w:pPr>
          </w:p>
        </w:tc>
        <w:tc>
          <w:tcPr>
            <w:tcW w:w="369" w:type="pct"/>
            <w:shd w:val="clear" w:color="auto" w:fill="auto"/>
            <w:vAlign w:val="center"/>
          </w:tcPr>
          <w:p w:rsidR="00EF0583" w:rsidRPr="003304B0" w:rsidRDefault="00EF0583" w:rsidP="00223F6A">
            <w:pPr>
              <w:spacing w:before="40" w:after="40" w:line="240" w:lineRule="auto"/>
              <w:contextualSpacing/>
              <w:jc w:val="center"/>
              <w:rPr>
                <w:rFonts w:cs="Arial"/>
                <w:sz w:val="16"/>
                <w:szCs w:val="16"/>
              </w:rPr>
            </w:pPr>
          </w:p>
        </w:tc>
        <w:tc>
          <w:tcPr>
            <w:tcW w:w="444" w:type="pct"/>
            <w:shd w:val="clear" w:color="auto" w:fill="auto"/>
            <w:vAlign w:val="center"/>
          </w:tcPr>
          <w:p w:rsidR="00EF0583" w:rsidRPr="003304B0" w:rsidRDefault="00EF0583" w:rsidP="00223F6A">
            <w:pPr>
              <w:spacing w:before="40" w:after="40" w:line="240" w:lineRule="auto"/>
              <w:contextualSpacing/>
              <w:jc w:val="center"/>
              <w:rPr>
                <w:rFonts w:cs="Arial"/>
                <w:sz w:val="16"/>
                <w:szCs w:val="16"/>
              </w:rPr>
            </w:pPr>
            <w:r w:rsidRPr="003304B0">
              <w:rPr>
                <w:rFonts w:cs="Arial"/>
                <w:sz w:val="16"/>
                <w:szCs w:val="16"/>
              </w:rPr>
              <w:t>14,20</w:t>
            </w:r>
          </w:p>
        </w:tc>
        <w:tc>
          <w:tcPr>
            <w:tcW w:w="462" w:type="pct"/>
            <w:shd w:val="clear" w:color="auto" w:fill="auto"/>
            <w:vAlign w:val="center"/>
          </w:tcPr>
          <w:p w:rsidR="00EF0583" w:rsidRPr="003304B0" w:rsidRDefault="00EF0583" w:rsidP="004F0382">
            <w:pPr>
              <w:spacing w:before="40" w:after="40" w:line="240" w:lineRule="auto"/>
              <w:contextualSpacing/>
              <w:jc w:val="center"/>
              <w:rPr>
                <w:rFonts w:cs="Arial"/>
                <w:sz w:val="16"/>
                <w:szCs w:val="16"/>
              </w:rPr>
            </w:pPr>
            <w:r w:rsidRPr="003304B0">
              <w:rPr>
                <w:rFonts w:cs="Arial"/>
                <w:sz w:val="16"/>
                <w:szCs w:val="16"/>
              </w:rPr>
              <w:t xml:space="preserve">środki własne, </w:t>
            </w:r>
            <w:proofErr w:type="spellStart"/>
            <w:r w:rsidRPr="003304B0">
              <w:rPr>
                <w:rFonts w:cs="Arial"/>
                <w:sz w:val="16"/>
                <w:szCs w:val="16"/>
              </w:rPr>
              <w:t>WFOŚiGW</w:t>
            </w:r>
            <w:proofErr w:type="spellEnd"/>
          </w:p>
        </w:tc>
      </w:tr>
      <w:tr w:rsidR="003304B0" w:rsidRPr="003304B0" w:rsidTr="001647E4">
        <w:trPr>
          <w:trHeight w:val="614"/>
          <w:jc w:val="center"/>
        </w:trPr>
        <w:tc>
          <w:tcPr>
            <w:tcW w:w="594" w:type="pct"/>
            <w:vMerge/>
            <w:shd w:val="clear" w:color="auto" w:fill="F2F2F2"/>
            <w:vAlign w:val="center"/>
          </w:tcPr>
          <w:p w:rsidR="00EF0583" w:rsidRPr="003304B0" w:rsidRDefault="00EF0583" w:rsidP="00223F6A">
            <w:pPr>
              <w:spacing w:line="240" w:lineRule="auto"/>
              <w:jc w:val="center"/>
              <w:rPr>
                <w:rFonts w:eastAsia="Times New Roman" w:cs="Arial"/>
                <w:b/>
                <w:sz w:val="16"/>
                <w:szCs w:val="16"/>
              </w:rPr>
            </w:pPr>
          </w:p>
        </w:tc>
        <w:tc>
          <w:tcPr>
            <w:tcW w:w="1067" w:type="pct"/>
            <w:shd w:val="clear" w:color="auto" w:fill="auto"/>
            <w:vAlign w:val="center"/>
          </w:tcPr>
          <w:p w:rsidR="00EF0583" w:rsidRPr="003304B0" w:rsidRDefault="00EF0583" w:rsidP="00A536B6">
            <w:pPr>
              <w:spacing w:line="240" w:lineRule="auto"/>
              <w:contextualSpacing/>
              <w:rPr>
                <w:rFonts w:eastAsia="Calibri" w:cs="Arial"/>
                <w:sz w:val="16"/>
                <w:szCs w:val="16"/>
              </w:rPr>
            </w:pPr>
            <w:r w:rsidRPr="003304B0">
              <w:rPr>
                <w:rFonts w:eastAsia="Calibri" w:cs="Arial"/>
                <w:sz w:val="16"/>
                <w:szCs w:val="16"/>
              </w:rPr>
              <w:t>Zmiana systemu grzewczego ul. Popiełuszki 29/5</w:t>
            </w:r>
          </w:p>
        </w:tc>
        <w:tc>
          <w:tcPr>
            <w:tcW w:w="612" w:type="pct"/>
            <w:shd w:val="clear" w:color="auto" w:fill="auto"/>
            <w:vAlign w:val="center"/>
          </w:tcPr>
          <w:p w:rsidR="00EF0583" w:rsidRPr="003304B0" w:rsidRDefault="00EF0583" w:rsidP="00A536B6">
            <w:pPr>
              <w:spacing w:line="240" w:lineRule="auto"/>
              <w:contextualSpacing/>
              <w:rPr>
                <w:rFonts w:eastAsia="Calibri" w:cs="Times New Roman"/>
                <w:sz w:val="16"/>
                <w:szCs w:val="16"/>
              </w:rPr>
            </w:pPr>
            <w:r w:rsidRPr="003304B0">
              <w:rPr>
                <w:rFonts w:eastAsia="Calibri" w:cs="Times New Roman"/>
                <w:sz w:val="16"/>
                <w:szCs w:val="16"/>
              </w:rPr>
              <w:t>W - Urząd Miasta Świdwin</w:t>
            </w:r>
          </w:p>
        </w:tc>
        <w:tc>
          <w:tcPr>
            <w:tcW w:w="347" w:type="pct"/>
            <w:shd w:val="clear" w:color="auto" w:fill="D9D9D9" w:themeFill="background1" w:themeFillShade="D9"/>
            <w:vAlign w:val="center"/>
          </w:tcPr>
          <w:p w:rsidR="00EF0583" w:rsidRPr="003304B0" w:rsidRDefault="00EF0583" w:rsidP="00223F6A">
            <w:pPr>
              <w:spacing w:before="40" w:after="40" w:line="240" w:lineRule="auto"/>
              <w:contextualSpacing/>
              <w:jc w:val="center"/>
              <w:rPr>
                <w:rFonts w:cs="Arial"/>
                <w:sz w:val="16"/>
                <w:szCs w:val="16"/>
              </w:rPr>
            </w:pPr>
            <w:r w:rsidRPr="003304B0">
              <w:rPr>
                <w:rFonts w:cs="Arial"/>
                <w:sz w:val="16"/>
                <w:szCs w:val="16"/>
              </w:rPr>
              <w:t>16,20</w:t>
            </w:r>
          </w:p>
        </w:tc>
        <w:tc>
          <w:tcPr>
            <w:tcW w:w="369" w:type="pct"/>
            <w:shd w:val="clear" w:color="auto" w:fill="auto"/>
            <w:vAlign w:val="center"/>
          </w:tcPr>
          <w:p w:rsidR="00EF0583" w:rsidRPr="003304B0" w:rsidRDefault="00EF0583" w:rsidP="00223F6A">
            <w:pPr>
              <w:spacing w:before="40" w:after="40" w:line="240" w:lineRule="auto"/>
              <w:contextualSpacing/>
              <w:jc w:val="center"/>
              <w:rPr>
                <w:rFonts w:cs="Arial"/>
                <w:sz w:val="16"/>
                <w:szCs w:val="16"/>
              </w:rPr>
            </w:pPr>
          </w:p>
        </w:tc>
        <w:tc>
          <w:tcPr>
            <w:tcW w:w="368" w:type="pct"/>
            <w:shd w:val="clear" w:color="auto" w:fill="auto"/>
            <w:vAlign w:val="center"/>
          </w:tcPr>
          <w:p w:rsidR="00EF0583" w:rsidRPr="003304B0" w:rsidRDefault="00EF0583" w:rsidP="00223F6A">
            <w:pPr>
              <w:spacing w:before="40" w:after="40" w:line="240" w:lineRule="auto"/>
              <w:contextualSpacing/>
              <w:jc w:val="center"/>
              <w:rPr>
                <w:rFonts w:cs="Arial"/>
                <w:sz w:val="16"/>
                <w:szCs w:val="16"/>
              </w:rPr>
            </w:pPr>
          </w:p>
        </w:tc>
        <w:tc>
          <w:tcPr>
            <w:tcW w:w="368" w:type="pct"/>
            <w:shd w:val="clear" w:color="auto" w:fill="auto"/>
            <w:vAlign w:val="center"/>
          </w:tcPr>
          <w:p w:rsidR="00EF0583" w:rsidRPr="003304B0" w:rsidRDefault="00EF0583" w:rsidP="00223F6A">
            <w:pPr>
              <w:spacing w:before="40" w:after="40" w:line="240" w:lineRule="auto"/>
              <w:contextualSpacing/>
              <w:jc w:val="center"/>
              <w:rPr>
                <w:rFonts w:cs="Arial"/>
                <w:sz w:val="16"/>
                <w:szCs w:val="16"/>
              </w:rPr>
            </w:pPr>
          </w:p>
        </w:tc>
        <w:tc>
          <w:tcPr>
            <w:tcW w:w="369" w:type="pct"/>
            <w:shd w:val="clear" w:color="auto" w:fill="auto"/>
            <w:vAlign w:val="center"/>
          </w:tcPr>
          <w:p w:rsidR="00EF0583" w:rsidRPr="003304B0" w:rsidRDefault="00EF0583" w:rsidP="00223F6A">
            <w:pPr>
              <w:spacing w:before="40" w:after="40" w:line="240" w:lineRule="auto"/>
              <w:contextualSpacing/>
              <w:jc w:val="center"/>
              <w:rPr>
                <w:rFonts w:cs="Arial"/>
                <w:sz w:val="16"/>
                <w:szCs w:val="16"/>
              </w:rPr>
            </w:pPr>
          </w:p>
        </w:tc>
        <w:tc>
          <w:tcPr>
            <w:tcW w:w="444" w:type="pct"/>
            <w:shd w:val="clear" w:color="auto" w:fill="auto"/>
            <w:vAlign w:val="center"/>
          </w:tcPr>
          <w:p w:rsidR="00EF0583" w:rsidRPr="003304B0" w:rsidRDefault="00EF0583" w:rsidP="00223F6A">
            <w:pPr>
              <w:spacing w:before="40" w:after="40" w:line="240" w:lineRule="auto"/>
              <w:contextualSpacing/>
              <w:jc w:val="center"/>
              <w:rPr>
                <w:rFonts w:cs="Arial"/>
                <w:sz w:val="16"/>
                <w:szCs w:val="16"/>
              </w:rPr>
            </w:pPr>
            <w:r w:rsidRPr="003304B0">
              <w:rPr>
                <w:rFonts w:cs="Arial"/>
                <w:sz w:val="16"/>
                <w:szCs w:val="16"/>
              </w:rPr>
              <w:t>16,20</w:t>
            </w:r>
          </w:p>
        </w:tc>
        <w:tc>
          <w:tcPr>
            <w:tcW w:w="462" w:type="pct"/>
            <w:shd w:val="clear" w:color="auto" w:fill="auto"/>
            <w:vAlign w:val="center"/>
          </w:tcPr>
          <w:p w:rsidR="00EF0583" w:rsidRPr="003304B0" w:rsidRDefault="00EF0583" w:rsidP="004F0382">
            <w:pPr>
              <w:spacing w:before="40" w:after="40" w:line="240" w:lineRule="auto"/>
              <w:contextualSpacing/>
              <w:jc w:val="center"/>
              <w:rPr>
                <w:rFonts w:cs="Arial"/>
                <w:sz w:val="16"/>
                <w:szCs w:val="16"/>
              </w:rPr>
            </w:pPr>
            <w:r w:rsidRPr="003304B0">
              <w:rPr>
                <w:rFonts w:cs="Arial"/>
                <w:sz w:val="16"/>
                <w:szCs w:val="16"/>
              </w:rPr>
              <w:t xml:space="preserve">środki własne, </w:t>
            </w:r>
            <w:proofErr w:type="spellStart"/>
            <w:r w:rsidRPr="003304B0">
              <w:rPr>
                <w:rFonts w:cs="Arial"/>
                <w:sz w:val="16"/>
                <w:szCs w:val="16"/>
              </w:rPr>
              <w:t>WFOŚiGW</w:t>
            </w:r>
            <w:proofErr w:type="spellEnd"/>
          </w:p>
        </w:tc>
      </w:tr>
      <w:tr w:rsidR="003304B0" w:rsidRPr="003304B0" w:rsidTr="001647E4">
        <w:trPr>
          <w:trHeight w:val="614"/>
          <w:jc w:val="center"/>
        </w:trPr>
        <w:tc>
          <w:tcPr>
            <w:tcW w:w="594" w:type="pct"/>
            <w:vMerge/>
            <w:shd w:val="clear" w:color="auto" w:fill="F2F2F2"/>
            <w:vAlign w:val="center"/>
          </w:tcPr>
          <w:p w:rsidR="00EF0583" w:rsidRPr="003304B0" w:rsidRDefault="00EF0583" w:rsidP="00223F6A">
            <w:pPr>
              <w:spacing w:line="240" w:lineRule="auto"/>
              <w:jc w:val="center"/>
              <w:rPr>
                <w:rFonts w:eastAsia="Times New Roman" w:cs="Arial"/>
                <w:b/>
                <w:sz w:val="16"/>
                <w:szCs w:val="16"/>
              </w:rPr>
            </w:pPr>
          </w:p>
        </w:tc>
        <w:tc>
          <w:tcPr>
            <w:tcW w:w="1067" w:type="pct"/>
            <w:shd w:val="clear" w:color="auto" w:fill="auto"/>
            <w:vAlign w:val="center"/>
          </w:tcPr>
          <w:p w:rsidR="00EF0583" w:rsidRPr="003304B0" w:rsidRDefault="00EF0583" w:rsidP="00A536B6">
            <w:pPr>
              <w:spacing w:line="240" w:lineRule="auto"/>
              <w:contextualSpacing/>
              <w:rPr>
                <w:rFonts w:eastAsia="Calibri" w:cs="Arial"/>
                <w:sz w:val="16"/>
                <w:szCs w:val="16"/>
              </w:rPr>
            </w:pPr>
            <w:r w:rsidRPr="003304B0">
              <w:rPr>
                <w:rFonts w:eastAsia="Calibri" w:cs="Arial"/>
                <w:sz w:val="16"/>
                <w:szCs w:val="16"/>
              </w:rPr>
              <w:t>Zmiana systemu grzewczego ul. Popiełuszki 32/5</w:t>
            </w:r>
          </w:p>
        </w:tc>
        <w:tc>
          <w:tcPr>
            <w:tcW w:w="612" w:type="pct"/>
            <w:shd w:val="clear" w:color="auto" w:fill="auto"/>
            <w:vAlign w:val="center"/>
          </w:tcPr>
          <w:p w:rsidR="00EF0583" w:rsidRPr="003304B0" w:rsidRDefault="00EF0583" w:rsidP="00A536B6">
            <w:pPr>
              <w:spacing w:line="240" w:lineRule="auto"/>
              <w:contextualSpacing/>
              <w:rPr>
                <w:rFonts w:eastAsia="Calibri" w:cs="Times New Roman"/>
                <w:sz w:val="16"/>
                <w:szCs w:val="16"/>
              </w:rPr>
            </w:pPr>
            <w:r w:rsidRPr="003304B0">
              <w:rPr>
                <w:rFonts w:eastAsia="Calibri" w:cs="Times New Roman"/>
                <w:sz w:val="16"/>
                <w:szCs w:val="16"/>
              </w:rPr>
              <w:t>W - Urząd Miasta Świdwin</w:t>
            </w:r>
          </w:p>
        </w:tc>
        <w:tc>
          <w:tcPr>
            <w:tcW w:w="347" w:type="pct"/>
            <w:shd w:val="clear" w:color="auto" w:fill="D9D9D9" w:themeFill="background1" w:themeFillShade="D9"/>
            <w:vAlign w:val="center"/>
          </w:tcPr>
          <w:p w:rsidR="00EF0583" w:rsidRPr="003304B0" w:rsidRDefault="00EF0583" w:rsidP="00223F6A">
            <w:pPr>
              <w:spacing w:before="40" w:after="40" w:line="240" w:lineRule="auto"/>
              <w:contextualSpacing/>
              <w:jc w:val="center"/>
              <w:rPr>
                <w:rFonts w:cs="Arial"/>
                <w:sz w:val="16"/>
                <w:szCs w:val="16"/>
              </w:rPr>
            </w:pPr>
            <w:r w:rsidRPr="003304B0">
              <w:rPr>
                <w:rFonts w:cs="Arial"/>
                <w:sz w:val="16"/>
                <w:szCs w:val="16"/>
              </w:rPr>
              <w:t>15,30</w:t>
            </w:r>
          </w:p>
        </w:tc>
        <w:tc>
          <w:tcPr>
            <w:tcW w:w="369" w:type="pct"/>
            <w:shd w:val="clear" w:color="auto" w:fill="auto"/>
            <w:vAlign w:val="center"/>
          </w:tcPr>
          <w:p w:rsidR="00EF0583" w:rsidRPr="003304B0" w:rsidRDefault="00EF0583" w:rsidP="00223F6A">
            <w:pPr>
              <w:spacing w:before="40" w:after="40" w:line="240" w:lineRule="auto"/>
              <w:contextualSpacing/>
              <w:jc w:val="center"/>
              <w:rPr>
                <w:rFonts w:cs="Arial"/>
                <w:sz w:val="16"/>
                <w:szCs w:val="16"/>
              </w:rPr>
            </w:pPr>
          </w:p>
        </w:tc>
        <w:tc>
          <w:tcPr>
            <w:tcW w:w="368" w:type="pct"/>
            <w:shd w:val="clear" w:color="auto" w:fill="auto"/>
            <w:vAlign w:val="center"/>
          </w:tcPr>
          <w:p w:rsidR="00EF0583" w:rsidRPr="003304B0" w:rsidRDefault="00EF0583" w:rsidP="00223F6A">
            <w:pPr>
              <w:spacing w:before="40" w:after="40" w:line="240" w:lineRule="auto"/>
              <w:contextualSpacing/>
              <w:jc w:val="center"/>
              <w:rPr>
                <w:rFonts w:cs="Arial"/>
                <w:sz w:val="16"/>
                <w:szCs w:val="16"/>
              </w:rPr>
            </w:pPr>
          </w:p>
        </w:tc>
        <w:tc>
          <w:tcPr>
            <w:tcW w:w="368" w:type="pct"/>
            <w:shd w:val="clear" w:color="auto" w:fill="auto"/>
            <w:vAlign w:val="center"/>
          </w:tcPr>
          <w:p w:rsidR="00EF0583" w:rsidRPr="003304B0" w:rsidRDefault="00EF0583" w:rsidP="00223F6A">
            <w:pPr>
              <w:spacing w:before="40" w:after="40" w:line="240" w:lineRule="auto"/>
              <w:contextualSpacing/>
              <w:jc w:val="center"/>
              <w:rPr>
                <w:rFonts w:cs="Arial"/>
                <w:sz w:val="16"/>
                <w:szCs w:val="16"/>
              </w:rPr>
            </w:pPr>
          </w:p>
        </w:tc>
        <w:tc>
          <w:tcPr>
            <w:tcW w:w="369" w:type="pct"/>
            <w:shd w:val="clear" w:color="auto" w:fill="auto"/>
            <w:vAlign w:val="center"/>
          </w:tcPr>
          <w:p w:rsidR="00EF0583" w:rsidRPr="003304B0" w:rsidRDefault="00EF0583" w:rsidP="00223F6A">
            <w:pPr>
              <w:spacing w:before="40" w:after="40" w:line="240" w:lineRule="auto"/>
              <w:contextualSpacing/>
              <w:jc w:val="center"/>
              <w:rPr>
                <w:rFonts w:cs="Arial"/>
                <w:sz w:val="16"/>
                <w:szCs w:val="16"/>
              </w:rPr>
            </w:pPr>
          </w:p>
        </w:tc>
        <w:tc>
          <w:tcPr>
            <w:tcW w:w="444" w:type="pct"/>
            <w:shd w:val="clear" w:color="auto" w:fill="auto"/>
            <w:vAlign w:val="center"/>
          </w:tcPr>
          <w:p w:rsidR="00EF0583" w:rsidRPr="003304B0" w:rsidRDefault="00EF0583" w:rsidP="00223F6A">
            <w:pPr>
              <w:spacing w:before="40" w:after="40" w:line="240" w:lineRule="auto"/>
              <w:contextualSpacing/>
              <w:jc w:val="center"/>
              <w:rPr>
                <w:rFonts w:cs="Arial"/>
                <w:sz w:val="16"/>
                <w:szCs w:val="16"/>
              </w:rPr>
            </w:pPr>
            <w:r w:rsidRPr="003304B0">
              <w:rPr>
                <w:rFonts w:cs="Arial"/>
                <w:sz w:val="16"/>
                <w:szCs w:val="16"/>
              </w:rPr>
              <w:t>15,30</w:t>
            </w:r>
          </w:p>
        </w:tc>
        <w:tc>
          <w:tcPr>
            <w:tcW w:w="462" w:type="pct"/>
            <w:shd w:val="clear" w:color="auto" w:fill="auto"/>
            <w:vAlign w:val="center"/>
          </w:tcPr>
          <w:p w:rsidR="00EF0583" w:rsidRPr="003304B0" w:rsidRDefault="00EF0583" w:rsidP="004F0382">
            <w:pPr>
              <w:spacing w:before="40" w:after="40" w:line="240" w:lineRule="auto"/>
              <w:contextualSpacing/>
              <w:jc w:val="center"/>
              <w:rPr>
                <w:rFonts w:cs="Arial"/>
                <w:sz w:val="16"/>
                <w:szCs w:val="16"/>
              </w:rPr>
            </w:pPr>
            <w:r w:rsidRPr="003304B0">
              <w:rPr>
                <w:rFonts w:cs="Arial"/>
                <w:sz w:val="16"/>
                <w:szCs w:val="16"/>
              </w:rPr>
              <w:t xml:space="preserve">środki własne, </w:t>
            </w:r>
            <w:proofErr w:type="spellStart"/>
            <w:r w:rsidRPr="003304B0">
              <w:rPr>
                <w:rFonts w:cs="Arial"/>
                <w:sz w:val="16"/>
                <w:szCs w:val="16"/>
              </w:rPr>
              <w:t>WFOŚiGW</w:t>
            </w:r>
            <w:proofErr w:type="spellEnd"/>
          </w:p>
        </w:tc>
      </w:tr>
      <w:tr w:rsidR="003304B0" w:rsidRPr="003304B0" w:rsidTr="001647E4">
        <w:trPr>
          <w:trHeight w:val="614"/>
          <w:jc w:val="center"/>
        </w:trPr>
        <w:tc>
          <w:tcPr>
            <w:tcW w:w="594" w:type="pct"/>
            <w:vMerge/>
            <w:shd w:val="clear" w:color="auto" w:fill="F2F2F2"/>
            <w:vAlign w:val="center"/>
          </w:tcPr>
          <w:p w:rsidR="00EF0583" w:rsidRPr="003304B0" w:rsidRDefault="00EF0583" w:rsidP="00223F6A">
            <w:pPr>
              <w:spacing w:line="240" w:lineRule="auto"/>
              <w:jc w:val="center"/>
              <w:rPr>
                <w:rFonts w:eastAsia="Times New Roman" w:cs="Arial"/>
                <w:b/>
                <w:sz w:val="16"/>
                <w:szCs w:val="16"/>
              </w:rPr>
            </w:pPr>
          </w:p>
        </w:tc>
        <w:tc>
          <w:tcPr>
            <w:tcW w:w="1067" w:type="pct"/>
            <w:shd w:val="clear" w:color="auto" w:fill="auto"/>
            <w:vAlign w:val="center"/>
          </w:tcPr>
          <w:p w:rsidR="00EF0583" w:rsidRPr="003304B0" w:rsidRDefault="00EF0583" w:rsidP="00A536B6">
            <w:pPr>
              <w:spacing w:line="240" w:lineRule="auto"/>
              <w:contextualSpacing/>
              <w:rPr>
                <w:rFonts w:eastAsia="Calibri" w:cs="Arial"/>
                <w:sz w:val="16"/>
                <w:szCs w:val="16"/>
              </w:rPr>
            </w:pPr>
            <w:r w:rsidRPr="003304B0">
              <w:rPr>
                <w:rFonts w:eastAsia="Calibri" w:cs="Arial"/>
                <w:sz w:val="16"/>
                <w:szCs w:val="16"/>
              </w:rPr>
              <w:t>Zmiana systemu grzewczego ul. Popiełuszki 8/2</w:t>
            </w:r>
          </w:p>
        </w:tc>
        <w:tc>
          <w:tcPr>
            <w:tcW w:w="612" w:type="pct"/>
            <w:shd w:val="clear" w:color="auto" w:fill="auto"/>
            <w:vAlign w:val="center"/>
          </w:tcPr>
          <w:p w:rsidR="00EF0583" w:rsidRPr="003304B0" w:rsidRDefault="00EF0583" w:rsidP="00A536B6">
            <w:pPr>
              <w:spacing w:line="240" w:lineRule="auto"/>
              <w:contextualSpacing/>
              <w:rPr>
                <w:rFonts w:eastAsia="Calibri" w:cs="Times New Roman"/>
                <w:sz w:val="16"/>
                <w:szCs w:val="16"/>
              </w:rPr>
            </w:pPr>
            <w:r w:rsidRPr="003304B0">
              <w:rPr>
                <w:rFonts w:eastAsia="Calibri" w:cs="Times New Roman"/>
                <w:sz w:val="16"/>
                <w:szCs w:val="16"/>
              </w:rPr>
              <w:t>W - Urząd Miasta Świdwin</w:t>
            </w:r>
          </w:p>
        </w:tc>
        <w:tc>
          <w:tcPr>
            <w:tcW w:w="347" w:type="pct"/>
            <w:shd w:val="clear" w:color="auto" w:fill="D9D9D9" w:themeFill="background1" w:themeFillShade="D9"/>
            <w:vAlign w:val="center"/>
          </w:tcPr>
          <w:p w:rsidR="00EF0583" w:rsidRPr="003304B0" w:rsidRDefault="00EF0583" w:rsidP="00223F6A">
            <w:pPr>
              <w:spacing w:before="40" w:after="40" w:line="240" w:lineRule="auto"/>
              <w:contextualSpacing/>
              <w:jc w:val="center"/>
              <w:rPr>
                <w:rFonts w:cs="Arial"/>
                <w:sz w:val="16"/>
                <w:szCs w:val="16"/>
              </w:rPr>
            </w:pPr>
            <w:r w:rsidRPr="003304B0">
              <w:rPr>
                <w:rFonts w:cs="Arial"/>
                <w:sz w:val="16"/>
                <w:szCs w:val="16"/>
              </w:rPr>
              <w:t>14,00</w:t>
            </w:r>
          </w:p>
        </w:tc>
        <w:tc>
          <w:tcPr>
            <w:tcW w:w="369" w:type="pct"/>
            <w:shd w:val="clear" w:color="auto" w:fill="auto"/>
            <w:vAlign w:val="center"/>
          </w:tcPr>
          <w:p w:rsidR="00EF0583" w:rsidRPr="003304B0" w:rsidRDefault="00EF0583" w:rsidP="00223F6A">
            <w:pPr>
              <w:spacing w:before="40" w:after="40" w:line="240" w:lineRule="auto"/>
              <w:contextualSpacing/>
              <w:jc w:val="center"/>
              <w:rPr>
                <w:rFonts w:cs="Arial"/>
                <w:sz w:val="16"/>
                <w:szCs w:val="16"/>
              </w:rPr>
            </w:pPr>
          </w:p>
        </w:tc>
        <w:tc>
          <w:tcPr>
            <w:tcW w:w="368" w:type="pct"/>
            <w:shd w:val="clear" w:color="auto" w:fill="auto"/>
            <w:vAlign w:val="center"/>
          </w:tcPr>
          <w:p w:rsidR="00EF0583" w:rsidRPr="003304B0" w:rsidRDefault="00EF0583" w:rsidP="00223F6A">
            <w:pPr>
              <w:spacing w:before="40" w:after="40" w:line="240" w:lineRule="auto"/>
              <w:contextualSpacing/>
              <w:jc w:val="center"/>
              <w:rPr>
                <w:rFonts w:cs="Arial"/>
                <w:sz w:val="16"/>
                <w:szCs w:val="16"/>
              </w:rPr>
            </w:pPr>
          </w:p>
        </w:tc>
        <w:tc>
          <w:tcPr>
            <w:tcW w:w="368" w:type="pct"/>
            <w:shd w:val="clear" w:color="auto" w:fill="auto"/>
            <w:vAlign w:val="center"/>
          </w:tcPr>
          <w:p w:rsidR="00EF0583" w:rsidRPr="003304B0" w:rsidRDefault="00EF0583" w:rsidP="00223F6A">
            <w:pPr>
              <w:spacing w:before="40" w:after="40" w:line="240" w:lineRule="auto"/>
              <w:contextualSpacing/>
              <w:jc w:val="center"/>
              <w:rPr>
                <w:rFonts w:cs="Arial"/>
                <w:sz w:val="16"/>
                <w:szCs w:val="16"/>
              </w:rPr>
            </w:pPr>
          </w:p>
        </w:tc>
        <w:tc>
          <w:tcPr>
            <w:tcW w:w="369" w:type="pct"/>
            <w:shd w:val="clear" w:color="auto" w:fill="auto"/>
            <w:vAlign w:val="center"/>
          </w:tcPr>
          <w:p w:rsidR="00EF0583" w:rsidRPr="003304B0" w:rsidRDefault="00EF0583" w:rsidP="00223F6A">
            <w:pPr>
              <w:spacing w:before="40" w:after="40" w:line="240" w:lineRule="auto"/>
              <w:contextualSpacing/>
              <w:jc w:val="center"/>
              <w:rPr>
                <w:rFonts w:cs="Arial"/>
                <w:sz w:val="16"/>
                <w:szCs w:val="16"/>
              </w:rPr>
            </w:pPr>
          </w:p>
        </w:tc>
        <w:tc>
          <w:tcPr>
            <w:tcW w:w="444" w:type="pct"/>
            <w:shd w:val="clear" w:color="auto" w:fill="auto"/>
            <w:vAlign w:val="center"/>
          </w:tcPr>
          <w:p w:rsidR="00EF0583" w:rsidRPr="003304B0" w:rsidRDefault="00EF0583" w:rsidP="00223F6A">
            <w:pPr>
              <w:spacing w:before="40" w:after="40" w:line="240" w:lineRule="auto"/>
              <w:contextualSpacing/>
              <w:jc w:val="center"/>
              <w:rPr>
                <w:rFonts w:cs="Arial"/>
                <w:sz w:val="16"/>
                <w:szCs w:val="16"/>
              </w:rPr>
            </w:pPr>
            <w:r w:rsidRPr="003304B0">
              <w:rPr>
                <w:rFonts w:cs="Arial"/>
                <w:sz w:val="16"/>
                <w:szCs w:val="16"/>
              </w:rPr>
              <w:t>14,00</w:t>
            </w:r>
          </w:p>
        </w:tc>
        <w:tc>
          <w:tcPr>
            <w:tcW w:w="462" w:type="pct"/>
            <w:shd w:val="clear" w:color="auto" w:fill="auto"/>
            <w:vAlign w:val="center"/>
          </w:tcPr>
          <w:p w:rsidR="00EF0583" w:rsidRPr="003304B0" w:rsidRDefault="00EF0583" w:rsidP="004F0382">
            <w:pPr>
              <w:spacing w:before="40" w:after="40" w:line="240" w:lineRule="auto"/>
              <w:contextualSpacing/>
              <w:jc w:val="center"/>
              <w:rPr>
                <w:rFonts w:cs="Arial"/>
                <w:sz w:val="16"/>
                <w:szCs w:val="16"/>
              </w:rPr>
            </w:pPr>
            <w:r w:rsidRPr="003304B0">
              <w:rPr>
                <w:rFonts w:cs="Arial"/>
                <w:sz w:val="16"/>
                <w:szCs w:val="16"/>
              </w:rPr>
              <w:t xml:space="preserve">środki własne, </w:t>
            </w:r>
            <w:proofErr w:type="spellStart"/>
            <w:r w:rsidRPr="003304B0">
              <w:rPr>
                <w:rFonts w:cs="Arial"/>
                <w:sz w:val="16"/>
                <w:szCs w:val="16"/>
              </w:rPr>
              <w:t>WFOŚiGW</w:t>
            </w:r>
            <w:proofErr w:type="spellEnd"/>
          </w:p>
        </w:tc>
      </w:tr>
      <w:tr w:rsidR="003304B0" w:rsidRPr="003304B0" w:rsidTr="001647E4">
        <w:trPr>
          <w:trHeight w:val="614"/>
          <w:jc w:val="center"/>
        </w:trPr>
        <w:tc>
          <w:tcPr>
            <w:tcW w:w="594" w:type="pct"/>
            <w:vMerge/>
            <w:shd w:val="clear" w:color="auto" w:fill="F2F2F2"/>
            <w:vAlign w:val="center"/>
          </w:tcPr>
          <w:p w:rsidR="00EF0583" w:rsidRPr="003304B0" w:rsidRDefault="00EF0583" w:rsidP="00223F6A">
            <w:pPr>
              <w:spacing w:line="240" w:lineRule="auto"/>
              <w:jc w:val="center"/>
              <w:rPr>
                <w:rFonts w:eastAsia="Times New Roman" w:cs="Arial"/>
                <w:b/>
                <w:sz w:val="16"/>
                <w:szCs w:val="16"/>
              </w:rPr>
            </w:pPr>
          </w:p>
        </w:tc>
        <w:tc>
          <w:tcPr>
            <w:tcW w:w="1067" w:type="pct"/>
            <w:shd w:val="clear" w:color="auto" w:fill="auto"/>
            <w:vAlign w:val="center"/>
          </w:tcPr>
          <w:p w:rsidR="00EF0583" w:rsidRPr="003304B0" w:rsidRDefault="00EF0583" w:rsidP="00A536B6">
            <w:pPr>
              <w:spacing w:line="240" w:lineRule="auto"/>
              <w:contextualSpacing/>
              <w:rPr>
                <w:rFonts w:eastAsia="Calibri" w:cs="Arial"/>
                <w:sz w:val="16"/>
                <w:szCs w:val="16"/>
              </w:rPr>
            </w:pPr>
            <w:r w:rsidRPr="003304B0">
              <w:rPr>
                <w:rFonts w:eastAsia="Calibri" w:cs="Arial"/>
                <w:sz w:val="16"/>
                <w:szCs w:val="16"/>
              </w:rPr>
              <w:t>Zmiana systemu grzewczego ul. Poznańska 4/5</w:t>
            </w:r>
          </w:p>
        </w:tc>
        <w:tc>
          <w:tcPr>
            <w:tcW w:w="612" w:type="pct"/>
            <w:shd w:val="clear" w:color="auto" w:fill="auto"/>
            <w:vAlign w:val="center"/>
          </w:tcPr>
          <w:p w:rsidR="00EF0583" w:rsidRPr="003304B0" w:rsidRDefault="00EF0583" w:rsidP="00A536B6">
            <w:pPr>
              <w:spacing w:line="240" w:lineRule="auto"/>
              <w:contextualSpacing/>
              <w:rPr>
                <w:rFonts w:eastAsia="Calibri" w:cs="Times New Roman"/>
                <w:sz w:val="16"/>
                <w:szCs w:val="16"/>
              </w:rPr>
            </w:pPr>
            <w:r w:rsidRPr="003304B0">
              <w:rPr>
                <w:rFonts w:eastAsia="Calibri" w:cs="Times New Roman"/>
                <w:sz w:val="16"/>
                <w:szCs w:val="16"/>
              </w:rPr>
              <w:t>W - Urząd Miasta Świdwin</w:t>
            </w:r>
          </w:p>
        </w:tc>
        <w:tc>
          <w:tcPr>
            <w:tcW w:w="347" w:type="pct"/>
            <w:shd w:val="clear" w:color="auto" w:fill="D9D9D9" w:themeFill="background1" w:themeFillShade="D9"/>
            <w:vAlign w:val="center"/>
          </w:tcPr>
          <w:p w:rsidR="00EF0583" w:rsidRPr="003304B0" w:rsidRDefault="00EF0583" w:rsidP="00223F6A">
            <w:pPr>
              <w:spacing w:before="40" w:after="40" w:line="240" w:lineRule="auto"/>
              <w:contextualSpacing/>
              <w:jc w:val="center"/>
              <w:rPr>
                <w:rFonts w:cs="Arial"/>
                <w:sz w:val="16"/>
                <w:szCs w:val="16"/>
              </w:rPr>
            </w:pPr>
            <w:r w:rsidRPr="003304B0">
              <w:rPr>
                <w:rFonts w:cs="Arial"/>
                <w:sz w:val="16"/>
                <w:szCs w:val="16"/>
              </w:rPr>
              <w:t>15,30</w:t>
            </w:r>
          </w:p>
        </w:tc>
        <w:tc>
          <w:tcPr>
            <w:tcW w:w="369" w:type="pct"/>
            <w:shd w:val="clear" w:color="auto" w:fill="auto"/>
            <w:vAlign w:val="center"/>
          </w:tcPr>
          <w:p w:rsidR="00EF0583" w:rsidRPr="003304B0" w:rsidRDefault="00EF0583" w:rsidP="00223F6A">
            <w:pPr>
              <w:spacing w:before="40" w:after="40" w:line="240" w:lineRule="auto"/>
              <w:contextualSpacing/>
              <w:jc w:val="center"/>
              <w:rPr>
                <w:rFonts w:cs="Arial"/>
                <w:sz w:val="16"/>
                <w:szCs w:val="16"/>
              </w:rPr>
            </w:pPr>
          </w:p>
        </w:tc>
        <w:tc>
          <w:tcPr>
            <w:tcW w:w="368" w:type="pct"/>
            <w:shd w:val="clear" w:color="auto" w:fill="auto"/>
            <w:vAlign w:val="center"/>
          </w:tcPr>
          <w:p w:rsidR="00EF0583" w:rsidRPr="003304B0" w:rsidRDefault="00EF0583" w:rsidP="00223F6A">
            <w:pPr>
              <w:spacing w:before="40" w:after="40" w:line="240" w:lineRule="auto"/>
              <w:contextualSpacing/>
              <w:jc w:val="center"/>
              <w:rPr>
                <w:rFonts w:cs="Arial"/>
                <w:sz w:val="16"/>
                <w:szCs w:val="16"/>
              </w:rPr>
            </w:pPr>
          </w:p>
        </w:tc>
        <w:tc>
          <w:tcPr>
            <w:tcW w:w="368" w:type="pct"/>
            <w:shd w:val="clear" w:color="auto" w:fill="auto"/>
            <w:vAlign w:val="center"/>
          </w:tcPr>
          <w:p w:rsidR="00EF0583" w:rsidRPr="003304B0" w:rsidRDefault="00EF0583" w:rsidP="00223F6A">
            <w:pPr>
              <w:spacing w:before="40" w:after="40" w:line="240" w:lineRule="auto"/>
              <w:contextualSpacing/>
              <w:jc w:val="center"/>
              <w:rPr>
                <w:rFonts w:cs="Arial"/>
                <w:sz w:val="16"/>
                <w:szCs w:val="16"/>
              </w:rPr>
            </w:pPr>
          </w:p>
        </w:tc>
        <w:tc>
          <w:tcPr>
            <w:tcW w:w="369" w:type="pct"/>
            <w:shd w:val="clear" w:color="auto" w:fill="auto"/>
            <w:vAlign w:val="center"/>
          </w:tcPr>
          <w:p w:rsidR="00EF0583" w:rsidRPr="003304B0" w:rsidRDefault="00EF0583" w:rsidP="00223F6A">
            <w:pPr>
              <w:spacing w:before="40" w:after="40" w:line="240" w:lineRule="auto"/>
              <w:contextualSpacing/>
              <w:jc w:val="center"/>
              <w:rPr>
                <w:rFonts w:cs="Arial"/>
                <w:sz w:val="16"/>
                <w:szCs w:val="16"/>
              </w:rPr>
            </w:pPr>
          </w:p>
        </w:tc>
        <w:tc>
          <w:tcPr>
            <w:tcW w:w="444" w:type="pct"/>
            <w:shd w:val="clear" w:color="auto" w:fill="auto"/>
            <w:vAlign w:val="center"/>
          </w:tcPr>
          <w:p w:rsidR="00EF0583" w:rsidRPr="003304B0" w:rsidRDefault="00EF0583" w:rsidP="00223F6A">
            <w:pPr>
              <w:spacing w:before="40" w:after="40" w:line="240" w:lineRule="auto"/>
              <w:contextualSpacing/>
              <w:jc w:val="center"/>
              <w:rPr>
                <w:rFonts w:cs="Arial"/>
                <w:sz w:val="16"/>
                <w:szCs w:val="16"/>
              </w:rPr>
            </w:pPr>
            <w:r w:rsidRPr="003304B0">
              <w:rPr>
                <w:rFonts w:cs="Arial"/>
                <w:sz w:val="16"/>
                <w:szCs w:val="16"/>
              </w:rPr>
              <w:t>15,30</w:t>
            </w:r>
          </w:p>
        </w:tc>
        <w:tc>
          <w:tcPr>
            <w:tcW w:w="462" w:type="pct"/>
            <w:shd w:val="clear" w:color="auto" w:fill="auto"/>
            <w:vAlign w:val="center"/>
          </w:tcPr>
          <w:p w:rsidR="00EF0583" w:rsidRPr="003304B0" w:rsidRDefault="00EF0583" w:rsidP="004F0382">
            <w:pPr>
              <w:spacing w:before="40" w:after="40" w:line="240" w:lineRule="auto"/>
              <w:contextualSpacing/>
              <w:jc w:val="center"/>
              <w:rPr>
                <w:rFonts w:cs="Arial"/>
                <w:sz w:val="16"/>
                <w:szCs w:val="16"/>
              </w:rPr>
            </w:pPr>
            <w:r w:rsidRPr="003304B0">
              <w:rPr>
                <w:rFonts w:cs="Arial"/>
                <w:sz w:val="16"/>
                <w:szCs w:val="16"/>
              </w:rPr>
              <w:t xml:space="preserve">środki własne, </w:t>
            </w:r>
            <w:proofErr w:type="spellStart"/>
            <w:r w:rsidRPr="003304B0">
              <w:rPr>
                <w:rFonts w:cs="Arial"/>
                <w:sz w:val="16"/>
                <w:szCs w:val="16"/>
              </w:rPr>
              <w:t>WFOŚiGW</w:t>
            </w:r>
            <w:proofErr w:type="spellEnd"/>
          </w:p>
        </w:tc>
      </w:tr>
      <w:tr w:rsidR="003304B0" w:rsidRPr="003304B0" w:rsidTr="001647E4">
        <w:trPr>
          <w:trHeight w:val="614"/>
          <w:jc w:val="center"/>
        </w:trPr>
        <w:tc>
          <w:tcPr>
            <w:tcW w:w="594" w:type="pct"/>
            <w:vMerge/>
            <w:shd w:val="clear" w:color="auto" w:fill="F2F2F2"/>
            <w:vAlign w:val="center"/>
          </w:tcPr>
          <w:p w:rsidR="00EF0583" w:rsidRPr="003304B0" w:rsidRDefault="00EF0583" w:rsidP="00223F6A">
            <w:pPr>
              <w:spacing w:line="240" w:lineRule="auto"/>
              <w:jc w:val="center"/>
              <w:rPr>
                <w:rFonts w:eastAsia="Times New Roman" w:cs="Arial"/>
                <w:b/>
                <w:sz w:val="16"/>
                <w:szCs w:val="16"/>
              </w:rPr>
            </w:pPr>
          </w:p>
        </w:tc>
        <w:tc>
          <w:tcPr>
            <w:tcW w:w="1067" w:type="pct"/>
            <w:shd w:val="clear" w:color="auto" w:fill="auto"/>
            <w:vAlign w:val="center"/>
          </w:tcPr>
          <w:p w:rsidR="00EF0583" w:rsidRPr="003304B0" w:rsidRDefault="00EF0583" w:rsidP="00A536B6">
            <w:pPr>
              <w:spacing w:line="240" w:lineRule="auto"/>
              <w:contextualSpacing/>
              <w:rPr>
                <w:rFonts w:eastAsia="Calibri" w:cs="Arial"/>
                <w:sz w:val="16"/>
                <w:szCs w:val="16"/>
              </w:rPr>
            </w:pPr>
            <w:r w:rsidRPr="003304B0">
              <w:rPr>
                <w:rFonts w:eastAsia="Calibri" w:cs="Arial"/>
                <w:sz w:val="16"/>
                <w:szCs w:val="16"/>
              </w:rPr>
              <w:t>Zmiana systemu grzewczego ul. Reymonta 2/2</w:t>
            </w:r>
          </w:p>
        </w:tc>
        <w:tc>
          <w:tcPr>
            <w:tcW w:w="612" w:type="pct"/>
            <w:shd w:val="clear" w:color="auto" w:fill="auto"/>
            <w:vAlign w:val="center"/>
          </w:tcPr>
          <w:p w:rsidR="00EF0583" w:rsidRPr="003304B0" w:rsidRDefault="00EF0583" w:rsidP="00A536B6">
            <w:pPr>
              <w:spacing w:line="240" w:lineRule="auto"/>
              <w:contextualSpacing/>
              <w:rPr>
                <w:rFonts w:eastAsia="Calibri" w:cs="Times New Roman"/>
                <w:sz w:val="16"/>
                <w:szCs w:val="16"/>
              </w:rPr>
            </w:pPr>
            <w:r w:rsidRPr="003304B0">
              <w:rPr>
                <w:rFonts w:eastAsia="Calibri" w:cs="Times New Roman"/>
                <w:sz w:val="16"/>
                <w:szCs w:val="16"/>
              </w:rPr>
              <w:t>W - Urząd Miasta Świdwin</w:t>
            </w:r>
          </w:p>
        </w:tc>
        <w:tc>
          <w:tcPr>
            <w:tcW w:w="347" w:type="pct"/>
            <w:shd w:val="clear" w:color="auto" w:fill="D9D9D9" w:themeFill="background1" w:themeFillShade="D9"/>
            <w:vAlign w:val="center"/>
          </w:tcPr>
          <w:p w:rsidR="00EF0583" w:rsidRPr="003304B0" w:rsidRDefault="00EF0583" w:rsidP="00223F6A">
            <w:pPr>
              <w:spacing w:before="40" w:after="40" w:line="240" w:lineRule="auto"/>
              <w:contextualSpacing/>
              <w:jc w:val="center"/>
              <w:rPr>
                <w:rFonts w:cs="Arial"/>
                <w:sz w:val="16"/>
                <w:szCs w:val="16"/>
              </w:rPr>
            </w:pPr>
            <w:r w:rsidRPr="003304B0">
              <w:rPr>
                <w:rFonts w:cs="Arial"/>
                <w:sz w:val="16"/>
                <w:szCs w:val="16"/>
              </w:rPr>
              <w:t>13,10</w:t>
            </w:r>
          </w:p>
        </w:tc>
        <w:tc>
          <w:tcPr>
            <w:tcW w:w="369" w:type="pct"/>
            <w:shd w:val="clear" w:color="auto" w:fill="auto"/>
            <w:vAlign w:val="center"/>
          </w:tcPr>
          <w:p w:rsidR="00EF0583" w:rsidRPr="003304B0" w:rsidRDefault="00EF0583" w:rsidP="00223F6A">
            <w:pPr>
              <w:spacing w:before="40" w:after="40" w:line="240" w:lineRule="auto"/>
              <w:contextualSpacing/>
              <w:jc w:val="center"/>
              <w:rPr>
                <w:rFonts w:cs="Arial"/>
                <w:sz w:val="16"/>
                <w:szCs w:val="16"/>
              </w:rPr>
            </w:pPr>
          </w:p>
        </w:tc>
        <w:tc>
          <w:tcPr>
            <w:tcW w:w="368" w:type="pct"/>
            <w:shd w:val="clear" w:color="auto" w:fill="auto"/>
            <w:vAlign w:val="center"/>
          </w:tcPr>
          <w:p w:rsidR="00EF0583" w:rsidRPr="003304B0" w:rsidRDefault="00EF0583" w:rsidP="00223F6A">
            <w:pPr>
              <w:spacing w:before="40" w:after="40" w:line="240" w:lineRule="auto"/>
              <w:contextualSpacing/>
              <w:jc w:val="center"/>
              <w:rPr>
                <w:rFonts w:cs="Arial"/>
                <w:sz w:val="16"/>
                <w:szCs w:val="16"/>
              </w:rPr>
            </w:pPr>
          </w:p>
        </w:tc>
        <w:tc>
          <w:tcPr>
            <w:tcW w:w="368" w:type="pct"/>
            <w:shd w:val="clear" w:color="auto" w:fill="auto"/>
            <w:vAlign w:val="center"/>
          </w:tcPr>
          <w:p w:rsidR="00EF0583" w:rsidRPr="003304B0" w:rsidRDefault="00EF0583" w:rsidP="00223F6A">
            <w:pPr>
              <w:spacing w:before="40" w:after="40" w:line="240" w:lineRule="auto"/>
              <w:contextualSpacing/>
              <w:jc w:val="center"/>
              <w:rPr>
                <w:rFonts w:cs="Arial"/>
                <w:sz w:val="16"/>
                <w:szCs w:val="16"/>
              </w:rPr>
            </w:pPr>
          </w:p>
        </w:tc>
        <w:tc>
          <w:tcPr>
            <w:tcW w:w="369" w:type="pct"/>
            <w:shd w:val="clear" w:color="auto" w:fill="auto"/>
            <w:vAlign w:val="center"/>
          </w:tcPr>
          <w:p w:rsidR="00EF0583" w:rsidRPr="003304B0" w:rsidRDefault="00EF0583" w:rsidP="00223F6A">
            <w:pPr>
              <w:spacing w:before="40" w:after="40" w:line="240" w:lineRule="auto"/>
              <w:contextualSpacing/>
              <w:jc w:val="center"/>
              <w:rPr>
                <w:rFonts w:cs="Arial"/>
                <w:sz w:val="16"/>
                <w:szCs w:val="16"/>
              </w:rPr>
            </w:pPr>
          </w:p>
        </w:tc>
        <w:tc>
          <w:tcPr>
            <w:tcW w:w="444" w:type="pct"/>
            <w:shd w:val="clear" w:color="auto" w:fill="auto"/>
            <w:vAlign w:val="center"/>
          </w:tcPr>
          <w:p w:rsidR="00EF0583" w:rsidRPr="003304B0" w:rsidRDefault="00EF0583" w:rsidP="00223F6A">
            <w:pPr>
              <w:spacing w:before="40" w:after="40" w:line="240" w:lineRule="auto"/>
              <w:contextualSpacing/>
              <w:jc w:val="center"/>
              <w:rPr>
                <w:rFonts w:cs="Arial"/>
                <w:sz w:val="16"/>
                <w:szCs w:val="16"/>
              </w:rPr>
            </w:pPr>
            <w:r w:rsidRPr="003304B0">
              <w:rPr>
                <w:rFonts w:cs="Arial"/>
                <w:sz w:val="16"/>
                <w:szCs w:val="16"/>
              </w:rPr>
              <w:t>13,10</w:t>
            </w:r>
          </w:p>
        </w:tc>
        <w:tc>
          <w:tcPr>
            <w:tcW w:w="462" w:type="pct"/>
            <w:shd w:val="clear" w:color="auto" w:fill="auto"/>
            <w:vAlign w:val="center"/>
          </w:tcPr>
          <w:p w:rsidR="00EF0583" w:rsidRPr="003304B0" w:rsidRDefault="00EF0583" w:rsidP="004F0382">
            <w:pPr>
              <w:spacing w:before="40" w:after="40" w:line="240" w:lineRule="auto"/>
              <w:contextualSpacing/>
              <w:jc w:val="center"/>
              <w:rPr>
                <w:rFonts w:cs="Arial"/>
                <w:sz w:val="16"/>
                <w:szCs w:val="16"/>
              </w:rPr>
            </w:pPr>
            <w:r w:rsidRPr="003304B0">
              <w:rPr>
                <w:rFonts w:cs="Arial"/>
                <w:sz w:val="16"/>
                <w:szCs w:val="16"/>
              </w:rPr>
              <w:t xml:space="preserve">środki własne, </w:t>
            </w:r>
            <w:proofErr w:type="spellStart"/>
            <w:r w:rsidRPr="003304B0">
              <w:rPr>
                <w:rFonts w:cs="Arial"/>
                <w:sz w:val="16"/>
                <w:szCs w:val="16"/>
              </w:rPr>
              <w:t>WFOŚiGW</w:t>
            </w:r>
            <w:proofErr w:type="spellEnd"/>
          </w:p>
        </w:tc>
      </w:tr>
      <w:tr w:rsidR="003304B0" w:rsidRPr="003304B0" w:rsidTr="001647E4">
        <w:trPr>
          <w:trHeight w:val="614"/>
          <w:jc w:val="center"/>
        </w:trPr>
        <w:tc>
          <w:tcPr>
            <w:tcW w:w="594" w:type="pct"/>
            <w:vMerge/>
            <w:shd w:val="clear" w:color="auto" w:fill="F2F2F2"/>
            <w:vAlign w:val="center"/>
          </w:tcPr>
          <w:p w:rsidR="00EF0583" w:rsidRPr="003304B0" w:rsidRDefault="00EF0583" w:rsidP="00223F6A">
            <w:pPr>
              <w:spacing w:line="240" w:lineRule="auto"/>
              <w:jc w:val="center"/>
              <w:rPr>
                <w:rFonts w:eastAsia="Times New Roman" w:cs="Arial"/>
                <w:b/>
                <w:sz w:val="16"/>
                <w:szCs w:val="16"/>
              </w:rPr>
            </w:pPr>
          </w:p>
        </w:tc>
        <w:tc>
          <w:tcPr>
            <w:tcW w:w="1067" w:type="pct"/>
            <w:shd w:val="clear" w:color="auto" w:fill="auto"/>
            <w:vAlign w:val="center"/>
          </w:tcPr>
          <w:p w:rsidR="00EF0583" w:rsidRPr="003304B0" w:rsidRDefault="00EF0583" w:rsidP="00A536B6">
            <w:pPr>
              <w:spacing w:line="240" w:lineRule="auto"/>
              <w:contextualSpacing/>
              <w:rPr>
                <w:rFonts w:eastAsia="Calibri" w:cs="Arial"/>
                <w:sz w:val="16"/>
                <w:szCs w:val="16"/>
              </w:rPr>
            </w:pPr>
            <w:r w:rsidRPr="003304B0">
              <w:rPr>
                <w:rFonts w:eastAsia="Calibri" w:cs="Arial"/>
                <w:sz w:val="16"/>
                <w:szCs w:val="16"/>
              </w:rPr>
              <w:t>Zmiana systemu grzewczego ul. Wojska polskiego 25/5</w:t>
            </w:r>
          </w:p>
        </w:tc>
        <w:tc>
          <w:tcPr>
            <w:tcW w:w="612" w:type="pct"/>
            <w:shd w:val="clear" w:color="auto" w:fill="auto"/>
            <w:vAlign w:val="center"/>
          </w:tcPr>
          <w:p w:rsidR="00EF0583" w:rsidRPr="003304B0" w:rsidRDefault="00EF0583" w:rsidP="00A536B6">
            <w:pPr>
              <w:spacing w:line="240" w:lineRule="auto"/>
              <w:contextualSpacing/>
              <w:rPr>
                <w:rFonts w:eastAsia="Calibri" w:cs="Times New Roman"/>
                <w:sz w:val="16"/>
                <w:szCs w:val="16"/>
              </w:rPr>
            </w:pPr>
            <w:r w:rsidRPr="003304B0">
              <w:rPr>
                <w:rFonts w:eastAsia="Calibri" w:cs="Times New Roman"/>
                <w:sz w:val="16"/>
                <w:szCs w:val="16"/>
              </w:rPr>
              <w:t>W - Urząd Miasta Świdwin</w:t>
            </w:r>
          </w:p>
        </w:tc>
        <w:tc>
          <w:tcPr>
            <w:tcW w:w="347" w:type="pct"/>
            <w:shd w:val="clear" w:color="auto" w:fill="D9D9D9" w:themeFill="background1" w:themeFillShade="D9"/>
            <w:vAlign w:val="center"/>
          </w:tcPr>
          <w:p w:rsidR="00EF0583" w:rsidRPr="003304B0" w:rsidRDefault="00EF0583" w:rsidP="00223F6A">
            <w:pPr>
              <w:spacing w:before="40" w:after="40" w:line="240" w:lineRule="auto"/>
              <w:contextualSpacing/>
              <w:jc w:val="center"/>
              <w:rPr>
                <w:rFonts w:cs="Arial"/>
                <w:sz w:val="16"/>
                <w:szCs w:val="16"/>
              </w:rPr>
            </w:pPr>
            <w:r w:rsidRPr="003304B0">
              <w:rPr>
                <w:rFonts w:cs="Arial"/>
                <w:sz w:val="16"/>
                <w:szCs w:val="16"/>
              </w:rPr>
              <w:t>14,00</w:t>
            </w:r>
          </w:p>
        </w:tc>
        <w:tc>
          <w:tcPr>
            <w:tcW w:w="369" w:type="pct"/>
            <w:shd w:val="clear" w:color="auto" w:fill="auto"/>
            <w:vAlign w:val="center"/>
          </w:tcPr>
          <w:p w:rsidR="00EF0583" w:rsidRPr="003304B0" w:rsidRDefault="00EF0583" w:rsidP="00223F6A">
            <w:pPr>
              <w:spacing w:before="40" w:after="40" w:line="240" w:lineRule="auto"/>
              <w:contextualSpacing/>
              <w:jc w:val="center"/>
              <w:rPr>
                <w:rFonts w:cs="Arial"/>
                <w:sz w:val="16"/>
                <w:szCs w:val="16"/>
              </w:rPr>
            </w:pPr>
          </w:p>
        </w:tc>
        <w:tc>
          <w:tcPr>
            <w:tcW w:w="368" w:type="pct"/>
            <w:shd w:val="clear" w:color="auto" w:fill="auto"/>
            <w:vAlign w:val="center"/>
          </w:tcPr>
          <w:p w:rsidR="00EF0583" w:rsidRPr="003304B0" w:rsidRDefault="00EF0583" w:rsidP="00223F6A">
            <w:pPr>
              <w:spacing w:before="40" w:after="40" w:line="240" w:lineRule="auto"/>
              <w:contextualSpacing/>
              <w:jc w:val="center"/>
              <w:rPr>
                <w:rFonts w:cs="Arial"/>
                <w:sz w:val="16"/>
                <w:szCs w:val="16"/>
              </w:rPr>
            </w:pPr>
          </w:p>
        </w:tc>
        <w:tc>
          <w:tcPr>
            <w:tcW w:w="368" w:type="pct"/>
            <w:shd w:val="clear" w:color="auto" w:fill="auto"/>
            <w:vAlign w:val="center"/>
          </w:tcPr>
          <w:p w:rsidR="00EF0583" w:rsidRPr="003304B0" w:rsidRDefault="00EF0583" w:rsidP="00223F6A">
            <w:pPr>
              <w:spacing w:before="40" w:after="40" w:line="240" w:lineRule="auto"/>
              <w:contextualSpacing/>
              <w:jc w:val="center"/>
              <w:rPr>
                <w:rFonts w:cs="Arial"/>
                <w:sz w:val="16"/>
                <w:szCs w:val="16"/>
              </w:rPr>
            </w:pPr>
          </w:p>
        </w:tc>
        <w:tc>
          <w:tcPr>
            <w:tcW w:w="369" w:type="pct"/>
            <w:shd w:val="clear" w:color="auto" w:fill="auto"/>
            <w:vAlign w:val="center"/>
          </w:tcPr>
          <w:p w:rsidR="00EF0583" w:rsidRPr="003304B0" w:rsidRDefault="00EF0583" w:rsidP="00223F6A">
            <w:pPr>
              <w:spacing w:before="40" w:after="40" w:line="240" w:lineRule="auto"/>
              <w:contextualSpacing/>
              <w:jc w:val="center"/>
              <w:rPr>
                <w:rFonts w:cs="Arial"/>
                <w:sz w:val="16"/>
                <w:szCs w:val="16"/>
              </w:rPr>
            </w:pPr>
          </w:p>
        </w:tc>
        <w:tc>
          <w:tcPr>
            <w:tcW w:w="444" w:type="pct"/>
            <w:shd w:val="clear" w:color="auto" w:fill="auto"/>
            <w:vAlign w:val="center"/>
          </w:tcPr>
          <w:p w:rsidR="00EF0583" w:rsidRPr="003304B0" w:rsidRDefault="00EF0583" w:rsidP="00223F6A">
            <w:pPr>
              <w:spacing w:before="40" w:after="40" w:line="240" w:lineRule="auto"/>
              <w:contextualSpacing/>
              <w:jc w:val="center"/>
              <w:rPr>
                <w:rFonts w:cs="Arial"/>
                <w:sz w:val="16"/>
                <w:szCs w:val="16"/>
              </w:rPr>
            </w:pPr>
            <w:r w:rsidRPr="003304B0">
              <w:rPr>
                <w:rFonts w:cs="Arial"/>
                <w:sz w:val="16"/>
                <w:szCs w:val="16"/>
              </w:rPr>
              <w:t>14,00</w:t>
            </w:r>
          </w:p>
        </w:tc>
        <w:tc>
          <w:tcPr>
            <w:tcW w:w="462" w:type="pct"/>
            <w:shd w:val="clear" w:color="auto" w:fill="auto"/>
            <w:vAlign w:val="center"/>
          </w:tcPr>
          <w:p w:rsidR="00EF0583" w:rsidRPr="003304B0" w:rsidRDefault="00EF0583" w:rsidP="004F0382">
            <w:pPr>
              <w:spacing w:before="40" w:after="40" w:line="240" w:lineRule="auto"/>
              <w:contextualSpacing/>
              <w:jc w:val="center"/>
              <w:rPr>
                <w:rFonts w:cs="Arial"/>
                <w:sz w:val="16"/>
                <w:szCs w:val="16"/>
              </w:rPr>
            </w:pPr>
            <w:r w:rsidRPr="003304B0">
              <w:rPr>
                <w:rFonts w:cs="Arial"/>
                <w:sz w:val="16"/>
                <w:szCs w:val="16"/>
              </w:rPr>
              <w:t xml:space="preserve">środki własne, </w:t>
            </w:r>
            <w:proofErr w:type="spellStart"/>
            <w:r w:rsidRPr="003304B0">
              <w:rPr>
                <w:rFonts w:cs="Arial"/>
                <w:sz w:val="16"/>
                <w:szCs w:val="16"/>
              </w:rPr>
              <w:t>WFOŚiGW</w:t>
            </w:r>
            <w:proofErr w:type="spellEnd"/>
          </w:p>
        </w:tc>
      </w:tr>
      <w:tr w:rsidR="003304B0" w:rsidRPr="003304B0" w:rsidTr="001647E4">
        <w:trPr>
          <w:trHeight w:val="614"/>
          <w:jc w:val="center"/>
        </w:trPr>
        <w:tc>
          <w:tcPr>
            <w:tcW w:w="594" w:type="pct"/>
            <w:vMerge/>
            <w:shd w:val="clear" w:color="auto" w:fill="F2F2F2"/>
            <w:vAlign w:val="center"/>
          </w:tcPr>
          <w:p w:rsidR="004A4204" w:rsidRPr="003304B0" w:rsidRDefault="004A4204" w:rsidP="00223F6A">
            <w:pPr>
              <w:spacing w:line="240" w:lineRule="auto"/>
              <w:jc w:val="center"/>
              <w:rPr>
                <w:rFonts w:eastAsia="Times New Roman" w:cs="Arial"/>
                <w:b/>
                <w:sz w:val="16"/>
                <w:szCs w:val="16"/>
              </w:rPr>
            </w:pPr>
          </w:p>
        </w:tc>
        <w:tc>
          <w:tcPr>
            <w:tcW w:w="1067" w:type="pct"/>
            <w:shd w:val="clear" w:color="auto" w:fill="auto"/>
            <w:vAlign w:val="center"/>
          </w:tcPr>
          <w:p w:rsidR="004A4204" w:rsidRPr="003304B0" w:rsidRDefault="004A4204" w:rsidP="00A536B6">
            <w:pPr>
              <w:spacing w:line="240" w:lineRule="auto"/>
              <w:contextualSpacing/>
              <w:rPr>
                <w:rFonts w:eastAsia="Calibri" w:cs="Times New Roman"/>
                <w:sz w:val="16"/>
                <w:szCs w:val="16"/>
              </w:rPr>
            </w:pPr>
            <w:r w:rsidRPr="003304B0">
              <w:rPr>
                <w:rFonts w:eastAsia="Calibri" w:cs="Arial"/>
                <w:sz w:val="16"/>
                <w:szCs w:val="16"/>
              </w:rPr>
              <w:t>Przebudowa, modernizacja i doposażenie lokalnych kotłowni</w:t>
            </w:r>
          </w:p>
        </w:tc>
        <w:tc>
          <w:tcPr>
            <w:tcW w:w="612" w:type="pct"/>
            <w:shd w:val="clear" w:color="auto" w:fill="auto"/>
            <w:vAlign w:val="center"/>
          </w:tcPr>
          <w:p w:rsidR="004A4204" w:rsidRPr="003304B0" w:rsidRDefault="004A4204" w:rsidP="00A536B6">
            <w:pPr>
              <w:spacing w:line="240" w:lineRule="auto"/>
              <w:contextualSpacing/>
              <w:rPr>
                <w:rFonts w:eastAsia="Calibri" w:cs="Times New Roman"/>
                <w:sz w:val="16"/>
                <w:szCs w:val="16"/>
              </w:rPr>
            </w:pPr>
            <w:r w:rsidRPr="003304B0">
              <w:rPr>
                <w:rFonts w:eastAsia="Calibri" w:cs="Times New Roman"/>
                <w:sz w:val="16"/>
                <w:szCs w:val="16"/>
              </w:rPr>
              <w:t>W - Urząd Miasta Świdwin</w:t>
            </w:r>
          </w:p>
          <w:p w:rsidR="004A4204" w:rsidRPr="003304B0" w:rsidRDefault="004A4204" w:rsidP="00A536B6">
            <w:pPr>
              <w:spacing w:line="240" w:lineRule="auto"/>
              <w:contextualSpacing/>
              <w:rPr>
                <w:rFonts w:eastAsia="Calibri" w:cs="Times New Roman"/>
                <w:sz w:val="16"/>
                <w:szCs w:val="16"/>
              </w:rPr>
            </w:pPr>
            <w:r w:rsidRPr="003304B0">
              <w:rPr>
                <w:rFonts w:eastAsia="Calibri" w:cs="Times New Roman"/>
                <w:sz w:val="16"/>
                <w:szCs w:val="16"/>
              </w:rPr>
              <w:t>M -  mieszkańcy, zarządcy nieruchomości</w:t>
            </w:r>
          </w:p>
        </w:tc>
        <w:tc>
          <w:tcPr>
            <w:tcW w:w="2265" w:type="pct"/>
            <w:gridSpan w:val="6"/>
            <w:shd w:val="clear" w:color="auto" w:fill="D9D9D9" w:themeFill="background1" w:themeFillShade="D9"/>
            <w:vAlign w:val="center"/>
          </w:tcPr>
          <w:p w:rsidR="004A4204" w:rsidRPr="003304B0" w:rsidRDefault="004A4204" w:rsidP="00223F6A">
            <w:pPr>
              <w:spacing w:before="40" w:after="40" w:line="240" w:lineRule="auto"/>
              <w:contextualSpacing/>
              <w:jc w:val="center"/>
              <w:rPr>
                <w:rFonts w:cs="Arial"/>
                <w:sz w:val="16"/>
                <w:szCs w:val="16"/>
              </w:rPr>
            </w:pPr>
            <w:r w:rsidRPr="003304B0">
              <w:rPr>
                <w:rFonts w:cs="Arial"/>
                <w:sz w:val="16"/>
                <w:szCs w:val="16"/>
              </w:rPr>
              <w:t>Zależne od potrzeb</w:t>
            </w:r>
          </w:p>
        </w:tc>
        <w:tc>
          <w:tcPr>
            <w:tcW w:w="462" w:type="pct"/>
            <w:shd w:val="clear" w:color="auto" w:fill="auto"/>
            <w:vAlign w:val="center"/>
          </w:tcPr>
          <w:p w:rsidR="004A4204" w:rsidRPr="003304B0" w:rsidRDefault="004A4204" w:rsidP="00223F6A">
            <w:pPr>
              <w:spacing w:before="40" w:after="40" w:line="240" w:lineRule="auto"/>
              <w:contextualSpacing/>
              <w:jc w:val="center"/>
              <w:rPr>
                <w:rFonts w:cs="Arial"/>
                <w:sz w:val="16"/>
                <w:szCs w:val="16"/>
              </w:rPr>
            </w:pPr>
            <w:r w:rsidRPr="003304B0">
              <w:rPr>
                <w:rFonts w:cs="Arial"/>
                <w:sz w:val="16"/>
                <w:szCs w:val="16"/>
              </w:rPr>
              <w:t xml:space="preserve">środki własne, </w:t>
            </w:r>
            <w:proofErr w:type="spellStart"/>
            <w:r w:rsidRPr="003304B0">
              <w:rPr>
                <w:rFonts w:cs="Arial"/>
                <w:sz w:val="16"/>
                <w:szCs w:val="16"/>
              </w:rPr>
              <w:t>WFOŚiGW</w:t>
            </w:r>
            <w:proofErr w:type="spellEnd"/>
          </w:p>
        </w:tc>
      </w:tr>
      <w:tr w:rsidR="003304B0" w:rsidRPr="003304B0" w:rsidTr="001647E4">
        <w:trPr>
          <w:trHeight w:val="614"/>
          <w:jc w:val="center"/>
        </w:trPr>
        <w:tc>
          <w:tcPr>
            <w:tcW w:w="594" w:type="pct"/>
            <w:vMerge/>
            <w:shd w:val="clear" w:color="auto" w:fill="F2F2F2"/>
            <w:vAlign w:val="center"/>
          </w:tcPr>
          <w:p w:rsidR="004A4204" w:rsidRPr="003304B0" w:rsidRDefault="004A4204" w:rsidP="00223F6A">
            <w:pPr>
              <w:spacing w:line="240" w:lineRule="auto"/>
              <w:jc w:val="center"/>
              <w:rPr>
                <w:rFonts w:eastAsia="Times New Roman" w:cs="Arial"/>
                <w:b/>
                <w:sz w:val="16"/>
                <w:szCs w:val="16"/>
              </w:rPr>
            </w:pPr>
          </w:p>
        </w:tc>
        <w:tc>
          <w:tcPr>
            <w:tcW w:w="1067" w:type="pct"/>
            <w:shd w:val="clear" w:color="auto" w:fill="auto"/>
            <w:vAlign w:val="center"/>
          </w:tcPr>
          <w:p w:rsidR="004A4204" w:rsidRPr="003304B0" w:rsidRDefault="004A4204" w:rsidP="00A536B6">
            <w:pPr>
              <w:spacing w:line="240" w:lineRule="auto"/>
              <w:contextualSpacing/>
              <w:rPr>
                <w:rFonts w:eastAsia="Calibri" w:cs="Times New Roman"/>
                <w:sz w:val="16"/>
                <w:szCs w:val="16"/>
              </w:rPr>
            </w:pPr>
            <w:r w:rsidRPr="003304B0">
              <w:rPr>
                <w:rFonts w:eastAsia="Calibri" w:cs="Times New Roman"/>
                <w:sz w:val="16"/>
                <w:szCs w:val="16"/>
              </w:rPr>
              <w:t>Termomodernizacja budynków mieszkalnych, publicznych i usługowych</w:t>
            </w:r>
          </w:p>
        </w:tc>
        <w:tc>
          <w:tcPr>
            <w:tcW w:w="612" w:type="pct"/>
            <w:shd w:val="clear" w:color="auto" w:fill="auto"/>
            <w:vAlign w:val="center"/>
          </w:tcPr>
          <w:p w:rsidR="004A4204" w:rsidRPr="003304B0" w:rsidRDefault="004A4204" w:rsidP="00A536B6">
            <w:pPr>
              <w:spacing w:line="240" w:lineRule="auto"/>
              <w:contextualSpacing/>
              <w:rPr>
                <w:rFonts w:eastAsia="Calibri" w:cs="Times New Roman"/>
                <w:sz w:val="16"/>
                <w:szCs w:val="16"/>
              </w:rPr>
            </w:pPr>
            <w:r w:rsidRPr="003304B0">
              <w:rPr>
                <w:rFonts w:eastAsia="Calibri" w:cs="Times New Roman"/>
                <w:sz w:val="16"/>
                <w:szCs w:val="16"/>
              </w:rPr>
              <w:t>W - Urząd Miasta Świdwin</w:t>
            </w:r>
          </w:p>
          <w:p w:rsidR="004A4204" w:rsidRPr="003304B0" w:rsidRDefault="004A4204" w:rsidP="00A536B6">
            <w:pPr>
              <w:spacing w:line="240" w:lineRule="auto"/>
              <w:contextualSpacing/>
              <w:rPr>
                <w:rFonts w:eastAsia="Calibri" w:cs="Arial"/>
                <w:sz w:val="16"/>
                <w:szCs w:val="16"/>
              </w:rPr>
            </w:pPr>
            <w:r w:rsidRPr="003304B0">
              <w:rPr>
                <w:rFonts w:eastAsia="Calibri" w:cs="Times New Roman"/>
                <w:sz w:val="16"/>
                <w:szCs w:val="16"/>
              </w:rPr>
              <w:t>M -  mieszkańcy, zarządcy nieruchomości</w:t>
            </w:r>
          </w:p>
        </w:tc>
        <w:tc>
          <w:tcPr>
            <w:tcW w:w="2265" w:type="pct"/>
            <w:gridSpan w:val="6"/>
            <w:tcBorders>
              <w:bottom w:val="single" w:sz="4" w:space="0" w:color="auto"/>
            </w:tcBorders>
            <w:shd w:val="clear" w:color="auto" w:fill="D9D9D9" w:themeFill="background1" w:themeFillShade="D9"/>
            <w:vAlign w:val="center"/>
          </w:tcPr>
          <w:p w:rsidR="004A4204" w:rsidRPr="003304B0" w:rsidRDefault="004A4204" w:rsidP="00223F6A">
            <w:pPr>
              <w:spacing w:before="40" w:after="40" w:line="240" w:lineRule="auto"/>
              <w:contextualSpacing/>
              <w:jc w:val="center"/>
              <w:rPr>
                <w:rFonts w:cs="Arial"/>
                <w:sz w:val="16"/>
                <w:szCs w:val="16"/>
              </w:rPr>
            </w:pPr>
            <w:r w:rsidRPr="003304B0">
              <w:rPr>
                <w:rFonts w:cs="Arial"/>
                <w:sz w:val="16"/>
                <w:szCs w:val="16"/>
              </w:rPr>
              <w:t>Zależne od potrzeb</w:t>
            </w:r>
          </w:p>
        </w:tc>
        <w:tc>
          <w:tcPr>
            <w:tcW w:w="462" w:type="pct"/>
            <w:shd w:val="clear" w:color="auto" w:fill="auto"/>
            <w:vAlign w:val="center"/>
          </w:tcPr>
          <w:p w:rsidR="004A4204" w:rsidRPr="003304B0" w:rsidRDefault="004A4204" w:rsidP="00223F6A">
            <w:pPr>
              <w:spacing w:before="40" w:after="40" w:line="240" w:lineRule="auto"/>
              <w:contextualSpacing/>
              <w:jc w:val="center"/>
              <w:rPr>
                <w:rFonts w:cs="Arial"/>
                <w:sz w:val="16"/>
                <w:szCs w:val="16"/>
              </w:rPr>
            </w:pPr>
            <w:r w:rsidRPr="003304B0">
              <w:rPr>
                <w:rFonts w:cs="Arial"/>
                <w:sz w:val="16"/>
                <w:szCs w:val="16"/>
              </w:rPr>
              <w:t xml:space="preserve">środki własne, </w:t>
            </w:r>
            <w:proofErr w:type="spellStart"/>
            <w:r w:rsidRPr="003304B0">
              <w:rPr>
                <w:rFonts w:cs="Arial"/>
                <w:sz w:val="16"/>
                <w:szCs w:val="16"/>
              </w:rPr>
              <w:t>WFOŚiGW</w:t>
            </w:r>
            <w:proofErr w:type="spellEnd"/>
          </w:p>
        </w:tc>
      </w:tr>
      <w:tr w:rsidR="003304B0" w:rsidRPr="003304B0" w:rsidTr="001647E4">
        <w:trPr>
          <w:trHeight w:val="614"/>
          <w:jc w:val="center"/>
        </w:trPr>
        <w:tc>
          <w:tcPr>
            <w:tcW w:w="594" w:type="pct"/>
            <w:vMerge/>
            <w:shd w:val="clear" w:color="auto" w:fill="F2F2F2"/>
            <w:vAlign w:val="center"/>
          </w:tcPr>
          <w:p w:rsidR="00AD79CE" w:rsidRPr="003304B0" w:rsidRDefault="00AD79CE" w:rsidP="00223F6A">
            <w:pPr>
              <w:spacing w:line="240" w:lineRule="auto"/>
              <w:jc w:val="center"/>
              <w:rPr>
                <w:rFonts w:eastAsia="Times New Roman" w:cs="Arial"/>
                <w:b/>
                <w:sz w:val="16"/>
                <w:szCs w:val="16"/>
              </w:rPr>
            </w:pPr>
          </w:p>
        </w:tc>
        <w:tc>
          <w:tcPr>
            <w:tcW w:w="1067" w:type="pct"/>
            <w:shd w:val="clear" w:color="auto" w:fill="auto"/>
            <w:vAlign w:val="center"/>
          </w:tcPr>
          <w:p w:rsidR="00AD79CE" w:rsidRPr="003304B0" w:rsidRDefault="00AD79CE" w:rsidP="00A536B6">
            <w:pPr>
              <w:spacing w:line="240" w:lineRule="auto"/>
              <w:contextualSpacing/>
              <w:rPr>
                <w:rFonts w:eastAsia="Calibri" w:cs="Times New Roman"/>
                <w:sz w:val="16"/>
                <w:szCs w:val="16"/>
              </w:rPr>
            </w:pPr>
            <w:r w:rsidRPr="003304B0">
              <w:rPr>
                <w:rFonts w:eastAsia="Calibri" w:cs="Times New Roman"/>
                <w:sz w:val="16"/>
                <w:szCs w:val="16"/>
              </w:rPr>
              <w:t>Docieplenie budynku ul. Armii Krajowej 20</w:t>
            </w:r>
          </w:p>
        </w:tc>
        <w:tc>
          <w:tcPr>
            <w:tcW w:w="612" w:type="pct"/>
            <w:shd w:val="clear" w:color="auto" w:fill="auto"/>
            <w:vAlign w:val="center"/>
          </w:tcPr>
          <w:p w:rsidR="00AD79CE" w:rsidRPr="003304B0" w:rsidRDefault="00AD79CE" w:rsidP="00A536B6">
            <w:pPr>
              <w:spacing w:line="240" w:lineRule="auto"/>
              <w:contextualSpacing/>
              <w:rPr>
                <w:rFonts w:eastAsia="Calibri" w:cs="Times New Roman"/>
                <w:sz w:val="16"/>
                <w:szCs w:val="16"/>
              </w:rPr>
            </w:pPr>
            <w:r w:rsidRPr="003304B0">
              <w:rPr>
                <w:rFonts w:eastAsia="Calibri" w:cs="Times New Roman"/>
                <w:sz w:val="16"/>
                <w:szCs w:val="16"/>
              </w:rPr>
              <w:t>W - Urząd Miasta Świdwin</w:t>
            </w:r>
          </w:p>
        </w:tc>
        <w:tc>
          <w:tcPr>
            <w:tcW w:w="347" w:type="pct"/>
            <w:shd w:val="clear" w:color="auto" w:fill="D9D9D9" w:themeFill="background1" w:themeFillShade="D9"/>
            <w:vAlign w:val="center"/>
          </w:tcPr>
          <w:p w:rsidR="00AD79CE" w:rsidRPr="003304B0" w:rsidRDefault="00AD79CE" w:rsidP="00223F6A">
            <w:pPr>
              <w:spacing w:before="40" w:after="40" w:line="240" w:lineRule="auto"/>
              <w:contextualSpacing/>
              <w:jc w:val="center"/>
              <w:rPr>
                <w:rFonts w:cs="Arial"/>
                <w:sz w:val="16"/>
                <w:szCs w:val="16"/>
              </w:rPr>
            </w:pPr>
            <w:r w:rsidRPr="003304B0">
              <w:rPr>
                <w:rFonts w:cs="Arial"/>
                <w:sz w:val="16"/>
                <w:szCs w:val="16"/>
              </w:rPr>
              <w:t>54,50</w:t>
            </w:r>
          </w:p>
        </w:tc>
        <w:tc>
          <w:tcPr>
            <w:tcW w:w="369" w:type="pct"/>
            <w:shd w:val="clear" w:color="auto" w:fill="auto"/>
            <w:vAlign w:val="center"/>
          </w:tcPr>
          <w:p w:rsidR="00AD79CE" w:rsidRPr="003304B0" w:rsidRDefault="00AD79CE" w:rsidP="00223F6A">
            <w:pPr>
              <w:spacing w:before="40" w:after="40" w:line="240" w:lineRule="auto"/>
              <w:contextualSpacing/>
              <w:jc w:val="center"/>
              <w:rPr>
                <w:rFonts w:cs="Arial"/>
                <w:sz w:val="16"/>
                <w:szCs w:val="16"/>
              </w:rPr>
            </w:pPr>
          </w:p>
        </w:tc>
        <w:tc>
          <w:tcPr>
            <w:tcW w:w="368" w:type="pct"/>
            <w:shd w:val="clear" w:color="auto" w:fill="auto"/>
            <w:vAlign w:val="center"/>
          </w:tcPr>
          <w:p w:rsidR="00AD79CE" w:rsidRPr="003304B0" w:rsidRDefault="00AD79CE" w:rsidP="00223F6A">
            <w:pPr>
              <w:spacing w:before="40" w:after="40" w:line="240" w:lineRule="auto"/>
              <w:contextualSpacing/>
              <w:jc w:val="center"/>
              <w:rPr>
                <w:rFonts w:cs="Arial"/>
                <w:sz w:val="16"/>
                <w:szCs w:val="16"/>
              </w:rPr>
            </w:pPr>
          </w:p>
        </w:tc>
        <w:tc>
          <w:tcPr>
            <w:tcW w:w="368" w:type="pct"/>
            <w:shd w:val="clear" w:color="auto" w:fill="auto"/>
            <w:vAlign w:val="center"/>
          </w:tcPr>
          <w:p w:rsidR="00AD79CE" w:rsidRPr="003304B0" w:rsidRDefault="00AD79CE" w:rsidP="00223F6A">
            <w:pPr>
              <w:spacing w:before="40" w:after="40" w:line="240" w:lineRule="auto"/>
              <w:contextualSpacing/>
              <w:jc w:val="center"/>
              <w:rPr>
                <w:rFonts w:cs="Arial"/>
                <w:sz w:val="16"/>
                <w:szCs w:val="16"/>
              </w:rPr>
            </w:pPr>
          </w:p>
        </w:tc>
        <w:tc>
          <w:tcPr>
            <w:tcW w:w="369" w:type="pct"/>
            <w:shd w:val="clear" w:color="auto" w:fill="auto"/>
            <w:vAlign w:val="center"/>
          </w:tcPr>
          <w:p w:rsidR="00AD79CE" w:rsidRPr="003304B0" w:rsidRDefault="00AD79CE" w:rsidP="00223F6A">
            <w:pPr>
              <w:spacing w:before="40" w:after="40" w:line="240" w:lineRule="auto"/>
              <w:contextualSpacing/>
              <w:jc w:val="center"/>
              <w:rPr>
                <w:rFonts w:cs="Arial"/>
                <w:sz w:val="16"/>
                <w:szCs w:val="16"/>
              </w:rPr>
            </w:pPr>
          </w:p>
        </w:tc>
        <w:tc>
          <w:tcPr>
            <w:tcW w:w="444" w:type="pct"/>
            <w:shd w:val="clear" w:color="auto" w:fill="auto"/>
            <w:vAlign w:val="center"/>
          </w:tcPr>
          <w:p w:rsidR="00AD79CE" w:rsidRPr="003304B0" w:rsidRDefault="00AD79CE" w:rsidP="00223F6A">
            <w:pPr>
              <w:spacing w:before="40" w:after="40" w:line="240" w:lineRule="auto"/>
              <w:contextualSpacing/>
              <w:jc w:val="center"/>
              <w:rPr>
                <w:rFonts w:cs="Arial"/>
                <w:sz w:val="16"/>
                <w:szCs w:val="16"/>
              </w:rPr>
            </w:pPr>
            <w:r w:rsidRPr="003304B0">
              <w:rPr>
                <w:rFonts w:cs="Arial"/>
                <w:sz w:val="16"/>
                <w:szCs w:val="16"/>
              </w:rPr>
              <w:t>54,50</w:t>
            </w:r>
          </w:p>
        </w:tc>
        <w:tc>
          <w:tcPr>
            <w:tcW w:w="462" w:type="pct"/>
            <w:shd w:val="clear" w:color="auto" w:fill="auto"/>
            <w:vAlign w:val="center"/>
          </w:tcPr>
          <w:p w:rsidR="00AD79CE" w:rsidRPr="003304B0" w:rsidRDefault="00AD79CE" w:rsidP="004F0382">
            <w:pPr>
              <w:spacing w:before="40" w:after="40" w:line="240" w:lineRule="auto"/>
              <w:contextualSpacing/>
              <w:jc w:val="center"/>
              <w:rPr>
                <w:rFonts w:cs="Arial"/>
                <w:sz w:val="16"/>
                <w:szCs w:val="16"/>
              </w:rPr>
            </w:pPr>
            <w:r w:rsidRPr="003304B0">
              <w:rPr>
                <w:rFonts w:cs="Arial"/>
                <w:sz w:val="16"/>
                <w:szCs w:val="16"/>
              </w:rPr>
              <w:t xml:space="preserve">środki własne, </w:t>
            </w:r>
            <w:proofErr w:type="spellStart"/>
            <w:r w:rsidRPr="003304B0">
              <w:rPr>
                <w:rFonts w:cs="Arial"/>
                <w:sz w:val="16"/>
                <w:szCs w:val="16"/>
              </w:rPr>
              <w:t>WFOŚiGW</w:t>
            </w:r>
            <w:proofErr w:type="spellEnd"/>
          </w:p>
        </w:tc>
      </w:tr>
      <w:tr w:rsidR="003304B0" w:rsidRPr="003304B0" w:rsidTr="001647E4">
        <w:trPr>
          <w:trHeight w:val="614"/>
          <w:jc w:val="center"/>
        </w:trPr>
        <w:tc>
          <w:tcPr>
            <w:tcW w:w="594" w:type="pct"/>
            <w:vMerge/>
            <w:shd w:val="clear" w:color="auto" w:fill="F2F2F2"/>
            <w:vAlign w:val="center"/>
          </w:tcPr>
          <w:p w:rsidR="00AD79CE" w:rsidRPr="003304B0" w:rsidRDefault="00AD79CE" w:rsidP="00223F6A">
            <w:pPr>
              <w:spacing w:line="240" w:lineRule="auto"/>
              <w:jc w:val="center"/>
              <w:rPr>
                <w:rFonts w:eastAsia="Times New Roman" w:cs="Arial"/>
                <w:b/>
                <w:sz w:val="16"/>
                <w:szCs w:val="16"/>
              </w:rPr>
            </w:pPr>
          </w:p>
        </w:tc>
        <w:tc>
          <w:tcPr>
            <w:tcW w:w="1067" w:type="pct"/>
            <w:shd w:val="clear" w:color="auto" w:fill="auto"/>
            <w:vAlign w:val="center"/>
          </w:tcPr>
          <w:p w:rsidR="00AD79CE" w:rsidRPr="003304B0" w:rsidRDefault="00AD79CE" w:rsidP="00A536B6">
            <w:pPr>
              <w:spacing w:line="240" w:lineRule="auto"/>
              <w:contextualSpacing/>
              <w:rPr>
                <w:rFonts w:eastAsia="Calibri" w:cs="Times New Roman"/>
                <w:sz w:val="16"/>
                <w:szCs w:val="16"/>
              </w:rPr>
            </w:pPr>
            <w:r w:rsidRPr="003304B0">
              <w:rPr>
                <w:rFonts w:eastAsia="Calibri" w:cs="Times New Roman"/>
                <w:sz w:val="16"/>
                <w:szCs w:val="16"/>
              </w:rPr>
              <w:t>Docieplenie budynku ul. Drawska 35</w:t>
            </w:r>
          </w:p>
        </w:tc>
        <w:tc>
          <w:tcPr>
            <w:tcW w:w="612" w:type="pct"/>
            <w:shd w:val="clear" w:color="auto" w:fill="auto"/>
            <w:vAlign w:val="center"/>
          </w:tcPr>
          <w:p w:rsidR="00AD79CE" w:rsidRPr="003304B0" w:rsidRDefault="00AD79CE" w:rsidP="00A536B6">
            <w:pPr>
              <w:spacing w:line="240" w:lineRule="auto"/>
              <w:contextualSpacing/>
              <w:rPr>
                <w:rFonts w:eastAsia="Calibri" w:cs="Times New Roman"/>
                <w:sz w:val="16"/>
                <w:szCs w:val="16"/>
              </w:rPr>
            </w:pPr>
            <w:r w:rsidRPr="003304B0">
              <w:rPr>
                <w:rFonts w:eastAsia="Calibri" w:cs="Times New Roman"/>
                <w:sz w:val="16"/>
                <w:szCs w:val="16"/>
              </w:rPr>
              <w:t>W - Urząd Miasta Świdwin</w:t>
            </w:r>
          </w:p>
        </w:tc>
        <w:tc>
          <w:tcPr>
            <w:tcW w:w="347" w:type="pct"/>
            <w:shd w:val="clear" w:color="auto" w:fill="D9D9D9" w:themeFill="background1" w:themeFillShade="D9"/>
            <w:vAlign w:val="center"/>
          </w:tcPr>
          <w:p w:rsidR="00AD79CE" w:rsidRPr="003304B0" w:rsidRDefault="00AD79CE" w:rsidP="00223F6A">
            <w:pPr>
              <w:spacing w:before="40" w:after="40" w:line="240" w:lineRule="auto"/>
              <w:contextualSpacing/>
              <w:jc w:val="center"/>
              <w:rPr>
                <w:rFonts w:cs="Arial"/>
                <w:sz w:val="16"/>
                <w:szCs w:val="16"/>
              </w:rPr>
            </w:pPr>
            <w:r w:rsidRPr="003304B0">
              <w:rPr>
                <w:rFonts w:cs="Arial"/>
                <w:sz w:val="16"/>
                <w:szCs w:val="16"/>
              </w:rPr>
              <w:t>125,90</w:t>
            </w:r>
          </w:p>
        </w:tc>
        <w:tc>
          <w:tcPr>
            <w:tcW w:w="369" w:type="pct"/>
            <w:shd w:val="clear" w:color="auto" w:fill="auto"/>
            <w:vAlign w:val="center"/>
          </w:tcPr>
          <w:p w:rsidR="00AD79CE" w:rsidRPr="003304B0" w:rsidRDefault="00AD79CE" w:rsidP="00223F6A">
            <w:pPr>
              <w:spacing w:before="40" w:after="40" w:line="240" w:lineRule="auto"/>
              <w:contextualSpacing/>
              <w:jc w:val="center"/>
              <w:rPr>
                <w:rFonts w:cs="Arial"/>
                <w:sz w:val="16"/>
                <w:szCs w:val="16"/>
              </w:rPr>
            </w:pPr>
          </w:p>
        </w:tc>
        <w:tc>
          <w:tcPr>
            <w:tcW w:w="368" w:type="pct"/>
            <w:shd w:val="clear" w:color="auto" w:fill="auto"/>
            <w:vAlign w:val="center"/>
          </w:tcPr>
          <w:p w:rsidR="00AD79CE" w:rsidRPr="003304B0" w:rsidRDefault="00AD79CE" w:rsidP="00223F6A">
            <w:pPr>
              <w:spacing w:before="40" w:after="40" w:line="240" w:lineRule="auto"/>
              <w:contextualSpacing/>
              <w:jc w:val="center"/>
              <w:rPr>
                <w:rFonts w:cs="Arial"/>
                <w:sz w:val="16"/>
                <w:szCs w:val="16"/>
              </w:rPr>
            </w:pPr>
          </w:p>
        </w:tc>
        <w:tc>
          <w:tcPr>
            <w:tcW w:w="368" w:type="pct"/>
            <w:shd w:val="clear" w:color="auto" w:fill="auto"/>
            <w:vAlign w:val="center"/>
          </w:tcPr>
          <w:p w:rsidR="00AD79CE" w:rsidRPr="003304B0" w:rsidRDefault="00AD79CE" w:rsidP="00223F6A">
            <w:pPr>
              <w:spacing w:before="40" w:after="40" w:line="240" w:lineRule="auto"/>
              <w:contextualSpacing/>
              <w:jc w:val="center"/>
              <w:rPr>
                <w:rFonts w:cs="Arial"/>
                <w:sz w:val="16"/>
                <w:szCs w:val="16"/>
              </w:rPr>
            </w:pPr>
          </w:p>
        </w:tc>
        <w:tc>
          <w:tcPr>
            <w:tcW w:w="369" w:type="pct"/>
            <w:shd w:val="clear" w:color="auto" w:fill="auto"/>
            <w:vAlign w:val="center"/>
          </w:tcPr>
          <w:p w:rsidR="00AD79CE" w:rsidRPr="003304B0" w:rsidRDefault="00AD79CE" w:rsidP="00223F6A">
            <w:pPr>
              <w:spacing w:before="40" w:after="40" w:line="240" w:lineRule="auto"/>
              <w:contextualSpacing/>
              <w:jc w:val="center"/>
              <w:rPr>
                <w:rFonts w:cs="Arial"/>
                <w:sz w:val="16"/>
                <w:szCs w:val="16"/>
              </w:rPr>
            </w:pPr>
          </w:p>
        </w:tc>
        <w:tc>
          <w:tcPr>
            <w:tcW w:w="444" w:type="pct"/>
            <w:shd w:val="clear" w:color="auto" w:fill="auto"/>
            <w:vAlign w:val="center"/>
          </w:tcPr>
          <w:p w:rsidR="00AD79CE" w:rsidRPr="003304B0" w:rsidRDefault="00AD79CE" w:rsidP="00223F6A">
            <w:pPr>
              <w:spacing w:before="40" w:after="40" w:line="240" w:lineRule="auto"/>
              <w:contextualSpacing/>
              <w:jc w:val="center"/>
              <w:rPr>
                <w:rFonts w:cs="Arial"/>
                <w:sz w:val="16"/>
                <w:szCs w:val="16"/>
              </w:rPr>
            </w:pPr>
            <w:r w:rsidRPr="003304B0">
              <w:rPr>
                <w:rFonts w:cs="Arial"/>
                <w:sz w:val="16"/>
                <w:szCs w:val="16"/>
              </w:rPr>
              <w:t>125,90</w:t>
            </w:r>
          </w:p>
        </w:tc>
        <w:tc>
          <w:tcPr>
            <w:tcW w:w="462" w:type="pct"/>
            <w:shd w:val="clear" w:color="auto" w:fill="auto"/>
            <w:vAlign w:val="center"/>
          </w:tcPr>
          <w:p w:rsidR="00AD79CE" w:rsidRPr="003304B0" w:rsidRDefault="00AD79CE" w:rsidP="004F0382">
            <w:pPr>
              <w:spacing w:before="40" w:after="40" w:line="240" w:lineRule="auto"/>
              <w:contextualSpacing/>
              <w:jc w:val="center"/>
              <w:rPr>
                <w:rFonts w:cs="Arial"/>
                <w:sz w:val="16"/>
                <w:szCs w:val="16"/>
              </w:rPr>
            </w:pPr>
            <w:r w:rsidRPr="003304B0">
              <w:rPr>
                <w:rFonts w:cs="Arial"/>
                <w:sz w:val="16"/>
                <w:szCs w:val="16"/>
              </w:rPr>
              <w:t xml:space="preserve">środki własne, </w:t>
            </w:r>
            <w:proofErr w:type="spellStart"/>
            <w:r w:rsidRPr="003304B0">
              <w:rPr>
                <w:rFonts w:cs="Arial"/>
                <w:sz w:val="16"/>
                <w:szCs w:val="16"/>
              </w:rPr>
              <w:t>WFOŚiGW</w:t>
            </w:r>
            <w:proofErr w:type="spellEnd"/>
          </w:p>
        </w:tc>
      </w:tr>
      <w:tr w:rsidR="003304B0" w:rsidRPr="003304B0" w:rsidTr="001647E4">
        <w:trPr>
          <w:trHeight w:val="614"/>
          <w:jc w:val="center"/>
        </w:trPr>
        <w:tc>
          <w:tcPr>
            <w:tcW w:w="594" w:type="pct"/>
            <w:vMerge/>
            <w:shd w:val="clear" w:color="auto" w:fill="F2F2F2"/>
            <w:vAlign w:val="center"/>
          </w:tcPr>
          <w:p w:rsidR="00AD79CE" w:rsidRPr="003304B0" w:rsidRDefault="00AD79CE" w:rsidP="00223F6A">
            <w:pPr>
              <w:spacing w:line="240" w:lineRule="auto"/>
              <w:jc w:val="center"/>
              <w:rPr>
                <w:rFonts w:eastAsia="Times New Roman" w:cs="Arial"/>
                <w:b/>
                <w:sz w:val="16"/>
                <w:szCs w:val="16"/>
              </w:rPr>
            </w:pPr>
          </w:p>
        </w:tc>
        <w:tc>
          <w:tcPr>
            <w:tcW w:w="1067" w:type="pct"/>
            <w:shd w:val="clear" w:color="auto" w:fill="auto"/>
            <w:vAlign w:val="center"/>
          </w:tcPr>
          <w:p w:rsidR="00AD79CE" w:rsidRPr="003304B0" w:rsidRDefault="00AD79CE" w:rsidP="00A536B6">
            <w:pPr>
              <w:spacing w:line="240" w:lineRule="auto"/>
              <w:contextualSpacing/>
              <w:rPr>
                <w:rFonts w:eastAsia="Calibri" w:cs="Times New Roman"/>
                <w:sz w:val="16"/>
                <w:szCs w:val="16"/>
              </w:rPr>
            </w:pPr>
            <w:r w:rsidRPr="003304B0">
              <w:rPr>
                <w:rFonts w:eastAsia="Calibri" w:cs="Times New Roman"/>
                <w:sz w:val="16"/>
                <w:szCs w:val="16"/>
              </w:rPr>
              <w:t>Przebudowa budynku ul. Poznańska 4e- etap I</w:t>
            </w:r>
          </w:p>
        </w:tc>
        <w:tc>
          <w:tcPr>
            <w:tcW w:w="612" w:type="pct"/>
            <w:shd w:val="clear" w:color="auto" w:fill="auto"/>
            <w:vAlign w:val="center"/>
          </w:tcPr>
          <w:p w:rsidR="00AD79CE" w:rsidRPr="003304B0" w:rsidRDefault="00AD79CE" w:rsidP="00A536B6">
            <w:pPr>
              <w:spacing w:line="240" w:lineRule="auto"/>
              <w:contextualSpacing/>
              <w:rPr>
                <w:rFonts w:eastAsia="Calibri" w:cs="Times New Roman"/>
                <w:sz w:val="16"/>
                <w:szCs w:val="16"/>
              </w:rPr>
            </w:pPr>
            <w:r w:rsidRPr="003304B0">
              <w:rPr>
                <w:rFonts w:eastAsia="Calibri" w:cs="Times New Roman"/>
                <w:sz w:val="16"/>
                <w:szCs w:val="16"/>
              </w:rPr>
              <w:t>W - Urząd Miasta Świdwin</w:t>
            </w:r>
          </w:p>
        </w:tc>
        <w:tc>
          <w:tcPr>
            <w:tcW w:w="347" w:type="pct"/>
            <w:tcBorders>
              <w:bottom w:val="single" w:sz="4" w:space="0" w:color="auto"/>
            </w:tcBorders>
            <w:shd w:val="clear" w:color="auto" w:fill="D9D9D9" w:themeFill="background1" w:themeFillShade="D9"/>
            <w:vAlign w:val="center"/>
          </w:tcPr>
          <w:p w:rsidR="00AD79CE" w:rsidRPr="003304B0" w:rsidRDefault="00AD79CE" w:rsidP="00223F6A">
            <w:pPr>
              <w:spacing w:before="40" w:after="40" w:line="240" w:lineRule="auto"/>
              <w:contextualSpacing/>
              <w:jc w:val="center"/>
              <w:rPr>
                <w:rFonts w:cs="Arial"/>
                <w:sz w:val="16"/>
                <w:szCs w:val="16"/>
              </w:rPr>
            </w:pPr>
            <w:r w:rsidRPr="003304B0">
              <w:rPr>
                <w:rFonts w:cs="Arial"/>
                <w:sz w:val="16"/>
                <w:szCs w:val="16"/>
              </w:rPr>
              <w:t>120,50</w:t>
            </w:r>
          </w:p>
        </w:tc>
        <w:tc>
          <w:tcPr>
            <w:tcW w:w="369" w:type="pct"/>
            <w:tcBorders>
              <w:bottom w:val="single" w:sz="4" w:space="0" w:color="auto"/>
            </w:tcBorders>
            <w:shd w:val="clear" w:color="auto" w:fill="auto"/>
            <w:vAlign w:val="center"/>
          </w:tcPr>
          <w:p w:rsidR="00AD79CE" w:rsidRPr="003304B0" w:rsidRDefault="00AD79CE" w:rsidP="00223F6A">
            <w:pPr>
              <w:spacing w:before="40" w:after="40" w:line="240" w:lineRule="auto"/>
              <w:contextualSpacing/>
              <w:jc w:val="center"/>
              <w:rPr>
                <w:rFonts w:cs="Arial"/>
                <w:sz w:val="16"/>
                <w:szCs w:val="16"/>
              </w:rPr>
            </w:pPr>
          </w:p>
        </w:tc>
        <w:tc>
          <w:tcPr>
            <w:tcW w:w="368" w:type="pct"/>
            <w:shd w:val="clear" w:color="auto" w:fill="auto"/>
            <w:vAlign w:val="center"/>
          </w:tcPr>
          <w:p w:rsidR="00AD79CE" w:rsidRPr="003304B0" w:rsidRDefault="00AD79CE" w:rsidP="00223F6A">
            <w:pPr>
              <w:spacing w:before="40" w:after="40" w:line="240" w:lineRule="auto"/>
              <w:contextualSpacing/>
              <w:jc w:val="center"/>
              <w:rPr>
                <w:rFonts w:cs="Arial"/>
                <w:sz w:val="16"/>
                <w:szCs w:val="16"/>
              </w:rPr>
            </w:pPr>
          </w:p>
        </w:tc>
        <w:tc>
          <w:tcPr>
            <w:tcW w:w="368" w:type="pct"/>
            <w:shd w:val="clear" w:color="auto" w:fill="auto"/>
            <w:vAlign w:val="center"/>
          </w:tcPr>
          <w:p w:rsidR="00AD79CE" w:rsidRPr="003304B0" w:rsidRDefault="00AD79CE" w:rsidP="00223F6A">
            <w:pPr>
              <w:spacing w:before="40" w:after="40" w:line="240" w:lineRule="auto"/>
              <w:contextualSpacing/>
              <w:jc w:val="center"/>
              <w:rPr>
                <w:rFonts w:cs="Arial"/>
                <w:sz w:val="16"/>
                <w:szCs w:val="16"/>
              </w:rPr>
            </w:pPr>
          </w:p>
        </w:tc>
        <w:tc>
          <w:tcPr>
            <w:tcW w:w="369" w:type="pct"/>
            <w:shd w:val="clear" w:color="auto" w:fill="auto"/>
            <w:vAlign w:val="center"/>
          </w:tcPr>
          <w:p w:rsidR="00AD79CE" w:rsidRPr="003304B0" w:rsidRDefault="00AD79CE" w:rsidP="00223F6A">
            <w:pPr>
              <w:spacing w:before="40" w:after="40" w:line="240" w:lineRule="auto"/>
              <w:contextualSpacing/>
              <w:jc w:val="center"/>
              <w:rPr>
                <w:rFonts w:cs="Arial"/>
                <w:sz w:val="16"/>
                <w:szCs w:val="16"/>
              </w:rPr>
            </w:pPr>
          </w:p>
        </w:tc>
        <w:tc>
          <w:tcPr>
            <w:tcW w:w="444" w:type="pct"/>
            <w:shd w:val="clear" w:color="auto" w:fill="auto"/>
            <w:vAlign w:val="center"/>
          </w:tcPr>
          <w:p w:rsidR="00AD79CE" w:rsidRPr="003304B0" w:rsidRDefault="00AD79CE" w:rsidP="00223F6A">
            <w:pPr>
              <w:spacing w:before="40" w:after="40" w:line="240" w:lineRule="auto"/>
              <w:contextualSpacing/>
              <w:jc w:val="center"/>
              <w:rPr>
                <w:rFonts w:cs="Arial"/>
                <w:sz w:val="16"/>
                <w:szCs w:val="16"/>
              </w:rPr>
            </w:pPr>
            <w:r w:rsidRPr="003304B0">
              <w:rPr>
                <w:rFonts w:cs="Arial"/>
                <w:sz w:val="16"/>
                <w:szCs w:val="16"/>
              </w:rPr>
              <w:t>120,50</w:t>
            </w:r>
          </w:p>
        </w:tc>
        <w:tc>
          <w:tcPr>
            <w:tcW w:w="462" w:type="pct"/>
            <w:shd w:val="clear" w:color="auto" w:fill="auto"/>
            <w:vAlign w:val="center"/>
          </w:tcPr>
          <w:p w:rsidR="00AD79CE" w:rsidRPr="003304B0" w:rsidRDefault="00AD79CE" w:rsidP="004F0382">
            <w:pPr>
              <w:spacing w:before="40" w:after="40" w:line="240" w:lineRule="auto"/>
              <w:contextualSpacing/>
              <w:jc w:val="center"/>
              <w:rPr>
                <w:rFonts w:cs="Arial"/>
                <w:sz w:val="16"/>
                <w:szCs w:val="16"/>
              </w:rPr>
            </w:pPr>
            <w:r w:rsidRPr="003304B0">
              <w:rPr>
                <w:rFonts w:cs="Arial"/>
                <w:sz w:val="16"/>
                <w:szCs w:val="16"/>
              </w:rPr>
              <w:t xml:space="preserve">środki własne, </w:t>
            </w:r>
            <w:proofErr w:type="spellStart"/>
            <w:r w:rsidRPr="003304B0">
              <w:rPr>
                <w:rFonts w:cs="Arial"/>
                <w:sz w:val="16"/>
                <w:szCs w:val="16"/>
              </w:rPr>
              <w:t>WFOŚiGW</w:t>
            </w:r>
            <w:proofErr w:type="spellEnd"/>
          </w:p>
        </w:tc>
      </w:tr>
      <w:tr w:rsidR="003304B0" w:rsidRPr="003304B0" w:rsidTr="001647E4">
        <w:trPr>
          <w:trHeight w:val="614"/>
          <w:jc w:val="center"/>
        </w:trPr>
        <w:tc>
          <w:tcPr>
            <w:tcW w:w="594" w:type="pct"/>
            <w:vMerge/>
            <w:shd w:val="clear" w:color="auto" w:fill="F2F2F2"/>
            <w:vAlign w:val="center"/>
          </w:tcPr>
          <w:p w:rsidR="00AD79CE" w:rsidRPr="003304B0" w:rsidRDefault="00AD79CE" w:rsidP="00223F6A">
            <w:pPr>
              <w:spacing w:line="240" w:lineRule="auto"/>
              <w:jc w:val="center"/>
              <w:rPr>
                <w:rFonts w:eastAsia="Times New Roman" w:cs="Arial"/>
                <w:b/>
                <w:sz w:val="16"/>
                <w:szCs w:val="16"/>
              </w:rPr>
            </w:pPr>
          </w:p>
        </w:tc>
        <w:tc>
          <w:tcPr>
            <w:tcW w:w="1067" w:type="pct"/>
            <w:shd w:val="clear" w:color="auto" w:fill="auto"/>
            <w:vAlign w:val="center"/>
          </w:tcPr>
          <w:p w:rsidR="00AD79CE" w:rsidRPr="003304B0" w:rsidRDefault="00AD79CE" w:rsidP="00A536B6">
            <w:pPr>
              <w:spacing w:line="240" w:lineRule="auto"/>
              <w:contextualSpacing/>
              <w:rPr>
                <w:rFonts w:eastAsia="Calibri" w:cs="Times New Roman"/>
                <w:sz w:val="16"/>
                <w:szCs w:val="16"/>
              </w:rPr>
            </w:pPr>
            <w:r w:rsidRPr="003304B0">
              <w:rPr>
                <w:rFonts w:eastAsia="Calibri" w:cs="Times New Roman"/>
                <w:sz w:val="16"/>
                <w:szCs w:val="16"/>
              </w:rPr>
              <w:t>Szkoła Podstawowa nr 1 - termomodernizacja (wymiana okien, ocieplenie ścian i dachu)</w:t>
            </w:r>
          </w:p>
        </w:tc>
        <w:tc>
          <w:tcPr>
            <w:tcW w:w="612" w:type="pct"/>
            <w:shd w:val="clear" w:color="auto" w:fill="auto"/>
            <w:vAlign w:val="center"/>
          </w:tcPr>
          <w:p w:rsidR="00AD79CE" w:rsidRPr="003304B0" w:rsidRDefault="00AD79CE" w:rsidP="00A536B6">
            <w:pPr>
              <w:spacing w:line="240" w:lineRule="auto"/>
              <w:contextualSpacing/>
              <w:rPr>
                <w:rFonts w:eastAsia="Calibri" w:cs="Times New Roman"/>
                <w:sz w:val="16"/>
                <w:szCs w:val="16"/>
              </w:rPr>
            </w:pPr>
            <w:r w:rsidRPr="003304B0">
              <w:rPr>
                <w:rFonts w:eastAsia="Calibri" w:cs="Times New Roman"/>
                <w:sz w:val="16"/>
                <w:szCs w:val="16"/>
              </w:rPr>
              <w:t>W - Urząd Miasta Świdwin</w:t>
            </w:r>
          </w:p>
        </w:tc>
        <w:tc>
          <w:tcPr>
            <w:tcW w:w="347" w:type="pct"/>
            <w:shd w:val="clear" w:color="auto" w:fill="D9D9D9" w:themeFill="background1" w:themeFillShade="D9"/>
            <w:vAlign w:val="center"/>
          </w:tcPr>
          <w:p w:rsidR="00AD79CE" w:rsidRPr="003304B0" w:rsidRDefault="00AD79CE" w:rsidP="00223F6A">
            <w:pPr>
              <w:spacing w:before="40" w:after="40" w:line="240" w:lineRule="auto"/>
              <w:contextualSpacing/>
              <w:jc w:val="center"/>
              <w:rPr>
                <w:rFonts w:cs="Arial"/>
                <w:sz w:val="16"/>
                <w:szCs w:val="16"/>
              </w:rPr>
            </w:pPr>
            <w:r w:rsidRPr="003304B0">
              <w:rPr>
                <w:rFonts w:cs="Arial"/>
                <w:sz w:val="16"/>
                <w:szCs w:val="16"/>
              </w:rPr>
              <w:t>200</w:t>
            </w:r>
          </w:p>
        </w:tc>
        <w:tc>
          <w:tcPr>
            <w:tcW w:w="369" w:type="pct"/>
            <w:shd w:val="clear" w:color="auto" w:fill="D9D9D9" w:themeFill="background1" w:themeFillShade="D9"/>
            <w:vAlign w:val="center"/>
          </w:tcPr>
          <w:p w:rsidR="00AD79CE" w:rsidRPr="003304B0" w:rsidRDefault="00AD79CE" w:rsidP="00223F6A">
            <w:pPr>
              <w:spacing w:before="40" w:after="40" w:line="240" w:lineRule="auto"/>
              <w:contextualSpacing/>
              <w:jc w:val="center"/>
              <w:rPr>
                <w:rFonts w:cs="Arial"/>
                <w:sz w:val="16"/>
                <w:szCs w:val="16"/>
              </w:rPr>
            </w:pPr>
            <w:r w:rsidRPr="003304B0">
              <w:rPr>
                <w:rFonts w:cs="Arial"/>
                <w:sz w:val="16"/>
                <w:szCs w:val="16"/>
              </w:rPr>
              <w:t>200</w:t>
            </w:r>
          </w:p>
        </w:tc>
        <w:tc>
          <w:tcPr>
            <w:tcW w:w="368" w:type="pct"/>
            <w:shd w:val="clear" w:color="auto" w:fill="auto"/>
            <w:vAlign w:val="center"/>
          </w:tcPr>
          <w:p w:rsidR="00AD79CE" w:rsidRPr="003304B0" w:rsidRDefault="00AD79CE" w:rsidP="00223F6A">
            <w:pPr>
              <w:spacing w:before="40" w:after="40" w:line="240" w:lineRule="auto"/>
              <w:contextualSpacing/>
              <w:jc w:val="center"/>
              <w:rPr>
                <w:rFonts w:cs="Arial"/>
                <w:sz w:val="16"/>
                <w:szCs w:val="16"/>
              </w:rPr>
            </w:pPr>
          </w:p>
        </w:tc>
        <w:tc>
          <w:tcPr>
            <w:tcW w:w="368" w:type="pct"/>
            <w:shd w:val="clear" w:color="auto" w:fill="auto"/>
            <w:vAlign w:val="center"/>
          </w:tcPr>
          <w:p w:rsidR="00AD79CE" w:rsidRPr="003304B0" w:rsidRDefault="00AD79CE" w:rsidP="00223F6A">
            <w:pPr>
              <w:spacing w:before="40" w:after="40" w:line="240" w:lineRule="auto"/>
              <w:contextualSpacing/>
              <w:jc w:val="center"/>
              <w:rPr>
                <w:rFonts w:cs="Arial"/>
                <w:sz w:val="16"/>
                <w:szCs w:val="16"/>
              </w:rPr>
            </w:pPr>
          </w:p>
        </w:tc>
        <w:tc>
          <w:tcPr>
            <w:tcW w:w="369" w:type="pct"/>
            <w:shd w:val="clear" w:color="auto" w:fill="auto"/>
            <w:vAlign w:val="center"/>
          </w:tcPr>
          <w:p w:rsidR="00AD79CE" w:rsidRPr="003304B0" w:rsidRDefault="00AD79CE" w:rsidP="00223F6A">
            <w:pPr>
              <w:spacing w:before="40" w:after="40" w:line="240" w:lineRule="auto"/>
              <w:contextualSpacing/>
              <w:jc w:val="center"/>
              <w:rPr>
                <w:rFonts w:cs="Arial"/>
                <w:sz w:val="16"/>
                <w:szCs w:val="16"/>
              </w:rPr>
            </w:pPr>
          </w:p>
        </w:tc>
        <w:tc>
          <w:tcPr>
            <w:tcW w:w="444" w:type="pct"/>
            <w:shd w:val="clear" w:color="auto" w:fill="auto"/>
            <w:vAlign w:val="center"/>
          </w:tcPr>
          <w:p w:rsidR="00AD79CE" w:rsidRPr="003304B0" w:rsidRDefault="00AD79CE" w:rsidP="00223F6A">
            <w:pPr>
              <w:spacing w:before="40" w:after="40" w:line="240" w:lineRule="auto"/>
              <w:contextualSpacing/>
              <w:jc w:val="center"/>
              <w:rPr>
                <w:rFonts w:cs="Arial"/>
                <w:sz w:val="16"/>
                <w:szCs w:val="16"/>
              </w:rPr>
            </w:pPr>
            <w:r w:rsidRPr="003304B0">
              <w:rPr>
                <w:rFonts w:cs="Arial"/>
                <w:sz w:val="16"/>
                <w:szCs w:val="16"/>
              </w:rPr>
              <w:t>400</w:t>
            </w:r>
          </w:p>
        </w:tc>
        <w:tc>
          <w:tcPr>
            <w:tcW w:w="462" w:type="pct"/>
            <w:shd w:val="clear" w:color="auto" w:fill="auto"/>
            <w:vAlign w:val="center"/>
          </w:tcPr>
          <w:p w:rsidR="00AD79CE" w:rsidRPr="003304B0" w:rsidRDefault="00AD79CE" w:rsidP="004F0382">
            <w:pPr>
              <w:spacing w:before="40" w:after="40" w:line="240" w:lineRule="auto"/>
              <w:contextualSpacing/>
              <w:jc w:val="center"/>
              <w:rPr>
                <w:rFonts w:cs="Arial"/>
                <w:sz w:val="16"/>
                <w:szCs w:val="16"/>
              </w:rPr>
            </w:pPr>
            <w:r w:rsidRPr="003304B0">
              <w:rPr>
                <w:rFonts w:cs="Arial"/>
                <w:sz w:val="16"/>
                <w:szCs w:val="16"/>
              </w:rPr>
              <w:t xml:space="preserve">środki własne, </w:t>
            </w:r>
            <w:proofErr w:type="spellStart"/>
            <w:r w:rsidRPr="003304B0">
              <w:rPr>
                <w:rFonts w:cs="Arial"/>
                <w:sz w:val="16"/>
                <w:szCs w:val="16"/>
              </w:rPr>
              <w:t>WFOŚiGW</w:t>
            </w:r>
            <w:proofErr w:type="spellEnd"/>
          </w:p>
        </w:tc>
      </w:tr>
      <w:tr w:rsidR="003304B0" w:rsidRPr="003304B0" w:rsidTr="001647E4">
        <w:trPr>
          <w:trHeight w:val="614"/>
          <w:jc w:val="center"/>
        </w:trPr>
        <w:tc>
          <w:tcPr>
            <w:tcW w:w="594" w:type="pct"/>
            <w:vMerge/>
            <w:shd w:val="clear" w:color="auto" w:fill="F2F2F2"/>
            <w:vAlign w:val="center"/>
          </w:tcPr>
          <w:p w:rsidR="00AD79CE" w:rsidRPr="003304B0" w:rsidRDefault="00AD79CE" w:rsidP="00223F6A">
            <w:pPr>
              <w:spacing w:line="240" w:lineRule="auto"/>
              <w:jc w:val="center"/>
              <w:rPr>
                <w:rFonts w:eastAsia="Times New Roman" w:cs="Arial"/>
                <w:b/>
                <w:sz w:val="16"/>
                <w:szCs w:val="16"/>
              </w:rPr>
            </w:pPr>
          </w:p>
        </w:tc>
        <w:tc>
          <w:tcPr>
            <w:tcW w:w="1067" w:type="pct"/>
            <w:shd w:val="clear" w:color="auto" w:fill="auto"/>
            <w:vAlign w:val="center"/>
          </w:tcPr>
          <w:p w:rsidR="00AD79CE" w:rsidRPr="003304B0" w:rsidRDefault="00AD79CE" w:rsidP="00A536B6">
            <w:pPr>
              <w:spacing w:line="240" w:lineRule="auto"/>
              <w:contextualSpacing/>
              <w:rPr>
                <w:rFonts w:eastAsia="Calibri" w:cs="Times New Roman"/>
                <w:sz w:val="16"/>
                <w:szCs w:val="16"/>
              </w:rPr>
            </w:pPr>
            <w:r w:rsidRPr="003304B0">
              <w:rPr>
                <w:rFonts w:eastAsia="Calibri" w:cs="Times New Roman"/>
                <w:sz w:val="16"/>
                <w:szCs w:val="16"/>
              </w:rPr>
              <w:t>Miejski Ośrodek Pomocy Społecznej - termomodernizacja (ocieplenie ścian i dachu)</w:t>
            </w:r>
          </w:p>
        </w:tc>
        <w:tc>
          <w:tcPr>
            <w:tcW w:w="612" w:type="pct"/>
            <w:shd w:val="clear" w:color="auto" w:fill="auto"/>
            <w:vAlign w:val="center"/>
          </w:tcPr>
          <w:p w:rsidR="00AD79CE" w:rsidRPr="003304B0" w:rsidRDefault="00AD79CE" w:rsidP="00A536B6">
            <w:pPr>
              <w:spacing w:line="240" w:lineRule="auto"/>
              <w:contextualSpacing/>
              <w:rPr>
                <w:rFonts w:eastAsia="Calibri" w:cs="Times New Roman"/>
                <w:sz w:val="16"/>
                <w:szCs w:val="16"/>
              </w:rPr>
            </w:pPr>
            <w:r w:rsidRPr="003304B0">
              <w:rPr>
                <w:rFonts w:eastAsia="Calibri" w:cs="Times New Roman"/>
                <w:sz w:val="16"/>
                <w:szCs w:val="16"/>
              </w:rPr>
              <w:t>W - Urząd Miasta Świdwin</w:t>
            </w:r>
          </w:p>
        </w:tc>
        <w:tc>
          <w:tcPr>
            <w:tcW w:w="347" w:type="pct"/>
            <w:shd w:val="clear" w:color="auto" w:fill="D9D9D9" w:themeFill="background1" w:themeFillShade="D9"/>
            <w:vAlign w:val="center"/>
          </w:tcPr>
          <w:p w:rsidR="00AD79CE" w:rsidRPr="003304B0" w:rsidRDefault="00AD79CE" w:rsidP="00223F6A">
            <w:pPr>
              <w:spacing w:before="40" w:after="40" w:line="240" w:lineRule="auto"/>
              <w:contextualSpacing/>
              <w:jc w:val="center"/>
              <w:rPr>
                <w:rFonts w:cs="Arial"/>
                <w:sz w:val="16"/>
                <w:szCs w:val="16"/>
              </w:rPr>
            </w:pPr>
            <w:r w:rsidRPr="003304B0">
              <w:rPr>
                <w:rFonts w:cs="Arial"/>
                <w:sz w:val="16"/>
                <w:szCs w:val="16"/>
              </w:rPr>
              <w:t>50</w:t>
            </w:r>
          </w:p>
        </w:tc>
        <w:tc>
          <w:tcPr>
            <w:tcW w:w="369" w:type="pct"/>
            <w:shd w:val="clear" w:color="auto" w:fill="D9D9D9" w:themeFill="background1" w:themeFillShade="D9"/>
            <w:vAlign w:val="center"/>
          </w:tcPr>
          <w:p w:rsidR="00AD79CE" w:rsidRPr="003304B0" w:rsidRDefault="00AD79CE" w:rsidP="00223F6A">
            <w:pPr>
              <w:spacing w:before="40" w:after="40" w:line="240" w:lineRule="auto"/>
              <w:contextualSpacing/>
              <w:jc w:val="center"/>
              <w:rPr>
                <w:rFonts w:cs="Arial"/>
                <w:sz w:val="16"/>
                <w:szCs w:val="16"/>
              </w:rPr>
            </w:pPr>
            <w:r w:rsidRPr="003304B0">
              <w:rPr>
                <w:rFonts w:cs="Arial"/>
                <w:sz w:val="16"/>
                <w:szCs w:val="16"/>
              </w:rPr>
              <w:t>50</w:t>
            </w:r>
          </w:p>
        </w:tc>
        <w:tc>
          <w:tcPr>
            <w:tcW w:w="368" w:type="pct"/>
            <w:shd w:val="clear" w:color="auto" w:fill="auto"/>
            <w:vAlign w:val="center"/>
          </w:tcPr>
          <w:p w:rsidR="00AD79CE" w:rsidRPr="003304B0" w:rsidRDefault="00AD79CE" w:rsidP="00223F6A">
            <w:pPr>
              <w:spacing w:before="40" w:after="40" w:line="240" w:lineRule="auto"/>
              <w:contextualSpacing/>
              <w:jc w:val="center"/>
              <w:rPr>
                <w:rFonts w:cs="Arial"/>
                <w:sz w:val="16"/>
                <w:szCs w:val="16"/>
              </w:rPr>
            </w:pPr>
          </w:p>
        </w:tc>
        <w:tc>
          <w:tcPr>
            <w:tcW w:w="368" w:type="pct"/>
            <w:shd w:val="clear" w:color="auto" w:fill="auto"/>
            <w:vAlign w:val="center"/>
          </w:tcPr>
          <w:p w:rsidR="00AD79CE" w:rsidRPr="003304B0" w:rsidRDefault="00AD79CE" w:rsidP="00223F6A">
            <w:pPr>
              <w:spacing w:before="40" w:after="40" w:line="240" w:lineRule="auto"/>
              <w:contextualSpacing/>
              <w:jc w:val="center"/>
              <w:rPr>
                <w:rFonts w:cs="Arial"/>
                <w:sz w:val="16"/>
                <w:szCs w:val="16"/>
              </w:rPr>
            </w:pPr>
          </w:p>
        </w:tc>
        <w:tc>
          <w:tcPr>
            <w:tcW w:w="369" w:type="pct"/>
            <w:shd w:val="clear" w:color="auto" w:fill="auto"/>
            <w:vAlign w:val="center"/>
          </w:tcPr>
          <w:p w:rsidR="00AD79CE" w:rsidRPr="003304B0" w:rsidRDefault="00AD79CE" w:rsidP="00223F6A">
            <w:pPr>
              <w:spacing w:before="40" w:after="40" w:line="240" w:lineRule="auto"/>
              <w:contextualSpacing/>
              <w:jc w:val="center"/>
              <w:rPr>
                <w:rFonts w:cs="Arial"/>
                <w:sz w:val="16"/>
                <w:szCs w:val="16"/>
              </w:rPr>
            </w:pPr>
          </w:p>
        </w:tc>
        <w:tc>
          <w:tcPr>
            <w:tcW w:w="444" w:type="pct"/>
            <w:shd w:val="clear" w:color="auto" w:fill="auto"/>
            <w:vAlign w:val="center"/>
          </w:tcPr>
          <w:p w:rsidR="00AD79CE" w:rsidRPr="003304B0" w:rsidRDefault="00AD79CE" w:rsidP="00223F6A">
            <w:pPr>
              <w:spacing w:before="40" w:after="40" w:line="240" w:lineRule="auto"/>
              <w:contextualSpacing/>
              <w:jc w:val="center"/>
              <w:rPr>
                <w:rFonts w:cs="Arial"/>
                <w:sz w:val="16"/>
                <w:szCs w:val="16"/>
              </w:rPr>
            </w:pPr>
            <w:r w:rsidRPr="003304B0">
              <w:rPr>
                <w:rFonts w:cs="Arial"/>
                <w:sz w:val="16"/>
                <w:szCs w:val="16"/>
              </w:rPr>
              <w:t>200</w:t>
            </w:r>
          </w:p>
        </w:tc>
        <w:tc>
          <w:tcPr>
            <w:tcW w:w="462" w:type="pct"/>
            <w:shd w:val="clear" w:color="auto" w:fill="auto"/>
            <w:vAlign w:val="center"/>
          </w:tcPr>
          <w:p w:rsidR="00AD79CE" w:rsidRPr="003304B0" w:rsidRDefault="00AD79CE" w:rsidP="004F0382">
            <w:pPr>
              <w:spacing w:before="40" w:after="40" w:line="240" w:lineRule="auto"/>
              <w:contextualSpacing/>
              <w:jc w:val="center"/>
              <w:rPr>
                <w:rFonts w:cs="Arial"/>
                <w:sz w:val="16"/>
                <w:szCs w:val="16"/>
              </w:rPr>
            </w:pPr>
            <w:r w:rsidRPr="003304B0">
              <w:rPr>
                <w:rFonts w:cs="Arial"/>
                <w:sz w:val="16"/>
                <w:szCs w:val="16"/>
              </w:rPr>
              <w:t xml:space="preserve">środki własne, </w:t>
            </w:r>
            <w:proofErr w:type="spellStart"/>
            <w:r w:rsidRPr="003304B0">
              <w:rPr>
                <w:rFonts w:cs="Arial"/>
                <w:sz w:val="16"/>
                <w:szCs w:val="16"/>
              </w:rPr>
              <w:t>WFOŚiGW</w:t>
            </w:r>
            <w:proofErr w:type="spellEnd"/>
          </w:p>
        </w:tc>
      </w:tr>
      <w:tr w:rsidR="003304B0" w:rsidRPr="003304B0" w:rsidTr="001647E4">
        <w:trPr>
          <w:trHeight w:val="614"/>
          <w:jc w:val="center"/>
        </w:trPr>
        <w:tc>
          <w:tcPr>
            <w:tcW w:w="594" w:type="pct"/>
            <w:vMerge/>
            <w:shd w:val="clear" w:color="auto" w:fill="F2F2F2"/>
            <w:vAlign w:val="center"/>
          </w:tcPr>
          <w:p w:rsidR="00AD79CE" w:rsidRPr="003304B0" w:rsidRDefault="00AD79CE" w:rsidP="00223F6A">
            <w:pPr>
              <w:spacing w:line="240" w:lineRule="auto"/>
              <w:jc w:val="center"/>
              <w:rPr>
                <w:rFonts w:eastAsia="Times New Roman" w:cs="Arial"/>
                <w:b/>
                <w:sz w:val="16"/>
                <w:szCs w:val="16"/>
              </w:rPr>
            </w:pPr>
          </w:p>
        </w:tc>
        <w:tc>
          <w:tcPr>
            <w:tcW w:w="1067" w:type="pct"/>
            <w:shd w:val="clear" w:color="auto" w:fill="auto"/>
            <w:vAlign w:val="center"/>
          </w:tcPr>
          <w:p w:rsidR="00AD79CE" w:rsidRPr="003304B0" w:rsidRDefault="00AD79CE" w:rsidP="00A536B6">
            <w:pPr>
              <w:spacing w:line="240" w:lineRule="auto"/>
              <w:contextualSpacing/>
              <w:rPr>
                <w:rFonts w:eastAsia="Calibri" w:cs="Times New Roman"/>
                <w:sz w:val="16"/>
                <w:szCs w:val="16"/>
              </w:rPr>
            </w:pPr>
            <w:r w:rsidRPr="003304B0">
              <w:rPr>
                <w:rFonts w:eastAsia="Calibri" w:cs="Times New Roman"/>
                <w:sz w:val="16"/>
                <w:szCs w:val="16"/>
              </w:rPr>
              <w:t>Szkoła Podstawowa nr 2 - termomodernizacja (ocieplenie dachu)</w:t>
            </w:r>
          </w:p>
        </w:tc>
        <w:tc>
          <w:tcPr>
            <w:tcW w:w="612" w:type="pct"/>
            <w:shd w:val="clear" w:color="auto" w:fill="auto"/>
            <w:vAlign w:val="center"/>
          </w:tcPr>
          <w:p w:rsidR="00AD79CE" w:rsidRPr="003304B0" w:rsidRDefault="00AD79CE" w:rsidP="00A536B6">
            <w:pPr>
              <w:spacing w:line="240" w:lineRule="auto"/>
              <w:contextualSpacing/>
              <w:rPr>
                <w:rFonts w:eastAsia="Calibri" w:cs="Times New Roman"/>
                <w:sz w:val="16"/>
                <w:szCs w:val="16"/>
              </w:rPr>
            </w:pPr>
            <w:r w:rsidRPr="003304B0">
              <w:rPr>
                <w:rFonts w:eastAsia="Calibri" w:cs="Times New Roman"/>
                <w:sz w:val="16"/>
                <w:szCs w:val="16"/>
              </w:rPr>
              <w:t>W - Urząd Miasta Świdwin</w:t>
            </w:r>
          </w:p>
        </w:tc>
        <w:tc>
          <w:tcPr>
            <w:tcW w:w="347" w:type="pct"/>
            <w:shd w:val="clear" w:color="auto" w:fill="D9D9D9" w:themeFill="background1" w:themeFillShade="D9"/>
            <w:vAlign w:val="center"/>
          </w:tcPr>
          <w:p w:rsidR="00AD79CE" w:rsidRPr="003304B0" w:rsidRDefault="00AD79CE" w:rsidP="00223F6A">
            <w:pPr>
              <w:spacing w:before="40" w:after="40" w:line="240" w:lineRule="auto"/>
              <w:contextualSpacing/>
              <w:jc w:val="center"/>
              <w:rPr>
                <w:rFonts w:cs="Arial"/>
                <w:sz w:val="16"/>
                <w:szCs w:val="16"/>
              </w:rPr>
            </w:pPr>
            <w:r w:rsidRPr="003304B0">
              <w:rPr>
                <w:rFonts w:cs="Arial"/>
                <w:sz w:val="16"/>
                <w:szCs w:val="16"/>
              </w:rPr>
              <w:t>90</w:t>
            </w:r>
          </w:p>
        </w:tc>
        <w:tc>
          <w:tcPr>
            <w:tcW w:w="369" w:type="pct"/>
            <w:shd w:val="clear" w:color="auto" w:fill="D9D9D9" w:themeFill="background1" w:themeFillShade="D9"/>
            <w:vAlign w:val="center"/>
          </w:tcPr>
          <w:p w:rsidR="00AD79CE" w:rsidRPr="003304B0" w:rsidRDefault="00AD79CE" w:rsidP="00223F6A">
            <w:pPr>
              <w:spacing w:before="40" w:after="40" w:line="240" w:lineRule="auto"/>
              <w:contextualSpacing/>
              <w:jc w:val="center"/>
              <w:rPr>
                <w:rFonts w:cs="Arial"/>
                <w:sz w:val="16"/>
                <w:szCs w:val="16"/>
              </w:rPr>
            </w:pPr>
            <w:r w:rsidRPr="003304B0">
              <w:rPr>
                <w:rFonts w:cs="Arial"/>
                <w:sz w:val="16"/>
                <w:szCs w:val="16"/>
              </w:rPr>
              <w:t>90</w:t>
            </w:r>
          </w:p>
        </w:tc>
        <w:tc>
          <w:tcPr>
            <w:tcW w:w="368" w:type="pct"/>
            <w:shd w:val="clear" w:color="auto" w:fill="auto"/>
            <w:vAlign w:val="center"/>
          </w:tcPr>
          <w:p w:rsidR="00AD79CE" w:rsidRPr="003304B0" w:rsidRDefault="00AD79CE" w:rsidP="00223F6A">
            <w:pPr>
              <w:spacing w:before="40" w:after="40" w:line="240" w:lineRule="auto"/>
              <w:contextualSpacing/>
              <w:jc w:val="center"/>
              <w:rPr>
                <w:rFonts w:cs="Arial"/>
                <w:sz w:val="16"/>
                <w:szCs w:val="16"/>
              </w:rPr>
            </w:pPr>
          </w:p>
        </w:tc>
        <w:tc>
          <w:tcPr>
            <w:tcW w:w="368" w:type="pct"/>
            <w:shd w:val="clear" w:color="auto" w:fill="auto"/>
            <w:vAlign w:val="center"/>
          </w:tcPr>
          <w:p w:rsidR="00AD79CE" w:rsidRPr="003304B0" w:rsidRDefault="00AD79CE" w:rsidP="00223F6A">
            <w:pPr>
              <w:spacing w:before="40" w:after="40" w:line="240" w:lineRule="auto"/>
              <w:contextualSpacing/>
              <w:jc w:val="center"/>
              <w:rPr>
                <w:rFonts w:cs="Arial"/>
                <w:sz w:val="16"/>
                <w:szCs w:val="16"/>
              </w:rPr>
            </w:pPr>
          </w:p>
        </w:tc>
        <w:tc>
          <w:tcPr>
            <w:tcW w:w="369" w:type="pct"/>
            <w:shd w:val="clear" w:color="auto" w:fill="auto"/>
            <w:vAlign w:val="center"/>
          </w:tcPr>
          <w:p w:rsidR="00AD79CE" w:rsidRPr="003304B0" w:rsidRDefault="00AD79CE" w:rsidP="00223F6A">
            <w:pPr>
              <w:spacing w:before="40" w:after="40" w:line="240" w:lineRule="auto"/>
              <w:contextualSpacing/>
              <w:jc w:val="center"/>
              <w:rPr>
                <w:rFonts w:cs="Arial"/>
                <w:sz w:val="16"/>
                <w:szCs w:val="16"/>
              </w:rPr>
            </w:pPr>
          </w:p>
        </w:tc>
        <w:tc>
          <w:tcPr>
            <w:tcW w:w="444" w:type="pct"/>
            <w:shd w:val="clear" w:color="auto" w:fill="auto"/>
            <w:vAlign w:val="center"/>
          </w:tcPr>
          <w:p w:rsidR="00AD79CE" w:rsidRPr="003304B0" w:rsidRDefault="00AD79CE" w:rsidP="00223F6A">
            <w:pPr>
              <w:spacing w:before="40" w:after="40" w:line="240" w:lineRule="auto"/>
              <w:contextualSpacing/>
              <w:jc w:val="center"/>
              <w:rPr>
                <w:rFonts w:cs="Arial"/>
                <w:sz w:val="16"/>
                <w:szCs w:val="16"/>
              </w:rPr>
            </w:pPr>
            <w:r w:rsidRPr="003304B0">
              <w:rPr>
                <w:rFonts w:cs="Arial"/>
                <w:sz w:val="16"/>
                <w:szCs w:val="16"/>
              </w:rPr>
              <w:t>180</w:t>
            </w:r>
          </w:p>
        </w:tc>
        <w:tc>
          <w:tcPr>
            <w:tcW w:w="462" w:type="pct"/>
            <w:shd w:val="clear" w:color="auto" w:fill="auto"/>
            <w:vAlign w:val="center"/>
          </w:tcPr>
          <w:p w:rsidR="00AD79CE" w:rsidRPr="003304B0" w:rsidRDefault="00AD79CE" w:rsidP="004F0382">
            <w:pPr>
              <w:spacing w:before="40" w:after="40" w:line="240" w:lineRule="auto"/>
              <w:contextualSpacing/>
              <w:jc w:val="center"/>
              <w:rPr>
                <w:rFonts w:cs="Arial"/>
                <w:sz w:val="16"/>
                <w:szCs w:val="16"/>
              </w:rPr>
            </w:pPr>
            <w:r w:rsidRPr="003304B0">
              <w:rPr>
                <w:rFonts w:cs="Arial"/>
                <w:sz w:val="16"/>
                <w:szCs w:val="16"/>
              </w:rPr>
              <w:t xml:space="preserve">środki własne, </w:t>
            </w:r>
            <w:proofErr w:type="spellStart"/>
            <w:r w:rsidRPr="003304B0">
              <w:rPr>
                <w:rFonts w:cs="Arial"/>
                <w:sz w:val="16"/>
                <w:szCs w:val="16"/>
              </w:rPr>
              <w:t>WFOŚiGW</w:t>
            </w:r>
            <w:proofErr w:type="spellEnd"/>
          </w:p>
        </w:tc>
      </w:tr>
      <w:tr w:rsidR="003304B0" w:rsidRPr="003304B0" w:rsidTr="001647E4">
        <w:trPr>
          <w:trHeight w:val="614"/>
          <w:jc w:val="center"/>
        </w:trPr>
        <w:tc>
          <w:tcPr>
            <w:tcW w:w="594" w:type="pct"/>
            <w:vMerge/>
            <w:shd w:val="clear" w:color="auto" w:fill="F2F2F2"/>
            <w:vAlign w:val="center"/>
          </w:tcPr>
          <w:p w:rsidR="00AD79CE" w:rsidRPr="003304B0" w:rsidRDefault="00AD79CE" w:rsidP="00223F6A">
            <w:pPr>
              <w:spacing w:line="240" w:lineRule="auto"/>
              <w:jc w:val="center"/>
              <w:rPr>
                <w:rFonts w:eastAsia="Times New Roman" w:cs="Arial"/>
                <w:b/>
                <w:sz w:val="16"/>
                <w:szCs w:val="16"/>
              </w:rPr>
            </w:pPr>
          </w:p>
        </w:tc>
        <w:tc>
          <w:tcPr>
            <w:tcW w:w="1067" w:type="pct"/>
            <w:shd w:val="clear" w:color="auto" w:fill="auto"/>
            <w:vAlign w:val="center"/>
          </w:tcPr>
          <w:p w:rsidR="00AD79CE" w:rsidRPr="003304B0" w:rsidRDefault="00AD79CE" w:rsidP="00A536B6">
            <w:pPr>
              <w:spacing w:line="240" w:lineRule="auto"/>
              <w:contextualSpacing/>
              <w:rPr>
                <w:rFonts w:eastAsia="Calibri" w:cs="Times New Roman"/>
                <w:sz w:val="16"/>
                <w:szCs w:val="16"/>
              </w:rPr>
            </w:pPr>
            <w:r w:rsidRPr="003304B0">
              <w:rPr>
                <w:rFonts w:eastAsia="Calibri" w:cs="Times New Roman"/>
                <w:sz w:val="16"/>
                <w:szCs w:val="16"/>
              </w:rPr>
              <w:t>Przedszkole nr 1 - kompleksowa termomodernizacja (wymiana okien, ocieplenie ścian i dachu)</w:t>
            </w:r>
          </w:p>
        </w:tc>
        <w:tc>
          <w:tcPr>
            <w:tcW w:w="612" w:type="pct"/>
            <w:shd w:val="clear" w:color="auto" w:fill="auto"/>
            <w:vAlign w:val="center"/>
          </w:tcPr>
          <w:p w:rsidR="00AD79CE" w:rsidRPr="003304B0" w:rsidRDefault="00AD79CE" w:rsidP="00A536B6">
            <w:pPr>
              <w:spacing w:line="240" w:lineRule="auto"/>
              <w:contextualSpacing/>
              <w:rPr>
                <w:rFonts w:eastAsia="Calibri" w:cs="Times New Roman"/>
                <w:sz w:val="16"/>
                <w:szCs w:val="16"/>
              </w:rPr>
            </w:pPr>
            <w:r w:rsidRPr="003304B0">
              <w:rPr>
                <w:rFonts w:eastAsia="Calibri" w:cs="Times New Roman"/>
                <w:sz w:val="16"/>
                <w:szCs w:val="16"/>
              </w:rPr>
              <w:t>W - Urząd Miasta Świdwin</w:t>
            </w:r>
          </w:p>
        </w:tc>
        <w:tc>
          <w:tcPr>
            <w:tcW w:w="347" w:type="pct"/>
            <w:shd w:val="clear" w:color="auto" w:fill="D9D9D9" w:themeFill="background1" w:themeFillShade="D9"/>
            <w:vAlign w:val="center"/>
          </w:tcPr>
          <w:p w:rsidR="00AD79CE" w:rsidRPr="003304B0" w:rsidRDefault="00AD79CE" w:rsidP="00223F6A">
            <w:pPr>
              <w:spacing w:before="40" w:after="40" w:line="240" w:lineRule="auto"/>
              <w:contextualSpacing/>
              <w:jc w:val="center"/>
              <w:rPr>
                <w:rFonts w:cs="Arial"/>
                <w:sz w:val="16"/>
                <w:szCs w:val="16"/>
              </w:rPr>
            </w:pPr>
            <w:r w:rsidRPr="003304B0">
              <w:rPr>
                <w:rFonts w:cs="Arial"/>
                <w:sz w:val="16"/>
                <w:szCs w:val="16"/>
              </w:rPr>
              <w:t>125</w:t>
            </w:r>
          </w:p>
        </w:tc>
        <w:tc>
          <w:tcPr>
            <w:tcW w:w="369" w:type="pct"/>
            <w:shd w:val="clear" w:color="auto" w:fill="D9D9D9" w:themeFill="background1" w:themeFillShade="D9"/>
            <w:vAlign w:val="center"/>
          </w:tcPr>
          <w:p w:rsidR="00AD79CE" w:rsidRPr="003304B0" w:rsidRDefault="00AD79CE" w:rsidP="00223F6A">
            <w:pPr>
              <w:spacing w:before="40" w:after="40" w:line="240" w:lineRule="auto"/>
              <w:contextualSpacing/>
              <w:jc w:val="center"/>
              <w:rPr>
                <w:rFonts w:cs="Arial"/>
                <w:sz w:val="16"/>
                <w:szCs w:val="16"/>
              </w:rPr>
            </w:pPr>
            <w:r w:rsidRPr="003304B0">
              <w:rPr>
                <w:rFonts w:cs="Arial"/>
                <w:sz w:val="16"/>
                <w:szCs w:val="16"/>
              </w:rPr>
              <w:t>125</w:t>
            </w:r>
          </w:p>
        </w:tc>
        <w:tc>
          <w:tcPr>
            <w:tcW w:w="368" w:type="pct"/>
            <w:shd w:val="clear" w:color="auto" w:fill="auto"/>
            <w:vAlign w:val="center"/>
          </w:tcPr>
          <w:p w:rsidR="00AD79CE" w:rsidRPr="003304B0" w:rsidRDefault="00AD79CE" w:rsidP="00223F6A">
            <w:pPr>
              <w:spacing w:before="40" w:after="40" w:line="240" w:lineRule="auto"/>
              <w:contextualSpacing/>
              <w:jc w:val="center"/>
              <w:rPr>
                <w:rFonts w:cs="Arial"/>
                <w:sz w:val="16"/>
                <w:szCs w:val="16"/>
              </w:rPr>
            </w:pPr>
          </w:p>
        </w:tc>
        <w:tc>
          <w:tcPr>
            <w:tcW w:w="368" w:type="pct"/>
            <w:shd w:val="clear" w:color="auto" w:fill="auto"/>
            <w:vAlign w:val="center"/>
          </w:tcPr>
          <w:p w:rsidR="00AD79CE" w:rsidRPr="003304B0" w:rsidRDefault="00AD79CE" w:rsidP="00223F6A">
            <w:pPr>
              <w:spacing w:before="40" w:after="40" w:line="240" w:lineRule="auto"/>
              <w:contextualSpacing/>
              <w:jc w:val="center"/>
              <w:rPr>
                <w:rFonts w:cs="Arial"/>
                <w:sz w:val="16"/>
                <w:szCs w:val="16"/>
              </w:rPr>
            </w:pPr>
          </w:p>
        </w:tc>
        <w:tc>
          <w:tcPr>
            <w:tcW w:w="369" w:type="pct"/>
            <w:shd w:val="clear" w:color="auto" w:fill="auto"/>
            <w:vAlign w:val="center"/>
          </w:tcPr>
          <w:p w:rsidR="00AD79CE" w:rsidRPr="003304B0" w:rsidRDefault="00AD79CE" w:rsidP="00223F6A">
            <w:pPr>
              <w:spacing w:before="40" w:after="40" w:line="240" w:lineRule="auto"/>
              <w:contextualSpacing/>
              <w:jc w:val="center"/>
              <w:rPr>
                <w:rFonts w:cs="Arial"/>
                <w:sz w:val="16"/>
                <w:szCs w:val="16"/>
              </w:rPr>
            </w:pPr>
          </w:p>
        </w:tc>
        <w:tc>
          <w:tcPr>
            <w:tcW w:w="444" w:type="pct"/>
            <w:shd w:val="clear" w:color="auto" w:fill="auto"/>
            <w:vAlign w:val="center"/>
          </w:tcPr>
          <w:p w:rsidR="00AD79CE" w:rsidRPr="003304B0" w:rsidRDefault="00AD79CE" w:rsidP="00223F6A">
            <w:pPr>
              <w:spacing w:before="40" w:after="40" w:line="240" w:lineRule="auto"/>
              <w:contextualSpacing/>
              <w:jc w:val="center"/>
              <w:rPr>
                <w:rFonts w:cs="Arial"/>
                <w:sz w:val="16"/>
                <w:szCs w:val="16"/>
              </w:rPr>
            </w:pPr>
            <w:r w:rsidRPr="003304B0">
              <w:rPr>
                <w:rFonts w:cs="Arial"/>
                <w:sz w:val="16"/>
                <w:szCs w:val="16"/>
              </w:rPr>
              <w:t>250</w:t>
            </w:r>
          </w:p>
        </w:tc>
        <w:tc>
          <w:tcPr>
            <w:tcW w:w="462" w:type="pct"/>
            <w:shd w:val="clear" w:color="auto" w:fill="auto"/>
            <w:vAlign w:val="center"/>
          </w:tcPr>
          <w:p w:rsidR="00AD79CE" w:rsidRPr="003304B0" w:rsidRDefault="00AD79CE" w:rsidP="004F0382">
            <w:pPr>
              <w:spacing w:before="40" w:after="40" w:line="240" w:lineRule="auto"/>
              <w:contextualSpacing/>
              <w:jc w:val="center"/>
              <w:rPr>
                <w:rFonts w:cs="Arial"/>
                <w:sz w:val="16"/>
                <w:szCs w:val="16"/>
              </w:rPr>
            </w:pPr>
            <w:r w:rsidRPr="003304B0">
              <w:rPr>
                <w:rFonts w:cs="Arial"/>
                <w:sz w:val="16"/>
                <w:szCs w:val="16"/>
              </w:rPr>
              <w:t xml:space="preserve">środki własne, </w:t>
            </w:r>
            <w:proofErr w:type="spellStart"/>
            <w:r w:rsidRPr="003304B0">
              <w:rPr>
                <w:rFonts w:cs="Arial"/>
                <w:sz w:val="16"/>
                <w:szCs w:val="16"/>
              </w:rPr>
              <w:t>WFOŚiGW</w:t>
            </w:r>
            <w:proofErr w:type="spellEnd"/>
          </w:p>
        </w:tc>
      </w:tr>
      <w:tr w:rsidR="003304B0" w:rsidRPr="003304B0" w:rsidTr="001647E4">
        <w:trPr>
          <w:trHeight w:val="614"/>
          <w:jc w:val="center"/>
        </w:trPr>
        <w:tc>
          <w:tcPr>
            <w:tcW w:w="594" w:type="pct"/>
            <w:vMerge/>
            <w:shd w:val="clear" w:color="auto" w:fill="F2F2F2"/>
            <w:vAlign w:val="center"/>
          </w:tcPr>
          <w:p w:rsidR="00AD79CE" w:rsidRPr="003304B0" w:rsidRDefault="00AD79CE" w:rsidP="00223F6A">
            <w:pPr>
              <w:spacing w:line="240" w:lineRule="auto"/>
              <w:jc w:val="center"/>
              <w:rPr>
                <w:rFonts w:eastAsia="Times New Roman" w:cs="Arial"/>
                <w:b/>
                <w:sz w:val="16"/>
                <w:szCs w:val="16"/>
              </w:rPr>
            </w:pPr>
          </w:p>
        </w:tc>
        <w:tc>
          <w:tcPr>
            <w:tcW w:w="1067" w:type="pct"/>
            <w:shd w:val="clear" w:color="auto" w:fill="auto"/>
            <w:vAlign w:val="center"/>
          </w:tcPr>
          <w:p w:rsidR="00AD79CE" w:rsidRPr="003304B0" w:rsidRDefault="00AD79CE" w:rsidP="00A536B6">
            <w:pPr>
              <w:spacing w:line="240" w:lineRule="auto"/>
              <w:contextualSpacing/>
              <w:rPr>
                <w:rFonts w:eastAsia="Calibri" w:cs="Times New Roman"/>
                <w:sz w:val="16"/>
                <w:szCs w:val="16"/>
              </w:rPr>
            </w:pPr>
            <w:r w:rsidRPr="003304B0">
              <w:rPr>
                <w:rFonts w:eastAsia="Calibri" w:cs="Times New Roman"/>
                <w:sz w:val="16"/>
                <w:szCs w:val="16"/>
              </w:rPr>
              <w:t>Świdwiński Ośrodek Kultury - termomodernizacja (wymiana okien)</w:t>
            </w:r>
          </w:p>
        </w:tc>
        <w:tc>
          <w:tcPr>
            <w:tcW w:w="612" w:type="pct"/>
            <w:shd w:val="clear" w:color="auto" w:fill="auto"/>
            <w:vAlign w:val="center"/>
          </w:tcPr>
          <w:p w:rsidR="00AD79CE" w:rsidRPr="003304B0" w:rsidRDefault="00AD79CE" w:rsidP="00A536B6">
            <w:pPr>
              <w:spacing w:line="240" w:lineRule="auto"/>
              <w:contextualSpacing/>
              <w:rPr>
                <w:rFonts w:eastAsia="Calibri" w:cs="Times New Roman"/>
                <w:sz w:val="16"/>
                <w:szCs w:val="16"/>
              </w:rPr>
            </w:pPr>
            <w:r w:rsidRPr="003304B0">
              <w:rPr>
                <w:rFonts w:eastAsia="Calibri" w:cs="Times New Roman"/>
                <w:sz w:val="16"/>
                <w:szCs w:val="16"/>
              </w:rPr>
              <w:t>W - Urząd Miasta Świdwin</w:t>
            </w:r>
          </w:p>
        </w:tc>
        <w:tc>
          <w:tcPr>
            <w:tcW w:w="347" w:type="pct"/>
            <w:shd w:val="clear" w:color="auto" w:fill="D9D9D9" w:themeFill="background1" w:themeFillShade="D9"/>
            <w:vAlign w:val="center"/>
          </w:tcPr>
          <w:p w:rsidR="00AD79CE" w:rsidRPr="003304B0" w:rsidRDefault="00AD79CE" w:rsidP="00223F6A">
            <w:pPr>
              <w:spacing w:before="40" w:after="40" w:line="240" w:lineRule="auto"/>
              <w:contextualSpacing/>
              <w:jc w:val="center"/>
              <w:rPr>
                <w:rFonts w:cs="Arial"/>
                <w:sz w:val="16"/>
                <w:szCs w:val="16"/>
              </w:rPr>
            </w:pPr>
            <w:r w:rsidRPr="003304B0">
              <w:rPr>
                <w:rFonts w:cs="Arial"/>
                <w:sz w:val="16"/>
                <w:szCs w:val="16"/>
              </w:rPr>
              <w:t>25</w:t>
            </w:r>
          </w:p>
        </w:tc>
        <w:tc>
          <w:tcPr>
            <w:tcW w:w="369" w:type="pct"/>
            <w:shd w:val="clear" w:color="auto" w:fill="D9D9D9" w:themeFill="background1" w:themeFillShade="D9"/>
            <w:vAlign w:val="center"/>
          </w:tcPr>
          <w:p w:rsidR="00AD79CE" w:rsidRPr="003304B0" w:rsidRDefault="00AD79CE" w:rsidP="00223F6A">
            <w:pPr>
              <w:spacing w:before="40" w:after="40" w:line="240" w:lineRule="auto"/>
              <w:contextualSpacing/>
              <w:jc w:val="center"/>
              <w:rPr>
                <w:rFonts w:cs="Arial"/>
                <w:sz w:val="16"/>
                <w:szCs w:val="16"/>
              </w:rPr>
            </w:pPr>
            <w:r w:rsidRPr="003304B0">
              <w:rPr>
                <w:rFonts w:cs="Arial"/>
                <w:sz w:val="16"/>
                <w:szCs w:val="16"/>
              </w:rPr>
              <w:t>25</w:t>
            </w:r>
          </w:p>
        </w:tc>
        <w:tc>
          <w:tcPr>
            <w:tcW w:w="368" w:type="pct"/>
            <w:shd w:val="clear" w:color="auto" w:fill="auto"/>
            <w:vAlign w:val="center"/>
          </w:tcPr>
          <w:p w:rsidR="00AD79CE" w:rsidRPr="003304B0" w:rsidRDefault="00AD79CE" w:rsidP="00223F6A">
            <w:pPr>
              <w:spacing w:before="40" w:after="40" w:line="240" w:lineRule="auto"/>
              <w:contextualSpacing/>
              <w:jc w:val="center"/>
              <w:rPr>
                <w:rFonts w:cs="Arial"/>
                <w:sz w:val="16"/>
                <w:szCs w:val="16"/>
              </w:rPr>
            </w:pPr>
          </w:p>
        </w:tc>
        <w:tc>
          <w:tcPr>
            <w:tcW w:w="368" w:type="pct"/>
            <w:shd w:val="clear" w:color="auto" w:fill="auto"/>
            <w:vAlign w:val="center"/>
          </w:tcPr>
          <w:p w:rsidR="00AD79CE" w:rsidRPr="003304B0" w:rsidRDefault="00AD79CE" w:rsidP="00223F6A">
            <w:pPr>
              <w:spacing w:before="40" w:after="40" w:line="240" w:lineRule="auto"/>
              <w:contextualSpacing/>
              <w:jc w:val="center"/>
              <w:rPr>
                <w:rFonts w:cs="Arial"/>
                <w:sz w:val="16"/>
                <w:szCs w:val="16"/>
              </w:rPr>
            </w:pPr>
          </w:p>
        </w:tc>
        <w:tc>
          <w:tcPr>
            <w:tcW w:w="369" w:type="pct"/>
            <w:shd w:val="clear" w:color="auto" w:fill="auto"/>
            <w:vAlign w:val="center"/>
          </w:tcPr>
          <w:p w:rsidR="00AD79CE" w:rsidRPr="003304B0" w:rsidRDefault="00AD79CE" w:rsidP="00223F6A">
            <w:pPr>
              <w:spacing w:before="40" w:after="40" w:line="240" w:lineRule="auto"/>
              <w:contextualSpacing/>
              <w:jc w:val="center"/>
              <w:rPr>
                <w:rFonts w:cs="Arial"/>
                <w:sz w:val="16"/>
                <w:szCs w:val="16"/>
              </w:rPr>
            </w:pPr>
          </w:p>
        </w:tc>
        <w:tc>
          <w:tcPr>
            <w:tcW w:w="444" w:type="pct"/>
            <w:shd w:val="clear" w:color="auto" w:fill="auto"/>
            <w:vAlign w:val="center"/>
          </w:tcPr>
          <w:p w:rsidR="00AD79CE" w:rsidRPr="003304B0" w:rsidRDefault="00AD79CE" w:rsidP="00223F6A">
            <w:pPr>
              <w:spacing w:before="40" w:after="40" w:line="240" w:lineRule="auto"/>
              <w:contextualSpacing/>
              <w:jc w:val="center"/>
              <w:rPr>
                <w:rFonts w:cs="Arial"/>
                <w:sz w:val="16"/>
                <w:szCs w:val="16"/>
              </w:rPr>
            </w:pPr>
            <w:r w:rsidRPr="003304B0">
              <w:rPr>
                <w:rFonts w:cs="Arial"/>
                <w:sz w:val="16"/>
                <w:szCs w:val="16"/>
              </w:rPr>
              <w:t>50</w:t>
            </w:r>
          </w:p>
        </w:tc>
        <w:tc>
          <w:tcPr>
            <w:tcW w:w="462" w:type="pct"/>
            <w:shd w:val="clear" w:color="auto" w:fill="auto"/>
            <w:vAlign w:val="center"/>
          </w:tcPr>
          <w:p w:rsidR="00AD79CE" w:rsidRPr="003304B0" w:rsidRDefault="00AD79CE" w:rsidP="004F0382">
            <w:pPr>
              <w:spacing w:before="40" w:after="40" w:line="240" w:lineRule="auto"/>
              <w:contextualSpacing/>
              <w:jc w:val="center"/>
              <w:rPr>
                <w:rFonts w:cs="Arial"/>
                <w:sz w:val="16"/>
                <w:szCs w:val="16"/>
              </w:rPr>
            </w:pPr>
            <w:r w:rsidRPr="003304B0">
              <w:rPr>
                <w:rFonts w:cs="Arial"/>
                <w:sz w:val="16"/>
                <w:szCs w:val="16"/>
              </w:rPr>
              <w:t xml:space="preserve">środki własne, </w:t>
            </w:r>
            <w:proofErr w:type="spellStart"/>
            <w:r w:rsidRPr="003304B0">
              <w:rPr>
                <w:rFonts w:cs="Arial"/>
                <w:sz w:val="16"/>
                <w:szCs w:val="16"/>
              </w:rPr>
              <w:t>WFOŚiGW</w:t>
            </w:r>
            <w:proofErr w:type="spellEnd"/>
          </w:p>
        </w:tc>
      </w:tr>
      <w:tr w:rsidR="003304B0" w:rsidRPr="003304B0" w:rsidTr="001647E4">
        <w:trPr>
          <w:trHeight w:val="614"/>
          <w:jc w:val="center"/>
        </w:trPr>
        <w:tc>
          <w:tcPr>
            <w:tcW w:w="594" w:type="pct"/>
            <w:vMerge/>
            <w:shd w:val="clear" w:color="auto" w:fill="F2F2F2"/>
            <w:vAlign w:val="center"/>
          </w:tcPr>
          <w:p w:rsidR="00AD79CE" w:rsidRPr="003304B0" w:rsidRDefault="00AD79CE" w:rsidP="00223F6A">
            <w:pPr>
              <w:spacing w:line="240" w:lineRule="auto"/>
              <w:jc w:val="center"/>
              <w:rPr>
                <w:rFonts w:eastAsia="Times New Roman" w:cs="Arial"/>
                <w:b/>
                <w:sz w:val="16"/>
                <w:szCs w:val="16"/>
              </w:rPr>
            </w:pPr>
          </w:p>
        </w:tc>
        <w:tc>
          <w:tcPr>
            <w:tcW w:w="1067" w:type="pct"/>
            <w:shd w:val="clear" w:color="auto" w:fill="auto"/>
            <w:vAlign w:val="center"/>
          </w:tcPr>
          <w:p w:rsidR="00AD79CE" w:rsidRPr="003304B0" w:rsidRDefault="00AD79CE" w:rsidP="00A536B6">
            <w:pPr>
              <w:spacing w:line="240" w:lineRule="auto"/>
              <w:contextualSpacing/>
              <w:rPr>
                <w:rFonts w:eastAsia="Calibri" w:cs="Times New Roman"/>
                <w:sz w:val="16"/>
                <w:szCs w:val="16"/>
              </w:rPr>
            </w:pPr>
            <w:r w:rsidRPr="003304B0">
              <w:rPr>
                <w:rFonts w:eastAsia="Calibri" w:cs="Times New Roman"/>
                <w:sz w:val="16"/>
                <w:szCs w:val="16"/>
              </w:rPr>
              <w:t>Pływalnia ,,</w:t>
            </w:r>
            <w:proofErr w:type="spellStart"/>
            <w:r w:rsidRPr="003304B0">
              <w:rPr>
                <w:rFonts w:eastAsia="Calibri" w:cs="Times New Roman"/>
                <w:sz w:val="16"/>
                <w:szCs w:val="16"/>
              </w:rPr>
              <w:t>Relax</w:t>
            </w:r>
            <w:proofErr w:type="spellEnd"/>
            <w:r w:rsidRPr="003304B0">
              <w:rPr>
                <w:rFonts w:eastAsia="Calibri" w:cs="Times New Roman"/>
                <w:sz w:val="16"/>
                <w:szCs w:val="16"/>
              </w:rPr>
              <w:t>" - termomodernizacja (ocieplenie dachu)</w:t>
            </w:r>
          </w:p>
        </w:tc>
        <w:tc>
          <w:tcPr>
            <w:tcW w:w="612" w:type="pct"/>
            <w:shd w:val="clear" w:color="auto" w:fill="auto"/>
            <w:vAlign w:val="center"/>
          </w:tcPr>
          <w:p w:rsidR="00AD79CE" w:rsidRPr="003304B0" w:rsidRDefault="00AD79CE" w:rsidP="00A536B6">
            <w:pPr>
              <w:spacing w:line="240" w:lineRule="auto"/>
              <w:contextualSpacing/>
              <w:rPr>
                <w:rFonts w:eastAsia="Calibri" w:cs="Times New Roman"/>
                <w:sz w:val="16"/>
                <w:szCs w:val="16"/>
              </w:rPr>
            </w:pPr>
            <w:r w:rsidRPr="003304B0">
              <w:rPr>
                <w:rFonts w:eastAsia="Calibri" w:cs="Times New Roman"/>
                <w:sz w:val="16"/>
                <w:szCs w:val="16"/>
              </w:rPr>
              <w:t>W - Urząd Miasta Świdwin</w:t>
            </w:r>
          </w:p>
        </w:tc>
        <w:tc>
          <w:tcPr>
            <w:tcW w:w="347" w:type="pct"/>
            <w:shd w:val="clear" w:color="auto" w:fill="D9D9D9" w:themeFill="background1" w:themeFillShade="D9"/>
            <w:vAlign w:val="center"/>
          </w:tcPr>
          <w:p w:rsidR="00AD79CE" w:rsidRPr="003304B0" w:rsidRDefault="00AD79CE" w:rsidP="00223F6A">
            <w:pPr>
              <w:spacing w:before="40" w:after="40" w:line="240" w:lineRule="auto"/>
              <w:contextualSpacing/>
              <w:jc w:val="center"/>
              <w:rPr>
                <w:rFonts w:cs="Arial"/>
                <w:sz w:val="16"/>
                <w:szCs w:val="16"/>
              </w:rPr>
            </w:pPr>
            <w:r w:rsidRPr="003304B0">
              <w:rPr>
                <w:rFonts w:cs="Arial"/>
                <w:sz w:val="16"/>
                <w:szCs w:val="16"/>
              </w:rPr>
              <w:t>125</w:t>
            </w:r>
          </w:p>
        </w:tc>
        <w:tc>
          <w:tcPr>
            <w:tcW w:w="369" w:type="pct"/>
            <w:shd w:val="clear" w:color="auto" w:fill="D9D9D9" w:themeFill="background1" w:themeFillShade="D9"/>
            <w:vAlign w:val="center"/>
          </w:tcPr>
          <w:p w:rsidR="00AD79CE" w:rsidRPr="003304B0" w:rsidRDefault="00AD79CE" w:rsidP="00223F6A">
            <w:pPr>
              <w:spacing w:before="40" w:after="40" w:line="240" w:lineRule="auto"/>
              <w:contextualSpacing/>
              <w:jc w:val="center"/>
              <w:rPr>
                <w:rFonts w:cs="Arial"/>
                <w:sz w:val="16"/>
                <w:szCs w:val="16"/>
              </w:rPr>
            </w:pPr>
            <w:r w:rsidRPr="003304B0">
              <w:rPr>
                <w:rFonts w:cs="Arial"/>
                <w:sz w:val="16"/>
                <w:szCs w:val="16"/>
              </w:rPr>
              <w:t>125</w:t>
            </w:r>
          </w:p>
        </w:tc>
        <w:tc>
          <w:tcPr>
            <w:tcW w:w="368" w:type="pct"/>
            <w:shd w:val="clear" w:color="auto" w:fill="auto"/>
            <w:vAlign w:val="center"/>
          </w:tcPr>
          <w:p w:rsidR="00AD79CE" w:rsidRPr="003304B0" w:rsidRDefault="00AD79CE" w:rsidP="00223F6A">
            <w:pPr>
              <w:spacing w:before="40" w:after="40" w:line="240" w:lineRule="auto"/>
              <w:contextualSpacing/>
              <w:jc w:val="center"/>
              <w:rPr>
                <w:rFonts w:cs="Arial"/>
                <w:sz w:val="16"/>
                <w:szCs w:val="16"/>
              </w:rPr>
            </w:pPr>
          </w:p>
        </w:tc>
        <w:tc>
          <w:tcPr>
            <w:tcW w:w="368" w:type="pct"/>
            <w:shd w:val="clear" w:color="auto" w:fill="auto"/>
            <w:vAlign w:val="center"/>
          </w:tcPr>
          <w:p w:rsidR="00AD79CE" w:rsidRPr="003304B0" w:rsidRDefault="00AD79CE" w:rsidP="00223F6A">
            <w:pPr>
              <w:spacing w:before="40" w:after="40" w:line="240" w:lineRule="auto"/>
              <w:contextualSpacing/>
              <w:jc w:val="center"/>
              <w:rPr>
                <w:rFonts w:cs="Arial"/>
                <w:sz w:val="16"/>
                <w:szCs w:val="16"/>
              </w:rPr>
            </w:pPr>
          </w:p>
        </w:tc>
        <w:tc>
          <w:tcPr>
            <w:tcW w:w="369" w:type="pct"/>
            <w:shd w:val="clear" w:color="auto" w:fill="auto"/>
            <w:vAlign w:val="center"/>
          </w:tcPr>
          <w:p w:rsidR="00AD79CE" w:rsidRPr="003304B0" w:rsidRDefault="00AD79CE" w:rsidP="00223F6A">
            <w:pPr>
              <w:spacing w:before="40" w:after="40" w:line="240" w:lineRule="auto"/>
              <w:contextualSpacing/>
              <w:jc w:val="center"/>
              <w:rPr>
                <w:rFonts w:cs="Arial"/>
                <w:sz w:val="16"/>
                <w:szCs w:val="16"/>
              </w:rPr>
            </w:pPr>
          </w:p>
        </w:tc>
        <w:tc>
          <w:tcPr>
            <w:tcW w:w="444" w:type="pct"/>
            <w:shd w:val="clear" w:color="auto" w:fill="auto"/>
            <w:vAlign w:val="center"/>
          </w:tcPr>
          <w:p w:rsidR="00AD79CE" w:rsidRPr="003304B0" w:rsidRDefault="00AD79CE" w:rsidP="00223F6A">
            <w:pPr>
              <w:spacing w:before="40" w:after="40" w:line="240" w:lineRule="auto"/>
              <w:contextualSpacing/>
              <w:jc w:val="center"/>
              <w:rPr>
                <w:rFonts w:cs="Arial"/>
                <w:sz w:val="16"/>
                <w:szCs w:val="16"/>
              </w:rPr>
            </w:pPr>
            <w:r w:rsidRPr="003304B0">
              <w:rPr>
                <w:rFonts w:cs="Arial"/>
                <w:sz w:val="16"/>
                <w:szCs w:val="16"/>
              </w:rPr>
              <w:t>250</w:t>
            </w:r>
          </w:p>
        </w:tc>
        <w:tc>
          <w:tcPr>
            <w:tcW w:w="462" w:type="pct"/>
            <w:shd w:val="clear" w:color="auto" w:fill="auto"/>
            <w:vAlign w:val="center"/>
          </w:tcPr>
          <w:p w:rsidR="00AD79CE" w:rsidRPr="003304B0" w:rsidRDefault="00AD79CE" w:rsidP="004F0382">
            <w:pPr>
              <w:spacing w:before="40" w:after="40" w:line="240" w:lineRule="auto"/>
              <w:contextualSpacing/>
              <w:jc w:val="center"/>
              <w:rPr>
                <w:rFonts w:cs="Arial"/>
                <w:sz w:val="16"/>
                <w:szCs w:val="16"/>
              </w:rPr>
            </w:pPr>
            <w:r w:rsidRPr="003304B0">
              <w:rPr>
                <w:rFonts w:cs="Arial"/>
                <w:sz w:val="16"/>
                <w:szCs w:val="16"/>
              </w:rPr>
              <w:t xml:space="preserve">środki własne, </w:t>
            </w:r>
            <w:proofErr w:type="spellStart"/>
            <w:r w:rsidRPr="003304B0">
              <w:rPr>
                <w:rFonts w:cs="Arial"/>
                <w:sz w:val="16"/>
                <w:szCs w:val="16"/>
              </w:rPr>
              <w:t>WFOŚiGW</w:t>
            </w:r>
            <w:proofErr w:type="spellEnd"/>
          </w:p>
        </w:tc>
      </w:tr>
      <w:tr w:rsidR="003304B0" w:rsidRPr="003304B0" w:rsidTr="001647E4">
        <w:trPr>
          <w:trHeight w:val="614"/>
          <w:jc w:val="center"/>
        </w:trPr>
        <w:tc>
          <w:tcPr>
            <w:tcW w:w="594" w:type="pct"/>
            <w:vMerge/>
            <w:shd w:val="clear" w:color="auto" w:fill="F2F2F2"/>
            <w:vAlign w:val="center"/>
          </w:tcPr>
          <w:p w:rsidR="007A0EAD" w:rsidRPr="003304B0" w:rsidRDefault="007A0EAD" w:rsidP="00223F6A">
            <w:pPr>
              <w:spacing w:line="240" w:lineRule="auto"/>
              <w:jc w:val="center"/>
              <w:rPr>
                <w:rFonts w:eastAsia="Times New Roman" w:cs="Arial"/>
                <w:b/>
                <w:sz w:val="16"/>
                <w:szCs w:val="16"/>
              </w:rPr>
            </w:pPr>
          </w:p>
        </w:tc>
        <w:tc>
          <w:tcPr>
            <w:tcW w:w="1067" w:type="pct"/>
            <w:shd w:val="clear" w:color="auto" w:fill="auto"/>
            <w:vAlign w:val="center"/>
          </w:tcPr>
          <w:p w:rsidR="007A0EAD" w:rsidRPr="003304B0" w:rsidRDefault="001647E4" w:rsidP="00A536B6">
            <w:pPr>
              <w:rPr>
                <w:rFonts w:eastAsia="Calibri" w:cs="Times New Roman"/>
                <w:sz w:val="16"/>
                <w:szCs w:val="16"/>
              </w:rPr>
            </w:pPr>
            <w:r>
              <w:rPr>
                <w:rFonts w:eastAsia="Calibri" w:cs="Times New Roman"/>
                <w:sz w:val="16"/>
                <w:szCs w:val="16"/>
              </w:rPr>
              <w:t>M</w:t>
            </w:r>
            <w:r w:rsidR="007A0EAD" w:rsidRPr="003304B0">
              <w:rPr>
                <w:rFonts w:eastAsia="Calibri" w:cs="Times New Roman"/>
                <w:sz w:val="16"/>
                <w:szCs w:val="16"/>
              </w:rPr>
              <w:t>odernizacja sieci ciepłowniczych wraz z budową przyłączy i węzłów cieplnych</w:t>
            </w:r>
          </w:p>
        </w:tc>
        <w:tc>
          <w:tcPr>
            <w:tcW w:w="612" w:type="pct"/>
            <w:shd w:val="clear" w:color="auto" w:fill="auto"/>
            <w:vAlign w:val="center"/>
          </w:tcPr>
          <w:p w:rsidR="007A0EAD" w:rsidRPr="003304B0" w:rsidRDefault="007A0EAD" w:rsidP="00A536B6">
            <w:pPr>
              <w:spacing w:line="240" w:lineRule="auto"/>
              <w:contextualSpacing/>
              <w:rPr>
                <w:rFonts w:eastAsia="Calibri" w:cs="Times New Roman"/>
                <w:sz w:val="16"/>
                <w:szCs w:val="16"/>
              </w:rPr>
            </w:pPr>
            <w:r w:rsidRPr="003304B0">
              <w:rPr>
                <w:rFonts w:eastAsia="Calibri" w:cs="Times New Roman"/>
                <w:sz w:val="16"/>
                <w:szCs w:val="16"/>
              </w:rPr>
              <w:t>W - Urząd Miasta Świdwin</w:t>
            </w:r>
          </w:p>
          <w:p w:rsidR="007A0EAD" w:rsidRPr="003304B0" w:rsidRDefault="007A0EAD" w:rsidP="00A536B6">
            <w:pPr>
              <w:spacing w:line="240" w:lineRule="auto"/>
              <w:contextualSpacing/>
              <w:rPr>
                <w:rFonts w:eastAsia="Calibri" w:cs="Times New Roman"/>
                <w:sz w:val="16"/>
                <w:szCs w:val="16"/>
              </w:rPr>
            </w:pPr>
            <w:r w:rsidRPr="00E30F2C">
              <w:rPr>
                <w:rFonts w:eastAsia="Calibri" w:cs="Times New Roman"/>
                <w:sz w:val="16"/>
                <w:szCs w:val="16"/>
              </w:rPr>
              <w:t>M – MEC sp. z o.o.</w:t>
            </w:r>
          </w:p>
        </w:tc>
        <w:tc>
          <w:tcPr>
            <w:tcW w:w="2265" w:type="pct"/>
            <w:gridSpan w:val="6"/>
            <w:shd w:val="clear" w:color="auto" w:fill="D9D9D9" w:themeFill="background1" w:themeFillShade="D9"/>
            <w:vAlign w:val="center"/>
          </w:tcPr>
          <w:p w:rsidR="007A0EAD" w:rsidRPr="003304B0" w:rsidRDefault="007A0EAD" w:rsidP="00223F6A">
            <w:pPr>
              <w:spacing w:before="40" w:after="40" w:line="240" w:lineRule="auto"/>
              <w:contextualSpacing/>
              <w:jc w:val="center"/>
              <w:rPr>
                <w:rFonts w:cs="Arial"/>
                <w:sz w:val="16"/>
                <w:szCs w:val="16"/>
              </w:rPr>
            </w:pPr>
            <w:r w:rsidRPr="003304B0">
              <w:rPr>
                <w:rFonts w:cs="Arial"/>
                <w:sz w:val="16"/>
                <w:szCs w:val="16"/>
              </w:rPr>
              <w:t>Zależne od potrzeb</w:t>
            </w:r>
          </w:p>
        </w:tc>
        <w:tc>
          <w:tcPr>
            <w:tcW w:w="462" w:type="pct"/>
            <w:shd w:val="clear" w:color="auto" w:fill="auto"/>
            <w:vAlign w:val="center"/>
          </w:tcPr>
          <w:p w:rsidR="007A0EAD" w:rsidRPr="003304B0" w:rsidRDefault="007A0EAD" w:rsidP="00223F6A">
            <w:pPr>
              <w:spacing w:before="40" w:after="40" w:line="240" w:lineRule="auto"/>
              <w:contextualSpacing/>
              <w:jc w:val="center"/>
              <w:rPr>
                <w:rFonts w:cs="Arial"/>
                <w:sz w:val="16"/>
                <w:szCs w:val="16"/>
              </w:rPr>
            </w:pPr>
            <w:r w:rsidRPr="003304B0">
              <w:rPr>
                <w:rFonts w:cs="Arial"/>
                <w:sz w:val="16"/>
                <w:szCs w:val="16"/>
              </w:rPr>
              <w:t xml:space="preserve">środki własne, </w:t>
            </w:r>
            <w:proofErr w:type="spellStart"/>
            <w:r w:rsidRPr="003304B0">
              <w:rPr>
                <w:rFonts w:cs="Arial"/>
                <w:sz w:val="16"/>
                <w:szCs w:val="16"/>
              </w:rPr>
              <w:t>WFOŚiGW</w:t>
            </w:r>
            <w:proofErr w:type="spellEnd"/>
          </w:p>
        </w:tc>
      </w:tr>
      <w:tr w:rsidR="003304B0" w:rsidRPr="003304B0" w:rsidTr="001647E4">
        <w:trPr>
          <w:trHeight w:val="614"/>
          <w:jc w:val="center"/>
        </w:trPr>
        <w:tc>
          <w:tcPr>
            <w:tcW w:w="594" w:type="pct"/>
            <w:vMerge/>
            <w:shd w:val="clear" w:color="auto" w:fill="F2F2F2"/>
            <w:vAlign w:val="center"/>
          </w:tcPr>
          <w:p w:rsidR="007A0EAD" w:rsidRPr="003304B0" w:rsidRDefault="007A0EAD" w:rsidP="00223F6A">
            <w:pPr>
              <w:spacing w:line="240" w:lineRule="auto"/>
              <w:jc w:val="center"/>
              <w:rPr>
                <w:rFonts w:eastAsia="Times New Roman" w:cs="Arial"/>
                <w:b/>
                <w:sz w:val="16"/>
                <w:szCs w:val="16"/>
              </w:rPr>
            </w:pPr>
          </w:p>
        </w:tc>
        <w:tc>
          <w:tcPr>
            <w:tcW w:w="1067" w:type="pct"/>
            <w:shd w:val="clear" w:color="auto" w:fill="auto"/>
            <w:vAlign w:val="center"/>
          </w:tcPr>
          <w:p w:rsidR="007A0EAD" w:rsidRPr="003304B0" w:rsidRDefault="007A0EAD" w:rsidP="00A536B6">
            <w:pPr>
              <w:rPr>
                <w:rFonts w:eastAsia="Calibri" w:cs="Arial"/>
                <w:sz w:val="16"/>
                <w:szCs w:val="16"/>
              </w:rPr>
            </w:pPr>
            <w:r w:rsidRPr="003304B0">
              <w:rPr>
                <w:rFonts w:eastAsia="Calibri" w:cs="Times New Roman"/>
                <w:sz w:val="16"/>
                <w:szCs w:val="16"/>
              </w:rPr>
              <w:t>Poprawa efektywności energetycznej poprzez wykorzystanie OZE.</w:t>
            </w:r>
          </w:p>
        </w:tc>
        <w:tc>
          <w:tcPr>
            <w:tcW w:w="612" w:type="pct"/>
            <w:shd w:val="clear" w:color="auto" w:fill="auto"/>
            <w:vAlign w:val="center"/>
          </w:tcPr>
          <w:p w:rsidR="007A0EAD" w:rsidRPr="003304B0" w:rsidRDefault="007A0EAD" w:rsidP="00A536B6">
            <w:pPr>
              <w:spacing w:line="240" w:lineRule="auto"/>
              <w:contextualSpacing/>
              <w:rPr>
                <w:rFonts w:eastAsia="Calibri" w:cs="Times New Roman"/>
                <w:sz w:val="16"/>
                <w:szCs w:val="16"/>
              </w:rPr>
            </w:pPr>
            <w:r w:rsidRPr="003304B0">
              <w:rPr>
                <w:rFonts w:eastAsia="Calibri" w:cs="Times New Roman"/>
                <w:sz w:val="16"/>
                <w:szCs w:val="16"/>
              </w:rPr>
              <w:t>W - Urząd Miasta Świdwin</w:t>
            </w:r>
          </w:p>
          <w:p w:rsidR="007A0EAD" w:rsidRPr="003304B0" w:rsidRDefault="007A0EAD" w:rsidP="00A536B6">
            <w:pPr>
              <w:spacing w:line="240" w:lineRule="auto"/>
              <w:contextualSpacing/>
              <w:rPr>
                <w:rFonts w:eastAsia="Calibri" w:cs="Arial"/>
                <w:sz w:val="16"/>
                <w:szCs w:val="16"/>
              </w:rPr>
            </w:pPr>
            <w:r w:rsidRPr="003304B0">
              <w:rPr>
                <w:rFonts w:eastAsia="Calibri" w:cs="Arial"/>
                <w:sz w:val="16"/>
                <w:szCs w:val="16"/>
              </w:rPr>
              <w:t>M -  mieszkańcy</w:t>
            </w:r>
          </w:p>
        </w:tc>
        <w:tc>
          <w:tcPr>
            <w:tcW w:w="2265" w:type="pct"/>
            <w:gridSpan w:val="6"/>
            <w:shd w:val="clear" w:color="auto" w:fill="D9D9D9" w:themeFill="background1" w:themeFillShade="D9"/>
            <w:vAlign w:val="center"/>
          </w:tcPr>
          <w:p w:rsidR="007A0EAD" w:rsidRPr="003304B0" w:rsidRDefault="007A0EAD" w:rsidP="00223F6A">
            <w:pPr>
              <w:spacing w:before="40" w:after="40" w:line="240" w:lineRule="auto"/>
              <w:contextualSpacing/>
              <w:jc w:val="center"/>
              <w:rPr>
                <w:rFonts w:cs="Arial"/>
                <w:sz w:val="16"/>
                <w:szCs w:val="16"/>
              </w:rPr>
            </w:pPr>
            <w:r w:rsidRPr="003304B0">
              <w:rPr>
                <w:rFonts w:cs="Arial"/>
                <w:sz w:val="16"/>
                <w:szCs w:val="16"/>
              </w:rPr>
              <w:t>Zależne od potrzeb</w:t>
            </w:r>
          </w:p>
        </w:tc>
        <w:tc>
          <w:tcPr>
            <w:tcW w:w="462" w:type="pct"/>
            <w:shd w:val="clear" w:color="auto" w:fill="auto"/>
            <w:vAlign w:val="center"/>
          </w:tcPr>
          <w:p w:rsidR="007A0EAD" w:rsidRPr="003304B0" w:rsidRDefault="007A0EAD" w:rsidP="00223F6A">
            <w:pPr>
              <w:spacing w:before="40" w:after="40" w:line="240" w:lineRule="auto"/>
              <w:contextualSpacing/>
              <w:jc w:val="center"/>
              <w:rPr>
                <w:rFonts w:cs="Arial"/>
                <w:sz w:val="16"/>
                <w:szCs w:val="16"/>
              </w:rPr>
            </w:pPr>
            <w:r w:rsidRPr="003304B0">
              <w:rPr>
                <w:rFonts w:cs="Arial"/>
                <w:sz w:val="16"/>
                <w:szCs w:val="16"/>
              </w:rPr>
              <w:t xml:space="preserve">środki własne, </w:t>
            </w:r>
            <w:proofErr w:type="spellStart"/>
            <w:r w:rsidRPr="003304B0">
              <w:rPr>
                <w:rFonts w:cs="Arial"/>
                <w:sz w:val="16"/>
                <w:szCs w:val="16"/>
              </w:rPr>
              <w:t>WFOŚiGW</w:t>
            </w:r>
            <w:proofErr w:type="spellEnd"/>
          </w:p>
        </w:tc>
      </w:tr>
      <w:tr w:rsidR="003304B0" w:rsidRPr="003304B0" w:rsidTr="001647E4">
        <w:trPr>
          <w:trHeight w:val="614"/>
          <w:jc w:val="center"/>
        </w:trPr>
        <w:tc>
          <w:tcPr>
            <w:tcW w:w="594" w:type="pct"/>
            <w:vMerge/>
            <w:shd w:val="clear" w:color="auto" w:fill="F2F2F2"/>
            <w:vAlign w:val="center"/>
          </w:tcPr>
          <w:p w:rsidR="007A0EAD" w:rsidRPr="003304B0" w:rsidRDefault="007A0EAD" w:rsidP="00223F6A">
            <w:pPr>
              <w:spacing w:line="240" w:lineRule="auto"/>
              <w:jc w:val="center"/>
              <w:rPr>
                <w:rFonts w:eastAsia="Times New Roman" w:cs="Arial"/>
                <w:b/>
                <w:sz w:val="16"/>
                <w:szCs w:val="16"/>
              </w:rPr>
            </w:pPr>
          </w:p>
        </w:tc>
        <w:tc>
          <w:tcPr>
            <w:tcW w:w="1067" w:type="pct"/>
            <w:shd w:val="clear" w:color="auto" w:fill="auto"/>
            <w:vAlign w:val="center"/>
          </w:tcPr>
          <w:p w:rsidR="007A0EAD" w:rsidRPr="003304B0" w:rsidRDefault="007A0EAD" w:rsidP="00A536B6">
            <w:pPr>
              <w:rPr>
                <w:rFonts w:eastAsia="Calibri" w:cs="Arial"/>
                <w:sz w:val="16"/>
                <w:szCs w:val="16"/>
              </w:rPr>
            </w:pPr>
            <w:r w:rsidRPr="003304B0">
              <w:rPr>
                <w:rFonts w:eastAsia="Calibri" w:cs="Arial"/>
                <w:sz w:val="16"/>
                <w:szCs w:val="16"/>
              </w:rPr>
              <w:t>Mod</w:t>
            </w:r>
            <w:r w:rsidR="005852CA" w:rsidRPr="003304B0">
              <w:rPr>
                <w:rFonts w:eastAsia="Calibri" w:cs="Arial"/>
                <w:sz w:val="16"/>
                <w:szCs w:val="16"/>
              </w:rPr>
              <w:t>ernizacja oświetlenia ulicznego</w:t>
            </w:r>
          </w:p>
        </w:tc>
        <w:tc>
          <w:tcPr>
            <w:tcW w:w="612" w:type="pct"/>
            <w:shd w:val="clear" w:color="auto" w:fill="auto"/>
            <w:vAlign w:val="center"/>
          </w:tcPr>
          <w:p w:rsidR="007A0EAD" w:rsidRPr="003304B0" w:rsidRDefault="007A0EAD" w:rsidP="00A536B6">
            <w:pPr>
              <w:spacing w:line="240" w:lineRule="auto"/>
              <w:contextualSpacing/>
              <w:rPr>
                <w:rFonts w:eastAsia="Calibri" w:cs="Arial"/>
                <w:sz w:val="16"/>
                <w:szCs w:val="16"/>
              </w:rPr>
            </w:pPr>
            <w:r w:rsidRPr="003304B0">
              <w:rPr>
                <w:rFonts w:eastAsia="Calibri" w:cs="Times New Roman"/>
                <w:sz w:val="16"/>
                <w:szCs w:val="16"/>
              </w:rPr>
              <w:t>W - Urząd Miasta Świdwin</w:t>
            </w:r>
          </w:p>
        </w:tc>
        <w:tc>
          <w:tcPr>
            <w:tcW w:w="347" w:type="pct"/>
            <w:shd w:val="clear" w:color="auto" w:fill="D9D9D9" w:themeFill="background1" w:themeFillShade="D9"/>
            <w:vAlign w:val="center"/>
          </w:tcPr>
          <w:p w:rsidR="007A0EAD" w:rsidRPr="003304B0" w:rsidRDefault="004C292E" w:rsidP="00223F6A">
            <w:pPr>
              <w:spacing w:line="240" w:lineRule="auto"/>
              <w:contextualSpacing/>
              <w:jc w:val="center"/>
              <w:rPr>
                <w:rFonts w:cs="Arial"/>
                <w:sz w:val="16"/>
                <w:szCs w:val="16"/>
              </w:rPr>
            </w:pPr>
            <w:r w:rsidRPr="003304B0">
              <w:rPr>
                <w:rFonts w:cs="Arial"/>
                <w:sz w:val="16"/>
                <w:szCs w:val="16"/>
              </w:rPr>
              <w:t>250</w:t>
            </w:r>
          </w:p>
        </w:tc>
        <w:tc>
          <w:tcPr>
            <w:tcW w:w="369" w:type="pct"/>
            <w:shd w:val="clear" w:color="auto" w:fill="D9D9D9" w:themeFill="background1" w:themeFillShade="D9"/>
            <w:vAlign w:val="center"/>
          </w:tcPr>
          <w:p w:rsidR="007A0EAD" w:rsidRPr="003304B0" w:rsidRDefault="004C292E" w:rsidP="00223F6A">
            <w:pPr>
              <w:spacing w:line="240" w:lineRule="auto"/>
              <w:contextualSpacing/>
              <w:jc w:val="center"/>
              <w:rPr>
                <w:rFonts w:cs="Arial"/>
                <w:sz w:val="16"/>
                <w:szCs w:val="16"/>
              </w:rPr>
            </w:pPr>
            <w:r w:rsidRPr="003304B0">
              <w:rPr>
                <w:rFonts w:cs="Arial"/>
                <w:sz w:val="16"/>
                <w:szCs w:val="16"/>
              </w:rPr>
              <w:t>250</w:t>
            </w:r>
          </w:p>
        </w:tc>
        <w:tc>
          <w:tcPr>
            <w:tcW w:w="368" w:type="pct"/>
            <w:shd w:val="clear" w:color="auto" w:fill="auto"/>
            <w:vAlign w:val="center"/>
          </w:tcPr>
          <w:p w:rsidR="007A0EAD" w:rsidRPr="003304B0" w:rsidRDefault="007A0EAD" w:rsidP="00223F6A">
            <w:pPr>
              <w:spacing w:line="240" w:lineRule="auto"/>
              <w:contextualSpacing/>
              <w:jc w:val="center"/>
              <w:rPr>
                <w:rFonts w:cs="Arial"/>
                <w:sz w:val="16"/>
                <w:szCs w:val="16"/>
              </w:rPr>
            </w:pPr>
          </w:p>
        </w:tc>
        <w:tc>
          <w:tcPr>
            <w:tcW w:w="368" w:type="pct"/>
            <w:shd w:val="clear" w:color="auto" w:fill="auto"/>
            <w:vAlign w:val="center"/>
          </w:tcPr>
          <w:p w:rsidR="007A0EAD" w:rsidRPr="003304B0" w:rsidRDefault="007A0EAD" w:rsidP="00223F6A">
            <w:pPr>
              <w:spacing w:line="240" w:lineRule="auto"/>
              <w:contextualSpacing/>
              <w:jc w:val="center"/>
              <w:rPr>
                <w:rFonts w:cs="Arial"/>
                <w:sz w:val="16"/>
                <w:szCs w:val="16"/>
              </w:rPr>
            </w:pPr>
          </w:p>
        </w:tc>
        <w:tc>
          <w:tcPr>
            <w:tcW w:w="369" w:type="pct"/>
            <w:shd w:val="clear" w:color="auto" w:fill="auto"/>
            <w:vAlign w:val="center"/>
          </w:tcPr>
          <w:p w:rsidR="007A0EAD" w:rsidRPr="003304B0" w:rsidRDefault="007A0EAD" w:rsidP="00223F6A">
            <w:pPr>
              <w:spacing w:line="240" w:lineRule="auto"/>
              <w:contextualSpacing/>
              <w:jc w:val="center"/>
              <w:rPr>
                <w:rFonts w:cs="Arial"/>
                <w:sz w:val="16"/>
                <w:szCs w:val="16"/>
              </w:rPr>
            </w:pPr>
          </w:p>
        </w:tc>
        <w:tc>
          <w:tcPr>
            <w:tcW w:w="444" w:type="pct"/>
            <w:shd w:val="clear" w:color="auto" w:fill="auto"/>
            <w:vAlign w:val="center"/>
          </w:tcPr>
          <w:p w:rsidR="007A0EAD" w:rsidRPr="003304B0" w:rsidRDefault="004C292E" w:rsidP="00223F6A">
            <w:pPr>
              <w:spacing w:line="240" w:lineRule="auto"/>
              <w:contextualSpacing/>
              <w:jc w:val="center"/>
              <w:rPr>
                <w:rFonts w:cs="Arial"/>
                <w:sz w:val="16"/>
                <w:szCs w:val="16"/>
              </w:rPr>
            </w:pPr>
            <w:r w:rsidRPr="003304B0">
              <w:rPr>
                <w:rFonts w:cs="Arial"/>
                <w:sz w:val="16"/>
                <w:szCs w:val="16"/>
              </w:rPr>
              <w:t>500</w:t>
            </w:r>
          </w:p>
        </w:tc>
        <w:tc>
          <w:tcPr>
            <w:tcW w:w="462" w:type="pct"/>
            <w:shd w:val="clear" w:color="auto" w:fill="auto"/>
            <w:vAlign w:val="center"/>
          </w:tcPr>
          <w:p w:rsidR="007A0EAD" w:rsidRPr="003304B0" w:rsidRDefault="007A0EAD" w:rsidP="000B34BF">
            <w:pPr>
              <w:spacing w:before="40" w:line="240" w:lineRule="auto"/>
              <w:contextualSpacing/>
              <w:jc w:val="center"/>
              <w:rPr>
                <w:rFonts w:cs="Arial"/>
                <w:sz w:val="16"/>
                <w:szCs w:val="16"/>
              </w:rPr>
            </w:pPr>
            <w:r w:rsidRPr="003304B0">
              <w:rPr>
                <w:rFonts w:cs="Arial"/>
                <w:sz w:val="16"/>
                <w:szCs w:val="16"/>
              </w:rPr>
              <w:t>Środki własne</w:t>
            </w:r>
          </w:p>
        </w:tc>
      </w:tr>
      <w:tr w:rsidR="003304B0" w:rsidRPr="003304B0" w:rsidTr="001647E4">
        <w:trPr>
          <w:trHeight w:val="614"/>
          <w:jc w:val="center"/>
        </w:trPr>
        <w:tc>
          <w:tcPr>
            <w:tcW w:w="594" w:type="pct"/>
            <w:vMerge/>
            <w:shd w:val="clear" w:color="auto" w:fill="F2F2F2"/>
            <w:vAlign w:val="center"/>
          </w:tcPr>
          <w:p w:rsidR="005350C1" w:rsidRPr="003304B0" w:rsidRDefault="005350C1" w:rsidP="00223F6A">
            <w:pPr>
              <w:spacing w:line="240" w:lineRule="auto"/>
              <w:jc w:val="center"/>
              <w:rPr>
                <w:rFonts w:eastAsia="Times New Roman" w:cs="Arial"/>
                <w:b/>
                <w:sz w:val="16"/>
                <w:szCs w:val="16"/>
              </w:rPr>
            </w:pPr>
          </w:p>
        </w:tc>
        <w:tc>
          <w:tcPr>
            <w:tcW w:w="1067" w:type="pct"/>
            <w:shd w:val="clear" w:color="auto" w:fill="auto"/>
            <w:vAlign w:val="center"/>
          </w:tcPr>
          <w:p w:rsidR="005350C1" w:rsidRPr="003304B0" w:rsidRDefault="005350C1" w:rsidP="00A536B6">
            <w:pPr>
              <w:rPr>
                <w:rFonts w:eastAsia="Calibri" w:cs="Arial"/>
                <w:sz w:val="16"/>
                <w:szCs w:val="16"/>
              </w:rPr>
            </w:pPr>
            <w:r w:rsidRPr="003304B0">
              <w:rPr>
                <w:rFonts w:eastAsia="Calibri" w:cs="Arial"/>
                <w:sz w:val="16"/>
                <w:szCs w:val="16"/>
              </w:rPr>
              <w:t xml:space="preserve">Instalowanie OZE na budynkach użyteczności publicznej na </w:t>
            </w:r>
            <w:r w:rsidR="004C292E" w:rsidRPr="003304B0">
              <w:rPr>
                <w:rFonts w:eastAsia="Calibri" w:cs="Arial"/>
                <w:sz w:val="16"/>
                <w:szCs w:val="16"/>
              </w:rPr>
              <w:t>cele przygotowania C. W. U.</w:t>
            </w:r>
          </w:p>
        </w:tc>
        <w:tc>
          <w:tcPr>
            <w:tcW w:w="612" w:type="pct"/>
            <w:shd w:val="clear" w:color="auto" w:fill="auto"/>
            <w:vAlign w:val="center"/>
          </w:tcPr>
          <w:p w:rsidR="005350C1" w:rsidRPr="003304B0" w:rsidRDefault="005350C1" w:rsidP="00A536B6">
            <w:pPr>
              <w:spacing w:line="240" w:lineRule="auto"/>
              <w:contextualSpacing/>
              <w:rPr>
                <w:rFonts w:eastAsia="Calibri" w:cs="Times New Roman"/>
                <w:sz w:val="16"/>
                <w:szCs w:val="16"/>
              </w:rPr>
            </w:pPr>
            <w:r w:rsidRPr="003304B0">
              <w:rPr>
                <w:rFonts w:eastAsia="Calibri" w:cs="Times New Roman"/>
                <w:sz w:val="16"/>
                <w:szCs w:val="16"/>
              </w:rPr>
              <w:t>W - Urząd Miasta Świdwin</w:t>
            </w:r>
          </w:p>
          <w:p w:rsidR="005350C1" w:rsidRPr="003304B0" w:rsidRDefault="005350C1" w:rsidP="00A536B6">
            <w:pPr>
              <w:spacing w:line="240" w:lineRule="auto"/>
              <w:contextualSpacing/>
              <w:rPr>
                <w:rFonts w:eastAsia="Calibri" w:cs="Arial"/>
                <w:sz w:val="16"/>
                <w:szCs w:val="16"/>
              </w:rPr>
            </w:pPr>
            <w:r w:rsidRPr="003304B0">
              <w:rPr>
                <w:rFonts w:eastAsia="Calibri" w:cs="Times New Roman"/>
                <w:sz w:val="16"/>
                <w:szCs w:val="16"/>
              </w:rPr>
              <w:t>M -  zarządcy nieruchomości</w:t>
            </w:r>
            <w:r w:rsidRPr="003304B0">
              <w:rPr>
                <w:rFonts w:eastAsia="Calibri" w:cs="Arial"/>
                <w:sz w:val="16"/>
                <w:szCs w:val="16"/>
              </w:rPr>
              <w:t xml:space="preserve"> </w:t>
            </w:r>
          </w:p>
        </w:tc>
        <w:tc>
          <w:tcPr>
            <w:tcW w:w="347" w:type="pct"/>
            <w:shd w:val="clear" w:color="auto" w:fill="D9D9D9" w:themeFill="background1" w:themeFillShade="D9"/>
            <w:vAlign w:val="center"/>
          </w:tcPr>
          <w:p w:rsidR="005350C1" w:rsidRPr="003304B0" w:rsidRDefault="004C292E" w:rsidP="004C292E">
            <w:pPr>
              <w:spacing w:line="240" w:lineRule="auto"/>
              <w:contextualSpacing/>
              <w:jc w:val="center"/>
              <w:rPr>
                <w:rFonts w:cs="Arial"/>
                <w:sz w:val="16"/>
                <w:szCs w:val="16"/>
              </w:rPr>
            </w:pPr>
            <w:r w:rsidRPr="003304B0">
              <w:rPr>
                <w:rFonts w:cs="Arial"/>
                <w:sz w:val="16"/>
                <w:szCs w:val="16"/>
              </w:rPr>
              <w:t>65</w:t>
            </w:r>
          </w:p>
        </w:tc>
        <w:tc>
          <w:tcPr>
            <w:tcW w:w="369" w:type="pct"/>
            <w:shd w:val="clear" w:color="auto" w:fill="D9D9D9" w:themeFill="background1" w:themeFillShade="D9"/>
            <w:vAlign w:val="center"/>
          </w:tcPr>
          <w:p w:rsidR="005350C1" w:rsidRPr="003304B0" w:rsidRDefault="004C292E" w:rsidP="00223F6A">
            <w:pPr>
              <w:spacing w:line="240" w:lineRule="auto"/>
              <w:contextualSpacing/>
              <w:jc w:val="center"/>
              <w:rPr>
                <w:rFonts w:cs="Arial"/>
                <w:sz w:val="16"/>
                <w:szCs w:val="16"/>
              </w:rPr>
            </w:pPr>
            <w:r w:rsidRPr="003304B0">
              <w:rPr>
                <w:rFonts w:cs="Arial"/>
                <w:sz w:val="16"/>
                <w:szCs w:val="16"/>
              </w:rPr>
              <w:t>65</w:t>
            </w:r>
          </w:p>
        </w:tc>
        <w:tc>
          <w:tcPr>
            <w:tcW w:w="368" w:type="pct"/>
            <w:shd w:val="clear" w:color="auto" w:fill="auto"/>
            <w:vAlign w:val="center"/>
          </w:tcPr>
          <w:p w:rsidR="005350C1" w:rsidRPr="003304B0" w:rsidRDefault="005350C1" w:rsidP="00223F6A">
            <w:pPr>
              <w:spacing w:line="240" w:lineRule="auto"/>
              <w:contextualSpacing/>
              <w:jc w:val="center"/>
              <w:rPr>
                <w:rFonts w:cs="Arial"/>
                <w:sz w:val="16"/>
                <w:szCs w:val="16"/>
              </w:rPr>
            </w:pPr>
          </w:p>
        </w:tc>
        <w:tc>
          <w:tcPr>
            <w:tcW w:w="368" w:type="pct"/>
            <w:shd w:val="clear" w:color="auto" w:fill="auto"/>
            <w:vAlign w:val="center"/>
          </w:tcPr>
          <w:p w:rsidR="005350C1" w:rsidRPr="003304B0" w:rsidRDefault="005350C1" w:rsidP="00223F6A">
            <w:pPr>
              <w:spacing w:line="240" w:lineRule="auto"/>
              <w:contextualSpacing/>
              <w:jc w:val="center"/>
              <w:rPr>
                <w:rFonts w:cs="Arial"/>
                <w:sz w:val="16"/>
                <w:szCs w:val="16"/>
              </w:rPr>
            </w:pPr>
          </w:p>
        </w:tc>
        <w:tc>
          <w:tcPr>
            <w:tcW w:w="369" w:type="pct"/>
            <w:shd w:val="clear" w:color="auto" w:fill="auto"/>
            <w:vAlign w:val="center"/>
          </w:tcPr>
          <w:p w:rsidR="005350C1" w:rsidRPr="003304B0" w:rsidRDefault="005350C1" w:rsidP="00223F6A">
            <w:pPr>
              <w:spacing w:line="240" w:lineRule="auto"/>
              <w:contextualSpacing/>
              <w:jc w:val="center"/>
              <w:rPr>
                <w:rFonts w:cs="Arial"/>
                <w:sz w:val="16"/>
                <w:szCs w:val="16"/>
              </w:rPr>
            </w:pPr>
          </w:p>
        </w:tc>
        <w:tc>
          <w:tcPr>
            <w:tcW w:w="444" w:type="pct"/>
            <w:shd w:val="clear" w:color="auto" w:fill="auto"/>
            <w:vAlign w:val="center"/>
          </w:tcPr>
          <w:p w:rsidR="005350C1" w:rsidRPr="003304B0" w:rsidRDefault="004C292E" w:rsidP="00223F6A">
            <w:pPr>
              <w:spacing w:line="240" w:lineRule="auto"/>
              <w:contextualSpacing/>
              <w:jc w:val="center"/>
              <w:rPr>
                <w:rFonts w:cs="Arial"/>
                <w:sz w:val="16"/>
                <w:szCs w:val="16"/>
              </w:rPr>
            </w:pPr>
            <w:r w:rsidRPr="003304B0">
              <w:rPr>
                <w:rFonts w:cs="Arial"/>
                <w:sz w:val="16"/>
                <w:szCs w:val="16"/>
              </w:rPr>
              <w:t>130</w:t>
            </w:r>
          </w:p>
        </w:tc>
        <w:tc>
          <w:tcPr>
            <w:tcW w:w="462" w:type="pct"/>
            <w:shd w:val="clear" w:color="auto" w:fill="auto"/>
            <w:vAlign w:val="center"/>
          </w:tcPr>
          <w:p w:rsidR="005350C1" w:rsidRPr="003304B0" w:rsidRDefault="000B34BF" w:rsidP="00223F6A">
            <w:pPr>
              <w:spacing w:before="40" w:line="240" w:lineRule="auto"/>
              <w:contextualSpacing/>
              <w:jc w:val="center"/>
              <w:rPr>
                <w:rFonts w:cs="Arial"/>
                <w:sz w:val="16"/>
                <w:szCs w:val="16"/>
              </w:rPr>
            </w:pPr>
            <w:r w:rsidRPr="003304B0">
              <w:rPr>
                <w:rFonts w:cs="Arial"/>
                <w:sz w:val="16"/>
                <w:szCs w:val="16"/>
              </w:rPr>
              <w:t>Środki własne</w:t>
            </w:r>
          </w:p>
        </w:tc>
      </w:tr>
      <w:tr w:rsidR="003304B0" w:rsidRPr="003304B0" w:rsidTr="001647E4">
        <w:trPr>
          <w:trHeight w:val="614"/>
          <w:jc w:val="center"/>
        </w:trPr>
        <w:tc>
          <w:tcPr>
            <w:tcW w:w="594" w:type="pct"/>
            <w:vMerge/>
            <w:shd w:val="clear" w:color="auto" w:fill="F2F2F2"/>
            <w:vAlign w:val="center"/>
          </w:tcPr>
          <w:p w:rsidR="005350C1" w:rsidRPr="003304B0" w:rsidRDefault="005350C1" w:rsidP="00223F6A">
            <w:pPr>
              <w:spacing w:line="240" w:lineRule="auto"/>
              <w:jc w:val="center"/>
              <w:rPr>
                <w:rFonts w:eastAsia="Times New Roman" w:cs="Arial"/>
                <w:b/>
                <w:sz w:val="16"/>
                <w:szCs w:val="16"/>
              </w:rPr>
            </w:pPr>
          </w:p>
        </w:tc>
        <w:tc>
          <w:tcPr>
            <w:tcW w:w="1067" w:type="pct"/>
            <w:shd w:val="clear" w:color="auto" w:fill="auto"/>
            <w:vAlign w:val="center"/>
          </w:tcPr>
          <w:p w:rsidR="005350C1" w:rsidRPr="003304B0" w:rsidRDefault="005350C1" w:rsidP="00A536B6">
            <w:pPr>
              <w:rPr>
                <w:rFonts w:eastAsia="Calibri" w:cs="Arial"/>
                <w:sz w:val="16"/>
                <w:szCs w:val="16"/>
              </w:rPr>
            </w:pPr>
            <w:r w:rsidRPr="003304B0">
              <w:rPr>
                <w:rFonts w:eastAsia="Calibri" w:cs="Arial"/>
                <w:sz w:val="16"/>
                <w:szCs w:val="16"/>
              </w:rPr>
              <w:t>Instalowanie OZE na budynkach użyteczności publicznej na cele wspomagania produkcji energii elektrycznej</w:t>
            </w:r>
          </w:p>
        </w:tc>
        <w:tc>
          <w:tcPr>
            <w:tcW w:w="612" w:type="pct"/>
            <w:shd w:val="clear" w:color="auto" w:fill="auto"/>
            <w:vAlign w:val="center"/>
          </w:tcPr>
          <w:p w:rsidR="005350C1" w:rsidRPr="003304B0" w:rsidRDefault="005350C1" w:rsidP="00A536B6">
            <w:pPr>
              <w:spacing w:line="240" w:lineRule="auto"/>
              <w:contextualSpacing/>
              <w:rPr>
                <w:rFonts w:eastAsia="Calibri" w:cs="Times New Roman"/>
                <w:sz w:val="16"/>
                <w:szCs w:val="16"/>
              </w:rPr>
            </w:pPr>
            <w:r w:rsidRPr="003304B0">
              <w:rPr>
                <w:rFonts w:eastAsia="Calibri" w:cs="Times New Roman"/>
                <w:sz w:val="16"/>
                <w:szCs w:val="16"/>
              </w:rPr>
              <w:t>W - Urząd Miasta Świdwin</w:t>
            </w:r>
          </w:p>
        </w:tc>
        <w:tc>
          <w:tcPr>
            <w:tcW w:w="347" w:type="pct"/>
            <w:shd w:val="clear" w:color="auto" w:fill="D9D9D9" w:themeFill="background1" w:themeFillShade="D9"/>
            <w:vAlign w:val="center"/>
          </w:tcPr>
          <w:p w:rsidR="005350C1" w:rsidRPr="003304B0" w:rsidRDefault="004C292E" w:rsidP="00223F6A">
            <w:pPr>
              <w:spacing w:line="240" w:lineRule="auto"/>
              <w:contextualSpacing/>
              <w:jc w:val="center"/>
              <w:rPr>
                <w:rFonts w:cs="Arial"/>
                <w:sz w:val="16"/>
                <w:szCs w:val="16"/>
              </w:rPr>
            </w:pPr>
            <w:r w:rsidRPr="003304B0">
              <w:rPr>
                <w:rFonts w:cs="Arial"/>
                <w:sz w:val="16"/>
                <w:szCs w:val="16"/>
              </w:rPr>
              <w:t>665</w:t>
            </w:r>
          </w:p>
        </w:tc>
        <w:tc>
          <w:tcPr>
            <w:tcW w:w="369" w:type="pct"/>
            <w:shd w:val="clear" w:color="auto" w:fill="D9D9D9" w:themeFill="background1" w:themeFillShade="D9"/>
            <w:vAlign w:val="center"/>
          </w:tcPr>
          <w:p w:rsidR="005350C1" w:rsidRPr="003304B0" w:rsidRDefault="004C292E" w:rsidP="00223F6A">
            <w:pPr>
              <w:spacing w:line="240" w:lineRule="auto"/>
              <w:contextualSpacing/>
              <w:jc w:val="center"/>
              <w:rPr>
                <w:rFonts w:cs="Arial"/>
                <w:sz w:val="16"/>
                <w:szCs w:val="16"/>
              </w:rPr>
            </w:pPr>
            <w:r w:rsidRPr="003304B0">
              <w:rPr>
                <w:rFonts w:cs="Arial"/>
                <w:sz w:val="16"/>
                <w:szCs w:val="16"/>
              </w:rPr>
              <w:t>665</w:t>
            </w:r>
          </w:p>
        </w:tc>
        <w:tc>
          <w:tcPr>
            <w:tcW w:w="368" w:type="pct"/>
            <w:shd w:val="clear" w:color="auto" w:fill="auto"/>
            <w:vAlign w:val="center"/>
          </w:tcPr>
          <w:p w:rsidR="005350C1" w:rsidRPr="003304B0" w:rsidRDefault="005350C1" w:rsidP="00223F6A">
            <w:pPr>
              <w:spacing w:line="240" w:lineRule="auto"/>
              <w:contextualSpacing/>
              <w:jc w:val="center"/>
              <w:rPr>
                <w:rFonts w:cs="Arial"/>
                <w:sz w:val="16"/>
                <w:szCs w:val="16"/>
              </w:rPr>
            </w:pPr>
          </w:p>
        </w:tc>
        <w:tc>
          <w:tcPr>
            <w:tcW w:w="368" w:type="pct"/>
            <w:shd w:val="clear" w:color="auto" w:fill="auto"/>
            <w:vAlign w:val="center"/>
          </w:tcPr>
          <w:p w:rsidR="005350C1" w:rsidRPr="003304B0" w:rsidRDefault="005350C1" w:rsidP="00223F6A">
            <w:pPr>
              <w:spacing w:line="240" w:lineRule="auto"/>
              <w:contextualSpacing/>
              <w:jc w:val="center"/>
              <w:rPr>
                <w:rFonts w:cs="Arial"/>
                <w:sz w:val="16"/>
                <w:szCs w:val="16"/>
              </w:rPr>
            </w:pPr>
          </w:p>
        </w:tc>
        <w:tc>
          <w:tcPr>
            <w:tcW w:w="369" w:type="pct"/>
            <w:shd w:val="clear" w:color="auto" w:fill="auto"/>
            <w:vAlign w:val="center"/>
          </w:tcPr>
          <w:p w:rsidR="005350C1" w:rsidRPr="003304B0" w:rsidRDefault="005350C1" w:rsidP="00223F6A">
            <w:pPr>
              <w:spacing w:line="240" w:lineRule="auto"/>
              <w:contextualSpacing/>
              <w:jc w:val="center"/>
              <w:rPr>
                <w:rFonts w:cs="Arial"/>
                <w:sz w:val="16"/>
                <w:szCs w:val="16"/>
              </w:rPr>
            </w:pPr>
          </w:p>
        </w:tc>
        <w:tc>
          <w:tcPr>
            <w:tcW w:w="444" w:type="pct"/>
            <w:shd w:val="clear" w:color="auto" w:fill="auto"/>
            <w:vAlign w:val="center"/>
          </w:tcPr>
          <w:p w:rsidR="005350C1" w:rsidRPr="003304B0" w:rsidRDefault="004C292E" w:rsidP="00223F6A">
            <w:pPr>
              <w:spacing w:line="240" w:lineRule="auto"/>
              <w:contextualSpacing/>
              <w:jc w:val="center"/>
              <w:rPr>
                <w:rFonts w:cs="Arial"/>
                <w:sz w:val="16"/>
                <w:szCs w:val="16"/>
              </w:rPr>
            </w:pPr>
            <w:r w:rsidRPr="003304B0">
              <w:rPr>
                <w:rFonts w:cs="Arial"/>
                <w:sz w:val="16"/>
                <w:szCs w:val="16"/>
              </w:rPr>
              <w:t>1 330</w:t>
            </w:r>
          </w:p>
        </w:tc>
        <w:tc>
          <w:tcPr>
            <w:tcW w:w="462" w:type="pct"/>
            <w:shd w:val="clear" w:color="auto" w:fill="auto"/>
            <w:vAlign w:val="center"/>
          </w:tcPr>
          <w:p w:rsidR="005350C1" w:rsidRPr="003304B0" w:rsidRDefault="000B34BF" w:rsidP="00223F6A">
            <w:pPr>
              <w:spacing w:before="40" w:line="240" w:lineRule="auto"/>
              <w:contextualSpacing/>
              <w:jc w:val="center"/>
              <w:rPr>
                <w:rFonts w:cs="Arial"/>
                <w:sz w:val="16"/>
                <w:szCs w:val="16"/>
              </w:rPr>
            </w:pPr>
            <w:r w:rsidRPr="003304B0">
              <w:rPr>
                <w:rFonts w:cs="Arial"/>
                <w:sz w:val="16"/>
                <w:szCs w:val="16"/>
              </w:rPr>
              <w:t>Środki własne</w:t>
            </w:r>
          </w:p>
        </w:tc>
      </w:tr>
      <w:tr w:rsidR="003304B0" w:rsidRPr="003304B0" w:rsidTr="001647E4">
        <w:trPr>
          <w:trHeight w:val="794"/>
          <w:jc w:val="center"/>
        </w:trPr>
        <w:tc>
          <w:tcPr>
            <w:tcW w:w="594" w:type="pct"/>
            <w:vMerge/>
            <w:shd w:val="clear" w:color="auto" w:fill="F2F2F2"/>
            <w:vAlign w:val="center"/>
          </w:tcPr>
          <w:p w:rsidR="005350C1" w:rsidRPr="003304B0" w:rsidRDefault="005350C1" w:rsidP="00223F6A">
            <w:pPr>
              <w:spacing w:line="240" w:lineRule="auto"/>
              <w:jc w:val="center"/>
              <w:rPr>
                <w:rFonts w:eastAsia="Times New Roman" w:cs="Arial"/>
                <w:b/>
                <w:sz w:val="16"/>
                <w:szCs w:val="16"/>
              </w:rPr>
            </w:pPr>
          </w:p>
        </w:tc>
        <w:tc>
          <w:tcPr>
            <w:tcW w:w="1067" w:type="pct"/>
            <w:shd w:val="clear" w:color="auto" w:fill="auto"/>
            <w:vAlign w:val="center"/>
          </w:tcPr>
          <w:p w:rsidR="005350C1" w:rsidRPr="003304B0" w:rsidRDefault="005350C1" w:rsidP="00A536B6">
            <w:pPr>
              <w:rPr>
                <w:rFonts w:eastAsia="Calibri" w:cs="Arial"/>
                <w:sz w:val="16"/>
                <w:szCs w:val="16"/>
              </w:rPr>
            </w:pPr>
            <w:r w:rsidRPr="003304B0">
              <w:rPr>
                <w:rFonts w:eastAsia="Calibri" w:cs="Arial"/>
                <w:sz w:val="16"/>
                <w:szCs w:val="16"/>
              </w:rPr>
              <w:t>Prowadzenie akcji promocyjnych dotyczących wykorzystania OZE</w:t>
            </w:r>
          </w:p>
        </w:tc>
        <w:tc>
          <w:tcPr>
            <w:tcW w:w="612" w:type="pct"/>
            <w:shd w:val="clear" w:color="auto" w:fill="auto"/>
            <w:vAlign w:val="center"/>
          </w:tcPr>
          <w:p w:rsidR="005350C1" w:rsidRPr="003304B0" w:rsidRDefault="005350C1" w:rsidP="00A536B6">
            <w:pPr>
              <w:spacing w:line="240" w:lineRule="auto"/>
              <w:contextualSpacing/>
              <w:rPr>
                <w:rFonts w:eastAsia="Calibri" w:cs="Times New Roman"/>
                <w:sz w:val="16"/>
                <w:szCs w:val="16"/>
              </w:rPr>
            </w:pPr>
            <w:r w:rsidRPr="003304B0">
              <w:rPr>
                <w:rFonts w:eastAsia="Calibri" w:cs="Times New Roman"/>
                <w:sz w:val="16"/>
                <w:szCs w:val="16"/>
              </w:rPr>
              <w:t>W - Urząd Miasta Świdwin</w:t>
            </w:r>
          </w:p>
          <w:p w:rsidR="005350C1" w:rsidRPr="003304B0" w:rsidRDefault="005350C1" w:rsidP="00A536B6">
            <w:pPr>
              <w:spacing w:line="240" w:lineRule="auto"/>
              <w:contextualSpacing/>
              <w:rPr>
                <w:rFonts w:eastAsia="Calibri" w:cs="Arial"/>
                <w:sz w:val="16"/>
                <w:szCs w:val="16"/>
              </w:rPr>
            </w:pPr>
            <w:r w:rsidRPr="003304B0">
              <w:rPr>
                <w:rFonts w:eastAsia="Calibri" w:cs="Times New Roman"/>
                <w:sz w:val="16"/>
                <w:szCs w:val="16"/>
              </w:rPr>
              <w:t xml:space="preserve">M -  </w:t>
            </w:r>
            <w:r w:rsidRPr="003304B0">
              <w:rPr>
                <w:rFonts w:eastAsia="Calibri" w:cs="Arial"/>
                <w:sz w:val="16"/>
                <w:szCs w:val="16"/>
              </w:rPr>
              <w:t>organizacje pozarządowe</w:t>
            </w:r>
          </w:p>
        </w:tc>
        <w:tc>
          <w:tcPr>
            <w:tcW w:w="2265" w:type="pct"/>
            <w:gridSpan w:val="6"/>
            <w:shd w:val="clear" w:color="auto" w:fill="D9D9D9" w:themeFill="background1" w:themeFillShade="D9"/>
            <w:vAlign w:val="center"/>
          </w:tcPr>
          <w:p w:rsidR="005350C1" w:rsidRPr="003304B0" w:rsidRDefault="005350C1" w:rsidP="00223F6A">
            <w:pPr>
              <w:spacing w:before="40" w:after="40" w:line="240" w:lineRule="auto"/>
              <w:contextualSpacing/>
              <w:jc w:val="center"/>
              <w:rPr>
                <w:rFonts w:cs="Arial"/>
                <w:sz w:val="16"/>
                <w:szCs w:val="16"/>
              </w:rPr>
            </w:pPr>
            <w:r w:rsidRPr="003304B0">
              <w:rPr>
                <w:rFonts w:cs="Arial"/>
                <w:sz w:val="16"/>
                <w:szCs w:val="16"/>
              </w:rPr>
              <w:t>Zadanie ciągłe</w:t>
            </w:r>
          </w:p>
        </w:tc>
        <w:tc>
          <w:tcPr>
            <w:tcW w:w="462" w:type="pct"/>
            <w:shd w:val="clear" w:color="auto" w:fill="auto"/>
            <w:vAlign w:val="center"/>
          </w:tcPr>
          <w:p w:rsidR="005350C1" w:rsidRPr="003304B0" w:rsidRDefault="005350C1" w:rsidP="00223F6A">
            <w:pPr>
              <w:spacing w:before="40" w:after="40" w:line="240" w:lineRule="auto"/>
              <w:contextualSpacing/>
              <w:jc w:val="center"/>
              <w:rPr>
                <w:rFonts w:cs="Arial"/>
                <w:sz w:val="16"/>
                <w:szCs w:val="16"/>
              </w:rPr>
            </w:pPr>
            <w:r w:rsidRPr="003304B0">
              <w:rPr>
                <w:rFonts w:cs="Arial"/>
                <w:sz w:val="16"/>
                <w:szCs w:val="16"/>
              </w:rPr>
              <w:t xml:space="preserve">środki własne, </w:t>
            </w:r>
            <w:proofErr w:type="spellStart"/>
            <w:r w:rsidRPr="003304B0">
              <w:rPr>
                <w:rFonts w:cs="Arial"/>
                <w:sz w:val="16"/>
                <w:szCs w:val="16"/>
              </w:rPr>
              <w:t>WFOŚiGW</w:t>
            </w:r>
            <w:proofErr w:type="spellEnd"/>
          </w:p>
        </w:tc>
      </w:tr>
      <w:tr w:rsidR="003304B0" w:rsidRPr="003304B0" w:rsidTr="001647E4">
        <w:trPr>
          <w:trHeight w:val="614"/>
          <w:jc w:val="center"/>
        </w:trPr>
        <w:tc>
          <w:tcPr>
            <w:tcW w:w="594" w:type="pct"/>
            <w:vMerge/>
            <w:shd w:val="clear" w:color="auto" w:fill="F2F2F2"/>
            <w:vAlign w:val="center"/>
          </w:tcPr>
          <w:p w:rsidR="00614632" w:rsidRPr="003304B0" w:rsidRDefault="00614632" w:rsidP="00223F6A">
            <w:pPr>
              <w:spacing w:line="240" w:lineRule="auto"/>
              <w:jc w:val="center"/>
              <w:rPr>
                <w:rFonts w:eastAsia="Times New Roman" w:cs="Arial"/>
                <w:b/>
                <w:sz w:val="16"/>
                <w:szCs w:val="16"/>
              </w:rPr>
            </w:pPr>
          </w:p>
        </w:tc>
        <w:tc>
          <w:tcPr>
            <w:tcW w:w="1067" w:type="pct"/>
            <w:shd w:val="clear" w:color="auto" w:fill="auto"/>
            <w:vAlign w:val="center"/>
          </w:tcPr>
          <w:p w:rsidR="00614632" w:rsidRPr="003304B0" w:rsidRDefault="00614632" w:rsidP="00A536B6">
            <w:pPr>
              <w:rPr>
                <w:rFonts w:eastAsia="Calibri" w:cs="Arial"/>
                <w:sz w:val="16"/>
                <w:szCs w:val="16"/>
              </w:rPr>
            </w:pPr>
            <w:r w:rsidRPr="003304B0">
              <w:rPr>
                <w:rFonts w:eastAsia="Calibri" w:cs="Arial"/>
                <w:sz w:val="16"/>
                <w:szCs w:val="16"/>
              </w:rPr>
              <w:t>Budowa i przebudowa dróg</w:t>
            </w:r>
          </w:p>
        </w:tc>
        <w:tc>
          <w:tcPr>
            <w:tcW w:w="612" w:type="pct"/>
            <w:shd w:val="clear" w:color="auto" w:fill="auto"/>
            <w:vAlign w:val="center"/>
          </w:tcPr>
          <w:p w:rsidR="00614632" w:rsidRPr="003304B0" w:rsidRDefault="00614632" w:rsidP="00A536B6">
            <w:pPr>
              <w:spacing w:line="240" w:lineRule="auto"/>
              <w:contextualSpacing/>
              <w:rPr>
                <w:rFonts w:eastAsia="Calibri" w:cs="Times New Roman"/>
                <w:sz w:val="16"/>
                <w:szCs w:val="16"/>
              </w:rPr>
            </w:pPr>
            <w:r w:rsidRPr="003304B0">
              <w:rPr>
                <w:rFonts w:eastAsia="Calibri" w:cs="Times New Roman"/>
                <w:sz w:val="16"/>
                <w:szCs w:val="16"/>
              </w:rPr>
              <w:t>W - Urząd Miasta Świdwin</w:t>
            </w:r>
          </w:p>
          <w:p w:rsidR="00614632" w:rsidRPr="003304B0" w:rsidRDefault="00614632" w:rsidP="00A536B6">
            <w:pPr>
              <w:spacing w:line="240" w:lineRule="auto"/>
              <w:contextualSpacing/>
              <w:rPr>
                <w:rFonts w:eastAsia="Calibri" w:cs="Arial"/>
                <w:sz w:val="16"/>
                <w:szCs w:val="16"/>
              </w:rPr>
            </w:pPr>
            <w:r w:rsidRPr="003304B0">
              <w:rPr>
                <w:rFonts w:eastAsia="Calibri" w:cs="Times New Roman"/>
                <w:sz w:val="16"/>
                <w:szCs w:val="16"/>
              </w:rPr>
              <w:t xml:space="preserve">M -  </w:t>
            </w:r>
            <w:r w:rsidRPr="003304B0">
              <w:rPr>
                <w:rFonts w:eastAsia="Calibri" w:cs="Arial"/>
                <w:sz w:val="16"/>
                <w:szCs w:val="16"/>
              </w:rPr>
              <w:t>zarządcy dróg</w:t>
            </w:r>
          </w:p>
        </w:tc>
        <w:tc>
          <w:tcPr>
            <w:tcW w:w="2265" w:type="pct"/>
            <w:gridSpan w:val="6"/>
            <w:tcBorders>
              <w:bottom w:val="single" w:sz="4" w:space="0" w:color="auto"/>
            </w:tcBorders>
            <w:shd w:val="clear" w:color="auto" w:fill="D9D9D9" w:themeFill="background1" w:themeFillShade="D9"/>
            <w:vAlign w:val="center"/>
          </w:tcPr>
          <w:p w:rsidR="00614632" w:rsidRPr="003304B0" w:rsidRDefault="00614632" w:rsidP="00223F6A">
            <w:pPr>
              <w:spacing w:before="40" w:after="40" w:line="240" w:lineRule="auto"/>
              <w:contextualSpacing/>
              <w:jc w:val="center"/>
              <w:rPr>
                <w:rFonts w:cs="Arial"/>
                <w:sz w:val="16"/>
                <w:szCs w:val="16"/>
              </w:rPr>
            </w:pPr>
            <w:r w:rsidRPr="003304B0">
              <w:rPr>
                <w:rFonts w:cs="Arial"/>
                <w:sz w:val="16"/>
                <w:szCs w:val="16"/>
              </w:rPr>
              <w:t>Zależne od potrzeb</w:t>
            </w:r>
          </w:p>
        </w:tc>
        <w:tc>
          <w:tcPr>
            <w:tcW w:w="462" w:type="pct"/>
            <w:shd w:val="clear" w:color="auto" w:fill="auto"/>
            <w:vAlign w:val="center"/>
          </w:tcPr>
          <w:p w:rsidR="00614632" w:rsidRPr="003304B0" w:rsidRDefault="00614632" w:rsidP="00223F6A">
            <w:pPr>
              <w:spacing w:before="40" w:after="40" w:line="240" w:lineRule="auto"/>
              <w:contextualSpacing/>
              <w:jc w:val="center"/>
              <w:rPr>
                <w:rFonts w:cs="Arial"/>
                <w:sz w:val="16"/>
                <w:szCs w:val="16"/>
              </w:rPr>
            </w:pPr>
            <w:r w:rsidRPr="003304B0">
              <w:rPr>
                <w:rFonts w:cs="Arial"/>
                <w:sz w:val="16"/>
                <w:szCs w:val="16"/>
              </w:rPr>
              <w:t>środki własne, PROW, RPO</w:t>
            </w:r>
          </w:p>
        </w:tc>
      </w:tr>
      <w:tr w:rsidR="003304B0" w:rsidRPr="003304B0" w:rsidTr="001647E4">
        <w:trPr>
          <w:trHeight w:val="614"/>
          <w:jc w:val="center"/>
        </w:trPr>
        <w:tc>
          <w:tcPr>
            <w:tcW w:w="594" w:type="pct"/>
            <w:vMerge/>
            <w:shd w:val="clear" w:color="auto" w:fill="F2F2F2"/>
            <w:vAlign w:val="center"/>
          </w:tcPr>
          <w:p w:rsidR="00614632" w:rsidRPr="003304B0" w:rsidRDefault="00614632" w:rsidP="00223F6A">
            <w:pPr>
              <w:spacing w:line="240" w:lineRule="auto"/>
              <w:jc w:val="center"/>
              <w:rPr>
                <w:rFonts w:eastAsia="Times New Roman" w:cs="Arial"/>
                <w:b/>
                <w:sz w:val="16"/>
                <w:szCs w:val="16"/>
              </w:rPr>
            </w:pPr>
          </w:p>
        </w:tc>
        <w:tc>
          <w:tcPr>
            <w:tcW w:w="1067" w:type="pct"/>
            <w:shd w:val="clear" w:color="auto" w:fill="auto"/>
            <w:vAlign w:val="center"/>
          </w:tcPr>
          <w:p w:rsidR="00614632" w:rsidRPr="003304B0" w:rsidRDefault="00614632" w:rsidP="00A536B6">
            <w:pPr>
              <w:rPr>
                <w:rFonts w:eastAsia="Calibri" w:cs="Arial"/>
                <w:sz w:val="16"/>
                <w:szCs w:val="16"/>
              </w:rPr>
            </w:pPr>
            <w:r w:rsidRPr="003304B0">
              <w:rPr>
                <w:rFonts w:eastAsia="Calibri" w:cs="Arial"/>
                <w:sz w:val="16"/>
                <w:szCs w:val="16"/>
              </w:rPr>
              <w:t>Przebudowa chodnika przy ul. Broniewskiego</w:t>
            </w:r>
          </w:p>
        </w:tc>
        <w:tc>
          <w:tcPr>
            <w:tcW w:w="612" w:type="pct"/>
            <w:shd w:val="clear" w:color="auto" w:fill="auto"/>
            <w:vAlign w:val="center"/>
          </w:tcPr>
          <w:p w:rsidR="00614632" w:rsidRPr="003304B0" w:rsidRDefault="00614632" w:rsidP="00A536B6">
            <w:pPr>
              <w:spacing w:line="240" w:lineRule="auto"/>
              <w:contextualSpacing/>
              <w:rPr>
                <w:rFonts w:eastAsia="Calibri" w:cs="Times New Roman"/>
                <w:sz w:val="16"/>
                <w:szCs w:val="16"/>
              </w:rPr>
            </w:pPr>
            <w:r w:rsidRPr="003304B0">
              <w:rPr>
                <w:rFonts w:eastAsia="Calibri" w:cs="Times New Roman"/>
                <w:sz w:val="16"/>
                <w:szCs w:val="16"/>
              </w:rPr>
              <w:t>W - Urząd Miasta Świdwin</w:t>
            </w:r>
          </w:p>
        </w:tc>
        <w:tc>
          <w:tcPr>
            <w:tcW w:w="347" w:type="pct"/>
            <w:shd w:val="clear" w:color="auto" w:fill="D9D9D9" w:themeFill="background1" w:themeFillShade="D9"/>
            <w:vAlign w:val="center"/>
          </w:tcPr>
          <w:p w:rsidR="00614632" w:rsidRPr="003304B0" w:rsidRDefault="005D36C8" w:rsidP="00223F6A">
            <w:pPr>
              <w:spacing w:line="240" w:lineRule="auto"/>
              <w:contextualSpacing/>
              <w:jc w:val="center"/>
              <w:rPr>
                <w:rFonts w:cs="Arial"/>
                <w:sz w:val="16"/>
                <w:szCs w:val="16"/>
              </w:rPr>
            </w:pPr>
            <w:r w:rsidRPr="003304B0">
              <w:rPr>
                <w:rFonts w:cs="Arial"/>
                <w:sz w:val="16"/>
                <w:szCs w:val="16"/>
              </w:rPr>
              <w:t>170</w:t>
            </w:r>
          </w:p>
        </w:tc>
        <w:tc>
          <w:tcPr>
            <w:tcW w:w="369" w:type="pct"/>
            <w:shd w:val="clear" w:color="auto" w:fill="auto"/>
            <w:vAlign w:val="center"/>
          </w:tcPr>
          <w:p w:rsidR="00614632" w:rsidRPr="003304B0" w:rsidRDefault="00614632" w:rsidP="00223F6A">
            <w:pPr>
              <w:spacing w:line="240" w:lineRule="auto"/>
              <w:contextualSpacing/>
              <w:jc w:val="center"/>
              <w:rPr>
                <w:rFonts w:cs="Arial"/>
                <w:sz w:val="16"/>
                <w:szCs w:val="16"/>
              </w:rPr>
            </w:pPr>
          </w:p>
        </w:tc>
        <w:tc>
          <w:tcPr>
            <w:tcW w:w="368" w:type="pct"/>
            <w:shd w:val="clear" w:color="auto" w:fill="auto"/>
            <w:vAlign w:val="center"/>
          </w:tcPr>
          <w:p w:rsidR="00614632" w:rsidRPr="003304B0" w:rsidRDefault="00614632" w:rsidP="00223F6A">
            <w:pPr>
              <w:spacing w:line="240" w:lineRule="auto"/>
              <w:contextualSpacing/>
              <w:jc w:val="center"/>
              <w:rPr>
                <w:rFonts w:cs="Arial"/>
                <w:sz w:val="16"/>
                <w:szCs w:val="16"/>
              </w:rPr>
            </w:pPr>
          </w:p>
        </w:tc>
        <w:tc>
          <w:tcPr>
            <w:tcW w:w="368" w:type="pct"/>
            <w:shd w:val="clear" w:color="auto" w:fill="auto"/>
            <w:vAlign w:val="center"/>
          </w:tcPr>
          <w:p w:rsidR="00614632" w:rsidRPr="003304B0" w:rsidRDefault="00614632" w:rsidP="00223F6A">
            <w:pPr>
              <w:spacing w:line="240" w:lineRule="auto"/>
              <w:contextualSpacing/>
              <w:jc w:val="center"/>
              <w:rPr>
                <w:rFonts w:cs="Arial"/>
                <w:sz w:val="16"/>
                <w:szCs w:val="16"/>
              </w:rPr>
            </w:pPr>
          </w:p>
        </w:tc>
        <w:tc>
          <w:tcPr>
            <w:tcW w:w="369" w:type="pct"/>
            <w:shd w:val="clear" w:color="auto" w:fill="auto"/>
            <w:vAlign w:val="center"/>
          </w:tcPr>
          <w:p w:rsidR="00614632" w:rsidRPr="003304B0" w:rsidRDefault="00614632" w:rsidP="00223F6A">
            <w:pPr>
              <w:spacing w:line="240" w:lineRule="auto"/>
              <w:contextualSpacing/>
              <w:jc w:val="center"/>
              <w:rPr>
                <w:rFonts w:cs="Arial"/>
                <w:sz w:val="16"/>
                <w:szCs w:val="16"/>
              </w:rPr>
            </w:pPr>
          </w:p>
        </w:tc>
        <w:tc>
          <w:tcPr>
            <w:tcW w:w="444" w:type="pct"/>
            <w:shd w:val="clear" w:color="auto" w:fill="auto"/>
            <w:vAlign w:val="center"/>
          </w:tcPr>
          <w:p w:rsidR="00614632" w:rsidRPr="003304B0" w:rsidRDefault="005D36C8" w:rsidP="00223F6A">
            <w:pPr>
              <w:spacing w:line="240" w:lineRule="auto"/>
              <w:contextualSpacing/>
              <w:jc w:val="center"/>
              <w:rPr>
                <w:rFonts w:cs="Arial"/>
                <w:sz w:val="16"/>
                <w:szCs w:val="16"/>
              </w:rPr>
            </w:pPr>
            <w:r w:rsidRPr="003304B0">
              <w:rPr>
                <w:rFonts w:cs="Arial"/>
                <w:sz w:val="16"/>
                <w:szCs w:val="16"/>
              </w:rPr>
              <w:t>170</w:t>
            </w:r>
          </w:p>
        </w:tc>
        <w:tc>
          <w:tcPr>
            <w:tcW w:w="462" w:type="pct"/>
            <w:shd w:val="clear" w:color="auto" w:fill="auto"/>
            <w:vAlign w:val="center"/>
          </w:tcPr>
          <w:p w:rsidR="00614632" w:rsidRPr="003304B0" w:rsidRDefault="00614632" w:rsidP="00223F6A">
            <w:pPr>
              <w:spacing w:before="40" w:line="240" w:lineRule="auto"/>
              <w:contextualSpacing/>
              <w:jc w:val="center"/>
              <w:rPr>
                <w:rFonts w:cs="Arial"/>
                <w:sz w:val="16"/>
                <w:szCs w:val="16"/>
              </w:rPr>
            </w:pPr>
            <w:r w:rsidRPr="003304B0">
              <w:rPr>
                <w:rFonts w:cs="Arial"/>
                <w:sz w:val="16"/>
                <w:szCs w:val="16"/>
              </w:rPr>
              <w:t>Środki własne, PROW</w:t>
            </w:r>
          </w:p>
        </w:tc>
      </w:tr>
      <w:tr w:rsidR="003304B0" w:rsidRPr="003304B0" w:rsidTr="001647E4">
        <w:trPr>
          <w:trHeight w:val="614"/>
          <w:jc w:val="center"/>
        </w:trPr>
        <w:tc>
          <w:tcPr>
            <w:tcW w:w="594" w:type="pct"/>
            <w:vMerge/>
            <w:shd w:val="clear" w:color="auto" w:fill="F2F2F2"/>
            <w:vAlign w:val="center"/>
          </w:tcPr>
          <w:p w:rsidR="00064867" w:rsidRPr="003304B0" w:rsidRDefault="00064867" w:rsidP="00223F6A">
            <w:pPr>
              <w:spacing w:line="240" w:lineRule="auto"/>
              <w:jc w:val="center"/>
              <w:rPr>
                <w:rFonts w:eastAsia="Times New Roman" w:cs="Arial"/>
                <w:b/>
                <w:sz w:val="16"/>
                <w:szCs w:val="16"/>
              </w:rPr>
            </w:pPr>
          </w:p>
        </w:tc>
        <w:tc>
          <w:tcPr>
            <w:tcW w:w="1067" w:type="pct"/>
            <w:shd w:val="clear" w:color="auto" w:fill="auto"/>
            <w:vAlign w:val="center"/>
          </w:tcPr>
          <w:p w:rsidR="00064867" w:rsidRPr="003304B0" w:rsidRDefault="00064867" w:rsidP="00A536B6">
            <w:pPr>
              <w:rPr>
                <w:rFonts w:eastAsia="Calibri" w:cs="Arial"/>
                <w:sz w:val="16"/>
                <w:szCs w:val="16"/>
              </w:rPr>
            </w:pPr>
            <w:r w:rsidRPr="003304B0">
              <w:rPr>
                <w:rFonts w:eastAsia="Calibri" w:cs="Arial"/>
                <w:sz w:val="16"/>
                <w:szCs w:val="16"/>
              </w:rPr>
              <w:t>Zintensyfikowanie ruchu rowerowego poprzez likwidacje barier technicznych i tworzenie nowych ścieżek rowerowych.</w:t>
            </w:r>
          </w:p>
        </w:tc>
        <w:tc>
          <w:tcPr>
            <w:tcW w:w="612" w:type="pct"/>
            <w:shd w:val="clear" w:color="auto" w:fill="auto"/>
            <w:vAlign w:val="center"/>
          </w:tcPr>
          <w:p w:rsidR="00064867" w:rsidRPr="003304B0" w:rsidRDefault="00064867" w:rsidP="00A536B6">
            <w:pPr>
              <w:spacing w:line="240" w:lineRule="auto"/>
              <w:contextualSpacing/>
              <w:rPr>
                <w:rFonts w:eastAsia="Calibri" w:cs="Times New Roman"/>
                <w:sz w:val="16"/>
                <w:szCs w:val="16"/>
              </w:rPr>
            </w:pPr>
            <w:r w:rsidRPr="003304B0">
              <w:rPr>
                <w:rFonts w:eastAsia="Calibri" w:cs="Times New Roman"/>
                <w:sz w:val="16"/>
                <w:szCs w:val="16"/>
              </w:rPr>
              <w:t>W - Urząd Miasta Świdwin</w:t>
            </w:r>
          </w:p>
        </w:tc>
        <w:tc>
          <w:tcPr>
            <w:tcW w:w="2265" w:type="pct"/>
            <w:gridSpan w:val="6"/>
            <w:shd w:val="clear" w:color="auto" w:fill="D9D9D9" w:themeFill="background1" w:themeFillShade="D9"/>
            <w:vAlign w:val="center"/>
          </w:tcPr>
          <w:p w:rsidR="00064867" w:rsidRPr="003304B0" w:rsidRDefault="00064867" w:rsidP="00223F6A">
            <w:pPr>
              <w:spacing w:before="40" w:after="40" w:line="240" w:lineRule="auto"/>
              <w:contextualSpacing/>
              <w:jc w:val="center"/>
              <w:rPr>
                <w:rFonts w:cs="Arial"/>
                <w:sz w:val="16"/>
                <w:szCs w:val="16"/>
              </w:rPr>
            </w:pPr>
            <w:r w:rsidRPr="003304B0">
              <w:rPr>
                <w:rFonts w:cs="Arial"/>
                <w:sz w:val="16"/>
                <w:szCs w:val="16"/>
              </w:rPr>
              <w:t>Zadanie ciągłe</w:t>
            </w:r>
          </w:p>
        </w:tc>
        <w:tc>
          <w:tcPr>
            <w:tcW w:w="462" w:type="pct"/>
            <w:shd w:val="clear" w:color="auto" w:fill="auto"/>
            <w:vAlign w:val="center"/>
          </w:tcPr>
          <w:p w:rsidR="00064867" w:rsidRPr="003304B0" w:rsidRDefault="00064867" w:rsidP="00223F6A">
            <w:pPr>
              <w:spacing w:before="40" w:after="40" w:line="240" w:lineRule="auto"/>
              <w:contextualSpacing/>
              <w:jc w:val="center"/>
              <w:rPr>
                <w:rFonts w:cs="Arial"/>
                <w:sz w:val="16"/>
                <w:szCs w:val="16"/>
              </w:rPr>
            </w:pPr>
            <w:r w:rsidRPr="003304B0">
              <w:rPr>
                <w:rFonts w:cs="Arial"/>
                <w:sz w:val="16"/>
                <w:szCs w:val="16"/>
              </w:rPr>
              <w:t xml:space="preserve">środki własne, </w:t>
            </w:r>
            <w:proofErr w:type="spellStart"/>
            <w:r w:rsidRPr="003304B0">
              <w:rPr>
                <w:rFonts w:cs="Arial"/>
                <w:sz w:val="16"/>
                <w:szCs w:val="16"/>
              </w:rPr>
              <w:t>WFOŚiGW</w:t>
            </w:r>
            <w:proofErr w:type="spellEnd"/>
          </w:p>
        </w:tc>
      </w:tr>
      <w:tr w:rsidR="003304B0" w:rsidRPr="003304B0" w:rsidTr="001647E4">
        <w:trPr>
          <w:trHeight w:val="614"/>
          <w:jc w:val="center"/>
        </w:trPr>
        <w:tc>
          <w:tcPr>
            <w:tcW w:w="594" w:type="pct"/>
            <w:vMerge w:val="restart"/>
            <w:shd w:val="clear" w:color="auto" w:fill="F2F2F2"/>
            <w:vAlign w:val="center"/>
          </w:tcPr>
          <w:p w:rsidR="00064867" w:rsidRPr="003304B0" w:rsidRDefault="00064867" w:rsidP="00223F6A">
            <w:pPr>
              <w:spacing w:line="240" w:lineRule="auto"/>
              <w:jc w:val="center"/>
              <w:rPr>
                <w:rFonts w:eastAsia="Times New Roman" w:cs="Arial"/>
                <w:b/>
                <w:sz w:val="16"/>
                <w:szCs w:val="16"/>
              </w:rPr>
            </w:pPr>
            <w:r w:rsidRPr="003304B0">
              <w:rPr>
                <w:rFonts w:eastAsia="Times New Roman" w:cs="Arial"/>
                <w:b/>
                <w:sz w:val="16"/>
                <w:szCs w:val="16"/>
              </w:rPr>
              <w:t>Zagrożenia hałasem (ZH)</w:t>
            </w:r>
          </w:p>
        </w:tc>
        <w:tc>
          <w:tcPr>
            <w:tcW w:w="1067" w:type="pct"/>
            <w:shd w:val="clear" w:color="auto" w:fill="auto"/>
            <w:vAlign w:val="center"/>
          </w:tcPr>
          <w:p w:rsidR="00064867" w:rsidRPr="003304B0" w:rsidRDefault="00064867" w:rsidP="00A536B6">
            <w:pPr>
              <w:spacing w:line="240" w:lineRule="auto"/>
              <w:contextualSpacing/>
              <w:rPr>
                <w:rFonts w:eastAsia="Calibri" w:cs="Times New Roman"/>
                <w:sz w:val="16"/>
                <w:szCs w:val="16"/>
              </w:rPr>
            </w:pPr>
            <w:r w:rsidRPr="003304B0">
              <w:rPr>
                <w:rFonts w:eastAsia="Calibri" w:cs="Arial"/>
                <w:sz w:val="16"/>
                <w:szCs w:val="16"/>
              </w:rPr>
              <w:t>Pomiar i ocena stanu akustycznego w gminie</w:t>
            </w:r>
          </w:p>
        </w:tc>
        <w:tc>
          <w:tcPr>
            <w:tcW w:w="612" w:type="pct"/>
            <w:shd w:val="clear" w:color="auto" w:fill="auto"/>
            <w:vAlign w:val="center"/>
          </w:tcPr>
          <w:p w:rsidR="00064867" w:rsidRPr="003304B0" w:rsidRDefault="00064867" w:rsidP="00A536B6">
            <w:pPr>
              <w:spacing w:line="240" w:lineRule="auto"/>
              <w:contextualSpacing/>
              <w:rPr>
                <w:rFonts w:eastAsia="Calibri" w:cs="Times New Roman"/>
                <w:sz w:val="16"/>
                <w:szCs w:val="16"/>
              </w:rPr>
            </w:pPr>
            <w:r w:rsidRPr="003304B0">
              <w:rPr>
                <w:rFonts w:eastAsia="Calibri" w:cs="Times New Roman"/>
                <w:sz w:val="16"/>
                <w:szCs w:val="16"/>
              </w:rPr>
              <w:t>M -  WIOŚ Szczecin</w:t>
            </w:r>
          </w:p>
        </w:tc>
        <w:tc>
          <w:tcPr>
            <w:tcW w:w="2265" w:type="pct"/>
            <w:gridSpan w:val="6"/>
            <w:shd w:val="clear" w:color="auto" w:fill="D9D9D9" w:themeFill="background1" w:themeFillShade="D9"/>
            <w:vAlign w:val="center"/>
          </w:tcPr>
          <w:p w:rsidR="00064867" w:rsidRPr="003304B0" w:rsidRDefault="00064867" w:rsidP="00223F6A">
            <w:pPr>
              <w:spacing w:after="200" w:line="240" w:lineRule="auto"/>
              <w:contextualSpacing/>
              <w:jc w:val="center"/>
              <w:rPr>
                <w:rFonts w:eastAsia="Calibri" w:cs="Arial"/>
                <w:sz w:val="16"/>
                <w:szCs w:val="16"/>
              </w:rPr>
            </w:pPr>
            <w:r w:rsidRPr="003304B0">
              <w:rPr>
                <w:rFonts w:eastAsia="Calibri" w:cs="Arial"/>
                <w:sz w:val="16"/>
                <w:szCs w:val="16"/>
              </w:rPr>
              <w:t>W ramach działań własnych WIOŚ</w:t>
            </w:r>
          </w:p>
        </w:tc>
        <w:tc>
          <w:tcPr>
            <w:tcW w:w="462" w:type="pct"/>
            <w:shd w:val="clear" w:color="auto" w:fill="auto"/>
            <w:vAlign w:val="center"/>
          </w:tcPr>
          <w:p w:rsidR="00064867" w:rsidRPr="003304B0" w:rsidRDefault="00064867" w:rsidP="00223F6A">
            <w:pPr>
              <w:spacing w:before="40" w:after="40" w:line="240" w:lineRule="auto"/>
              <w:contextualSpacing/>
              <w:jc w:val="center"/>
              <w:rPr>
                <w:rFonts w:cs="Arial"/>
                <w:sz w:val="16"/>
                <w:szCs w:val="16"/>
              </w:rPr>
            </w:pPr>
            <w:r w:rsidRPr="003304B0">
              <w:rPr>
                <w:rFonts w:cs="Arial"/>
                <w:sz w:val="16"/>
                <w:szCs w:val="16"/>
              </w:rPr>
              <w:t>środki własne</w:t>
            </w:r>
          </w:p>
        </w:tc>
      </w:tr>
      <w:tr w:rsidR="003304B0" w:rsidRPr="003304B0" w:rsidTr="001647E4">
        <w:trPr>
          <w:trHeight w:val="614"/>
          <w:jc w:val="center"/>
        </w:trPr>
        <w:tc>
          <w:tcPr>
            <w:tcW w:w="594" w:type="pct"/>
            <w:vMerge/>
            <w:shd w:val="clear" w:color="auto" w:fill="F2F2F2"/>
            <w:vAlign w:val="center"/>
          </w:tcPr>
          <w:p w:rsidR="00064867" w:rsidRPr="003304B0" w:rsidRDefault="00064867" w:rsidP="00223F6A">
            <w:pPr>
              <w:spacing w:line="240" w:lineRule="auto"/>
              <w:jc w:val="center"/>
              <w:rPr>
                <w:rFonts w:eastAsia="Times New Roman" w:cs="Arial"/>
                <w:b/>
                <w:sz w:val="16"/>
                <w:szCs w:val="16"/>
              </w:rPr>
            </w:pPr>
          </w:p>
        </w:tc>
        <w:tc>
          <w:tcPr>
            <w:tcW w:w="1067" w:type="pct"/>
            <w:shd w:val="clear" w:color="auto" w:fill="auto"/>
            <w:vAlign w:val="center"/>
          </w:tcPr>
          <w:p w:rsidR="00064867" w:rsidRPr="003304B0" w:rsidRDefault="00064867" w:rsidP="00A536B6">
            <w:pPr>
              <w:spacing w:line="240" w:lineRule="auto"/>
              <w:contextualSpacing/>
              <w:rPr>
                <w:rFonts w:eastAsia="Calibri" w:cs="Times New Roman"/>
                <w:sz w:val="16"/>
                <w:szCs w:val="16"/>
              </w:rPr>
            </w:pPr>
            <w:r w:rsidRPr="003304B0">
              <w:rPr>
                <w:rFonts w:eastAsia="Calibri" w:cs="Arial"/>
                <w:sz w:val="16"/>
                <w:szCs w:val="16"/>
              </w:rPr>
              <w:t xml:space="preserve">Wprowadzanie do </w:t>
            </w:r>
            <w:proofErr w:type="spellStart"/>
            <w:r w:rsidRPr="003304B0">
              <w:rPr>
                <w:rFonts w:eastAsia="Calibri" w:cs="Arial"/>
                <w:sz w:val="16"/>
                <w:szCs w:val="16"/>
              </w:rPr>
              <w:t>mpzp</w:t>
            </w:r>
            <w:proofErr w:type="spellEnd"/>
            <w:r w:rsidRPr="003304B0">
              <w:rPr>
                <w:rFonts w:eastAsia="Calibri" w:cs="Arial"/>
                <w:sz w:val="16"/>
                <w:szCs w:val="16"/>
              </w:rPr>
              <w:t xml:space="preserve"> informacji z map akustycznych, zapisów dotyczących klasyfikacji terenów pod względem akustycznym, stosowanie zasad strefowania oraz elementów uspokojenia ruchu w centrach miast i na terenach mieszkaniowych.</w:t>
            </w:r>
          </w:p>
        </w:tc>
        <w:tc>
          <w:tcPr>
            <w:tcW w:w="612" w:type="pct"/>
            <w:shd w:val="clear" w:color="auto" w:fill="auto"/>
            <w:vAlign w:val="center"/>
          </w:tcPr>
          <w:p w:rsidR="00064867" w:rsidRPr="003304B0" w:rsidRDefault="00064867" w:rsidP="00A536B6">
            <w:pPr>
              <w:spacing w:line="240" w:lineRule="auto"/>
              <w:contextualSpacing/>
              <w:rPr>
                <w:rFonts w:eastAsia="Calibri" w:cs="Times New Roman"/>
                <w:sz w:val="16"/>
                <w:szCs w:val="16"/>
              </w:rPr>
            </w:pPr>
            <w:r w:rsidRPr="003304B0">
              <w:rPr>
                <w:rFonts w:eastAsia="Calibri" w:cs="Times New Roman"/>
                <w:sz w:val="16"/>
                <w:szCs w:val="16"/>
              </w:rPr>
              <w:t>W - Urząd Miasta Świdwin</w:t>
            </w:r>
          </w:p>
        </w:tc>
        <w:tc>
          <w:tcPr>
            <w:tcW w:w="2265" w:type="pct"/>
            <w:gridSpan w:val="6"/>
            <w:shd w:val="clear" w:color="auto" w:fill="D9D9D9" w:themeFill="background1" w:themeFillShade="D9"/>
            <w:vAlign w:val="center"/>
          </w:tcPr>
          <w:p w:rsidR="00064867" w:rsidRPr="003304B0" w:rsidRDefault="00064867" w:rsidP="00223F6A">
            <w:pPr>
              <w:spacing w:before="40" w:after="40" w:line="240" w:lineRule="auto"/>
              <w:contextualSpacing/>
              <w:jc w:val="center"/>
              <w:rPr>
                <w:rFonts w:cs="Arial"/>
                <w:sz w:val="16"/>
                <w:szCs w:val="16"/>
              </w:rPr>
            </w:pPr>
            <w:r w:rsidRPr="003304B0">
              <w:rPr>
                <w:rFonts w:cs="Arial"/>
                <w:sz w:val="16"/>
                <w:szCs w:val="16"/>
              </w:rPr>
              <w:t>w ramach tworzenia dokumentów planistycznych</w:t>
            </w:r>
          </w:p>
        </w:tc>
        <w:tc>
          <w:tcPr>
            <w:tcW w:w="462" w:type="pct"/>
            <w:shd w:val="clear" w:color="auto" w:fill="auto"/>
            <w:vAlign w:val="center"/>
          </w:tcPr>
          <w:p w:rsidR="00064867" w:rsidRPr="003304B0" w:rsidRDefault="00064867" w:rsidP="00223F6A">
            <w:pPr>
              <w:spacing w:before="40" w:after="40" w:line="240" w:lineRule="auto"/>
              <w:contextualSpacing/>
              <w:jc w:val="center"/>
              <w:rPr>
                <w:rFonts w:cs="Arial"/>
                <w:sz w:val="16"/>
                <w:szCs w:val="16"/>
              </w:rPr>
            </w:pPr>
            <w:r w:rsidRPr="003304B0">
              <w:rPr>
                <w:rFonts w:cs="Arial"/>
                <w:sz w:val="16"/>
                <w:szCs w:val="16"/>
              </w:rPr>
              <w:t>środki własne</w:t>
            </w:r>
          </w:p>
        </w:tc>
      </w:tr>
      <w:tr w:rsidR="003304B0" w:rsidRPr="003304B0" w:rsidTr="001647E4">
        <w:trPr>
          <w:trHeight w:val="614"/>
          <w:jc w:val="center"/>
        </w:trPr>
        <w:tc>
          <w:tcPr>
            <w:tcW w:w="594" w:type="pct"/>
            <w:vMerge/>
            <w:shd w:val="clear" w:color="auto" w:fill="F2F2F2"/>
            <w:vAlign w:val="center"/>
          </w:tcPr>
          <w:p w:rsidR="00064867" w:rsidRPr="003304B0" w:rsidRDefault="00064867" w:rsidP="00223F6A">
            <w:pPr>
              <w:spacing w:line="240" w:lineRule="auto"/>
              <w:jc w:val="center"/>
              <w:rPr>
                <w:rFonts w:eastAsia="Times New Roman" w:cs="Arial"/>
                <w:b/>
                <w:sz w:val="16"/>
                <w:szCs w:val="16"/>
              </w:rPr>
            </w:pPr>
          </w:p>
        </w:tc>
        <w:tc>
          <w:tcPr>
            <w:tcW w:w="1067" w:type="pct"/>
            <w:shd w:val="clear" w:color="auto" w:fill="auto"/>
            <w:vAlign w:val="center"/>
          </w:tcPr>
          <w:p w:rsidR="00064867" w:rsidRPr="003304B0" w:rsidRDefault="00064867" w:rsidP="00A536B6">
            <w:pPr>
              <w:spacing w:line="240" w:lineRule="auto"/>
              <w:contextualSpacing/>
              <w:rPr>
                <w:rFonts w:eastAsia="Calibri" w:cs="Arial"/>
                <w:sz w:val="16"/>
                <w:szCs w:val="16"/>
              </w:rPr>
            </w:pPr>
            <w:r w:rsidRPr="003304B0">
              <w:rPr>
                <w:rFonts w:eastAsia="Calibri" w:cs="Arial"/>
                <w:sz w:val="16"/>
                <w:szCs w:val="16"/>
              </w:rPr>
              <w:t>Prowadzenie edukacji ekologicznej dot. klimatu akustycznego: w zakresie szkodliwości hałasu oraz promowania ruchu pieszego, jazdy na rowerze i transportu publicznego.</w:t>
            </w:r>
          </w:p>
        </w:tc>
        <w:tc>
          <w:tcPr>
            <w:tcW w:w="612" w:type="pct"/>
            <w:shd w:val="clear" w:color="auto" w:fill="auto"/>
            <w:vAlign w:val="center"/>
          </w:tcPr>
          <w:p w:rsidR="00064867" w:rsidRPr="003304B0" w:rsidRDefault="00064867" w:rsidP="00A536B6">
            <w:pPr>
              <w:spacing w:line="240" w:lineRule="auto"/>
              <w:contextualSpacing/>
              <w:rPr>
                <w:rFonts w:eastAsia="Calibri" w:cs="Times New Roman"/>
                <w:sz w:val="16"/>
                <w:szCs w:val="16"/>
              </w:rPr>
            </w:pPr>
            <w:r w:rsidRPr="003304B0">
              <w:rPr>
                <w:rFonts w:eastAsia="Calibri" w:cs="Times New Roman"/>
                <w:sz w:val="16"/>
                <w:szCs w:val="16"/>
              </w:rPr>
              <w:t>W - Urząd Miasta Świdwin</w:t>
            </w:r>
          </w:p>
        </w:tc>
        <w:tc>
          <w:tcPr>
            <w:tcW w:w="2265" w:type="pct"/>
            <w:gridSpan w:val="6"/>
            <w:shd w:val="clear" w:color="auto" w:fill="D9D9D9" w:themeFill="background1" w:themeFillShade="D9"/>
            <w:vAlign w:val="center"/>
          </w:tcPr>
          <w:p w:rsidR="00064867" w:rsidRPr="003304B0" w:rsidRDefault="00064867" w:rsidP="00223F6A">
            <w:pPr>
              <w:spacing w:before="40" w:after="40" w:line="240" w:lineRule="auto"/>
              <w:contextualSpacing/>
              <w:jc w:val="center"/>
              <w:rPr>
                <w:rFonts w:cs="Arial"/>
                <w:sz w:val="16"/>
                <w:szCs w:val="16"/>
              </w:rPr>
            </w:pPr>
            <w:r w:rsidRPr="003304B0">
              <w:rPr>
                <w:rFonts w:cs="Arial"/>
                <w:sz w:val="16"/>
                <w:szCs w:val="16"/>
              </w:rPr>
              <w:t>Zadanie ciągłe</w:t>
            </w:r>
          </w:p>
        </w:tc>
        <w:tc>
          <w:tcPr>
            <w:tcW w:w="462" w:type="pct"/>
            <w:shd w:val="clear" w:color="auto" w:fill="auto"/>
            <w:vAlign w:val="center"/>
          </w:tcPr>
          <w:p w:rsidR="00064867" w:rsidRPr="003304B0" w:rsidRDefault="00064867" w:rsidP="00223F6A">
            <w:pPr>
              <w:spacing w:before="40" w:after="40" w:line="240" w:lineRule="auto"/>
              <w:contextualSpacing/>
              <w:jc w:val="center"/>
              <w:rPr>
                <w:rFonts w:cs="Arial"/>
                <w:sz w:val="16"/>
                <w:szCs w:val="16"/>
              </w:rPr>
            </w:pPr>
            <w:r w:rsidRPr="003304B0">
              <w:rPr>
                <w:rFonts w:cs="Arial"/>
                <w:sz w:val="16"/>
                <w:szCs w:val="16"/>
              </w:rPr>
              <w:t xml:space="preserve">środki własne, </w:t>
            </w:r>
            <w:proofErr w:type="spellStart"/>
            <w:r w:rsidRPr="003304B0">
              <w:rPr>
                <w:rFonts w:cs="Arial"/>
                <w:sz w:val="16"/>
                <w:szCs w:val="16"/>
              </w:rPr>
              <w:t>WFOŚiGW</w:t>
            </w:r>
            <w:proofErr w:type="spellEnd"/>
          </w:p>
        </w:tc>
      </w:tr>
      <w:tr w:rsidR="003304B0" w:rsidRPr="003304B0" w:rsidTr="001647E4">
        <w:trPr>
          <w:trHeight w:val="614"/>
          <w:jc w:val="center"/>
        </w:trPr>
        <w:tc>
          <w:tcPr>
            <w:tcW w:w="594" w:type="pct"/>
            <w:vMerge/>
            <w:shd w:val="clear" w:color="auto" w:fill="F2F2F2"/>
            <w:vAlign w:val="center"/>
          </w:tcPr>
          <w:p w:rsidR="00064867" w:rsidRPr="003304B0" w:rsidRDefault="00064867" w:rsidP="00223F6A">
            <w:pPr>
              <w:spacing w:line="240" w:lineRule="auto"/>
              <w:jc w:val="center"/>
              <w:rPr>
                <w:rFonts w:eastAsia="Times New Roman" w:cs="Arial"/>
                <w:b/>
                <w:sz w:val="16"/>
                <w:szCs w:val="16"/>
              </w:rPr>
            </w:pPr>
          </w:p>
        </w:tc>
        <w:tc>
          <w:tcPr>
            <w:tcW w:w="1067" w:type="pct"/>
            <w:shd w:val="clear" w:color="auto" w:fill="auto"/>
            <w:vAlign w:val="center"/>
          </w:tcPr>
          <w:p w:rsidR="00064867" w:rsidRPr="003304B0" w:rsidRDefault="00064867" w:rsidP="00A536B6">
            <w:pPr>
              <w:spacing w:line="240" w:lineRule="auto"/>
              <w:contextualSpacing/>
              <w:rPr>
                <w:rFonts w:eastAsia="Calibri" w:cs="Arial"/>
                <w:sz w:val="16"/>
                <w:szCs w:val="16"/>
              </w:rPr>
            </w:pPr>
            <w:r w:rsidRPr="003304B0">
              <w:rPr>
                <w:rFonts w:eastAsia="Calibri" w:cs="Arial"/>
                <w:sz w:val="16"/>
                <w:szCs w:val="16"/>
              </w:rPr>
              <w:t xml:space="preserve">Budowa zabezpieczeń przeciwhałasowych (np. ekranów dźwiękochłonnych, </w:t>
            </w:r>
            <w:proofErr w:type="spellStart"/>
            <w:r w:rsidRPr="003304B0">
              <w:rPr>
                <w:rFonts w:eastAsia="Calibri" w:cs="Arial"/>
                <w:sz w:val="16"/>
                <w:szCs w:val="16"/>
              </w:rPr>
              <w:t>przekryć</w:t>
            </w:r>
            <w:proofErr w:type="spellEnd"/>
            <w:r w:rsidRPr="003304B0">
              <w:rPr>
                <w:rFonts w:eastAsia="Calibri" w:cs="Arial"/>
                <w:sz w:val="16"/>
                <w:szCs w:val="16"/>
              </w:rPr>
              <w:t xml:space="preserve"> akustycznych, wałów ziemnych i przekopów).</w:t>
            </w:r>
          </w:p>
        </w:tc>
        <w:tc>
          <w:tcPr>
            <w:tcW w:w="612" w:type="pct"/>
            <w:shd w:val="clear" w:color="auto" w:fill="auto"/>
            <w:vAlign w:val="center"/>
          </w:tcPr>
          <w:p w:rsidR="00064867" w:rsidRPr="003304B0" w:rsidRDefault="00064867" w:rsidP="00A536B6">
            <w:pPr>
              <w:spacing w:line="240" w:lineRule="auto"/>
              <w:contextualSpacing/>
              <w:rPr>
                <w:rFonts w:eastAsia="Calibri" w:cs="Times New Roman"/>
                <w:sz w:val="16"/>
                <w:szCs w:val="16"/>
              </w:rPr>
            </w:pPr>
            <w:r w:rsidRPr="003304B0">
              <w:rPr>
                <w:rFonts w:eastAsia="Calibri" w:cs="Times New Roman"/>
                <w:sz w:val="16"/>
                <w:szCs w:val="16"/>
              </w:rPr>
              <w:t>M -  zarządzający drogami, zarządzający liniami kolejowymi</w:t>
            </w:r>
          </w:p>
        </w:tc>
        <w:tc>
          <w:tcPr>
            <w:tcW w:w="2265" w:type="pct"/>
            <w:gridSpan w:val="6"/>
            <w:shd w:val="clear" w:color="auto" w:fill="D9D9D9" w:themeFill="background1" w:themeFillShade="D9"/>
            <w:vAlign w:val="center"/>
          </w:tcPr>
          <w:p w:rsidR="00064867" w:rsidRPr="003304B0" w:rsidRDefault="00064867" w:rsidP="00223F6A">
            <w:pPr>
              <w:spacing w:before="40" w:after="40" w:line="240" w:lineRule="auto"/>
              <w:contextualSpacing/>
              <w:jc w:val="center"/>
              <w:rPr>
                <w:rFonts w:cs="Arial"/>
                <w:sz w:val="16"/>
                <w:szCs w:val="16"/>
              </w:rPr>
            </w:pPr>
            <w:r w:rsidRPr="003304B0">
              <w:rPr>
                <w:rFonts w:cs="Arial"/>
                <w:sz w:val="16"/>
                <w:szCs w:val="16"/>
              </w:rPr>
              <w:t>Zależne od potrzeb</w:t>
            </w:r>
          </w:p>
        </w:tc>
        <w:tc>
          <w:tcPr>
            <w:tcW w:w="462" w:type="pct"/>
            <w:shd w:val="clear" w:color="auto" w:fill="auto"/>
            <w:vAlign w:val="center"/>
          </w:tcPr>
          <w:p w:rsidR="00064867" w:rsidRPr="003304B0" w:rsidRDefault="00064867" w:rsidP="00223F6A">
            <w:pPr>
              <w:spacing w:before="40" w:after="40" w:line="240" w:lineRule="auto"/>
              <w:contextualSpacing/>
              <w:jc w:val="center"/>
              <w:rPr>
                <w:rFonts w:cs="Arial"/>
                <w:sz w:val="16"/>
                <w:szCs w:val="16"/>
              </w:rPr>
            </w:pPr>
            <w:r w:rsidRPr="003304B0">
              <w:rPr>
                <w:rFonts w:cs="Arial"/>
                <w:sz w:val="16"/>
                <w:szCs w:val="16"/>
              </w:rPr>
              <w:t>środki własne, PROW, RPO</w:t>
            </w:r>
          </w:p>
        </w:tc>
      </w:tr>
      <w:tr w:rsidR="003304B0" w:rsidRPr="003304B0" w:rsidTr="001647E4">
        <w:trPr>
          <w:trHeight w:val="614"/>
          <w:jc w:val="center"/>
        </w:trPr>
        <w:tc>
          <w:tcPr>
            <w:tcW w:w="594" w:type="pct"/>
            <w:vMerge w:val="restart"/>
            <w:shd w:val="clear" w:color="auto" w:fill="F2F2F2"/>
            <w:vAlign w:val="center"/>
          </w:tcPr>
          <w:p w:rsidR="0002624F" w:rsidRPr="003304B0" w:rsidRDefault="0002624F" w:rsidP="00223F6A">
            <w:pPr>
              <w:spacing w:line="240" w:lineRule="auto"/>
              <w:jc w:val="center"/>
              <w:rPr>
                <w:rFonts w:eastAsia="Times New Roman" w:cs="Arial"/>
                <w:b/>
                <w:sz w:val="16"/>
                <w:szCs w:val="16"/>
              </w:rPr>
            </w:pPr>
            <w:r w:rsidRPr="003304B0">
              <w:rPr>
                <w:rFonts w:eastAsia="Times New Roman" w:cs="Arial"/>
                <w:b/>
                <w:sz w:val="16"/>
                <w:szCs w:val="16"/>
              </w:rPr>
              <w:t>Promieniowanie elektromagnetyczne (PEM)</w:t>
            </w:r>
          </w:p>
        </w:tc>
        <w:tc>
          <w:tcPr>
            <w:tcW w:w="1067" w:type="pct"/>
            <w:shd w:val="clear" w:color="auto" w:fill="auto"/>
            <w:vAlign w:val="center"/>
          </w:tcPr>
          <w:p w:rsidR="0002624F" w:rsidRPr="003304B0" w:rsidRDefault="0002624F" w:rsidP="00A536B6">
            <w:pPr>
              <w:spacing w:line="240" w:lineRule="auto"/>
              <w:contextualSpacing/>
              <w:rPr>
                <w:rFonts w:eastAsia="Calibri" w:cs="Times New Roman"/>
                <w:sz w:val="16"/>
                <w:szCs w:val="16"/>
              </w:rPr>
            </w:pPr>
            <w:r w:rsidRPr="003304B0">
              <w:rPr>
                <w:rFonts w:eastAsia="Calibri" w:cs="Times New Roman"/>
                <w:sz w:val="16"/>
                <w:szCs w:val="16"/>
              </w:rPr>
              <w:t>Kontynuacja monitoringu poziomu pól elektromagnetycznych na terenie  Miasta Świdwin</w:t>
            </w:r>
          </w:p>
        </w:tc>
        <w:tc>
          <w:tcPr>
            <w:tcW w:w="612" w:type="pct"/>
            <w:shd w:val="clear" w:color="auto" w:fill="auto"/>
            <w:vAlign w:val="center"/>
          </w:tcPr>
          <w:p w:rsidR="0002624F" w:rsidRPr="003304B0" w:rsidRDefault="0002624F" w:rsidP="00A536B6">
            <w:pPr>
              <w:spacing w:line="240" w:lineRule="auto"/>
              <w:contextualSpacing/>
              <w:rPr>
                <w:rFonts w:eastAsia="Calibri" w:cs="Times New Roman"/>
                <w:sz w:val="16"/>
                <w:szCs w:val="16"/>
              </w:rPr>
            </w:pPr>
            <w:r w:rsidRPr="003304B0">
              <w:rPr>
                <w:rFonts w:eastAsia="Calibri" w:cs="Times New Roman"/>
                <w:sz w:val="16"/>
                <w:szCs w:val="16"/>
              </w:rPr>
              <w:t xml:space="preserve">M -  WIOŚ w Szczecinie </w:t>
            </w:r>
          </w:p>
        </w:tc>
        <w:tc>
          <w:tcPr>
            <w:tcW w:w="2265" w:type="pct"/>
            <w:gridSpan w:val="6"/>
            <w:shd w:val="clear" w:color="auto" w:fill="D9D9D9" w:themeFill="background1" w:themeFillShade="D9"/>
            <w:vAlign w:val="center"/>
          </w:tcPr>
          <w:p w:rsidR="0002624F" w:rsidRPr="003304B0" w:rsidRDefault="0002624F" w:rsidP="00223F6A">
            <w:pPr>
              <w:spacing w:after="200" w:line="240" w:lineRule="auto"/>
              <w:contextualSpacing/>
              <w:jc w:val="center"/>
              <w:rPr>
                <w:rFonts w:eastAsia="Calibri" w:cs="Arial"/>
                <w:sz w:val="16"/>
                <w:szCs w:val="16"/>
              </w:rPr>
            </w:pPr>
            <w:r w:rsidRPr="003304B0">
              <w:rPr>
                <w:rFonts w:eastAsia="Calibri" w:cs="Arial"/>
                <w:sz w:val="16"/>
                <w:szCs w:val="16"/>
              </w:rPr>
              <w:t>W ramach działań własnych WIOŚ</w:t>
            </w:r>
          </w:p>
        </w:tc>
        <w:tc>
          <w:tcPr>
            <w:tcW w:w="462" w:type="pct"/>
            <w:shd w:val="clear" w:color="auto" w:fill="auto"/>
            <w:vAlign w:val="center"/>
          </w:tcPr>
          <w:p w:rsidR="0002624F" w:rsidRPr="003304B0" w:rsidRDefault="0002624F" w:rsidP="00223F6A">
            <w:pPr>
              <w:spacing w:before="40" w:after="40" w:line="240" w:lineRule="auto"/>
              <w:contextualSpacing/>
              <w:jc w:val="center"/>
              <w:rPr>
                <w:rFonts w:cs="Arial"/>
                <w:sz w:val="16"/>
                <w:szCs w:val="16"/>
              </w:rPr>
            </w:pPr>
            <w:r w:rsidRPr="003304B0">
              <w:rPr>
                <w:rFonts w:cs="Arial"/>
                <w:sz w:val="16"/>
                <w:szCs w:val="16"/>
              </w:rPr>
              <w:t>środki własne</w:t>
            </w:r>
          </w:p>
        </w:tc>
      </w:tr>
      <w:tr w:rsidR="003304B0" w:rsidRPr="003304B0" w:rsidTr="001647E4">
        <w:trPr>
          <w:trHeight w:val="614"/>
          <w:jc w:val="center"/>
        </w:trPr>
        <w:tc>
          <w:tcPr>
            <w:tcW w:w="594" w:type="pct"/>
            <w:vMerge/>
            <w:shd w:val="clear" w:color="auto" w:fill="F2F2F2"/>
            <w:vAlign w:val="center"/>
          </w:tcPr>
          <w:p w:rsidR="0002624F" w:rsidRPr="003304B0" w:rsidRDefault="0002624F" w:rsidP="00223F6A">
            <w:pPr>
              <w:spacing w:line="240" w:lineRule="auto"/>
              <w:jc w:val="center"/>
              <w:rPr>
                <w:rFonts w:eastAsia="Times New Roman" w:cs="Arial"/>
                <w:b/>
                <w:sz w:val="16"/>
                <w:szCs w:val="16"/>
              </w:rPr>
            </w:pPr>
          </w:p>
        </w:tc>
        <w:tc>
          <w:tcPr>
            <w:tcW w:w="1067" w:type="pct"/>
            <w:shd w:val="clear" w:color="auto" w:fill="auto"/>
            <w:vAlign w:val="center"/>
          </w:tcPr>
          <w:p w:rsidR="0002624F" w:rsidRPr="003304B0" w:rsidRDefault="0002624F" w:rsidP="00A536B6">
            <w:pPr>
              <w:spacing w:line="240" w:lineRule="auto"/>
              <w:contextualSpacing/>
              <w:rPr>
                <w:rFonts w:eastAsia="Calibri" w:cs="Times New Roman"/>
                <w:sz w:val="16"/>
                <w:szCs w:val="16"/>
              </w:rPr>
            </w:pPr>
            <w:r w:rsidRPr="003304B0">
              <w:rPr>
                <w:rFonts w:eastAsia="Calibri" w:cs="Arial"/>
                <w:sz w:val="16"/>
                <w:szCs w:val="16"/>
              </w:rPr>
              <w:t>Wprowadzenie do planów zagospodarowania przestrzennego zapisów dotyczących ochrony przed polami elektromagnetycznymi</w:t>
            </w:r>
          </w:p>
        </w:tc>
        <w:tc>
          <w:tcPr>
            <w:tcW w:w="612" w:type="pct"/>
            <w:shd w:val="clear" w:color="auto" w:fill="auto"/>
            <w:vAlign w:val="center"/>
          </w:tcPr>
          <w:p w:rsidR="0002624F" w:rsidRPr="003304B0" w:rsidRDefault="0002624F" w:rsidP="00A536B6">
            <w:pPr>
              <w:spacing w:line="240" w:lineRule="auto"/>
              <w:contextualSpacing/>
              <w:rPr>
                <w:rFonts w:eastAsia="Calibri" w:cs="Times New Roman"/>
                <w:sz w:val="16"/>
                <w:szCs w:val="16"/>
              </w:rPr>
            </w:pPr>
            <w:r w:rsidRPr="003304B0">
              <w:rPr>
                <w:rFonts w:eastAsia="Calibri" w:cs="Times New Roman"/>
                <w:sz w:val="16"/>
                <w:szCs w:val="16"/>
              </w:rPr>
              <w:t>W - Urząd Miasta Świdwin</w:t>
            </w:r>
          </w:p>
        </w:tc>
        <w:tc>
          <w:tcPr>
            <w:tcW w:w="2265" w:type="pct"/>
            <w:gridSpan w:val="6"/>
            <w:shd w:val="clear" w:color="auto" w:fill="D9D9D9" w:themeFill="background1" w:themeFillShade="D9"/>
            <w:vAlign w:val="center"/>
          </w:tcPr>
          <w:p w:rsidR="0002624F" w:rsidRPr="003304B0" w:rsidRDefault="0002624F" w:rsidP="00223F6A">
            <w:pPr>
              <w:spacing w:before="40" w:after="40" w:line="240" w:lineRule="auto"/>
              <w:contextualSpacing/>
              <w:jc w:val="center"/>
              <w:rPr>
                <w:rFonts w:cs="Arial"/>
                <w:sz w:val="16"/>
                <w:szCs w:val="16"/>
              </w:rPr>
            </w:pPr>
            <w:r w:rsidRPr="003304B0">
              <w:rPr>
                <w:rFonts w:cs="Arial"/>
                <w:sz w:val="16"/>
                <w:szCs w:val="16"/>
              </w:rPr>
              <w:t>w ramach tworzenia dokumentów planistycznych</w:t>
            </w:r>
          </w:p>
        </w:tc>
        <w:tc>
          <w:tcPr>
            <w:tcW w:w="462" w:type="pct"/>
            <w:shd w:val="clear" w:color="auto" w:fill="auto"/>
            <w:vAlign w:val="center"/>
          </w:tcPr>
          <w:p w:rsidR="0002624F" w:rsidRPr="003304B0" w:rsidRDefault="0002624F" w:rsidP="00223F6A">
            <w:pPr>
              <w:spacing w:before="40" w:after="40" w:line="240" w:lineRule="auto"/>
              <w:contextualSpacing/>
              <w:jc w:val="center"/>
              <w:rPr>
                <w:rFonts w:cs="Arial"/>
                <w:sz w:val="16"/>
                <w:szCs w:val="16"/>
              </w:rPr>
            </w:pPr>
            <w:r w:rsidRPr="003304B0">
              <w:rPr>
                <w:rFonts w:cs="Arial"/>
                <w:sz w:val="16"/>
                <w:szCs w:val="16"/>
              </w:rPr>
              <w:t>środki własne</w:t>
            </w:r>
          </w:p>
        </w:tc>
      </w:tr>
      <w:tr w:rsidR="003304B0" w:rsidRPr="003304B0" w:rsidTr="001647E4">
        <w:trPr>
          <w:trHeight w:val="614"/>
          <w:jc w:val="center"/>
        </w:trPr>
        <w:tc>
          <w:tcPr>
            <w:tcW w:w="594" w:type="pct"/>
            <w:vMerge/>
            <w:shd w:val="clear" w:color="auto" w:fill="F2F2F2"/>
            <w:vAlign w:val="center"/>
          </w:tcPr>
          <w:p w:rsidR="0002624F" w:rsidRPr="003304B0" w:rsidRDefault="0002624F" w:rsidP="00223F6A">
            <w:pPr>
              <w:spacing w:line="240" w:lineRule="auto"/>
              <w:jc w:val="center"/>
              <w:rPr>
                <w:rFonts w:eastAsia="Times New Roman" w:cs="Arial"/>
                <w:b/>
                <w:sz w:val="16"/>
                <w:szCs w:val="16"/>
              </w:rPr>
            </w:pPr>
          </w:p>
        </w:tc>
        <w:tc>
          <w:tcPr>
            <w:tcW w:w="1067" w:type="pct"/>
            <w:shd w:val="clear" w:color="auto" w:fill="auto"/>
            <w:vAlign w:val="center"/>
          </w:tcPr>
          <w:p w:rsidR="0002624F" w:rsidRPr="003304B0" w:rsidRDefault="0002624F" w:rsidP="00A536B6">
            <w:pPr>
              <w:spacing w:line="240" w:lineRule="auto"/>
              <w:contextualSpacing/>
              <w:rPr>
                <w:rFonts w:eastAsia="Calibri" w:cs="Arial"/>
                <w:sz w:val="16"/>
                <w:szCs w:val="16"/>
              </w:rPr>
            </w:pPr>
            <w:r w:rsidRPr="003304B0">
              <w:rPr>
                <w:rFonts w:eastAsia="Calibri" w:cs="Arial"/>
                <w:sz w:val="16"/>
                <w:szCs w:val="16"/>
              </w:rPr>
              <w:t>Pozyskanie informacji o źródłach pól elektromagnetycznych, prowadzenie przez organy ochrony środowiska ewidencji źródeł wytwarzających pola elektromagnetyczne (zgłoszenia instalacji)</w:t>
            </w:r>
          </w:p>
        </w:tc>
        <w:tc>
          <w:tcPr>
            <w:tcW w:w="612" w:type="pct"/>
            <w:shd w:val="clear" w:color="auto" w:fill="auto"/>
            <w:vAlign w:val="center"/>
          </w:tcPr>
          <w:p w:rsidR="0002624F" w:rsidRPr="003304B0" w:rsidRDefault="0002624F" w:rsidP="00A536B6">
            <w:pPr>
              <w:spacing w:line="240" w:lineRule="auto"/>
              <w:contextualSpacing/>
              <w:rPr>
                <w:rFonts w:eastAsia="Calibri" w:cs="Times New Roman"/>
                <w:sz w:val="16"/>
                <w:szCs w:val="16"/>
              </w:rPr>
            </w:pPr>
            <w:r w:rsidRPr="003304B0">
              <w:rPr>
                <w:rFonts w:eastAsia="Calibri" w:cs="Times New Roman"/>
                <w:sz w:val="16"/>
                <w:szCs w:val="16"/>
              </w:rPr>
              <w:t xml:space="preserve">M – Starostwo Powiatowe w Świdwinie </w:t>
            </w:r>
          </w:p>
        </w:tc>
        <w:tc>
          <w:tcPr>
            <w:tcW w:w="2265" w:type="pct"/>
            <w:gridSpan w:val="6"/>
            <w:shd w:val="clear" w:color="auto" w:fill="D9D9D9" w:themeFill="background1" w:themeFillShade="D9"/>
            <w:vAlign w:val="center"/>
          </w:tcPr>
          <w:p w:rsidR="0002624F" w:rsidRPr="003304B0" w:rsidRDefault="0002624F" w:rsidP="00223F6A">
            <w:pPr>
              <w:spacing w:after="200" w:line="240" w:lineRule="auto"/>
              <w:contextualSpacing/>
              <w:jc w:val="center"/>
              <w:rPr>
                <w:rFonts w:eastAsia="Calibri" w:cs="Arial"/>
                <w:sz w:val="16"/>
                <w:szCs w:val="16"/>
              </w:rPr>
            </w:pPr>
            <w:r w:rsidRPr="003304B0">
              <w:rPr>
                <w:rFonts w:eastAsia="Calibri" w:cs="Arial"/>
                <w:sz w:val="16"/>
                <w:szCs w:val="16"/>
              </w:rPr>
              <w:t>W ramach działań własnych powiatu</w:t>
            </w:r>
          </w:p>
        </w:tc>
        <w:tc>
          <w:tcPr>
            <w:tcW w:w="462" w:type="pct"/>
            <w:shd w:val="clear" w:color="auto" w:fill="auto"/>
            <w:vAlign w:val="center"/>
          </w:tcPr>
          <w:p w:rsidR="0002624F" w:rsidRPr="003304B0" w:rsidRDefault="0002624F" w:rsidP="00223F6A">
            <w:pPr>
              <w:spacing w:before="40" w:after="40" w:line="240" w:lineRule="auto"/>
              <w:contextualSpacing/>
              <w:jc w:val="center"/>
              <w:rPr>
                <w:rFonts w:cs="Arial"/>
                <w:sz w:val="16"/>
                <w:szCs w:val="16"/>
              </w:rPr>
            </w:pPr>
            <w:r w:rsidRPr="003304B0">
              <w:rPr>
                <w:rFonts w:cs="Arial"/>
                <w:sz w:val="16"/>
                <w:szCs w:val="16"/>
              </w:rPr>
              <w:t>środki własne</w:t>
            </w:r>
          </w:p>
        </w:tc>
      </w:tr>
      <w:tr w:rsidR="003304B0" w:rsidRPr="003304B0" w:rsidTr="001647E4">
        <w:trPr>
          <w:trHeight w:val="614"/>
          <w:jc w:val="center"/>
        </w:trPr>
        <w:tc>
          <w:tcPr>
            <w:tcW w:w="594" w:type="pct"/>
            <w:vMerge/>
            <w:shd w:val="clear" w:color="auto" w:fill="F2F2F2"/>
            <w:vAlign w:val="center"/>
          </w:tcPr>
          <w:p w:rsidR="0002624F" w:rsidRPr="003304B0" w:rsidRDefault="0002624F" w:rsidP="00223F6A">
            <w:pPr>
              <w:spacing w:line="240" w:lineRule="auto"/>
              <w:jc w:val="center"/>
              <w:rPr>
                <w:rFonts w:eastAsia="Times New Roman" w:cs="Arial"/>
                <w:b/>
                <w:sz w:val="16"/>
                <w:szCs w:val="16"/>
              </w:rPr>
            </w:pPr>
          </w:p>
        </w:tc>
        <w:tc>
          <w:tcPr>
            <w:tcW w:w="1067" w:type="pct"/>
            <w:shd w:val="clear" w:color="auto" w:fill="auto"/>
            <w:vAlign w:val="center"/>
          </w:tcPr>
          <w:p w:rsidR="0002624F" w:rsidRPr="003304B0" w:rsidRDefault="0002624F" w:rsidP="00A536B6">
            <w:pPr>
              <w:spacing w:line="240" w:lineRule="auto"/>
              <w:contextualSpacing/>
              <w:rPr>
                <w:rFonts w:eastAsia="Calibri" w:cs="Arial"/>
                <w:sz w:val="16"/>
                <w:szCs w:val="16"/>
              </w:rPr>
            </w:pPr>
            <w:r w:rsidRPr="003304B0">
              <w:rPr>
                <w:rFonts w:eastAsia="Calibri" w:cs="Arial"/>
                <w:sz w:val="16"/>
                <w:szCs w:val="16"/>
              </w:rPr>
              <w:t>Edukacja społeczeństwa z zakresu oddziaływania i szkodliwości PEM.</w:t>
            </w:r>
          </w:p>
        </w:tc>
        <w:tc>
          <w:tcPr>
            <w:tcW w:w="612" w:type="pct"/>
            <w:shd w:val="clear" w:color="auto" w:fill="auto"/>
            <w:vAlign w:val="center"/>
          </w:tcPr>
          <w:p w:rsidR="0002624F" w:rsidRPr="003304B0" w:rsidRDefault="0002624F" w:rsidP="00A536B6">
            <w:pPr>
              <w:spacing w:line="240" w:lineRule="auto"/>
              <w:contextualSpacing/>
              <w:rPr>
                <w:rFonts w:eastAsia="Calibri" w:cs="Times New Roman"/>
                <w:sz w:val="16"/>
                <w:szCs w:val="16"/>
              </w:rPr>
            </w:pPr>
            <w:r w:rsidRPr="003304B0">
              <w:rPr>
                <w:rFonts w:eastAsia="Calibri" w:cs="Times New Roman"/>
                <w:sz w:val="16"/>
                <w:szCs w:val="16"/>
              </w:rPr>
              <w:t>M -  organizacje pozarządowe</w:t>
            </w:r>
          </w:p>
        </w:tc>
        <w:tc>
          <w:tcPr>
            <w:tcW w:w="2265" w:type="pct"/>
            <w:gridSpan w:val="6"/>
            <w:shd w:val="clear" w:color="auto" w:fill="D9D9D9" w:themeFill="background1" w:themeFillShade="D9"/>
            <w:vAlign w:val="center"/>
          </w:tcPr>
          <w:p w:rsidR="0002624F" w:rsidRPr="003304B0" w:rsidRDefault="0002624F" w:rsidP="00223F6A">
            <w:pPr>
              <w:spacing w:before="40" w:after="40" w:line="240" w:lineRule="auto"/>
              <w:contextualSpacing/>
              <w:jc w:val="center"/>
              <w:rPr>
                <w:rFonts w:cs="Arial"/>
                <w:sz w:val="16"/>
                <w:szCs w:val="16"/>
              </w:rPr>
            </w:pPr>
            <w:r w:rsidRPr="003304B0">
              <w:rPr>
                <w:rFonts w:cs="Arial"/>
                <w:sz w:val="16"/>
                <w:szCs w:val="16"/>
              </w:rPr>
              <w:t>Zadanie ciągłe</w:t>
            </w:r>
          </w:p>
        </w:tc>
        <w:tc>
          <w:tcPr>
            <w:tcW w:w="462" w:type="pct"/>
            <w:shd w:val="clear" w:color="auto" w:fill="auto"/>
            <w:vAlign w:val="center"/>
          </w:tcPr>
          <w:p w:rsidR="0002624F" w:rsidRPr="003304B0" w:rsidRDefault="0002624F" w:rsidP="00223F6A">
            <w:pPr>
              <w:spacing w:before="40" w:after="40" w:line="240" w:lineRule="auto"/>
              <w:contextualSpacing/>
              <w:jc w:val="center"/>
              <w:rPr>
                <w:rFonts w:cs="Arial"/>
                <w:sz w:val="16"/>
                <w:szCs w:val="16"/>
              </w:rPr>
            </w:pPr>
            <w:r w:rsidRPr="003304B0">
              <w:rPr>
                <w:rFonts w:cs="Arial"/>
                <w:sz w:val="16"/>
                <w:szCs w:val="16"/>
              </w:rPr>
              <w:t xml:space="preserve">środki własne, </w:t>
            </w:r>
            <w:proofErr w:type="spellStart"/>
            <w:r w:rsidRPr="003304B0">
              <w:rPr>
                <w:rFonts w:cs="Arial"/>
                <w:sz w:val="16"/>
                <w:szCs w:val="16"/>
              </w:rPr>
              <w:t>WFOŚiGW</w:t>
            </w:r>
            <w:proofErr w:type="spellEnd"/>
          </w:p>
        </w:tc>
      </w:tr>
      <w:tr w:rsidR="003304B0" w:rsidRPr="003304B0" w:rsidTr="001647E4">
        <w:trPr>
          <w:trHeight w:val="614"/>
          <w:jc w:val="center"/>
        </w:trPr>
        <w:tc>
          <w:tcPr>
            <w:tcW w:w="594" w:type="pct"/>
            <w:vMerge w:val="restart"/>
            <w:shd w:val="clear" w:color="auto" w:fill="F2F2F2"/>
            <w:vAlign w:val="center"/>
          </w:tcPr>
          <w:p w:rsidR="00D04715" w:rsidRPr="003304B0" w:rsidRDefault="00D04715" w:rsidP="00223F6A">
            <w:pPr>
              <w:spacing w:line="240" w:lineRule="auto"/>
              <w:jc w:val="center"/>
              <w:rPr>
                <w:rFonts w:eastAsia="Times New Roman" w:cs="Arial"/>
                <w:b/>
                <w:sz w:val="16"/>
                <w:szCs w:val="16"/>
              </w:rPr>
            </w:pPr>
            <w:r w:rsidRPr="003304B0">
              <w:rPr>
                <w:rFonts w:eastAsia="Times New Roman" w:cs="Arial"/>
                <w:b/>
                <w:sz w:val="16"/>
                <w:szCs w:val="16"/>
              </w:rPr>
              <w:t>Gospodarowanie wodami (GW)</w:t>
            </w:r>
          </w:p>
        </w:tc>
        <w:tc>
          <w:tcPr>
            <w:tcW w:w="1067" w:type="pct"/>
            <w:shd w:val="clear" w:color="auto" w:fill="auto"/>
            <w:vAlign w:val="center"/>
          </w:tcPr>
          <w:p w:rsidR="00D04715" w:rsidRPr="003304B0" w:rsidRDefault="00D04715" w:rsidP="00A536B6">
            <w:pPr>
              <w:spacing w:line="240" w:lineRule="auto"/>
              <w:rPr>
                <w:rFonts w:eastAsia="Calibri" w:cs="Times New Roman"/>
                <w:sz w:val="16"/>
                <w:szCs w:val="16"/>
              </w:rPr>
            </w:pPr>
            <w:r w:rsidRPr="003304B0">
              <w:rPr>
                <w:rFonts w:eastAsia="Calibri" w:cs="Times New Roman"/>
                <w:sz w:val="16"/>
                <w:szCs w:val="16"/>
              </w:rPr>
              <w:t>Ograniczenia zużycia wody w obrębie terenów miejskich oraz w przemyśle (np. recyrkulacja wód, zamykanie obiegu wody).</w:t>
            </w:r>
          </w:p>
        </w:tc>
        <w:tc>
          <w:tcPr>
            <w:tcW w:w="612" w:type="pct"/>
            <w:shd w:val="clear" w:color="auto" w:fill="auto"/>
            <w:vAlign w:val="center"/>
          </w:tcPr>
          <w:p w:rsidR="00D04715" w:rsidRPr="003304B0" w:rsidRDefault="00D04715" w:rsidP="00A536B6">
            <w:pPr>
              <w:rPr>
                <w:rFonts w:eastAsia="Calibri" w:cs="Times New Roman"/>
                <w:sz w:val="16"/>
                <w:szCs w:val="16"/>
              </w:rPr>
            </w:pPr>
            <w:r w:rsidRPr="003304B0">
              <w:rPr>
                <w:rFonts w:eastAsia="Calibri" w:cs="Arial"/>
                <w:sz w:val="16"/>
                <w:szCs w:val="16"/>
              </w:rPr>
              <w:t>M - przedsiębiorstwa</w:t>
            </w:r>
          </w:p>
        </w:tc>
        <w:tc>
          <w:tcPr>
            <w:tcW w:w="2265" w:type="pct"/>
            <w:gridSpan w:val="6"/>
            <w:shd w:val="clear" w:color="auto" w:fill="D9D9D9" w:themeFill="background1" w:themeFillShade="D9"/>
            <w:vAlign w:val="center"/>
          </w:tcPr>
          <w:p w:rsidR="00D04715" w:rsidRPr="003304B0" w:rsidRDefault="00D04715" w:rsidP="00223F6A">
            <w:pPr>
              <w:spacing w:before="40" w:after="40" w:line="240" w:lineRule="auto"/>
              <w:contextualSpacing/>
              <w:jc w:val="center"/>
              <w:rPr>
                <w:rFonts w:cs="Arial"/>
                <w:sz w:val="16"/>
                <w:szCs w:val="16"/>
              </w:rPr>
            </w:pPr>
            <w:r w:rsidRPr="003304B0">
              <w:rPr>
                <w:rFonts w:cs="Arial"/>
                <w:sz w:val="16"/>
                <w:szCs w:val="16"/>
              </w:rPr>
              <w:t>Zadanie ciągłe</w:t>
            </w:r>
          </w:p>
        </w:tc>
        <w:tc>
          <w:tcPr>
            <w:tcW w:w="462" w:type="pct"/>
            <w:shd w:val="clear" w:color="auto" w:fill="auto"/>
            <w:vAlign w:val="center"/>
          </w:tcPr>
          <w:p w:rsidR="00D04715" w:rsidRPr="003304B0" w:rsidRDefault="00D04715" w:rsidP="00223F6A">
            <w:pPr>
              <w:spacing w:before="40" w:after="40" w:line="240" w:lineRule="auto"/>
              <w:contextualSpacing/>
              <w:jc w:val="center"/>
              <w:rPr>
                <w:rFonts w:cs="Arial"/>
                <w:sz w:val="16"/>
                <w:szCs w:val="16"/>
              </w:rPr>
            </w:pPr>
            <w:r w:rsidRPr="003304B0">
              <w:rPr>
                <w:rFonts w:cs="Arial"/>
                <w:sz w:val="16"/>
                <w:szCs w:val="16"/>
              </w:rPr>
              <w:t xml:space="preserve">środki własne, </w:t>
            </w:r>
            <w:proofErr w:type="spellStart"/>
            <w:r w:rsidRPr="003304B0">
              <w:rPr>
                <w:rFonts w:cs="Arial"/>
                <w:sz w:val="16"/>
                <w:szCs w:val="16"/>
              </w:rPr>
              <w:t>WFOŚiGW</w:t>
            </w:r>
            <w:proofErr w:type="spellEnd"/>
          </w:p>
        </w:tc>
      </w:tr>
      <w:tr w:rsidR="003304B0" w:rsidRPr="003304B0" w:rsidTr="001647E4">
        <w:trPr>
          <w:trHeight w:val="614"/>
          <w:jc w:val="center"/>
        </w:trPr>
        <w:tc>
          <w:tcPr>
            <w:tcW w:w="594" w:type="pct"/>
            <w:vMerge/>
            <w:shd w:val="clear" w:color="auto" w:fill="F2F2F2"/>
            <w:vAlign w:val="center"/>
          </w:tcPr>
          <w:p w:rsidR="00D04715" w:rsidRPr="003304B0" w:rsidRDefault="00D04715" w:rsidP="00223F6A">
            <w:pPr>
              <w:spacing w:line="240" w:lineRule="auto"/>
              <w:jc w:val="center"/>
              <w:rPr>
                <w:rFonts w:eastAsia="Times New Roman" w:cs="Arial"/>
                <w:b/>
                <w:sz w:val="16"/>
                <w:szCs w:val="16"/>
              </w:rPr>
            </w:pPr>
          </w:p>
        </w:tc>
        <w:tc>
          <w:tcPr>
            <w:tcW w:w="1067" w:type="pct"/>
            <w:shd w:val="clear" w:color="auto" w:fill="auto"/>
            <w:vAlign w:val="center"/>
          </w:tcPr>
          <w:p w:rsidR="00D04715" w:rsidRPr="003304B0" w:rsidRDefault="00D04715" w:rsidP="00A536B6">
            <w:pPr>
              <w:spacing w:line="240" w:lineRule="auto"/>
              <w:rPr>
                <w:rFonts w:cs="Arial"/>
                <w:sz w:val="16"/>
                <w:szCs w:val="16"/>
              </w:rPr>
            </w:pPr>
            <w:r w:rsidRPr="003304B0">
              <w:rPr>
                <w:rFonts w:cs="Arial"/>
                <w:spacing w:val="2"/>
                <w:sz w:val="16"/>
                <w:szCs w:val="16"/>
              </w:rPr>
              <w:t>Ograniczenie zużycia wody w rolnictwie.</w:t>
            </w:r>
          </w:p>
        </w:tc>
        <w:tc>
          <w:tcPr>
            <w:tcW w:w="612" w:type="pct"/>
            <w:shd w:val="clear" w:color="auto" w:fill="auto"/>
            <w:vAlign w:val="center"/>
          </w:tcPr>
          <w:p w:rsidR="00D04715" w:rsidRPr="003304B0" w:rsidRDefault="00D04715" w:rsidP="00A536B6">
            <w:pPr>
              <w:rPr>
                <w:rFonts w:eastAsia="Calibri" w:cs="Times New Roman"/>
                <w:sz w:val="16"/>
                <w:szCs w:val="16"/>
              </w:rPr>
            </w:pPr>
            <w:r w:rsidRPr="003304B0">
              <w:rPr>
                <w:rFonts w:eastAsia="Calibri" w:cs="Times New Roman"/>
                <w:sz w:val="16"/>
                <w:szCs w:val="16"/>
              </w:rPr>
              <w:t>M - mieszkańcy</w:t>
            </w:r>
          </w:p>
        </w:tc>
        <w:tc>
          <w:tcPr>
            <w:tcW w:w="2265" w:type="pct"/>
            <w:gridSpan w:val="6"/>
            <w:shd w:val="clear" w:color="auto" w:fill="D9D9D9" w:themeFill="background1" w:themeFillShade="D9"/>
            <w:vAlign w:val="center"/>
          </w:tcPr>
          <w:p w:rsidR="00D04715" w:rsidRPr="003304B0" w:rsidRDefault="00D04715" w:rsidP="00223F6A">
            <w:pPr>
              <w:spacing w:before="40" w:after="40" w:line="240" w:lineRule="auto"/>
              <w:contextualSpacing/>
              <w:jc w:val="center"/>
              <w:rPr>
                <w:rFonts w:cs="Arial"/>
                <w:sz w:val="16"/>
                <w:szCs w:val="16"/>
              </w:rPr>
            </w:pPr>
            <w:r w:rsidRPr="003304B0">
              <w:rPr>
                <w:rFonts w:cs="Arial"/>
                <w:sz w:val="16"/>
                <w:szCs w:val="16"/>
              </w:rPr>
              <w:t>Zadanie ciągłe</w:t>
            </w:r>
          </w:p>
        </w:tc>
        <w:tc>
          <w:tcPr>
            <w:tcW w:w="462" w:type="pct"/>
            <w:shd w:val="clear" w:color="auto" w:fill="auto"/>
            <w:vAlign w:val="center"/>
          </w:tcPr>
          <w:p w:rsidR="00D04715" w:rsidRPr="003304B0" w:rsidRDefault="00D04715" w:rsidP="00223F6A">
            <w:pPr>
              <w:spacing w:before="40" w:after="40" w:line="240" w:lineRule="auto"/>
              <w:contextualSpacing/>
              <w:jc w:val="center"/>
              <w:rPr>
                <w:rFonts w:cs="Arial"/>
                <w:sz w:val="16"/>
                <w:szCs w:val="16"/>
              </w:rPr>
            </w:pPr>
            <w:r w:rsidRPr="003304B0">
              <w:rPr>
                <w:rFonts w:cs="Arial"/>
                <w:sz w:val="16"/>
                <w:szCs w:val="16"/>
              </w:rPr>
              <w:t xml:space="preserve">środki własne, </w:t>
            </w:r>
            <w:proofErr w:type="spellStart"/>
            <w:r w:rsidRPr="003304B0">
              <w:rPr>
                <w:rFonts w:cs="Arial"/>
                <w:sz w:val="16"/>
                <w:szCs w:val="16"/>
              </w:rPr>
              <w:t>WFOŚiGW</w:t>
            </w:r>
            <w:proofErr w:type="spellEnd"/>
          </w:p>
        </w:tc>
      </w:tr>
      <w:tr w:rsidR="003304B0" w:rsidRPr="003304B0" w:rsidTr="001647E4">
        <w:trPr>
          <w:trHeight w:val="614"/>
          <w:jc w:val="center"/>
        </w:trPr>
        <w:tc>
          <w:tcPr>
            <w:tcW w:w="594" w:type="pct"/>
            <w:vMerge/>
            <w:shd w:val="clear" w:color="auto" w:fill="F2F2F2"/>
            <w:vAlign w:val="center"/>
          </w:tcPr>
          <w:p w:rsidR="00D04715" w:rsidRPr="003304B0" w:rsidRDefault="00D04715" w:rsidP="00223F6A">
            <w:pPr>
              <w:spacing w:line="240" w:lineRule="auto"/>
              <w:jc w:val="center"/>
              <w:rPr>
                <w:rFonts w:eastAsia="Times New Roman" w:cs="Arial"/>
                <w:b/>
                <w:sz w:val="16"/>
                <w:szCs w:val="16"/>
              </w:rPr>
            </w:pPr>
          </w:p>
        </w:tc>
        <w:tc>
          <w:tcPr>
            <w:tcW w:w="1067" w:type="pct"/>
            <w:shd w:val="clear" w:color="auto" w:fill="auto"/>
            <w:vAlign w:val="center"/>
          </w:tcPr>
          <w:p w:rsidR="00D04715" w:rsidRPr="003304B0" w:rsidRDefault="00D04715" w:rsidP="00A536B6">
            <w:pPr>
              <w:spacing w:line="240" w:lineRule="auto"/>
              <w:rPr>
                <w:rFonts w:cs="Arial"/>
                <w:spacing w:val="2"/>
                <w:sz w:val="16"/>
                <w:szCs w:val="16"/>
              </w:rPr>
            </w:pPr>
            <w:r w:rsidRPr="003304B0">
              <w:rPr>
                <w:rFonts w:cs="Arial"/>
                <w:spacing w:val="2"/>
                <w:sz w:val="16"/>
                <w:szCs w:val="16"/>
              </w:rPr>
              <w:t>Prowadzenie kontroli przestrzegania przez podmioty warunków wprowadzania ścieków do wód lub do ziemi.</w:t>
            </w:r>
          </w:p>
        </w:tc>
        <w:tc>
          <w:tcPr>
            <w:tcW w:w="612" w:type="pct"/>
            <w:shd w:val="clear" w:color="auto" w:fill="auto"/>
            <w:vAlign w:val="center"/>
          </w:tcPr>
          <w:p w:rsidR="00D04715" w:rsidRPr="003304B0" w:rsidRDefault="00D04715" w:rsidP="00A536B6">
            <w:pPr>
              <w:rPr>
                <w:rFonts w:eastAsia="Calibri" w:cs="Times New Roman"/>
                <w:sz w:val="16"/>
                <w:szCs w:val="16"/>
              </w:rPr>
            </w:pPr>
            <w:r w:rsidRPr="003304B0">
              <w:rPr>
                <w:rFonts w:eastAsia="Calibri" w:cs="Times New Roman"/>
                <w:sz w:val="16"/>
                <w:szCs w:val="16"/>
              </w:rPr>
              <w:t>M -  Starostwo Powiatowe w Świdwinie, Marszałek WZ,</w:t>
            </w:r>
          </w:p>
          <w:p w:rsidR="00D04715" w:rsidRPr="003304B0" w:rsidRDefault="00D04715" w:rsidP="00A536B6">
            <w:pPr>
              <w:rPr>
                <w:rFonts w:eastAsia="Calibri" w:cs="Times New Roman"/>
                <w:sz w:val="16"/>
                <w:szCs w:val="16"/>
              </w:rPr>
            </w:pPr>
            <w:r w:rsidRPr="003304B0">
              <w:rPr>
                <w:rFonts w:eastAsia="Calibri" w:cs="Times New Roman"/>
                <w:sz w:val="16"/>
                <w:szCs w:val="16"/>
              </w:rPr>
              <w:lastRenderedPageBreak/>
              <w:t>WIO, PGWWP</w:t>
            </w:r>
          </w:p>
        </w:tc>
        <w:tc>
          <w:tcPr>
            <w:tcW w:w="2265" w:type="pct"/>
            <w:gridSpan w:val="6"/>
            <w:shd w:val="clear" w:color="auto" w:fill="D9D9D9" w:themeFill="background1" w:themeFillShade="D9"/>
            <w:vAlign w:val="center"/>
          </w:tcPr>
          <w:p w:rsidR="00D04715" w:rsidRPr="003304B0" w:rsidRDefault="00D04715" w:rsidP="00223F6A">
            <w:pPr>
              <w:spacing w:after="200" w:line="240" w:lineRule="auto"/>
              <w:contextualSpacing/>
              <w:jc w:val="center"/>
              <w:rPr>
                <w:rFonts w:eastAsia="Calibri" w:cs="Arial"/>
                <w:sz w:val="16"/>
                <w:szCs w:val="16"/>
              </w:rPr>
            </w:pPr>
            <w:r w:rsidRPr="003304B0">
              <w:rPr>
                <w:rFonts w:eastAsia="Calibri" w:cs="Arial"/>
                <w:sz w:val="16"/>
                <w:szCs w:val="16"/>
              </w:rPr>
              <w:lastRenderedPageBreak/>
              <w:t>W ramach działań własnych jednostek odpowiedzialnych</w:t>
            </w:r>
          </w:p>
        </w:tc>
        <w:tc>
          <w:tcPr>
            <w:tcW w:w="462" w:type="pct"/>
            <w:shd w:val="clear" w:color="auto" w:fill="auto"/>
            <w:vAlign w:val="center"/>
          </w:tcPr>
          <w:p w:rsidR="00D04715" w:rsidRPr="003304B0" w:rsidRDefault="00D04715" w:rsidP="00223F6A">
            <w:pPr>
              <w:spacing w:before="40" w:after="40" w:line="240" w:lineRule="auto"/>
              <w:contextualSpacing/>
              <w:jc w:val="center"/>
              <w:rPr>
                <w:rFonts w:cs="Arial"/>
                <w:sz w:val="16"/>
                <w:szCs w:val="16"/>
              </w:rPr>
            </w:pPr>
            <w:r w:rsidRPr="003304B0">
              <w:rPr>
                <w:rFonts w:cs="Arial"/>
                <w:sz w:val="16"/>
                <w:szCs w:val="16"/>
              </w:rPr>
              <w:t>środki własne</w:t>
            </w:r>
          </w:p>
        </w:tc>
      </w:tr>
      <w:tr w:rsidR="003304B0" w:rsidRPr="003304B0" w:rsidTr="001647E4">
        <w:trPr>
          <w:trHeight w:val="1238"/>
          <w:jc w:val="center"/>
        </w:trPr>
        <w:tc>
          <w:tcPr>
            <w:tcW w:w="594" w:type="pct"/>
            <w:vMerge/>
            <w:shd w:val="clear" w:color="auto" w:fill="F2F2F2"/>
            <w:vAlign w:val="center"/>
          </w:tcPr>
          <w:p w:rsidR="00B85209" w:rsidRPr="003304B0" w:rsidRDefault="00B85209" w:rsidP="00223F6A">
            <w:pPr>
              <w:spacing w:line="240" w:lineRule="auto"/>
              <w:jc w:val="center"/>
              <w:rPr>
                <w:rFonts w:eastAsia="Times New Roman" w:cs="Arial"/>
                <w:b/>
                <w:sz w:val="16"/>
                <w:szCs w:val="16"/>
              </w:rPr>
            </w:pPr>
          </w:p>
        </w:tc>
        <w:tc>
          <w:tcPr>
            <w:tcW w:w="1067" w:type="pct"/>
            <w:shd w:val="clear" w:color="auto" w:fill="auto"/>
            <w:vAlign w:val="center"/>
          </w:tcPr>
          <w:p w:rsidR="00B85209" w:rsidRPr="003304B0" w:rsidRDefault="00B85209" w:rsidP="00A536B6">
            <w:pPr>
              <w:spacing w:line="240" w:lineRule="auto"/>
              <w:rPr>
                <w:rFonts w:cs="Arial"/>
                <w:spacing w:val="2"/>
                <w:sz w:val="16"/>
                <w:szCs w:val="16"/>
              </w:rPr>
            </w:pPr>
            <w:r w:rsidRPr="003304B0">
              <w:rPr>
                <w:rFonts w:cs="Arial"/>
                <w:spacing w:val="2"/>
                <w:sz w:val="16"/>
                <w:szCs w:val="16"/>
              </w:rPr>
              <w:t>Ograniczenie wpływu rolnictwa na wody poprzez wdrożenie stosowania kodeksu dobrych praktyk rolniczych, wspieranie i edukację w zakresie rozwoju rolnictwa ekologicznego (ograniczenie odpływu azotu ze źródeł rolniczych).</w:t>
            </w:r>
          </w:p>
        </w:tc>
        <w:tc>
          <w:tcPr>
            <w:tcW w:w="612" w:type="pct"/>
            <w:shd w:val="clear" w:color="auto" w:fill="auto"/>
            <w:vAlign w:val="center"/>
          </w:tcPr>
          <w:p w:rsidR="00B85209" w:rsidRPr="003304B0" w:rsidRDefault="00B85209" w:rsidP="00A536B6">
            <w:pPr>
              <w:rPr>
                <w:rFonts w:eastAsia="Calibri" w:cs="Times New Roman"/>
                <w:sz w:val="16"/>
                <w:szCs w:val="16"/>
              </w:rPr>
            </w:pPr>
            <w:r w:rsidRPr="003304B0">
              <w:rPr>
                <w:rFonts w:eastAsia="Calibri" w:cs="Times New Roman"/>
                <w:sz w:val="16"/>
                <w:szCs w:val="16"/>
              </w:rPr>
              <w:t xml:space="preserve">M - mieszkańcy gminy, ZODR, </w:t>
            </w:r>
            <w:proofErr w:type="spellStart"/>
            <w:r w:rsidRPr="003304B0">
              <w:rPr>
                <w:rFonts w:eastAsia="Calibri" w:cs="Times New Roman"/>
                <w:sz w:val="16"/>
                <w:szCs w:val="16"/>
              </w:rPr>
              <w:t>ARiMR</w:t>
            </w:r>
            <w:proofErr w:type="spellEnd"/>
          </w:p>
        </w:tc>
        <w:tc>
          <w:tcPr>
            <w:tcW w:w="2265" w:type="pct"/>
            <w:gridSpan w:val="6"/>
            <w:shd w:val="clear" w:color="auto" w:fill="D9D9D9" w:themeFill="background1" w:themeFillShade="D9"/>
            <w:vAlign w:val="center"/>
          </w:tcPr>
          <w:p w:rsidR="00B85209" w:rsidRPr="003304B0" w:rsidRDefault="00B85209" w:rsidP="00223F6A">
            <w:pPr>
              <w:spacing w:before="40" w:after="40" w:line="240" w:lineRule="auto"/>
              <w:contextualSpacing/>
              <w:jc w:val="center"/>
              <w:rPr>
                <w:rFonts w:cs="Arial"/>
                <w:sz w:val="16"/>
                <w:szCs w:val="16"/>
              </w:rPr>
            </w:pPr>
            <w:r w:rsidRPr="003304B0">
              <w:rPr>
                <w:rFonts w:cs="Arial"/>
                <w:sz w:val="16"/>
                <w:szCs w:val="16"/>
              </w:rPr>
              <w:t>Zadanie ciągłe</w:t>
            </w:r>
          </w:p>
        </w:tc>
        <w:tc>
          <w:tcPr>
            <w:tcW w:w="462" w:type="pct"/>
            <w:shd w:val="clear" w:color="auto" w:fill="auto"/>
            <w:vAlign w:val="center"/>
          </w:tcPr>
          <w:p w:rsidR="00B85209" w:rsidRPr="003304B0" w:rsidRDefault="00B85209" w:rsidP="00223F6A">
            <w:pPr>
              <w:spacing w:before="40" w:after="40" w:line="240" w:lineRule="auto"/>
              <w:contextualSpacing/>
              <w:jc w:val="center"/>
              <w:rPr>
                <w:rFonts w:cs="Arial"/>
                <w:sz w:val="16"/>
                <w:szCs w:val="16"/>
              </w:rPr>
            </w:pPr>
            <w:r w:rsidRPr="003304B0">
              <w:rPr>
                <w:rFonts w:cs="Arial"/>
                <w:sz w:val="16"/>
                <w:szCs w:val="16"/>
              </w:rPr>
              <w:t xml:space="preserve">środki własne, </w:t>
            </w:r>
            <w:proofErr w:type="spellStart"/>
            <w:r w:rsidRPr="003304B0">
              <w:rPr>
                <w:rFonts w:cs="Arial"/>
                <w:sz w:val="16"/>
                <w:szCs w:val="16"/>
              </w:rPr>
              <w:t>WFOŚiGW</w:t>
            </w:r>
            <w:proofErr w:type="spellEnd"/>
          </w:p>
        </w:tc>
      </w:tr>
      <w:tr w:rsidR="003304B0" w:rsidRPr="003304B0" w:rsidTr="001647E4">
        <w:trPr>
          <w:trHeight w:val="614"/>
          <w:jc w:val="center"/>
        </w:trPr>
        <w:tc>
          <w:tcPr>
            <w:tcW w:w="594" w:type="pct"/>
            <w:vMerge/>
            <w:shd w:val="clear" w:color="auto" w:fill="F2F2F2"/>
            <w:vAlign w:val="center"/>
          </w:tcPr>
          <w:p w:rsidR="00D04715" w:rsidRPr="003304B0" w:rsidRDefault="00D04715" w:rsidP="00223F6A">
            <w:pPr>
              <w:spacing w:line="240" w:lineRule="auto"/>
              <w:jc w:val="center"/>
              <w:rPr>
                <w:rFonts w:eastAsia="Times New Roman" w:cs="Arial"/>
                <w:b/>
                <w:sz w:val="16"/>
                <w:szCs w:val="16"/>
              </w:rPr>
            </w:pPr>
          </w:p>
        </w:tc>
        <w:tc>
          <w:tcPr>
            <w:tcW w:w="1067" w:type="pct"/>
            <w:shd w:val="clear" w:color="auto" w:fill="auto"/>
            <w:vAlign w:val="center"/>
          </w:tcPr>
          <w:p w:rsidR="00D04715" w:rsidRPr="003304B0" w:rsidRDefault="00D04715" w:rsidP="00A536B6">
            <w:pPr>
              <w:spacing w:line="240" w:lineRule="auto"/>
              <w:rPr>
                <w:rFonts w:cs="Arial"/>
                <w:spacing w:val="2"/>
                <w:sz w:val="16"/>
                <w:szCs w:val="16"/>
              </w:rPr>
            </w:pPr>
            <w:r w:rsidRPr="003304B0">
              <w:rPr>
                <w:sz w:val="16"/>
                <w:szCs w:val="16"/>
              </w:rPr>
              <w:t>Stosowanie technologii i urządzeń ograniczających możliwość przedostawania się nieczystości do gruntu i wód</w:t>
            </w:r>
          </w:p>
        </w:tc>
        <w:tc>
          <w:tcPr>
            <w:tcW w:w="612" w:type="pct"/>
            <w:shd w:val="clear" w:color="auto" w:fill="auto"/>
            <w:vAlign w:val="center"/>
          </w:tcPr>
          <w:p w:rsidR="00D04715" w:rsidRPr="003304B0" w:rsidRDefault="00D04715" w:rsidP="00A536B6">
            <w:pPr>
              <w:rPr>
                <w:rFonts w:eastAsia="Calibri" w:cs="Times New Roman"/>
                <w:sz w:val="16"/>
                <w:szCs w:val="16"/>
              </w:rPr>
            </w:pPr>
            <w:r w:rsidRPr="003304B0">
              <w:rPr>
                <w:rFonts w:eastAsia="Calibri" w:cs="Times New Roman"/>
                <w:sz w:val="16"/>
                <w:szCs w:val="16"/>
              </w:rPr>
              <w:t xml:space="preserve">M - przedsiębiorstwa, mieszkańcy </w:t>
            </w:r>
          </w:p>
        </w:tc>
        <w:tc>
          <w:tcPr>
            <w:tcW w:w="2265" w:type="pct"/>
            <w:gridSpan w:val="6"/>
            <w:shd w:val="clear" w:color="auto" w:fill="D9D9D9" w:themeFill="background1" w:themeFillShade="D9"/>
            <w:vAlign w:val="center"/>
          </w:tcPr>
          <w:p w:rsidR="00D04715" w:rsidRPr="003304B0" w:rsidRDefault="00D04715" w:rsidP="00223F6A">
            <w:pPr>
              <w:spacing w:before="40" w:after="40" w:line="240" w:lineRule="auto"/>
              <w:contextualSpacing/>
              <w:jc w:val="center"/>
              <w:rPr>
                <w:rFonts w:cs="Arial"/>
                <w:sz w:val="16"/>
                <w:szCs w:val="16"/>
              </w:rPr>
            </w:pPr>
            <w:r w:rsidRPr="003304B0">
              <w:rPr>
                <w:rFonts w:cs="Arial"/>
                <w:sz w:val="16"/>
                <w:szCs w:val="16"/>
              </w:rPr>
              <w:t>Zadanie ciągłe</w:t>
            </w:r>
          </w:p>
        </w:tc>
        <w:tc>
          <w:tcPr>
            <w:tcW w:w="462" w:type="pct"/>
            <w:shd w:val="clear" w:color="auto" w:fill="auto"/>
            <w:vAlign w:val="center"/>
          </w:tcPr>
          <w:p w:rsidR="00D04715" w:rsidRPr="003304B0" w:rsidRDefault="00D04715" w:rsidP="00223F6A">
            <w:pPr>
              <w:spacing w:before="40" w:after="40" w:line="240" w:lineRule="auto"/>
              <w:contextualSpacing/>
              <w:jc w:val="center"/>
              <w:rPr>
                <w:rFonts w:cs="Arial"/>
                <w:sz w:val="16"/>
                <w:szCs w:val="16"/>
              </w:rPr>
            </w:pPr>
            <w:r w:rsidRPr="003304B0">
              <w:rPr>
                <w:rFonts w:cs="Arial"/>
                <w:sz w:val="16"/>
                <w:szCs w:val="16"/>
              </w:rPr>
              <w:t xml:space="preserve">środki własne, </w:t>
            </w:r>
            <w:proofErr w:type="spellStart"/>
            <w:r w:rsidRPr="003304B0">
              <w:rPr>
                <w:rFonts w:cs="Arial"/>
                <w:sz w:val="16"/>
                <w:szCs w:val="16"/>
              </w:rPr>
              <w:t>WFOŚiGW</w:t>
            </w:r>
            <w:proofErr w:type="spellEnd"/>
          </w:p>
        </w:tc>
      </w:tr>
      <w:tr w:rsidR="003304B0" w:rsidRPr="003304B0" w:rsidTr="001647E4">
        <w:trPr>
          <w:trHeight w:val="614"/>
          <w:jc w:val="center"/>
        </w:trPr>
        <w:tc>
          <w:tcPr>
            <w:tcW w:w="594" w:type="pct"/>
            <w:vMerge/>
            <w:shd w:val="clear" w:color="auto" w:fill="F2F2F2"/>
            <w:vAlign w:val="center"/>
          </w:tcPr>
          <w:p w:rsidR="00D04715" w:rsidRPr="003304B0" w:rsidRDefault="00D04715" w:rsidP="00223F6A">
            <w:pPr>
              <w:spacing w:line="240" w:lineRule="auto"/>
              <w:jc w:val="center"/>
              <w:rPr>
                <w:rFonts w:eastAsia="Times New Roman" w:cs="Arial"/>
                <w:b/>
                <w:sz w:val="16"/>
                <w:szCs w:val="16"/>
              </w:rPr>
            </w:pPr>
          </w:p>
        </w:tc>
        <w:tc>
          <w:tcPr>
            <w:tcW w:w="1067" w:type="pct"/>
            <w:shd w:val="clear" w:color="auto" w:fill="auto"/>
            <w:vAlign w:val="center"/>
          </w:tcPr>
          <w:p w:rsidR="00D04715" w:rsidRPr="003304B0" w:rsidRDefault="00D04715" w:rsidP="00A536B6">
            <w:pPr>
              <w:spacing w:line="240" w:lineRule="auto"/>
              <w:rPr>
                <w:rFonts w:eastAsia="Calibri" w:cs="Arial"/>
                <w:sz w:val="16"/>
                <w:szCs w:val="16"/>
              </w:rPr>
            </w:pPr>
            <w:r w:rsidRPr="003304B0">
              <w:rPr>
                <w:rFonts w:eastAsia="Calibri" w:cs="Arial"/>
                <w:sz w:val="16"/>
                <w:szCs w:val="16"/>
              </w:rPr>
              <w:t xml:space="preserve">Monitorowanie stanów i chemizmu wód podziemnych </w:t>
            </w:r>
          </w:p>
        </w:tc>
        <w:tc>
          <w:tcPr>
            <w:tcW w:w="612" w:type="pct"/>
            <w:shd w:val="clear" w:color="auto" w:fill="auto"/>
            <w:vAlign w:val="center"/>
          </w:tcPr>
          <w:p w:rsidR="00D04715" w:rsidRPr="003304B0" w:rsidRDefault="00D04715" w:rsidP="00A536B6">
            <w:pPr>
              <w:rPr>
                <w:rFonts w:eastAsia="Calibri" w:cs="Arial"/>
                <w:sz w:val="16"/>
                <w:szCs w:val="16"/>
              </w:rPr>
            </w:pPr>
            <w:r w:rsidRPr="003304B0">
              <w:rPr>
                <w:rFonts w:eastAsia="Calibri" w:cs="Arial"/>
                <w:sz w:val="16"/>
                <w:szCs w:val="16"/>
              </w:rPr>
              <w:t>M – WIOŚ Szczecin,  PSH</w:t>
            </w:r>
          </w:p>
        </w:tc>
        <w:tc>
          <w:tcPr>
            <w:tcW w:w="2265" w:type="pct"/>
            <w:gridSpan w:val="6"/>
            <w:shd w:val="clear" w:color="auto" w:fill="D9D9D9" w:themeFill="background1" w:themeFillShade="D9"/>
            <w:vAlign w:val="center"/>
          </w:tcPr>
          <w:p w:rsidR="00D04715" w:rsidRPr="003304B0" w:rsidRDefault="00D04715" w:rsidP="00223F6A">
            <w:pPr>
              <w:spacing w:after="200" w:line="240" w:lineRule="auto"/>
              <w:contextualSpacing/>
              <w:jc w:val="center"/>
              <w:rPr>
                <w:rFonts w:eastAsia="Calibri" w:cs="Arial"/>
                <w:sz w:val="16"/>
                <w:szCs w:val="16"/>
              </w:rPr>
            </w:pPr>
            <w:r w:rsidRPr="003304B0">
              <w:rPr>
                <w:rFonts w:eastAsia="Calibri" w:cs="Arial"/>
                <w:sz w:val="16"/>
                <w:szCs w:val="16"/>
              </w:rPr>
              <w:t>W ramach działań własnych</w:t>
            </w:r>
          </w:p>
        </w:tc>
        <w:tc>
          <w:tcPr>
            <w:tcW w:w="462" w:type="pct"/>
            <w:shd w:val="clear" w:color="auto" w:fill="auto"/>
            <w:vAlign w:val="center"/>
          </w:tcPr>
          <w:p w:rsidR="00D04715" w:rsidRPr="003304B0" w:rsidRDefault="00D04715" w:rsidP="00223F6A">
            <w:pPr>
              <w:spacing w:before="40" w:after="40" w:line="240" w:lineRule="auto"/>
              <w:contextualSpacing/>
              <w:jc w:val="center"/>
              <w:rPr>
                <w:rFonts w:cs="Arial"/>
                <w:sz w:val="16"/>
                <w:szCs w:val="16"/>
              </w:rPr>
            </w:pPr>
            <w:r w:rsidRPr="003304B0">
              <w:rPr>
                <w:rFonts w:cs="Arial"/>
                <w:sz w:val="16"/>
                <w:szCs w:val="16"/>
              </w:rPr>
              <w:t>środki własne</w:t>
            </w:r>
          </w:p>
        </w:tc>
      </w:tr>
      <w:tr w:rsidR="003304B0" w:rsidRPr="003304B0" w:rsidTr="001647E4">
        <w:trPr>
          <w:trHeight w:val="614"/>
          <w:jc w:val="center"/>
        </w:trPr>
        <w:tc>
          <w:tcPr>
            <w:tcW w:w="594" w:type="pct"/>
            <w:vMerge/>
            <w:shd w:val="clear" w:color="auto" w:fill="F2F2F2"/>
            <w:vAlign w:val="center"/>
          </w:tcPr>
          <w:p w:rsidR="00D04715" w:rsidRPr="003304B0" w:rsidRDefault="00D04715" w:rsidP="00223F6A">
            <w:pPr>
              <w:spacing w:line="240" w:lineRule="auto"/>
              <w:jc w:val="center"/>
              <w:rPr>
                <w:rFonts w:eastAsia="Times New Roman" w:cs="Arial"/>
                <w:b/>
                <w:sz w:val="16"/>
                <w:szCs w:val="16"/>
              </w:rPr>
            </w:pPr>
          </w:p>
        </w:tc>
        <w:tc>
          <w:tcPr>
            <w:tcW w:w="1067" w:type="pct"/>
            <w:shd w:val="clear" w:color="auto" w:fill="auto"/>
            <w:vAlign w:val="center"/>
          </w:tcPr>
          <w:p w:rsidR="00D04715" w:rsidRPr="003304B0" w:rsidRDefault="00D04715" w:rsidP="00A536B6">
            <w:pPr>
              <w:spacing w:line="240" w:lineRule="auto"/>
              <w:rPr>
                <w:rFonts w:eastAsia="Calibri" w:cs="Arial"/>
                <w:sz w:val="16"/>
                <w:szCs w:val="16"/>
              </w:rPr>
            </w:pPr>
            <w:r w:rsidRPr="003304B0">
              <w:rPr>
                <w:rFonts w:eastAsia="Calibri" w:cs="Arial"/>
                <w:sz w:val="16"/>
                <w:szCs w:val="16"/>
              </w:rPr>
              <w:t>Prawidłowa eksploatacja i bieżące utrzymanie systemów melioracyjnych</w:t>
            </w:r>
          </w:p>
        </w:tc>
        <w:tc>
          <w:tcPr>
            <w:tcW w:w="612" w:type="pct"/>
            <w:shd w:val="clear" w:color="auto" w:fill="auto"/>
            <w:vAlign w:val="center"/>
          </w:tcPr>
          <w:p w:rsidR="00D04715" w:rsidRPr="003304B0" w:rsidRDefault="00D04715" w:rsidP="00A536B6">
            <w:pPr>
              <w:rPr>
                <w:rFonts w:eastAsia="Calibri" w:cs="Arial"/>
                <w:sz w:val="16"/>
                <w:szCs w:val="16"/>
              </w:rPr>
            </w:pPr>
            <w:r w:rsidRPr="003304B0">
              <w:rPr>
                <w:rFonts w:eastAsia="Calibri" w:cs="Arial"/>
                <w:sz w:val="16"/>
                <w:szCs w:val="16"/>
              </w:rPr>
              <w:t xml:space="preserve">M – PGWWP, właściciele posesji </w:t>
            </w:r>
          </w:p>
        </w:tc>
        <w:tc>
          <w:tcPr>
            <w:tcW w:w="2265" w:type="pct"/>
            <w:gridSpan w:val="6"/>
            <w:shd w:val="clear" w:color="auto" w:fill="D9D9D9" w:themeFill="background1" w:themeFillShade="D9"/>
            <w:vAlign w:val="center"/>
          </w:tcPr>
          <w:p w:rsidR="00D04715" w:rsidRPr="003304B0" w:rsidRDefault="0031492F" w:rsidP="00223F6A">
            <w:pPr>
              <w:spacing w:after="200" w:line="240" w:lineRule="auto"/>
              <w:contextualSpacing/>
              <w:jc w:val="center"/>
              <w:rPr>
                <w:rFonts w:eastAsia="Calibri" w:cs="Arial"/>
                <w:sz w:val="16"/>
                <w:szCs w:val="16"/>
              </w:rPr>
            </w:pPr>
            <w:r w:rsidRPr="003304B0">
              <w:rPr>
                <w:rFonts w:cs="Arial"/>
                <w:sz w:val="16"/>
                <w:szCs w:val="16"/>
              </w:rPr>
              <w:t>Zależne od potrzeb</w:t>
            </w:r>
          </w:p>
        </w:tc>
        <w:tc>
          <w:tcPr>
            <w:tcW w:w="462" w:type="pct"/>
            <w:shd w:val="clear" w:color="auto" w:fill="auto"/>
            <w:vAlign w:val="center"/>
          </w:tcPr>
          <w:p w:rsidR="00D04715" w:rsidRPr="003304B0" w:rsidRDefault="00D04715" w:rsidP="00223F6A">
            <w:pPr>
              <w:spacing w:before="40" w:after="40" w:line="240" w:lineRule="auto"/>
              <w:contextualSpacing/>
              <w:jc w:val="center"/>
              <w:rPr>
                <w:rFonts w:cs="Arial"/>
                <w:sz w:val="16"/>
                <w:szCs w:val="16"/>
              </w:rPr>
            </w:pPr>
            <w:r w:rsidRPr="003304B0">
              <w:rPr>
                <w:rFonts w:cs="Arial"/>
                <w:sz w:val="16"/>
                <w:szCs w:val="16"/>
              </w:rPr>
              <w:t>środki własne</w:t>
            </w:r>
          </w:p>
        </w:tc>
      </w:tr>
      <w:tr w:rsidR="003304B0" w:rsidRPr="003304B0" w:rsidTr="001647E4">
        <w:trPr>
          <w:trHeight w:val="614"/>
          <w:jc w:val="center"/>
        </w:trPr>
        <w:tc>
          <w:tcPr>
            <w:tcW w:w="594" w:type="pct"/>
            <w:vMerge/>
            <w:shd w:val="clear" w:color="auto" w:fill="F2F2F2"/>
            <w:vAlign w:val="center"/>
          </w:tcPr>
          <w:p w:rsidR="0031492F" w:rsidRPr="003304B0" w:rsidRDefault="0031492F" w:rsidP="00223F6A">
            <w:pPr>
              <w:spacing w:line="240" w:lineRule="auto"/>
              <w:jc w:val="center"/>
              <w:rPr>
                <w:rFonts w:eastAsia="Times New Roman" w:cs="Arial"/>
                <w:b/>
                <w:sz w:val="16"/>
                <w:szCs w:val="16"/>
              </w:rPr>
            </w:pPr>
          </w:p>
        </w:tc>
        <w:tc>
          <w:tcPr>
            <w:tcW w:w="1067" w:type="pct"/>
            <w:shd w:val="clear" w:color="auto" w:fill="auto"/>
            <w:vAlign w:val="center"/>
          </w:tcPr>
          <w:p w:rsidR="0031492F" w:rsidRPr="003304B0" w:rsidRDefault="0031492F" w:rsidP="00A536B6">
            <w:pPr>
              <w:spacing w:line="240" w:lineRule="auto"/>
              <w:rPr>
                <w:rFonts w:eastAsia="Calibri" w:cs="Arial"/>
                <w:sz w:val="16"/>
                <w:szCs w:val="16"/>
              </w:rPr>
            </w:pPr>
            <w:r w:rsidRPr="003304B0">
              <w:rPr>
                <w:rFonts w:eastAsia="Calibri" w:cs="Arial"/>
                <w:sz w:val="16"/>
                <w:szCs w:val="16"/>
              </w:rPr>
              <w:t>Rozwój form małej retencji wodnej, w tym budowa lub modernizacja urządzeń wodnych małej retencji</w:t>
            </w:r>
          </w:p>
        </w:tc>
        <w:tc>
          <w:tcPr>
            <w:tcW w:w="612" w:type="pct"/>
            <w:shd w:val="clear" w:color="auto" w:fill="auto"/>
            <w:vAlign w:val="center"/>
          </w:tcPr>
          <w:p w:rsidR="0031492F" w:rsidRPr="003304B0" w:rsidRDefault="0031492F" w:rsidP="00A536B6">
            <w:pPr>
              <w:rPr>
                <w:rFonts w:eastAsia="Calibri" w:cs="Arial"/>
                <w:sz w:val="16"/>
                <w:szCs w:val="16"/>
              </w:rPr>
            </w:pPr>
            <w:r w:rsidRPr="003304B0">
              <w:rPr>
                <w:rFonts w:eastAsia="Calibri" w:cs="Times New Roman"/>
                <w:sz w:val="16"/>
                <w:szCs w:val="16"/>
              </w:rPr>
              <w:t>W - Urząd Miasta Świdwin</w:t>
            </w:r>
          </w:p>
        </w:tc>
        <w:tc>
          <w:tcPr>
            <w:tcW w:w="2265" w:type="pct"/>
            <w:gridSpan w:val="6"/>
            <w:shd w:val="clear" w:color="auto" w:fill="D9D9D9" w:themeFill="background1" w:themeFillShade="D9"/>
            <w:vAlign w:val="center"/>
          </w:tcPr>
          <w:p w:rsidR="0031492F" w:rsidRPr="003304B0" w:rsidRDefault="0031492F" w:rsidP="004F0382">
            <w:pPr>
              <w:spacing w:before="40" w:after="40" w:line="240" w:lineRule="auto"/>
              <w:contextualSpacing/>
              <w:jc w:val="center"/>
              <w:rPr>
                <w:rFonts w:cs="Arial"/>
                <w:sz w:val="16"/>
                <w:szCs w:val="16"/>
              </w:rPr>
            </w:pPr>
            <w:r w:rsidRPr="003304B0">
              <w:rPr>
                <w:rFonts w:cs="Arial"/>
                <w:sz w:val="16"/>
                <w:szCs w:val="16"/>
              </w:rPr>
              <w:t>Zadanie ciągłe</w:t>
            </w:r>
          </w:p>
        </w:tc>
        <w:tc>
          <w:tcPr>
            <w:tcW w:w="462" w:type="pct"/>
            <w:shd w:val="clear" w:color="auto" w:fill="auto"/>
            <w:vAlign w:val="center"/>
          </w:tcPr>
          <w:p w:rsidR="0031492F" w:rsidRPr="003304B0" w:rsidRDefault="0031492F" w:rsidP="0031492F">
            <w:pPr>
              <w:spacing w:before="40" w:after="40" w:line="240" w:lineRule="auto"/>
              <w:contextualSpacing/>
              <w:jc w:val="center"/>
              <w:rPr>
                <w:rFonts w:cs="Arial"/>
                <w:sz w:val="16"/>
                <w:szCs w:val="16"/>
              </w:rPr>
            </w:pPr>
            <w:r w:rsidRPr="003304B0">
              <w:rPr>
                <w:rFonts w:cs="Arial"/>
                <w:sz w:val="16"/>
                <w:szCs w:val="16"/>
              </w:rPr>
              <w:t>środki własne</w:t>
            </w:r>
          </w:p>
        </w:tc>
      </w:tr>
      <w:tr w:rsidR="003304B0" w:rsidRPr="003304B0" w:rsidTr="001647E4">
        <w:trPr>
          <w:trHeight w:val="614"/>
          <w:jc w:val="center"/>
        </w:trPr>
        <w:tc>
          <w:tcPr>
            <w:tcW w:w="594" w:type="pct"/>
            <w:vMerge w:val="restart"/>
            <w:shd w:val="clear" w:color="auto" w:fill="F2F2F2"/>
            <w:vAlign w:val="center"/>
          </w:tcPr>
          <w:p w:rsidR="00D04715" w:rsidRPr="003304B0" w:rsidRDefault="00D04715" w:rsidP="00223F6A">
            <w:pPr>
              <w:spacing w:after="200" w:line="240" w:lineRule="auto"/>
              <w:contextualSpacing/>
              <w:jc w:val="center"/>
              <w:rPr>
                <w:rFonts w:eastAsia="Calibri" w:cs="Arial"/>
                <w:sz w:val="16"/>
                <w:szCs w:val="16"/>
              </w:rPr>
            </w:pPr>
            <w:r w:rsidRPr="003304B0">
              <w:rPr>
                <w:rFonts w:eastAsia="Calibri" w:cs="Arial"/>
                <w:sz w:val="16"/>
                <w:szCs w:val="16"/>
              </w:rPr>
              <w:t>Gospodarka  wodno-ściekowa (GWS)</w:t>
            </w:r>
          </w:p>
        </w:tc>
        <w:tc>
          <w:tcPr>
            <w:tcW w:w="1067" w:type="pct"/>
            <w:shd w:val="clear" w:color="auto" w:fill="auto"/>
            <w:vAlign w:val="center"/>
          </w:tcPr>
          <w:p w:rsidR="00D04715" w:rsidRPr="003304B0" w:rsidRDefault="00D04715" w:rsidP="00A536B6">
            <w:pPr>
              <w:rPr>
                <w:rFonts w:eastAsia="Calibri" w:cs="Times New Roman"/>
                <w:sz w:val="16"/>
                <w:szCs w:val="16"/>
              </w:rPr>
            </w:pPr>
            <w:r w:rsidRPr="003304B0">
              <w:rPr>
                <w:rFonts w:eastAsia="Calibri" w:cs="Times New Roman"/>
                <w:sz w:val="16"/>
                <w:szCs w:val="16"/>
              </w:rPr>
              <w:t>Rozbudowa i modernizacja ujęć wody i sieci wodociągowej</w:t>
            </w:r>
            <w:r w:rsidR="001647E4">
              <w:rPr>
                <w:rFonts w:eastAsia="Calibri" w:cs="Times New Roman"/>
                <w:sz w:val="16"/>
                <w:szCs w:val="16"/>
              </w:rPr>
              <w:t xml:space="preserve"> (odcinki &lt; 1 km).</w:t>
            </w:r>
          </w:p>
        </w:tc>
        <w:tc>
          <w:tcPr>
            <w:tcW w:w="612" w:type="pct"/>
            <w:shd w:val="clear" w:color="auto" w:fill="auto"/>
            <w:vAlign w:val="center"/>
          </w:tcPr>
          <w:p w:rsidR="00D04715" w:rsidRPr="003304B0" w:rsidRDefault="00D04715" w:rsidP="00A536B6">
            <w:pPr>
              <w:rPr>
                <w:rFonts w:eastAsia="Calibri" w:cs="Times New Roman"/>
                <w:sz w:val="16"/>
                <w:szCs w:val="16"/>
              </w:rPr>
            </w:pPr>
            <w:r w:rsidRPr="003304B0">
              <w:rPr>
                <w:rFonts w:eastAsia="Calibri" w:cs="Times New Roman"/>
                <w:sz w:val="16"/>
                <w:szCs w:val="16"/>
              </w:rPr>
              <w:t xml:space="preserve">W - Urząd Miasta Świdwin </w:t>
            </w:r>
          </w:p>
          <w:p w:rsidR="00D04715" w:rsidRPr="003304B0" w:rsidRDefault="00E30F2C" w:rsidP="00A536B6">
            <w:pPr>
              <w:rPr>
                <w:rFonts w:eastAsia="Calibri" w:cs="Times New Roman"/>
                <w:sz w:val="16"/>
                <w:szCs w:val="16"/>
              </w:rPr>
            </w:pPr>
            <w:r w:rsidRPr="00E30F2C">
              <w:rPr>
                <w:rFonts w:eastAsia="Calibri" w:cs="Times New Roman"/>
                <w:sz w:val="16"/>
                <w:szCs w:val="16"/>
              </w:rPr>
              <w:t>M -  Zakład Usług Komunalnych.</w:t>
            </w:r>
          </w:p>
        </w:tc>
        <w:tc>
          <w:tcPr>
            <w:tcW w:w="2265" w:type="pct"/>
            <w:gridSpan w:val="6"/>
            <w:shd w:val="clear" w:color="auto" w:fill="D9D9D9" w:themeFill="background1" w:themeFillShade="D9"/>
            <w:vAlign w:val="center"/>
          </w:tcPr>
          <w:p w:rsidR="00D04715" w:rsidRPr="003304B0" w:rsidRDefault="00D04715" w:rsidP="00223F6A">
            <w:pPr>
              <w:spacing w:before="40" w:after="40" w:line="240" w:lineRule="auto"/>
              <w:contextualSpacing/>
              <w:jc w:val="center"/>
              <w:rPr>
                <w:rFonts w:cs="Arial"/>
                <w:sz w:val="16"/>
                <w:szCs w:val="16"/>
              </w:rPr>
            </w:pPr>
            <w:r w:rsidRPr="003304B0">
              <w:rPr>
                <w:rFonts w:cs="Arial"/>
                <w:sz w:val="16"/>
                <w:szCs w:val="16"/>
              </w:rPr>
              <w:t>Zależne od potrzeb</w:t>
            </w:r>
          </w:p>
        </w:tc>
        <w:tc>
          <w:tcPr>
            <w:tcW w:w="462" w:type="pct"/>
            <w:shd w:val="clear" w:color="auto" w:fill="auto"/>
            <w:vAlign w:val="center"/>
          </w:tcPr>
          <w:p w:rsidR="00D04715" w:rsidRPr="003304B0" w:rsidRDefault="00D04715" w:rsidP="00223F6A">
            <w:pPr>
              <w:spacing w:before="40" w:after="40" w:line="240" w:lineRule="auto"/>
              <w:contextualSpacing/>
              <w:jc w:val="center"/>
              <w:rPr>
                <w:rFonts w:cs="Arial"/>
                <w:sz w:val="16"/>
                <w:szCs w:val="16"/>
              </w:rPr>
            </w:pPr>
            <w:r w:rsidRPr="003304B0">
              <w:rPr>
                <w:rFonts w:cs="Arial"/>
                <w:sz w:val="16"/>
                <w:szCs w:val="16"/>
              </w:rPr>
              <w:t xml:space="preserve">środki własne, </w:t>
            </w:r>
            <w:proofErr w:type="spellStart"/>
            <w:r w:rsidRPr="003304B0">
              <w:rPr>
                <w:rFonts w:cs="Arial"/>
                <w:sz w:val="16"/>
                <w:szCs w:val="16"/>
              </w:rPr>
              <w:t>WFOŚiGW</w:t>
            </w:r>
            <w:proofErr w:type="spellEnd"/>
            <w:r w:rsidRPr="003304B0">
              <w:rPr>
                <w:rFonts w:cs="Arial"/>
                <w:sz w:val="16"/>
                <w:szCs w:val="16"/>
              </w:rPr>
              <w:t>, RPO</w:t>
            </w:r>
          </w:p>
        </w:tc>
      </w:tr>
      <w:tr w:rsidR="003304B0" w:rsidRPr="003304B0" w:rsidTr="001647E4">
        <w:trPr>
          <w:trHeight w:val="614"/>
          <w:jc w:val="center"/>
        </w:trPr>
        <w:tc>
          <w:tcPr>
            <w:tcW w:w="594" w:type="pct"/>
            <w:vMerge/>
            <w:shd w:val="clear" w:color="auto" w:fill="F2F2F2"/>
            <w:vAlign w:val="center"/>
          </w:tcPr>
          <w:p w:rsidR="00F33403" w:rsidRPr="003304B0" w:rsidRDefault="00F33403" w:rsidP="00223F6A">
            <w:pPr>
              <w:spacing w:line="240" w:lineRule="auto"/>
              <w:jc w:val="center"/>
              <w:rPr>
                <w:rFonts w:eastAsia="Times New Roman" w:cs="Arial"/>
                <w:b/>
                <w:sz w:val="16"/>
                <w:szCs w:val="16"/>
              </w:rPr>
            </w:pPr>
          </w:p>
        </w:tc>
        <w:tc>
          <w:tcPr>
            <w:tcW w:w="1067" w:type="pct"/>
            <w:shd w:val="clear" w:color="auto" w:fill="auto"/>
            <w:vAlign w:val="center"/>
          </w:tcPr>
          <w:p w:rsidR="00F33403" w:rsidRPr="003304B0" w:rsidRDefault="001647E4" w:rsidP="00A536B6">
            <w:pPr>
              <w:rPr>
                <w:rFonts w:eastAsia="Calibri" w:cs="Arial"/>
                <w:sz w:val="16"/>
                <w:szCs w:val="16"/>
              </w:rPr>
            </w:pPr>
            <w:r>
              <w:rPr>
                <w:sz w:val="16"/>
                <w:szCs w:val="16"/>
              </w:rPr>
              <w:t>R</w:t>
            </w:r>
            <w:r w:rsidR="00F33403" w:rsidRPr="003304B0">
              <w:rPr>
                <w:sz w:val="16"/>
                <w:szCs w:val="16"/>
              </w:rPr>
              <w:t>ozbudowa i modernizacja urządzeń służących do oczyszczania ścieków komunalnych i zagospodarowywania osadów ściekowych.</w:t>
            </w:r>
          </w:p>
        </w:tc>
        <w:tc>
          <w:tcPr>
            <w:tcW w:w="612" w:type="pct"/>
            <w:shd w:val="clear" w:color="auto" w:fill="auto"/>
            <w:vAlign w:val="center"/>
          </w:tcPr>
          <w:p w:rsidR="00F33403" w:rsidRPr="003304B0" w:rsidRDefault="00F33403" w:rsidP="00A536B6">
            <w:pPr>
              <w:rPr>
                <w:rFonts w:eastAsia="Calibri" w:cs="Times New Roman"/>
                <w:sz w:val="16"/>
                <w:szCs w:val="16"/>
              </w:rPr>
            </w:pPr>
            <w:r w:rsidRPr="003304B0">
              <w:rPr>
                <w:rFonts w:eastAsia="Calibri" w:cs="Times New Roman"/>
                <w:sz w:val="16"/>
                <w:szCs w:val="16"/>
              </w:rPr>
              <w:t xml:space="preserve">W - Urząd Miasta Świdwin </w:t>
            </w:r>
          </w:p>
          <w:p w:rsidR="00F33403" w:rsidRPr="003304B0" w:rsidRDefault="00E30F2C" w:rsidP="00A536B6">
            <w:pPr>
              <w:rPr>
                <w:rFonts w:eastAsia="Calibri" w:cs="Times New Roman"/>
                <w:sz w:val="16"/>
                <w:szCs w:val="16"/>
              </w:rPr>
            </w:pPr>
            <w:r w:rsidRPr="00E30F2C">
              <w:rPr>
                <w:rFonts w:eastAsia="Calibri" w:cs="Times New Roman"/>
                <w:sz w:val="16"/>
                <w:szCs w:val="16"/>
              </w:rPr>
              <w:t>M -  Zakład Usług Komunalnych.</w:t>
            </w:r>
          </w:p>
        </w:tc>
        <w:tc>
          <w:tcPr>
            <w:tcW w:w="2265" w:type="pct"/>
            <w:gridSpan w:val="6"/>
            <w:shd w:val="clear" w:color="auto" w:fill="D9D9D9" w:themeFill="background1" w:themeFillShade="D9"/>
            <w:vAlign w:val="center"/>
          </w:tcPr>
          <w:p w:rsidR="00F33403" w:rsidRPr="003304B0" w:rsidRDefault="00F33403" w:rsidP="00223F6A">
            <w:pPr>
              <w:spacing w:before="40" w:after="40" w:line="240" w:lineRule="auto"/>
              <w:contextualSpacing/>
              <w:jc w:val="center"/>
              <w:rPr>
                <w:rFonts w:cs="Arial"/>
                <w:sz w:val="16"/>
                <w:szCs w:val="16"/>
              </w:rPr>
            </w:pPr>
            <w:r w:rsidRPr="003304B0">
              <w:rPr>
                <w:rFonts w:cs="Arial"/>
                <w:sz w:val="16"/>
                <w:szCs w:val="16"/>
              </w:rPr>
              <w:t>Zależne od potrzeb</w:t>
            </w:r>
          </w:p>
        </w:tc>
        <w:tc>
          <w:tcPr>
            <w:tcW w:w="462" w:type="pct"/>
            <w:shd w:val="clear" w:color="auto" w:fill="auto"/>
            <w:vAlign w:val="center"/>
          </w:tcPr>
          <w:p w:rsidR="00F33403" w:rsidRPr="003304B0" w:rsidRDefault="00F33403" w:rsidP="00223F6A">
            <w:pPr>
              <w:spacing w:before="40" w:after="40" w:line="240" w:lineRule="auto"/>
              <w:contextualSpacing/>
              <w:jc w:val="center"/>
              <w:rPr>
                <w:rFonts w:cs="Arial"/>
                <w:sz w:val="16"/>
                <w:szCs w:val="16"/>
              </w:rPr>
            </w:pPr>
            <w:r w:rsidRPr="003304B0">
              <w:rPr>
                <w:rFonts w:cs="Arial"/>
                <w:sz w:val="16"/>
                <w:szCs w:val="16"/>
              </w:rPr>
              <w:t xml:space="preserve">środki własne, </w:t>
            </w:r>
            <w:proofErr w:type="spellStart"/>
            <w:r w:rsidRPr="003304B0">
              <w:rPr>
                <w:rFonts w:cs="Arial"/>
                <w:sz w:val="16"/>
                <w:szCs w:val="16"/>
              </w:rPr>
              <w:t>WFOŚiGW</w:t>
            </w:r>
            <w:proofErr w:type="spellEnd"/>
            <w:r w:rsidRPr="003304B0">
              <w:rPr>
                <w:rFonts w:cs="Arial"/>
                <w:sz w:val="16"/>
                <w:szCs w:val="16"/>
              </w:rPr>
              <w:t>, RPO</w:t>
            </w:r>
          </w:p>
        </w:tc>
      </w:tr>
      <w:tr w:rsidR="003304B0" w:rsidRPr="003304B0" w:rsidTr="001647E4">
        <w:trPr>
          <w:trHeight w:val="614"/>
          <w:jc w:val="center"/>
        </w:trPr>
        <w:tc>
          <w:tcPr>
            <w:tcW w:w="594" w:type="pct"/>
            <w:vMerge/>
            <w:shd w:val="clear" w:color="auto" w:fill="F2F2F2"/>
            <w:vAlign w:val="center"/>
          </w:tcPr>
          <w:p w:rsidR="00F33403" w:rsidRPr="003304B0" w:rsidRDefault="00F33403" w:rsidP="00223F6A">
            <w:pPr>
              <w:spacing w:line="240" w:lineRule="auto"/>
              <w:jc w:val="center"/>
              <w:rPr>
                <w:rFonts w:eastAsia="Times New Roman" w:cs="Arial"/>
                <w:b/>
                <w:sz w:val="16"/>
                <w:szCs w:val="16"/>
              </w:rPr>
            </w:pPr>
          </w:p>
        </w:tc>
        <w:tc>
          <w:tcPr>
            <w:tcW w:w="1067" w:type="pct"/>
            <w:shd w:val="clear" w:color="auto" w:fill="auto"/>
            <w:vAlign w:val="center"/>
          </w:tcPr>
          <w:p w:rsidR="00F33403" w:rsidRPr="003304B0" w:rsidRDefault="00F33403" w:rsidP="00A536B6">
            <w:pPr>
              <w:rPr>
                <w:sz w:val="16"/>
                <w:szCs w:val="16"/>
              </w:rPr>
            </w:pPr>
            <w:r w:rsidRPr="003304B0">
              <w:rPr>
                <w:sz w:val="16"/>
                <w:szCs w:val="16"/>
              </w:rPr>
              <w:t>Budowa kanalizacji sanitarnej i deszczowej, modernizacja kanalizacji w celu wydzielenia kanalizacji deszczowej, budowa osadników i separatorów wód opadowych i roztopowych na wylotach sieci deszczowej do odbiorników</w:t>
            </w:r>
            <w:r w:rsidR="001647E4">
              <w:rPr>
                <w:sz w:val="16"/>
                <w:szCs w:val="16"/>
              </w:rPr>
              <w:t xml:space="preserve"> (odcinki &lt; 1 km)</w:t>
            </w:r>
          </w:p>
        </w:tc>
        <w:tc>
          <w:tcPr>
            <w:tcW w:w="612" w:type="pct"/>
            <w:shd w:val="clear" w:color="auto" w:fill="auto"/>
            <w:vAlign w:val="center"/>
          </w:tcPr>
          <w:p w:rsidR="00F33403" w:rsidRPr="003304B0" w:rsidRDefault="00F33403" w:rsidP="00A536B6">
            <w:pPr>
              <w:rPr>
                <w:rFonts w:eastAsia="Calibri" w:cs="Times New Roman"/>
                <w:sz w:val="16"/>
                <w:szCs w:val="16"/>
              </w:rPr>
            </w:pPr>
            <w:r w:rsidRPr="003304B0">
              <w:rPr>
                <w:rFonts w:eastAsia="Calibri" w:cs="Times New Roman"/>
                <w:sz w:val="16"/>
                <w:szCs w:val="16"/>
              </w:rPr>
              <w:t xml:space="preserve">W - Urząd Miasta Świdwin </w:t>
            </w:r>
          </w:p>
          <w:p w:rsidR="00F33403" w:rsidRPr="003304B0" w:rsidRDefault="00E30F2C" w:rsidP="00A536B6">
            <w:pPr>
              <w:rPr>
                <w:rFonts w:eastAsia="Calibri" w:cs="Arial"/>
                <w:sz w:val="16"/>
                <w:szCs w:val="16"/>
              </w:rPr>
            </w:pPr>
            <w:r w:rsidRPr="00E30F2C">
              <w:rPr>
                <w:rFonts w:eastAsia="Calibri" w:cs="Times New Roman"/>
                <w:sz w:val="16"/>
                <w:szCs w:val="16"/>
              </w:rPr>
              <w:t>M -  Zakład Usług Komunalnych.</w:t>
            </w:r>
          </w:p>
        </w:tc>
        <w:tc>
          <w:tcPr>
            <w:tcW w:w="2265" w:type="pct"/>
            <w:gridSpan w:val="6"/>
            <w:shd w:val="clear" w:color="auto" w:fill="D9D9D9" w:themeFill="background1" w:themeFillShade="D9"/>
            <w:vAlign w:val="center"/>
          </w:tcPr>
          <w:p w:rsidR="00F33403" w:rsidRPr="003304B0" w:rsidRDefault="00F33403" w:rsidP="00223F6A">
            <w:pPr>
              <w:spacing w:before="40" w:after="40" w:line="240" w:lineRule="auto"/>
              <w:contextualSpacing/>
              <w:jc w:val="center"/>
              <w:rPr>
                <w:rFonts w:cs="Arial"/>
                <w:sz w:val="16"/>
                <w:szCs w:val="16"/>
              </w:rPr>
            </w:pPr>
            <w:r w:rsidRPr="003304B0">
              <w:rPr>
                <w:rFonts w:cs="Arial"/>
                <w:sz w:val="16"/>
                <w:szCs w:val="16"/>
              </w:rPr>
              <w:t>Zależne od potrzeb</w:t>
            </w:r>
          </w:p>
        </w:tc>
        <w:tc>
          <w:tcPr>
            <w:tcW w:w="462" w:type="pct"/>
            <w:shd w:val="clear" w:color="auto" w:fill="auto"/>
            <w:vAlign w:val="center"/>
          </w:tcPr>
          <w:p w:rsidR="00F33403" w:rsidRPr="003304B0" w:rsidRDefault="00F33403" w:rsidP="00223F6A">
            <w:pPr>
              <w:spacing w:before="40" w:after="40" w:line="240" w:lineRule="auto"/>
              <w:contextualSpacing/>
              <w:jc w:val="center"/>
              <w:rPr>
                <w:rFonts w:cs="Arial"/>
                <w:sz w:val="16"/>
                <w:szCs w:val="16"/>
              </w:rPr>
            </w:pPr>
            <w:r w:rsidRPr="003304B0">
              <w:rPr>
                <w:rFonts w:cs="Arial"/>
                <w:sz w:val="16"/>
                <w:szCs w:val="16"/>
              </w:rPr>
              <w:t xml:space="preserve">środki własne, </w:t>
            </w:r>
            <w:proofErr w:type="spellStart"/>
            <w:r w:rsidRPr="003304B0">
              <w:rPr>
                <w:rFonts w:cs="Arial"/>
                <w:sz w:val="16"/>
                <w:szCs w:val="16"/>
              </w:rPr>
              <w:t>WFOŚiGW</w:t>
            </w:r>
            <w:proofErr w:type="spellEnd"/>
            <w:r w:rsidRPr="003304B0">
              <w:rPr>
                <w:rFonts w:cs="Arial"/>
                <w:sz w:val="16"/>
                <w:szCs w:val="16"/>
              </w:rPr>
              <w:t>, RPO</w:t>
            </w:r>
          </w:p>
        </w:tc>
      </w:tr>
      <w:tr w:rsidR="003304B0" w:rsidRPr="003304B0" w:rsidTr="001647E4">
        <w:trPr>
          <w:trHeight w:val="614"/>
          <w:jc w:val="center"/>
        </w:trPr>
        <w:tc>
          <w:tcPr>
            <w:tcW w:w="594" w:type="pct"/>
            <w:vMerge/>
            <w:shd w:val="clear" w:color="auto" w:fill="F2F2F2"/>
            <w:vAlign w:val="center"/>
          </w:tcPr>
          <w:p w:rsidR="00F33403" w:rsidRPr="003304B0" w:rsidRDefault="00F33403" w:rsidP="00223F6A">
            <w:pPr>
              <w:spacing w:line="240" w:lineRule="auto"/>
              <w:jc w:val="center"/>
              <w:rPr>
                <w:rFonts w:eastAsia="Times New Roman" w:cs="Arial"/>
                <w:b/>
                <w:sz w:val="16"/>
                <w:szCs w:val="16"/>
              </w:rPr>
            </w:pPr>
          </w:p>
        </w:tc>
        <w:tc>
          <w:tcPr>
            <w:tcW w:w="1067" w:type="pct"/>
            <w:shd w:val="clear" w:color="auto" w:fill="auto"/>
            <w:vAlign w:val="center"/>
          </w:tcPr>
          <w:p w:rsidR="00F33403" w:rsidRPr="003304B0" w:rsidRDefault="00F33403" w:rsidP="00A536B6">
            <w:pPr>
              <w:rPr>
                <w:rFonts w:eastAsia="Calibri" w:cs="Arial"/>
                <w:sz w:val="16"/>
                <w:szCs w:val="16"/>
              </w:rPr>
            </w:pPr>
            <w:r w:rsidRPr="003304B0">
              <w:rPr>
                <w:sz w:val="16"/>
                <w:szCs w:val="16"/>
              </w:rPr>
              <w:t>Dotacje i budowa przydomowych oczyszczalni ścieków na terenach, dla których budowa sieci kanalizacyjnej jest nieuzasadniona ekonomicznie lub technicznie</w:t>
            </w:r>
          </w:p>
        </w:tc>
        <w:tc>
          <w:tcPr>
            <w:tcW w:w="612" w:type="pct"/>
            <w:shd w:val="clear" w:color="auto" w:fill="auto"/>
            <w:vAlign w:val="center"/>
          </w:tcPr>
          <w:p w:rsidR="00F33403" w:rsidRPr="003304B0" w:rsidRDefault="00F33403" w:rsidP="00A536B6">
            <w:pPr>
              <w:rPr>
                <w:rFonts w:eastAsia="Calibri" w:cs="Arial"/>
                <w:sz w:val="16"/>
                <w:szCs w:val="16"/>
              </w:rPr>
            </w:pPr>
            <w:r w:rsidRPr="003304B0">
              <w:rPr>
                <w:rFonts w:eastAsia="Calibri" w:cs="Times New Roman"/>
                <w:sz w:val="16"/>
                <w:szCs w:val="16"/>
              </w:rPr>
              <w:t>W - Urząd Miasta Świdwin</w:t>
            </w:r>
          </w:p>
        </w:tc>
        <w:tc>
          <w:tcPr>
            <w:tcW w:w="2265" w:type="pct"/>
            <w:gridSpan w:val="6"/>
            <w:tcBorders>
              <w:bottom w:val="single" w:sz="4" w:space="0" w:color="auto"/>
            </w:tcBorders>
            <w:shd w:val="clear" w:color="auto" w:fill="D9D9D9" w:themeFill="background1" w:themeFillShade="D9"/>
            <w:vAlign w:val="center"/>
          </w:tcPr>
          <w:p w:rsidR="00F33403" w:rsidRPr="003304B0" w:rsidRDefault="00F33403" w:rsidP="00223F6A">
            <w:pPr>
              <w:spacing w:before="40" w:after="40" w:line="240" w:lineRule="auto"/>
              <w:contextualSpacing/>
              <w:jc w:val="center"/>
              <w:rPr>
                <w:rFonts w:cs="Arial"/>
                <w:sz w:val="16"/>
                <w:szCs w:val="16"/>
              </w:rPr>
            </w:pPr>
            <w:r w:rsidRPr="003304B0">
              <w:rPr>
                <w:rFonts w:cs="Arial"/>
                <w:sz w:val="16"/>
                <w:szCs w:val="16"/>
              </w:rPr>
              <w:t>Zależne od potrzeb</w:t>
            </w:r>
          </w:p>
        </w:tc>
        <w:tc>
          <w:tcPr>
            <w:tcW w:w="462" w:type="pct"/>
            <w:shd w:val="clear" w:color="auto" w:fill="auto"/>
            <w:vAlign w:val="center"/>
          </w:tcPr>
          <w:p w:rsidR="00F33403" w:rsidRPr="003304B0" w:rsidRDefault="00F33403" w:rsidP="00223F6A">
            <w:pPr>
              <w:spacing w:before="40" w:after="40" w:line="240" w:lineRule="auto"/>
              <w:contextualSpacing/>
              <w:jc w:val="center"/>
              <w:rPr>
                <w:rFonts w:cs="Arial"/>
                <w:sz w:val="16"/>
                <w:szCs w:val="16"/>
              </w:rPr>
            </w:pPr>
            <w:r w:rsidRPr="003304B0">
              <w:rPr>
                <w:rFonts w:cs="Arial"/>
                <w:sz w:val="16"/>
                <w:szCs w:val="16"/>
              </w:rPr>
              <w:t xml:space="preserve">środki własne, </w:t>
            </w:r>
            <w:proofErr w:type="spellStart"/>
            <w:r w:rsidRPr="003304B0">
              <w:rPr>
                <w:rFonts w:cs="Arial"/>
                <w:sz w:val="16"/>
                <w:szCs w:val="16"/>
              </w:rPr>
              <w:t>WFOŚiGW</w:t>
            </w:r>
            <w:proofErr w:type="spellEnd"/>
            <w:r w:rsidRPr="003304B0">
              <w:rPr>
                <w:rFonts w:cs="Arial"/>
                <w:sz w:val="16"/>
                <w:szCs w:val="16"/>
              </w:rPr>
              <w:t>, RPO</w:t>
            </w:r>
          </w:p>
        </w:tc>
      </w:tr>
      <w:tr w:rsidR="003304B0" w:rsidRPr="003304B0" w:rsidTr="001647E4">
        <w:trPr>
          <w:trHeight w:val="825"/>
          <w:jc w:val="center"/>
        </w:trPr>
        <w:tc>
          <w:tcPr>
            <w:tcW w:w="594" w:type="pct"/>
            <w:vMerge/>
            <w:shd w:val="clear" w:color="auto" w:fill="F2F2F2"/>
            <w:vAlign w:val="center"/>
          </w:tcPr>
          <w:p w:rsidR="00B85209" w:rsidRPr="003304B0" w:rsidRDefault="00B85209" w:rsidP="00223F6A">
            <w:pPr>
              <w:spacing w:line="240" w:lineRule="auto"/>
              <w:jc w:val="center"/>
              <w:rPr>
                <w:rFonts w:eastAsia="Times New Roman" w:cs="Arial"/>
                <w:b/>
                <w:sz w:val="16"/>
                <w:szCs w:val="16"/>
              </w:rPr>
            </w:pPr>
          </w:p>
        </w:tc>
        <w:tc>
          <w:tcPr>
            <w:tcW w:w="1067" w:type="pct"/>
            <w:shd w:val="clear" w:color="auto" w:fill="auto"/>
            <w:vAlign w:val="center"/>
          </w:tcPr>
          <w:p w:rsidR="00B85209" w:rsidRPr="003304B0" w:rsidRDefault="00B85209" w:rsidP="00A536B6">
            <w:pPr>
              <w:rPr>
                <w:rFonts w:eastAsia="Calibri" w:cs="Arial"/>
                <w:sz w:val="16"/>
                <w:szCs w:val="16"/>
              </w:rPr>
            </w:pPr>
            <w:r w:rsidRPr="003304B0">
              <w:rPr>
                <w:sz w:val="16"/>
                <w:szCs w:val="16"/>
              </w:rPr>
              <w:t>Prowadzenie ewidencji zbiorników bezodpływowych oraz przydomowych oczyszczalni ścieków.</w:t>
            </w:r>
          </w:p>
        </w:tc>
        <w:tc>
          <w:tcPr>
            <w:tcW w:w="612" w:type="pct"/>
            <w:shd w:val="clear" w:color="auto" w:fill="auto"/>
            <w:vAlign w:val="center"/>
          </w:tcPr>
          <w:p w:rsidR="00B85209" w:rsidRPr="003304B0" w:rsidRDefault="00B85209" w:rsidP="00A536B6">
            <w:pPr>
              <w:rPr>
                <w:rFonts w:eastAsia="Calibri" w:cs="Arial"/>
                <w:sz w:val="16"/>
                <w:szCs w:val="16"/>
              </w:rPr>
            </w:pPr>
            <w:r w:rsidRPr="003304B0">
              <w:rPr>
                <w:rFonts w:eastAsia="Calibri" w:cs="Times New Roman"/>
                <w:sz w:val="16"/>
                <w:szCs w:val="16"/>
              </w:rPr>
              <w:t>W - Urząd Miasta Świdwin</w:t>
            </w:r>
          </w:p>
        </w:tc>
        <w:tc>
          <w:tcPr>
            <w:tcW w:w="2265" w:type="pct"/>
            <w:gridSpan w:val="6"/>
            <w:shd w:val="clear" w:color="auto" w:fill="D9D9D9" w:themeFill="background1" w:themeFillShade="D9"/>
            <w:vAlign w:val="center"/>
          </w:tcPr>
          <w:p w:rsidR="00B85209" w:rsidRPr="003304B0" w:rsidRDefault="00B85209" w:rsidP="004F0382">
            <w:pPr>
              <w:spacing w:after="200" w:line="240" w:lineRule="auto"/>
              <w:contextualSpacing/>
              <w:jc w:val="center"/>
              <w:rPr>
                <w:rFonts w:eastAsia="Calibri" w:cs="Arial"/>
                <w:sz w:val="16"/>
                <w:szCs w:val="16"/>
              </w:rPr>
            </w:pPr>
            <w:r w:rsidRPr="003304B0">
              <w:rPr>
                <w:rFonts w:eastAsia="Calibri" w:cs="Arial"/>
                <w:sz w:val="16"/>
                <w:szCs w:val="16"/>
              </w:rPr>
              <w:t>W ramach działań własnych UM</w:t>
            </w:r>
          </w:p>
        </w:tc>
        <w:tc>
          <w:tcPr>
            <w:tcW w:w="462" w:type="pct"/>
            <w:shd w:val="clear" w:color="auto" w:fill="auto"/>
            <w:vAlign w:val="center"/>
          </w:tcPr>
          <w:p w:rsidR="00B85209" w:rsidRPr="003304B0" w:rsidRDefault="00B85209" w:rsidP="004F0382">
            <w:pPr>
              <w:spacing w:before="40" w:after="40" w:line="240" w:lineRule="auto"/>
              <w:contextualSpacing/>
              <w:jc w:val="center"/>
              <w:rPr>
                <w:rFonts w:cs="Arial"/>
                <w:sz w:val="16"/>
                <w:szCs w:val="16"/>
              </w:rPr>
            </w:pPr>
            <w:r w:rsidRPr="003304B0">
              <w:rPr>
                <w:rFonts w:cs="Arial"/>
                <w:sz w:val="16"/>
                <w:szCs w:val="16"/>
              </w:rPr>
              <w:t>środki własne</w:t>
            </w:r>
          </w:p>
        </w:tc>
      </w:tr>
      <w:tr w:rsidR="003304B0" w:rsidRPr="003304B0" w:rsidTr="001647E4">
        <w:trPr>
          <w:trHeight w:val="614"/>
          <w:jc w:val="center"/>
        </w:trPr>
        <w:tc>
          <w:tcPr>
            <w:tcW w:w="594" w:type="pct"/>
            <w:vMerge/>
            <w:shd w:val="clear" w:color="auto" w:fill="F2F2F2"/>
            <w:vAlign w:val="center"/>
          </w:tcPr>
          <w:p w:rsidR="00B85209" w:rsidRPr="003304B0" w:rsidRDefault="00B85209" w:rsidP="00223F6A">
            <w:pPr>
              <w:spacing w:line="240" w:lineRule="auto"/>
              <w:jc w:val="center"/>
              <w:rPr>
                <w:rFonts w:eastAsia="Times New Roman" w:cs="Arial"/>
                <w:b/>
                <w:sz w:val="16"/>
                <w:szCs w:val="16"/>
              </w:rPr>
            </w:pPr>
          </w:p>
        </w:tc>
        <w:tc>
          <w:tcPr>
            <w:tcW w:w="1067" w:type="pct"/>
            <w:shd w:val="clear" w:color="auto" w:fill="auto"/>
            <w:vAlign w:val="center"/>
          </w:tcPr>
          <w:p w:rsidR="00B85209" w:rsidRPr="003304B0" w:rsidRDefault="00B85209" w:rsidP="00A536B6">
            <w:pPr>
              <w:rPr>
                <w:rFonts w:eastAsia="Calibri" w:cs="Arial"/>
                <w:sz w:val="16"/>
                <w:szCs w:val="16"/>
              </w:rPr>
            </w:pPr>
            <w:r w:rsidRPr="003304B0">
              <w:rPr>
                <w:sz w:val="16"/>
                <w:szCs w:val="16"/>
              </w:rPr>
              <w:t>Prowadzenie kontroli przestrzegania przez podmioty warunków wprowadzania ścieków do wód lub do ziemi</w:t>
            </w:r>
          </w:p>
        </w:tc>
        <w:tc>
          <w:tcPr>
            <w:tcW w:w="612" w:type="pct"/>
            <w:shd w:val="clear" w:color="auto" w:fill="auto"/>
            <w:vAlign w:val="center"/>
          </w:tcPr>
          <w:p w:rsidR="00B85209" w:rsidRPr="003304B0" w:rsidRDefault="00B85209" w:rsidP="00A536B6">
            <w:pPr>
              <w:rPr>
                <w:rFonts w:eastAsia="Calibri" w:cs="Times New Roman"/>
                <w:sz w:val="20"/>
                <w:szCs w:val="20"/>
              </w:rPr>
            </w:pPr>
            <w:r w:rsidRPr="003304B0">
              <w:rPr>
                <w:sz w:val="16"/>
                <w:szCs w:val="16"/>
              </w:rPr>
              <w:t>M - WIOŚ w Szczecinie, organy wydające pozwolenia wodno-prawne</w:t>
            </w:r>
          </w:p>
        </w:tc>
        <w:tc>
          <w:tcPr>
            <w:tcW w:w="2265" w:type="pct"/>
            <w:gridSpan w:val="6"/>
            <w:shd w:val="clear" w:color="auto" w:fill="D9D9D9" w:themeFill="background1" w:themeFillShade="D9"/>
            <w:vAlign w:val="center"/>
          </w:tcPr>
          <w:p w:rsidR="00B85209" w:rsidRPr="003304B0" w:rsidRDefault="00B85209" w:rsidP="004F0382">
            <w:pPr>
              <w:spacing w:after="200" w:line="240" w:lineRule="auto"/>
              <w:contextualSpacing/>
              <w:jc w:val="center"/>
              <w:rPr>
                <w:rFonts w:eastAsia="Calibri" w:cs="Arial"/>
                <w:sz w:val="16"/>
                <w:szCs w:val="16"/>
              </w:rPr>
            </w:pPr>
            <w:r w:rsidRPr="003304B0">
              <w:rPr>
                <w:rFonts w:eastAsia="Calibri" w:cs="Arial"/>
                <w:sz w:val="16"/>
                <w:szCs w:val="16"/>
              </w:rPr>
              <w:t>W ramach działań własnych jednostek odpowiedzialnych</w:t>
            </w:r>
          </w:p>
        </w:tc>
        <w:tc>
          <w:tcPr>
            <w:tcW w:w="462" w:type="pct"/>
            <w:shd w:val="clear" w:color="auto" w:fill="auto"/>
            <w:vAlign w:val="center"/>
          </w:tcPr>
          <w:p w:rsidR="00B85209" w:rsidRPr="003304B0" w:rsidRDefault="00B85209" w:rsidP="004F0382">
            <w:pPr>
              <w:spacing w:before="40" w:after="40" w:line="240" w:lineRule="auto"/>
              <w:contextualSpacing/>
              <w:jc w:val="center"/>
              <w:rPr>
                <w:rFonts w:cs="Arial"/>
                <w:sz w:val="16"/>
                <w:szCs w:val="16"/>
              </w:rPr>
            </w:pPr>
            <w:r w:rsidRPr="003304B0">
              <w:rPr>
                <w:rFonts w:cs="Arial"/>
                <w:sz w:val="16"/>
                <w:szCs w:val="16"/>
              </w:rPr>
              <w:t>środki własne</w:t>
            </w:r>
          </w:p>
        </w:tc>
      </w:tr>
      <w:tr w:rsidR="003304B0" w:rsidRPr="003304B0" w:rsidTr="001647E4">
        <w:trPr>
          <w:trHeight w:val="614"/>
          <w:jc w:val="center"/>
        </w:trPr>
        <w:tc>
          <w:tcPr>
            <w:tcW w:w="594" w:type="pct"/>
            <w:vMerge/>
            <w:shd w:val="clear" w:color="auto" w:fill="F2F2F2"/>
            <w:vAlign w:val="center"/>
          </w:tcPr>
          <w:p w:rsidR="00326182" w:rsidRPr="003304B0" w:rsidRDefault="00326182" w:rsidP="00223F6A">
            <w:pPr>
              <w:spacing w:line="240" w:lineRule="auto"/>
              <w:jc w:val="center"/>
              <w:rPr>
                <w:rFonts w:eastAsia="Times New Roman" w:cs="Arial"/>
                <w:b/>
                <w:sz w:val="16"/>
                <w:szCs w:val="16"/>
              </w:rPr>
            </w:pPr>
          </w:p>
        </w:tc>
        <w:tc>
          <w:tcPr>
            <w:tcW w:w="1067" w:type="pct"/>
            <w:shd w:val="clear" w:color="auto" w:fill="auto"/>
            <w:vAlign w:val="center"/>
          </w:tcPr>
          <w:p w:rsidR="00326182" w:rsidRPr="003304B0" w:rsidRDefault="00326182" w:rsidP="00A536B6">
            <w:pPr>
              <w:rPr>
                <w:rFonts w:cs="Arial"/>
                <w:spacing w:val="-5"/>
                <w:sz w:val="16"/>
                <w:szCs w:val="16"/>
              </w:rPr>
            </w:pPr>
            <w:r w:rsidRPr="003304B0">
              <w:rPr>
                <w:sz w:val="16"/>
                <w:szCs w:val="16"/>
              </w:rPr>
              <w:t>Promowanie dobrych nawyków w zakresie gospodarki ściekowej w gospodarstwach domowych i rolnych</w:t>
            </w:r>
          </w:p>
        </w:tc>
        <w:tc>
          <w:tcPr>
            <w:tcW w:w="612" w:type="pct"/>
            <w:shd w:val="clear" w:color="auto" w:fill="auto"/>
            <w:vAlign w:val="center"/>
          </w:tcPr>
          <w:p w:rsidR="00326182" w:rsidRPr="003304B0" w:rsidRDefault="00326182" w:rsidP="00A536B6">
            <w:pPr>
              <w:rPr>
                <w:rFonts w:eastAsia="Calibri" w:cs="Times New Roman"/>
                <w:sz w:val="16"/>
                <w:szCs w:val="16"/>
              </w:rPr>
            </w:pPr>
            <w:r w:rsidRPr="003304B0">
              <w:rPr>
                <w:rFonts w:eastAsia="Calibri" w:cs="Times New Roman"/>
                <w:sz w:val="16"/>
                <w:szCs w:val="16"/>
              </w:rPr>
              <w:t xml:space="preserve">W - Urząd Miasta Świdwin </w:t>
            </w:r>
          </w:p>
          <w:p w:rsidR="00326182" w:rsidRPr="003304B0" w:rsidRDefault="00326182" w:rsidP="00A536B6">
            <w:pPr>
              <w:rPr>
                <w:rFonts w:eastAsia="Calibri" w:cs="Times New Roman"/>
                <w:sz w:val="16"/>
                <w:szCs w:val="16"/>
              </w:rPr>
            </w:pPr>
            <w:r w:rsidRPr="003304B0">
              <w:rPr>
                <w:rFonts w:eastAsia="Calibri" w:cs="Times New Roman"/>
                <w:sz w:val="16"/>
                <w:szCs w:val="16"/>
              </w:rPr>
              <w:t xml:space="preserve">M - </w:t>
            </w:r>
            <w:proofErr w:type="spellStart"/>
            <w:r w:rsidRPr="003304B0">
              <w:rPr>
                <w:rFonts w:eastAsia="Calibri" w:cs="Times New Roman"/>
                <w:sz w:val="16"/>
                <w:szCs w:val="16"/>
              </w:rPr>
              <w:t>ARiMR</w:t>
            </w:r>
            <w:proofErr w:type="spellEnd"/>
          </w:p>
        </w:tc>
        <w:tc>
          <w:tcPr>
            <w:tcW w:w="2265" w:type="pct"/>
            <w:gridSpan w:val="6"/>
            <w:shd w:val="clear" w:color="auto" w:fill="D9D9D9" w:themeFill="background1" w:themeFillShade="D9"/>
            <w:vAlign w:val="center"/>
          </w:tcPr>
          <w:p w:rsidR="00326182" w:rsidRPr="003304B0" w:rsidRDefault="00B85209" w:rsidP="00223F6A">
            <w:pPr>
              <w:spacing w:before="40" w:after="40" w:line="240" w:lineRule="auto"/>
              <w:contextualSpacing/>
              <w:jc w:val="center"/>
              <w:rPr>
                <w:rFonts w:cs="Arial"/>
                <w:sz w:val="16"/>
                <w:szCs w:val="16"/>
              </w:rPr>
            </w:pPr>
            <w:r w:rsidRPr="003304B0">
              <w:rPr>
                <w:rFonts w:cs="Arial"/>
                <w:sz w:val="16"/>
                <w:szCs w:val="16"/>
              </w:rPr>
              <w:t>Zadanie ciągłe</w:t>
            </w:r>
          </w:p>
        </w:tc>
        <w:tc>
          <w:tcPr>
            <w:tcW w:w="462" w:type="pct"/>
            <w:shd w:val="clear" w:color="auto" w:fill="auto"/>
            <w:vAlign w:val="center"/>
          </w:tcPr>
          <w:p w:rsidR="00326182" w:rsidRPr="003304B0" w:rsidRDefault="00326182" w:rsidP="00223F6A">
            <w:pPr>
              <w:spacing w:before="40" w:after="40" w:line="240" w:lineRule="auto"/>
              <w:contextualSpacing/>
              <w:jc w:val="center"/>
              <w:rPr>
                <w:rFonts w:cs="Arial"/>
                <w:sz w:val="16"/>
                <w:szCs w:val="16"/>
              </w:rPr>
            </w:pPr>
            <w:r w:rsidRPr="003304B0">
              <w:rPr>
                <w:rFonts w:cs="Arial"/>
                <w:sz w:val="16"/>
                <w:szCs w:val="16"/>
              </w:rPr>
              <w:t xml:space="preserve">środki własne, </w:t>
            </w:r>
            <w:proofErr w:type="spellStart"/>
            <w:r w:rsidRPr="003304B0">
              <w:rPr>
                <w:rFonts w:cs="Arial"/>
                <w:sz w:val="16"/>
                <w:szCs w:val="16"/>
              </w:rPr>
              <w:t>WFOŚiGW</w:t>
            </w:r>
            <w:proofErr w:type="spellEnd"/>
          </w:p>
        </w:tc>
      </w:tr>
      <w:tr w:rsidR="003304B0" w:rsidRPr="003304B0" w:rsidTr="001647E4">
        <w:trPr>
          <w:trHeight w:val="614"/>
          <w:jc w:val="center"/>
        </w:trPr>
        <w:tc>
          <w:tcPr>
            <w:tcW w:w="594" w:type="pct"/>
            <w:vMerge/>
            <w:shd w:val="clear" w:color="auto" w:fill="F2F2F2"/>
            <w:vAlign w:val="center"/>
          </w:tcPr>
          <w:p w:rsidR="00B85209" w:rsidRPr="003304B0" w:rsidRDefault="00B85209" w:rsidP="00223F6A">
            <w:pPr>
              <w:spacing w:line="240" w:lineRule="auto"/>
              <w:jc w:val="center"/>
              <w:rPr>
                <w:rFonts w:eastAsia="Times New Roman" w:cs="Arial"/>
                <w:b/>
                <w:sz w:val="16"/>
                <w:szCs w:val="16"/>
              </w:rPr>
            </w:pPr>
          </w:p>
        </w:tc>
        <w:tc>
          <w:tcPr>
            <w:tcW w:w="1067" w:type="pct"/>
            <w:shd w:val="clear" w:color="auto" w:fill="auto"/>
            <w:vAlign w:val="center"/>
          </w:tcPr>
          <w:p w:rsidR="00B85209" w:rsidRPr="003304B0" w:rsidRDefault="00B85209" w:rsidP="00A536B6">
            <w:pPr>
              <w:rPr>
                <w:rFonts w:cs="Arial"/>
                <w:spacing w:val="-2"/>
                <w:sz w:val="16"/>
                <w:szCs w:val="16"/>
              </w:rPr>
            </w:pPr>
            <w:r w:rsidRPr="003304B0">
              <w:rPr>
                <w:sz w:val="16"/>
                <w:szCs w:val="16"/>
              </w:rPr>
              <w:t>Monitoring i zarządzanie siecią kanalizacyjną oraz wodociągową</w:t>
            </w:r>
          </w:p>
        </w:tc>
        <w:tc>
          <w:tcPr>
            <w:tcW w:w="612" w:type="pct"/>
            <w:shd w:val="clear" w:color="auto" w:fill="auto"/>
            <w:vAlign w:val="center"/>
          </w:tcPr>
          <w:p w:rsidR="00B85209" w:rsidRPr="003304B0" w:rsidRDefault="00B85209" w:rsidP="00A536B6">
            <w:pPr>
              <w:spacing w:line="240" w:lineRule="auto"/>
              <w:rPr>
                <w:rFonts w:eastAsia="Calibri" w:cs="Arial"/>
                <w:sz w:val="16"/>
                <w:szCs w:val="16"/>
              </w:rPr>
            </w:pPr>
            <w:r w:rsidRPr="003304B0">
              <w:rPr>
                <w:rFonts w:eastAsia="Calibri" w:cs="Times New Roman"/>
                <w:sz w:val="16"/>
                <w:szCs w:val="16"/>
              </w:rPr>
              <w:t>W - Urząd Miasta Świdwin</w:t>
            </w:r>
          </w:p>
        </w:tc>
        <w:tc>
          <w:tcPr>
            <w:tcW w:w="2265" w:type="pct"/>
            <w:gridSpan w:val="6"/>
            <w:shd w:val="clear" w:color="auto" w:fill="D9D9D9" w:themeFill="background1" w:themeFillShade="D9"/>
            <w:vAlign w:val="center"/>
          </w:tcPr>
          <w:p w:rsidR="00B85209" w:rsidRPr="003304B0" w:rsidRDefault="00B85209" w:rsidP="004F0382">
            <w:pPr>
              <w:spacing w:after="200" w:line="240" w:lineRule="auto"/>
              <w:contextualSpacing/>
              <w:jc w:val="center"/>
              <w:rPr>
                <w:rFonts w:eastAsia="Calibri" w:cs="Arial"/>
                <w:sz w:val="16"/>
                <w:szCs w:val="16"/>
              </w:rPr>
            </w:pPr>
            <w:r w:rsidRPr="003304B0">
              <w:rPr>
                <w:rFonts w:eastAsia="Calibri" w:cs="Arial"/>
                <w:sz w:val="16"/>
                <w:szCs w:val="16"/>
              </w:rPr>
              <w:t>W ramach działań własnych UM</w:t>
            </w:r>
          </w:p>
        </w:tc>
        <w:tc>
          <w:tcPr>
            <w:tcW w:w="462" w:type="pct"/>
            <w:shd w:val="clear" w:color="auto" w:fill="auto"/>
            <w:vAlign w:val="center"/>
          </w:tcPr>
          <w:p w:rsidR="00B85209" w:rsidRPr="003304B0" w:rsidRDefault="00B85209" w:rsidP="004F0382">
            <w:pPr>
              <w:spacing w:before="40" w:after="40" w:line="240" w:lineRule="auto"/>
              <w:contextualSpacing/>
              <w:jc w:val="center"/>
              <w:rPr>
                <w:rFonts w:cs="Arial"/>
                <w:sz w:val="16"/>
                <w:szCs w:val="16"/>
              </w:rPr>
            </w:pPr>
            <w:r w:rsidRPr="003304B0">
              <w:rPr>
                <w:rFonts w:cs="Arial"/>
                <w:sz w:val="16"/>
                <w:szCs w:val="16"/>
              </w:rPr>
              <w:t>środki własne</w:t>
            </w:r>
          </w:p>
        </w:tc>
      </w:tr>
      <w:tr w:rsidR="003304B0" w:rsidRPr="003304B0" w:rsidTr="001647E4">
        <w:trPr>
          <w:trHeight w:val="715"/>
          <w:jc w:val="center"/>
        </w:trPr>
        <w:tc>
          <w:tcPr>
            <w:tcW w:w="594" w:type="pct"/>
            <w:shd w:val="clear" w:color="auto" w:fill="F2F2F2"/>
            <w:vAlign w:val="center"/>
          </w:tcPr>
          <w:p w:rsidR="00326182" w:rsidRPr="003304B0" w:rsidRDefault="00326182" w:rsidP="00223F6A">
            <w:pPr>
              <w:spacing w:line="240" w:lineRule="auto"/>
              <w:jc w:val="center"/>
              <w:rPr>
                <w:rFonts w:eastAsia="Times New Roman" w:cs="Arial"/>
                <w:b/>
                <w:sz w:val="16"/>
                <w:szCs w:val="16"/>
              </w:rPr>
            </w:pPr>
            <w:r w:rsidRPr="003304B0">
              <w:rPr>
                <w:rFonts w:eastAsia="Times New Roman" w:cs="Arial"/>
                <w:b/>
                <w:sz w:val="16"/>
                <w:szCs w:val="16"/>
              </w:rPr>
              <w:t>Zasoby geologiczne (ZG)</w:t>
            </w:r>
          </w:p>
        </w:tc>
        <w:tc>
          <w:tcPr>
            <w:tcW w:w="1067" w:type="pct"/>
            <w:shd w:val="clear" w:color="auto" w:fill="auto"/>
            <w:vAlign w:val="center"/>
          </w:tcPr>
          <w:p w:rsidR="00326182" w:rsidRPr="003304B0" w:rsidRDefault="00326182" w:rsidP="00B85209">
            <w:pPr>
              <w:spacing w:line="240" w:lineRule="auto"/>
              <w:jc w:val="center"/>
              <w:rPr>
                <w:rFonts w:cs="Arial"/>
                <w:sz w:val="16"/>
                <w:szCs w:val="16"/>
              </w:rPr>
            </w:pPr>
            <w:r w:rsidRPr="003304B0">
              <w:rPr>
                <w:rFonts w:cs="Arial"/>
                <w:sz w:val="16"/>
                <w:szCs w:val="16"/>
              </w:rPr>
              <w:t>-</w:t>
            </w:r>
          </w:p>
        </w:tc>
        <w:tc>
          <w:tcPr>
            <w:tcW w:w="612" w:type="pct"/>
            <w:shd w:val="clear" w:color="auto" w:fill="auto"/>
            <w:vAlign w:val="center"/>
          </w:tcPr>
          <w:p w:rsidR="00326182" w:rsidRPr="003304B0" w:rsidRDefault="00326182" w:rsidP="00B85209">
            <w:pPr>
              <w:jc w:val="center"/>
              <w:rPr>
                <w:rFonts w:cs="Arial"/>
                <w:sz w:val="16"/>
                <w:szCs w:val="16"/>
              </w:rPr>
            </w:pPr>
            <w:r w:rsidRPr="003304B0">
              <w:rPr>
                <w:rFonts w:cs="Arial"/>
                <w:sz w:val="16"/>
                <w:szCs w:val="16"/>
              </w:rPr>
              <w:t>-</w:t>
            </w:r>
          </w:p>
        </w:tc>
        <w:tc>
          <w:tcPr>
            <w:tcW w:w="2265" w:type="pct"/>
            <w:gridSpan w:val="6"/>
            <w:shd w:val="clear" w:color="auto" w:fill="D9D9D9" w:themeFill="background1" w:themeFillShade="D9"/>
            <w:vAlign w:val="center"/>
          </w:tcPr>
          <w:p w:rsidR="00326182" w:rsidRPr="003304B0" w:rsidRDefault="00326182" w:rsidP="00B85209">
            <w:pPr>
              <w:spacing w:after="200" w:line="240" w:lineRule="auto"/>
              <w:contextualSpacing/>
              <w:jc w:val="center"/>
              <w:rPr>
                <w:rFonts w:eastAsia="Calibri" w:cs="Arial"/>
                <w:sz w:val="16"/>
                <w:szCs w:val="16"/>
              </w:rPr>
            </w:pPr>
            <w:r w:rsidRPr="003304B0">
              <w:rPr>
                <w:rFonts w:eastAsia="Calibri" w:cs="Arial"/>
                <w:sz w:val="16"/>
                <w:szCs w:val="16"/>
              </w:rPr>
              <w:t>-</w:t>
            </w:r>
          </w:p>
        </w:tc>
        <w:tc>
          <w:tcPr>
            <w:tcW w:w="462" w:type="pct"/>
            <w:shd w:val="clear" w:color="auto" w:fill="auto"/>
            <w:vAlign w:val="center"/>
          </w:tcPr>
          <w:p w:rsidR="00326182" w:rsidRPr="003304B0" w:rsidRDefault="00326182" w:rsidP="00B85209">
            <w:pPr>
              <w:spacing w:before="40" w:after="40" w:line="240" w:lineRule="auto"/>
              <w:contextualSpacing/>
              <w:jc w:val="center"/>
              <w:rPr>
                <w:rFonts w:cs="Arial"/>
                <w:sz w:val="16"/>
                <w:szCs w:val="16"/>
              </w:rPr>
            </w:pPr>
            <w:r w:rsidRPr="003304B0">
              <w:rPr>
                <w:rFonts w:cs="Arial"/>
                <w:sz w:val="16"/>
                <w:szCs w:val="16"/>
              </w:rPr>
              <w:t>-</w:t>
            </w:r>
          </w:p>
        </w:tc>
      </w:tr>
      <w:tr w:rsidR="003304B0" w:rsidRPr="003304B0" w:rsidTr="001647E4">
        <w:trPr>
          <w:trHeight w:val="614"/>
          <w:jc w:val="center"/>
        </w:trPr>
        <w:tc>
          <w:tcPr>
            <w:tcW w:w="594" w:type="pct"/>
            <w:vMerge w:val="restart"/>
            <w:shd w:val="clear" w:color="auto" w:fill="F2F2F2"/>
            <w:vAlign w:val="center"/>
          </w:tcPr>
          <w:p w:rsidR="00326182" w:rsidRPr="003304B0" w:rsidRDefault="00326182" w:rsidP="00223F6A">
            <w:pPr>
              <w:spacing w:line="240" w:lineRule="auto"/>
              <w:jc w:val="center"/>
              <w:rPr>
                <w:rFonts w:eastAsia="Times New Roman" w:cs="Arial"/>
                <w:b/>
                <w:sz w:val="16"/>
                <w:szCs w:val="16"/>
              </w:rPr>
            </w:pPr>
            <w:r w:rsidRPr="003304B0">
              <w:rPr>
                <w:rFonts w:eastAsia="Times New Roman" w:cs="Arial"/>
                <w:b/>
                <w:sz w:val="16"/>
                <w:szCs w:val="16"/>
              </w:rPr>
              <w:t>Gleby (GL)</w:t>
            </w:r>
          </w:p>
        </w:tc>
        <w:tc>
          <w:tcPr>
            <w:tcW w:w="1067" w:type="pct"/>
            <w:shd w:val="clear" w:color="auto" w:fill="auto"/>
            <w:vAlign w:val="center"/>
          </w:tcPr>
          <w:p w:rsidR="00326182" w:rsidRPr="003304B0" w:rsidRDefault="00326182" w:rsidP="00A536B6">
            <w:pPr>
              <w:spacing w:line="240" w:lineRule="auto"/>
              <w:rPr>
                <w:rFonts w:eastAsia="Calibri" w:cs="Arial"/>
                <w:sz w:val="16"/>
                <w:szCs w:val="16"/>
              </w:rPr>
            </w:pPr>
            <w:r w:rsidRPr="003304B0">
              <w:rPr>
                <w:sz w:val="16"/>
                <w:szCs w:val="16"/>
              </w:rPr>
              <w:t>Promocja rolnictwa ekologicznego i integrowanego oraz informacja nt. dobrych praktyk rolniczych</w:t>
            </w:r>
          </w:p>
        </w:tc>
        <w:tc>
          <w:tcPr>
            <w:tcW w:w="612" w:type="pct"/>
            <w:shd w:val="clear" w:color="auto" w:fill="auto"/>
            <w:vAlign w:val="center"/>
          </w:tcPr>
          <w:p w:rsidR="00326182" w:rsidRPr="003304B0" w:rsidRDefault="00326182" w:rsidP="00A536B6">
            <w:pPr>
              <w:rPr>
                <w:rFonts w:eastAsia="Calibri" w:cs="Times New Roman"/>
                <w:sz w:val="16"/>
                <w:szCs w:val="16"/>
              </w:rPr>
            </w:pPr>
            <w:r w:rsidRPr="003304B0">
              <w:rPr>
                <w:rFonts w:eastAsia="Calibri" w:cs="Times New Roman"/>
                <w:sz w:val="16"/>
                <w:szCs w:val="16"/>
              </w:rPr>
              <w:t xml:space="preserve">W - Urząd Miasta Świdwin </w:t>
            </w:r>
          </w:p>
          <w:p w:rsidR="00326182" w:rsidRPr="003304B0" w:rsidRDefault="00326182" w:rsidP="00A536B6">
            <w:pPr>
              <w:spacing w:line="240" w:lineRule="auto"/>
              <w:rPr>
                <w:rFonts w:eastAsia="Calibri" w:cs="Arial"/>
                <w:sz w:val="16"/>
                <w:szCs w:val="16"/>
              </w:rPr>
            </w:pPr>
            <w:r w:rsidRPr="003304B0">
              <w:rPr>
                <w:sz w:val="16"/>
                <w:szCs w:val="16"/>
              </w:rPr>
              <w:t xml:space="preserve">M -  ZODR, </w:t>
            </w:r>
            <w:proofErr w:type="spellStart"/>
            <w:r w:rsidRPr="003304B0">
              <w:rPr>
                <w:sz w:val="16"/>
                <w:szCs w:val="16"/>
              </w:rPr>
              <w:t>ARiMR</w:t>
            </w:r>
            <w:proofErr w:type="spellEnd"/>
            <w:r w:rsidRPr="003304B0">
              <w:rPr>
                <w:sz w:val="16"/>
                <w:szCs w:val="16"/>
              </w:rPr>
              <w:t>, powiaty</w:t>
            </w:r>
          </w:p>
        </w:tc>
        <w:tc>
          <w:tcPr>
            <w:tcW w:w="2265" w:type="pct"/>
            <w:gridSpan w:val="6"/>
            <w:shd w:val="clear" w:color="auto" w:fill="D9D9D9" w:themeFill="background1" w:themeFillShade="D9"/>
            <w:vAlign w:val="center"/>
          </w:tcPr>
          <w:p w:rsidR="00326182" w:rsidRPr="003304B0" w:rsidRDefault="00326182" w:rsidP="00223F6A">
            <w:pPr>
              <w:spacing w:before="40" w:after="40" w:line="240" w:lineRule="auto"/>
              <w:contextualSpacing/>
              <w:jc w:val="center"/>
              <w:rPr>
                <w:rFonts w:cs="Arial"/>
                <w:sz w:val="16"/>
                <w:szCs w:val="16"/>
              </w:rPr>
            </w:pPr>
            <w:r w:rsidRPr="003304B0">
              <w:rPr>
                <w:rFonts w:cs="Arial"/>
                <w:sz w:val="16"/>
                <w:szCs w:val="16"/>
              </w:rPr>
              <w:t>Zadanie ciągłe</w:t>
            </w:r>
          </w:p>
        </w:tc>
        <w:tc>
          <w:tcPr>
            <w:tcW w:w="462" w:type="pct"/>
            <w:shd w:val="clear" w:color="auto" w:fill="auto"/>
            <w:vAlign w:val="center"/>
          </w:tcPr>
          <w:p w:rsidR="00326182" w:rsidRPr="003304B0" w:rsidRDefault="00326182" w:rsidP="00223F6A">
            <w:pPr>
              <w:spacing w:before="40" w:after="40" w:line="240" w:lineRule="auto"/>
              <w:contextualSpacing/>
              <w:jc w:val="center"/>
              <w:rPr>
                <w:rFonts w:cs="Arial"/>
                <w:sz w:val="16"/>
                <w:szCs w:val="16"/>
              </w:rPr>
            </w:pPr>
            <w:r w:rsidRPr="003304B0">
              <w:rPr>
                <w:rFonts w:cs="Arial"/>
                <w:sz w:val="16"/>
                <w:szCs w:val="16"/>
              </w:rPr>
              <w:t xml:space="preserve">środki własne, </w:t>
            </w:r>
            <w:proofErr w:type="spellStart"/>
            <w:r w:rsidRPr="003304B0">
              <w:rPr>
                <w:rFonts w:cs="Arial"/>
                <w:sz w:val="16"/>
                <w:szCs w:val="16"/>
              </w:rPr>
              <w:t>WFOŚiGW</w:t>
            </w:r>
            <w:proofErr w:type="spellEnd"/>
          </w:p>
        </w:tc>
      </w:tr>
      <w:tr w:rsidR="003304B0" w:rsidRPr="003304B0" w:rsidTr="001647E4">
        <w:trPr>
          <w:trHeight w:val="614"/>
          <w:jc w:val="center"/>
        </w:trPr>
        <w:tc>
          <w:tcPr>
            <w:tcW w:w="594" w:type="pct"/>
            <w:vMerge/>
            <w:shd w:val="clear" w:color="auto" w:fill="F2F2F2"/>
            <w:vAlign w:val="center"/>
          </w:tcPr>
          <w:p w:rsidR="00326182" w:rsidRPr="003304B0" w:rsidRDefault="00326182" w:rsidP="00223F6A">
            <w:pPr>
              <w:spacing w:line="240" w:lineRule="auto"/>
              <w:jc w:val="center"/>
              <w:rPr>
                <w:rFonts w:eastAsia="Times New Roman" w:cs="Arial"/>
                <w:b/>
                <w:sz w:val="16"/>
                <w:szCs w:val="16"/>
              </w:rPr>
            </w:pPr>
          </w:p>
        </w:tc>
        <w:tc>
          <w:tcPr>
            <w:tcW w:w="1067" w:type="pct"/>
            <w:shd w:val="clear" w:color="auto" w:fill="auto"/>
            <w:vAlign w:val="center"/>
          </w:tcPr>
          <w:p w:rsidR="00326182" w:rsidRPr="003304B0" w:rsidRDefault="00326182" w:rsidP="00A536B6">
            <w:pPr>
              <w:spacing w:line="240" w:lineRule="auto"/>
              <w:rPr>
                <w:rFonts w:eastAsia="Calibri" w:cs="Arial"/>
                <w:sz w:val="16"/>
                <w:szCs w:val="16"/>
              </w:rPr>
            </w:pPr>
            <w:r w:rsidRPr="003304B0">
              <w:rPr>
                <w:sz w:val="16"/>
                <w:szCs w:val="16"/>
              </w:rPr>
              <w:t>Ochrona gleb przed degradacją i zanieczyszczeniem</w:t>
            </w:r>
          </w:p>
        </w:tc>
        <w:tc>
          <w:tcPr>
            <w:tcW w:w="612" w:type="pct"/>
            <w:shd w:val="clear" w:color="auto" w:fill="auto"/>
            <w:vAlign w:val="center"/>
          </w:tcPr>
          <w:p w:rsidR="00326182" w:rsidRPr="003304B0" w:rsidRDefault="00326182" w:rsidP="00A536B6">
            <w:pPr>
              <w:rPr>
                <w:rFonts w:eastAsia="Calibri" w:cs="Times New Roman"/>
                <w:sz w:val="16"/>
                <w:szCs w:val="16"/>
              </w:rPr>
            </w:pPr>
            <w:r w:rsidRPr="003304B0">
              <w:rPr>
                <w:rFonts w:eastAsia="Calibri" w:cs="Times New Roman"/>
                <w:sz w:val="16"/>
                <w:szCs w:val="16"/>
              </w:rPr>
              <w:t xml:space="preserve">W - Urząd Miasta Świdwin </w:t>
            </w:r>
          </w:p>
          <w:p w:rsidR="00326182" w:rsidRPr="003304B0" w:rsidRDefault="00326182" w:rsidP="00A536B6">
            <w:pPr>
              <w:spacing w:line="240" w:lineRule="auto"/>
              <w:rPr>
                <w:rFonts w:eastAsia="Calibri" w:cs="Arial"/>
                <w:sz w:val="16"/>
                <w:szCs w:val="16"/>
              </w:rPr>
            </w:pPr>
            <w:r w:rsidRPr="003304B0">
              <w:rPr>
                <w:sz w:val="16"/>
                <w:szCs w:val="16"/>
              </w:rPr>
              <w:t>M -  przedsiębiorstwa, jednostki naukowe</w:t>
            </w:r>
          </w:p>
        </w:tc>
        <w:tc>
          <w:tcPr>
            <w:tcW w:w="2265" w:type="pct"/>
            <w:gridSpan w:val="6"/>
            <w:shd w:val="clear" w:color="auto" w:fill="D9D9D9" w:themeFill="background1" w:themeFillShade="D9"/>
            <w:vAlign w:val="center"/>
          </w:tcPr>
          <w:p w:rsidR="00326182" w:rsidRPr="003304B0" w:rsidRDefault="00326182" w:rsidP="00223F6A">
            <w:pPr>
              <w:spacing w:after="200" w:line="240" w:lineRule="auto"/>
              <w:contextualSpacing/>
              <w:jc w:val="center"/>
              <w:rPr>
                <w:rFonts w:eastAsia="Calibri" w:cs="Arial"/>
                <w:sz w:val="16"/>
                <w:szCs w:val="16"/>
              </w:rPr>
            </w:pPr>
            <w:r w:rsidRPr="003304B0">
              <w:rPr>
                <w:rFonts w:eastAsia="Calibri" w:cs="Arial"/>
                <w:sz w:val="16"/>
                <w:szCs w:val="16"/>
              </w:rPr>
              <w:t>W ramach działań własnych UM</w:t>
            </w:r>
          </w:p>
        </w:tc>
        <w:tc>
          <w:tcPr>
            <w:tcW w:w="462" w:type="pct"/>
            <w:shd w:val="clear" w:color="auto" w:fill="auto"/>
            <w:vAlign w:val="center"/>
          </w:tcPr>
          <w:p w:rsidR="00326182" w:rsidRPr="003304B0" w:rsidRDefault="00326182" w:rsidP="00223F6A">
            <w:pPr>
              <w:spacing w:before="40" w:after="40" w:line="240" w:lineRule="auto"/>
              <w:contextualSpacing/>
              <w:jc w:val="center"/>
              <w:rPr>
                <w:rFonts w:cs="Arial"/>
                <w:sz w:val="16"/>
                <w:szCs w:val="16"/>
              </w:rPr>
            </w:pPr>
            <w:r w:rsidRPr="003304B0">
              <w:rPr>
                <w:rFonts w:cs="Arial"/>
                <w:sz w:val="16"/>
                <w:szCs w:val="16"/>
              </w:rPr>
              <w:t>środki własne</w:t>
            </w:r>
          </w:p>
        </w:tc>
      </w:tr>
      <w:tr w:rsidR="003304B0" w:rsidRPr="003304B0" w:rsidTr="001647E4">
        <w:trPr>
          <w:trHeight w:val="686"/>
          <w:jc w:val="center"/>
        </w:trPr>
        <w:tc>
          <w:tcPr>
            <w:tcW w:w="594" w:type="pct"/>
            <w:vMerge/>
            <w:shd w:val="clear" w:color="auto" w:fill="F2F2F2"/>
            <w:vAlign w:val="center"/>
          </w:tcPr>
          <w:p w:rsidR="00326182" w:rsidRPr="003304B0" w:rsidRDefault="00326182" w:rsidP="00223F6A">
            <w:pPr>
              <w:spacing w:line="240" w:lineRule="auto"/>
              <w:jc w:val="center"/>
              <w:rPr>
                <w:rFonts w:eastAsia="Times New Roman" w:cs="Arial"/>
                <w:b/>
                <w:sz w:val="16"/>
                <w:szCs w:val="16"/>
              </w:rPr>
            </w:pPr>
          </w:p>
        </w:tc>
        <w:tc>
          <w:tcPr>
            <w:tcW w:w="1067" w:type="pct"/>
            <w:shd w:val="clear" w:color="auto" w:fill="auto"/>
            <w:vAlign w:val="center"/>
          </w:tcPr>
          <w:p w:rsidR="00326182" w:rsidRPr="003304B0" w:rsidRDefault="00326182" w:rsidP="00A536B6">
            <w:pPr>
              <w:spacing w:line="240" w:lineRule="auto"/>
              <w:rPr>
                <w:rFonts w:eastAsia="Calibri" w:cs="Arial"/>
                <w:sz w:val="16"/>
                <w:szCs w:val="16"/>
              </w:rPr>
            </w:pPr>
            <w:r w:rsidRPr="003304B0">
              <w:rPr>
                <w:sz w:val="16"/>
                <w:szCs w:val="16"/>
              </w:rPr>
              <w:t>Monitoring stanu i jakości gleb</w:t>
            </w:r>
          </w:p>
        </w:tc>
        <w:tc>
          <w:tcPr>
            <w:tcW w:w="612" w:type="pct"/>
            <w:shd w:val="clear" w:color="auto" w:fill="auto"/>
            <w:vAlign w:val="center"/>
          </w:tcPr>
          <w:p w:rsidR="00326182" w:rsidRPr="003304B0" w:rsidRDefault="00326182" w:rsidP="00A536B6">
            <w:pPr>
              <w:spacing w:line="240" w:lineRule="auto"/>
              <w:rPr>
                <w:rFonts w:eastAsia="Calibri" w:cs="Arial"/>
                <w:sz w:val="16"/>
                <w:szCs w:val="16"/>
              </w:rPr>
            </w:pPr>
            <w:r w:rsidRPr="003304B0">
              <w:rPr>
                <w:sz w:val="16"/>
                <w:szCs w:val="16"/>
              </w:rPr>
              <w:t xml:space="preserve">M -  IUNG w Puławach, </w:t>
            </w:r>
            <w:proofErr w:type="spellStart"/>
            <w:r w:rsidRPr="003304B0">
              <w:rPr>
                <w:sz w:val="16"/>
                <w:szCs w:val="16"/>
              </w:rPr>
              <w:t>OSChR</w:t>
            </w:r>
            <w:proofErr w:type="spellEnd"/>
            <w:r w:rsidRPr="003304B0">
              <w:rPr>
                <w:sz w:val="16"/>
                <w:szCs w:val="16"/>
              </w:rPr>
              <w:t>, właściciele gruntów</w:t>
            </w:r>
          </w:p>
        </w:tc>
        <w:tc>
          <w:tcPr>
            <w:tcW w:w="2265" w:type="pct"/>
            <w:gridSpan w:val="6"/>
            <w:shd w:val="clear" w:color="auto" w:fill="D9D9D9" w:themeFill="background1" w:themeFillShade="D9"/>
            <w:vAlign w:val="center"/>
          </w:tcPr>
          <w:p w:rsidR="00326182" w:rsidRPr="003304B0" w:rsidRDefault="00326182" w:rsidP="00223F6A">
            <w:pPr>
              <w:spacing w:after="200" w:line="240" w:lineRule="auto"/>
              <w:contextualSpacing/>
              <w:jc w:val="center"/>
              <w:rPr>
                <w:rFonts w:cs="Arial"/>
                <w:sz w:val="16"/>
                <w:szCs w:val="16"/>
              </w:rPr>
            </w:pPr>
            <w:r w:rsidRPr="003304B0">
              <w:rPr>
                <w:rFonts w:eastAsia="Calibri" w:cs="Arial"/>
                <w:sz w:val="16"/>
                <w:szCs w:val="16"/>
              </w:rPr>
              <w:t>W ramach działań własnych jednostek odpowiedzialnych</w:t>
            </w:r>
          </w:p>
        </w:tc>
        <w:tc>
          <w:tcPr>
            <w:tcW w:w="462" w:type="pct"/>
            <w:shd w:val="clear" w:color="auto" w:fill="auto"/>
            <w:vAlign w:val="center"/>
          </w:tcPr>
          <w:p w:rsidR="00326182" w:rsidRPr="003304B0" w:rsidRDefault="00326182" w:rsidP="00223F6A">
            <w:pPr>
              <w:spacing w:before="40" w:after="40" w:line="240" w:lineRule="auto"/>
              <w:contextualSpacing/>
              <w:jc w:val="center"/>
              <w:rPr>
                <w:rFonts w:cs="Arial"/>
                <w:sz w:val="16"/>
                <w:szCs w:val="16"/>
              </w:rPr>
            </w:pPr>
            <w:r w:rsidRPr="003304B0">
              <w:rPr>
                <w:rFonts w:cs="Arial"/>
                <w:sz w:val="16"/>
                <w:szCs w:val="16"/>
              </w:rPr>
              <w:t>środki własne</w:t>
            </w:r>
          </w:p>
        </w:tc>
      </w:tr>
      <w:tr w:rsidR="003304B0" w:rsidRPr="003304B0" w:rsidTr="001647E4">
        <w:trPr>
          <w:trHeight w:val="614"/>
          <w:jc w:val="center"/>
        </w:trPr>
        <w:tc>
          <w:tcPr>
            <w:tcW w:w="594" w:type="pct"/>
            <w:vMerge/>
            <w:shd w:val="clear" w:color="auto" w:fill="F2F2F2"/>
            <w:vAlign w:val="center"/>
          </w:tcPr>
          <w:p w:rsidR="00326182" w:rsidRPr="003304B0" w:rsidRDefault="00326182" w:rsidP="00223F6A">
            <w:pPr>
              <w:spacing w:line="240" w:lineRule="auto"/>
              <w:jc w:val="center"/>
              <w:rPr>
                <w:rFonts w:eastAsia="Times New Roman" w:cs="Arial"/>
                <w:b/>
                <w:sz w:val="16"/>
                <w:szCs w:val="16"/>
              </w:rPr>
            </w:pPr>
          </w:p>
        </w:tc>
        <w:tc>
          <w:tcPr>
            <w:tcW w:w="1067" w:type="pct"/>
            <w:shd w:val="clear" w:color="auto" w:fill="auto"/>
            <w:vAlign w:val="center"/>
          </w:tcPr>
          <w:p w:rsidR="00326182" w:rsidRPr="003304B0" w:rsidRDefault="00326182" w:rsidP="00A536B6">
            <w:pPr>
              <w:spacing w:line="240" w:lineRule="auto"/>
              <w:rPr>
                <w:rFonts w:eastAsia="Calibri" w:cs="Arial"/>
                <w:sz w:val="16"/>
                <w:szCs w:val="16"/>
              </w:rPr>
            </w:pPr>
            <w:r w:rsidRPr="003304B0">
              <w:rPr>
                <w:sz w:val="16"/>
                <w:szCs w:val="16"/>
              </w:rPr>
              <w:t xml:space="preserve">Wprowadzenie, odtworzenie </w:t>
            </w:r>
            <w:proofErr w:type="spellStart"/>
            <w:r w:rsidRPr="003304B0">
              <w:rPr>
                <w:sz w:val="16"/>
                <w:szCs w:val="16"/>
              </w:rPr>
              <w:t>zadrzewień</w:t>
            </w:r>
            <w:proofErr w:type="spellEnd"/>
            <w:r w:rsidRPr="003304B0">
              <w:rPr>
                <w:sz w:val="16"/>
                <w:szCs w:val="16"/>
              </w:rPr>
              <w:t xml:space="preserve"> śródpolnych służące ochronie gleb przed erozją wietrzną, poprawie stosunków mikroklimatycznych i biocenotycznych</w:t>
            </w:r>
          </w:p>
        </w:tc>
        <w:tc>
          <w:tcPr>
            <w:tcW w:w="612" w:type="pct"/>
            <w:shd w:val="clear" w:color="auto" w:fill="auto"/>
            <w:vAlign w:val="center"/>
          </w:tcPr>
          <w:p w:rsidR="00326182" w:rsidRPr="003304B0" w:rsidRDefault="00326182" w:rsidP="00A536B6">
            <w:pPr>
              <w:spacing w:line="240" w:lineRule="auto"/>
              <w:rPr>
                <w:sz w:val="16"/>
                <w:szCs w:val="16"/>
              </w:rPr>
            </w:pPr>
            <w:r w:rsidRPr="003304B0">
              <w:rPr>
                <w:sz w:val="16"/>
                <w:szCs w:val="16"/>
              </w:rPr>
              <w:t>M -  właściciele gruntów</w:t>
            </w:r>
          </w:p>
        </w:tc>
        <w:tc>
          <w:tcPr>
            <w:tcW w:w="2265" w:type="pct"/>
            <w:gridSpan w:val="6"/>
            <w:shd w:val="clear" w:color="auto" w:fill="D9D9D9" w:themeFill="background1" w:themeFillShade="D9"/>
            <w:vAlign w:val="center"/>
          </w:tcPr>
          <w:p w:rsidR="00326182" w:rsidRPr="003304B0" w:rsidRDefault="00326182" w:rsidP="00223F6A">
            <w:pPr>
              <w:spacing w:before="40" w:after="40" w:line="240" w:lineRule="auto"/>
              <w:contextualSpacing/>
              <w:jc w:val="center"/>
              <w:rPr>
                <w:rFonts w:cs="Arial"/>
                <w:sz w:val="16"/>
                <w:szCs w:val="16"/>
              </w:rPr>
            </w:pPr>
            <w:r w:rsidRPr="003304B0">
              <w:rPr>
                <w:rFonts w:cs="Arial"/>
                <w:sz w:val="16"/>
                <w:szCs w:val="16"/>
              </w:rPr>
              <w:t>Zależne od potrzeb</w:t>
            </w:r>
          </w:p>
        </w:tc>
        <w:tc>
          <w:tcPr>
            <w:tcW w:w="462" w:type="pct"/>
            <w:shd w:val="clear" w:color="auto" w:fill="auto"/>
            <w:vAlign w:val="center"/>
          </w:tcPr>
          <w:p w:rsidR="00326182" w:rsidRPr="003304B0" w:rsidRDefault="00326182" w:rsidP="00223F6A">
            <w:pPr>
              <w:spacing w:before="40" w:after="40" w:line="240" w:lineRule="auto"/>
              <w:contextualSpacing/>
              <w:jc w:val="center"/>
              <w:rPr>
                <w:rFonts w:cs="Arial"/>
                <w:sz w:val="16"/>
                <w:szCs w:val="16"/>
              </w:rPr>
            </w:pPr>
            <w:r w:rsidRPr="003304B0">
              <w:rPr>
                <w:rFonts w:cs="Arial"/>
                <w:sz w:val="16"/>
                <w:szCs w:val="16"/>
              </w:rPr>
              <w:t>środki własne</w:t>
            </w:r>
          </w:p>
        </w:tc>
      </w:tr>
      <w:tr w:rsidR="003304B0" w:rsidRPr="003304B0" w:rsidTr="001647E4">
        <w:trPr>
          <w:trHeight w:val="614"/>
          <w:jc w:val="center"/>
        </w:trPr>
        <w:tc>
          <w:tcPr>
            <w:tcW w:w="594" w:type="pct"/>
            <w:vMerge/>
            <w:shd w:val="clear" w:color="auto" w:fill="F2F2F2"/>
            <w:vAlign w:val="center"/>
          </w:tcPr>
          <w:p w:rsidR="00326182" w:rsidRPr="003304B0" w:rsidRDefault="00326182" w:rsidP="00223F6A">
            <w:pPr>
              <w:spacing w:line="240" w:lineRule="auto"/>
              <w:jc w:val="center"/>
              <w:rPr>
                <w:rFonts w:eastAsia="Times New Roman" w:cs="Arial"/>
                <w:b/>
                <w:sz w:val="16"/>
                <w:szCs w:val="16"/>
              </w:rPr>
            </w:pPr>
          </w:p>
        </w:tc>
        <w:tc>
          <w:tcPr>
            <w:tcW w:w="1067" w:type="pct"/>
            <w:shd w:val="clear" w:color="auto" w:fill="auto"/>
            <w:vAlign w:val="center"/>
          </w:tcPr>
          <w:p w:rsidR="00326182" w:rsidRPr="003304B0" w:rsidRDefault="00326182" w:rsidP="00A536B6">
            <w:pPr>
              <w:spacing w:line="240" w:lineRule="auto"/>
              <w:rPr>
                <w:rFonts w:eastAsia="Calibri" w:cs="Arial"/>
                <w:sz w:val="16"/>
                <w:szCs w:val="16"/>
              </w:rPr>
            </w:pPr>
            <w:r w:rsidRPr="003304B0">
              <w:rPr>
                <w:sz w:val="16"/>
                <w:szCs w:val="16"/>
              </w:rPr>
              <w:t>Rekultywacja gruntów zdegradowanych i zdewastowanych, w kierunku rolnym, leśnym lub innym</w:t>
            </w:r>
          </w:p>
        </w:tc>
        <w:tc>
          <w:tcPr>
            <w:tcW w:w="612" w:type="pct"/>
            <w:shd w:val="clear" w:color="auto" w:fill="auto"/>
            <w:vAlign w:val="center"/>
          </w:tcPr>
          <w:p w:rsidR="00326182" w:rsidRPr="003304B0" w:rsidRDefault="00326182" w:rsidP="00A536B6">
            <w:pPr>
              <w:rPr>
                <w:rFonts w:eastAsia="Calibri" w:cs="Times New Roman"/>
                <w:sz w:val="16"/>
                <w:szCs w:val="16"/>
              </w:rPr>
            </w:pPr>
            <w:r w:rsidRPr="003304B0">
              <w:rPr>
                <w:rFonts w:eastAsia="Calibri" w:cs="Times New Roman"/>
                <w:sz w:val="16"/>
                <w:szCs w:val="16"/>
              </w:rPr>
              <w:t xml:space="preserve">W - Urząd Miasta Świdwin </w:t>
            </w:r>
          </w:p>
          <w:p w:rsidR="00326182" w:rsidRPr="003304B0" w:rsidRDefault="00326182" w:rsidP="00A536B6">
            <w:pPr>
              <w:spacing w:line="240" w:lineRule="auto"/>
              <w:rPr>
                <w:rFonts w:eastAsia="Calibri" w:cs="Arial"/>
                <w:sz w:val="16"/>
                <w:szCs w:val="16"/>
              </w:rPr>
            </w:pPr>
            <w:r w:rsidRPr="003304B0">
              <w:rPr>
                <w:sz w:val="16"/>
                <w:szCs w:val="16"/>
              </w:rPr>
              <w:t>M -  właściciele gruntów zdegradowanych i zdewastowanych</w:t>
            </w:r>
          </w:p>
        </w:tc>
        <w:tc>
          <w:tcPr>
            <w:tcW w:w="2265" w:type="pct"/>
            <w:gridSpan w:val="6"/>
            <w:shd w:val="clear" w:color="auto" w:fill="D9D9D9" w:themeFill="background1" w:themeFillShade="D9"/>
            <w:vAlign w:val="center"/>
          </w:tcPr>
          <w:p w:rsidR="00326182" w:rsidRPr="003304B0" w:rsidRDefault="00326182" w:rsidP="00223F6A">
            <w:pPr>
              <w:spacing w:before="40" w:after="40" w:line="240" w:lineRule="auto"/>
              <w:contextualSpacing/>
              <w:jc w:val="center"/>
              <w:rPr>
                <w:rFonts w:cs="Arial"/>
                <w:sz w:val="16"/>
                <w:szCs w:val="16"/>
              </w:rPr>
            </w:pPr>
            <w:r w:rsidRPr="003304B0">
              <w:rPr>
                <w:rFonts w:cs="Arial"/>
                <w:sz w:val="16"/>
                <w:szCs w:val="16"/>
              </w:rPr>
              <w:t>Zależne od potrzeb</w:t>
            </w:r>
          </w:p>
        </w:tc>
        <w:tc>
          <w:tcPr>
            <w:tcW w:w="462" w:type="pct"/>
            <w:shd w:val="clear" w:color="auto" w:fill="auto"/>
            <w:vAlign w:val="center"/>
          </w:tcPr>
          <w:p w:rsidR="00326182" w:rsidRPr="003304B0" w:rsidRDefault="00326182" w:rsidP="00223F6A">
            <w:pPr>
              <w:spacing w:before="40" w:after="40" w:line="240" w:lineRule="auto"/>
              <w:contextualSpacing/>
              <w:jc w:val="center"/>
              <w:rPr>
                <w:rFonts w:cs="Arial"/>
                <w:sz w:val="16"/>
                <w:szCs w:val="16"/>
              </w:rPr>
            </w:pPr>
            <w:r w:rsidRPr="003304B0">
              <w:rPr>
                <w:rFonts w:cs="Arial"/>
                <w:sz w:val="16"/>
                <w:szCs w:val="16"/>
              </w:rPr>
              <w:t xml:space="preserve">środki własne, </w:t>
            </w:r>
            <w:proofErr w:type="spellStart"/>
            <w:r w:rsidRPr="003304B0">
              <w:rPr>
                <w:rFonts w:cs="Arial"/>
                <w:sz w:val="16"/>
                <w:szCs w:val="16"/>
              </w:rPr>
              <w:t>WFOŚiGW</w:t>
            </w:r>
            <w:proofErr w:type="spellEnd"/>
          </w:p>
        </w:tc>
      </w:tr>
      <w:tr w:rsidR="003304B0" w:rsidRPr="003304B0" w:rsidTr="001647E4">
        <w:trPr>
          <w:trHeight w:val="614"/>
          <w:jc w:val="center"/>
        </w:trPr>
        <w:tc>
          <w:tcPr>
            <w:tcW w:w="594" w:type="pct"/>
            <w:vMerge/>
            <w:shd w:val="clear" w:color="auto" w:fill="F2F2F2"/>
            <w:vAlign w:val="center"/>
          </w:tcPr>
          <w:p w:rsidR="00326182" w:rsidRPr="003304B0" w:rsidRDefault="00326182" w:rsidP="00223F6A">
            <w:pPr>
              <w:spacing w:line="240" w:lineRule="auto"/>
              <w:jc w:val="center"/>
              <w:rPr>
                <w:rFonts w:eastAsia="Times New Roman" w:cs="Arial"/>
                <w:b/>
                <w:sz w:val="16"/>
                <w:szCs w:val="16"/>
              </w:rPr>
            </w:pPr>
          </w:p>
        </w:tc>
        <w:tc>
          <w:tcPr>
            <w:tcW w:w="1067" w:type="pct"/>
            <w:shd w:val="clear" w:color="auto" w:fill="auto"/>
            <w:vAlign w:val="center"/>
          </w:tcPr>
          <w:p w:rsidR="00326182" w:rsidRPr="003304B0" w:rsidRDefault="00326182" w:rsidP="00223F6A">
            <w:pPr>
              <w:spacing w:line="240" w:lineRule="auto"/>
              <w:rPr>
                <w:rFonts w:cs="Arial"/>
                <w:sz w:val="16"/>
                <w:szCs w:val="16"/>
              </w:rPr>
            </w:pPr>
            <w:r w:rsidRPr="003304B0">
              <w:rPr>
                <w:rFonts w:cs="Arial"/>
                <w:sz w:val="16"/>
                <w:szCs w:val="16"/>
              </w:rPr>
              <w:t>Zalesianie i tworzenie terenów</w:t>
            </w:r>
          </w:p>
          <w:p w:rsidR="00326182" w:rsidRPr="003304B0" w:rsidRDefault="00326182" w:rsidP="00223F6A">
            <w:pPr>
              <w:spacing w:line="240" w:lineRule="auto"/>
              <w:rPr>
                <w:rFonts w:cs="Arial"/>
                <w:sz w:val="16"/>
                <w:szCs w:val="16"/>
              </w:rPr>
            </w:pPr>
            <w:r w:rsidRPr="003304B0">
              <w:rPr>
                <w:rFonts w:cs="Arial"/>
                <w:sz w:val="16"/>
                <w:szCs w:val="16"/>
              </w:rPr>
              <w:t>zalesionych na gruntach rolnych i innych niż rolne</w:t>
            </w:r>
          </w:p>
        </w:tc>
        <w:tc>
          <w:tcPr>
            <w:tcW w:w="612" w:type="pct"/>
            <w:shd w:val="clear" w:color="auto" w:fill="auto"/>
            <w:vAlign w:val="center"/>
          </w:tcPr>
          <w:p w:rsidR="00326182" w:rsidRPr="003304B0" w:rsidRDefault="00326182" w:rsidP="00223F6A">
            <w:pPr>
              <w:spacing w:line="240" w:lineRule="auto"/>
              <w:rPr>
                <w:rFonts w:cs="Arial"/>
                <w:sz w:val="16"/>
                <w:szCs w:val="16"/>
              </w:rPr>
            </w:pPr>
            <w:r w:rsidRPr="003304B0">
              <w:rPr>
                <w:rFonts w:cs="Arial"/>
                <w:sz w:val="16"/>
                <w:szCs w:val="16"/>
              </w:rPr>
              <w:t>monitorowane:</w:t>
            </w:r>
          </w:p>
          <w:p w:rsidR="00326182" w:rsidRPr="003304B0" w:rsidRDefault="00326182" w:rsidP="00223F6A">
            <w:pPr>
              <w:spacing w:line="240" w:lineRule="auto"/>
              <w:rPr>
                <w:rFonts w:cs="Arial"/>
                <w:sz w:val="16"/>
                <w:szCs w:val="16"/>
              </w:rPr>
            </w:pPr>
            <w:r w:rsidRPr="003304B0">
              <w:rPr>
                <w:rFonts w:cs="Arial"/>
                <w:sz w:val="16"/>
                <w:szCs w:val="16"/>
              </w:rPr>
              <w:t>właściciele gruntów</w:t>
            </w:r>
          </w:p>
        </w:tc>
        <w:tc>
          <w:tcPr>
            <w:tcW w:w="2265" w:type="pct"/>
            <w:gridSpan w:val="6"/>
            <w:shd w:val="clear" w:color="auto" w:fill="D9D9D9" w:themeFill="background1" w:themeFillShade="D9"/>
            <w:vAlign w:val="center"/>
          </w:tcPr>
          <w:p w:rsidR="00326182" w:rsidRPr="003304B0" w:rsidRDefault="00326182" w:rsidP="00223F6A">
            <w:pPr>
              <w:spacing w:before="40" w:after="40" w:line="240" w:lineRule="auto"/>
              <w:contextualSpacing/>
              <w:jc w:val="center"/>
              <w:rPr>
                <w:rFonts w:cs="Arial"/>
                <w:sz w:val="16"/>
                <w:szCs w:val="16"/>
              </w:rPr>
            </w:pPr>
            <w:r w:rsidRPr="003304B0">
              <w:rPr>
                <w:rFonts w:cs="Arial"/>
                <w:sz w:val="16"/>
                <w:szCs w:val="16"/>
              </w:rPr>
              <w:t>Zależne od potrzeb</w:t>
            </w:r>
          </w:p>
        </w:tc>
        <w:tc>
          <w:tcPr>
            <w:tcW w:w="462" w:type="pct"/>
            <w:shd w:val="clear" w:color="auto" w:fill="auto"/>
            <w:vAlign w:val="center"/>
          </w:tcPr>
          <w:p w:rsidR="00326182" w:rsidRPr="003304B0" w:rsidRDefault="00326182" w:rsidP="00223F6A">
            <w:pPr>
              <w:spacing w:before="40" w:after="40" w:line="240" w:lineRule="auto"/>
              <w:contextualSpacing/>
              <w:jc w:val="center"/>
              <w:rPr>
                <w:rFonts w:cs="Arial"/>
                <w:sz w:val="16"/>
                <w:szCs w:val="16"/>
              </w:rPr>
            </w:pPr>
            <w:r w:rsidRPr="003304B0">
              <w:rPr>
                <w:rFonts w:cs="Arial"/>
                <w:sz w:val="16"/>
                <w:szCs w:val="16"/>
              </w:rPr>
              <w:t>środki własne</w:t>
            </w:r>
          </w:p>
        </w:tc>
      </w:tr>
      <w:tr w:rsidR="003304B0" w:rsidRPr="003304B0" w:rsidTr="001647E4">
        <w:trPr>
          <w:trHeight w:val="614"/>
          <w:jc w:val="center"/>
        </w:trPr>
        <w:tc>
          <w:tcPr>
            <w:tcW w:w="594" w:type="pct"/>
            <w:vMerge w:val="restart"/>
            <w:shd w:val="clear" w:color="auto" w:fill="F2F2F2"/>
            <w:vAlign w:val="center"/>
          </w:tcPr>
          <w:p w:rsidR="00326182" w:rsidRPr="003304B0" w:rsidRDefault="00326182" w:rsidP="00223F6A">
            <w:pPr>
              <w:spacing w:line="240" w:lineRule="auto"/>
              <w:jc w:val="center"/>
              <w:rPr>
                <w:rFonts w:eastAsia="Times New Roman" w:cs="Arial"/>
                <w:b/>
                <w:sz w:val="16"/>
                <w:szCs w:val="16"/>
              </w:rPr>
            </w:pPr>
            <w:r w:rsidRPr="003304B0">
              <w:rPr>
                <w:rFonts w:eastAsia="Times New Roman" w:cs="Arial"/>
                <w:b/>
                <w:sz w:val="16"/>
                <w:szCs w:val="16"/>
              </w:rPr>
              <w:t>Gospodarka odpadami i zapobieganie powstawaniu odpadów (GO)</w:t>
            </w:r>
          </w:p>
        </w:tc>
        <w:tc>
          <w:tcPr>
            <w:tcW w:w="1067" w:type="pct"/>
            <w:shd w:val="clear" w:color="auto" w:fill="auto"/>
            <w:vAlign w:val="center"/>
          </w:tcPr>
          <w:p w:rsidR="00326182" w:rsidRPr="003304B0" w:rsidRDefault="00326182" w:rsidP="004F0382">
            <w:pPr>
              <w:spacing w:line="240" w:lineRule="auto"/>
              <w:rPr>
                <w:rFonts w:eastAsia="Calibri" w:cs="Arial"/>
                <w:sz w:val="16"/>
                <w:szCs w:val="16"/>
              </w:rPr>
            </w:pPr>
            <w:r w:rsidRPr="003304B0">
              <w:rPr>
                <w:rFonts w:eastAsia="Calibri" w:cs="Arial"/>
                <w:sz w:val="16"/>
                <w:szCs w:val="16"/>
              </w:rPr>
              <w:t>Realizacja Programu usuwania azbestu</w:t>
            </w:r>
          </w:p>
        </w:tc>
        <w:tc>
          <w:tcPr>
            <w:tcW w:w="612" w:type="pct"/>
            <w:shd w:val="clear" w:color="auto" w:fill="auto"/>
            <w:vAlign w:val="center"/>
          </w:tcPr>
          <w:p w:rsidR="00326182" w:rsidRPr="003304B0" w:rsidRDefault="00326182" w:rsidP="004F0382">
            <w:pPr>
              <w:rPr>
                <w:rFonts w:eastAsia="Calibri" w:cs="Times New Roman"/>
                <w:sz w:val="16"/>
                <w:szCs w:val="16"/>
              </w:rPr>
            </w:pPr>
            <w:r w:rsidRPr="003304B0">
              <w:rPr>
                <w:rFonts w:eastAsia="Calibri" w:cs="Times New Roman"/>
                <w:sz w:val="16"/>
                <w:szCs w:val="16"/>
              </w:rPr>
              <w:t xml:space="preserve">W - Urząd Miasta Świdwin </w:t>
            </w:r>
          </w:p>
        </w:tc>
        <w:tc>
          <w:tcPr>
            <w:tcW w:w="2265" w:type="pct"/>
            <w:gridSpan w:val="6"/>
            <w:shd w:val="clear" w:color="auto" w:fill="D9D9D9" w:themeFill="background1" w:themeFillShade="D9"/>
            <w:vAlign w:val="center"/>
          </w:tcPr>
          <w:p w:rsidR="00326182" w:rsidRPr="003304B0" w:rsidRDefault="00326182" w:rsidP="00223F6A">
            <w:pPr>
              <w:spacing w:before="40" w:after="40" w:line="240" w:lineRule="auto"/>
              <w:contextualSpacing/>
              <w:jc w:val="center"/>
              <w:rPr>
                <w:rFonts w:cs="Arial"/>
                <w:sz w:val="16"/>
                <w:szCs w:val="16"/>
              </w:rPr>
            </w:pPr>
            <w:r w:rsidRPr="003304B0">
              <w:rPr>
                <w:rFonts w:cs="Arial"/>
                <w:sz w:val="16"/>
                <w:szCs w:val="16"/>
              </w:rPr>
              <w:t>Zależne od potrzeb</w:t>
            </w:r>
          </w:p>
        </w:tc>
        <w:tc>
          <w:tcPr>
            <w:tcW w:w="462" w:type="pct"/>
            <w:shd w:val="clear" w:color="auto" w:fill="auto"/>
            <w:vAlign w:val="center"/>
          </w:tcPr>
          <w:p w:rsidR="00326182" w:rsidRPr="003304B0" w:rsidRDefault="00326182" w:rsidP="00223F6A">
            <w:pPr>
              <w:spacing w:before="40" w:after="40" w:line="240" w:lineRule="auto"/>
              <w:contextualSpacing/>
              <w:jc w:val="center"/>
              <w:rPr>
                <w:rFonts w:cs="Arial"/>
                <w:sz w:val="16"/>
                <w:szCs w:val="16"/>
              </w:rPr>
            </w:pPr>
            <w:r w:rsidRPr="003304B0">
              <w:rPr>
                <w:rFonts w:cs="Arial"/>
                <w:sz w:val="16"/>
                <w:szCs w:val="16"/>
              </w:rPr>
              <w:t xml:space="preserve">środki własne, </w:t>
            </w:r>
            <w:proofErr w:type="spellStart"/>
            <w:r w:rsidRPr="003304B0">
              <w:rPr>
                <w:rFonts w:cs="Arial"/>
                <w:sz w:val="16"/>
                <w:szCs w:val="16"/>
              </w:rPr>
              <w:t>WFOŚiGW</w:t>
            </w:r>
            <w:proofErr w:type="spellEnd"/>
          </w:p>
        </w:tc>
      </w:tr>
      <w:tr w:rsidR="003304B0" w:rsidRPr="003304B0" w:rsidTr="001647E4">
        <w:trPr>
          <w:trHeight w:val="614"/>
          <w:jc w:val="center"/>
        </w:trPr>
        <w:tc>
          <w:tcPr>
            <w:tcW w:w="594" w:type="pct"/>
            <w:vMerge/>
            <w:shd w:val="clear" w:color="auto" w:fill="F2F2F2"/>
            <w:vAlign w:val="center"/>
          </w:tcPr>
          <w:p w:rsidR="00326182" w:rsidRPr="003304B0" w:rsidRDefault="00326182" w:rsidP="00223F6A">
            <w:pPr>
              <w:spacing w:line="240" w:lineRule="auto"/>
              <w:jc w:val="center"/>
              <w:rPr>
                <w:rFonts w:eastAsia="Times New Roman" w:cs="Arial"/>
                <w:b/>
                <w:sz w:val="16"/>
                <w:szCs w:val="16"/>
              </w:rPr>
            </w:pPr>
          </w:p>
        </w:tc>
        <w:tc>
          <w:tcPr>
            <w:tcW w:w="1067" w:type="pct"/>
            <w:shd w:val="clear" w:color="auto" w:fill="auto"/>
            <w:vAlign w:val="center"/>
          </w:tcPr>
          <w:p w:rsidR="00326182" w:rsidRPr="003304B0" w:rsidRDefault="00326182" w:rsidP="004F0382">
            <w:pPr>
              <w:spacing w:line="240" w:lineRule="auto"/>
              <w:rPr>
                <w:rFonts w:eastAsia="Calibri" w:cs="Arial"/>
                <w:sz w:val="16"/>
                <w:szCs w:val="16"/>
              </w:rPr>
            </w:pPr>
            <w:r w:rsidRPr="003304B0">
              <w:rPr>
                <w:sz w:val="16"/>
                <w:szCs w:val="16"/>
              </w:rPr>
              <w:t>Roczne sprawozdanie z realizacji zadań z zakresu gospodarowania odpadami komunalnymi przekazywane marszałkowi województwa i wojewódzkiemu inspektorowi ochrony środowiska</w:t>
            </w:r>
          </w:p>
        </w:tc>
        <w:tc>
          <w:tcPr>
            <w:tcW w:w="612" w:type="pct"/>
            <w:shd w:val="clear" w:color="auto" w:fill="auto"/>
            <w:vAlign w:val="center"/>
          </w:tcPr>
          <w:p w:rsidR="00326182" w:rsidRPr="003304B0" w:rsidRDefault="00326182" w:rsidP="004F0382">
            <w:pPr>
              <w:spacing w:line="240" w:lineRule="auto"/>
              <w:rPr>
                <w:rFonts w:eastAsia="Calibri" w:cs="Arial"/>
                <w:sz w:val="16"/>
                <w:szCs w:val="16"/>
              </w:rPr>
            </w:pPr>
            <w:r w:rsidRPr="003304B0">
              <w:rPr>
                <w:rFonts w:eastAsia="Calibri" w:cs="Times New Roman"/>
                <w:sz w:val="16"/>
                <w:szCs w:val="16"/>
              </w:rPr>
              <w:t>W - Urząd Miasta Świdwin</w:t>
            </w:r>
          </w:p>
        </w:tc>
        <w:tc>
          <w:tcPr>
            <w:tcW w:w="2265" w:type="pct"/>
            <w:gridSpan w:val="6"/>
            <w:shd w:val="clear" w:color="auto" w:fill="D9D9D9" w:themeFill="background1" w:themeFillShade="D9"/>
            <w:vAlign w:val="center"/>
          </w:tcPr>
          <w:p w:rsidR="00326182" w:rsidRPr="003304B0" w:rsidRDefault="00326182" w:rsidP="00223F6A">
            <w:pPr>
              <w:spacing w:after="200" w:line="240" w:lineRule="auto"/>
              <w:contextualSpacing/>
              <w:jc w:val="center"/>
              <w:rPr>
                <w:rFonts w:eastAsia="Calibri" w:cs="Arial"/>
                <w:sz w:val="16"/>
                <w:szCs w:val="16"/>
              </w:rPr>
            </w:pPr>
            <w:r w:rsidRPr="003304B0">
              <w:rPr>
                <w:rFonts w:eastAsia="Calibri" w:cs="Arial"/>
                <w:sz w:val="16"/>
                <w:szCs w:val="16"/>
              </w:rPr>
              <w:t>W ramach działań własnych UM</w:t>
            </w:r>
          </w:p>
        </w:tc>
        <w:tc>
          <w:tcPr>
            <w:tcW w:w="462" w:type="pct"/>
            <w:shd w:val="clear" w:color="auto" w:fill="auto"/>
            <w:vAlign w:val="center"/>
          </w:tcPr>
          <w:p w:rsidR="00326182" w:rsidRPr="003304B0" w:rsidRDefault="00326182" w:rsidP="00223F6A">
            <w:pPr>
              <w:spacing w:before="40" w:after="40" w:line="240" w:lineRule="auto"/>
              <w:contextualSpacing/>
              <w:jc w:val="center"/>
              <w:rPr>
                <w:rFonts w:cs="Arial"/>
                <w:sz w:val="16"/>
                <w:szCs w:val="16"/>
              </w:rPr>
            </w:pPr>
            <w:r w:rsidRPr="003304B0">
              <w:rPr>
                <w:rFonts w:cs="Arial"/>
                <w:sz w:val="16"/>
                <w:szCs w:val="16"/>
              </w:rPr>
              <w:t>środki własne</w:t>
            </w:r>
          </w:p>
        </w:tc>
      </w:tr>
      <w:tr w:rsidR="003304B0" w:rsidRPr="003304B0" w:rsidTr="001647E4">
        <w:trPr>
          <w:trHeight w:val="614"/>
          <w:jc w:val="center"/>
        </w:trPr>
        <w:tc>
          <w:tcPr>
            <w:tcW w:w="594" w:type="pct"/>
            <w:vMerge/>
            <w:shd w:val="clear" w:color="auto" w:fill="F2F2F2"/>
            <w:vAlign w:val="center"/>
          </w:tcPr>
          <w:p w:rsidR="00326182" w:rsidRPr="003304B0" w:rsidRDefault="00326182" w:rsidP="00223F6A">
            <w:pPr>
              <w:spacing w:line="240" w:lineRule="auto"/>
              <w:jc w:val="center"/>
              <w:rPr>
                <w:rFonts w:eastAsia="Times New Roman" w:cs="Arial"/>
                <w:b/>
                <w:sz w:val="16"/>
                <w:szCs w:val="16"/>
              </w:rPr>
            </w:pPr>
          </w:p>
        </w:tc>
        <w:tc>
          <w:tcPr>
            <w:tcW w:w="1067" w:type="pct"/>
            <w:shd w:val="clear" w:color="auto" w:fill="auto"/>
            <w:vAlign w:val="center"/>
          </w:tcPr>
          <w:p w:rsidR="00326182" w:rsidRPr="003304B0" w:rsidRDefault="00326182" w:rsidP="004F0382">
            <w:pPr>
              <w:spacing w:line="240" w:lineRule="auto"/>
              <w:rPr>
                <w:sz w:val="16"/>
                <w:szCs w:val="16"/>
              </w:rPr>
            </w:pPr>
            <w:r w:rsidRPr="003304B0">
              <w:rPr>
                <w:sz w:val="16"/>
                <w:szCs w:val="16"/>
              </w:rPr>
              <w:t>Działania edukacyjne w zakresie właściwego postępowania z odpadami</w:t>
            </w:r>
          </w:p>
        </w:tc>
        <w:tc>
          <w:tcPr>
            <w:tcW w:w="612" w:type="pct"/>
            <w:shd w:val="clear" w:color="auto" w:fill="auto"/>
            <w:vAlign w:val="center"/>
          </w:tcPr>
          <w:p w:rsidR="00326182" w:rsidRPr="003304B0" w:rsidRDefault="00326182" w:rsidP="004F0382">
            <w:pPr>
              <w:rPr>
                <w:sz w:val="16"/>
                <w:szCs w:val="16"/>
              </w:rPr>
            </w:pPr>
            <w:r w:rsidRPr="003304B0">
              <w:rPr>
                <w:rFonts w:eastAsia="Calibri" w:cs="Times New Roman"/>
                <w:sz w:val="16"/>
                <w:szCs w:val="16"/>
              </w:rPr>
              <w:t>W - Urząd Miasta Świdwin</w:t>
            </w:r>
          </w:p>
        </w:tc>
        <w:tc>
          <w:tcPr>
            <w:tcW w:w="2265" w:type="pct"/>
            <w:gridSpan w:val="6"/>
            <w:shd w:val="clear" w:color="auto" w:fill="D9D9D9" w:themeFill="background1" w:themeFillShade="D9"/>
            <w:vAlign w:val="center"/>
          </w:tcPr>
          <w:p w:rsidR="00326182" w:rsidRPr="003304B0" w:rsidRDefault="00326182" w:rsidP="00223F6A">
            <w:pPr>
              <w:spacing w:before="40" w:after="40" w:line="240" w:lineRule="auto"/>
              <w:contextualSpacing/>
              <w:jc w:val="center"/>
              <w:rPr>
                <w:rFonts w:cs="Arial"/>
                <w:sz w:val="16"/>
                <w:szCs w:val="16"/>
              </w:rPr>
            </w:pPr>
            <w:r w:rsidRPr="003304B0">
              <w:rPr>
                <w:rFonts w:cs="Arial"/>
                <w:sz w:val="16"/>
                <w:szCs w:val="16"/>
              </w:rPr>
              <w:t>Zadanie ciągłe</w:t>
            </w:r>
          </w:p>
        </w:tc>
        <w:tc>
          <w:tcPr>
            <w:tcW w:w="462" w:type="pct"/>
            <w:shd w:val="clear" w:color="auto" w:fill="auto"/>
            <w:vAlign w:val="center"/>
          </w:tcPr>
          <w:p w:rsidR="00326182" w:rsidRPr="003304B0" w:rsidRDefault="00326182" w:rsidP="00223F6A">
            <w:pPr>
              <w:spacing w:before="40" w:after="40" w:line="240" w:lineRule="auto"/>
              <w:contextualSpacing/>
              <w:jc w:val="center"/>
              <w:rPr>
                <w:rFonts w:cs="Arial"/>
                <w:sz w:val="16"/>
                <w:szCs w:val="16"/>
              </w:rPr>
            </w:pPr>
            <w:r w:rsidRPr="003304B0">
              <w:rPr>
                <w:rFonts w:cs="Arial"/>
                <w:sz w:val="16"/>
                <w:szCs w:val="16"/>
              </w:rPr>
              <w:t xml:space="preserve">środki własne, </w:t>
            </w:r>
            <w:proofErr w:type="spellStart"/>
            <w:r w:rsidRPr="003304B0">
              <w:rPr>
                <w:rFonts w:cs="Arial"/>
                <w:sz w:val="16"/>
                <w:szCs w:val="16"/>
              </w:rPr>
              <w:t>WFOŚiGW</w:t>
            </w:r>
            <w:proofErr w:type="spellEnd"/>
          </w:p>
        </w:tc>
      </w:tr>
      <w:tr w:rsidR="003304B0" w:rsidRPr="003304B0" w:rsidTr="001647E4">
        <w:trPr>
          <w:trHeight w:val="614"/>
          <w:jc w:val="center"/>
        </w:trPr>
        <w:tc>
          <w:tcPr>
            <w:tcW w:w="594" w:type="pct"/>
            <w:vMerge w:val="restart"/>
            <w:shd w:val="clear" w:color="auto" w:fill="F2F2F2"/>
            <w:vAlign w:val="center"/>
          </w:tcPr>
          <w:p w:rsidR="003304B0" w:rsidRPr="006F2C7B" w:rsidRDefault="006F2C7B" w:rsidP="006F2C7B">
            <w:pPr>
              <w:spacing w:before="40" w:after="40" w:line="240" w:lineRule="auto"/>
              <w:contextualSpacing/>
              <w:jc w:val="center"/>
              <w:rPr>
                <w:rFonts w:cs="Arial"/>
                <w:b/>
                <w:sz w:val="16"/>
                <w:szCs w:val="16"/>
              </w:rPr>
            </w:pPr>
            <w:r>
              <w:rPr>
                <w:rFonts w:cs="Arial"/>
                <w:b/>
                <w:sz w:val="16"/>
                <w:szCs w:val="16"/>
              </w:rPr>
              <w:t>Zasoby przyrodnicze (ZP)</w:t>
            </w:r>
          </w:p>
        </w:tc>
        <w:tc>
          <w:tcPr>
            <w:tcW w:w="1067" w:type="pct"/>
            <w:shd w:val="clear" w:color="auto" w:fill="auto"/>
            <w:vAlign w:val="center"/>
          </w:tcPr>
          <w:p w:rsidR="003304B0" w:rsidRPr="003304B0" w:rsidRDefault="006F2C7B" w:rsidP="006F2C7B">
            <w:pPr>
              <w:spacing w:before="40" w:after="40" w:line="240" w:lineRule="auto"/>
              <w:contextualSpacing/>
              <w:rPr>
                <w:rFonts w:cs="Arial"/>
                <w:sz w:val="16"/>
                <w:szCs w:val="16"/>
              </w:rPr>
            </w:pPr>
            <w:r w:rsidRPr="000663A8">
              <w:rPr>
                <w:sz w:val="16"/>
                <w:szCs w:val="16"/>
              </w:rPr>
              <w:t>Zapewnienie właściwej ochrony różnorodności biologicznej oraz walorów krajobrazowych w planowaniu przestrzennym, ze szczególnym uwzględnieniem korytarzy ekologicznych poprzez adekwatne zapisy w planach zagospodarowania przestrzennego lub/i decyzjach o warunkach zabudowy</w:t>
            </w:r>
          </w:p>
        </w:tc>
        <w:tc>
          <w:tcPr>
            <w:tcW w:w="612" w:type="pct"/>
            <w:shd w:val="clear" w:color="auto" w:fill="auto"/>
            <w:vAlign w:val="center"/>
          </w:tcPr>
          <w:p w:rsidR="003304B0" w:rsidRPr="003304B0" w:rsidRDefault="003304B0" w:rsidP="004F0382">
            <w:pPr>
              <w:spacing w:line="240" w:lineRule="auto"/>
              <w:rPr>
                <w:rFonts w:eastAsia="Calibri" w:cs="Arial"/>
                <w:sz w:val="16"/>
                <w:szCs w:val="16"/>
              </w:rPr>
            </w:pPr>
            <w:r w:rsidRPr="003304B0">
              <w:rPr>
                <w:rFonts w:eastAsia="Calibri" w:cs="Times New Roman"/>
                <w:sz w:val="16"/>
                <w:szCs w:val="16"/>
              </w:rPr>
              <w:t>W - Urząd Miasta Świdwin</w:t>
            </w:r>
            <w:r w:rsidRPr="003304B0">
              <w:rPr>
                <w:rFonts w:eastAsia="Calibri" w:cs="Arial"/>
                <w:sz w:val="16"/>
                <w:szCs w:val="16"/>
              </w:rPr>
              <w:t xml:space="preserve"> </w:t>
            </w:r>
          </w:p>
          <w:p w:rsidR="003304B0" w:rsidRPr="003304B0" w:rsidRDefault="003304B0" w:rsidP="004F0382">
            <w:pPr>
              <w:spacing w:line="240" w:lineRule="auto"/>
              <w:rPr>
                <w:rFonts w:eastAsia="Calibri" w:cs="Arial"/>
                <w:sz w:val="16"/>
                <w:szCs w:val="16"/>
              </w:rPr>
            </w:pPr>
            <w:r w:rsidRPr="003304B0">
              <w:rPr>
                <w:rFonts w:eastAsia="Calibri" w:cs="Arial"/>
                <w:sz w:val="16"/>
                <w:szCs w:val="16"/>
              </w:rPr>
              <w:t>M - RDOŚ Szczecin</w:t>
            </w:r>
          </w:p>
        </w:tc>
        <w:tc>
          <w:tcPr>
            <w:tcW w:w="2265" w:type="pct"/>
            <w:gridSpan w:val="6"/>
            <w:shd w:val="clear" w:color="auto" w:fill="D9D9D9" w:themeFill="background1" w:themeFillShade="D9"/>
            <w:vAlign w:val="center"/>
          </w:tcPr>
          <w:p w:rsidR="003304B0" w:rsidRPr="003304B0" w:rsidRDefault="003304B0" w:rsidP="00223F6A">
            <w:pPr>
              <w:spacing w:before="40" w:after="40" w:line="240" w:lineRule="auto"/>
              <w:contextualSpacing/>
              <w:jc w:val="center"/>
              <w:rPr>
                <w:rFonts w:cs="Arial"/>
                <w:sz w:val="16"/>
                <w:szCs w:val="16"/>
              </w:rPr>
            </w:pPr>
            <w:r w:rsidRPr="003304B0">
              <w:rPr>
                <w:rFonts w:cs="Arial"/>
                <w:sz w:val="16"/>
                <w:szCs w:val="16"/>
              </w:rPr>
              <w:t>Zadanie ciągłe</w:t>
            </w:r>
          </w:p>
        </w:tc>
        <w:tc>
          <w:tcPr>
            <w:tcW w:w="462" w:type="pct"/>
            <w:shd w:val="clear" w:color="auto" w:fill="auto"/>
            <w:vAlign w:val="center"/>
          </w:tcPr>
          <w:p w:rsidR="003304B0" w:rsidRPr="003304B0" w:rsidRDefault="003304B0" w:rsidP="00223F6A">
            <w:pPr>
              <w:spacing w:before="40" w:after="40" w:line="240" w:lineRule="auto"/>
              <w:contextualSpacing/>
              <w:jc w:val="center"/>
              <w:rPr>
                <w:rFonts w:cs="Arial"/>
                <w:sz w:val="16"/>
                <w:szCs w:val="16"/>
              </w:rPr>
            </w:pPr>
            <w:r w:rsidRPr="003304B0">
              <w:rPr>
                <w:rFonts w:cs="Arial"/>
                <w:sz w:val="16"/>
                <w:szCs w:val="16"/>
              </w:rPr>
              <w:t>środki własne</w:t>
            </w:r>
          </w:p>
        </w:tc>
      </w:tr>
      <w:tr w:rsidR="003304B0" w:rsidRPr="003304B0" w:rsidTr="001647E4">
        <w:trPr>
          <w:trHeight w:val="614"/>
          <w:jc w:val="center"/>
        </w:trPr>
        <w:tc>
          <w:tcPr>
            <w:tcW w:w="594" w:type="pct"/>
            <w:vMerge/>
            <w:shd w:val="clear" w:color="auto" w:fill="F2F2F2"/>
            <w:vAlign w:val="center"/>
          </w:tcPr>
          <w:p w:rsidR="003304B0" w:rsidRPr="003304B0" w:rsidRDefault="003304B0" w:rsidP="00223F6A">
            <w:pPr>
              <w:spacing w:line="240" w:lineRule="auto"/>
              <w:jc w:val="center"/>
              <w:rPr>
                <w:rFonts w:eastAsia="Times New Roman" w:cs="Arial"/>
                <w:b/>
                <w:sz w:val="16"/>
                <w:szCs w:val="16"/>
              </w:rPr>
            </w:pPr>
          </w:p>
        </w:tc>
        <w:tc>
          <w:tcPr>
            <w:tcW w:w="1067" w:type="pct"/>
            <w:shd w:val="clear" w:color="auto" w:fill="auto"/>
            <w:vAlign w:val="center"/>
          </w:tcPr>
          <w:p w:rsidR="003304B0" w:rsidRPr="003304B0" w:rsidRDefault="003304B0" w:rsidP="004F0382">
            <w:pPr>
              <w:rPr>
                <w:sz w:val="16"/>
                <w:szCs w:val="16"/>
              </w:rPr>
            </w:pPr>
            <w:r w:rsidRPr="003304B0">
              <w:rPr>
                <w:sz w:val="16"/>
                <w:szCs w:val="16"/>
              </w:rPr>
              <w:t>Prowadzenie oraz aktualizacja baz danych informacji o zasobach przyrodniczych</w:t>
            </w:r>
          </w:p>
        </w:tc>
        <w:tc>
          <w:tcPr>
            <w:tcW w:w="612" w:type="pct"/>
            <w:shd w:val="clear" w:color="auto" w:fill="auto"/>
            <w:vAlign w:val="center"/>
          </w:tcPr>
          <w:p w:rsidR="003304B0" w:rsidRPr="003304B0" w:rsidRDefault="003304B0" w:rsidP="004F0382">
            <w:pPr>
              <w:spacing w:line="240" w:lineRule="auto"/>
              <w:rPr>
                <w:rFonts w:eastAsia="Calibri" w:cs="Arial"/>
                <w:sz w:val="16"/>
                <w:szCs w:val="16"/>
              </w:rPr>
            </w:pPr>
            <w:r w:rsidRPr="003304B0">
              <w:rPr>
                <w:rFonts w:eastAsia="Calibri" w:cs="Times New Roman"/>
                <w:sz w:val="16"/>
                <w:szCs w:val="16"/>
              </w:rPr>
              <w:t>W - Urząd Miasta Świdwin</w:t>
            </w:r>
            <w:r w:rsidRPr="003304B0">
              <w:rPr>
                <w:rFonts w:eastAsia="Calibri" w:cs="Arial"/>
                <w:sz w:val="16"/>
                <w:szCs w:val="16"/>
              </w:rPr>
              <w:t xml:space="preserve"> </w:t>
            </w:r>
          </w:p>
          <w:p w:rsidR="003304B0" w:rsidRPr="003304B0" w:rsidRDefault="003304B0" w:rsidP="004F0382">
            <w:pPr>
              <w:spacing w:line="240" w:lineRule="auto"/>
              <w:rPr>
                <w:rFonts w:eastAsia="Calibri" w:cs="Arial"/>
                <w:sz w:val="16"/>
                <w:szCs w:val="16"/>
              </w:rPr>
            </w:pPr>
            <w:r w:rsidRPr="003304B0">
              <w:rPr>
                <w:sz w:val="16"/>
                <w:szCs w:val="16"/>
              </w:rPr>
              <w:t>M -  podmioty sprawujące nadzór nad formami ochrony przyrody RDOŚ w Szczecinie</w:t>
            </w:r>
          </w:p>
        </w:tc>
        <w:tc>
          <w:tcPr>
            <w:tcW w:w="2265" w:type="pct"/>
            <w:gridSpan w:val="6"/>
            <w:shd w:val="clear" w:color="auto" w:fill="D9D9D9" w:themeFill="background1" w:themeFillShade="D9"/>
            <w:vAlign w:val="center"/>
          </w:tcPr>
          <w:p w:rsidR="003304B0" w:rsidRPr="003304B0" w:rsidRDefault="003304B0" w:rsidP="00223F6A">
            <w:pPr>
              <w:spacing w:before="40" w:after="40" w:line="240" w:lineRule="auto"/>
              <w:contextualSpacing/>
              <w:jc w:val="center"/>
              <w:rPr>
                <w:rFonts w:cs="Arial"/>
                <w:sz w:val="16"/>
                <w:szCs w:val="16"/>
              </w:rPr>
            </w:pPr>
            <w:r w:rsidRPr="003304B0">
              <w:rPr>
                <w:rFonts w:cs="Arial"/>
                <w:sz w:val="16"/>
                <w:szCs w:val="16"/>
              </w:rPr>
              <w:t>Zadanie ciągłe</w:t>
            </w:r>
          </w:p>
        </w:tc>
        <w:tc>
          <w:tcPr>
            <w:tcW w:w="462" w:type="pct"/>
            <w:shd w:val="clear" w:color="auto" w:fill="auto"/>
            <w:vAlign w:val="center"/>
          </w:tcPr>
          <w:p w:rsidR="003304B0" w:rsidRPr="003304B0" w:rsidRDefault="003304B0" w:rsidP="00223F6A">
            <w:pPr>
              <w:spacing w:before="40" w:after="40" w:line="240" w:lineRule="auto"/>
              <w:contextualSpacing/>
              <w:jc w:val="center"/>
              <w:rPr>
                <w:rFonts w:cs="Arial"/>
                <w:sz w:val="16"/>
                <w:szCs w:val="16"/>
              </w:rPr>
            </w:pPr>
            <w:r w:rsidRPr="003304B0">
              <w:rPr>
                <w:rFonts w:cs="Arial"/>
                <w:sz w:val="16"/>
                <w:szCs w:val="16"/>
              </w:rPr>
              <w:t>środki własne</w:t>
            </w:r>
          </w:p>
        </w:tc>
      </w:tr>
      <w:tr w:rsidR="003304B0" w:rsidRPr="003304B0" w:rsidTr="001647E4">
        <w:trPr>
          <w:trHeight w:val="614"/>
          <w:jc w:val="center"/>
        </w:trPr>
        <w:tc>
          <w:tcPr>
            <w:tcW w:w="594" w:type="pct"/>
            <w:vMerge/>
            <w:shd w:val="clear" w:color="auto" w:fill="F2F2F2"/>
            <w:vAlign w:val="center"/>
          </w:tcPr>
          <w:p w:rsidR="003304B0" w:rsidRPr="003304B0" w:rsidRDefault="003304B0" w:rsidP="00223F6A">
            <w:pPr>
              <w:spacing w:line="240" w:lineRule="auto"/>
              <w:jc w:val="center"/>
              <w:rPr>
                <w:rFonts w:eastAsia="Times New Roman" w:cs="Arial"/>
                <w:b/>
                <w:sz w:val="16"/>
                <w:szCs w:val="16"/>
              </w:rPr>
            </w:pPr>
          </w:p>
        </w:tc>
        <w:tc>
          <w:tcPr>
            <w:tcW w:w="1067" w:type="pct"/>
            <w:shd w:val="clear" w:color="auto" w:fill="auto"/>
            <w:vAlign w:val="center"/>
          </w:tcPr>
          <w:p w:rsidR="003304B0" w:rsidRPr="003304B0" w:rsidRDefault="003304B0" w:rsidP="004F0382">
            <w:pPr>
              <w:rPr>
                <w:sz w:val="16"/>
                <w:szCs w:val="16"/>
              </w:rPr>
            </w:pPr>
            <w:r w:rsidRPr="003304B0">
              <w:rPr>
                <w:sz w:val="16"/>
                <w:szCs w:val="16"/>
              </w:rPr>
              <w:t>Monitoring obszarów chronionych objętych działaniami ochrony czynnej (w szczególności obszarów Natura 2000)</w:t>
            </w:r>
          </w:p>
        </w:tc>
        <w:tc>
          <w:tcPr>
            <w:tcW w:w="612" w:type="pct"/>
            <w:shd w:val="clear" w:color="auto" w:fill="auto"/>
            <w:vAlign w:val="center"/>
          </w:tcPr>
          <w:p w:rsidR="003304B0" w:rsidRPr="003304B0" w:rsidRDefault="003304B0" w:rsidP="004F0382">
            <w:pPr>
              <w:spacing w:line="240" w:lineRule="auto"/>
              <w:rPr>
                <w:rFonts w:eastAsia="Calibri" w:cs="Arial"/>
                <w:sz w:val="16"/>
                <w:szCs w:val="16"/>
              </w:rPr>
            </w:pPr>
            <w:r w:rsidRPr="003304B0">
              <w:rPr>
                <w:sz w:val="16"/>
                <w:szCs w:val="16"/>
              </w:rPr>
              <w:t>M -  podmioty sprawujące nadzór nad obszarami cennymi przyrodniczo, badawcze, organizacje pozarządowe</w:t>
            </w:r>
          </w:p>
        </w:tc>
        <w:tc>
          <w:tcPr>
            <w:tcW w:w="2265" w:type="pct"/>
            <w:gridSpan w:val="6"/>
            <w:shd w:val="clear" w:color="auto" w:fill="D9D9D9" w:themeFill="background1" w:themeFillShade="D9"/>
            <w:vAlign w:val="center"/>
          </w:tcPr>
          <w:p w:rsidR="003304B0" w:rsidRPr="003304B0" w:rsidRDefault="003304B0" w:rsidP="00223F6A">
            <w:pPr>
              <w:spacing w:after="200" w:line="240" w:lineRule="auto"/>
              <w:contextualSpacing/>
              <w:jc w:val="center"/>
              <w:rPr>
                <w:rFonts w:eastAsia="Calibri" w:cs="Arial"/>
                <w:sz w:val="16"/>
                <w:szCs w:val="16"/>
              </w:rPr>
            </w:pPr>
            <w:r w:rsidRPr="003304B0">
              <w:rPr>
                <w:rFonts w:eastAsia="Calibri" w:cs="Arial"/>
                <w:sz w:val="16"/>
                <w:szCs w:val="16"/>
              </w:rPr>
              <w:t>W ramach działań własnych jednostek odpowiedzialnych</w:t>
            </w:r>
          </w:p>
        </w:tc>
        <w:tc>
          <w:tcPr>
            <w:tcW w:w="462" w:type="pct"/>
            <w:shd w:val="clear" w:color="auto" w:fill="auto"/>
            <w:vAlign w:val="center"/>
          </w:tcPr>
          <w:p w:rsidR="003304B0" w:rsidRPr="003304B0" w:rsidRDefault="003304B0" w:rsidP="00223F6A">
            <w:pPr>
              <w:spacing w:before="40" w:after="40" w:line="240" w:lineRule="auto"/>
              <w:contextualSpacing/>
              <w:jc w:val="center"/>
              <w:rPr>
                <w:rFonts w:cs="Arial"/>
                <w:sz w:val="16"/>
                <w:szCs w:val="16"/>
              </w:rPr>
            </w:pPr>
            <w:r w:rsidRPr="003304B0">
              <w:rPr>
                <w:rFonts w:cs="Arial"/>
                <w:sz w:val="16"/>
                <w:szCs w:val="16"/>
              </w:rPr>
              <w:t>środki własne</w:t>
            </w:r>
          </w:p>
        </w:tc>
      </w:tr>
      <w:tr w:rsidR="003304B0" w:rsidRPr="003304B0" w:rsidTr="001647E4">
        <w:trPr>
          <w:trHeight w:val="614"/>
          <w:jc w:val="center"/>
        </w:trPr>
        <w:tc>
          <w:tcPr>
            <w:tcW w:w="594" w:type="pct"/>
            <w:vMerge/>
            <w:shd w:val="clear" w:color="auto" w:fill="F2F2F2"/>
            <w:vAlign w:val="center"/>
          </w:tcPr>
          <w:p w:rsidR="003304B0" w:rsidRPr="003304B0" w:rsidRDefault="003304B0" w:rsidP="00223F6A">
            <w:pPr>
              <w:spacing w:line="240" w:lineRule="auto"/>
              <w:jc w:val="center"/>
              <w:rPr>
                <w:rFonts w:eastAsia="Times New Roman" w:cs="Arial"/>
                <w:b/>
                <w:sz w:val="16"/>
                <w:szCs w:val="16"/>
              </w:rPr>
            </w:pPr>
          </w:p>
        </w:tc>
        <w:tc>
          <w:tcPr>
            <w:tcW w:w="1067" w:type="pct"/>
            <w:shd w:val="clear" w:color="auto" w:fill="auto"/>
            <w:vAlign w:val="center"/>
          </w:tcPr>
          <w:p w:rsidR="003304B0" w:rsidRPr="003304B0" w:rsidRDefault="003304B0" w:rsidP="004F0382">
            <w:pPr>
              <w:rPr>
                <w:rFonts w:eastAsia="Calibri" w:cs="Times New Roman"/>
                <w:sz w:val="16"/>
                <w:szCs w:val="16"/>
              </w:rPr>
            </w:pPr>
            <w:r w:rsidRPr="003304B0">
              <w:rPr>
                <w:sz w:val="16"/>
                <w:szCs w:val="16"/>
              </w:rPr>
              <w:t>Czynna ochrona siedlisk przyrodniczych oraz gatunków objętych ochroną</w:t>
            </w:r>
          </w:p>
        </w:tc>
        <w:tc>
          <w:tcPr>
            <w:tcW w:w="612" w:type="pct"/>
            <w:shd w:val="clear" w:color="auto" w:fill="auto"/>
            <w:vAlign w:val="center"/>
          </w:tcPr>
          <w:p w:rsidR="003304B0" w:rsidRPr="003304B0" w:rsidRDefault="003304B0" w:rsidP="004F0382">
            <w:pPr>
              <w:spacing w:line="240" w:lineRule="auto"/>
              <w:rPr>
                <w:rFonts w:eastAsia="Calibri" w:cs="Arial"/>
                <w:sz w:val="16"/>
                <w:szCs w:val="16"/>
              </w:rPr>
            </w:pPr>
            <w:r w:rsidRPr="003304B0">
              <w:rPr>
                <w:rFonts w:eastAsia="Calibri" w:cs="Arial"/>
                <w:sz w:val="16"/>
                <w:szCs w:val="16"/>
              </w:rPr>
              <w:t>M -  podmioty administrujące obszary cenne przyrodniczo</w:t>
            </w:r>
          </w:p>
        </w:tc>
        <w:tc>
          <w:tcPr>
            <w:tcW w:w="2265" w:type="pct"/>
            <w:gridSpan w:val="6"/>
            <w:shd w:val="clear" w:color="auto" w:fill="D9D9D9" w:themeFill="background1" w:themeFillShade="D9"/>
            <w:vAlign w:val="center"/>
          </w:tcPr>
          <w:p w:rsidR="003304B0" w:rsidRPr="003304B0" w:rsidRDefault="003304B0" w:rsidP="00223F6A">
            <w:pPr>
              <w:spacing w:before="40" w:after="40" w:line="240" w:lineRule="auto"/>
              <w:contextualSpacing/>
              <w:jc w:val="center"/>
              <w:rPr>
                <w:rFonts w:cs="Arial"/>
                <w:sz w:val="16"/>
                <w:szCs w:val="16"/>
              </w:rPr>
            </w:pPr>
            <w:r w:rsidRPr="003304B0">
              <w:rPr>
                <w:rFonts w:cs="Arial"/>
                <w:sz w:val="16"/>
                <w:szCs w:val="16"/>
              </w:rPr>
              <w:t>Zadanie ciągłe</w:t>
            </w:r>
          </w:p>
        </w:tc>
        <w:tc>
          <w:tcPr>
            <w:tcW w:w="462" w:type="pct"/>
            <w:shd w:val="clear" w:color="auto" w:fill="auto"/>
            <w:vAlign w:val="center"/>
          </w:tcPr>
          <w:p w:rsidR="003304B0" w:rsidRPr="003304B0" w:rsidRDefault="003304B0" w:rsidP="00223F6A">
            <w:pPr>
              <w:spacing w:before="40" w:after="40" w:line="240" w:lineRule="auto"/>
              <w:contextualSpacing/>
              <w:jc w:val="center"/>
              <w:rPr>
                <w:rFonts w:cs="Arial"/>
                <w:sz w:val="16"/>
                <w:szCs w:val="16"/>
              </w:rPr>
            </w:pPr>
            <w:r w:rsidRPr="003304B0">
              <w:rPr>
                <w:rFonts w:cs="Arial"/>
                <w:sz w:val="16"/>
                <w:szCs w:val="16"/>
              </w:rPr>
              <w:t>środki własne</w:t>
            </w:r>
          </w:p>
        </w:tc>
      </w:tr>
      <w:tr w:rsidR="003304B0" w:rsidRPr="003304B0" w:rsidTr="001647E4">
        <w:trPr>
          <w:trHeight w:val="614"/>
          <w:jc w:val="center"/>
        </w:trPr>
        <w:tc>
          <w:tcPr>
            <w:tcW w:w="594" w:type="pct"/>
            <w:vMerge/>
            <w:shd w:val="clear" w:color="auto" w:fill="F2F2F2"/>
            <w:vAlign w:val="center"/>
          </w:tcPr>
          <w:p w:rsidR="003304B0" w:rsidRPr="003304B0" w:rsidRDefault="003304B0" w:rsidP="00223F6A">
            <w:pPr>
              <w:spacing w:line="240" w:lineRule="auto"/>
              <w:jc w:val="center"/>
              <w:rPr>
                <w:rFonts w:eastAsia="Times New Roman" w:cs="Arial"/>
                <w:b/>
                <w:sz w:val="16"/>
                <w:szCs w:val="16"/>
              </w:rPr>
            </w:pPr>
          </w:p>
        </w:tc>
        <w:tc>
          <w:tcPr>
            <w:tcW w:w="1067" w:type="pct"/>
            <w:shd w:val="clear" w:color="auto" w:fill="auto"/>
            <w:vAlign w:val="center"/>
          </w:tcPr>
          <w:p w:rsidR="003304B0" w:rsidRPr="003304B0" w:rsidRDefault="003304B0" w:rsidP="004F0382">
            <w:pPr>
              <w:rPr>
                <w:rFonts w:eastAsia="Calibri" w:cs="Times New Roman"/>
                <w:sz w:val="16"/>
                <w:szCs w:val="16"/>
              </w:rPr>
            </w:pPr>
            <w:r w:rsidRPr="003304B0">
              <w:rPr>
                <w:sz w:val="16"/>
                <w:szCs w:val="16"/>
              </w:rPr>
              <w:t>Identyfikacja miejsc występowania oraz eliminacja gatunków inwazyjnych</w:t>
            </w:r>
          </w:p>
        </w:tc>
        <w:tc>
          <w:tcPr>
            <w:tcW w:w="612" w:type="pct"/>
            <w:shd w:val="clear" w:color="auto" w:fill="auto"/>
            <w:vAlign w:val="center"/>
          </w:tcPr>
          <w:p w:rsidR="003304B0" w:rsidRPr="003304B0" w:rsidRDefault="003304B0" w:rsidP="004F0382">
            <w:pPr>
              <w:spacing w:line="240" w:lineRule="auto"/>
              <w:rPr>
                <w:rFonts w:eastAsia="Calibri" w:cs="Arial"/>
                <w:sz w:val="16"/>
                <w:szCs w:val="16"/>
              </w:rPr>
            </w:pPr>
            <w:r w:rsidRPr="003304B0">
              <w:rPr>
                <w:rFonts w:eastAsia="Calibri" w:cs="Times New Roman"/>
                <w:sz w:val="16"/>
                <w:szCs w:val="16"/>
              </w:rPr>
              <w:t>W - Urząd Miasta Świdwin</w:t>
            </w:r>
            <w:r w:rsidRPr="003304B0">
              <w:rPr>
                <w:rFonts w:eastAsia="Calibri" w:cs="Arial"/>
                <w:sz w:val="16"/>
                <w:szCs w:val="16"/>
              </w:rPr>
              <w:t xml:space="preserve"> </w:t>
            </w:r>
          </w:p>
          <w:p w:rsidR="003304B0" w:rsidRPr="003304B0" w:rsidRDefault="003304B0" w:rsidP="004F0382">
            <w:pPr>
              <w:spacing w:line="240" w:lineRule="auto"/>
              <w:rPr>
                <w:rFonts w:eastAsia="Calibri" w:cs="Arial"/>
                <w:sz w:val="16"/>
                <w:szCs w:val="16"/>
              </w:rPr>
            </w:pPr>
            <w:r w:rsidRPr="003304B0">
              <w:rPr>
                <w:rFonts w:eastAsia="Calibri" w:cs="Arial"/>
                <w:sz w:val="16"/>
                <w:szCs w:val="16"/>
              </w:rPr>
              <w:t>M -  RDOŚ Szczecin, zarządcy nieruchomości, organizacje pozarządowe</w:t>
            </w:r>
          </w:p>
        </w:tc>
        <w:tc>
          <w:tcPr>
            <w:tcW w:w="2265" w:type="pct"/>
            <w:gridSpan w:val="6"/>
            <w:tcBorders>
              <w:bottom w:val="single" w:sz="4" w:space="0" w:color="auto"/>
            </w:tcBorders>
            <w:shd w:val="clear" w:color="auto" w:fill="D9D9D9" w:themeFill="background1" w:themeFillShade="D9"/>
            <w:vAlign w:val="center"/>
          </w:tcPr>
          <w:p w:rsidR="003304B0" w:rsidRPr="003304B0" w:rsidRDefault="003304B0" w:rsidP="00223F6A">
            <w:pPr>
              <w:spacing w:before="40" w:after="40" w:line="240" w:lineRule="auto"/>
              <w:contextualSpacing/>
              <w:jc w:val="center"/>
              <w:rPr>
                <w:rFonts w:cs="Arial"/>
                <w:sz w:val="16"/>
                <w:szCs w:val="16"/>
              </w:rPr>
            </w:pPr>
            <w:r w:rsidRPr="003304B0">
              <w:rPr>
                <w:rFonts w:cs="Arial"/>
                <w:sz w:val="16"/>
                <w:szCs w:val="16"/>
              </w:rPr>
              <w:t>Zadanie ciągłe</w:t>
            </w:r>
          </w:p>
        </w:tc>
        <w:tc>
          <w:tcPr>
            <w:tcW w:w="462" w:type="pct"/>
            <w:shd w:val="clear" w:color="auto" w:fill="auto"/>
            <w:vAlign w:val="center"/>
          </w:tcPr>
          <w:p w:rsidR="003304B0" w:rsidRPr="003304B0" w:rsidRDefault="003304B0" w:rsidP="00223F6A">
            <w:pPr>
              <w:spacing w:before="40" w:after="40" w:line="240" w:lineRule="auto"/>
              <w:contextualSpacing/>
              <w:jc w:val="center"/>
              <w:rPr>
                <w:rFonts w:cs="Arial"/>
                <w:sz w:val="16"/>
                <w:szCs w:val="16"/>
              </w:rPr>
            </w:pPr>
            <w:r w:rsidRPr="003304B0">
              <w:rPr>
                <w:rFonts w:cs="Arial"/>
                <w:sz w:val="16"/>
                <w:szCs w:val="16"/>
              </w:rPr>
              <w:t>środki własne</w:t>
            </w:r>
          </w:p>
        </w:tc>
      </w:tr>
      <w:tr w:rsidR="003304B0" w:rsidRPr="003304B0" w:rsidTr="001647E4">
        <w:trPr>
          <w:trHeight w:val="699"/>
          <w:jc w:val="center"/>
        </w:trPr>
        <w:tc>
          <w:tcPr>
            <w:tcW w:w="594" w:type="pct"/>
            <w:vMerge/>
            <w:shd w:val="clear" w:color="auto" w:fill="F2F2F2"/>
            <w:vAlign w:val="center"/>
          </w:tcPr>
          <w:p w:rsidR="003304B0" w:rsidRPr="003304B0" w:rsidRDefault="003304B0" w:rsidP="00223F6A">
            <w:pPr>
              <w:spacing w:line="240" w:lineRule="auto"/>
              <w:jc w:val="center"/>
              <w:rPr>
                <w:rFonts w:eastAsia="Times New Roman" w:cs="Arial"/>
                <w:b/>
                <w:sz w:val="16"/>
                <w:szCs w:val="16"/>
              </w:rPr>
            </w:pPr>
          </w:p>
        </w:tc>
        <w:tc>
          <w:tcPr>
            <w:tcW w:w="1067" w:type="pct"/>
            <w:shd w:val="clear" w:color="auto" w:fill="auto"/>
            <w:vAlign w:val="center"/>
          </w:tcPr>
          <w:p w:rsidR="003304B0" w:rsidRPr="003304B0" w:rsidRDefault="003304B0" w:rsidP="004F0382">
            <w:pPr>
              <w:rPr>
                <w:sz w:val="16"/>
                <w:szCs w:val="16"/>
              </w:rPr>
            </w:pPr>
            <w:r w:rsidRPr="003304B0">
              <w:rPr>
                <w:sz w:val="16"/>
                <w:szCs w:val="16"/>
              </w:rPr>
              <w:t xml:space="preserve">Tworzenie oraz modernizacja terenów zieleni, prace </w:t>
            </w:r>
            <w:proofErr w:type="spellStart"/>
            <w:r w:rsidRPr="003304B0">
              <w:rPr>
                <w:sz w:val="16"/>
                <w:szCs w:val="16"/>
              </w:rPr>
              <w:t>arborystyczne</w:t>
            </w:r>
            <w:proofErr w:type="spellEnd"/>
          </w:p>
          <w:p w:rsidR="003304B0" w:rsidRPr="003304B0" w:rsidRDefault="003304B0" w:rsidP="004F0382">
            <w:pPr>
              <w:rPr>
                <w:sz w:val="16"/>
                <w:szCs w:val="16"/>
              </w:rPr>
            </w:pPr>
            <w:r w:rsidRPr="003304B0">
              <w:rPr>
                <w:sz w:val="16"/>
                <w:szCs w:val="16"/>
              </w:rPr>
              <w:t>oraz konserwacja pomników przyrody</w:t>
            </w:r>
          </w:p>
        </w:tc>
        <w:tc>
          <w:tcPr>
            <w:tcW w:w="612" w:type="pct"/>
            <w:shd w:val="clear" w:color="auto" w:fill="auto"/>
            <w:vAlign w:val="center"/>
          </w:tcPr>
          <w:p w:rsidR="003304B0" w:rsidRPr="003304B0" w:rsidRDefault="003304B0" w:rsidP="004F0382">
            <w:pPr>
              <w:spacing w:line="240" w:lineRule="auto"/>
              <w:contextualSpacing/>
              <w:rPr>
                <w:rFonts w:eastAsia="Calibri" w:cs="Times New Roman"/>
                <w:sz w:val="16"/>
                <w:szCs w:val="16"/>
              </w:rPr>
            </w:pPr>
            <w:r w:rsidRPr="003304B0">
              <w:rPr>
                <w:rFonts w:eastAsia="Calibri" w:cs="Times New Roman"/>
                <w:sz w:val="16"/>
                <w:szCs w:val="16"/>
              </w:rPr>
              <w:t>W - Urząd Miasta Świdwin</w:t>
            </w:r>
          </w:p>
          <w:p w:rsidR="003304B0" w:rsidRPr="003304B0" w:rsidRDefault="003304B0" w:rsidP="004F0382">
            <w:pPr>
              <w:spacing w:line="240" w:lineRule="auto"/>
              <w:contextualSpacing/>
              <w:rPr>
                <w:rFonts w:eastAsia="Calibri" w:cs="Times New Roman"/>
                <w:sz w:val="16"/>
                <w:szCs w:val="16"/>
              </w:rPr>
            </w:pPr>
            <w:r w:rsidRPr="003304B0">
              <w:rPr>
                <w:rFonts w:eastAsia="Calibri" w:cs="Times New Roman"/>
                <w:sz w:val="16"/>
                <w:szCs w:val="16"/>
              </w:rPr>
              <w:t>M -  zarządcy nieruchomości</w:t>
            </w:r>
          </w:p>
        </w:tc>
        <w:tc>
          <w:tcPr>
            <w:tcW w:w="2265" w:type="pct"/>
            <w:gridSpan w:val="6"/>
            <w:tcBorders>
              <w:bottom w:val="single" w:sz="4" w:space="0" w:color="auto"/>
            </w:tcBorders>
            <w:shd w:val="clear" w:color="auto" w:fill="D9D9D9" w:themeFill="background1" w:themeFillShade="D9"/>
            <w:vAlign w:val="center"/>
          </w:tcPr>
          <w:p w:rsidR="003304B0" w:rsidRPr="003304B0" w:rsidRDefault="003304B0" w:rsidP="00223F6A">
            <w:pPr>
              <w:spacing w:before="40" w:after="40" w:line="240" w:lineRule="auto"/>
              <w:contextualSpacing/>
              <w:jc w:val="center"/>
              <w:rPr>
                <w:rFonts w:cs="Arial"/>
                <w:sz w:val="16"/>
                <w:szCs w:val="16"/>
              </w:rPr>
            </w:pPr>
            <w:r w:rsidRPr="003304B0">
              <w:rPr>
                <w:rFonts w:cs="Arial"/>
                <w:sz w:val="16"/>
                <w:szCs w:val="16"/>
              </w:rPr>
              <w:t>Zależne od potrzeb</w:t>
            </w:r>
          </w:p>
        </w:tc>
        <w:tc>
          <w:tcPr>
            <w:tcW w:w="462" w:type="pct"/>
            <w:shd w:val="clear" w:color="auto" w:fill="auto"/>
            <w:vAlign w:val="center"/>
          </w:tcPr>
          <w:p w:rsidR="003304B0" w:rsidRPr="003304B0" w:rsidRDefault="003304B0" w:rsidP="00223F6A">
            <w:pPr>
              <w:spacing w:before="40" w:after="40" w:line="240" w:lineRule="auto"/>
              <w:contextualSpacing/>
              <w:jc w:val="center"/>
              <w:rPr>
                <w:rFonts w:cs="Arial"/>
                <w:sz w:val="16"/>
                <w:szCs w:val="16"/>
              </w:rPr>
            </w:pPr>
            <w:r w:rsidRPr="003304B0">
              <w:rPr>
                <w:rFonts w:cs="Arial"/>
                <w:sz w:val="16"/>
                <w:szCs w:val="16"/>
              </w:rPr>
              <w:t>środki własne</w:t>
            </w:r>
          </w:p>
        </w:tc>
      </w:tr>
      <w:tr w:rsidR="003304B0" w:rsidRPr="003304B0" w:rsidTr="001647E4">
        <w:trPr>
          <w:trHeight w:val="699"/>
          <w:jc w:val="center"/>
        </w:trPr>
        <w:tc>
          <w:tcPr>
            <w:tcW w:w="594" w:type="pct"/>
            <w:vMerge/>
            <w:shd w:val="clear" w:color="auto" w:fill="F2F2F2"/>
            <w:vAlign w:val="center"/>
          </w:tcPr>
          <w:p w:rsidR="003304B0" w:rsidRPr="003304B0" w:rsidRDefault="003304B0" w:rsidP="00223F6A">
            <w:pPr>
              <w:spacing w:line="240" w:lineRule="auto"/>
              <w:jc w:val="center"/>
              <w:rPr>
                <w:rFonts w:eastAsia="Times New Roman" w:cs="Arial"/>
                <w:b/>
                <w:sz w:val="16"/>
                <w:szCs w:val="16"/>
              </w:rPr>
            </w:pPr>
          </w:p>
        </w:tc>
        <w:tc>
          <w:tcPr>
            <w:tcW w:w="1067" w:type="pct"/>
            <w:shd w:val="clear" w:color="auto" w:fill="auto"/>
            <w:vAlign w:val="center"/>
          </w:tcPr>
          <w:p w:rsidR="003304B0" w:rsidRPr="003304B0" w:rsidRDefault="003304B0" w:rsidP="004F0382">
            <w:pPr>
              <w:rPr>
                <w:sz w:val="16"/>
                <w:szCs w:val="16"/>
              </w:rPr>
            </w:pPr>
            <w:r w:rsidRPr="003304B0">
              <w:rPr>
                <w:sz w:val="16"/>
                <w:szCs w:val="16"/>
              </w:rPr>
              <w:t>Rewitalizacja parku miejskiego</w:t>
            </w:r>
          </w:p>
        </w:tc>
        <w:tc>
          <w:tcPr>
            <w:tcW w:w="612" w:type="pct"/>
            <w:shd w:val="clear" w:color="auto" w:fill="auto"/>
            <w:vAlign w:val="center"/>
          </w:tcPr>
          <w:p w:rsidR="003304B0" w:rsidRPr="003304B0" w:rsidRDefault="003304B0" w:rsidP="004F0382">
            <w:pPr>
              <w:spacing w:line="240" w:lineRule="auto"/>
              <w:contextualSpacing/>
              <w:rPr>
                <w:rFonts w:eastAsia="Calibri" w:cs="Times New Roman"/>
                <w:sz w:val="16"/>
                <w:szCs w:val="16"/>
              </w:rPr>
            </w:pPr>
            <w:r w:rsidRPr="003304B0">
              <w:rPr>
                <w:rFonts w:eastAsia="Calibri" w:cs="Times New Roman"/>
                <w:sz w:val="16"/>
                <w:szCs w:val="16"/>
              </w:rPr>
              <w:t>W - Urząd Miasta Świdwin</w:t>
            </w:r>
          </w:p>
        </w:tc>
        <w:tc>
          <w:tcPr>
            <w:tcW w:w="347" w:type="pct"/>
            <w:shd w:val="clear" w:color="auto" w:fill="D9D9D9" w:themeFill="background1" w:themeFillShade="D9"/>
            <w:vAlign w:val="center"/>
          </w:tcPr>
          <w:p w:rsidR="003304B0" w:rsidRPr="003304B0" w:rsidRDefault="003304B0" w:rsidP="00223F6A">
            <w:pPr>
              <w:spacing w:before="40" w:after="40" w:line="240" w:lineRule="auto"/>
              <w:contextualSpacing/>
              <w:jc w:val="center"/>
              <w:rPr>
                <w:rFonts w:cs="Arial"/>
                <w:sz w:val="16"/>
                <w:szCs w:val="16"/>
              </w:rPr>
            </w:pPr>
            <w:r w:rsidRPr="003304B0">
              <w:rPr>
                <w:rFonts w:cs="Arial"/>
                <w:sz w:val="16"/>
                <w:szCs w:val="16"/>
              </w:rPr>
              <w:t>2818,39</w:t>
            </w:r>
          </w:p>
        </w:tc>
        <w:tc>
          <w:tcPr>
            <w:tcW w:w="369" w:type="pct"/>
            <w:shd w:val="clear" w:color="auto" w:fill="auto"/>
            <w:vAlign w:val="center"/>
          </w:tcPr>
          <w:p w:rsidR="003304B0" w:rsidRPr="003304B0" w:rsidRDefault="003304B0" w:rsidP="00223F6A">
            <w:pPr>
              <w:spacing w:before="40" w:after="40" w:line="240" w:lineRule="auto"/>
              <w:contextualSpacing/>
              <w:jc w:val="center"/>
              <w:rPr>
                <w:rFonts w:cs="Arial"/>
                <w:sz w:val="16"/>
                <w:szCs w:val="16"/>
              </w:rPr>
            </w:pPr>
          </w:p>
        </w:tc>
        <w:tc>
          <w:tcPr>
            <w:tcW w:w="368" w:type="pct"/>
            <w:shd w:val="clear" w:color="auto" w:fill="auto"/>
            <w:vAlign w:val="center"/>
          </w:tcPr>
          <w:p w:rsidR="003304B0" w:rsidRPr="003304B0" w:rsidRDefault="003304B0" w:rsidP="00223F6A">
            <w:pPr>
              <w:spacing w:before="40" w:after="40" w:line="240" w:lineRule="auto"/>
              <w:contextualSpacing/>
              <w:jc w:val="center"/>
              <w:rPr>
                <w:rFonts w:cs="Arial"/>
                <w:sz w:val="16"/>
                <w:szCs w:val="16"/>
              </w:rPr>
            </w:pPr>
          </w:p>
        </w:tc>
        <w:tc>
          <w:tcPr>
            <w:tcW w:w="368" w:type="pct"/>
            <w:shd w:val="clear" w:color="auto" w:fill="auto"/>
            <w:vAlign w:val="center"/>
          </w:tcPr>
          <w:p w:rsidR="003304B0" w:rsidRPr="003304B0" w:rsidRDefault="003304B0" w:rsidP="00223F6A">
            <w:pPr>
              <w:spacing w:before="40" w:after="40" w:line="240" w:lineRule="auto"/>
              <w:contextualSpacing/>
              <w:jc w:val="center"/>
              <w:rPr>
                <w:rFonts w:cs="Arial"/>
                <w:sz w:val="16"/>
                <w:szCs w:val="16"/>
              </w:rPr>
            </w:pPr>
          </w:p>
        </w:tc>
        <w:tc>
          <w:tcPr>
            <w:tcW w:w="369" w:type="pct"/>
            <w:shd w:val="clear" w:color="auto" w:fill="auto"/>
            <w:vAlign w:val="center"/>
          </w:tcPr>
          <w:p w:rsidR="003304B0" w:rsidRPr="003304B0" w:rsidRDefault="003304B0" w:rsidP="00223F6A">
            <w:pPr>
              <w:spacing w:before="40" w:after="40" w:line="240" w:lineRule="auto"/>
              <w:contextualSpacing/>
              <w:jc w:val="center"/>
              <w:rPr>
                <w:rFonts w:cs="Arial"/>
                <w:sz w:val="16"/>
                <w:szCs w:val="16"/>
              </w:rPr>
            </w:pPr>
          </w:p>
        </w:tc>
        <w:tc>
          <w:tcPr>
            <w:tcW w:w="444" w:type="pct"/>
            <w:shd w:val="clear" w:color="auto" w:fill="auto"/>
            <w:vAlign w:val="center"/>
          </w:tcPr>
          <w:p w:rsidR="003304B0" w:rsidRPr="003304B0" w:rsidRDefault="003304B0" w:rsidP="004F0382">
            <w:pPr>
              <w:spacing w:before="40" w:after="40" w:line="240" w:lineRule="auto"/>
              <w:contextualSpacing/>
              <w:jc w:val="center"/>
              <w:rPr>
                <w:rFonts w:cs="Arial"/>
                <w:sz w:val="16"/>
                <w:szCs w:val="16"/>
              </w:rPr>
            </w:pPr>
            <w:r w:rsidRPr="003304B0">
              <w:rPr>
                <w:rFonts w:cs="Arial"/>
                <w:sz w:val="16"/>
                <w:szCs w:val="16"/>
              </w:rPr>
              <w:t>2818,39</w:t>
            </w:r>
          </w:p>
        </w:tc>
        <w:tc>
          <w:tcPr>
            <w:tcW w:w="462" w:type="pct"/>
            <w:shd w:val="clear" w:color="auto" w:fill="auto"/>
            <w:vAlign w:val="center"/>
          </w:tcPr>
          <w:p w:rsidR="003304B0" w:rsidRPr="003304B0" w:rsidRDefault="003304B0" w:rsidP="00223F6A">
            <w:pPr>
              <w:spacing w:before="40" w:after="40" w:line="240" w:lineRule="auto"/>
              <w:contextualSpacing/>
              <w:jc w:val="center"/>
              <w:rPr>
                <w:rFonts w:cs="Arial"/>
                <w:sz w:val="16"/>
                <w:szCs w:val="16"/>
              </w:rPr>
            </w:pPr>
            <w:r w:rsidRPr="003304B0">
              <w:rPr>
                <w:rFonts w:cs="Arial"/>
                <w:sz w:val="16"/>
                <w:szCs w:val="16"/>
              </w:rPr>
              <w:t>środki własne</w:t>
            </w:r>
          </w:p>
        </w:tc>
      </w:tr>
      <w:tr w:rsidR="003304B0" w:rsidRPr="003304B0" w:rsidTr="001647E4">
        <w:trPr>
          <w:trHeight w:val="699"/>
          <w:jc w:val="center"/>
        </w:trPr>
        <w:tc>
          <w:tcPr>
            <w:tcW w:w="594" w:type="pct"/>
            <w:vMerge/>
            <w:shd w:val="clear" w:color="auto" w:fill="F2F2F2"/>
            <w:vAlign w:val="center"/>
          </w:tcPr>
          <w:p w:rsidR="003304B0" w:rsidRPr="003304B0" w:rsidRDefault="003304B0" w:rsidP="00223F6A">
            <w:pPr>
              <w:spacing w:line="240" w:lineRule="auto"/>
              <w:jc w:val="center"/>
              <w:rPr>
                <w:rFonts w:eastAsia="Times New Roman" w:cs="Arial"/>
                <w:b/>
                <w:sz w:val="16"/>
                <w:szCs w:val="16"/>
              </w:rPr>
            </w:pPr>
          </w:p>
        </w:tc>
        <w:tc>
          <w:tcPr>
            <w:tcW w:w="1067" w:type="pct"/>
            <w:shd w:val="clear" w:color="auto" w:fill="auto"/>
            <w:vAlign w:val="center"/>
          </w:tcPr>
          <w:p w:rsidR="003304B0" w:rsidRPr="00E30F2C" w:rsidRDefault="003304B0" w:rsidP="004F0382">
            <w:pPr>
              <w:rPr>
                <w:sz w:val="16"/>
                <w:szCs w:val="16"/>
              </w:rPr>
            </w:pPr>
            <w:r w:rsidRPr="00E30F2C">
              <w:rPr>
                <w:sz w:val="16"/>
                <w:szCs w:val="16"/>
              </w:rPr>
              <w:t>Utrzymanie zieleni</w:t>
            </w:r>
          </w:p>
        </w:tc>
        <w:tc>
          <w:tcPr>
            <w:tcW w:w="612" w:type="pct"/>
            <w:shd w:val="clear" w:color="auto" w:fill="auto"/>
            <w:vAlign w:val="center"/>
          </w:tcPr>
          <w:p w:rsidR="003304B0" w:rsidRPr="00E30F2C" w:rsidRDefault="003304B0" w:rsidP="004F0382">
            <w:pPr>
              <w:spacing w:line="240" w:lineRule="auto"/>
              <w:contextualSpacing/>
              <w:rPr>
                <w:rFonts w:eastAsia="Calibri" w:cs="Times New Roman"/>
                <w:sz w:val="16"/>
                <w:szCs w:val="16"/>
              </w:rPr>
            </w:pPr>
            <w:r w:rsidRPr="00E30F2C">
              <w:rPr>
                <w:rFonts w:eastAsia="Calibri" w:cs="Times New Roman"/>
                <w:sz w:val="16"/>
                <w:szCs w:val="16"/>
              </w:rPr>
              <w:t>W - Urząd Miasta Świdwin</w:t>
            </w:r>
          </w:p>
        </w:tc>
        <w:tc>
          <w:tcPr>
            <w:tcW w:w="2265" w:type="pct"/>
            <w:gridSpan w:val="6"/>
            <w:tcBorders>
              <w:bottom w:val="single" w:sz="4" w:space="0" w:color="auto"/>
            </w:tcBorders>
            <w:shd w:val="clear" w:color="auto" w:fill="D9D9D9" w:themeFill="background1" w:themeFillShade="D9"/>
            <w:vAlign w:val="center"/>
          </w:tcPr>
          <w:p w:rsidR="003304B0" w:rsidRPr="003304B0" w:rsidRDefault="003304B0" w:rsidP="004F0382">
            <w:pPr>
              <w:spacing w:before="40" w:after="40" w:line="240" w:lineRule="auto"/>
              <w:contextualSpacing/>
              <w:jc w:val="center"/>
              <w:rPr>
                <w:rFonts w:cs="Arial"/>
                <w:sz w:val="16"/>
                <w:szCs w:val="16"/>
              </w:rPr>
            </w:pPr>
            <w:r w:rsidRPr="003304B0">
              <w:rPr>
                <w:rFonts w:cs="Arial"/>
                <w:sz w:val="16"/>
                <w:szCs w:val="16"/>
              </w:rPr>
              <w:t>Zależne od potrzeb</w:t>
            </w:r>
          </w:p>
        </w:tc>
        <w:tc>
          <w:tcPr>
            <w:tcW w:w="462" w:type="pct"/>
            <w:shd w:val="clear" w:color="auto" w:fill="auto"/>
            <w:vAlign w:val="center"/>
          </w:tcPr>
          <w:p w:rsidR="003304B0" w:rsidRPr="003304B0" w:rsidRDefault="003304B0" w:rsidP="004F0382">
            <w:pPr>
              <w:spacing w:before="40" w:after="40" w:line="240" w:lineRule="auto"/>
              <w:contextualSpacing/>
              <w:jc w:val="center"/>
              <w:rPr>
                <w:rFonts w:cs="Arial"/>
                <w:sz w:val="16"/>
                <w:szCs w:val="16"/>
              </w:rPr>
            </w:pPr>
            <w:r w:rsidRPr="003304B0">
              <w:rPr>
                <w:rFonts w:cs="Arial"/>
                <w:sz w:val="16"/>
                <w:szCs w:val="16"/>
              </w:rPr>
              <w:t>środki własne</w:t>
            </w:r>
          </w:p>
        </w:tc>
      </w:tr>
      <w:tr w:rsidR="003304B0" w:rsidRPr="003304B0" w:rsidTr="001647E4">
        <w:trPr>
          <w:trHeight w:val="699"/>
          <w:jc w:val="center"/>
        </w:trPr>
        <w:tc>
          <w:tcPr>
            <w:tcW w:w="594" w:type="pct"/>
            <w:vMerge/>
            <w:shd w:val="clear" w:color="auto" w:fill="F2F2F2"/>
            <w:vAlign w:val="center"/>
          </w:tcPr>
          <w:p w:rsidR="003304B0" w:rsidRPr="003304B0" w:rsidRDefault="003304B0" w:rsidP="00223F6A">
            <w:pPr>
              <w:spacing w:line="240" w:lineRule="auto"/>
              <w:jc w:val="center"/>
              <w:rPr>
                <w:rFonts w:eastAsia="Times New Roman" w:cs="Arial"/>
                <w:b/>
                <w:sz w:val="16"/>
                <w:szCs w:val="16"/>
              </w:rPr>
            </w:pPr>
          </w:p>
        </w:tc>
        <w:tc>
          <w:tcPr>
            <w:tcW w:w="1067" w:type="pct"/>
            <w:shd w:val="clear" w:color="auto" w:fill="auto"/>
            <w:vAlign w:val="center"/>
          </w:tcPr>
          <w:p w:rsidR="003304B0" w:rsidRPr="003304B0" w:rsidRDefault="003304B0" w:rsidP="004F0382">
            <w:pPr>
              <w:rPr>
                <w:sz w:val="16"/>
                <w:szCs w:val="16"/>
              </w:rPr>
            </w:pPr>
            <w:r w:rsidRPr="003304B0">
              <w:rPr>
                <w:sz w:val="16"/>
                <w:szCs w:val="16"/>
              </w:rPr>
              <w:t>Uwzględnienie w dokumentach planistycznych zachowania i powiększania terenów zielonych na obszarach zurbanizowanych</w:t>
            </w:r>
          </w:p>
        </w:tc>
        <w:tc>
          <w:tcPr>
            <w:tcW w:w="612" w:type="pct"/>
            <w:shd w:val="clear" w:color="auto" w:fill="auto"/>
            <w:vAlign w:val="center"/>
          </w:tcPr>
          <w:p w:rsidR="003304B0" w:rsidRPr="003304B0" w:rsidRDefault="003304B0" w:rsidP="004F0382">
            <w:pPr>
              <w:spacing w:line="240" w:lineRule="auto"/>
              <w:rPr>
                <w:rFonts w:eastAsia="Calibri" w:cs="Arial"/>
                <w:sz w:val="16"/>
                <w:szCs w:val="16"/>
              </w:rPr>
            </w:pPr>
            <w:r w:rsidRPr="003304B0">
              <w:rPr>
                <w:rFonts w:eastAsia="Calibri" w:cs="Times New Roman"/>
                <w:sz w:val="16"/>
                <w:szCs w:val="16"/>
              </w:rPr>
              <w:t>W - Urząd Miasta Świdwin</w:t>
            </w:r>
            <w:r w:rsidRPr="003304B0">
              <w:rPr>
                <w:rFonts w:eastAsia="Calibri" w:cs="Arial"/>
                <w:sz w:val="16"/>
                <w:szCs w:val="16"/>
              </w:rPr>
              <w:t xml:space="preserve"> </w:t>
            </w:r>
          </w:p>
        </w:tc>
        <w:tc>
          <w:tcPr>
            <w:tcW w:w="2265" w:type="pct"/>
            <w:gridSpan w:val="6"/>
            <w:tcBorders>
              <w:bottom w:val="single" w:sz="4" w:space="0" w:color="auto"/>
            </w:tcBorders>
            <w:shd w:val="clear" w:color="auto" w:fill="D9D9D9" w:themeFill="background1" w:themeFillShade="D9"/>
            <w:vAlign w:val="center"/>
          </w:tcPr>
          <w:p w:rsidR="003304B0" w:rsidRPr="003304B0" w:rsidRDefault="003304B0" w:rsidP="004F0382">
            <w:pPr>
              <w:spacing w:before="40" w:after="40" w:line="240" w:lineRule="auto"/>
              <w:contextualSpacing/>
              <w:jc w:val="center"/>
              <w:rPr>
                <w:rFonts w:cs="Arial"/>
                <w:sz w:val="16"/>
                <w:szCs w:val="16"/>
              </w:rPr>
            </w:pPr>
            <w:r w:rsidRPr="003304B0">
              <w:rPr>
                <w:rFonts w:cs="Arial"/>
                <w:sz w:val="16"/>
                <w:szCs w:val="16"/>
              </w:rPr>
              <w:t>Zadanie ciągłe</w:t>
            </w:r>
          </w:p>
        </w:tc>
        <w:tc>
          <w:tcPr>
            <w:tcW w:w="462" w:type="pct"/>
            <w:shd w:val="clear" w:color="auto" w:fill="auto"/>
            <w:vAlign w:val="center"/>
          </w:tcPr>
          <w:p w:rsidR="003304B0" w:rsidRPr="003304B0" w:rsidRDefault="003304B0" w:rsidP="00223F6A">
            <w:pPr>
              <w:spacing w:before="40" w:after="40" w:line="240" w:lineRule="auto"/>
              <w:contextualSpacing/>
              <w:jc w:val="center"/>
              <w:rPr>
                <w:rFonts w:cs="Arial"/>
                <w:sz w:val="16"/>
                <w:szCs w:val="16"/>
              </w:rPr>
            </w:pPr>
            <w:r w:rsidRPr="003304B0">
              <w:rPr>
                <w:rFonts w:cs="Arial"/>
                <w:sz w:val="16"/>
                <w:szCs w:val="16"/>
              </w:rPr>
              <w:t>środki własne</w:t>
            </w:r>
          </w:p>
        </w:tc>
      </w:tr>
      <w:tr w:rsidR="003304B0" w:rsidRPr="003304B0" w:rsidTr="001647E4">
        <w:trPr>
          <w:trHeight w:val="699"/>
          <w:jc w:val="center"/>
        </w:trPr>
        <w:tc>
          <w:tcPr>
            <w:tcW w:w="594" w:type="pct"/>
            <w:vMerge/>
            <w:shd w:val="clear" w:color="auto" w:fill="F2F2F2"/>
            <w:vAlign w:val="center"/>
          </w:tcPr>
          <w:p w:rsidR="003304B0" w:rsidRPr="003304B0" w:rsidRDefault="003304B0" w:rsidP="00223F6A">
            <w:pPr>
              <w:spacing w:line="240" w:lineRule="auto"/>
              <w:jc w:val="center"/>
              <w:rPr>
                <w:rFonts w:eastAsia="Times New Roman" w:cs="Arial"/>
                <w:b/>
                <w:sz w:val="16"/>
                <w:szCs w:val="16"/>
              </w:rPr>
            </w:pPr>
          </w:p>
        </w:tc>
        <w:tc>
          <w:tcPr>
            <w:tcW w:w="1067" w:type="pct"/>
            <w:shd w:val="clear" w:color="auto" w:fill="auto"/>
            <w:vAlign w:val="center"/>
          </w:tcPr>
          <w:p w:rsidR="003304B0" w:rsidRPr="003304B0" w:rsidRDefault="003304B0" w:rsidP="004F0382">
            <w:pPr>
              <w:rPr>
                <w:sz w:val="16"/>
                <w:szCs w:val="16"/>
              </w:rPr>
            </w:pPr>
            <w:r w:rsidRPr="003304B0">
              <w:rPr>
                <w:sz w:val="16"/>
                <w:szCs w:val="16"/>
              </w:rPr>
              <w:t>Prowadzenie działań o charakterze edukacyjnym i informacyjnym w zakresie</w:t>
            </w:r>
          </w:p>
          <w:p w:rsidR="003304B0" w:rsidRPr="003304B0" w:rsidRDefault="003304B0" w:rsidP="004F0382">
            <w:pPr>
              <w:rPr>
                <w:sz w:val="16"/>
                <w:szCs w:val="16"/>
              </w:rPr>
            </w:pPr>
            <w:r w:rsidRPr="003304B0">
              <w:rPr>
                <w:sz w:val="16"/>
                <w:szCs w:val="16"/>
              </w:rPr>
              <w:t>ochrony przyrody</w:t>
            </w:r>
          </w:p>
        </w:tc>
        <w:tc>
          <w:tcPr>
            <w:tcW w:w="612" w:type="pct"/>
            <w:shd w:val="clear" w:color="auto" w:fill="auto"/>
            <w:vAlign w:val="center"/>
          </w:tcPr>
          <w:p w:rsidR="003304B0" w:rsidRPr="003304B0" w:rsidRDefault="003304B0" w:rsidP="004F0382">
            <w:pPr>
              <w:spacing w:line="240" w:lineRule="auto"/>
              <w:rPr>
                <w:rFonts w:eastAsia="Calibri" w:cs="Arial"/>
                <w:sz w:val="16"/>
                <w:szCs w:val="16"/>
              </w:rPr>
            </w:pPr>
            <w:r w:rsidRPr="003304B0">
              <w:rPr>
                <w:rFonts w:eastAsia="Calibri" w:cs="Times New Roman"/>
                <w:sz w:val="16"/>
                <w:szCs w:val="16"/>
              </w:rPr>
              <w:t>W - Urząd Miasta Świdwin</w:t>
            </w:r>
            <w:r w:rsidRPr="003304B0">
              <w:rPr>
                <w:rFonts w:eastAsia="Calibri" w:cs="Arial"/>
                <w:sz w:val="16"/>
                <w:szCs w:val="16"/>
              </w:rPr>
              <w:t xml:space="preserve"> </w:t>
            </w:r>
          </w:p>
          <w:p w:rsidR="003304B0" w:rsidRPr="003304B0" w:rsidRDefault="003304B0" w:rsidP="004F0382">
            <w:pPr>
              <w:spacing w:line="240" w:lineRule="auto"/>
              <w:contextualSpacing/>
              <w:rPr>
                <w:rFonts w:eastAsia="Calibri" w:cs="Times New Roman"/>
                <w:sz w:val="16"/>
                <w:szCs w:val="16"/>
              </w:rPr>
            </w:pPr>
            <w:r w:rsidRPr="003304B0">
              <w:rPr>
                <w:rFonts w:eastAsia="Calibri" w:cs="Times New Roman"/>
                <w:sz w:val="16"/>
                <w:szCs w:val="16"/>
              </w:rPr>
              <w:t>M – RDOŚ, organizacje pozarządowe</w:t>
            </w:r>
          </w:p>
        </w:tc>
        <w:tc>
          <w:tcPr>
            <w:tcW w:w="2265" w:type="pct"/>
            <w:gridSpan w:val="6"/>
            <w:tcBorders>
              <w:top w:val="single" w:sz="4" w:space="0" w:color="auto"/>
            </w:tcBorders>
            <w:shd w:val="clear" w:color="auto" w:fill="D9D9D9" w:themeFill="background1" w:themeFillShade="D9"/>
            <w:vAlign w:val="center"/>
          </w:tcPr>
          <w:p w:rsidR="003304B0" w:rsidRPr="003304B0" w:rsidRDefault="003304B0" w:rsidP="004F0382">
            <w:pPr>
              <w:spacing w:before="40" w:after="40" w:line="240" w:lineRule="auto"/>
              <w:contextualSpacing/>
              <w:jc w:val="center"/>
              <w:rPr>
                <w:rFonts w:cs="Arial"/>
                <w:sz w:val="16"/>
                <w:szCs w:val="16"/>
              </w:rPr>
            </w:pPr>
            <w:r w:rsidRPr="003304B0">
              <w:rPr>
                <w:rFonts w:cs="Arial"/>
                <w:sz w:val="16"/>
                <w:szCs w:val="16"/>
              </w:rPr>
              <w:t>Zadanie ciągłe</w:t>
            </w:r>
          </w:p>
        </w:tc>
        <w:tc>
          <w:tcPr>
            <w:tcW w:w="462" w:type="pct"/>
            <w:shd w:val="clear" w:color="auto" w:fill="auto"/>
            <w:vAlign w:val="center"/>
          </w:tcPr>
          <w:p w:rsidR="003304B0" w:rsidRPr="003304B0" w:rsidRDefault="003304B0" w:rsidP="00223F6A">
            <w:pPr>
              <w:spacing w:before="40" w:after="40" w:line="240" w:lineRule="auto"/>
              <w:contextualSpacing/>
              <w:jc w:val="center"/>
              <w:rPr>
                <w:rFonts w:cs="Arial"/>
                <w:sz w:val="16"/>
                <w:szCs w:val="16"/>
              </w:rPr>
            </w:pPr>
            <w:r w:rsidRPr="003304B0">
              <w:rPr>
                <w:rFonts w:cs="Arial"/>
                <w:sz w:val="16"/>
                <w:szCs w:val="16"/>
              </w:rPr>
              <w:t>środki własne</w:t>
            </w:r>
          </w:p>
        </w:tc>
      </w:tr>
      <w:tr w:rsidR="003304B0" w:rsidRPr="003304B0" w:rsidTr="001647E4">
        <w:trPr>
          <w:trHeight w:val="614"/>
          <w:jc w:val="center"/>
        </w:trPr>
        <w:tc>
          <w:tcPr>
            <w:tcW w:w="594" w:type="pct"/>
            <w:vMerge/>
            <w:shd w:val="clear" w:color="auto" w:fill="F2F2F2"/>
            <w:vAlign w:val="center"/>
          </w:tcPr>
          <w:p w:rsidR="003304B0" w:rsidRPr="003304B0" w:rsidRDefault="003304B0" w:rsidP="00223F6A">
            <w:pPr>
              <w:spacing w:line="240" w:lineRule="auto"/>
              <w:jc w:val="center"/>
              <w:rPr>
                <w:rFonts w:eastAsia="Times New Roman" w:cs="Arial"/>
                <w:b/>
                <w:sz w:val="16"/>
                <w:szCs w:val="16"/>
              </w:rPr>
            </w:pPr>
          </w:p>
        </w:tc>
        <w:tc>
          <w:tcPr>
            <w:tcW w:w="1067" w:type="pct"/>
            <w:shd w:val="clear" w:color="auto" w:fill="auto"/>
            <w:vAlign w:val="center"/>
          </w:tcPr>
          <w:p w:rsidR="003304B0" w:rsidRPr="003304B0" w:rsidRDefault="003304B0" w:rsidP="004F0382">
            <w:pPr>
              <w:rPr>
                <w:rFonts w:eastAsia="Calibri" w:cs="Times New Roman"/>
                <w:sz w:val="16"/>
                <w:szCs w:val="16"/>
              </w:rPr>
            </w:pPr>
            <w:r w:rsidRPr="003304B0">
              <w:rPr>
                <w:sz w:val="16"/>
                <w:szCs w:val="16"/>
              </w:rPr>
              <w:t>Opracowanie uproszczonych planów urządzenia lasu oraz inwentaryzacji stanu lasów dla lasów prywatnych</w:t>
            </w:r>
          </w:p>
        </w:tc>
        <w:tc>
          <w:tcPr>
            <w:tcW w:w="612" w:type="pct"/>
            <w:shd w:val="clear" w:color="auto" w:fill="auto"/>
            <w:vAlign w:val="center"/>
          </w:tcPr>
          <w:p w:rsidR="003304B0" w:rsidRPr="003304B0" w:rsidRDefault="003304B0" w:rsidP="004F0382">
            <w:pPr>
              <w:spacing w:line="240" w:lineRule="auto"/>
              <w:rPr>
                <w:rFonts w:eastAsia="Calibri" w:cs="Arial"/>
                <w:sz w:val="16"/>
                <w:szCs w:val="16"/>
              </w:rPr>
            </w:pPr>
            <w:r w:rsidRPr="003304B0">
              <w:rPr>
                <w:rFonts w:eastAsia="Calibri" w:cs="Times New Roman"/>
                <w:sz w:val="16"/>
                <w:szCs w:val="16"/>
              </w:rPr>
              <w:t>M -  Starostwo Powiatowe w Świdwinie</w:t>
            </w:r>
          </w:p>
        </w:tc>
        <w:tc>
          <w:tcPr>
            <w:tcW w:w="2265" w:type="pct"/>
            <w:gridSpan w:val="6"/>
            <w:shd w:val="clear" w:color="auto" w:fill="D9D9D9" w:themeFill="background1" w:themeFillShade="D9"/>
            <w:vAlign w:val="center"/>
          </w:tcPr>
          <w:p w:rsidR="003304B0" w:rsidRPr="003304B0" w:rsidRDefault="003304B0" w:rsidP="00223F6A">
            <w:pPr>
              <w:spacing w:after="200" w:line="240" w:lineRule="auto"/>
              <w:contextualSpacing/>
              <w:jc w:val="center"/>
              <w:rPr>
                <w:rFonts w:eastAsia="Calibri" w:cs="Arial"/>
                <w:sz w:val="16"/>
                <w:szCs w:val="16"/>
              </w:rPr>
            </w:pPr>
            <w:r w:rsidRPr="003304B0">
              <w:rPr>
                <w:rFonts w:eastAsia="Calibri" w:cs="Arial"/>
                <w:sz w:val="16"/>
                <w:szCs w:val="16"/>
              </w:rPr>
              <w:t>W ramach działań własnych powiatu</w:t>
            </w:r>
          </w:p>
        </w:tc>
        <w:tc>
          <w:tcPr>
            <w:tcW w:w="462" w:type="pct"/>
            <w:shd w:val="clear" w:color="auto" w:fill="auto"/>
            <w:vAlign w:val="center"/>
          </w:tcPr>
          <w:p w:rsidR="003304B0" w:rsidRPr="003304B0" w:rsidRDefault="003304B0" w:rsidP="00223F6A">
            <w:pPr>
              <w:spacing w:before="40" w:after="40" w:line="240" w:lineRule="auto"/>
              <w:contextualSpacing/>
              <w:jc w:val="center"/>
              <w:rPr>
                <w:rFonts w:cs="Arial"/>
                <w:sz w:val="16"/>
                <w:szCs w:val="16"/>
              </w:rPr>
            </w:pPr>
            <w:r w:rsidRPr="003304B0">
              <w:rPr>
                <w:rFonts w:cs="Arial"/>
                <w:sz w:val="16"/>
                <w:szCs w:val="16"/>
              </w:rPr>
              <w:t>środki własne</w:t>
            </w:r>
          </w:p>
        </w:tc>
      </w:tr>
      <w:tr w:rsidR="003304B0" w:rsidRPr="003304B0" w:rsidTr="001647E4">
        <w:trPr>
          <w:trHeight w:val="781"/>
          <w:jc w:val="center"/>
        </w:trPr>
        <w:tc>
          <w:tcPr>
            <w:tcW w:w="594" w:type="pct"/>
            <w:vMerge/>
            <w:shd w:val="clear" w:color="auto" w:fill="F2F2F2"/>
            <w:vAlign w:val="center"/>
          </w:tcPr>
          <w:p w:rsidR="003304B0" w:rsidRPr="003304B0" w:rsidRDefault="003304B0" w:rsidP="00223F6A">
            <w:pPr>
              <w:spacing w:line="240" w:lineRule="auto"/>
              <w:jc w:val="center"/>
              <w:rPr>
                <w:rFonts w:eastAsia="Times New Roman" w:cs="Arial"/>
                <w:b/>
                <w:sz w:val="16"/>
                <w:szCs w:val="16"/>
              </w:rPr>
            </w:pPr>
          </w:p>
        </w:tc>
        <w:tc>
          <w:tcPr>
            <w:tcW w:w="1067" w:type="pct"/>
            <w:shd w:val="clear" w:color="auto" w:fill="auto"/>
            <w:vAlign w:val="center"/>
          </w:tcPr>
          <w:p w:rsidR="003304B0" w:rsidRPr="003304B0" w:rsidRDefault="003304B0" w:rsidP="004F0382">
            <w:pPr>
              <w:rPr>
                <w:rFonts w:cs="Arial"/>
                <w:sz w:val="16"/>
                <w:szCs w:val="16"/>
              </w:rPr>
            </w:pPr>
            <w:r w:rsidRPr="003304B0">
              <w:rPr>
                <w:sz w:val="16"/>
                <w:szCs w:val="16"/>
              </w:rPr>
              <w:t>Zalesianie gruntów z uwzględnieniem warunków siedliskowych i potrzeb różnorodności biologicznej</w:t>
            </w:r>
          </w:p>
        </w:tc>
        <w:tc>
          <w:tcPr>
            <w:tcW w:w="612" w:type="pct"/>
            <w:shd w:val="clear" w:color="auto" w:fill="auto"/>
            <w:vAlign w:val="center"/>
          </w:tcPr>
          <w:p w:rsidR="003304B0" w:rsidRPr="003304B0" w:rsidRDefault="003304B0" w:rsidP="004F0382">
            <w:pPr>
              <w:spacing w:line="240" w:lineRule="auto"/>
              <w:rPr>
                <w:rFonts w:cs="Arial"/>
                <w:sz w:val="16"/>
                <w:szCs w:val="16"/>
              </w:rPr>
            </w:pPr>
            <w:r w:rsidRPr="003304B0">
              <w:rPr>
                <w:sz w:val="16"/>
                <w:szCs w:val="16"/>
              </w:rPr>
              <w:t>M -  właściciele gruntów, PGL LP</w:t>
            </w:r>
          </w:p>
        </w:tc>
        <w:tc>
          <w:tcPr>
            <w:tcW w:w="2265" w:type="pct"/>
            <w:gridSpan w:val="6"/>
            <w:shd w:val="clear" w:color="auto" w:fill="D9D9D9" w:themeFill="background1" w:themeFillShade="D9"/>
            <w:vAlign w:val="center"/>
          </w:tcPr>
          <w:p w:rsidR="003304B0" w:rsidRPr="003304B0" w:rsidRDefault="003304B0" w:rsidP="00223F6A">
            <w:pPr>
              <w:spacing w:before="40" w:after="40" w:line="240" w:lineRule="auto"/>
              <w:contextualSpacing/>
              <w:jc w:val="center"/>
              <w:rPr>
                <w:rFonts w:eastAsia="Calibri" w:cs="Arial"/>
                <w:sz w:val="16"/>
                <w:szCs w:val="16"/>
              </w:rPr>
            </w:pPr>
            <w:r w:rsidRPr="003304B0">
              <w:rPr>
                <w:rFonts w:cs="Arial"/>
                <w:sz w:val="16"/>
                <w:szCs w:val="16"/>
              </w:rPr>
              <w:t>Zadanie ciągłe</w:t>
            </w:r>
          </w:p>
        </w:tc>
        <w:tc>
          <w:tcPr>
            <w:tcW w:w="462" w:type="pct"/>
            <w:shd w:val="clear" w:color="auto" w:fill="auto"/>
            <w:vAlign w:val="center"/>
          </w:tcPr>
          <w:p w:rsidR="003304B0" w:rsidRPr="003304B0" w:rsidRDefault="003304B0" w:rsidP="00223F6A">
            <w:pPr>
              <w:spacing w:before="40" w:after="40" w:line="240" w:lineRule="auto"/>
              <w:contextualSpacing/>
              <w:jc w:val="center"/>
              <w:rPr>
                <w:rFonts w:cs="Arial"/>
                <w:sz w:val="16"/>
                <w:szCs w:val="16"/>
              </w:rPr>
            </w:pPr>
            <w:r w:rsidRPr="003304B0">
              <w:rPr>
                <w:rFonts w:cs="Arial"/>
                <w:sz w:val="16"/>
                <w:szCs w:val="16"/>
              </w:rPr>
              <w:t xml:space="preserve">środki własne, </w:t>
            </w:r>
            <w:proofErr w:type="spellStart"/>
            <w:r w:rsidRPr="003304B0">
              <w:rPr>
                <w:rFonts w:cs="Arial"/>
                <w:sz w:val="16"/>
                <w:szCs w:val="16"/>
              </w:rPr>
              <w:t>WFOŚiGW</w:t>
            </w:r>
            <w:proofErr w:type="spellEnd"/>
          </w:p>
        </w:tc>
      </w:tr>
      <w:tr w:rsidR="003304B0" w:rsidRPr="003304B0" w:rsidTr="001647E4">
        <w:trPr>
          <w:trHeight w:val="614"/>
          <w:jc w:val="center"/>
        </w:trPr>
        <w:tc>
          <w:tcPr>
            <w:tcW w:w="594" w:type="pct"/>
            <w:vMerge/>
            <w:shd w:val="clear" w:color="auto" w:fill="F2F2F2"/>
            <w:vAlign w:val="center"/>
          </w:tcPr>
          <w:p w:rsidR="003304B0" w:rsidRPr="003304B0" w:rsidRDefault="003304B0" w:rsidP="00223F6A">
            <w:pPr>
              <w:spacing w:line="240" w:lineRule="auto"/>
              <w:jc w:val="center"/>
              <w:rPr>
                <w:rFonts w:eastAsia="Times New Roman" w:cs="Arial"/>
                <w:b/>
                <w:sz w:val="16"/>
                <w:szCs w:val="16"/>
              </w:rPr>
            </w:pPr>
          </w:p>
        </w:tc>
        <w:tc>
          <w:tcPr>
            <w:tcW w:w="1067" w:type="pct"/>
            <w:shd w:val="clear" w:color="auto" w:fill="auto"/>
            <w:vAlign w:val="center"/>
          </w:tcPr>
          <w:p w:rsidR="003304B0" w:rsidRPr="003304B0" w:rsidRDefault="003304B0" w:rsidP="004F0382">
            <w:pPr>
              <w:rPr>
                <w:sz w:val="16"/>
                <w:szCs w:val="16"/>
              </w:rPr>
            </w:pPr>
            <w:r w:rsidRPr="003304B0">
              <w:rPr>
                <w:sz w:val="16"/>
                <w:szCs w:val="16"/>
              </w:rPr>
              <w:t>Promowanie zalesień jako alternatywnego sposobu zagospodarowania nieużytków i gruntów nieprzydatnych rolniczo</w:t>
            </w:r>
          </w:p>
        </w:tc>
        <w:tc>
          <w:tcPr>
            <w:tcW w:w="612" w:type="pct"/>
            <w:shd w:val="clear" w:color="auto" w:fill="auto"/>
            <w:vAlign w:val="center"/>
          </w:tcPr>
          <w:p w:rsidR="003304B0" w:rsidRPr="003304B0" w:rsidRDefault="003304B0" w:rsidP="004F0382">
            <w:pPr>
              <w:spacing w:line="240" w:lineRule="auto"/>
              <w:rPr>
                <w:rFonts w:eastAsia="Calibri" w:cs="Arial"/>
                <w:sz w:val="16"/>
                <w:szCs w:val="16"/>
              </w:rPr>
            </w:pPr>
            <w:r w:rsidRPr="003304B0">
              <w:rPr>
                <w:rFonts w:eastAsia="Calibri" w:cs="Times New Roman"/>
                <w:sz w:val="16"/>
                <w:szCs w:val="16"/>
              </w:rPr>
              <w:t>W - Urząd Miasta Świdwin</w:t>
            </w:r>
            <w:r w:rsidRPr="003304B0">
              <w:rPr>
                <w:rFonts w:eastAsia="Calibri" w:cs="Arial"/>
                <w:sz w:val="16"/>
                <w:szCs w:val="16"/>
              </w:rPr>
              <w:t xml:space="preserve"> </w:t>
            </w:r>
          </w:p>
          <w:p w:rsidR="003304B0" w:rsidRPr="003304B0" w:rsidRDefault="003304B0" w:rsidP="004F0382">
            <w:pPr>
              <w:spacing w:line="240" w:lineRule="auto"/>
              <w:rPr>
                <w:rFonts w:eastAsia="Calibri" w:cs="Arial"/>
                <w:sz w:val="16"/>
                <w:szCs w:val="16"/>
              </w:rPr>
            </w:pPr>
            <w:r w:rsidRPr="003304B0">
              <w:rPr>
                <w:sz w:val="16"/>
                <w:szCs w:val="16"/>
              </w:rPr>
              <w:t xml:space="preserve">M -  </w:t>
            </w:r>
            <w:proofErr w:type="spellStart"/>
            <w:r w:rsidRPr="003304B0">
              <w:rPr>
                <w:sz w:val="16"/>
                <w:szCs w:val="16"/>
              </w:rPr>
              <w:t>ARiMR</w:t>
            </w:r>
            <w:proofErr w:type="spellEnd"/>
          </w:p>
        </w:tc>
        <w:tc>
          <w:tcPr>
            <w:tcW w:w="2265" w:type="pct"/>
            <w:gridSpan w:val="6"/>
            <w:shd w:val="clear" w:color="auto" w:fill="D9D9D9" w:themeFill="background1" w:themeFillShade="D9"/>
            <w:vAlign w:val="center"/>
          </w:tcPr>
          <w:p w:rsidR="003304B0" w:rsidRPr="003304B0" w:rsidRDefault="003304B0" w:rsidP="00223F6A">
            <w:pPr>
              <w:spacing w:before="40" w:after="40" w:line="240" w:lineRule="auto"/>
              <w:contextualSpacing/>
              <w:jc w:val="center"/>
              <w:rPr>
                <w:rFonts w:cs="Arial"/>
                <w:sz w:val="16"/>
                <w:szCs w:val="16"/>
              </w:rPr>
            </w:pPr>
            <w:r w:rsidRPr="003304B0">
              <w:rPr>
                <w:rFonts w:cs="Arial"/>
                <w:sz w:val="16"/>
                <w:szCs w:val="16"/>
              </w:rPr>
              <w:t>Zadanie ciągłe</w:t>
            </w:r>
          </w:p>
        </w:tc>
        <w:tc>
          <w:tcPr>
            <w:tcW w:w="462" w:type="pct"/>
            <w:shd w:val="clear" w:color="auto" w:fill="auto"/>
            <w:vAlign w:val="center"/>
          </w:tcPr>
          <w:p w:rsidR="003304B0" w:rsidRPr="003304B0" w:rsidRDefault="003304B0" w:rsidP="00223F6A">
            <w:pPr>
              <w:spacing w:before="40" w:after="40" w:line="240" w:lineRule="auto"/>
              <w:contextualSpacing/>
              <w:jc w:val="center"/>
              <w:rPr>
                <w:rFonts w:cs="Arial"/>
                <w:sz w:val="16"/>
                <w:szCs w:val="16"/>
              </w:rPr>
            </w:pPr>
            <w:r w:rsidRPr="003304B0">
              <w:rPr>
                <w:rFonts w:cs="Arial"/>
                <w:sz w:val="16"/>
                <w:szCs w:val="16"/>
              </w:rPr>
              <w:t>środki własne</w:t>
            </w:r>
          </w:p>
        </w:tc>
      </w:tr>
      <w:tr w:rsidR="003304B0" w:rsidRPr="003304B0" w:rsidTr="001647E4">
        <w:trPr>
          <w:trHeight w:val="765"/>
          <w:jc w:val="center"/>
        </w:trPr>
        <w:tc>
          <w:tcPr>
            <w:tcW w:w="594" w:type="pct"/>
            <w:vMerge w:val="restart"/>
            <w:shd w:val="clear" w:color="auto" w:fill="F2F2F2"/>
            <w:vAlign w:val="center"/>
          </w:tcPr>
          <w:p w:rsidR="003304B0" w:rsidRPr="003304B0" w:rsidRDefault="003304B0" w:rsidP="00223F6A">
            <w:pPr>
              <w:spacing w:line="240" w:lineRule="auto"/>
              <w:jc w:val="center"/>
              <w:rPr>
                <w:rFonts w:eastAsia="Times New Roman" w:cs="Arial"/>
                <w:b/>
                <w:sz w:val="16"/>
                <w:szCs w:val="16"/>
              </w:rPr>
            </w:pPr>
            <w:r w:rsidRPr="003304B0">
              <w:rPr>
                <w:rFonts w:eastAsia="Times New Roman" w:cs="Arial"/>
                <w:b/>
                <w:sz w:val="16"/>
                <w:szCs w:val="16"/>
              </w:rPr>
              <w:lastRenderedPageBreak/>
              <w:t>Zagrożenia poważnymi awariami (PAP)</w:t>
            </w:r>
          </w:p>
        </w:tc>
        <w:tc>
          <w:tcPr>
            <w:tcW w:w="1067" w:type="pct"/>
            <w:shd w:val="clear" w:color="auto" w:fill="auto"/>
            <w:vAlign w:val="center"/>
          </w:tcPr>
          <w:p w:rsidR="003304B0" w:rsidRPr="003304B0" w:rsidRDefault="003304B0" w:rsidP="004F0382">
            <w:pPr>
              <w:spacing w:line="240" w:lineRule="auto"/>
              <w:rPr>
                <w:rFonts w:eastAsia="Calibri" w:cs="Arial"/>
                <w:sz w:val="16"/>
                <w:szCs w:val="16"/>
              </w:rPr>
            </w:pPr>
            <w:r w:rsidRPr="003304B0">
              <w:rPr>
                <w:sz w:val="16"/>
                <w:szCs w:val="16"/>
              </w:rPr>
              <w:t>Usuwanie skutków poważnych awarii przemysłowych</w:t>
            </w:r>
          </w:p>
        </w:tc>
        <w:tc>
          <w:tcPr>
            <w:tcW w:w="612" w:type="pct"/>
            <w:shd w:val="clear" w:color="auto" w:fill="auto"/>
            <w:vAlign w:val="center"/>
          </w:tcPr>
          <w:p w:rsidR="003304B0" w:rsidRPr="003304B0" w:rsidRDefault="003304B0" w:rsidP="004F0382">
            <w:pPr>
              <w:spacing w:line="240" w:lineRule="auto"/>
              <w:rPr>
                <w:rFonts w:eastAsia="Calibri" w:cs="Arial"/>
                <w:sz w:val="16"/>
                <w:szCs w:val="16"/>
              </w:rPr>
            </w:pPr>
            <w:r w:rsidRPr="003304B0">
              <w:rPr>
                <w:sz w:val="16"/>
                <w:szCs w:val="16"/>
              </w:rPr>
              <w:t>M - Sprawcy awarii, PSP</w:t>
            </w:r>
          </w:p>
        </w:tc>
        <w:tc>
          <w:tcPr>
            <w:tcW w:w="2265" w:type="pct"/>
            <w:gridSpan w:val="6"/>
            <w:shd w:val="clear" w:color="auto" w:fill="D9D9D9" w:themeFill="background1" w:themeFillShade="D9"/>
            <w:vAlign w:val="center"/>
          </w:tcPr>
          <w:p w:rsidR="003304B0" w:rsidRPr="003304B0" w:rsidRDefault="003304B0" w:rsidP="00223F6A">
            <w:pPr>
              <w:spacing w:before="40" w:after="40" w:line="240" w:lineRule="auto"/>
              <w:contextualSpacing/>
              <w:jc w:val="center"/>
              <w:rPr>
                <w:rFonts w:eastAsia="Calibri" w:cs="Arial"/>
                <w:sz w:val="16"/>
                <w:szCs w:val="16"/>
              </w:rPr>
            </w:pPr>
            <w:r w:rsidRPr="003304B0">
              <w:rPr>
                <w:rFonts w:cs="Arial"/>
                <w:sz w:val="16"/>
                <w:szCs w:val="16"/>
              </w:rPr>
              <w:t>Zależne od potrzeb</w:t>
            </w:r>
          </w:p>
        </w:tc>
        <w:tc>
          <w:tcPr>
            <w:tcW w:w="462" w:type="pct"/>
            <w:shd w:val="clear" w:color="auto" w:fill="auto"/>
            <w:vAlign w:val="center"/>
          </w:tcPr>
          <w:p w:rsidR="003304B0" w:rsidRPr="003304B0" w:rsidRDefault="003304B0" w:rsidP="00223F6A">
            <w:pPr>
              <w:spacing w:before="40" w:after="40" w:line="240" w:lineRule="auto"/>
              <w:contextualSpacing/>
              <w:jc w:val="center"/>
              <w:rPr>
                <w:rFonts w:cs="Arial"/>
                <w:sz w:val="16"/>
                <w:szCs w:val="16"/>
              </w:rPr>
            </w:pPr>
            <w:r w:rsidRPr="003304B0">
              <w:rPr>
                <w:rFonts w:cs="Arial"/>
                <w:sz w:val="16"/>
                <w:szCs w:val="16"/>
              </w:rPr>
              <w:t>środki własne</w:t>
            </w:r>
          </w:p>
        </w:tc>
      </w:tr>
      <w:tr w:rsidR="003304B0" w:rsidRPr="00C74122" w:rsidTr="001647E4">
        <w:trPr>
          <w:trHeight w:val="614"/>
          <w:jc w:val="center"/>
        </w:trPr>
        <w:tc>
          <w:tcPr>
            <w:tcW w:w="594" w:type="pct"/>
            <w:vMerge/>
            <w:shd w:val="clear" w:color="auto" w:fill="F2F2F2"/>
            <w:vAlign w:val="center"/>
          </w:tcPr>
          <w:p w:rsidR="003304B0" w:rsidRPr="00C74122" w:rsidRDefault="003304B0" w:rsidP="00223F6A">
            <w:pPr>
              <w:spacing w:line="240" w:lineRule="auto"/>
              <w:jc w:val="center"/>
              <w:rPr>
                <w:rFonts w:eastAsia="Times New Roman" w:cs="Arial"/>
                <w:b/>
                <w:sz w:val="16"/>
                <w:szCs w:val="16"/>
              </w:rPr>
            </w:pPr>
          </w:p>
        </w:tc>
        <w:tc>
          <w:tcPr>
            <w:tcW w:w="1067" w:type="pct"/>
            <w:shd w:val="clear" w:color="auto" w:fill="auto"/>
            <w:vAlign w:val="center"/>
          </w:tcPr>
          <w:p w:rsidR="003304B0" w:rsidRPr="00C74122" w:rsidRDefault="003304B0" w:rsidP="004F0382">
            <w:pPr>
              <w:spacing w:line="240" w:lineRule="auto"/>
              <w:rPr>
                <w:rFonts w:eastAsia="Calibri" w:cs="Arial"/>
                <w:sz w:val="16"/>
                <w:szCs w:val="16"/>
              </w:rPr>
            </w:pPr>
            <w:r w:rsidRPr="00C74122">
              <w:rPr>
                <w:sz w:val="16"/>
                <w:szCs w:val="16"/>
              </w:rPr>
              <w:t xml:space="preserve">Edukacja w zakresie właściwych </w:t>
            </w:r>
            <w:proofErr w:type="spellStart"/>
            <w:r w:rsidRPr="00C74122">
              <w:rPr>
                <w:sz w:val="16"/>
                <w:szCs w:val="16"/>
              </w:rPr>
              <w:t>zachowań</w:t>
            </w:r>
            <w:proofErr w:type="spellEnd"/>
            <w:r w:rsidRPr="00C74122">
              <w:rPr>
                <w:sz w:val="16"/>
                <w:szCs w:val="16"/>
              </w:rPr>
              <w:t xml:space="preserve"> w sytuacjach zagrożenia wśród mieszkańców</w:t>
            </w:r>
          </w:p>
        </w:tc>
        <w:tc>
          <w:tcPr>
            <w:tcW w:w="612" w:type="pct"/>
            <w:shd w:val="clear" w:color="auto" w:fill="auto"/>
            <w:vAlign w:val="center"/>
          </w:tcPr>
          <w:p w:rsidR="003304B0" w:rsidRPr="00C74122" w:rsidRDefault="003304B0" w:rsidP="004F0382">
            <w:pPr>
              <w:spacing w:line="240" w:lineRule="auto"/>
              <w:rPr>
                <w:rFonts w:eastAsia="Calibri" w:cs="Arial"/>
                <w:sz w:val="16"/>
                <w:szCs w:val="16"/>
              </w:rPr>
            </w:pPr>
            <w:r w:rsidRPr="00C74122">
              <w:rPr>
                <w:rFonts w:eastAsia="Calibri" w:cs="Times New Roman"/>
                <w:sz w:val="16"/>
                <w:szCs w:val="16"/>
              </w:rPr>
              <w:t>W - Urząd Miasta Świdwin</w:t>
            </w:r>
            <w:r w:rsidRPr="00C74122">
              <w:rPr>
                <w:rFonts w:eastAsia="Calibri" w:cs="Arial"/>
                <w:sz w:val="16"/>
                <w:szCs w:val="16"/>
              </w:rPr>
              <w:t xml:space="preserve"> </w:t>
            </w:r>
          </w:p>
          <w:p w:rsidR="003304B0" w:rsidRPr="00C74122" w:rsidRDefault="003304B0" w:rsidP="004F0382">
            <w:pPr>
              <w:spacing w:line="240" w:lineRule="auto"/>
              <w:rPr>
                <w:rFonts w:eastAsia="Calibri" w:cs="Arial"/>
                <w:sz w:val="16"/>
                <w:szCs w:val="16"/>
              </w:rPr>
            </w:pPr>
            <w:r w:rsidRPr="00C74122">
              <w:rPr>
                <w:rFonts w:eastAsia="Calibri" w:cs="Arial"/>
                <w:sz w:val="16"/>
                <w:szCs w:val="16"/>
              </w:rPr>
              <w:t>M - służby interwencyjne, WIOŚ Szczecin, Wojewódzki Zespół Zarządzania Kryzysowego.</w:t>
            </w:r>
          </w:p>
        </w:tc>
        <w:tc>
          <w:tcPr>
            <w:tcW w:w="2265" w:type="pct"/>
            <w:gridSpan w:val="6"/>
            <w:tcBorders>
              <w:bottom w:val="single" w:sz="4" w:space="0" w:color="auto"/>
            </w:tcBorders>
            <w:shd w:val="clear" w:color="auto" w:fill="D9D9D9" w:themeFill="background1" w:themeFillShade="D9"/>
            <w:vAlign w:val="center"/>
          </w:tcPr>
          <w:p w:rsidR="003304B0" w:rsidRPr="00C74122" w:rsidRDefault="003304B0" w:rsidP="00223F6A">
            <w:pPr>
              <w:spacing w:before="40" w:after="40" w:line="240" w:lineRule="auto"/>
              <w:contextualSpacing/>
              <w:jc w:val="center"/>
              <w:rPr>
                <w:rFonts w:cs="Arial"/>
                <w:sz w:val="16"/>
                <w:szCs w:val="16"/>
              </w:rPr>
            </w:pPr>
            <w:r w:rsidRPr="00C74122">
              <w:rPr>
                <w:rFonts w:cs="Arial"/>
                <w:sz w:val="16"/>
                <w:szCs w:val="16"/>
              </w:rPr>
              <w:t>Zależne od potrzeb</w:t>
            </w:r>
          </w:p>
        </w:tc>
        <w:tc>
          <w:tcPr>
            <w:tcW w:w="462" w:type="pct"/>
            <w:shd w:val="clear" w:color="auto" w:fill="auto"/>
            <w:vAlign w:val="center"/>
          </w:tcPr>
          <w:p w:rsidR="003304B0" w:rsidRPr="00C74122" w:rsidRDefault="003304B0" w:rsidP="00223F6A">
            <w:pPr>
              <w:spacing w:before="40" w:after="40" w:line="240" w:lineRule="auto"/>
              <w:contextualSpacing/>
              <w:jc w:val="center"/>
              <w:rPr>
                <w:rFonts w:cs="Arial"/>
                <w:sz w:val="16"/>
                <w:szCs w:val="16"/>
              </w:rPr>
            </w:pPr>
            <w:r w:rsidRPr="00C74122">
              <w:rPr>
                <w:rFonts w:cs="Arial"/>
                <w:sz w:val="16"/>
                <w:szCs w:val="16"/>
              </w:rPr>
              <w:t>środki własne</w:t>
            </w:r>
          </w:p>
        </w:tc>
      </w:tr>
    </w:tbl>
    <w:p w:rsidR="005638A9" w:rsidRPr="00C74122" w:rsidRDefault="005638A9" w:rsidP="00223F6A">
      <w:pPr>
        <w:pStyle w:val="Legenda"/>
        <w:jc w:val="center"/>
        <w:rPr>
          <w:b w:val="0"/>
          <w:sz w:val="20"/>
          <w:szCs w:val="20"/>
        </w:rPr>
      </w:pPr>
      <w:r w:rsidRPr="00C74122">
        <w:rPr>
          <w:b w:val="0"/>
          <w:sz w:val="20"/>
          <w:szCs w:val="20"/>
        </w:rPr>
        <w:t>Źródło: opracowanie własne</w:t>
      </w:r>
    </w:p>
    <w:p w:rsidR="00816FBC" w:rsidRPr="00C74122" w:rsidRDefault="00816FBC" w:rsidP="00455A62">
      <w:pPr>
        <w:pStyle w:val="Legenda"/>
        <w:jc w:val="center"/>
        <w:rPr>
          <w:b w:val="0"/>
          <w:sz w:val="20"/>
          <w:szCs w:val="20"/>
        </w:rPr>
      </w:pPr>
    </w:p>
    <w:p w:rsidR="005E7359" w:rsidRPr="00AD3635" w:rsidRDefault="005E7359" w:rsidP="001B4C9B">
      <w:pPr>
        <w:pStyle w:val="Legenda"/>
        <w:rPr>
          <w:b w:val="0"/>
          <w:color w:val="FF0000"/>
          <w:sz w:val="20"/>
          <w:szCs w:val="20"/>
        </w:rPr>
        <w:sectPr w:rsidR="005E7359" w:rsidRPr="00AD3635" w:rsidSect="002F3AFB">
          <w:pgSz w:w="16838" w:h="11906" w:orient="landscape"/>
          <w:pgMar w:top="1417" w:right="1417" w:bottom="1417" w:left="1417" w:header="708" w:footer="708" w:gutter="0"/>
          <w:cols w:space="708"/>
          <w:docGrid w:linePitch="360"/>
        </w:sectPr>
      </w:pPr>
    </w:p>
    <w:p w:rsidR="00A61C46" w:rsidRPr="00191D5D" w:rsidRDefault="00871A43" w:rsidP="00871A43">
      <w:pPr>
        <w:pStyle w:val="Nagwek1"/>
      </w:pPr>
      <w:bookmarkStart w:id="379" w:name="_Toc5271574"/>
      <w:r w:rsidRPr="00191D5D">
        <w:lastRenderedPageBreak/>
        <w:t>7. System realizacji programu ochrony środowiska</w:t>
      </w:r>
      <w:bookmarkEnd w:id="379"/>
    </w:p>
    <w:p w:rsidR="00483DAB" w:rsidRPr="00191D5D" w:rsidRDefault="00483DAB" w:rsidP="00483DAB">
      <w:pPr>
        <w:ind w:firstLine="708"/>
        <w:jc w:val="both"/>
        <w:rPr>
          <w:rFonts w:eastAsia="Calibri" w:cs="Arial"/>
        </w:rPr>
      </w:pPr>
      <w:r w:rsidRPr="00191D5D">
        <w:rPr>
          <w:rFonts w:eastAsia="Calibri" w:cs="Arial"/>
        </w:rPr>
        <w:t>Właściwe wykorzystanie możliwych rozwiązań o charakterze organizacyjnym ma istotne znaczenie w procesie wdrażania programu i jego realizacji. Wprowadzenie zasad monitoringu umożliwi sprawną realizację działań, jak również pozwoli na bieżącą aktualizację celów programu. Sformułowanie zasad zarządzania środowiskiem stanowi więc podstawę sprawnej realizacji i kontroli działań programowych.</w:t>
      </w:r>
    </w:p>
    <w:p w:rsidR="00483DAB" w:rsidRPr="00191D5D" w:rsidRDefault="00483DAB" w:rsidP="00483DAB">
      <w:pPr>
        <w:jc w:val="both"/>
        <w:rPr>
          <w:rFonts w:eastAsia="Calibri" w:cs="Arial"/>
        </w:rPr>
      </w:pPr>
    </w:p>
    <w:p w:rsidR="00483DAB" w:rsidRPr="00191D5D" w:rsidRDefault="00483DAB" w:rsidP="00483DAB">
      <w:pPr>
        <w:jc w:val="both"/>
        <w:rPr>
          <w:rFonts w:eastAsia="Calibri" w:cs="Arial"/>
        </w:rPr>
      </w:pPr>
      <w:r w:rsidRPr="00191D5D">
        <w:rPr>
          <w:rFonts w:eastAsia="Calibri" w:cs="Arial"/>
        </w:rPr>
        <w:t>Zarządzanie programem to sukcesywna realizacja następujących zadań:</w:t>
      </w:r>
    </w:p>
    <w:p w:rsidR="00483DAB" w:rsidRPr="00191D5D" w:rsidRDefault="00483DAB" w:rsidP="008B0208">
      <w:pPr>
        <w:numPr>
          <w:ilvl w:val="0"/>
          <w:numId w:val="54"/>
        </w:numPr>
        <w:jc w:val="both"/>
        <w:rPr>
          <w:rFonts w:eastAsia="Calibri" w:cs="Arial"/>
        </w:rPr>
      </w:pPr>
      <w:r w:rsidRPr="00191D5D">
        <w:rPr>
          <w:rFonts w:eastAsia="Calibri" w:cs="Arial"/>
        </w:rPr>
        <w:t>Wdrożenie programu i jego realizacja, a w szczególności:</w:t>
      </w:r>
    </w:p>
    <w:p w:rsidR="00483DAB" w:rsidRPr="00191D5D" w:rsidRDefault="00483DAB" w:rsidP="008B0208">
      <w:pPr>
        <w:numPr>
          <w:ilvl w:val="0"/>
          <w:numId w:val="55"/>
        </w:numPr>
        <w:jc w:val="both"/>
        <w:rPr>
          <w:rFonts w:eastAsia="Calibri" w:cs="Arial"/>
        </w:rPr>
      </w:pPr>
      <w:r w:rsidRPr="00191D5D">
        <w:rPr>
          <w:rFonts w:eastAsia="Calibri" w:cs="Arial"/>
        </w:rPr>
        <w:t>koordynacja przebiegu wdrażania i realizacji,</w:t>
      </w:r>
    </w:p>
    <w:p w:rsidR="00483DAB" w:rsidRPr="00191D5D" w:rsidRDefault="00483DAB" w:rsidP="008B0208">
      <w:pPr>
        <w:numPr>
          <w:ilvl w:val="0"/>
          <w:numId w:val="55"/>
        </w:numPr>
        <w:jc w:val="both"/>
        <w:rPr>
          <w:rFonts w:eastAsia="Calibri" w:cs="Arial"/>
        </w:rPr>
      </w:pPr>
      <w:r w:rsidRPr="00191D5D">
        <w:rPr>
          <w:rFonts w:eastAsia="Calibri" w:cs="Arial"/>
        </w:rPr>
        <w:t>bieżąca ocena realizacji i aktualizacja celów,</w:t>
      </w:r>
    </w:p>
    <w:p w:rsidR="00483DAB" w:rsidRPr="00191D5D" w:rsidRDefault="00483DAB" w:rsidP="008B0208">
      <w:pPr>
        <w:numPr>
          <w:ilvl w:val="0"/>
          <w:numId w:val="55"/>
        </w:numPr>
        <w:jc w:val="both"/>
        <w:rPr>
          <w:rFonts w:eastAsia="Calibri" w:cs="Arial"/>
        </w:rPr>
      </w:pPr>
      <w:r w:rsidRPr="00191D5D">
        <w:rPr>
          <w:rFonts w:eastAsia="Calibri" w:cs="Arial"/>
        </w:rPr>
        <w:t>raporty na temat wykonania programu.</w:t>
      </w:r>
    </w:p>
    <w:p w:rsidR="00483DAB" w:rsidRPr="00191D5D" w:rsidRDefault="00483DAB" w:rsidP="008B0208">
      <w:pPr>
        <w:numPr>
          <w:ilvl w:val="0"/>
          <w:numId w:val="54"/>
        </w:numPr>
        <w:jc w:val="both"/>
        <w:rPr>
          <w:rFonts w:eastAsia="Calibri" w:cs="Arial"/>
        </w:rPr>
      </w:pPr>
      <w:r w:rsidRPr="00191D5D">
        <w:rPr>
          <w:rFonts w:eastAsia="Calibri" w:cs="Arial"/>
        </w:rPr>
        <w:t>Edukacja ekologiczna:</w:t>
      </w:r>
    </w:p>
    <w:p w:rsidR="00483DAB" w:rsidRPr="00191D5D" w:rsidRDefault="00483DAB" w:rsidP="008B0208">
      <w:pPr>
        <w:numPr>
          <w:ilvl w:val="0"/>
          <w:numId w:val="56"/>
        </w:numPr>
        <w:jc w:val="both"/>
        <w:rPr>
          <w:rFonts w:eastAsia="Calibri" w:cs="Arial"/>
        </w:rPr>
      </w:pPr>
      <w:r w:rsidRPr="00191D5D">
        <w:rPr>
          <w:rFonts w:eastAsia="Calibri" w:cs="Arial"/>
        </w:rPr>
        <w:t>utworzenie systemu edukacji ekologicznej,</w:t>
      </w:r>
    </w:p>
    <w:p w:rsidR="00483DAB" w:rsidRPr="00191D5D" w:rsidRDefault="00483DAB" w:rsidP="008B0208">
      <w:pPr>
        <w:numPr>
          <w:ilvl w:val="0"/>
          <w:numId w:val="56"/>
        </w:numPr>
        <w:jc w:val="both"/>
        <w:rPr>
          <w:rFonts w:eastAsia="Calibri" w:cs="Arial"/>
        </w:rPr>
      </w:pPr>
      <w:r w:rsidRPr="00191D5D">
        <w:rPr>
          <w:rFonts w:eastAsia="Calibri" w:cs="Arial"/>
        </w:rPr>
        <w:t>udostępnienie informacji o stanie środowiska,</w:t>
      </w:r>
    </w:p>
    <w:p w:rsidR="00483DAB" w:rsidRPr="00191D5D" w:rsidRDefault="00483DAB" w:rsidP="008B0208">
      <w:pPr>
        <w:numPr>
          <w:ilvl w:val="0"/>
          <w:numId w:val="56"/>
        </w:numPr>
        <w:jc w:val="both"/>
        <w:rPr>
          <w:rFonts w:eastAsia="Times New Roman" w:cs="Arial"/>
          <w:b/>
          <w:bCs/>
        </w:rPr>
      </w:pPr>
      <w:r w:rsidRPr="00191D5D">
        <w:rPr>
          <w:rFonts w:eastAsia="Calibri" w:cs="Arial"/>
        </w:rPr>
        <w:t>publikacja informacji o stanie środowiska.</w:t>
      </w:r>
    </w:p>
    <w:p w:rsidR="00483DAB" w:rsidRPr="00191D5D" w:rsidRDefault="00483DAB" w:rsidP="00483DAB"/>
    <w:p w:rsidR="00D519A6" w:rsidRPr="00191D5D" w:rsidRDefault="00D519A6" w:rsidP="00D519A6">
      <w:pPr>
        <w:pStyle w:val="Nagwek2"/>
      </w:pPr>
      <w:bookmarkStart w:id="380" w:name="_Toc5271575"/>
      <w:r w:rsidRPr="00191D5D">
        <w:t>7.1. Współpraca z interesariuszami</w:t>
      </w:r>
      <w:bookmarkEnd w:id="380"/>
    </w:p>
    <w:p w:rsidR="007448CA" w:rsidRPr="00191D5D" w:rsidRDefault="007448CA" w:rsidP="00BF52C4">
      <w:pPr>
        <w:jc w:val="both"/>
      </w:pPr>
      <w:r w:rsidRPr="00191D5D">
        <w:t>Podczas tworzenia niniej</w:t>
      </w:r>
      <w:r w:rsidR="00D31223" w:rsidRPr="00191D5D">
        <w:t>szego dokumentu pozyskano dane od</w:t>
      </w:r>
      <w:r w:rsidRPr="00191D5D">
        <w:t>:</w:t>
      </w:r>
    </w:p>
    <w:p w:rsidR="007448CA" w:rsidRPr="00191D5D" w:rsidRDefault="007448CA" w:rsidP="008B0208">
      <w:pPr>
        <w:pStyle w:val="Akapitzlist"/>
        <w:numPr>
          <w:ilvl w:val="0"/>
          <w:numId w:val="52"/>
        </w:numPr>
        <w:jc w:val="both"/>
      </w:pPr>
      <w:r w:rsidRPr="00191D5D">
        <w:t>Głównego Urzędu Statystycznego w Warszawie;</w:t>
      </w:r>
    </w:p>
    <w:p w:rsidR="00ED58F0" w:rsidRPr="00191D5D" w:rsidRDefault="000E708A" w:rsidP="008B0208">
      <w:pPr>
        <w:pStyle w:val="Akapitzlist"/>
        <w:numPr>
          <w:ilvl w:val="0"/>
          <w:numId w:val="52"/>
        </w:numPr>
        <w:jc w:val="both"/>
      </w:pPr>
      <w:r w:rsidRPr="00191D5D">
        <w:t>Państwowe</w:t>
      </w:r>
      <w:r w:rsidR="00144F63" w:rsidRPr="00191D5D">
        <w:t>go</w:t>
      </w:r>
      <w:r w:rsidRPr="00191D5D">
        <w:t xml:space="preserve"> Gospodarstw</w:t>
      </w:r>
      <w:r w:rsidR="00144F63" w:rsidRPr="00191D5D">
        <w:t>a</w:t>
      </w:r>
      <w:r w:rsidRPr="00191D5D">
        <w:t xml:space="preserve"> Wodne</w:t>
      </w:r>
      <w:r w:rsidR="00144F63" w:rsidRPr="00191D5D">
        <w:t>go</w:t>
      </w:r>
      <w:r w:rsidRPr="00191D5D">
        <w:t xml:space="preserve"> Wody Polskie</w:t>
      </w:r>
      <w:r w:rsidR="00ED58F0" w:rsidRPr="00191D5D">
        <w:t>;</w:t>
      </w:r>
    </w:p>
    <w:p w:rsidR="00ED58F0" w:rsidRPr="00191D5D" w:rsidRDefault="00ED58F0" w:rsidP="008B0208">
      <w:pPr>
        <w:pStyle w:val="Akapitzlist"/>
        <w:numPr>
          <w:ilvl w:val="0"/>
          <w:numId w:val="52"/>
        </w:numPr>
        <w:jc w:val="both"/>
      </w:pPr>
      <w:r w:rsidRPr="00191D5D">
        <w:t>Głównej Dyrekcji Ochrony Środowiska w Warszawie;</w:t>
      </w:r>
    </w:p>
    <w:p w:rsidR="007448CA" w:rsidRPr="00191D5D" w:rsidRDefault="00ED58F0" w:rsidP="008B0208">
      <w:pPr>
        <w:pStyle w:val="Akapitzlist"/>
        <w:numPr>
          <w:ilvl w:val="0"/>
          <w:numId w:val="52"/>
        </w:numPr>
        <w:jc w:val="both"/>
      </w:pPr>
      <w:r w:rsidRPr="00191D5D">
        <w:t xml:space="preserve">Regionalnej Dyrekcji Ochrony Środowiska w </w:t>
      </w:r>
      <w:r w:rsidR="00223F6A" w:rsidRPr="00191D5D">
        <w:t>Szczecinie</w:t>
      </w:r>
      <w:r w:rsidRPr="00191D5D">
        <w:t>;</w:t>
      </w:r>
    </w:p>
    <w:p w:rsidR="00ED58F0" w:rsidRPr="00191D5D" w:rsidRDefault="00ED58F0" w:rsidP="008B0208">
      <w:pPr>
        <w:pStyle w:val="Akapitzlist"/>
        <w:numPr>
          <w:ilvl w:val="0"/>
          <w:numId w:val="52"/>
        </w:numPr>
        <w:jc w:val="both"/>
      </w:pPr>
      <w:r w:rsidRPr="00191D5D">
        <w:t xml:space="preserve">Wojewódzkiego Inspektoratu Ochrony Środowiska w </w:t>
      </w:r>
      <w:r w:rsidR="00223F6A" w:rsidRPr="00191D5D">
        <w:t>Szczecinie</w:t>
      </w:r>
      <w:r w:rsidRPr="00191D5D">
        <w:t>;</w:t>
      </w:r>
    </w:p>
    <w:p w:rsidR="00ED58F0" w:rsidRPr="00191D5D" w:rsidRDefault="00596B3B" w:rsidP="008B0208">
      <w:pPr>
        <w:pStyle w:val="Akapitzlist"/>
        <w:numPr>
          <w:ilvl w:val="0"/>
          <w:numId w:val="52"/>
        </w:numPr>
        <w:jc w:val="both"/>
      </w:pPr>
      <w:r w:rsidRPr="00191D5D">
        <w:t>Nadleśnictw</w:t>
      </w:r>
      <w:r w:rsidR="00191D5D" w:rsidRPr="00191D5D">
        <w:t>a Świdwin</w:t>
      </w:r>
      <w:r w:rsidR="00ED58F0" w:rsidRPr="00191D5D">
        <w:t>;</w:t>
      </w:r>
    </w:p>
    <w:p w:rsidR="00DA388B" w:rsidRPr="00191D5D" w:rsidRDefault="004C16D6" w:rsidP="008B0208">
      <w:pPr>
        <w:pStyle w:val="Akapitzlist"/>
        <w:numPr>
          <w:ilvl w:val="0"/>
          <w:numId w:val="52"/>
        </w:numPr>
        <w:jc w:val="both"/>
      </w:pPr>
      <w:r w:rsidRPr="00191D5D">
        <w:t>Przedsiębiorstwami zajmującymi się odbiorem odpadów,</w:t>
      </w:r>
    </w:p>
    <w:p w:rsidR="00ED58F0" w:rsidRPr="00191D5D" w:rsidRDefault="002F4FB1" w:rsidP="008B0208">
      <w:pPr>
        <w:pStyle w:val="Akapitzlist"/>
        <w:numPr>
          <w:ilvl w:val="0"/>
          <w:numId w:val="52"/>
        </w:numPr>
        <w:jc w:val="both"/>
      </w:pPr>
      <w:r w:rsidRPr="00191D5D">
        <w:t xml:space="preserve">Największych przedsiębiorców mających siedzibę i działających na terenie </w:t>
      </w:r>
      <w:r w:rsidR="004F59BA" w:rsidRPr="00191D5D">
        <w:t>Miasta Świdwin</w:t>
      </w:r>
      <w:r w:rsidR="00D31223" w:rsidRPr="00191D5D">
        <w:t>.</w:t>
      </w:r>
    </w:p>
    <w:p w:rsidR="00D31223" w:rsidRPr="00C74122" w:rsidRDefault="00D31223" w:rsidP="00BF52C4">
      <w:pPr>
        <w:jc w:val="both"/>
      </w:pPr>
    </w:p>
    <w:p w:rsidR="00BF52C4" w:rsidRPr="00C74122" w:rsidRDefault="00D31223" w:rsidP="00223F6A">
      <w:pPr>
        <w:ind w:firstLine="709"/>
        <w:jc w:val="both"/>
      </w:pPr>
      <w:r w:rsidRPr="00C74122">
        <w:t xml:space="preserve">W ramach opracowanego dokumentu wyznaczono zadania własne oraz koordynowane, </w:t>
      </w:r>
      <w:r w:rsidR="00EE44C1">
        <w:t xml:space="preserve"> </w:t>
      </w:r>
      <w:r w:rsidR="00BF52C4" w:rsidRPr="00C74122">
        <w:t>za których współrealizację odpowiedzialni będą:</w:t>
      </w:r>
    </w:p>
    <w:p w:rsidR="00BF52C4" w:rsidRPr="00C74122" w:rsidRDefault="00BF52C4" w:rsidP="008B0208">
      <w:pPr>
        <w:pStyle w:val="Akapitzlist"/>
        <w:numPr>
          <w:ilvl w:val="0"/>
          <w:numId w:val="53"/>
        </w:numPr>
        <w:jc w:val="both"/>
      </w:pPr>
      <w:r w:rsidRPr="00C74122">
        <w:t>Główny Inspektorat Ochrony Środowiska;</w:t>
      </w:r>
    </w:p>
    <w:p w:rsidR="00BF52C4" w:rsidRPr="00C74122" w:rsidRDefault="00BF52C4" w:rsidP="008B0208">
      <w:pPr>
        <w:pStyle w:val="Akapitzlist"/>
        <w:numPr>
          <w:ilvl w:val="0"/>
          <w:numId w:val="53"/>
        </w:numPr>
        <w:jc w:val="both"/>
      </w:pPr>
      <w:r w:rsidRPr="00C74122">
        <w:t>Instytut Uprawy, Nawożenia i Gleboznawstwa;</w:t>
      </w:r>
    </w:p>
    <w:p w:rsidR="00BF52C4" w:rsidRPr="00C74122" w:rsidRDefault="00BF52C4" w:rsidP="008B0208">
      <w:pPr>
        <w:pStyle w:val="Akapitzlist"/>
        <w:numPr>
          <w:ilvl w:val="0"/>
          <w:numId w:val="53"/>
        </w:numPr>
        <w:jc w:val="both"/>
      </w:pPr>
      <w:r w:rsidRPr="00C74122">
        <w:t>Mieszkańcy;</w:t>
      </w:r>
    </w:p>
    <w:p w:rsidR="00BF52C4" w:rsidRPr="00C74122" w:rsidRDefault="00BF52C4" w:rsidP="008B0208">
      <w:pPr>
        <w:pStyle w:val="Akapitzlist"/>
        <w:numPr>
          <w:ilvl w:val="0"/>
          <w:numId w:val="53"/>
        </w:numPr>
        <w:jc w:val="both"/>
      </w:pPr>
      <w:r w:rsidRPr="00C74122">
        <w:t>Przedsiębiorcy;</w:t>
      </w:r>
    </w:p>
    <w:p w:rsidR="00BF52C4" w:rsidRPr="00C74122" w:rsidRDefault="000E708A" w:rsidP="008B0208">
      <w:pPr>
        <w:pStyle w:val="Akapitzlist"/>
        <w:numPr>
          <w:ilvl w:val="0"/>
          <w:numId w:val="53"/>
        </w:numPr>
        <w:jc w:val="both"/>
      </w:pPr>
      <w:r w:rsidRPr="00C74122">
        <w:t>Państwowe Gospodarstwo Wodne Wody Polskie</w:t>
      </w:r>
      <w:r w:rsidR="00BF52C4" w:rsidRPr="00C74122">
        <w:t>;</w:t>
      </w:r>
    </w:p>
    <w:p w:rsidR="00BF52C4" w:rsidRPr="00C74122" w:rsidRDefault="00BF52C4" w:rsidP="008B0208">
      <w:pPr>
        <w:pStyle w:val="Akapitzlist"/>
        <w:numPr>
          <w:ilvl w:val="0"/>
          <w:numId w:val="53"/>
        </w:numPr>
        <w:jc w:val="both"/>
      </w:pPr>
      <w:r w:rsidRPr="00C74122">
        <w:t xml:space="preserve">Wojewoda </w:t>
      </w:r>
      <w:r w:rsidR="00223F6A" w:rsidRPr="00C74122">
        <w:t>Zachodniop</w:t>
      </w:r>
      <w:r w:rsidR="00EF0B5B" w:rsidRPr="00C74122">
        <w:t>omorski</w:t>
      </w:r>
      <w:r w:rsidRPr="00C74122">
        <w:t>;</w:t>
      </w:r>
    </w:p>
    <w:p w:rsidR="00D31223" w:rsidRPr="00C74122" w:rsidRDefault="00BF52C4" w:rsidP="008B0208">
      <w:pPr>
        <w:pStyle w:val="Akapitzlist"/>
        <w:numPr>
          <w:ilvl w:val="0"/>
          <w:numId w:val="53"/>
        </w:numPr>
        <w:jc w:val="both"/>
      </w:pPr>
      <w:r w:rsidRPr="00C74122">
        <w:t xml:space="preserve">Wojewódzki Inspektorat Ochrony Środowiska w </w:t>
      </w:r>
      <w:r w:rsidR="00223F6A" w:rsidRPr="00C74122">
        <w:t>Szczecinie</w:t>
      </w:r>
      <w:r w:rsidRPr="00C74122">
        <w:t>;</w:t>
      </w:r>
    </w:p>
    <w:p w:rsidR="00BF52C4" w:rsidRPr="00C74122" w:rsidRDefault="00BF52C4" w:rsidP="008B0208">
      <w:pPr>
        <w:pStyle w:val="Akapitzlist"/>
        <w:numPr>
          <w:ilvl w:val="0"/>
          <w:numId w:val="53"/>
        </w:numPr>
        <w:jc w:val="both"/>
      </w:pPr>
      <w:r w:rsidRPr="00C74122">
        <w:t>Zarządcy dróg (</w:t>
      </w:r>
      <w:r w:rsidR="00EF0B5B" w:rsidRPr="00C74122">
        <w:t>drogi wojewódzkie</w:t>
      </w:r>
      <w:r w:rsidRPr="00C74122">
        <w:t>, drogi powiatowe, drogi gminne).</w:t>
      </w:r>
    </w:p>
    <w:p w:rsidR="00BF52C4" w:rsidRPr="00C74122" w:rsidRDefault="00BF52C4" w:rsidP="00D519A6"/>
    <w:p w:rsidR="002F4FB1" w:rsidRPr="00AD3635" w:rsidRDefault="002F4FB1">
      <w:pPr>
        <w:spacing w:after="200"/>
        <w:rPr>
          <w:rFonts w:eastAsiaTheme="majorEastAsia" w:cstheme="majorBidi"/>
          <w:b/>
          <w:bCs/>
          <w:color w:val="FF0000"/>
          <w:sz w:val="28"/>
          <w:szCs w:val="26"/>
        </w:rPr>
      </w:pPr>
      <w:r w:rsidRPr="00AD3635">
        <w:rPr>
          <w:color w:val="FF0000"/>
        </w:rPr>
        <w:br w:type="page"/>
      </w:r>
    </w:p>
    <w:p w:rsidR="00D519A6" w:rsidRPr="00B86CF6" w:rsidRDefault="00483DAB" w:rsidP="00D519A6">
      <w:pPr>
        <w:pStyle w:val="Nagwek2"/>
      </w:pPr>
      <w:bookmarkStart w:id="381" w:name="_Toc5271576"/>
      <w:r w:rsidRPr="00B86CF6">
        <w:lastRenderedPageBreak/>
        <w:t>7.</w:t>
      </w:r>
      <w:r w:rsidR="00F07C63" w:rsidRPr="00B86CF6">
        <w:t>2</w:t>
      </w:r>
      <w:r w:rsidR="00D519A6" w:rsidRPr="00B86CF6">
        <w:t>. Sprawozdawczość</w:t>
      </w:r>
      <w:bookmarkEnd w:id="381"/>
    </w:p>
    <w:p w:rsidR="00291A43" w:rsidRPr="00AD3635" w:rsidRDefault="00944D25" w:rsidP="00E61566">
      <w:pPr>
        <w:ind w:firstLine="708"/>
        <w:jc w:val="both"/>
        <w:rPr>
          <w:rFonts w:cs="Arial"/>
          <w:color w:val="FF0000"/>
        </w:rPr>
      </w:pPr>
      <w:r w:rsidRPr="00B86CF6">
        <w:rPr>
          <w:rFonts w:cs="Arial"/>
        </w:rPr>
        <w:t xml:space="preserve">Zgodnie z </w:t>
      </w:r>
      <w:r w:rsidRPr="00BA0167">
        <w:rPr>
          <w:rFonts w:cs="Arial"/>
        </w:rPr>
        <w:t>art. 18 ust. 2 ustawy z dnia 27 kwietnia 2001 roku Prawo Ochrony Środowiska (</w:t>
      </w:r>
      <w:proofErr w:type="spellStart"/>
      <w:r w:rsidR="002022BC" w:rsidRPr="00BA0167">
        <w:rPr>
          <w:rFonts w:eastAsia="Calibri" w:cs="Arial"/>
          <w:lang w:eastAsia="pl-PL"/>
        </w:rPr>
        <w:t>Dz.U</w:t>
      </w:r>
      <w:proofErr w:type="spellEnd"/>
      <w:r w:rsidR="002022BC" w:rsidRPr="00BA0167">
        <w:rPr>
          <w:rFonts w:eastAsia="Calibri" w:cs="Arial"/>
          <w:lang w:eastAsia="pl-PL"/>
        </w:rPr>
        <w:t>. 2018 poz. 799</w:t>
      </w:r>
      <w:r w:rsidR="00985386" w:rsidRPr="00BA0167">
        <w:rPr>
          <w:rFonts w:eastAsia="Calibri" w:cs="Arial"/>
          <w:lang w:eastAsia="pl-PL"/>
        </w:rPr>
        <w:t xml:space="preserve"> </w:t>
      </w:r>
      <w:r w:rsidR="00E33876" w:rsidRPr="00BA0167">
        <w:rPr>
          <w:rFonts w:eastAsia="Calibri" w:cs="Arial"/>
          <w:lang w:eastAsia="pl-PL"/>
        </w:rPr>
        <w:t xml:space="preserve">z </w:t>
      </w:r>
      <w:proofErr w:type="spellStart"/>
      <w:r w:rsidR="00E33876" w:rsidRPr="00BA0167">
        <w:rPr>
          <w:rFonts w:eastAsia="Calibri" w:cs="Arial"/>
          <w:lang w:eastAsia="pl-PL"/>
        </w:rPr>
        <w:t>późn</w:t>
      </w:r>
      <w:proofErr w:type="spellEnd"/>
      <w:r w:rsidR="00E33876" w:rsidRPr="00BA0167">
        <w:rPr>
          <w:rFonts w:eastAsia="Calibri" w:cs="Arial"/>
          <w:lang w:eastAsia="pl-PL"/>
        </w:rPr>
        <w:t>. zm.</w:t>
      </w:r>
      <w:r w:rsidRPr="00BA0167">
        <w:rPr>
          <w:rFonts w:cs="Arial"/>
        </w:rPr>
        <w:t>)</w:t>
      </w:r>
      <w:r w:rsidR="00163086" w:rsidRPr="00BA0167">
        <w:rPr>
          <w:rFonts w:cs="Arial"/>
        </w:rPr>
        <w:t xml:space="preserve"> </w:t>
      </w:r>
      <w:r w:rsidR="00223F6A" w:rsidRPr="00BA0167">
        <w:rPr>
          <w:rFonts w:cs="Arial"/>
        </w:rPr>
        <w:t>Burmistrz</w:t>
      </w:r>
      <w:r w:rsidR="00163086" w:rsidRPr="00BA0167">
        <w:rPr>
          <w:rFonts w:cs="Arial"/>
        </w:rPr>
        <w:t xml:space="preserve"> </w:t>
      </w:r>
      <w:r w:rsidR="004F59BA" w:rsidRPr="00BA0167">
        <w:rPr>
          <w:rFonts w:cs="Arial"/>
        </w:rPr>
        <w:t>Miasta Świdwin</w:t>
      </w:r>
      <w:r w:rsidR="00163086" w:rsidRPr="00BA0167">
        <w:rPr>
          <w:rFonts w:cs="Arial"/>
        </w:rPr>
        <w:t xml:space="preserve"> co 2 lata przedstawia Radzie </w:t>
      </w:r>
      <w:r w:rsidR="00223F6A" w:rsidRPr="00BA0167">
        <w:rPr>
          <w:rFonts w:cs="Arial"/>
        </w:rPr>
        <w:t>Miejskiej</w:t>
      </w:r>
      <w:r w:rsidR="00163086" w:rsidRPr="00BA0167">
        <w:rPr>
          <w:rFonts w:cs="Arial"/>
        </w:rPr>
        <w:t xml:space="preserve"> Raport z realizacji Programu Ochrony Środowiska. Po przedstawieniu ww. raportu</w:t>
      </w:r>
      <w:r w:rsidR="007C7557" w:rsidRPr="00BA0167">
        <w:rPr>
          <w:rFonts w:cs="Arial"/>
        </w:rPr>
        <w:t xml:space="preserve"> Radzie </w:t>
      </w:r>
      <w:r w:rsidR="009E7CFF" w:rsidRPr="00BA0167">
        <w:rPr>
          <w:rFonts w:cs="Arial"/>
        </w:rPr>
        <w:t>Gminy</w:t>
      </w:r>
      <w:r w:rsidR="007C7557" w:rsidRPr="00BA0167">
        <w:rPr>
          <w:rFonts w:cs="Arial"/>
        </w:rPr>
        <w:t>, należy przekazać go do wiadom</w:t>
      </w:r>
      <w:r w:rsidR="00DF1419" w:rsidRPr="00BA0167">
        <w:rPr>
          <w:rFonts w:cs="Arial"/>
        </w:rPr>
        <w:t xml:space="preserve">ości dla Starostwa Powiatowego </w:t>
      </w:r>
      <w:r w:rsidR="007C7557" w:rsidRPr="00BA0167">
        <w:rPr>
          <w:rFonts w:cs="Arial"/>
        </w:rPr>
        <w:t xml:space="preserve">w </w:t>
      </w:r>
      <w:r w:rsidR="00BA0167" w:rsidRPr="00BA0167">
        <w:rPr>
          <w:rFonts w:cs="Arial"/>
        </w:rPr>
        <w:t>Świdwinie</w:t>
      </w:r>
      <w:r w:rsidR="007C7557" w:rsidRPr="00BA0167">
        <w:rPr>
          <w:rFonts w:cs="Arial"/>
        </w:rPr>
        <w:t>.</w:t>
      </w:r>
    </w:p>
    <w:p w:rsidR="00E61566" w:rsidRPr="00AF5318" w:rsidRDefault="00E61566" w:rsidP="00E61566">
      <w:pPr>
        <w:ind w:firstLine="708"/>
        <w:jc w:val="both"/>
        <w:rPr>
          <w:rFonts w:cs="Arial"/>
        </w:rPr>
      </w:pPr>
    </w:p>
    <w:p w:rsidR="00163086" w:rsidRPr="00AF5318" w:rsidRDefault="00483DAB" w:rsidP="00163086">
      <w:pPr>
        <w:pStyle w:val="Nagwek2"/>
      </w:pPr>
      <w:bookmarkStart w:id="382" w:name="_Toc5271577"/>
      <w:r w:rsidRPr="00AF5318">
        <w:t>7.</w:t>
      </w:r>
      <w:r w:rsidR="00F07C63" w:rsidRPr="00AF5318">
        <w:t>3</w:t>
      </w:r>
      <w:r w:rsidR="00906781" w:rsidRPr="00AF5318">
        <w:t xml:space="preserve">. Monitoring realizacji </w:t>
      </w:r>
      <w:r w:rsidR="00AE6A86" w:rsidRPr="00AF5318">
        <w:t>programu</w:t>
      </w:r>
      <w:bookmarkEnd w:id="382"/>
    </w:p>
    <w:p w:rsidR="00902D2D" w:rsidRPr="00AF5318" w:rsidRDefault="00FB2353" w:rsidP="001963EF">
      <w:pPr>
        <w:ind w:firstLine="576"/>
        <w:jc w:val="both"/>
        <w:rPr>
          <w:rFonts w:cs="Arial"/>
        </w:rPr>
      </w:pPr>
      <w:r w:rsidRPr="00AF5318">
        <w:rPr>
          <w:rFonts w:cs="Arial"/>
        </w:rPr>
        <w:t xml:space="preserve">W celu przedstawienia stopnia realizacji Programu Ochrony Środowiska oraz zobrazowania zmian zachodzących w środowisku na terenie omawianej </w:t>
      </w:r>
      <w:r w:rsidR="009E7CFF" w:rsidRPr="00AF5318">
        <w:rPr>
          <w:rFonts w:cs="Arial"/>
        </w:rPr>
        <w:t>gminy</w:t>
      </w:r>
      <w:r w:rsidRPr="00AF5318">
        <w:rPr>
          <w:rFonts w:cs="Arial"/>
        </w:rPr>
        <w:t>, należy posługiwać się</w:t>
      </w:r>
      <w:r w:rsidR="00902D2D" w:rsidRPr="00AF5318">
        <w:rPr>
          <w:rFonts w:cs="Arial"/>
        </w:rPr>
        <w:t xml:space="preserve"> wyznaczonymi wskaźnikami monitoringu. Wskaźniki te </w:t>
      </w:r>
      <w:r w:rsidR="00291A43" w:rsidRPr="00AF5318">
        <w:rPr>
          <w:rFonts w:cs="Arial"/>
        </w:rPr>
        <w:t>determinują</w:t>
      </w:r>
      <w:r w:rsidR="00902D2D" w:rsidRPr="00AF5318">
        <w:rPr>
          <w:rFonts w:cs="Arial"/>
        </w:rPr>
        <w:t xml:space="preserve"> </w:t>
      </w:r>
      <w:r w:rsidR="00291A43" w:rsidRPr="00AF5318">
        <w:rPr>
          <w:rFonts w:cs="Arial"/>
        </w:rPr>
        <w:br/>
        <w:t>wyznaczone zadania</w:t>
      </w:r>
      <w:r w:rsidR="00902D2D" w:rsidRPr="00AF5318">
        <w:rPr>
          <w:rFonts w:cs="Arial"/>
        </w:rPr>
        <w:t xml:space="preserve">, których realizacja przyczyni się do poprawy stanu środowiska na terenie </w:t>
      </w:r>
      <w:r w:rsidR="004F59BA" w:rsidRPr="00AF5318">
        <w:rPr>
          <w:rFonts w:cs="Arial"/>
        </w:rPr>
        <w:t>Miasta Świdwin</w:t>
      </w:r>
      <w:r w:rsidR="00902D2D" w:rsidRPr="00AF5318">
        <w:rPr>
          <w:rFonts w:cs="Arial"/>
        </w:rPr>
        <w:t xml:space="preserve">. </w:t>
      </w:r>
    </w:p>
    <w:p w:rsidR="00902D2D" w:rsidRPr="00AF5318" w:rsidRDefault="00902D2D" w:rsidP="00FB2353">
      <w:pPr>
        <w:jc w:val="both"/>
        <w:rPr>
          <w:rFonts w:cs="Arial"/>
        </w:rPr>
      </w:pPr>
    </w:p>
    <w:p w:rsidR="001963EF" w:rsidRPr="00AF5318" w:rsidRDefault="001963EF" w:rsidP="001963EF">
      <w:pPr>
        <w:ind w:firstLine="576"/>
        <w:jc w:val="both"/>
        <w:rPr>
          <w:rFonts w:eastAsia="Calibri" w:cs="Arial"/>
        </w:rPr>
      </w:pPr>
      <w:r w:rsidRPr="00AF5318">
        <w:rPr>
          <w:rFonts w:eastAsia="Calibri" w:cs="Arial"/>
        </w:rPr>
        <w:t>Kontrola realizacji Programu Ochrony Środowiska wymaga oceny zarówno stopnia realizacji celów i zadań</w:t>
      </w:r>
      <w:r w:rsidR="00217FE4" w:rsidRPr="00AF5318">
        <w:rPr>
          <w:rFonts w:eastAsia="Calibri" w:cs="Arial"/>
        </w:rPr>
        <w:t>, jak i</w:t>
      </w:r>
      <w:r w:rsidRPr="00AF5318">
        <w:rPr>
          <w:rFonts w:eastAsia="Calibri" w:cs="Arial"/>
        </w:rPr>
        <w:t xml:space="preserve"> terminowości ich wykonania. Istotne znaczenie ma tu również analiza rozbieżności pomiędzy założeniami a realizacją. </w:t>
      </w:r>
    </w:p>
    <w:p w:rsidR="001963EF" w:rsidRPr="00AF5318" w:rsidRDefault="001963EF" w:rsidP="001963EF">
      <w:pPr>
        <w:jc w:val="both"/>
        <w:rPr>
          <w:rFonts w:eastAsia="Calibri" w:cs="Arial"/>
        </w:rPr>
      </w:pPr>
    </w:p>
    <w:p w:rsidR="001963EF" w:rsidRPr="00AF5318" w:rsidRDefault="001963EF" w:rsidP="001963EF">
      <w:pPr>
        <w:ind w:firstLine="360"/>
        <w:jc w:val="both"/>
        <w:rPr>
          <w:rFonts w:eastAsia="Calibri" w:cs="Arial"/>
        </w:rPr>
      </w:pPr>
      <w:r w:rsidRPr="00AF5318">
        <w:rPr>
          <w:rFonts w:eastAsia="Calibri" w:cs="Arial"/>
        </w:rPr>
        <w:t>Ocena realizacji programu polega na monitorowaniu zmian w wielu wzajemnie powiązanych strefach. System monitorowania w celu uzyskiwania kompatybilnych informacji w skali regionu powinien uwzględniać następujące działania:</w:t>
      </w:r>
    </w:p>
    <w:p w:rsidR="001963EF" w:rsidRPr="00AF5318" w:rsidRDefault="001963EF" w:rsidP="008B0208">
      <w:pPr>
        <w:numPr>
          <w:ilvl w:val="0"/>
          <w:numId w:val="57"/>
        </w:numPr>
        <w:jc w:val="both"/>
        <w:rPr>
          <w:rFonts w:eastAsia="Calibri" w:cs="Arial"/>
        </w:rPr>
      </w:pPr>
      <w:r w:rsidRPr="00AF5318">
        <w:rPr>
          <w:rFonts w:eastAsia="Calibri" w:cs="Arial"/>
        </w:rPr>
        <w:t>zebranie danych liczbowych,</w:t>
      </w:r>
    </w:p>
    <w:p w:rsidR="001963EF" w:rsidRPr="00AF5318" w:rsidRDefault="001963EF" w:rsidP="008B0208">
      <w:pPr>
        <w:numPr>
          <w:ilvl w:val="0"/>
          <w:numId w:val="57"/>
        </w:numPr>
        <w:jc w:val="both"/>
        <w:rPr>
          <w:rFonts w:eastAsia="Calibri" w:cs="Arial"/>
        </w:rPr>
      </w:pPr>
      <w:r w:rsidRPr="00AF5318">
        <w:rPr>
          <w:rFonts w:eastAsia="Calibri" w:cs="Arial"/>
        </w:rPr>
        <w:t>uporządkowanie, przetworzenie, analiza zebranych danych,</w:t>
      </w:r>
    </w:p>
    <w:p w:rsidR="001963EF" w:rsidRPr="00AF5318" w:rsidRDefault="001963EF" w:rsidP="008B0208">
      <w:pPr>
        <w:numPr>
          <w:ilvl w:val="0"/>
          <w:numId w:val="57"/>
        </w:numPr>
        <w:jc w:val="both"/>
        <w:rPr>
          <w:rFonts w:eastAsia="Calibri" w:cs="Arial"/>
        </w:rPr>
      </w:pPr>
      <w:r w:rsidRPr="00AF5318">
        <w:rPr>
          <w:rFonts w:eastAsia="Calibri" w:cs="Arial"/>
        </w:rPr>
        <w:t>przygotowanie raportu,</w:t>
      </w:r>
    </w:p>
    <w:p w:rsidR="001963EF" w:rsidRPr="00AF5318" w:rsidRDefault="001963EF" w:rsidP="008B0208">
      <w:pPr>
        <w:numPr>
          <w:ilvl w:val="0"/>
          <w:numId w:val="57"/>
        </w:numPr>
        <w:jc w:val="both"/>
        <w:rPr>
          <w:rFonts w:eastAsia="Calibri" w:cs="Arial"/>
        </w:rPr>
      </w:pPr>
      <w:r w:rsidRPr="00AF5318">
        <w:rPr>
          <w:rFonts w:eastAsia="Calibri" w:cs="Arial"/>
        </w:rPr>
        <w:t>analiza porównawcza,</w:t>
      </w:r>
    </w:p>
    <w:p w:rsidR="001963EF" w:rsidRPr="00AF5318" w:rsidRDefault="001963EF" w:rsidP="008B0208">
      <w:pPr>
        <w:numPr>
          <w:ilvl w:val="0"/>
          <w:numId w:val="57"/>
        </w:numPr>
        <w:jc w:val="both"/>
        <w:rPr>
          <w:rFonts w:eastAsia="Calibri" w:cs="Arial"/>
        </w:rPr>
      </w:pPr>
      <w:r w:rsidRPr="00AF5318">
        <w:rPr>
          <w:rFonts w:eastAsia="Calibri" w:cs="Arial"/>
        </w:rPr>
        <w:t>aktualizacja.</w:t>
      </w:r>
    </w:p>
    <w:p w:rsidR="00FB2353" w:rsidRPr="00AD3635" w:rsidRDefault="00FB2353" w:rsidP="00902D2D">
      <w:pPr>
        <w:pStyle w:val="Legenda"/>
        <w:rPr>
          <w:rFonts w:cs="Arial"/>
          <w:color w:val="FF0000"/>
        </w:rPr>
      </w:pPr>
    </w:p>
    <w:p w:rsidR="00FE7DAA" w:rsidRPr="006762DF" w:rsidRDefault="00FE7DAA" w:rsidP="00FE7DAA">
      <w:pPr>
        <w:pBdr>
          <w:top w:val="none" w:sz="0" w:space="0" w:color="000000"/>
          <w:left w:val="none" w:sz="0" w:space="0" w:color="000000"/>
          <w:bottom w:val="none" w:sz="0" w:space="0" w:color="000000"/>
          <w:right w:val="none" w:sz="0" w:space="0" w:color="000000"/>
        </w:pBdr>
        <w:suppressAutoHyphens/>
        <w:ind w:firstLine="708"/>
        <w:jc w:val="both"/>
        <w:rPr>
          <w:rFonts w:eastAsia="Calibri" w:cs="Arial"/>
        </w:rPr>
      </w:pPr>
      <w:r w:rsidRPr="006762DF">
        <w:rPr>
          <w:rFonts w:eastAsia="Calibri" w:cs="Arial"/>
        </w:rPr>
        <w:t xml:space="preserve">W celu kontroli nad terminową realizacją zadań określonych w niniejszym programie zaleca się dokonywanie analizy realizacji zadań Programu z uwzględnieniem mierników zestawionych w tabeli nr </w:t>
      </w:r>
      <w:r w:rsidR="006762DF" w:rsidRPr="006762DF">
        <w:rPr>
          <w:rFonts w:eastAsia="Calibri" w:cs="Arial"/>
        </w:rPr>
        <w:t>23</w:t>
      </w:r>
      <w:r w:rsidRPr="006762DF">
        <w:rPr>
          <w:rFonts w:eastAsia="Calibri" w:cs="Arial"/>
        </w:rPr>
        <w:t>.</w:t>
      </w:r>
    </w:p>
    <w:p w:rsidR="00FE7DAA" w:rsidRPr="0024718E" w:rsidRDefault="00FE7DAA" w:rsidP="00FE7DAA">
      <w:pPr>
        <w:jc w:val="both"/>
        <w:rPr>
          <w:rFonts w:cs="Arial"/>
        </w:rPr>
      </w:pPr>
    </w:p>
    <w:p w:rsidR="00FE7DAA" w:rsidRPr="0024718E" w:rsidRDefault="00FE7DAA" w:rsidP="00223A77">
      <w:pPr>
        <w:spacing w:line="240" w:lineRule="auto"/>
        <w:jc w:val="both"/>
        <w:rPr>
          <w:rFonts w:eastAsiaTheme="minorEastAsia"/>
          <w:b/>
          <w:bCs/>
          <w:sz w:val="20"/>
          <w:szCs w:val="18"/>
          <w:lang w:eastAsia="pl-PL"/>
        </w:rPr>
      </w:pPr>
      <w:bookmarkStart w:id="383" w:name="_Toc496696069"/>
      <w:bookmarkStart w:id="384" w:name="_Toc509314693"/>
      <w:bookmarkStart w:id="385" w:name="_Toc5271607"/>
      <w:r w:rsidRPr="0024718E">
        <w:rPr>
          <w:rFonts w:eastAsiaTheme="minorEastAsia"/>
          <w:b/>
          <w:bCs/>
          <w:sz w:val="20"/>
          <w:szCs w:val="18"/>
          <w:lang w:eastAsia="pl-PL"/>
        </w:rPr>
        <w:t xml:space="preserve">Tabela </w:t>
      </w:r>
      <w:r w:rsidRPr="0024718E">
        <w:rPr>
          <w:rFonts w:eastAsiaTheme="minorEastAsia"/>
          <w:b/>
          <w:bCs/>
          <w:sz w:val="20"/>
          <w:szCs w:val="18"/>
          <w:lang w:eastAsia="pl-PL"/>
        </w:rPr>
        <w:fldChar w:fldCharType="begin"/>
      </w:r>
      <w:r w:rsidRPr="0024718E">
        <w:rPr>
          <w:rFonts w:eastAsiaTheme="minorEastAsia"/>
          <w:b/>
          <w:bCs/>
          <w:sz w:val="20"/>
          <w:szCs w:val="18"/>
          <w:lang w:eastAsia="pl-PL"/>
        </w:rPr>
        <w:instrText xml:space="preserve"> SEQ Tabela \* ARABIC </w:instrText>
      </w:r>
      <w:r w:rsidRPr="0024718E">
        <w:rPr>
          <w:rFonts w:eastAsiaTheme="minorEastAsia"/>
          <w:b/>
          <w:bCs/>
          <w:sz w:val="20"/>
          <w:szCs w:val="18"/>
          <w:lang w:eastAsia="pl-PL"/>
        </w:rPr>
        <w:fldChar w:fldCharType="separate"/>
      </w:r>
      <w:r w:rsidR="00AB1618">
        <w:rPr>
          <w:rFonts w:eastAsiaTheme="minorEastAsia"/>
          <w:b/>
          <w:bCs/>
          <w:noProof/>
          <w:sz w:val="20"/>
          <w:szCs w:val="18"/>
          <w:lang w:eastAsia="pl-PL"/>
        </w:rPr>
        <w:t>25</w:t>
      </w:r>
      <w:r w:rsidRPr="0024718E">
        <w:rPr>
          <w:rFonts w:eastAsiaTheme="minorEastAsia"/>
          <w:b/>
          <w:bCs/>
          <w:noProof/>
          <w:sz w:val="20"/>
          <w:szCs w:val="18"/>
          <w:lang w:eastAsia="pl-PL"/>
        </w:rPr>
        <w:fldChar w:fldCharType="end"/>
      </w:r>
      <w:r w:rsidRPr="0024718E">
        <w:rPr>
          <w:rFonts w:eastAsiaTheme="minorEastAsia"/>
          <w:b/>
          <w:bCs/>
          <w:sz w:val="20"/>
          <w:szCs w:val="18"/>
          <w:lang w:eastAsia="pl-PL"/>
        </w:rPr>
        <w:t xml:space="preserve">. Harmonogram wdrażania Programu Ochrony Środowiska dla </w:t>
      </w:r>
      <w:r w:rsidR="004F59BA" w:rsidRPr="0024718E">
        <w:rPr>
          <w:rFonts w:eastAsiaTheme="minorEastAsia"/>
          <w:b/>
          <w:bCs/>
          <w:sz w:val="20"/>
          <w:szCs w:val="18"/>
          <w:lang w:eastAsia="pl-PL"/>
        </w:rPr>
        <w:t>Miasta Świdwin</w:t>
      </w:r>
      <w:r w:rsidRPr="0024718E">
        <w:rPr>
          <w:rFonts w:eastAsiaTheme="minorEastAsia"/>
          <w:b/>
          <w:bCs/>
          <w:sz w:val="20"/>
          <w:szCs w:val="18"/>
          <w:lang w:eastAsia="pl-PL"/>
        </w:rPr>
        <w:t>.</w:t>
      </w:r>
      <w:bookmarkEnd w:id="383"/>
      <w:bookmarkEnd w:id="384"/>
      <w:bookmarkEnd w:id="385"/>
    </w:p>
    <w:tbl>
      <w:tblPr>
        <w:tblStyle w:val="Tabelasiatki4akcent611"/>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937"/>
        <w:gridCol w:w="935"/>
        <w:gridCol w:w="935"/>
        <w:gridCol w:w="935"/>
        <w:gridCol w:w="935"/>
        <w:gridCol w:w="863"/>
        <w:gridCol w:w="863"/>
      </w:tblGrid>
      <w:tr w:rsidR="00AD3635" w:rsidRPr="0024718E" w:rsidTr="004577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gridSpan w:val="8"/>
            <w:tcBorders>
              <w:top w:val="single" w:sz="4" w:space="0" w:color="auto"/>
              <w:left w:val="single" w:sz="4" w:space="0" w:color="auto"/>
              <w:bottom w:val="single" w:sz="4" w:space="0" w:color="auto"/>
              <w:right w:val="single" w:sz="4" w:space="0" w:color="auto"/>
            </w:tcBorders>
            <w:shd w:val="clear" w:color="auto" w:fill="8EB936"/>
            <w:vAlign w:val="center"/>
          </w:tcPr>
          <w:p w:rsidR="00B02AD3" w:rsidRPr="0024718E" w:rsidRDefault="00B02AD3" w:rsidP="00B02AD3">
            <w:pPr>
              <w:jc w:val="center"/>
            </w:pPr>
            <w:r w:rsidRPr="0024718E">
              <w:rPr>
                <w:b w:val="0"/>
              </w:rPr>
              <w:t>Monitoring realizacji Programu</w:t>
            </w:r>
          </w:p>
        </w:tc>
      </w:tr>
      <w:tr w:rsidR="00AD3635" w:rsidRPr="0024718E" w:rsidTr="00457750">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953" w:type="dxa"/>
            <w:tcBorders>
              <w:top w:val="single" w:sz="4" w:space="0" w:color="auto"/>
              <w:left w:val="single" w:sz="4" w:space="0" w:color="auto"/>
              <w:bottom w:val="single" w:sz="4" w:space="0" w:color="auto"/>
              <w:right w:val="single" w:sz="4" w:space="0" w:color="auto"/>
            </w:tcBorders>
            <w:shd w:val="clear" w:color="auto" w:fill="8EB936"/>
            <w:vAlign w:val="center"/>
          </w:tcPr>
          <w:p w:rsidR="00B02AD3" w:rsidRPr="0024718E" w:rsidRDefault="00B02AD3" w:rsidP="00B02AD3">
            <w:pPr>
              <w:jc w:val="center"/>
              <w:rPr>
                <w:b w:val="0"/>
              </w:rPr>
            </w:pPr>
          </w:p>
        </w:tc>
        <w:tc>
          <w:tcPr>
            <w:tcW w:w="937" w:type="dxa"/>
            <w:tcBorders>
              <w:top w:val="single" w:sz="4" w:space="0" w:color="auto"/>
              <w:left w:val="single" w:sz="4" w:space="0" w:color="auto"/>
              <w:bottom w:val="single" w:sz="4" w:space="0" w:color="auto"/>
              <w:right w:val="single" w:sz="4" w:space="0" w:color="auto"/>
            </w:tcBorders>
            <w:shd w:val="clear" w:color="auto" w:fill="8EB936"/>
            <w:vAlign w:val="center"/>
          </w:tcPr>
          <w:p w:rsidR="00B02AD3" w:rsidRPr="0024718E" w:rsidRDefault="00B02AD3" w:rsidP="00B02AD3">
            <w:pPr>
              <w:jc w:val="center"/>
              <w:cnfStyle w:val="000000100000" w:firstRow="0" w:lastRow="0" w:firstColumn="0" w:lastColumn="0" w:oddVBand="0" w:evenVBand="0" w:oddHBand="1" w:evenHBand="0" w:firstRowFirstColumn="0" w:firstRowLastColumn="0" w:lastRowFirstColumn="0" w:lastRowLastColumn="0"/>
              <w:rPr>
                <w:sz w:val="20"/>
              </w:rPr>
            </w:pPr>
            <w:r w:rsidRPr="0024718E">
              <w:rPr>
                <w:sz w:val="20"/>
              </w:rPr>
              <w:t>2020</w:t>
            </w:r>
          </w:p>
        </w:tc>
        <w:tc>
          <w:tcPr>
            <w:tcW w:w="935" w:type="dxa"/>
            <w:tcBorders>
              <w:top w:val="single" w:sz="4" w:space="0" w:color="auto"/>
              <w:left w:val="single" w:sz="4" w:space="0" w:color="auto"/>
              <w:bottom w:val="single" w:sz="4" w:space="0" w:color="auto"/>
              <w:right w:val="single" w:sz="4" w:space="0" w:color="auto"/>
            </w:tcBorders>
            <w:shd w:val="clear" w:color="auto" w:fill="8EB936"/>
            <w:vAlign w:val="center"/>
          </w:tcPr>
          <w:p w:rsidR="00B02AD3" w:rsidRPr="0024718E" w:rsidRDefault="00B02AD3" w:rsidP="00B02AD3">
            <w:pPr>
              <w:jc w:val="center"/>
              <w:cnfStyle w:val="000000100000" w:firstRow="0" w:lastRow="0" w:firstColumn="0" w:lastColumn="0" w:oddVBand="0" w:evenVBand="0" w:oddHBand="1" w:evenHBand="0" w:firstRowFirstColumn="0" w:firstRowLastColumn="0" w:lastRowFirstColumn="0" w:lastRowLastColumn="0"/>
              <w:rPr>
                <w:sz w:val="20"/>
              </w:rPr>
            </w:pPr>
            <w:r w:rsidRPr="0024718E">
              <w:rPr>
                <w:sz w:val="20"/>
              </w:rPr>
              <w:t>2021</w:t>
            </w:r>
          </w:p>
        </w:tc>
        <w:tc>
          <w:tcPr>
            <w:tcW w:w="935" w:type="dxa"/>
            <w:tcBorders>
              <w:top w:val="single" w:sz="4" w:space="0" w:color="auto"/>
              <w:left w:val="single" w:sz="4" w:space="0" w:color="auto"/>
              <w:bottom w:val="single" w:sz="4" w:space="0" w:color="auto"/>
              <w:right w:val="single" w:sz="4" w:space="0" w:color="auto"/>
            </w:tcBorders>
            <w:shd w:val="clear" w:color="auto" w:fill="8EB936"/>
            <w:vAlign w:val="center"/>
          </w:tcPr>
          <w:p w:rsidR="00B02AD3" w:rsidRPr="0024718E" w:rsidRDefault="00B02AD3" w:rsidP="00B02AD3">
            <w:pPr>
              <w:jc w:val="center"/>
              <w:cnfStyle w:val="000000100000" w:firstRow="0" w:lastRow="0" w:firstColumn="0" w:lastColumn="0" w:oddVBand="0" w:evenVBand="0" w:oddHBand="1" w:evenHBand="0" w:firstRowFirstColumn="0" w:firstRowLastColumn="0" w:lastRowFirstColumn="0" w:lastRowLastColumn="0"/>
              <w:rPr>
                <w:sz w:val="20"/>
              </w:rPr>
            </w:pPr>
            <w:r w:rsidRPr="0024718E">
              <w:rPr>
                <w:sz w:val="20"/>
              </w:rPr>
              <w:t>2022</w:t>
            </w:r>
          </w:p>
        </w:tc>
        <w:tc>
          <w:tcPr>
            <w:tcW w:w="935" w:type="dxa"/>
            <w:tcBorders>
              <w:top w:val="single" w:sz="4" w:space="0" w:color="auto"/>
              <w:left w:val="single" w:sz="4" w:space="0" w:color="auto"/>
              <w:bottom w:val="single" w:sz="4" w:space="0" w:color="auto"/>
              <w:right w:val="single" w:sz="4" w:space="0" w:color="auto"/>
            </w:tcBorders>
            <w:shd w:val="clear" w:color="auto" w:fill="8EB936"/>
            <w:vAlign w:val="center"/>
          </w:tcPr>
          <w:p w:rsidR="00B02AD3" w:rsidRPr="0024718E" w:rsidRDefault="00B02AD3" w:rsidP="00B02AD3">
            <w:pPr>
              <w:jc w:val="center"/>
              <w:cnfStyle w:val="000000100000" w:firstRow="0" w:lastRow="0" w:firstColumn="0" w:lastColumn="0" w:oddVBand="0" w:evenVBand="0" w:oddHBand="1" w:evenHBand="0" w:firstRowFirstColumn="0" w:firstRowLastColumn="0" w:lastRowFirstColumn="0" w:lastRowLastColumn="0"/>
              <w:rPr>
                <w:sz w:val="20"/>
              </w:rPr>
            </w:pPr>
            <w:r w:rsidRPr="0024718E">
              <w:rPr>
                <w:sz w:val="20"/>
              </w:rPr>
              <w:t>2023</w:t>
            </w:r>
          </w:p>
        </w:tc>
        <w:tc>
          <w:tcPr>
            <w:tcW w:w="935" w:type="dxa"/>
            <w:tcBorders>
              <w:top w:val="single" w:sz="4" w:space="0" w:color="auto"/>
              <w:left w:val="single" w:sz="4" w:space="0" w:color="auto"/>
              <w:bottom w:val="single" w:sz="4" w:space="0" w:color="auto"/>
              <w:right w:val="single" w:sz="4" w:space="0" w:color="auto"/>
            </w:tcBorders>
            <w:shd w:val="clear" w:color="auto" w:fill="8EB936"/>
            <w:vAlign w:val="center"/>
          </w:tcPr>
          <w:p w:rsidR="00B02AD3" w:rsidRPr="0024718E" w:rsidRDefault="00B02AD3" w:rsidP="00B02AD3">
            <w:pPr>
              <w:jc w:val="center"/>
              <w:cnfStyle w:val="000000100000" w:firstRow="0" w:lastRow="0" w:firstColumn="0" w:lastColumn="0" w:oddVBand="0" w:evenVBand="0" w:oddHBand="1" w:evenHBand="0" w:firstRowFirstColumn="0" w:firstRowLastColumn="0" w:lastRowFirstColumn="0" w:lastRowLastColumn="0"/>
              <w:rPr>
                <w:sz w:val="20"/>
              </w:rPr>
            </w:pPr>
            <w:r w:rsidRPr="0024718E">
              <w:rPr>
                <w:sz w:val="20"/>
              </w:rPr>
              <w:t>2024</w:t>
            </w:r>
          </w:p>
        </w:tc>
        <w:tc>
          <w:tcPr>
            <w:tcW w:w="863" w:type="dxa"/>
            <w:tcBorders>
              <w:top w:val="single" w:sz="4" w:space="0" w:color="auto"/>
              <w:left w:val="single" w:sz="4" w:space="0" w:color="auto"/>
              <w:bottom w:val="single" w:sz="4" w:space="0" w:color="auto"/>
              <w:right w:val="single" w:sz="4" w:space="0" w:color="auto"/>
            </w:tcBorders>
            <w:shd w:val="clear" w:color="auto" w:fill="8EB936"/>
            <w:vAlign w:val="center"/>
          </w:tcPr>
          <w:p w:rsidR="00B02AD3" w:rsidRPr="0024718E" w:rsidRDefault="00B02AD3" w:rsidP="00B02AD3">
            <w:pPr>
              <w:jc w:val="center"/>
              <w:cnfStyle w:val="000000100000" w:firstRow="0" w:lastRow="0" w:firstColumn="0" w:lastColumn="0" w:oddVBand="0" w:evenVBand="0" w:oddHBand="1" w:evenHBand="0" w:firstRowFirstColumn="0" w:firstRowLastColumn="0" w:lastRowFirstColumn="0" w:lastRowLastColumn="0"/>
              <w:rPr>
                <w:sz w:val="20"/>
              </w:rPr>
            </w:pPr>
            <w:r w:rsidRPr="0024718E">
              <w:rPr>
                <w:sz w:val="20"/>
              </w:rPr>
              <w:t>2025</w:t>
            </w:r>
          </w:p>
        </w:tc>
        <w:tc>
          <w:tcPr>
            <w:tcW w:w="863" w:type="dxa"/>
            <w:tcBorders>
              <w:top w:val="single" w:sz="4" w:space="0" w:color="auto"/>
              <w:left w:val="single" w:sz="4" w:space="0" w:color="auto"/>
              <w:bottom w:val="single" w:sz="4" w:space="0" w:color="auto"/>
              <w:right w:val="single" w:sz="4" w:space="0" w:color="auto"/>
            </w:tcBorders>
            <w:shd w:val="clear" w:color="auto" w:fill="8EB936"/>
            <w:vAlign w:val="center"/>
          </w:tcPr>
          <w:p w:rsidR="00B02AD3" w:rsidRPr="0024718E" w:rsidRDefault="00B02AD3" w:rsidP="00B02AD3">
            <w:pPr>
              <w:jc w:val="center"/>
              <w:cnfStyle w:val="000000100000" w:firstRow="0" w:lastRow="0" w:firstColumn="0" w:lastColumn="0" w:oddVBand="0" w:evenVBand="0" w:oddHBand="1" w:evenHBand="0" w:firstRowFirstColumn="0" w:firstRowLastColumn="0" w:lastRowFirstColumn="0" w:lastRowLastColumn="0"/>
              <w:rPr>
                <w:sz w:val="20"/>
              </w:rPr>
            </w:pPr>
            <w:r w:rsidRPr="0024718E">
              <w:rPr>
                <w:sz w:val="20"/>
              </w:rPr>
              <w:t>2026</w:t>
            </w:r>
          </w:p>
        </w:tc>
      </w:tr>
      <w:tr w:rsidR="00AD3635" w:rsidRPr="0024718E" w:rsidTr="00457750">
        <w:tc>
          <w:tcPr>
            <w:cnfStyle w:val="001000000000" w:firstRow="0" w:lastRow="0" w:firstColumn="1" w:lastColumn="0" w:oddVBand="0" w:evenVBand="0" w:oddHBand="0" w:evenHBand="0" w:firstRowFirstColumn="0" w:firstRowLastColumn="0" w:lastRowFirstColumn="0" w:lastRowLastColumn="0"/>
            <w:tcW w:w="2953" w:type="dxa"/>
            <w:tcBorders>
              <w:top w:val="single" w:sz="4" w:space="0" w:color="auto"/>
            </w:tcBorders>
            <w:shd w:val="clear" w:color="auto" w:fill="FFFFFF" w:themeFill="background1"/>
            <w:vAlign w:val="center"/>
          </w:tcPr>
          <w:p w:rsidR="00B02AD3" w:rsidRPr="0024718E" w:rsidRDefault="00B02AD3" w:rsidP="00B02AD3">
            <w:pPr>
              <w:jc w:val="center"/>
              <w:rPr>
                <w:b w:val="0"/>
              </w:rPr>
            </w:pPr>
            <w:r w:rsidRPr="0024718E">
              <w:rPr>
                <w:b w:val="0"/>
                <w:sz w:val="20"/>
              </w:rPr>
              <w:t>Monitoring stanu środowiska</w:t>
            </w:r>
          </w:p>
        </w:tc>
        <w:tc>
          <w:tcPr>
            <w:tcW w:w="937" w:type="dxa"/>
            <w:tcBorders>
              <w:top w:val="single" w:sz="4" w:space="0" w:color="auto"/>
            </w:tcBorders>
            <w:shd w:val="clear" w:color="auto" w:fill="FFFFFF" w:themeFill="background1"/>
            <w:vAlign w:val="center"/>
          </w:tcPr>
          <w:p w:rsidR="00B02AD3" w:rsidRPr="0024718E" w:rsidRDefault="00B02AD3" w:rsidP="00B02AD3">
            <w:pPr>
              <w:jc w:val="center"/>
              <w:cnfStyle w:val="000000000000" w:firstRow="0" w:lastRow="0" w:firstColumn="0" w:lastColumn="0" w:oddVBand="0" w:evenVBand="0" w:oddHBand="0" w:evenHBand="0" w:firstRowFirstColumn="0" w:firstRowLastColumn="0" w:lastRowFirstColumn="0" w:lastRowLastColumn="0"/>
            </w:pPr>
            <w:r w:rsidRPr="0024718E">
              <w:t>X</w:t>
            </w:r>
          </w:p>
        </w:tc>
        <w:tc>
          <w:tcPr>
            <w:tcW w:w="935" w:type="dxa"/>
            <w:tcBorders>
              <w:top w:val="single" w:sz="4" w:space="0" w:color="auto"/>
            </w:tcBorders>
            <w:shd w:val="clear" w:color="auto" w:fill="FFFFFF" w:themeFill="background1"/>
            <w:vAlign w:val="center"/>
          </w:tcPr>
          <w:p w:rsidR="00B02AD3" w:rsidRPr="0024718E" w:rsidRDefault="00B02AD3" w:rsidP="00B02AD3">
            <w:pPr>
              <w:jc w:val="center"/>
              <w:cnfStyle w:val="000000000000" w:firstRow="0" w:lastRow="0" w:firstColumn="0" w:lastColumn="0" w:oddVBand="0" w:evenVBand="0" w:oddHBand="0" w:evenHBand="0" w:firstRowFirstColumn="0" w:firstRowLastColumn="0" w:lastRowFirstColumn="0" w:lastRowLastColumn="0"/>
            </w:pPr>
          </w:p>
        </w:tc>
        <w:tc>
          <w:tcPr>
            <w:tcW w:w="935" w:type="dxa"/>
            <w:tcBorders>
              <w:top w:val="single" w:sz="4" w:space="0" w:color="auto"/>
            </w:tcBorders>
            <w:shd w:val="clear" w:color="auto" w:fill="FFFFFF" w:themeFill="background1"/>
            <w:vAlign w:val="center"/>
          </w:tcPr>
          <w:p w:rsidR="00B02AD3" w:rsidRPr="0024718E" w:rsidRDefault="00B02AD3" w:rsidP="00B02AD3">
            <w:pPr>
              <w:jc w:val="center"/>
              <w:cnfStyle w:val="000000000000" w:firstRow="0" w:lastRow="0" w:firstColumn="0" w:lastColumn="0" w:oddVBand="0" w:evenVBand="0" w:oddHBand="0" w:evenHBand="0" w:firstRowFirstColumn="0" w:firstRowLastColumn="0" w:lastRowFirstColumn="0" w:lastRowLastColumn="0"/>
            </w:pPr>
            <w:r w:rsidRPr="0024718E">
              <w:t>X</w:t>
            </w:r>
          </w:p>
        </w:tc>
        <w:tc>
          <w:tcPr>
            <w:tcW w:w="935" w:type="dxa"/>
            <w:tcBorders>
              <w:top w:val="single" w:sz="4" w:space="0" w:color="auto"/>
            </w:tcBorders>
            <w:shd w:val="clear" w:color="auto" w:fill="FFFFFF" w:themeFill="background1"/>
            <w:vAlign w:val="center"/>
          </w:tcPr>
          <w:p w:rsidR="00B02AD3" w:rsidRPr="0024718E" w:rsidRDefault="00B02AD3" w:rsidP="00B02AD3">
            <w:pPr>
              <w:jc w:val="center"/>
              <w:cnfStyle w:val="000000000000" w:firstRow="0" w:lastRow="0" w:firstColumn="0" w:lastColumn="0" w:oddVBand="0" w:evenVBand="0" w:oddHBand="0" w:evenHBand="0" w:firstRowFirstColumn="0" w:firstRowLastColumn="0" w:lastRowFirstColumn="0" w:lastRowLastColumn="0"/>
            </w:pPr>
          </w:p>
        </w:tc>
        <w:tc>
          <w:tcPr>
            <w:tcW w:w="935" w:type="dxa"/>
            <w:tcBorders>
              <w:top w:val="single" w:sz="4" w:space="0" w:color="auto"/>
            </w:tcBorders>
            <w:shd w:val="clear" w:color="auto" w:fill="FFFFFF" w:themeFill="background1"/>
            <w:vAlign w:val="center"/>
          </w:tcPr>
          <w:p w:rsidR="00B02AD3" w:rsidRPr="0024718E" w:rsidRDefault="00B02AD3" w:rsidP="00B02AD3">
            <w:pPr>
              <w:jc w:val="center"/>
              <w:cnfStyle w:val="000000000000" w:firstRow="0" w:lastRow="0" w:firstColumn="0" w:lastColumn="0" w:oddVBand="0" w:evenVBand="0" w:oddHBand="0" w:evenHBand="0" w:firstRowFirstColumn="0" w:firstRowLastColumn="0" w:lastRowFirstColumn="0" w:lastRowLastColumn="0"/>
            </w:pPr>
            <w:r w:rsidRPr="0024718E">
              <w:t>X</w:t>
            </w:r>
          </w:p>
        </w:tc>
        <w:tc>
          <w:tcPr>
            <w:tcW w:w="863" w:type="dxa"/>
            <w:tcBorders>
              <w:top w:val="single" w:sz="4" w:space="0" w:color="auto"/>
            </w:tcBorders>
            <w:shd w:val="clear" w:color="auto" w:fill="FFFFFF" w:themeFill="background1"/>
            <w:vAlign w:val="center"/>
          </w:tcPr>
          <w:p w:rsidR="00B02AD3" w:rsidRPr="0024718E" w:rsidRDefault="00B02AD3" w:rsidP="00B02AD3">
            <w:pPr>
              <w:jc w:val="center"/>
              <w:cnfStyle w:val="000000000000" w:firstRow="0" w:lastRow="0" w:firstColumn="0" w:lastColumn="0" w:oddVBand="0" w:evenVBand="0" w:oddHBand="0" w:evenHBand="0" w:firstRowFirstColumn="0" w:firstRowLastColumn="0" w:lastRowFirstColumn="0" w:lastRowLastColumn="0"/>
            </w:pPr>
          </w:p>
        </w:tc>
        <w:tc>
          <w:tcPr>
            <w:tcW w:w="863" w:type="dxa"/>
            <w:tcBorders>
              <w:top w:val="single" w:sz="4" w:space="0" w:color="auto"/>
            </w:tcBorders>
            <w:shd w:val="clear" w:color="auto" w:fill="FFFFFF" w:themeFill="background1"/>
            <w:vAlign w:val="center"/>
          </w:tcPr>
          <w:p w:rsidR="00B02AD3" w:rsidRPr="0024718E" w:rsidRDefault="00B02AD3" w:rsidP="00B02AD3">
            <w:pPr>
              <w:jc w:val="center"/>
              <w:cnfStyle w:val="000000000000" w:firstRow="0" w:lastRow="0" w:firstColumn="0" w:lastColumn="0" w:oddVBand="0" w:evenVBand="0" w:oddHBand="0" w:evenHBand="0" w:firstRowFirstColumn="0" w:firstRowLastColumn="0" w:lastRowFirstColumn="0" w:lastRowLastColumn="0"/>
            </w:pPr>
            <w:r w:rsidRPr="0024718E">
              <w:t>X</w:t>
            </w:r>
          </w:p>
        </w:tc>
      </w:tr>
      <w:tr w:rsidR="00AD3635" w:rsidRPr="0024718E" w:rsidTr="00457750">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2953" w:type="dxa"/>
            <w:shd w:val="clear" w:color="auto" w:fill="FFFFFF" w:themeFill="background1"/>
            <w:vAlign w:val="center"/>
          </w:tcPr>
          <w:p w:rsidR="00457750" w:rsidRPr="0024718E" w:rsidRDefault="00457750" w:rsidP="00B02AD3">
            <w:pPr>
              <w:jc w:val="center"/>
              <w:rPr>
                <w:b w:val="0"/>
              </w:rPr>
            </w:pPr>
            <w:r w:rsidRPr="0024718E">
              <w:rPr>
                <w:b w:val="0"/>
                <w:sz w:val="20"/>
              </w:rPr>
              <w:t>Monitoring polityki środowiskowej</w:t>
            </w:r>
          </w:p>
        </w:tc>
        <w:tc>
          <w:tcPr>
            <w:tcW w:w="6403" w:type="dxa"/>
            <w:gridSpan w:val="7"/>
            <w:shd w:val="clear" w:color="auto" w:fill="FFFFFF" w:themeFill="background1"/>
            <w:vAlign w:val="center"/>
          </w:tcPr>
          <w:p w:rsidR="00457750" w:rsidRPr="0024718E" w:rsidRDefault="00457750" w:rsidP="00B02AD3">
            <w:pPr>
              <w:jc w:val="center"/>
              <w:cnfStyle w:val="000000100000" w:firstRow="0" w:lastRow="0" w:firstColumn="0" w:lastColumn="0" w:oddVBand="0" w:evenVBand="0" w:oddHBand="1" w:evenHBand="0" w:firstRowFirstColumn="0" w:firstRowLastColumn="0" w:lastRowFirstColumn="0" w:lastRowLastColumn="0"/>
            </w:pPr>
          </w:p>
        </w:tc>
      </w:tr>
      <w:tr w:rsidR="00AD3635" w:rsidRPr="0024718E" w:rsidTr="00457750">
        <w:tc>
          <w:tcPr>
            <w:cnfStyle w:val="001000000000" w:firstRow="0" w:lastRow="0" w:firstColumn="1" w:lastColumn="0" w:oddVBand="0" w:evenVBand="0" w:oddHBand="0" w:evenHBand="0" w:firstRowFirstColumn="0" w:firstRowLastColumn="0" w:lastRowFirstColumn="0" w:lastRowLastColumn="0"/>
            <w:tcW w:w="2953" w:type="dxa"/>
            <w:shd w:val="clear" w:color="auto" w:fill="FFFFFF" w:themeFill="background1"/>
            <w:vAlign w:val="center"/>
          </w:tcPr>
          <w:p w:rsidR="00B02AD3" w:rsidRPr="0024718E" w:rsidRDefault="00B02AD3" w:rsidP="00B02AD3">
            <w:pPr>
              <w:jc w:val="center"/>
              <w:rPr>
                <w:b w:val="0"/>
                <w:sz w:val="20"/>
              </w:rPr>
            </w:pPr>
            <w:r w:rsidRPr="0024718E">
              <w:rPr>
                <w:b w:val="0"/>
                <w:sz w:val="20"/>
              </w:rPr>
              <w:t>Mierniki efektywności Programu</w:t>
            </w:r>
          </w:p>
        </w:tc>
        <w:tc>
          <w:tcPr>
            <w:tcW w:w="937" w:type="dxa"/>
            <w:shd w:val="clear" w:color="auto" w:fill="FFFFFF" w:themeFill="background1"/>
            <w:vAlign w:val="center"/>
          </w:tcPr>
          <w:p w:rsidR="00B02AD3" w:rsidRPr="0024718E" w:rsidRDefault="00B02AD3" w:rsidP="00B02AD3">
            <w:pPr>
              <w:jc w:val="center"/>
              <w:cnfStyle w:val="000000000000" w:firstRow="0" w:lastRow="0" w:firstColumn="0" w:lastColumn="0" w:oddVBand="0" w:evenVBand="0" w:oddHBand="0" w:evenHBand="0" w:firstRowFirstColumn="0" w:firstRowLastColumn="0" w:lastRowFirstColumn="0" w:lastRowLastColumn="0"/>
            </w:pPr>
            <w:r w:rsidRPr="0024718E">
              <w:t>X</w:t>
            </w:r>
          </w:p>
        </w:tc>
        <w:tc>
          <w:tcPr>
            <w:tcW w:w="935" w:type="dxa"/>
            <w:shd w:val="clear" w:color="auto" w:fill="FFFFFF" w:themeFill="background1"/>
            <w:vAlign w:val="center"/>
          </w:tcPr>
          <w:p w:rsidR="00B02AD3" w:rsidRPr="0024718E" w:rsidRDefault="00B02AD3" w:rsidP="00B02AD3">
            <w:pPr>
              <w:jc w:val="center"/>
              <w:cnfStyle w:val="000000000000" w:firstRow="0" w:lastRow="0" w:firstColumn="0" w:lastColumn="0" w:oddVBand="0" w:evenVBand="0" w:oddHBand="0" w:evenHBand="0" w:firstRowFirstColumn="0" w:firstRowLastColumn="0" w:lastRowFirstColumn="0" w:lastRowLastColumn="0"/>
            </w:pPr>
          </w:p>
        </w:tc>
        <w:tc>
          <w:tcPr>
            <w:tcW w:w="935" w:type="dxa"/>
            <w:shd w:val="clear" w:color="auto" w:fill="FFFFFF" w:themeFill="background1"/>
            <w:vAlign w:val="center"/>
          </w:tcPr>
          <w:p w:rsidR="00B02AD3" w:rsidRPr="0024718E" w:rsidRDefault="00B02AD3" w:rsidP="00B02AD3">
            <w:pPr>
              <w:jc w:val="center"/>
              <w:cnfStyle w:val="000000000000" w:firstRow="0" w:lastRow="0" w:firstColumn="0" w:lastColumn="0" w:oddVBand="0" w:evenVBand="0" w:oddHBand="0" w:evenHBand="0" w:firstRowFirstColumn="0" w:firstRowLastColumn="0" w:lastRowFirstColumn="0" w:lastRowLastColumn="0"/>
            </w:pPr>
            <w:r w:rsidRPr="0024718E">
              <w:t>X</w:t>
            </w:r>
          </w:p>
        </w:tc>
        <w:tc>
          <w:tcPr>
            <w:tcW w:w="935" w:type="dxa"/>
            <w:shd w:val="clear" w:color="auto" w:fill="FFFFFF" w:themeFill="background1"/>
            <w:vAlign w:val="center"/>
          </w:tcPr>
          <w:p w:rsidR="00B02AD3" w:rsidRPr="0024718E" w:rsidRDefault="00B02AD3" w:rsidP="00B02AD3">
            <w:pPr>
              <w:jc w:val="center"/>
              <w:cnfStyle w:val="000000000000" w:firstRow="0" w:lastRow="0" w:firstColumn="0" w:lastColumn="0" w:oddVBand="0" w:evenVBand="0" w:oddHBand="0" w:evenHBand="0" w:firstRowFirstColumn="0" w:firstRowLastColumn="0" w:lastRowFirstColumn="0" w:lastRowLastColumn="0"/>
            </w:pPr>
          </w:p>
        </w:tc>
        <w:tc>
          <w:tcPr>
            <w:tcW w:w="935" w:type="dxa"/>
            <w:shd w:val="clear" w:color="auto" w:fill="FFFFFF" w:themeFill="background1"/>
            <w:vAlign w:val="center"/>
          </w:tcPr>
          <w:p w:rsidR="00B02AD3" w:rsidRPr="0024718E" w:rsidRDefault="00B02AD3" w:rsidP="00B02AD3">
            <w:pPr>
              <w:tabs>
                <w:tab w:val="left" w:pos="352"/>
                <w:tab w:val="center" w:pos="441"/>
              </w:tabs>
              <w:jc w:val="center"/>
              <w:cnfStyle w:val="000000000000" w:firstRow="0" w:lastRow="0" w:firstColumn="0" w:lastColumn="0" w:oddVBand="0" w:evenVBand="0" w:oddHBand="0" w:evenHBand="0" w:firstRowFirstColumn="0" w:firstRowLastColumn="0" w:lastRowFirstColumn="0" w:lastRowLastColumn="0"/>
            </w:pPr>
            <w:r w:rsidRPr="0024718E">
              <w:t>X</w:t>
            </w:r>
          </w:p>
        </w:tc>
        <w:tc>
          <w:tcPr>
            <w:tcW w:w="863" w:type="dxa"/>
            <w:shd w:val="clear" w:color="auto" w:fill="FFFFFF" w:themeFill="background1"/>
            <w:vAlign w:val="center"/>
          </w:tcPr>
          <w:p w:rsidR="00B02AD3" w:rsidRPr="0024718E" w:rsidRDefault="00B02AD3" w:rsidP="00B02AD3">
            <w:pPr>
              <w:tabs>
                <w:tab w:val="left" w:pos="352"/>
                <w:tab w:val="center" w:pos="441"/>
              </w:tabs>
              <w:jc w:val="center"/>
              <w:cnfStyle w:val="000000000000" w:firstRow="0" w:lastRow="0" w:firstColumn="0" w:lastColumn="0" w:oddVBand="0" w:evenVBand="0" w:oddHBand="0" w:evenHBand="0" w:firstRowFirstColumn="0" w:firstRowLastColumn="0" w:lastRowFirstColumn="0" w:lastRowLastColumn="0"/>
            </w:pPr>
          </w:p>
        </w:tc>
        <w:tc>
          <w:tcPr>
            <w:tcW w:w="863" w:type="dxa"/>
            <w:shd w:val="clear" w:color="auto" w:fill="FFFFFF" w:themeFill="background1"/>
            <w:vAlign w:val="center"/>
          </w:tcPr>
          <w:p w:rsidR="00B02AD3" w:rsidRPr="0024718E" w:rsidRDefault="00B02AD3" w:rsidP="00B02AD3">
            <w:pPr>
              <w:tabs>
                <w:tab w:val="left" w:pos="352"/>
                <w:tab w:val="center" w:pos="441"/>
              </w:tabs>
              <w:jc w:val="center"/>
              <w:cnfStyle w:val="000000000000" w:firstRow="0" w:lastRow="0" w:firstColumn="0" w:lastColumn="0" w:oddVBand="0" w:evenVBand="0" w:oddHBand="0" w:evenHBand="0" w:firstRowFirstColumn="0" w:firstRowLastColumn="0" w:lastRowFirstColumn="0" w:lastRowLastColumn="0"/>
            </w:pPr>
            <w:r w:rsidRPr="0024718E">
              <w:t>X</w:t>
            </w:r>
          </w:p>
        </w:tc>
      </w:tr>
      <w:tr w:rsidR="00AD3635" w:rsidRPr="0024718E" w:rsidTr="00457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3" w:type="dxa"/>
            <w:shd w:val="clear" w:color="auto" w:fill="FFFFFF" w:themeFill="background1"/>
            <w:vAlign w:val="center"/>
          </w:tcPr>
          <w:p w:rsidR="00B02AD3" w:rsidRPr="0024718E" w:rsidRDefault="00B02AD3" w:rsidP="00B02AD3">
            <w:pPr>
              <w:jc w:val="center"/>
              <w:rPr>
                <w:b w:val="0"/>
                <w:sz w:val="20"/>
              </w:rPr>
            </w:pPr>
            <w:r w:rsidRPr="0024718E">
              <w:rPr>
                <w:b w:val="0"/>
                <w:sz w:val="20"/>
              </w:rPr>
              <w:t>Ocena realizacji planu operacyjnego</w:t>
            </w:r>
          </w:p>
        </w:tc>
        <w:tc>
          <w:tcPr>
            <w:tcW w:w="937" w:type="dxa"/>
            <w:shd w:val="clear" w:color="auto" w:fill="FFFFFF" w:themeFill="background1"/>
            <w:vAlign w:val="center"/>
          </w:tcPr>
          <w:p w:rsidR="00B02AD3" w:rsidRPr="0024718E" w:rsidRDefault="00B02AD3" w:rsidP="00B02AD3">
            <w:pPr>
              <w:jc w:val="center"/>
              <w:cnfStyle w:val="000000100000" w:firstRow="0" w:lastRow="0" w:firstColumn="0" w:lastColumn="0" w:oddVBand="0" w:evenVBand="0" w:oddHBand="1" w:evenHBand="0" w:firstRowFirstColumn="0" w:firstRowLastColumn="0" w:lastRowFirstColumn="0" w:lastRowLastColumn="0"/>
            </w:pPr>
            <w:r w:rsidRPr="0024718E">
              <w:t>X</w:t>
            </w:r>
          </w:p>
        </w:tc>
        <w:tc>
          <w:tcPr>
            <w:tcW w:w="935" w:type="dxa"/>
            <w:shd w:val="clear" w:color="auto" w:fill="FFFFFF" w:themeFill="background1"/>
            <w:vAlign w:val="center"/>
          </w:tcPr>
          <w:p w:rsidR="00B02AD3" w:rsidRPr="0024718E" w:rsidRDefault="00B02AD3" w:rsidP="00B02AD3">
            <w:pPr>
              <w:jc w:val="center"/>
              <w:cnfStyle w:val="000000100000" w:firstRow="0" w:lastRow="0" w:firstColumn="0" w:lastColumn="0" w:oddVBand="0" w:evenVBand="0" w:oddHBand="1" w:evenHBand="0" w:firstRowFirstColumn="0" w:firstRowLastColumn="0" w:lastRowFirstColumn="0" w:lastRowLastColumn="0"/>
            </w:pPr>
          </w:p>
        </w:tc>
        <w:tc>
          <w:tcPr>
            <w:tcW w:w="935" w:type="dxa"/>
            <w:shd w:val="clear" w:color="auto" w:fill="FFFFFF" w:themeFill="background1"/>
            <w:vAlign w:val="center"/>
          </w:tcPr>
          <w:p w:rsidR="00B02AD3" w:rsidRPr="0024718E" w:rsidRDefault="00B02AD3" w:rsidP="00B02AD3">
            <w:pPr>
              <w:jc w:val="center"/>
              <w:cnfStyle w:val="000000100000" w:firstRow="0" w:lastRow="0" w:firstColumn="0" w:lastColumn="0" w:oddVBand="0" w:evenVBand="0" w:oddHBand="1" w:evenHBand="0" w:firstRowFirstColumn="0" w:firstRowLastColumn="0" w:lastRowFirstColumn="0" w:lastRowLastColumn="0"/>
            </w:pPr>
            <w:r w:rsidRPr="0024718E">
              <w:t>X</w:t>
            </w:r>
          </w:p>
        </w:tc>
        <w:tc>
          <w:tcPr>
            <w:tcW w:w="935" w:type="dxa"/>
            <w:shd w:val="clear" w:color="auto" w:fill="FFFFFF" w:themeFill="background1"/>
            <w:vAlign w:val="center"/>
          </w:tcPr>
          <w:p w:rsidR="00B02AD3" w:rsidRPr="0024718E" w:rsidRDefault="00B02AD3" w:rsidP="00B02AD3">
            <w:pPr>
              <w:jc w:val="center"/>
              <w:cnfStyle w:val="000000100000" w:firstRow="0" w:lastRow="0" w:firstColumn="0" w:lastColumn="0" w:oddVBand="0" w:evenVBand="0" w:oddHBand="1" w:evenHBand="0" w:firstRowFirstColumn="0" w:firstRowLastColumn="0" w:lastRowFirstColumn="0" w:lastRowLastColumn="0"/>
            </w:pPr>
          </w:p>
        </w:tc>
        <w:tc>
          <w:tcPr>
            <w:tcW w:w="935" w:type="dxa"/>
            <w:shd w:val="clear" w:color="auto" w:fill="FFFFFF" w:themeFill="background1"/>
            <w:vAlign w:val="center"/>
          </w:tcPr>
          <w:p w:rsidR="00B02AD3" w:rsidRPr="0024718E" w:rsidRDefault="00B02AD3" w:rsidP="00B02AD3">
            <w:pPr>
              <w:jc w:val="center"/>
              <w:cnfStyle w:val="000000100000" w:firstRow="0" w:lastRow="0" w:firstColumn="0" w:lastColumn="0" w:oddVBand="0" w:evenVBand="0" w:oddHBand="1" w:evenHBand="0" w:firstRowFirstColumn="0" w:firstRowLastColumn="0" w:lastRowFirstColumn="0" w:lastRowLastColumn="0"/>
            </w:pPr>
            <w:r w:rsidRPr="0024718E">
              <w:t>X</w:t>
            </w:r>
          </w:p>
        </w:tc>
        <w:tc>
          <w:tcPr>
            <w:tcW w:w="863" w:type="dxa"/>
            <w:shd w:val="clear" w:color="auto" w:fill="FFFFFF" w:themeFill="background1"/>
            <w:vAlign w:val="center"/>
          </w:tcPr>
          <w:p w:rsidR="00B02AD3" w:rsidRPr="0024718E" w:rsidRDefault="00B02AD3" w:rsidP="00B02AD3">
            <w:pPr>
              <w:jc w:val="center"/>
              <w:cnfStyle w:val="000000100000" w:firstRow="0" w:lastRow="0" w:firstColumn="0" w:lastColumn="0" w:oddVBand="0" w:evenVBand="0" w:oddHBand="1" w:evenHBand="0" w:firstRowFirstColumn="0" w:firstRowLastColumn="0" w:lastRowFirstColumn="0" w:lastRowLastColumn="0"/>
            </w:pPr>
          </w:p>
        </w:tc>
        <w:tc>
          <w:tcPr>
            <w:tcW w:w="863" w:type="dxa"/>
            <w:shd w:val="clear" w:color="auto" w:fill="FFFFFF" w:themeFill="background1"/>
            <w:vAlign w:val="center"/>
          </w:tcPr>
          <w:p w:rsidR="00B02AD3" w:rsidRPr="0024718E" w:rsidRDefault="00B02AD3" w:rsidP="00B02AD3">
            <w:pPr>
              <w:jc w:val="center"/>
              <w:cnfStyle w:val="000000100000" w:firstRow="0" w:lastRow="0" w:firstColumn="0" w:lastColumn="0" w:oddVBand="0" w:evenVBand="0" w:oddHBand="1" w:evenHBand="0" w:firstRowFirstColumn="0" w:firstRowLastColumn="0" w:lastRowFirstColumn="0" w:lastRowLastColumn="0"/>
            </w:pPr>
            <w:r w:rsidRPr="0024718E">
              <w:t>X</w:t>
            </w:r>
          </w:p>
        </w:tc>
      </w:tr>
      <w:tr w:rsidR="00AD3635" w:rsidRPr="0024718E" w:rsidTr="00457750">
        <w:tc>
          <w:tcPr>
            <w:cnfStyle w:val="001000000000" w:firstRow="0" w:lastRow="0" w:firstColumn="1" w:lastColumn="0" w:oddVBand="0" w:evenVBand="0" w:oddHBand="0" w:evenHBand="0" w:firstRowFirstColumn="0" w:firstRowLastColumn="0" w:lastRowFirstColumn="0" w:lastRowLastColumn="0"/>
            <w:tcW w:w="2953" w:type="dxa"/>
            <w:shd w:val="clear" w:color="auto" w:fill="FFFFFF" w:themeFill="background1"/>
            <w:vAlign w:val="center"/>
          </w:tcPr>
          <w:p w:rsidR="00B02AD3" w:rsidRPr="0024718E" w:rsidRDefault="00B02AD3" w:rsidP="00B02AD3">
            <w:pPr>
              <w:jc w:val="center"/>
              <w:rPr>
                <w:b w:val="0"/>
              </w:rPr>
            </w:pPr>
            <w:r w:rsidRPr="0024718E">
              <w:rPr>
                <w:b w:val="0"/>
                <w:sz w:val="20"/>
              </w:rPr>
              <w:t>Raporty z realizacji Programu</w:t>
            </w:r>
          </w:p>
        </w:tc>
        <w:tc>
          <w:tcPr>
            <w:tcW w:w="937" w:type="dxa"/>
            <w:shd w:val="clear" w:color="auto" w:fill="FFFFFF" w:themeFill="background1"/>
            <w:vAlign w:val="center"/>
          </w:tcPr>
          <w:p w:rsidR="00B02AD3" w:rsidRPr="0024718E" w:rsidRDefault="00B02AD3" w:rsidP="00B02AD3">
            <w:pPr>
              <w:jc w:val="center"/>
              <w:cnfStyle w:val="000000000000" w:firstRow="0" w:lastRow="0" w:firstColumn="0" w:lastColumn="0" w:oddVBand="0" w:evenVBand="0" w:oddHBand="0" w:evenHBand="0" w:firstRowFirstColumn="0" w:firstRowLastColumn="0" w:lastRowFirstColumn="0" w:lastRowLastColumn="0"/>
            </w:pPr>
            <w:r w:rsidRPr="0024718E">
              <w:t>X</w:t>
            </w:r>
          </w:p>
        </w:tc>
        <w:tc>
          <w:tcPr>
            <w:tcW w:w="935" w:type="dxa"/>
            <w:shd w:val="clear" w:color="auto" w:fill="FFFFFF" w:themeFill="background1"/>
            <w:vAlign w:val="center"/>
          </w:tcPr>
          <w:p w:rsidR="00B02AD3" w:rsidRPr="0024718E" w:rsidRDefault="00B02AD3" w:rsidP="00B02AD3">
            <w:pPr>
              <w:jc w:val="center"/>
              <w:cnfStyle w:val="000000000000" w:firstRow="0" w:lastRow="0" w:firstColumn="0" w:lastColumn="0" w:oddVBand="0" w:evenVBand="0" w:oddHBand="0" w:evenHBand="0" w:firstRowFirstColumn="0" w:firstRowLastColumn="0" w:lastRowFirstColumn="0" w:lastRowLastColumn="0"/>
            </w:pPr>
          </w:p>
        </w:tc>
        <w:tc>
          <w:tcPr>
            <w:tcW w:w="935" w:type="dxa"/>
            <w:shd w:val="clear" w:color="auto" w:fill="FFFFFF" w:themeFill="background1"/>
            <w:vAlign w:val="center"/>
          </w:tcPr>
          <w:p w:rsidR="00B02AD3" w:rsidRPr="0024718E" w:rsidRDefault="00B02AD3" w:rsidP="00B02AD3">
            <w:pPr>
              <w:jc w:val="center"/>
              <w:cnfStyle w:val="000000000000" w:firstRow="0" w:lastRow="0" w:firstColumn="0" w:lastColumn="0" w:oddVBand="0" w:evenVBand="0" w:oddHBand="0" w:evenHBand="0" w:firstRowFirstColumn="0" w:firstRowLastColumn="0" w:lastRowFirstColumn="0" w:lastRowLastColumn="0"/>
            </w:pPr>
            <w:r w:rsidRPr="0024718E">
              <w:t>X</w:t>
            </w:r>
          </w:p>
        </w:tc>
        <w:tc>
          <w:tcPr>
            <w:tcW w:w="935" w:type="dxa"/>
            <w:shd w:val="clear" w:color="auto" w:fill="FFFFFF" w:themeFill="background1"/>
            <w:vAlign w:val="center"/>
          </w:tcPr>
          <w:p w:rsidR="00B02AD3" w:rsidRPr="0024718E" w:rsidRDefault="00B02AD3" w:rsidP="00B02AD3">
            <w:pPr>
              <w:jc w:val="center"/>
              <w:cnfStyle w:val="000000000000" w:firstRow="0" w:lastRow="0" w:firstColumn="0" w:lastColumn="0" w:oddVBand="0" w:evenVBand="0" w:oddHBand="0" w:evenHBand="0" w:firstRowFirstColumn="0" w:firstRowLastColumn="0" w:lastRowFirstColumn="0" w:lastRowLastColumn="0"/>
            </w:pPr>
          </w:p>
        </w:tc>
        <w:tc>
          <w:tcPr>
            <w:tcW w:w="935" w:type="dxa"/>
            <w:shd w:val="clear" w:color="auto" w:fill="FFFFFF" w:themeFill="background1"/>
            <w:vAlign w:val="center"/>
          </w:tcPr>
          <w:p w:rsidR="00B02AD3" w:rsidRPr="0024718E" w:rsidRDefault="00B02AD3" w:rsidP="00B02AD3">
            <w:pPr>
              <w:jc w:val="center"/>
              <w:cnfStyle w:val="000000000000" w:firstRow="0" w:lastRow="0" w:firstColumn="0" w:lastColumn="0" w:oddVBand="0" w:evenVBand="0" w:oddHBand="0" w:evenHBand="0" w:firstRowFirstColumn="0" w:firstRowLastColumn="0" w:lastRowFirstColumn="0" w:lastRowLastColumn="0"/>
            </w:pPr>
            <w:r w:rsidRPr="0024718E">
              <w:t>X</w:t>
            </w:r>
          </w:p>
        </w:tc>
        <w:tc>
          <w:tcPr>
            <w:tcW w:w="863" w:type="dxa"/>
            <w:shd w:val="clear" w:color="auto" w:fill="FFFFFF" w:themeFill="background1"/>
            <w:vAlign w:val="center"/>
          </w:tcPr>
          <w:p w:rsidR="00B02AD3" w:rsidRPr="0024718E" w:rsidRDefault="00B02AD3" w:rsidP="00B02AD3">
            <w:pPr>
              <w:jc w:val="center"/>
              <w:cnfStyle w:val="000000000000" w:firstRow="0" w:lastRow="0" w:firstColumn="0" w:lastColumn="0" w:oddVBand="0" w:evenVBand="0" w:oddHBand="0" w:evenHBand="0" w:firstRowFirstColumn="0" w:firstRowLastColumn="0" w:lastRowFirstColumn="0" w:lastRowLastColumn="0"/>
            </w:pPr>
          </w:p>
        </w:tc>
        <w:tc>
          <w:tcPr>
            <w:tcW w:w="863" w:type="dxa"/>
            <w:shd w:val="clear" w:color="auto" w:fill="FFFFFF" w:themeFill="background1"/>
            <w:vAlign w:val="center"/>
          </w:tcPr>
          <w:p w:rsidR="00B02AD3" w:rsidRPr="0024718E" w:rsidRDefault="00B02AD3" w:rsidP="00B02AD3">
            <w:pPr>
              <w:jc w:val="center"/>
              <w:cnfStyle w:val="000000000000" w:firstRow="0" w:lastRow="0" w:firstColumn="0" w:lastColumn="0" w:oddVBand="0" w:evenVBand="0" w:oddHBand="0" w:evenHBand="0" w:firstRowFirstColumn="0" w:firstRowLastColumn="0" w:lastRowFirstColumn="0" w:lastRowLastColumn="0"/>
            </w:pPr>
            <w:r w:rsidRPr="0024718E">
              <w:t>X</w:t>
            </w:r>
          </w:p>
        </w:tc>
      </w:tr>
      <w:tr w:rsidR="00AD3635" w:rsidRPr="0024718E" w:rsidTr="00457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3" w:type="dxa"/>
            <w:shd w:val="clear" w:color="auto" w:fill="FFFFFF" w:themeFill="background1"/>
            <w:vAlign w:val="center"/>
          </w:tcPr>
          <w:p w:rsidR="00B02AD3" w:rsidRPr="0024718E" w:rsidRDefault="00B02AD3" w:rsidP="00B02AD3">
            <w:pPr>
              <w:jc w:val="center"/>
              <w:rPr>
                <w:b w:val="0"/>
                <w:sz w:val="20"/>
              </w:rPr>
            </w:pPr>
            <w:r w:rsidRPr="0024718E">
              <w:rPr>
                <w:b w:val="0"/>
                <w:sz w:val="20"/>
              </w:rPr>
              <w:t>Ocena realizacji celów i kierunków działań</w:t>
            </w:r>
          </w:p>
        </w:tc>
        <w:tc>
          <w:tcPr>
            <w:tcW w:w="937" w:type="dxa"/>
            <w:shd w:val="clear" w:color="auto" w:fill="FFFFFF" w:themeFill="background1"/>
            <w:vAlign w:val="center"/>
          </w:tcPr>
          <w:p w:rsidR="00B02AD3" w:rsidRPr="0024718E" w:rsidRDefault="00B02AD3" w:rsidP="00B02AD3">
            <w:pPr>
              <w:jc w:val="center"/>
              <w:cnfStyle w:val="000000100000" w:firstRow="0" w:lastRow="0" w:firstColumn="0" w:lastColumn="0" w:oddVBand="0" w:evenVBand="0" w:oddHBand="1" w:evenHBand="0" w:firstRowFirstColumn="0" w:firstRowLastColumn="0" w:lastRowFirstColumn="0" w:lastRowLastColumn="0"/>
            </w:pPr>
            <w:r w:rsidRPr="0024718E">
              <w:t>X</w:t>
            </w:r>
          </w:p>
        </w:tc>
        <w:tc>
          <w:tcPr>
            <w:tcW w:w="935" w:type="dxa"/>
            <w:shd w:val="clear" w:color="auto" w:fill="FFFFFF" w:themeFill="background1"/>
            <w:vAlign w:val="center"/>
          </w:tcPr>
          <w:p w:rsidR="00B02AD3" w:rsidRPr="0024718E" w:rsidRDefault="00B02AD3" w:rsidP="00B02AD3">
            <w:pPr>
              <w:jc w:val="center"/>
              <w:cnfStyle w:val="000000100000" w:firstRow="0" w:lastRow="0" w:firstColumn="0" w:lastColumn="0" w:oddVBand="0" w:evenVBand="0" w:oddHBand="1" w:evenHBand="0" w:firstRowFirstColumn="0" w:firstRowLastColumn="0" w:lastRowFirstColumn="0" w:lastRowLastColumn="0"/>
            </w:pPr>
          </w:p>
        </w:tc>
        <w:tc>
          <w:tcPr>
            <w:tcW w:w="935" w:type="dxa"/>
            <w:shd w:val="clear" w:color="auto" w:fill="FFFFFF" w:themeFill="background1"/>
            <w:vAlign w:val="center"/>
          </w:tcPr>
          <w:p w:rsidR="00B02AD3" w:rsidRPr="0024718E" w:rsidRDefault="00B02AD3" w:rsidP="00B02AD3">
            <w:pPr>
              <w:jc w:val="center"/>
              <w:cnfStyle w:val="000000100000" w:firstRow="0" w:lastRow="0" w:firstColumn="0" w:lastColumn="0" w:oddVBand="0" w:evenVBand="0" w:oddHBand="1" w:evenHBand="0" w:firstRowFirstColumn="0" w:firstRowLastColumn="0" w:lastRowFirstColumn="0" w:lastRowLastColumn="0"/>
            </w:pPr>
            <w:r w:rsidRPr="0024718E">
              <w:t>X</w:t>
            </w:r>
          </w:p>
        </w:tc>
        <w:tc>
          <w:tcPr>
            <w:tcW w:w="935" w:type="dxa"/>
            <w:shd w:val="clear" w:color="auto" w:fill="FFFFFF" w:themeFill="background1"/>
            <w:vAlign w:val="center"/>
          </w:tcPr>
          <w:p w:rsidR="00B02AD3" w:rsidRPr="0024718E" w:rsidRDefault="00B02AD3" w:rsidP="00B02AD3">
            <w:pPr>
              <w:jc w:val="center"/>
              <w:cnfStyle w:val="000000100000" w:firstRow="0" w:lastRow="0" w:firstColumn="0" w:lastColumn="0" w:oddVBand="0" w:evenVBand="0" w:oddHBand="1" w:evenHBand="0" w:firstRowFirstColumn="0" w:firstRowLastColumn="0" w:lastRowFirstColumn="0" w:lastRowLastColumn="0"/>
            </w:pPr>
          </w:p>
        </w:tc>
        <w:tc>
          <w:tcPr>
            <w:tcW w:w="935" w:type="dxa"/>
            <w:shd w:val="clear" w:color="auto" w:fill="FFFFFF" w:themeFill="background1"/>
            <w:vAlign w:val="center"/>
          </w:tcPr>
          <w:p w:rsidR="00B02AD3" w:rsidRPr="0024718E" w:rsidRDefault="00B02AD3" w:rsidP="00B02AD3">
            <w:pPr>
              <w:jc w:val="center"/>
              <w:cnfStyle w:val="000000100000" w:firstRow="0" w:lastRow="0" w:firstColumn="0" w:lastColumn="0" w:oddVBand="0" w:evenVBand="0" w:oddHBand="1" w:evenHBand="0" w:firstRowFirstColumn="0" w:firstRowLastColumn="0" w:lastRowFirstColumn="0" w:lastRowLastColumn="0"/>
            </w:pPr>
            <w:r w:rsidRPr="0024718E">
              <w:t>X</w:t>
            </w:r>
          </w:p>
        </w:tc>
        <w:tc>
          <w:tcPr>
            <w:tcW w:w="863" w:type="dxa"/>
            <w:shd w:val="clear" w:color="auto" w:fill="FFFFFF" w:themeFill="background1"/>
            <w:vAlign w:val="center"/>
          </w:tcPr>
          <w:p w:rsidR="00B02AD3" w:rsidRPr="0024718E" w:rsidRDefault="00B02AD3" w:rsidP="00B02AD3">
            <w:pPr>
              <w:jc w:val="center"/>
              <w:cnfStyle w:val="000000100000" w:firstRow="0" w:lastRow="0" w:firstColumn="0" w:lastColumn="0" w:oddVBand="0" w:evenVBand="0" w:oddHBand="1" w:evenHBand="0" w:firstRowFirstColumn="0" w:firstRowLastColumn="0" w:lastRowFirstColumn="0" w:lastRowLastColumn="0"/>
            </w:pPr>
          </w:p>
        </w:tc>
        <w:tc>
          <w:tcPr>
            <w:tcW w:w="863" w:type="dxa"/>
            <w:shd w:val="clear" w:color="auto" w:fill="FFFFFF" w:themeFill="background1"/>
            <w:vAlign w:val="center"/>
          </w:tcPr>
          <w:p w:rsidR="00B02AD3" w:rsidRPr="0024718E" w:rsidRDefault="00B02AD3" w:rsidP="00B02AD3">
            <w:pPr>
              <w:jc w:val="center"/>
              <w:cnfStyle w:val="000000100000" w:firstRow="0" w:lastRow="0" w:firstColumn="0" w:lastColumn="0" w:oddVBand="0" w:evenVBand="0" w:oddHBand="1" w:evenHBand="0" w:firstRowFirstColumn="0" w:firstRowLastColumn="0" w:lastRowFirstColumn="0" w:lastRowLastColumn="0"/>
            </w:pPr>
            <w:r w:rsidRPr="0024718E">
              <w:t>X</w:t>
            </w:r>
          </w:p>
        </w:tc>
      </w:tr>
      <w:tr w:rsidR="00AD3635" w:rsidRPr="0024718E" w:rsidTr="00457750">
        <w:tc>
          <w:tcPr>
            <w:cnfStyle w:val="001000000000" w:firstRow="0" w:lastRow="0" w:firstColumn="1" w:lastColumn="0" w:oddVBand="0" w:evenVBand="0" w:oddHBand="0" w:evenHBand="0" w:firstRowFirstColumn="0" w:firstRowLastColumn="0" w:lastRowFirstColumn="0" w:lastRowLastColumn="0"/>
            <w:tcW w:w="2953" w:type="dxa"/>
            <w:shd w:val="clear" w:color="auto" w:fill="FFFFFF" w:themeFill="background1"/>
            <w:vAlign w:val="center"/>
          </w:tcPr>
          <w:p w:rsidR="00B02AD3" w:rsidRPr="0024718E" w:rsidRDefault="00B02AD3" w:rsidP="00B02AD3">
            <w:pPr>
              <w:jc w:val="center"/>
              <w:rPr>
                <w:b w:val="0"/>
                <w:sz w:val="20"/>
              </w:rPr>
            </w:pPr>
            <w:r w:rsidRPr="0024718E">
              <w:rPr>
                <w:b w:val="0"/>
                <w:sz w:val="20"/>
              </w:rPr>
              <w:t>Aktualizacja Programu ochrony środowiska</w:t>
            </w:r>
          </w:p>
        </w:tc>
        <w:tc>
          <w:tcPr>
            <w:tcW w:w="937" w:type="dxa"/>
            <w:shd w:val="clear" w:color="auto" w:fill="FFFFFF" w:themeFill="background1"/>
            <w:vAlign w:val="center"/>
          </w:tcPr>
          <w:p w:rsidR="00B02AD3" w:rsidRPr="0024718E" w:rsidRDefault="00B02AD3" w:rsidP="00B02AD3">
            <w:pPr>
              <w:jc w:val="center"/>
              <w:cnfStyle w:val="000000000000" w:firstRow="0" w:lastRow="0" w:firstColumn="0" w:lastColumn="0" w:oddVBand="0" w:evenVBand="0" w:oddHBand="0" w:evenHBand="0" w:firstRowFirstColumn="0" w:firstRowLastColumn="0" w:lastRowFirstColumn="0" w:lastRowLastColumn="0"/>
            </w:pPr>
          </w:p>
        </w:tc>
        <w:tc>
          <w:tcPr>
            <w:tcW w:w="935" w:type="dxa"/>
            <w:shd w:val="clear" w:color="auto" w:fill="FFFFFF" w:themeFill="background1"/>
            <w:vAlign w:val="center"/>
          </w:tcPr>
          <w:p w:rsidR="00B02AD3" w:rsidRPr="0024718E" w:rsidRDefault="00B02AD3" w:rsidP="00B02AD3">
            <w:pPr>
              <w:jc w:val="center"/>
              <w:cnfStyle w:val="000000000000" w:firstRow="0" w:lastRow="0" w:firstColumn="0" w:lastColumn="0" w:oddVBand="0" w:evenVBand="0" w:oddHBand="0" w:evenHBand="0" w:firstRowFirstColumn="0" w:firstRowLastColumn="0" w:lastRowFirstColumn="0" w:lastRowLastColumn="0"/>
            </w:pPr>
          </w:p>
        </w:tc>
        <w:tc>
          <w:tcPr>
            <w:tcW w:w="935" w:type="dxa"/>
            <w:shd w:val="clear" w:color="auto" w:fill="FFFFFF" w:themeFill="background1"/>
            <w:vAlign w:val="center"/>
          </w:tcPr>
          <w:p w:rsidR="00B02AD3" w:rsidRPr="0024718E" w:rsidRDefault="00B02AD3" w:rsidP="00B02AD3">
            <w:pPr>
              <w:jc w:val="center"/>
              <w:cnfStyle w:val="000000000000" w:firstRow="0" w:lastRow="0" w:firstColumn="0" w:lastColumn="0" w:oddVBand="0" w:evenVBand="0" w:oddHBand="0" w:evenHBand="0" w:firstRowFirstColumn="0" w:firstRowLastColumn="0" w:lastRowFirstColumn="0" w:lastRowLastColumn="0"/>
            </w:pPr>
          </w:p>
        </w:tc>
        <w:tc>
          <w:tcPr>
            <w:tcW w:w="935" w:type="dxa"/>
            <w:shd w:val="clear" w:color="auto" w:fill="FFFFFF" w:themeFill="background1"/>
            <w:vAlign w:val="center"/>
          </w:tcPr>
          <w:p w:rsidR="00B02AD3" w:rsidRPr="0024718E" w:rsidRDefault="00B02AD3" w:rsidP="00B02AD3">
            <w:pPr>
              <w:jc w:val="center"/>
              <w:cnfStyle w:val="000000000000" w:firstRow="0" w:lastRow="0" w:firstColumn="0" w:lastColumn="0" w:oddVBand="0" w:evenVBand="0" w:oddHBand="0" w:evenHBand="0" w:firstRowFirstColumn="0" w:firstRowLastColumn="0" w:lastRowFirstColumn="0" w:lastRowLastColumn="0"/>
            </w:pPr>
          </w:p>
        </w:tc>
        <w:tc>
          <w:tcPr>
            <w:tcW w:w="935" w:type="dxa"/>
            <w:shd w:val="clear" w:color="auto" w:fill="FFFFFF" w:themeFill="background1"/>
            <w:vAlign w:val="center"/>
          </w:tcPr>
          <w:p w:rsidR="00B02AD3" w:rsidRPr="0024718E" w:rsidRDefault="00B02AD3" w:rsidP="00B02AD3">
            <w:pPr>
              <w:jc w:val="center"/>
              <w:cnfStyle w:val="000000000000" w:firstRow="0" w:lastRow="0" w:firstColumn="0" w:lastColumn="0" w:oddVBand="0" w:evenVBand="0" w:oddHBand="0" w:evenHBand="0" w:firstRowFirstColumn="0" w:firstRowLastColumn="0" w:lastRowFirstColumn="0" w:lastRowLastColumn="0"/>
            </w:pPr>
          </w:p>
        </w:tc>
        <w:tc>
          <w:tcPr>
            <w:tcW w:w="863" w:type="dxa"/>
            <w:shd w:val="clear" w:color="auto" w:fill="FFFFFF" w:themeFill="background1"/>
            <w:vAlign w:val="center"/>
          </w:tcPr>
          <w:p w:rsidR="00B02AD3" w:rsidRPr="0024718E" w:rsidRDefault="00B02AD3" w:rsidP="00B02AD3">
            <w:pPr>
              <w:jc w:val="center"/>
              <w:cnfStyle w:val="000000000000" w:firstRow="0" w:lastRow="0" w:firstColumn="0" w:lastColumn="0" w:oddVBand="0" w:evenVBand="0" w:oddHBand="0" w:evenHBand="0" w:firstRowFirstColumn="0" w:firstRowLastColumn="0" w:lastRowFirstColumn="0" w:lastRowLastColumn="0"/>
            </w:pPr>
          </w:p>
        </w:tc>
        <w:tc>
          <w:tcPr>
            <w:tcW w:w="863" w:type="dxa"/>
            <w:shd w:val="clear" w:color="auto" w:fill="FFFFFF" w:themeFill="background1"/>
            <w:vAlign w:val="center"/>
          </w:tcPr>
          <w:p w:rsidR="00B02AD3" w:rsidRPr="0024718E" w:rsidRDefault="00B02AD3" w:rsidP="00B02AD3">
            <w:pPr>
              <w:jc w:val="center"/>
              <w:cnfStyle w:val="000000000000" w:firstRow="0" w:lastRow="0" w:firstColumn="0" w:lastColumn="0" w:oddVBand="0" w:evenVBand="0" w:oddHBand="0" w:evenHBand="0" w:firstRowFirstColumn="0" w:firstRowLastColumn="0" w:lastRowFirstColumn="0" w:lastRowLastColumn="0"/>
            </w:pPr>
            <w:r w:rsidRPr="0024718E">
              <w:t>X</w:t>
            </w:r>
          </w:p>
        </w:tc>
      </w:tr>
    </w:tbl>
    <w:p w:rsidR="00FE7DAA" w:rsidRPr="0024718E" w:rsidRDefault="00FE7DAA" w:rsidP="00FE7DAA">
      <w:pPr>
        <w:spacing w:line="240" w:lineRule="auto"/>
        <w:jc w:val="center"/>
        <w:rPr>
          <w:rFonts w:eastAsiaTheme="minorEastAsia" w:cs="Arial"/>
          <w:bCs/>
          <w:sz w:val="20"/>
          <w:szCs w:val="20"/>
          <w:lang w:eastAsia="pl-PL"/>
        </w:rPr>
      </w:pPr>
      <w:r w:rsidRPr="0024718E">
        <w:rPr>
          <w:rFonts w:eastAsiaTheme="minorEastAsia" w:cs="Arial"/>
          <w:bCs/>
          <w:sz w:val="20"/>
          <w:szCs w:val="20"/>
          <w:lang w:eastAsia="pl-PL"/>
        </w:rPr>
        <w:t>źródło: opracowanie własne.</w:t>
      </w:r>
    </w:p>
    <w:p w:rsidR="00AE6A86" w:rsidRPr="00AD3635" w:rsidRDefault="00AE6A86" w:rsidP="00D519A6">
      <w:pPr>
        <w:rPr>
          <w:color w:val="FF0000"/>
        </w:rPr>
      </w:pPr>
    </w:p>
    <w:p w:rsidR="00F6764F" w:rsidRPr="00AD3635" w:rsidRDefault="00F6764F">
      <w:pPr>
        <w:spacing w:after="200"/>
        <w:rPr>
          <w:rFonts w:eastAsiaTheme="majorEastAsia" w:cstheme="majorBidi"/>
          <w:b/>
          <w:bCs/>
          <w:color w:val="FF0000"/>
          <w:sz w:val="28"/>
          <w:szCs w:val="26"/>
        </w:rPr>
      </w:pPr>
      <w:r w:rsidRPr="00AD3635">
        <w:rPr>
          <w:color w:val="FF0000"/>
        </w:rPr>
        <w:br w:type="page"/>
      </w:r>
    </w:p>
    <w:p w:rsidR="00D519A6" w:rsidRPr="00DB3590" w:rsidRDefault="00E23BB3" w:rsidP="00D519A6">
      <w:pPr>
        <w:pStyle w:val="Nagwek2"/>
      </w:pPr>
      <w:bookmarkStart w:id="386" w:name="_Toc5271578"/>
      <w:r w:rsidRPr="00DB3590">
        <w:lastRenderedPageBreak/>
        <w:t>7.</w:t>
      </w:r>
      <w:r w:rsidR="00F07C63" w:rsidRPr="00DB3590">
        <w:t>4</w:t>
      </w:r>
      <w:r w:rsidR="00D519A6" w:rsidRPr="00DB3590">
        <w:t>. Źródła finansowania</w:t>
      </w:r>
      <w:bookmarkEnd w:id="386"/>
    </w:p>
    <w:bookmarkEnd w:id="273"/>
    <w:bookmarkEnd w:id="274"/>
    <w:p w:rsidR="004C2C57" w:rsidRPr="00DB3590" w:rsidRDefault="004C2C57" w:rsidP="004C2C57">
      <w:pPr>
        <w:ind w:firstLine="576"/>
        <w:jc w:val="both"/>
        <w:rPr>
          <w:rFonts w:eastAsia="Calibri" w:cs="Arial"/>
        </w:rPr>
      </w:pPr>
      <w:r w:rsidRPr="00DB3590">
        <w:rPr>
          <w:rFonts w:eastAsia="Calibri" w:cs="Arial"/>
        </w:rPr>
        <w:t>Realizacja zadań inwestycyjnych w zakresie ochrony środowiska wymaga nakładów finansowych znacznie przewyższających możliwości budżetowe jednostek samorządu terytorialnego. Istnieje zatem potrzeba pozyskania zewnętrznych źródeł finansowego wsparcia przedsięwzięć inwestycyjnych.</w:t>
      </w:r>
    </w:p>
    <w:p w:rsidR="004C2C57" w:rsidRPr="00DB3590" w:rsidRDefault="004C2C57" w:rsidP="004C2C57">
      <w:pPr>
        <w:jc w:val="both"/>
        <w:rPr>
          <w:rFonts w:eastAsia="Calibri" w:cs="Arial"/>
        </w:rPr>
      </w:pPr>
    </w:p>
    <w:p w:rsidR="004C2C57" w:rsidRPr="00DB3590" w:rsidRDefault="004C2C57" w:rsidP="00282F51">
      <w:pPr>
        <w:jc w:val="both"/>
        <w:rPr>
          <w:rFonts w:eastAsia="Calibri" w:cs="Arial"/>
        </w:rPr>
      </w:pPr>
      <w:r w:rsidRPr="00DB3590">
        <w:rPr>
          <w:rFonts w:eastAsia="Calibri" w:cs="Arial"/>
        </w:rPr>
        <w:t>Dla jednostek samorządowych dostępnymi sposobami finansowania inwestycji są:</w:t>
      </w:r>
    </w:p>
    <w:p w:rsidR="004C2C57" w:rsidRPr="00DB3590" w:rsidRDefault="004C2C57" w:rsidP="008B0208">
      <w:pPr>
        <w:numPr>
          <w:ilvl w:val="0"/>
          <w:numId w:val="58"/>
        </w:numPr>
        <w:jc w:val="both"/>
        <w:rPr>
          <w:rFonts w:eastAsia="Calibri" w:cs="Arial"/>
        </w:rPr>
      </w:pPr>
      <w:r w:rsidRPr="00DB3590">
        <w:rPr>
          <w:rFonts w:eastAsia="Calibri" w:cs="Arial"/>
        </w:rPr>
        <w:t>środki własne,</w:t>
      </w:r>
    </w:p>
    <w:p w:rsidR="004C2C57" w:rsidRPr="00DB3590" w:rsidRDefault="004C2C57" w:rsidP="008B0208">
      <w:pPr>
        <w:numPr>
          <w:ilvl w:val="0"/>
          <w:numId w:val="58"/>
        </w:numPr>
        <w:jc w:val="both"/>
        <w:rPr>
          <w:rFonts w:eastAsia="Calibri" w:cs="Arial"/>
        </w:rPr>
      </w:pPr>
      <w:r w:rsidRPr="00DB3590">
        <w:rPr>
          <w:rFonts w:eastAsia="Calibri" w:cs="Arial"/>
        </w:rPr>
        <w:t xml:space="preserve">kredyty i pożyczki udzielane w bankach komercyjnych, </w:t>
      </w:r>
    </w:p>
    <w:p w:rsidR="004C2C57" w:rsidRPr="00DB3590" w:rsidRDefault="004C2C57" w:rsidP="008B0208">
      <w:pPr>
        <w:numPr>
          <w:ilvl w:val="0"/>
          <w:numId w:val="58"/>
        </w:numPr>
        <w:jc w:val="both"/>
        <w:rPr>
          <w:rFonts w:eastAsia="Calibri" w:cs="Arial"/>
        </w:rPr>
      </w:pPr>
      <w:r w:rsidRPr="00DB3590">
        <w:rPr>
          <w:rFonts w:eastAsia="Calibri" w:cs="Arial"/>
        </w:rPr>
        <w:t>kredyty i pożyczki preferencyjne udzielane przez instytucje wspierające rozwój gmin,</w:t>
      </w:r>
    </w:p>
    <w:p w:rsidR="004C2C57" w:rsidRPr="00DB3590" w:rsidRDefault="004C2C57" w:rsidP="008B0208">
      <w:pPr>
        <w:numPr>
          <w:ilvl w:val="0"/>
          <w:numId w:val="58"/>
        </w:numPr>
        <w:jc w:val="both"/>
        <w:rPr>
          <w:rFonts w:eastAsia="Calibri" w:cs="Arial"/>
        </w:rPr>
      </w:pPr>
      <w:r w:rsidRPr="00DB3590">
        <w:rPr>
          <w:rFonts w:eastAsia="Calibri" w:cs="Arial"/>
        </w:rPr>
        <w:t>dotacje państwowe z funduszy krajowych i zagranicznych,</w:t>
      </w:r>
    </w:p>
    <w:p w:rsidR="004C2C57" w:rsidRPr="00DB3590" w:rsidRDefault="004C2C57" w:rsidP="008B0208">
      <w:pPr>
        <w:numPr>
          <w:ilvl w:val="0"/>
          <w:numId w:val="58"/>
        </w:numPr>
        <w:jc w:val="both"/>
        <w:rPr>
          <w:rFonts w:eastAsia="Calibri" w:cs="Arial"/>
        </w:rPr>
      </w:pPr>
      <w:r w:rsidRPr="00DB3590">
        <w:rPr>
          <w:rFonts w:eastAsia="Calibri" w:cs="Arial"/>
        </w:rPr>
        <w:t>emisja obligacji</w:t>
      </w:r>
      <w:bookmarkStart w:id="387" w:name="_Toc87322726"/>
      <w:r w:rsidRPr="00DB3590">
        <w:rPr>
          <w:rFonts w:eastAsia="Calibri" w:cs="Arial"/>
        </w:rPr>
        <w:t>.</w:t>
      </w:r>
    </w:p>
    <w:p w:rsidR="004C2C57" w:rsidRPr="00DB3590" w:rsidRDefault="00E23BB3" w:rsidP="004C2C57">
      <w:pPr>
        <w:pStyle w:val="Nagwek3"/>
        <w:keepLines w:val="0"/>
        <w:numPr>
          <w:ilvl w:val="2"/>
          <w:numId w:val="0"/>
        </w:numPr>
        <w:tabs>
          <w:tab w:val="num" w:pos="720"/>
        </w:tabs>
        <w:suppressAutoHyphens/>
        <w:spacing w:before="240" w:after="120"/>
        <w:ind w:left="720" w:hanging="720"/>
        <w:rPr>
          <w:rFonts w:cs="Times New Roman"/>
          <w:szCs w:val="20"/>
        </w:rPr>
      </w:pPr>
      <w:bookmarkStart w:id="388" w:name="_Toc226283495"/>
      <w:bookmarkStart w:id="389" w:name="_Toc229472682"/>
      <w:bookmarkStart w:id="390" w:name="_Toc246931378"/>
      <w:bookmarkStart w:id="391" w:name="_Toc337453432"/>
      <w:bookmarkStart w:id="392" w:name="_Toc353443451"/>
      <w:bookmarkStart w:id="393" w:name="_Toc379803289"/>
      <w:bookmarkStart w:id="394" w:name="_Toc417464138"/>
      <w:bookmarkStart w:id="395" w:name="_Toc435525993"/>
      <w:bookmarkStart w:id="396" w:name="_Toc5271579"/>
      <w:r w:rsidRPr="00DB3590">
        <w:rPr>
          <w:rFonts w:cs="Times New Roman"/>
          <w:szCs w:val="20"/>
        </w:rPr>
        <w:t>7.</w:t>
      </w:r>
      <w:r w:rsidR="00F07C63" w:rsidRPr="00DB3590">
        <w:rPr>
          <w:rFonts w:cs="Times New Roman"/>
          <w:szCs w:val="20"/>
        </w:rPr>
        <w:t>4</w:t>
      </w:r>
      <w:r w:rsidR="004C2C57" w:rsidRPr="00DB3590">
        <w:rPr>
          <w:rFonts w:cs="Times New Roman"/>
          <w:szCs w:val="20"/>
        </w:rPr>
        <w:t>.1. Fundusze krajowe</w:t>
      </w:r>
      <w:bookmarkEnd w:id="387"/>
      <w:bookmarkEnd w:id="388"/>
      <w:bookmarkEnd w:id="389"/>
      <w:bookmarkEnd w:id="390"/>
      <w:bookmarkEnd w:id="391"/>
      <w:bookmarkEnd w:id="392"/>
      <w:bookmarkEnd w:id="393"/>
      <w:bookmarkEnd w:id="394"/>
      <w:bookmarkEnd w:id="395"/>
      <w:bookmarkEnd w:id="396"/>
    </w:p>
    <w:p w:rsidR="004C2C57" w:rsidRPr="00DB3590" w:rsidRDefault="004C2C57" w:rsidP="004C2C57">
      <w:pPr>
        <w:ind w:firstLine="708"/>
        <w:jc w:val="both"/>
        <w:rPr>
          <w:rFonts w:eastAsia="Calibri" w:cs="Arial"/>
        </w:rPr>
      </w:pPr>
      <w:r w:rsidRPr="00DB3590">
        <w:rPr>
          <w:rFonts w:eastAsia="Calibri" w:cs="Arial"/>
        </w:rPr>
        <w:t xml:space="preserve">Wszelkie działania związane z ochroną środowiska i ekologią są wspierane finansowo poprzez różne krajowe i zagraniczne fundusze ekologiczne oraz programy a także środki własne inwestorów. </w:t>
      </w:r>
    </w:p>
    <w:p w:rsidR="004C2C57" w:rsidRPr="00DB3590" w:rsidRDefault="004C2C57" w:rsidP="004C2C57">
      <w:pPr>
        <w:ind w:firstLine="360"/>
        <w:jc w:val="both"/>
        <w:rPr>
          <w:rFonts w:eastAsia="Calibri" w:cs="Arial"/>
        </w:rPr>
      </w:pPr>
      <w:r w:rsidRPr="00DB3590">
        <w:rPr>
          <w:rFonts w:eastAsia="Calibri" w:cs="Arial"/>
        </w:rPr>
        <w:t>Do publicznych funduszy ochrony środowiska w Polsce zalicza się:</w:t>
      </w:r>
    </w:p>
    <w:p w:rsidR="004C2C57" w:rsidRPr="00DB3590" w:rsidRDefault="004C2C57" w:rsidP="008B0208">
      <w:pPr>
        <w:numPr>
          <w:ilvl w:val="0"/>
          <w:numId w:val="59"/>
        </w:numPr>
        <w:jc w:val="both"/>
        <w:rPr>
          <w:rFonts w:eastAsia="Calibri" w:cs="Arial"/>
        </w:rPr>
      </w:pPr>
      <w:r w:rsidRPr="00DB3590">
        <w:rPr>
          <w:rFonts w:eastAsia="Calibri" w:cs="Arial"/>
        </w:rPr>
        <w:t>Narodowy Fundusz Ochrony Środowiska i Gospodarki Wodnej (</w:t>
      </w:r>
      <w:proofErr w:type="spellStart"/>
      <w:r w:rsidRPr="00DB3590">
        <w:rPr>
          <w:rFonts w:eastAsia="Calibri" w:cs="Arial"/>
        </w:rPr>
        <w:t>NFOŚiGW</w:t>
      </w:r>
      <w:proofErr w:type="spellEnd"/>
      <w:r w:rsidRPr="00DB3590">
        <w:rPr>
          <w:rFonts w:eastAsia="Calibri" w:cs="Arial"/>
        </w:rPr>
        <w:t>),</w:t>
      </w:r>
    </w:p>
    <w:p w:rsidR="004C2C57" w:rsidRPr="00DB3590" w:rsidRDefault="004C2C57" w:rsidP="008B0208">
      <w:pPr>
        <w:numPr>
          <w:ilvl w:val="0"/>
          <w:numId w:val="59"/>
        </w:numPr>
        <w:jc w:val="both"/>
        <w:rPr>
          <w:rFonts w:eastAsia="Calibri" w:cs="Arial"/>
        </w:rPr>
      </w:pPr>
      <w:r w:rsidRPr="00DB3590">
        <w:rPr>
          <w:rFonts w:eastAsia="Calibri" w:cs="Arial"/>
        </w:rPr>
        <w:t>Wojewódzkie Fundusze Ochrony Środowiska i Gospodarki Wodnej (</w:t>
      </w:r>
      <w:proofErr w:type="spellStart"/>
      <w:r w:rsidRPr="00DB3590">
        <w:rPr>
          <w:rFonts w:eastAsia="Calibri" w:cs="Arial"/>
        </w:rPr>
        <w:t>WFOŚiGW</w:t>
      </w:r>
      <w:proofErr w:type="spellEnd"/>
      <w:r w:rsidRPr="00DB3590">
        <w:rPr>
          <w:rFonts w:eastAsia="Calibri" w:cs="Arial"/>
        </w:rPr>
        <w:t>).</w:t>
      </w:r>
    </w:p>
    <w:p w:rsidR="004C2C57" w:rsidRPr="00DB3590" w:rsidRDefault="004C2C57" w:rsidP="004C2C57">
      <w:pPr>
        <w:jc w:val="both"/>
        <w:rPr>
          <w:rFonts w:eastAsia="Times New Roman" w:cs="Arial"/>
          <w:highlight w:val="red"/>
        </w:rPr>
      </w:pPr>
    </w:p>
    <w:p w:rsidR="00CE3678" w:rsidRPr="00DB3590" w:rsidRDefault="00CE3678" w:rsidP="00CE3678">
      <w:pPr>
        <w:jc w:val="both"/>
        <w:rPr>
          <w:rFonts w:eastAsia="Calibri" w:cs="Arial"/>
          <w:b/>
        </w:rPr>
      </w:pPr>
      <w:bookmarkStart w:id="397" w:name="_Toc337453433"/>
      <w:bookmarkStart w:id="398" w:name="_Toc353443452"/>
      <w:bookmarkStart w:id="399" w:name="_Toc379803290"/>
      <w:bookmarkStart w:id="400" w:name="_Toc417464139"/>
      <w:bookmarkStart w:id="401" w:name="_Toc435525994"/>
      <w:r w:rsidRPr="00DB3590">
        <w:rPr>
          <w:rFonts w:eastAsia="Calibri" w:cs="Arial"/>
          <w:b/>
        </w:rPr>
        <w:t>Narodowy Fundusz Ochrony Środowiska i Gospodarki Wodnej</w:t>
      </w:r>
    </w:p>
    <w:p w:rsidR="00CE3678" w:rsidRPr="00DB3590" w:rsidRDefault="00CE3678" w:rsidP="006C6E61">
      <w:pPr>
        <w:ind w:firstLine="709"/>
        <w:jc w:val="both"/>
        <w:rPr>
          <w:rFonts w:eastAsia="Calibri" w:cs="Arial"/>
        </w:rPr>
      </w:pPr>
      <w:r w:rsidRPr="00DB3590">
        <w:rPr>
          <w:rFonts w:eastAsia="Calibri" w:cs="Arial"/>
          <w:bCs/>
        </w:rPr>
        <w:t>Narodowy Fundusz Ochrony Środowiska i Gospodarki Wodnej</w:t>
      </w:r>
      <w:r w:rsidRPr="00DB3590">
        <w:rPr>
          <w:rFonts w:eastAsia="Calibri" w:cs="Arial"/>
        </w:rPr>
        <w:t xml:space="preserve"> jest największą instytucją realizującą poprzez finansowanie inwestycji z zakresu ochrony środowiska i gospodarki wodnej, w obszarach ważnych z punktu widzenia procesu dostosowawczego do standardów i norm Unii Europejskiej. Narodowy Fundusz działa od 1 lipca 1989 roku, a powstał na podstawie ustawy z dnia 31 stycznia 1980 roku o ochronie i kształtowaniu środowiska. Celem działalności Narodowego Funduszu jest finansowe wspieranie inwestycji ekologicznych o znaczeniu i zasięgu ogólnopolskim i ponadregionalnym oraz zadań lokalnych, istotnych z punktu widzenia potrzeb środowiska. </w:t>
      </w:r>
    </w:p>
    <w:p w:rsidR="00CE3678" w:rsidRPr="00DB3590" w:rsidRDefault="00CE3678" w:rsidP="00CE3678">
      <w:pPr>
        <w:jc w:val="both"/>
        <w:rPr>
          <w:rFonts w:eastAsia="Calibri" w:cs="Arial"/>
        </w:rPr>
      </w:pPr>
    </w:p>
    <w:p w:rsidR="00CE3678" w:rsidRPr="00DB3590" w:rsidRDefault="00CE3678" w:rsidP="00AC75B4">
      <w:pPr>
        <w:ind w:firstLine="709"/>
        <w:jc w:val="both"/>
        <w:rPr>
          <w:rFonts w:eastAsia="Calibri" w:cs="Arial"/>
        </w:rPr>
      </w:pPr>
      <w:r w:rsidRPr="00DB3590">
        <w:rPr>
          <w:rFonts w:eastAsia="Calibri" w:cs="Arial"/>
        </w:rPr>
        <w:t xml:space="preserve">Dystrybucja środków finansowych z Narodowego Funduszu Ochrony Środowiska i Gospodarki Wodnej odbywa się w ramach następujących dziedzin: </w:t>
      </w:r>
    </w:p>
    <w:p w:rsidR="00CE3678" w:rsidRPr="00DB3590" w:rsidRDefault="00CE3678" w:rsidP="008B0208">
      <w:pPr>
        <w:numPr>
          <w:ilvl w:val="0"/>
          <w:numId w:val="60"/>
        </w:numPr>
        <w:jc w:val="both"/>
        <w:rPr>
          <w:rFonts w:eastAsia="Calibri" w:cs="Arial"/>
        </w:rPr>
      </w:pPr>
      <w:r w:rsidRPr="00DB3590">
        <w:rPr>
          <w:rFonts w:eastAsia="Calibri" w:cs="Arial"/>
        </w:rPr>
        <w:t>Ochrona powietrza,</w:t>
      </w:r>
    </w:p>
    <w:p w:rsidR="00CE3678" w:rsidRPr="00DB3590" w:rsidRDefault="00CE3678" w:rsidP="008B0208">
      <w:pPr>
        <w:numPr>
          <w:ilvl w:val="0"/>
          <w:numId w:val="60"/>
        </w:numPr>
        <w:jc w:val="both"/>
        <w:rPr>
          <w:rFonts w:eastAsia="Calibri" w:cs="Arial"/>
        </w:rPr>
      </w:pPr>
      <w:r w:rsidRPr="00DB3590">
        <w:rPr>
          <w:rFonts w:eastAsia="Calibri" w:cs="Arial"/>
        </w:rPr>
        <w:t>Ochrona wód i gospodarka wodna,</w:t>
      </w:r>
    </w:p>
    <w:p w:rsidR="00CE3678" w:rsidRPr="00DB3590" w:rsidRDefault="00CE3678" w:rsidP="008B0208">
      <w:pPr>
        <w:numPr>
          <w:ilvl w:val="0"/>
          <w:numId w:val="60"/>
        </w:numPr>
        <w:jc w:val="both"/>
        <w:rPr>
          <w:rFonts w:eastAsia="Calibri" w:cs="Arial"/>
        </w:rPr>
      </w:pPr>
      <w:r w:rsidRPr="00DB3590">
        <w:rPr>
          <w:rFonts w:eastAsia="Calibri" w:cs="Arial"/>
        </w:rPr>
        <w:t>Ochrona powierzchni ziemi,</w:t>
      </w:r>
    </w:p>
    <w:p w:rsidR="00CE3678" w:rsidRPr="00DB3590" w:rsidRDefault="00CE3678" w:rsidP="008B0208">
      <w:pPr>
        <w:numPr>
          <w:ilvl w:val="0"/>
          <w:numId w:val="60"/>
        </w:numPr>
        <w:jc w:val="both"/>
        <w:rPr>
          <w:rFonts w:eastAsia="Calibri" w:cs="Arial"/>
        </w:rPr>
      </w:pPr>
      <w:r w:rsidRPr="00DB3590">
        <w:rPr>
          <w:rFonts w:eastAsia="Calibri" w:cs="Arial"/>
        </w:rPr>
        <w:t>Ochrona przyrody i krajobrazu oraz leśnictwo,</w:t>
      </w:r>
    </w:p>
    <w:p w:rsidR="00CE3678" w:rsidRPr="00DB3590" w:rsidRDefault="00CE3678" w:rsidP="008B0208">
      <w:pPr>
        <w:numPr>
          <w:ilvl w:val="0"/>
          <w:numId w:val="60"/>
        </w:numPr>
        <w:jc w:val="both"/>
        <w:rPr>
          <w:rFonts w:eastAsia="Calibri" w:cs="Arial"/>
        </w:rPr>
      </w:pPr>
      <w:r w:rsidRPr="00DB3590">
        <w:rPr>
          <w:rFonts w:eastAsia="Calibri" w:cs="Arial"/>
        </w:rPr>
        <w:t xml:space="preserve">Geologia i górnictwo,  </w:t>
      </w:r>
    </w:p>
    <w:p w:rsidR="00CE3678" w:rsidRPr="00DB3590" w:rsidRDefault="00CE3678" w:rsidP="008B0208">
      <w:pPr>
        <w:numPr>
          <w:ilvl w:val="0"/>
          <w:numId w:val="60"/>
        </w:numPr>
        <w:jc w:val="both"/>
        <w:rPr>
          <w:rFonts w:eastAsia="Calibri" w:cs="Arial"/>
        </w:rPr>
      </w:pPr>
      <w:r w:rsidRPr="00DB3590">
        <w:rPr>
          <w:rFonts w:eastAsia="Calibri" w:cs="Arial"/>
        </w:rPr>
        <w:t>Edukacja ekologiczna,</w:t>
      </w:r>
    </w:p>
    <w:p w:rsidR="00CE3678" w:rsidRPr="00DB3590" w:rsidRDefault="00CE3678" w:rsidP="008B0208">
      <w:pPr>
        <w:numPr>
          <w:ilvl w:val="0"/>
          <w:numId w:val="61"/>
        </w:numPr>
        <w:jc w:val="both"/>
        <w:rPr>
          <w:rFonts w:eastAsia="Calibri" w:cs="Arial"/>
        </w:rPr>
      </w:pPr>
      <w:r w:rsidRPr="00DB3590">
        <w:rPr>
          <w:rFonts w:eastAsia="Calibri" w:cs="Arial"/>
        </w:rPr>
        <w:t xml:space="preserve">Państwowy Monitoring Środowiska,  </w:t>
      </w:r>
    </w:p>
    <w:p w:rsidR="00CE3678" w:rsidRPr="00DB3590" w:rsidRDefault="00CE3678" w:rsidP="008B0208">
      <w:pPr>
        <w:numPr>
          <w:ilvl w:val="0"/>
          <w:numId w:val="61"/>
        </w:numPr>
        <w:jc w:val="both"/>
        <w:rPr>
          <w:rFonts w:eastAsia="Calibri" w:cs="Arial"/>
        </w:rPr>
      </w:pPr>
      <w:r w:rsidRPr="00DB3590">
        <w:rPr>
          <w:rFonts w:eastAsia="Calibri" w:cs="Arial"/>
        </w:rPr>
        <w:t xml:space="preserve">Programy </w:t>
      </w:r>
      <w:proofErr w:type="spellStart"/>
      <w:r w:rsidRPr="00DB3590">
        <w:rPr>
          <w:rFonts w:eastAsia="Calibri" w:cs="Arial"/>
        </w:rPr>
        <w:t>międzydziedzinowe</w:t>
      </w:r>
      <w:proofErr w:type="spellEnd"/>
      <w:r w:rsidRPr="00DB3590">
        <w:rPr>
          <w:rFonts w:eastAsia="Calibri" w:cs="Arial"/>
        </w:rPr>
        <w:t>,</w:t>
      </w:r>
    </w:p>
    <w:p w:rsidR="00CE3678" w:rsidRPr="00DB3590" w:rsidRDefault="00CE3678" w:rsidP="008B0208">
      <w:pPr>
        <w:numPr>
          <w:ilvl w:val="0"/>
          <w:numId w:val="61"/>
        </w:numPr>
        <w:jc w:val="both"/>
        <w:rPr>
          <w:rFonts w:eastAsia="Calibri" w:cs="Arial"/>
        </w:rPr>
      </w:pPr>
      <w:r w:rsidRPr="00DB3590">
        <w:rPr>
          <w:rFonts w:eastAsia="Calibri" w:cs="Arial"/>
        </w:rPr>
        <w:t xml:space="preserve">Nadzwyczajne zagrożenia środowiska, </w:t>
      </w:r>
    </w:p>
    <w:p w:rsidR="00CE3678" w:rsidRPr="00DB3590" w:rsidRDefault="00CE3678" w:rsidP="008B0208">
      <w:pPr>
        <w:numPr>
          <w:ilvl w:val="0"/>
          <w:numId w:val="61"/>
        </w:numPr>
        <w:jc w:val="both"/>
        <w:rPr>
          <w:rFonts w:eastAsia="Calibri" w:cs="Arial"/>
        </w:rPr>
      </w:pPr>
      <w:r w:rsidRPr="00DB3590">
        <w:rPr>
          <w:rFonts w:eastAsia="Calibri" w:cs="Arial"/>
        </w:rPr>
        <w:t>Ekspertyzy i prace badawcze.</w:t>
      </w:r>
    </w:p>
    <w:p w:rsidR="00CE3678" w:rsidRPr="00DB3590" w:rsidRDefault="00CE3678" w:rsidP="00CE3678">
      <w:pPr>
        <w:jc w:val="both"/>
        <w:rPr>
          <w:rFonts w:eastAsia="Calibri" w:cs="Arial"/>
        </w:rPr>
      </w:pPr>
    </w:p>
    <w:p w:rsidR="00CE3678" w:rsidRPr="00DB3590" w:rsidRDefault="00CE3678" w:rsidP="00CE3678">
      <w:pPr>
        <w:jc w:val="both"/>
        <w:rPr>
          <w:rFonts w:eastAsia="Calibri" w:cs="Arial"/>
        </w:rPr>
      </w:pPr>
      <w:r w:rsidRPr="00DB3590">
        <w:rPr>
          <w:rFonts w:eastAsia="Calibri" w:cs="Arial"/>
        </w:rPr>
        <w:t xml:space="preserve">W Narodowym Funduszu stosowane są trzy formy dofinansowywania: </w:t>
      </w:r>
    </w:p>
    <w:p w:rsidR="00CE3678" w:rsidRPr="00DB3590" w:rsidRDefault="00CE3678" w:rsidP="008B0208">
      <w:pPr>
        <w:numPr>
          <w:ilvl w:val="0"/>
          <w:numId w:val="62"/>
        </w:numPr>
        <w:jc w:val="both"/>
        <w:rPr>
          <w:rFonts w:eastAsia="Calibri" w:cs="Arial"/>
        </w:rPr>
      </w:pPr>
      <w:r w:rsidRPr="00DB3590">
        <w:rPr>
          <w:rFonts w:eastAsia="Calibri" w:cs="Arial"/>
        </w:rPr>
        <w:lastRenderedPageBreak/>
        <w:t xml:space="preserve">finansowanie pożyczkowe ( pożyczki udzielane przez NF, kredyty udzielane przez banki ze środków NF, konsorcja czyli wspólne finansowanie NF z bankami, linie kredytowe ze środków NF obsługiwane przez banki). </w:t>
      </w:r>
    </w:p>
    <w:p w:rsidR="00CE3678" w:rsidRPr="00DB3590" w:rsidRDefault="00CE3678" w:rsidP="008B0208">
      <w:pPr>
        <w:numPr>
          <w:ilvl w:val="0"/>
          <w:numId w:val="62"/>
        </w:numPr>
        <w:jc w:val="both"/>
        <w:rPr>
          <w:rFonts w:eastAsia="Calibri" w:cs="Arial"/>
        </w:rPr>
      </w:pPr>
      <w:r w:rsidRPr="00DB3590">
        <w:rPr>
          <w:rFonts w:eastAsia="Calibri" w:cs="Arial"/>
        </w:rPr>
        <w:t xml:space="preserve">finansowanie dotacyjne ( dotacje inwestycyjne, dotacje </w:t>
      </w:r>
      <w:proofErr w:type="spellStart"/>
      <w:r w:rsidRPr="00DB3590">
        <w:rPr>
          <w:rFonts w:eastAsia="Calibri" w:cs="Arial"/>
        </w:rPr>
        <w:t>nieinwestycyjne</w:t>
      </w:r>
      <w:proofErr w:type="spellEnd"/>
      <w:r w:rsidRPr="00DB3590">
        <w:rPr>
          <w:rFonts w:eastAsia="Calibri" w:cs="Arial"/>
        </w:rPr>
        <w:t>, dopłaty do kredytów bankowych, umorzenia) .</w:t>
      </w:r>
    </w:p>
    <w:p w:rsidR="00CE3678" w:rsidRPr="00DB3590" w:rsidRDefault="00CE3678" w:rsidP="008B0208">
      <w:pPr>
        <w:numPr>
          <w:ilvl w:val="0"/>
          <w:numId w:val="62"/>
        </w:numPr>
        <w:jc w:val="both"/>
        <w:rPr>
          <w:rFonts w:eastAsia="Calibri" w:cs="Arial"/>
        </w:rPr>
      </w:pPr>
      <w:r w:rsidRPr="00DB3590">
        <w:rPr>
          <w:rFonts w:eastAsia="Calibri" w:cs="Arial"/>
        </w:rPr>
        <w:t xml:space="preserve">finansowanie kapitałowe ( obejmowanie akcji i udziałów w zakładanych bądź już istniejących spółkach w celu osiągnięcia efektu ekologicznego). </w:t>
      </w:r>
    </w:p>
    <w:p w:rsidR="00CE3678" w:rsidRPr="00DB3590" w:rsidRDefault="00CE3678" w:rsidP="00CE3678">
      <w:pPr>
        <w:jc w:val="both"/>
        <w:rPr>
          <w:rFonts w:eastAsia="Calibri" w:cs="Arial"/>
        </w:rPr>
      </w:pPr>
    </w:p>
    <w:p w:rsidR="00CE3678" w:rsidRPr="00DB3590" w:rsidRDefault="00CE3678" w:rsidP="00CE3678">
      <w:pPr>
        <w:jc w:val="both"/>
        <w:rPr>
          <w:rFonts w:eastAsia="Calibri" w:cs="Arial"/>
        </w:rPr>
      </w:pPr>
      <w:r w:rsidRPr="00DB3590">
        <w:rPr>
          <w:rFonts w:eastAsia="Calibri" w:cs="Arial"/>
        </w:rPr>
        <w:t xml:space="preserve">Narodowy Fundusz Ochrony Środowiska ma bardzo istotne znaczenie dla ochrony środowiska i gospodarki kraju: </w:t>
      </w:r>
    </w:p>
    <w:p w:rsidR="00CE3678" w:rsidRPr="00DB3590" w:rsidRDefault="00CE3678" w:rsidP="008B0208">
      <w:pPr>
        <w:numPr>
          <w:ilvl w:val="0"/>
          <w:numId w:val="63"/>
        </w:numPr>
        <w:jc w:val="both"/>
        <w:rPr>
          <w:rFonts w:eastAsia="Calibri" w:cs="Arial"/>
        </w:rPr>
      </w:pPr>
      <w:r w:rsidRPr="00DB3590">
        <w:rPr>
          <w:rFonts w:eastAsia="Calibri" w:cs="Arial"/>
        </w:rPr>
        <w:t xml:space="preserve">finansuje ochronę środowiska,  </w:t>
      </w:r>
    </w:p>
    <w:p w:rsidR="00CE3678" w:rsidRPr="00DB3590" w:rsidRDefault="00CE3678" w:rsidP="008B0208">
      <w:pPr>
        <w:numPr>
          <w:ilvl w:val="0"/>
          <w:numId w:val="63"/>
        </w:numPr>
        <w:jc w:val="both"/>
        <w:rPr>
          <w:rFonts w:eastAsia="Calibri" w:cs="Arial"/>
        </w:rPr>
      </w:pPr>
      <w:r w:rsidRPr="00DB3590">
        <w:rPr>
          <w:rFonts w:eastAsia="Calibri" w:cs="Arial"/>
        </w:rPr>
        <w:t xml:space="preserve">uruchamia środki innych inwestorów,  </w:t>
      </w:r>
    </w:p>
    <w:p w:rsidR="00CE3678" w:rsidRPr="00DB3590" w:rsidRDefault="00CE3678" w:rsidP="008B0208">
      <w:pPr>
        <w:numPr>
          <w:ilvl w:val="0"/>
          <w:numId w:val="63"/>
        </w:numPr>
        <w:jc w:val="both"/>
        <w:rPr>
          <w:rFonts w:eastAsia="Calibri" w:cs="Arial"/>
        </w:rPr>
      </w:pPr>
      <w:r w:rsidRPr="00DB3590">
        <w:rPr>
          <w:rFonts w:eastAsia="Calibri" w:cs="Arial"/>
        </w:rPr>
        <w:t xml:space="preserve">stymuluje nowe inwestycje,  </w:t>
      </w:r>
    </w:p>
    <w:p w:rsidR="00CE3678" w:rsidRPr="00DB3590" w:rsidRDefault="00CE3678" w:rsidP="008B0208">
      <w:pPr>
        <w:numPr>
          <w:ilvl w:val="0"/>
          <w:numId w:val="63"/>
        </w:numPr>
        <w:jc w:val="both"/>
        <w:rPr>
          <w:rFonts w:eastAsia="Calibri" w:cs="Arial"/>
        </w:rPr>
      </w:pPr>
      <w:r w:rsidRPr="00DB3590">
        <w:rPr>
          <w:rFonts w:eastAsia="Calibri" w:cs="Arial"/>
        </w:rPr>
        <w:t xml:space="preserve">wspomaga tworzenie nowych miejsc pracy,  </w:t>
      </w:r>
    </w:p>
    <w:p w:rsidR="00CE3678" w:rsidRPr="00DB3590" w:rsidRDefault="00CE3678" w:rsidP="008B0208">
      <w:pPr>
        <w:numPr>
          <w:ilvl w:val="0"/>
          <w:numId w:val="63"/>
        </w:numPr>
        <w:jc w:val="both"/>
        <w:rPr>
          <w:rFonts w:eastAsia="Calibri" w:cs="Arial"/>
        </w:rPr>
      </w:pPr>
      <w:r w:rsidRPr="00DB3590">
        <w:rPr>
          <w:rFonts w:eastAsia="Calibri" w:cs="Arial"/>
        </w:rPr>
        <w:t xml:space="preserve">ważny dla zrównoważonego rozwoju. </w:t>
      </w:r>
    </w:p>
    <w:p w:rsidR="00CE3678" w:rsidRPr="00DB3590" w:rsidRDefault="00CE3678" w:rsidP="00CE3678">
      <w:pPr>
        <w:jc w:val="both"/>
        <w:rPr>
          <w:rFonts w:eastAsia="Calibri" w:cs="Arial"/>
        </w:rPr>
      </w:pPr>
    </w:p>
    <w:p w:rsidR="00CE3678" w:rsidRPr="00DB3590" w:rsidRDefault="00CE3678" w:rsidP="003249A8">
      <w:pPr>
        <w:jc w:val="both"/>
        <w:rPr>
          <w:rFonts w:eastAsia="Calibri" w:cs="Arial"/>
        </w:rPr>
      </w:pPr>
      <w:r w:rsidRPr="00DB3590">
        <w:rPr>
          <w:rFonts w:eastAsia="Calibri" w:cs="Arial"/>
        </w:rPr>
        <w:t xml:space="preserve">Szczegółowy zakres działalności </w:t>
      </w:r>
      <w:proofErr w:type="spellStart"/>
      <w:r w:rsidRPr="00DB3590">
        <w:rPr>
          <w:rFonts w:eastAsia="Calibri" w:cs="Arial"/>
        </w:rPr>
        <w:t>NFOŚiGW</w:t>
      </w:r>
      <w:proofErr w:type="spellEnd"/>
      <w:r w:rsidRPr="00DB3590">
        <w:rPr>
          <w:rFonts w:eastAsia="Calibri" w:cs="Arial"/>
        </w:rPr>
        <w:t xml:space="preserve">, lista programów i przedsięwzięć priorytetowych, kryteria i zasady udzielania wsparcia finansowego, a także wzory wniosków </w:t>
      </w:r>
      <w:r w:rsidRPr="00DB3590">
        <w:rPr>
          <w:rFonts w:eastAsia="Calibri" w:cs="Arial"/>
        </w:rPr>
        <w:br/>
        <w:t xml:space="preserve">i procedury ich rozpatrywania dostępne są w oficjalnym serwisie internetowym: </w:t>
      </w:r>
      <w:hyperlink r:id="rId33" w:history="1">
        <w:r w:rsidRPr="00DB3590">
          <w:rPr>
            <w:rFonts w:eastAsia="Calibri" w:cs="Arial"/>
          </w:rPr>
          <w:t>www.nf</w:t>
        </w:r>
        <w:bookmarkStart w:id="402" w:name="_Hlt61082755"/>
        <w:r w:rsidRPr="00DB3590">
          <w:rPr>
            <w:rFonts w:eastAsia="Calibri" w:cs="Arial"/>
          </w:rPr>
          <w:t>o</w:t>
        </w:r>
        <w:bookmarkEnd w:id="402"/>
        <w:r w:rsidRPr="00DB3590">
          <w:rPr>
            <w:rFonts w:eastAsia="Calibri" w:cs="Arial"/>
          </w:rPr>
          <w:t>sigw.</w:t>
        </w:r>
        <w:bookmarkStart w:id="403" w:name="_Hlt61080204"/>
        <w:r w:rsidRPr="00DB3590">
          <w:rPr>
            <w:rFonts w:eastAsia="Calibri" w:cs="Arial"/>
          </w:rPr>
          <w:t>g</w:t>
        </w:r>
        <w:bookmarkEnd w:id="403"/>
        <w:r w:rsidRPr="00DB3590">
          <w:rPr>
            <w:rFonts w:eastAsia="Calibri" w:cs="Arial"/>
          </w:rPr>
          <w:t>ov.pl</w:t>
        </w:r>
      </w:hyperlink>
      <w:r w:rsidRPr="00DB3590">
        <w:rPr>
          <w:rFonts w:eastAsia="Calibri" w:cs="Arial"/>
        </w:rPr>
        <w:t xml:space="preserve"> oraz w siedzibie Funduszu w Warszawie przy ul</w:t>
      </w:r>
      <w:r w:rsidR="003249A8" w:rsidRPr="00DB3590">
        <w:rPr>
          <w:rFonts w:eastAsia="Calibri" w:cs="Arial"/>
        </w:rPr>
        <w:t>. Konstruktorskiej 3a.</w:t>
      </w:r>
    </w:p>
    <w:p w:rsidR="00CE3678" w:rsidRPr="00AD3635" w:rsidRDefault="00CE3678" w:rsidP="00CE3678">
      <w:pPr>
        <w:jc w:val="both"/>
        <w:rPr>
          <w:rFonts w:cs="Arial"/>
          <w:color w:val="FF0000"/>
        </w:rPr>
      </w:pPr>
    </w:p>
    <w:p w:rsidR="00223F6A" w:rsidRPr="00C9559C" w:rsidRDefault="00223F6A" w:rsidP="00223F6A">
      <w:pPr>
        <w:jc w:val="both"/>
        <w:rPr>
          <w:rFonts w:eastAsia="Calibri" w:cs="Arial"/>
          <w:b/>
        </w:rPr>
      </w:pPr>
      <w:r w:rsidRPr="00C9559C">
        <w:rPr>
          <w:rFonts w:eastAsia="Calibri" w:cs="Arial"/>
          <w:b/>
        </w:rPr>
        <w:t>Wojewódzki Fundusz Ochrony Środowiska i Gospodarki Wodnej w Szczecinie</w:t>
      </w:r>
      <w:r w:rsidRPr="00C9559C">
        <w:rPr>
          <w:rFonts w:eastAsia="Calibri" w:cs="Arial"/>
          <w:b/>
          <w:vertAlign w:val="superscript"/>
        </w:rPr>
        <w:footnoteReference w:id="11"/>
      </w:r>
    </w:p>
    <w:p w:rsidR="00223F6A" w:rsidRPr="00C9559C" w:rsidRDefault="00223F6A" w:rsidP="00223F6A">
      <w:pPr>
        <w:ind w:firstLine="709"/>
        <w:jc w:val="both"/>
        <w:rPr>
          <w:rFonts w:eastAsia="Calibri" w:cs="Arial"/>
        </w:rPr>
      </w:pPr>
      <w:r w:rsidRPr="00C9559C">
        <w:rPr>
          <w:rFonts w:eastAsia="Calibri" w:cs="Arial"/>
        </w:rPr>
        <w:t xml:space="preserve">Wojewódzki Fundusz Ochrony Środowiska i Gospodarki Wodnej w Szczecinie wypełnia swoją misję poprzez uczestniczenie w rozwiązywaniu problemów związanych </w:t>
      </w:r>
      <w:r w:rsidRPr="00C9559C">
        <w:rPr>
          <w:rFonts w:eastAsia="Calibri" w:cs="Arial"/>
        </w:rPr>
        <w:br/>
        <w:t>z ochroną środowiska na poziomie lokalnym i regionalnym, a także ponadregionalnym.</w:t>
      </w:r>
    </w:p>
    <w:p w:rsidR="00223F6A" w:rsidRPr="00C9559C" w:rsidRDefault="00223F6A" w:rsidP="00223F6A">
      <w:pPr>
        <w:jc w:val="both"/>
        <w:rPr>
          <w:rFonts w:eastAsia="Calibri" w:cs="Arial"/>
        </w:rPr>
      </w:pPr>
    </w:p>
    <w:p w:rsidR="00223F6A" w:rsidRPr="00C9559C" w:rsidRDefault="00223F6A" w:rsidP="00223F6A">
      <w:pPr>
        <w:ind w:firstLine="709"/>
        <w:jc w:val="both"/>
        <w:rPr>
          <w:rFonts w:eastAsia="Calibri" w:cs="Arial"/>
        </w:rPr>
      </w:pPr>
      <w:r w:rsidRPr="00C9559C">
        <w:rPr>
          <w:rFonts w:eastAsia="Calibri" w:cs="Arial"/>
        </w:rPr>
        <w:t xml:space="preserve">Dotychczasowa praktyka wskazuje, że </w:t>
      </w:r>
      <w:proofErr w:type="spellStart"/>
      <w:r w:rsidRPr="00C9559C">
        <w:rPr>
          <w:rFonts w:eastAsia="Calibri" w:cs="Arial"/>
        </w:rPr>
        <w:t>WFOŚiGW</w:t>
      </w:r>
      <w:proofErr w:type="spellEnd"/>
      <w:r w:rsidRPr="00C9559C">
        <w:rPr>
          <w:rFonts w:eastAsia="Calibri" w:cs="Arial"/>
        </w:rPr>
        <w:t xml:space="preserve"> w Szczecinie gwarantuje stabilność finansową w realizacji przedsięwzięć ochrony środowiska, które są kapitałochłonne i wieloletnie.</w:t>
      </w:r>
    </w:p>
    <w:p w:rsidR="00223F6A" w:rsidRPr="00C9559C" w:rsidRDefault="00223F6A" w:rsidP="00223F6A">
      <w:pPr>
        <w:jc w:val="both"/>
        <w:rPr>
          <w:rFonts w:eastAsia="Calibri" w:cs="Arial"/>
        </w:rPr>
      </w:pPr>
    </w:p>
    <w:p w:rsidR="00223F6A" w:rsidRPr="00C9559C" w:rsidRDefault="00223F6A" w:rsidP="00223F6A">
      <w:pPr>
        <w:ind w:firstLine="708"/>
        <w:jc w:val="both"/>
        <w:rPr>
          <w:rFonts w:eastAsia="Calibri" w:cs="Arial"/>
        </w:rPr>
      </w:pPr>
      <w:r w:rsidRPr="00C9559C">
        <w:rPr>
          <w:rFonts w:eastAsia="Calibri" w:cs="Arial"/>
        </w:rPr>
        <w:t xml:space="preserve">Sposób funkcjonowania </w:t>
      </w:r>
      <w:proofErr w:type="spellStart"/>
      <w:r w:rsidRPr="00C9559C">
        <w:rPr>
          <w:rFonts w:eastAsia="Calibri" w:cs="Arial"/>
        </w:rPr>
        <w:t>WFOŚiGW</w:t>
      </w:r>
      <w:proofErr w:type="spellEnd"/>
      <w:r w:rsidRPr="00C9559C">
        <w:rPr>
          <w:rFonts w:eastAsia="Calibri" w:cs="Arial"/>
        </w:rPr>
        <w:t xml:space="preserve"> w Szczecinie z osobowością prawną sprawdził się jako efektywny, dyscyplinujący inwestorów składnik polskiego systemu finansowania ochrony środowiska.</w:t>
      </w:r>
    </w:p>
    <w:p w:rsidR="00223F6A" w:rsidRPr="00C9559C" w:rsidRDefault="00223F6A" w:rsidP="00223F6A">
      <w:pPr>
        <w:jc w:val="both"/>
        <w:rPr>
          <w:rFonts w:eastAsia="Calibri" w:cs="Arial"/>
        </w:rPr>
      </w:pPr>
    </w:p>
    <w:p w:rsidR="00223F6A" w:rsidRPr="00C9559C" w:rsidRDefault="00223F6A" w:rsidP="00223F6A">
      <w:pPr>
        <w:ind w:firstLine="708"/>
        <w:jc w:val="both"/>
        <w:rPr>
          <w:rFonts w:eastAsia="Calibri" w:cs="Arial"/>
        </w:rPr>
      </w:pPr>
      <w:r w:rsidRPr="00C9559C">
        <w:rPr>
          <w:rFonts w:eastAsia="Calibri" w:cs="Arial"/>
        </w:rPr>
        <w:t xml:space="preserve">Realizacja zadań statutowych </w:t>
      </w:r>
      <w:proofErr w:type="spellStart"/>
      <w:r w:rsidRPr="00C9559C">
        <w:rPr>
          <w:rFonts w:eastAsia="Calibri" w:cs="Arial"/>
        </w:rPr>
        <w:t>WFOŚiGW</w:t>
      </w:r>
      <w:proofErr w:type="spellEnd"/>
      <w:r w:rsidRPr="00C9559C">
        <w:rPr>
          <w:rFonts w:eastAsia="Calibri" w:cs="Arial"/>
        </w:rPr>
        <w:t xml:space="preserve"> odbywa się zgodnie z corocznie uchwalanym planem pracy. Wsparcie finansowe realizowane jest poprzez udzielanie pożyczek i dotacji na zadania realizowane w następujących komponentach środowiska:</w:t>
      </w:r>
    </w:p>
    <w:p w:rsidR="00223F6A" w:rsidRPr="00C9559C" w:rsidRDefault="00223F6A" w:rsidP="00984106">
      <w:pPr>
        <w:numPr>
          <w:ilvl w:val="0"/>
          <w:numId w:val="98"/>
        </w:numPr>
        <w:jc w:val="both"/>
        <w:rPr>
          <w:rFonts w:eastAsia="Calibri" w:cs="Arial"/>
        </w:rPr>
      </w:pPr>
      <w:r w:rsidRPr="00C9559C">
        <w:rPr>
          <w:rFonts w:eastAsia="Calibri" w:cs="Arial"/>
        </w:rPr>
        <w:t>ochrona wód,</w:t>
      </w:r>
    </w:p>
    <w:p w:rsidR="00223F6A" w:rsidRPr="00C9559C" w:rsidRDefault="00223F6A" w:rsidP="00984106">
      <w:pPr>
        <w:numPr>
          <w:ilvl w:val="0"/>
          <w:numId w:val="98"/>
        </w:numPr>
        <w:jc w:val="both"/>
        <w:rPr>
          <w:rFonts w:eastAsia="Calibri" w:cs="Arial"/>
        </w:rPr>
      </w:pPr>
      <w:r w:rsidRPr="00C9559C">
        <w:rPr>
          <w:rFonts w:eastAsia="Calibri" w:cs="Arial"/>
        </w:rPr>
        <w:t>ochrona atmosfery,</w:t>
      </w:r>
    </w:p>
    <w:p w:rsidR="00223F6A" w:rsidRPr="00C9559C" w:rsidRDefault="00223F6A" w:rsidP="00984106">
      <w:pPr>
        <w:numPr>
          <w:ilvl w:val="0"/>
          <w:numId w:val="98"/>
        </w:numPr>
        <w:jc w:val="both"/>
        <w:rPr>
          <w:rFonts w:eastAsia="Calibri" w:cs="Arial"/>
        </w:rPr>
      </w:pPr>
      <w:r w:rsidRPr="00C9559C">
        <w:rPr>
          <w:rFonts w:eastAsia="Calibri" w:cs="Arial"/>
        </w:rPr>
        <w:t>gospodarka wodna,</w:t>
      </w:r>
    </w:p>
    <w:p w:rsidR="00223F6A" w:rsidRPr="00C9559C" w:rsidRDefault="00223F6A" w:rsidP="00984106">
      <w:pPr>
        <w:numPr>
          <w:ilvl w:val="0"/>
          <w:numId w:val="98"/>
        </w:numPr>
        <w:jc w:val="both"/>
        <w:rPr>
          <w:rFonts w:eastAsia="Calibri" w:cs="Arial"/>
        </w:rPr>
      </w:pPr>
      <w:r w:rsidRPr="00C9559C">
        <w:rPr>
          <w:rFonts w:eastAsia="Calibri" w:cs="Arial"/>
        </w:rPr>
        <w:t>ochrona powierzchni ziemi,</w:t>
      </w:r>
    </w:p>
    <w:p w:rsidR="00223F6A" w:rsidRPr="00C9559C" w:rsidRDefault="00223F6A" w:rsidP="00984106">
      <w:pPr>
        <w:numPr>
          <w:ilvl w:val="0"/>
          <w:numId w:val="98"/>
        </w:numPr>
        <w:jc w:val="both"/>
        <w:rPr>
          <w:rFonts w:eastAsia="Calibri" w:cs="Arial"/>
        </w:rPr>
      </w:pPr>
      <w:r w:rsidRPr="00C9559C">
        <w:rPr>
          <w:rFonts w:eastAsia="Calibri" w:cs="Arial"/>
        </w:rPr>
        <w:t>ochrona przyrody,</w:t>
      </w:r>
    </w:p>
    <w:p w:rsidR="00223F6A" w:rsidRPr="00C9559C" w:rsidRDefault="00223F6A" w:rsidP="00984106">
      <w:pPr>
        <w:numPr>
          <w:ilvl w:val="0"/>
          <w:numId w:val="98"/>
        </w:numPr>
        <w:jc w:val="both"/>
        <w:rPr>
          <w:rFonts w:eastAsia="Calibri" w:cs="Arial"/>
        </w:rPr>
      </w:pPr>
      <w:r w:rsidRPr="00C9559C">
        <w:rPr>
          <w:rFonts w:eastAsia="Calibri" w:cs="Arial"/>
        </w:rPr>
        <w:t>monitoring środowiska,</w:t>
      </w:r>
    </w:p>
    <w:p w:rsidR="00223F6A" w:rsidRPr="00C9559C" w:rsidRDefault="00223F6A" w:rsidP="00984106">
      <w:pPr>
        <w:numPr>
          <w:ilvl w:val="0"/>
          <w:numId w:val="98"/>
        </w:numPr>
        <w:jc w:val="both"/>
        <w:rPr>
          <w:rFonts w:eastAsia="Calibri" w:cs="Arial"/>
        </w:rPr>
      </w:pPr>
      <w:r w:rsidRPr="00C9559C">
        <w:rPr>
          <w:rFonts w:eastAsia="Calibri" w:cs="Arial"/>
        </w:rPr>
        <w:t>nadzwyczajne zagrożenia środowiska,</w:t>
      </w:r>
    </w:p>
    <w:p w:rsidR="00223F6A" w:rsidRPr="00C9559C" w:rsidRDefault="00223F6A" w:rsidP="00984106">
      <w:pPr>
        <w:numPr>
          <w:ilvl w:val="0"/>
          <w:numId w:val="98"/>
        </w:numPr>
        <w:jc w:val="both"/>
        <w:rPr>
          <w:rFonts w:eastAsia="Calibri" w:cs="Arial"/>
        </w:rPr>
      </w:pPr>
      <w:r w:rsidRPr="00C9559C">
        <w:rPr>
          <w:rFonts w:eastAsia="Calibri" w:cs="Arial"/>
        </w:rPr>
        <w:t>edukacja ekologiczna.</w:t>
      </w:r>
    </w:p>
    <w:p w:rsidR="00223F6A" w:rsidRPr="00C9559C" w:rsidRDefault="00223F6A" w:rsidP="00223F6A">
      <w:pPr>
        <w:ind w:firstLine="709"/>
        <w:jc w:val="both"/>
        <w:rPr>
          <w:rFonts w:eastAsia="Calibri" w:cs="Arial"/>
        </w:rPr>
      </w:pPr>
      <w:r w:rsidRPr="00C9559C">
        <w:rPr>
          <w:rFonts w:eastAsia="Calibri" w:cs="Arial"/>
        </w:rPr>
        <w:lastRenderedPageBreak/>
        <w:br/>
        <w:t xml:space="preserve">Szczegółowe informacje na temat działalności </w:t>
      </w:r>
      <w:proofErr w:type="spellStart"/>
      <w:r w:rsidRPr="00C9559C">
        <w:rPr>
          <w:rFonts w:eastAsia="Calibri" w:cs="Arial"/>
        </w:rPr>
        <w:t>WFOŚiGW</w:t>
      </w:r>
      <w:proofErr w:type="spellEnd"/>
      <w:r w:rsidRPr="00C9559C">
        <w:rPr>
          <w:rFonts w:eastAsia="Calibri" w:cs="Arial"/>
        </w:rPr>
        <w:t xml:space="preserve"> w Szczecinie można znaleźć na stronie internetowej funduszu: http://www.wfos.szczecin.pl lub pod numerem telefonu: </w:t>
      </w:r>
      <w:r w:rsidRPr="00C9559C">
        <w:rPr>
          <w:rFonts w:eastAsia="Calibri" w:cs="Arial"/>
        </w:rPr>
        <w:br/>
        <w:t xml:space="preserve">91 486 15 56. </w:t>
      </w:r>
    </w:p>
    <w:p w:rsidR="004C2C57" w:rsidRPr="00C9559C" w:rsidRDefault="00E23BB3" w:rsidP="004C2C57">
      <w:pPr>
        <w:pStyle w:val="Nagwek3"/>
        <w:keepLines w:val="0"/>
        <w:numPr>
          <w:ilvl w:val="2"/>
          <w:numId w:val="0"/>
        </w:numPr>
        <w:tabs>
          <w:tab w:val="num" w:pos="720"/>
        </w:tabs>
        <w:suppressAutoHyphens/>
        <w:spacing w:before="240" w:after="120"/>
        <w:ind w:left="720" w:hanging="720"/>
        <w:rPr>
          <w:sz w:val="22"/>
        </w:rPr>
      </w:pPr>
      <w:bookmarkStart w:id="404" w:name="_Toc5271580"/>
      <w:r w:rsidRPr="00C9559C">
        <w:rPr>
          <w:sz w:val="22"/>
        </w:rPr>
        <w:t>7.</w:t>
      </w:r>
      <w:r w:rsidR="00F07C63" w:rsidRPr="00C9559C">
        <w:rPr>
          <w:sz w:val="22"/>
        </w:rPr>
        <w:t>4</w:t>
      </w:r>
      <w:r w:rsidR="004C2C57" w:rsidRPr="00C9559C">
        <w:rPr>
          <w:sz w:val="22"/>
        </w:rPr>
        <w:t>.2. Fundusze Unii Europejskiej</w:t>
      </w:r>
      <w:bookmarkEnd w:id="397"/>
      <w:bookmarkEnd w:id="398"/>
      <w:bookmarkEnd w:id="399"/>
      <w:bookmarkEnd w:id="400"/>
      <w:bookmarkEnd w:id="401"/>
      <w:bookmarkEnd w:id="404"/>
    </w:p>
    <w:p w:rsidR="00CE3678" w:rsidRPr="00C9559C" w:rsidRDefault="00CE3678" w:rsidP="00CE3678">
      <w:pPr>
        <w:jc w:val="both"/>
        <w:rPr>
          <w:rFonts w:eastAsia="Calibri" w:cs="Arial"/>
          <w:b/>
        </w:rPr>
      </w:pPr>
      <w:r w:rsidRPr="00C9559C">
        <w:rPr>
          <w:rFonts w:eastAsia="Calibri" w:cs="Arial"/>
          <w:b/>
        </w:rPr>
        <w:t>Program Operacyjny Infrastruktura i Środowisko 2014-2020 (</w:t>
      </w:r>
      <w:proofErr w:type="spellStart"/>
      <w:r w:rsidRPr="00C9559C">
        <w:rPr>
          <w:rFonts w:eastAsia="Calibri" w:cs="Arial"/>
          <w:b/>
        </w:rPr>
        <w:t>POIiŚ</w:t>
      </w:r>
      <w:proofErr w:type="spellEnd"/>
      <w:r w:rsidRPr="00C9559C">
        <w:rPr>
          <w:rFonts w:eastAsia="Calibri" w:cs="Arial"/>
          <w:b/>
        </w:rPr>
        <w:t>)</w:t>
      </w:r>
      <w:r w:rsidRPr="00C9559C">
        <w:rPr>
          <w:rFonts w:eastAsia="Calibri" w:cs="Arial"/>
          <w:b/>
          <w:vertAlign w:val="superscript"/>
        </w:rPr>
        <w:footnoteReference w:id="12"/>
      </w:r>
    </w:p>
    <w:p w:rsidR="00CE3678" w:rsidRPr="00C9559C" w:rsidRDefault="00CE3678" w:rsidP="00CE3678">
      <w:pPr>
        <w:shd w:val="clear" w:color="auto" w:fill="FFFFFF"/>
        <w:jc w:val="both"/>
        <w:rPr>
          <w:rFonts w:eastAsia="Times New Roman" w:cs="Arial"/>
          <w:lang w:eastAsia="pl-PL"/>
        </w:rPr>
      </w:pPr>
      <w:r w:rsidRPr="00C9559C">
        <w:rPr>
          <w:rFonts w:eastAsia="Times New Roman" w:cs="Arial"/>
          <w:lang w:eastAsia="pl-PL"/>
        </w:rPr>
        <w:t xml:space="preserve">Z Programu Infrastruktura i Środowisko finansowane są różnorodne projekty. </w:t>
      </w:r>
      <w:r w:rsidRPr="00C9559C">
        <w:rPr>
          <w:rFonts w:eastAsia="Times New Roman" w:cs="Arial"/>
          <w:lang w:eastAsia="pl-PL"/>
        </w:rPr>
        <w:br/>
        <w:t>W zależności od specyfiki danego rodzaju wsparcia, określany jest typ podmiotów, które mogą z niego korzystać. Możemy wyróżnić następujące grupy podmiotów uprawnionych do ubiegania się o wsparcie:</w:t>
      </w:r>
    </w:p>
    <w:p w:rsidR="00CE3678" w:rsidRPr="00C9559C" w:rsidRDefault="00CE3678" w:rsidP="008B0208">
      <w:pPr>
        <w:numPr>
          <w:ilvl w:val="1"/>
          <w:numId w:val="64"/>
        </w:numPr>
        <w:shd w:val="clear" w:color="auto" w:fill="FFFFFF"/>
        <w:jc w:val="both"/>
        <w:rPr>
          <w:rFonts w:cs="Arial"/>
        </w:rPr>
      </w:pPr>
      <w:r w:rsidRPr="00C9559C">
        <w:rPr>
          <w:rFonts w:cs="Arial"/>
        </w:rPr>
        <w:t>Jednostki samorządu terytorialnego,</w:t>
      </w:r>
    </w:p>
    <w:p w:rsidR="00CE3678" w:rsidRPr="00C9559C" w:rsidRDefault="00CE3678" w:rsidP="008B0208">
      <w:pPr>
        <w:numPr>
          <w:ilvl w:val="1"/>
          <w:numId w:val="64"/>
        </w:numPr>
        <w:shd w:val="clear" w:color="auto" w:fill="FFFFFF"/>
        <w:jc w:val="both"/>
        <w:rPr>
          <w:rFonts w:cs="Arial"/>
        </w:rPr>
      </w:pPr>
      <w:r w:rsidRPr="00C9559C">
        <w:rPr>
          <w:rFonts w:cs="Arial"/>
        </w:rPr>
        <w:t>Przedsiębiorstwa realizujące cele publiczne,</w:t>
      </w:r>
    </w:p>
    <w:p w:rsidR="00CE3678" w:rsidRPr="00C9559C" w:rsidRDefault="00CE3678" w:rsidP="008B0208">
      <w:pPr>
        <w:numPr>
          <w:ilvl w:val="1"/>
          <w:numId w:val="64"/>
        </w:numPr>
        <w:shd w:val="clear" w:color="auto" w:fill="FFFFFF"/>
        <w:jc w:val="both"/>
        <w:rPr>
          <w:rFonts w:cs="Arial"/>
        </w:rPr>
      </w:pPr>
      <w:r w:rsidRPr="00C9559C">
        <w:rPr>
          <w:rFonts w:cs="Arial"/>
        </w:rPr>
        <w:t>Administracja publiczna,</w:t>
      </w:r>
    </w:p>
    <w:p w:rsidR="00CE3678" w:rsidRPr="00C9559C" w:rsidRDefault="00CE3678" w:rsidP="008B0208">
      <w:pPr>
        <w:numPr>
          <w:ilvl w:val="1"/>
          <w:numId w:val="64"/>
        </w:numPr>
        <w:shd w:val="clear" w:color="auto" w:fill="FFFFFF"/>
        <w:jc w:val="both"/>
        <w:rPr>
          <w:rFonts w:cs="Arial"/>
        </w:rPr>
      </w:pPr>
      <w:r w:rsidRPr="00C9559C">
        <w:rPr>
          <w:rFonts w:cs="Arial"/>
        </w:rPr>
        <w:t>Służby publiczne inne niż administracja,</w:t>
      </w:r>
    </w:p>
    <w:p w:rsidR="00CE3678" w:rsidRPr="00C9559C" w:rsidRDefault="00CE3678" w:rsidP="008B0208">
      <w:pPr>
        <w:numPr>
          <w:ilvl w:val="1"/>
          <w:numId w:val="64"/>
        </w:numPr>
        <w:shd w:val="clear" w:color="auto" w:fill="FFFFFF"/>
        <w:jc w:val="both"/>
        <w:rPr>
          <w:rFonts w:cs="Arial"/>
        </w:rPr>
      </w:pPr>
      <w:r w:rsidRPr="00C9559C">
        <w:rPr>
          <w:rFonts w:cs="Arial"/>
        </w:rPr>
        <w:t>Instytucje ochrony zdrowia,</w:t>
      </w:r>
    </w:p>
    <w:p w:rsidR="00CE3678" w:rsidRPr="00C9559C" w:rsidRDefault="00CE3678" w:rsidP="008B0208">
      <w:pPr>
        <w:numPr>
          <w:ilvl w:val="1"/>
          <w:numId w:val="64"/>
        </w:numPr>
        <w:shd w:val="clear" w:color="auto" w:fill="FFFFFF"/>
        <w:jc w:val="both"/>
        <w:rPr>
          <w:rFonts w:cs="Arial"/>
        </w:rPr>
      </w:pPr>
      <w:r w:rsidRPr="00C9559C">
        <w:rPr>
          <w:rFonts w:cs="Arial"/>
        </w:rPr>
        <w:t>Instytucje kultury, nauki i edukacji,</w:t>
      </w:r>
    </w:p>
    <w:p w:rsidR="00CE3678" w:rsidRPr="00C9559C" w:rsidRDefault="00CE3678" w:rsidP="008B0208">
      <w:pPr>
        <w:numPr>
          <w:ilvl w:val="1"/>
          <w:numId w:val="64"/>
        </w:numPr>
        <w:shd w:val="clear" w:color="auto" w:fill="FFFFFF"/>
        <w:jc w:val="both"/>
        <w:rPr>
          <w:rFonts w:cs="Arial"/>
        </w:rPr>
      </w:pPr>
      <w:r w:rsidRPr="00C9559C">
        <w:rPr>
          <w:rFonts w:cs="Arial"/>
        </w:rPr>
        <w:t>Duże przedsiębiorstwa,</w:t>
      </w:r>
    </w:p>
    <w:p w:rsidR="00CE3678" w:rsidRPr="00C9559C" w:rsidRDefault="00CE3678" w:rsidP="008B0208">
      <w:pPr>
        <w:numPr>
          <w:ilvl w:val="1"/>
          <w:numId w:val="64"/>
        </w:numPr>
        <w:shd w:val="clear" w:color="auto" w:fill="FFFFFF"/>
        <w:jc w:val="both"/>
        <w:rPr>
          <w:rFonts w:cs="Arial"/>
        </w:rPr>
      </w:pPr>
      <w:r w:rsidRPr="00C9559C">
        <w:rPr>
          <w:rFonts w:cs="Arial"/>
        </w:rPr>
        <w:t>Małe i średnie przedsiębiorstwa,</w:t>
      </w:r>
    </w:p>
    <w:p w:rsidR="00CE3678" w:rsidRPr="00C9559C" w:rsidRDefault="00CE3678" w:rsidP="008B0208">
      <w:pPr>
        <w:numPr>
          <w:ilvl w:val="1"/>
          <w:numId w:val="64"/>
        </w:numPr>
        <w:shd w:val="clear" w:color="auto" w:fill="FFFFFF"/>
        <w:jc w:val="both"/>
        <w:rPr>
          <w:rFonts w:cs="Arial"/>
        </w:rPr>
      </w:pPr>
      <w:r w:rsidRPr="00C9559C">
        <w:rPr>
          <w:rFonts w:cs="Arial"/>
        </w:rPr>
        <w:t>Organizacje społeczne i związki wyznaniowe.</w:t>
      </w:r>
    </w:p>
    <w:p w:rsidR="00CE3678" w:rsidRPr="00C9559C" w:rsidRDefault="00CE3678" w:rsidP="00CE3678">
      <w:pPr>
        <w:shd w:val="clear" w:color="auto" w:fill="FFFFFF"/>
        <w:jc w:val="both"/>
        <w:rPr>
          <w:rFonts w:cs="Arial"/>
        </w:rPr>
      </w:pPr>
    </w:p>
    <w:p w:rsidR="00CE3678" w:rsidRPr="00C9559C" w:rsidRDefault="00CE3678" w:rsidP="00CE3678">
      <w:pPr>
        <w:jc w:val="both"/>
        <w:rPr>
          <w:rFonts w:cs="Arial"/>
        </w:rPr>
      </w:pPr>
      <w:r w:rsidRPr="00C9559C">
        <w:rPr>
          <w:rFonts w:cs="Arial"/>
        </w:rPr>
        <w:t>Szczegółowe informacje na ten temat znajdują się w Szczegółowym Opisie Osi Priorytetowych i dokumentacji poszczególnych konkursów o dofinansowanie.</w:t>
      </w:r>
    </w:p>
    <w:p w:rsidR="00CE3678" w:rsidRPr="00C9559C" w:rsidRDefault="00CE3678" w:rsidP="00CE3678">
      <w:pPr>
        <w:jc w:val="both"/>
        <w:rPr>
          <w:rFonts w:cs="Arial"/>
          <w:shd w:val="clear" w:color="auto" w:fill="FFFFFF"/>
        </w:rPr>
      </w:pPr>
    </w:p>
    <w:p w:rsidR="00CE3678" w:rsidRPr="00C9559C" w:rsidRDefault="00CE3678" w:rsidP="00CE3678">
      <w:pPr>
        <w:jc w:val="both"/>
        <w:rPr>
          <w:rFonts w:cs="Arial"/>
          <w:shd w:val="clear" w:color="auto" w:fill="FFFFFF"/>
        </w:rPr>
      </w:pPr>
      <w:r w:rsidRPr="00C9559C">
        <w:rPr>
          <w:rFonts w:cs="Arial"/>
          <w:shd w:val="clear" w:color="auto" w:fill="FFFFFF"/>
        </w:rPr>
        <w:t>Program Operacyjny Infrastruktura i Środowisko 2014-2020 to największy program finansowany z Funduszy Europejskich nie tylko w Polsce, ale i Unii Europejskiej. Główne obszary na które zostaną przekazane środki to: gospodarka niskoemisyjna, ochrona środowiska, przeciwdziałanie i adaptacja do zmian klimatu, transport i bezpieczeństwo energetyczne oraz ochrona zdrowia i dziedzictwo kulturowe.</w:t>
      </w:r>
    </w:p>
    <w:p w:rsidR="00CE3678" w:rsidRPr="00C9559C" w:rsidRDefault="00CE3678" w:rsidP="00CE3678">
      <w:pPr>
        <w:jc w:val="both"/>
        <w:rPr>
          <w:rFonts w:cs="Arial"/>
          <w:shd w:val="clear" w:color="auto" w:fill="FFFFFF"/>
        </w:rPr>
      </w:pPr>
    </w:p>
    <w:p w:rsidR="00CE3678" w:rsidRPr="00C9559C" w:rsidRDefault="00CE3678" w:rsidP="00CE3678">
      <w:pPr>
        <w:jc w:val="both"/>
        <w:rPr>
          <w:rFonts w:cs="Arial"/>
          <w:shd w:val="clear" w:color="auto" w:fill="FFFFFF"/>
        </w:rPr>
      </w:pPr>
      <w:r w:rsidRPr="00C9559C">
        <w:rPr>
          <w:rFonts w:cs="Arial"/>
          <w:shd w:val="clear" w:color="auto" w:fill="FFFFFF"/>
        </w:rPr>
        <w:t>Dzięki równowadze pomiędzy działaniami inwestycyjnymi w infrastrukturę oraz wsparciu skierowanemu do wybranych obszarów gospodarki, program będzie skutecznie realizował założenia strategii Europa 2020, z którą powiązany jest jego cel główny - wsparcie gospodarki efektywnie korzystającej z zasobów i przyjaznej środowisku oraz sprzyjającej spójności terytorialnej i społecznej.</w:t>
      </w:r>
    </w:p>
    <w:p w:rsidR="00CE3678" w:rsidRPr="00C9559C" w:rsidRDefault="00CE3678" w:rsidP="00CE3678">
      <w:pPr>
        <w:shd w:val="clear" w:color="auto" w:fill="FFFFFF"/>
        <w:jc w:val="both"/>
        <w:rPr>
          <w:rFonts w:eastAsia="Times New Roman" w:cs="Arial"/>
          <w:shd w:val="clear" w:color="auto" w:fill="FFFFFF"/>
          <w:lang w:eastAsia="pl-PL"/>
        </w:rPr>
      </w:pPr>
      <w:r w:rsidRPr="00C9559C">
        <w:rPr>
          <w:rFonts w:eastAsia="Times New Roman" w:cs="Arial"/>
          <w:lang w:eastAsia="pl-PL"/>
        </w:rPr>
        <w:br/>
      </w:r>
      <w:r w:rsidRPr="00C9559C">
        <w:rPr>
          <w:rFonts w:eastAsia="Times New Roman" w:cs="Arial"/>
          <w:shd w:val="clear" w:color="auto" w:fill="FFFFFF"/>
          <w:lang w:eastAsia="pl-PL"/>
        </w:rPr>
        <w:t>Obszary wsparcia i rodzaje projektów możliwych do realizacji w ramach programu Infrastruktura i Środowisko 2014-2020:</w:t>
      </w:r>
    </w:p>
    <w:p w:rsidR="00CE3678" w:rsidRPr="00C9559C" w:rsidRDefault="00CE3678" w:rsidP="008B0208">
      <w:pPr>
        <w:numPr>
          <w:ilvl w:val="0"/>
          <w:numId w:val="65"/>
        </w:numPr>
        <w:shd w:val="clear" w:color="auto" w:fill="FFFFFF"/>
        <w:jc w:val="both"/>
        <w:rPr>
          <w:rFonts w:eastAsia="Times New Roman" w:cs="Arial"/>
          <w:shd w:val="clear" w:color="auto" w:fill="FFFFFF"/>
          <w:lang w:eastAsia="pl-PL"/>
        </w:rPr>
      </w:pPr>
      <w:r w:rsidRPr="00C9559C">
        <w:rPr>
          <w:rFonts w:eastAsia="Times New Roman" w:cs="Arial"/>
          <w:shd w:val="clear" w:color="auto" w:fill="FFFFFF"/>
          <w:lang w:eastAsia="pl-PL"/>
        </w:rPr>
        <w:t>Zmniejszenie emisyjności gospodarki:</w:t>
      </w:r>
    </w:p>
    <w:p w:rsidR="00CE3678" w:rsidRPr="00C9559C" w:rsidRDefault="00CE3678" w:rsidP="008B0208">
      <w:pPr>
        <w:numPr>
          <w:ilvl w:val="0"/>
          <w:numId w:val="66"/>
        </w:numPr>
        <w:shd w:val="clear" w:color="auto" w:fill="FFFFFF"/>
        <w:jc w:val="both"/>
        <w:rPr>
          <w:rFonts w:eastAsia="Times New Roman" w:cs="Arial"/>
          <w:lang w:eastAsia="pl-PL"/>
        </w:rPr>
      </w:pPr>
      <w:r w:rsidRPr="00C9559C">
        <w:rPr>
          <w:rFonts w:eastAsia="Times New Roman" w:cs="Arial"/>
          <w:lang w:eastAsia="pl-PL"/>
        </w:rPr>
        <w:t>wytwarzanie energii z odnawialnych źródeł energii (OZE);</w:t>
      </w:r>
    </w:p>
    <w:p w:rsidR="00CE3678" w:rsidRPr="00C9559C" w:rsidRDefault="00CE3678" w:rsidP="008B0208">
      <w:pPr>
        <w:numPr>
          <w:ilvl w:val="0"/>
          <w:numId w:val="66"/>
        </w:numPr>
        <w:shd w:val="clear" w:color="auto" w:fill="FFFFFF"/>
        <w:jc w:val="both"/>
        <w:rPr>
          <w:rFonts w:eastAsia="Times New Roman" w:cs="Arial"/>
          <w:lang w:eastAsia="pl-PL"/>
        </w:rPr>
      </w:pPr>
      <w:r w:rsidRPr="00C9559C">
        <w:rPr>
          <w:rFonts w:eastAsia="Times New Roman" w:cs="Arial"/>
          <w:lang w:eastAsia="pl-PL"/>
        </w:rPr>
        <w:t>poprawa efektywności energetycznej i wykorzystanie odnawialnych źródeł energii w przedsiębiorstwach, sektorze publicznym i mieszkaniowym;</w:t>
      </w:r>
    </w:p>
    <w:p w:rsidR="00CE3678" w:rsidRPr="00C9559C" w:rsidRDefault="00CE3678" w:rsidP="008B0208">
      <w:pPr>
        <w:numPr>
          <w:ilvl w:val="0"/>
          <w:numId w:val="66"/>
        </w:numPr>
        <w:shd w:val="clear" w:color="auto" w:fill="FFFFFF"/>
        <w:jc w:val="both"/>
        <w:rPr>
          <w:rFonts w:eastAsia="Times New Roman" w:cs="Arial"/>
          <w:lang w:eastAsia="pl-PL"/>
        </w:rPr>
      </w:pPr>
      <w:r w:rsidRPr="00C9559C">
        <w:rPr>
          <w:rFonts w:eastAsia="Times New Roman" w:cs="Arial"/>
          <w:lang w:eastAsia="pl-PL"/>
        </w:rPr>
        <w:t>promowanie strategii niskoemisyjnych;</w:t>
      </w:r>
    </w:p>
    <w:p w:rsidR="00CE3678" w:rsidRPr="00C9559C" w:rsidRDefault="00CE3678" w:rsidP="008B0208">
      <w:pPr>
        <w:numPr>
          <w:ilvl w:val="0"/>
          <w:numId w:val="66"/>
        </w:numPr>
        <w:shd w:val="clear" w:color="auto" w:fill="FFFFFF"/>
        <w:jc w:val="both"/>
        <w:rPr>
          <w:rFonts w:eastAsia="Times New Roman" w:cs="Arial"/>
          <w:lang w:eastAsia="pl-PL"/>
        </w:rPr>
      </w:pPr>
      <w:r w:rsidRPr="00C9559C">
        <w:rPr>
          <w:rFonts w:eastAsia="Times New Roman" w:cs="Arial"/>
          <w:lang w:eastAsia="pl-PL"/>
        </w:rPr>
        <w:t>rozwój i wdrażanie inteligentnych systemów dystrybucji.</w:t>
      </w:r>
    </w:p>
    <w:p w:rsidR="00CE3678" w:rsidRPr="00C9559C" w:rsidRDefault="00CE3678" w:rsidP="008B0208">
      <w:pPr>
        <w:numPr>
          <w:ilvl w:val="0"/>
          <w:numId w:val="65"/>
        </w:numPr>
        <w:suppressAutoHyphens/>
        <w:jc w:val="both"/>
        <w:rPr>
          <w:rFonts w:cs="Arial"/>
        </w:rPr>
      </w:pPr>
      <w:r w:rsidRPr="00C9559C">
        <w:rPr>
          <w:rFonts w:cs="Arial"/>
        </w:rPr>
        <w:t>Ochrona środowiska, w tym adaptacja do zmian klimatu:</w:t>
      </w:r>
    </w:p>
    <w:p w:rsidR="00CE3678" w:rsidRPr="00C9559C" w:rsidRDefault="00CE3678" w:rsidP="008B0208">
      <w:pPr>
        <w:numPr>
          <w:ilvl w:val="0"/>
          <w:numId w:val="67"/>
        </w:numPr>
        <w:suppressAutoHyphens/>
        <w:jc w:val="both"/>
        <w:rPr>
          <w:rFonts w:cs="Arial"/>
        </w:rPr>
      </w:pPr>
      <w:r w:rsidRPr="00C9559C">
        <w:rPr>
          <w:rFonts w:cs="Arial"/>
        </w:rPr>
        <w:t>rozwój infrastruktury środowiskowej;</w:t>
      </w:r>
    </w:p>
    <w:p w:rsidR="00CE3678" w:rsidRPr="00C9559C" w:rsidRDefault="00CE3678" w:rsidP="008B0208">
      <w:pPr>
        <w:numPr>
          <w:ilvl w:val="0"/>
          <w:numId w:val="67"/>
        </w:numPr>
        <w:suppressAutoHyphens/>
        <w:jc w:val="both"/>
        <w:rPr>
          <w:rFonts w:cs="Arial"/>
        </w:rPr>
      </w:pPr>
      <w:r w:rsidRPr="00C9559C">
        <w:rPr>
          <w:rFonts w:cs="Arial"/>
        </w:rPr>
        <w:lastRenderedPageBreak/>
        <w:t>dostosowanie do zmian klimatu;</w:t>
      </w:r>
    </w:p>
    <w:p w:rsidR="00CE3678" w:rsidRPr="00C9559C" w:rsidRDefault="00CE3678" w:rsidP="008B0208">
      <w:pPr>
        <w:numPr>
          <w:ilvl w:val="0"/>
          <w:numId w:val="67"/>
        </w:numPr>
        <w:suppressAutoHyphens/>
        <w:jc w:val="both"/>
        <w:rPr>
          <w:rFonts w:cs="Arial"/>
        </w:rPr>
      </w:pPr>
      <w:r w:rsidRPr="00C9559C">
        <w:rPr>
          <w:rFonts w:cs="Arial"/>
        </w:rPr>
        <w:t>ochrona i zahamowywanie spadku różnorodności biologicznej;</w:t>
      </w:r>
    </w:p>
    <w:p w:rsidR="00CE3678" w:rsidRPr="00C9559C" w:rsidRDefault="00CE3678" w:rsidP="008B0208">
      <w:pPr>
        <w:numPr>
          <w:ilvl w:val="0"/>
          <w:numId w:val="67"/>
        </w:numPr>
        <w:suppressAutoHyphens/>
        <w:jc w:val="both"/>
        <w:rPr>
          <w:rFonts w:cs="Arial"/>
        </w:rPr>
      </w:pPr>
      <w:r w:rsidRPr="00C9559C">
        <w:rPr>
          <w:rFonts w:cs="Arial"/>
        </w:rPr>
        <w:t>poprawa jakości środowiska miejskiego.</w:t>
      </w:r>
    </w:p>
    <w:p w:rsidR="00CE3678" w:rsidRPr="00C9559C" w:rsidRDefault="00CE3678" w:rsidP="008B0208">
      <w:pPr>
        <w:numPr>
          <w:ilvl w:val="0"/>
          <w:numId w:val="65"/>
        </w:numPr>
        <w:suppressAutoHyphens/>
        <w:jc w:val="both"/>
        <w:rPr>
          <w:rFonts w:cs="Arial"/>
        </w:rPr>
      </w:pPr>
      <w:r w:rsidRPr="00C9559C">
        <w:rPr>
          <w:rFonts w:cs="Arial"/>
        </w:rPr>
        <w:t>Rozwój sieci drogowej TEN-T i transportu multimodalnego</w:t>
      </w:r>
    </w:p>
    <w:p w:rsidR="00CE3678" w:rsidRPr="00C9559C" w:rsidRDefault="00CE3678" w:rsidP="008B0208">
      <w:pPr>
        <w:numPr>
          <w:ilvl w:val="0"/>
          <w:numId w:val="68"/>
        </w:numPr>
        <w:suppressAutoHyphens/>
        <w:jc w:val="both"/>
        <w:rPr>
          <w:rFonts w:cs="Arial"/>
        </w:rPr>
      </w:pPr>
      <w:r w:rsidRPr="00C9559C">
        <w:rPr>
          <w:rFonts w:cs="Arial"/>
        </w:rPr>
        <w:t>rozwój drogowej infrastruktury w sieci TEN-T;</w:t>
      </w:r>
    </w:p>
    <w:p w:rsidR="00CE3678" w:rsidRPr="00C9559C" w:rsidRDefault="00CE3678" w:rsidP="008B0208">
      <w:pPr>
        <w:numPr>
          <w:ilvl w:val="0"/>
          <w:numId w:val="68"/>
        </w:numPr>
        <w:suppressAutoHyphens/>
        <w:jc w:val="both"/>
        <w:rPr>
          <w:rFonts w:cs="Arial"/>
        </w:rPr>
      </w:pPr>
      <w:r w:rsidRPr="00C9559C">
        <w:rPr>
          <w:rFonts w:cs="Arial"/>
        </w:rPr>
        <w:t>poprawa bezpieczeństwa ruchu drogowego;</w:t>
      </w:r>
    </w:p>
    <w:p w:rsidR="00CE3678" w:rsidRPr="00C9559C" w:rsidRDefault="00CE3678" w:rsidP="008B0208">
      <w:pPr>
        <w:numPr>
          <w:ilvl w:val="0"/>
          <w:numId w:val="68"/>
        </w:numPr>
        <w:suppressAutoHyphens/>
        <w:jc w:val="both"/>
        <w:rPr>
          <w:rFonts w:cs="Arial"/>
        </w:rPr>
      </w:pPr>
      <w:r w:rsidRPr="00C9559C">
        <w:rPr>
          <w:rFonts w:cs="Arial"/>
        </w:rPr>
        <w:t>poprawa bezpieczeństwa w ruchu lotniczym;</w:t>
      </w:r>
    </w:p>
    <w:p w:rsidR="00CE3678" w:rsidRPr="00C9559C" w:rsidRDefault="00CE3678" w:rsidP="008B0208">
      <w:pPr>
        <w:numPr>
          <w:ilvl w:val="0"/>
          <w:numId w:val="68"/>
        </w:numPr>
        <w:suppressAutoHyphens/>
        <w:jc w:val="both"/>
        <w:rPr>
          <w:rFonts w:cs="Arial"/>
        </w:rPr>
      </w:pPr>
      <w:r w:rsidRPr="00C9559C">
        <w:rPr>
          <w:rFonts w:cs="Arial"/>
        </w:rPr>
        <w:t>transport intermodalny, morski i śródlądowy.</w:t>
      </w:r>
    </w:p>
    <w:p w:rsidR="00CE3678" w:rsidRPr="00C9559C" w:rsidRDefault="00CE3678" w:rsidP="008B0208">
      <w:pPr>
        <w:numPr>
          <w:ilvl w:val="0"/>
          <w:numId w:val="65"/>
        </w:numPr>
        <w:suppressAutoHyphens/>
        <w:jc w:val="both"/>
        <w:rPr>
          <w:rFonts w:cs="Arial"/>
        </w:rPr>
      </w:pPr>
      <w:r w:rsidRPr="00C9559C">
        <w:rPr>
          <w:rFonts w:cs="Arial"/>
        </w:rPr>
        <w:t>Infrastruktura drogowa dla miast</w:t>
      </w:r>
    </w:p>
    <w:p w:rsidR="00CE3678" w:rsidRPr="00C9559C" w:rsidRDefault="00CE3678" w:rsidP="008B0208">
      <w:pPr>
        <w:numPr>
          <w:ilvl w:val="0"/>
          <w:numId w:val="69"/>
        </w:numPr>
        <w:suppressAutoHyphens/>
        <w:jc w:val="both"/>
        <w:rPr>
          <w:rFonts w:cs="Arial"/>
        </w:rPr>
      </w:pPr>
      <w:r w:rsidRPr="00C9559C">
        <w:rPr>
          <w:rFonts w:cs="Arial"/>
        </w:rPr>
        <w:t xml:space="preserve">poprawa dostępności miast i przepustowości infrastruktury drogowej (rozwój infrastruktury drogowej w </w:t>
      </w:r>
      <w:proofErr w:type="spellStart"/>
      <w:r w:rsidR="009E7CFF" w:rsidRPr="00C9559C">
        <w:rPr>
          <w:rFonts w:cs="Arial"/>
        </w:rPr>
        <w:t>gminy</w:t>
      </w:r>
      <w:r w:rsidRPr="00C9559C">
        <w:rPr>
          <w:rFonts w:cs="Arial"/>
        </w:rPr>
        <w:t>ch</w:t>
      </w:r>
      <w:proofErr w:type="spellEnd"/>
      <w:r w:rsidRPr="00C9559C">
        <w:rPr>
          <w:rFonts w:cs="Arial"/>
        </w:rPr>
        <w:t xml:space="preserve"> i tras wylotowych z miast, budowa obwodnic).</w:t>
      </w:r>
    </w:p>
    <w:p w:rsidR="00CE3678" w:rsidRPr="00C9559C" w:rsidRDefault="00CE3678" w:rsidP="008B0208">
      <w:pPr>
        <w:numPr>
          <w:ilvl w:val="0"/>
          <w:numId w:val="65"/>
        </w:numPr>
        <w:suppressAutoHyphens/>
        <w:jc w:val="both"/>
        <w:rPr>
          <w:rFonts w:cs="Arial"/>
        </w:rPr>
      </w:pPr>
      <w:r w:rsidRPr="00C9559C">
        <w:rPr>
          <w:rFonts w:cs="Arial"/>
        </w:rPr>
        <w:t>Rozwój transportu kolejowego w Polsce</w:t>
      </w:r>
    </w:p>
    <w:p w:rsidR="00CE3678" w:rsidRPr="00C9559C" w:rsidRDefault="00CE3678" w:rsidP="008B0208">
      <w:pPr>
        <w:numPr>
          <w:ilvl w:val="0"/>
          <w:numId w:val="69"/>
        </w:numPr>
        <w:suppressAutoHyphens/>
        <w:jc w:val="both"/>
        <w:rPr>
          <w:rFonts w:cs="Arial"/>
        </w:rPr>
      </w:pPr>
      <w:r w:rsidRPr="00C9559C">
        <w:rPr>
          <w:rFonts w:cs="Arial"/>
        </w:rPr>
        <w:t>rozwój kolei w TEN-T, poza siecią i kolei miejskich.</w:t>
      </w:r>
    </w:p>
    <w:p w:rsidR="00CE3678" w:rsidRPr="00C9559C" w:rsidRDefault="00CE3678" w:rsidP="008B0208">
      <w:pPr>
        <w:numPr>
          <w:ilvl w:val="0"/>
          <w:numId w:val="65"/>
        </w:numPr>
        <w:suppressAutoHyphens/>
        <w:jc w:val="both"/>
        <w:rPr>
          <w:rFonts w:cs="Arial"/>
        </w:rPr>
      </w:pPr>
      <w:r w:rsidRPr="00C9559C">
        <w:rPr>
          <w:rFonts w:cs="Arial"/>
        </w:rPr>
        <w:t xml:space="preserve">Rozwój niskoemisyjnego transportu zbiorowego w </w:t>
      </w:r>
      <w:proofErr w:type="spellStart"/>
      <w:r w:rsidR="009E7CFF" w:rsidRPr="00C9559C">
        <w:rPr>
          <w:rFonts w:cs="Arial"/>
        </w:rPr>
        <w:t>gminy</w:t>
      </w:r>
      <w:r w:rsidRPr="00C9559C">
        <w:rPr>
          <w:rFonts w:cs="Arial"/>
        </w:rPr>
        <w:t>ch</w:t>
      </w:r>
      <w:proofErr w:type="spellEnd"/>
    </w:p>
    <w:p w:rsidR="00CE3678" w:rsidRPr="00C9559C" w:rsidRDefault="00CE3678" w:rsidP="008B0208">
      <w:pPr>
        <w:numPr>
          <w:ilvl w:val="0"/>
          <w:numId w:val="69"/>
        </w:numPr>
        <w:suppressAutoHyphens/>
        <w:jc w:val="both"/>
        <w:rPr>
          <w:rFonts w:cs="Arial"/>
        </w:rPr>
      </w:pPr>
      <w:r w:rsidRPr="00C9559C">
        <w:rPr>
          <w:rFonts w:cs="Arial"/>
        </w:rPr>
        <w:t xml:space="preserve">infrastruktura i tabor dla publicznego transportu zbiorowego w </w:t>
      </w:r>
      <w:proofErr w:type="spellStart"/>
      <w:r w:rsidR="009E7CFF" w:rsidRPr="00C9559C">
        <w:rPr>
          <w:rFonts w:cs="Arial"/>
        </w:rPr>
        <w:t>gminy</w:t>
      </w:r>
      <w:r w:rsidRPr="00C9559C">
        <w:rPr>
          <w:rFonts w:cs="Arial"/>
        </w:rPr>
        <w:t>ch</w:t>
      </w:r>
      <w:proofErr w:type="spellEnd"/>
      <w:r w:rsidRPr="00C9559C">
        <w:rPr>
          <w:rFonts w:cs="Arial"/>
        </w:rPr>
        <w:t xml:space="preserve"> </w:t>
      </w:r>
      <w:r w:rsidRPr="00C9559C">
        <w:rPr>
          <w:rFonts w:cs="Arial"/>
        </w:rPr>
        <w:br/>
        <w:t>i na ich obszarach funkcjonalnych.</w:t>
      </w:r>
    </w:p>
    <w:p w:rsidR="00CE3678" w:rsidRPr="00C9559C" w:rsidRDefault="00CE3678" w:rsidP="008B0208">
      <w:pPr>
        <w:numPr>
          <w:ilvl w:val="0"/>
          <w:numId w:val="65"/>
        </w:numPr>
        <w:suppressAutoHyphens/>
        <w:jc w:val="both"/>
        <w:rPr>
          <w:rFonts w:cs="Arial"/>
        </w:rPr>
      </w:pPr>
      <w:r w:rsidRPr="00C9559C">
        <w:rPr>
          <w:rFonts w:cs="Arial"/>
        </w:rPr>
        <w:t>Poprawa bezpieczeństwa energetycznego</w:t>
      </w:r>
    </w:p>
    <w:p w:rsidR="00CE3678" w:rsidRPr="00C9559C" w:rsidRDefault="00CE3678" w:rsidP="008B0208">
      <w:pPr>
        <w:numPr>
          <w:ilvl w:val="0"/>
          <w:numId w:val="69"/>
        </w:numPr>
        <w:suppressAutoHyphens/>
        <w:jc w:val="both"/>
        <w:rPr>
          <w:rFonts w:cs="Arial"/>
        </w:rPr>
      </w:pPr>
      <w:r w:rsidRPr="00C9559C">
        <w:rPr>
          <w:rFonts w:cs="Arial"/>
        </w:rPr>
        <w:t xml:space="preserve">rozwój inteligentnych systemów dystrybucji, magazynowania i </w:t>
      </w:r>
      <w:proofErr w:type="spellStart"/>
      <w:r w:rsidRPr="00C9559C">
        <w:rPr>
          <w:rFonts w:cs="Arial"/>
        </w:rPr>
        <w:t>przesyłu</w:t>
      </w:r>
      <w:proofErr w:type="spellEnd"/>
      <w:r w:rsidRPr="00C9559C">
        <w:rPr>
          <w:rFonts w:cs="Arial"/>
        </w:rPr>
        <w:t xml:space="preserve"> gazu ziemnego i energii elektrycznej;</w:t>
      </w:r>
    </w:p>
    <w:p w:rsidR="00CE3678" w:rsidRPr="00C9559C" w:rsidRDefault="00CE3678" w:rsidP="008B0208">
      <w:pPr>
        <w:numPr>
          <w:ilvl w:val="0"/>
          <w:numId w:val="69"/>
        </w:numPr>
        <w:suppressAutoHyphens/>
        <w:jc w:val="both"/>
        <w:rPr>
          <w:rFonts w:cs="Arial"/>
        </w:rPr>
      </w:pPr>
      <w:r w:rsidRPr="00C9559C">
        <w:rPr>
          <w:rFonts w:cs="Arial"/>
        </w:rPr>
        <w:t>budowa i rozbudowa magazynów gazu ziemnego;</w:t>
      </w:r>
    </w:p>
    <w:p w:rsidR="00CE3678" w:rsidRPr="00C9559C" w:rsidRDefault="00CE3678" w:rsidP="008B0208">
      <w:pPr>
        <w:numPr>
          <w:ilvl w:val="0"/>
          <w:numId w:val="69"/>
        </w:numPr>
        <w:suppressAutoHyphens/>
        <w:jc w:val="both"/>
        <w:rPr>
          <w:rFonts w:cs="Arial"/>
        </w:rPr>
      </w:pPr>
      <w:r w:rsidRPr="00C9559C">
        <w:rPr>
          <w:rFonts w:cs="Arial"/>
        </w:rPr>
        <w:t>rozbudowa terminala LNG.</w:t>
      </w:r>
    </w:p>
    <w:p w:rsidR="00CE3678" w:rsidRPr="00C9559C" w:rsidRDefault="00CE3678" w:rsidP="008B0208">
      <w:pPr>
        <w:numPr>
          <w:ilvl w:val="0"/>
          <w:numId w:val="65"/>
        </w:numPr>
        <w:suppressAutoHyphens/>
        <w:jc w:val="both"/>
        <w:rPr>
          <w:rFonts w:cs="Arial"/>
        </w:rPr>
      </w:pPr>
      <w:r w:rsidRPr="00C9559C">
        <w:rPr>
          <w:rFonts w:cs="Arial"/>
        </w:rPr>
        <w:t>Ochrona dziedzictwa kulturowego i rozwój zasobów kultury</w:t>
      </w:r>
    </w:p>
    <w:p w:rsidR="00CE3678" w:rsidRPr="00C9559C" w:rsidRDefault="00CE3678" w:rsidP="008B0208">
      <w:pPr>
        <w:numPr>
          <w:ilvl w:val="0"/>
          <w:numId w:val="70"/>
        </w:numPr>
        <w:suppressAutoHyphens/>
        <w:jc w:val="both"/>
        <w:rPr>
          <w:rFonts w:cs="Arial"/>
        </w:rPr>
      </w:pPr>
      <w:r w:rsidRPr="00C9559C">
        <w:rPr>
          <w:rFonts w:cs="Arial"/>
        </w:rPr>
        <w:t>inwestycje w ochronę i rozwój dziedzictwa kulturowego oraz zasobów kultury, np. instytucji kultury, szkół artystycznych.</w:t>
      </w:r>
    </w:p>
    <w:p w:rsidR="00CE3678" w:rsidRPr="00C9559C" w:rsidRDefault="00CE3678" w:rsidP="008B0208">
      <w:pPr>
        <w:numPr>
          <w:ilvl w:val="0"/>
          <w:numId w:val="65"/>
        </w:numPr>
        <w:suppressAutoHyphens/>
        <w:jc w:val="both"/>
        <w:rPr>
          <w:rFonts w:cs="Arial"/>
        </w:rPr>
      </w:pPr>
      <w:r w:rsidRPr="00C9559C">
        <w:rPr>
          <w:rFonts w:cs="Arial"/>
        </w:rPr>
        <w:t>Wzmocnienie strategicznej infrastruktury ochrony zdrowia</w:t>
      </w:r>
    </w:p>
    <w:p w:rsidR="00CE3678" w:rsidRPr="00C9559C" w:rsidRDefault="00CE3678" w:rsidP="008B0208">
      <w:pPr>
        <w:numPr>
          <w:ilvl w:val="0"/>
          <w:numId w:val="70"/>
        </w:numPr>
        <w:suppressAutoHyphens/>
        <w:jc w:val="both"/>
        <w:rPr>
          <w:rFonts w:cs="Arial"/>
        </w:rPr>
      </w:pPr>
      <w:r w:rsidRPr="00C9559C">
        <w:rPr>
          <w:rFonts w:cs="Arial"/>
        </w:rPr>
        <w:t>wsparcie infrastruktury systemu państwowego ratownictwa medycznego;</w:t>
      </w:r>
    </w:p>
    <w:p w:rsidR="00CE3678" w:rsidRPr="00C9559C" w:rsidRDefault="00CE3678" w:rsidP="008B0208">
      <w:pPr>
        <w:numPr>
          <w:ilvl w:val="0"/>
          <w:numId w:val="70"/>
        </w:numPr>
        <w:suppressAutoHyphens/>
        <w:jc w:val="both"/>
        <w:rPr>
          <w:rFonts w:cs="Arial"/>
        </w:rPr>
      </w:pPr>
      <w:r w:rsidRPr="00C9559C">
        <w:rPr>
          <w:rFonts w:cs="Arial"/>
        </w:rPr>
        <w:t>wsparcie infrastruktury szpitali ponadregionalnych i współpracujących z nimi jednostek diagnostycznych w zakresie chorób „aktywności zawodowej” i opieki nad matką i dzieckiem. </w:t>
      </w:r>
    </w:p>
    <w:p w:rsidR="00CE3678" w:rsidRPr="00AD3635" w:rsidRDefault="00CE3678" w:rsidP="00CE3678">
      <w:pPr>
        <w:rPr>
          <w:rFonts w:cs="Arial"/>
          <w:color w:val="FF0000"/>
        </w:rPr>
      </w:pPr>
    </w:p>
    <w:p w:rsidR="00D57DB4" w:rsidRPr="006E310A" w:rsidRDefault="00D57DB4" w:rsidP="00D57DB4">
      <w:pPr>
        <w:jc w:val="both"/>
        <w:rPr>
          <w:rFonts w:eastAsia="Calibri" w:cs="Arial"/>
          <w:b/>
        </w:rPr>
      </w:pPr>
      <w:r w:rsidRPr="006E310A">
        <w:rPr>
          <w:rFonts w:eastAsia="Calibri" w:cs="Arial"/>
          <w:b/>
        </w:rPr>
        <w:t>Regionalny Program Operacyjny</w:t>
      </w:r>
      <w:r w:rsidRPr="006E310A">
        <w:rPr>
          <w:rFonts w:eastAsia="Calibri" w:cs="Arial"/>
          <w:b/>
          <w:vertAlign w:val="superscript"/>
        </w:rPr>
        <w:footnoteReference w:id="13"/>
      </w:r>
    </w:p>
    <w:p w:rsidR="00D57DB4" w:rsidRPr="006E310A" w:rsidRDefault="00D57DB4" w:rsidP="00D57DB4">
      <w:pPr>
        <w:ind w:firstLine="709"/>
        <w:jc w:val="both"/>
        <w:rPr>
          <w:rFonts w:eastAsia="Calibri" w:cs="Arial"/>
          <w:bCs/>
          <w:lang w:eastAsia="pl-PL"/>
        </w:rPr>
      </w:pPr>
      <w:r w:rsidRPr="006E310A">
        <w:rPr>
          <w:rFonts w:eastAsia="Calibri" w:cs="Arial"/>
          <w:lang w:eastAsia="pl-PL"/>
        </w:rPr>
        <w:t>Podział alokacji w Programie wynika z przeprowadzonej analizy potrzeb i potencjałów regionu oraz uwzględnia cele określone w dokumentach strategicznych i programowych. RPO podzielony został na osie priorytetowe, które umożliwiły rozdysponowanie środków unijnych. Suma planowanych środków kształtuje się na poziomie 6,7 mld zł.</w:t>
      </w:r>
    </w:p>
    <w:p w:rsidR="00D57DB4" w:rsidRPr="006E310A" w:rsidRDefault="00D57DB4" w:rsidP="00D57DB4">
      <w:pPr>
        <w:jc w:val="both"/>
        <w:rPr>
          <w:rFonts w:eastAsia="Calibri" w:cs="Arial"/>
          <w:bCs/>
          <w:lang w:eastAsia="pl-PL"/>
        </w:rPr>
      </w:pPr>
    </w:p>
    <w:p w:rsidR="00D57DB4" w:rsidRPr="006E310A" w:rsidRDefault="00D57DB4" w:rsidP="00D57DB4">
      <w:pPr>
        <w:ind w:firstLine="709"/>
        <w:jc w:val="both"/>
        <w:rPr>
          <w:rFonts w:eastAsia="Calibri" w:cs="Arial"/>
          <w:bCs/>
          <w:lang w:eastAsia="pl-PL"/>
        </w:rPr>
      </w:pPr>
      <w:r w:rsidRPr="006E310A">
        <w:rPr>
          <w:rFonts w:eastAsia="Calibri" w:cs="Arial"/>
          <w:bCs/>
          <w:lang w:eastAsia="pl-PL"/>
        </w:rPr>
        <w:t>W ramach Regionalnego Programu Operacyjnego Województwa Zachodniopomorskiego na lata 2014-2020, wyznaczono 10 osi priorytetowych, są to:</w:t>
      </w:r>
    </w:p>
    <w:p w:rsidR="00D57DB4" w:rsidRPr="006E310A" w:rsidRDefault="00D57DB4" w:rsidP="00622E0D">
      <w:pPr>
        <w:numPr>
          <w:ilvl w:val="0"/>
          <w:numId w:val="115"/>
        </w:numPr>
        <w:autoSpaceDE w:val="0"/>
        <w:autoSpaceDN w:val="0"/>
        <w:adjustRightInd w:val="0"/>
        <w:jc w:val="both"/>
        <w:rPr>
          <w:rFonts w:eastAsia="MyriadPro-Regular" w:cs="Arial"/>
          <w:lang w:eastAsia="pl-PL"/>
        </w:rPr>
      </w:pPr>
      <w:r w:rsidRPr="006E310A">
        <w:rPr>
          <w:rFonts w:eastAsia="MyriadPro-Regular" w:cs="Arial"/>
          <w:lang w:eastAsia="pl-PL"/>
        </w:rPr>
        <w:t>Gospodarka – Innowacje – Technologie;</w:t>
      </w:r>
    </w:p>
    <w:p w:rsidR="00D57DB4" w:rsidRPr="006E310A" w:rsidRDefault="00D57DB4" w:rsidP="00622E0D">
      <w:pPr>
        <w:numPr>
          <w:ilvl w:val="0"/>
          <w:numId w:val="115"/>
        </w:numPr>
        <w:autoSpaceDE w:val="0"/>
        <w:autoSpaceDN w:val="0"/>
        <w:adjustRightInd w:val="0"/>
        <w:jc w:val="both"/>
        <w:rPr>
          <w:rFonts w:eastAsia="MyriadPro-Regular" w:cs="Arial"/>
          <w:i/>
          <w:lang w:eastAsia="pl-PL"/>
        </w:rPr>
      </w:pPr>
      <w:r w:rsidRPr="006E310A">
        <w:rPr>
          <w:rFonts w:eastAsia="MyriadPro-Regular" w:cs="Arial"/>
          <w:i/>
          <w:lang w:eastAsia="pl-PL"/>
        </w:rPr>
        <w:t>Gospodarka niskoemisyjna;</w:t>
      </w:r>
    </w:p>
    <w:p w:rsidR="00D57DB4" w:rsidRPr="006E310A" w:rsidRDefault="00D57DB4" w:rsidP="00622E0D">
      <w:pPr>
        <w:numPr>
          <w:ilvl w:val="0"/>
          <w:numId w:val="115"/>
        </w:numPr>
        <w:autoSpaceDE w:val="0"/>
        <w:autoSpaceDN w:val="0"/>
        <w:adjustRightInd w:val="0"/>
        <w:jc w:val="both"/>
        <w:rPr>
          <w:rFonts w:eastAsia="MyriadPro-Regular" w:cs="Arial"/>
          <w:i/>
          <w:lang w:eastAsia="pl-PL"/>
        </w:rPr>
      </w:pPr>
      <w:r w:rsidRPr="006E310A">
        <w:rPr>
          <w:rFonts w:eastAsia="MyriadPro-Regular" w:cs="Arial"/>
          <w:i/>
          <w:lang w:eastAsia="pl-PL"/>
        </w:rPr>
        <w:t>Ochrona środowiska i adaptacja do zmian klimatu,</w:t>
      </w:r>
    </w:p>
    <w:p w:rsidR="00D57DB4" w:rsidRPr="006E310A" w:rsidRDefault="00D57DB4" w:rsidP="00622E0D">
      <w:pPr>
        <w:numPr>
          <w:ilvl w:val="0"/>
          <w:numId w:val="115"/>
        </w:numPr>
        <w:autoSpaceDE w:val="0"/>
        <w:autoSpaceDN w:val="0"/>
        <w:adjustRightInd w:val="0"/>
        <w:jc w:val="both"/>
        <w:rPr>
          <w:rFonts w:eastAsia="MyriadPro-Regular" w:cs="Arial"/>
          <w:i/>
          <w:lang w:eastAsia="pl-PL"/>
        </w:rPr>
      </w:pPr>
      <w:r w:rsidRPr="006E310A">
        <w:rPr>
          <w:rFonts w:eastAsia="MyriadPro-Regular" w:cs="Arial"/>
          <w:i/>
          <w:lang w:eastAsia="pl-PL"/>
        </w:rPr>
        <w:t>Naturalne otoczenie człowieka,</w:t>
      </w:r>
    </w:p>
    <w:p w:rsidR="00D57DB4" w:rsidRPr="006E310A" w:rsidRDefault="00D57DB4" w:rsidP="00622E0D">
      <w:pPr>
        <w:numPr>
          <w:ilvl w:val="0"/>
          <w:numId w:val="115"/>
        </w:numPr>
        <w:autoSpaceDE w:val="0"/>
        <w:autoSpaceDN w:val="0"/>
        <w:adjustRightInd w:val="0"/>
        <w:jc w:val="both"/>
        <w:rPr>
          <w:rFonts w:eastAsia="MyriadPro-Regular" w:cs="Arial"/>
          <w:lang w:eastAsia="pl-PL"/>
        </w:rPr>
      </w:pPr>
      <w:r w:rsidRPr="006E310A">
        <w:rPr>
          <w:rFonts w:eastAsia="MyriadPro-Regular" w:cs="Arial"/>
          <w:lang w:eastAsia="pl-PL"/>
        </w:rPr>
        <w:t>Zrównoważony transport,</w:t>
      </w:r>
    </w:p>
    <w:p w:rsidR="00D57DB4" w:rsidRPr="006E310A" w:rsidRDefault="00D57DB4" w:rsidP="00622E0D">
      <w:pPr>
        <w:numPr>
          <w:ilvl w:val="0"/>
          <w:numId w:val="115"/>
        </w:numPr>
        <w:autoSpaceDE w:val="0"/>
        <w:autoSpaceDN w:val="0"/>
        <w:adjustRightInd w:val="0"/>
        <w:jc w:val="both"/>
        <w:rPr>
          <w:rFonts w:eastAsia="MyriadPro-Regular" w:cs="Arial"/>
          <w:lang w:eastAsia="pl-PL"/>
        </w:rPr>
      </w:pPr>
      <w:r w:rsidRPr="006E310A">
        <w:rPr>
          <w:rFonts w:eastAsia="MyriadPro-Regular" w:cs="Arial"/>
          <w:lang w:eastAsia="pl-PL"/>
        </w:rPr>
        <w:t>Rynek pracy,</w:t>
      </w:r>
    </w:p>
    <w:p w:rsidR="00D57DB4" w:rsidRPr="006E310A" w:rsidRDefault="00D57DB4" w:rsidP="00622E0D">
      <w:pPr>
        <w:numPr>
          <w:ilvl w:val="0"/>
          <w:numId w:val="115"/>
        </w:numPr>
        <w:autoSpaceDE w:val="0"/>
        <w:autoSpaceDN w:val="0"/>
        <w:adjustRightInd w:val="0"/>
        <w:jc w:val="both"/>
        <w:rPr>
          <w:rFonts w:eastAsia="MyriadPro-Regular" w:cs="Arial"/>
          <w:lang w:eastAsia="pl-PL"/>
        </w:rPr>
      </w:pPr>
      <w:r w:rsidRPr="006E310A">
        <w:rPr>
          <w:rFonts w:eastAsia="MyriadPro-Regular" w:cs="Arial"/>
          <w:lang w:eastAsia="pl-PL"/>
        </w:rPr>
        <w:lastRenderedPageBreak/>
        <w:t>Włączenie społeczne,</w:t>
      </w:r>
    </w:p>
    <w:p w:rsidR="00D57DB4" w:rsidRPr="006E310A" w:rsidRDefault="00D57DB4" w:rsidP="00622E0D">
      <w:pPr>
        <w:numPr>
          <w:ilvl w:val="0"/>
          <w:numId w:val="115"/>
        </w:numPr>
        <w:autoSpaceDE w:val="0"/>
        <w:autoSpaceDN w:val="0"/>
        <w:adjustRightInd w:val="0"/>
        <w:jc w:val="both"/>
        <w:rPr>
          <w:rFonts w:eastAsia="MyriadPro-Regular" w:cs="Arial"/>
          <w:lang w:eastAsia="pl-PL"/>
        </w:rPr>
      </w:pPr>
      <w:r w:rsidRPr="006E310A">
        <w:rPr>
          <w:rFonts w:eastAsia="MyriadPro-Regular" w:cs="Arial"/>
          <w:lang w:eastAsia="pl-PL"/>
        </w:rPr>
        <w:t>Edukacja,</w:t>
      </w:r>
    </w:p>
    <w:p w:rsidR="00D57DB4" w:rsidRPr="006E310A" w:rsidRDefault="00D57DB4" w:rsidP="00622E0D">
      <w:pPr>
        <w:numPr>
          <w:ilvl w:val="0"/>
          <w:numId w:val="115"/>
        </w:numPr>
        <w:autoSpaceDE w:val="0"/>
        <w:autoSpaceDN w:val="0"/>
        <w:adjustRightInd w:val="0"/>
        <w:jc w:val="both"/>
        <w:rPr>
          <w:rFonts w:eastAsia="MyriadPro-Regular" w:cs="Arial"/>
          <w:lang w:eastAsia="pl-PL"/>
        </w:rPr>
      </w:pPr>
      <w:r w:rsidRPr="006E310A">
        <w:rPr>
          <w:rFonts w:eastAsia="MyriadPro-Regular" w:cs="Arial"/>
          <w:lang w:eastAsia="pl-PL"/>
        </w:rPr>
        <w:t>Infrastruktura publiczna,</w:t>
      </w:r>
    </w:p>
    <w:p w:rsidR="00D57DB4" w:rsidRPr="006E310A" w:rsidRDefault="00D57DB4" w:rsidP="00622E0D">
      <w:pPr>
        <w:numPr>
          <w:ilvl w:val="0"/>
          <w:numId w:val="115"/>
        </w:numPr>
        <w:autoSpaceDE w:val="0"/>
        <w:autoSpaceDN w:val="0"/>
        <w:adjustRightInd w:val="0"/>
        <w:jc w:val="both"/>
        <w:rPr>
          <w:rFonts w:eastAsia="MyriadPro-Regular" w:cs="Arial"/>
          <w:lang w:eastAsia="pl-PL"/>
        </w:rPr>
      </w:pPr>
      <w:r w:rsidRPr="006E310A">
        <w:rPr>
          <w:rFonts w:eastAsia="MyriadPro-Regular" w:cs="Arial"/>
          <w:lang w:eastAsia="pl-PL"/>
        </w:rPr>
        <w:t>Pomoc techniczna.</w:t>
      </w:r>
    </w:p>
    <w:p w:rsidR="00D57DB4" w:rsidRPr="006E310A" w:rsidRDefault="00D57DB4" w:rsidP="00D57DB4">
      <w:pPr>
        <w:autoSpaceDE w:val="0"/>
        <w:autoSpaceDN w:val="0"/>
        <w:adjustRightInd w:val="0"/>
        <w:jc w:val="both"/>
        <w:rPr>
          <w:rFonts w:eastAsia="MyriadPro-Regular" w:cs="Arial"/>
          <w:lang w:eastAsia="pl-PL"/>
        </w:rPr>
      </w:pPr>
    </w:p>
    <w:p w:rsidR="00D57DB4" w:rsidRPr="006E310A" w:rsidRDefault="00D57DB4" w:rsidP="00D57DB4">
      <w:pPr>
        <w:autoSpaceDE w:val="0"/>
        <w:autoSpaceDN w:val="0"/>
        <w:adjustRightInd w:val="0"/>
        <w:ind w:firstLine="709"/>
        <w:jc w:val="both"/>
        <w:rPr>
          <w:rFonts w:eastAsia="MyriadPro-Regular" w:cs="Arial"/>
          <w:lang w:eastAsia="pl-PL"/>
        </w:rPr>
      </w:pPr>
      <w:r w:rsidRPr="006E310A">
        <w:rPr>
          <w:rFonts w:eastAsia="MyriadPro-Regular" w:cs="Arial"/>
          <w:lang w:eastAsia="pl-PL"/>
        </w:rPr>
        <w:t xml:space="preserve">Kluczowe ze względu na ochronę środowiska są Oś priorytetowa nr 2, 3 i 4. </w:t>
      </w:r>
      <w:r w:rsidRPr="006E310A">
        <w:rPr>
          <w:rFonts w:eastAsia="MyriadPro-Regular" w:cs="Arial"/>
          <w:lang w:eastAsia="pl-PL"/>
        </w:rPr>
        <w:br/>
        <w:t>W ramach opisywanych osi priorytetowych wyznaczono priorytety inwestycyjne. Ich wykaz przedstawiono poniżej.</w:t>
      </w:r>
    </w:p>
    <w:p w:rsidR="00D57DB4" w:rsidRPr="006E310A" w:rsidRDefault="00D57DB4" w:rsidP="00D57DB4">
      <w:pPr>
        <w:autoSpaceDE w:val="0"/>
        <w:autoSpaceDN w:val="0"/>
        <w:adjustRightInd w:val="0"/>
        <w:jc w:val="both"/>
        <w:rPr>
          <w:rFonts w:eastAsia="MyriadPro-Regular" w:cs="Arial"/>
          <w:lang w:eastAsia="pl-PL"/>
        </w:rPr>
      </w:pPr>
    </w:p>
    <w:p w:rsidR="00D57DB4" w:rsidRPr="006E310A" w:rsidRDefault="00D57DB4" w:rsidP="00D57DB4">
      <w:pPr>
        <w:autoSpaceDE w:val="0"/>
        <w:autoSpaceDN w:val="0"/>
        <w:adjustRightInd w:val="0"/>
        <w:jc w:val="both"/>
        <w:rPr>
          <w:rFonts w:eastAsia="MyriadPro-Regular" w:cs="Arial"/>
          <w:u w:val="single"/>
          <w:lang w:eastAsia="pl-PL"/>
        </w:rPr>
      </w:pPr>
      <w:r w:rsidRPr="006E310A">
        <w:rPr>
          <w:rFonts w:eastAsia="MyriadPro-Regular" w:cs="Arial"/>
          <w:u w:val="single"/>
          <w:lang w:eastAsia="pl-PL"/>
        </w:rPr>
        <w:t>Oś priorytetowa II – Gospodarka niskoemisyjna, priorytety inwestycyjne:</w:t>
      </w:r>
    </w:p>
    <w:p w:rsidR="00D57DB4" w:rsidRPr="006E310A" w:rsidRDefault="00D57DB4" w:rsidP="00D57DB4">
      <w:pPr>
        <w:numPr>
          <w:ilvl w:val="0"/>
          <w:numId w:val="71"/>
        </w:numPr>
        <w:spacing w:after="200"/>
        <w:jc w:val="both"/>
        <w:rPr>
          <w:rFonts w:eastAsia="Calibri" w:cs="Arial"/>
        </w:rPr>
      </w:pPr>
      <w:r w:rsidRPr="006E310A">
        <w:rPr>
          <w:rFonts w:eastAsia="Calibri" w:cs="Arial"/>
        </w:rPr>
        <w:t xml:space="preserve">Promowanie strategii niskoemisyjnych dla wszystkich rodzajów terytoriów, </w:t>
      </w:r>
      <w:r w:rsidRPr="006E310A">
        <w:rPr>
          <w:rFonts w:eastAsia="Calibri" w:cs="Arial"/>
        </w:rPr>
        <w:br/>
        <w:t>w szczególności dla obszarów miejskich, w tym wspieranie zrównoważonej multimodalnej mobilności miejskiej i działań adaptacyjnych mających oddziaływanie łagodzące na zmiany klimatu,</w:t>
      </w:r>
    </w:p>
    <w:p w:rsidR="00D57DB4" w:rsidRPr="006E310A" w:rsidRDefault="00D57DB4" w:rsidP="00D57DB4">
      <w:pPr>
        <w:numPr>
          <w:ilvl w:val="0"/>
          <w:numId w:val="71"/>
        </w:numPr>
        <w:spacing w:after="200"/>
        <w:jc w:val="both"/>
        <w:rPr>
          <w:rFonts w:eastAsia="Calibri" w:cs="Arial"/>
        </w:rPr>
      </w:pPr>
      <w:r w:rsidRPr="006E310A">
        <w:rPr>
          <w:rFonts w:eastAsia="Calibri" w:cs="Arial"/>
        </w:rPr>
        <w:t xml:space="preserve">Wspieranie efektywności energetycznej, inteligentnego zarządzania energią </w:t>
      </w:r>
      <w:r w:rsidRPr="006E310A">
        <w:rPr>
          <w:rFonts w:eastAsia="Calibri" w:cs="Arial"/>
        </w:rPr>
        <w:br/>
        <w:t>i wykorzystywania odnawialnych źródeł energii w budynkach publicznych i sektorze mieszkaniowym,</w:t>
      </w:r>
    </w:p>
    <w:p w:rsidR="00D57DB4" w:rsidRPr="006E310A" w:rsidRDefault="00D57DB4" w:rsidP="00D57DB4">
      <w:pPr>
        <w:numPr>
          <w:ilvl w:val="0"/>
          <w:numId w:val="71"/>
        </w:numPr>
        <w:spacing w:after="200"/>
        <w:jc w:val="both"/>
        <w:rPr>
          <w:rFonts w:eastAsia="Calibri" w:cs="Arial"/>
        </w:rPr>
      </w:pPr>
      <w:r w:rsidRPr="006E310A">
        <w:rPr>
          <w:rFonts w:eastAsia="Calibri" w:cs="Arial"/>
        </w:rPr>
        <w:t xml:space="preserve">Wspieranie wytwarzania i dystrybucji energii pochodzącej ze źródeł odnawialnych promowanie efektywności energetycznej i korzystania z odnawialnych źródeł energii </w:t>
      </w:r>
      <w:r w:rsidRPr="006E310A">
        <w:rPr>
          <w:rFonts w:eastAsia="Calibri" w:cs="Arial"/>
        </w:rPr>
        <w:br/>
        <w:t>w przedsiębiorstwach,</w:t>
      </w:r>
    </w:p>
    <w:p w:rsidR="00D57DB4" w:rsidRPr="006E310A" w:rsidRDefault="00D57DB4" w:rsidP="00D57DB4">
      <w:pPr>
        <w:numPr>
          <w:ilvl w:val="0"/>
          <w:numId w:val="71"/>
        </w:numPr>
        <w:spacing w:after="200"/>
        <w:jc w:val="both"/>
        <w:rPr>
          <w:rFonts w:eastAsia="Calibri" w:cs="Arial"/>
        </w:rPr>
      </w:pPr>
      <w:r w:rsidRPr="006E310A">
        <w:rPr>
          <w:rFonts w:eastAsia="Calibri" w:cs="Arial"/>
        </w:rPr>
        <w:t>Promowanie wykorzystywania wysokosprawnej kogeneracji ciepła i energii elektrycznej w oparciu o zapotrzebowanie na ciepło użytkowe.</w:t>
      </w:r>
    </w:p>
    <w:p w:rsidR="00D57DB4" w:rsidRPr="006E310A" w:rsidRDefault="00D57DB4" w:rsidP="00D57DB4">
      <w:pPr>
        <w:autoSpaceDE w:val="0"/>
        <w:autoSpaceDN w:val="0"/>
        <w:adjustRightInd w:val="0"/>
        <w:jc w:val="both"/>
        <w:rPr>
          <w:rFonts w:eastAsia="Calibri" w:cs="Arial"/>
          <w:bCs/>
          <w:iCs/>
          <w:lang w:eastAsia="pl-PL"/>
        </w:rPr>
      </w:pPr>
    </w:p>
    <w:p w:rsidR="00D57DB4" w:rsidRPr="006E310A" w:rsidRDefault="00D57DB4" w:rsidP="00D57DB4">
      <w:pPr>
        <w:autoSpaceDE w:val="0"/>
        <w:autoSpaceDN w:val="0"/>
        <w:adjustRightInd w:val="0"/>
        <w:jc w:val="both"/>
        <w:rPr>
          <w:rFonts w:eastAsia="MyriadPro-Regular" w:cs="Arial"/>
          <w:u w:val="single"/>
          <w:lang w:eastAsia="pl-PL"/>
        </w:rPr>
      </w:pPr>
      <w:r w:rsidRPr="006E310A">
        <w:rPr>
          <w:rFonts w:eastAsia="MyriadPro-Regular" w:cs="Arial"/>
          <w:u w:val="single"/>
          <w:lang w:eastAsia="pl-PL"/>
        </w:rPr>
        <w:t>Oś priorytetowa III – Ochrona środowiska i adaptacja do zmian klimatu, priorytety inwestycyjne:</w:t>
      </w:r>
    </w:p>
    <w:p w:rsidR="00D57DB4" w:rsidRPr="006E310A" w:rsidRDefault="00D57DB4" w:rsidP="00622E0D">
      <w:pPr>
        <w:numPr>
          <w:ilvl w:val="0"/>
          <w:numId w:val="116"/>
        </w:numPr>
        <w:autoSpaceDE w:val="0"/>
        <w:autoSpaceDN w:val="0"/>
        <w:adjustRightInd w:val="0"/>
        <w:spacing w:after="200"/>
        <w:jc w:val="both"/>
        <w:rPr>
          <w:rFonts w:eastAsia="Calibri" w:cs="Arial"/>
          <w:bCs/>
          <w:iCs/>
          <w:lang w:eastAsia="pl-PL"/>
        </w:rPr>
      </w:pPr>
      <w:r w:rsidRPr="006E310A">
        <w:rPr>
          <w:rFonts w:eastAsia="Calibri" w:cs="Arial"/>
          <w:bCs/>
          <w:iCs/>
          <w:lang w:eastAsia="pl-PL"/>
        </w:rPr>
        <w:t>Wspieranie inwestycji ukierunkowanych na konkretne rodzaje zagrożeń przy jednoczesnym zwiększeniu odporności na klęski żywiołowe i katastrofy i rozwijaniu systemów zarządzania klęskami żywiołowymi i katastrofami,</w:t>
      </w:r>
    </w:p>
    <w:p w:rsidR="00D57DB4" w:rsidRPr="006E310A" w:rsidRDefault="00D57DB4" w:rsidP="00622E0D">
      <w:pPr>
        <w:numPr>
          <w:ilvl w:val="0"/>
          <w:numId w:val="116"/>
        </w:numPr>
        <w:autoSpaceDE w:val="0"/>
        <w:autoSpaceDN w:val="0"/>
        <w:adjustRightInd w:val="0"/>
        <w:spacing w:after="200"/>
        <w:jc w:val="both"/>
        <w:rPr>
          <w:rFonts w:eastAsia="Calibri" w:cs="Arial"/>
          <w:bCs/>
          <w:iCs/>
          <w:lang w:eastAsia="pl-PL"/>
        </w:rPr>
      </w:pPr>
      <w:r w:rsidRPr="006E310A">
        <w:rPr>
          <w:rFonts w:eastAsia="Calibri" w:cs="Arial"/>
          <w:bCs/>
          <w:iCs/>
          <w:lang w:eastAsia="pl-PL"/>
        </w:rPr>
        <w:t>Inwestowanie w sektor gospodarki wodnej celem wypełnienia zobowiązań określonych w dorobku prawnym Unii zakresie środowiska oraz zaspokojenia wykraczających poza te zobowiązania potrzeb inwestycyjnych, określonych przez państwa członkowskie,</w:t>
      </w:r>
    </w:p>
    <w:p w:rsidR="00D57DB4" w:rsidRPr="006E310A" w:rsidRDefault="00D57DB4" w:rsidP="00622E0D">
      <w:pPr>
        <w:numPr>
          <w:ilvl w:val="0"/>
          <w:numId w:val="116"/>
        </w:numPr>
        <w:autoSpaceDE w:val="0"/>
        <w:autoSpaceDN w:val="0"/>
        <w:adjustRightInd w:val="0"/>
        <w:spacing w:after="200"/>
        <w:jc w:val="both"/>
        <w:rPr>
          <w:rFonts w:eastAsia="Calibri" w:cs="Arial"/>
          <w:bCs/>
          <w:iCs/>
          <w:lang w:eastAsia="pl-PL"/>
        </w:rPr>
      </w:pPr>
      <w:r w:rsidRPr="006E310A">
        <w:rPr>
          <w:rFonts w:eastAsia="Calibri" w:cs="Arial"/>
          <w:bCs/>
          <w:iCs/>
          <w:lang w:eastAsia="pl-PL"/>
        </w:rPr>
        <w:t>Inwestowanie w sektor gospodarki odpadami celem wypełnienia zobowiązań określonych w dorobku prawnym Unii w zakresie środowiska oraz zaspokojenia wykraczających poza te zobowiązania potrzeb inwestycyjnych określonych przez państwa członkowskie.</w:t>
      </w:r>
    </w:p>
    <w:p w:rsidR="00D57DB4" w:rsidRPr="006E310A" w:rsidRDefault="00D57DB4" w:rsidP="00D57DB4">
      <w:pPr>
        <w:autoSpaceDE w:val="0"/>
        <w:autoSpaceDN w:val="0"/>
        <w:adjustRightInd w:val="0"/>
        <w:jc w:val="both"/>
        <w:rPr>
          <w:rFonts w:eastAsia="Calibri" w:cs="Arial"/>
          <w:bCs/>
          <w:iCs/>
          <w:lang w:eastAsia="pl-PL"/>
        </w:rPr>
      </w:pPr>
    </w:p>
    <w:p w:rsidR="00D57DB4" w:rsidRPr="006E310A" w:rsidRDefault="00D57DB4" w:rsidP="00D57DB4">
      <w:pPr>
        <w:autoSpaceDE w:val="0"/>
        <w:autoSpaceDN w:val="0"/>
        <w:adjustRightInd w:val="0"/>
        <w:jc w:val="both"/>
        <w:rPr>
          <w:rFonts w:eastAsia="MyriadPro-Regular" w:cs="Arial"/>
          <w:u w:val="single"/>
          <w:lang w:eastAsia="pl-PL"/>
        </w:rPr>
      </w:pPr>
      <w:r w:rsidRPr="006E310A">
        <w:rPr>
          <w:rFonts w:eastAsia="MyriadPro-Regular" w:cs="Arial"/>
          <w:u w:val="single"/>
          <w:lang w:eastAsia="pl-PL"/>
        </w:rPr>
        <w:t>Oś priorytetowa IV – Naturalne otoczenie człowieka, priorytety inwestycyjne:</w:t>
      </w:r>
    </w:p>
    <w:p w:rsidR="00D57DB4" w:rsidRPr="006E310A" w:rsidRDefault="00D57DB4" w:rsidP="00622E0D">
      <w:pPr>
        <w:numPr>
          <w:ilvl w:val="0"/>
          <w:numId w:val="117"/>
        </w:numPr>
        <w:spacing w:after="200"/>
        <w:jc w:val="both"/>
        <w:rPr>
          <w:rFonts w:eastAsia="Calibri" w:cs="Arial"/>
        </w:rPr>
      </w:pPr>
      <w:r w:rsidRPr="006E310A">
        <w:rPr>
          <w:rFonts w:eastAsia="Calibri" w:cs="Arial"/>
        </w:rPr>
        <w:t>Zachowanie, ochronę, promowanie i rozwój dziedzictwa naturalnego i kulturowego,</w:t>
      </w:r>
    </w:p>
    <w:p w:rsidR="00D57DB4" w:rsidRPr="006E310A" w:rsidRDefault="00D57DB4" w:rsidP="00622E0D">
      <w:pPr>
        <w:numPr>
          <w:ilvl w:val="0"/>
          <w:numId w:val="117"/>
        </w:numPr>
        <w:spacing w:after="200"/>
        <w:jc w:val="both"/>
        <w:rPr>
          <w:rFonts w:eastAsia="Calibri" w:cs="Arial"/>
        </w:rPr>
      </w:pPr>
      <w:r w:rsidRPr="006E310A">
        <w:rPr>
          <w:rFonts w:eastAsia="Calibri" w:cs="Arial"/>
        </w:rPr>
        <w:t>Ochrona i przywrócenie różnorodności biologicznej, ochrona i rekultywacja gleby oraz wspieranie usług ekosystemowych, także poprzez program Natura 2000 oraz zieloną infrastrukturę,</w:t>
      </w:r>
    </w:p>
    <w:p w:rsidR="00D57DB4" w:rsidRPr="006E310A" w:rsidRDefault="00D57DB4" w:rsidP="00622E0D">
      <w:pPr>
        <w:numPr>
          <w:ilvl w:val="0"/>
          <w:numId w:val="117"/>
        </w:numPr>
        <w:jc w:val="both"/>
        <w:rPr>
          <w:rFonts w:eastAsia="Calibri" w:cs="Arial"/>
        </w:rPr>
      </w:pPr>
      <w:r w:rsidRPr="006E310A">
        <w:rPr>
          <w:rFonts w:eastAsia="Calibri" w:cs="Arial"/>
        </w:rPr>
        <w:lastRenderedPageBreak/>
        <w:t>Wspieranie wzrostu gospodarczego sprzyjającego zatrudnieniu poprzez rozwój potencjału endogenicznego jako elementu strategii terytorialnej dla określonych obszarów, w tym poprzez przekształcanie upadających regionów przemysłowych i zwiększenie dostępu do określonych zasobów naturalnych i kulturalnych oraz ich rozwój.</w:t>
      </w:r>
    </w:p>
    <w:p w:rsidR="00CE3678" w:rsidRPr="00AD3635" w:rsidRDefault="00CE3678" w:rsidP="00CE3678">
      <w:pPr>
        <w:jc w:val="both"/>
        <w:rPr>
          <w:rFonts w:eastAsia="Times New Roman" w:cs="Arial"/>
          <w:color w:val="FF0000"/>
          <w:lang w:eastAsia="pl-PL"/>
        </w:rPr>
      </w:pPr>
    </w:p>
    <w:p w:rsidR="00CE3678" w:rsidRPr="007F386E" w:rsidRDefault="00CE3678" w:rsidP="00CE3678">
      <w:pPr>
        <w:jc w:val="both"/>
        <w:rPr>
          <w:rFonts w:eastAsia="Times New Roman" w:cs="Arial"/>
          <w:b/>
          <w:lang w:eastAsia="pl-PL"/>
        </w:rPr>
      </w:pPr>
      <w:r w:rsidRPr="007F386E">
        <w:rPr>
          <w:rFonts w:eastAsia="Times New Roman" w:cs="Arial"/>
          <w:b/>
          <w:lang w:eastAsia="pl-PL"/>
        </w:rPr>
        <w:t>Program Rozwoju Obszarów Wiejskich 2014-2020</w:t>
      </w:r>
      <w:r w:rsidRPr="007F386E">
        <w:rPr>
          <w:rFonts w:eastAsia="Times New Roman" w:cs="Arial"/>
          <w:b/>
          <w:vertAlign w:val="superscript"/>
        </w:rPr>
        <w:footnoteReference w:id="14"/>
      </w:r>
    </w:p>
    <w:p w:rsidR="00CE3678" w:rsidRPr="007F386E" w:rsidRDefault="00CE3678" w:rsidP="009000CA">
      <w:pPr>
        <w:ind w:firstLine="709"/>
        <w:jc w:val="both"/>
        <w:rPr>
          <w:rFonts w:cs="Arial"/>
        </w:rPr>
      </w:pPr>
      <w:r w:rsidRPr="007F386E">
        <w:rPr>
          <w:rFonts w:cs="Arial"/>
        </w:rPr>
        <w:t xml:space="preserve">Program Rozwoju Obszarów Wiejskich na lata 2014 – 2020 (PROW 2014-2020) został opracowany na podstawie przepisów Unii Europejskiej, </w:t>
      </w:r>
      <w:r w:rsidR="003249A8" w:rsidRPr="007F386E">
        <w:rPr>
          <w:rFonts w:cs="Arial"/>
        </w:rPr>
        <w:br/>
      </w:r>
      <w:r w:rsidRPr="007F386E">
        <w:rPr>
          <w:rFonts w:cs="Arial"/>
        </w:rPr>
        <w:t>w szczególności </w:t>
      </w:r>
      <w:r w:rsidRPr="007F386E">
        <w:rPr>
          <w:rFonts w:cs="Arial"/>
          <w:i/>
          <w:iCs/>
          <w:bdr w:val="none" w:sz="0" w:space="0" w:color="auto" w:frame="1"/>
        </w:rPr>
        <w:t>rozporządzenia Parlamentu Europejskiego i Rady (UE) nr 1305/2013 z dnia 17 grudnia 2013 r. w sprawie wsparcia rozwoju obszarów wiejskich przez Europejski Fundusz Rolny na rzecz Rozwoju Obszarów Wiejskich (EFRROW) i uchylaj</w:t>
      </w:r>
      <w:r w:rsidR="003249A8" w:rsidRPr="007F386E">
        <w:rPr>
          <w:rFonts w:cs="Arial"/>
          <w:i/>
          <w:iCs/>
          <w:bdr w:val="none" w:sz="0" w:space="0" w:color="auto" w:frame="1"/>
        </w:rPr>
        <w:t xml:space="preserve">ącego rozporządzenie Rady (WE) </w:t>
      </w:r>
      <w:r w:rsidRPr="007F386E">
        <w:rPr>
          <w:rFonts w:cs="Arial"/>
          <w:i/>
          <w:iCs/>
          <w:bdr w:val="none" w:sz="0" w:space="0" w:color="auto" w:frame="1"/>
        </w:rPr>
        <w:t>nr 1698/2005</w:t>
      </w:r>
      <w:r w:rsidRPr="007F386E">
        <w:rPr>
          <w:rFonts w:cs="Arial"/>
        </w:rPr>
        <w:t> oraz aktów delegowanych i wykonawczych</w:t>
      </w:r>
      <w:r w:rsidR="003249A8" w:rsidRPr="007F386E">
        <w:rPr>
          <w:rFonts w:cs="Arial"/>
        </w:rPr>
        <w:t xml:space="preserve"> Komisji Europejskiej. Zgodnie </w:t>
      </w:r>
      <w:r w:rsidRPr="007F386E">
        <w:rPr>
          <w:rFonts w:cs="Arial"/>
        </w:rPr>
        <w:t xml:space="preserve">z przepisami Unii Europejskiej, Program jest wkomponowany </w:t>
      </w:r>
      <w:r w:rsidR="003249A8" w:rsidRPr="007F386E">
        <w:rPr>
          <w:rFonts w:cs="Arial"/>
        </w:rPr>
        <w:br/>
      </w:r>
      <w:r w:rsidRPr="007F386E">
        <w:rPr>
          <w:rFonts w:cs="Arial"/>
        </w:rPr>
        <w:t>w całościowy system polityki rozwoju kraju, w szczególności poprzez mechanizm Umowy Partnerstwa. Umowa ta określa strategię wykorzystania środków unijnych na rzecz realizacji wspólnych dla UE celów określonych w unijnej strategii wzrostu „</w:t>
      </w:r>
      <w:r w:rsidRPr="007F386E">
        <w:rPr>
          <w:rFonts w:cs="Arial"/>
          <w:i/>
          <w:iCs/>
          <w:bdr w:val="none" w:sz="0" w:space="0" w:color="auto" w:frame="1"/>
        </w:rPr>
        <w:t>Europa 2020 - Str</w:t>
      </w:r>
      <w:r w:rsidR="003249A8" w:rsidRPr="007F386E">
        <w:rPr>
          <w:rFonts w:cs="Arial"/>
          <w:i/>
          <w:iCs/>
          <w:bdr w:val="none" w:sz="0" w:space="0" w:color="auto" w:frame="1"/>
        </w:rPr>
        <w:t xml:space="preserve">ategia na rzecz inteligentnego </w:t>
      </w:r>
      <w:r w:rsidRPr="007F386E">
        <w:rPr>
          <w:rFonts w:cs="Arial"/>
          <w:i/>
          <w:iCs/>
          <w:bdr w:val="none" w:sz="0" w:space="0" w:color="auto" w:frame="1"/>
        </w:rPr>
        <w:t>i zrównoważonego rozwoju sprzyjającego włączeniu społecznemu</w:t>
      </w:r>
      <w:r w:rsidRPr="007F386E">
        <w:rPr>
          <w:rFonts w:cs="Arial"/>
        </w:rPr>
        <w:t xml:space="preserve">” </w:t>
      </w:r>
      <w:r w:rsidR="003249A8" w:rsidRPr="007F386E">
        <w:rPr>
          <w:rFonts w:cs="Arial"/>
        </w:rPr>
        <w:br/>
      </w:r>
      <w:r w:rsidRPr="007F386E">
        <w:rPr>
          <w:rFonts w:cs="Arial"/>
        </w:rPr>
        <w:t>z uwzględnieniem potrzeb rozwojowych danego państwa członkowskiego.</w:t>
      </w:r>
    </w:p>
    <w:p w:rsidR="00CE3678" w:rsidRPr="007F386E" w:rsidRDefault="00CE3678" w:rsidP="00CE3678">
      <w:pPr>
        <w:jc w:val="both"/>
        <w:rPr>
          <w:rFonts w:cs="Arial"/>
        </w:rPr>
      </w:pPr>
    </w:p>
    <w:p w:rsidR="00CE3678" w:rsidRPr="007F386E" w:rsidRDefault="00CE3678" w:rsidP="009000CA">
      <w:pPr>
        <w:ind w:firstLine="709"/>
        <w:jc w:val="both"/>
        <w:textAlignment w:val="baseline"/>
        <w:rPr>
          <w:rFonts w:eastAsia="Times New Roman" w:cs="Arial"/>
          <w:lang w:eastAsia="pl-PL"/>
        </w:rPr>
      </w:pPr>
      <w:r w:rsidRPr="007F386E">
        <w:rPr>
          <w:rFonts w:eastAsia="Times New Roman" w:cs="Arial"/>
          <w:lang w:eastAsia="pl-PL"/>
        </w:rPr>
        <w:t>Celem głównym PROW 2014 – 2020 jest poprawa konkurencyjności rolnictwa, zrównoważone zarządzanie zasobami naturalnymi i działania w dziedzinie klimatu oraz zrównoważony rozwój terytorialny obszarów wiejskich.</w:t>
      </w:r>
    </w:p>
    <w:p w:rsidR="00CE3678" w:rsidRPr="007F386E" w:rsidRDefault="00CE3678" w:rsidP="00CE3678">
      <w:pPr>
        <w:jc w:val="both"/>
        <w:textAlignment w:val="baseline"/>
        <w:rPr>
          <w:rFonts w:eastAsia="Times New Roman" w:cs="Arial"/>
          <w:lang w:eastAsia="pl-PL"/>
        </w:rPr>
      </w:pPr>
      <w:r w:rsidRPr="007F386E">
        <w:rPr>
          <w:rFonts w:eastAsia="Times New Roman" w:cs="Arial"/>
          <w:lang w:eastAsia="pl-PL"/>
        </w:rPr>
        <w:t>Program będzie realizował wszystkie sześć priorytetów wyznaczonych dla unijnej polityki rozwoju obszarów wiejskich na lata 2014 – 2020, a mianowicie:</w:t>
      </w:r>
    </w:p>
    <w:p w:rsidR="00CE3678" w:rsidRPr="007F386E" w:rsidRDefault="00CE3678" w:rsidP="008B0208">
      <w:pPr>
        <w:numPr>
          <w:ilvl w:val="0"/>
          <w:numId w:val="71"/>
        </w:numPr>
        <w:jc w:val="both"/>
        <w:textAlignment w:val="baseline"/>
        <w:rPr>
          <w:rFonts w:eastAsia="Times New Roman" w:cs="Arial"/>
          <w:lang w:eastAsia="pl-PL"/>
        </w:rPr>
      </w:pPr>
      <w:r w:rsidRPr="007F386E">
        <w:rPr>
          <w:rFonts w:eastAsia="Times New Roman" w:cs="Arial"/>
          <w:lang w:eastAsia="pl-PL"/>
        </w:rPr>
        <w:t>Ułatwianie transferu wiedzy i innowacji w rolnictwie, leśnictwie i na obszarach wiejskich.</w:t>
      </w:r>
    </w:p>
    <w:p w:rsidR="00CE3678" w:rsidRPr="007F386E" w:rsidRDefault="00CE3678" w:rsidP="008B0208">
      <w:pPr>
        <w:numPr>
          <w:ilvl w:val="0"/>
          <w:numId w:val="71"/>
        </w:numPr>
        <w:jc w:val="both"/>
        <w:textAlignment w:val="baseline"/>
        <w:rPr>
          <w:rFonts w:eastAsia="Times New Roman" w:cs="Arial"/>
          <w:lang w:eastAsia="pl-PL"/>
        </w:rPr>
      </w:pPr>
      <w:r w:rsidRPr="007F386E">
        <w:rPr>
          <w:rFonts w:eastAsia="Times New Roman" w:cs="Arial"/>
          <w:lang w:eastAsia="pl-PL"/>
        </w:rPr>
        <w:t>Poprawa konkurencyjności wszystkich rodzajów gospodarki rolnej i zwiększenie rentowności gospodarstw rolnych.</w:t>
      </w:r>
    </w:p>
    <w:p w:rsidR="00CE3678" w:rsidRPr="007F386E" w:rsidRDefault="00CE3678" w:rsidP="008B0208">
      <w:pPr>
        <w:numPr>
          <w:ilvl w:val="0"/>
          <w:numId w:val="71"/>
        </w:numPr>
        <w:jc w:val="both"/>
        <w:textAlignment w:val="baseline"/>
        <w:rPr>
          <w:rFonts w:eastAsia="Times New Roman" w:cs="Arial"/>
          <w:lang w:eastAsia="pl-PL"/>
        </w:rPr>
      </w:pPr>
      <w:r w:rsidRPr="007F386E">
        <w:rPr>
          <w:rFonts w:eastAsia="Times New Roman" w:cs="Arial"/>
          <w:lang w:eastAsia="pl-PL"/>
        </w:rPr>
        <w:t xml:space="preserve">Poprawa organizacji łańcucha żywnościowego i promowanie zarządzania ryzykiem </w:t>
      </w:r>
      <w:r w:rsidRPr="007F386E">
        <w:rPr>
          <w:rFonts w:eastAsia="Times New Roman" w:cs="Arial"/>
          <w:lang w:eastAsia="pl-PL"/>
        </w:rPr>
        <w:br/>
        <w:t>w rolnictwie.</w:t>
      </w:r>
    </w:p>
    <w:p w:rsidR="00CE3678" w:rsidRPr="007F386E" w:rsidRDefault="00CE3678" w:rsidP="008B0208">
      <w:pPr>
        <w:numPr>
          <w:ilvl w:val="0"/>
          <w:numId w:val="71"/>
        </w:numPr>
        <w:jc w:val="both"/>
        <w:textAlignment w:val="baseline"/>
        <w:rPr>
          <w:rFonts w:eastAsia="Times New Roman" w:cs="Arial"/>
          <w:lang w:eastAsia="pl-PL"/>
        </w:rPr>
      </w:pPr>
      <w:r w:rsidRPr="007F386E">
        <w:rPr>
          <w:rFonts w:eastAsia="Times New Roman" w:cs="Arial"/>
          <w:lang w:eastAsia="pl-PL"/>
        </w:rPr>
        <w:t xml:space="preserve">Odtwarzanie, chronienie i wzmacnianie ekosystemów zależnych od rolnictwa </w:t>
      </w:r>
      <w:r w:rsidRPr="007F386E">
        <w:rPr>
          <w:rFonts w:eastAsia="Times New Roman" w:cs="Arial"/>
          <w:lang w:eastAsia="pl-PL"/>
        </w:rPr>
        <w:br/>
        <w:t>i leśnictwa.</w:t>
      </w:r>
    </w:p>
    <w:p w:rsidR="00CE3678" w:rsidRPr="007F386E" w:rsidRDefault="00CE3678" w:rsidP="008B0208">
      <w:pPr>
        <w:numPr>
          <w:ilvl w:val="0"/>
          <w:numId w:val="71"/>
        </w:numPr>
        <w:jc w:val="both"/>
        <w:textAlignment w:val="baseline"/>
        <w:rPr>
          <w:rFonts w:eastAsia="Times New Roman" w:cs="Arial"/>
          <w:lang w:eastAsia="pl-PL"/>
        </w:rPr>
      </w:pPr>
      <w:r w:rsidRPr="007F386E">
        <w:rPr>
          <w:rFonts w:eastAsia="Times New Roman" w:cs="Arial"/>
          <w:lang w:eastAsia="pl-PL"/>
        </w:rPr>
        <w:t xml:space="preserve">Wspieranie efektywnego gospodarowania zasobami i przechodzenia na gospodarkę niskoemisyjną i odporną na zmianę klimatu w sektorach: rolnym, spożywczym </w:t>
      </w:r>
      <w:r w:rsidRPr="007F386E">
        <w:rPr>
          <w:rFonts w:eastAsia="Times New Roman" w:cs="Arial"/>
          <w:lang w:eastAsia="pl-PL"/>
        </w:rPr>
        <w:br/>
        <w:t>i leśnym.</w:t>
      </w:r>
    </w:p>
    <w:p w:rsidR="00CE3678" w:rsidRPr="007F386E" w:rsidRDefault="00CE3678" w:rsidP="008B0208">
      <w:pPr>
        <w:numPr>
          <w:ilvl w:val="0"/>
          <w:numId w:val="71"/>
        </w:numPr>
        <w:jc w:val="both"/>
        <w:textAlignment w:val="baseline"/>
        <w:rPr>
          <w:rFonts w:eastAsia="Times New Roman" w:cs="Arial"/>
          <w:lang w:eastAsia="pl-PL"/>
        </w:rPr>
      </w:pPr>
      <w:r w:rsidRPr="007F386E">
        <w:rPr>
          <w:rFonts w:eastAsia="Times New Roman" w:cs="Arial"/>
          <w:lang w:eastAsia="pl-PL"/>
        </w:rPr>
        <w:t>Zwiększanie włączenia społecznego, ograniczanie ubóstwa i promowanie rozwoju gospodarczego na obszarach wiejskich.</w:t>
      </w:r>
    </w:p>
    <w:p w:rsidR="00CE3678" w:rsidRPr="007F386E" w:rsidRDefault="00CE3678" w:rsidP="00CE3678">
      <w:pPr>
        <w:jc w:val="center"/>
        <w:rPr>
          <w:rFonts w:eastAsia="Calibri" w:cs="Arial"/>
        </w:rPr>
      </w:pPr>
    </w:p>
    <w:p w:rsidR="00282F51" w:rsidRPr="00AD3635" w:rsidRDefault="00CE3678" w:rsidP="00CE3678">
      <w:pPr>
        <w:jc w:val="center"/>
        <w:rPr>
          <w:rFonts w:eastAsia="Calibri" w:cs="Arial"/>
          <w:color w:val="FF0000"/>
        </w:rPr>
      </w:pPr>
      <w:r w:rsidRPr="00AD3635">
        <w:rPr>
          <w:rFonts w:cs="Arial"/>
          <w:color w:val="FF0000"/>
        </w:rPr>
        <w:br w:type="page"/>
      </w:r>
    </w:p>
    <w:p w:rsidR="001E72AA" w:rsidRPr="008E44E7" w:rsidRDefault="001E72AA" w:rsidP="00A04FCB">
      <w:pPr>
        <w:pStyle w:val="Nagwek1"/>
        <w:rPr>
          <w:rFonts w:eastAsia="Calibri"/>
        </w:rPr>
      </w:pPr>
      <w:bookmarkStart w:id="405" w:name="_Toc5271581"/>
      <w:r w:rsidRPr="008E44E7">
        <w:rPr>
          <w:rFonts w:eastAsia="Calibri"/>
        </w:rPr>
        <w:lastRenderedPageBreak/>
        <w:t>Spis tabel:</w:t>
      </w:r>
      <w:bookmarkEnd w:id="405"/>
    </w:p>
    <w:p w:rsidR="005D7301" w:rsidRPr="005D7301" w:rsidRDefault="007F3E1B">
      <w:pPr>
        <w:pStyle w:val="Spisilustracji"/>
        <w:tabs>
          <w:tab w:val="right" w:leader="dot" w:pos="9062"/>
        </w:tabs>
        <w:rPr>
          <w:rFonts w:asciiTheme="minorHAnsi" w:eastAsiaTheme="minorEastAsia" w:hAnsiTheme="minorHAnsi"/>
          <w:noProof/>
          <w:color w:val="auto"/>
          <w:lang w:eastAsia="pl-PL"/>
        </w:rPr>
      </w:pPr>
      <w:r w:rsidRPr="005D7301">
        <w:rPr>
          <w:rFonts w:eastAsia="Calibri" w:cs="Arial"/>
          <w:i/>
          <w:color w:val="FF0000"/>
          <w:sz w:val="20"/>
          <w:szCs w:val="20"/>
        </w:rPr>
        <w:fldChar w:fldCharType="begin"/>
      </w:r>
      <w:r w:rsidRPr="005D7301">
        <w:rPr>
          <w:rFonts w:eastAsia="Calibri" w:cs="Arial"/>
          <w:i/>
          <w:color w:val="FF0000"/>
          <w:sz w:val="20"/>
          <w:szCs w:val="20"/>
        </w:rPr>
        <w:instrText xml:space="preserve"> TOC \h \z \c "Tabela" </w:instrText>
      </w:r>
      <w:r w:rsidRPr="005D7301">
        <w:rPr>
          <w:rFonts w:eastAsia="Calibri" w:cs="Arial"/>
          <w:i/>
          <w:color w:val="FF0000"/>
          <w:sz w:val="20"/>
          <w:szCs w:val="20"/>
        </w:rPr>
        <w:fldChar w:fldCharType="separate"/>
      </w:r>
      <w:hyperlink w:anchor="_Toc5271583" w:history="1">
        <w:r w:rsidR="005D7301" w:rsidRPr="005D7301">
          <w:rPr>
            <w:rStyle w:val="Hipercze"/>
            <w:noProof/>
          </w:rPr>
          <w:t>Tabela 1. Słownik skrótów.</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_Toc5271583 \h </w:instrText>
        </w:r>
        <w:r w:rsidR="005D7301" w:rsidRPr="005D7301">
          <w:rPr>
            <w:noProof/>
            <w:webHidden/>
          </w:rPr>
        </w:r>
        <w:r w:rsidR="005D7301" w:rsidRPr="005D7301">
          <w:rPr>
            <w:noProof/>
            <w:webHidden/>
          </w:rPr>
          <w:fldChar w:fldCharType="separate"/>
        </w:r>
        <w:r w:rsidR="00AB1618">
          <w:rPr>
            <w:noProof/>
            <w:webHidden/>
          </w:rPr>
          <w:t>5</w:t>
        </w:r>
        <w:r w:rsidR="005D7301" w:rsidRPr="005D7301">
          <w:rPr>
            <w:noProof/>
            <w:webHidden/>
          </w:rPr>
          <w:fldChar w:fldCharType="end"/>
        </w:r>
      </w:hyperlink>
    </w:p>
    <w:p w:rsidR="005D7301" w:rsidRPr="005D7301" w:rsidRDefault="00823411">
      <w:pPr>
        <w:pStyle w:val="Spisilustracji"/>
        <w:tabs>
          <w:tab w:val="right" w:leader="dot" w:pos="9062"/>
        </w:tabs>
        <w:rPr>
          <w:rFonts w:asciiTheme="minorHAnsi" w:eastAsiaTheme="minorEastAsia" w:hAnsiTheme="minorHAnsi"/>
          <w:noProof/>
          <w:color w:val="auto"/>
          <w:lang w:eastAsia="pl-PL"/>
        </w:rPr>
      </w:pPr>
      <w:hyperlink w:anchor="_Toc5271584" w:history="1">
        <w:r w:rsidR="005D7301" w:rsidRPr="005D7301">
          <w:rPr>
            <w:rStyle w:val="Hipercze"/>
            <w:noProof/>
          </w:rPr>
          <w:t>Tabela 2.</w:t>
        </w:r>
        <w:r w:rsidR="005D7301" w:rsidRPr="005D7301">
          <w:rPr>
            <w:rStyle w:val="Hipercze"/>
            <w:rFonts w:eastAsia="Calibri" w:cs="Times New Roman"/>
            <w:noProof/>
          </w:rPr>
          <w:t xml:space="preserve"> </w:t>
        </w:r>
        <w:r w:rsidR="005D7301" w:rsidRPr="005D7301">
          <w:rPr>
            <w:rStyle w:val="Hipercze"/>
            <w:noProof/>
          </w:rPr>
          <w:t>Dane demograficzne (stan na 31.XII.2017r.).</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_Toc5271584 \h </w:instrText>
        </w:r>
        <w:r w:rsidR="005D7301" w:rsidRPr="005D7301">
          <w:rPr>
            <w:noProof/>
            <w:webHidden/>
          </w:rPr>
        </w:r>
        <w:r w:rsidR="005D7301" w:rsidRPr="005D7301">
          <w:rPr>
            <w:noProof/>
            <w:webHidden/>
          </w:rPr>
          <w:fldChar w:fldCharType="separate"/>
        </w:r>
        <w:r w:rsidR="00AB1618">
          <w:rPr>
            <w:noProof/>
            <w:webHidden/>
          </w:rPr>
          <w:t>9</w:t>
        </w:r>
        <w:r w:rsidR="005D7301" w:rsidRPr="005D7301">
          <w:rPr>
            <w:noProof/>
            <w:webHidden/>
          </w:rPr>
          <w:fldChar w:fldCharType="end"/>
        </w:r>
      </w:hyperlink>
    </w:p>
    <w:p w:rsidR="005D7301" w:rsidRPr="005D7301" w:rsidRDefault="00823411">
      <w:pPr>
        <w:pStyle w:val="Spisilustracji"/>
        <w:tabs>
          <w:tab w:val="right" w:leader="dot" w:pos="9062"/>
        </w:tabs>
        <w:rPr>
          <w:rFonts w:asciiTheme="minorHAnsi" w:eastAsiaTheme="minorEastAsia" w:hAnsiTheme="minorHAnsi"/>
          <w:noProof/>
          <w:color w:val="auto"/>
          <w:lang w:eastAsia="pl-PL"/>
        </w:rPr>
      </w:pPr>
      <w:hyperlink w:anchor="_Toc5271585" w:history="1">
        <w:r w:rsidR="005D7301" w:rsidRPr="005D7301">
          <w:rPr>
            <w:rStyle w:val="Hipercze"/>
            <w:noProof/>
          </w:rPr>
          <w:t>Tabela 3.</w:t>
        </w:r>
        <w:r w:rsidR="005D7301" w:rsidRPr="005D7301">
          <w:rPr>
            <w:rStyle w:val="Hipercze"/>
            <w:rFonts w:eastAsia="Calibri" w:cs="Times New Roman"/>
            <w:noProof/>
          </w:rPr>
          <w:t xml:space="preserve"> Bezrobocie (stan na 31.XII.2017r.).</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_Toc5271585 \h </w:instrText>
        </w:r>
        <w:r w:rsidR="005D7301" w:rsidRPr="005D7301">
          <w:rPr>
            <w:noProof/>
            <w:webHidden/>
          </w:rPr>
        </w:r>
        <w:r w:rsidR="005D7301" w:rsidRPr="005D7301">
          <w:rPr>
            <w:noProof/>
            <w:webHidden/>
          </w:rPr>
          <w:fldChar w:fldCharType="separate"/>
        </w:r>
        <w:r w:rsidR="00AB1618">
          <w:rPr>
            <w:noProof/>
            <w:webHidden/>
          </w:rPr>
          <w:t>9</w:t>
        </w:r>
        <w:r w:rsidR="005D7301" w:rsidRPr="005D7301">
          <w:rPr>
            <w:noProof/>
            <w:webHidden/>
          </w:rPr>
          <w:fldChar w:fldCharType="end"/>
        </w:r>
      </w:hyperlink>
    </w:p>
    <w:p w:rsidR="005D7301" w:rsidRPr="005D7301" w:rsidRDefault="00823411">
      <w:pPr>
        <w:pStyle w:val="Spisilustracji"/>
        <w:tabs>
          <w:tab w:val="right" w:leader="dot" w:pos="9062"/>
        </w:tabs>
        <w:rPr>
          <w:rFonts w:asciiTheme="minorHAnsi" w:eastAsiaTheme="minorEastAsia" w:hAnsiTheme="minorHAnsi"/>
          <w:noProof/>
          <w:color w:val="auto"/>
          <w:lang w:eastAsia="pl-PL"/>
        </w:rPr>
      </w:pPr>
      <w:hyperlink w:anchor="_Toc5271586" w:history="1">
        <w:r w:rsidR="005D7301" w:rsidRPr="005D7301">
          <w:rPr>
            <w:rStyle w:val="Hipercze"/>
            <w:noProof/>
          </w:rPr>
          <w:t>Tabela 4. Rodzaje oraz źródła zanieczyszczeń powietrza.</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_Toc5271586 \h </w:instrText>
        </w:r>
        <w:r w:rsidR="005D7301" w:rsidRPr="005D7301">
          <w:rPr>
            <w:noProof/>
            <w:webHidden/>
          </w:rPr>
        </w:r>
        <w:r w:rsidR="005D7301" w:rsidRPr="005D7301">
          <w:rPr>
            <w:noProof/>
            <w:webHidden/>
          </w:rPr>
          <w:fldChar w:fldCharType="separate"/>
        </w:r>
        <w:r w:rsidR="00AB1618">
          <w:rPr>
            <w:noProof/>
            <w:webHidden/>
          </w:rPr>
          <w:t>28</w:t>
        </w:r>
        <w:r w:rsidR="005D7301" w:rsidRPr="005D7301">
          <w:rPr>
            <w:noProof/>
            <w:webHidden/>
          </w:rPr>
          <w:fldChar w:fldCharType="end"/>
        </w:r>
      </w:hyperlink>
    </w:p>
    <w:p w:rsidR="005D7301" w:rsidRPr="005D7301" w:rsidRDefault="00823411">
      <w:pPr>
        <w:pStyle w:val="Spisilustracji"/>
        <w:tabs>
          <w:tab w:val="right" w:leader="dot" w:pos="9062"/>
        </w:tabs>
        <w:rPr>
          <w:rFonts w:asciiTheme="minorHAnsi" w:eastAsiaTheme="minorEastAsia" w:hAnsiTheme="minorHAnsi"/>
          <w:noProof/>
          <w:color w:val="auto"/>
          <w:lang w:eastAsia="pl-PL"/>
        </w:rPr>
      </w:pPr>
      <w:hyperlink w:anchor="_Toc5271587" w:history="1">
        <w:r w:rsidR="005D7301" w:rsidRPr="005D7301">
          <w:rPr>
            <w:rStyle w:val="Hipercze"/>
            <w:noProof/>
          </w:rPr>
          <w:t>Tabela 5. Przeciętny skład spalin silnikowych (w % objętościowo).</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_Toc5271587 \h </w:instrText>
        </w:r>
        <w:r w:rsidR="005D7301" w:rsidRPr="005D7301">
          <w:rPr>
            <w:noProof/>
            <w:webHidden/>
          </w:rPr>
        </w:r>
        <w:r w:rsidR="005D7301" w:rsidRPr="005D7301">
          <w:rPr>
            <w:noProof/>
            <w:webHidden/>
          </w:rPr>
          <w:fldChar w:fldCharType="separate"/>
        </w:r>
        <w:r w:rsidR="00AB1618">
          <w:rPr>
            <w:noProof/>
            <w:webHidden/>
          </w:rPr>
          <w:t>31</w:t>
        </w:r>
        <w:r w:rsidR="005D7301" w:rsidRPr="005D7301">
          <w:rPr>
            <w:noProof/>
            <w:webHidden/>
          </w:rPr>
          <w:fldChar w:fldCharType="end"/>
        </w:r>
      </w:hyperlink>
    </w:p>
    <w:p w:rsidR="005D7301" w:rsidRPr="005D7301" w:rsidRDefault="00823411">
      <w:pPr>
        <w:pStyle w:val="Spisilustracji"/>
        <w:tabs>
          <w:tab w:val="right" w:leader="dot" w:pos="9062"/>
        </w:tabs>
        <w:rPr>
          <w:rFonts w:asciiTheme="minorHAnsi" w:eastAsiaTheme="minorEastAsia" w:hAnsiTheme="minorHAnsi"/>
          <w:noProof/>
          <w:color w:val="auto"/>
          <w:lang w:eastAsia="pl-PL"/>
        </w:rPr>
      </w:pPr>
      <w:hyperlink w:anchor="_Toc5271588" w:history="1">
        <w:r w:rsidR="005D7301" w:rsidRPr="005D7301">
          <w:rPr>
            <w:rStyle w:val="Hipercze"/>
            <w:rFonts w:eastAsia="Times New Roman" w:cs="Arial"/>
            <w:bCs/>
            <w:noProof/>
            <w:lang w:eastAsia="pl-PL"/>
          </w:rPr>
          <w:t>Tabela 6. Klasyfikacja stref zanieczyszczeń powietrza.</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_Toc5271588 \h </w:instrText>
        </w:r>
        <w:r w:rsidR="005D7301" w:rsidRPr="005D7301">
          <w:rPr>
            <w:noProof/>
            <w:webHidden/>
          </w:rPr>
        </w:r>
        <w:r w:rsidR="005D7301" w:rsidRPr="005D7301">
          <w:rPr>
            <w:noProof/>
            <w:webHidden/>
          </w:rPr>
          <w:fldChar w:fldCharType="separate"/>
        </w:r>
        <w:r w:rsidR="00AB1618">
          <w:rPr>
            <w:noProof/>
            <w:webHidden/>
          </w:rPr>
          <w:t>34</w:t>
        </w:r>
        <w:r w:rsidR="005D7301" w:rsidRPr="005D7301">
          <w:rPr>
            <w:noProof/>
            <w:webHidden/>
          </w:rPr>
          <w:fldChar w:fldCharType="end"/>
        </w:r>
      </w:hyperlink>
    </w:p>
    <w:p w:rsidR="005D7301" w:rsidRPr="005D7301" w:rsidRDefault="00823411">
      <w:pPr>
        <w:pStyle w:val="Spisilustracji"/>
        <w:tabs>
          <w:tab w:val="right" w:leader="dot" w:pos="9062"/>
        </w:tabs>
        <w:rPr>
          <w:rFonts w:asciiTheme="minorHAnsi" w:eastAsiaTheme="minorEastAsia" w:hAnsiTheme="minorHAnsi"/>
          <w:noProof/>
          <w:color w:val="auto"/>
          <w:lang w:eastAsia="pl-PL"/>
        </w:rPr>
      </w:pPr>
      <w:hyperlink w:anchor="_Toc5271589" w:history="1">
        <w:r w:rsidR="005D7301" w:rsidRPr="005D7301">
          <w:rPr>
            <w:rStyle w:val="Hipercze"/>
            <w:noProof/>
          </w:rPr>
          <w:t>Tabela 7. Wynikowe klasy strefy zachodniopomorskiej dla poszczególnych zanieczyszczeń, uzyskane  w ocenie rocznej za 2017 r. dokonanej z uwzględnieniem kryteriów ustanowionych  w celu ochrony zdrowia.</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_Toc5271589 \h </w:instrText>
        </w:r>
        <w:r w:rsidR="005D7301" w:rsidRPr="005D7301">
          <w:rPr>
            <w:noProof/>
            <w:webHidden/>
          </w:rPr>
        </w:r>
        <w:r w:rsidR="005D7301" w:rsidRPr="005D7301">
          <w:rPr>
            <w:noProof/>
            <w:webHidden/>
          </w:rPr>
          <w:fldChar w:fldCharType="separate"/>
        </w:r>
        <w:r w:rsidR="00AB1618">
          <w:rPr>
            <w:noProof/>
            <w:webHidden/>
          </w:rPr>
          <w:t>35</w:t>
        </w:r>
        <w:r w:rsidR="005D7301" w:rsidRPr="005D7301">
          <w:rPr>
            <w:noProof/>
            <w:webHidden/>
          </w:rPr>
          <w:fldChar w:fldCharType="end"/>
        </w:r>
      </w:hyperlink>
    </w:p>
    <w:p w:rsidR="005D7301" w:rsidRPr="005D7301" w:rsidRDefault="00823411">
      <w:pPr>
        <w:pStyle w:val="Spisilustracji"/>
        <w:tabs>
          <w:tab w:val="right" w:leader="dot" w:pos="9062"/>
        </w:tabs>
        <w:rPr>
          <w:rFonts w:asciiTheme="minorHAnsi" w:eastAsiaTheme="minorEastAsia" w:hAnsiTheme="minorHAnsi"/>
          <w:noProof/>
          <w:color w:val="auto"/>
          <w:lang w:eastAsia="pl-PL"/>
        </w:rPr>
      </w:pPr>
      <w:hyperlink w:anchor="_Toc5271590" w:history="1">
        <w:r w:rsidR="005D7301" w:rsidRPr="005D7301">
          <w:rPr>
            <w:rStyle w:val="Hipercze"/>
            <w:noProof/>
          </w:rPr>
          <w:t>Tabela 8. Wynikowe klasy strefy zachodniopomorskiej dla poszczególnych zanieczyszczeń, uzyskane  w ocenie rocznej za 2017 r. dokonanej z uwzględnieniem kryteriów ustanowionych  w celu ochrony roślin.</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_Toc5271590 \h </w:instrText>
        </w:r>
        <w:r w:rsidR="005D7301" w:rsidRPr="005D7301">
          <w:rPr>
            <w:noProof/>
            <w:webHidden/>
          </w:rPr>
        </w:r>
        <w:r w:rsidR="005D7301" w:rsidRPr="005D7301">
          <w:rPr>
            <w:noProof/>
            <w:webHidden/>
          </w:rPr>
          <w:fldChar w:fldCharType="separate"/>
        </w:r>
        <w:r w:rsidR="00AB1618">
          <w:rPr>
            <w:noProof/>
            <w:webHidden/>
          </w:rPr>
          <w:t>35</w:t>
        </w:r>
        <w:r w:rsidR="005D7301" w:rsidRPr="005D7301">
          <w:rPr>
            <w:noProof/>
            <w:webHidden/>
          </w:rPr>
          <w:fldChar w:fldCharType="end"/>
        </w:r>
      </w:hyperlink>
    </w:p>
    <w:p w:rsidR="005D7301" w:rsidRPr="005D7301" w:rsidRDefault="00823411">
      <w:pPr>
        <w:pStyle w:val="Spisilustracji"/>
        <w:tabs>
          <w:tab w:val="right" w:leader="dot" w:pos="9062"/>
        </w:tabs>
        <w:rPr>
          <w:rFonts w:asciiTheme="minorHAnsi" w:eastAsiaTheme="minorEastAsia" w:hAnsiTheme="minorHAnsi"/>
          <w:noProof/>
          <w:color w:val="auto"/>
          <w:lang w:eastAsia="pl-PL"/>
        </w:rPr>
      </w:pPr>
      <w:hyperlink w:anchor="_Toc5271591" w:history="1">
        <w:r w:rsidR="005D7301" w:rsidRPr="005D7301">
          <w:rPr>
            <w:rStyle w:val="Hipercze"/>
            <w:noProof/>
          </w:rPr>
          <w:t>Tabela 9. Dopuszczalne poziomy hałasu w zależności od przeznaczenia terenu.</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_Toc5271591 \h </w:instrText>
        </w:r>
        <w:r w:rsidR="005D7301" w:rsidRPr="005D7301">
          <w:rPr>
            <w:noProof/>
            <w:webHidden/>
          </w:rPr>
        </w:r>
        <w:r w:rsidR="005D7301" w:rsidRPr="005D7301">
          <w:rPr>
            <w:noProof/>
            <w:webHidden/>
          </w:rPr>
          <w:fldChar w:fldCharType="separate"/>
        </w:r>
        <w:r w:rsidR="00AB1618">
          <w:rPr>
            <w:noProof/>
            <w:webHidden/>
          </w:rPr>
          <w:t>39</w:t>
        </w:r>
        <w:r w:rsidR="005D7301" w:rsidRPr="005D7301">
          <w:rPr>
            <w:noProof/>
            <w:webHidden/>
          </w:rPr>
          <w:fldChar w:fldCharType="end"/>
        </w:r>
      </w:hyperlink>
    </w:p>
    <w:p w:rsidR="005D7301" w:rsidRPr="005D7301" w:rsidRDefault="00823411">
      <w:pPr>
        <w:pStyle w:val="Spisilustracji"/>
        <w:tabs>
          <w:tab w:val="right" w:leader="dot" w:pos="9062"/>
        </w:tabs>
        <w:rPr>
          <w:rFonts w:asciiTheme="minorHAnsi" w:eastAsiaTheme="minorEastAsia" w:hAnsiTheme="minorHAnsi"/>
          <w:noProof/>
          <w:color w:val="auto"/>
          <w:lang w:eastAsia="pl-PL"/>
        </w:rPr>
      </w:pPr>
      <w:hyperlink w:anchor="_Toc5271592" w:history="1">
        <w:r w:rsidR="005D7301" w:rsidRPr="005D7301">
          <w:rPr>
            <w:rStyle w:val="Hipercze"/>
            <w:noProof/>
          </w:rPr>
          <w:t>Tabela 10. Stacje bazowe telefonii komórkowej na terenie Miasta Świdwin.</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_Toc5271592 \h </w:instrText>
        </w:r>
        <w:r w:rsidR="005D7301" w:rsidRPr="005D7301">
          <w:rPr>
            <w:noProof/>
            <w:webHidden/>
          </w:rPr>
        </w:r>
        <w:r w:rsidR="005D7301" w:rsidRPr="005D7301">
          <w:rPr>
            <w:noProof/>
            <w:webHidden/>
          </w:rPr>
          <w:fldChar w:fldCharType="separate"/>
        </w:r>
        <w:r w:rsidR="00AB1618">
          <w:rPr>
            <w:noProof/>
            <w:webHidden/>
          </w:rPr>
          <w:t>46</w:t>
        </w:r>
        <w:r w:rsidR="005D7301" w:rsidRPr="005D7301">
          <w:rPr>
            <w:noProof/>
            <w:webHidden/>
          </w:rPr>
          <w:fldChar w:fldCharType="end"/>
        </w:r>
      </w:hyperlink>
    </w:p>
    <w:p w:rsidR="005D7301" w:rsidRPr="005D7301" w:rsidRDefault="00823411">
      <w:pPr>
        <w:pStyle w:val="Spisilustracji"/>
        <w:tabs>
          <w:tab w:val="right" w:leader="dot" w:pos="9062"/>
        </w:tabs>
        <w:rPr>
          <w:rFonts w:asciiTheme="minorHAnsi" w:eastAsiaTheme="minorEastAsia" w:hAnsiTheme="minorHAnsi"/>
          <w:noProof/>
          <w:color w:val="auto"/>
          <w:lang w:eastAsia="pl-PL"/>
        </w:rPr>
      </w:pPr>
      <w:hyperlink w:anchor="_Toc5271593" w:history="1">
        <w:r w:rsidR="005D7301" w:rsidRPr="005D7301">
          <w:rPr>
            <w:rStyle w:val="Hipercze"/>
            <w:noProof/>
          </w:rPr>
          <w:t>Tabela 11. Wyniki pomiarów poziomów pól elektromagnetycznych na terenie Miasta Świdwin   w roku 2015.</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_Toc5271593 \h </w:instrText>
        </w:r>
        <w:r w:rsidR="005D7301" w:rsidRPr="005D7301">
          <w:rPr>
            <w:noProof/>
            <w:webHidden/>
          </w:rPr>
        </w:r>
        <w:r w:rsidR="005D7301" w:rsidRPr="005D7301">
          <w:rPr>
            <w:noProof/>
            <w:webHidden/>
          </w:rPr>
          <w:fldChar w:fldCharType="separate"/>
        </w:r>
        <w:r w:rsidR="00AB1618">
          <w:rPr>
            <w:noProof/>
            <w:webHidden/>
          </w:rPr>
          <w:t>47</w:t>
        </w:r>
        <w:r w:rsidR="005D7301" w:rsidRPr="005D7301">
          <w:rPr>
            <w:noProof/>
            <w:webHidden/>
          </w:rPr>
          <w:fldChar w:fldCharType="end"/>
        </w:r>
      </w:hyperlink>
    </w:p>
    <w:p w:rsidR="005D7301" w:rsidRPr="005D7301" w:rsidRDefault="00823411">
      <w:pPr>
        <w:pStyle w:val="Spisilustracji"/>
        <w:tabs>
          <w:tab w:val="right" w:leader="dot" w:pos="9062"/>
        </w:tabs>
        <w:rPr>
          <w:rFonts w:asciiTheme="minorHAnsi" w:eastAsiaTheme="minorEastAsia" w:hAnsiTheme="minorHAnsi"/>
          <w:noProof/>
          <w:color w:val="auto"/>
          <w:lang w:eastAsia="pl-PL"/>
        </w:rPr>
      </w:pPr>
      <w:hyperlink w:anchor="_Toc5271594" w:history="1">
        <w:r w:rsidR="005D7301" w:rsidRPr="005D7301">
          <w:rPr>
            <w:rStyle w:val="Hipercze"/>
            <w:rFonts w:eastAsia="Times New Roman" w:cs="Times New Roman"/>
            <w:bCs/>
            <w:noProof/>
            <w:lang w:eastAsia="pl-PL"/>
          </w:rPr>
          <w:t>Tabela 12. Jednolite Części Wód Powierzchniowych w zasiegu których leży Miasto Świdwin.</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_Toc5271594 \h </w:instrText>
        </w:r>
        <w:r w:rsidR="005D7301" w:rsidRPr="005D7301">
          <w:rPr>
            <w:noProof/>
            <w:webHidden/>
          </w:rPr>
        </w:r>
        <w:r w:rsidR="005D7301" w:rsidRPr="005D7301">
          <w:rPr>
            <w:noProof/>
            <w:webHidden/>
          </w:rPr>
          <w:fldChar w:fldCharType="separate"/>
        </w:r>
        <w:r w:rsidR="00AB1618">
          <w:rPr>
            <w:noProof/>
            <w:webHidden/>
          </w:rPr>
          <w:t>49</w:t>
        </w:r>
        <w:r w:rsidR="005D7301" w:rsidRPr="005D7301">
          <w:rPr>
            <w:noProof/>
            <w:webHidden/>
          </w:rPr>
          <w:fldChar w:fldCharType="end"/>
        </w:r>
      </w:hyperlink>
    </w:p>
    <w:p w:rsidR="005D7301" w:rsidRPr="005D7301" w:rsidRDefault="00823411">
      <w:pPr>
        <w:pStyle w:val="Spisilustracji"/>
        <w:tabs>
          <w:tab w:val="right" w:leader="dot" w:pos="9062"/>
        </w:tabs>
        <w:rPr>
          <w:rFonts w:asciiTheme="minorHAnsi" w:eastAsiaTheme="minorEastAsia" w:hAnsiTheme="minorHAnsi"/>
          <w:noProof/>
          <w:color w:val="auto"/>
          <w:lang w:eastAsia="pl-PL"/>
        </w:rPr>
      </w:pPr>
      <w:hyperlink w:anchor="_Toc5271595" w:history="1">
        <w:r w:rsidR="005D7301" w:rsidRPr="005D7301">
          <w:rPr>
            <w:rStyle w:val="Hipercze"/>
            <w:rFonts w:eastAsia="Times New Roman" w:cs="Times New Roman"/>
            <w:bCs/>
            <w:noProof/>
            <w:lang w:eastAsia="pl-PL"/>
          </w:rPr>
          <w:t>Tabela 13. Ocena stanu wód powierzchniowych na terenie Miasta Świdwin</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_Toc5271595 \h </w:instrText>
        </w:r>
        <w:r w:rsidR="005D7301" w:rsidRPr="005D7301">
          <w:rPr>
            <w:noProof/>
            <w:webHidden/>
          </w:rPr>
        </w:r>
        <w:r w:rsidR="005D7301" w:rsidRPr="005D7301">
          <w:rPr>
            <w:noProof/>
            <w:webHidden/>
          </w:rPr>
          <w:fldChar w:fldCharType="separate"/>
        </w:r>
        <w:r w:rsidR="00AB1618">
          <w:rPr>
            <w:noProof/>
            <w:webHidden/>
          </w:rPr>
          <w:t>51</w:t>
        </w:r>
        <w:r w:rsidR="005D7301" w:rsidRPr="005D7301">
          <w:rPr>
            <w:noProof/>
            <w:webHidden/>
          </w:rPr>
          <w:fldChar w:fldCharType="end"/>
        </w:r>
      </w:hyperlink>
    </w:p>
    <w:p w:rsidR="005D7301" w:rsidRPr="005D7301" w:rsidRDefault="00823411">
      <w:pPr>
        <w:pStyle w:val="Spisilustracji"/>
        <w:tabs>
          <w:tab w:val="right" w:leader="dot" w:pos="9062"/>
        </w:tabs>
        <w:rPr>
          <w:rFonts w:asciiTheme="minorHAnsi" w:eastAsiaTheme="minorEastAsia" w:hAnsiTheme="minorHAnsi"/>
          <w:noProof/>
          <w:color w:val="auto"/>
          <w:lang w:eastAsia="pl-PL"/>
        </w:rPr>
      </w:pPr>
      <w:hyperlink w:anchor="_Toc5271596" w:history="1">
        <w:r w:rsidR="005D7301" w:rsidRPr="005D7301">
          <w:rPr>
            <w:rStyle w:val="Hipercze"/>
            <w:rFonts w:eastAsia="Calibri" w:cs="Times New Roman"/>
            <w:bCs/>
            <w:noProof/>
          </w:rPr>
          <w:t>Tabela 14. Charakterystyka JCWPd nr 8</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_Toc5271596 \h </w:instrText>
        </w:r>
        <w:r w:rsidR="005D7301" w:rsidRPr="005D7301">
          <w:rPr>
            <w:noProof/>
            <w:webHidden/>
          </w:rPr>
        </w:r>
        <w:r w:rsidR="005D7301" w:rsidRPr="005D7301">
          <w:rPr>
            <w:noProof/>
            <w:webHidden/>
          </w:rPr>
          <w:fldChar w:fldCharType="separate"/>
        </w:r>
        <w:r w:rsidR="00AB1618">
          <w:rPr>
            <w:noProof/>
            <w:webHidden/>
          </w:rPr>
          <w:t>52</w:t>
        </w:r>
        <w:r w:rsidR="005D7301" w:rsidRPr="005D7301">
          <w:rPr>
            <w:noProof/>
            <w:webHidden/>
          </w:rPr>
          <w:fldChar w:fldCharType="end"/>
        </w:r>
      </w:hyperlink>
    </w:p>
    <w:p w:rsidR="005D7301" w:rsidRPr="005D7301" w:rsidRDefault="00823411">
      <w:pPr>
        <w:pStyle w:val="Spisilustracji"/>
        <w:tabs>
          <w:tab w:val="right" w:leader="dot" w:pos="9062"/>
        </w:tabs>
        <w:rPr>
          <w:rFonts w:asciiTheme="minorHAnsi" w:eastAsiaTheme="minorEastAsia" w:hAnsiTheme="minorHAnsi"/>
          <w:noProof/>
          <w:color w:val="auto"/>
          <w:lang w:eastAsia="pl-PL"/>
        </w:rPr>
      </w:pPr>
      <w:hyperlink w:anchor="_Toc5271597" w:history="1">
        <w:r w:rsidR="005D7301" w:rsidRPr="005D7301">
          <w:rPr>
            <w:rStyle w:val="Hipercze"/>
            <w:rFonts w:eastAsia="Calibri" w:cs="Times New Roman"/>
            <w:bCs/>
            <w:noProof/>
          </w:rPr>
          <w:t>Tabela 15. Wyniki oceny stanu wód podziemnych dla Miasta Świdwin.</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_Toc5271597 \h </w:instrText>
        </w:r>
        <w:r w:rsidR="005D7301" w:rsidRPr="005D7301">
          <w:rPr>
            <w:noProof/>
            <w:webHidden/>
          </w:rPr>
        </w:r>
        <w:r w:rsidR="005D7301" w:rsidRPr="005D7301">
          <w:rPr>
            <w:noProof/>
            <w:webHidden/>
          </w:rPr>
          <w:fldChar w:fldCharType="separate"/>
        </w:r>
        <w:r w:rsidR="00AB1618">
          <w:rPr>
            <w:noProof/>
            <w:webHidden/>
          </w:rPr>
          <w:t>52</w:t>
        </w:r>
        <w:r w:rsidR="005D7301" w:rsidRPr="005D7301">
          <w:rPr>
            <w:noProof/>
            <w:webHidden/>
          </w:rPr>
          <w:fldChar w:fldCharType="end"/>
        </w:r>
      </w:hyperlink>
    </w:p>
    <w:p w:rsidR="005D7301" w:rsidRPr="005D7301" w:rsidRDefault="00823411">
      <w:pPr>
        <w:pStyle w:val="Spisilustracji"/>
        <w:tabs>
          <w:tab w:val="right" w:leader="dot" w:pos="9062"/>
        </w:tabs>
        <w:rPr>
          <w:rFonts w:asciiTheme="minorHAnsi" w:eastAsiaTheme="minorEastAsia" w:hAnsiTheme="minorHAnsi"/>
          <w:noProof/>
          <w:color w:val="auto"/>
          <w:lang w:eastAsia="pl-PL"/>
        </w:rPr>
      </w:pPr>
      <w:hyperlink w:anchor="_Toc5271598" w:history="1">
        <w:r w:rsidR="005D7301" w:rsidRPr="005D7301">
          <w:rPr>
            <w:rStyle w:val="Hipercze"/>
            <w:noProof/>
          </w:rPr>
          <w:t>Tabela 16. Stopień narażanie na poszczególne rodzaje  suszy dla obszaru Miasta Świdwin.</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_Toc5271598 \h </w:instrText>
        </w:r>
        <w:r w:rsidR="005D7301" w:rsidRPr="005D7301">
          <w:rPr>
            <w:noProof/>
            <w:webHidden/>
          </w:rPr>
        </w:r>
        <w:r w:rsidR="005D7301" w:rsidRPr="005D7301">
          <w:rPr>
            <w:noProof/>
            <w:webHidden/>
          </w:rPr>
          <w:fldChar w:fldCharType="separate"/>
        </w:r>
        <w:r w:rsidR="00AB1618">
          <w:rPr>
            <w:noProof/>
            <w:webHidden/>
          </w:rPr>
          <w:t>54</w:t>
        </w:r>
        <w:r w:rsidR="005D7301" w:rsidRPr="005D7301">
          <w:rPr>
            <w:noProof/>
            <w:webHidden/>
          </w:rPr>
          <w:fldChar w:fldCharType="end"/>
        </w:r>
      </w:hyperlink>
    </w:p>
    <w:p w:rsidR="005D7301" w:rsidRPr="005D7301" w:rsidRDefault="00823411">
      <w:pPr>
        <w:pStyle w:val="Spisilustracji"/>
        <w:tabs>
          <w:tab w:val="right" w:leader="dot" w:pos="9062"/>
        </w:tabs>
        <w:rPr>
          <w:rFonts w:asciiTheme="minorHAnsi" w:eastAsiaTheme="minorEastAsia" w:hAnsiTheme="minorHAnsi"/>
          <w:noProof/>
          <w:color w:val="auto"/>
          <w:lang w:eastAsia="pl-PL"/>
        </w:rPr>
      </w:pPr>
      <w:hyperlink w:anchor="_Toc5271599" w:history="1">
        <w:r w:rsidR="005D7301" w:rsidRPr="005D7301">
          <w:rPr>
            <w:rStyle w:val="Hipercze"/>
            <w:noProof/>
          </w:rPr>
          <w:t>Tabela 17.</w:t>
        </w:r>
        <w:r w:rsidR="005D7301" w:rsidRPr="005D7301">
          <w:rPr>
            <w:rStyle w:val="Hipercze"/>
            <w:rFonts w:eastAsia="Calibri" w:cs="Times New Roman"/>
            <w:noProof/>
          </w:rPr>
          <w:t xml:space="preserve"> </w:t>
        </w:r>
        <w:r w:rsidR="005D7301" w:rsidRPr="005D7301">
          <w:rPr>
            <w:rStyle w:val="Hipercze"/>
            <w:noProof/>
          </w:rPr>
          <w:t>Charakterystyka sieci wodociągowej na terenie Miasta Świdwin (stan na 31.12.2017 r.).</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_Toc5271599 \h </w:instrText>
        </w:r>
        <w:r w:rsidR="005D7301" w:rsidRPr="005D7301">
          <w:rPr>
            <w:noProof/>
            <w:webHidden/>
          </w:rPr>
        </w:r>
        <w:r w:rsidR="005D7301" w:rsidRPr="005D7301">
          <w:rPr>
            <w:noProof/>
            <w:webHidden/>
          </w:rPr>
          <w:fldChar w:fldCharType="separate"/>
        </w:r>
        <w:r w:rsidR="00AB1618">
          <w:rPr>
            <w:noProof/>
            <w:webHidden/>
          </w:rPr>
          <w:t>56</w:t>
        </w:r>
        <w:r w:rsidR="005D7301" w:rsidRPr="005D7301">
          <w:rPr>
            <w:noProof/>
            <w:webHidden/>
          </w:rPr>
          <w:fldChar w:fldCharType="end"/>
        </w:r>
      </w:hyperlink>
    </w:p>
    <w:p w:rsidR="005D7301" w:rsidRPr="005D7301" w:rsidRDefault="00823411">
      <w:pPr>
        <w:pStyle w:val="Spisilustracji"/>
        <w:tabs>
          <w:tab w:val="right" w:leader="dot" w:pos="9062"/>
        </w:tabs>
        <w:rPr>
          <w:rFonts w:asciiTheme="minorHAnsi" w:eastAsiaTheme="minorEastAsia" w:hAnsiTheme="minorHAnsi"/>
          <w:noProof/>
          <w:color w:val="auto"/>
          <w:lang w:eastAsia="pl-PL"/>
        </w:rPr>
      </w:pPr>
      <w:hyperlink w:anchor="_Toc5271600" w:history="1">
        <w:r w:rsidR="005D7301" w:rsidRPr="005D7301">
          <w:rPr>
            <w:rStyle w:val="Hipercze"/>
            <w:noProof/>
          </w:rPr>
          <w:t>Tabela 18.</w:t>
        </w:r>
        <w:r w:rsidR="005D7301" w:rsidRPr="005D7301">
          <w:rPr>
            <w:rStyle w:val="Hipercze"/>
            <w:rFonts w:eastAsia="Calibri" w:cs="Times New Roman"/>
            <w:noProof/>
          </w:rPr>
          <w:t xml:space="preserve"> Charakterystyka sieci kanalizacyjnej na terenie Miasta Świdwin (stan na 31.12.2017 r.).</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_Toc5271600 \h </w:instrText>
        </w:r>
        <w:r w:rsidR="005D7301" w:rsidRPr="005D7301">
          <w:rPr>
            <w:noProof/>
            <w:webHidden/>
          </w:rPr>
        </w:r>
        <w:r w:rsidR="005D7301" w:rsidRPr="005D7301">
          <w:rPr>
            <w:noProof/>
            <w:webHidden/>
          </w:rPr>
          <w:fldChar w:fldCharType="separate"/>
        </w:r>
        <w:r w:rsidR="00AB1618">
          <w:rPr>
            <w:noProof/>
            <w:webHidden/>
          </w:rPr>
          <w:t>56</w:t>
        </w:r>
        <w:r w:rsidR="005D7301" w:rsidRPr="005D7301">
          <w:rPr>
            <w:noProof/>
            <w:webHidden/>
          </w:rPr>
          <w:fldChar w:fldCharType="end"/>
        </w:r>
      </w:hyperlink>
    </w:p>
    <w:p w:rsidR="005D7301" w:rsidRPr="005D7301" w:rsidRDefault="00823411">
      <w:pPr>
        <w:pStyle w:val="Spisilustracji"/>
        <w:tabs>
          <w:tab w:val="right" w:leader="dot" w:pos="9062"/>
        </w:tabs>
        <w:rPr>
          <w:rFonts w:asciiTheme="minorHAnsi" w:eastAsiaTheme="minorEastAsia" w:hAnsiTheme="minorHAnsi"/>
          <w:noProof/>
          <w:color w:val="auto"/>
          <w:lang w:eastAsia="pl-PL"/>
        </w:rPr>
      </w:pPr>
      <w:hyperlink w:anchor="_Toc5271601" w:history="1">
        <w:r w:rsidR="005D7301" w:rsidRPr="005D7301">
          <w:rPr>
            <w:rStyle w:val="Hipercze"/>
            <w:rFonts w:cs="Arial"/>
            <w:noProof/>
          </w:rPr>
          <w:t>Tabela 19. Użytkowanie powierzchni ziemi na terenie Miasta Świdwin (stan na rok 2014).</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_Toc5271601 \h </w:instrText>
        </w:r>
        <w:r w:rsidR="005D7301" w:rsidRPr="005D7301">
          <w:rPr>
            <w:noProof/>
            <w:webHidden/>
          </w:rPr>
        </w:r>
        <w:r w:rsidR="005D7301" w:rsidRPr="005D7301">
          <w:rPr>
            <w:noProof/>
            <w:webHidden/>
          </w:rPr>
          <w:fldChar w:fldCharType="separate"/>
        </w:r>
        <w:r w:rsidR="00AB1618">
          <w:rPr>
            <w:noProof/>
            <w:webHidden/>
          </w:rPr>
          <w:t>60</w:t>
        </w:r>
        <w:r w:rsidR="005D7301" w:rsidRPr="005D7301">
          <w:rPr>
            <w:noProof/>
            <w:webHidden/>
          </w:rPr>
          <w:fldChar w:fldCharType="end"/>
        </w:r>
      </w:hyperlink>
    </w:p>
    <w:p w:rsidR="005D7301" w:rsidRPr="005D7301" w:rsidRDefault="00823411">
      <w:pPr>
        <w:pStyle w:val="Spisilustracji"/>
        <w:tabs>
          <w:tab w:val="right" w:leader="dot" w:pos="9062"/>
        </w:tabs>
        <w:rPr>
          <w:rFonts w:asciiTheme="minorHAnsi" w:eastAsiaTheme="minorEastAsia" w:hAnsiTheme="minorHAnsi"/>
          <w:noProof/>
          <w:color w:val="auto"/>
          <w:lang w:eastAsia="pl-PL"/>
        </w:rPr>
      </w:pPr>
      <w:hyperlink w:anchor="_Toc5271602" w:history="1">
        <w:r w:rsidR="005D7301" w:rsidRPr="005D7301">
          <w:rPr>
            <w:rStyle w:val="Hipercze"/>
            <w:noProof/>
          </w:rPr>
          <w:t>Tabela 20. Ilość poszczególnych odpadów komunalnych wytworzonych na terenie Miasta Świdwin w roku 2017.</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_Toc5271602 \h </w:instrText>
        </w:r>
        <w:r w:rsidR="005D7301" w:rsidRPr="005D7301">
          <w:rPr>
            <w:noProof/>
            <w:webHidden/>
          </w:rPr>
        </w:r>
        <w:r w:rsidR="005D7301" w:rsidRPr="005D7301">
          <w:rPr>
            <w:noProof/>
            <w:webHidden/>
          </w:rPr>
          <w:fldChar w:fldCharType="separate"/>
        </w:r>
        <w:r w:rsidR="00AB1618">
          <w:rPr>
            <w:noProof/>
            <w:webHidden/>
          </w:rPr>
          <w:t>64</w:t>
        </w:r>
        <w:r w:rsidR="005D7301" w:rsidRPr="005D7301">
          <w:rPr>
            <w:noProof/>
            <w:webHidden/>
          </w:rPr>
          <w:fldChar w:fldCharType="end"/>
        </w:r>
      </w:hyperlink>
    </w:p>
    <w:p w:rsidR="005D7301" w:rsidRPr="005D7301" w:rsidRDefault="00823411">
      <w:pPr>
        <w:pStyle w:val="Spisilustracji"/>
        <w:tabs>
          <w:tab w:val="right" w:leader="dot" w:pos="9062"/>
        </w:tabs>
        <w:rPr>
          <w:rFonts w:asciiTheme="minorHAnsi" w:eastAsiaTheme="minorEastAsia" w:hAnsiTheme="minorHAnsi"/>
          <w:noProof/>
          <w:color w:val="auto"/>
          <w:lang w:eastAsia="pl-PL"/>
        </w:rPr>
      </w:pPr>
      <w:hyperlink w:anchor="_Toc5271603" w:history="1">
        <w:r w:rsidR="005D7301" w:rsidRPr="005D7301">
          <w:rPr>
            <w:rStyle w:val="Hipercze"/>
            <w:noProof/>
          </w:rPr>
          <w:t>Tabela 21. Pomniki przyrody na terenie Miasta Świdwin.</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_Toc5271603 \h </w:instrText>
        </w:r>
        <w:r w:rsidR="005D7301" w:rsidRPr="005D7301">
          <w:rPr>
            <w:noProof/>
            <w:webHidden/>
          </w:rPr>
        </w:r>
        <w:r w:rsidR="005D7301" w:rsidRPr="005D7301">
          <w:rPr>
            <w:noProof/>
            <w:webHidden/>
          </w:rPr>
          <w:fldChar w:fldCharType="separate"/>
        </w:r>
        <w:r w:rsidR="00AB1618">
          <w:rPr>
            <w:noProof/>
            <w:webHidden/>
          </w:rPr>
          <w:t>72</w:t>
        </w:r>
        <w:r w:rsidR="005D7301" w:rsidRPr="005D7301">
          <w:rPr>
            <w:noProof/>
            <w:webHidden/>
          </w:rPr>
          <w:fldChar w:fldCharType="end"/>
        </w:r>
      </w:hyperlink>
    </w:p>
    <w:p w:rsidR="005D7301" w:rsidRPr="005D7301" w:rsidRDefault="00823411">
      <w:pPr>
        <w:pStyle w:val="Spisilustracji"/>
        <w:tabs>
          <w:tab w:val="right" w:leader="dot" w:pos="9062"/>
        </w:tabs>
        <w:rPr>
          <w:rFonts w:asciiTheme="minorHAnsi" w:eastAsiaTheme="minorEastAsia" w:hAnsiTheme="minorHAnsi"/>
          <w:noProof/>
          <w:color w:val="auto"/>
          <w:lang w:eastAsia="pl-PL"/>
        </w:rPr>
      </w:pPr>
      <w:hyperlink w:anchor="_Toc5271604" w:history="1">
        <w:r w:rsidR="005D7301" w:rsidRPr="005D7301">
          <w:rPr>
            <w:rStyle w:val="Hipercze"/>
            <w:noProof/>
          </w:rPr>
          <w:t>Tabela 22.</w:t>
        </w:r>
        <w:r w:rsidR="005D7301" w:rsidRPr="005D7301">
          <w:rPr>
            <w:rStyle w:val="Hipercze"/>
            <w:rFonts w:eastAsia="Calibri"/>
            <w:noProof/>
          </w:rPr>
          <w:t xml:space="preserve"> Struktura lasów Miasta Świdwin w roku 2017.</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_Toc5271604 \h </w:instrText>
        </w:r>
        <w:r w:rsidR="005D7301" w:rsidRPr="005D7301">
          <w:rPr>
            <w:noProof/>
            <w:webHidden/>
          </w:rPr>
        </w:r>
        <w:r w:rsidR="005D7301" w:rsidRPr="005D7301">
          <w:rPr>
            <w:noProof/>
            <w:webHidden/>
          </w:rPr>
          <w:fldChar w:fldCharType="separate"/>
        </w:r>
        <w:r w:rsidR="00AB1618">
          <w:rPr>
            <w:noProof/>
            <w:webHidden/>
          </w:rPr>
          <w:t>74</w:t>
        </w:r>
        <w:r w:rsidR="005D7301" w:rsidRPr="005D7301">
          <w:rPr>
            <w:noProof/>
            <w:webHidden/>
          </w:rPr>
          <w:fldChar w:fldCharType="end"/>
        </w:r>
      </w:hyperlink>
    </w:p>
    <w:p w:rsidR="005D7301" w:rsidRPr="005D7301" w:rsidRDefault="00823411">
      <w:pPr>
        <w:pStyle w:val="Spisilustracji"/>
        <w:tabs>
          <w:tab w:val="right" w:leader="dot" w:pos="9062"/>
        </w:tabs>
        <w:rPr>
          <w:rFonts w:asciiTheme="minorHAnsi" w:eastAsiaTheme="minorEastAsia" w:hAnsiTheme="minorHAnsi"/>
          <w:noProof/>
          <w:color w:val="auto"/>
          <w:lang w:eastAsia="pl-PL"/>
        </w:rPr>
      </w:pPr>
      <w:hyperlink w:anchor="_Toc5271605" w:history="1">
        <w:r w:rsidR="005D7301" w:rsidRPr="005D7301">
          <w:rPr>
            <w:rStyle w:val="Hipercze"/>
            <w:noProof/>
          </w:rPr>
          <w:t>Tabela 23. Wykaz kierunków interwencji, celów oraz zadań wyznaczonych w ramach POŚ.</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_Toc5271605 \h </w:instrText>
        </w:r>
        <w:r w:rsidR="005D7301" w:rsidRPr="005D7301">
          <w:rPr>
            <w:noProof/>
            <w:webHidden/>
          </w:rPr>
        </w:r>
        <w:r w:rsidR="005D7301" w:rsidRPr="005D7301">
          <w:rPr>
            <w:noProof/>
            <w:webHidden/>
          </w:rPr>
          <w:fldChar w:fldCharType="separate"/>
        </w:r>
        <w:r w:rsidR="00AB1618">
          <w:rPr>
            <w:noProof/>
            <w:webHidden/>
          </w:rPr>
          <w:t>81</w:t>
        </w:r>
        <w:r w:rsidR="005D7301" w:rsidRPr="005D7301">
          <w:rPr>
            <w:noProof/>
            <w:webHidden/>
          </w:rPr>
          <w:fldChar w:fldCharType="end"/>
        </w:r>
      </w:hyperlink>
    </w:p>
    <w:p w:rsidR="005D7301" w:rsidRPr="005D7301" w:rsidRDefault="00823411">
      <w:pPr>
        <w:pStyle w:val="Spisilustracji"/>
        <w:tabs>
          <w:tab w:val="right" w:leader="dot" w:pos="9062"/>
        </w:tabs>
        <w:rPr>
          <w:rFonts w:asciiTheme="minorHAnsi" w:eastAsiaTheme="minorEastAsia" w:hAnsiTheme="minorHAnsi"/>
          <w:noProof/>
          <w:color w:val="auto"/>
          <w:lang w:eastAsia="pl-PL"/>
        </w:rPr>
      </w:pPr>
      <w:hyperlink w:anchor="_Toc5271606" w:history="1">
        <w:r w:rsidR="005D7301" w:rsidRPr="005D7301">
          <w:rPr>
            <w:rStyle w:val="Hipercze"/>
            <w:noProof/>
          </w:rPr>
          <w:t>Tabela 24. Harmonogram rzeczowo-finansowy zadań wyznaczonych w ramach POŚ.</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_Toc5271606 \h </w:instrText>
        </w:r>
        <w:r w:rsidR="005D7301" w:rsidRPr="005D7301">
          <w:rPr>
            <w:noProof/>
            <w:webHidden/>
          </w:rPr>
        </w:r>
        <w:r w:rsidR="005D7301" w:rsidRPr="005D7301">
          <w:rPr>
            <w:noProof/>
            <w:webHidden/>
          </w:rPr>
          <w:fldChar w:fldCharType="separate"/>
        </w:r>
        <w:r w:rsidR="00AB1618">
          <w:rPr>
            <w:noProof/>
            <w:webHidden/>
          </w:rPr>
          <w:t>93</w:t>
        </w:r>
        <w:r w:rsidR="005D7301" w:rsidRPr="005D7301">
          <w:rPr>
            <w:noProof/>
            <w:webHidden/>
          </w:rPr>
          <w:fldChar w:fldCharType="end"/>
        </w:r>
      </w:hyperlink>
    </w:p>
    <w:p w:rsidR="005D7301" w:rsidRPr="005D7301" w:rsidRDefault="00823411">
      <w:pPr>
        <w:pStyle w:val="Spisilustracji"/>
        <w:tabs>
          <w:tab w:val="right" w:leader="dot" w:pos="9062"/>
        </w:tabs>
        <w:rPr>
          <w:rFonts w:asciiTheme="minorHAnsi" w:eastAsiaTheme="minorEastAsia" w:hAnsiTheme="minorHAnsi"/>
          <w:noProof/>
          <w:color w:val="auto"/>
          <w:lang w:eastAsia="pl-PL"/>
        </w:rPr>
      </w:pPr>
      <w:hyperlink w:anchor="_Toc5271607" w:history="1">
        <w:r w:rsidR="005D7301" w:rsidRPr="005D7301">
          <w:rPr>
            <w:rStyle w:val="Hipercze"/>
            <w:bCs/>
            <w:noProof/>
            <w:lang w:eastAsia="pl-PL"/>
          </w:rPr>
          <w:t>Tabela 25. Harmonogram wdrażania Programu Ochrony Środowiska dla Miasta Świdwin.</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_Toc5271607 \h </w:instrText>
        </w:r>
        <w:r w:rsidR="005D7301" w:rsidRPr="005D7301">
          <w:rPr>
            <w:noProof/>
            <w:webHidden/>
          </w:rPr>
        </w:r>
        <w:r w:rsidR="005D7301" w:rsidRPr="005D7301">
          <w:rPr>
            <w:noProof/>
            <w:webHidden/>
          </w:rPr>
          <w:fldChar w:fldCharType="separate"/>
        </w:r>
        <w:r w:rsidR="00AB1618">
          <w:rPr>
            <w:noProof/>
            <w:webHidden/>
          </w:rPr>
          <w:t>103</w:t>
        </w:r>
        <w:r w:rsidR="005D7301" w:rsidRPr="005D7301">
          <w:rPr>
            <w:noProof/>
            <w:webHidden/>
          </w:rPr>
          <w:fldChar w:fldCharType="end"/>
        </w:r>
      </w:hyperlink>
    </w:p>
    <w:p w:rsidR="009A006D" w:rsidRPr="005D7301" w:rsidRDefault="007F3E1B" w:rsidP="00F20435">
      <w:pPr>
        <w:jc w:val="center"/>
        <w:rPr>
          <w:rFonts w:eastAsia="Calibri" w:cs="Arial"/>
          <w:i/>
          <w:color w:val="FF0000"/>
          <w:sz w:val="20"/>
          <w:szCs w:val="20"/>
        </w:rPr>
      </w:pPr>
      <w:r w:rsidRPr="005D7301">
        <w:rPr>
          <w:rFonts w:eastAsia="Calibri" w:cs="Arial"/>
          <w:i/>
          <w:color w:val="FF0000"/>
          <w:sz w:val="20"/>
          <w:szCs w:val="20"/>
        </w:rPr>
        <w:fldChar w:fldCharType="end"/>
      </w:r>
    </w:p>
    <w:p w:rsidR="005D7301" w:rsidRPr="005D7301" w:rsidRDefault="005D7301">
      <w:pPr>
        <w:spacing w:after="200"/>
        <w:rPr>
          <w:rFonts w:eastAsia="Calibri" w:cstheme="majorBidi"/>
          <w:bCs/>
          <w:sz w:val="32"/>
          <w:szCs w:val="28"/>
        </w:rPr>
      </w:pPr>
      <w:bookmarkStart w:id="406" w:name="_Toc5271582"/>
      <w:r w:rsidRPr="005D7301">
        <w:rPr>
          <w:rFonts w:eastAsia="Calibri"/>
        </w:rPr>
        <w:br w:type="page"/>
      </w:r>
    </w:p>
    <w:p w:rsidR="001E72AA" w:rsidRPr="008E44E7" w:rsidRDefault="001E72AA" w:rsidP="00A04FCB">
      <w:pPr>
        <w:pStyle w:val="Nagwek1"/>
        <w:rPr>
          <w:rFonts w:eastAsia="Calibri"/>
        </w:rPr>
      </w:pPr>
      <w:r w:rsidRPr="008E44E7">
        <w:rPr>
          <w:rFonts w:eastAsia="Calibri"/>
        </w:rPr>
        <w:lastRenderedPageBreak/>
        <w:t>Spis rysunków:</w:t>
      </w:r>
      <w:bookmarkEnd w:id="406"/>
    </w:p>
    <w:p w:rsidR="005D7301" w:rsidRPr="005D7301" w:rsidRDefault="007F3E1B">
      <w:pPr>
        <w:pStyle w:val="Spisilustracji"/>
        <w:tabs>
          <w:tab w:val="right" w:leader="dot" w:pos="9062"/>
        </w:tabs>
        <w:rPr>
          <w:rFonts w:asciiTheme="minorHAnsi" w:eastAsiaTheme="minorEastAsia" w:hAnsiTheme="minorHAnsi"/>
          <w:noProof/>
          <w:color w:val="auto"/>
          <w:lang w:eastAsia="pl-PL"/>
        </w:rPr>
      </w:pPr>
      <w:r w:rsidRPr="005D7301">
        <w:rPr>
          <w:rFonts w:eastAsia="Calibri" w:cs="Arial"/>
          <w:i/>
          <w:color w:val="FF0000"/>
          <w:sz w:val="20"/>
          <w:szCs w:val="20"/>
        </w:rPr>
        <w:fldChar w:fldCharType="begin"/>
      </w:r>
      <w:r w:rsidRPr="005D7301">
        <w:rPr>
          <w:rFonts w:eastAsia="Calibri" w:cs="Arial"/>
          <w:i/>
          <w:color w:val="FF0000"/>
          <w:sz w:val="20"/>
          <w:szCs w:val="20"/>
        </w:rPr>
        <w:instrText xml:space="preserve"> TOC \h \z \c "Rysunek" </w:instrText>
      </w:r>
      <w:r w:rsidRPr="005D7301">
        <w:rPr>
          <w:rFonts w:eastAsia="Calibri" w:cs="Arial"/>
          <w:i/>
          <w:color w:val="FF0000"/>
          <w:sz w:val="20"/>
          <w:szCs w:val="20"/>
        </w:rPr>
        <w:fldChar w:fldCharType="separate"/>
      </w:r>
      <w:hyperlink w:anchor="_Toc5271608" w:history="1">
        <w:r w:rsidR="005D7301" w:rsidRPr="005D7301">
          <w:rPr>
            <w:rStyle w:val="Hipercze"/>
            <w:rFonts w:eastAsia="Times New Roman" w:cs="Times New Roman"/>
            <w:bCs/>
            <w:noProof/>
            <w:lang w:eastAsia="pl-PL"/>
          </w:rPr>
          <w:t>Rysunek 1.Położenie Miasta Świdwin  na tle powiatu świdwińskiego.</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_Toc5271608 \h </w:instrText>
        </w:r>
        <w:r w:rsidR="005D7301" w:rsidRPr="005D7301">
          <w:rPr>
            <w:noProof/>
            <w:webHidden/>
          </w:rPr>
        </w:r>
        <w:r w:rsidR="005D7301" w:rsidRPr="005D7301">
          <w:rPr>
            <w:noProof/>
            <w:webHidden/>
          </w:rPr>
          <w:fldChar w:fldCharType="separate"/>
        </w:r>
        <w:r w:rsidR="00AB1618">
          <w:rPr>
            <w:noProof/>
            <w:webHidden/>
          </w:rPr>
          <w:t>7</w:t>
        </w:r>
        <w:r w:rsidR="005D7301" w:rsidRPr="005D7301">
          <w:rPr>
            <w:noProof/>
            <w:webHidden/>
          </w:rPr>
          <w:fldChar w:fldCharType="end"/>
        </w:r>
      </w:hyperlink>
    </w:p>
    <w:p w:rsidR="005D7301" w:rsidRPr="005D7301" w:rsidRDefault="00823411">
      <w:pPr>
        <w:pStyle w:val="Spisilustracji"/>
        <w:tabs>
          <w:tab w:val="right" w:leader="dot" w:pos="9062"/>
        </w:tabs>
        <w:rPr>
          <w:rFonts w:asciiTheme="minorHAnsi" w:eastAsiaTheme="minorEastAsia" w:hAnsiTheme="minorHAnsi"/>
          <w:noProof/>
          <w:color w:val="auto"/>
          <w:lang w:eastAsia="pl-PL"/>
        </w:rPr>
      </w:pPr>
      <w:hyperlink w:anchor="_Toc5271609" w:history="1">
        <w:r w:rsidR="005D7301" w:rsidRPr="005D7301">
          <w:rPr>
            <w:rStyle w:val="Hipercze"/>
            <w:noProof/>
          </w:rPr>
          <w:t>Rysunek 2. Położenie Miasta Świdwin na tle podziału fizyko-geograficznego Polski wg Kondrackiego.</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_Toc5271609 \h </w:instrText>
        </w:r>
        <w:r w:rsidR="005D7301" w:rsidRPr="005D7301">
          <w:rPr>
            <w:noProof/>
            <w:webHidden/>
          </w:rPr>
        </w:r>
        <w:r w:rsidR="005D7301" w:rsidRPr="005D7301">
          <w:rPr>
            <w:noProof/>
            <w:webHidden/>
          </w:rPr>
          <w:fldChar w:fldCharType="separate"/>
        </w:r>
        <w:r w:rsidR="00AB1618">
          <w:rPr>
            <w:noProof/>
            <w:webHidden/>
          </w:rPr>
          <w:t>8</w:t>
        </w:r>
        <w:r w:rsidR="005D7301" w:rsidRPr="005D7301">
          <w:rPr>
            <w:noProof/>
            <w:webHidden/>
          </w:rPr>
          <w:fldChar w:fldCharType="end"/>
        </w:r>
      </w:hyperlink>
    </w:p>
    <w:p w:rsidR="005D7301" w:rsidRPr="005D7301" w:rsidRDefault="00823411">
      <w:pPr>
        <w:pStyle w:val="Spisilustracji"/>
        <w:tabs>
          <w:tab w:val="right" w:leader="dot" w:pos="9062"/>
        </w:tabs>
        <w:rPr>
          <w:rFonts w:asciiTheme="minorHAnsi" w:eastAsiaTheme="minorEastAsia" w:hAnsiTheme="minorHAnsi"/>
          <w:noProof/>
          <w:color w:val="auto"/>
          <w:lang w:eastAsia="pl-PL"/>
        </w:rPr>
      </w:pPr>
      <w:hyperlink w:anchor="_Toc5271610" w:history="1">
        <w:r w:rsidR="005D7301" w:rsidRPr="005D7301">
          <w:rPr>
            <w:rStyle w:val="Hipercze"/>
            <w:noProof/>
          </w:rPr>
          <w:t>Rysunek 3. Średnie temperatury i opady na terenie Miasta Świdwin.</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_Toc5271610 \h </w:instrText>
        </w:r>
        <w:r w:rsidR="005D7301" w:rsidRPr="005D7301">
          <w:rPr>
            <w:noProof/>
            <w:webHidden/>
          </w:rPr>
        </w:r>
        <w:r w:rsidR="005D7301" w:rsidRPr="005D7301">
          <w:rPr>
            <w:noProof/>
            <w:webHidden/>
          </w:rPr>
          <w:fldChar w:fldCharType="separate"/>
        </w:r>
        <w:r w:rsidR="00AB1618">
          <w:rPr>
            <w:noProof/>
            <w:webHidden/>
          </w:rPr>
          <w:t>10</w:t>
        </w:r>
        <w:r w:rsidR="005D7301" w:rsidRPr="005D7301">
          <w:rPr>
            <w:noProof/>
            <w:webHidden/>
          </w:rPr>
          <w:fldChar w:fldCharType="end"/>
        </w:r>
      </w:hyperlink>
    </w:p>
    <w:p w:rsidR="005D7301" w:rsidRPr="005D7301" w:rsidRDefault="00823411">
      <w:pPr>
        <w:pStyle w:val="Spisilustracji"/>
        <w:tabs>
          <w:tab w:val="right" w:leader="dot" w:pos="9062"/>
        </w:tabs>
        <w:rPr>
          <w:rFonts w:asciiTheme="minorHAnsi" w:eastAsiaTheme="minorEastAsia" w:hAnsiTheme="minorHAnsi"/>
          <w:noProof/>
          <w:color w:val="auto"/>
          <w:lang w:eastAsia="pl-PL"/>
        </w:rPr>
      </w:pPr>
      <w:hyperlink w:anchor="_Toc5271611" w:history="1">
        <w:r w:rsidR="005D7301" w:rsidRPr="005D7301">
          <w:rPr>
            <w:rStyle w:val="Hipercze"/>
            <w:noProof/>
          </w:rPr>
          <w:t>Rysunek 4.  Róża wiatrów dla Miasta Świdwin.</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_Toc5271611 \h </w:instrText>
        </w:r>
        <w:r w:rsidR="005D7301" w:rsidRPr="005D7301">
          <w:rPr>
            <w:noProof/>
            <w:webHidden/>
          </w:rPr>
        </w:r>
        <w:r w:rsidR="005D7301" w:rsidRPr="005D7301">
          <w:rPr>
            <w:noProof/>
            <w:webHidden/>
          </w:rPr>
          <w:fldChar w:fldCharType="separate"/>
        </w:r>
        <w:r w:rsidR="00AB1618">
          <w:rPr>
            <w:noProof/>
            <w:webHidden/>
          </w:rPr>
          <w:t>11</w:t>
        </w:r>
        <w:r w:rsidR="005D7301" w:rsidRPr="005D7301">
          <w:rPr>
            <w:noProof/>
            <w:webHidden/>
          </w:rPr>
          <w:fldChar w:fldCharType="end"/>
        </w:r>
      </w:hyperlink>
    </w:p>
    <w:p w:rsidR="005D7301" w:rsidRPr="005D7301" w:rsidRDefault="00823411">
      <w:pPr>
        <w:pStyle w:val="Spisilustracji"/>
        <w:tabs>
          <w:tab w:val="right" w:leader="dot" w:pos="9062"/>
        </w:tabs>
        <w:rPr>
          <w:rFonts w:asciiTheme="minorHAnsi" w:eastAsiaTheme="minorEastAsia" w:hAnsiTheme="minorHAnsi"/>
          <w:noProof/>
          <w:color w:val="auto"/>
          <w:lang w:eastAsia="pl-PL"/>
        </w:rPr>
      </w:pPr>
      <w:hyperlink w:anchor="_Toc5271612" w:history="1">
        <w:r w:rsidR="005D7301" w:rsidRPr="005D7301">
          <w:rPr>
            <w:rStyle w:val="Hipercze"/>
            <w:noProof/>
          </w:rPr>
          <w:t>Rysunek 5. Struktura indywidualnych źródeł ciepła Miasta Świdwin.</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_Toc5271612 \h </w:instrText>
        </w:r>
        <w:r w:rsidR="005D7301" w:rsidRPr="005D7301">
          <w:rPr>
            <w:noProof/>
            <w:webHidden/>
          </w:rPr>
        </w:r>
        <w:r w:rsidR="005D7301" w:rsidRPr="005D7301">
          <w:rPr>
            <w:noProof/>
            <w:webHidden/>
          </w:rPr>
          <w:fldChar w:fldCharType="separate"/>
        </w:r>
        <w:r w:rsidR="00AB1618">
          <w:rPr>
            <w:noProof/>
            <w:webHidden/>
          </w:rPr>
          <w:t>30</w:t>
        </w:r>
        <w:r w:rsidR="005D7301" w:rsidRPr="005D7301">
          <w:rPr>
            <w:noProof/>
            <w:webHidden/>
          </w:rPr>
          <w:fldChar w:fldCharType="end"/>
        </w:r>
      </w:hyperlink>
    </w:p>
    <w:p w:rsidR="005D7301" w:rsidRPr="005D7301" w:rsidRDefault="00823411">
      <w:pPr>
        <w:pStyle w:val="Spisilustracji"/>
        <w:tabs>
          <w:tab w:val="right" w:leader="dot" w:pos="9062"/>
        </w:tabs>
        <w:rPr>
          <w:rFonts w:asciiTheme="minorHAnsi" w:eastAsiaTheme="minorEastAsia" w:hAnsiTheme="minorHAnsi"/>
          <w:noProof/>
          <w:color w:val="auto"/>
          <w:lang w:eastAsia="pl-PL"/>
        </w:rPr>
      </w:pPr>
      <w:hyperlink w:anchor="_Toc5271613" w:history="1">
        <w:r w:rsidR="005D7301" w:rsidRPr="005D7301">
          <w:rPr>
            <w:rStyle w:val="Hipercze"/>
            <w:bCs/>
            <w:noProof/>
            <w:lang w:eastAsia="pl-PL"/>
          </w:rPr>
          <w:t>Rysunek 6. Podział województwa zachodniopomorskiego na strefy ochrony powietrza.</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_Toc5271613 \h </w:instrText>
        </w:r>
        <w:r w:rsidR="005D7301" w:rsidRPr="005D7301">
          <w:rPr>
            <w:noProof/>
            <w:webHidden/>
          </w:rPr>
        </w:r>
        <w:r w:rsidR="005D7301" w:rsidRPr="005D7301">
          <w:rPr>
            <w:noProof/>
            <w:webHidden/>
          </w:rPr>
          <w:fldChar w:fldCharType="separate"/>
        </w:r>
        <w:r w:rsidR="00AB1618">
          <w:rPr>
            <w:noProof/>
            <w:webHidden/>
          </w:rPr>
          <w:t>33</w:t>
        </w:r>
        <w:r w:rsidR="005D7301" w:rsidRPr="005D7301">
          <w:rPr>
            <w:noProof/>
            <w:webHidden/>
          </w:rPr>
          <w:fldChar w:fldCharType="end"/>
        </w:r>
      </w:hyperlink>
    </w:p>
    <w:p w:rsidR="005D7301" w:rsidRPr="005D7301" w:rsidRDefault="00823411">
      <w:pPr>
        <w:pStyle w:val="Spisilustracji"/>
        <w:tabs>
          <w:tab w:val="right" w:leader="dot" w:pos="9062"/>
        </w:tabs>
        <w:rPr>
          <w:rFonts w:asciiTheme="minorHAnsi" w:eastAsiaTheme="minorEastAsia" w:hAnsiTheme="minorHAnsi"/>
          <w:noProof/>
          <w:color w:val="auto"/>
          <w:lang w:eastAsia="pl-PL"/>
        </w:rPr>
      </w:pPr>
      <w:hyperlink w:anchor="_Toc5271614" w:history="1">
        <w:r w:rsidR="005D7301" w:rsidRPr="005D7301">
          <w:rPr>
            <w:rStyle w:val="Hipercze"/>
            <w:noProof/>
          </w:rPr>
          <w:t>Rysunek 7. Mapa przekroczeń dopuszczalnych poziomów dźwięku wzdłuż DW nr 162, na obszarze Miasta Świdwin – wskaźnik L</w:t>
        </w:r>
        <w:r w:rsidR="005D7301" w:rsidRPr="005D7301">
          <w:rPr>
            <w:rStyle w:val="Hipercze"/>
            <w:noProof/>
            <w:vertAlign w:val="subscript"/>
          </w:rPr>
          <w:t>DWN</w:t>
        </w:r>
        <w:r w:rsidR="005D7301" w:rsidRPr="005D7301">
          <w:rPr>
            <w:rStyle w:val="Hipercze"/>
            <w:noProof/>
          </w:rPr>
          <w:t>.</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_Toc5271614 \h </w:instrText>
        </w:r>
        <w:r w:rsidR="005D7301" w:rsidRPr="005D7301">
          <w:rPr>
            <w:noProof/>
            <w:webHidden/>
          </w:rPr>
        </w:r>
        <w:r w:rsidR="005D7301" w:rsidRPr="005D7301">
          <w:rPr>
            <w:noProof/>
            <w:webHidden/>
          </w:rPr>
          <w:fldChar w:fldCharType="separate"/>
        </w:r>
        <w:r w:rsidR="00AB1618">
          <w:rPr>
            <w:noProof/>
            <w:webHidden/>
          </w:rPr>
          <w:t>41</w:t>
        </w:r>
        <w:r w:rsidR="005D7301" w:rsidRPr="005D7301">
          <w:rPr>
            <w:noProof/>
            <w:webHidden/>
          </w:rPr>
          <w:fldChar w:fldCharType="end"/>
        </w:r>
      </w:hyperlink>
    </w:p>
    <w:p w:rsidR="005D7301" w:rsidRPr="005D7301" w:rsidRDefault="00823411">
      <w:pPr>
        <w:pStyle w:val="Spisilustracji"/>
        <w:tabs>
          <w:tab w:val="right" w:leader="dot" w:pos="9062"/>
        </w:tabs>
        <w:rPr>
          <w:rFonts w:asciiTheme="minorHAnsi" w:eastAsiaTheme="minorEastAsia" w:hAnsiTheme="minorHAnsi"/>
          <w:noProof/>
          <w:color w:val="auto"/>
          <w:lang w:eastAsia="pl-PL"/>
        </w:rPr>
      </w:pPr>
      <w:hyperlink w:anchor="_Toc5271615" w:history="1">
        <w:r w:rsidR="005D7301" w:rsidRPr="005D7301">
          <w:rPr>
            <w:rStyle w:val="Hipercze"/>
            <w:noProof/>
          </w:rPr>
          <w:t>Rysunek 8.  Mapa przekroczeń dopuszczalnych poziomów dźwięku wzdłuż DW nr 162, na obszarze Miasta Świdwin – wskaźnik L</w:t>
        </w:r>
        <w:r w:rsidR="005D7301" w:rsidRPr="005D7301">
          <w:rPr>
            <w:rStyle w:val="Hipercze"/>
            <w:noProof/>
            <w:vertAlign w:val="subscript"/>
          </w:rPr>
          <w:t>N</w:t>
        </w:r>
        <w:r w:rsidR="005D7301" w:rsidRPr="005D7301">
          <w:rPr>
            <w:rStyle w:val="Hipercze"/>
            <w:noProof/>
          </w:rPr>
          <w:t>.</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_Toc5271615 \h </w:instrText>
        </w:r>
        <w:r w:rsidR="005D7301" w:rsidRPr="005D7301">
          <w:rPr>
            <w:noProof/>
            <w:webHidden/>
          </w:rPr>
        </w:r>
        <w:r w:rsidR="005D7301" w:rsidRPr="005D7301">
          <w:rPr>
            <w:noProof/>
            <w:webHidden/>
          </w:rPr>
          <w:fldChar w:fldCharType="separate"/>
        </w:r>
        <w:r w:rsidR="00AB1618">
          <w:rPr>
            <w:noProof/>
            <w:webHidden/>
          </w:rPr>
          <w:t>42</w:t>
        </w:r>
        <w:r w:rsidR="005D7301" w:rsidRPr="005D7301">
          <w:rPr>
            <w:noProof/>
            <w:webHidden/>
          </w:rPr>
          <w:fldChar w:fldCharType="end"/>
        </w:r>
      </w:hyperlink>
    </w:p>
    <w:p w:rsidR="005D7301" w:rsidRPr="005D7301" w:rsidRDefault="00823411">
      <w:pPr>
        <w:pStyle w:val="Spisilustracji"/>
        <w:tabs>
          <w:tab w:val="right" w:leader="dot" w:pos="9062"/>
        </w:tabs>
        <w:rPr>
          <w:rFonts w:asciiTheme="minorHAnsi" w:eastAsiaTheme="minorEastAsia" w:hAnsiTheme="minorHAnsi"/>
          <w:noProof/>
          <w:color w:val="auto"/>
          <w:lang w:eastAsia="pl-PL"/>
        </w:rPr>
      </w:pPr>
      <w:hyperlink w:anchor="_Toc5271616" w:history="1">
        <w:r w:rsidR="005D7301" w:rsidRPr="005D7301">
          <w:rPr>
            <w:rStyle w:val="Hipercze"/>
            <w:rFonts w:eastAsia="Times New Roman" w:cs="Times New Roman"/>
            <w:bCs/>
            <w:noProof/>
            <w:lang w:eastAsia="pl-PL"/>
          </w:rPr>
          <w:t>Rysunek 9.Jednolite Części  Wód Powierzchniowych na tle Miasta Świdwin.</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_Toc5271616 \h </w:instrText>
        </w:r>
        <w:r w:rsidR="005D7301" w:rsidRPr="005D7301">
          <w:rPr>
            <w:noProof/>
            <w:webHidden/>
          </w:rPr>
        </w:r>
        <w:r w:rsidR="005D7301" w:rsidRPr="005D7301">
          <w:rPr>
            <w:noProof/>
            <w:webHidden/>
          </w:rPr>
          <w:fldChar w:fldCharType="separate"/>
        </w:r>
        <w:r w:rsidR="00AB1618">
          <w:rPr>
            <w:noProof/>
            <w:webHidden/>
          </w:rPr>
          <w:t>50</w:t>
        </w:r>
        <w:r w:rsidR="005D7301" w:rsidRPr="005D7301">
          <w:rPr>
            <w:noProof/>
            <w:webHidden/>
          </w:rPr>
          <w:fldChar w:fldCharType="end"/>
        </w:r>
      </w:hyperlink>
    </w:p>
    <w:p w:rsidR="005D7301" w:rsidRPr="005D7301" w:rsidRDefault="00823411">
      <w:pPr>
        <w:pStyle w:val="Spisilustracji"/>
        <w:tabs>
          <w:tab w:val="right" w:leader="dot" w:pos="9062"/>
        </w:tabs>
        <w:rPr>
          <w:rFonts w:asciiTheme="minorHAnsi" w:eastAsiaTheme="minorEastAsia" w:hAnsiTheme="minorHAnsi"/>
          <w:noProof/>
          <w:color w:val="auto"/>
          <w:lang w:eastAsia="pl-PL"/>
        </w:rPr>
      </w:pPr>
      <w:hyperlink w:anchor="_Toc5271617" w:history="1">
        <w:r w:rsidR="005D7301" w:rsidRPr="005D7301">
          <w:rPr>
            <w:rStyle w:val="Hipercze"/>
            <w:rFonts w:eastAsia="Times New Roman" w:cs="Times New Roman"/>
            <w:bCs/>
            <w:noProof/>
            <w:lang w:eastAsia="pl-PL"/>
          </w:rPr>
          <w:t>Rysunek 10. Miasto Świdwin na tle JCWPd nr 8.</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_Toc5271617 \h </w:instrText>
        </w:r>
        <w:r w:rsidR="005D7301" w:rsidRPr="005D7301">
          <w:rPr>
            <w:noProof/>
            <w:webHidden/>
          </w:rPr>
        </w:r>
        <w:r w:rsidR="005D7301" w:rsidRPr="005D7301">
          <w:rPr>
            <w:noProof/>
            <w:webHidden/>
          </w:rPr>
          <w:fldChar w:fldCharType="separate"/>
        </w:r>
        <w:r w:rsidR="00AB1618">
          <w:rPr>
            <w:noProof/>
            <w:webHidden/>
          </w:rPr>
          <w:t>52</w:t>
        </w:r>
        <w:r w:rsidR="005D7301" w:rsidRPr="005D7301">
          <w:rPr>
            <w:noProof/>
            <w:webHidden/>
          </w:rPr>
          <w:fldChar w:fldCharType="end"/>
        </w:r>
      </w:hyperlink>
    </w:p>
    <w:p w:rsidR="005D7301" w:rsidRPr="005D7301" w:rsidRDefault="00823411">
      <w:pPr>
        <w:pStyle w:val="Spisilustracji"/>
        <w:tabs>
          <w:tab w:val="right" w:leader="dot" w:pos="9062"/>
        </w:tabs>
        <w:rPr>
          <w:rFonts w:asciiTheme="minorHAnsi" w:eastAsiaTheme="minorEastAsia" w:hAnsiTheme="minorHAnsi"/>
          <w:noProof/>
          <w:color w:val="auto"/>
          <w:lang w:eastAsia="pl-PL"/>
        </w:rPr>
      </w:pPr>
      <w:hyperlink w:anchor="_Toc5271618" w:history="1">
        <w:r w:rsidR="005D7301" w:rsidRPr="005D7301">
          <w:rPr>
            <w:rStyle w:val="Hipercze"/>
            <w:bCs/>
            <w:noProof/>
            <w:lang w:eastAsia="pl-PL"/>
          </w:rPr>
          <w:t>Rysunek 11. Zagrożenie powodziowe na terenie Miasta Świdwin.</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_Toc5271618 \h </w:instrText>
        </w:r>
        <w:r w:rsidR="005D7301" w:rsidRPr="005D7301">
          <w:rPr>
            <w:noProof/>
            <w:webHidden/>
          </w:rPr>
        </w:r>
        <w:r w:rsidR="005D7301" w:rsidRPr="005D7301">
          <w:rPr>
            <w:noProof/>
            <w:webHidden/>
          </w:rPr>
          <w:fldChar w:fldCharType="separate"/>
        </w:r>
        <w:r w:rsidR="00AB1618">
          <w:rPr>
            <w:noProof/>
            <w:webHidden/>
          </w:rPr>
          <w:t>54</w:t>
        </w:r>
        <w:r w:rsidR="005D7301" w:rsidRPr="005D7301">
          <w:rPr>
            <w:noProof/>
            <w:webHidden/>
          </w:rPr>
          <w:fldChar w:fldCharType="end"/>
        </w:r>
      </w:hyperlink>
    </w:p>
    <w:p w:rsidR="005D7301" w:rsidRPr="005D7301" w:rsidRDefault="00823411">
      <w:pPr>
        <w:pStyle w:val="Spisilustracji"/>
        <w:tabs>
          <w:tab w:val="right" w:leader="dot" w:pos="9062"/>
        </w:tabs>
        <w:rPr>
          <w:rFonts w:asciiTheme="minorHAnsi" w:eastAsiaTheme="minorEastAsia" w:hAnsiTheme="minorHAnsi"/>
          <w:noProof/>
          <w:color w:val="auto"/>
          <w:lang w:eastAsia="pl-PL"/>
        </w:rPr>
      </w:pPr>
      <w:hyperlink w:anchor="_Toc5271619" w:history="1">
        <w:r w:rsidR="005D7301" w:rsidRPr="005D7301">
          <w:rPr>
            <w:rStyle w:val="Hipercze"/>
            <w:bCs/>
            <w:noProof/>
            <w:lang w:eastAsia="pl-PL"/>
          </w:rPr>
          <w:t>Rysunek 12.Regiony gospodarki odpadami w województwie zachodniopomorskim.</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_Toc5271619 \h </w:instrText>
        </w:r>
        <w:r w:rsidR="005D7301" w:rsidRPr="005D7301">
          <w:rPr>
            <w:noProof/>
            <w:webHidden/>
          </w:rPr>
        </w:r>
        <w:r w:rsidR="005D7301" w:rsidRPr="005D7301">
          <w:rPr>
            <w:noProof/>
            <w:webHidden/>
          </w:rPr>
          <w:fldChar w:fldCharType="separate"/>
        </w:r>
        <w:r w:rsidR="00AB1618">
          <w:rPr>
            <w:noProof/>
            <w:webHidden/>
          </w:rPr>
          <w:t>66</w:t>
        </w:r>
        <w:r w:rsidR="005D7301" w:rsidRPr="005D7301">
          <w:rPr>
            <w:noProof/>
            <w:webHidden/>
          </w:rPr>
          <w:fldChar w:fldCharType="end"/>
        </w:r>
      </w:hyperlink>
    </w:p>
    <w:p w:rsidR="005D7301" w:rsidRPr="005D7301" w:rsidRDefault="00823411">
      <w:pPr>
        <w:pStyle w:val="Spisilustracji"/>
        <w:tabs>
          <w:tab w:val="right" w:leader="dot" w:pos="9062"/>
        </w:tabs>
        <w:rPr>
          <w:rFonts w:asciiTheme="minorHAnsi" w:eastAsiaTheme="minorEastAsia" w:hAnsiTheme="minorHAnsi"/>
          <w:noProof/>
          <w:color w:val="auto"/>
          <w:lang w:eastAsia="pl-PL"/>
        </w:rPr>
      </w:pPr>
      <w:hyperlink w:anchor="_Toc5271620" w:history="1">
        <w:r w:rsidR="005D7301" w:rsidRPr="005D7301">
          <w:rPr>
            <w:rStyle w:val="Hipercze"/>
            <w:rFonts w:eastAsia="Times New Roman" w:cs="Times New Roman"/>
            <w:bCs/>
            <w:noProof/>
            <w:lang w:eastAsia="pl-PL"/>
          </w:rPr>
          <w:t>Rysunek 13.Kształt Regionu Wschodniego</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_Toc5271620 \h </w:instrText>
        </w:r>
        <w:r w:rsidR="005D7301" w:rsidRPr="005D7301">
          <w:rPr>
            <w:noProof/>
            <w:webHidden/>
          </w:rPr>
        </w:r>
        <w:r w:rsidR="005D7301" w:rsidRPr="005D7301">
          <w:rPr>
            <w:noProof/>
            <w:webHidden/>
          </w:rPr>
          <w:fldChar w:fldCharType="separate"/>
        </w:r>
        <w:r w:rsidR="00AB1618">
          <w:rPr>
            <w:noProof/>
            <w:webHidden/>
          </w:rPr>
          <w:t>67</w:t>
        </w:r>
        <w:r w:rsidR="005D7301" w:rsidRPr="005D7301">
          <w:rPr>
            <w:noProof/>
            <w:webHidden/>
          </w:rPr>
          <w:fldChar w:fldCharType="end"/>
        </w:r>
      </w:hyperlink>
    </w:p>
    <w:p w:rsidR="005D7301" w:rsidRPr="005D7301" w:rsidRDefault="00823411">
      <w:pPr>
        <w:pStyle w:val="Spisilustracji"/>
        <w:tabs>
          <w:tab w:val="right" w:leader="dot" w:pos="9062"/>
        </w:tabs>
        <w:rPr>
          <w:rFonts w:asciiTheme="minorHAnsi" w:eastAsiaTheme="minorEastAsia" w:hAnsiTheme="minorHAnsi"/>
          <w:noProof/>
          <w:color w:val="auto"/>
          <w:lang w:eastAsia="pl-PL"/>
        </w:rPr>
      </w:pPr>
      <w:hyperlink w:anchor="_Toc5271621" w:history="1">
        <w:r w:rsidR="005D7301" w:rsidRPr="005D7301">
          <w:rPr>
            <w:rStyle w:val="Hipercze"/>
            <w:noProof/>
          </w:rPr>
          <w:t>Rysunek 14. Obszar siedliskowy  Natura 2000 „Dorzecze Regi” na tle Miasta Świdwin.</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_Toc5271621 \h </w:instrText>
        </w:r>
        <w:r w:rsidR="005D7301" w:rsidRPr="005D7301">
          <w:rPr>
            <w:noProof/>
            <w:webHidden/>
          </w:rPr>
        </w:r>
        <w:r w:rsidR="005D7301" w:rsidRPr="005D7301">
          <w:rPr>
            <w:noProof/>
            <w:webHidden/>
          </w:rPr>
          <w:fldChar w:fldCharType="separate"/>
        </w:r>
        <w:r w:rsidR="00AB1618">
          <w:rPr>
            <w:noProof/>
            <w:webHidden/>
          </w:rPr>
          <w:t>71</w:t>
        </w:r>
        <w:r w:rsidR="005D7301" w:rsidRPr="005D7301">
          <w:rPr>
            <w:noProof/>
            <w:webHidden/>
          </w:rPr>
          <w:fldChar w:fldCharType="end"/>
        </w:r>
      </w:hyperlink>
    </w:p>
    <w:p w:rsidR="005D7301" w:rsidRPr="005D7301" w:rsidRDefault="00823411">
      <w:pPr>
        <w:pStyle w:val="Spisilustracji"/>
        <w:tabs>
          <w:tab w:val="right" w:leader="dot" w:pos="9062"/>
        </w:tabs>
        <w:rPr>
          <w:rFonts w:asciiTheme="minorHAnsi" w:eastAsiaTheme="minorEastAsia" w:hAnsiTheme="minorHAnsi"/>
          <w:noProof/>
          <w:color w:val="auto"/>
          <w:lang w:eastAsia="pl-PL"/>
        </w:rPr>
      </w:pPr>
      <w:hyperlink w:anchor="_Toc5271622" w:history="1">
        <w:r w:rsidR="005D7301" w:rsidRPr="005D7301">
          <w:rPr>
            <w:rStyle w:val="Hipercze"/>
            <w:noProof/>
          </w:rPr>
          <w:t>Rysunek 15. Położenie planowane Zespołu Przyrodniczo-Krajobrazowego „Brzeżno” na tle Miasta Świdwin.</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_Toc5271622 \h </w:instrText>
        </w:r>
        <w:r w:rsidR="005D7301" w:rsidRPr="005D7301">
          <w:rPr>
            <w:noProof/>
            <w:webHidden/>
          </w:rPr>
        </w:r>
        <w:r w:rsidR="005D7301" w:rsidRPr="005D7301">
          <w:rPr>
            <w:noProof/>
            <w:webHidden/>
          </w:rPr>
          <w:fldChar w:fldCharType="separate"/>
        </w:r>
        <w:r w:rsidR="00AB1618">
          <w:rPr>
            <w:noProof/>
            <w:webHidden/>
          </w:rPr>
          <w:t>73</w:t>
        </w:r>
        <w:r w:rsidR="005D7301" w:rsidRPr="005D7301">
          <w:rPr>
            <w:noProof/>
            <w:webHidden/>
          </w:rPr>
          <w:fldChar w:fldCharType="end"/>
        </w:r>
      </w:hyperlink>
    </w:p>
    <w:p w:rsidR="005D7301" w:rsidRPr="005D7301" w:rsidRDefault="00823411">
      <w:pPr>
        <w:pStyle w:val="Spisilustracji"/>
        <w:tabs>
          <w:tab w:val="right" w:leader="dot" w:pos="9062"/>
        </w:tabs>
        <w:rPr>
          <w:rFonts w:asciiTheme="minorHAnsi" w:eastAsiaTheme="minorEastAsia" w:hAnsiTheme="minorHAnsi"/>
          <w:noProof/>
          <w:color w:val="auto"/>
          <w:lang w:eastAsia="pl-PL"/>
        </w:rPr>
      </w:pPr>
      <w:hyperlink w:anchor="_Toc5271623" w:history="1">
        <w:r w:rsidR="005D7301" w:rsidRPr="005D7301">
          <w:rPr>
            <w:rStyle w:val="Hipercze"/>
            <w:noProof/>
          </w:rPr>
          <w:t>Rysunek 16. Położenie planowanych użytków ekologicznych na terenie Miasta Świdwin.</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_Toc5271623 \h </w:instrText>
        </w:r>
        <w:r w:rsidR="005D7301" w:rsidRPr="005D7301">
          <w:rPr>
            <w:noProof/>
            <w:webHidden/>
          </w:rPr>
        </w:r>
        <w:r w:rsidR="005D7301" w:rsidRPr="005D7301">
          <w:rPr>
            <w:noProof/>
            <w:webHidden/>
          </w:rPr>
          <w:fldChar w:fldCharType="separate"/>
        </w:r>
        <w:r w:rsidR="00AB1618">
          <w:rPr>
            <w:noProof/>
            <w:webHidden/>
          </w:rPr>
          <w:t>74</w:t>
        </w:r>
        <w:r w:rsidR="005D7301" w:rsidRPr="005D7301">
          <w:rPr>
            <w:noProof/>
            <w:webHidden/>
          </w:rPr>
          <w:fldChar w:fldCharType="end"/>
        </w:r>
      </w:hyperlink>
    </w:p>
    <w:p w:rsidR="005D7301" w:rsidRPr="005D7301" w:rsidRDefault="00823411">
      <w:pPr>
        <w:pStyle w:val="Spisilustracji"/>
        <w:tabs>
          <w:tab w:val="right" w:leader="dot" w:pos="9062"/>
        </w:tabs>
        <w:rPr>
          <w:rFonts w:asciiTheme="minorHAnsi" w:eastAsiaTheme="minorEastAsia" w:hAnsiTheme="minorHAnsi"/>
          <w:noProof/>
          <w:color w:val="auto"/>
          <w:lang w:eastAsia="pl-PL"/>
        </w:rPr>
      </w:pPr>
      <w:hyperlink w:anchor="_Toc5271624" w:history="1">
        <w:r w:rsidR="005D7301" w:rsidRPr="005D7301">
          <w:rPr>
            <w:rStyle w:val="Hipercze"/>
            <w:noProof/>
          </w:rPr>
          <w:t>Rysunek 17. Lasy  Miasta Świdwin.</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_Toc5271624 \h </w:instrText>
        </w:r>
        <w:r w:rsidR="005D7301" w:rsidRPr="005D7301">
          <w:rPr>
            <w:noProof/>
            <w:webHidden/>
          </w:rPr>
        </w:r>
        <w:r w:rsidR="005D7301" w:rsidRPr="005D7301">
          <w:rPr>
            <w:noProof/>
            <w:webHidden/>
          </w:rPr>
          <w:fldChar w:fldCharType="separate"/>
        </w:r>
        <w:r w:rsidR="00AB1618">
          <w:rPr>
            <w:noProof/>
            <w:webHidden/>
          </w:rPr>
          <w:t>75</w:t>
        </w:r>
        <w:r w:rsidR="005D7301" w:rsidRPr="005D7301">
          <w:rPr>
            <w:noProof/>
            <w:webHidden/>
          </w:rPr>
          <w:fldChar w:fldCharType="end"/>
        </w:r>
      </w:hyperlink>
    </w:p>
    <w:p w:rsidR="007F3E1B" w:rsidRPr="00AD3635" w:rsidRDefault="007F3E1B" w:rsidP="00755384">
      <w:pPr>
        <w:pStyle w:val="Spisilustracji"/>
        <w:tabs>
          <w:tab w:val="right" w:leader="dot" w:pos="9062"/>
        </w:tabs>
        <w:rPr>
          <w:rFonts w:eastAsia="Calibri" w:cs="Arial"/>
          <w:color w:val="FF0000"/>
          <w:sz w:val="20"/>
          <w:szCs w:val="20"/>
        </w:rPr>
      </w:pPr>
      <w:r w:rsidRPr="005D7301">
        <w:rPr>
          <w:rFonts w:eastAsia="Calibri" w:cs="Arial"/>
          <w:i/>
          <w:color w:val="FF0000"/>
          <w:sz w:val="20"/>
          <w:szCs w:val="20"/>
        </w:rPr>
        <w:fldChar w:fldCharType="end"/>
      </w:r>
    </w:p>
    <w:sectPr w:rsidR="007F3E1B" w:rsidRPr="00AD3635" w:rsidSect="002F3AF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6DBB" w:rsidRDefault="007F6DBB" w:rsidP="003A3050">
      <w:pPr>
        <w:spacing w:line="240" w:lineRule="auto"/>
      </w:pPr>
      <w:r>
        <w:separator/>
      </w:r>
    </w:p>
  </w:endnote>
  <w:endnote w:type="continuationSeparator" w:id="0">
    <w:p w:rsidR="007F6DBB" w:rsidRDefault="007F6DBB" w:rsidP="003A30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Cambria">
    <w:panose1 w:val="02040503050406030204"/>
    <w:charset w:val="EE"/>
    <w:family w:val="roman"/>
    <w:pitch w:val="variable"/>
    <w:sig w:usb0="E00006FF" w:usb1="420024FF" w:usb2="02000000" w:usb3="00000000" w:csb0="0000019F" w:csb1="00000000"/>
  </w:font>
  <w:font w:name="Cambria Math">
    <w:panose1 w:val="02040503050406030204"/>
    <w:charset w:val="EE"/>
    <w:family w:val="roman"/>
    <w:pitch w:val="variable"/>
    <w:sig w:usb0="E00006FF" w:usb1="420024FF" w:usb2="02000000" w:usb3="00000000" w:csb0="0000019F" w:csb1="00000000"/>
  </w:font>
  <w:font w:name="Myria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7090196"/>
      <w:docPartObj>
        <w:docPartGallery w:val="Page Numbers (Bottom of Page)"/>
        <w:docPartUnique/>
      </w:docPartObj>
    </w:sdtPr>
    <w:sdtEndPr/>
    <w:sdtContent>
      <w:p w:rsidR="00AB1618" w:rsidRDefault="00AB1618">
        <w:pPr>
          <w:pStyle w:val="Stopka"/>
          <w:jc w:val="right"/>
        </w:pPr>
        <w:r>
          <w:fldChar w:fldCharType="begin"/>
        </w:r>
        <w:r>
          <w:instrText>PAGE   \* MERGEFORMAT</w:instrText>
        </w:r>
        <w:r>
          <w:fldChar w:fldCharType="separate"/>
        </w:r>
        <w:r w:rsidR="00823411">
          <w:rPr>
            <w:noProof/>
          </w:rPr>
          <w:t>44</w:t>
        </w:r>
        <w:r>
          <w:fldChar w:fldCharType="end"/>
        </w:r>
      </w:p>
    </w:sdtContent>
  </w:sdt>
  <w:p w:rsidR="00AB1618" w:rsidRDefault="00AB1618">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306421"/>
      <w:docPartObj>
        <w:docPartGallery w:val="Page Numbers (Bottom of Page)"/>
        <w:docPartUnique/>
      </w:docPartObj>
    </w:sdtPr>
    <w:sdtEndPr/>
    <w:sdtContent>
      <w:p w:rsidR="00AB1618" w:rsidRDefault="00AB1618">
        <w:pPr>
          <w:pStyle w:val="Stopka"/>
          <w:jc w:val="right"/>
        </w:pPr>
        <w:r>
          <w:fldChar w:fldCharType="begin"/>
        </w:r>
        <w:r>
          <w:instrText>PAGE   \* MERGEFORMAT</w:instrText>
        </w:r>
        <w:r>
          <w:fldChar w:fldCharType="separate"/>
        </w:r>
        <w:r w:rsidR="00823411">
          <w:rPr>
            <w:noProof/>
          </w:rPr>
          <w:t>103</w:t>
        </w:r>
        <w:r>
          <w:fldChar w:fldCharType="end"/>
        </w:r>
      </w:p>
    </w:sdtContent>
  </w:sdt>
  <w:p w:rsidR="00AB1618" w:rsidRDefault="00AB1618">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6DBB" w:rsidRDefault="007F6DBB" w:rsidP="003A3050">
      <w:pPr>
        <w:spacing w:line="240" w:lineRule="auto"/>
      </w:pPr>
      <w:r>
        <w:separator/>
      </w:r>
    </w:p>
  </w:footnote>
  <w:footnote w:type="continuationSeparator" w:id="0">
    <w:p w:rsidR="007F6DBB" w:rsidRDefault="007F6DBB" w:rsidP="003A3050">
      <w:pPr>
        <w:spacing w:line="240" w:lineRule="auto"/>
      </w:pPr>
      <w:r>
        <w:continuationSeparator/>
      </w:r>
    </w:p>
  </w:footnote>
  <w:footnote w:id="1">
    <w:p w:rsidR="00AB1618" w:rsidRDefault="00AB1618" w:rsidP="0068131E">
      <w:pPr>
        <w:pStyle w:val="Tekstprzypisudolnego"/>
        <w:rPr>
          <w:rFonts w:cs="Arial"/>
        </w:rPr>
      </w:pPr>
      <w:r>
        <w:rPr>
          <w:rStyle w:val="Odwoanieprzypisudolnego"/>
        </w:rPr>
        <w:footnoteRef/>
      </w:r>
      <w:r>
        <w:rPr>
          <w:rFonts w:cs="Arial"/>
        </w:rPr>
        <w:t xml:space="preserve"> Z uwzględnieniem zapisów ustaw zmieniających, w tym Ustawy z dnia 11 lipca 2014 r. o zmianie ustawy – Prawo ochrony środowiska oraz niektórych innych ustaw (Dz. U. 2014 r., poz. 1101).</w:t>
      </w:r>
    </w:p>
  </w:footnote>
  <w:footnote w:id="2">
    <w:p w:rsidR="00AB1618" w:rsidRDefault="00AB1618" w:rsidP="005101D2">
      <w:pPr>
        <w:pStyle w:val="Tekstprzypisudolnego"/>
        <w:jc w:val="both"/>
      </w:pPr>
      <w:r w:rsidRPr="001D23F8">
        <w:rPr>
          <w:rStyle w:val="Odwoanieprzypisudolnego"/>
        </w:rPr>
        <w:footnoteRef/>
      </w:r>
      <w:r w:rsidRPr="001D23F8">
        <w:t xml:space="preserve"> </w:t>
      </w:r>
      <w:r w:rsidRPr="006464D4">
        <w:t xml:space="preserve">Objaśnienia do mapy </w:t>
      </w:r>
      <w:proofErr w:type="spellStart"/>
      <w:r w:rsidRPr="006464D4">
        <w:t>geośrodowiskowej</w:t>
      </w:r>
      <w:proofErr w:type="spellEnd"/>
      <w:r w:rsidRPr="006464D4">
        <w:t xml:space="preserve"> Polski 1:50 000 Arkusz ŚWIDWIN (157)</w:t>
      </w:r>
    </w:p>
  </w:footnote>
  <w:footnote w:id="3">
    <w:p w:rsidR="00AB1618" w:rsidRDefault="00AB1618" w:rsidP="00CB1068">
      <w:pPr>
        <w:pStyle w:val="Tekstprzypisudolnego"/>
        <w:jc w:val="both"/>
      </w:pPr>
      <w:r>
        <w:rPr>
          <w:rStyle w:val="Odwoanieprzypisudolnego"/>
        </w:rPr>
        <w:footnoteRef/>
      </w:r>
      <w:r>
        <w:t xml:space="preserve"> </w:t>
      </w:r>
      <w:r w:rsidRPr="00CB1068">
        <w:t xml:space="preserve">Plan gospodarki niskoemisyjnej dla </w:t>
      </w:r>
      <w:r>
        <w:t>Miasta Świdwin</w:t>
      </w:r>
    </w:p>
  </w:footnote>
  <w:footnote w:id="4">
    <w:p w:rsidR="00AB1618" w:rsidRDefault="00AB1618" w:rsidP="002408F7">
      <w:pPr>
        <w:pStyle w:val="Tekstprzypisudolnego"/>
      </w:pPr>
      <w:r>
        <w:rPr>
          <w:rStyle w:val="Odwoanieprzypisudolnego"/>
        </w:rPr>
        <w:footnoteRef/>
      </w:r>
      <w:r>
        <w:t xml:space="preserve"> www.posucha.imgw.pl</w:t>
      </w:r>
    </w:p>
  </w:footnote>
  <w:footnote w:id="5">
    <w:p w:rsidR="00AB1618" w:rsidRDefault="00AB1618">
      <w:pPr>
        <w:pStyle w:val="Tekstprzypisudolnego"/>
      </w:pPr>
      <w:r>
        <w:rPr>
          <w:rStyle w:val="Odwoanieprzypisudolnego"/>
        </w:rPr>
        <w:footnoteRef/>
      </w:r>
      <w:r>
        <w:t xml:space="preserve"> </w:t>
      </w:r>
      <w:r w:rsidRPr="002B3B92">
        <w:t>Analiza stanu gospodarki odpadami komunalnymi na terenie Miasta Świdwin</w:t>
      </w:r>
      <w:r>
        <w:t xml:space="preserve"> za rok 2017</w:t>
      </w:r>
    </w:p>
  </w:footnote>
  <w:footnote w:id="6">
    <w:p w:rsidR="00AB1618" w:rsidRPr="003B052A" w:rsidRDefault="00AB1618" w:rsidP="00A371D7">
      <w:pPr>
        <w:pStyle w:val="Tekstprzypisudolnego"/>
        <w:rPr>
          <w:rFonts w:cs="Arial"/>
        </w:rPr>
      </w:pPr>
      <w:r w:rsidRPr="003B052A">
        <w:rPr>
          <w:rStyle w:val="Odwoanieprzypisudolnego"/>
          <w:rFonts w:cs="Arial"/>
        </w:rPr>
        <w:footnoteRef/>
      </w:r>
      <w:r>
        <w:rPr>
          <w:rFonts w:cs="Arial"/>
        </w:rPr>
        <w:t xml:space="preserve"> Stan na rok 2017</w:t>
      </w:r>
      <w:r w:rsidRPr="003B052A">
        <w:rPr>
          <w:rFonts w:cs="Arial"/>
        </w:rPr>
        <w:t xml:space="preserve">. </w:t>
      </w:r>
    </w:p>
  </w:footnote>
  <w:footnote w:id="7">
    <w:p w:rsidR="00AB1618" w:rsidRPr="00CE15AA" w:rsidRDefault="00AB1618" w:rsidP="00554C0E">
      <w:pPr>
        <w:pStyle w:val="Tekstprzypisudolnego"/>
        <w:jc w:val="both"/>
        <w:rPr>
          <w:rFonts w:cs="Arial"/>
        </w:rPr>
      </w:pPr>
      <w:r w:rsidRPr="00CE15AA">
        <w:rPr>
          <w:rStyle w:val="Odwoanieprzypisudolnego"/>
          <w:rFonts w:cs="Arial"/>
        </w:rPr>
        <w:footnoteRef/>
      </w:r>
      <w:r w:rsidRPr="00CE15AA">
        <w:rPr>
          <w:rFonts w:cs="Arial"/>
        </w:rPr>
        <w:t xml:space="preserve"> Źródło: Plan Gospodarki Odpadami dla Województwa Zachodniopomorskiego na lata 2016-2022 </w:t>
      </w:r>
      <w:r>
        <w:rPr>
          <w:rFonts w:cs="Arial"/>
        </w:rPr>
        <w:br/>
      </w:r>
      <w:r w:rsidRPr="00CE15AA">
        <w:rPr>
          <w:rFonts w:cs="Arial"/>
        </w:rPr>
        <w:t>z uwzględnieniem perspektywy na lata 2023-2028.</w:t>
      </w:r>
    </w:p>
  </w:footnote>
  <w:footnote w:id="8">
    <w:p w:rsidR="00AB1618" w:rsidRDefault="00AB1618" w:rsidP="00BB7D80">
      <w:pPr>
        <w:pStyle w:val="Tekstprzypisudolnego"/>
        <w:jc w:val="both"/>
      </w:pPr>
      <w:r>
        <w:rPr>
          <w:rStyle w:val="Odwoanieprzypisudolnego"/>
        </w:rPr>
        <w:footnoteRef/>
      </w:r>
      <w:r>
        <w:t xml:space="preserve"> </w:t>
      </w:r>
      <w:r w:rsidRPr="00A6766B">
        <w:t>„Plan Gospodarki Odpadami dla Województwa Zachodniopomorskiego na lata 2016-2022 z uwzględnieniem perspektywy na lata 2023-2028”</w:t>
      </w:r>
    </w:p>
  </w:footnote>
  <w:footnote w:id="9">
    <w:p w:rsidR="00AB1618" w:rsidRPr="00412B86" w:rsidRDefault="00AB1618" w:rsidP="007D120C">
      <w:pPr>
        <w:pStyle w:val="Tekstprzypisudolnego1"/>
        <w:rPr>
          <w:rFonts w:ascii="Arial" w:hAnsi="Arial" w:cs="Arial"/>
        </w:rPr>
      </w:pPr>
      <w:r w:rsidRPr="00412B86">
        <w:rPr>
          <w:rStyle w:val="Odwoanieprzypisudolnego"/>
          <w:rFonts w:ascii="Arial" w:hAnsi="Arial" w:cs="Arial"/>
        </w:rPr>
        <w:footnoteRef/>
      </w:r>
      <w:r w:rsidRPr="00412B86">
        <w:rPr>
          <w:rFonts w:ascii="Arial" w:hAnsi="Arial" w:cs="Arial"/>
        </w:rPr>
        <w:t xml:space="preserve"> Źródło: www.natura2000.gdos.gov.pl</w:t>
      </w:r>
    </w:p>
  </w:footnote>
  <w:footnote w:id="10">
    <w:p w:rsidR="00AB1618" w:rsidRPr="005D7301" w:rsidRDefault="00AB1618" w:rsidP="002569F9">
      <w:pPr>
        <w:pStyle w:val="Tekstprzypisudolnego"/>
      </w:pPr>
      <w:r>
        <w:rPr>
          <w:rStyle w:val="Odwoanieprzypisudolnego"/>
        </w:rPr>
        <w:footnoteRef/>
      </w:r>
      <w:r w:rsidRPr="005D7301">
        <w:t xml:space="preserve"> www.zmsp.gios.gov.pl</w:t>
      </w:r>
    </w:p>
  </w:footnote>
  <w:footnote w:id="11">
    <w:p w:rsidR="00AB1618" w:rsidRDefault="00AB1618" w:rsidP="00223F6A">
      <w:pPr>
        <w:pStyle w:val="Tekstprzypisudolnego"/>
      </w:pPr>
      <w:r w:rsidRPr="00E56ADA">
        <w:rPr>
          <w:rStyle w:val="Odwoanieprzypisudolnego"/>
          <w:rFonts w:cs="Arial"/>
        </w:rPr>
        <w:footnoteRef/>
      </w:r>
      <w:r>
        <w:rPr>
          <w:rFonts w:cs="Arial"/>
        </w:rPr>
        <w:t xml:space="preserve"> źródło: http://www.wfos</w:t>
      </w:r>
      <w:r w:rsidRPr="00E56ADA">
        <w:rPr>
          <w:rFonts w:cs="Arial"/>
        </w:rPr>
        <w:t>.</w:t>
      </w:r>
      <w:r>
        <w:rPr>
          <w:rFonts w:cs="Arial"/>
        </w:rPr>
        <w:t>szczecin</w:t>
      </w:r>
      <w:r w:rsidRPr="00E56ADA">
        <w:rPr>
          <w:rFonts w:cs="Arial"/>
        </w:rPr>
        <w:t>.pl</w:t>
      </w:r>
    </w:p>
  </w:footnote>
  <w:footnote w:id="12">
    <w:p w:rsidR="00AB1618" w:rsidRPr="00616DE2" w:rsidRDefault="00AB1618" w:rsidP="00CE3678">
      <w:pPr>
        <w:pStyle w:val="Tekstprzypisudolnego"/>
        <w:rPr>
          <w:rFonts w:cs="Arial"/>
        </w:rPr>
      </w:pPr>
      <w:r w:rsidRPr="00616DE2">
        <w:rPr>
          <w:rStyle w:val="Odwoanieprzypisudolnego"/>
          <w:rFonts w:cs="Arial"/>
        </w:rPr>
        <w:footnoteRef/>
      </w:r>
      <w:r>
        <w:rPr>
          <w:rFonts w:cs="Arial"/>
        </w:rPr>
        <w:t xml:space="preserve"> </w:t>
      </w:r>
      <w:r w:rsidRPr="00616DE2">
        <w:rPr>
          <w:rFonts w:cs="Arial"/>
        </w:rPr>
        <w:t>źródło i na podstawie :www.pois.gov.pl</w:t>
      </w:r>
    </w:p>
  </w:footnote>
  <w:footnote w:id="13">
    <w:p w:rsidR="00AB1618" w:rsidRDefault="00AB1618" w:rsidP="00D57DB4">
      <w:pPr>
        <w:pStyle w:val="Tekstprzypisudolnego"/>
      </w:pPr>
      <w:r w:rsidRPr="00B421A7">
        <w:rPr>
          <w:rStyle w:val="Odwoanieprzypisudolnego"/>
          <w:rFonts w:cs="Arial"/>
        </w:rPr>
        <w:footnoteRef/>
      </w:r>
      <w:r w:rsidRPr="00B421A7">
        <w:rPr>
          <w:rFonts w:cs="Arial"/>
        </w:rPr>
        <w:t xml:space="preserve"> http://rpo.</w:t>
      </w:r>
      <w:r>
        <w:rPr>
          <w:rFonts w:cs="Arial"/>
        </w:rPr>
        <w:t>wzp</w:t>
      </w:r>
      <w:r w:rsidRPr="00B421A7">
        <w:rPr>
          <w:rFonts w:cs="Arial"/>
        </w:rPr>
        <w:t>.pl</w:t>
      </w:r>
    </w:p>
  </w:footnote>
  <w:footnote w:id="14">
    <w:p w:rsidR="00AB1618" w:rsidRPr="0003052E" w:rsidRDefault="00AB1618" w:rsidP="00CE3678">
      <w:pPr>
        <w:pStyle w:val="Tekstprzypisudolnego"/>
        <w:rPr>
          <w:rFonts w:cs="Arial"/>
        </w:rPr>
      </w:pPr>
      <w:r w:rsidRPr="00D56716">
        <w:rPr>
          <w:rStyle w:val="Odwoanieprzypisudolnego"/>
          <w:rFonts w:cs="Arial"/>
          <w:sz w:val="18"/>
          <w:szCs w:val="18"/>
        </w:rPr>
        <w:footnoteRef/>
      </w:r>
      <w:r w:rsidRPr="00D56716">
        <w:rPr>
          <w:rFonts w:cs="Arial"/>
          <w:sz w:val="18"/>
          <w:szCs w:val="18"/>
        </w:rPr>
        <w:t xml:space="preserve"> Źródło: www.minrol.gov.pl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618" w:rsidRPr="00D5530F" w:rsidRDefault="00AB1618" w:rsidP="00AF5318">
    <w:pPr>
      <w:pStyle w:val="Nagwek"/>
      <w:jc w:val="center"/>
      <w:rPr>
        <w:color w:val="auto"/>
        <w:sz w:val="18"/>
        <w:szCs w:val="18"/>
        <w:u w:val="single"/>
      </w:rPr>
    </w:pPr>
    <w:r w:rsidRPr="00D5530F">
      <w:rPr>
        <w:color w:val="auto"/>
        <w:sz w:val="18"/>
        <w:szCs w:val="18"/>
        <w:u w:val="single"/>
      </w:rPr>
      <w:t xml:space="preserve">Program Ochrony Środowiska dla Miasta </w:t>
    </w:r>
    <w:r>
      <w:rPr>
        <w:color w:val="auto"/>
        <w:sz w:val="18"/>
        <w:szCs w:val="18"/>
        <w:u w:val="single"/>
      </w:rPr>
      <w:t xml:space="preserve">Świdwin na lata 2019-2022 wraz  </w:t>
    </w:r>
    <w:r w:rsidRPr="00D5530F">
      <w:rPr>
        <w:color w:val="auto"/>
        <w:sz w:val="18"/>
        <w:szCs w:val="18"/>
        <w:u w:val="single"/>
      </w:rPr>
      <w:t>z perspektywą na lata 2023-2026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618" w:rsidRPr="00AF5318" w:rsidRDefault="00AB1618" w:rsidP="0024718E">
    <w:pPr>
      <w:pStyle w:val="Nagwek"/>
      <w:jc w:val="center"/>
    </w:pPr>
    <w:r w:rsidRPr="00AF5318">
      <w:rPr>
        <w:i/>
        <w:sz w:val="18"/>
        <w:szCs w:val="18"/>
        <w:u w:val="single"/>
      </w:rPr>
      <w:t>Program Ochrony Środowiska dla Miasta Świdwin na lata 2019-2022 wraz  z perspektywą na lata 2023-2026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40"/>
    <w:multiLevelType w:val="multilevel"/>
    <w:tmpl w:val="00000040"/>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rPr>
    </w:lvl>
  </w:abstractNum>
  <w:abstractNum w:abstractNumId="1">
    <w:nsid w:val="00000041"/>
    <w:multiLevelType w:val="multilevel"/>
    <w:tmpl w:val="00000041"/>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rPr>
    </w:lvl>
  </w:abstractNum>
  <w:abstractNum w:abstractNumId="2">
    <w:nsid w:val="00BD79A1"/>
    <w:multiLevelType w:val="hybridMultilevel"/>
    <w:tmpl w:val="E08296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1E30967"/>
    <w:multiLevelType w:val="hybridMultilevel"/>
    <w:tmpl w:val="318058A8"/>
    <w:lvl w:ilvl="0" w:tplc="0409000F">
      <w:start w:val="1"/>
      <w:numFmt w:val="decimal"/>
      <w:lvlText w:val="%1."/>
      <w:lvlJc w:val="left"/>
      <w:pPr>
        <w:ind w:left="360" w:hanging="360"/>
      </w:pPr>
    </w:lvl>
    <w:lvl w:ilvl="1" w:tplc="04090017">
      <w:start w:val="1"/>
      <w:numFmt w:val="lowerLetter"/>
      <w:lvlText w:val="%2)"/>
      <w:lvlJc w:val="left"/>
      <w:pPr>
        <w:ind w:left="786"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
    <w:nsid w:val="023968EC"/>
    <w:multiLevelType w:val="hybridMultilevel"/>
    <w:tmpl w:val="EBB662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2C159BD"/>
    <w:multiLevelType w:val="hybridMultilevel"/>
    <w:tmpl w:val="A6823F2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nsid w:val="03076315"/>
    <w:multiLevelType w:val="hybridMultilevel"/>
    <w:tmpl w:val="E528B7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38C5235"/>
    <w:multiLevelType w:val="hybridMultilevel"/>
    <w:tmpl w:val="194A74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3952410"/>
    <w:multiLevelType w:val="hybridMultilevel"/>
    <w:tmpl w:val="D78A7266"/>
    <w:lvl w:ilvl="0" w:tplc="04150001">
      <w:start w:val="1"/>
      <w:numFmt w:val="bullet"/>
      <w:lvlText w:val=""/>
      <w:lvlJc w:val="left"/>
      <w:pPr>
        <w:tabs>
          <w:tab w:val="num" w:pos="360"/>
        </w:tabs>
        <w:ind w:left="36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9">
    <w:nsid w:val="04821799"/>
    <w:multiLevelType w:val="hybridMultilevel"/>
    <w:tmpl w:val="601A523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50836DC"/>
    <w:multiLevelType w:val="hybridMultilevel"/>
    <w:tmpl w:val="459CC6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06A34FFD"/>
    <w:multiLevelType w:val="hybridMultilevel"/>
    <w:tmpl w:val="B75000D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2">
    <w:nsid w:val="06AE79C6"/>
    <w:multiLevelType w:val="hybridMultilevel"/>
    <w:tmpl w:val="601A523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06F05142"/>
    <w:multiLevelType w:val="hybridMultilevel"/>
    <w:tmpl w:val="1390C3A2"/>
    <w:lvl w:ilvl="0" w:tplc="0415000F">
      <w:start w:val="1"/>
      <w:numFmt w:val="decimal"/>
      <w:lvlText w:val="%1."/>
      <w:lvlJc w:val="left"/>
      <w:pPr>
        <w:ind w:left="720" w:hanging="360"/>
      </w:pPr>
    </w:lvl>
    <w:lvl w:ilvl="1" w:tplc="04150001">
      <w:start w:val="1"/>
      <w:numFmt w:val="bullet"/>
      <w:lvlText w:val=""/>
      <w:lvlJc w:val="left"/>
      <w:pPr>
        <w:ind w:left="1440" w:hanging="360"/>
      </w:pPr>
      <w:rPr>
        <w:rFonts w:ascii="Symbol" w:hAnsi="Symbol" w:hint="default"/>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079058FB"/>
    <w:multiLevelType w:val="hybridMultilevel"/>
    <w:tmpl w:val="A1B63D62"/>
    <w:lvl w:ilvl="0" w:tplc="0409000F">
      <w:start w:val="1"/>
      <w:numFmt w:val="decimal"/>
      <w:lvlText w:val="%1."/>
      <w:lvlJc w:val="left"/>
      <w:pPr>
        <w:ind w:left="360" w:hanging="360"/>
      </w:pPr>
    </w:lvl>
    <w:lvl w:ilvl="1" w:tplc="04090017">
      <w:start w:val="1"/>
      <w:numFmt w:val="lowerLetter"/>
      <w:lvlText w:val="%2)"/>
      <w:lvlJc w:val="left"/>
      <w:pPr>
        <w:ind w:left="786"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5">
    <w:nsid w:val="08BD5EB1"/>
    <w:multiLevelType w:val="hybridMultilevel"/>
    <w:tmpl w:val="3424D8E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6">
    <w:nsid w:val="08E43B6E"/>
    <w:multiLevelType w:val="hybridMultilevel"/>
    <w:tmpl w:val="7E2AB9A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
    <w:nsid w:val="08FA0D3F"/>
    <w:multiLevelType w:val="multilevel"/>
    <w:tmpl w:val="D57460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ADE0F3D"/>
    <w:multiLevelType w:val="hybridMultilevel"/>
    <w:tmpl w:val="7F6248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0F672173"/>
    <w:multiLevelType w:val="hybridMultilevel"/>
    <w:tmpl w:val="06205D5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0">
    <w:nsid w:val="122B409A"/>
    <w:multiLevelType w:val="hybridMultilevel"/>
    <w:tmpl w:val="B44AF4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12A50789"/>
    <w:multiLevelType w:val="hybridMultilevel"/>
    <w:tmpl w:val="841803D4"/>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133D3782"/>
    <w:multiLevelType w:val="hybridMultilevel"/>
    <w:tmpl w:val="7F58EE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133D3CB0"/>
    <w:multiLevelType w:val="hybridMultilevel"/>
    <w:tmpl w:val="FD7E723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14117221"/>
    <w:multiLevelType w:val="hybridMultilevel"/>
    <w:tmpl w:val="47B2DE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14355F0B"/>
    <w:multiLevelType w:val="hybridMultilevel"/>
    <w:tmpl w:val="F7E6F6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15116300"/>
    <w:multiLevelType w:val="hybridMultilevel"/>
    <w:tmpl w:val="92F092B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159477EF"/>
    <w:multiLevelType w:val="hybridMultilevel"/>
    <w:tmpl w:val="9D04220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16932880"/>
    <w:multiLevelType w:val="hybridMultilevel"/>
    <w:tmpl w:val="C054F8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16A61EFA"/>
    <w:multiLevelType w:val="hybridMultilevel"/>
    <w:tmpl w:val="180AB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17E96B07"/>
    <w:multiLevelType w:val="hybridMultilevel"/>
    <w:tmpl w:val="BBFA18DC"/>
    <w:lvl w:ilvl="0" w:tplc="0409000F">
      <w:start w:val="1"/>
      <w:numFmt w:val="decimal"/>
      <w:lvlText w:val="%1."/>
      <w:lvlJc w:val="left"/>
      <w:pPr>
        <w:ind w:left="360" w:hanging="360"/>
      </w:pPr>
    </w:lvl>
    <w:lvl w:ilvl="1" w:tplc="04090017">
      <w:start w:val="1"/>
      <w:numFmt w:val="lowerLetter"/>
      <w:lvlText w:val="%2)"/>
      <w:lvlJc w:val="left"/>
      <w:pPr>
        <w:ind w:left="786"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1">
    <w:nsid w:val="18D54999"/>
    <w:multiLevelType w:val="hybridMultilevel"/>
    <w:tmpl w:val="871A785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
    <w:nsid w:val="19AB733A"/>
    <w:multiLevelType w:val="hybridMultilevel"/>
    <w:tmpl w:val="F170FF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1AAA2ADE"/>
    <w:multiLevelType w:val="hybridMultilevel"/>
    <w:tmpl w:val="9BC0940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1D6D126D"/>
    <w:multiLevelType w:val="hybridMultilevel"/>
    <w:tmpl w:val="0F3E39E2"/>
    <w:lvl w:ilvl="0" w:tplc="04150001">
      <w:start w:val="1"/>
      <w:numFmt w:val="bullet"/>
      <w:lvlText w:val=""/>
      <w:lvlJc w:val="left"/>
      <w:pPr>
        <w:ind w:left="786" w:hanging="360"/>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35">
    <w:nsid w:val="1E1D7C6E"/>
    <w:multiLevelType w:val="hybridMultilevel"/>
    <w:tmpl w:val="D6727B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1FA35EFC"/>
    <w:multiLevelType w:val="hybridMultilevel"/>
    <w:tmpl w:val="4B9E72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21D81CD4"/>
    <w:multiLevelType w:val="hybridMultilevel"/>
    <w:tmpl w:val="2C6A56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229B3D16"/>
    <w:multiLevelType w:val="hybridMultilevel"/>
    <w:tmpl w:val="59DCDC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26B402ED"/>
    <w:multiLevelType w:val="hybridMultilevel"/>
    <w:tmpl w:val="EF0C30D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0">
    <w:nsid w:val="27552734"/>
    <w:multiLevelType w:val="hybridMultilevel"/>
    <w:tmpl w:val="7C2E4C5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276458B6"/>
    <w:multiLevelType w:val="hybridMultilevel"/>
    <w:tmpl w:val="46EC54C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27D01B5E"/>
    <w:multiLevelType w:val="hybridMultilevel"/>
    <w:tmpl w:val="1C08A48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3">
    <w:nsid w:val="29600CB1"/>
    <w:multiLevelType w:val="hybridMultilevel"/>
    <w:tmpl w:val="0CDCC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2C28299D"/>
    <w:multiLevelType w:val="hybridMultilevel"/>
    <w:tmpl w:val="4ED247D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5">
    <w:nsid w:val="2CB9627A"/>
    <w:multiLevelType w:val="hybridMultilevel"/>
    <w:tmpl w:val="FE3C0C1A"/>
    <w:lvl w:ilvl="0" w:tplc="0409000F">
      <w:start w:val="1"/>
      <w:numFmt w:val="decimal"/>
      <w:lvlText w:val="%1."/>
      <w:lvlJc w:val="left"/>
      <w:pPr>
        <w:ind w:left="360" w:hanging="360"/>
      </w:pPr>
    </w:lvl>
    <w:lvl w:ilvl="1" w:tplc="04090017">
      <w:start w:val="1"/>
      <w:numFmt w:val="lowerLetter"/>
      <w:lvlText w:val="%2)"/>
      <w:lvlJc w:val="left"/>
      <w:pPr>
        <w:ind w:left="786"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6">
    <w:nsid w:val="30014904"/>
    <w:multiLevelType w:val="multilevel"/>
    <w:tmpl w:val="00000041"/>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rPr>
    </w:lvl>
  </w:abstractNum>
  <w:abstractNum w:abstractNumId="47">
    <w:nsid w:val="30170FD4"/>
    <w:multiLevelType w:val="hybridMultilevel"/>
    <w:tmpl w:val="FC2229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307C3414"/>
    <w:multiLevelType w:val="hybridMultilevel"/>
    <w:tmpl w:val="CFDE0CAA"/>
    <w:lvl w:ilvl="0" w:tplc="0409000F">
      <w:start w:val="1"/>
      <w:numFmt w:val="decimal"/>
      <w:lvlText w:val="%1."/>
      <w:lvlJc w:val="left"/>
      <w:pPr>
        <w:ind w:left="360" w:hanging="360"/>
      </w:pPr>
    </w:lvl>
    <w:lvl w:ilvl="1" w:tplc="04090017">
      <w:start w:val="1"/>
      <w:numFmt w:val="lowerLetter"/>
      <w:lvlText w:val="%2)"/>
      <w:lvlJc w:val="left"/>
      <w:pPr>
        <w:ind w:left="786"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9">
    <w:nsid w:val="308E651A"/>
    <w:multiLevelType w:val="hybridMultilevel"/>
    <w:tmpl w:val="AF222B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31DC7E9B"/>
    <w:multiLevelType w:val="hybridMultilevel"/>
    <w:tmpl w:val="92706262"/>
    <w:lvl w:ilvl="0" w:tplc="0409000F">
      <w:start w:val="1"/>
      <w:numFmt w:val="decimal"/>
      <w:lvlText w:val="%1."/>
      <w:lvlJc w:val="left"/>
      <w:pPr>
        <w:ind w:left="360" w:hanging="360"/>
      </w:pPr>
    </w:lvl>
    <w:lvl w:ilvl="1" w:tplc="04090017">
      <w:start w:val="1"/>
      <w:numFmt w:val="lowerLetter"/>
      <w:lvlText w:val="%2)"/>
      <w:lvlJc w:val="left"/>
      <w:pPr>
        <w:ind w:left="1069"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nsid w:val="329E03D7"/>
    <w:multiLevelType w:val="hybridMultilevel"/>
    <w:tmpl w:val="CB04EB6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2">
    <w:nsid w:val="32DA162C"/>
    <w:multiLevelType w:val="hybridMultilevel"/>
    <w:tmpl w:val="B77CA642"/>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
    <w:nsid w:val="349C78EA"/>
    <w:multiLevelType w:val="hybridMultilevel"/>
    <w:tmpl w:val="2758E29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37EA517F"/>
    <w:multiLevelType w:val="hybridMultilevel"/>
    <w:tmpl w:val="6826127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5">
    <w:nsid w:val="38C06A78"/>
    <w:multiLevelType w:val="hybridMultilevel"/>
    <w:tmpl w:val="76E80994"/>
    <w:lvl w:ilvl="0" w:tplc="0415000F">
      <w:start w:val="1"/>
      <w:numFmt w:val="decimal"/>
      <w:lvlText w:val="%1."/>
      <w:lvlJc w:val="left"/>
      <w:pPr>
        <w:ind w:left="720" w:hanging="360"/>
      </w:p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38FC5358"/>
    <w:multiLevelType w:val="hybridMultilevel"/>
    <w:tmpl w:val="5B7AB9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39CA3D4A"/>
    <w:multiLevelType w:val="hybridMultilevel"/>
    <w:tmpl w:val="DC3ED9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3A3C4B5B"/>
    <w:multiLevelType w:val="hybridMultilevel"/>
    <w:tmpl w:val="5470A7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3C375BE5"/>
    <w:multiLevelType w:val="hybridMultilevel"/>
    <w:tmpl w:val="262CAC44"/>
    <w:lvl w:ilvl="0" w:tplc="0409000F">
      <w:start w:val="1"/>
      <w:numFmt w:val="decimal"/>
      <w:lvlText w:val="%1."/>
      <w:lvlJc w:val="left"/>
      <w:pPr>
        <w:ind w:left="360" w:hanging="360"/>
      </w:pPr>
    </w:lvl>
    <w:lvl w:ilvl="1" w:tplc="04090017">
      <w:start w:val="1"/>
      <w:numFmt w:val="lowerLetter"/>
      <w:lvlText w:val="%2)"/>
      <w:lvlJc w:val="left"/>
      <w:pPr>
        <w:ind w:left="786"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0">
    <w:nsid w:val="3D076766"/>
    <w:multiLevelType w:val="hybridMultilevel"/>
    <w:tmpl w:val="FB4891B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1">
    <w:nsid w:val="3E086A75"/>
    <w:multiLevelType w:val="hybridMultilevel"/>
    <w:tmpl w:val="D0BE899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370" w:hanging="360"/>
      </w:pPr>
      <w:rPr>
        <w:rFonts w:ascii="Courier New" w:hAnsi="Courier New" w:cs="Courier New" w:hint="default"/>
      </w:rPr>
    </w:lvl>
    <w:lvl w:ilvl="2" w:tplc="04150005" w:tentative="1">
      <w:start w:val="1"/>
      <w:numFmt w:val="bullet"/>
      <w:lvlText w:val=""/>
      <w:lvlJc w:val="left"/>
      <w:pPr>
        <w:ind w:left="1090" w:hanging="360"/>
      </w:pPr>
      <w:rPr>
        <w:rFonts w:ascii="Wingdings" w:hAnsi="Wingdings" w:hint="default"/>
      </w:rPr>
    </w:lvl>
    <w:lvl w:ilvl="3" w:tplc="04150001" w:tentative="1">
      <w:start w:val="1"/>
      <w:numFmt w:val="bullet"/>
      <w:lvlText w:val=""/>
      <w:lvlJc w:val="left"/>
      <w:pPr>
        <w:ind w:left="1810" w:hanging="360"/>
      </w:pPr>
      <w:rPr>
        <w:rFonts w:ascii="Symbol" w:hAnsi="Symbol" w:hint="default"/>
      </w:rPr>
    </w:lvl>
    <w:lvl w:ilvl="4" w:tplc="04150003" w:tentative="1">
      <w:start w:val="1"/>
      <w:numFmt w:val="bullet"/>
      <w:lvlText w:val="o"/>
      <w:lvlJc w:val="left"/>
      <w:pPr>
        <w:ind w:left="2530" w:hanging="360"/>
      </w:pPr>
      <w:rPr>
        <w:rFonts w:ascii="Courier New" w:hAnsi="Courier New" w:cs="Courier New" w:hint="default"/>
      </w:rPr>
    </w:lvl>
    <w:lvl w:ilvl="5" w:tplc="04150005" w:tentative="1">
      <w:start w:val="1"/>
      <w:numFmt w:val="bullet"/>
      <w:lvlText w:val=""/>
      <w:lvlJc w:val="left"/>
      <w:pPr>
        <w:ind w:left="3250" w:hanging="360"/>
      </w:pPr>
      <w:rPr>
        <w:rFonts w:ascii="Wingdings" w:hAnsi="Wingdings" w:hint="default"/>
      </w:rPr>
    </w:lvl>
    <w:lvl w:ilvl="6" w:tplc="04150001" w:tentative="1">
      <w:start w:val="1"/>
      <w:numFmt w:val="bullet"/>
      <w:lvlText w:val=""/>
      <w:lvlJc w:val="left"/>
      <w:pPr>
        <w:ind w:left="3970" w:hanging="360"/>
      </w:pPr>
      <w:rPr>
        <w:rFonts w:ascii="Symbol" w:hAnsi="Symbol" w:hint="default"/>
      </w:rPr>
    </w:lvl>
    <w:lvl w:ilvl="7" w:tplc="04150003" w:tentative="1">
      <w:start w:val="1"/>
      <w:numFmt w:val="bullet"/>
      <w:lvlText w:val="o"/>
      <w:lvlJc w:val="left"/>
      <w:pPr>
        <w:ind w:left="4690" w:hanging="360"/>
      </w:pPr>
      <w:rPr>
        <w:rFonts w:ascii="Courier New" w:hAnsi="Courier New" w:cs="Courier New" w:hint="default"/>
      </w:rPr>
    </w:lvl>
    <w:lvl w:ilvl="8" w:tplc="04150005" w:tentative="1">
      <w:start w:val="1"/>
      <w:numFmt w:val="bullet"/>
      <w:lvlText w:val=""/>
      <w:lvlJc w:val="left"/>
      <w:pPr>
        <w:ind w:left="5410" w:hanging="360"/>
      </w:pPr>
      <w:rPr>
        <w:rFonts w:ascii="Wingdings" w:hAnsi="Wingdings" w:hint="default"/>
      </w:rPr>
    </w:lvl>
  </w:abstractNum>
  <w:abstractNum w:abstractNumId="62">
    <w:nsid w:val="3E5033B3"/>
    <w:multiLevelType w:val="hybridMultilevel"/>
    <w:tmpl w:val="F0266AF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401F3642"/>
    <w:multiLevelType w:val="hybridMultilevel"/>
    <w:tmpl w:val="7DF464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414F3556"/>
    <w:multiLevelType w:val="hybridMultilevel"/>
    <w:tmpl w:val="214EF4C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41564957"/>
    <w:multiLevelType w:val="hybridMultilevel"/>
    <w:tmpl w:val="BDD6387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6">
    <w:nsid w:val="44232D1C"/>
    <w:multiLevelType w:val="hybridMultilevel"/>
    <w:tmpl w:val="97E8078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7">
    <w:nsid w:val="4445454E"/>
    <w:multiLevelType w:val="hybridMultilevel"/>
    <w:tmpl w:val="377043A8"/>
    <w:lvl w:ilvl="0" w:tplc="0409000F">
      <w:start w:val="1"/>
      <w:numFmt w:val="decimal"/>
      <w:lvlText w:val="%1."/>
      <w:lvlJc w:val="left"/>
      <w:pPr>
        <w:ind w:left="360" w:hanging="360"/>
      </w:pPr>
    </w:lvl>
    <w:lvl w:ilvl="1" w:tplc="04090017">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8">
    <w:nsid w:val="4485649D"/>
    <w:multiLevelType w:val="hybridMultilevel"/>
    <w:tmpl w:val="58A2AC6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9">
    <w:nsid w:val="44BE0293"/>
    <w:multiLevelType w:val="hybridMultilevel"/>
    <w:tmpl w:val="C0B0A71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0">
    <w:nsid w:val="452F6E48"/>
    <w:multiLevelType w:val="hybridMultilevel"/>
    <w:tmpl w:val="034CBA28"/>
    <w:lvl w:ilvl="0" w:tplc="0409000F">
      <w:start w:val="1"/>
      <w:numFmt w:val="decimal"/>
      <w:lvlText w:val="%1."/>
      <w:lvlJc w:val="left"/>
      <w:pPr>
        <w:ind w:left="360" w:hanging="360"/>
      </w:pPr>
    </w:lvl>
    <w:lvl w:ilvl="1" w:tplc="04090017">
      <w:start w:val="1"/>
      <w:numFmt w:val="lowerLetter"/>
      <w:lvlText w:val="%2)"/>
      <w:lvlJc w:val="left"/>
      <w:pPr>
        <w:ind w:left="786"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1">
    <w:nsid w:val="47D173C9"/>
    <w:multiLevelType w:val="multilevel"/>
    <w:tmpl w:val="00000042"/>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rPr>
    </w:lvl>
  </w:abstractNum>
  <w:abstractNum w:abstractNumId="72">
    <w:nsid w:val="481925D3"/>
    <w:multiLevelType w:val="hybridMultilevel"/>
    <w:tmpl w:val="9E7098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nsid w:val="488B3B96"/>
    <w:multiLevelType w:val="hybridMultilevel"/>
    <w:tmpl w:val="32C2A3E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nsid w:val="4A0E5178"/>
    <w:multiLevelType w:val="hybridMultilevel"/>
    <w:tmpl w:val="57524E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4AC52DB1"/>
    <w:multiLevelType w:val="hybridMultilevel"/>
    <w:tmpl w:val="987E883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nsid w:val="4B71749D"/>
    <w:multiLevelType w:val="hybridMultilevel"/>
    <w:tmpl w:val="1102EA5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7">
    <w:nsid w:val="4D07555D"/>
    <w:multiLevelType w:val="hybridMultilevel"/>
    <w:tmpl w:val="4176D90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8">
    <w:nsid w:val="4E402113"/>
    <w:multiLevelType w:val="hybridMultilevel"/>
    <w:tmpl w:val="3AFE99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nsid w:val="4E7A75A7"/>
    <w:multiLevelType w:val="hybridMultilevel"/>
    <w:tmpl w:val="A9DE1A1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nsid w:val="4EBF2FCA"/>
    <w:multiLevelType w:val="hybridMultilevel"/>
    <w:tmpl w:val="36BAFE7E"/>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1">
    <w:nsid w:val="4F023523"/>
    <w:multiLevelType w:val="hybridMultilevel"/>
    <w:tmpl w:val="92EA80BA"/>
    <w:lvl w:ilvl="0" w:tplc="0409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nsid w:val="50CA12E2"/>
    <w:multiLevelType w:val="multilevel"/>
    <w:tmpl w:val="F0E6534E"/>
    <w:lvl w:ilvl="0">
      <w:start w:val="1"/>
      <w:numFmt w:val="decimal"/>
      <w:lvlText w:val="%1."/>
      <w:lvlJc w:val="left"/>
      <w:pPr>
        <w:ind w:left="720" w:hanging="360"/>
      </w:pPr>
      <w:rPr>
        <w:rFonts w:hint="default"/>
      </w:rPr>
    </w:lvl>
    <w:lvl w:ilvl="1">
      <w:start w:val="6"/>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3">
    <w:nsid w:val="51C53379"/>
    <w:multiLevelType w:val="hybridMultilevel"/>
    <w:tmpl w:val="2220834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4">
    <w:nsid w:val="5209590C"/>
    <w:multiLevelType w:val="hybridMultilevel"/>
    <w:tmpl w:val="AD64768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nsid w:val="52C50A62"/>
    <w:multiLevelType w:val="multilevel"/>
    <w:tmpl w:val="06DC7EA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543D730F"/>
    <w:multiLevelType w:val="hybridMultilevel"/>
    <w:tmpl w:val="C6A8AC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nsid w:val="57800D1C"/>
    <w:multiLevelType w:val="hybridMultilevel"/>
    <w:tmpl w:val="185A7A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nsid w:val="59753375"/>
    <w:multiLevelType w:val="hybridMultilevel"/>
    <w:tmpl w:val="BE6CDB5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9">
    <w:nsid w:val="59A02751"/>
    <w:multiLevelType w:val="hybridMultilevel"/>
    <w:tmpl w:val="1070F16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0">
    <w:nsid w:val="5A303C07"/>
    <w:multiLevelType w:val="hybridMultilevel"/>
    <w:tmpl w:val="29CE25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nsid w:val="5ADE4695"/>
    <w:multiLevelType w:val="hybridMultilevel"/>
    <w:tmpl w:val="F826647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nsid w:val="5B8E11CE"/>
    <w:multiLevelType w:val="hybridMultilevel"/>
    <w:tmpl w:val="5DF4D6E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nsid w:val="5C6C5B5C"/>
    <w:multiLevelType w:val="hybridMultilevel"/>
    <w:tmpl w:val="65FE541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4">
    <w:nsid w:val="5DEB54BE"/>
    <w:multiLevelType w:val="hybridMultilevel"/>
    <w:tmpl w:val="6D9C7A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nsid w:val="5E647700"/>
    <w:multiLevelType w:val="hybridMultilevel"/>
    <w:tmpl w:val="06C283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nsid w:val="602E1CE6"/>
    <w:multiLevelType w:val="hybridMultilevel"/>
    <w:tmpl w:val="A83236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nsid w:val="607E17B6"/>
    <w:multiLevelType w:val="hybridMultilevel"/>
    <w:tmpl w:val="A934BCF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98">
    <w:nsid w:val="60961D94"/>
    <w:multiLevelType w:val="hybridMultilevel"/>
    <w:tmpl w:val="E3BA18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nsid w:val="620D67A7"/>
    <w:multiLevelType w:val="hybridMultilevel"/>
    <w:tmpl w:val="59FA41F2"/>
    <w:lvl w:ilvl="0" w:tplc="0415000F">
      <w:start w:val="1"/>
      <w:numFmt w:val="decimal"/>
      <w:lvlText w:val="%1."/>
      <w:lvlJc w:val="left"/>
      <w:pPr>
        <w:ind w:left="720" w:hanging="360"/>
      </w:p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nsid w:val="624E28F8"/>
    <w:multiLevelType w:val="hybridMultilevel"/>
    <w:tmpl w:val="0A00DE4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01">
    <w:nsid w:val="63B6187D"/>
    <w:multiLevelType w:val="hybridMultilevel"/>
    <w:tmpl w:val="5D6C58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nsid w:val="64AA1A26"/>
    <w:multiLevelType w:val="hybridMultilevel"/>
    <w:tmpl w:val="99527346"/>
    <w:lvl w:ilvl="0" w:tplc="04150001">
      <w:start w:val="1"/>
      <w:numFmt w:val="bullet"/>
      <w:lvlText w:val=""/>
      <w:lvlJc w:val="left"/>
      <w:pPr>
        <w:ind w:left="1353" w:hanging="360"/>
      </w:pPr>
      <w:rPr>
        <w:rFonts w:ascii="Symbol" w:hAnsi="Symbol" w:hint="default"/>
      </w:rPr>
    </w:lvl>
    <w:lvl w:ilvl="1" w:tplc="04150003">
      <w:start w:val="1"/>
      <w:numFmt w:val="bullet"/>
      <w:lvlText w:val="o"/>
      <w:lvlJc w:val="left"/>
      <w:pPr>
        <w:ind w:left="2073" w:hanging="360"/>
      </w:pPr>
      <w:rPr>
        <w:rFonts w:ascii="Courier New" w:hAnsi="Courier New" w:cs="Courier New" w:hint="default"/>
      </w:rPr>
    </w:lvl>
    <w:lvl w:ilvl="2" w:tplc="04150005">
      <w:start w:val="1"/>
      <w:numFmt w:val="bullet"/>
      <w:lvlText w:val=""/>
      <w:lvlJc w:val="left"/>
      <w:pPr>
        <w:ind w:left="2793" w:hanging="360"/>
      </w:pPr>
      <w:rPr>
        <w:rFonts w:ascii="Wingdings" w:hAnsi="Wingdings" w:hint="default"/>
      </w:rPr>
    </w:lvl>
    <w:lvl w:ilvl="3" w:tplc="0415000B">
      <w:start w:val="1"/>
      <w:numFmt w:val="bullet"/>
      <w:lvlText w:val=""/>
      <w:lvlJc w:val="left"/>
      <w:pPr>
        <w:ind w:left="3513" w:hanging="360"/>
      </w:pPr>
      <w:rPr>
        <w:rFonts w:ascii="Wingdings" w:hAnsi="Wingdings" w:hint="default"/>
      </w:rPr>
    </w:lvl>
    <w:lvl w:ilvl="4" w:tplc="04150003" w:tentative="1">
      <w:start w:val="1"/>
      <w:numFmt w:val="bullet"/>
      <w:lvlText w:val="o"/>
      <w:lvlJc w:val="left"/>
      <w:pPr>
        <w:ind w:left="4233" w:hanging="360"/>
      </w:pPr>
      <w:rPr>
        <w:rFonts w:ascii="Courier New" w:hAnsi="Courier New" w:cs="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cs="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103">
    <w:nsid w:val="65D60AD1"/>
    <w:multiLevelType w:val="hybridMultilevel"/>
    <w:tmpl w:val="27D46E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nsid w:val="66260D3D"/>
    <w:multiLevelType w:val="hybridMultilevel"/>
    <w:tmpl w:val="602CE388"/>
    <w:lvl w:ilvl="0" w:tplc="0409000F">
      <w:start w:val="1"/>
      <w:numFmt w:val="decimal"/>
      <w:lvlText w:val="%1."/>
      <w:lvlJc w:val="left"/>
      <w:pPr>
        <w:ind w:left="360" w:hanging="360"/>
      </w:pPr>
    </w:lvl>
    <w:lvl w:ilvl="1" w:tplc="04090017">
      <w:start w:val="1"/>
      <w:numFmt w:val="lowerLetter"/>
      <w:lvlText w:val="%2)"/>
      <w:lvlJc w:val="left"/>
      <w:pPr>
        <w:ind w:left="786"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5">
    <w:nsid w:val="66726061"/>
    <w:multiLevelType w:val="hybridMultilevel"/>
    <w:tmpl w:val="00D8D58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06">
    <w:nsid w:val="67EC0499"/>
    <w:multiLevelType w:val="hybridMultilevel"/>
    <w:tmpl w:val="2E92E46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07">
    <w:nsid w:val="696B097E"/>
    <w:multiLevelType w:val="hybridMultilevel"/>
    <w:tmpl w:val="CCFA336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8">
    <w:nsid w:val="698301C2"/>
    <w:multiLevelType w:val="hybridMultilevel"/>
    <w:tmpl w:val="512EC1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nsid w:val="6A1F79DA"/>
    <w:multiLevelType w:val="hybridMultilevel"/>
    <w:tmpl w:val="CEFC29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nsid w:val="6A53313D"/>
    <w:multiLevelType w:val="hybridMultilevel"/>
    <w:tmpl w:val="50D6A76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1">
    <w:nsid w:val="6AD654ED"/>
    <w:multiLevelType w:val="hybridMultilevel"/>
    <w:tmpl w:val="8F02B4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nsid w:val="6CA01629"/>
    <w:multiLevelType w:val="hybridMultilevel"/>
    <w:tmpl w:val="53728C04"/>
    <w:lvl w:ilvl="0" w:tplc="0409000F">
      <w:start w:val="1"/>
      <w:numFmt w:val="decimal"/>
      <w:lvlText w:val="%1."/>
      <w:lvlJc w:val="left"/>
      <w:pPr>
        <w:ind w:left="360" w:hanging="360"/>
      </w:pPr>
    </w:lvl>
    <w:lvl w:ilvl="1" w:tplc="04090017">
      <w:start w:val="1"/>
      <w:numFmt w:val="lowerLetter"/>
      <w:lvlText w:val="%2)"/>
      <w:lvlJc w:val="left"/>
      <w:pPr>
        <w:ind w:left="786"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3">
    <w:nsid w:val="701E77DB"/>
    <w:multiLevelType w:val="hybridMultilevel"/>
    <w:tmpl w:val="D64CB20A"/>
    <w:lvl w:ilvl="0" w:tplc="04090017">
      <w:start w:val="1"/>
      <w:numFmt w:val="lowerLetter"/>
      <w:lvlText w:val="%1)"/>
      <w:lvlJc w:val="left"/>
      <w:pPr>
        <w:ind w:left="786" w:hanging="360"/>
      </w:p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114">
    <w:nsid w:val="709565F2"/>
    <w:multiLevelType w:val="hybridMultilevel"/>
    <w:tmpl w:val="74A679C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5">
    <w:nsid w:val="70EE2667"/>
    <w:multiLevelType w:val="hybridMultilevel"/>
    <w:tmpl w:val="0CAA31A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nsid w:val="713E17A6"/>
    <w:multiLevelType w:val="hybridMultilevel"/>
    <w:tmpl w:val="FBD6C6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nsid w:val="71837A88"/>
    <w:multiLevelType w:val="hybridMultilevel"/>
    <w:tmpl w:val="1918EE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nsid w:val="71B90E68"/>
    <w:multiLevelType w:val="hybridMultilevel"/>
    <w:tmpl w:val="736A02B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19">
    <w:nsid w:val="72A877E6"/>
    <w:multiLevelType w:val="hybridMultilevel"/>
    <w:tmpl w:val="1136A0A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nsid w:val="74844625"/>
    <w:multiLevelType w:val="hybridMultilevel"/>
    <w:tmpl w:val="895024E6"/>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21">
    <w:nsid w:val="76310CE5"/>
    <w:multiLevelType w:val="hybridMultilevel"/>
    <w:tmpl w:val="DF46118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2">
    <w:nsid w:val="767B2423"/>
    <w:multiLevelType w:val="hybridMultilevel"/>
    <w:tmpl w:val="F9BC53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nsid w:val="77D167FF"/>
    <w:multiLevelType w:val="hybridMultilevel"/>
    <w:tmpl w:val="F71CB8AA"/>
    <w:lvl w:ilvl="0" w:tplc="04150001">
      <w:start w:val="1"/>
      <w:numFmt w:val="bullet"/>
      <w:lvlText w:val=""/>
      <w:lvlJc w:val="left"/>
      <w:pPr>
        <w:ind w:left="787" w:hanging="360"/>
      </w:pPr>
      <w:rPr>
        <w:rFonts w:ascii="Symbol" w:hAnsi="Symbol" w:hint="default"/>
      </w:rPr>
    </w:lvl>
    <w:lvl w:ilvl="1" w:tplc="04150003" w:tentative="1">
      <w:start w:val="1"/>
      <w:numFmt w:val="bullet"/>
      <w:lvlText w:val="o"/>
      <w:lvlJc w:val="left"/>
      <w:pPr>
        <w:ind w:left="1507" w:hanging="360"/>
      </w:pPr>
      <w:rPr>
        <w:rFonts w:ascii="Courier New" w:hAnsi="Courier New" w:cs="Courier New" w:hint="default"/>
      </w:rPr>
    </w:lvl>
    <w:lvl w:ilvl="2" w:tplc="04150005" w:tentative="1">
      <w:start w:val="1"/>
      <w:numFmt w:val="bullet"/>
      <w:lvlText w:val=""/>
      <w:lvlJc w:val="left"/>
      <w:pPr>
        <w:ind w:left="2227" w:hanging="360"/>
      </w:pPr>
      <w:rPr>
        <w:rFonts w:ascii="Wingdings" w:hAnsi="Wingdings" w:hint="default"/>
      </w:rPr>
    </w:lvl>
    <w:lvl w:ilvl="3" w:tplc="04150001" w:tentative="1">
      <w:start w:val="1"/>
      <w:numFmt w:val="bullet"/>
      <w:lvlText w:val=""/>
      <w:lvlJc w:val="left"/>
      <w:pPr>
        <w:ind w:left="2947" w:hanging="360"/>
      </w:pPr>
      <w:rPr>
        <w:rFonts w:ascii="Symbol" w:hAnsi="Symbol" w:hint="default"/>
      </w:rPr>
    </w:lvl>
    <w:lvl w:ilvl="4" w:tplc="04150003" w:tentative="1">
      <w:start w:val="1"/>
      <w:numFmt w:val="bullet"/>
      <w:lvlText w:val="o"/>
      <w:lvlJc w:val="left"/>
      <w:pPr>
        <w:ind w:left="3667" w:hanging="360"/>
      </w:pPr>
      <w:rPr>
        <w:rFonts w:ascii="Courier New" w:hAnsi="Courier New" w:cs="Courier New" w:hint="default"/>
      </w:rPr>
    </w:lvl>
    <w:lvl w:ilvl="5" w:tplc="04150005" w:tentative="1">
      <w:start w:val="1"/>
      <w:numFmt w:val="bullet"/>
      <w:lvlText w:val=""/>
      <w:lvlJc w:val="left"/>
      <w:pPr>
        <w:ind w:left="4387" w:hanging="360"/>
      </w:pPr>
      <w:rPr>
        <w:rFonts w:ascii="Wingdings" w:hAnsi="Wingdings" w:hint="default"/>
      </w:rPr>
    </w:lvl>
    <w:lvl w:ilvl="6" w:tplc="04150001" w:tentative="1">
      <w:start w:val="1"/>
      <w:numFmt w:val="bullet"/>
      <w:lvlText w:val=""/>
      <w:lvlJc w:val="left"/>
      <w:pPr>
        <w:ind w:left="5107" w:hanging="360"/>
      </w:pPr>
      <w:rPr>
        <w:rFonts w:ascii="Symbol" w:hAnsi="Symbol" w:hint="default"/>
      </w:rPr>
    </w:lvl>
    <w:lvl w:ilvl="7" w:tplc="04150003" w:tentative="1">
      <w:start w:val="1"/>
      <w:numFmt w:val="bullet"/>
      <w:lvlText w:val="o"/>
      <w:lvlJc w:val="left"/>
      <w:pPr>
        <w:ind w:left="5827" w:hanging="360"/>
      </w:pPr>
      <w:rPr>
        <w:rFonts w:ascii="Courier New" w:hAnsi="Courier New" w:cs="Courier New" w:hint="default"/>
      </w:rPr>
    </w:lvl>
    <w:lvl w:ilvl="8" w:tplc="04150005" w:tentative="1">
      <w:start w:val="1"/>
      <w:numFmt w:val="bullet"/>
      <w:lvlText w:val=""/>
      <w:lvlJc w:val="left"/>
      <w:pPr>
        <w:ind w:left="6547" w:hanging="360"/>
      </w:pPr>
      <w:rPr>
        <w:rFonts w:ascii="Wingdings" w:hAnsi="Wingdings" w:hint="default"/>
      </w:rPr>
    </w:lvl>
  </w:abstractNum>
  <w:abstractNum w:abstractNumId="124">
    <w:nsid w:val="77D914DB"/>
    <w:multiLevelType w:val="hybridMultilevel"/>
    <w:tmpl w:val="903012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nsid w:val="79601980"/>
    <w:multiLevelType w:val="hybridMultilevel"/>
    <w:tmpl w:val="00FE78A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6">
    <w:nsid w:val="79C842E2"/>
    <w:multiLevelType w:val="hybridMultilevel"/>
    <w:tmpl w:val="84C4D354"/>
    <w:lvl w:ilvl="0" w:tplc="0409000F">
      <w:start w:val="1"/>
      <w:numFmt w:val="decimal"/>
      <w:lvlText w:val="%1."/>
      <w:lvlJc w:val="left"/>
      <w:pPr>
        <w:ind w:left="360" w:hanging="360"/>
      </w:pPr>
    </w:lvl>
    <w:lvl w:ilvl="1" w:tplc="04090017">
      <w:start w:val="1"/>
      <w:numFmt w:val="lowerLetter"/>
      <w:lvlText w:val="%2)"/>
      <w:lvlJc w:val="left"/>
      <w:pPr>
        <w:ind w:left="786"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7">
    <w:nsid w:val="7AEF7CE8"/>
    <w:multiLevelType w:val="hybridMultilevel"/>
    <w:tmpl w:val="DA82502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8">
    <w:nsid w:val="7C2F58A4"/>
    <w:multiLevelType w:val="hybridMultilevel"/>
    <w:tmpl w:val="CC8488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nsid w:val="7CD263A6"/>
    <w:multiLevelType w:val="hybridMultilevel"/>
    <w:tmpl w:val="32D208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nsid w:val="7D2140E0"/>
    <w:multiLevelType w:val="hybridMultilevel"/>
    <w:tmpl w:val="46B61B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nsid w:val="7F6512C0"/>
    <w:multiLevelType w:val="hybridMultilevel"/>
    <w:tmpl w:val="0D000FB2"/>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0"/>
  </w:num>
  <w:num w:numId="10">
    <w:abstractNumId w:val="105"/>
  </w:num>
  <w:num w:numId="11">
    <w:abstractNumId w:val="19"/>
  </w:num>
  <w:num w:numId="1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0"/>
  </w:num>
  <w:num w:numId="15">
    <w:abstractNumId w:val="15"/>
  </w:num>
  <w:num w:numId="16">
    <w:abstractNumId w:val="88"/>
  </w:num>
  <w:num w:numId="17">
    <w:abstractNumId w:val="54"/>
  </w:num>
  <w:num w:numId="18">
    <w:abstractNumId w:val="65"/>
  </w:num>
  <w:num w:numId="19">
    <w:abstractNumId w:val="97"/>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1"/>
  </w:num>
  <w:num w:numId="22">
    <w:abstractNumId w:val="118"/>
  </w:num>
  <w:num w:numId="2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6"/>
  </w:num>
  <w:num w:numId="26">
    <w:abstractNumId w:val="66"/>
  </w:num>
  <w:num w:numId="27">
    <w:abstractNumId w:val="68"/>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num>
  <w:num w:numId="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8"/>
  </w:num>
  <w:num w:numId="33">
    <w:abstractNumId w:val="58"/>
  </w:num>
  <w:num w:numId="34">
    <w:abstractNumId w:val="29"/>
  </w:num>
  <w:num w:numId="35">
    <w:abstractNumId w:val="96"/>
  </w:num>
  <w:num w:numId="36">
    <w:abstractNumId w:val="94"/>
  </w:num>
  <w:num w:numId="37">
    <w:abstractNumId w:val="124"/>
  </w:num>
  <w:num w:numId="38">
    <w:abstractNumId w:val="128"/>
  </w:num>
  <w:num w:numId="39">
    <w:abstractNumId w:val="56"/>
  </w:num>
  <w:num w:numId="40">
    <w:abstractNumId w:val="129"/>
  </w:num>
  <w:num w:numId="41">
    <w:abstractNumId w:val="20"/>
  </w:num>
  <w:num w:numId="42">
    <w:abstractNumId w:val="82"/>
  </w:num>
  <w:num w:numId="43">
    <w:abstractNumId w:val="95"/>
  </w:num>
  <w:num w:numId="44">
    <w:abstractNumId w:val="40"/>
  </w:num>
  <w:num w:numId="45">
    <w:abstractNumId w:val="75"/>
  </w:num>
  <w:num w:numId="46">
    <w:abstractNumId w:val="8"/>
  </w:num>
  <w:num w:numId="47">
    <w:abstractNumId w:val="16"/>
  </w:num>
  <w:num w:numId="48">
    <w:abstractNumId w:val="107"/>
  </w:num>
  <w:num w:numId="49">
    <w:abstractNumId w:val="61"/>
  </w:num>
  <w:num w:numId="50">
    <w:abstractNumId w:val="31"/>
  </w:num>
  <w:num w:numId="51">
    <w:abstractNumId w:val="5"/>
  </w:num>
  <w:num w:numId="52">
    <w:abstractNumId w:val="2"/>
  </w:num>
  <w:num w:numId="53">
    <w:abstractNumId w:val="123"/>
  </w:num>
  <w:num w:numId="54">
    <w:abstractNumId w:val="52"/>
  </w:num>
  <w:num w:numId="55">
    <w:abstractNumId w:val="131"/>
  </w:num>
  <w:num w:numId="56">
    <w:abstractNumId w:val="21"/>
  </w:num>
  <w:num w:numId="57">
    <w:abstractNumId w:val="7"/>
  </w:num>
  <w:num w:numId="58">
    <w:abstractNumId w:val="6"/>
  </w:num>
  <w:num w:numId="59">
    <w:abstractNumId w:val="86"/>
  </w:num>
  <w:num w:numId="60">
    <w:abstractNumId w:val="130"/>
  </w:num>
  <w:num w:numId="61">
    <w:abstractNumId w:val="108"/>
  </w:num>
  <w:num w:numId="62">
    <w:abstractNumId w:val="72"/>
  </w:num>
  <w:num w:numId="63">
    <w:abstractNumId w:val="117"/>
  </w:num>
  <w:num w:numId="64">
    <w:abstractNumId w:val="85"/>
  </w:num>
  <w:num w:numId="65">
    <w:abstractNumId w:val="79"/>
  </w:num>
  <w:num w:numId="66">
    <w:abstractNumId w:val="44"/>
  </w:num>
  <w:num w:numId="67">
    <w:abstractNumId w:val="42"/>
  </w:num>
  <w:num w:numId="68">
    <w:abstractNumId w:val="76"/>
  </w:num>
  <w:num w:numId="69">
    <w:abstractNumId w:val="125"/>
  </w:num>
  <w:num w:numId="70">
    <w:abstractNumId w:val="39"/>
  </w:num>
  <w:num w:numId="71">
    <w:abstractNumId w:val="10"/>
  </w:num>
  <w:num w:numId="72">
    <w:abstractNumId w:val="34"/>
  </w:num>
  <w:num w:numId="73">
    <w:abstractNumId w:val="27"/>
  </w:num>
  <w:num w:numId="74">
    <w:abstractNumId w:val="23"/>
  </w:num>
  <w:num w:numId="75">
    <w:abstractNumId w:val="24"/>
  </w:num>
  <w:num w:numId="76">
    <w:abstractNumId w:val="111"/>
  </w:num>
  <w:num w:numId="77">
    <w:abstractNumId w:val="25"/>
  </w:num>
  <w:num w:numId="78">
    <w:abstractNumId w:val="4"/>
  </w:num>
  <w:num w:numId="79">
    <w:abstractNumId w:val="102"/>
  </w:num>
  <w:num w:numId="80">
    <w:abstractNumId w:val="0"/>
  </w:num>
  <w:num w:numId="81">
    <w:abstractNumId w:val="1"/>
  </w:num>
  <w:num w:numId="82">
    <w:abstractNumId w:val="46"/>
  </w:num>
  <w:num w:numId="83">
    <w:abstractNumId w:val="71"/>
  </w:num>
  <w:num w:numId="84">
    <w:abstractNumId w:val="84"/>
  </w:num>
  <w:num w:numId="85">
    <w:abstractNumId w:val="55"/>
  </w:num>
  <w:num w:numId="86">
    <w:abstractNumId w:val="13"/>
  </w:num>
  <w:num w:numId="87">
    <w:abstractNumId w:val="99"/>
  </w:num>
  <w:num w:numId="88">
    <w:abstractNumId w:val="101"/>
  </w:num>
  <w:num w:numId="89">
    <w:abstractNumId w:val="93"/>
  </w:num>
  <w:num w:numId="90">
    <w:abstractNumId w:val="127"/>
  </w:num>
  <w:num w:numId="91">
    <w:abstractNumId w:val="69"/>
  </w:num>
  <w:num w:numId="92">
    <w:abstractNumId w:val="89"/>
  </w:num>
  <w:num w:numId="93">
    <w:abstractNumId w:val="114"/>
  </w:num>
  <w:num w:numId="94">
    <w:abstractNumId w:val="115"/>
  </w:num>
  <w:num w:numId="95">
    <w:abstractNumId w:val="63"/>
  </w:num>
  <w:num w:numId="96">
    <w:abstractNumId w:val="22"/>
  </w:num>
  <w:num w:numId="97">
    <w:abstractNumId w:val="57"/>
  </w:num>
  <w:num w:numId="98">
    <w:abstractNumId w:val="32"/>
  </w:num>
  <w:num w:numId="99">
    <w:abstractNumId w:val="17"/>
  </w:num>
  <w:num w:numId="100">
    <w:abstractNumId w:val="90"/>
  </w:num>
  <w:num w:numId="101">
    <w:abstractNumId w:val="110"/>
  </w:num>
  <w:num w:numId="102">
    <w:abstractNumId w:val="122"/>
  </w:num>
  <w:num w:numId="103">
    <w:abstractNumId w:val="120"/>
  </w:num>
  <w:num w:numId="104">
    <w:abstractNumId w:val="47"/>
  </w:num>
  <w:num w:numId="105">
    <w:abstractNumId w:val="91"/>
  </w:num>
  <w:num w:numId="106">
    <w:abstractNumId w:val="33"/>
  </w:num>
  <w:num w:numId="107">
    <w:abstractNumId w:val="41"/>
  </w:num>
  <w:num w:numId="108">
    <w:abstractNumId w:val="64"/>
  </w:num>
  <w:num w:numId="109">
    <w:abstractNumId w:val="36"/>
  </w:num>
  <w:num w:numId="110">
    <w:abstractNumId w:val="116"/>
  </w:num>
  <w:num w:numId="111">
    <w:abstractNumId w:val="119"/>
  </w:num>
  <w:num w:numId="112">
    <w:abstractNumId w:val="18"/>
  </w:num>
  <w:num w:numId="113">
    <w:abstractNumId w:val="43"/>
  </w:num>
  <w:num w:numId="114">
    <w:abstractNumId w:val="109"/>
  </w:num>
  <w:num w:numId="115">
    <w:abstractNumId w:val="80"/>
  </w:num>
  <w:num w:numId="116">
    <w:abstractNumId w:val="87"/>
  </w:num>
  <w:num w:numId="117">
    <w:abstractNumId w:val="49"/>
  </w:num>
  <w:num w:numId="118">
    <w:abstractNumId w:val="26"/>
  </w:num>
  <w:num w:numId="119">
    <w:abstractNumId w:val="37"/>
  </w:num>
  <w:num w:numId="120">
    <w:abstractNumId w:val="53"/>
  </w:num>
  <w:num w:numId="121">
    <w:abstractNumId w:val="62"/>
  </w:num>
  <w:num w:numId="122">
    <w:abstractNumId w:val="12"/>
  </w:num>
  <w:num w:numId="123">
    <w:abstractNumId w:val="98"/>
  </w:num>
  <w:num w:numId="124">
    <w:abstractNumId w:val="28"/>
  </w:num>
  <w:num w:numId="125">
    <w:abstractNumId w:val="73"/>
  </w:num>
  <w:num w:numId="126">
    <w:abstractNumId w:val="74"/>
  </w:num>
  <w:num w:numId="127">
    <w:abstractNumId w:val="92"/>
  </w:num>
  <w:num w:numId="128">
    <w:abstractNumId w:val="103"/>
  </w:num>
  <w:num w:numId="129">
    <w:abstractNumId w:val="9"/>
  </w:num>
  <w:num w:numId="130">
    <w:abstractNumId w:val="35"/>
  </w:num>
  <w:num w:numId="131">
    <w:abstractNumId w:val="78"/>
  </w:num>
  <w:num w:numId="132">
    <w:abstractNumId w:val="3"/>
  </w:num>
  <w:num w:numId="133">
    <w:abstractNumId w:val="81"/>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5FCC"/>
    <w:rsid w:val="00000874"/>
    <w:rsid w:val="000008AD"/>
    <w:rsid w:val="00000B88"/>
    <w:rsid w:val="00000C5B"/>
    <w:rsid w:val="000014DD"/>
    <w:rsid w:val="00001BAE"/>
    <w:rsid w:val="00002057"/>
    <w:rsid w:val="0000361D"/>
    <w:rsid w:val="00003C8A"/>
    <w:rsid w:val="00003EFE"/>
    <w:rsid w:val="0000406C"/>
    <w:rsid w:val="00004351"/>
    <w:rsid w:val="00004412"/>
    <w:rsid w:val="0000479D"/>
    <w:rsid w:val="00004D73"/>
    <w:rsid w:val="00005659"/>
    <w:rsid w:val="00005AA6"/>
    <w:rsid w:val="00005B41"/>
    <w:rsid w:val="00005C3A"/>
    <w:rsid w:val="00005D25"/>
    <w:rsid w:val="00006187"/>
    <w:rsid w:val="0000664F"/>
    <w:rsid w:val="00007747"/>
    <w:rsid w:val="000100ED"/>
    <w:rsid w:val="00010119"/>
    <w:rsid w:val="000107A0"/>
    <w:rsid w:val="00010CFD"/>
    <w:rsid w:val="00012AEF"/>
    <w:rsid w:val="00013932"/>
    <w:rsid w:val="00013F9C"/>
    <w:rsid w:val="00014617"/>
    <w:rsid w:val="00014618"/>
    <w:rsid w:val="0001484C"/>
    <w:rsid w:val="0001512A"/>
    <w:rsid w:val="00015154"/>
    <w:rsid w:val="00016192"/>
    <w:rsid w:val="00016E9E"/>
    <w:rsid w:val="00017572"/>
    <w:rsid w:val="000177B8"/>
    <w:rsid w:val="00017FA5"/>
    <w:rsid w:val="000215D8"/>
    <w:rsid w:val="00022923"/>
    <w:rsid w:val="00022A53"/>
    <w:rsid w:val="00023A61"/>
    <w:rsid w:val="00023FF5"/>
    <w:rsid w:val="0002489E"/>
    <w:rsid w:val="000248BA"/>
    <w:rsid w:val="0002536E"/>
    <w:rsid w:val="000253EF"/>
    <w:rsid w:val="000257CC"/>
    <w:rsid w:val="0002624F"/>
    <w:rsid w:val="00026999"/>
    <w:rsid w:val="00027744"/>
    <w:rsid w:val="00030532"/>
    <w:rsid w:val="00030623"/>
    <w:rsid w:val="00030B0C"/>
    <w:rsid w:val="00030E1A"/>
    <w:rsid w:val="00030FC7"/>
    <w:rsid w:val="00032ABE"/>
    <w:rsid w:val="00032B96"/>
    <w:rsid w:val="00032BCF"/>
    <w:rsid w:val="00033031"/>
    <w:rsid w:val="000337D7"/>
    <w:rsid w:val="000337FA"/>
    <w:rsid w:val="00034BBA"/>
    <w:rsid w:val="00035B86"/>
    <w:rsid w:val="00035ED7"/>
    <w:rsid w:val="000363FF"/>
    <w:rsid w:val="0003684C"/>
    <w:rsid w:val="000378AE"/>
    <w:rsid w:val="000401A8"/>
    <w:rsid w:val="0004035B"/>
    <w:rsid w:val="00040760"/>
    <w:rsid w:val="0004089E"/>
    <w:rsid w:val="00040A23"/>
    <w:rsid w:val="00043187"/>
    <w:rsid w:val="00043190"/>
    <w:rsid w:val="000431A8"/>
    <w:rsid w:val="00043EBE"/>
    <w:rsid w:val="00044726"/>
    <w:rsid w:val="00046E72"/>
    <w:rsid w:val="00046F0E"/>
    <w:rsid w:val="00047AD6"/>
    <w:rsid w:val="0005001E"/>
    <w:rsid w:val="00052040"/>
    <w:rsid w:val="0005207A"/>
    <w:rsid w:val="00052FC0"/>
    <w:rsid w:val="00053029"/>
    <w:rsid w:val="000535F0"/>
    <w:rsid w:val="00053B02"/>
    <w:rsid w:val="00053E69"/>
    <w:rsid w:val="00054128"/>
    <w:rsid w:val="00054FD7"/>
    <w:rsid w:val="00055DE8"/>
    <w:rsid w:val="00056210"/>
    <w:rsid w:val="00056AF5"/>
    <w:rsid w:val="00060103"/>
    <w:rsid w:val="0006040B"/>
    <w:rsid w:val="000605A0"/>
    <w:rsid w:val="00060F10"/>
    <w:rsid w:val="00061491"/>
    <w:rsid w:val="000614D9"/>
    <w:rsid w:val="00061973"/>
    <w:rsid w:val="00062C91"/>
    <w:rsid w:val="00064201"/>
    <w:rsid w:val="0006439E"/>
    <w:rsid w:val="00064867"/>
    <w:rsid w:val="00064C0F"/>
    <w:rsid w:val="0006516C"/>
    <w:rsid w:val="0006621D"/>
    <w:rsid w:val="000663A8"/>
    <w:rsid w:val="00066C19"/>
    <w:rsid w:val="00067FF3"/>
    <w:rsid w:val="00070133"/>
    <w:rsid w:val="0007052A"/>
    <w:rsid w:val="00070F08"/>
    <w:rsid w:val="000719BC"/>
    <w:rsid w:val="00071C52"/>
    <w:rsid w:val="00071F78"/>
    <w:rsid w:val="00072233"/>
    <w:rsid w:val="00072932"/>
    <w:rsid w:val="000731CD"/>
    <w:rsid w:val="00073A96"/>
    <w:rsid w:val="00075145"/>
    <w:rsid w:val="00075F6B"/>
    <w:rsid w:val="000766C7"/>
    <w:rsid w:val="00076A52"/>
    <w:rsid w:val="0007757A"/>
    <w:rsid w:val="00081142"/>
    <w:rsid w:val="00082335"/>
    <w:rsid w:val="0008284B"/>
    <w:rsid w:val="00082F58"/>
    <w:rsid w:val="00083341"/>
    <w:rsid w:val="000847D8"/>
    <w:rsid w:val="000848EE"/>
    <w:rsid w:val="00084EC4"/>
    <w:rsid w:val="0008611C"/>
    <w:rsid w:val="000865F6"/>
    <w:rsid w:val="00086654"/>
    <w:rsid w:val="000872E1"/>
    <w:rsid w:val="00087C5E"/>
    <w:rsid w:val="000920BA"/>
    <w:rsid w:val="00092C7B"/>
    <w:rsid w:val="00093C1F"/>
    <w:rsid w:val="00094A97"/>
    <w:rsid w:val="00094BF8"/>
    <w:rsid w:val="00095354"/>
    <w:rsid w:val="00095771"/>
    <w:rsid w:val="00095D2D"/>
    <w:rsid w:val="000966DC"/>
    <w:rsid w:val="000978A7"/>
    <w:rsid w:val="00097EF3"/>
    <w:rsid w:val="000A29BC"/>
    <w:rsid w:val="000A2AA2"/>
    <w:rsid w:val="000A2DCD"/>
    <w:rsid w:val="000A3471"/>
    <w:rsid w:val="000A3482"/>
    <w:rsid w:val="000A3858"/>
    <w:rsid w:val="000A3ACC"/>
    <w:rsid w:val="000A3CD4"/>
    <w:rsid w:val="000A4097"/>
    <w:rsid w:val="000A4848"/>
    <w:rsid w:val="000A6601"/>
    <w:rsid w:val="000A666D"/>
    <w:rsid w:val="000A6E09"/>
    <w:rsid w:val="000A73E1"/>
    <w:rsid w:val="000B13A3"/>
    <w:rsid w:val="000B156F"/>
    <w:rsid w:val="000B17FB"/>
    <w:rsid w:val="000B197A"/>
    <w:rsid w:val="000B29D3"/>
    <w:rsid w:val="000B34BF"/>
    <w:rsid w:val="000B53FC"/>
    <w:rsid w:val="000B708C"/>
    <w:rsid w:val="000B7E69"/>
    <w:rsid w:val="000C054A"/>
    <w:rsid w:val="000C0762"/>
    <w:rsid w:val="000C08EF"/>
    <w:rsid w:val="000C0E30"/>
    <w:rsid w:val="000C1AF2"/>
    <w:rsid w:val="000C208C"/>
    <w:rsid w:val="000C4055"/>
    <w:rsid w:val="000C4218"/>
    <w:rsid w:val="000C465B"/>
    <w:rsid w:val="000C582E"/>
    <w:rsid w:val="000C5900"/>
    <w:rsid w:val="000C63E1"/>
    <w:rsid w:val="000C68D3"/>
    <w:rsid w:val="000C73C7"/>
    <w:rsid w:val="000D05FF"/>
    <w:rsid w:val="000D066C"/>
    <w:rsid w:val="000D1320"/>
    <w:rsid w:val="000D14C9"/>
    <w:rsid w:val="000D16F9"/>
    <w:rsid w:val="000D1F80"/>
    <w:rsid w:val="000D2770"/>
    <w:rsid w:val="000D40D1"/>
    <w:rsid w:val="000D441C"/>
    <w:rsid w:val="000D5A96"/>
    <w:rsid w:val="000D6426"/>
    <w:rsid w:val="000D6CE3"/>
    <w:rsid w:val="000D7E04"/>
    <w:rsid w:val="000E039E"/>
    <w:rsid w:val="000E098C"/>
    <w:rsid w:val="000E1187"/>
    <w:rsid w:val="000E124A"/>
    <w:rsid w:val="000E195F"/>
    <w:rsid w:val="000E1BBE"/>
    <w:rsid w:val="000E1E4B"/>
    <w:rsid w:val="000E20F8"/>
    <w:rsid w:val="000E2131"/>
    <w:rsid w:val="000E3865"/>
    <w:rsid w:val="000E3F68"/>
    <w:rsid w:val="000E5DD6"/>
    <w:rsid w:val="000E5F73"/>
    <w:rsid w:val="000E6423"/>
    <w:rsid w:val="000E66AF"/>
    <w:rsid w:val="000E66C1"/>
    <w:rsid w:val="000E708A"/>
    <w:rsid w:val="000E74F7"/>
    <w:rsid w:val="000F0046"/>
    <w:rsid w:val="000F0599"/>
    <w:rsid w:val="000F08B3"/>
    <w:rsid w:val="000F0E24"/>
    <w:rsid w:val="000F1443"/>
    <w:rsid w:val="000F1B20"/>
    <w:rsid w:val="000F20B7"/>
    <w:rsid w:val="000F2665"/>
    <w:rsid w:val="000F3F9D"/>
    <w:rsid w:val="000F4724"/>
    <w:rsid w:val="000F497F"/>
    <w:rsid w:val="000F498B"/>
    <w:rsid w:val="000F553C"/>
    <w:rsid w:val="000F5787"/>
    <w:rsid w:val="000F6B9C"/>
    <w:rsid w:val="000F6BC5"/>
    <w:rsid w:val="000F71D8"/>
    <w:rsid w:val="000F74B9"/>
    <w:rsid w:val="000F7752"/>
    <w:rsid w:val="00100380"/>
    <w:rsid w:val="00101236"/>
    <w:rsid w:val="00102D2C"/>
    <w:rsid w:val="00103457"/>
    <w:rsid w:val="0010439F"/>
    <w:rsid w:val="001048BD"/>
    <w:rsid w:val="00104BD0"/>
    <w:rsid w:val="001058A1"/>
    <w:rsid w:val="0010709F"/>
    <w:rsid w:val="00111806"/>
    <w:rsid w:val="00111D36"/>
    <w:rsid w:val="0011216D"/>
    <w:rsid w:val="00112C3F"/>
    <w:rsid w:val="001138ED"/>
    <w:rsid w:val="00114247"/>
    <w:rsid w:val="0011473D"/>
    <w:rsid w:val="00114EB7"/>
    <w:rsid w:val="00115188"/>
    <w:rsid w:val="00115B60"/>
    <w:rsid w:val="0011644D"/>
    <w:rsid w:val="001167A2"/>
    <w:rsid w:val="00116E92"/>
    <w:rsid w:val="001175EB"/>
    <w:rsid w:val="00117D7B"/>
    <w:rsid w:val="00120074"/>
    <w:rsid w:val="00120D24"/>
    <w:rsid w:val="00121041"/>
    <w:rsid w:val="001230A0"/>
    <w:rsid w:val="00123ABB"/>
    <w:rsid w:val="00124797"/>
    <w:rsid w:val="00125600"/>
    <w:rsid w:val="001256DE"/>
    <w:rsid w:val="001261B4"/>
    <w:rsid w:val="00126536"/>
    <w:rsid w:val="00126567"/>
    <w:rsid w:val="001271B3"/>
    <w:rsid w:val="00127D8D"/>
    <w:rsid w:val="00130695"/>
    <w:rsid w:val="00130AC9"/>
    <w:rsid w:val="00130C74"/>
    <w:rsid w:val="00132BF2"/>
    <w:rsid w:val="0013327A"/>
    <w:rsid w:val="001337C4"/>
    <w:rsid w:val="001352FC"/>
    <w:rsid w:val="0013592C"/>
    <w:rsid w:val="00136091"/>
    <w:rsid w:val="001361DF"/>
    <w:rsid w:val="00136323"/>
    <w:rsid w:val="00136AC9"/>
    <w:rsid w:val="00136C1E"/>
    <w:rsid w:val="00140494"/>
    <w:rsid w:val="0014060D"/>
    <w:rsid w:val="00141738"/>
    <w:rsid w:val="00141DDA"/>
    <w:rsid w:val="00142362"/>
    <w:rsid w:val="00142591"/>
    <w:rsid w:val="00142B96"/>
    <w:rsid w:val="0014326C"/>
    <w:rsid w:val="00143F0E"/>
    <w:rsid w:val="00144F63"/>
    <w:rsid w:val="00145A0F"/>
    <w:rsid w:val="00147B7F"/>
    <w:rsid w:val="00150376"/>
    <w:rsid w:val="0015037B"/>
    <w:rsid w:val="00152B41"/>
    <w:rsid w:val="00153DD0"/>
    <w:rsid w:val="001542A0"/>
    <w:rsid w:val="00154506"/>
    <w:rsid w:val="00155B08"/>
    <w:rsid w:val="001560F0"/>
    <w:rsid w:val="001573ED"/>
    <w:rsid w:val="0015741D"/>
    <w:rsid w:val="00157F7F"/>
    <w:rsid w:val="00157F9F"/>
    <w:rsid w:val="00160161"/>
    <w:rsid w:val="00160D4E"/>
    <w:rsid w:val="00162006"/>
    <w:rsid w:val="0016265E"/>
    <w:rsid w:val="0016277C"/>
    <w:rsid w:val="00162B32"/>
    <w:rsid w:val="00163086"/>
    <w:rsid w:val="00163834"/>
    <w:rsid w:val="001638FD"/>
    <w:rsid w:val="001640F4"/>
    <w:rsid w:val="00164660"/>
    <w:rsid w:val="001647E4"/>
    <w:rsid w:val="001658A1"/>
    <w:rsid w:val="001659C0"/>
    <w:rsid w:val="00165F88"/>
    <w:rsid w:val="001663B0"/>
    <w:rsid w:val="001665D0"/>
    <w:rsid w:val="00166FAE"/>
    <w:rsid w:val="0017029D"/>
    <w:rsid w:val="001705DB"/>
    <w:rsid w:val="00170F41"/>
    <w:rsid w:val="0017157D"/>
    <w:rsid w:val="00171CFF"/>
    <w:rsid w:val="001725C0"/>
    <w:rsid w:val="00173B26"/>
    <w:rsid w:val="00173D18"/>
    <w:rsid w:val="001750C5"/>
    <w:rsid w:val="00175775"/>
    <w:rsid w:val="0017786E"/>
    <w:rsid w:val="00180F6F"/>
    <w:rsid w:val="00181C82"/>
    <w:rsid w:val="001822C4"/>
    <w:rsid w:val="00182943"/>
    <w:rsid w:val="00182ED0"/>
    <w:rsid w:val="001830FB"/>
    <w:rsid w:val="00183D3C"/>
    <w:rsid w:val="001843BD"/>
    <w:rsid w:val="0018521D"/>
    <w:rsid w:val="00185300"/>
    <w:rsid w:val="001854E8"/>
    <w:rsid w:val="00185C7C"/>
    <w:rsid w:val="001909BD"/>
    <w:rsid w:val="0019101C"/>
    <w:rsid w:val="00191BDF"/>
    <w:rsid w:val="00191D5D"/>
    <w:rsid w:val="00191D6F"/>
    <w:rsid w:val="00191EB2"/>
    <w:rsid w:val="00192C54"/>
    <w:rsid w:val="00194DF3"/>
    <w:rsid w:val="0019534A"/>
    <w:rsid w:val="001963EF"/>
    <w:rsid w:val="0019672D"/>
    <w:rsid w:val="001A00E3"/>
    <w:rsid w:val="001A00F8"/>
    <w:rsid w:val="001A1BCD"/>
    <w:rsid w:val="001A2E17"/>
    <w:rsid w:val="001A3210"/>
    <w:rsid w:val="001A387A"/>
    <w:rsid w:val="001A38EA"/>
    <w:rsid w:val="001A3EE9"/>
    <w:rsid w:val="001A40DE"/>
    <w:rsid w:val="001A4480"/>
    <w:rsid w:val="001A50E8"/>
    <w:rsid w:val="001A5244"/>
    <w:rsid w:val="001A5D2B"/>
    <w:rsid w:val="001A60DE"/>
    <w:rsid w:val="001A62B4"/>
    <w:rsid w:val="001A6AD7"/>
    <w:rsid w:val="001A78F2"/>
    <w:rsid w:val="001B192B"/>
    <w:rsid w:val="001B1CEF"/>
    <w:rsid w:val="001B2700"/>
    <w:rsid w:val="001B38ED"/>
    <w:rsid w:val="001B3981"/>
    <w:rsid w:val="001B3BE5"/>
    <w:rsid w:val="001B3D29"/>
    <w:rsid w:val="001B4AA2"/>
    <w:rsid w:val="001B4C9B"/>
    <w:rsid w:val="001B4D45"/>
    <w:rsid w:val="001B59A3"/>
    <w:rsid w:val="001B5A28"/>
    <w:rsid w:val="001B7A2E"/>
    <w:rsid w:val="001C01BF"/>
    <w:rsid w:val="001C09F7"/>
    <w:rsid w:val="001C0DB9"/>
    <w:rsid w:val="001C1054"/>
    <w:rsid w:val="001C130E"/>
    <w:rsid w:val="001C152D"/>
    <w:rsid w:val="001C1AD0"/>
    <w:rsid w:val="001C31C4"/>
    <w:rsid w:val="001C3E80"/>
    <w:rsid w:val="001C3FA0"/>
    <w:rsid w:val="001C48AC"/>
    <w:rsid w:val="001C65F2"/>
    <w:rsid w:val="001C694F"/>
    <w:rsid w:val="001C72A9"/>
    <w:rsid w:val="001C79F5"/>
    <w:rsid w:val="001D0108"/>
    <w:rsid w:val="001D0C28"/>
    <w:rsid w:val="001D0FBA"/>
    <w:rsid w:val="001D1C40"/>
    <w:rsid w:val="001D23F8"/>
    <w:rsid w:val="001D2690"/>
    <w:rsid w:val="001D2859"/>
    <w:rsid w:val="001D2BC6"/>
    <w:rsid w:val="001D30E6"/>
    <w:rsid w:val="001D5164"/>
    <w:rsid w:val="001D57BB"/>
    <w:rsid w:val="001D59BD"/>
    <w:rsid w:val="001D5C27"/>
    <w:rsid w:val="001D605C"/>
    <w:rsid w:val="001D6E3B"/>
    <w:rsid w:val="001D72EB"/>
    <w:rsid w:val="001E056A"/>
    <w:rsid w:val="001E067E"/>
    <w:rsid w:val="001E09F2"/>
    <w:rsid w:val="001E12C9"/>
    <w:rsid w:val="001E1CA2"/>
    <w:rsid w:val="001E23EA"/>
    <w:rsid w:val="001E293D"/>
    <w:rsid w:val="001E2B95"/>
    <w:rsid w:val="001E443A"/>
    <w:rsid w:val="001E498A"/>
    <w:rsid w:val="001E548B"/>
    <w:rsid w:val="001E578F"/>
    <w:rsid w:val="001E5AC2"/>
    <w:rsid w:val="001E601E"/>
    <w:rsid w:val="001E6375"/>
    <w:rsid w:val="001E6D13"/>
    <w:rsid w:val="001E72AA"/>
    <w:rsid w:val="001E7913"/>
    <w:rsid w:val="001E7C64"/>
    <w:rsid w:val="001F2261"/>
    <w:rsid w:val="001F4541"/>
    <w:rsid w:val="001F460B"/>
    <w:rsid w:val="001F5BD3"/>
    <w:rsid w:val="001F6B5E"/>
    <w:rsid w:val="001F7032"/>
    <w:rsid w:val="001F7170"/>
    <w:rsid w:val="00200CF7"/>
    <w:rsid w:val="00201AA3"/>
    <w:rsid w:val="00201D82"/>
    <w:rsid w:val="002022BC"/>
    <w:rsid w:val="00202488"/>
    <w:rsid w:val="00202D71"/>
    <w:rsid w:val="00203DBA"/>
    <w:rsid w:val="00203F5F"/>
    <w:rsid w:val="00204097"/>
    <w:rsid w:val="00204434"/>
    <w:rsid w:val="00204457"/>
    <w:rsid w:val="002044E2"/>
    <w:rsid w:val="00204581"/>
    <w:rsid w:val="002047BE"/>
    <w:rsid w:val="002047FA"/>
    <w:rsid w:val="00204982"/>
    <w:rsid w:val="0020511A"/>
    <w:rsid w:val="00205B49"/>
    <w:rsid w:val="00205B94"/>
    <w:rsid w:val="00205F40"/>
    <w:rsid w:val="00207711"/>
    <w:rsid w:val="0020773F"/>
    <w:rsid w:val="00207F42"/>
    <w:rsid w:val="00210497"/>
    <w:rsid w:val="002106FB"/>
    <w:rsid w:val="0021079F"/>
    <w:rsid w:val="00210DDC"/>
    <w:rsid w:val="00211E37"/>
    <w:rsid w:val="002135F7"/>
    <w:rsid w:val="00213FCA"/>
    <w:rsid w:val="002148E9"/>
    <w:rsid w:val="002154FC"/>
    <w:rsid w:val="00215B96"/>
    <w:rsid w:val="00215DF6"/>
    <w:rsid w:val="0021662A"/>
    <w:rsid w:val="002170D4"/>
    <w:rsid w:val="00217FE4"/>
    <w:rsid w:val="00220364"/>
    <w:rsid w:val="00220EB6"/>
    <w:rsid w:val="002218FA"/>
    <w:rsid w:val="00221FE8"/>
    <w:rsid w:val="002222C4"/>
    <w:rsid w:val="00222880"/>
    <w:rsid w:val="00222B5E"/>
    <w:rsid w:val="0022325A"/>
    <w:rsid w:val="00223A77"/>
    <w:rsid w:val="00223F6A"/>
    <w:rsid w:val="0022543C"/>
    <w:rsid w:val="00225C1E"/>
    <w:rsid w:val="00225E99"/>
    <w:rsid w:val="002265E8"/>
    <w:rsid w:val="0022673E"/>
    <w:rsid w:val="00227C39"/>
    <w:rsid w:val="00227E13"/>
    <w:rsid w:val="00227EE9"/>
    <w:rsid w:val="00230777"/>
    <w:rsid w:val="00230986"/>
    <w:rsid w:val="00231ACC"/>
    <w:rsid w:val="00231DE0"/>
    <w:rsid w:val="00232B1D"/>
    <w:rsid w:val="00232D5E"/>
    <w:rsid w:val="00233B0C"/>
    <w:rsid w:val="00233CA6"/>
    <w:rsid w:val="00234A6A"/>
    <w:rsid w:val="00234D63"/>
    <w:rsid w:val="002350C0"/>
    <w:rsid w:val="00235A9D"/>
    <w:rsid w:val="00235D14"/>
    <w:rsid w:val="00235F2E"/>
    <w:rsid w:val="002374D9"/>
    <w:rsid w:val="00237B1C"/>
    <w:rsid w:val="0024075E"/>
    <w:rsid w:val="002408F7"/>
    <w:rsid w:val="00240B88"/>
    <w:rsid w:val="00240E02"/>
    <w:rsid w:val="00240ED1"/>
    <w:rsid w:val="00241CE6"/>
    <w:rsid w:val="002424B8"/>
    <w:rsid w:val="002427E1"/>
    <w:rsid w:val="002427FE"/>
    <w:rsid w:val="00242FFD"/>
    <w:rsid w:val="002433D9"/>
    <w:rsid w:val="00243B5E"/>
    <w:rsid w:val="00243BAC"/>
    <w:rsid w:val="0024404B"/>
    <w:rsid w:val="002454CB"/>
    <w:rsid w:val="00247073"/>
    <w:rsid w:val="00247125"/>
    <w:rsid w:val="0024718E"/>
    <w:rsid w:val="00247BC3"/>
    <w:rsid w:val="00250D7E"/>
    <w:rsid w:val="002511C2"/>
    <w:rsid w:val="00251575"/>
    <w:rsid w:val="00251D87"/>
    <w:rsid w:val="00251DEC"/>
    <w:rsid w:val="0025208C"/>
    <w:rsid w:val="00252575"/>
    <w:rsid w:val="0025272F"/>
    <w:rsid w:val="00253D78"/>
    <w:rsid w:val="00254A00"/>
    <w:rsid w:val="00256195"/>
    <w:rsid w:val="002569F9"/>
    <w:rsid w:val="00256CA1"/>
    <w:rsid w:val="0025792C"/>
    <w:rsid w:val="00260036"/>
    <w:rsid w:val="00260BA0"/>
    <w:rsid w:val="0026188E"/>
    <w:rsid w:val="00261ADD"/>
    <w:rsid w:val="00261BE8"/>
    <w:rsid w:val="00261D4A"/>
    <w:rsid w:val="00261DD2"/>
    <w:rsid w:val="00261F5A"/>
    <w:rsid w:val="002620FE"/>
    <w:rsid w:val="00262BD7"/>
    <w:rsid w:val="002631B8"/>
    <w:rsid w:val="002633E1"/>
    <w:rsid w:val="00264495"/>
    <w:rsid w:val="00264A57"/>
    <w:rsid w:val="00264F31"/>
    <w:rsid w:val="00265EE2"/>
    <w:rsid w:val="00266184"/>
    <w:rsid w:val="00266E6A"/>
    <w:rsid w:val="00267AE6"/>
    <w:rsid w:val="00267EDC"/>
    <w:rsid w:val="0027024C"/>
    <w:rsid w:val="00270385"/>
    <w:rsid w:val="0027049C"/>
    <w:rsid w:val="00270A99"/>
    <w:rsid w:val="00271E50"/>
    <w:rsid w:val="002726DC"/>
    <w:rsid w:val="00272CA5"/>
    <w:rsid w:val="002749C2"/>
    <w:rsid w:val="002753D3"/>
    <w:rsid w:val="00275D82"/>
    <w:rsid w:val="002762EB"/>
    <w:rsid w:val="00277310"/>
    <w:rsid w:val="002807D9"/>
    <w:rsid w:val="00280C2E"/>
    <w:rsid w:val="00282981"/>
    <w:rsid w:val="00282F3E"/>
    <w:rsid w:val="00282F51"/>
    <w:rsid w:val="00282F8D"/>
    <w:rsid w:val="00283426"/>
    <w:rsid w:val="00283697"/>
    <w:rsid w:val="00283DA7"/>
    <w:rsid w:val="00284B6A"/>
    <w:rsid w:val="00285180"/>
    <w:rsid w:val="00285F35"/>
    <w:rsid w:val="0028601C"/>
    <w:rsid w:val="0029002E"/>
    <w:rsid w:val="00291A43"/>
    <w:rsid w:val="00293046"/>
    <w:rsid w:val="00293AEF"/>
    <w:rsid w:val="00293B40"/>
    <w:rsid w:val="00293DB1"/>
    <w:rsid w:val="00293F64"/>
    <w:rsid w:val="00294F8C"/>
    <w:rsid w:val="00295B1E"/>
    <w:rsid w:val="0029668F"/>
    <w:rsid w:val="00297828"/>
    <w:rsid w:val="00297B68"/>
    <w:rsid w:val="00297CDE"/>
    <w:rsid w:val="002A04A3"/>
    <w:rsid w:val="002A1692"/>
    <w:rsid w:val="002A1D9C"/>
    <w:rsid w:val="002A2784"/>
    <w:rsid w:val="002A2D3F"/>
    <w:rsid w:val="002A3117"/>
    <w:rsid w:val="002A3955"/>
    <w:rsid w:val="002A5294"/>
    <w:rsid w:val="002A6066"/>
    <w:rsid w:val="002A635D"/>
    <w:rsid w:val="002A6F2E"/>
    <w:rsid w:val="002A70E2"/>
    <w:rsid w:val="002A7AAF"/>
    <w:rsid w:val="002A7EE4"/>
    <w:rsid w:val="002B00F4"/>
    <w:rsid w:val="002B0319"/>
    <w:rsid w:val="002B0702"/>
    <w:rsid w:val="002B0790"/>
    <w:rsid w:val="002B0B4C"/>
    <w:rsid w:val="002B1148"/>
    <w:rsid w:val="002B1E7B"/>
    <w:rsid w:val="002B28E9"/>
    <w:rsid w:val="002B3AA8"/>
    <w:rsid w:val="002B3B27"/>
    <w:rsid w:val="002B3B92"/>
    <w:rsid w:val="002B491C"/>
    <w:rsid w:val="002B5B0B"/>
    <w:rsid w:val="002B68F2"/>
    <w:rsid w:val="002B6AB9"/>
    <w:rsid w:val="002B70BC"/>
    <w:rsid w:val="002B7F4F"/>
    <w:rsid w:val="002C0118"/>
    <w:rsid w:val="002C04B1"/>
    <w:rsid w:val="002C090B"/>
    <w:rsid w:val="002C22BC"/>
    <w:rsid w:val="002C22D6"/>
    <w:rsid w:val="002C4A08"/>
    <w:rsid w:val="002C4AA2"/>
    <w:rsid w:val="002C59CD"/>
    <w:rsid w:val="002C5A56"/>
    <w:rsid w:val="002C5ECB"/>
    <w:rsid w:val="002C69CC"/>
    <w:rsid w:val="002C7099"/>
    <w:rsid w:val="002C774E"/>
    <w:rsid w:val="002C77C2"/>
    <w:rsid w:val="002C7AFE"/>
    <w:rsid w:val="002D0197"/>
    <w:rsid w:val="002D04EC"/>
    <w:rsid w:val="002D09B2"/>
    <w:rsid w:val="002D10DA"/>
    <w:rsid w:val="002D1120"/>
    <w:rsid w:val="002D128E"/>
    <w:rsid w:val="002D28E9"/>
    <w:rsid w:val="002D29B5"/>
    <w:rsid w:val="002D2A51"/>
    <w:rsid w:val="002D2D5E"/>
    <w:rsid w:val="002D34B2"/>
    <w:rsid w:val="002D45D0"/>
    <w:rsid w:val="002D4732"/>
    <w:rsid w:val="002D57E1"/>
    <w:rsid w:val="002D5943"/>
    <w:rsid w:val="002D70D8"/>
    <w:rsid w:val="002D7747"/>
    <w:rsid w:val="002D7AD3"/>
    <w:rsid w:val="002E0311"/>
    <w:rsid w:val="002E2C56"/>
    <w:rsid w:val="002E304B"/>
    <w:rsid w:val="002E36FD"/>
    <w:rsid w:val="002E40C5"/>
    <w:rsid w:val="002E47E8"/>
    <w:rsid w:val="002E6304"/>
    <w:rsid w:val="002E684F"/>
    <w:rsid w:val="002E77D2"/>
    <w:rsid w:val="002F0B7B"/>
    <w:rsid w:val="002F0C73"/>
    <w:rsid w:val="002F1E5D"/>
    <w:rsid w:val="002F24ED"/>
    <w:rsid w:val="002F263A"/>
    <w:rsid w:val="002F27A4"/>
    <w:rsid w:val="002F3AFB"/>
    <w:rsid w:val="002F3BDB"/>
    <w:rsid w:val="002F47D5"/>
    <w:rsid w:val="002F4BA5"/>
    <w:rsid w:val="002F4FB1"/>
    <w:rsid w:val="002F5E8D"/>
    <w:rsid w:val="002F6217"/>
    <w:rsid w:val="002F6549"/>
    <w:rsid w:val="002F6C02"/>
    <w:rsid w:val="002F744E"/>
    <w:rsid w:val="002F77DF"/>
    <w:rsid w:val="002F7A04"/>
    <w:rsid w:val="002F7DDB"/>
    <w:rsid w:val="0030151A"/>
    <w:rsid w:val="003015F2"/>
    <w:rsid w:val="00301694"/>
    <w:rsid w:val="00301B36"/>
    <w:rsid w:val="00302614"/>
    <w:rsid w:val="00303BDF"/>
    <w:rsid w:val="003043E6"/>
    <w:rsid w:val="003050DB"/>
    <w:rsid w:val="00305185"/>
    <w:rsid w:val="00305219"/>
    <w:rsid w:val="003052B6"/>
    <w:rsid w:val="00305738"/>
    <w:rsid w:val="003071A0"/>
    <w:rsid w:val="0030775D"/>
    <w:rsid w:val="00307F98"/>
    <w:rsid w:val="00310121"/>
    <w:rsid w:val="003109E3"/>
    <w:rsid w:val="0031131D"/>
    <w:rsid w:val="00311362"/>
    <w:rsid w:val="00311CC3"/>
    <w:rsid w:val="00312196"/>
    <w:rsid w:val="00312298"/>
    <w:rsid w:val="003123B8"/>
    <w:rsid w:val="0031280C"/>
    <w:rsid w:val="00312CEB"/>
    <w:rsid w:val="003133B8"/>
    <w:rsid w:val="003140D9"/>
    <w:rsid w:val="0031420B"/>
    <w:rsid w:val="00314302"/>
    <w:rsid w:val="00314857"/>
    <w:rsid w:val="0031492F"/>
    <w:rsid w:val="00315C06"/>
    <w:rsid w:val="00315DC3"/>
    <w:rsid w:val="00315F1B"/>
    <w:rsid w:val="0031685D"/>
    <w:rsid w:val="00317A5B"/>
    <w:rsid w:val="00317C99"/>
    <w:rsid w:val="00320461"/>
    <w:rsid w:val="00320853"/>
    <w:rsid w:val="0032193A"/>
    <w:rsid w:val="00321A2E"/>
    <w:rsid w:val="0032312D"/>
    <w:rsid w:val="0032364A"/>
    <w:rsid w:val="00323CEC"/>
    <w:rsid w:val="0032424A"/>
    <w:rsid w:val="003249A8"/>
    <w:rsid w:val="00324C25"/>
    <w:rsid w:val="0032542E"/>
    <w:rsid w:val="00325ACE"/>
    <w:rsid w:val="00326182"/>
    <w:rsid w:val="00326192"/>
    <w:rsid w:val="00326658"/>
    <w:rsid w:val="0032780D"/>
    <w:rsid w:val="00327EE5"/>
    <w:rsid w:val="003304B0"/>
    <w:rsid w:val="0033067C"/>
    <w:rsid w:val="00330F55"/>
    <w:rsid w:val="00330F7C"/>
    <w:rsid w:val="00331308"/>
    <w:rsid w:val="0033156E"/>
    <w:rsid w:val="00331E7B"/>
    <w:rsid w:val="00331EBE"/>
    <w:rsid w:val="00332641"/>
    <w:rsid w:val="00332935"/>
    <w:rsid w:val="00333B46"/>
    <w:rsid w:val="0033447C"/>
    <w:rsid w:val="00334A0A"/>
    <w:rsid w:val="00334E83"/>
    <w:rsid w:val="00335572"/>
    <w:rsid w:val="0033559D"/>
    <w:rsid w:val="003355A7"/>
    <w:rsid w:val="003359A6"/>
    <w:rsid w:val="003361E0"/>
    <w:rsid w:val="00336586"/>
    <w:rsid w:val="00337D5F"/>
    <w:rsid w:val="003405D8"/>
    <w:rsid w:val="003423FA"/>
    <w:rsid w:val="00343039"/>
    <w:rsid w:val="00344587"/>
    <w:rsid w:val="00344608"/>
    <w:rsid w:val="00344C48"/>
    <w:rsid w:val="00344E8E"/>
    <w:rsid w:val="00345D34"/>
    <w:rsid w:val="003462EB"/>
    <w:rsid w:val="00346336"/>
    <w:rsid w:val="003469B0"/>
    <w:rsid w:val="00347795"/>
    <w:rsid w:val="003501BE"/>
    <w:rsid w:val="003507AB"/>
    <w:rsid w:val="003520D0"/>
    <w:rsid w:val="003537D8"/>
    <w:rsid w:val="00355005"/>
    <w:rsid w:val="00356348"/>
    <w:rsid w:val="00356AA0"/>
    <w:rsid w:val="00356B0D"/>
    <w:rsid w:val="00357A9C"/>
    <w:rsid w:val="00357ADE"/>
    <w:rsid w:val="00357CE5"/>
    <w:rsid w:val="003601E5"/>
    <w:rsid w:val="0036266A"/>
    <w:rsid w:val="003637C4"/>
    <w:rsid w:val="00363BA6"/>
    <w:rsid w:val="00364218"/>
    <w:rsid w:val="0036486E"/>
    <w:rsid w:val="00364D8A"/>
    <w:rsid w:val="00365E84"/>
    <w:rsid w:val="00366381"/>
    <w:rsid w:val="00367568"/>
    <w:rsid w:val="00370579"/>
    <w:rsid w:val="00370AE0"/>
    <w:rsid w:val="00371039"/>
    <w:rsid w:val="003717BB"/>
    <w:rsid w:val="003717CE"/>
    <w:rsid w:val="00373153"/>
    <w:rsid w:val="00374EB8"/>
    <w:rsid w:val="0037568F"/>
    <w:rsid w:val="0037655C"/>
    <w:rsid w:val="003770B2"/>
    <w:rsid w:val="0037763D"/>
    <w:rsid w:val="00377CAD"/>
    <w:rsid w:val="00381B41"/>
    <w:rsid w:val="00382077"/>
    <w:rsid w:val="0038228C"/>
    <w:rsid w:val="0038288E"/>
    <w:rsid w:val="00382A95"/>
    <w:rsid w:val="00382C39"/>
    <w:rsid w:val="00383441"/>
    <w:rsid w:val="0038354F"/>
    <w:rsid w:val="00383F84"/>
    <w:rsid w:val="00384EFF"/>
    <w:rsid w:val="0038500E"/>
    <w:rsid w:val="00385C44"/>
    <w:rsid w:val="003868EC"/>
    <w:rsid w:val="00386F4F"/>
    <w:rsid w:val="00387922"/>
    <w:rsid w:val="00392D06"/>
    <w:rsid w:val="003960DC"/>
    <w:rsid w:val="00396144"/>
    <w:rsid w:val="00397CDD"/>
    <w:rsid w:val="003A07B4"/>
    <w:rsid w:val="003A0CB4"/>
    <w:rsid w:val="003A178C"/>
    <w:rsid w:val="003A17A0"/>
    <w:rsid w:val="003A1E0E"/>
    <w:rsid w:val="003A3050"/>
    <w:rsid w:val="003A55F4"/>
    <w:rsid w:val="003A57CA"/>
    <w:rsid w:val="003A5A42"/>
    <w:rsid w:val="003A5FB6"/>
    <w:rsid w:val="003A6A6F"/>
    <w:rsid w:val="003A6D5A"/>
    <w:rsid w:val="003A7A0C"/>
    <w:rsid w:val="003B014A"/>
    <w:rsid w:val="003B048A"/>
    <w:rsid w:val="003B052A"/>
    <w:rsid w:val="003B05CB"/>
    <w:rsid w:val="003B10F4"/>
    <w:rsid w:val="003B13E6"/>
    <w:rsid w:val="003B1C5E"/>
    <w:rsid w:val="003B1D18"/>
    <w:rsid w:val="003B2645"/>
    <w:rsid w:val="003B2858"/>
    <w:rsid w:val="003B373F"/>
    <w:rsid w:val="003B3806"/>
    <w:rsid w:val="003B4278"/>
    <w:rsid w:val="003B43D9"/>
    <w:rsid w:val="003B44E8"/>
    <w:rsid w:val="003B482B"/>
    <w:rsid w:val="003B4992"/>
    <w:rsid w:val="003B4F9A"/>
    <w:rsid w:val="003B5A5B"/>
    <w:rsid w:val="003B5EAA"/>
    <w:rsid w:val="003B74A5"/>
    <w:rsid w:val="003C04A1"/>
    <w:rsid w:val="003C08C2"/>
    <w:rsid w:val="003C08DD"/>
    <w:rsid w:val="003C0FE5"/>
    <w:rsid w:val="003C1449"/>
    <w:rsid w:val="003C271E"/>
    <w:rsid w:val="003C274E"/>
    <w:rsid w:val="003C2C9E"/>
    <w:rsid w:val="003C38D1"/>
    <w:rsid w:val="003C39E7"/>
    <w:rsid w:val="003C3A07"/>
    <w:rsid w:val="003C4130"/>
    <w:rsid w:val="003C4A85"/>
    <w:rsid w:val="003C4F12"/>
    <w:rsid w:val="003C5806"/>
    <w:rsid w:val="003C6484"/>
    <w:rsid w:val="003C6873"/>
    <w:rsid w:val="003C6D76"/>
    <w:rsid w:val="003D0FB9"/>
    <w:rsid w:val="003D3099"/>
    <w:rsid w:val="003D3610"/>
    <w:rsid w:val="003D3817"/>
    <w:rsid w:val="003D4135"/>
    <w:rsid w:val="003D4445"/>
    <w:rsid w:val="003D4814"/>
    <w:rsid w:val="003D7882"/>
    <w:rsid w:val="003D7895"/>
    <w:rsid w:val="003E0319"/>
    <w:rsid w:val="003E1543"/>
    <w:rsid w:val="003E168B"/>
    <w:rsid w:val="003E1CCD"/>
    <w:rsid w:val="003E410C"/>
    <w:rsid w:val="003E41AB"/>
    <w:rsid w:val="003E42ED"/>
    <w:rsid w:val="003E465E"/>
    <w:rsid w:val="003E5C9D"/>
    <w:rsid w:val="003E6E48"/>
    <w:rsid w:val="003E6F0C"/>
    <w:rsid w:val="003E73F7"/>
    <w:rsid w:val="003E79DE"/>
    <w:rsid w:val="003E7CEC"/>
    <w:rsid w:val="003F055F"/>
    <w:rsid w:val="003F0A47"/>
    <w:rsid w:val="003F1525"/>
    <w:rsid w:val="003F1545"/>
    <w:rsid w:val="003F1792"/>
    <w:rsid w:val="003F1A28"/>
    <w:rsid w:val="003F1C4D"/>
    <w:rsid w:val="003F1F1D"/>
    <w:rsid w:val="003F274B"/>
    <w:rsid w:val="003F2754"/>
    <w:rsid w:val="003F27E0"/>
    <w:rsid w:val="003F3C7A"/>
    <w:rsid w:val="003F524D"/>
    <w:rsid w:val="003F623A"/>
    <w:rsid w:val="003F6437"/>
    <w:rsid w:val="003F673E"/>
    <w:rsid w:val="003F7D84"/>
    <w:rsid w:val="003F7E45"/>
    <w:rsid w:val="00400832"/>
    <w:rsid w:val="00400CCA"/>
    <w:rsid w:val="00401651"/>
    <w:rsid w:val="00401D19"/>
    <w:rsid w:val="004021FC"/>
    <w:rsid w:val="00404054"/>
    <w:rsid w:val="004040B0"/>
    <w:rsid w:val="004049B5"/>
    <w:rsid w:val="00404C16"/>
    <w:rsid w:val="00404E85"/>
    <w:rsid w:val="00405252"/>
    <w:rsid w:val="004056B5"/>
    <w:rsid w:val="00405B91"/>
    <w:rsid w:val="00406114"/>
    <w:rsid w:val="004061CA"/>
    <w:rsid w:val="0040646F"/>
    <w:rsid w:val="0040664D"/>
    <w:rsid w:val="00406D9A"/>
    <w:rsid w:val="0040726A"/>
    <w:rsid w:val="0040730F"/>
    <w:rsid w:val="00407B6F"/>
    <w:rsid w:val="004103A0"/>
    <w:rsid w:val="00412B86"/>
    <w:rsid w:val="00412DB0"/>
    <w:rsid w:val="00412E41"/>
    <w:rsid w:val="00413075"/>
    <w:rsid w:val="004131A7"/>
    <w:rsid w:val="0041356C"/>
    <w:rsid w:val="00413932"/>
    <w:rsid w:val="00413B2A"/>
    <w:rsid w:val="00413F31"/>
    <w:rsid w:val="004149B6"/>
    <w:rsid w:val="00414B0E"/>
    <w:rsid w:val="00415B60"/>
    <w:rsid w:val="00415EDA"/>
    <w:rsid w:val="00416CD0"/>
    <w:rsid w:val="004174B4"/>
    <w:rsid w:val="00417F89"/>
    <w:rsid w:val="004207B7"/>
    <w:rsid w:val="004217C0"/>
    <w:rsid w:val="00421C6E"/>
    <w:rsid w:val="0042364C"/>
    <w:rsid w:val="004237BB"/>
    <w:rsid w:val="00423D94"/>
    <w:rsid w:val="00424457"/>
    <w:rsid w:val="0042495E"/>
    <w:rsid w:val="00424B4F"/>
    <w:rsid w:val="00425514"/>
    <w:rsid w:val="00425948"/>
    <w:rsid w:val="00427EE9"/>
    <w:rsid w:val="00430240"/>
    <w:rsid w:val="00430422"/>
    <w:rsid w:val="00430BE4"/>
    <w:rsid w:val="00430C62"/>
    <w:rsid w:val="0043101F"/>
    <w:rsid w:val="0043110D"/>
    <w:rsid w:val="004311DA"/>
    <w:rsid w:val="0043139C"/>
    <w:rsid w:val="0043184A"/>
    <w:rsid w:val="0043234C"/>
    <w:rsid w:val="0043288D"/>
    <w:rsid w:val="00432ABD"/>
    <w:rsid w:val="00432E42"/>
    <w:rsid w:val="0043326B"/>
    <w:rsid w:val="00434F90"/>
    <w:rsid w:val="00435B7F"/>
    <w:rsid w:val="0043631C"/>
    <w:rsid w:val="00436479"/>
    <w:rsid w:val="004368E0"/>
    <w:rsid w:val="0043789B"/>
    <w:rsid w:val="0044051F"/>
    <w:rsid w:val="00440A0E"/>
    <w:rsid w:val="00441405"/>
    <w:rsid w:val="00441422"/>
    <w:rsid w:val="004421F3"/>
    <w:rsid w:val="004423F9"/>
    <w:rsid w:val="004426BD"/>
    <w:rsid w:val="004427A3"/>
    <w:rsid w:val="004448DA"/>
    <w:rsid w:val="00444927"/>
    <w:rsid w:val="004459A0"/>
    <w:rsid w:val="00446712"/>
    <w:rsid w:val="00446C52"/>
    <w:rsid w:val="0045062D"/>
    <w:rsid w:val="004509D6"/>
    <w:rsid w:val="00450CC0"/>
    <w:rsid w:val="00450F7E"/>
    <w:rsid w:val="00451B10"/>
    <w:rsid w:val="00451F67"/>
    <w:rsid w:val="004527DE"/>
    <w:rsid w:val="00452C6D"/>
    <w:rsid w:val="00453B26"/>
    <w:rsid w:val="004542F4"/>
    <w:rsid w:val="004551A4"/>
    <w:rsid w:val="00455A62"/>
    <w:rsid w:val="00455E25"/>
    <w:rsid w:val="004562B2"/>
    <w:rsid w:val="00457750"/>
    <w:rsid w:val="00461BC6"/>
    <w:rsid w:val="00466260"/>
    <w:rsid w:val="0046663E"/>
    <w:rsid w:val="00466CD2"/>
    <w:rsid w:val="00466E3A"/>
    <w:rsid w:val="0047034D"/>
    <w:rsid w:val="004705BB"/>
    <w:rsid w:val="004708E1"/>
    <w:rsid w:val="0047187E"/>
    <w:rsid w:val="004726F1"/>
    <w:rsid w:val="0047273C"/>
    <w:rsid w:val="004731C9"/>
    <w:rsid w:val="00473C55"/>
    <w:rsid w:val="00474177"/>
    <w:rsid w:val="00475046"/>
    <w:rsid w:val="004754A7"/>
    <w:rsid w:val="004761FE"/>
    <w:rsid w:val="00476D97"/>
    <w:rsid w:val="00480097"/>
    <w:rsid w:val="00482CB0"/>
    <w:rsid w:val="00483242"/>
    <w:rsid w:val="00483C2C"/>
    <w:rsid w:val="00483DAB"/>
    <w:rsid w:val="00484ADB"/>
    <w:rsid w:val="00484DC6"/>
    <w:rsid w:val="0048579E"/>
    <w:rsid w:val="004858E3"/>
    <w:rsid w:val="00486133"/>
    <w:rsid w:val="004865B6"/>
    <w:rsid w:val="00487B63"/>
    <w:rsid w:val="0049129A"/>
    <w:rsid w:val="00491B13"/>
    <w:rsid w:val="004923CC"/>
    <w:rsid w:val="004928C7"/>
    <w:rsid w:val="00492D99"/>
    <w:rsid w:val="00493E7E"/>
    <w:rsid w:val="00494531"/>
    <w:rsid w:val="00494B00"/>
    <w:rsid w:val="00495B20"/>
    <w:rsid w:val="00495E1E"/>
    <w:rsid w:val="00496DBB"/>
    <w:rsid w:val="004A3199"/>
    <w:rsid w:val="004A3445"/>
    <w:rsid w:val="004A36DB"/>
    <w:rsid w:val="004A36E1"/>
    <w:rsid w:val="004A3781"/>
    <w:rsid w:val="004A3B49"/>
    <w:rsid w:val="004A4204"/>
    <w:rsid w:val="004A5B72"/>
    <w:rsid w:val="004A5B89"/>
    <w:rsid w:val="004A5D57"/>
    <w:rsid w:val="004A64F0"/>
    <w:rsid w:val="004A67C1"/>
    <w:rsid w:val="004A6C3E"/>
    <w:rsid w:val="004A6FBC"/>
    <w:rsid w:val="004A76A1"/>
    <w:rsid w:val="004A7AEF"/>
    <w:rsid w:val="004B1456"/>
    <w:rsid w:val="004B14D4"/>
    <w:rsid w:val="004B16B8"/>
    <w:rsid w:val="004B181B"/>
    <w:rsid w:val="004B187D"/>
    <w:rsid w:val="004B1E9A"/>
    <w:rsid w:val="004B3831"/>
    <w:rsid w:val="004B45A5"/>
    <w:rsid w:val="004B5E13"/>
    <w:rsid w:val="004B5F6D"/>
    <w:rsid w:val="004B67FE"/>
    <w:rsid w:val="004B74C7"/>
    <w:rsid w:val="004B799C"/>
    <w:rsid w:val="004C12F6"/>
    <w:rsid w:val="004C14D7"/>
    <w:rsid w:val="004C16D6"/>
    <w:rsid w:val="004C292E"/>
    <w:rsid w:val="004C2C18"/>
    <w:rsid w:val="004C2C57"/>
    <w:rsid w:val="004C38C4"/>
    <w:rsid w:val="004C3956"/>
    <w:rsid w:val="004C3BAB"/>
    <w:rsid w:val="004C3CBB"/>
    <w:rsid w:val="004C4BAE"/>
    <w:rsid w:val="004C4FFF"/>
    <w:rsid w:val="004C582E"/>
    <w:rsid w:val="004C5F04"/>
    <w:rsid w:val="004C60BC"/>
    <w:rsid w:val="004C6CC9"/>
    <w:rsid w:val="004D0B95"/>
    <w:rsid w:val="004D0C30"/>
    <w:rsid w:val="004D0D7B"/>
    <w:rsid w:val="004D111D"/>
    <w:rsid w:val="004D1244"/>
    <w:rsid w:val="004D17C4"/>
    <w:rsid w:val="004D1E61"/>
    <w:rsid w:val="004D2041"/>
    <w:rsid w:val="004D21B7"/>
    <w:rsid w:val="004D2284"/>
    <w:rsid w:val="004D25F1"/>
    <w:rsid w:val="004D2804"/>
    <w:rsid w:val="004D2BAD"/>
    <w:rsid w:val="004D32F7"/>
    <w:rsid w:val="004D41B8"/>
    <w:rsid w:val="004D4CBE"/>
    <w:rsid w:val="004D4D5D"/>
    <w:rsid w:val="004D6100"/>
    <w:rsid w:val="004D709B"/>
    <w:rsid w:val="004D7C05"/>
    <w:rsid w:val="004E188B"/>
    <w:rsid w:val="004E2238"/>
    <w:rsid w:val="004E49F0"/>
    <w:rsid w:val="004E54FD"/>
    <w:rsid w:val="004E585E"/>
    <w:rsid w:val="004E5A22"/>
    <w:rsid w:val="004E5A70"/>
    <w:rsid w:val="004E5E1B"/>
    <w:rsid w:val="004E6EC5"/>
    <w:rsid w:val="004E7127"/>
    <w:rsid w:val="004E76DB"/>
    <w:rsid w:val="004F0382"/>
    <w:rsid w:val="004F09D7"/>
    <w:rsid w:val="004F1231"/>
    <w:rsid w:val="004F1559"/>
    <w:rsid w:val="004F21D5"/>
    <w:rsid w:val="004F2D5A"/>
    <w:rsid w:val="004F3440"/>
    <w:rsid w:val="004F36F2"/>
    <w:rsid w:val="004F4B9D"/>
    <w:rsid w:val="004F50C2"/>
    <w:rsid w:val="004F5322"/>
    <w:rsid w:val="004F59BA"/>
    <w:rsid w:val="004F5B12"/>
    <w:rsid w:val="004F5ED2"/>
    <w:rsid w:val="004F6F08"/>
    <w:rsid w:val="004F76C1"/>
    <w:rsid w:val="004F7A2F"/>
    <w:rsid w:val="00500146"/>
    <w:rsid w:val="00501810"/>
    <w:rsid w:val="00501C86"/>
    <w:rsid w:val="00501E71"/>
    <w:rsid w:val="00502587"/>
    <w:rsid w:val="005032F5"/>
    <w:rsid w:val="0050349C"/>
    <w:rsid w:val="00503C1C"/>
    <w:rsid w:val="00504458"/>
    <w:rsid w:val="00504E36"/>
    <w:rsid w:val="005052DA"/>
    <w:rsid w:val="005070BA"/>
    <w:rsid w:val="00507AB6"/>
    <w:rsid w:val="00507D91"/>
    <w:rsid w:val="005101D2"/>
    <w:rsid w:val="0051077D"/>
    <w:rsid w:val="005107CD"/>
    <w:rsid w:val="00510CAB"/>
    <w:rsid w:val="005117A0"/>
    <w:rsid w:val="00511AF5"/>
    <w:rsid w:val="00511CFB"/>
    <w:rsid w:val="00512240"/>
    <w:rsid w:val="00512311"/>
    <w:rsid w:val="0051247D"/>
    <w:rsid w:val="00513210"/>
    <w:rsid w:val="00513AE0"/>
    <w:rsid w:val="005159EF"/>
    <w:rsid w:val="0051613B"/>
    <w:rsid w:val="005175B4"/>
    <w:rsid w:val="00517C74"/>
    <w:rsid w:val="00517F3F"/>
    <w:rsid w:val="00520376"/>
    <w:rsid w:val="0052054B"/>
    <w:rsid w:val="005208CD"/>
    <w:rsid w:val="0052109B"/>
    <w:rsid w:val="005216DF"/>
    <w:rsid w:val="00521C71"/>
    <w:rsid w:val="0052293D"/>
    <w:rsid w:val="00522E1B"/>
    <w:rsid w:val="0052420A"/>
    <w:rsid w:val="00525559"/>
    <w:rsid w:val="005255D6"/>
    <w:rsid w:val="00525935"/>
    <w:rsid w:val="00525AAE"/>
    <w:rsid w:val="00525C92"/>
    <w:rsid w:val="00525DBF"/>
    <w:rsid w:val="005263B9"/>
    <w:rsid w:val="00526430"/>
    <w:rsid w:val="0053007A"/>
    <w:rsid w:val="005300E8"/>
    <w:rsid w:val="0053023F"/>
    <w:rsid w:val="00531C89"/>
    <w:rsid w:val="0053226E"/>
    <w:rsid w:val="00532492"/>
    <w:rsid w:val="005347D5"/>
    <w:rsid w:val="005350C1"/>
    <w:rsid w:val="0053513F"/>
    <w:rsid w:val="005353DB"/>
    <w:rsid w:val="005356D6"/>
    <w:rsid w:val="005357CA"/>
    <w:rsid w:val="00535E9A"/>
    <w:rsid w:val="00536280"/>
    <w:rsid w:val="00540BC3"/>
    <w:rsid w:val="0054131C"/>
    <w:rsid w:val="0054140A"/>
    <w:rsid w:val="005426F0"/>
    <w:rsid w:val="00545157"/>
    <w:rsid w:val="005451ED"/>
    <w:rsid w:val="005458BD"/>
    <w:rsid w:val="005461E2"/>
    <w:rsid w:val="00547FA1"/>
    <w:rsid w:val="00550002"/>
    <w:rsid w:val="0055008A"/>
    <w:rsid w:val="0055026C"/>
    <w:rsid w:val="0055092E"/>
    <w:rsid w:val="00551557"/>
    <w:rsid w:val="005516F7"/>
    <w:rsid w:val="0055188B"/>
    <w:rsid w:val="00551C4B"/>
    <w:rsid w:val="005520EC"/>
    <w:rsid w:val="005525EF"/>
    <w:rsid w:val="00554661"/>
    <w:rsid w:val="00554C0E"/>
    <w:rsid w:val="00555B3A"/>
    <w:rsid w:val="0055648B"/>
    <w:rsid w:val="0055669E"/>
    <w:rsid w:val="005566A5"/>
    <w:rsid w:val="00556CCC"/>
    <w:rsid w:val="005579BC"/>
    <w:rsid w:val="00560A80"/>
    <w:rsid w:val="00561CFC"/>
    <w:rsid w:val="005638A9"/>
    <w:rsid w:val="00563AD0"/>
    <w:rsid w:val="005640EA"/>
    <w:rsid w:val="00564B3F"/>
    <w:rsid w:val="00564C05"/>
    <w:rsid w:val="0056530E"/>
    <w:rsid w:val="005655CB"/>
    <w:rsid w:val="00565626"/>
    <w:rsid w:val="00570213"/>
    <w:rsid w:val="0057082F"/>
    <w:rsid w:val="00570CA3"/>
    <w:rsid w:val="00571E39"/>
    <w:rsid w:val="005726BF"/>
    <w:rsid w:val="0057305E"/>
    <w:rsid w:val="005751DA"/>
    <w:rsid w:val="00575D5D"/>
    <w:rsid w:val="00576060"/>
    <w:rsid w:val="0057682C"/>
    <w:rsid w:val="00576AE5"/>
    <w:rsid w:val="00577295"/>
    <w:rsid w:val="005800A3"/>
    <w:rsid w:val="00580496"/>
    <w:rsid w:val="005807CE"/>
    <w:rsid w:val="00580B24"/>
    <w:rsid w:val="0058215A"/>
    <w:rsid w:val="00582193"/>
    <w:rsid w:val="00582330"/>
    <w:rsid w:val="00582D8E"/>
    <w:rsid w:val="005830C0"/>
    <w:rsid w:val="00583B86"/>
    <w:rsid w:val="00584D1B"/>
    <w:rsid w:val="005852CA"/>
    <w:rsid w:val="0058591D"/>
    <w:rsid w:val="00585F41"/>
    <w:rsid w:val="00585F57"/>
    <w:rsid w:val="00586A23"/>
    <w:rsid w:val="00586E56"/>
    <w:rsid w:val="00586F52"/>
    <w:rsid w:val="00587002"/>
    <w:rsid w:val="005872B0"/>
    <w:rsid w:val="005874E8"/>
    <w:rsid w:val="00587624"/>
    <w:rsid w:val="0059083D"/>
    <w:rsid w:val="00590B39"/>
    <w:rsid w:val="00591C58"/>
    <w:rsid w:val="005926DC"/>
    <w:rsid w:val="005936AA"/>
    <w:rsid w:val="00594090"/>
    <w:rsid w:val="00594A22"/>
    <w:rsid w:val="00595F75"/>
    <w:rsid w:val="005960F6"/>
    <w:rsid w:val="0059674C"/>
    <w:rsid w:val="00596B3B"/>
    <w:rsid w:val="0059791E"/>
    <w:rsid w:val="005A073C"/>
    <w:rsid w:val="005A208A"/>
    <w:rsid w:val="005A2222"/>
    <w:rsid w:val="005A28B3"/>
    <w:rsid w:val="005A3056"/>
    <w:rsid w:val="005A3CBD"/>
    <w:rsid w:val="005A3E69"/>
    <w:rsid w:val="005A48C2"/>
    <w:rsid w:val="005A4AD4"/>
    <w:rsid w:val="005A5C2D"/>
    <w:rsid w:val="005A7273"/>
    <w:rsid w:val="005A7710"/>
    <w:rsid w:val="005B05E8"/>
    <w:rsid w:val="005B0775"/>
    <w:rsid w:val="005B1CDA"/>
    <w:rsid w:val="005B2697"/>
    <w:rsid w:val="005B298F"/>
    <w:rsid w:val="005B2AAF"/>
    <w:rsid w:val="005B2B5F"/>
    <w:rsid w:val="005B34D5"/>
    <w:rsid w:val="005B3675"/>
    <w:rsid w:val="005B4131"/>
    <w:rsid w:val="005B4311"/>
    <w:rsid w:val="005B444E"/>
    <w:rsid w:val="005B52E2"/>
    <w:rsid w:val="005B5EB9"/>
    <w:rsid w:val="005B7DBC"/>
    <w:rsid w:val="005C0854"/>
    <w:rsid w:val="005C13DD"/>
    <w:rsid w:val="005C1CBE"/>
    <w:rsid w:val="005C28CF"/>
    <w:rsid w:val="005C2C17"/>
    <w:rsid w:val="005C2E69"/>
    <w:rsid w:val="005C300B"/>
    <w:rsid w:val="005C33F3"/>
    <w:rsid w:val="005C3E02"/>
    <w:rsid w:val="005C4A02"/>
    <w:rsid w:val="005C4CAA"/>
    <w:rsid w:val="005C5049"/>
    <w:rsid w:val="005C5FEE"/>
    <w:rsid w:val="005C661B"/>
    <w:rsid w:val="005C675D"/>
    <w:rsid w:val="005C70CE"/>
    <w:rsid w:val="005C77A2"/>
    <w:rsid w:val="005D0AC7"/>
    <w:rsid w:val="005D0C70"/>
    <w:rsid w:val="005D2BC7"/>
    <w:rsid w:val="005D2DE9"/>
    <w:rsid w:val="005D36C8"/>
    <w:rsid w:val="005D48CD"/>
    <w:rsid w:val="005D4D39"/>
    <w:rsid w:val="005D5C27"/>
    <w:rsid w:val="005D671F"/>
    <w:rsid w:val="005D6A25"/>
    <w:rsid w:val="005D6ACD"/>
    <w:rsid w:val="005D6EEE"/>
    <w:rsid w:val="005D7301"/>
    <w:rsid w:val="005E06B2"/>
    <w:rsid w:val="005E086B"/>
    <w:rsid w:val="005E0CED"/>
    <w:rsid w:val="005E1E98"/>
    <w:rsid w:val="005E2151"/>
    <w:rsid w:val="005E35FE"/>
    <w:rsid w:val="005E36CD"/>
    <w:rsid w:val="005E42D3"/>
    <w:rsid w:val="005E5959"/>
    <w:rsid w:val="005E60BF"/>
    <w:rsid w:val="005E68A6"/>
    <w:rsid w:val="005E690B"/>
    <w:rsid w:val="005E6DE0"/>
    <w:rsid w:val="005E7359"/>
    <w:rsid w:val="005F2430"/>
    <w:rsid w:val="005F268D"/>
    <w:rsid w:val="005F456B"/>
    <w:rsid w:val="005F5AD9"/>
    <w:rsid w:val="005F6571"/>
    <w:rsid w:val="005F6C45"/>
    <w:rsid w:val="005F7C23"/>
    <w:rsid w:val="005F7E6C"/>
    <w:rsid w:val="005F7E82"/>
    <w:rsid w:val="005F7F51"/>
    <w:rsid w:val="00600FC8"/>
    <w:rsid w:val="00601A5F"/>
    <w:rsid w:val="00602D15"/>
    <w:rsid w:val="00602F77"/>
    <w:rsid w:val="00604049"/>
    <w:rsid w:val="00605BF8"/>
    <w:rsid w:val="0060686A"/>
    <w:rsid w:val="00606AA1"/>
    <w:rsid w:val="00607365"/>
    <w:rsid w:val="006102D2"/>
    <w:rsid w:val="00611949"/>
    <w:rsid w:val="006120FA"/>
    <w:rsid w:val="006123E3"/>
    <w:rsid w:val="00613EBD"/>
    <w:rsid w:val="00614632"/>
    <w:rsid w:val="00614821"/>
    <w:rsid w:val="00615602"/>
    <w:rsid w:val="00615687"/>
    <w:rsid w:val="0061621A"/>
    <w:rsid w:val="0061645B"/>
    <w:rsid w:val="00616F5C"/>
    <w:rsid w:val="00616FE4"/>
    <w:rsid w:val="00617C2F"/>
    <w:rsid w:val="00617D97"/>
    <w:rsid w:val="00620736"/>
    <w:rsid w:val="00620FB0"/>
    <w:rsid w:val="00621501"/>
    <w:rsid w:val="00621C6D"/>
    <w:rsid w:val="00621FB1"/>
    <w:rsid w:val="0062203B"/>
    <w:rsid w:val="00622D69"/>
    <w:rsid w:val="00622E0D"/>
    <w:rsid w:val="00623EE7"/>
    <w:rsid w:val="006245CE"/>
    <w:rsid w:val="00626F7F"/>
    <w:rsid w:val="006271BA"/>
    <w:rsid w:val="0063021E"/>
    <w:rsid w:val="00630C77"/>
    <w:rsid w:val="00630D24"/>
    <w:rsid w:val="006311F4"/>
    <w:rsid w:val="0063163F"/>
    <w:rsid w:val="00631D57"/>
    <w:rsid w:val="00633519"/>
    <w:rsid w:val="006336E8"/>
    <w:rsid w:val="00633ABD"/>
    <w:rsid w:val="00635084"/>
    <w:rsid w:val="006359F9"/>
    <w:rsid w:val="00635C43"/>
    <w:rsid w:val="00637702"/>
    <w:rsid w:val="00637F03"/>
    <w:rsid w:val="00641B45"/>
    <w:rsid w:val="00641DE8"/>
    <w:rsid w:val="00641ECA"/>
    <w:rsid w:val="0064221A"/>
    <w:rsid w:val="00642B21"/>
    <w:rsid w:val="00642C38"/>
    <w:rsid w:val="006431B5"/>
    <w:rsid w:val="00643B4A"/>
    <w:rsid w:val="00643C5C"/>
    <w:rsid w:val="006441B2"/>
    <w:rsid w:val="006442F3"/>
    <w:rsid w:val="00644C96"/>
    <w:rsid w:val="00645B5C"/>
    <w:rsid w:val="0064612A"/>
    <w:rsid w:val="006463A9"/>
    <w:rsid w:val="006464D4"/>
    <w:rsid w:val="00646AD9"/>
    <w:rsid w:val="006474BC"/>
    <w:rsid w:val="0065060A"/>
    <w:rsid w:val="00650758"/>
    <w:rsid w:val="00650CDB"/>
    <w:rsid w:val="00651616"/>
    <w:rsid w:val="00651669"/>
    <w:rsid w:val="006519C0"/>
    <w:rsid w:val="00651F87"/>
    <w:rsid w:val="006526E2"/>
    <w:rsid w:val="00652F31"/>
    <w:rsid w:val="00654034"/>
    <w:rsid w:val="00654E2B"/>
    <w:rsid w:val="00655BF8"/>
    <w:rsid w:val="00657002"/>
    <w:rsid w:val="00660418"/>
    <w:rsid w:val="00660DD2"/>
    <w:rsid w:val="006614E6"/>
    <w:rsid w:val="00661586"/>
    <w:rsid w:val="00661618"/>
    <w:rsid w:val="006618A7"/>
    <w:rsid w:val="00662649"/>
    <w:rsid w:val="00663065"/>
    <w:rsid w:val="0066446A"/>
    <w:rsid w:val="00664570"/>
    <w:rsid w:val="00664FD1"/>
    <w:rsid w:val="006650DF"/>
    <w:rsid w:val="00665BC2"/>
    <w:rsid w:val="0066664D"/>
    <w:rsid w:val="00666E04"/>
    <w:rsid w:val="00667311"/>
    <w:rsid w:val="00670FAC"/>
    <w:rsid w:val="006710CA"/>
    <w:rsid w:val="0067184E"/>
    <w:rsid w:val="00672070"/>
    <w:rsid w:val="00672B26"/>
    <w:rsid w:val="0067359B"/>
    <w:rsid w:val="0067377C"/>
    <w:rsid w:val="00673DCF"/>
    <w:rsid w:val="00674224"/>
    <w:rsid w:val="00674449"/>
    <w:rsid w:val="00674EF0"/>
    <w:rsid w:val="00674EF7"/>
    <w:rsid w:val="00675D95"/>
    <w:rsid w:val="006762DF"/>
    <w:rsid w:val="006770B7"/>
    <w:rsid w:val="00677873"/>
    <w:rsid w:val="00677944"/>
    <w:rsid w:val="00677A7C"/>
    <w:rsid w:val="0068131E"/>
    <w:rsid w:val="00681991"/>
    <w:rsid w:val="00681B1E"/>
    <w:rsid w:val="00681BEF"/>
    <w:rsid w:val="0068213B"/>
    <w:rsid w:val="00682EFE"/>
    <w:rsid w:val="00683EBB"/>
    <w:rsid w:val="00684D4C"/>
    <w:rsid w:val="00685416"/>
    <w:rsid w:val="00685511"/>
    <w:rsid w:val="006857FA"/>
    <w:rsid w:val="00685A3C"/>
    <w:rsid w:val="00685E40"/>
    <w:rsid w:val="00685E5F"/>
    <w:rsid w:val="00686C99"/>
    <w:rsid w:val="00686DDC"/>
    <w:rsid w:val="0068770A"/>
    <w:rsid w:val="00687790"/>
    <w:rsid w:val="00687B44"/>
    <w:rsid w:val="00687B96"/>
    <w:rsid w:val="00687EAE"/>
    <w:rsid w:val="0069016F"/>
    <w:rsid w:val="00690B9A"/>
    <w:rsid w:val="00692B75"/>
    <w:rsid w:val="0069317F"/>
    <w:rsid w:val="00693452"/>
    <w:rsid w:val="00693E68"/>
    <w:rsid w:val="0069471C"/>
    <w:rsid w:val="006954F5"/>
    <w:rsid w:val="0069649A"/>
    <w:rsid w:val="006967B9"/>
    <w:rsid w:val="00697A99"/>
    <w:rsid w:val="006A0023"/>
    <w:rsid w:val="006A0559"/>
    <w:rsid w:val="006A087B"/>
    <w:rsid w:val="006A10AE"/>
    <w:rsid w:val="006A13CE"/>
    <w:rsid w:val="006A143F"/>
    <w:rsid w:val="006A1E16"/>
    <w:rsid w:val="006A2121"/>
    <w:rsid w:val="006A3793"/>
    <w:rsid w:val="006A3E09"/>
    <w:rsid w:val="006A40CC"/>
    <w:rsid w:val="006A4B85"/>
    <w:rsid w:val="006A4C6A"/>
    <w:rsid w:val="006A5C3C"/>
    <w:rsid w:val="006B1DAD"/>
    <w:rsid w:val="006B2099"/>
    <w:rsid w:val="006B2449"/>
    <w:rsid w:val="006B3F2B"/>
    <w:rsid w:val="006B40FA"/>
    <w:rsid w:val="006B4330"/>
    <w:rsid w:val="006B44B5"/>
    <w:rsid w:val="006B5EDE"/>
    <w:rsid w:val="006B5F9A"/>
    <w:rsid w:val="006B61A3"/>
    <w:rsid w:val="006B6F00"/>
    <w:rsid w:val="006C04D7"/>
    <w:rsid w:val="006C09E9"/>
    <w:rsid w:val="006C0FC3"/>
    <w:rsid w:val="006C1176"/>
    <w:rsid w:val="006C1637"/>
    <w:rsid w:val="006C2845"/>
    <w:rsid w:val="006C39F8"/>
    <w:rsid w:val="006C43E2"/>
    <w:rsid w:val="006C44AB"/>
    <w:rsid w:val="006C4CC1"/>
    <w:rsid w:val="006C4EAF"/>
    <w:rsid w:val="006C5A94"/>
    <w:rsid w:val="006C5B55"/>
    <w:rsid w:val="006C69A9"/>
    <w:rsid w:val="006C6E61"/>
    <w:rsid w:val="006C7D57"/>
    <w:rsid w:val="006C7F3C"/>
    <w:rsid w:val="006D0122"/>
    <w:rsid w:val="006D0290"/>
    <w:rsid w:val="006D191F"/>
    <w:rsid w:val="006D2428"/>
    <w:rsid w:val="006D25E6"/>
    <w:rsid w:val="006D2F4E"/>
    <w:rsid w:val="006D2FAA"/>
    <w:rsid w:val="006D2FBF"/>
    <w:rsid w:val="006D32C3"/>
    <w:rsid w:val="006D450D"/>
    <w:rsid w:val="006D529F"/>
    <w:rsid w:val="006D5BF1"/>
    <w:rsid w:val="006D5CDC"/>
    <w:rsid w:val="006D5F79"/>
    <w:rsid w:val="006D60CE"/>
    <w:rsid w:val="006D6255"/>
    <w:rsid w:val="006D6D5A"/>
    <w:rsid w:val="006D6EF1"/>
    <w:rsid w:val="006D7E12"/>
    <w:rsid w:val="006E0137"/>
    <w:rsid w:val="006E01D4"/>
    <w:rsid w:val="006E0C40"/>
    <w:rsid w:val="006E0EF0"/>
    <w:rsid w:val="006E19A8"/>
    <w:rsid w:val="006E1A35"/>
    <w:rsid w:val="006E1A8A"/>
    <w:rsid w:val="006E1D5E"/>
    <w:rsid w:val="006E218C"/>
    <w:rsid w:val="006E310A"/>
    <w:rsid w:val="006E3DCC"/>
    <w:rsid w:val="006E43B0"/>
    <w:rsid w:val="006E514C"/>
    <w:rsid w:val="006E59E6"/>
    <w:rsid w:val="006E5E03"/>
    <w:rsid w:val="006E7045"/>
    <w:rsid w:val="006F0522"/>
    <w:rsid w:val="006F1170"/>
    <w:rsid w:val="006F1917"/>
    <w:rsid w:val="006F21FA"/>
    <w:rsid w:val="006F231E"/>
    <w:rsid w:val="006F2C7B"/>
    <w:rsid w:val="006F364A"/>
    <w:rsid w:val="006F3921"/>
    <w:rsid w:val="006F3CC5"/>
    <w:rsid w:val="006F3E6F"/>
    <w:rsid w:val="006F3EB9"/>
    <w:rsid w:val="006F4B10"/>
    <w:rsid w:val="006F5FC3"/>
    <w:rsid w:val="006F7D05"/>
    <w:rsid w:val="0070010F"/>
    <w:rsid w:val="007003F4"/>
    <w:rsid w:val="00700B43"/>
    <w:rsid w:val="00700BB2"/>
    <w:rsid w:val="00700CA6"/>
    <w:rsid w:val="0070157B"/>
    <w:rsid w:val="007018E0"/>
    <w:rsid w:val="0070193F"/>
    <w:rsid w:val="007023AD"/>
    <w:rsid w:val="0070283A"/>
    <w:rsid w:val="00702922"/>
    <w:rsid w:val="00703884"/>
    <w:rsid w:val="00703990"/>
    <w:rsid w:val="0070401B"/>
    <w:rsid w:val="00704846"/>
    <w:rsid w:val="00704CD2"/>
    <w:rsid w:val="00705E52"/>
    <w:rsid w:val="00706089"/>
    <w:rsid w:val="00710622"/>
    <w:rsid w:val="00711502"/>
    <w:rsid w:val="00711652"/>
    <w:rsid w:val="0071178F"/>
    <w:rsid w:val="007130AA"/>
    <w:rsid w:val="0071332F"/>
    <w:rsid w:val="00713434"/>
    <w:rsid w:val="00713A55"/>
    <w:rsid w:val="007146BF"/>
    <w:rsid w:val="00714A64"/>
    <w:rsid w:val="0071518C"/>
    <w:rsid w:val="007168E6"/>
    <w:rsid w:val="007200D5"/>
    <w:rsid w:val="00720A4D"/>
    <w:rsid w:val="00720D8D"/>
    <w:rsid w:val="00725492"/>
    <w:rsid w:val="007256F7"/>
    <w:rsid w:val="00726465"/>
    <w:rsid w:val="007264B1"/>
    <w:rsid w:val="00726583"/>
    <w:rsid w:val="00726B8F"/>
    <w:rsid w:val="00726E2C"/>
    <w:rsid w:val="00727298"/>
    <w:rsid w:val="007272D1"/>
    <w:rsid w:val="00727709"/>
    <w:rsid w:val="00727A53"/>
    <w:rsid w:val="00727B4D"/>
    <w:rsid w:val="007306A0"/>
    <w:rsid w:val="007311F0"/>
    <w:rsid w:val="007314AA"/>
    <w:rsid w:val="007319D9"/>
    <w:rsid w:val="00731CCD"/>
    <w:rsid w:val="00731EB0"/>
    <w:rsid w:val="00732877"/>
    <w:rsid w:val="00732C1B"/>
    <w:rsid w:val="00733105"/>
    <w:rsid w:val="007332BB"/>
    <w:rsid w:val="0073360D"/>
    <w:rsid w:val="007337E8"/>
    <w:rsid w:val="007338DD"/>
    <w:rsid w:val="00736817"/>
    <w:rsid w:val="00737026"/>
    <w:rsid w:val="007374C1"/>
    <w:rsid w:val="00740EB0"/>
    <w:rsid w:val="007415FA"/>
    <w:rsid w:val="0074177B"/>
    <w:rsid w:val="00741854"/>
    <w:rsid w:val="00742182"/>
    <w:rsid w:val="00744390"/>
    <w:rsid w:val="007448CA"/>
    <w:rsid w:val="00744A01"/>
    <w:rsid w:val="007452FC"/>
    <w:rsid w:val="00745962"/>
    <w:rsid w:val="00746544"/>
    <w:rsid w:val="007466F2"/>
    <w:rsid w:val="0074690A"/>
    <w:rsid w:val="00746BF9"/>
    <w:rsid w:val="00747023"/>
    <w:rsid w:val="00747A90"/>
    <w:rsid w:val="007503AE"/>
    <w:rsid w:val="0075102A"/>
    <w:rsid w:val="00751ABA"/>
    <w:rsid w:val="007538DE"/>
    <w:rsid w:val="00753DCB"/>
    <w:rsid w:val="007546A8"/>
    <w:rsid w:val="007547FF"/>
    <w:rsid w:val="00755384"/>
    <w:rsid w:val="00756537"/>
    <w:rsid w:val="00756813"/>
    <w:rsid w:val="00756B1A"/>
    <w:rsid w:val="0076030D"/>
    <w:rsid w:val="00760357"/>
    <w:rsid w:val="00761E5A"/>
    <w:rsid w:val="007623EA"/>
    <w:rsid w:val="00762A75"/>
    <w:rsid w:val="00763A5F"/>
    <w:rsid w:val="00764F1D"/>
    <w:rsid w:val="00766139"/>
    <w:rsid w:val="007661FD"/>
    <w:rsid w:val="00766679"/>
    <w:rsid w:val="007671FA"/>
    <w:rsid w:val="00770A0C"/>
    <w:rsid w:val="00770C96"/>
    <w:rsid w:val="00771428"/>
    <w:rsid w:val="00771A58"/>
    <w:rsid w:val="007722CD"/>
    <w:rsid w:val="0077252F"/>
    <w:rsid w:val="007732F1"/>
    <w:rsid w:val="00773531"/>
    <w:rsid w:val="00773A74"/>
    <w:rsid w:val="007749F7"/>
    <w:rsid w:val="00774AED"/>
    <w:rsid w:val="00775E83"/>
    <w:rsid w:val="00777A4F"/>
    <w:rsid w:val="00777AD6"/>
    <w:rsid w:val="00777BE3"/>
    <w:rsid w:val="00777FAA"/>
    <w:rsid w:val="00780594"/>
    <w:rsid w:val="00780A3F"/>
    <w:rsid w:val="00780B32"/>
    <w:rsid w:val="00781F57"/>
    <w:rsid w:val="007823C3"/>
    <w:rsid w:val="0078245F"/>
    <w:rsid w:val="007825C0"/>
    <w:rsid w:val="00782D68"/>
    <w:rsid w:val="0078359B"/>
    <w:rsid w:val="007847BB"/>
    <w:rsid w:val="007852DE"/>
    <w:rsid w:val="0078663D"/>
    <w:rsid w:val="00787305"/>
    <w:rsid w:val="007876FB"/>
    <w:rsid w:val="0079354B"/>
    <w:rsid w:val="007935AC"/>
    <w:rsid w:val="00795E79"/>
    <w:rsid w:val="0079615E"/>
    <w:rsid w:val="0079699A"/>
    <w:rsid w:val="00796FE8"/>
    <w:rsid w:val="00797CB7"/>
    <w:rsid w:val="00797EBA"/>
    <w:rsid w:val="007A0EAD"/>
    <w:rsid w:val="007A1704"/>
    <w:rsid w:val="007A1A66"/>
    <w:rsid w:val="007A29DD"/>
    <w:rsid w:val="007A352C"/>
    <w:rsid w:val="007A44A4"/>
    <w:rsid w:val="007A4C1A"/>
    <w:rsid w:val="007A5078"/>
    <w:rsid w:val="007A54C4"/>
    <w:rsid w:val="007A5786"/>
    <w:rsid w:val="007A5EFF"/>
    <w:rsid w:val="007A6C6C"/>
    <w:rsid w:val="007A6F48"/>
    <w:rsid w:val="007A7B14"/>
    <w:rsid w:val="007B070A"/>
    <w:rsid w:val="007B0E4E"/>
    <w:rsid w:val="007B1E88"/>
    <w:rsid w:val="007B1F86"/>
    <w:rsid w:val="007B1FF6"/>
    <w:rsid w:val="007B23F2"/>
    <w:rsid w:val="007B24A0"/>
    <w:rsid w:val="007B3632"/>
    <w:rsid w:val="007B506E"/>
    <w:rsid w:val="007B6E1C"/>
    <w:rsid w:val="007B763F"/>
    <w:rsid w:val="007B7847"/>
    <w:rsid w:val="007B7B7D"/>
    <w:rsid w:val="007C0188"/>
    <w:rsid w:val="007C0267"/>
    <w:rsid w:val="007C03C9"/>
    <w:rsid w:val="007C0567"/>
    <w:rsid w:val="007C1A4E"/>
    <w:rsid w:val="007C245D"/>
    <w:rsid w:val="007C315F"/>
    <w:rsid w:val="007C38F5"/>
    <w:rsid w:val="007C3937"/>
    <w:rsid w:val="007C3C34"/>
    <w:rsid w:val="007C456B"/>
    <w:rsid w:val="007C4789"/>
    <w:rsid w:val="007C55A3"/>
    <w:rsid w:val="007C62F6"/>
    <w:rsid w:val="007C6363"/>
    <w:rsid w:val="007C6947"/>
    <w:rsid w:val="007C73FE"/>
    <w:rsid w:val="007C7557"/>
    <w:rsid w:val="007D084D"/>
    <w:rsid w:val="007D120C"/>
    <w:rsid w:val="007D187F"/>
    <w:rsid w:val="007D21D8"/>
    <w:rsid w:val="007D3EDA"/>
    <w:rsid w:val="007D3F5C"/>
    <w:rsid w:val="007D44B4"/>
    <w:rsid w:val="007D45C5"/>
    <w:rsid w:val="007D5139"/>
    <w:rsid w:val="007D5202"/>
    <w:rsid w:val="007D5F3C"/>
    <w:rsid w:val="007E0A28"/>
    <w:rsid w:val="007E1412"/>
    <w:rsid w:val="007E1B6A"/>
    <w:rsid w:val="007E33C8"/>
    <w:rsid w:val="007E346C"/>
    <w:rsid w:val="007E3594"/>
    <w:rsid w:val="007E4325"/>
    <w:rsid w:val="007E50BD"/>
    <w:rsid w:val="007E557C"/>
    <w:rsid w:val="007E59A3"/>
    <w:rsid w:val="007E5AD5"/>
    <w:rsid w:val="007E5CCE"/>
    <w:rsid w:val="007E5F2A"/>
    <w:rsid w:val="007E60E0"/>
    <w:rsid w:val="007E61B9"/>
    <w:rsid w:val="007E7B85"/>
    <w:rsid w:val="007E7C73"/>
    <w:rsid w:val="007F0390"/>
    <w:rsid w:val="007F1267"/>
    <w:rsid w:val="007F1D72"/>
    <w:rsid w:val="007F33A6"/>
    <w:rsid w:val="007F34BA"/>
    <w:rsid w:val="007F3581"/>
    <w:rsid w:val="007F386E"/>
    <w:rsid w:val="007F38C7"/>
    <w:rsid w:val="007F3E1B"/>
    <w:rsid w:val="007F49F3"/>
    <w:rsid w:val="007F5D45"/>
    <w:rsid w:val="007F6DBB"/>
    <w:rsid w:val="007F7292"/>
    <w:rsid w:val="008019BE"/>
    <w:rsid w:val="00801B4C"/>
    <w:rsid w:val="00801C13"/>
    <w:rsid w:val="00803E5F"/>
    <w:rsid w:val="008042BD"/>
    <w:rsid w:val="00804879"/>
    <w:rsid w:val="008049E2"/>
    <w:rsid w:val="00804C64"/>
    <w:rsid w:val="00805155"/>
    <w:rsid w:val="00805854"/>
    <w:rsid w:val="00805B9F"/>
    <w:rsid w:val="0080664C"/>
    <w:rsid w:val="0080736B"/>
    <w:rsid w:val="00810B17"/>
    <w:rsid w:val="00810E74"/>
    <w:rsid w:val="00811681"/>
    <w:rsid w:val="00812AFB"/>
    <w:rsid w:val="00814239"/>
    <w:rsid w:val="008143A7"/>
    <w:rsid w:val="00814809"/>
    <w:rsid w:val="00814B31"/>
    <w:rsid w:val="0081501C"/>
    <w:rsid w:val="00815476"/>
    <w:rsid w:val="008156B7"/>
    <w:rsid w:val="00816018"/>
    <w:rsid w:val="008166C5"/>
    <w:rsid w:val="00816DE0"/>
    <w:rsid w:val="00816E12"/>
    <w:rsid w:val="00816FBC"/>
    <w:rsid w:val="00817242"/>
    <w:rsid w:val="00817793"/>
    <w:rsid w:val="00820274"/>
    <w:rsid w:val="00820646"/>
    <w:rsid w:val="00821050"/>
    <w:rsid w:val="00821BC9"/>
    <w:rsid w:val="00821D65"/>
    <w:rsid w:val="00821ECE"/>
    <w:rsid w:val="00822A7A"/>
    <w:rsid w:val="00822C1A"/>
    <w:rsid w:val="00823411"/>
    <w:rsid w:val="00823C5D"/>
    <w:rsid w:val="008246E1"/>
    <w:rsid w:val="0082509B"/>
    <w:rsid w:val="00825306"/>
    <w:rsid w:val="0082568B"/>
    <w:rsid w:val="0082608E"/>
    <w:rsid w:val="008275D7"/>
    <w:rsid w:val="00827846"/>
    <w:rsid w:val="00831A5F"/>
    <w:rsid w:val="008326D2"/>
    <w:rsid w:val="0083306C"/>
    <w:rsid w:val="00833151"/>
    <w:rsid w:val="00833568"/>
    <w:rsid w:val="00833AE5"/>
    <w:rsid w:val="00834CDE"/>
    <w:rsid w:val="00834F1A"/>
    <w:rsid w:val="00835125"/>
    <w:rsid w:val="00835BB2"/>
    <w:rsid w:val="0083613B"/>
    <w:rsid w:val="00837042"/>
    <w:rsid w:val="00837B59"/>
    <w:rsid w:val="00840A23"/>
    <w:rsid w:val="008411D3"/>
    <w:rsid w:val="0084132B"/>
    <w:rsid w:val="00841847"/>
    <w:rsid w:val="00841B38"/>
    <w:rsid w:val="0084326D"/>
    <w:rsid w:val="008432A9"/>
    <w:rsid w:val="008434CA"/>
    <w:rsid w:val="00843F37"/>
    <w:rsid w:val="0084487C"/>
    <w:rsid w:val="00844BDE"/>
    <w:rsid w:val="0084553B"/>
    <w:rsid w:val="00845A15"/>
    <w:rsid w:val="00846016"/>
    <w:rsid w:val="00846722"/>
    <w:rsid w:val="008504DC"/>
    <w:rsid w:val="00850746"/>
    <w:rsid w:val="00850D3F"/>
    <w:rsid w:val="008511E2"/>
    <w:rsid w:val="00852548"/>
    <w:rsid w:val="00852F6D"/>
    <w:rsid w:val="0085383E"/>
    <w:rsid w:val="00853AC6"/>
    <w:rsid w:val="00853B21"/>
    <w:rsid w:val="00854730"/>
    <w:rsid w:val="00855948"/>
    <w:rsid w:val="00855D70"/>
    <w:rsid w:val="008575E2"/>
    <w:rsid w:val="0085773E"/>
    <w:rsid w:val="00857896"/>
    <w:rsid w:val="00857A50"/>
    <w:rsid w:val="00857A70"/>
    <w:rsid w:val="00857CE1"/>
    <w:rsid w:val="00857F94"/>
    <w:rsid w:val="00861AAB"/>
    <w:rsid w:val="00861F33"/>
    <w:rsid w:val="00861F46"/>
    <w:rsid w:val="00864E65"/>
    <w:rsid w:val="008654EE"/>
    <w:rsid w:val="00865734"/>
    <w:rsid w:val="0086579D"/>
    <w:rsid w:val="0086599A"/>
    <w:rsid w:val="00865B05"/>
    <w:rsid w:val="00866386"/>
    <w:rsid w:val="00866A42"/>
    <w:rsid w:val="00866E55"/>
    <w:rsid w:val="00867101"/>
    <w:rsid w:val="0086757C"/>
    <w:rsid w:val="00870878"/>
    <w:rsid w:val="00870B63"/>
    <w:rsid w:val="008711AB"/>
    <w:rsid w:val="00871A43"/>
    <w:rsid w:val="00871F65"/>
    <w:rsid w:val="00872181"/>
    <w:rsid w:val="00872E13"/>
    <w:rsid w:val="0087305A"/>
    <w:rsid w:val="00873676"/>
    <w:rsid w:val="00873711"/>
    <w:rsid w:val="008739B9"/>
    <w:rsid w:val="00873D3C"/>
    <w:rsid w:val="00873D5B"/>
    <w:rsid w:val="00873F4F"/>
    <w:rsid w:val="008769F8"/>
    <w:rsid w:val="00876FBD"/>
    <w:rsid w:val="0087745E"/>
    <w:rsid w:val="008821BC"/>
    <w:rsid w:val="00882FB9"/>
    <w:rsid w:val="00883A87"/>
    <w:rsid w:val="00883FD2"/>
    <w:rsid w:val="00884E8E"/>
    <w:rsid w:val="00885674"/>
    <w:rsid w:val="00885BD1"/>
    <w:rsid w:val="008861BA"/>
    <w:rsid w:val="008863E5"/>
    <w:rsid w:val="0088669B"/>
    <w:rsid w:val="0088698A"/>
    <w:rsid w:val="00887012"/>
    <w:rsid w:val="00887C17"/>
    <w:rsid w:val="00887F3A"/>
    <w:rsid w:val="0089012F"/>
    <w:rsid w:val="008902F1"/>
    <w:rsid w:val="0089044A"/>
    <w:rsid w:val="008912ED"/>
    <w:rsid w:val="0089197E"/>
    <w:rsid w:val="00891BC4"/>
    <w:rsid w:val="00891CDB"/>
    <w:rsid w:val="00892374"/>
    <w:rsid w:val="0089245E"/>
    <w:rsid w:val="00893737"/>
    <w:rsid w:val="00893E34"/>
    <w:rsid w:val="00894935"/>
    <w:rsid w:val="00895C9A"/>
    <w:rsid w:val="008965B1"/>
    <w:rsid w:val="00897CD6"/>
    <w:rsid w:val="00897F68"/>
    <w:rsid w:val="00897FED"/>
    <w:rsid w:val="008A04E8"/>
    <w:rsid w:val="008A0771"/>
    <w:rsid w:val="008A1789"/>
    <w:rsid w:val="008A23E8"/>
    <w:rsid w:val="008A270D"/>
    <w:rsid w:val="008A29F6"/>
    <w:rsid w:val="008A33D0"/>
    <w:rsid w:val="008A3BC0"/>
    <w:rsid w:val="008A3CA5"/>
    <w:rsid w:val="008A3EC8"/>
    <w:rsid w:val="008A4C41"/>
    <w:rsid w:val="008A5068"/>
    <w:rsid w:val="008A55A9"/>
    <w:rsid w:val="008A621B"/>
    <w:rsid w:val="008A67C4"/>
    <w:rsid w:val="008A6EB0"/>
    <w:rsid w:val="008A6F0D"/>
    <w:rsid w:val="008A78FF"/>
    <w:rsid w:val="008A7CCD"/>
    <w:rsid w:val="008B0208"/>
    <w:rsid w:val="008B0393"/>
    <w:rsid w:val="008B0C29"/>
    <w:rsid w:val="008B0FC7"/>
    <w:rsid w:val="008B1987"/>
    <w:rsid w:val="008B2E6A"/>
    <w:rsid w:val="008B388A"/>
    <w:rsid w:val="008B3A25"/>
    <w:rsid w:val="008B56C6"/>
    <w:rsid w:val="008B58E3"/>
    <w:rsid w:val="008B6550"/>
    <w:rsid w:val="008B6AE7"/>
    <w:rsid w:val="008B6D06"/>
    <w:rsid w:val="008B77F5"/>
    <w:rsid w:val="008B7C7B"/>
    <w:rsid w:val="008C0D65"/>
    <w:rsid w:val="008C0E87"/>
    <w:rsid w:val="008C0E8B"/>
    <w:rsid w:val="008C0F05"/>
    <w:rsid w:val="008C1794"/>
    <w:rsid w:val="008C2726"/>
    <w:rsid w:val="008C33A9"/>
    <w:rsid w:val="008C3C7D"/>
    <w:rsid w:val="008C47F5"/>
    <w:rsid w:val="008C728B"/>
    <w:rsid w:val="008C7427"/>
    <w:rsid w:val="008C74BD"/>
    <w:rsid w:val="008C7DDE"/>
    <w:rsid w:val="008D0989"/>
    <w:rsid w:val="008D0CA8"/>
    <w:rsid w:val="008D117A"/>
    <w:rsid w:val="008D1A34"/>
    <w:rsid w:val="008D1B73"/>
    <w:rsid w:val="008D233F"/>
    <w:rsid w:val="008D2822"/>
    <w:rsid w:val="008D3A46"/>
    <w:rsid w:val="008D3B77"/>
    <w:rsid w:val="008D3E46"/>
    <w:rsid w:val="008D4486"/>
    <w:rsid w:val="008D488B"/>
    <w:rsid w:val="008D4D7F"/>
    <w:rsid w:val="008D4EF6"/>
    <w:rsid w:val="008D5355"/>
    <w:rsid w:val="008D66B8"/>
    <w:rsid w:val="008D6A51"/>
    <w:rsid w:val="008D6F67"/>
    <w:rsid w:val="008D7386"/>
    <w:rsid w:val="008E0539"/>
    <w:rsid w:val="008E16D3"/>
    <w:rsid w:val="008E269E"/>
    <w:rsid w:val="008E28D4"/>
    <w:rsid w:val="008E3577"/>
    <w:rsid w:val="008E4398"/>
    <w:rsid w:val="008E4498"/>
    <w:rsid w:val="008E44E7"/>
    <w:rsid w:val="008E47D1"/>
    <w:rsid w:val="008E47DC"/>
    <w:rsid w:val="008E5E05"/>
    <w:rsid w:val="008E6C79"/>
    <w:rsid w:val="008E6E7F"/>
    <w:rsid w:val="008E7660"/>
    <w:rsid w:val="008E7732"/>
    <w:rsid w:val="008E7E7A"/>
    <w:rsid w:val="008F027B"/>
    <w:rsid w:val="008F1422"/>
    <w:rsid w:val="008F23B4"/>
    <w:rsid w:val="008F2ECB"/>
    <w:rsid w:val="008F4CBC"/>
    <w:rsid w:val="008F50D6"/>
    <w:rsid w:val="008F5194"/>
    <w:rsid w:val="008F57BA"/>
    <w:rsid w:val="008F5D9B"/>
    <w:rsid w:val="008F6492"/>
    <w:rsid w:val="008F662F"/>
    <w:rsid w:val="008F6B0D"/>
    <w:rsid w:val="008F7372"/>
    <w:rsid w:val="008F774B"/>
    <w:rsid w:val="009000CA"/>
    <w:rsid w:val="00901318"/>
    <w:rsid w:val="00901708"/>
    <w:rsid w:val="00901A52"/>
    <w:rsid w:val="009020E8"/>
    <w:rsid w:val="00902D2D"/>
    <w:rsid w:val="0090348C"/>
    <w:rsid w:val="0090367F"/>
    <w:rsid w:val="00903E51"/>
    <w:rsid w:val="009045EF"/>
    <w:rsid w:val="00904970"/>
    <w:rsid w:val="00904BC7"/>
    <w:rsid w:val="00904D91"/>
    <w:rsid w:val="00905819"/>
    <w:rsid w:val="009058AB"/>
    <w:rsid w:val="00905C38"/>
    <w:rsid w:val="0090613F"/>
    <w:rsid w:val="00906781"/>
    <w:rsid w:val="00906E3F"/>
    <w:rsid w:val="009070EF"/>
    <w:rsid w:val="00907796"/>
    <w:rsid w:val="00907900"/>
    <w:rsid w:val="009103E6"/>
    <w:rsid w:val="00911BFC"/>
    <w:rsid w:val="009120E9"/>
    <w:rsid w:val="00912D7E"/>
    <w:rsid w:val="00913105"/>
    <w:rsid w:val="00913452"/>
    <w:rsid w:val="0091388A"/>
    <w:rsid w:val="00913D11"/>
    <w:rsid w:val="00915E5A"/>
    <w:rsid w:val="0091640B"/>
    <w:rsid w:val="00916592"/>
    <w:rsid w:val="00916F6A"/>
    <w:rsid w:val="00917ABB"/>
    <w:rsid w:val="00917EBC"/>
    <w:rsid w:val="009202CC"/>
    <w:rsid w:val="009211C1"/>
    <w:rsid w:val="00922658"/>
    <w:rsid w:val="009226A0"/>
    <w:rsid w:val="00924260"/>
    <w:rsid w:val="00924BE2"/>
    <w:rsid w:val="00924C2C"/>
    <w:rsid w:val="00924C59"/>
    <w:rsid w:val="00925D12"/>
    <w:rsid w:val="00926397"/>
    <w:rsid w:val="00926466"/>
    <w:rsid w:val="00926A41"/>
    <w:rsid w:val="00927EDF"/>
    <w:rsid w:val="00930037"/>
    <w:rsid w:val="00930A99"/>
    <w:rsid w:val="009313F1"/>
    <w:rsid w:val="0093190E"/>
    <w:rsid w:val="00931959"/>
    <w:rsid w:val="00931AAA"/>
    <w:rsid w:val="00931F20"/>
    <w:rsid w:val="009325A3"/>
    <w:rsid w:val="009326EA"/>
    <w:rsid w:val="00935472"/>
    <w:rsid w:val="0093551A"/>
    <w:rsid w:val="009358A0"/>
    <w:rsid w:val="00935BCB"/>
    <w:rsid w:val="0093741F"/>
    <w:rsid w:val="00940918"/>
    <w:rsid w:val="00940EFA"/>
    <w:rsid w:val="00942346"/>
    <w:rsid w:val="00942ADE"/>
    <w:rsid w:val="0094318E"/>
    <w:rsid w:val="00943884"/>
    <w:rsid w:val="00944385"/>
    <w:rsid w:val="00944795"/>
    <w:rsid w:val="00944AF7"/>
    <w:rsid w:val="00944BFD"/>
    <w:rsid w:val="00944D25"/>
    <w:rsid w:val="00944F42"/>
    <w:rsid w:val="0094513E"/>
    <w:rsid w:val="009452E7"/>
    <w:rsid w:val="00945378"/>
    <w:rsid w:val="00946727"/>
    <w:rsid w:val="00946A46"/>
    <w:rsid w:val="00946A70"/>
    <w:rsid w:val="00947385"/>
    <w:rsid w:val="009478AC"/>
    <w:rsid w:val="00947BDF"/>
    <w:rsid w:val="00947BEE"/>
    <w:rsid w:val="009505D4"/>
    <w:rsid w:val="00950DB0"/>
    <w:rsid w:val="00950E9B"/>
    <w:rsid w:val="0095188B"/>
    <w:rsid w:val="00952196"/>
    <w:rsid w:val="00952788"/>
    <w:rsid w:val="00952A9D"/>
    <w:rsid w:val="00952C27"/>
    <w:rsid w:val="00953BED"/>
    <w:rsid w:val="00953CC8"/>
    <w:rsid w:val="00953F83"/>
    <w:rsid w:val="0095418E"/>
    <w:rsid w:val="00954949"/>
    <w:rsid w:val="009552DB"/>
    <w:rsid w:val="00955762"/>
    <w:rsid w:val="00957416"/>
    <w:rsid w:val="00957B44"/>
    <w:rsid w:val="00957D04"/>
    <w:rsid w:val="00960CC6"/>
    <w:rsid w:val="00960D55"/>
    <w:rsid w:val="00960DED"/>
    <w:rsid w:val="00961061"/>
    <w:rsid w:val="0096267A"/>
    <w:rsid w:val="009627E6"/>
    <w:rsid w:val="00963DE9"/>
    <w:rsid w:val="009641BB"/>
    <w:rsid w:val="00965736"/>
    <w:rsid w:val="00965F62"/>
    <w:rsid w:val="00965FC3"/>
    <w:rsid w:val="009664C4"/>
    <w:rsid w:val="00967BD6"/>
    <w:rsid w:val="00970487"/>
    <w:rsid w:val="00970F89"/>
    <w:rsid w:val="009714F7"/>
    <w:rsid w:val="0097169B"/>
    <w:rsid w:val="00972F4E"/>
    <w:rsid w:val="009738A8"/>
    <w:rsid w:val="009741D4"/>
    <w:rsid w:val="00974500"/>
    <w:rsid w:val="00974D34"/>
    <w:rsid w:val="0097592C"/>
    <w:rsid w:val="009759AA"/>
    <w:rsid w:val="00976C22"/>
    <w:rsid w:val="00976D1F"/>
    <w:rsid w:val="0097719C"/>
    <w:rsid w:val="00977C55"/>
    <w:rsid w:val="00980145"/>
    <w:rsid w:val="00981D52"/>
    <w:rsid w:val="00981D6F"/>
    <w:rsid w:val="009828D2"/>
    <w:rsid w:val="009835A5"/>
    <w:rsid w:val="00983653"/>
    <w:rsid w:val="00984106"/>
    <w:rsid w:val="00985386"/>
    <w:rsid w:val="009853B5"/>
    <w:rsid w:val="009853CC"/>
    <w:rsid w:val="00986488"/>
    <w:rsid w:val="00987434"/>
    <w:rsid w:val="00987753"/>
    <w:rsid w:val="00987F84"/>
    <w:rsid w:val="009900AD"/>
    <w:rsid w:val="009903A1"/>
    <w:rsid w:val="009903A8"/>
    <w:rsid w:val="00990EF0"/>
    <w:rsid w:val="009927AE"/>
    <w:rsid w:val="009929FC"/>
    <w:rsid w:val="00992F27"/>
    <w:rsid w:val="0099331F"/>
    <w:rsid w:val="00993B1C"/>
    <w:rsid w:val="009946D2"/>
    <w:rsid w:val="00995BFF"/>
    <w:rsid w:val="00995E08"/>
    <w:rsid w:val="0099619E"/>
    <w:rsid w:val="009962DA"/>
    <w:rsid w:val="00996ABD"/>
    <w:rsid w:val="00996B32"/>
    <w:rsid w:val="00996BB7"/>
    <w:rsid w:val="009974E7"/>
    <w:rsid w:val="00997635"/>
    <w:rsid w:val="009978A6"/>
    <w:rsid w:val="009A006D"/>
    <w:rsid w:val="009A0094"/>
    <w:rsid w:val="009A04D8"/>
    <w:rsid w:val="009A0D43"/>
    <w:rsid w:val="009A1790"/>
    <w:rsid w:val="009A17B8"/>
    <w:rsid w:val="009A2236"/>
    <w:rsid w:val="009A34FB"/>
    <w:rsid w:val="009A4016"/>
    <w:rsid w:val="009A45E9"/>
    <w:rsid w:val="009A474B"/>
    <w:rsid w:val="009A4FAE"/>
    <w:rsid w:val="009A5939"/>
    <w:rsid w:val="009A5D7E"/>
    <w:rsid w:val="009A77D0"/>
    <w:rsid w:val="009A788F"/>
    <w:rsid w:val="009A7B20"/>
    <w:rsid w:val="009B01A0"/>
    <w:rsid w:val="009B0ADC"/>
    <w:rsid w:val="009B1823"/>
    <w:rsid w:val="009B21BA"/>
    <w:rsid w:val="009B36E3"/>
    <w:rsid w:val="009B3BA9"/>
    <w:rsid w:val="009B4F24"/>
    <w:rsid w:val="009B52C1"/>
    <w:rsid w:val="009B5EF0"/>
    <w:rsid w:val="009B5F01"/>
    <w:rsid w:val="009B64B1"/>
    <w:rsid w:val="009B6649"/>
    <w:rsid w:val="009B6AE1"/>
    <w:rsid w:val="009B708B"/>
    <w:rsid w:val="009B7D38"/>
    <w:rsid w:val="009C0C98"/>
    <w:rsid w:val="009C1DE3"/>
    <w:rsid w:val="009C4256"/>
    <w:rsid w:val="009C45D6"/>
    <w:rsid w:val="009C45FD"/>
    <w:rsid w:val="009C4CF0"/>
    <w:rsid w:val="009C5007"/>
    <w:rsid w:val="009C56C1"/>
    <w:rsid w:val="009C5B0D"/>
    <w:rsid w:val="009C5B27"/>
    <w:rsid w:val="009C669C"/>
    <w:rsid w:val="009C6A37"/>
    <w:rsid w:val="009C6EE8"/>
    <w:rsid w:val="009D1511"/>
    <w:rsid w:val="009D1561"/>
    <w:rsid w:val="009D239D"/>
    <w:rsid w:val="009D2DC4"/>
    <w:rsid w:val="009D2E0B"/>
    <w:rsid w:val="009D3595"/>
    <w:rsid w:val="009D3855"/>
    <w:rsid w:val="009D3D5A"/>
    <w:rsid w:val="009D3FBA"/>
    <w:rsid w:val="009D4564"/>
    <w:rsid w:val="009D47A8"/>
    <w:rsid w:val="009D4AD0"/>
    <w:rsid w:val="009D52C6"/>
    <w:rsid w:val="009D530D"/>
    <w:rsid w:val="009D54EC"/>
    <w:rsid w:val="009D568E"/>
    <w:rsid w:val="009D67E5"/>
    <w:rsid w:val="009D7F06"/>
    <w:rsid w:val="009E0057"/>
    <w:rsid w:val="009E08EB"/>
    <w:rsid w:val="009E0F90"/>
    <w:rsid w:val="009E157B"/>
    <w:rsid w:val="009E1841"/>
    <w:rsid w:val="009E25B9"/>
    <w:rsid w:val="009E3F4A"/>
    <w:rsid w:val="009E4A19"/>
    <w:rsid w:val="009E5819"/>
    <w:rsid w:val="009E59A0"/>
    <w:rsid w:val="009E7698"/>
    <w:rsid w:val="009E77A6"/>
    <w:rsid w:val="009E7B70"/>
    <w:rsid w:val="009E7CFF"/>
    <w:rsid w:val="009F01EE"/>
    <w:rsid w:val="009F03D7"/>
    <w:rsid w:val="009F0418"/>
    <w:rsid w:val="009F09AD"/>
    <w:rsid w:val="009F0E12"/>
    <w:rsid w:val="009F2F5E"/>
    <w:rsid w:val="009F323D"/>
    <w:rsid w:val="009F3C62"/>
    <w:rsid w:val="009F4782"/>
    <w:rsid w:val="009F4813"/>
    <w:rsid w:val="009F4B46"/>
    <w:rsid w:val="009F64F8"/>
    <w:rsid w:val="009F6613"/>
    <w:rsid w:val="00A00541"/>
    <w:rsid w:val="00A00AFB"/>
    <w:rsid w:val="00A010A1"/>
    <w:rsid w:val="00A0122D"/>
    <w:rsid w:val="00A029F6"/>
    <w:rsid w:val="00A02A07"/>
    <w:rsid w:val="00A02C56"/>
    <w:rsid w:val="00A02CB3"/>
    <w:rsid w:val="00A033C9"/>
    <w:rsid w:val="00A03567"/>
    <w:rsid w:val="00A035F6"/>
    <w:rsid w:val="00A04E67"/>
    <w:rsid w:val="00A04FCB"/>
    <w:rsid w:val="00A05F6B"/>
    <w:rsid w:val="00A06A88"/>
    <w:rsid w:val="00A06D4F"/>
    <w:rsid w:val="00A1024A"/>
    <w:rsid w:val="00A10AF8"/>
    <w:rsid w:val="00A11E70"/>
    <w:rsid w:val="00A13329"/>
    <w:rsid w:val="00A134F9"/>
    <w:rsid w:val="00A13AE2"/>
    <w:rsid w:val="00A13DEA"/>
    <w:rsid w:val="00A13F77"/>
    <w:rsid w:val="00A1452A"/>
    <w:rsid w:val="00A150F7"/>
    <w:rsid w:val="00A1527E"/>
    <w:rsid w:val="00A15D00"/>
    <w:rsid w:val="00A16400"/>
    <w:rsid w:val="00A16675"/>
    <w:rsid w:val="00A16AC7"/>
    <w:rsid w:val="00A17048"/>
    <w:rsid w:val="00A17201"/>
    <w:rsid w:val="00A17B0C"/>
    <w:rsid w:val="00A17ECA"/>
    <w:rsid w:val="00A20338"/>
    <w:rsid w:val="00A2068F"/>
    <w:rsid w:val="00A20797"/>
    <w:rsid w:val="00A20CCF"/>
    <w:rsid w:val="00A220AE"/>
    <w:rsid w:val="00A2251E"/>
    <w:rsid w:val="00A22FEA"/>
    <w:rsid w:val="00A24C4E"/>
    <w:rsid w:val="00A24C53"/>
    <w:rsid w:val="00A24CA6"/>
    <w:rsid w:val="00A24FAD"/>
    <w:rsid w:val="00A252D1"/>
    <w:rsid w:val="00A25962"/>
    <w:rsid w:val="00A25FFC"/>
    <w:rsid w:val="00A2647F"/>
    <w:rsid w:val="00A26672"/>
    <w:rsid w:val="00A26DE8"/>
    <w:rsid w:val="00A26ECD"/>
    <w:rsid w:val="00A302A9"/>
    <w:rsid w:val="00A30A06"/>
    <w:rsid w:val="00A30A94"/>
    <w:rsid w:val="00A30B43"/>
    <w:rsid w:val="00A31565"/>
    <w:rsid w:val="00A31719"/>
    <w:rsid w:val="00A33300"/>
    <w:rsid w:val="00A3367B"/>
    <w:rsid w:val="00A33751"/>
    <w:rsid w:val="00A34017"/>
    <w:rsid w:val="00A371D7"/>
    <w:rsid w:val="00A3726C"/>
    <w:rsid w:val="00A3771A"/>
    <w:rsid w:val="00A4018A"/>
    <w:rsid w:val="00A4146B"/>
    <w:rsid w:val="00A41893"/>
    <w:rsid w:val="00A42EE4"/>
    <w:rsid w:val="00A431A8"/>
    <w:rsid w:val="00A43CD3"/>
    <w:rsid w:val="00A43D72"/>
    <w:rsid w:val="00A43F97"/>
    <w:rsid w:val="00A44163"/>
    <w:rsid w:val="00A458FA"/>
    <w:rsid w:val="00A45986"/>
    <w:rsid w:val="00A45D86"/>
    <w:rsid w:val="00A46046"/>
    <w:rsid w:val="00A4688B"/>
    <w:rsid w:val="00A47A2C"/>
    <w:rsid w:val="00A50F70"/>
    <w:rsid w:val="00A51F44"/>
    <w:rsid w:val="00A5241C"/>
    <w:rsid w:val="00A52548"/>
    <w:rsid w:val="00A536B6"/>
    <w:rsid w:val="00A53B11"/>
    <w:rsid w:val="00A54A8D"/>
    <w:rsid w:val="00A559C3"/>
    <w:rsid w:val="00A560DB"/>
    <w:rsid w:val="00A565D8"/>
    <w:rsid w:val="00A57ABE"/>
    <w:rsid w:val="00A57F7D"/>
    <w:rsid w:val="00A60235"/>
    <w:rsid w:val="00A61505"/>
    <w:rsid w:val="00A616D3"/>
    <w:rsid w:val="00A61C46"/>
    <w:rsid w:val="00A61DFE"/>
    <w:rsid w:val="00A621CC"/>
    <w:rsid w:val="00A6236B"/>
    <w:rsid w:val="00A62C0F"/>
    <w:rsid w:val="00A63552"/>
    <w:rsid w:val="00A6402B"/>
    <w:rsid w:val="00A6424C"/>
    <w:rsid w:val="00A64F58"/>
    <w:rsid w:val="00A65011"/>
    <w:rsid w:val="00A65323"/>
    <w:rsid w:val="00A6553B"/>
    <w:rsid w:val="00A659E2"/>
    <w:rsid w:val="00A6766B"/>
    <w:rsid w:val="00A67D70"/>
    <w:rsid w:val="00A67E88"/>
    <w:rsid w:val="00A702F8"/>
    <w:rsid w:val="00A70CC4"/>
    <w:rsid w:val="00A70D9A"/>
    <w:rsid w:val="00A72055"/>
    <w:rsid w:val="00A72287"/>
    <w:rsid w:val="00A72658"/>
    <w:rsid w:val="00A73905"/>
    <w:rsid w:val="00A74CE0"/>
    <w:rsid w:val="00A75094"/>
    <w:rsid w:val="00A7534B"/>
    <w:rsid w:val="00A75416"/>
    <w:rsid w:val="00A758DD"/>
    <w:rsid w:val="00A75CB0"/>
    <w:rsid w:val="00A76022"/>
    <w:rsid w:val="00A76332"/>
    <w:rsid w:val="00A765B4"/>
    <w:rsid w:val="00A769DA"/>
    <w:rsid w:val="00A8093D"/>
    <w:rsid w:val="00A8177C"/>
    <w:rsid w:val="00A81BB5"/>
    <w:rsid w:val="00A827E0"/>
    <w:rsid w:val="00A83DE6"/>
    <w:rsid w:val="00A8410D"/>
    <w:rsid w:val="00A84508"/>
    <w:rsid w:val="00A84686"/>
    <w:rsid w:val="00A84FAA"/>
    <w:rsid w:val="00A85C9C"/>
    <w:rsid w:val="00A86AB0"/>
    <w:rsid w:val="00A86BC0"/>
    <w:rsid w:val="00A8724D"/>
    <w:rsid w:val="00A87CD9"/>
    <w:rsid w:val="00A905E9"/>
    <w:rsid w:val="00A9127D"/>
    <w:rsid w:val="00A912ED"/>
    <w:rsid w:val="00A91952"/>
    <w:rsid w:val="00A91FF8"/>
    <w:rsid w:val="00A92078"/>
    <w:rsid w:val="00A92A3B"/>
    <w:rsid w:val="00A92E2E"/>
    <w:rsid w:val="00A939B9"/>
    <w:rsid w:val="00A94F1F"/>
    <w:rsid w:val="00A95C0A"/>
    <w:rsid w:val="00A960F3"/>
    <w:rsid w:val="00A965F0"/>
    <w:rsid w:val="00A97795"/>
    <w:rsid w:val="00A97A03"/>
    <w:rsid w:val="00AA07E2"/>
    <w:rsid w:val="00AA0F46"/>
    <w:rsid w:val="00AA14E8"/>
    <w:rsid w:val="00AA1FC9"/>
    <w:rsid w:val="00AA260A"/>
    <w:rsid w:val="00AA2C73"/>
    <w:rsid w:val="00AA4366"/>
    <w:rsid w:val="00AA4877"/>
    <w:rsid w:val="00AA4BF9"/>
    <w:rsid w:val="00AA4F3B"/>
    <w:rsid w:val="00AA5274"/>
    <w:rsid w:val="00AA60CC"/>
    <w:rsid w:val="00AA6107"/>
    <w:rsid w:val="00AA6FD4"/>
    <w:rsid w:val="00AA7AD2"/>
    <w:rsid w:val="00AB059E"/>
    <w:rsid w:val="00AB09BD"/>
    <w:rsid w:val="00AB0B7D"/>
    <w:rsid w:val="00AB0FFD"/>
    <w:rsid w:val="00AB1618"/>
    <w:rsid w:val="00AB1D40"/>
    <w:rsid w:val="00AB2889"/>
    <w:rsid w:val="00AB2B4F"/>
    <w:rsid w:val="00AB457A"/>
    <w:rsid w:val="00AB47FC"/>
    <w:rsid w:val="00AB54A3"/>
    <w:rsid w:val="00AB5728"/>
    <w:rsid w:val="00AB619F"/>
    <w:rsid w:val="00AB77D3"/>
    <w:rsid w:val="00AB781E"/>
    <w:rsid w:val="00AC07A2"/>
    <w:rsid w:val="00AC211F"/>
    <w:rsid w:val="00AC3282"/>
    <w:rsid w:val="00AC37A7"/>
    <w:rsid w:val="00AC38F2"/>
    <w:rsid w:val="00AC56F9"/>
    <w:rsid w:val="00AC5816"/>
    <w:rsid w:val="00AC6363"/>
    <w:rsid w:val="00AC6D24"/>
    <w:rsid w:val="00AC7288"/>
    <w:rsid w:val="00AC75B4"/>
    <w:rsid w:val="00AC77E0"/>
    <w:rsid w:val="00AC7A5B"/>
    <w:rsid w:val="00AD082D"/>
    <w:rsid w:val="00AD0845"/>
    <w:rsid w:val="00AD1695"/>
    <w:rsid w:val="00AD171D"/>
    <w:rsid w:val="00AD17EC"/>
    <w:rsid w:val="00AD233A"/>
    <w:rsid w:val="00AD27AB"/>
    <w:rsid w:val="00AD325C"/>
    <w:rsid w:val="00AD3635"/>
    <w:rsid w:val="00AD3A6A"/>
    <w:rsid w:val="00AD4CC6"/>
    <w:rsid w:val="00AD5C3E"/>
    <w:rsid w:val="00AD66B3"/>
    <w:rsid w:val="00AD73CC"/>
    <w:rsid w:val="00AD79CE"/>
    <w:rsid w:val="00AD79F0"/>
    <w:rsid w:val="00AD7BFB"/>
    <w:rsid w:val="00AE0876"/>
    <w:rsid w:val="00AE2637"/>
    <w:rsid w:val="00AE292D"/>
    <w:rsid w:val="00AE3D80"/>
    <w:rsid w:val="00AE3E1D"/>
    <w:rsid w:val="00AE4232"/>
    <w:rsid w:val="00AE5827"/>
    <w:rsid w:val="00AE6A86"/>
    <w:rsid w:val="00AE6D7E"/>
    <w:rsid w:val="00AE755A"/>
    <w:rsid w:val="00AE78BF"/>
    <w:rsid w:val="00AF0409"/>
    <w:rsid w:val="00AF0D12"/>
    <w:rsid w:val="00AF0ED8"/>
    <w:rsid w:val="00AF2B00"/>
    <w:rsid w:val="00AF3E0D"/>
    <w:rsid w:val="00AF5318"/>
    <w:rsid w:val="00AF5B76"/>
    <w:rsid w:val="00AF5DFF"/>
    <w:rsid w:val="00AF5ED0"/>
    <w:rsid w:val="00AF6B37"/>
    <w:rsid w:val="00AF70BF"/>
    <w:rsid w:val="00AF73C1"/>
    <w:rsid w:val="00AF7B41"/>
    <w:rsid w:val="00B00134"/>
    <w:rsid w:val="00B00544"/>
    <w:rsid w:val="00B01BB8"/>
    <w:rsid w:val="00B022AE"/>
    <w:rsid w:val="00B0234E"/>
    <w:rsid w:val="00B02354"/>
    <w:rsid w:val="00B02913"/>
    <w:rsid w:val="00B02AD3"/>
    <w:rsid w:val="00B02EBA"/>
    <w:rsid w:val="00B02F99"/>
    <w:rsid w:val="00B039C5"/>
    <w:rsid w:val="00B0458C"/>
    <w:rsid w:val="00B04646"/>
    <w:rsid w:val="00B04A1B"/>
    <w:rsid w:val="00B05513"/>
    <w:rsid w:val="00B05ADD"/>
    <w:rsid w:val="00B062F9"/>
    <w:rsid w:val="00B06731"/>
    <w:rsid w:val="00B06957"/>
    <w:rsid w:val="00B07093"/>
    <w:rsid w:val="00B073A7"/>
    <w:rsid w:val="00B07DAF"/>
    <w:rsid w:val="00B07E9A"/>
    <w:rsid w:val="00B10780"/>
    <w:rsid w:val="00B1142C"/>
    <w:rsid w:val="00B123CA"/>
    <w:rsid w:val="00B12882"/>
    <w:rsid w:val="00B13315"/>
    <w:rsid w:val="00B1383C"/>
    <w:rsid w:val="00B13CA1"/>
    <w:rsid w:val="00B13F70"/>
    <w:rsid w:val="00B147C5"/>
    <w:rsid w:val="00B15D65"/>
    <w:rsid w:val="00B1622A"/>
    <w:rsid w:val="00B16C2E"/>
    <w:rsid w:val="00B17624"/>
    <w:rsid w:val="00B200E7"/>
    <w:rsid w:val="00B20147"/>
    <w:rsid w:val="00B206BA"/>
    <w:rsid w:val="00B20EE6"/>
    <w:rsid w:val="00B2199E"/>
    <w:rsid w:val="00B21F75"/>
    <w:rsid w:val="00B22230"/>
    <w:rsid w:val="00B22234"/>
    <w:rsid w:val="00B22D16"/>
    <w:rsid w:val="00B22F2A"/>
    <w:rsid w:val="00B22FB9"/>
    <w:rsid w:val="00B23049"/>
    <w:rsid w:val="00B23740"/>
    <w:rsid w:val="00B23855"/>
    <w:rsid w:val="00B25116"/>
    <w:rsid w:val="00B25FA8"/>
    <w:rsid w:val="00B2686C"/>
    <w:rsid w:val="00B26A55"/>
    <w:rsid w:val="00B26D3A"/>
    <w:rsid w:val="00B26E1F"/>
    <w:rsid w:val="00B27251"/>
    <w:rsid w:val="00B27498"/>
    <w:rsid w:val="00B275C2"/>
    <w:rsid w:val="00B30A3A"/>
    <w:rsid w:val="00B30E24"/>
    <w:rsid w:val="00B31BD2"/>
    <w:rsid w:val="00B32967"/>
    <w:rsid w:val="00B33B9B"/>
    <w:rsid w:val="00B33DBE"/>
    <w:rsid w:val="00B35621"/>
    <w:rsid w:val="00B356D5"/>
    <w:rsid w:val="00B36075"/>
    <w:rsid w:val="00B36640"/>
    <w:rsid w:val="00B367CF"/>
    <w:rsid w:val="00B40415"/>
    <w:rsid w:val="00B41C56"/>
    <w:rsid w:val="00B4358D"/>
    <w:rsid w:val="00B4421F"/>
    <w:rsid w:val="00B457CE"/>
    <w:rsid w:val="00B459F4"/>
    <w:rsid w:val="00B46C6F"/>
    <w:rsid w:val="00B46D96"/>
    <w:rsid w:val="00B478DF"/>
    <w:rsid w:val="00B47A71"/>
    <w:rsid w:val="00B47F17"/>
    <w:rsid w:val="00B50873"/>
    <w:rsid w:val="00B50F35"/>
    <w:rsid w:val="00B51810"/>
    <w:rsid w:val="00B518B5"/>
    <w:rsid w:val="00B51A63"/>
    <w:rsid w:val="00B51EAD"/>
    <w:rsid w:val="00B53236"/>
    <w:rsid w:val="00B53509"/>
    <w:rsid w:val="00B53B0D"/>
    <w:rsid w:val="00B53F9C"/>
    <w:rsid w:val="00B543AD"/>
    <w:rsid w:val="00B5651F"/>
    <w:rsid w:val="00B56AE5"/>
    <w:rsid w:val="00B60A2D"/>
    <w:rsid w:val="00B613B2"/>
    <w:rsid w:val="00B61A58"/>
    <w:rsid w:val="00B62941"/>
    <w:rsid w:val="00B62E97"/>
    <w:rsid w:val="00B6399F"/>
    <w:rsid w:val="00B64832"/>
    <w:rsid w:val="00B64A3A"/>
    <w:rsid w:val="00B65586"/>
    <w:rsid w:val="00B65B31"/>
    <w:rsid w:val="00B65BFE"/>
    <w:rsid w:val="00B65C09"/>
    <w:rsid w:val="00B668E0"/>
    <w:rsid w:val="00B679A8"/>
    <w:rsid w:val="00B704A1"/>
    <w:rsid w:val="00B7055F"/>
    <w:rsid w:val="00B70E21"/>
    <w:rsid w:val="00B71C0B"/>
    <w:rsid w:val="00B71CF6"/>
    <w:rsid w:val="00B72419"/>
    <w:rsid w:val="00B72C45"/>
    <w:rsid w:val="00B73777"/>
    <w:rsid w:val="00B73E49"/>
    <w:rsid w:val="00B7466B"/>
    <w:rsid w:val="00B74AB6"/>
    <w:rsid w:val="00B750FF"/>
    <w:rsid w:val="00B75675"/>
    <w:rsid w:val="00B75919"/>
    <w:rsid w:val="00B762F6"/>
    <w:rsid w:val="00B76BD4"/>
    <w:rsid w:val="00B7708A"/>
    <w:rsid w:val="00B772C7"/>
    <w:rsid w:val="00B778CB"/>
    <w:rsid w:val="00B77911"/>
    <w:rsid w:val="00B813EE"/>
    <w:rsid w:val="00B817A0"/>
    <w:rsid w:val="00B8216E"/>
    <w:rsid w:val="00B82A31"/>
    <w:rsid w:val="00B83908"/>
    <w:rsid w:val="00B839A9"/>
    <w:rsid w:val="00B83CB4"/>
    <w:rsid w:val="00B83F8C"/>
    <w:rsid w:val="00B8437C"/>
    <w:rsid w:val="00B847C1"/>
    <w:rsid w:val="00B8505E"/>
    <w:rsid w:val="00B851DF"/>
    <w:rsid w:val="00B85209"/>
    <w:rsid w:val="00B85691"/>
    <w:rsid w:val="00B85D7F"/>
    <w:rsid w:val="00B86155"/>
    <w:rsid w:val="00B865E1"/>
    <w:rsid w:val="00B86CF6"/>
    <w:rsid w:val="00B9042E"/>
    <w:rsid w:val="00B90E5B"/>
    <w:rsid w:val="00B9100A"/>
    <w:rsid w:val="00B9135B"/>
    <w:rsid w:val="00B92A18"/>
    <w:rsid w:val="00B93C36"/>
    <w:rsid w:val="00B96A59"/>
    <w:rsid w:val="00B96A5B"/>
    <w:rsid w:val="00B96F12"/>
    <w:rsid w:val="00B97865"/>
    <w:rsid w:val="00B97CFE"/>
    <w:rsid w:val="00BA0167"/>
    <w:rsid w:val="00BA0361"/>
    <w:rsid w:val="00BA096F"/>
    <w:rsid w:val="00BA0AFB"/>
    <w:rsid w:val="00BA19E3"/>
    <w:rsid w:val="00BA1D64"/>
    <w:rsid w:val="00BA2E45"/>
    <w:rsid w:val="00BA4FDB"/>
    <w:rsid w:val="00BA5650"/>
    <w:rsid w:val="00BA58AE"/>
    <w:rsid w:val="00BA687C"/>
    <w:rsid w:val="00BA68C4"/>
    <w:rsid w:val="00BA7A8C"/>
    <w:rsid w:val="00BA7FE7"/>
    <w:rsid w:val="00BB081C"/>
    <w:rsid w:val="00BB0DD2"/>
    <w:rsid w:val="00BB0F38"/>
    <w:rsid w:val="00BB1804"/>
    <w:rsid w:val="00BB2566"/>
    <w:rsid w:val="00BB2C3F"/>
    <w:rsid w:val="00BB3B1F"/>
    <w:rsid w:val="00BB3BAC"/>
    <w:rsid w:val="00BB5914"/>
    <w:rsid w:val="00BB5D1C"/>
    <w:rsid w:val="00BB6AD9"/>
    <w:rsid w:val="00BB7C79"/>
    <w:rsid w:val="00BB7D3C"/>
    <w:rsid w:val="00BB7D68"/>
    <w:rsid w:val="00BB7D80"/>
    <w:rsid w:val="00BB7E32"/>
    <w:rsid w:val="00BC099C"/>
    <w:rsid w:val="00BC0C40"/>
    <w:rsid w:val="00BC1522"/>
    <w:rsid w:val="00BC2883"/>
    <w:rsid w:val="00BC2D65"/>
    <w:rsid w:val="00BC2D87"/>
    <w:rsid w:val="00BC32F8"/>
    <w:rsid w:val="00BC37C8"/>
    <w:rsid w:val="00BC38E2"/>
    <w:rsid w:val="00BC3EF9"/>
    <w:rsid w:val="00BC4A9A"/>
    <w:rsid w:val="00BC521A"/>
    <w:rsid w:val="00BC5352"/>
    <w:rsid w:val="00BC5514"/>
    <w:rsid w:val="00BC579A"/>
    <w:rsid w:val="00BC59D8"/>
    <w:rsid w:val="00BC7117"/>
    <w:rsid w:val="00BC7333"/>
    <w:rsid w:val="00BC78FB"/>
    <w:rsid w:val="00BC7F04"/>
    <w:rsid w:val="00BD019F"/>
    <w:rsid w:val="00BD05A7"/>
    <w:rsid w:val="00BD0CA5"/>
    <w:rsid w:val="00BD0D3D"/>
    <w:rsid w:val="00BD1001"/>
    <w:rsid w:val="00BD116B"/>
    <w:rsid w:val="00BD1640"/>
    <w:rsid w:val="00BD18E7"/>
    <w:rsid w:val="00BD22F0"/>
    <w:rsid w:val="00BD436F"/>
    <w:rsid w:val="00BD4CAD"/>
    <w:rsid w:val="00BD525E"/>
    <w:rsid w:val="00BD5704"/>
    <w:rsid w:val="00BD753B"/>
    <w:rsid w:val="00BD761A"/>
    <w:rsid w:val="00BD7D4F"/>
    <w:rsid w:val="00BE1139"/>
    <w:rsid w:val="00BE1ACF"/>
    <w:rsid w:val="00BE2770"/>
    <w:rsid w:val="00BE2E16"/>
    <w:rsid w:val="00BE3039"/>
    <w:rsid w:val="00BE31A2"/>
    <w:rsid w:val="00BE342C"/>
    <w:rsid w:val="00BE347F"/>
    <w:rsid w:val="00BE4422"/>
    <w:rsid w:val="00BE5F58"/>
    <w:rsid w:val="00BE65F6"/>
    <w:rsid w:val="00BE7977"/>
    <w:rsid w:val="00BF001F"/>
    <w:rsid w:val="00BF09D5"/>
    <w:rsid w:val="00BF0E48"/>
    <w:rsid w:val="00BF100A"/>
    <w:rsid w:val="00BF10DC"/>
    <w:rsid w:val="00BF116C"/>
    <w:rsid w:val="00BF158A"/>
    <w:rsid w:val="00BF29B7"/>
    <w:rsid w:val="00BF2AD3"/>
    <w:rsid w:val="00BF30DF"/>
    <w:rsid w:val="00BF3E0A"/>
    <w:rsid w:val="00BF4CA8"/>
    <w:rsid w:val="00BF52C4"/>
    <w:rsid w:val="00BF6293"/>
    <w:rsid w:val="00BF6CAD"/>
    <w:rsid w:val="00BF7BA2"/>
    <w:rsid w:val="00BF7F0D"/>
    <w:rsid w:val="00C00C60"/>
    <w:rsid w:val="00C013EB"/>
    <w:rsid w:val="00C0251C"/>
    <w:rsid w:val="00C02D5C"/>
    <w:rsid w:val="00C036C6"/>
    <w:rsid w:val="00C04655"/>
    <w:rsid w:val="00C04A3B"/>
    <w:rsid w:val="00C05D20"/>
    <w:rsid w:val="00C06D17"/>
    <w:rsid w:val="00C07089"/>
    <w:rsid w:val="00C0781D"/>
    <w:rsid w:val="00C07F1B"/>
    <w:rsid w:val="00C10456"/>
    <w:rsid w:val="00C10610"/>
    <w:rsid w:val="00C117BC"/>
    <w:rsid w:val="00C12AE7"/>
    <w:rsid w:val="00C12C16"/>
    <w:rsid w:val="00C12D5B"/>
    <w:rsid w:val="00C133C8"/>
    <w:rsid w:val="00C13F30"/>
    <w:rsid w:val="00C142A1"/>
    <w:rsid w:val="00C15503"/>
    <w:rsid w:val="00C15E34"/>
    <w:rsid w:val="00C1638F"/>
    <w:rsid w:val="00C17BA7"/>
    <w:rsid w:val="00C206DE"/>
    <w:rsid w:val="00C206FC"/>
    <w:rsid w:val="00C20755"/>
    <w:rsid w:val="00C20B4E"/>
    <w:rsid w:val="00C2146A"/>
    <w:rsid w:val="00C22436"/>
    <w:rsid w:val="00C23E49"/>
    <w:rsid w:val="00C23F0F"/>
    <w:rsid w:val="00C23FF5"/>
    <w:rsid w:val="00C25B4F"/>
    <w:rsid w:val="00C25B61"/>
    <w:rsid w:val="00C25F2C"/>
    <w:rsid w:val="00C260ED"/>
    <w:rsid w:val="00C261AF"/>
    <w:rsid w:val="00C310F2"/>
    <w:rsid w:val="00C319EA"/>
    <w:rsid w:val="00C31F41"/>
    <w:rsid w:val="00C32A99"/>
    <w:rsid w:val="00C32F85"/>
    <w:rsid w:val="00C3373E"/>
    <w:rsid w:val="00C34021"/>
    <w:rsid w:val="00C346FE"/>
    <w:rsid w:val="00C356BD"/>
    <w:rsid w:val="00C35C92"/>
    <w:rsid w:val="00C365AA"/>
    <w:rsid w:val="00C36845"/>
    <w:rsid w:val="00C41305"/>
    <w:rsid w:val="00C415D1"/>
    <w:rsid w:val="00C416D3"/>
    <w:rsid w:val="00C417E4"/>
    <w:rsid w:val="00C42227"/>
    <w:rsid w:val="00C432E6"/>
    <w:rsid w:val="00C43BC5"/>
    <w:rsid w:val="00C448EC"/>
    <w:rsid w:val="00C45BF8"/>
    <w:rsid w:val="00C45D3C"/>
    <w:rsid w:val="00C45D73"/>
    <w:rsid w:val="00C47268"/>
    <w:rsid w:val="00C47D25"/>
    <w:rsid w:val="00C47D29"/>
    <w:rsid w:val="00C47ED6"/>
    <w:rsid w:val="00C504F4"/>
    <w:rsid w:val="00C50E5F"/>
    <w:rsid w:val="00C515FF"/>
    <w:rsid w:val="00C51694"/>
    <w:rsid w:val="00C51CD1"/>
    <w:rsid w:val="00C521A0"/>
    <w:rsid w:val="00C525A1"/>
    <w:rsid w:val="00C52C18"/>
    <w:rsid w:val="00C53831"/>
    <w:rsid w:val="00C53E47"/>
    <w:rsid w:val="00C546C7"/>
    <w:rsid w:val="00C54E43"/>
    <w:rsid w:val="00C56D78"/>
    <w:rsid w:val="00C57AF4"/>
    <w:rsid w:val="00C60213"/>
    <w:rsid w:val="00C60592"/>
    <w:rsid w:val="00C632FB"/>
    <w:rsid w:val="00C638D0"/>
    <w:rsid w:val="00C63B94"/>
    <w:rsid w:val="00C63F4E"/>
    <w:rsid w:val="00C64C56"/>
    <w:rsid w:val="00C651FD"/>
    <w:rsid w:val="00C660DC"/>
    <w:rsid w:val="00C66145"/>
    <w:rsid w:val="00C66582"/>
    <w:rsid w:val="00C67BDD"/>
    <w:rsid w:val="00C7017F"/>
    <w:rsid w:val="00C7141B"/>
    <w:rsid w:val="00C716A6"/>
    <w:rsid w:val="00C72658"/>
    <w:rsid w:val="00C726AF"/>
    <w:rsid w:val="00C73EEE"/>
    <w:rsid w:val="00C74122"/>
    <w:rsid w:val="00C75E9C"/>
    <w:rsid w:val="00C80CC4"/>
    <w:rsid w:val="00C810DD"/>
    <w:rsid w:val="00C81852"/>
    <w:rsid w:val="00C8287E"/>
    <w:rsid w:val="00C8379F"/>
    <w:rsid w:val="00C8587A"/>
    <w:rsid w:val="00C86548"/>
    <w:rsid w:val="00C86761"/>
    <w:rsid w:val="00C867CC"/>
    <w:rsid w:val="00C86862"/>
    <w:rsid w:val="00C9033E"/>
    <w:rsid w:val="00C909E0"/>
    <w:rsid w:val="00C91269"/>
    <w:rsid w:val="00C91299"/>
    <w:rsid w:val="00C91939"/>
    <w:rsid w:val="00C91CD2"/>
    <w:rsid w:val="00C92013"/>
    <w:rsid w:val="00C933D5"/>
    <w:rsid w:val="00C94285"/>
    <w:rsid w:val="00C9491B"/>
    <w:rsid w:val="00C94B0A"/>
    <w:rsid w:val="00C9500D"/>
    <w:rsid w:val="00C9536C"/>
    <w:rsid w:val="00C9559C"/>
    <w:rsid w:val="00C95A6C"/>
    <w:rsid w:val="00C95B36"/>
    <w:rsid w:val="00C95DB4"/>
    <w:rsid w:val="00C9632C"/>
    <w:rsid w:val="00C964DB"/>
    <w:rsid w:val="00C9774A"/>
    <w:rsid w:val="00C97E95"/>
    <w:rsid w:val="00CA065A"/>
    <w:rsid w:val="00CA0B42"/>
    <w:rsid w:val="00CA113C"/>
    <w:rsid w:val="00CA130C"/>
    <w:rsid w:val="00CA2744"/>
    <w:rsid w:val="00CA2A59"/>
    <w:rsid w:val="00CA3DE4"/>
    <w:rsid w:val="00CA3E16"/>
    <w:rsid w:val="00CA44BF"/>
    <w:rsid w:val="00CA5D7F"/>
    <w:rsid w:val="00CA6284"/>
    <w:rsid w:val="00CA67A7"/>
    <w:rsid w:val="00CA7683"/>
    <w:rsid w:val="00CA7EDE"/>
    <w:rsid w:val="00CB1068"/>
    <w:rsid w:val="00CB134E"/>
    <w:rsid w:val="00CB1357"/>
    <w:rsid w:val="00CB1682"/>
    <w:rsid w:val="00CB2788"/>
    <w:rsid w:val="00CB3515"/>
    <w:rsid w:val="00CB3F9D"/>
    <w:rsid w:val="00CB4AA6"/>
    <w:rsid w:val="00CB513C"/>
    <w:rsid w:val="00CB536F"/>
    <w:rsid w:val="00CB5A09"/>
    <w:rsid w:val="00CB5CFF"/>
    <w:rsid w:val="00CB796F"/>
    <w:rsid w:val="00CB7B59"/>
    <w:rsid w:val="00CC048B"/>
    <w:rsid w:val="00CC0548"/>
    <w:rsid w:val="00CC083C"/>
    <w:rsid w:val="00CC08E8"/>
    <w:rsid w:val="00CC09F8"/>
    <w:rsid w:val="00CC0E4C"/>
    <w:rsid w:val="00CC16F1"/>
    <w:rsid w:val="00CC22FE"/>
    <w:rsid w:val="00CC2EA7"/>
    <w:rsid w:val="00CC310E"/>
    <w:rsid w:val="00CC42F8"/>
    <w:rsid w:val="00CC46D5"/>
    <w:rsid w:val="00CC48BE"/>
    <w:rsid w:val="00CC4BC8"/>
    <w:rsid w:val="00CC4FB5"/>
    <w:rsid w:val="00CC5F59"/>
    <w:rsid w:val="00CD06A3"/>
    <w:rsid w:val="00CD186C"/>
    <w:rsid w:val="00CD232B"/>
    <w:rsid w:val="00CD2EF3"/>
    <w:rsid w:val="00CD377E"/>
    <w:rsid w:val="00CD4A99"/>
    <w:rsid w:val="00CD4B0B"/>
    <w:rsid w:val="00CD4E67"/>
    <w:rsid w:val="00CD5C75"/>
    <w:rsid w:val="00CD6066"/>
    <w:rsid w:val="00CD6C96"/>
    <w:rsid w:val="00CE0507"/>
    <w:rsid w:val="00CE07FB"/>
    <w:rsid w:val="00CE081C"/>
    <w:rsid w:val="00CE0CD9"/>
    <w:rsid w:val="00CE1A18"/>
    <w:rsid w:val="00CE270E"/>
    <w:rsid w:val="00CE2998"/>
    <w:rsid w:val="00CE2B7D"/>
    <w:rsid w:val="00CE3678"/>
    <w:rsid w:val="00CE3FE3"/>
    <w:rsid w:val="00CE4568"/>
    <w:rsid w:val="00CE4F89"/>
    <w:rsid w:val="00CE5E5E"/>
    <w:rsid w:val="00CE61AC"/>
    <w:rsid w:val="00CE63B5"/>
    <w:rsid w:val="00CE667F"/>
    <w:rsid w:val="00CE73FF"/>
    <w:rsid w:val="00CE7547"/>
    <w:rsid w:val="00CF00E0"/>
    <w:rsid w:val="00CF0296"/>
    <w:rsid w:val="00CF0D91"/>
    <w:rsid w:val="00CF1418"/>
    <w:rsid w:val="00CF25EA"/>
    <w:rsid w:val="00CF398D"/>
    <w:rsid w:val="00CF3AF2"/>
    <w:rsid w:val="00CF410A"/>
    <w:rsid w:val="00CF42AB"/>
    <w:rsid w:val="00CF6AA4"/>
    <w:rsid w:val="00CF6F60"/>
    <w:rsid w:val="00CF7AAD"/>
    <w:rsid w:val="00CF7D36"/>
    <w:rsid w:val="00D000CE"/>
    <w:rsid w:val="00D003E2"/>
    <w:rsid w:val="00D01295"/>
    <w:rsid w:val="00D01724"/>
    <w:rsid w:val="00D02F0C"/>
    <w:rsid w:val="00D033AA"/>
    <w:rsid w:val="00D03F20"/>
    <w:rsid w:val="00D03FE0"/>
    <w:rsid w:val="00D0421E"/>
    <w:rsid w:val="00D04715"/>
    <w:rsid w:val="00D0547D"/>
    <w:rsid w:val="00D05D62"/>
    <w:rsid w:val="00D06959"/>
    <w:rsid w:val="00D0731C"/>
    <w:rsid w:val="00D0744F"/>
    <w:rsid w:val="00D075BC"/>
    <w:rsid w:val="00D07F55"/>
    <w:rsid w:val="00D10B20"/>
    <w:rsid w:val="00D11932"/>
    <w:rsid w:val="00D11A08"/>
    <w:rsid w:val="00D12350"/>
    <w:rsid w:val="00D12A82"/>
    <w:rsid w:val="00D12F33"/>
    <w:rsid w:val="00D14624"/>
    <w:rsid w:val="00D14CF8"/>
    <w:rsid w:val="00D15032"/>
    <w:rsid w:val="00D16006"/>
    <w:rsid w:val="00D176FB"/>
    <w:rsid w:val="00D17996"/>
    <w:rsid w:val="00D17D6C"/>
    <w:rsid w:val="00D17DAF"/>
    <w:rsid w:val="00D20830"/>
    <w:rsid w:val="00D20849"/>
    <w:rsid w:val="00D2161D"/>
    <w:rsid w:val="00D21921"/>
    <w:rsid w:val="00D2330A"/>
    <w:rsid w:val="00D238F3"/>
    <w:rsid w:val="00D239B1"/>
    <w:rsid w:val="00D23AD9"/>
    <w:rsid w:val="00D23CA1"/>
    <w:rsid w:val="00D23CF8"/>
    <w:rsid w:val="00D2494B"/>
    <w:rsid w:val="00D24A7F"/>
    <w:rsid w:val="00D24C60"/>
    <w:rsid w:val="00D25077"/>
    <w:rsid w:val="00D253CC"/>
    <w:rsid w:val="00D266C8"/>
    <w:rsid w:val="00D26889"/>
    <w:rsid w:val="00D27CF7"/>
    <w:rsid w:val="00D31223"/>
    <w:rsid w:val="00D313FD"/>
    <w:rsid w:val="00D31668"/>
    <w:rsid w:val="00D31719"/>
    <w:rsid w:val="00D32B52"/>
    <w:rsid w:val="00D337F8"/>
    <w:rsid w:val="00D339F9"/>
    <w:rsid w:val="00D340F7"/>
    <w:rsid w:val="00D345BE"/>
    <w:rsid w:val="00D3502B"/>
    <w:rsid w:val="00D353A5"/>
    <w:rsid w:val="00D36792"/>
    <w:rsid w:val="00D36974"/>
    <w:rsid w:val="00D36B20"/>
    <w:rsid w:val="00D40CEB"/>
    <w:rsid w:val="00D41189"/>
    <w:rsid w:val="00D41827"/>
    <w:rsid w:val="00D4238D"/>
    <w:rsid w:val="00D42476"/>
    <w:rsid w:val="00D42E38"/>
    <w:rsid w:val="00D46285"/>
    <w:rsid w:val="00D472FA"/>
    <w:rsid w:val="00D47C12"/>
    <w:rsid w:val="00D50111"/>
    <w:rsid w:val="00D50251"/>
    <w:rsid w:val="00D504A7"/>
    <w:rsid w:val="00D5052B"/>
    <w:rsid w:val="00D50DCF"/>
    <w:rsid w:val="00D515AC"/>
    <w:rsid w:val="00D519A6"/>
    <w:rsid w:val="00D529A2"/>
    <w:rsid w:val="00D52E3E"/>
    <w:rsid w:val="00D530C0"/>
    <w:rsid w:val="00D536C4"/>
    <w:rsid w:val="00D5376D"/>
    <w:rsid w:val="00D53C21"/>
    <w:rsid w:val="00D541B2"/>
    <w:rsid w:val="00D5513D"/>
    <w:rsid w:val="00D5530F"/>
    <w:rsid w:val="00D55C25"/>
    <w:rsid w:val="00D55E98"/>
    <w:rsid w:val="00D56122"/>
    <w:rsid w:val="00D569FE"/>
    <w:rsid w:val="00D578E6"/>
    <w:rsid w:val="00D57DB4"/>
    <w:rsid w:val="00D61464"/>
    <w:rsid w:val="00D61FF2"/>
    <w:rsid w:val="00D626A8"/>
    <w:rsid w:val="00D6352A"/>
    <w:rsid w:val="00D63DB9"/>
    <w:rsid w:val="00D641B7"/>
    <w:rsid w:val="00D64600"/>
    <w:rsid w:val="00D6465C"/>
    <w:rsid w:val="00D65AFE"/>
    <w:rsid w:val="00D65C68"/>
    <w:rsid w:val="00D66027"/>
    <w:rsid w:val="00D66587"/>
    <w:rsid w:val="00D66979"/>
    <w:rsid w:val="00D67A54"/>
    <w:rsid w:val="00D67E58"/>
    <w:rsid w:val="00D7023A"/>
    <w:rsid w:val="00D70333"/>
    <w:rsid w:val="00D70EF0"/>
    <w:rsid w:val="00D72668"/>
    <w:rsid w:val="00D7293F"/>
    <w:rsid w:val="00D72966"/>
    <w:rsid w:val="00D7298B"/>
    <w:rsid w:val="00D72C1F"/>
    <w:rsid w:val="00D72CEF"/>
    <w:rsid w:val="00D72FAF"/>
    <w:rsid w:val="00D73EB8"/>
    <w:rsid w:val="00D7479E"/>
    <w:rsid w:val="00D752D6"/>
    <w:rsid w:val="00D7535A"/>
    <w:rsid w:val="00D75AE9"/>
    <w:rsid w:val="00D76562"/>
    <w:rsid w:val="00D77994"/>
    <w:rsid w:val="00D80A89"/>
    <w:rsid w:val="00D80E29"/>
    <w:rsid w:val="00D80E75"/>
    <w:rsid w:val="00D80EFD"/>
    <w:rsid w:val="00D82220"/>
    <w:rsid w:val="00D8263C"/>
    <w:rsid w:val="00D8295A"/>
    <w:rsid w:val="00D82E28"/>
    <w:rsid w:val="00D834FF"/>
    <w:rsid w:val="00D840F1"/>
    <w:rsid w:val="00D8503B"/>
    <w:rsid w:val="00D8734D"/>
    <w:rsid w:val="00D87886"/>
    <w:rsid w:val="00D87E4A"/>
    <w:rsid w:val="00D911DB"/>
    <w:rsid w:val="00D9125E"/>
    <w:rsid w:val="00D91C8B"/>
    <w:rsid w:val="00D91ECB"/>
    <w:rsid w:val="00D924D7"/>
    <w:rsid w:val="00D94088"/>
    <w:rsid w:val="00D94D9A"/>
    <w:rsid w:val="00D94F86"/>
    <w:rsid w:val="00D95629"/>
    <w:rsid w:val="00D95FCC"/>
    <w:rsid w:val="00D96276"/>
    <w:rsid w:val="00D96EF7"/>
    <w:rsid w:val="00D977D5"/>
    <w:rsid w:val="00DA0C47"/>
    <w:rsid w:val="00DA0EEF"/>
    <w:rsid w:val="00DA169D"/>
    <w:rsid w:val="00DA1D89"/>
    <w:rsid w:val="00DA2CEC"/>
    <w:rsid w:val="00DA388B"/>
    <w:rsid w:val="00DA4330"/>
    <w:rsid w:val="00DA49CE"/>
    <w:rsid w:val="00DA4CDF"/>
    <w:rsid w:val="00DA5087"/>
    <w:rsid w:val="00DA50AB"/>
    <w:rsid w:val="00DA5629"/>
    <w:rsid w:val="00DA7429"/>
    <w:rsid w:val="00DA7AD0"/>
    <w:rsid w:val="00DA7D07"/>
    <w:rsid w:val="00DA7DB8"/>
    <w:rsid w:val="00DB09D9"/>
    <w:rsid w:val="00DB1C47"/>
    <w:rsid w:val="00DB1F20"/>
    <w:rsid w:val="00DB2219"/>
    <w:rsid w:val="00DB23C9"/>
    <w:rsid w:val="00DB3590"/>
    <w:rsid w:val="00DB41F7"/>
    <w:rsid w:val="00DB594F"/>
    <w:rsid w:val="00DB5B97"/>
    <w:rsid w:val="00DB5D1D"/>
    <w:rsid w:val="00DB632A"/>
    <w:rsid w:val="00DB6E4E"/>
    <w:rsid w:val="00DB725C"/>
    <w:rsid w:val="00DB74A5"/>
    <w:rsid w:val="00DB7CA2"/>
    <w:rsid w:val="00DB7D3A"/>
    <w:rsid w:val="00DC008A"/>
    <w:rsid w:val="00DC0978"/>
    <w:rsid w:val="00DC1205"/>
    <w:rsid w:val="00DC12A9"/>
    <w:rsid w:val="00DC1D3E"/>
    <w:rsid w:val="00DC268D"/>
    <w:rsid w:val="00DC3521"/>
    <w:rsid w:val="00DC35A2"/>
    <w:rsid w:val="00DC40A9"/>
    <w:rsid w:val="00DC42AC"/>
    <w:rsid w:val="00DC45D0"/>
    <w:rsid w:val="00DC4B6E"/>
    <w:rsid w:val="00DC5AC6"/>
    <w:rsid w:val="00DC65B4"/>
    <w:rsid w:val="00DC671D"/>
    <w:rsid w:val="00DC69A7"/>
    <w:rsid w:val="00DC79B1"/>
    <w:rsid w:val="00DD0862"/>
    <w:rsid w:val="00DD0A3B"/>
    <w:rsid w:val="00DD0C51"/>
    <w:rsid w:val="00DD1392"/>
    <w:rsid w:val="00DD385C"/>
    <w:rsid w:val="00DD4591"/>
    <w:rsid w:val="00DD4A6E"/>
    <w:rsid w:val="00DD56E5"/>
    <w:rsid w:val="00DD59FE"/>
    <w:rsid w:val="00DD5ED7"/>
    <w:rsid w:val="00DD6C71"/>
    <w:rsid w:val="00DD74A8"/>
    <w:rsid w:val="00DE02E1"/>
    <w:rsid w:val="00DE0A62"/>
    <w:rsid w:val="00DE1028"/>
    <w:rsid w:val="00DE147F"/>
    <w:rsid w:val="00DE1C75"/>
    <w:rsid w:val="00DE1CC6"/>
    <w:rsid w:val="00DE228F"/>
    <w:rsid w:val="00DE37C2"/>
    <w:rsid w:val="00DE38CD"/>
    <w:rsid w:val="00DE4A80"/>
    <w:rsid w:val="00DE592E"/>
    <w:rsid w:val="00DE594B"/>
    <w:rsid w:val="00DE6321"/>
    <w:rsid w:val="00DE63C0"/>
    <w:rsid w:val="00DE6752"/>
    <w:rsid w:val="00DE697A"/>
    <w:rsid w:val="00DE6C54"/>
    <w:rsid w:val="00DE7438"/>
    <w:rsid w:val="00DE7684"/>
    <w:rsid w:val="00DF0666"/>
    <w:rsid w:val="00DF07CA"/>
    <w:rsid w:val="00DF0D83"/>
    <w:rsid w:val="00DF0D8F"/>
    <w:rsid w:val="00DF1419"/>
    <w:rsid w:val="00DF23BF"/>
    <w:rsid w:val="00DF420A"/>
    <w:rsid w:val="00DF53CC"/>
    <w:rsid w:val="00DF5D79"/>
    <w:rsid w:val="00DF611D"/>
    <w:rsid w:val="00DF7CDB"/>
    <w:rsid w:val="00E001AC"/>
    <w:rsid w:val="00E0075B"/>
    <w:rsid w:val="00E00F4C"/>
    <w:rsid w:val="00E0163D"/>
    <w:rsid w:val="00E01B01"/>
    <w:rsid w:val="00E02889"/>
    <w:rsid w:val="00E02D56"/>
    <w:rsid w:val="00E03D21"/>
    <w:rsid w:val="00E03E1A"/>
    <w:rsid w:val="00E05447"/>
    <w:rsid w:val="00E055C1"/>
    <w:rsid w:val="00E05866"/>
    <w:rsid w:val="00E05B23"/>
    <w:rsid w:val="00E06B04"/>
    <w:rsid w:val="00E07839"/>
    <w:rsid w:val="00E07C9C"/>
    <w:rsid w:val="00E109F3"/>
    <w:rsid w:val="00E10C91"/>
    <w:rsid w:val="00E11174"/>
    <w:rsid w:val="00E11199"/>
    <w:rsid w:val="00E11648"/>
    <w:rsid w:val="00E11B94"/>
    <w:rsid w:val="00E11D1C"/>
    <w:rsid w:val="00E123D0"/>
    <w:rsid w:val="00E12BB7"/>
    <w:rsid w:val="00E13081"/>
    <w:rsid w:val="00E14E06"/>
    <w:rsid w:val="00E159C4"/>
    <w:rsid w:val="00E172C2"/>
    <w:rsid w:val="00E20767"/>
    <w:rsid w:val="00E2084C"/>
    <w:rsid w:val="00E20CB0"/>
    <w:rsid w:val="00E20E3D"/>
    <w:rsid w:val="00E21B38"/>
    <w:rsid w:val="00E21CCA"/>
    <w:rsid w:val="00E22533"/>
    <w:rsid w:val="00E226F7"/>
    <w:rsid w:val="00E228E7"/>
    <w:rsid w:val="00E2292B"/>
    <w:rsid w:val="00E23B36"/>
    <w:rsid w:val="00E23BB3"/>
    <w:rsid w:val="00E2589F"/>
    <w:rsid w:val="00E26061"/>
    <w:rsid w:val="00E26573"/>
    <w:rsid w:val="00E2694C"/>
    <w:rsid w:val="00E27826"/>
    <w:rsid w:val="00E27EAC"/>
    <w:rsid w:val="00E27EFA"/>
    <w:rsid w:val="00E30662"/>
    <w:rsid w:val="00E30F2C"/>
    <w:rsid w:val="00E30FC7"/>
    <w:rsid w:val="00E315E3"/>
    <w:rsid w:val="00E31AFB"/>
    <w:rsid w:val="00E33876"/>
    <w:rsid w:val="00E33F5A"/>
    <w:rsid w:val="00E3519A"/>
    <w:rsid w:val="00E35537"/>
    <w:rsid w:val="00E35BE2"/>
    <w:rsid w:val="00E35CE9"/>
    <w:rsid w:val="00E35FCD"/>
    <w:rsid w:val="00E36103"/>
    <w:rsid w:val="00E36F50"/>
    <w:rsid w:val="00E37301"/>
    <w:rsid w:val="00E4038D"/>
    <w:rsid w:val="00E408D2"/>
    <w:rsid w:val="00E40A62"/>
    <w:rsid w:val="00E41259"/>
    <w:rsid w:val="00E42DFF"/>
    <w:rsid w:val="00E43091"/>
    <w:rsid w:val="00E432E1"/>
    <w:rsid w:val="00E43969"/>
    <w:rsid w:val="00E43B1A"/>
    <w:rsid w:val="00E4418F"/>
    <w:rsid w:val="00E445D1"/>
    <w:rsid w:val="00E44F75"/>
    <w:rsid w:val="00E45178"/>
    <w:rsid w:val="00E455E5"/>
    <w:rsid w:val="00E45ECC"/>
    <w:rsid w:val="00E463E6"/>
    <w:rsid w:val="00E46904"/>
    <w:rsid w:val="00E46EE1"/>
    <w:rsid w:val="00E473EA"/>
    <w:rsid w:val="00E47804"/>
    <w:rsid w:val="00E47B14"/>
    <w:rsid w:val="00E5161D"/>
    <w:rsid w:val="00E51744"/>
    <w:rsid w:val="00E518A0"/>
    <w:rsid w:val="00E5204B"/>
    <w:rsid w:val="00E529E6"/>
    <w:rsid w:val="00E53DF1"/>
    <w:rsid w:val="00E54340"/>
    <w:rsid w:val="00E544DB"/>
    <w:rsid w:val="00E5478E"/>
    <w:rsid w:val="00E54F4D"/>
    <w:rsid w:val="00E55B22"/>
    <w:rsid w:val="00E55CC5"/>
    <w:rsid w:val="00E55D50"/>
    <w:rsid w:val="00E5631C"/>
    <w:rsid w:val="00E567C3"/>
    <w:rsid w:val="00E579DF"/>
    <w:rsid w:val="00E600A2"/>
    <w:rsid w:val="00E608C6"/>
    <w:rsid w:val="00E61286"/>
    <w:rsid w:val="00E61566"/>
    <w:rsid w:val="00E6166F"/>
    <w:rsid w:val="00E622BB"/>
    <w:rsid w:val="00E6270D"/>
    <w:rsid w:val="00E62A4B"/>
    <w:rsid w:val="00E63AFC"/>
    <w:rsid w:val="00E63E06"/>
    <w:rsid w:val="00E64D54"/>
    <w:rsid w:val="00E64F0D"/>
    <w:rsid w:val="00E65366"/>
    <w:rsid w:val="00E659E5"/>
    <w:rsid w:val="00E65DBA"/>
    <w:rsid w:val="00E663C7"/>
    <w:rsid w:val="00E66446"/>
    <w:rsid w:val="00E66B68"/>
    <w:rsid w:val="00E676A3"/>
    <w:rsid w:val="00E678CF"/>
    <w:rsid w:val="00E67A4D"/>
    <w:rsid w:val="00E70CF2"/>
    <w:rsid w:val="00E71A22"/>
    <w:rsid w:val="00E71B0F"/>
    <w:rsid w:val="00E72A7A"/>
    <w:rsid w:val="00E72C7F"/>
    <w:rsid w:val="00E73FBC"/>
    <w:rsid w:val="00E741A1"/>
    <w:rsid w:val="00E74800"/>
    <w:rsid w:val="00E74971"/>
    <w:rsid w:val="00E74A88"/>
    <w:rsid w:val="00E74F00"/>
    <w:rsid w:val="00E75A5E"/>
    <w:rsid w:val="00E77636"/>
    <w:rsid w:val="00E77A71"/>
    <w:rsid w:val="00E77FF5"/>
    <w:rsid w:val="00E81C8F"/>
    <w:rsid w:val="00E832EA"/>
    <w:rsid w:val="00E83D52"/>
    <w:rsid w:val="00E84863"/>
    <w:rsid w:val="00E84EC8"/>
    <w:rsid w:val="00E85EF1"/>
    <w:rsid w:val="00E86F63"/>
    <w:rsid w:val="00E87908"/>
    <w:rsid w:val="00E879D1"/>
    <w:rsid w:val="00E90CD2"/>
    <w:rsid w:val="00E913FD"/>
    <w:rsid w:val="00E92B77"/>
    <w:rsid w:val="00E92DFA"/>
    <w:rsid w:val="00E9316D"/>
    <w:rsid w:val="00E95192"/>
    <w:rsid w:val="00E95580"/>
    <w:rsid w:val="00E95DFE"/>
    <w:rsid w:val="00E96A1A"/>
    <w:rsid w:val="00E96C29"/>
    <w:rsid w:val="00E971DA"/>
    <w:rsid w:val="00EA0DC7"/>
    <w:rsid w:val="00EA0F4C"/>
    <w:rsid w:val="00EA1486"/>
    <w:rsid w:val="00EA180B"/>
    <w:rsid w:val="00EA202C"/>
    <w:rsid w:val="00EA20A7"/>
    <w:rsid w:val="00EA29EF"/>
    <w:rsid w:val="00EA2AE1"/>
    <w:rsid w:val="00EA3110"/>
    <w:rsid w:val="00EA33A9"/>
    <w:rsid w:val="00EA3577"/>
    <w:rsid w:val="00EA3911"/>
    <w:rsid w:val="00EA3A56"/>
    <w:rsid w:val="00EA3B1A"/>
    <w:rsid w:val="00EA3B32"/>
    <w:rsid w:val="00EA4088"/>
    <w:rsid w:val="00EA4FBD"/>
    <w:rsid w:val="00EA51D8"/>
    <w:rsid w:val="00EA5A49"/>
    <w:rsid w:val="00EA5C95"/>
    <w:rsid w:val="00EA5CF3"/>
    <w:rsid w:val="00EA5F22"/>
    <w:rsid w:val="00EA6862"/>
    <w:rsid w:val="00EA72EA"/>
    <w:rsid w:val="00EB04E8"/>
    <w:rsid w:val="00EB1080"/>
    <w:rsid w:val="00EB1BD0"/>
    <w:rsid w:val="00EB2184"/>
    <w:rsid w:val="00EB2861"/>
    <w:rsid w:val="00EB31F9"/>
    <w:rsid w:val="00EB3531"/>
    <w:rsid w:val="00EB35BC"/>
    <w:rsid w:val="00EB3741"/>
    <w:rsid w:val="00EB3B0E"/>
    <w:rsid w:val="00EB3BA0"/>
    <w:rsid w:val="00EB3E1D"/>
    <w:rsid w:val="00EB4139"/>
    <w:rsid w:val="00EB4C4F"/>
    <w:rsid w:val="00EB4C91"/>
    <w:rsid w:val="00EB4F33"/>
    <w:rsid w:val="00EB640F"/>
    <w:rsid w:val="00EB69E2"/>
    <w:rsid w:val="00EB6AEA"/>
    <w:rsid w:val="00EB6D06"/>
    <w:rsid w:val="00EC0095"/>
    <w:rsid w:val="00EC07F8"/>
    <w:rsid w:val="00EC232F"/>
    <w:rsid w:val="00EC2DA9"/>
    <w:rsid w:val="00EC33B6"/>
    <w:rsid w:val="00EC341E"/>
    <w:rsid w:val="00EC34D2"/>
    <w:rsid w:val="00EC356C"/>
    <w:rsid w:val="00EC4928"/>
    <w:rsid w:val="00EC4C7B"/>
    <w:rsid w:val="00EC55E7"/>
    <w:rsid w:val="00EC6F1D"/>
    <w:rsid w:val="00EC7A4C"/>
    <w:rsid w:val="00EC7F79"/>
    <w:rsid w:val="00ED0072"/>
    <w:rsid w:val="00ED0C07"/>
    <w:rsid w:val="00ED2EC5"/>
    <w:rsid w:val="00ED3238"/>
    <w:rsid w:val="00ED3C5F"/>
    <w:rsid w:val="00ED4413"/>
    <w:rsid w:val="00ED58F0"/>
    <w:rsid w:val="00ED665C"/>
    <w:rsid w:val="00ED6676"/>
    <w:rsid w:val="00ED7B3D"/>
    <w:rsid w:val="00EE02AE"/>
    <w:rsid w:val="00EE0CCE"/>
    <w:rsid w:val="00EE1C6E"/>
    <w:rsid w:val="00EE1CB5"/>
    <w:rsid w:val="00EE2A40"/>
    <w:rsid w:val="00EE361A"/>
    <w:rsid w:val="00EE3923"/>
    <w:rsid w:val="00EE44C1"/>
    <w:rsid w:val="00EE4845"/>
    <w:rsid w:val="00EE49FB"/>
    <w:rsid w:val="00EE4C61"/>
    <w:rsid w:val="00EE5DE7"/>
    <w:rsid w:val="00EE6CDD"/>
    <w:rsid w:val="00EE778E"/>
    <w:rsid w:val="00EE7DDE"/>
    <w:rsid w:val="00EF0490"/>
    <w:rsid w:val="00EF0583"/>
    <w:rsid w:val="00EF0B5B"/>
    <w:rsid w:val="00EF1675"/>
    <w:rsid w:val="00EF2E66"/>
    <w:rsid w:val="00EF3389"/>
    <w:rsid w:val="00EF36F6"/>
    <w:rsid w:val="00EF379A"/>
    <w:rsid w:val="00EF3844"/>
    <w:rsid w:val="00EF3EBC"/>
    <w:rsid w:val="00EF458F"/>
    <w:rsid w:val="00EF4697"/>
    <w:rsid w:val="00EF52EB"/>
    <w:rsid w:val="00EF55E6"/>
    <w:rsid w:val="00EF6175"/>
    <w:rsid w:val="00EF7E61"/>
    <w:rsid w:val="00F0289E"/>
    <w:rsid w:val="00F028FF"/>
    <w:rsid w:val="00F02B8D"/>
    <w:rsid w:val="00F02DFD"/>
    <w:rsid w:val="00F0318B"/>
    <w:rsid w:val="00F03317"/>
    <w:rsid w:val="00F03CF9"/>
    <w:rsid w:val="00F040A0"/>
    <w:rsid w:val="00F05987"/>
    <w:rsid w:val="00F06619"/>
    <w:rsid w:val="00F068E7"/>
    <w:rsid w:val="00F07343"/>
    <w:rsid w:val="00F07C63"/>
    <w:rsid w:val="00F07D6E"/>
    <w:rsid w:val="00F11A81"/>
    <w:rsid w:val="00F12A41"/>
    <w:rsid w:val="00F1453C"/>
    <w:rsid w:val="00F154EF"/>
    <w:rsid w:val="00F165B8"/>
    <w:rsid w:val="00F16EAD"/>
    <w:rsid w:val="00F1724A"/>
    <w:rsid w:val="00F17667"/>
    <w:rsid w:val="00F179B6"/>
    <w:rsid w:val="00F17AF9"/>
    <w:rsid w:val="00F20435"/>
    <w:rsid w:val="00F22597"/>
    <w:rsid w:val="00F22842"/>
    <w:rsid w:val="00F23D99"/>
    <w:rsid w:val="00F23FB0"/>
    <w:rsid w:val="00F240D9"/>
    <w:rsid w:val="00F24B52"/>
    <w:rsid w:val="00F25489"/>
    <w:rsid w:val="00F25542"/>
    <w:rsid w:val="00F275B4"/>
    <w:rsid w:val="00F27EC9"/>
    <w:rsid w:val="00F3095D"/>
    <w:rsid w:val="00F32719"/>
    <w:rsid w:val="00F327F5"/>
    <w:rsid w:val="00F32A42"/>
    <w:rsid w:val="00F32D5E"/>
    <w:rsid w:val="00F333E4"/>
    <w:rsid w:val="00F33403"/>
    <w:rsid w:val="00F3378D"/>
    <w:rsid w:val="00F33C89"/>
    <w:rsid w:val="00F34231"/>
    <w:rsid w:val="00F351F5"/>
    <w:rsid w:val="00F35451"/>
    <w:rsid w:val="00F35B62"/>
    <w:rsid w:val="00F35E68"/>
    <w:rsid w:val="00F36045"/>
    <w:rsid w:val="00F364E1"/>
    <w:rsid w:val="00F364EF"/>
    <w:rsid w:val="00F36AB0"/>
    <w:rsid w:val="00F37527"/>
    <w:rsid w:val="00F376F4"/>
    <w:rsid w:val="00F377F7"/>
    <w:rsid w:val="00F37AA5"/>
    <w:rsid w:val="00F37AEE"/>
    <w:rsid w:val="00F40746"/>
    <w:rsid w:val="00F41277"/>
    <w:rsid w:val="00F41323"/>
    <w:rsid w:val="00F41B57"/>
    <w:rsid w:val="00F41B74"/>
    <w:rsid w:val="00F421E6"/>
    <w:rsid w:val="00F42498"/>
    <w:rsid w:val="00F42BB9"/>
    <w:rsid w:val="00F43548"/>
    <w:rsid w:val="00F4354F"/>
    <w:rsid w:val="00F43D99"/>
    <w:rsid w:val="00F43DBA"/>
    <w:rsid w:val="00F44185"/>
    <w:rsid w:val="00F45014"/>
    <w:rsid w:val="00F45BBA"/>
    <w:rsid w:val="00F4735A"/>
    <w:rsid w:val="00F4743E"/>
    <w:rsid w:val="00F47EFD"/>
    <w:rsid w:val="00F50B76"/>
    <w:rsid w:val="00F511E1"/>
    <w:rsid w:val="00F512A4"/>
    <w:rsid w:val="00F5420E"/>
    <w:rsid w:val="00F556FF"/>
    <w:rsid w:val="00F55DA4"/>
    <w:rsid w:val="00F577E6"/>
    <w:rsid w:val="00F57E51"/>
    <w:rsid w:val="00F57F67"/>
    <w:rsid w:val="00F60B62"/>
    <w:rsid w:val="00F619A6"/>
    <w:rsid w:val="00F61CB8"/>
    <w:rsid w:val="00F62B8C"/>
    <w:rsid w:val="00F62C88"/>
    <w:rsid w:val="00F62DA2"/>
    <w:rsid w:val="00F62ECB"/>
    <w:rsid w:val="00F62EDB"/>
    <w:rsid w:val="00F62F83"/>
    <w:rsid w:val="00F63EE9"/>
    <w:rsid w:val="00F6498F"/>
    <w:rsid w:val="00F65565"/>
    <w:rsid w:val="00F6640C"/>
    <w:rsid w:val="00F67115"/>
    <w:rsid w:val="00F6764F"/>
    <w:rsid w:val="00F67703"/>
    <w:rsid w:val="00F67ACE"/>
    <w:rsid w:val="00F67D5E"/>
    <w:rsid w:val="00F70033"/>
    <w:rsid w:val="00F71936"/>
    <w:rsid w:val="00F72C58"/>
    <w:rsid w:val="00F73D36"/>
    <w:rsid w:val="00F747D6"/>
    <w:rsid w:val="00F75011"/>
    <w:rsid w:val="00F75248"/>
    <w:rsid w:val="00F753B0"/>
    <w:rsid w:val="00F7625C"/>
    <w:rsid w:val="00F77311"/>
    <w:rsid w:val="00F77E17"/>
    <w:rsid w:val="00F80D67"/>
    <w:rsid w:val="00F81F8C"/>
    <w:rsid w:val="00F8376E"/>
    <w:rsid w:val="00F83C2B"/>
    <w:rsid w:val="00F8420F"/>
    <w:rsid w:val="00F84C7A"/>
    <w:rsid w:val="00F8511D"/>
    <w:rsid w:val="00F85E83"/>
    <w:rsid w:val="00F86442"/>
    <w:rsid w:val="00F86597"/>
    <w:rsid w:val="00F9005C"/>
    <w:rsid w:val="00F900B8"/>
    <w:rsid w:val="00F9096D"/>
    <w:rsid w:val="00F90E3C"/>
    <w:rsid w:val="00F9155D"/>
    <w:rsid w:val="00F91933"/>
    <w:rsid w:val="00F92F15"/>
    <w:rsid w:val="00F9306E"/>
    <w:rsid w:val="00F947B7"/>
    <w:rsid w:val="00F9480C"/>
    <w:rsid w:val="00F94B56"/>
    <w:rsid w:val="00F95089"/>
    <w:rsid w:val="00F960B0"/>
    <w:rsid w:val="00F96390"/>
    <w:rsid w:val="00F97084"/>
    <w:rsid w:val="00F972F2"/>
    <w:rsid w:val="00F97706"/>
    <w:rsid w:val="00FA04D9"/>
    <w:rsid w:val="00FA0DF5"/>
    <w:rsid w:val="00FA2048"/>
    <w:rsid w:val="00FA231F"/>
    <w:rsid w:val="00FA2DDE"/>
    <w:rsid w:val="00FA30A2"/>
    <w:rsid w:val="00FA4395"/>
    <w:rsid w:val="00FA5ED9"/>
    <w:rsid w:val="00FA68FB"/>
    <w:rsid w:val="00FA7D72"/>
    <w:rsid w:val="00FB00E7"/>
    <w:rsid w:val="00FB0272"/>
    <w:rsid w:val="00FB040A"/>
    <w:rsid w:val="00FB0F22"/>
    <w:rsid w:val="00FB1129"/>
    <w:rsid w:val="00FB1860"/>
    <w:rsid w:val="00FB2353"/>
    <w:rsid w:val="00FB25E3"/>
    <w:rsid w:val="00FB2789"/>
    <w:rsid w:val="00FB2C88"/>
    <w:rsid w:val="00FB2FAD"/>
    <w:rsid w:val="00FB3D05"/>
    <w:rsid w:val="00FB4FA2"/>
    <w:rsid w:val="00FB6520"/>
    <w:rsid w:val="00FB6C97"/>
    <w:rsid w:val="00FB7415"/>
    <w:rsid w:val="00FB751A"/>
    <w:rsid w:val="00FB7A5D"/>
    <w:rsid w:val="00FB7B58"/>
    <w:rsid w:val="00FC1659"/>
    <w:rsid w:val="00FC220B"/>
    <w:rsid w:val="00FC2440"/>
    <w:rsid w:val="00FC2811"/>
    <w:rsid w:val="00FC3751"/>
    <w:rsid w:val="00FC3F13"/>
    <w:rsid w:val="00FC404F"/>
    <w:rsid w:val="00FC4122"/>
    <w:rsid w:val="00FC44ED"/>
    <w:rsid w:val="00FC54D3"/>
    <w:rsid w:val="00FC5962"/>
    <w:rsid w:val="00FC66D0"/>
    <w:rsid w:val="00FC6F9A"/>
    <w:rsid w:val="00FC70D5"/>
    <w:rsid w:val="00FC7173"/>
    <w:rsid w:val="00FD0098"/>
    <w:rsid w:val="00FD00D0"/>
    <w:rsid w:val="00FD04D3"/>
    <w:rsid w:val="00FD2615"/>
    <w:rsid w:val="00FD2A9B"/>
    <w:rsid w:val="00FD36C7"/>
    <w:rsid w:val="00FD4266"/>
    <w:rsid w:val="00FD50BC"/>
    <w:rsid w:val="00FD54AC"/>
    <w:rsid w:val="00FD6162"/>
    <w:rsid w:val="00FD627C"/>
    <w:rsid w:val="00FD63E2"/>
    <w:rsid w:val="00FD6CC2"/>
    <w:rsid w:val="00FD7DB8"/>
    <w:rsid w:val="00FE04A4"/>
    <w:rsid w:val="00FE0965"/>
    <w:rsid w:val="00FE0B38"/>
    <w:rsid w:val="00FE12DC"/>
    <w:rsid w:val="00FE1754"/>
    <w:rsid w:val="00FE1BB9"/>
    <w:rsid w:val="00FE1D80"/>
    <w:rsid w:val="00FE261B"/>
    <w:rsid w:val="00FE29E3"/>
    <w:rsid w:val="00FE2F78"/>
    <w:rsid w:val="00FE38EE"/>
    <w:rsid w:val="00FE4DFE"/>
    <w:rsid w:val="00FE4F11"/>
    <w:rsid w:val="00FE4F27"/>
    <w:rsid w:val="00FE54AB"/>
    <w:rsid w:val="00FE68B9"/>
    <w:rsid w:val="00FE716B"/>
    <w:rsid w:val="00FE79F7"/>
    <w:rsid w:val="00FE7A63"/>
    <w:rsid w:val="00FE7DAA"/>
    <w:rsid w:val="00FE7DD6"/>
    <w:rsid w:val="00FE7FB7"/>
    <w:rsid w:val="00FF003C"/>
    <w:rsid w:val="00FF065E"/>
    <w:rsid w:val="00FF08B2"/>
    <w:rsid w:val="00FF0C23"/>
    <w:rsid w:val="00FF1142"/>
    <w:rsid w:val="00FF13A4"/>
    <w:rsid w:val="00FF16A5"/>
    <w:rsid w:val="00FF30A6"/>
    <w:rsid w:val="00FF39D0"/>
    <w:rsid w:val="00FF48C9"/>
    <w:rsid w:val="00FF4E22"/>
    <w:rsid w:val="00FF4F79"/>
    <w:rsid w:val="00FF5C9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5530F"/>
    <w:pPr>
      <w:spacing w:after="0"/>
    </w:pPr>
    <w:rPr>
      <w:rFonts w:ascii="Arial" w:hAnsi="Arial"/>
      <w:color w:val="000000" w:themeColor="text1"/>
    </w:rPr>
  </w:style>
  <w:style w:type="paragraph" w:styleId="Nagwek1">
    <w:name w:val="heading 1"/>
    <w:basedOn w:val="Normalny"/>
    <w:next w:val="Normalny"/>
    <w:link w:val="Nagwek1Znak"/>
    <w:uiPriority w:val="9"/>
    <w:qFormat/>
    <w:rsid w:val="00ED7B3D"/>
    <w:pPr>
      <w:keepNext/>
      <w:keepLines/>
      <w:outlineLvl w:val="0"/>
    </w:pPr>
    <w:rPr>
      <w:rFonts w:eastAsiaTheme="majorEastAsia" w:cstheme="majorBidi"/>
      <w:b/>
      <w:bCs/>
      <w:sz w:val="32"/>
      <w:szCs w:val="28"/>
    </w:rPr>
  </w:style>
  <w:style w:type="paragraph" w:styleId="Nagwek2">
    <w:name w:val="heading 2"/>
    <w:basedOn w:val="Normalny"/>
    <w:next w:val="Normalny"/>
    <w:link w:val="Nagwek2Znak"/>
    <w:uiPriority w:val="9"/>
    <w:unhideWhenUsed/>
    <w:qFormat/>
    <w:rsid w:val="00ED7B3D"/>
    <w:pPr>
      <w:keepNext/>
      <w:keepLines/>
      <w:outlineLvl w:val="1"/>
    </w:pPr>
    <w:rPr>
      <w:rFonts w:eastAsiaTheme="majorEastAsia" w:cstheme="majorBidi"/>
      <w:b/>
      <w:bCs/>
      <w:sz w:val="28"/>
      <w:szCs w:val="26"/>
    </w:rPr>
  </w:style>
  <w:style w:type="paragraph" w:styleId="Nagwek3">
    <w:name w:val="heading 3"/>
    <w:basedOn w:val="Normalny"/>
    <w:next w:val="Normalny"/>
    <w:link w:val="Nagwek3Znak"/>
    <w:uiPriority w:val="9"/>
    <w:unhideWhenUsed/>
    <w:qFormat/>
    <w:rsid w:val="00ED7B3D"/>
    <w:pPr>
      <w:keepNext/>
      <w:keepLines/>
      <w:outlineLvl w:val="2"/>
    </w:pPr>
    <w:rPr>
      <w:rFonts w:eastAsiaTheme="majorEastAsia" w:cstheme="majorBidi"/>
      <w:b/>
      <w:bCs/>
      <w:sz w:val="24"/>
    </w:rPr>
  </w:style>
  <w:style w:type="paragraph" w:styleId="Nagwek4">
    <w:name w:val="heading 4"/>
    <w:basedOn w:val="Normalny"/>
    <w:next w:val="Normalny"/>
    <w:link w:val="Nagwek4Znak"/>
    <w:uiPriority w:val="9"/>
    <w:unhideWhenUsed/>
    <w:qFormat/>
    <w:rsid w:val="00ED7B3D"/>
    <w:pPr>
      <w:keepNext/>
      <w:keepLines/>
      <w:outlineLvl w:val="3"/>
    </w:pPr>
    <w:rPr>
      <w:rFonts w:eastAsiaTheme="majorEastAsia" w:cstheme="majorBidi"/>
      <w:b/>
      <w:bCs/>
      <w:i/>
      <w:iCs/>
      <w:color w:val="auto"/>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D7B3D"/>
    <w:rPr>
      <w:rFonts w:ascii="Arial" w:eastAsiaTheme="majorEastAsia" w:hAnsi="Arial" w:cstheme="majorBidi"/>
      <w:b/>
      <w:bCs/>
      <w:color w:val="000000" w:themeColor="text1"/>
      <w:sz w:val="32"/>
      <w:szCs w:val="28"/>
    </w:rPr>
  </w:style>
  <w:style w:type="paragraph" w:styleId="Tekstprzypisudolnego">
    <w:name w:val="footnote text"/>
    <w:aliases w:val="Podrozdział,Tekst przypisu"/>
    <w:basedOn w:val="Normalny"/>
    <w:link w:val="TekstprzypisudolnegoZnak"/>
    <w:uiPriority w:val="99"/>
    <w:unhideWhenUsed/>
    <w:rsid w:val="003A3050"/>
    <w:pPr>
      <w:spacing w:line="240" w:lineRule="auto"/>
    </w:pPr>
    <w:rPr>
      <w:sz w:val="20"/>
      <w:szCs w:val="20"/>
    </w:rPr>
  </w:style>
  <w:style w:type="character" w:customStyle="1" w:styleId="TekstprzypisudolnegoZnak">
    <w:name w:val="Tekst przypisu dolnego Znak"/>
    <w:aliases w:val="Podrozdział Znak,Tekst przypisu Znak"/>
    <w:basedOn w:val="Domylnaczcionkaakapitu"/>
    <w:link w:val="Tekstprzypisudolnego"/>
    <w:uiPriority w:val="99"/>
    <w:rsid w:val="003A3050"/>
    <w:rPr>
      <w:sz w:val="20"/>
      <w:szCs w:val="20"/>
    </w:rPr>
  </w:style>
  <w:style w:type="character" w:styleId="Odwoanieprzypisudolnego">
    <w:name w:val="footnote reference"/>
    <w:aliases w:val="Odwo³anie przypisu,Odwołanie przypisu"/>
    <w:uiPriority w:val="99"/>
    <w:unhideWhenUsed/>
    <w:rsid w:val="003A3050"/>
    <w:rPr>
      <w:vertAlign w:val="superscript"/>
    </w:rPr>
  </w:style>
  <w:style w:type="character" w:styleId="Hipercze">
    <w:name w:val="Hyperlink"/>
    <w:basedOn w:val="Domylnaczcionkaakapitu"/>
    <w:uiPriority w:val="99"/>
    <w:unhideWhenUsed/>
    <w:rsid w:val="003A3050"/>
    <w:rPr>
      <w:color w:val="0000FF"/>
      <w:u w:val="single"/>
    </w:rPr>
  </w:style>
  <w:style w:type="paragraph" w:styleId="Bezodstpw">
    <w:name w:val="No Spacing"/>
    <w:link w:val="BezodstpwZnak"/>
    <w:uiPriority w:val="1"/>
    <w:qFormat/>
    <w:rsid w:val="003A3050"/>
    <w:pPr>
      <w:spacing w:after="0" w:line="240" w:lineRule="auto"/>
      <w:jc w:val="both"/>
    </w:pPr>
    <w:rPr>
      <w:rFonts w:ascii="Arial Narrow" w:hAnsi="Arial Narrow"/>
    </w:rPr>
  </w:style>
  <w:style w:type="character" w:customStyle="1" w:styleId="BezodstpwZnak">
    <w:name w:val="Bez odstępów Znak"/>
    <w:basedOn w:val="Domylnaczcionkaakapitu"/>
    <w:link w:val="Bezodstpw"/>
    <w:uiPriority w:val="1"/>
    <w:rsid w:val="003A3050"/>
    <w:rPr>
      <w:rFonts w:ascii="Arial Narrow" w:hAnsi="Arial Narrow"/>
    </w:rPr>
  </w:style>
  <w:style w:type="paragraph" w:styleId="Legenda">
    <w:name w:val="caption"/>
    <w:aliases w:val="Legenda Znak,Legenda Znak Znak Znak,Legenda Znak Znak Znak Znak,Legenda Znak Znak Znak Znak Znak Znak,Legenda Znak Znak Znak Znak Znak Znak Znak,Legenda Znak Znak,Legenda Znak Znak Znak Znak Znak Znak Znak Znak Znak Z,Podpis pod rysunkiem"/>
    <w:basedOn w:val="Normalny"/>
    <w:next w:val="Normalny"/>
    <w:link w:val="LegendaZnak1"/>
    <w:unhideWhenUsed/>
    <w:qFormat/>
    <w:rsid w:val="00ED7B3D"/>
    <w:pPr>
      <w:spacing w:line="240" w:lineRule="auto"/>
    </w:pPr>
    <w:rPr>
      <w:rFonts w:eastAsiaTheme="minorEastAsia"/>
      <w:b/>
      <w:bCs/>
      <w:sz w:val="18"/>
      <w:szCs w:val="18"/>
      <w:lang w:eastAsia="pl-PL"/>
    </w:rPr>
  </w:style>
  <w:style w:type="paragraph" w:styleId="Tekstdymka">
    <w:name w:val="Balloon Text"/>
    <w:basedOn w:val="Normalny"/>
    <w:link w:val="TekstdymkaZnak"/>
    <w:uiPriority w:val="99"/>
    <w:semiHidden/>
    <w:unhideWhenUsed/>
    <w:rsid w:val="008B6D06"/>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B6D06"/>
    <w:rPr>
      <w:rFonts w:ascii="Tahoma" w:hAnsi="Tahoma" w:cs="Tahoma"/>
      <w:sz w:val="16"/>
      <w:szCs w:val="16"/>
    </w:rPr>
  </w:style>
  <w:style w:type="character" w:customStyle="1" w:styleId="Nagwek2Znak">
    <w:name w:val="Nagłówek 2 Znak"/>
    <w:basedOn w:val="Domylnaczcionkaakapitu"/>
    <w:link w:val="Nagwek2"/>
    <w:uiPriority w:val="9"/>
    <w:rsid w:val="00ED7B3D"/>
    <w:rPr>
      <w:rFonts w:ascii="Arial" w:eastAsiaTheme="majorEastAsia" w:hAnsi="Arial" w:cstheme="majorBidi"/>
      <w:b/>
      <w:bCs/>
      <w:color w:val="000000" w:themeColor="text1"/>
      <w:sz w:val="28"/>
      <w:szCs w:val="26"/>
    </w:rPr>
  </w:style>
  <w:style w:type="character" w:customStyle="1" w:styleId="Nagwek3Znak">
    <w:name w:val="Nagłówek 3 Znak"/>
    <w:basedOn w:val="Domylnaczcionkaakapitu"/>
    <w:link w:val="Nagwek3"/>
    <w:uiPriority w:val="9"/>
    <w:rsid w:val="00ED7B3D"/>
    <w:rPr>
      <w:rFonts w:ascii="Arial" w:eastAsiaTheme="majorEastAsia" w:hAnsi="Arial" w:cstheme="majorBidi"/>
      <w:b/>
      <w:bCs/>
      <w:color w:val="000000" w:themeColor="text1"/>
      <w:sz w:val="24"/>
    </w:rPr>
  </w:style>
  <w:style w:type="paragraph" w:styleId="Akapitzlist">
    <w:name w:val="List Paragraph"/>
    <w:basedOn w:val="Normalny"/>
    <w:link w:val="AkapitzlistZnak"/>
    <w:uiPriority w:val="34"/>
    <w:qFormat/>
    <w:rsid w:val="00AF6B37"/>
    <w:pPr>
      <w:ind w:left="720"/>
      <w:contextualSpacing/>
    </w:pPr>
  </w:style>
  <w:style w:type="character" w:customStyle="1" w:styleId="LegendaZnak1">
    <w:name w:val="Legenda Znak1"/>
    <w:aliases w:val="Legenda Znak Znak1,Legenda Znak Znak Znak Znak1,Legenda Znak Znak Znak Znak Znak,Legenda Znak Znak Znak Znak Znak Znak Znak1,Legenda Znak Znak Znak Znak Znak Znak Znak Znak,Legenda Znak Znak Znak1,Podpis pod rysunkiem Znak"/>
    <w:link w:val="Legenda"/>
    <w:rsid w:val="00ED7B3D"/>
    <w:rPr>
      <w:rFonts w:ascii="Arial" w:eastAsiaTheme="minorEastAsia" w:hAnsi="Arial"/>
      <w:b/>
      <w:bCs/>
      <w:color w:val="000000" w:themeColor="text1"/>
      <w:sz w:val="18"/>
      <w:szCs w:val="18"/>
      <w:lang w:eastAsia="pl-PL"/>
    </w:rPr>
  </w:style>
  <w:style w:type="paragraph" w:customStyle="1" w:styleId="Default">
    <w:name w:val="Default"/>
    <w:rsid w:val="00AF6B37"/>
    <w:pPr>
      <w:autoSpaceDE w:val="0"/>
      <w:autoSpaceDN w:val="0"/>
      <w:adjustRightInd w:val="0"/>
      <w:spacing w:after="0" w:line="240" w:lineRule="auto"/>
    </w:pPr>
    <w:rPr>
      <w:rFonts w:ascii="Times New Roman" w:eastAsia="Calibri" w:hAnsi="Times New Roman" w:cs="Times New Roman"/>
      <w:color w:val="000000"/>
      <w:sz w:val="24"/>
      <w:szCs w:val="24"/>
      <w:lang w:eastAsia="pl-PL"/>
    </w:rPr>
  </w:style>
  <w:style w:type="character" w:customStyle="1" w:styleId="st">
    <w:name w:val="st"/>
    <w:rsid w:val="00B50873"/>
  </w:style>
  <w:style w:type="paragraph" w:customStyle="1" w:styleId="Tekstprzypisudolnego1">
    <w:name w:val="Tekst przypisu dolnego1"/>
    <w:basedOn w:val="Normalny"/>
    <w:next w:val="Tekstprzypisudolnego"/>
    <w:uiPriority w:val="99"/>
    <w:unhideWhenUsed/>
    <w:rsid w:val="00010119"/>
    <w:pPr>
      <w:spacing w:line="240" w:lineRule="auto"/>
    </w:pPr>
    <w:rPr>
      <w:rFonts w:asciiTheme="minorHAnsi" w:eastAsia="Calibri" w:hAnsiTheme="minorHAnsi"/>
      <w:color w:val="auto"/>
      <w:sz w:val="20"/>
      <w:szCs w:val="20"/>
    </w:rPr>
  </w:style>
  <w:style w:type="character" w:customStyle="1" w:styleId="TekstprzypisudolnegoZnak1">
    <w:name w:val="Tekst przypisu dolnego Znak1"/>
    <w:basedOn w:val="Domylnaczcionkaakapitu"/>
    <w:uiPriority w:val="99"/>
    <w:semiHidden/>
    <w:rsid w:val="00010119"/>
    <w:rPr>
      <w:rFonts w:ascii="Arial" w:eastAsiaTheme="minorEastAsia" w:hAnsi="Arial"/>
      <w:sz w:val="20"/>
      <w:szCs w:val="20"/>
      <w:lang w:eastAsia="pl-PL"/>
    </w:rPr>
  </w:style>
  <w:style w:type="character" w:styleId="Pogrubienie">
    <w:name w:val="Strong"/>
    <w:basedOn w:val="Domylnaczcionkaakapitu"/>
    <w:uiPriority w:val="22"/>
    <w:qFormat/>
    <w:rsid w:val="0057305E"/>
    <w:rPr>
      <w:b/>
      <w:bCs/>
    </w:rPr>
  </w:style>
  <w:style w:type="table" w:styleId="Tabela-Siatka">
    <w:name w:val="Table Grid"/>
    <w:basedOn w:val="Standardowy"/>
    <w:uiPriority w:val="59"/>
    <w:rsid w:val="002661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odpis1">
    <w:name w:val="Podpis1"/>
    <w:basedOn w:val="Normalny"/>
    <w:rsid w:val="00BB5914"/>
    <w:pPr>
      <w:suppressLineNumbers/>
      <w:suppressAutoHyphens/>
      <w:spacing w:before="120" w:after="120"/>
    </w:pPr>
    <w:rPr>
      <w:rFonts w:ascii="Calibri" w:eastAsia="SimSun" w:hAnsi="Calibri" w:cs="Mangal"/>
      <w:i/>
      <w:iCs/>
      <w:color w:val="auto"/>
      <w:sz w:val="24"/>
      <w:szCs w:val="24"/>
      <w:lang w:eastAsia="ar-SA"/>
    </w:rPr>
  </w:style>
  <w:style w:type="paragraph" w:styleId="NormalnyWeb">
    <w:name w:val="Normal (Web)"/>
    <w:basedOn w:val="Normalny"/>
    <w:uiPriority w:val="99"/>
    <w:unhideWhenUsed/>
    <w:rsid w:val="004C2C57"/>
    <w:pPr>
      <w:spacing w:before="100" w:beforeAutospacing="1" w:after="100" w:afterAutospacing="1" w:line="240" w:lineRule="auto"/>
    </w:pPr>
    <w:rPr>
      <w:rFonts w:ascii="Times New Roman" w:eastAsia="Times New Roman" w:hAnsi="Times New Roman" w:cs="Times New Roman"/>
      <w:color w:val="auto"/>
      <w:sz w:val="24"/>
      <w:szCs w:val="24"/>
      <w:lang w:eastAsia="pl-PL"/>
    </w:rPr>
  </w:style>
  <w:style w:type="character" w:customStyle="1" w:styleId="apple-converted-space">
    <w:name w:val="apple-converted-space"/>
    <w:rsid w:val="004C2C57"/>
  </w:style>
  <w:style w:type="character" w:styleId="Uwydatnienie">
    <w:name w:val="Emphasis"/>
    <w:uiPriority w:val="20"/>
    <w:qFormat/>
    <w:rsid w:val="00282F51"/>
    <w:rPr>
      <w:i/>
      <w:iCs/>
    </w:rPr>
  </w:style>
  <w:style w:type="paragraph" w:styleId="Nagwek">
    <w:name w:val="header"/>
    <w:basedOn w:val="Normalny"/>
    <w:link w:val="NagwekZnak"/>
    <w:unhideWhenUsed/>
    <w:rsid w:val="007F3E1B"/>
    <w:pPr>
      <w:tabs>
        <w:tab w:val="center" w:pos="4536"/>
        <w:tab w:val="right" w:pos="9072"/>
      </w:tabs>
      <w:spacing w:line="240" w:lineRule="auto"/>
    </w:pPr>
  </w:style>
  <w:style w:type="character" w:customStyle="1" w:styleId="NagwekZnak">
    <w:name w:val="Nagłówek Znak"/>
    <w:basedOn w:val="Domylnaczcionkaakapitu"/>
    <w:link w:val="Nagwek"/>
    <w:rsid w:val="007F3E1B"/>
    <w:rPr>
      <w:rFonts w:ascii="Arial" w:hAnsi="Arial"/>
      <w:color w:val="000000" w:themeColor="text1"/>
    </w:rPr>
  </w:style>
  <w:style w:type="paragraph" w:styleId="Stopka">
    <w:name w:val="footer"/>
    <w:basedOn w:val="Normalny"/>
    <w:link w:val="StopkaZnak"/>
    <w:unhideWhenUsed/>
    <w:rsid w:val="007F3E1B"/>
    <w:pPr>
      <w:tabs>
        <w:tab w:val="center" w:pos="4536"/>
        <w:tab w:val="right" w:pos="9072"/>
      </w:tabs>
      <w:spacing w:line="240" w:lineRule="auto"/>
    </w:pPr>
  </w:style>
  <w:style w:type="character" w:customStyle="1" w:styleId="StopkaZnak">
    <w:name w:val="Stopka Znak"/>
    <w:basedOn w:val="Domylnaczcionkaakapitu"/>
    <w:link w:val="Stopka"/>
    <w:rsid w:val="007F3E1B"/>
    <w:rPr>
      <w:rFonts w:ascii="Arial" w:hAnsi="Arial"/>
      <w:color w:val="000000" w:themeColor="text1"/>
    </w:rPr>
  </w:style>
  <w:style w:type="paragraph" w:styleId="Nagwekspisutreci">
    <w:name w:val="TOC Heading"/>
    <w:basedOn w:val="Nagwek1"/>
    <w:next w:val="Normalny"/>
    <w:uiPriority w:val="39"/>
    <w:semiHidden/>
    <w:unhideWhenUsed/>
    <w:qFormat/>
    <w:rsid w:val="007F3E1B"/>
    <w:pPr>
      <w:spacing w:before="480"/>
      <w:outlineLvl w:val="9"/>
    </w:pPr>
    <w:rPr>
      <w:rFonts w:asciiTheme="majorHAnsi" w:hAnsiTheme="majorHAnsi"/>
      <w:color w:val="365F91" w:themeColor="accent1" w:themeShade="BF"/>
      <w:sz w:val="28"/>
      <w:lang w:eastAsia="pl-PL"/>
    </w:rPr>
  </w:style>
  <w:style w:type="paragraph" w:styleId="Spistreci1">
    <w:name w:val="toc 1"/>
    <w:basedOn w:val="Normalny"/>
    <w:next w:val="Normalny"/>
    <w:autoRedefine/>
    <w:uiPriority w:val="39"/>
    <w:unhideWhenUsed/>
    <w:rsid w:val="007F3E1B"/>
    <w:pPr>
      <w:spacing w:after="100"/>
    </w:pPr>
  </w:style>
  <w:style w:type="paragraph" w:styleId="Spistreci2">
    <w:name w:val="toc 2"/>
    <w:basedOn w:val="Normalny"/>
    <w:next w:val="Normalny"/>
    <w:autoRedefine/>
    <w:uiPriority w:val="39"/>
    <w:unhideWhenUsed/>
    <w:rsid w:val="007F3E1B"/>
    <w:pPr>
      <w:spacing w:after="100"/>
      <w:ind w:left="220"/>
    </w:pPr>
  </w:style>
  <w:style w:type="paragraph" w:styleId="Spistreci3">
    <w:name w:val="toc 3"/>
    <w:basedOn w:val="Normalny"/>
    <w:next w:val="Normalny"/>
    <w:autoRedefine/>
    <w:uiPriority w:val="39"/>
    <w:unhideWhenUsed/>
    <w:rsid w:val="007F3E1B"/>
    <w:pPr>
      <w:spacing w:after="100"/>
      <w:ind w:left="440"/>
    </w:pPr>
  </w:style>
  <w:style w:type="paragraph" w:styleId="Spisilustracji">
    <w:name w:val="table of figures"/>
    <w:basedOn w:val="Normalny"/>
    <w:next w:val="Normalny"/>
    <w:uiPriority w:val="99"/>
    <w:unhideWhenUsed/>
    <w:rsid w:val="007F3E1B"/>
  </w:style>
  <w:style w:type="character" w:customStyle="1" w:styleId="Nagwek4Znak">
    <w:name w:val="Nagłówek 4 Znak"/>
    <w:basedOn w:val="Domylnaczcionkaakapitu"/>
    <w:link w:val="Nagwek4"/>
    <w:uiPriority w:val="9"/>
    <w:rsid w:val="00ED7B3D"/>
    <w:rPr>
      <w:rFonts w:ascii="Arial" w:eastAsiaTheme="majorEastAsia" w:hAnsi="Arial" w:cstheme="majorBidi"/>
      <w:b/>
      <w:bCs/>
      <w:i/>
      <w:iCs/>
    </w:rPr>
  </w:style>
  <w:style w:type="paragraph" w:styleId="Tekstkomentarza">
    <w:name w:val="annotation text"/>
    <w:basedOn w:val="Normalny"/>
    <w:link w:val="TekstkomentarzaZnak"/>
    <w:uiPriority w:val="99"/>
    <w:semiHidden/>
    <w:unhideWhenUsed/>
    <w:rsid w:val="007E0A28"/>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7E0A28"/>
    <w:rPr>
      <w:rFonts w:ascii="Arial" w:hAnsi="Arial"/>
      <w:color w:val="000000" w:themeColor="text1"/>
      <w:sz w:val="20"/>
      <w:szCs w:val="20"/>
    </w:rPr>
  </w:style>
  <w:style w:type="paragraph" w:styleId="Tekstprzypisukocowego">
    <w:name w:val="endnote text"/>
    <w:basedOn w:val="Normalny"/>
    <w:link w:val="TekstprzypisukocowegoZnak"/>
    <w:uiPriority w:val="99"/>
    <w:semiHidden/>
    <w:unhideWhenUsed/>
    <w:rsid w:val="004F6F08"/>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4F6F08"/>
    <w:rPr>
      <w:rFonts w:ascii="Arial" w:hAnsi="Arial"/>
      <w:color w:val="000000" w:themeColor="text1"/>
      <w:sz w:val="20"/>
      <w:szCs w:val="20"/>
    </w:rPr>
  </w:style>
  <w:style w:type="character" w:styleId="Odwoanieprzypisukocowego">
    <w:name w:val="endnote reference"/>
    <w:basedOn w:val="Domylnaczcionkaakapitu"/>
    <w:uiPriority w:val="99"/>
    <w:semiHidden/>
    <w:unhideWhenUsed/>
    <w:rsid w:val="004F6F08"/>
    <w:rPr>
      <w:vertAlign w:val="superscript"/>
    </w:rPr>
  </w:style>
  <w:style w:type="character" w:customStyle="1" w:styleId="Domylnaczcionkaakapitu1">
    <w:name w:val="Domyślna czcionka akapitu1"/>
    <w:rsid w:val="00C73EEE"/>
  </w:style>
  <w:style w:type="paragraph" w:customStyle="1" w:styleId="Normalny1">
    <w:name w:val="Normalny1"/>
    <w:rsid w:val="00C73EEE"/>
    <w:pPr>
      <w:pBdr>
        <w:top w:val="none" w:sz="0" w:space="0" w:color="000000"/>
        <w:left w:val="none" w:sz="0" w:space="0" w:color="000000"/>
        <w:bottom w:val="none" w:sz="0" w:space="0" w:color="000000"/>
        <w:right w:val="none" w:sz="0" w:space="0" w:color="000000"/>
      </w:pBdr>
      <w:suppressAutoHyphens/>
      <w:spacing w:after="0"/>
    </w:pPr>
    <w:rPr>
      <w:rFonts w:ascii="Arial" w:eastAsia="Calibri" w:hAnsi="Arial" w:cs="Times New Roman"/>
      <w:color w:val="000000"/>
    </w:rPr>
  </w:style>
  <w:style w:type="character" w:styleId="Odwoaniedokomentarza">
    <w:name w:val="annotation reference"/>
    <w:basedOn w:val="Domylnaczcionkaakapitu"/>
    <w:uiPriority w:val="99"/>
    <w:semiHidden/>
    <w:unhideWhenUsed/>
    <w:rsid w:val="00136091"/>
    <w:rPr>
      <w:sz w:val="16"/>
      <w:szCs w:val="16"/>
    </w:rPr>
  </w:style>
  <w:style w:type="paragraph" w:styleId="Tematkomentarza">
    <w:name w:val="annotation subject"/>
    <w:basedOn w:val="Tekstkomentarza"/>
    <w:next w:val="Tekstkomentarza"/>
    <w:link w:val="TematkomentarzaZnak"/>
    <w:uiPriority w:val="99"/>
    <w:semiHidden/>
    <w:unhideWhenUsed/>
    <w:rsid w:val="00136091"/>
    <w:rPr>
      <w:b/>
      <w:bCs/>
    </w:rPr>
  </w:style>
  <w:style w:type="character" w:customStyle="1" w:styleId="TematkomentarzaZnak">
    <w:name w:val="Temat komentarza Znak"/>
    <w:basedOn w:val="TekstkomentarzaZnak"/>
    <w:link w:val="Tematkomentarza"/>
    <w:uiPriority w:val="99"/>
    <w:semiHidden/>
    <w:rsid w:val="00136091"/>
    <w:rPr>
      <w:rFonts w:ascii="Arial" w:hAnsi="Arial"/>
      <w:b/>
      <w:bCs/>
      <w:color w:val="000000" w:themeColor="text1"/>
      <w:sz w:val="20"/>
      <w:szCs w:val="20"/>
    </w:rPr>
  </w:style>
  <w:style w:type="table" w:customStyle="1" w:styleId="Tabela-Siatka1">
    <w:name w:val="Tabela - Siatka1"/>
    <w:basedOn w:val="Standardowy"/>
    <w:next w:val="Tabela-Siatka"/>
    <w:uiPriority w:val="59"/>
    <w:rsid w:val="00093C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ny"/>
    <w:uiPriority w:val="1"/>
    <w:qFormat/>
    <w:rsid w:val="00A30B43"/>
    <w:pPr>
      <w:widowControl w:val="0"/>
      <w:spacing w:line="240" w:lineRule="auto"/>
    </w:pPr>
    <w:rPr>
      <w:rFonts w:asciiTheme="minorHAnsi" w:hAnsiTheme="minorHAnsi"/>
      <w:color w:val="auto"/>
      <w:lang w:val="en-US"/>
    </w:rPr>
  </w:style>
  <w:style w:type="table" w:customStyle="1" w:styleId="Tabela-Siatka2">
    <w:name w:val="Tabela - Siatka2"/>
    <w:basedOn w:val="Standardowy"/>
    <w:next w:val="Tabela-Siatka"/>
    <w:uiPriority w:val="59"/>
    <w:rsid w:val="00A30B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odstawowy2">
    <w:name w:val="Body Text 2"/>
    <w:basedOn w:val="Normalny"/>
    <w:link w:val="Tekstpodstawowy2Znak"/>
    <w:unhideWhenUsed/>
    <w:rsid w:val="00A30B43"/>
    <w:pPr>
      <w:tabs>
        <w:tab w:val="left" w:pos="709"/>
        <w:tab w:val="left" w:pos="3402"/>
        <w:tab w:val="left" w:pos="3970"/>
        <w:tab w:val="left" w:pos="4536"/>
        <w:tab w:val="left" w:pos="5671"/>
      </w:tabs>
      <w:spacing w:line="360" w:lineRule="auto"/>
      <w:jc w:val="both"/>
    </w:pPr>
    <w:rPr>
      <w:rFonts w:eastAsia="Times New Roman" w:cs="Times New Roman"/>
      <w:color w:val="auto"/>
      <w:szCs w:val="20"/>
      <w:lang w:eastAsia="pl-PL"/>
    </w:rPr>
  </w:style>
  <w:style w:type="character" w:customStyle="1" w:styleId="Tekstpodstawowy2Znak">
    <w:name w:val="Tekst podstawowy 2 Znak"/>
    <w:basedOn w:val="Domylnaczcionkaakapitu"/>
    <w:link w:val="Tekstpodstawowy2"/>
    <w:rsid w:val="00A30B43"/>
    <w:rPr>
      <w:rFonts w:ascii="Arial" w:eastAsia="Times New Roman" w:hAnsi="Arial" w:cs="Times New Roman"/>
      <w:szCs w:val="20"/>
      <w:lang w:eastAsia="pl-PL"/>
    </w:rPr>
  </w:style>
  <w:style w:type="character" w:customStyle="1" w:styleId="h1">
    <w:name w:val="h1"/>
    <w:basedOn w:val="Domylnaczcionkaakapitu"/>
    <w:rsid w:val="00A30B43"/>
  </w:style>
  <w:style w:type="paragraph" w:customStyle="1" w:styleId="Legenda1">
    <w:name w:val="Legenda1"/>
    <w:basedOn w:val="Normalny"/>
    <w:next w:val="Normalny"/>
    <w:rsid w:val="00A30B43"/>
    <w:pPr>
      <w:suppressAutoHyphens/>
      <w:spacing w:line="240" w:lineRule="auto"/>
      <w:jc w:val="both"/>
    </w:pPr>
    <w:rPr>
      <w:rFonts w:ascii="Arial Narrow" w:eastAsia="Calibri" w:hAnsi="Arial Narrow" w:cs="Arial Narrow"/>
      <w:b/>
      <w:bCs/>
      <w:color w:val="auto"/>
      <w:sz w:val="18"/>
      <w:szCs w:val="18"/>
      <w:lang w:eastAsia="ar-SA"/>
    </w:rPr>
  </w:style>
  <w:style w:type="character" w:customStyle="1" w:styleId="Pogrubienie1">
    <w:name w:val="Pogrubienie1"/>
    <w:basedOn w:val="Domylnaczcionkaakapitu1"/>
    <w:rsid w:val="00A30B43"/>
    <w:rPr>
      <w:b/>
      <w:bCs/>
    </w:rPr>
  </w:style>
  <w:style w:type="paragraph" w:customStyle="1" w:styleId="Nagwek10">
    <w:name w:val="Nagłówek1"/>
    <w:basedOn w:val="Normalny1"/>
    <w:rsid w:val="00A30B43"/>
    <w:pPr>
      <w:tabs>
        <w:tab w:val="center" w:pos="4536"/>
        <w:tab w:val="right" w:pos="9072"/>
      </w:tabs>
      <w:spacing w:line="240" w:lineRule="auto"/>
    </w:pPr>
  </w:style>
  <w:style w:type="numbering" w:customStyle="1" w:styleId="Bezlisty1">
    <w:name w:val="Bez listy1"/>
    <w:next w:val="Bezlisty"/>
    <w:uiPriority w:val="99"/>
    <w:semiHidden/>
    <w:unhideWhenUsed/>
    <w:rsid w:val="00A30B43"/>
  </w:style>
  <w:style w:type="character" w:styleId="UyteHipercze">
    <w:name w:val="FollowedHyperlink"/>
    <w:basedOn w:val="Domylnaczcionkaakapitu"/>
    <w:uiPriority w:val="99"/>
    <w:semiHidden/>
    <w:unhideWhenUsed/>
    <w:rsid w:val="00A30B43"/>
    <w:rPr>
      <w:color w:val="800080"/>
      <w:u w:val="single"/>
    </w:rPr>
  </w:style>
  <w:style w:type="paragraph" w:customStyle="1" w:styleId="font5">
    <w:name w:val="font5"/>
    <w:basedOn w:val="Normalny"/>
    <w:rsid w:val="00A30B43"/>
    <w:pPr>
      <w:spacing w:before="100" w:beforeAutospacing="1" w:after="100" w:afterAutospacing="1" w:line="240" w:lineRule="auto"/>
    </w:pPr>
    <w:rPr>
      <w:rFonts w:eastAsia="Times New Roman" w:cs="Arial"/>
      <w:color w:val="auto"/>
      <w:sz w:val="12"/>
      <w:szCs w:val="12"/>
      <w:lang w:eastAsia="pl-PL"/>
    </w:rPr>
  </w:style>
  <w:style w:type="paragraph" w:customStyle="1" w:styleId="font6">
    <w:name w:val="font6"/>
    <w:basedOn w:val="Normalny"/>
    <w:rsid w:val="00A30B43"/>
    <w:pPr>
      <w:spacing w:before="100" w:beforeAutospacing="1" w:after="100" w:afterAutospacing="1" w:line="240" w:lineRule="auto"/>
    </w:pPr>
    <w:rPr>
      <w:rFonts w:eastAsia="Times New Roman" w:cs="Arial"/>
      <w:b/>
      <w:bCs/>
      <w:color w:val="auto"/>
      <w:sz w:val="12"/>
      <w:szCs w:val="12"/>
      <w:lang w:eastAsia="pl-PL"/>
    </w:rPr>
  </w:style>
  <w:style w:type="paragraph" w:customStyle="1" w:styleId="font7">
    <w:name w:val="font7"/>
    <w:basedOn w:val="Normalny"/>
    <w:rsid w:val="00A30B43"/>
    <w:pPr>
      <w:spacing w:before="100" w:beforeAutospacing="1" w:after="100" w:afterAutospacing="1" w:line="240" w:lineRule="auto"/>
    </w:pPr>
    <w:rPr>
      <w:rFonts w:ascii="Times New Roman" w:eastAsia="Times New Roman" w:hAnsi="Times New Roman" w:cs="Times New Roman"/>
      <w:color w:val="auto"/>
      <w:sz w:val="12"/>
      <w:szCs w:val="12"/>
      <w:lang w:eastAsia="pl-PL"/>
    </w:rPr>
  </w:style>
  <w:style w:type="paragraph" w:customStyle="1" w:styleId="xl63">
    <w:name w:val="xl63"/>
    <w:basedOn w:val="Normalny"/>
    <w:rsid w:val="00A30B43"/>
    <w:pPr>
      <w:pBdr>
        <w:top w:val="single" w:sz="4" w:space="0" w:color="000000"/>
        <w:left w:val="single" w:sz="4" w:space="0" w:color="000000"/>
        <w:bottom w:val="single" w:sz="4" w:space="0" w:color="000000"/>
        <w:right w:val="single" w:sz="4" w:space="0" w:color="000000"/>
      </w:pBdr>
      <w:shd w:val="clear" w:color="000000" w:fill="9BBB58"/>
      <w:spacing w:before="100" w:beforeAutospacing="1" w:after="100" w:afterAutospacing="1" w:line="240" w:lineRule="auto"/>
      <w:jc w:val="center"/>
    </w:pPr>
    <w:rPr>
      <w:rFonts w:ascii="Times New Roman" w:eastAsia="Times New Roman" w:hAnsi="Times New Roman" w:cs="Times New Roman"/>
      <w:color w:val="auto"/>
      <w:sz w:val="24"/>
      <w:szCs w:val="24"/>
      <w:lang w:eastAsia="pl-PL"/>
    </w:rPr>
  </w:style>
  <w:style w:type="paragraph" w:customStyle="1" w:styleId="xl64">
    <w:name w:val="xl64"/>
    <w:basedOn w:val="Normalny"/>
    <w:rsid w:val="00A30B43"/>
    <w:pPr>
      <w:pBdr>
        <w:top w:val="single" w:sz="4" w:space="0" w:color="000000"/>
        <w:left w:val="single" w:sz="4" w:space="0" w:color="000000"/>
        <w:bottom w:val="single" w:sz="4" w:space="0" w:color="000000"/>
        <w:right w:val="single" w:sz="4" w:space="0" w:color="000000"/>
      </w:pBdr>
      <w:shd w:val="clear" w:color="000000" w:fill="9BBB58"/>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65">
    <w:name w:val="xl65"/>
    <w:basedOn w:val="Normalny"/>
    <w:rsid w:val="00A30B43"/>
    <w:pPr>
      <w:pBdr>
        <w:top w:val="single" w:sz="4" w:space="0" w:color="000000"/>
        <w:left w:val="single" w:sz="4" w:space="0" w:color="000000"/>
        <w:bottom w:val="single" w:sz="4" w:space="0" w:color="000000"/>
        <w:right w:val="single" w:sz="4" w:space="0" w:color="000000"/>
      </w:pBdr>
      <w:shd w:val="clear" w:color="000000" w:fill="9BBB58"/>
      <w:spacing w:before="100" w:beforeAutospacing="1" w:after="100" w:afterAutospacing="1" w:line="240" w:lineRule="auto"/>
    </w:pPr>
    <w:rPr>
      <w:rFonts w:eastAsia="Times New Roman" w:cs="Arial"/>
      <w:color w:val="auto"/>
      <w:sz w:val="12"/>
      <w:szCs w:val="12"/>
      <w:lang w:eastAsia="pl-PL"/>
    </w:rPr>
  </w:style>
  <w:style w:type="paragraph" w:customStyle="1" w:styleId="xl66">
    <w:name w:val="xl66"/>
    <w:basedOn w:val="Normalny"/>
    <w:rsid w:val="00A30B43"/>
    <w:pPr>
      <w:pBdr>
        <w:top w:val="single" w:sz="4" w:space="0" w:color="000000"/>
        <w:left w:val="single" w:sz="4" w:space="0" w:color="000000"/>
        <w:bottom w:val="single" w:sz="4" w:space="0" w:color="000000"/>
        <w:right w:val="single" w:sz="4" w:space="0" w:color="000000"/>
      </w:pBdr>
      <w:shd w:val="clear" w:color="000000" w:fill="9BBB58"/>
      <w:spacing w:before="100" w:beforeAutospacing="1" w:after="100" w:afterAutospacing="1" w:line="240" w:lineRule="auto"/>
      <w:textAlignment w:val="center"/>
    </w:pPr>
    <w:rPr>
      <w:rFonts w:ascii="Times New Roman" w:eastAsia="Times New Roman" w:hAnsi="Times New Roman" w:cs="Times New Roman"/>
      <w:color w:val="auto"/>
      <w:sz w:val="24"/>
      <w:szCs w:val="24"/>
      <w:lang w:eastAsia="pl-PL"/>
    </w:rPr>
  </w:style>
  <w:style w:type="paragraph" w:customStyle="1" w:styleId="xl67">
    <w:name w:val="xl67"/>
    <w:basedOn w:val="Normalny"/>
    <w:rsid w:val="00A30B43"/>
    <w:pPr>
      <w:pBdr>
        <w:top w:val="single" w:sz="4" w:space="0" w:color="000000"/>
        <w:left w:val="single" w:sz="4" w:space="0" w:color="000000"/>
        <w:bottom w:val="single" w:sz="4" w:space="0" w:color="000000"/>
        <w:right w:val="single" w:sz="4" w:space="0" w:color="000000"/>
      </w:pBdr>
      <w:shd w:val="clear" w:color="000000" w:fill="9BBB58"/>
      <w:spacing w:before="100" w:beforeAutospacing="1" w:after="100" w:afterAutospacing="1" w:line="240" w:lineRule="auto"/>
      <w:jc w:val="center"/>
    </w:pPr>
    <w:rPr>
      <w:rFonts w:eastAsia="Times New Roman" w:cs="Arial"/>
      <w:color w:val="auto"/>
      <w:sz w:val="12"/>
      <w:szCs w:val="12"/>
      <w:lang w:eastAsia="pl-PL"/>
    </w:rPr>
  </w:style>
  <w:style w:type="paragraph" w:customStyle="1" w:styleId="xl68">
    <w:name w:val="xl68"/>
    <w:basedOn w:val="Normalny"/>
    <w:rsid w:val="00A30B4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eastAsia="Times New Roman" w:cs="Arial"/>
      <w:color w:val="auto"/>
      <w:sz w:val="12"/>
      <w:szCs w:val="12"/>
      <w:lang w:eastAsia="pl-PL"/>
    </w:rPr>
  </w:style>
  <w:style w:type="paragraph" w:customStyle="1" w:styleId="xl69">
    <w:name w:val="xl69"/>
    <w:basedOn w:val="Normalny"/>
    <w:rsid w:val="00A30B4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70">
    <w:name w:val="xl70"/>
    <w:basedOn w:val="Normalny"/>
    <w:rsid w:val="00A30B4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color w:val="auto"/>
      <w:sz w:val="24"/>
      <w:szCs w:val="24"/>
      <w:lang w:eastAsia="pl-PL"/>
    </w:rPr>
  </w:style>
  <w:style w:type="paragraph" w:customStyle="1" w:styleId="xl71">
    <w:name w:val="xl71"/>
    <w:basedOn w:val="Normalny"/>
    <w:rsid w:val="00A30B4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72">
    <w:name w:val="xl72"/>
    <w:basedOn w:val="Normalny"/>
    <w:rsid w:val="00A30B4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auto"/>
      <w:sz w:val="24"/>
      <w:szCs w:val="24"/>
      <w:lang w:eastAsia="pl-PL"/>
    </w:rPr>
  </w:style>
  <w:style w:type="paragraph" w:customStyle="1" w:styleId="xl73">
    <w:name w:val="xl73"/>
    <w:basedOn w:val="Normalny"/>
    <w:rsid w:val="00A30B4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74">
    <w:name w:val="xl74"/>
    <w:basedOn w:val="Normalny"/>
    <w:rsid w:val="00A30B4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color w:val="auto"/>
      <w:sz w:val="24"/>
      <w:szCs w:val="24"/>
      <w:lang w:eastAsia="pl-PL"/>
    </w:rPr>
  </w:style>
  <w:style w:type="paragraph" w:customStyle="1" w:styleId="xl75">
    <w:name w:val="xl75"/>
    <w:basedOn w:val="Normalny"/>
    <w:rsid w:val="00A30B4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eastAsia="Times New Roman" w:cs="Arial"/>
      <w:color w:val="auto"/>
      <w:sz w:val="12"/>
      <w:szCs w:val="12"/>
      <w:lang w:eastAsia="pl-PL"/>
    </w:rPr>
  </w:style>
  <w:style w:type="paragraph" w:customStyle="1" w:styleId="xl76">
    <w:name w:val="xl76"/>
    <w:basedOn w:val="Normalny"/>
    <w:rsid w:val="00A30B43"/>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77">
    <w:name w:val="xl77"/>
    <w:basedOn w:val="Normalny"/>
    <w:rsid w:val="00A30B43"/>
    <w:pPr>
      <w:pBdr>
        <w:top w:val="single" w:sz="4" w:space="0" w:color="000000"/>
        <w:left w:val="single" w:sz="4" w:space="0" w:color="000000"/>
        <w:right w:val="single" w:sz="4" w:space="0" w:color="000000"/>
      </w:pBdr>
      <w:spacing w:before="100" w:beforeAutospacing="1" w:after="100" w:afterAutospacing="1" w:line="240" w:lineRule="auto"/>
    </w:pPr>
    <w:rPr>
      <w:rFonts w:eastAsia="Times New Roman" w:cs="Arial"/>
      <w:color w:val="auto"/>
      <w:sz w:val="12"/>
      <w:szCs w:val="12"/>
      <w:lang w:eastAsia="pl-PL"/>
    </w:rPr>
  </w:style>
  <w:style w:type="paragraph" w:customStyle="1" w:styleId="xl78">
    <w:name w:val="xl78"/>
    <w:basedOn w:val="Normalny"/>
    <w:rsid w:val="00A30B43"/>
    <w:pPr>
      <w:pBdr>
        <w:top w:val="single" w:sz="4" w:space="0" w:color="000000"/>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color w:val="auto"/>
      <w:sz w:val="24"/>
      <w:szCs w:val="24"/>
      <w:lang w:eastAsia="pl-PL"/>
    </w:rPr>
  </w:style>
  <w:style w:type="paragraph" w:customStyle="1" w:styleId="xl79">
    <w:name w:val="xl79"/>
    <w:basedOn w:val="Normalny"/>
    <w:rsid w:val="00A30B43"/>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auto"/>
      <w:sz w:val="24"/>
      <w:szCs w:val="24"/>
      <w:lang w:eastAsia="pl-PL"/>
    </w:rPr>
  </w:style>
  <w:style w:type="paragraph" w:customStyle="1" w:styleId="xl80">
    <w:name w:val="xl80"/>
    <w:basedOn w:val="Normalny"/>
    <w:rsid w:val="00A30B43"/>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eastAsia="Times New Roman" w:cs="Arial"/>
      <w:color w:val="auto"/>
      <w:sz w:val="12"/>
      <w:szCs w:val="12"/>
      <w:lang w:eastAsia="pl-PL"/>
    </w:rPr>
  </w:style>
  <w:style w:type="paragraph" w:customStyle="1" w:styleId="xl81">
    <w:name w:val="xl81"/>
    <w:basedOn w:val="Normalny"/>
    <w:rsid w:val="00A30B4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eastAsia="Times New Roman" w:cs="Arial"/>
      <w:color w:val="auto"/>
      <w:sz w:val="12"/>
      <w:szCs w:val="12"/>
      <w:lang w:eastAsia="pl-PL"/>
    </w:rPr>
  </w:style>
  <w:style w:type="paragraph" w:customStyle="1" w:styleId="xl82">
    <w:name w:val="xl82"/>
    <w:basedOn w:val="Normalny"/>
    <w:rsid w:val="00A30B43"/>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83">
    <w:name w:val="xl83"/>
    <w:basedOn w:val="Normalny"/>
    <w:rsid w:val="00A30B43"/>
    <w:pPr>
      <w:pBdr>
        <w:top w:val="single" w:sz="4" w:space="0" w:color="000000"/>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color w:val="auto"/>
      <w:sz w:val="24"/>
      <w:szCs w:val="24"/>
      <w:lang w:eastAsia="pl-PL"/>
    </w:rPr>
  </w:style>
  <w:style w:type="paragraph" w:customStyle="1" w:styleId="xl84">
    <w:name w:val="xl84"/>
    <w:basedOn w:val="Normalny"/>
    <w:rsid w:val="00A30B43"/>
    <w:pPr>
      <w:pBdr>
        <w:left w:val="single" w:sz="4" w:space="0" w:color="000000"/>
        <w:bottom w:val="single" w:sz="4" w:space="0" w:color="000000"/>
        <w:right w:val="single" w:sz="4" w:space="0" w:color="000000"/>
      </w:pBdr>
      <w:shd w:val="clear" w:color="000000" w:fill="F2DDDC"/>
      <w:spacing w:before="100" w:beforeAutospacing="1" w:after="100" w:afterAutospacing="1" w:line="240" w:lineRule="auto"/>
      <w:jc w:val="center"/>
    </w:pPr>
    <w:rPr>
      <w:rFonts w:ascii="Times New Roman" w:eastAsia="Times New Roman" w:hAnsi="Times New Roman" w:cs="Times New Roman"/>
      <w:color w:val="auto"/>
      <w:sz w:val="24"/>
      <w:szCs w:val="24"/>
      <w:lang w:eastAsia="pl-PL"/>
    </w:rPr>
  </w:style>
  <w:style w:type="paragraph" w:customStyle="1" w:styleId="xl85">
    <w:name w:val="xl85"/>
    <w:basedOn w:val="Normalny"/>
    <w:rsid w:val="00A30B43"/>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86">
    <w:name w:val="xl86"/>
    <w:basedOn w:val="Normalny"/>
    <w:rsid w:val="00A30B4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87">
    <w:name w:val="xl87"/>
    <w:basedOn w:val="Normalny"/>
    <w:rsid w:val="00A30B4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cs="Arial"/>
      <w:color w:val="auto"/>
      <w:sz w:val="12"/>
      <w:szCs w:val="12"/>
      <w:lang w:eastAsia="pl-PL"/>
    </w:rPr>
  </w:style>
  <w:style w:type="paragraph" w:customStyle="1" w:styleId="xl88">
    <w:name w:val="xl88"/>
    <w:basedOn w:val="Normalny"/>
    <w:rsid w:val="00A30B4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eastAsia="Times New Roman" w:cs="Arial"/>
      <w:color w:val="auto"/>
      <w:sz w:val="12"/>
      <w:szCs w:val="12"/>
      <w:lang w:eastAsia="pl-PL"/>
    </w:rPr>
  </w:style>
  <w:style w:type="paragraph" w:customStyle="1" w:styleId="xl89">
    <w:name w:val="xl89"/>
    <w:basedOn w:val="Normalny"/>
    <w:rsid w:val="00A30B4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eastAsia="pl-PL"/>
    </w:rPr>
  </w:style>
  <w:style w:type="paragraph" w:customStyle="1" w:styleId="xl90">
    <w:name w:val="xl90"/>
    <w:basedOn w:val="Normalny"/>
    <w:rsid w:val="00A30B43"/>
    <w:pPr>
      <w:pBdr>
        <w:top w:val="single" w:sz="4" w:space="0" w:color="000000"/>
        <w:left w:val="single" w:sz="4" w:space="0" w:color="000000"/>
        <w:bottom w:val="single" w:sz="4" w:space="0" w:color="000000"/>
        <w:right w:val="single" w:sz="4" w:space="0" w:color="000000"/>
      </w:pBdr>
      <w:shd w:val="clear" w:color="000000" w:fill="EAF1DD"/>
      <w:spacing w:before="100" w:beforeAutospacing="1" w:after="100" w:afterAutospacing="1" w:line="240" w:lineRule="auto"/>
      <w:jc w:val="center"/>
    </w:pPr>
    <w:rPr>
      <w:rFonts w:ascii="Times New Roman" w:eastAsia="Times New Roman" w:hAnsi="Times New Roman" w:cs="Times New Roman"/>
      <w:color w:val="auto"/>
      <w:sz w:val="24"/>
      <w:szCs w:val="24"/>
      <w:lang w:eastAsia="pl-PL"/>
    </w:rPr>
  </w:style>
  <w:style w:type="paragraph" w:customStyle="1" w:styleId="xl91">
    <w:name w:val="xl91"/>
    <w:basedOn w:val="Normalny"/>
    <w:rsid w:val="00A30B43"/>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92">
    <w:name w:val="xl92"/>
    <w:basedOn w:val="Normalny"/>
    <w:rsid w:val="00A30B43"/>
    <w:pPr>
      <w:pBdr>
        <w:top w:val="single" w:sz="4" w:space="0" w:color="000000"/>
        <w:left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93">
    <w:name w:val="xl93"/>
    <w:basedOn w:val="Normalny"/>
    <w:rsid w:val="00A30B43"/>
    <w:pPr>
      <w:pBdr>
        <w:top w:val="single" w:sz="4" w:space="0" w:color="000000"/>
        <w:right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94">
    <w:name w:val="xl94"/>
    <w:basedOn w:val="Normalny"/>
    <w:rsid w:val="00A30B43"/>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95">
    <w:name w:val="xl95"/>
    <w:basedOn w:val="Normalny"/>
    <w:rsid w:val="00A30B43"/>
    <w:pPr>
      <w:pBdr>
        <w:top w:val="single" w:sz="4" w:space="0" w:color="000000"/>
        <w:left w:val="single" w:sz="4" w:space="0" w:color="000000"/>
        <w:bottom w:val="single" w:sz="4" w:space="0" w:color="000000"/>
      </w:pBdr>
      <w:shd w:val="clear" w:color="000000" w:fill="9BBB58"/>
      <w:spacing w:before="100" w:beforeAutospacing="1" w:after="100" w:afterAutospacing="1" w:line="240" w:lineRule="auto"/>
    </w:pPr>
    <w:rPr>
      <w:rFonts w:eastAsia="Times New Roman" w:cs="Arial"/>
      <w:b/>
      <w:bCs/>
      <w:color w:val="auto"/>
      <w:sz w:val="12"/>
      <w:szCs w:val="12"/>
      <w:lang w:eastAsia="pl-PL"/>
    </w:rPr>
  </w:style>
  <w:style w:type="paragraph" w:customStyle="1" w:styleId="xl96">
    <w:name w:val="xl96"/>
    <w:basedOn w:val="Normalny"/>
    <w:rsid w:val="00A30B43"/>
    <w:pPr>
      <w:pBdr>
        <w:top w:val="single" w:sz="4" w:space="0" w:color="000000"/>
        <w:bottom w:val="single" w:sz="4" w:space="0" w:color="000000"/>
        <w:right w:val="single" w:sz="4" w:space="0" w:color="000000"/>
      </w:pBdr>
      <w:shd w:val="clear" w:color="000000" w:fill="9BBB58"/>
      <w:spacing w:before="100" w:beforeAutospacing="1" w:after="100" w:afterAutospacing="1" w:line="240" w:lineRule="auto"/>
    </w:pPr>
    <w:rPr>
      <w:rFonts w:eastAsia="Times New Roman" w:cs="Arial"/>
      <w:b/>
      <w:bCs/>
      <w:color w:val="auto"/>
      <w:sz w:val="12"/>
      <w:szCs w:val="12"/>
      <w:lang w:eastAsia="pl-PL"/>
    </w:rPr>
  </w:style>
  <w:style w:type="paragraph" w:customStyle="1" w:styleId="xl97">
    <w:name w:val="xl97"/>
    <w:basedOn w:val="Normalny"/>
    <w:rsid w:val="00A30B43"/>
    <w:pPr>
      <w:pBdr>
        <w:top w:val="single" w:sz="4" w:space="0" w:color="000000"/>
        <w:left w:val="single" w:sz="4" w:space="0" w:color="000000"/>
        <w:right w:val="single" w:sz="4" w:space="0" w:color="000000"/>
      </w:pBdr>
      <w:shd w:val="clear" w:color="000000" w:fill="9BBB58"/>
      <w:spacing w:before="100" w:beforeAutospacing="1" w:after="100" w:afterAutospacing="1" w:line="240" w:lineRule="auto"/>
      <w:jc w:val="center"/>
      <w:textAlignment w:val="bottom"/>
    </w:pPr>
    <w:rPr>
      <w:rFonts w:ascii="Times New Roman" w:eastAsia="Times New Roman" w:hAnsi="Times New Roman" w:cs="Times New Roman"/>
      <w:color w:val="auto"/>
      <w:sz w:val="24"/>
      <w:szCs w:val="24"/>
      <w:lang w:eastAsia="pl-PL"/>
    </w:rPr>
  </w:style>
  <w:style w:type="paragraph" w:customStyle="1" w:styleId="xl98">
    <w:name w:val="xl98"/>
    <w:basedOn w:val="Normalny"/>
    <w:rsid w:val="00A30B43"/>
    <w:pPr>
      <w:pBdr>
        <w:left w:val="single" w:sz="4" w:space="0" w:color="000000"/>
        <w:bottom w:val="single" w:sz="4" w:space="0" w:color="000000"/>
        <w:right w:val="single" w:sz="4" w:space="0" w:color="000000"/>
      </w:pBdr>
      <w:shd w:val="clear" w:color="000000" w:fill="9BBB58"/>
      <w:spacing w:before="100" w:beforeAutospacing="1" w:after="100" w:afterAutospacing="1" w:line="240" w:lineRule="auto"/>
      <w:jc w:val="center"/>
      <w:textAlignment w:val="bottom"/>
    </w:pPr>
    <w:rPr>
      <w:rFonts w:ascii="Times New Roman" w:eastAsia="Times New Roman" w:hAnsi="Times New Roman" w:cs="Times New Roman"/>
      <w:color w:val="auto"/>
      <w:sz w:val="24"/>
      <w:szCs w:val="24"/>
      <w:lang w:eastAsia="pl-PL"/>
    </w:rPr>
  </w:style>
  <w:style w:type="paragraph" w:customStyle="1" w:styleId="xl99">
    <w:name w:val="xl99"/>
    <w:basedOn w:val="Normalny"/>
    <w:rsid w:val="00A30B43"/>
    <w:pPr>
      <w:pBdr>
        <w:top w:val="single" w:sz="4" w:space="0" w:color="000000"/>
        <w:left w:val="single" w:sz="4" w:space="0" w:color="000000"/>
        <w:right w:val="single" w:sz="4" w:space="0" w:color="000000"/>
      </w:pBdr>
      <w:shd w:val="clear" w:color="000000" w:fill="9BBB58"/>
      <w:spacing w:before="100" w:beforeAutospacing="1" w:after="100" w:afterAutospacing="1" w:line="240" w:lineRule="auto"/>
      <w:textAlignment w:val="bottom"/>
    </w:pPr>
    <w:rPr>
      <w:rFonts w:ascii="Times New Roman" w:eastAsia="Times New Roman" w:hAnsi="Times New Roman" w:cs="Times New Roman"/>
      <w:color w:val="auto"/>
      <w:sz w:val="24"/>
      <w:szCs w:val="24"/>
      <w:lang w:eastAsia="pl-PL"/>
    </w:rPr>
  </w:style>
  <w:style w:type="paragraph" w:customStyle="1" w:styleId="xl100">
    <w:name w:val="xl100"/>
    <w:basedOn w:val="Normalny"/>
    <w:rsid w:val="00A30B43"/>
    <w:pPr>
      <w:pBdr>
        <w:left w:val="single" w:sz="4" w:space="0" w:color="000000"/>
        <w:bottom w:val="single" w:sz="4" w:space="0" w:color="000000"/>
        <w:right w:val="single" w:sz="4" w:space="0" w:color="000000"/>
      </w:pBdr>
      <w:shd w:val="clear" w:color="000000" w:fill="9BBB58"/>
      <w:spacing w:before="100" w:beforeAutospacing="1" w:after="100" w:afterAutospacing="1" w:line="240" w:lineRule="auto"/>
      <w:textAlignment w:val="bottom"/>
    </w:pPr>
    <w:rPr>
      <w:rFonts w:ascii="Times New Roman" w:eastAsia="Times New Roman" w:hAnsi="Times New Roman" w:cs="Times New Roman"/>
      <w:color w:val="auto"/>
      <w:sz w:val="24"/>
      <w:szCs w:val="24"/>
      <w:lang w:eastAsia="pl-PL"/>
    </w:rPr>
  </w:style>
  <w:style w:type="paragraph" w:customStyle="1" w:styleId="xl101">
    <w:name w:val="xl101"/>
    <w:basedOn w:val="Normalny"/>
    <w:rsid w:val="00A30B43"/>
    <w:pPr>
      <w:pBdr>
        <w:top w:val="single" w:sz="4" w:space="0" w:color="000000"/>
        <w:left w:val="single" w:sz="4" w:space="0" w:color="000000"/>
        <w:right w:val="single" w:sz="4" w:space="0" w:color="000000"/>
      </w:pBdr>
      <w:shd w:val="clear" w:color="000000" w:fill="9BBB58"/>
      <w:spacing w:before="100" w:beforeAutospacing="1" w:after="100" w:afterAutospacing="1" w:line="240" w:lineRule="auto"/>
      <w:jc w:val="center"/>
      <w:textAlignment w:val="bottom"/>
    </w:pPr>
    <w:rPr>
      <w:rFonts w:eastAsia="Times New Roman" w:cs="Arial"/>
      <w:color w:val="auto"/>
      <w:sz w:val="12"/>
      <w:szCs w:val="12"/>
      <w:lang w:eastAsia="pl-PL"/>
    </w:rPr>
  </w:style>
  <w:style w:type="paragraph" w:customStyle="1" w:styleId="xl102">
    <w:name w:val="xl102"/>
    <w:basedOn w:val="Normalny"/>
    <w:rsid w:val="00A30B43"/>
    <w:pPr>
      <w:pBdr>
        <w:left w:val="single" w:sz="4" w:space="0" w:color="000000"/>
        <w:bottom w:val="single" w:sz="4" w:space="0" w:color="000000"/>
        <w:right w:val="single" w:sz="4" w:space="0" w:color="000000"/>
      </w:pBdr>
      <w:shd w:val="clear" w:color="000000" w:fill="9BBB58"/>
      <w:spacing w:before="100" w:beforeAutospacing="1" w:after="100" w:afterAutospacing="1" w:line="240" w:lineRule="auto"/>
      <w:jc w:val="center"/>
      <w:textAlignment w:val="bottom"/>
    </w:pPr>
    <w:rPr>
      <w:rFonts w:eastAsia="Times New Roman" w:cs="Arial"/>
      <w:color w:val="auto"/>
      <w:sz w:val="12"/>
      <w:szCs w:val="12"/>
      <w:lang w:eastAsia="pl-PL"/>
    </w:rPr>
  </w:style>
  <w:style w:type="paragraph" w:customStyle="1" w:styleId="xl103">
    <w:name w:val="xl103"/>
    <w:basedOn w:val="Normalny"/>
    <w:rsid w:val="00A30B43"/>
    <w:pPr>
      <w:pBdr>
        <w:top w:val="single" w:sz="4" w:space="0" w:color="000000"/>
        <w:left w:val="single" w:sz="4" w:space="0" w:color="000000"/>
        <w:right w:val="single" w:sz="4" w:space="0" w:color="000000"/>
      </w:pBdr>
      <w:shd w:val="clear" w:color="000000" w:fill="9BBB58"/>
      <w:spacing w:before="100" w:beforeAutospacing="1" w:after="100" w:afterAutospacing="1" w:line="240" w:lineRule="auto"/>
      <w:textAlignment w:val="bottom"/>
    </w:pPr>
    <w:rPr>
      <w:rFonts w:eastAsia="Times New Roman" w:cs="Arial"/>
      <w:color w:val="auto"/>
      <w:sz w:val="12"/>
      <w:szCs w:val="12"/>
      <w:lang w:eastAsia="pl-PL"/>
    </w:rPr>
  </w:style>
  <w:style w:type="paragraph" w:customStyle="1" w:styleId="xl104">
    <w:name w:val="xl104"/>
    <w:basedOn w:val="Normalny"/>
    <w:rsid w:val="00A30B43"/>
    <w:pPr>
      <w:pBdr>
        <w:left w:val="single" w:sz="4" w:space="0" w:color="000000"/>
        <w:bottom w:val="single" w:sz="4" w:space="0" w:color="000000"/>
        <w:right w:val="single" w:sz="4" w:space="0" w:color="000000"/>
      </w:pBdr>
      <w:shd w:val="clear" w:color="000000" w:fill="9BBB58"/>
      <w:spacing w:before="100" w:beforeAutospacing="1" w:after="100" w:afterAutospacing="1" w:line="240" w:lineRule="auto"/>
      <w:textAlignment w:val="bottom"/>
    </w:pPr>
    <w:rPr>
      <w:rFonts w:eastAsia="Times New Roman" w:cs="Arial"/>
      <w:color w:val="auto"/>
      <w:sz w:val="12"/>
      <w:szCs w:val="12"/>
      <w:lang w:eastAsia="pl-PL"/>
    </w:rPr>
  </w:style>
  <w:style w:type="paragraph" w:customStyle="1" w:styleId="xl105">
    <w:name w:val="xl105"/>
    <w:basedOn w:val="Normalny"/>
    <w:rsid w:val="00A30B43"/>
    <w:pPr>
      <w:pBdr>
        <w:top w:val="single" w:sz="4" w:space="0" w:color="000000"/>
        <w:left w:val="single" w:sz="4" w:space="0" w:color="000000"/>
        <w:bottom w:val="single" w:sz="4" w:space="0" w:color="000000"/>
      </w:pBdr>
      <w:shd w:val="clear" w:color="000000" w:fill="9BBB58"/>
      <w:spacing w:before="100" w:beforeAutospacing="1" w:after="100" w:afterAutospacing="1" w:line="240" w:lineRule="auto"/>
      <w:jc w:val="center"/>
    </w:pPr>
    <w:rPr>
      <w:rFonts w:ascii="Times New Roman" w:eastAsia="Times New Roman" w:hAnsi="Times New Roman" w:cs="Times New Roman"/>
      <w:color w:val="auto"/>
      <w:sz w:val="24"/>
      <w:szCs w:val="24"/>
      <w:lang w:eastAsia="pl-PL"/>
    </w:rPr>
  </w:style>
  <w:style w:type="paragraph" w:customStyle="1" w:styleId="xl106">
    <w:name w:val="xl106"/>
    <w:basedOn w:val="Normalny"/>
    <w:rsid w:val="00A30B43"/>
    <w:pPr>
      <w:pBdr>
        <w:top w:val="single" w:sz="4" w:space="0" w:color="000000"/>
        <w:bottom w:val="single" w:sz="4" w:space="0" w:color="000000"/>
      </w:pBdr>
      <w:shd w:val="clear" w:color="000000" w:fill="9BBB58"/>
      <w:spacing w:before="100" w:beforeAutospacing="1" w:after="100" w:afterAutospacing="1" w:line="240" w:lineRule="auto"/>
      <w:jc w:val="center"/>
    </w:pPr>
    <w:rPr>
      <w:rFonts w:ascii="Times New Roman" w:eastAsia="Times New Roman" w:hAnsi="Times New Roman" w:cs="Times New Roman"/>
      <w:color w:val="auto"/>
      <w:sz w:val="24"/>
      <w:szCs w:val="24"/>
      <w:lang w:eastAsia="pl-PL"/>
    </w:rPr>
  </w:style>
  <w:style w:type="paragraph" w:customStyle="1" w:styleId="xl107">
    <w:name w:val="xl107"/>
    <w:basedOn w:val="Normalny"/>
    <w:rsid w:val="00A30B43"/>
    <w:pPr>
      <w:pBdr>
        <w:top w:val="single" w:sz="4" w:space="0" w:color="000000"/>
        <w:bottom w:val="single" w:sz="4" w:space="0" w:color="000000"/>
        <w:right w:val="single" w:sz="4" w:space="0" w:color="000000"/>
      </w:pBdr>
      <w:shd w:val="clear" w:color="000000" w:fill="9BBB58"/>
      <w:spacing w:before="100" w:beforeAutospacing="1" w:after="100" w:afterAutospacing="1" w:line="240" w:lineRule="auto"/>
      <w:jc w:val="center"/>
    </w:pPr>
    <w:rPr>
      <w:rFonts w:ascii="Times New Roman" w:eastAsia="Times New Roman" w:hAnsi="Times New Roman" w:cs="Times New Roman"/>
      <w:color w:val="auto"/>
      <w:sz w:val="24"/>
      <w:szCs w:val="24"/>
      <w:lang w:eastAsia="pl-PL"/>
    </w:rPr>
  </w:style>
  <w:style w:type="paragraph" w:customStyle="1" w:styleId="xl108">
    <w:name w:val="xl108"/>
    <w:basedOn w:val="Normalny"/>
    <w:rsid w:val="00A30B43"/>
    <w:pPr>
      <w:pBdr>
        <w:top w:val="single" w:sz="4" w:space="0" w:color="000000"/>
        <w:left w:val="single" w:sz="4" w:space="0" w:color="000000"/>
      </w:pBdr>
      <w:shd w:val="clear" w:color="000000" w:fill="9BBB58"/>
      <w:spacing w:before="100" w:beforeAutospacing="1" w:after="100" w:afterAutospacing="1" w:line="240" w:lineRule="auto"/>
      <w:jc w:val="center"/>
      <w:textAlignment w:val="bottom"/>
    </w:pPr>
    <w:rPr>
      <w:rFonts w:eastAsia="Times New Roman" w:cs="Arial"/>
      <w:b/>
      <w:bCs/>
      <w:color w:val="auto"/>
      <w:sz w:val="12"/>
      <w:szCs w:val="12"/>
      <w:lang w:eastAsia="pl-PL"/>
    </w:rPr>
  </w:style>
  <w:style w:type="paragraph" w:customStyle="1" w:styleId="xl109">
    <w:name w:val="xl109"/>
    <w:basedOn w:val="Normalny"/>
    <w:rsid w:val="00A30B43"/>
    <w:pPr>
      <w:pBdr>
        <w:top w:val="single" w:sz="4" w:space="0" w:color="000000"/>
        <w:right w:val="single" w:sz="4" w:space="0" w:color="000000"/>
      </w:pBdr>
      <w:shd w:val="clear" w:color="000000" w:fill="9BBB58"/>
      <w:spacing w:before="100" w:beforeAutospacing="1" w:after="100" w:afterAutospacing="1" w:line="240" w:lineRule="auto"/>
      <w:jc w:val="center"/>
      <w:textAlignment w:val="bottom"/>
    </w:pPr>
    <w:rPr>
      <w:rFonts w:eastAsia="Times New Roman" w:cs="Arial"/>
      <w:b/>
      <w:bCs/>
      <w:color w:val="auto"/>
      <w:sz w:val="12"/>
      <w:szCs w:val="12"/>
      <w:lang w:eastAsia="pl-PL"/>
    </w:rPr>
  </w:style>
  <w:style w:type="paragraph" w:customStyle="1" w:styleId="xl110">
    <w:name w:val="xl110"/>
    <w:basedOn w:val="Normalny"/>
    <w:rsid w:val="00A30B43"/>
    <w:pPr>
      <w:pBdr>
        <w:left w:val="single" w:sz="4" w:space="0" w:color="000000"/>
        <w:bottom w:val="single" w:sz="4" w:space="0" w:color="000000"/>
      </w:pBdr>
      <w:shd w:val="clear" w:color="000000" w:fill="9BBB58"/>
      <w:spacing w:before="100" w:beforeAutospacing="1" w:after="100" w:afterAutospacing="1" w:line="240" w:lineRule="auto"/>
      <w:jc w:val="center"/>
      <w:textAlignment w:val="bottom"/>
    </w:pPr>
    <w:rPr>
      <w:rFonts w:eastAsia="Times New Roman" w:cs="Arial"/>
      <w:b/>
      <w:bCs/>
      <w:color w:val="auto"/>
      <w:sz w:val="12"/>
      <w:szCs w:val="12"/>
      <w:lang w:eastAsia="pl-PL"/>
    </w:rPr>
  </w:style>
  <w:style w:type="paragraph" w:customStyle="1" w:styleId="xl111">
    <w:name w:val="xl111"/>
    <w:basedOn w:val="Normalny"/>
    <w:rsid w:val="00A30B43"/>
    <w:pPr>
      <w:pBdr>
        <w:bottom w:val="single" w:sz="4" w:space="0" w:color="000000"/>
        <w:right w:val="single" w:sz="4" w:space="0" w:color="000000"/>
      </w:pBdr>
      <w:shd w:val="clear" w:color="000000" w:fill="9BBB58"/>
      <w:spacing w:before="100" w:beforeAutospacing="1" w:after="100" w:afterAutospacing="1" w:line="240" w:lineRule="auto"/>
      <w:jc w:val="center"/>
      <w:textAlignment w:val="bottom"/>
    </w:pPr>
    <w:rPr>
      <w:rFonts w:eastAsia="Times New Roman" w:cs="Arial"/>
      <w:b/>
      <w:bCs/>
      <w:color w:val="auto"/>
      <w:sz w:val="12"/>
      <w:szCs w:val="12"/>
      <w:lang w:eastAsia="pl-PL"/>
    </w:rPr>
  </w:style>
  <w:style w:type="paragraph" w:customStyle="1" w:styleId="xl112">
    <w:name w:val="xl112"/>
    <w:basedOn w:val="Normalny"/>
    <w:rsid w:val="00A30B43"/>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113">
    <w:name w:val="xl113"/>
    <w:basedOn w:val="Normalny"/>
    <w:rsid w:val="00A30B43"/>
    <w:pPr>
      <w:pBdr>
        <w:left w:val="single" w:sz="4" w:space="0" w:color="000000"/>
        <w:bottom w:val="single" w:sz="4" w:space="0" w:color="000000"/>
        <w:right w:val="single" w:sz="4" w:space="0" w:color="000000"/>
      </w:pBdr>
      <w:spacing w:before="100" w:beforeAutospacing="1" w:after="100" w:afterAutospacing="1" w:line="240" w:lineRule="auto"/>
    </w:pPr>
    <w:rPr>
      <w:rFonts w:eastAsia="Times New Roman" w:cs="Arial"/>
      <w:color w:val="auto"/>
      <w:sz w:val="12"/>
      <w:szCs w:val="12"/>
      <w:lang w:eastAsia="pl-PL"/>
    </w:rPr>
  </w:style>
  <w:style w:type="paragraph" w:customStyle="1" w:styleId="xl114">
    <w:name w:val="xl114"/>
    <w:basedOn w:val="Normalny"/>
    <w:rsid w:val="00A30B43"/>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color w:val="auto"/>
      <w:sz w:val="24"/>
      <w:szCs w:val="24"/>
      <w:lang w:eastAsia="pl-PL"/>
    </w:rPr>
  </w:style>
  <w:style w:type="paragraph" w:customStyle="1" w:styleId="xl115">
    <w:name w:val="xl115"/>
    <w:basedOn w:val="Normalny"/>
    <w:rsid w:val="00A30B43"/>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116">
    <w:name w:val="xl116"/>
    <w:basedOn w:val="Normalny"/>
    <w:rsid w:val="00A30B43"/>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eastAsia="Times New Roman" w:cs="Arial"/>
      <w:color w:val="auto"/>
      <w:sz w:val="12"/>
      <w:szCs w:val="12"/>
      <w:lang w:eastAsia="pl-PL"/>
    </w:rPr>
  </w:style>
  <w:style w:type="paragraph" w:customStyle="1" w:styleId="xl117">
    <w:name w:val="xl117"/>
    <w:basedOn w:val="Normalny"/>
    <w:rsid w:val="00A30B43"/>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auto"/>
      <w:sz w:val="24"/>
      <w:szCs w:val="24"/>
      <w:lang w:eastAsia="pl-PL"/>
    </w:rPr>
  </w:style>
  <w:style w:type="paragraph" w:customStyle="1" w:styleId="xl118">
    <w:name w:val="xl118"/>
    <w:basedOn w:val="Normalny"/>
    <w:rsid w:val="00A30B43"/>
    <w:pPr>
      <w:pBdr>
        <w:left w:val="single" w:sz="4" w:space="0" w:color="000000"/>
        <w:bottom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119">
    <w:name w:val="xl119"/>
    <w:basedOn w:val="Normalny"/>
    <w:rsid w:val="00A30B43"/>
    <w:pPr>
      <w:pBdr>
        <w:bottom w:val="single" w:sz="4" w:space="0" w:color="000000"/>
        <w:right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120">
    <w:name w:val="xl120"/>
    <w:basedOn w:val="Normalny"/>
    <w:rsid w:val="00A30B43"/>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color w:val="auto"/>
      <w:sz w:val="24"/>
      <w:szCs w:val="24"/>
      <w:lang w:eastAsia="pl-PL"/>
    </w:rPr>
  </w:style>
  <w:style w:type="paragraph" w:customStyle="1" w:styleId="xl121">
    <w:name w:val="xl121"/>
    <w:basedOn w:val="Normalny"/>
    <w:rsid w:val="00A30B43"/>
    <w:pPr>
      <w:pBdr>
        <w:left w:val="single" w:sz="4" w:space="0" w:color="000000"/>
        <w:right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122">
    <w:name w:val="xl122"/>
    <w:basedOn w:val="Normalny"/>
    <w:rsid w:val="00A30B43"/>
    <w:pPr>
      <w:pBdr>
        <w:left w:val="single" w:sz="4" w:space="0" w:color="000000"/>
        <w:right w:val="single" w:sz="4" w:space="0" w:color="000000"/>
      </w:pBdr>
      <w:spacing w:before="100" w:beforeAutospacing="1" w:after="100" w:afterAutospacing="1" w:line="240" w:lineRule="auto"/>
    </w:pPr>
    <w:rPr>
      <w:rFonts w:eastAsia="Times New Roman" w:cs="Arial"/>
      <w:color w:val="auto"/>
      <w:sz w:val="12"/>
      <w:szCs w:val="12"/>
      <w:lang w:eastAsia="pl-PL"/>
    </w:rPr>
  </w:style>
  <w:style w:type="paragraph" w:customStyle="1" w:styleId="xl123">
    <w:name w:val="xl123"/>
    <w:basedOn w:val="Normalny"/>
    <w:rsid w:val="00A30B43"/>
    <w:pPr>
      <w:pBdr>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color w:val="auto"/>
      <w:sz w:val="24"/>
      <w:szCs w:val="24"/>
      <w:lang w:eastAsia="pl-PL"/>
    </w:rPr>
  </w:style>
  <w:style w:type="paragraph" w:customStyle="1" w:styleId="xl124">
    <w:name w:val="xl124"/>
    <w:basedOn w:val="Normalny"/>
    <w:rsid w:val="00A30B43"/>
    <w:pPr>
      <w:pBdr>
        <w:left w:val="single" w:sz="4" w:space="0" w:color="000000"/>
        <w:right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125">
    <w:name w:val="xl125"/>
    <w:basedOn w:val="Normalny"/>
    <w:rsid w:val="00A30B43"/>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126">
    <w:name w:val="xl126"/>
    <w:basedOn w:val="Normalny"/>
    <w:rsid w:val="00A30B43"/>
    <w:pPr>
      <w:pBdr>
        <w:top w:val="single" w:sz="4" w:space="0" w:color="000000"/>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color w:val="auto"/>
      <w:sz w:val="24"/>
      <w:szCs w:val="24"/>
      <w:lang w:eastAsia="pl-PL"/>
    </w:rPr>
  </w:style>
  <w:style w:type="paragraph" w:customStyle="1" w:styleId="xl127">
    <w:name w:val="xl127"/>
    <w:basedOn w:val="Normalny"/>
    <w:rsid w:val="00A30B43"/>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color w:val="auto"/>
      <w:sz w:val="24"/>
      <w:szCs w:val="24"/>
      <w:lang w:eastAsia="pl-PL"/>
    </w:rPr>
  </w:style>
  <w:style w:type="paragraph" w:customStyle="1" w:styleId="xl128">
    <w:name w:val="xl128"/>
    <w:basedOn w:val="Normalny"/>
    <w:rsid w:val="00A30B43"/>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eastAsia="Times New Roman" w:cs="Arial"/>
      <w:color w:val="auto"/>
      <w:sz w:val="12"/>
      <w:szCs w:val="12"/>
      <w:lang w:eastAsia="pl-PL"/>
    </w:rPr>
  </w:style>
  <w:style w:type="paragraph" w:customStyle="1" w:styleId="xl129">
    <w:name w:val="xl129"/>
    <w:basedOn w:val="Normalny"/>
    <w:rsid w:val="00A30B43"/>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eastAsia="Times New Roman" w:cs="Arial"/>
      <w:color w:val="auto"/>
      <w:sz w:val="12"/>
      <w:szCs w:val="12"/>
      <w:lang w:eastAsia="pl-PL"/>
    </w:rPr>
  </w:style>
  <w:style w:type="paragraph" w:customStyle="1" w:styleId="xl130">
    <w:name w:val="xl130"/>
    <w:basedOn w:val="Normalny"/>
    <w:rsid w:val="00A30B43"/>
    <w:pPr>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color w:val="auto"/>
      <w:sz w:val="24"/>
      <w:szCs w:val="24"/>
      <w:lang w:eastAsia="pl-PL"/>
    </w:rPr>
  </w:style>
  <w:style w:type="paragraph" w:customStyle="1" w:styleId="xl131">
    <w:name w:val="xl131"/>
    <w:basedOn w:val="Normalny"/>
    <w:rsid w:val="00A30B43"/>
    <w:pPr>
      <w:pBdr>
        <w:top w:val="single" w:sz="4" w:space="0" w:color="000000"/>
        <w:left w:val="single" w:sz="4" w:space="0" w:color="000000"/>
        <w:right w:val="single" w:sz="4" w:space="0" w:color="000000"/>
      </w:pBdr>
      <w:spacing w:before="100" w:beforeAutospacing="1" w:after="100" w:afterAutospacing="1" w:line="240" w:lineRule="auto"/>
      <w:jc w:val="center"/>
      <w:textAlignment w:val="bottom"/>
    </w:pPr>
    <w:rPr>
      <w:rFonts w:eastAsia="Times New Roman" w:cs="Arial"/>
      <w:color w:val="auto"/>
      <w:sz w:val="12"/>
      <w:szCs w:val="12"/>
      <w:lang w:eastAsia="pl-PL"/>
    </w:rPr>
  </w:style>
  <w:style w:type="paragraph" w:customStyle="1" w:styleId="xl132">
    <w:name w:val="xl132"/>
    <w:basedOn w:val="Normalny"/>
    <w:rsid w:val="00A30B43"/>
    <w:pPr>
      <w:pBdr>
        <w:left w:val="single" w:sz="4" w:space="0" w:color="000000"/>
        <w:right w:val="single" w:sz="4" w:space="0" w:color="000000"/>
      </w:pBdr>
      <w:spacing w:before="100" w:beforeAutospacing="1" w:after="100" w:afterAutospacing="1" w:line="240" w:lineRule="auto"/>
      <w:jc w:val="center"/>
      <w:textAlignment w:val="bottom"/>
    </w:pPr>
    <w:rPr>
      <w:rFonts w:eastAsia="Times New Roman" w:cs="Arial"/>
      <w:color w:val="auto"/>
      <w:sz w:val="12"/>
      <w:szCs w:val="12"/>
      <w:lang w:eastAsia="pl-PL"/>
    </w:rPr>
  </w:style>
  <w:style w:type="paragraph" w:customStyle="1" w:styleId="xl133">
    <w:name w:val="xl133"/>
    <w:basedOn w:val="Normalny"/>
    <w:rsid w:val="00A30B43"/>
    <w:pPr>
      <w:pBdr>
        <w:left w:val="single" w:sz="4" w:space="0" w:color="000000"/>
        <w:bottom w:val="single" w:sz="4" w:space="0" w:color="000000"/>
        <w:right w:val="single" w:sz="4" w:space="0" w:color="000000"/>
      </w:pBdr>
      <w:spacing w:before="100" w:beforeAutospacing="1" w:after="100" w:afterAutospacing="1" w:line="240" w:lineRule="auto"/>
      <w:jc w:val="center"/>
      <w:textAlignment w:val="bottom"/>
    </w:pPr>
    <w:rPr>
      <w:rFonts w:eastAsia="Times New Roman" w:cs="Arial"/>
      <w:color w:val="auto"/>
      <w:sz w:val="12"/>
      <w:szCs w:val="12"/>
      <w:lang w:eastAsia="pl-PL"/>
    </w:rPr>
  </w:style>
  <w:style w:type="paragraph" w:customStyle="1" w:styleId="xl134">
    <w:name w:val="xl134"/>
    <w:basedOn w:val="Normalny"/>
    <w:rsid w:val="00A30B43"/>
    <w:pPr>
      <w:pBdr>
        <w:top w:val="single" w:sz="4" w:space="0" w:color="000000"/>
        <w:left w:val="single" w:sz="4" w:space="0" w:color="000000"/>
        <w:right w:val="single" w:sz="4" w:space="0" w:color="000000"/>
      </w:pBdr>
      <w:spacing w:before="100" w:beforeAutospacing="1" w:after="100" w:afterAutospacing="1" w:line="240" w:lineRule="auto"/>
      <w:textAlignment w:val="bottom"/>
    </w:pPr>
    <w:rPr>
      <w:rFonts w:ascii="Times New Roman" w:eastAsia="Times New Roman" w:hAnsi="Times New Roman" w:cs="Times New Roman"/>
      <w:color w:val="auto"/>
      <w:sz w:val="24"/>
      <w:szCs w:val="24"/>
      <w:lang w:eastAsia="pl-PL"/>
    </w:rPr>
  </w:style>
  <w:style w:type="paragraph" w:customStyle="1" w:styleId="xl135">
    <w:name w:val="xl135"/>
    <w:basedOn w:val="Normalny"/>
    <w:rsid w:val="00A30B43"/>
    <w:pPr>
      <w:pBdr>
        <w:left w:val="single" w:sz="4" w:space="0" w:color="000000"/>
        <w:right w:val="single" w:sz="4" w:space="0" w:color="000000"/>
      </w:pBdr>
      <w:spacing w:before="100" w:beforeAutospacing="1" w:after="100" w:afterAutospacing="1" w:line="240" w:lineRule="auto"/>
      <w:textAlignment w:val="bottom"/>
    </w:pPr>
    <w:rPr>
      <w:rFonts w:ascii="Times New Roman" w:eastAsia="Times New Roman" w:hAnsi="Times New Roman" w:cs="Times New Roman"/>
      <w:color w:val="auto"/>
      <w:sz w:val="24"/>
      <w:szCs w:val="24"/>
      <w:lang w:eastAsia="pl-PL"/>
    </w:rPr>
  </w:style>
  <w:style w:type="paragraph" w:customStyle="1" w:styleId="xl136">
    <w:name w:val="xl136"/>
    <w:basedOn w:val="Normalny"/>
    <w:rsid w:val="00A30B43"/>
    <w:pPr>
      <w:pBdr>
        <w:left w:val="single" w:sz="4" w:space="0" w:color="000000"/>
        <w:bottom w:val="single" w:sz="4" w:space="0" w:color="000000"/>
        <w:right w:val="single" w:sz="4" w:space="0" w:color="000000"/>
      </w:pBdr>
      <w:spacing w:before="100" w:beforeAutospacing="1" w:after="100" w:afterAutospacing="1" w:line="240" w:lineRule="auto"/>
      <w:textAlignment w:val="bottom"/>
    </w:pPr>
    <w:rPr>
      <w:rFonts w:ascii="Times New Roman" w:eastAsia="Times New Roman" w:hAnsi="Times New Roman" w:cs="Times New Roman"/>
      <w:color w:val="auto"/>
      <w:sz w:val="24"/>
      <w:szCs w:val="24"/>
      <w:lang w:eastAsia="pl-PL"/>
    </w:rPr>
  </w:style>
  <w:style w:type="paragraph" w:customStyle="1" w:styleId="xl137">
    <w:name w:val="xl137"/>
    <w:basedOn w:val="Normalny"/>
    <w:rsid w:val="00A30B43"/>
    <w:pPr>
      <w:pBdr>
        <w:top w:val="single" w:sz="4" w:space="0" w:color="000000"/>
        <w:left w:val="single" w:sz="4" w:space="0" w:color="000000"/>
        <w:right w:val="single" w:sz="4" w:space="0" w:color="000000"/>
      </w:pBdr>
      <w:spacing w:before="100" w:beforeAutospacing="1" w:after="100" w:afterAutospacing="1" w:line="240" w:lineRule="auto"/>
      <w:textAlignment w:val="bottom"/>
    </w:pPr>
    <w:rPr>
      <w:rFonts w:eastAsia="Times New Roman" w:cs="Arial"/>
      <w:color w:val="auto"/>
      <w:sz w:val="12"/>
      <w:szCs w:val="12"/>
      <w:lang w:eastAsia="pl-PL"/>
    </w:rPr>
  </w:style>
  <w:style w:type="paragraph" w:customStyle="1" w:styleId="xl138">
    <w:name w:val="xl138"/>
    <w:basedOn w:val="Normalny"/>
    <w:rsid w:val="00A30B43"/>
    <w:pPr>
      <w:pBdr>
        <w:left w:val="single" w:sz="4" w:space="0" w:color="000000"/>
        <w:right w:val="single" w:sz="4" w:space="0" w:color="000000"/>
      </w:pBdr>
      <w:spacing w:before="100" w:beforeAutospacing="1" w:after="100" w:afterAutospacing="1" w:line="240" w:lineRule="auto"/>
      <w:textAlignment w:val="bottom"/>
    </w:pPr>
    <w:rPr>
      <w:rFonts w:eastAsia="Times New Roman" w:cs="Arial"/>
      <w:color w:val="auto"/>
      <w:sz w:val="12"/>
      <w:szCs w:val="12"/>
      <w:lang w:eastAsia="pl-PL"/>
    </w:rPr>
  </w:style>
  <w:style w:type="paragraph" w:customStyle="1" w:styleId="xl139">
    <w:name w:val="xl139"/>
    <w:basedOn w:val="Normalny"/>
    <w:rsid w:val="00A30B43"/>
    <w:pPr>
      <w:pBdr>
        <w:left w:val="single" w:sz="4" w:space="0" w:color="000000"/>
        <w:bottom w:val="single" w:sz="4" w:space="0" w:color="000000"/>
        <w:right w:val="single" w:sz="4" w:space="0" w:color="000000"/>
      </w:pBdr>
      <w:spacing w:before="100" w:beforeAutospacing="1" w:after="100" w:afterAutospacing="1" w:line="240" w:lineRule="auto"/>
      <w:textAlignment w:val="bottom"/>
    </w:pPr>
    <w:rPr>
      <w:rFonts w:eastAsia="Times New Roman" w:cs="Arial"/>
      <w:color w:val="auto"/>
      <w:sz w:val="12"/>
      <w:szCs w:val="12"/>
      <w:lang w:eastAsia="pl-PL"/>
    </w:rPr>
  </w:style>
  <w:style w:type="paragraph" w:customStyle="1" w:styleId="xl140">
    <w:name w:val="xl140"/>
    <w:basedOn w:val="Normalny"/>
    <w:rsid w:val="00A30B43"/>
    <w:pPr>
      <w:pBdr>
        <w:top w:val="single" w:sz="4" w:space="0" w:color="000000"/>
        <w:left w:val="single" w:sz="4" w:space="0" w:color="000000"/>
        <w:right w:val="single" w:sz="4" w:space="0" w:color="000000"/>
      </w:pBdr>
      <w:spacing w:before="100" w:beforeAutospacing="1" w:after="100" w:afterAutospacing="1" w:line="240" w:lineRule="auto"/>
      <w:jc w:val="center"/>
      <w:textAlignment w:val="bottom"/>
    </w:pPr>
    <w:rPr>
      <w:rFonts w:eastAsia="Times New Roman" w:cs="Arial"/>
      <w:color w:val="auto"/>
      <w:sz w:val="12"/>
      <w:szCs w:val="12"/>
      <w:lang w:eastAsia="pl-PL"/>
    </w:rPr>
  </w:style>
  <w:style w:type="paragraph" w:customStyle="1" w:styleId="xl141">
    <w:name w:val="xl141"/>
    <w:basedOn w:val="Normalny"/>
    <w:rsid w:val="00A30B43"/>
    <w:pPr>
      <w:pBdr>
        <w:left w:val="single" w:sz="4" w:space="0" w:color="000000"/>
        <w:right w:val="single" w:sz="4" w:space="0" w:color="000000"/>
      </w:pBdr>
      <w:spacing w:before="100" w:beforeAutospacing="1" w:after="100" w:afterAutospacing="1" w:line="240" w:lineRule="auto"/>
      <w:jc w:val="center"/>
      <w:textAlignment w:val="bottom"/>
    </w:pPr>
    <w:rPr>
      <w:rFonts w:eastAsia="Times New Roman" w:cs="Arial"/>
      <w:color w:val="auto"/>
      <w:sz w:val="12"/>
      <w:szCs w:val="12"/>
      <w:lang w:eastAsia="pl-PL"/>
    </w:rPr>
  </w:style>
  <w:style w:type="paragraph" w:customStyle="1" w:styleId="xl142">
    <w:name w:val="xl142"/>
    <w:basedOn w:val="Normalny"/>
    <w:rsid w:val="00A30B43"/>
    <w:pPr>
      <w:pBdr>
        <w:left w:val="single" w:sz="4" w:space="0" w:color="000000"/>
        <w:bottom w:val="single" w:sz="4" w:space="0" w:color="000000"/>
        <w:right w:val="single" w:sz="4" w:space="0" w:color="000000"/>
      </w:pBdr>
      <w:spacing w:before="100" w:beforeAutospacing="1" w:after="100" w:afterAutospacing="1" w:line="240" w:lineRule="auto"/>
      <w:jc w:val="center"/>
      <w:textAlignment w:val="bottom"/>
    </w:pPr>
    <w:rPr>
      <w:rFonts w:eastAsia="Times New Roman" w:cs="Arial"/>
      <w:color w:val="auto"/>
      <w:sz w:val="12"/>
      <w:szCs w:val="12"/>
      <w:lang w:eastAsia="pl-PL"/>
    </w:rPr>
  </w:style>
  <w:style w:type="paragraph" w:customStyle="1" w:styleId="xl143">
    <w:name w:val="xl143"/>
    <w:basedOn w:val="Normalny"/>
    <w:rsid w:val="00A30B43"/>
    <w:pPr>
      <w:pBdr>
        <w:top w:val="single" w:sz="4" w:space="0" w:color="000000"/>
        <w:left w:val="single" w:sz="4" w:space="0" w:color="000000"/>
      </w:pBdr>
      <w:spacing w:before="100" w:beforeAutospacing="1" w:after="100" w:afterAutospacing="1" w:line="240" w:lineRule="auto"/>
      <w:textAlignment w:val="bottom"/>
    </w:pPr>
    <w:rPr>
      <w:rFonts w:eastAsia="Times New Roman" w:cs="Arial"/>
      <w:color w:val="auto"/>
      <w:sz w:val="12"/>
      <w:szCs w:val="12"/>
      <w:lang w:eastAsia="pl-PL"/>
    </w:rPr>
  </w:style>
  <w:style w:type="paragraph" w:customStyle="1" w:styleId="xl144">
    <w:name w:val="xl144"/>
    <w:basedOn w:val="Normalny"/>
    <w:rsid w:val="00A30B43"/>
    <w:pPr>
      <w:pBdr>
        <w:top w:val="single" w:sz="4" w:space="0" w:color="000000"/>
        <w:right w:val="single" w:sz="4" w:space="0" w:color="000000"/>
      </w:pBdr>
      <w:spacing w:before="100" w:beforeAutospacing="1" w:after="100" w:afterAutospacing="1" w:line="240" w:lineRule="auto"/>
      <w:textAlignment w:val="bottom"/>
    </w:pPr>
    <w:rPr>
      <w:rFonts w:eastAsia="Times New Roman" w:cs="Arial"/>
      <w:color w:val="auto"/>
      <w:sz w:val="12"/>
      <w:szCs w:val="12"/>
      <w:lang w:eastAsia="pl-PL"/>
    </w:rPr>
  </w:style>
  <w:style w:type="paragraph" w:customStyle="1" w:styleId="xl145">
    <w:name w:val="xl145"/>
    <w:basedOn w:val="Normalny"/>
    <w:rsid w:val="00A30B43"/>
    <w:pPr>
      <w:pBdr>
        <w:left w:val="single" w:sz="4" w:space="0" w:color="000000"/>
      </w:pBdr>
      <w:spacing w:before="100" w:beforeAutospacing="1" w:after="100" w:afterAutospacing="1" w:line="240" w:lineRule="auto"/>
      <w:textAlignment w:val="bottom"/>
    </w:pPr>
    <w:rPr>
      <w:rFonts w:eastAsia="Times New Roman" w:cs="Arial"/>
      <w:color w:val="auto"/>
      <w:sz w:val="12"/>
      <w:szCs w:val="12"/>
      <w:lang w:eastAsia="pl-PL"/>
    </w:rPr>
  </w:style>
  <w:style w:type="paragraph" w:customStyle="1" w:styleId="xl146">
    <w:name w:val="xl146"/>
    <w:basedOn w:val="Normalny"/>
    <w:rsid w:val="00A30B43"/>
    <w:pPr>
      <w:pBdr>
        <w:right w:val="single" w:sz="4" w:space="0" w:color="000000"/>
      </w:pBdr>
      <w:spacing w:before="100" w:beforeAutospacing="1" w:after="100" w:afterAutospacing="1" w:line="240" w:lineRule="auto"/>
      <w:textAlignment w:val="bottom"/>
    </w:pPr>
    <w:rPr>
      <w:rFonts w:eastAsia="Times New Roman" w:cs="Arial"/>
      <w:color w:val="auto"/>
      <w:sz w:val="12"/>
      <w:szCs w:val="12"/>
      <w:lang w:eastAsia="pl-PL"/>
    </w:rPr>
  </w:style>
  <w:style w:type="paragraph" w:customStyle="1" w:styleId="xl147">
    <w:name w:val="xl147"/>
    <w:basedOn w:val="Normalny"/>
    <w:rsid w:val="00A30B43"/>
    <w:pPr>
      <w:pBdr>
        <w:left w:val="single" w:sz="4" w:space="0" w:color="000000"/>
        <w:bottom w:val="single" w:sz="4" w:space="0" w:color="000000"/>
      </w:pBdr>
      <w:spacing w:before="100" w:beforeAutospacing="1" w:after="100" w:afterAutospacing="1" w:line="240" w:lineRule="auto"/>
      <w:textAlignment w:val="bottom"/>
    </w:pPr>
    <w:rPr>
      <w:rFonts w:eastAsia="Times New Roman" w:cs="Arial"/>
      <w:color w:val="auto"/>
      <w:sz w:val="12"/>
      <w:szCs w:val="12"/>
      <w:lang w:eastAsia="pl-PL"/>
    </w:rPr>
  </w:style>
  <w:style w:type="paragraph" w:customStyle="1" w:styleId="xl148">
    <w:name w:val="xl148"/>
    <w:basedOn w:val="Normalny"/>
    <w:rsid w:val="00A30B43"/>
    <w:pPr>
      <w:pBdr>
        <w:bottom w:val="single" w:sz="4" w:space="0" w:color="000000"/>
        <w:right w:val="single" w:sz="4" w:space="0" w:color="000000"/>
      </w:pBdr>
      <w:spacing w:before="100" w:beforeAutospacing="1" w:after="100" w:afterAutospacing="1" w:line="240" w:lineRule="auto"/>
      <w:textAlignment w:val="bottom"/>
    </w:pPr>
    <w:rPr>
      <w:rFonts w:eastAsia="Times New Roman" w:cs="Arial"/>
      <w:color w:val="auto"/>
      <w:sz w:val="12"/>
      <w:szCs w:val="12"/>
      <w:lang w:eastAsia="pl-PL"/>
    </w:rPr>
  </w:style>
  <w:style w:type="paragraph" w:customStyle="1" w:styleId="xl149">
    <w:name w:val="xl149"/>
    <w:basedOn w:val="Normalny"/>
    <w:rsid w:val="00A30B43"/>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Times New Roman" w:eastAsia="Times New Roman" w:hAnsi="Times New Roman" w:cs="Times New Roman"/>
      <w:color w:val="auto"/>
      <w:sz w:val="24"/>
      <w:szCs w:val="24"/>
      <w:lang w:eastAsia="pl-PL"/>
    </w:rPr>
  </w:style>
  <w:style w:type="paragraph" w:customStyle="1" w:styleId="xl150">
    <w:name w:val="xl150"/>
    <w:basedOn w:val="Normalny"/>
    <w:rsid w:val="00A30B43"/>
    <w:pPr>
      <w:pBdr>
        <w:top w:val="single" w:sz="4" w:space="0" w:color="000000"/>
        <w:bottom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151">
    <w:name w:val="xl151"/>
    <w:basedOn w:val="Normalny"/>
    <w:rsid w:val="00A30B43"/>
    <w:pPr>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color w:val="auto"/>
      <w:sz w:val="24"/>
      <w:szCs w:val="24"/>
      <w:lang w:eastAsia="pl-PL"/>
    </w:rPr>
  </w:style>
  <w:style w:type="paragraph" w:customStyle="1" w:styleId="xl152">
    <w:name w:val="xl152"/>
    <w:basedOn w:val="Normalny"/>
    <w:rsid w:val="00A30B43"/>
    <w:pPr>
      <w:pBdr>
        <w:top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color w:val="auto"/>
      <w:sz w:val="24"/>
      <w:szCs w:val="24"/>
      <w:lang w:eastAsia="pl-PL"/>
    </w:rPr>
  </w:style>
  <w:style w:type="numbering" w:customStyle="1" w:styleId="Bezlisty2">
    <w:name w:val="Bez listy2"/>
    <w:next w:val="Bezlisty"/>
    <w:uiPriority w:val="99"/>
    <w:semiHidden/>
    <w:unhideWhenUsed/>
    <w:rsid w:val="00A30B43"/>
  </w:style>
  <w:style w:type="character" w:customStyle="1" w:styleId="AkapitzlistZnak">
    <w:name w:val="Akapit z listą Znak"/>
    <w:link w:val="Akapitzlist"/>
    <w:uiPriority w:val="34"/>
    <w:qFormat/>
    <w:rsid w:val="00A30B43"/>
    <w:rPr>
      <w:rFonts w:ascii="Arial" w:hAnsi="Arial"/>
      <w:color w:val="000000" w:themeColor="text1"/>
    </w:rPr>
  </w:style>
  <w:style w:type="numbering" w:customStyle="1" w:styleId="Bezlisty3">
    <w:name w:val="Bez listy3"/>
    <w:next w:val="Bezlisty"/>
    <w:uiPriority w:val="99"/>
    <w:semiHidden/>
    <w:unhideWhenUsed/>
    <w:rsid w:val="00A30B43"/>
  </w:style>
  <w:style w:type="table" w:customStyle="1" w:styleId="Tabelasiatki4akcent61">
    <w:name w:val="Tabela siatki 4 — akcent 61"/>
    <w:basedOn w:val="Standardowy"/>
    <w:uiPriority w:val="49"/>
    <w:rsid w:val="00A30B43"/>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numbering" w:customStyle="1" w:styleId="Bezlisty4">
    <w:name w:val="Bez listy4"/>
    <w:next w:val="Bezlisty"/>
    <w:uiPriority w:val="99"/>
    <w:semiHidden/>
    <w:unhideWhenUsed/>
    <w:rsid w:val="00A30B43"/>
  </w:style>
  <w:style w:type="numbering" w:customStyle="1" w:styleId="Bezlisty11">
    <w:name w:val="Bez listy11"/>
    <w:next w:val="Bezlisty"/>
    <w:uiPriority w:val="99"/>
    <w:semiHidden/>
    <w:unhideWhenUsed/>
    <w:rsid w:val="00A30B43"/>
  </w:style>
  <w:style w:type="table" w:customStyle="1" w:styleId="Tabela-Siatka3">
    <w:name w:val="Tabela - Siatka3"/>
    <w:basedOn w:val="Standardowy"/>
    <w:next w:val="Tabela-Siatka"/>
    <w:uiPriority w:val="59"/>
    <w:rsid w:val="00A30B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1">
    <w:name w:val="Tabela - Siatka21"/>
    <w:basedOn w:val="Standardowy"/>
    <w:next w:val="Tabela-Siatka"/>
    <w:uiPriority w:val="59"/>
    <w:rsid w:val="00A30B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1">
    <w:name w:val="Tabela - Siatka11"/>
    <w:basedOn w:val="Standardowy"/>
    <w:next w:val="Tabela-Siatka"/>
    <w:uiPriority w:val="59"/>
    <w:rsid w:val="00A30B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listy111">
    <w:name w:val="Bez listy111"/>
    <w:next w:val="Bezlisty"/>
    <w:uiPriority w:val="99"/>
    <w:semiHidden/>
    <w:unhideWhenUsed/>
    <w:rsid w:val="00A30B43"/>
  </w:style>
  <w:style w:type="paragraph" w:customStyle="1" w:styleId="Normalny0">
    <w:name w:val="_Normalny"/>
    <w:basedOn w:val="Normalny"/>
    <w:qFormat/>
    <w:rsid w:val="0095418E"/>
    <w:pPr>
      <w:spacing w:before="120" w:after="120"/>
      <w:jc w:val="both"/>
    </w:pPr>
    <w:rPr>
      <w:rFonts w:eastAsia="Calibri" w:cs="Times New Roman"/>
      <w:bCs/>
      <w:color w:val="auto"/>
      <w:sz w:val="24"/>
    </w:rPr>
  </w:style>
  <w:style w:type="table" w:customStyle="1" w:styleId="Tabelasiatki4akcent611">
    <w:name w:val="Tabela siatki 4 — akcent 611"/>
    <w:basedOn w:val="Standardowy"/>
    <w:uiPriority w:val="49"/>
    <w:rsid w:val="00FE7DAA"/>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ela-Siatka4">
    <w:name w:val="Tabela - Siatka4"/>
    <w:basedOn w:val="Standardowy"/>
    <w:next w:val="Tabela-Siatka"/>
    <w:uiPriority w:val="59"/>
    <w:rsid w:val="006D6D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5">
    <w:name w:val="Tabela - Siatka5"/>
    <w:basedOn w:val="Standardowy"/>
    <w:next w:val="Tabela-Siatka"/>
    <w:uiPriority w:val="59"/>
    <w:rsid w:val="00D822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6">
    <w:name w:val="Tabela - Siatka6"/>
    <w:basedOn w:val="Standardowy"/>
    <w:next w:val="Tabela-Siatka"/>
    <w:uiPriority w:val="59"/>
    <w:rsid w:val="00513A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7">
    <w:name w:val="Tabela - Siatka7"/>
    <w:basedOn w:val="Standardowy"/>
    <w:next w:val="Tabela-Siatka"/>
    <w:uiPriority w:val="59"/>
    <w:rsid w:val="00405B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listy5">
    <w:name w:val="Bez listy5"/>
    <w:next w:val="Bezlisty"/>
    <w:uiPriority w:val="99"/>
    <w:semiHidden/>
    <w:unhideWhenUsed/>
    <w:rsid w:val="00DC79B1"/>
  </w:style>
  <w:style w:type="numbering" w:customStyle="1" w:styleId="Bezlisty12">
    <w:name w:val="Bez listy12"/>
    <w:next w:val="Bezlisty"/>
    <w:uiPriority w:val="99"/>
    <w:semiHidden/>
    <w:unhideWhenUsed/>
    <w:rsid w:val="00DC79B1"/>
  </w:style>
  <w:style w:type="table" w:customStyle="1" w:styleId="Tabela-Siatka8">
    <w:name w:val="Tabela - Siatka8"/>
    <w:basedOn w:val="Standardowy"/>
    <w:next w:val="Tabela-Siatka"/>
    <w:uiPriority w:val="59"/>
    <w:rsid w:val="00DC79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2">
    <w:name w:val="Tabela - Siatka22"/>
    <w:basedOn w:val="Standardowy"/>
    <w:next w:val="Tabela-Siatka"/>
    <w:uiPriority w:val="59"/>
    <w:rsid w:val="00DC79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2">
    <w:name w:val="Tabela - Siatka12"/>
    <w:basedOn w:val="Standardowy"/>
    <w:next w:val="Tabela-Siatka"/>
    <w:uiPriority w:val="59"/>
    <w:rsid w:val="00DC79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listy112">
    <w:name w:val="Bez listy112"/>
    <w:next w:val="Bezlisty"/>
    <w:uiPriority w:val="99"/>
    <w:semiHidden/>
    <w:unhideWhenUsed/>
    <w:rsid w:val="00DC79B1"/>
  </w:style>
  <w:style w:type="table" w:customStyle="1" w:styleId="Tabelasiatki4akcent612">
    <w:name w:val="Tabela siatki 4 — akcent 612"/>
    <w:basedOn w:val="Standardowy"/>
    <w:uiPriority w:val="49"/>
    <w:rsid w:val="00DC79B1"/>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numbering" w:customStyle="1" w:styleId="Bezlisty21">
    <w:name w:val="Bez listy21"/>
    <w:next w:val="Bezlisty"/>
    <w:uiPriority w:val="99"/>
    <w:semiHidden/>
    <w:unhideWhenUsed/>
    <w:rsid w:val="00DC79B1"/>
  </w:style>
  <w:style w:type="numbering" w:customStyle="1" w:styleId="Bezlisty1111">
    <w:name w:val="Bez listy1111"/>
    <w:next w:val="Bezlisty"/>
    <w:uiPriority w:val="99"/>
    <w:semiHidden/>
    <w:unhideWhenUsed/>
    <w:rsid w:val="00DC79B1"/>
  </w:style>
  <w:style w:type="numbering" w:customStyle="1" w:styleId="Bezlisty11111">
    <w:name w:val="Bez listy11111"/>
    <w:next w:val="Bezlisty"/>
    <w:uiPriority w:val="99"/>
    <w:semiHidden/>
    <w:unhideWhenUsed/>
    <w:rsid w:val="00DC79B1"/>
  </w:style>
  <w:style w:type="table" w:customStyle="1" w:styleId="Tabela-Siatka31">
    <w:name w:val="Tabela - Siatka31"/>
    <w:basedOn w:val="Standardowy"/>
    <w:next w:val="Tabela-Siatka"/>
    <w:uiPriority w:val="59"/>
    <w:rsid w:val="00DC79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istreci4">
    <w:name w:val="toc 4"/>
    <w:basedOn w:val="Normalny"/>
    <w:next w:val="Normalny"/>
    <w:autoRedefine/>
    <w:uiPriority w:val="39"/>
    <w:unhideWhenUsed/>
    <w:rsid w:val="00DC79B1"/>
    <w:pPr>
      <w:spacing w:after="100"/>
      <w:ind w:left="660"/>
    </w:pPr>
    <w:rPr>
      <w:rFonts w:asciiTheme="minorHAnsi" w:eastAsiaTheme="minorEastAsia" w:hAnsiTheme="minorHAnsi"/>
      <w:color w:val="auto"/>
      <w:lang w:eastAsia="pl-PL"/>
    </w:rPr>
  </w:style>
  <w:style w:type="paragraph" w:styleId="Spistreci5">
    <w:name w:val="toc 5"/>
    <w:basedOn w:val="Normalny"/>
    <w:next w:val="Normalny"/>
    <w:autoRedefine/>
    <w:uiPriority w:val="39"/>
    <w:unhideWhenUsed/>
    <w:rsid w:val="00DC79B1"/>
    <w:pPr>
      <w:spacing w:after="100"/>
      <w:ind w:left="880"/>
    </w:pPr>
    <w:rPr>
      <w:rFonts w:asciiTheme="minorHAnsi" w:eastAsiaTheme="minorEastAsia" w:hAnsiTheme="minorHAnsi"/>
      <w:color w:val="auto"/>
      <w:lang w:eastAsia="pl-PL"/>
    </w:rPr>
  </w:style>
  <w:style w:type="paragraph" w:styleId="Spistreci6">
    <w:name w:val="toc 6"/>
    <w:basedOn w:val="Normalny"/>
    <w:next w:val="Normalny"/>
    <w:autoRedefine/>
    <w:uiPriority w:val="39"/>
    <w:unhideWhenUsed/>
    <w:rsid w:val="00DC79B1"/>
    <w:pPr>
      <w:spacing w:after="100"/>
      <w:ind w:left="1100"/>
    </w:pPr>
    <w:rPr>
      <w:rFonts w:asciiTheme="minorHAnsi" w:eastAsiaTheme="minorEastAsia" w:hAnsiTheme="minorHAnsi"/>
      <w:color w:val="auto"/>
      <w:lang w:eastAsia="pl-PL"/>
    </w:rPr>
  </w:style>
  <w:style w:type="paragraph" w:styleId="Spistreci7">
    <w:name w:val="toc 7"/>
    <w:basedOn w:val="Normalny"/>
    <w:next w:val="Normalny"/>
    <w:autoRedefine/>
    <w:uiPriority w:val="39"/>
    <w:unhideWhenUsed/>
    <w:rsid w:val="00DC79B1"/>
    <w:pPr>
      <w:spacing w:after="100"/>
      <w:ind w:left="1320"/>
    </w:pPr>
    <w:rPr>
      <w:rFonts w:asciiTheme="minorHAnsi" w:eastAsiaTheme="minorEastAsia" w:hAnsiTheme="minorHAnsi"/>
      <w:color w:val="auto"/>
      <w:lang w:eastAsia="pl-PL"/>
    </w:rPr>
  </w:style>
  <w:style w:type="paragraph" w:styleId="Spistreci8">
    <w:name w:val="toc 8"/>
    <w:basedOn w:val="Normalny"/>
    <w:next w:val="Normalny"/>
    <w:autoRedefine/>
    <w:uiPriority w:val="39"/>
    <w:unhideWhenUsed/>
    <w:rsid w:val="00DC79B1"/>
    <w:pPr>
      <w:spacing w:after="100"/>
      <w:ind w:left="1540"/>
    </w:pPr>
    <w:rPr>
      <w:rFonts w:asciiTheme="minorHAnsi" w:eastAsiaTheme="minorEastAsia" w:hAnsiTheme="minorHAnsi"/>
      <w:color w:val="auto"/>
      <w:lang w:eastAsia="pl-PL"/>
    </w:rPr>
  </w:style>
  <w:style w:type="paragraph" w:styleId="Spistreci9">
    <w:name w:val="toc 9"/>
    <w:basedOn w:val="Normalny"/>
    <w:next w:val="Normalny"/>
    <w:autoRedefine/>
    <w:uiPriority w:val="39"/>
    <w:unhideWhenUsed/>
    <w:rsid w:val="00DC79B1"/>
    <w:pPr>
      <w:spacing w:after="100"/>
      <w:ind w:left="1760"/>
    </w:pPr>
    <w:rPr>
      <w:rFonts w:asciiTheme="minorHAnsi" w:eastAsiaTheme="minorEastAsia" w:hAnsiTheme="minorHAnsi"/>
      <w:color w:val="auto"/>
      <w:lang w:eastAsia="pl-PL"/>
    </w:rPr>
  </w:style>
  <w:style w:type="paragraph" w:customStyle="1" w:styleId="Adresodbiorcy">
    <w:name w:val="Adres odbiorcy"/>
    <w:basedOn w:val="Normalny"/>
    <w:rsid w:val="00DC79B1"/>
    <w:pPr>
      <w:spacing w:after="200"/>
    </w:pPr>
    <w:rPr>
      <w:rFonts w:asciiTheme="minorHAnsi" w:hAnsiTheme="minorHAnsi"/>
      <w:color w:val="auto"/>
    </w:rPr>
  </w:style>
  <w:style w:type="numbering" w:customStyle="1" w:styleId="Bezlisty31">
    <w:name w:val="Bez listy31"/>
    <w:next w:val="Bezlisty"/>
    <w:uiPriority w:val="99"/>
    <w:semiHidden/>
    <w:unhideWhenUsed/>
    <w:rsid w:val="00DC79B1"/>
  </w:style>
  <w:style w:type="numbering" w:customStyle="1" w:styleId="Bezlisty121">
    <w:name w:val="Bez listy121"/>
    <w:next w:val="Bezlisty"/>
    <w:uiPriority w:val="99"/>
    <w:semiHidden/>
    <w:unhideWhenUsed/>
    <w:rsid w:val="00DC79B1"/>
  </w:style>
  <w:style w:type="numbering" w:customStyle="1" w:styleId="Bezlisty1121">
    <w:name w:val="Bez listy1121"/>
    <w:next w:val="Bezlisty"/>
    <w:uiPriority w:val="99"/>
    <w:semiHidden/>
    <w:unhideWhenUsed/>
    <w:rsid w:val="00DC79B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5530F"/>
    <w:pPr>
      <w:spacing w:after="0"/>
    </w:pPr>
    <w:rPr>
      <w:rFonts w:ascii="Arial" w:hAnsi="Arial"/>
      <w:color w:val="000000" w:themeColor="text1"/>
    </w:rPr>
  </w:style>
  <w:style w:type="paragraph" w:styleId="Nagwek1">
    <w:name w:val="heading 1"/>
    <w:basedOn w:val="Normalny"/>
    <w:next w:val="Normalny"/>
    <w:link w:val="Nagwek1Znak"/>
    <w:uiPriority w:val="9"/>
    <w:qFormat/>
    <w:rsid w:val="00ED7B3D"/>
    <w:pPr>
      <w:keepNext/>
      <w:keepLines/>
      <w:outlineLvl w:val="0"/>
    </w:pPr>
    <w:rPr>
      <w:rFonts w:eastAsiaTheme="majorEastAsia" w:cstheme="majorBidi"/>
      <w:b/>
      <w:bCs/>
      <w:sz w:val="32"/>
      <w:szCs w:val="28"/>
    </w:rPr>
  </w:style>
  <w:style w:type="paragraph" w:styleId="Nagwek2">
    <w:name w:val="heading 2"/>
    <w:basedOn w:val="Normalny"/>
    <w:next w:val="Normalny"/>
    <w:link w:val="Nagwek2Znak"/>
    <w:uiPriority w:val="9"/>
    <w:unhideWhenUsed/>
    <w:qFormat/>
    <w:rsid w:val="00ED7B3D"/>
    <w:pPr>
      <w:keepNext/>
      <w:keepLines/>
      <w:outlineLvl w:val="1"/>
    </w:pPr>
    <w:rPr>
      <w:rFonts w:eastAsiaTheme="majorEastAsia" w:cstheme="majorBidi"/>
      <w:b/>
      <w:bCs/>
      <w:sz w:val="28"/>
      <w:szCs w:val="26"/>
    </w:rPr>
  </w:style>
  <w:style w:type="paragraph" w:styleId="Nagwek3">
    <w:name w:val="heading 3"/>
    <w:basedOn w:val="Normalny"/>
    <w:next w:val="Normalny"/>
    <w:link w:val="Nagwek3Znak"/>
    <w:uiPriority w:val="9"/>
    <w:unhideWhenUsed/>
    <w:qFormat/>
    <w:rsid w:val="00ED7B3D"/>
    <w:pPr>
      <w:keepNext/>
      <w:keepLines/>
      <w:outlineLvl w:val="2"/>
    </w:pPr>
    <w:rPr>
      <w:rFonts w:eastAsiaTheme="majorEastAsia" w:cstheme="majorBidi"/>
      <w:b/>
      <w:bCs/>
      <w:sz w:val="24"/>
    </w:rPr>
  </w:style>
  <w:style w:type="paragraph" w:styleId="Nagwek4">
    <w:name w:val="heading 4"/>
    <w:basedOn w:val="Normalny"/>
    <w:next w:val="Normalny"/>
    <w:link w:val="Nagwek4Znak"/>
    <w:uiPriority w:val="9"/>
    <w:unhideWhenUsed/>
    <w:qFormat/>
    <w:rsid w:val="00ED7B3D"/>
    <w:pPr>
      <w:keepNext/>
      <w:keepLines/>
      <w:outlineLvl w:val="3"/>
    </w:pPr>
    <w:rPr>
      <w:rFonts w:eastAsiaTheme="majorEastAsia" w:cstheme="majorBidi"/>
      <w:b/>
      <w:bCs/>
      <w:i/>
      <w:iCs/>
      <w:color w:val="auto"/>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D7B3D"/>
    <w:rPr>
      <w:rFonts w:ascii="Arial" w:eastAsiaTheme="majorEastAsia" w:hAnsi="Arial" w:cstheme="majorBidi"/>
      <w:b/>
      <w:bCs/>
      <w:color w:val="000000" w:themeColor="text1"/>
      <w:sz w:val="32"/>
      <w:szCs w:val="28"/>
    </w:rPr>
  </w:style>
  <w:style w:type="paragraph" w:styleId="Tekstprzypisudolnego">
    <w:name w:val="footnote text"/>
    <w:aliases w:val="Podrozdział,Tekst przypisu"/>
    <w:basedOn w:val="Normalny"/>
    <w:link w:val="TekstprzypisudolnegoZnak"/>
    <w:uiPriority w:val="99"/>
    <w:unhideWhenUsed/>
    <w:rsid w:val="003A3050"/>
    <w:pPr>
      <w:spacing w:line="240" w:lineRule="auto"/>
    </w:pPr>
    <w:rPr>
      <w:sz w:val="20"/>
      <w:szCs w:val="20"/>
    </w:rPr>
  </w:style>
  <w:style w:type="character" w:customStyle="1" w:styleId="TekstprzypisudolnegoZnak">
    <w:name w:val="Tekst przypisu dolnego Znak"/>
    <w:aliases w:val="Podrozdział Znak,Tekst przypisu Znak"/>
    <w:basedOn w:val="Domylnaczcionkaakapitu"/>
    <w:link w:val="Tekstprzypisudolnego"/>
    <w:uiPriority w:val="99"/>
    <w:rsid w:val="003A3050"/>
    <w:rPr>
      <w:sz w:val="20"/>
      <w:szCs w:val="20"/>
    </w:rPr>
  </w:style>
  <w:style w:type="character" w:styleId="Odwoanieprzypisudolnego">
    <w:name w:val="footnote reference"/>
    <w:aliases w:val="Odwo³anie przypisu,Odwołanie przypisu"/>
    <w:uiPriority w:val="99"/>
    <w:unhideWhenUsed/>
    <w:rsid w:val="003A3050"/>
    <w:rPr>
      <w:vertAlign w:val="superscript"/>
    </w:rPr>
  </w:style>
  <w:style w:type="character" w:styleId="Hipercze">
    <w:name w:val="Hyperlink"/>
    <w:basedOn w:val="Domylnaczcionkaakapitu"/>
    <w:uiPriority w:val="99"/>
    <w:unhideWhenUsed/>
    <w:rsid w:val="003A3050"/>
    <w:rPr>
      <w:color w:val="0000FF"/>
      <w:u w:val="single"/>
    </w:rPr>
  </w:style>
  <w:style w:type="paragraph" w:styleId="Bezodstpw">
    <w:name w:val="No Spacing"/>
    <w:link w:val="BezodstpwZnak"/>
    <w:uiPriority w:val="1"/>
    <w:qFormat/>
    <w:rsid w:val="003A3050"/>
    <w:pPr>
      <w:spacing w:after="0" w:line="240" w:lineRule="auto"/>
      <w:jc w:val="both"/>
    </w:pPr>
    <w:rPr>
      <w:rFonts w:ascii="Arial Narrow" w:hAnsi="Arial Narrow"/>
    </w:rPr>
  </w:style>
  <w:style w:type="character" w:customStyle="1" w:styleId="BezodstpwZnak">
    <w:name w:val="Bez odstępów Znak"/>
    <w:basedOn w:val="Domylnaczcionkaakapitu"/>
    <w:link w:val="Bezodstpw"/>
    <w:uiPriority w:val="1"/>
    <w:rsid w:val="003A3050"/>
    <w:rPr>
      <w:rFonts w:ascii="Arial Narrow" w:hAnsi="Arial Narrow"/>
    </w:rPr>
  </w:style>
  <w:style w:type="paragraph" w:styleId="Legenda">
    <w:name w:val="caption"/>
    <w:aliases w:val="Legenda Znak,Legenda Znak Znak Znak,Legenda Znak Znak Znak Znak,Legenda Znak Znak Znak Znak Znak Znak,Legenda Znak Znak Znak Znak Znak Znak Znak,Legenda Znak Znak,Legenda Znak Znak Znak Znak Znak Znak Znak Znak Znak Z,Podpis pod rysunkiem"/>
    <w:basedOn w:val="Normalny"/>
    <w:next w:val="Normalny"/>
    <w:link w:val="LegendaZnak1"/>
    <w:unhideWhenUsed/>
    <w:qFormat/>
    <w:rsid w:val="00ED7B3D"/>
    <w:pPr>
      <w:spacing w:line="240" w:lineRule="auto"/>
    </w:pPr>
    <w:rPr>
      <w:rFonts w:eastAsiaTheme="minorEastAsia"/>
      <w:b/>
      <w:bCs/>
      <w:sz w:val="18"/>
      <w:szCs w:val="18"/>
      <w:lang w:eastAsia="pl-PL"/>
    </w:rPr>
  </w:style>
  <w:style w:type="paragraph" w:styleId="Tekstdymka">
    <w:name w:val="Balloon Text"/>
    <w:basedOn w:val="Normalny"/>
    <w:link w:val="TekstdymkaZnak"/>
    <w:uiPriority w:val="99"/>
    <w:semiHidden/>
    <w:unhideWhenUsed/>
    <w:rsid w:val="008B6D06"/>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B6D06"/>
    <w:rPr>
      <w:rFonts w:ascii="Tahoma" w:hAnsi="Tahoma" w:cs="Tahoma"/>
      <w:sz w:val="16"/>
      <w:szCs w:val="16"/>
    </w:rPr>
  </w:style>
  <w:style w:type="character" w:customStyle="1" w:styleId="Nagwek2Znak">
    <w:name w:val="Nagłówek 2 Znak"/>
    <w:basedOn w:val="Domylnaczcionkaakapitu"/>
    <w:link w:val="Nagwek2"/>
    <w:uiPriority w:val="9"/>
    <w:rsid w:val="00ED7B3D"/>
    <w:rPr>
      <w:rFonts w:ascii="Arial" w:eastAsiaTheme="majorEastAsia" w:hAnsi="Arial" w:cstheme="majorBidi"/>
      <w:b/>
      <w:bCs/>
      <w:color w:val="000000" w:themeColor="text1"/>
      <w:sz w:val="28"/>
      <w:szCs w:val="26"/>
    </w:rPr>
  </w:style>
  <w:style w:type="character" w:customStyle="1" w:styleId="Nagwek3Znak">
    <w:name w:val="Nagłówek 3 Znak"/>
    <w:basedOn w:val="Domylnaczcionkaakapitu"/>
    <w:link w:val="Nagwek3"/>
    <w:uiPriority w:val="9"/>
    <w:rsid w:val="00ED7B3D"/>
    <w:rPr>
      <w:rFonts w:ascii="Arial" w:eastAsiaTheme="majorEastAsia" w:hAnsi="Arial" w:cstheme="majorBidi"/>
      <w:b/>
      <w:bCs/>
      <w:color w:val="000000" w:themeColor="text1"/>
      <w:sz w:val="24"/>
    </w:rPr>
  </w:style>
  <w:style w:type="paragraph" w:styleId="Akapitzlist">
    <w:name w:val="List Paragraph"/>
    <w:basedOn w:val="Normalny"/>
    <w:link w:val="AkapitzlistZnak"/>
    <w:uiPriority w:val="34"/>
    <w:qFormat/>
    <w:rsid w:val="00AF6B37"/>
    <w:pPr>
      <w:ind w:left="720"/>
      <w:contextualSpacing/>
    </w:pPr>
  </w:style>
  <w:style w:type="character" w:customStyle="1" w:styleId="LegendaZnak1">
    <w:name w:val="Legenda Znak1"/>
    <w:aliases w:val="Legenda Znak Znak1,Legenda Znak Znak Znak Znak1,Legenda Znak Znak Znak Znak Znak,Legenda Znak Znak Znak Znak Znak Znak Znak1,Legenda Znak Znak Znak Znak Znak Znak Znak Znak,Legenda Znak Znak Znak1,Podpis pod rysunkiem Znak"/>
    <w:link w:val="Legenda"/>
    <w:rsid w:val="00ED7B3D"/>
    <w:rPr>
      <w:rFonts w:ascii="Arial" w:eastAsiaTheme="minorEastAsia" w:hAnsi="Arial"/>
      <w:b/>
      <w:bCs/>
      <w:color w:val="000000" w:themeColor="text1"/>
      <w:sz w:val="18"/>
      <w:szCs w:val="18"/>
      <w:lang w:eastAsia="pl-PL"/>
    </w:rPr>
  </w:style>
  <w:style w:type="paragraph" w:customStyle="1" w:styleId="Default">
    <w:name w:val="Default"/>
    <w:rsid w:val="00AF6B37"/>
    <w:pPr>
      <w:autoSpaceDE w:val="0"/>
      <w:autoSpaceDN w:val="0"/>
      <w:adjustRightInd w:val="0"/>
      <w:spacing w:after="0" w:line="240" w:lineRule="auto"/>
    </w:pPr>
    <w:rPr>
      <w:rFonts w:ascii="Times New Roman" w:eastAsia="Calibri" w:hAnsi="Times New Roman" w:cs="Times New Roman"/>
      <w:color w:val="000000"/>
      <w:sz w:val="24"/>
      <w:szCs w:val="24"/>
      <w:lang w:eastAsia="pl-PL"/>
    </w:rPr>
  </w:style>
  <w:style w:type="character" w:customStyle="1" w:styleId="st">
    <w:name w:val="st"/>
    <w:rsid w:val="00B50873"/>
  </w:style>
  <w:style w:type="paragraph" w:customStyle="1" w:styleId="Tekstprzypisudolnego1">
    <w:name w:val="Tekst przypisu dolnego1"/>
    <w:basedOn w:val="Normalny"/>
    <w:next w:val="Tekstprzypisudolnego"/>
    <w:uiPriority w:val="99"/>
    <w:unhideWhenUsed/>
    <w:rsid w:val="00010119"/>
    <w:pPr>
      <w:spacing w:line="240" w:lineRule="auto"/>
    </w:pPr>
    <w:rPr>
      <w:rFonts w:asciiTheme="minorHAnsi" w:eastAsia="Calibri" w:hAnsiTheme="minorHAnsi"/>
      <w:color w:val="auto"/>
      <w:sz w:val="20"/>
      <w:szCs w:val="20"/>
    </w:rPr>
  </w:style>
  <w:style w:type="character" w:customStyle="1" w:styleId="TekstprzypisudolnegoZnak1">
    <w:name w:val="Tekst przypisu dolnego Znak1"/>
    <w:basedOn w:val="Domylnaczcionkaakapitu"/>
    <w:uiPriority w:val="99"/>
    <w:semiHidden/>
    <w:rsid w:val="00010119"/>
    <w:rPr>
      <w:rFonts w:ascii="Arial" w:eastAsiaTheme="minorEastAsia" w:hAnsi="Arial"/>
      <w:sz w:val="20"/>
      <w:szCs w:val="20"/>
      <w:lang w:eastAsia="pl-PL"/>
    </w:rPr>
  </w:style>
  <w:style w:type="character" w:styleId="Pogrubienie">
    <w:name w:val="Strong"/>
    <w:basedOn w:val="Domylnaczcionkaakapitu"/>
    <w:uiPriority w:val="22"/>
    <w:qFormat/>
    <w:rsid w:val="0057305E"/>
    <w:rPr>
      <w:b/>
      <w:bCs/>
    </w:rPr>
  </w:style>
  <w:style w:type="table" w:styleId="Tabela-Siatka">
    <w:name w:val="Table Grid"/>
    <w:basedOn w:val="Standardowy"/>
    <w:uiPriority w:val="59"/>
    <w:rsid w:val="002661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odpis1">
    <w:name w:val="Podpis1"/>
    <w:basedOn w:val="Normalny"/>
    <w:rsid w:val="00BB5914"/>
    <w:pPr>
      <w:suppressLineNumbers/>
      <w:suppressAutoHyphens/>
      <w:spacing w:before="120" w:after="120"/>
    </w:pPr>
    <w:rPr>
      <w:rFonts w:ascii="Calibri" w:eastAsia="SimSun" w:hAnsi="Calibri" w:cs="Mangal"/>
      <w:i/>
      <w:iCs/>
      <w:color w:val="auto"/>
      <w:sz w:val="24"/>
      <w:szCs w:val="24"/>
      <w:lang w:eastAsia="ar-SA"/>
    </w:rPr>
  </w:style>
  <w:style w:type="paragraph" w:styleId="NormalnyWeb">
    <w:name w:val="Normal (Web)"/>
    <w:basedOn w:val="Normalny"/>
    <w:uiPriority w:val="99"/>
    <w:unhideWhenUsed/>
    <w:rsid w:val="004C2C57"/>
    <w:pPr>
      <w:spacing w:before="100" w:beforeAutospacing="1" w:after="100" w:afterAutospacing="1" w:line="240" w:lineRule="auto"/>
    </w:pPr>
    <w:rPr>
      <w:rFonts w:ascii="Times New Roman" w:eastAsia="Times New Roman" w:hAnsi="Times New Roman" w:cs="Times New Roman"/>
      <w:color w:val="auto"/>
      <w:sz w:val="24"/>
      <w:szCs w:val="24"/>
      <w:lang w:eastAsia="pl-PL"/>
    </w:rPr>
  </w:style>
  <w:style w:type="character" w:customStyle="1" w:styleId="apple-converted-space">
    <w:name w:val="apple-converted-space"/>
    <w:rsid w:val="004C2C57"/>
  </w:style>
  <w:style w:type="character" w:styleId="Uwydatnienie">
    <w:name w:val="Emphasis"/>
    <w:uiPriority w:val="20"/>
    <w:qFormat/>
    <w:rsid w:val="00282F51"/>
    <w:rPr>
      <w:i/>
      <w:iCs/>
    </w:rPr>
  </w:style>
  <w:style w:type="paragraph" w:styleId="Nagwek">
    <w:name w:val="header"/>
    <w:basedOn w:val="Normalny"/>
    <w:link w:val="NagwekZnak"/>
    <w:unhideWhenUsed/>
    <w:rsid w:val="007F3E1B"/>
    <w:pPr>
      <w:tabs>
        <w:tab w:val="center" w:pos="4536"/>
        <w:tab w:val="right" w:pos="9072"/>
      </w:tabs>
      <w:spacing w:line="240" w:lineRule="auto"/>
    </w:pPr>
  </w:style>
  <w:style w:type="character" w:customStyle="1" w:styleId="NagwekZnak">
    <w:name w:val="Nagłówek Znak"/>
    <w:basedOn w:val="Domylnaczcionkaakapitu"/>
    <w:link w:val="Nagwek"/>
    <w:rsid w:val="007F3E1B"/>
    <w:rPr>
      <w:rFonts w:ascii="Arial" w:hAnsi="Arial"/>
      <w:color w:val="000000" w:themeColor="text1"/>
    </w:rPr>
  </w:style>
  <w:style w:type="paragraph" w:styleId="Stopka">
    <w:name w:val="footer"/>
    <w:basedOn w:val="Normalny"/>
    <w:link w:val="StopkaZnak"/>
    <w:unhideWhenUsed/>
    <w:rsid w:val="007F3E1B"/>
    <w:pPr>
      <w:tabs>
        <w:tab w:val="center" w:pos="4536"/>
        <w:tab w:val="right" w:pos="9072"/>
      </w:tabs>
      <w:spacing w:line="240" w:lineRule="auto"/>
    </w:pPr>
  </w:style>
  <w:style w:type="character" w:customStyle="1" w:styleId="StopkaZnak">
    <w:name w:val="Stopka Znak"/>
    <w:basedOn w:val="Domylnaczcionkaakapitu"/>
    <w:link w:val="Stopka"/>
    <w:rsid w:val="007F3E1B"/>
    <w:rPr>
      <w:rFonts w:ascii="Arial" w:hAnsi="Arial"/>
      <w:color w:val="000000" w:themeColor="text1"/>
    </w:rPr>
  </w:style>
  <w:style w:type="paragraph" w:styleId="Nagwekspisutreci">
    <w:name w:val="TOC Heading"/>
    <w:basedOn w:val="Nagwek1"/>
    <w:next w:val="Normalny"/>
    <w:uiPriority w:val="39"/>
    <w:semiHidden/>
    <w:unhideWhenUsed/>
    <w:qFormat/>
    <w:rsid w:val="007F3E1B"/>
    <w:pPr>
      <w:spacing w:before="480"/>
      <w:outlineLvl w:val="9"/>
    </w:pPr>
    <w:rPr>
      <w:rFonts w:asciiTheme="majorHAnsi" w:hAnsiTheme="majorHAnsi"/>
      <w:color w:val="365F91" w:themeColor="accent1" w:themeShade="BF"/>
      <w:sz w:val="28"/>
      <w:lang w:eastAsia="pl-PL"/>
    </w:rPr>
  </w:style>
  <w:style w:type="paragraph" w:styleId="Spistreci1">
    <w:name w:val="toc 1"/>
    <w:basedOn w:val="Normalny"/>
    <w:next w:val="Normalny"/>
    <w:autoRedefine/>
    <w:uiPriority w:val="39"/>
    <w:unhideWhenUsed/>
    <w:rsid w:val="007F3E1B"/>
    <w:pPr>
      <w:spacing w:after="100"/>
    </w:pPr>
  </w:style>
  <w:style w:type="paragraph" w:styleId="Spistreci2">
    <w:name w:val="toc 2"/>
    <w:basedOn w:val="Normalny"/>
    <w:next w:val="Normalny"/>
    <w:autoRedefine/>
    <w:uiPriority w:val="39"/>
    <w:unhideWhenUsed/>
    <w:rsid w:val="007F3E1B"/>
    <w:pPr>
      <w:spacing w:after="100"/>
      <w:ind w:left="220"/>
    </w:pPr>
  </w:style>
  <w:style w:type="paragraph" w:styleId="Spistreci3">
    <w:name w:val="toc 3"/>
    <w:basedOn w:val="Normalny"/>
    <w:next w:val="Normalny"/>
    <w:autoRedefine/>
    <w:uiPriority w:val="39"/>
    <w:unhideWhenUsed/>
    <w:rsid w:val="007F3E1B"/>
    <w:pPr>
      <w:spacing w:after="100"/>
      <w:ind w:left="440"/>
    </w:pPr>
  </w:style>
  <w:style w:type="paragraph" w:styleId="Spisilustracji">
    <w:name w:val="table of figures"/>
    <w:basedOn w:val="Normalny"/>
    <w:next w:val="Normalny"/>
    <w:uiPriority w:val="99"/>
    <w:unhideWhenUsed/>
    <w:rsid w:val="007F3E1B"/>
  </w:style>
  <w:style w:type="character" w:customStyle="1" w:styleId="Nagwek4Znak">
    <w:name w:val="Nagłówek 4 Znak"/>
    <w:basedOn w:val="Domylnaczcionkaakapitu"/>
    <w:link w:val="Nagwek4"/>
    <w:uiPriority w:val="9"/>
    <w:rsid w:val="00ED7B3D"/>
    <w:rPr>
      <w:rFonts w:ascii="Arial" w:eastAsiaTheme="majorEastAsia" w:hAnsi="Arial" w:cstheme="majorBidi"/>
      <w:b/>
      <w:bCs/>
      <w:i/>
      <w:iCs/>
    </w:rPr>
  </w:style>
  <w:style w:type="paragraph" w:styleId="Tekstkomentarza">
    <w:name w:val="annotation text"/>
    <w:basedOn w:val="Normalny"/>
    <w:link w:val="TekstkomentarzaZnak"/>
    <w:uiPriority w:val="99"/>
    <w:semiHidden/>
    <w:unhideWhenUsed/>
    <w:rsid w:val="007E0A28"/>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7E0A28"/>
    <w:rPr>
      <w:rFonts w:ascii="Arial" w:hAnsi="Arial"/>
      <w:color w:val="000000" w:themeColor="text1"/>
      <w:sz w:val="20"/>
      <w:szCs w:val="20"/>
    </w:rPr>
  </w:style>
  <w:style w:type="paragraph" w:styleId="Tekstprzypisukocowego">
    <w:name w:val="endnote text"/>
    <w:basedOn w:val="Normalny"/>
    <w:link w:val="TekstprzypisukocowegoZnak"/>
    <w:uiPriority w:val="99"/>
    <w:semiHidden/>
    <w:unhideWhenUsed/>
    <w:rsid w:val="004F6F08"/>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4F6F08"/>
    <w:rPr>
      <w:rFonts w:ascii="Arial" w:hAnsi="Arial"/>
      <w:color w:val="000000" w:themeColor="text1"/>
      <w:sz w:val="20"/>
      <w:szCs w:val="20"/>
    </w:rPr>
  </w:style>
  <w:style w:type="character" w:styleId="Odwoanieprzypisukocowego">
    <w:name w:val="endnote reference"/>
    <w:basedOn w:val="Domylnaczcionkaakapitu"/>
    <w:uiPriority w:val="99"/>
    <w:semiHidden/>
    <w:unhideWhenUsed/>
    <w:rsid w:val="004F6F08"/>
    <w:rPr>
      <w:vertAlign w:val="superscript"/>
    </w:rPr>
  </w:style>
  <w:style w:type="character" w:customStyle="1" w:styleId="Domylnaczcionkaakapitu1">
    <w:name w:val="Domyślna czcionka akapitu1"/>
    <w:rsid w:val="00C73EEE"/>
  </w:style>
  <w:style w:type="paragraph" w:customStyle="1" w:styleId="Normalny1">
    <w:name w:val="Normalny1"/>
    <w:rsid w:val="00C73EEE"/>
    <w:pPr>
      <w:pBdr>
        <w:top w:val="none" w:sz="0" w:space="0" w:color="000000"/>
        <w:left w:val="none" w:sz="0" w:space="0" w:color="000000"/>
        <w:bottom w:val="none" w:sz="0" w:space="0" w:color="000000"/>
        <w:right w:val="none" w:sz="0" w:space="0" w:color="000000"/>
      </w:pBdr>
      <w:suppressAutoHyphens/>
      <w:spacing w:after="0"/>
    </w:pPr>
    <w:rPr>
      <w:rFonts w:ascii="Arial" w:eastAsia="Calibri" w:hAnsi="Arial" w:cs="Times New Roman"/>
      <w:color w:val="000000"/>
    </w:rPr>
  </w:style>
  <w:style w:type="character" w:styleId="Odwoaniedokomentarza">
    <w:name w:val="annotation reference"/>
    <w:basedOn w:val="Domylnaczcionkaakapitu"/>
    <w:uiPriority w:val="99"/>
    <w:semiHidden/>
    <w:unhideWhenUsed/>
    <w:rsid w:val="00136091"/>
    <w:rPr>
      <w:sz w:val="16"/>
      <w:szCs w:val="16"/>
    </w:rPr>
  </w:style>
  <w:style w:type="paragraph" w:styleId="Tematkomentarza">
    <w:name w:val="annotation subject"/>
    <w:basedOn w:val="Tekstkomentarza"/>
    <w:next w:val="Tekstkomentarza"/>
    <w:link w:val="TematkomentarzaZnak"/>
    <w:uiPriority w:val="99"/>
    <w:semiHidden/>
    <w:unhideWhenUsed/>
    <w:rsid w:val="00136091"/>
    <w:rPr>
      <w:b/>
      <w:bCs/>
    </w:rPr>
  </w:style>
  <w:style w:type="character" w:customStyle="1" w:styleId="TematkomentarzaZnak">
    <w:name w:val="Temat komentarza Znak"/>
    <w:basedOn w:val="TekstkomentarzaZnak"/>
    <w:link w:val="Tematkomentarza"/>
    <w:uiPriority w:val="99"/>
    <w:semiHidden/>
    <w:rsid w:val="00136091"/>
    <w:rPr>
      <w:rFonts w:ascii="Arial" w:hAnsi="Arial"/>
      <w:b/>
      <w:bCs/>
      <w:color w:val="000000" w:themeColor="text1"/>
      <w:sz w:val="20"/>
      <w:szCs w:val="20"/>
    </w:rPr>
  </w:style>
  <w:style w:type="table" w:customStyle="1" w:styleId="Tabela-Siatka1">
    <w:name w:val="Tabela - Siatka1"/>
    <w:basedOn w:val="Standardowy"/>
    <w:next w:val="Tabela-Siatka"/>
    <w:uiPriority w:val="59"/>
    <w:rsid w:val="00093C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ny"/>
    <w:uiPriority w:val="1"/>
    <w:qFormat/>
    <w:rsid w:val="00A30B43"/>
    <w:pPr>
      <w:widowControl w:val="0"/>
      <w:spacing w:line="240" w:lineRule="auto"/>
    </w:pPr>
    <w:rPr>
      <w:rFonts w:asciiTheme="minorHAnsi" w:hAnsiTheme="minorHAnsi"/>
      <w:color w:val="auto"/>
      <w:lang w:val="en-US"/>
    </w:rPr>
  </w:style>
  <w:style w:type="table" w:customStyle="1" w:styleId="Tabela-Siatka2">
    <w:name w:val="Tabela - Siatka2"/>
    <w:basedOn w:val="Standardowy"/>
    <w:next w:val="Tabela-Siatka"/>
    <w:uiPriority w:val="59"/>
    <w:rsid w:val="00A30B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odstawowy2">
    <w:name w:val="Body Text 2"/>
    <w:basedOn w:val="Normalny"/>
    <w:link w:val="Tekstpodstawowy2Znak"/>
    <w:unhideWhenUsed/>
    <w:rsid w:val="00A30B43"/>
    <w:pPr>
      <w:tabs>
        <w:tab w:val="left" w:pos="709"/>
        <w:tab w:val="left" w:pos="3402"/>
        <w:tab w:val="left" w:pos="3970"/>
        <w:tab w:val="left" w:pos="4536"/>
        <w:tab w:val="left" w:pos="5671"/>
      </w:tabs>
      <w:spacing w:line="360" w:lineRule="auto"/>
      <w:jc w:val="both"/>
    </w:pPr>
    <w:rPr>
      <w:rFonts w:eastAsia="Times New Roman" w:cs="Times New Roman"/>
      <w:color w:val="auto"/>
      <w:szCs w:val="20"/>
      <w:lang w:eastAsia="pl-PL"/>
    </w:rPr>
  </w:style>
  <w:style w:type="character" w:customStyle="1" w:styleId="Tekstpodstawowy2Znak">
    <w:name w:val="Tekst podstawowy 2 Znak"/>
    <w:basedOn w:val="Domylnaczcionkaakapitu"/>
    <w:link w:val="Tekstpodstawowy2"/>
    <w:rsid w:val="00A30B43"/>
    <w:rPr>
      <w:rFonts w:ascii="Arial" w:eastAsia="Times New Roman" w:hAnsi="Arial" w:cs="Times New Roman"/>
      <w:szCs w:val="20"/>
      <w:lang w:eastAsia="pl-PL"/>
    </w:rPr>
  </w:style>
  <w:style w:type="character" w:customStyle="1" w:styleId="h1">
    <w:name w:val="h1"/>
    <w:basedOn w:val="Domylnaczcionkaakapitu"/>
    <w:rsid w:val="00A30B43"/>
  </w:style>
  <w:style w:type="paragraph" w:customStyle="1" w:styleId="Legenda1">
    <w:name w:val="Legenda1"/>
    <w:basedOn w:val="Normalny"/>
    <w:next w:val="Normalny"/>
    <w:rsid w:val="00A30B43"/>
    <w:pPr>
      <w:suppressAutoHyphens/>
      <w:spacing w:line="240" w:lineRule="auto"/>
      <w:jc w:val="both"/>
    </w:pPr>
    <w:rPr>
      <w:rFonts w:ascii="Arial Narrow" w:eastAsia="Calibri" w:hAnsi="Arial Narrow" w:cs="Arial Narrow"/>
      <w:b/>
      <w:bCs/>
      <w:color w:val="auto"/>
      <w:sz w:val="18"/>
      <w:szCs w:val="18"/>
      <w:lang w:eastAsia="ar-SA"/>
    </w:rPr>
  </w:style>
  <w:style w:type="character" w:customStyle="1" w:styleId="Pogrubienie1">
    <w:name w:val="Pogrubienie1"/>
    <w:basedOn w:val="Domylnaczcionkaakapitu1"/>
    <w:rsid w:val="00A30B43"/>
    <w:rPr>
      <w:b/>
      <w:bCs/>
    </w:rPr>
  </w:style>
  <w:style w:type="paragraph" w:customStyle="1" w:styleId="Nagwek10">
    <w:name w:val="Nagłówek1"/>
    <w:basedOn w:val="Normalny1"/>
    <w:rsid w:val="00A30B43"/>
    <w:pPr>
      <w:tabs>
        <w:tab w:val="center" w:pos="4536"/>
        <w:tab w:val="right" w:pos="9072"/>
      </w:tabs>
      <w:spacing w:line="240" w:lineRule="auto"/>
    </w:pPr>
  </w:style>
  <w:style w:type="numbering" w:customStyle="1" w:styleId="Bezlisty1">
    <w:name w:val="Bez listy1"/>
    <w:next w:val="Bezlisty"/>
    <w:uiPriority w:val="99"/>
    <w:semiHidden/>
    <w:unhideWhenUsed/>
    <w:rsid w:val="00A30B43"/>
  </w:style>
  <w:style w:type="character" w:styleId="UyteHipercze">
    <w:name w:val="FollowedHyperlink"/>
    <w:basedOn w:val="Domylnaczcionkaakapitu"/>
    <w:uiPriority w:val="99"/>
    <w:semiHidden/>
    <w:unhideWhenUsed/>
    <w:rsid w:val="00A30B43"/>
    <w:rPr>
      <w:color w:val="800080"/>
      <w:u w:val="single"/>
    </w:rPr>
  </w:style>
  <w:style w:type="paragraph" w:customStyle="1" w:styleId="font5">
    <w:name w:val="font5"/>
    <w:basedOn w:val="Normalny"/>
    <w:rsid w:val="00A30B43"/>
    <w:pPr>
      <w:spacing w:before="100" w:beforeAutospacing="1" w:after="100" w:afterAutospacing="1" w:line="240" w:lineRule="auto"/>
    </w:pPr>
    <w:rPr>
      <w:rFonts w:eastAsia="Times New Roman" w:cs="Arial"/>
      <w:color w:val="auto"/>
      <w:sz w:val="12"/>
      <w:szCs w:val="12"/>
      <w:lang w:eastAsia="pl-PL"/>
    </w:rPr>
  </w:style>
  <w:style w:type="paragraph" w:customStyle="1" w:styleId="font6">
    <w:name w:val="font6"/>
    <w:basedOn w:val="Normalny"/>
    <w:rsid w:val="00A30B43"/>
    <w:pPr>
      <w:spacing w:before="100" w:beforeAutospacing="1" w:after="100" w:afterAutospacing="1" w:line="240" w:lineRule="auto"/>
    </w:pPr>
    <w:rPr>
      <w:rFonts w:eastAsia="Times New Roman" w:cs="Arial"/>
      <w:b/>
      <w:bCs/>
      <w:color w:val="auto"/>
      <w:sz w:val="12"/>
      <w:szCs w:val="12"/>
      <w:lang w:eastAsia="pl-PL"/>
    </w:rPr>
  </w:style>
  <w:style w:type="paragraph" w:customStyle="1" w:styleId="font7">
    <w:name w:val="font7"/>
    <w:basedOn w:val="Normalny"/>
    <w:rsid w:val="00A30B43"/>
    <w:pPr>
      <w:spacing w:before="100" w:beforeAutospacing="1" w:after="100" w:afterAutospacing="1" w:line="240" w:lineRule="auto"/>
    </w:pPr>
    <w:rPr>
      <w:rFonts w:ascii="Times New Roman" w:eastAsia="Times New Roman" w:hAnsi="Times New Roman" w:cs="Times New Roman"/>
      <w:color w:val="auto"/>
      <w:sz w:val="12"/>
      <w:szCs w:val="12"/>
      <w:lang w:eastAsia="pl-PL"/>
    </w:rPr>
  </w:style>
  <w:style w:type="paragraph" w:customStyle="1" w:styleId="xl63">
    <w:name w:val="xl63"/>
    <w:basedOn w:val="Normalny"/>
    <w:rsid w:val="00A30B43"/>
    <w:pPr>
      <w:pBdr>
        <w:top w:val="single" w:sz="4" w:space="0" w:color="000000"/>
        <w:left w:val="single" w:sz="4" w:space="0" w:color="000000"/>
        <w:bottom w:val="single" w:sz="4" w:space="0" w:color="000000"/>
        <w:right w:val="single" w:sz="4" w:space="0" w:color="000000"/>
      </w:pBdr>
      <w:shd w:val="clear" w:color="000000" w:fill="9BBB58"/>
      <w:spacing w:before="100" w:beforeAutospacing="1" w:after="100" w:afterAutospacing="1" w:line="240" w:lineRule="auto"/>
      <w:jc w:val="center"/>
    </w:pPr>
    <w:rPr>
      <w:rFonts w:ascii="Times New Roman" w:eastAsia="Times New Roman" w:hAnsi="Times New Roman" w:cs="Times New Roman"/>
      <w:color w:val="auto"/>
      <w:sz w:val="24"/>
      <w:szCs w:val="24"/>
      <w:lang w:eastAsia="pl-PL"/>
    </w:rPr>
  </w:style>
  <w:style w:type="paragraph" w:customStyle="1" w:styleId="xl64">
    <w:name w:val="xl64"/>
    <w:basedOn w:val="Normalny"/>
    <w:rsid w:val="00A30B43"/>
    <w:pPr>
      <w:pBdr>
        <w:top w:val="single" w:sz="4" w:space="0" w:color="000000"/>
        <w:left w:val="single" w:sz="4" w:space="0" w:color="000000"/>
        <w:bottom w:val="single" w:sz="4" w:space="0" w:color="000000"/>
        <w:right w:val="single" w:sz="4" w:space="0" w:color="000000"/>
      </w:pBdr>
      <w:shd w:val="clear" w:color="000000" w:fill="9BBB58"/>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65">
    <w:name w:val="xl65"/>
    <w:basedOn w:val="Normalny"/>
    <w:rsid w:val="00A30B43"/>
    <w:pPr>
      <w:pBdr>
        <w:top w:val="single" w:sz="4" w:space="0" w:color="000000"/>
        <w:left w:val="single" w:sz="4" w:space="0" w:color="000000"/>
        <w:bottom w:val="single" w:sz="4" w:space="0" w:color="000000"/>
        <w:right w:val="single" w:sz="4" w:space="0" w:color="000000"/>
      </w:pBdr>
      <w:shd w:val="clear" w:color="000000" w:fill="9BBB58"/>
      <w:spacing w:before="100" w:beforeAutospacing="1" w:after="100" w:afterAutospacing="1" w:line="240" w:lineRule="auto"/>
    </w:pPr>
    <w:rPr>
      <w:rFonts w:eastAsia="Times New Roman" w:cs="Arial"/>
      <w:color w:val="auto"/>
      <w:sz w:val="12"/>
      <w:szCs w:val="12"/>
      <w:lang w:eastAsia="pl-PL"/>
    </w:rPr>
  </w:style>
  <w:style w:type="paragraph" w:customStyle="1" w:styleId="xl66">
    <w:name w:val="xl66"/>
    <w:basedOn w:val="Normalny"/>
    <w:rsid w:val="00A30B43"/>
    <w:pPr>
      <w:pBdr>
        <w:top w:val="single" w:sz="4" w:space="0" w:color="000000"/>
        <w:left w:val="single" w:sz="4" w:space="0" w:color="000000"/>
        <w:bottom w:val="single" w:sz="4" w:space="0" w:color="000000"/>
        <w:right w:val="single" w:sz="4" w:space="0" w:color="000000"/>
      </w:pBdr>
      <w:shd w:val="clear" w:color="000000" w:fill="9BBB58"/>
      <w:spacing w:before="100" w:beforeAutospacing="1" w:after="100" w:afterAutospacing="1" w:line="240" w:lineRule="auto"/>
      <w:textAlignment w:val="center"/>
    </w:pPr>
    <w:rPr>
      <w:rFonts w:ascii="Times New Roman" w:eastAsia="Times New Roman" w:hAnsi="Times New Roman" w:cs="Times New Roman"/>
      <w:color w:val="auto"/>
      <w:sz w:val="24"/>
      <w:szCs w:val="24"/>
      <w:lang w:eastAsia="pl-PL"/>
    </w:rPr>
  </w:style>
  <w:style w:type="paragraph" w:customStyle="1" w:styleId="xl67">
    <w:name w:val="xl67"/>
    <w:basedOn w:val="Normalny"/>
    <w:rsid w:val="00A30B43"/>
    <w:pPr>
      <w:pBdr>
        <w:top w:val="single" w:sz="4" w:space="0" w:color="000000"/>
        <w:left w:val="single" w:sz="4" w:space="0" w:color="000000"/>
        <w:bottom w:val="single" w:sz="4" w:space="0" w:color="000000"/>
        <w:right w:val="single" w:sz="4" w:space="0" w:color="000000"/>
      </w:pBdr>
      <w:shd w:val="clear" w:color="000000" w:fill="9BBB58"/>
      <w:spacing w:before="100" w:beforeAutospacing="1" w:after="100" w:afterAutospacing="1" w:line="240" w:lineRule="auto"/>
      <w:jc w:val="center"/>
    </w:pPr>
    <w:rPr>
      <w:rFonts w:eastAsia="Times New Roman" w:cs="Arial"/>
      <w:color w:val="auto"/>
      <w:sz w:val="12"/>
      <w:szCs w:val="12"/>
      <w:lang w:eastAsia="pl-PL"/>
    </w:rPr>
  </w:style>
  <w:style w:type="paragraph" w:customStyle="1" w:styleId="xl68">
    <w:name w:val="xl68"/>
    <w:basedOn w:val="Normalny"/>
    <w:rsid w:val="00A30B4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eastAsia="Times New Roman" w:cs="Arial"/>
      <w:color w:val="auto"/>
      <w:sz w:val="12"/>
      <w:szCs w:val="12"/>
      <w:lang w:eastAsia="pl-PL"/>
    </w:rPr>
  </w:style>
  <w:style w:type="paragraph" w:customStyle="1" w:styleId="xl69">
    <w:name w:val="xl69"/>
    <w:basedOn w:val="Normalny"/>
    <w:rsid w:val="00A30B4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70">
    <w:name w:val="xl70"/>
    <w:basedOn w:val="Normalny"/>
    <w:rsid w:val="00A30B4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color w:val="auto"/>
      <w:sz w:val="24"/>
      <w:szCs w:val="24"/>
      <w:lang w:eastAsia="pl-PL"/>
    </w:rPr>
  </w:style>
  <w:style w:type="paragraph" w:customStyle="1" w:styleId="xl71">
    <w:name w:val="xl71"/>
    <w:basedOn w:val="Normalny"/>
    <w:rsid w:val="00A30B4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72">
    <w:name w:val="xl72"/>
    <w:basedOn w:val="Normalny"/>
    <w:rsid w:val="00A30B4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auto"/>
      <w:sz w:val="24"/>
      <w:szCs w:val="24"/>
      <w:lang w:eastAsia="pl-PL"/>
    </w:rPr>
  </w:style>
  <w:style w:type="paragraph" w:customStyle="1" w:styleId="xl73">
    <w:name w:val="xl73"/>
    <w:basedOn w:val="Normalny"/>
    <w:rsid w:val="00A30B4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74">
    <w:name w:val="xl74"/>
    <w:basedOn w:val="Normalny"/>
    <w:rsid w:val="00A30B4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color w:val="auto"/>
      <w:sz w:val="24"/>
      <w:szCs w:val="24"/>
      <w:lang w:eastAsia="pl-PL"/>
    </w:rPr>
  </w:style>
  <w:style w:type="paragraph" w:customStyle="1" w:styleId="xl75">
    <w:name w:val="xl75"/>
    <w:basedOn w:val="Normalny"/>
    <w:rsid w:val="00A30B4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eastAsia="Times New Roman" w:cs="Arial"/>
      <w:color w:val="auto"/>
      <w:sz w:val="12"/>
      <w:szCs w:val="12"/>
      <w:lang w:eastAsia="pl-PL"/>
    </w:rPr>
  </w:style>
  <w:style w:type="paragraph" w:customStyle="1" w:styleId="xl76">
    <w:name w:val="xl76"/>
    <w:basedOn w:val="Normalny"/>
    <w:rsid w:val="00A30B43"/>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77">
    <w:name w:val="xl77"/>
    <w:basedOn w:val="Normalny"/>
    <w:rsid w:val="00A30B43"/>
    <w:pPr>
      <w:pBdr>
        <w:top w:val="single" w:sz="4" w:space="0" w:color="000000"/>
        <w:left w:val="single" w:sz="4" w:space="0" w:color="000000"/>
        <w:right w:val="single" w:sz="4" w:space="0" w:color="000000"/>
      </w:pBdr>
      <w:spacing w:before="100" w:beforeAutospacing="1" w:after="100" w:afterAutospacing="1" w:line="240" w:lineRule="auto"/>
    </w:pPr>
    <w:rPr>
      <w:rFonts w:eastAsia="Times New Roman" w:cs="Arial"/>
      <w:color w:val="auto"/>
      <w:sz w:val="12"/>
      <w:szCs w:val="12"/>
      <w:lang w:eastAsia="pl-PL"/>
    </w:rPr>
  </w:style>
  <w:style w:type="paragraph" w:customStyle="1" w:styleId="xl78">
    <w:name w:val="xl78"/>
    <w:basedOn w:val="Normalny"/>
    <w:rsid w:val="00A30B43"/>
    <w:pPr>
      <w:pBdr>
        <w:top w:val="single" w:sz="4" w:space="0" w:color="000000"/>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color w:val="auto"/>
      <w:sz w:val="24"/>
      <w:szCs w:val="24"/>
      <w:lang w:eastAsia="pl-PL"/>
    </w:rPr>
  </w:style>
  <w:style w:type="paragraph" w:customStyle="1" w:styleId="xl79">
    <w:name w:val="xl79"/>
    <w:basedOn w:val="Normalny"/>
    <w:rsid w:val="00A30B43"/>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auto"/>
      <w:sz w:val="24"/>
      <w:szCs w:val="24"/>
      <w:lang w:eastAsia="pl-PL"/>
    </w:rPr>
  </w:style>
  <w:style w:type="paragraph" w:customStyle="1" w:styleId="xl80">
    <w:name w:val="xl80"/>
    <w:basedOn w:val="Normalny"/>
    <w:rsid w:val="00A30B43"/>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eastAsia="Times New Roman" w:cs="Arial"/>
      <w:color w:val="auto"/>
      <w:sz w:val="12"/>
      <w:szCs w:val="12"/>
      <w:lang w:eastAsia="pl-PL"/>
    </w:rPr>
  </w:style>
  <w:style w:type="paragraph" w:customStyle="1" w:styleId="xl81">
    <w:name w:val="xl81"/>
    <w:basedOn w:val="Normalny"/>
    <w:rsid w:val="00A30B4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eastAsia="Times New Roman" w:cs="Arial"/>
      <w:color w:val="auto"/>
      <w:sz w:val="12"/>
      <w:szCs w:val="12"/>
      <w:lang w:eastAsia="pl-PL"/>
    </w:rPr>
  </w:style>
  <w:style w:type="paragraph" w:customStyle="1" w:styleId="xl82">
    <w:name w:val="xl82"/>
    <w:basedOn w:val="Normalny"/>
    <w:rsid w:val="00A30B43"/>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83">
    <w:name w:val="xl83"/>
    <w:basedOn w:val="Normalny"/>
    <w:rsid w:val="00A30B43"/>
    <w:pPr>
      <w:pBdr>
        <w:top w:val="single" w:sz="4" w:space="0" w:color="000000"/>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color w:val="auto"/>
      <w:sz w:val="24"/>
      <w:szCs w:val="24"/>
      <w:lang w:eastAsia="pl-PL"/>
    </w:rPr>
  </w:style>
  <w:style w:type="paragraph" w:customStyle="1" w:styleId="xl84">
    <w:name w:val="xl84"/>
    <w:basedOn w:val="Normalny"/>
    <w:rsid w:val="00A30B43"/>
    <w:pPr>
      <w:pBdr>
        <w:left w:val="single" w:sz="4" w:space="0" w:color="000000"/>
        <w:bottom w:val="single" w:sz="4" w:space="0" w:color="000000"/>
        <w:right w:val="single" w:sz="4" w:space="0" w:color="000000"/>
      </w:pBdr>
      <w:shd w:val="clear" w:color="000000" w:fill="F2DDDC"/>
      <w:spacing w:before="100" w:beforeAutospacing="1" w:after="100" w:afterAutospacing="1" w:line="240" w:lineRule="auto"/>
      <w:jc w:val="center"/>
    </w:pPr>
    <w:rPr>
      <w:rFonts w:ascii="Times New Roman" w:eastAsia="Times New Roman" w:hAnsi="Times New Roman" w:cs="Times New Roman"/>
      <w:color w:val="auto"/>
      <w:sz w:val="24"/>
      <w:szCs w:val="24"/>
      <w:lang w:eastAsia="pl-PL"/>
    </w:rPr>
  </w:style>
  <w:style w:type="paragraph" w:customStyle="1" w:styleId="xl85">
    <w:name w:val="xl85"/>
    <w:basedOn w:val="Normalny"/>
    <w:rsid w:val="00A30B43"/>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86">
    <w:name w:val="xl86"/>
    <w:basedOn w:val="Normalny"/>
    <w:rsid w:val="00A30B4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87">
    <w:name w:val="xl87"/>
    <w:basedOn w:val="Normalny"/>
    <w:rsid w:val="00A30B4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cs="Arial"/>
      <w:color w:val="auto"/>
      <w:sz w:val="12"/>
      <w:szCs w:val="12"/>
      <w:lang w:eastAsia="pl-PL"/>
    </w:rPr>
  </w:style>
  <w:style w:type="paragraph" w:customStyle="1" w:styleId="xl88">
    <w:name w:val="xl88"/>
    <w:basedOn w:val="Normalny"/>
    <w:rsid w:val="00A30B4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eastAsia="Times New Roman" w:cs="Arial"/>
      <w:color w:val="auto"/>
      <w:sz w:val="12"/>
      <w:szCs w:val="12"/>
      <w:lang w:eastAsia="pl-PL"/>
    </w:rPr>
  </w:style>
  <w:style w:type="paragraph" w:customStyle="1" w:styleId="xl89">
    <w:name w:val="xl89"/>
    <w:basedOn w:val="Normalny"/>
    <w:rsid w:val="00A30B4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eastAsia="pl-PL"/>
    </w:rPr>
  </w:style>
  <w:style w:type="paragraph" w:customStyle="1" w:styleId="xl90">
    <w:name w:val="xl90"/>
    <w:basedOn w:val="Normalny"/>
    <w:rsid w:val="00A30B43"/>
    <w:pPr>
      <w:pBdr>
        <w:top w:val="single" w:sz="4" w:space="0" w:color="000000"/>
        <w:left w:val="single" w:sz="4" w:space="0" w:color="000000"/>
        <w:bottom w:val="single" w:sz="4" w:space="0" w:color="000000"/>
        <w:right w:val="single" w:sz="4" w:space="0" w:color="000000"/>
      </w:pBdr>
      <w:shd w:val="clear" w:color="000000" w:fill="EAF1DD"/>
      <w:spacing w:before="100" w:beforeAutospacing="1" w:after="100" w:afterAutospacing="1" w:line="240" w:lineRule="auto"/>
      <w:jc w:val="center"/>
    </w:pPr>
    <w:rPr>
      <w:rFonts w:ascii="Times New Roman" w:eastAsia="Times New Roman" w:hAnsi="Times New Roman" w:cs="Times New Roman"/>
      <w:color w:val="auto"/>
      <w:sz w:val="24"/>
      <w:szCs w:val="24"/>
      <w:lang w:eastAsia="pl-PL"/>
    </w:rPr>
  </w:style>
  <w:style w:type="paragraph" w:customStyle="1" w:styleId="xl91">
    <w:name w:val="xl91"/>
    <w:basedOn w:val="Normalny"/>
    <w:rsid w:val="00A30B43"/>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92">
    <w:name w:val="xl92"/>
    <w:basedOn w:val="Normalny"/>
    <w:rsid w:val="00A30B43"/>
    <w:pPr>
      <w:pBdr>
        <w:top w:val="single" w:sz="4" w:space="0" w:color="000000"/>
        <w:left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93">
    <w:name w:val="xl93"/>
    <w:basedOn w:val="Normalny"/>
    <w:rsid w:val="00A30B43"/>
    <w:pPr>
      <w:pBdr>
        <w:top w:val="single" w:sz="4" w:space="0" w:color="000000"/>
        <w:right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94">
    <w:name w:val="xl94"/>
    <w:basedOn w:val="Normalny"/>
    <w:rsid w:val="00A30B43"/>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95">
    <w:name w:val="xl95"/>
    <w:basedOn w:val="Normalny"/>
    <w:rsid w:val="00A30B43"/>
    <w:pPr>
      <w:pBdr>
        <w:top w:val="single" w:sz="4" w:space="0" w:color="000000"/>
        <w:left w:val="single" w:sz="4" w:space="0" w:color="000000"/>
        <w:bottom w:val="single" w:sz="4" w:space="0" w:color="000000"/>
      </w:pBdr>
      <w:shd w:val="clear" w:color="000000" w:fill="9BBB58"/>
      <w:spacing w:before="100" w:beforeAutospacing="1" w:after="100" w:afterAutospacing="1" w:line="240" w:lineRule="auto"/>
    </w:pPr>
    <w:rPr>
      <w:rFonts w:eastAsia="Times New Roman" w:cs="Arial"/>
      <w:b/>
      <w:bCs/>
      <w:color w:val="auto"/>
      <w:sz w:val="12"/>
      <w:szCs w:val="12"/>
      <w:lang w:eastAsia="pl-PL"/>
    </w:rPr>
  </w:style>
  <w:style w:type="paragraph" w:customStyle="1" w:styleId="xl96">
    <w:name w:val="xl96"/>
    <w:basedOn w:val="Normalny"/>
    <w:rsid w:val="00A30B43"/>
    <w:pPr>
      <w:pBdr>
        <w:top w:val="single" w:sz="4" w:space="0" w:color="000000"/>
        <w:bottom w:val="single" w:sz="4" w:space="0" w:color="000000"/>
        <w:right w:val="single" w:sz="4" w:space="0" w:color="000000"/>
      </w:pBdr>
      <w:shd w:val="clear" w:color="000000" w:fill="9BBB58"/>
      <w:spacing w:before="100" w:beforeAutospacing="1" w:after="100" w:afterAutospacing="1" w:line="240" w:lineRule="auto"/>
    </w:pPr>
    <w:rPr>
      <w:rFonts w:eastAsia="Times New Roman" w:cs="Arial"/>
      <w:b/>
      <w:bCs/>
      <w:color w:val="auto"/>
      <w:sz w:val="12"/>
      <w:szCs w:val="12"/>
      <w:lang w:eastAsia="pl-PL"/>
    </w:rPr>
  </w:style>
  <w:style w:type="paragraph" w:customStyle="1" w:styleId="xl97">
    <w:name w:val="xl97"/>
    <w:basedOn w:val="Normalny"/>
    <w:rsid w:val="00A30B43"/>
    <w:pPr>
      <w:pBdr>
        <w:top w:val="single" w:sz="4" w:space="0" w:color="000000"/>
        <w:left w:val="single" w:sz="4" w:space="0" w:color="000000"/>
        <w:right w:val="single" w:sz="4" w:space="0" w:color="000000"/>
      </w:pBdr>
      <w:shd w:val="clear" w:color="000000" w:fill="9BBB58"/>
      <w:spacing w:before="100" w:beforeAutospacing="1" w:after="100" w:afterAutospacing="1" w:line="240" w:lineRule="auto"/>
      <w:jc w:val="center"/>
      <w:textAlignment w:val="bottom"/>
    </w:pPr>
    <w:rPr>
      <w:rFonts w:ascii="Times New Roman" w:eastAsia="Times New Roman" w:hAnsi="Times New Roman" w:cs="Times New Roman"/>
      <w:color w:val="auto"/>
      <w:sz w:val="24"/>
      <w:szCs w:val="24"/>
      <w:lang w:eastAsia="pl-PL"/>
    </w:rPr>
  </w:style>
  <w:style w:type="paragraph" w:customStyle="1" w:styleId="xl98">
    <w:name w:val="xl98"/>
    <w:basedOn w:val="Normalny"/>
    <w:rsid w:val="00A30B43"/>
    <w:pPr>
      <w:pBdr>
        <w:left w:val="single" w:sz="4" w:space="0" w:color="000000"/>
        <w:bottom w:val="single" w:sz="4" w:space="0" w:color="000000"/>
        <w:right w:val="single" w:sz="4" w:space="0" w:color="000000"/>
      </w:pBdr>
      <w:shd w:val="clear" w:color="000000" w:fill="9BBB58"/>
      <w:spacing w:before="100" w:beforeAutospacing="1" w:after="100" w:afterAutospacing="1" w:line="240" w:lineRule="auto"/>
      <w:jc w:val="center"/>
      <w:textAlignment w:val="bottom"/>
    </w:pPr>
    <w:rPr>
      <w:rFonts w:ascii="Times New Roman" w:eastAsia="Times New Roman" w:hAnsi="Times New Roman" w:cs="Times New Roman"/>
      <w:color w:val="auto"/>
      <w:sz w:val="24"/>
      <w:szCs w:val="24"/>
      <w:lang w:eastAsia="pl-PL"/>
    </w:rPr>
  </w:style>
  <w:style w:type="paragraph" w:customStyle="1" w:styleId="xl99">
    <w:name w:val="xl99"/>
    <w:basedOn w:val="Normalny"/>
    <w:rsid w:val="00A30B43"/>
    <w:pPr>
      <w:pBdr>
        <w:top w:val="single" w:sz="4" w:space="0" w:color="000000"/>
        <w:left w:val="single" w:sz="4" w:space="0" w:color="000000"/>
        <w:right w:val="single" w:sz="4" w:space="0" w:color="000000"/>
      </w:pBdr>
      <w:shd w:val="clear" w:color="000000" w:fill="9BBB58"/>
      <w:spacing w:before="100" w:beforeAutospacing="1" w:after="100" w:afterAutospacing="1" w:line="240" w:lineRule="auto"/>
      <w:textAlignment w:val="bottom"/>
    </w:pPr>
    <w:rPr>
      <w:rFonts w:ascii="Times New Roman" w:eastAsia="Times New Roman" w:hAnsi="Times New Roman" w:cs="Times New Roman"/>
      <w:color w:val="auto"/>
      <w:sz w:val="24"/>
      <w:szCs w:val="24"/>
      <w:lang w:eastAsia="pl-PL"/>
    </w:rPr>
  </w:style>
  <w:style w:type="paragraph" w:customStyle="1" w:styleId="xl100">
    <w:name w:val="xl100"/>
    <w:basedOn w:val="Normalny"/>
    <w:rsid w:val="00A30B43"/>
    <w:pPr>
      <w:pBdr>
        <w:left w:val="single" w:sz="4" w:space="0" w:color="000000"/>
        <w:bottom w:val="single" w:sz="4" w:space="0" w:color="000000"/>
        <w:right w:val="single" w:sz="4" w:space="0" w:color="000000"/>
      </w:pBdr>
      <w:shd w:val="clear" w:color="000000" w:fill="9BBB58"/>
      <w:spacing w:before="100" w:beforeAutospacing="1" w:after="100" w:afterAutospacing="1" w:line="240" w:lineRule="auto"/>
      <w:textAlignment w:val="bottom"/>
    </w:pPr>
    <w:rPr>
      <w:rFonts w:ascii="Times New Roman" w:eastAsia="Times New Roman" w:hAnsi="Times New Roman" w:cs="Times New Roman"/>
      <w:color w:val="auto"/>
      <w:sz w:val="24"/>
      <w:szCs w:val="24"/>
      <w:lang w:eastAsia="pl-PL"/>
    </w:rPr>
  </w:style>
  <w:style w:type="paragraph" w:customStyle="1" w:styleId="xl101">
    <w:name w:val="xl101"/>
    <w:basedOn w:val="Normalny"/>
    <w:rsid w:val="00A30B43"/>
    <w:pPr>
      <w:pBdr>
        <w:top w:val="single" w:sz="4" w:space="0" w:color="000000"/>
        <w:left w:val="single" w:sz="4" w:space="0" w:color="000000"/>
        <w:right w:val="single" w:sz="4" w:space="0" w:color="000000"/>
      </w:pBdr>
      <w:shd w:val="clear" w:color="000000" w:fill="9BBB58"/>
      <w:spacing w:before="100" w:beforeAutospacing="1" w:after="100" w:afterAutospacing="1" w:line="240" w:lineRule="auto"/>
      <w:jc w:val="center"/>
      <w:textAlignment w:val="bottom"/>
    </w:pPr>
    <w:rPr>
      <w:rFonts w:eastAsia="Times New Roman" w:cs="Arial"/>
      <w:color w:val="auto"/>
      <w:sz w:val="12"/>
      <w:szCs w:val="12"/>
      <w:lang w:eastAsia="pl-PL"/>
    </w:rPr>
  </w:style>
  <w:style w:type="paragraph" w:customStyle="1" w:styleId="xl102">
    <w:name w:val="xl102"/>
    <w:basedOn w:val="Normalny"/>
    <w:rsid w:val="00A30B43"/>
    <w:pPr>
      <w:pBdr>
        <w:left w:val="single" w:sz="4" w:space="0" w:color="000000"/>
        <w:bottom w:val="single" w:sz="4" w:space="0" w:color="000000"/>
        <w:right w:val="single" w:sz="4" w:space="0" w:color="000000"/>
      </w:pBdr>
      <w:shd w:val="clear" w:color="000000" w:fill="9BBB58"/>
      <w:spacing w:before="100" w:beforeAutospacing="1" w:after="100" w:afterAutospacing="1" w:line="240" w:lineRule="auto"/>
      <w:jc w:val="center"/>
      <w:textAlignment w:val="bottom"/>
    </w:pPr>
    <w:rPr>
      <w:rFonts w:eastAsia="Times New Roman" w:cs="Arial"/>
      <w:color w:val="auto"/>
      <w:sz w:val="12"/>
      <w:szCs w:val="12"/>
      <w:lang w:eastAsia="pl-PL"/>
    </w:rPr>
  </w:style>
  <w:style w:type="paragraph" w:customStyle="1" w:styleId="xl103">
    <w:name w:val="xl103"/>
    <w:basedOn w:val="Normalny"/>
    <w:rsid w:val="00A30B43"/>
    <w:pPr>
      <w:pBdr>
        <w:top w:val="single" w:sz="4" w:space="0" w:color="000000"/>
        <w:left w:val="single" w:sz="4" w:space="0" w:color="000000"/>
        <w:right w:val="single" w:sz="4" w:space="0" w:color="000000"/>
      </w:pBdr>
      <w:shd w:val="clear" w:color="000000" w:fill="9BBB58"/>
      <w:spacing w:before="100" w:beforeAutospacing="1" w:after="100" w:afterAutospacing="1" w:line="240" w:lineRule="auto"/>
      <w:textAlignment w:val="bottom"/>
    </w:pPr>
    <w:rPr>
      <w:rFonts w:eastAsia="Times New Roman" w:cs="Arial"/>
      <w:color w:val="auto"/>
      <w:sz w:val="12"/>
      <w:szCs w:val="12"/>
      <w:lang w:eastAsia="pl-PL"/>
    </w:rPr>
  </w:style>
  <w:style w:type="paragraph" w:customStyle="1" w:styleId="xl104">
    <w:name w:val="xl104"/>
    <w:basedOn w:val="Normalny"/>
    <w:rsid w:val="00A30B43"/>
    <w:pPr>
      <w:pBdr>
        <w:left w:val="single" w:sz="4" w:space="0" w:color="000000"/>
        <w:bottom w:val="single" w:sz="4" w:space="0" w:color="000000"/>
        <w:right w:val="single" w:sz="4" w:space="0" w:color="000000"/>
      </w:pBdr>
      <w:shd w:val="clear" w:color="000000" w:fill="9BBB58"/>
      <w:spacing w:before="100" w:beforeAutospacing="1" w:after="100" w:afterAutospacing="1" w:line="240" w:lineRule="auto"/>
      <w:textAlignment w:val="bottom"/>
    </w:pPr>
    <w:rPr>
      <w:rFonts w:eastAsia="Times New Roman" w:cs="Arial"/>
      <w:color w:val="auto"/>
      <w:sz w:val="12"/>
      <w:szCs w:val="12"/>
      <w:lang w:eastAsia="pl-PL"/>
    </w:rPr>
  </w:style>
  <w:style w:type="paragraph" w:customStyle="1" w:styleId="xl105">
    <w:name w:val="xl105"/>
    <w:basedOn w:val="Normalny"/>
    <w:rsid w:val="00A30B43"/>
    <w:pPr>
      <w:pBdr>
        <w:top w:val="single" w:sz="4" w:space="0" w:color="000000"/>
        <w:left w:val="single" w:sz="4" w:space="0" w:color="000000"/>
        <w:bottom w:val="single" w:sz="4" w:space="0" w:color="000000"/>
      </w:pBdr>
      <w:shd w:val="clear" w:color="000000" w:fill="9BBB58"/>
      <w:spacing w:before="100" w:beforeAutospacing="1" w:after="100" w:afterAutospacing="1" w:line="240" w:lineRule="auto"/>
      <w:jc w:val="center"/>
    </w:pPr>
    <w:rPr>
      <w:rFonts w:ascii="Times New Roman" w:eastAsia="Times New Roman" w:hAnsi="Times New Roman" w:cs="Times New Roman"/>
      <w:color w:val="auto"/>
      <w:sz w:val="24"/>
      <w:szCs w:val="24"/>
      <w:lang w:eastAsia="pl-PL"/>
    </w:rPr>
  </w:style>
  <w:style w:type="paragraph" w:customStyle="1" w:styleId="xl106">
    <w:name w:val="xl106"/>
    <w:basedOn w:val="Normalny"/>
    <w:rsid w:val="00A30B43"/>
    <w:pPr>
      <w:pBdr>
        <w:top w:val="single" w:sz="4" w:space="0" w:color="000000"/>
        <w:bottom w:val="single" w:sz="4" w:space="0" w:color="000000"/>
      </w:pBdr>
      <w:shd w:val="clear" w:color="000000" w:fill="9BBB58"/>
      <w:spacing w:before="100" w:beforeAutospacing="1" w:after="100" w:afterAutospacing="1" w:line="240" w:lineRule="auto"/>
      <w:jc w:val="center"/>
    </w:pPr>
    <w:rPr>
      <w:rFonts w:ascii="Times New Roman" w:eastAsia="Times New Roman" w:hAnsi="Times New Roman" w:cs="Times New Roman"/>
      <w:color w:val="auto"/>
      <w:sz w:val="24"/>
      <w:szCs w:val="24"/>
      <w:lang w:eastAsia="pl-PL"/>
    </w:rPr>
  </w:style>
  <w:style w:type="paragraph" w:customStyle="1" w:styleId="xl107">
    <w:name w:val="xl107"/>
    <w:basedOn w:val="Normalny"/>
    <w:rsid w:val="00A30B43"/>
    <w:pPr>
      <w:pBdr>
        <w:top w:val="single" w:sz="4" w:space="0" w:color="000000"/>
        <w:bottom w:val="single" w:sz="4" w:space="0" w:color="000000"/>
        <w:right w:val="single" w:sz="4" w:space="0" w:color="000000"/>
      </w:pBdr>
      <w:shd w:val="clear" w:color="000000" w:fill="9BBB58"/>
      <w:spacing w:before="100" w:beforeAutospacing="1" w:after="100" w:afterAutospacing="1" w:line="240" w:lineRule="auto"/>
      <w:jc w:val="center"/>
    </w:pPr>
    <w:rPr>
      <w:rFonts w:ascii="Times New Roman" w:eastAsia="Times New Roman" w:hAnsi="Times New Roman" w:cs="Times New Roman"/>
      <w:color w:val="auto"/>
      <w:sz w:val="24"/>
      <w:szCs w:val="24"/>
      <w:lang w:eastAsia="pl-PL"/>
    </w:rPr>
  </w:style>
  <w:style w:type="paragraph" w:customStyle="1" w:styleId="xl108">
    <w:name w:val="xl108"/>
    <w:basedOn w:val="Normalny"/>
    <w:rsid w:val="00A30B43"/>
    <w:pPr>
      <w:pBdr>
        <w:top w:val="single" w:sz="4" w:space="0" w:color="000000"/>
        <w:left w:val="single" w:sz="4" w:space="0" w:color="000000"/>
      </w:pBdr>
      <w:shd w:val="clear" w:color="000000" w:fill="9BBB58"/>
      <w:spacing w:before="100" w:beforeAutospacing="1" w:after="100" w:afterAutospacing="1" w:line="240" w:lineRule="auto"/>
      <w:jc w:val="center"/>
      <w:textAlignment w:val="bottom"/>
    </w:pPr>
    <w:rPr>
      <w:rFonts w:eastAsia="Times New Roman" w:cs="Arial"/>
      <w:b/>
      <w:bCs/>
      <w:color w:val="auto"/>
      <w:sz w:val="12"/>
      <w:szCs w:val="12"/>
      <w:lang w:eastAsia="pl-PL"/>
    </w:rPr>
  </w:style>
  <w:style w:type="paragraph" w:customStyle="1" w:styleId="xl109">
    <w:name w:val="xl109"/>
    <w:basedOn w:val="Normalny"/>
    <w:rsid w:val="00A30B43"/>
    <w:pPr>
      <w:pBdr>
        <w:top w:val="single" w:sz="4" w:space="0" w:color="000000"/>
        <w:right w:val="single" w:sz="4" w:space="0" w:color="000000"/>
      </w:pBdr>
      <w:shd w:val="clear" w:color="000000" w:fill="9BBB58"/>
      <w:spacing w:before="100" w:beforeAutospacing="1" w:after="100" w:afterAutospacing="1" w:line="240" w:lineRule="auto"/>
      <w:jc w:val="center"/>
      <w:textAlignment w:val="bottom"/>
    </w:pPr>
    <w:rPr>
      <w:rFonts w:eastAsia="Times New Roman" w:cs="Arial"/>
      <w:b/>
      <w:bCs/>
      <w:color w:val="auto"/>
      <w:sz w:val="12"/>
      <w:szCs w:val="12"/>
      <w:lang w:eastAsia="pl-PL"/>
    </w:rPr>
  </w:style>
  <w:style w:type="paragraph" w:customStyle="1" w:styleId="xl110">
    <w:name w:val="xl110"/>
    <w:basedOn w:val="Normalny"/>
    <w:rsid w:val="00A30B43"/>
    <w:pPr>
      <w:pBdr>
        <w:left w:val="single" w:sz="4" w:space="0" w:color="000000"/>
        <w:bottom w:val="single" w:sz="4" w:space="0" w:color="000000"/>
      </w:pBdr>
      <w:shd w:val="clear" w:color="000000" w:fill="9BBB58"/>
      <w:spacing w:before="100" w:beforeAutospacing="1" w:after="100" w:afterAutospacing="1" w:line="240" w:lineRule="auto"/>
      <w:jc w:val="center"/>
      <w:textAlignment w:val="bottom"/>
    </w:pPr>
    <w:rPr>
      <w:rFonts w:eastAsia="Times New Roman" w:cs="Arial"/>
      <w:b/>
      <w:bCs/>
      <w:color w:val="auto"/>
      <w:sz w:val="12"/>
      <w:szCs w:val="12"/>
      <w:lang w:eastAsia="pl-PL"/>
    </w:rPr>
  </w:style>
  <w:style w:type="paragraph" w:customStyle="1" w:styleId="xl111">
    <w:name w:val="xl111"/>
    <w:basedOn w:val="Normalny"/>
    <w:rsid w:val="00A30B43"/>
    <w:pPr>
      <w:pBdr>
        <w:bottom w:val="single" w:sz="4" w:space="0" w:color="000000"/>
        <w:right w:val="single" w:sz="4" w:space="0" w:color="000000"/>
      </w:pBdr>
      <w:shd w:val="clear" w:color="000000" w:fill="9BBB58"/>
      <w:spacing w:before="100" w:beforeAutospacing="1" w:after="100" w:afterAutospacing="1" w:line="240" w:lineRule="auto"/>
      <w:jc w:val="center"/>
      <w:textAlignment w:val="bottom"/>
    </w:pPr>
    <w:rPr>
      <w:rFonts w:eastAsia="Times New Roman" w:cs="Arial"/>
      <w:b/>
      <w:bCs/>
      <w:color w:val="auto"/>
      <w:sz w:val="12"/>
      <w:szCs w:val="12"/>
      <w:lang w:eastAsia="pl-PL"/>
    </w:rPr>
  </w:style>
  <w:style w:type="paragraph" w:customStyle="1" w:styleId="xl112">
    <w:name w:val="xl112"/>
    <w:basedOn w:val="Normalny"/>
    <w:rsid w:val="00A30B43"/>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113">
    <w:name w:val="xl113"/>
    <w:basedOn w:val="Normalny"/>
    <w:rsid w:val="00A30B43"/>
    <w:pPr>
      <w:pBdr>
        <w:left w:val="single" w:sz="4" w:space="0" w:color="000000"/>
        <w:bottom w:val="single" w:sz="4" w:space="0" w:color="000000"/>
        <w:right w:val="single" w:sz="4" w:space="0" w:color="000000"/>
      </w:pBdr>
      <w:spacing w:before="100" w:beforeAutospacing="1" w:after="100" w:afterAutospacing="1" w:line="240" w:lineRule="auto"/>
    </w:pPr>
    <w:rPr>
      <w:rFonts w:eastAsia="Times New Roman" w:cs="Arial"/>
      <w:color w:val="auto"/>
      <w:sz w:val="12"/>
      <w:szCs w:val="12"/>
      <w:lang w:eastAsia="pl-PL"/>
    </w:rPr>
  </w:style>
  <w:style w:type="paragraph" w:customStyle="1" w:styleId="xl114">
    <w:name w:val="xl114"/>
    <w:basedOn w:val="Normalny"/>
    <w:rsid w:val="00A30B43"/>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color w:val="auto"/>
      <w:sz w:val="24"/>
      <w:szCs w:val="24"/>
      <w:lang w:eastAsia="pl-PL"/>
    </w:rPr>
  </w:style>
  <w:style w:type="paragraph" w:customStyle="1" w:styleId="xl115">
    <w:name w:val="xl115"/>
    <w:basedOn w:val="Normalny"/>
    <w:rsid w:val="00A30B43"/>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116">
    <w:name w:val="xl116"/>
    <w:basedOn w:val="Normalny"/>
    <w:rsid w:val="00A30B43"/>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eastAsia="Times New Roman" w:cs="Arial"/>
      <w:color w:val="auto"/>
      <w:sz w:val="12"/>
      <w:szCs w:val="12"/>
      <w:lang w:eastAsia="pl-PL"/>
    </w:rPr>
  </w:style>
  <w:style w:type="paragraph" w:customStyle="1" w:styleId="xl117">
    <w:name w:val="xl117"/>
    <w:basedOn w:val="Normalny"/>
    <w:rsid w:val="00A30B43"/>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auto"/>
      <w:sz w:val="24"/>
      <w:szCs w:val="24"/>
      <w:lang w:eastAsia="pl-PL"/>
    </w:rPr>
  </w:style>
  <w:style w:type="paragraph" w:customStyle="1" w:styleId="xl118">
    <w:name w:val="xl118"/>
    <w:basedOn w:val="Normalny"/>
    <w:rsid w:val="00A30B43"/>
    <w:pPr>
      <w:pBdr>
        <w:left w:val="single" w:sz="4" w:space="0" w:color="000000"/>
        <w:bottom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119">
    <w:name w:val="xl119"/>
    <w:basedOn w:val="Normalny"/>
    <w:rsid w:val="00A30B43"/>
    <w:pPr>
      <w:pBdr>
        <w:bottom w:val="single" w:sz="4" w:space="0" w:color="000000"/>
        <w:right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120">
    <w:name w:val="xl120"/>
    <w:basedOn w:val="Normalny"/>
    <w:rsid w:val="00A30B43"/>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color w:val="auto"/>
      <w:sz w:val="24"/>
      <w:szCs w:val="24"/>
      <w:lang w:eastAsia="pl-PL"/>
    </w:rPr>
  </w:style>
  <w:style w:type="paragraph" w:customStyle="1" w:styleId="xl121">
    <w:name w:val="xl121"/>
    <w:basedOn w:val="Normalny"/>
    <w:rsid w:val="00A30B43"/>
    <w:pPr>
      <w:pBdr>
        <w:left w:val="single" w:sz="4" w:space="0" w:color="000000"/>
        <w:right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122">
    <w:name w:val="xl122"/>
    <w:basedOn w:val="Normalny"/>
    <w:rsid w:val="00A30B43"/>
    <w:pPr>
      <w:pBdr>
        <w:left w:val="single" w:sz="4" w:space="0" w:color="000000"/>
        <w:right w:val="single" w:sz="4" w:space="0" w:color="000000"/>
      </w:pBdr>
      <w:spacing w:before="100" w:beforeAutospacing="1" w:after="100" w:afterAutospacing="1" w:line="240" w:lineRule="auto"/>
    </w:pPr>
    <w:rPr>
      <w:rFonts w:eastAsia="Times New Roman" w:cs="Arial"/>
      <w:color w:val="auto"/>
      <w:sz w:val="12"/>
      <w:szCs w:val="12"/>
      <w:lang w:eastAsia="pl-PL"/>
    </w:rPr>
  </w:style>
  <w:style w:type="paragraph" w:customStyle="1" w:styleId="xl123">
    <w:name w:val="xl123"/>
    <w:basedOn w:val="Normalny"/>
    <w:rsid w:val="00A30B43"/>
    <w:pPr>
      <w:pBdr>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color w:val="auto"/>
      <w:sz w:val="24"/>
      <w:szCs w:val="24"/>
      <w:lang w:eastAsia="pl-PL"/>
    </w:rPr>
  </w:style>
  <w:style w:type="paragraph" w:customStyle="1" w:styleId="xl124">
    <w:name w:val="xl124"/>
    <w:basedOn w:val="Normalny"/>
    <w:rsid w:val="00A30B43"/>
    <w:pPr>
      <w:pBdr>
        <w:left w:val="single" w:sz="4" w:space="0" w:color="000000"/>
        <w:right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125">
    <w:name w:val="xl125"/>
    <w:basedOn w:val="Normalny"/>
    <w:rsid w:val="00A30B43"/>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126">
    <w:name w:val="xl126"/>
    <w:basedOn w:val="Normalny"/>
    <w:rsid w:val="00A30B43"/>
    <w:pPr>
      <w:pBdr>
        <w:top w:val="single" w:sz="4" w:space="0" w:color="000000"/>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color w:val="auto"/>
      <w:sz w:val="24"/>
      <w:szCs w:val="24"/>
      <w:lang w:eastAsia="pl-PL"/>
    </w:rPr>
  </w:style>
  <w:style w:type="paragraph" w:customStyle="1" w:styleId="xl127">
    <w:name w:val="xl127"/>
    <w:basedOn w:val="Normalny"/>
    <w:rsid w:val="00A30B43"/>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color w:val="auto"/>
      <w:sz w:val="24"/>
      <w:szCs w:val="24"/>
      <w:lang w:eastAsia="pl-PL"/>
    </w:rPr>
  </w:style>
  <w:style w:type="paragraph" w:customStyle="1" w:styleId="xl128">
    <w:name w:val="xl128"/>
    <w:basedOn w:val="Normalny"/>
    <w:rsid w:val="00A30B43"/>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eastAsia="Times New Roman" w:cs="Arial"/>
      <w:color w:val="auto"/>
      <w:sz w:val="12"/>
      <w:szCs w:val="12"/>
      <w:lang w:eastAsia="pl-PL"/>
    </w:rPr>
  </w:style>
  <w:style w:type="paragraph" w:customStyle="1" w:styleId="xl129">
    <w:name w:val="xl129"/>
    <w:basedOn w:val="Normalny"/>
    <w:rsid w:val="00A30B43"/>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eastAsia="Times New Roman" w:cs="Arial"/>
      <w:color w:val="auto"/>
      <w:sz w:val="12"/>
      <w:szCs w:val="12"/>
      <w:lang w:eastAsia="pl-PL"/>
    </w:rPr>
  </w:style>
  <w:style w:type="paragraph" w:customStyle="1" w:styleId="xl130">
    <w:name w:val="xl130"/>
    <w:basedOn w:val="Normalny"/>
    <w:rsid w:val="00A30B43"/>
    <w:pPr>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color w:val="auto"/>
      <w:sz w:val="24"/>
      <w:szCs w:val="24"/>
      <w:lang w:eastAsia="pl-PL"/>
    </w:rPr>
  </w:style>
  <w:style w:type="paragraph" w:customStyle="1" w:styleId="xl131">
    <w:name w:val="xl131"/>
    <w:basedOn w:val="Normalny"/>
    <w:rsid w:val="00A30B43"/>
    <w:pPr>
      <w:pBdr>
        <w:top w:val="single" w:sz="4" w:space="0" w:color="000000"/>
        <w:left w:val="single" w:sz="4" w:space="0" w:color="000000"/>
        <w:right w:val="single" w:sz="4" w:space="0" w:color="000000"/>
      </w:pBdr>
      <w:spacing w:before="100" w:beforeAutospacing="1" w:after="100" w:afterAutospacing="1" w:line="240" w:lineRule="auto"/>
      <w:jc w:val="center"/>
      <w:textAlignment w:val="bottom"/>
    </w:pPr>
    <w:rPr>
      <w:rFonts w:eastAsia="Times New Roman" w:cs="Arial"/>
      <w:color w:val="auto"/>
      <w:sz w:val="12"/>
      <w:szCs w:val="12"/>
      <w:lang w:eastAsia="pl-PL"/>
    </w:rPr>
  </w:style>
  <w:style w:type="paragraph" w:customStyle="1" w:styleId="xl132">
    <w:name w:val="xl132"/>
    <w:basedOn w:val="Normalny"/>
    <w:rsid w:val="00A30B43"/>
    <w:pPr>
      <w:pBdr>
        <w:left w:val="single" w:sz="4" w:space="0" w:color="000000"/>
        <w:right w:val="single" w:sz="4" w:space="0" w:color="000000"/>
      </w:pBdr>
      <w:spacing w:before="100" w:beforeAutospacing="1" w:after="100" w:afterAutospacing="1" w:line="240" w:lineRule="auto"/>
      <w:jc w:val="center"/>
      <w:textAlignment w:val="bottom"/>
    </w:pPr>
    <w:rPr>
      <w:rFonts w:eastAsia="Times New Roman" w:cs="Arial"/>
      <w:color w:val="auto"/>
      <w:sz w:val="12"/>
      <w:szCs w:val="12"/>
      <w:lang w:eastAsia="pl-PL"/>
    </w:rPr>
  </w:style>
  <w:style w:type="paragraph" w:customStyle="1" w:styleId="xl133">
    <w:name w:val="xl133"/>
    <w:basedOn w:val="Normalny"/>
    <w:rsid w:val="00A30B43"/>
    <w:pPr>
      <w:pBdr>
        <w:left w:val="single" w:sz="4" w:space="0" w:color="000000"/>
        <w:bottom w:val="single" w:sz="4" w:space="0" w:color="000000"/>
        <w:right w:val="single" w:sz="4" w:space="0" w:color="000000"/>
      </w:pBdr>
      <w:spacing w:before="100" w:beforeAutospacing="1" w:after="100" w:afterAutospacing="1" w:line="240" w:lineRule="auto"/>
      <w:jc w:val="center"/>
      <w:textAlignment w:val="bottom"/>
    </w:pPr>
    <w:rPr>
      <w:rFonts w:eastAsia="Times New Roman" w:cs="Arial"/>
      <w:color w:val="auto"/>
      <w:sz w:val="12"/>
      <w:szCs w:val="12"/>
      <w:lang w:eastAsia="pl-PL"/>
    </w:rPr>
  </w:style>
  <w:style w:type="paragraph" w:customStyle="1" w:styleId="xl134">
    <w:name w:val="xl134"/>
    <w:basedOn w:val="Normalny"/>
    <w:rsid w:val="00A30B43"/>
    <w:pPr>
      <w:pBdr>
        <w:top w:val="single" w:sz="4" w:space="0" w:color="000000"/>
        <w:left w:val="single" w:sz="4" w:space="0" w:color="000000"/>
        <w:right w:val="single" w:sz="4" w:space="0" w:color="000000"/>
      </w:pBdr>
      <w:spacing w:before="100" w:beforeAutospacing="1" w:after="100" w:afterAutospacing="1" w:line="240" w:lineRule="auto"/>
      <w:textAlignment w:val="bottom"/>
    </w:pPr>
    <w:rPr>
      <w:rFonts w:ascii="Times New Roman" w:eastAsia="Times New Roman" w:hAnsi="Times New Roman" w:cs="Times New Roman"/>
      <w:color w:val="auto"/>
      <w:sz w:val="24"/>
      <w:szCs w:val="24"/>
      <w:lang w:eastAsia="pl-PL"/>
    </w:rPr>
  </w:style>
  <w:style w:type="paragraph" w:customStyle="1" w:styleId="xl135">
    <w:name w:val="xl135"/>
    <w:basedOn w:val="Normalny"/>
    <w:rsid w:val="00A30B43"/>
    <w:pPr>
      <w:pBdr>
        <w:left w:val="single" w:sz="4" w:space="0" w:color="000000"/>
        <w:right w:val="single" w:sz="4" w:space="0" w:color="000000"/>
      </w:pBdr>
      <w:spacing w:before="100" w:beforeAutospacing="1" w:after="100" w:afterAutospacing="1" w:line="240" w:lineRule="auto"/>
      <w:textAlignment w:val="bottom"/>
    </w:pPr>
    <w:rPr>
      <w:rFonts w:ascii="Times New Roman" w:eastAsia="Times New Roman" w:hAnsi="Times New Roman" w:cs="Times New Roman"/>
      <w:color w:val="auto"/>
      <w:sz w:val="24"/>
      <w:szCs w:val="24"/>
      <w:lang w:eastAsia="pl-PL"/>
    </w:rPr>
  </w:style>
  <w:style w:type="paragraph" w:customStyle="1" w:styleId="xl136">
    <w:name w:val="xl136"/>
    <w:basedOn w:val="Normalny"/>
    <w:rsid w:val="00A30B43"/>
    <w:pPr>
      <w:pBdr>
        <w:left w:val="single" w:sz="4" w:space="0" w:color="000000"/>
        <w:bottom w:val="single" w:sz="4" w:space="0" w:color="000000"/>
        <w:right w:val="single" w:sz="4" w:space="0" w:color="000000"/>
      </w:pBdr>
      <w:spacing w:before="100" w:beforeAutospacing="1" w:after="100" w:afterAutospacing="1" w:line="240" w:lineRule="auto"/>
      <w:textAlignment w:val="bottom"/>
    </w:pPr>
    <w:rPr>
      <w:rFonts w:ascii="Times New Roman" w:eastAsia="Times New Roman" w:hAnsi="Times New Roman" w:cs="Times New Roman"/>
      <w:color w:val="auto"/>
      <w:sz w:val="24"/>
      <w:szCs w:val="24"/>
      <w:lang w:eastAsia="pl-PL"/>
    </w:rPr>
  </w:style>
  <w:style w:type="paragraph" w:customStyle="1" w:styleId="xl137">
    <w:name w:val="xl137"/>
    <w:basedOn w:val="Normalny"/>
    <w:rsid w:val="00A30B43"/>
    <w:pPr>
      <w:pBdr>
        <w:top w:val="single" w:sz="4" w:space="0" w:color="000000"/>
        <w:left w:val="single" w:sz="4" w:space="0" w:color="000000"/>
        <w:right w:val="single" w:sz="4" w:space="0" w:color="000000"/>
      </w:pBdr>
      <w:spacing w:before="100" w:beforeAutospacing="1" w:after="100" w:afterAutospacing="1" w:line="240" w:lineRule="auto"/>
      <w:textAlignment w:val="bottom"/>
    </w:pPr>
    <w:rPr>
      <w:rFonts w:eastAsia="Times New Roman" w:cs="Arial"/>
      <w:color w:val="auto"/>
      <w:sz w:val="12"/>
      <w:szCs w:val="12"/>
      <w:lang w:eastAsia="pl-PL"/>
    </w:rPr>
  </w:style>
  <w:style w:type="paragraph" w:customStyle="1" w:styleId="xl138">
    <w:name w:val="xl138"/>
    <w:basedOn w:val="Normalny"/>
    <w:rsid w:val="00A30B43"/>
    <w:pPr>
      <w:pBdr>
        <w:left w:val="single" w:sz="4" w:space="0" w:color="000000"/>
        <w:right w:val="single" w:sz="4" w:space="0" w:color="000000"/>
      </w:pBdr>
      <w:spacing w:before="100" w:beforeAutospacing="1" w:after="100" w:afterAutospacing="1" w:line="240" w:lineRule="auto"/>
      <w:textAlignment w:val="bottom"/>
    </w:pPr>
    <w:rPr>
      <w:rFonts w:eastAsia="Times New Roman" w:cs="Arial"/>
      <w:color w:val="auto"/>
      <w:sz w:val="12"/>
      <w:szCs w:val="12"/>
      <w:lang w:eastAsia="pl-PL"/>
    </w:rPr>
  </w:style>
  <w:style w:type="paragraph" w:customStyle="1" w:styleId="xl139">
    <w:name w:val="xl139"/>
    <w:basedOn w:val="Normalny"/>
    <w:rsid w:val="00A30B43"/>
    <w:pPr>
      <w:pBdr>
        <w:left w:val="single" w:sz="4" w:space="0" w:color="000000"/>
        <w:bottom w:val="single" w:sz="4" w:space="0" w:color="000000"/>
        <w:right w:val="single" w:sz="4" w:space="0" w:color="000000"/>
      </w:pBdr>
      <w:spacing w:before="100" w:beforeAutospacing="1" w:after="100" w:afterAutospacing="1" w:line="240" w:lineRule="auto"/>
      <w:textAlignment w:val="bottom"/>
    </w:pPr>
    <w:rPr>
      <w:rFonts w:eastAsia="Times New Roman" w:cs="Arial"/>
      <w:color w:val="auto"/>
      <w:sz w:val="12"/>
      <w:szCs w:val="12"/>
      <w:lang w:eastAsia="pl-PL"/>
    </w:rPr>
  </w:style>
  <w:style w:type="paragraph" w:customStyle="1" w:styleId="xl140">
    <w:name w:val="xl140"/>
    <w:basedOn w:val="Normalny"/>
    <w:rsid w:val="00A30B43"/>
    <w:pPr>
      <w:pBdr>
        <w:top w:val="single" w:sz="4" w:space="0" w:color="000000"/>
        <w:left w:val="single" w:sz="4" w:space="0" w:color="000000"/>
        <w:right w:val="single" w:sz="4" w:space="0" w:color="000000"/>
      </w:pBdr>
      <w:spacing w:before="100" w:beforeAutospacing="1" w:after="100" w:afterAutospacing="1" w:line="240" w:lineRule="auto"/>
      <w:jc w:val="center"/>
      <w:textAlignment w:val="bottom"/>
    </w:pPr>
    <w:rPr>
      <w:rFonts w:eastAsia="Times New Roman" w:cs="Arial"/>
      <w:color w:val="auto"/>
      <w:sz w:val="12"/>
      <w:szCs w:val="12"/>
      <w:lang w:eastAsia="pl-PL"/>
    </w:rPr>
  </w:style>
  <w:style w:type="paragraph" w:customStyle="1" w:styleId="xl141">
    <w:name w:val="xl141"/>
    <w:basedOn w:val="Normalny"/>
    <w:rsid w:val="00A30B43"/>
    <w:pPr>
      <w:pBdr>
        <w:left w:val="single" w:sz="4" w:space="0" w:color="000000"/>
        <w:right w:val="single" w:sz="4" w:space="0" w:color="000000"/>
      </w:pBdr>
      <w:spacing w:before="100" w:beforeAutospacing="1" w:after="100" w:afterAutospacing="1" w:line="240" w:lineRule="auto"/>
      <w:jc w:val="center"/>
      <w:textAlignment w:val="bottom"/>
    </w:pPr>
    <w:rPr>
      <w:rFonts w:eastAsia="Times New Roman" w:cs="Arial"/>
      <w:color w:val="auto"/>
      <w:sz w:val="12"/>
      <w:szCs w:val="12"/>
      <w:lang w:eastAsia="pl-PL"/>
    </w:rPr>
  </w:style>
  <w:style w:type="paragraph" w:customStyle="1" w:styleId="xl142">
    <w:name w:val="xl142"/>
    <w:basedOn w:val="Normalny"/>
    <w:rsid w:val="00A30B43"/>
    <w:pPr>
      <w:pBdr>
        <w:left w:val="single" w:sz="4" w:space="0" w:color="000000"/>
        <w:bottom w:val="single" w:sz="4" w:space="0" w:color="000000"/>
        <w:right w:val="single" w:sz="4" w:space="0" w:color="000000"/>
      </w:pBdr>
      <w:spacing w:before="100" w:beforeAutospacing="1" w:after="100" w:afterAutospacing="1" w:line="240" w:lineRule="auto"/>
      <w:jc w:val="center"/>
      <w:textAlignment w:val="bottom"/>
    </w:pPr>
    <w:rPr>
      <w:rFonts w:eastAsia="Times New Roman" w:cs="Arial"/>
      <w:color w:val="auto"/>
      <w:sz w:val="12"/>
      <w:szCs w:val="12"/>
      <w:lang w:eastAsia="pl-PL"/>
    </w:rPr>
  </w:style>
  <w:style w:type="paragraph" w:customStyle="1" w:styleId="xl143">
    <w:name w:val="xl143"/>
    <w:basedOn w:val="Normalny"/>
    <w:rsid w:val="00A30B43"/>
    <w:pPr>
      <w:pBdr>
        <w:top w:val="single" w:sz="4" w:space="0" w:color="000000"/>
        <w:left w:val="single" w:sz="4" w:space="0" w:color="000000"/>
      </w:pBdr>
      <w:spacing w:before="100" w:beforeAutospacing="1" w:after="100" w:afterAutospacing="1" w:line="240" w:lineRule="auto"/>
      <w:textAlignment w:val="bottom"/>
    </w:pPr>
    <w:rPr>
      <w:rFonts w:eastAsia="Times New Roman" w:cs="Arial"/>
      <w:color w:val="auto"/>
      <w:sz w:val="12"/>
      <w:szCs w:val="12"/>
      <w:lang w:eastAsia="pl-PL"/>
    </w:rPr>
  </w:style>
  <w:style w:type="paragraph" w:customStyle="1" w:styleId="xl144">
    <w:name w:val="xl144"/>
    <w:basedOn w:val="Normalny"/>
    <w:rsid w:val="00A30B43"/>
    <w:pPr>
      <w:pBdr>
        <w:top w:val="single" w:sz="4" w:space="0" w:color="000000"/>
        <w:right w:val="single" w:sz="4" w:space="0" w:color="000000"/>
      </w:pBdr>
      <w:spacing w:before="100" w:beforeAutospacing="1" w:after="100" w:afterAutospacing="1" w:line="240" w:lineRule="auto"/>
      <w:textAlignment w:val="bottom"/>
    </w:pPr>
    <w:rPr>
      <w:rFonts w:eastAsia="Times New Roman" w:cs="Arial"/>
      <w:color w:val="auto"/>
      <w:sz w:val="12"/>
      <w:szCs w:val="12"/>
      <w:lang w:eastAsia="pl-PL"/>
    </w:rPr>
  </w:style>
  <w:style w:type="paragraph" w:customStyle="1" w:styleId="xl145">
    <w:name w:val="xl145"/>
    <w:basedOn w:val="Normalny"/>
    <w:rsid w:val="00A30B43"/>
    <w:pPr>
      <w:pBdr>
        <w:left w:val="single" w:sz="4" w:space="0" w:color="000000"/>
      </w:pBdr>
      <w:spacing w:before="100" w:beforeAutospacing="1" w:after="100" w:afterAutospacing="1" w:line="240" w:lineRule="auto"/>
      <w:textAlignment w:val="bottom"/>
    </w:pPr>
    <w:rPr>
      <w:rFonts w:eastAsia="Times New Roman" w:cs="Arial"/>
      <w:color w:val="auto"/>
      <w:sz w:val="12"/>
      <w:szCs w:val="12"/>
      <w:lang w:eastAsia="pl-PL"/>
    </w:rPr>
  </w:style>
  <w:style w:type="paragraph" w:customStyle="1" w:styleId="xl146">
    <w:name w:val="xl146"/>
    <w:basedOn w:val="Normalny"/>
    <w:rsid w:val="00A30B43"/>
    <w:pPr>
      <w:pBdr>
        <w:right w:val="single" w:sz="4" w:space="0" w:color="000000"/>
      </w:pBdr>
      <w:spacing w:before="100" w:beforeAutospacing="1" w:after="100" w:afterAutospacing="1" w:line="240" w:lineRule="auto"/>
      <w:textAlignment w:val="bottom"/>
    </w:pPr>
    <w:rPr>
      <w:rFonts w:eastAsia="Times New Roman" w:cs="Arial"/>
      <w:color w:val="auto"/>
      <w:sz w:val="12"/>
      <w:szCs w:val="12"/>
      <w:lang w:eastAsia="pl-PL"/>
    </w:rPr>
  </w:style>
  <w:style w:type="paragraph" w:customStyle="1" w:styleId="xl147">
    <w:name w:val="xl147"/>
    <w:basedOn w:val="Normalny"/>
    <w:rsid w:val="00A30B43"/>
    <w:pPr>
      <w:pBdr>
        <w:left w:val="single" w:sz="4" w:space="0" w:color="000000"/>
        <w:bottom w:val="single" w:sz="4" w:space="0" w:color="000000"/>
      </w:pBdr>
      <w:spacing w:before="100" w:beforeAutospacing="1" w:after="100" w:afterAutospacing="1" w:line="240" w:lineRule="auto"/>
      <w:textAlignment w:val="bottom"/>
    </w:pPr>
    <w:rPr>
      <w:rFonts w:eastAsia="Times New Roman" w:cs="Arial"/>
      <w:color w:val="auto"/>
      <w:sz w:val="12"/>
      <w:szCs w:val="12"/>
      <w:lang w:eastAsia="pl-PL"/>
    </w:rPr>
  </w:style>
  <w:style w:type="paragraph" w:customStyle="1" w:styleId="xl148">
    <w:name w:val="xl148"/>
    <w:basedOn w:val="Normalny"/>
    <w:rsid w:val="00A30B43"/>
    <w:pPr>
      <w:pBdr>
        <w:bottom w:val="single" w:sz="4" w:space="0" w:color="000000"/>
        <w:right w:val="single" w:sz="4" w:space="0" w:color="000000"/>
      </w:pBdr>
      <w:spacing w:before="100" w:beforeAutospacing="1" w:after="100" w:afterAutospacing="1" w:line="240" w:lineRule="auto"/>
      <w:textAlignment w:val="bottom"/>
    </w:pPr>
    <w:rPr>
      <w:rFonts w:eastAsia="Times New Roman" w:cs="Arial"/>
      <w:color w:val="auto"/>
      <w:sz w:val="12"/>
      <w:szCs w:val="12"/>
      <w:lang w:eastAsia="pl-PL"/>
    </w:rPr>
  </w:style>
  <w:style w:type="paragraph" w:customStyle="1" w:styleId="xl149">
    <w:name w:val="xl149"/>
    <w:basedOn w:val="Normalny"/>
    <w:rsid w:val="00A30B43"/>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Times New Roman" w:eastAsia="Times New Roman" w:hAnsi="Times New Roman" w:cs="Times New Roman"/>
      <w:color w:val="auto"/>
      <w:sz w:val="24"/>
      <w:szCs w:val="24"/>
      <w:lang w:eastAsia="pl-PL"/>
    </w:rPr>
  </w:style>
  <w:style w:type="paragraph" w:customStyle="1" w:styleId="xl150">
    <w:name w:val="xl150"/>
    <w:basedOn w:val="Normalny"/>
    <w:rsid w:val="00A30B43"/>
    <w:pPr>
      <w:pBdr>
        <w:top w:val="single" w:sz="4" w:space="0" w:color="000000"/>
        <w:bottom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151">
    <w:name w:val="xl151"/>
    <w:basedOn w:val="Normalny"/>
    <w:rsid w:val="00A30B43"/>
    <w:pPr>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color w:val="auto"/>
      <w:sz w:val="24"/>
      <w:szCs w:val="24"/>
      <w:lang w:eastAsia="pl-PL"/>
    </w:rPr>
  </w:style>
  <w:style w:type="paragraph" w:customStyle="1" w:styleId="xl152">
    <w:name w:val="xl152"/>
    <w:basedOn w:val="Normalny"/>
    <w:rsid w:val="00A30B43"/>
    <w:pPr>
      <w:pBdr>
        <w:top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color w:val="auto"/>
      <w:sz w:val="24"/>
      <w:szCs w:val="24"/>
      <w:lang w:eastAsia="pl-PL"/>
    </w:rPr>
  </w:style>
  <w:style w:type="numbering" w:customStyle="1" w:styleId="Bezlisty2">
    <w:name w:val="Bez listy2"/>
    <w:next w:val="Bezlisty"/>
    <w:uiPriority w:val="99"/>
    <w:semiHidden/>
    <w:unhideWhenUsed/>
    <w:rsid w:val="00A30B43"/>
  </w:style>
  <w:style w:type="character" w:customStyle="1" w:styleId="AkapitzlistZnak">
    <w:name w:val="Akapit z listą Znak"/>
    <w:link w:val="Akapitzlist"/>
    <w:uiPriority w:val="34"/>
    <w:qFormat/>
    <w:rsid w:val="00A30B43"/>
    <w:rPr>
      <w:rFonts w:ascii="Arial" w:hAnsi="Arial"/>
      <w:color w:val="000000" w:themeColor="text1"/>
    </w:rPr>
  </w:style>
  <w:style w:type="numbering" w:customStyle="1" w:styleId="Bezlisty3">
    <w:name w:val="Bez listy3"/>
    <w:next w:val="Bezlisty"/>
    <w:uiPriority w:val="99"/>
    <w:semiHidden/>
    <w:unhideWhenUsed/>
    <w:rsid w:val="00A30B43"/>
  </w:style>
  <w:style w:type="table" w:customStyle="1" w:styleId="Tabelasiatki4akcent61">
    <w:name w:val="Tabela siatki 4 — akcent 61"/>
    <w:basedOn w:val="Standardowy"/>
    <w:uiPriority w:val="49"/>
    <w:rsid w:val="00A30B43"/>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numbering" w:customStyle="1" w:styleId="Bezlisty4">
    <w:name w:val="Bez listy4"/>
    <w:next w:val="Bezlisty"/>
    <w:uiPriority w:val="99"/>
    <w:semiHidden/>
    <w:unhideWhenUsed/>
    <w:rsid w:val="00A30B43"/>
  </w:style>
  <w:style w:type="numbering" w:customStyle="1" w:styleId="Bezlisty11">
    <w:name w:val="Bez listy11"/>
    <w:next w:val="Bezlisty"/>
    <w:uiPriority w:val="99"/>
    <w:semiHidden/>
    <w:unhideWhenUsed/>
    <w:rsid w:val="00A30B43"/>
  </w:style>
  <w:style w:type="table" w:customStyle="1" w:styleId="Tabela-Siatka3">
    <w:name w:val="Tabela - Siatka3"/>
    <w:basedOn w:val="Standardowy"/>
    <w:next w:val="Tabela-Siatka"/>
    <w:uiPriority w:val="59"/>
    <w:rsid w:val="00A30B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1">
    <w:name w:val="Tabela - Siatka21"/>
    <w:basedOn w:val="Standardowy"/>
    <w:next w:val="Tabela-Siatka"/>
    <w:uiPriority w:val="59"/>
    <w:rsid w:val="00A30B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1">
    <w:name w:val="Tabela - Siatka11"/>
    <w:basedOn w:val="Standardowy"/>
    <w:next w:val="Tabela-Siatka"/>
    <w:uiPriority w:val="59"/>
    <w:rsid w:val="00A30B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listy111">
    <w:name w:val="Bez listy111"/>
    <w:next w:val="Bezlisty"/>
    <w:uiPriority w:val="99"/>
    <w:semiHidden/>
    <w:unhideWhenUsed/>
    <w:rsid w:val="00A30B43"/>
  </w:style>
  <w:style w:type="paragraph" w:customStyle="1" w:styleId="Normalny0">
    <w:name w:val="_Normalny"/>
    <w:basedOn w:val="Normalny"/>
    <w:qFormat/>
    <w:rsid w:val="0095418E"/>
    <w:pPr>
      <w:spacing w:before="120" w:after="120"/>
      <w:jc w:val="both"/>
    </w:pPr>
    <w:rPr>
      <w:rFonts w:eastAsia="Calibri" w:cs="Times New Roman"/>
      <w:bCs/>
      <w:color w:val="auto"/>
      <w:sz w:val="24"/>
    </w:rPr>
  </w:style>
  <w:style w:type="table" w:customStyle="1" w:styleId="Tabelasiatki4akcent611">
    <w:name w:val="Tabela siatki 4 — akcent 611"/>
    <w:basedOn w:val="Standardowy"/>
    <w:uiPriority w:val="49"/>
    <w:rsid w:val="00FE7DAA"/>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ela-Siatka4">
    <w:name w:val="Tabela - Siatka4"/>
    <w:basedOn w:val="Standardowy"/>
    <w:next w:val="Tabela-Siatka"/>
    <w:uiPriority w:val="59"/>
    <w:rsid w:val="006D6D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5">
    <w:name w:val="Tabela - Siatka5"/>
    <w:basedOn w:val="Standardowy"/>
    <w:next w:val="Tabela-Siatka"/>
    <w:uiPriority w:val="59"/>
    <w:rsid w:val="00D822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6">
    <w:name w:val="Tabela - Siatka6"/>
    <w:basedOn w:val="Standardowy"/>
    <w:next w:val="Tabela-Siatka"/>
    <w:uiPriority w:val="59"/>
    <w:rsid w:val="00513A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7">
    <w:name w:val="Tabela - Siatka7"/>
    <w:basedOn w:val="Standardowy"/>
    <w:next w:val="Tabela-Siatka"/>
    <w:uiPriority w:val="59"/>
    <w:rsid w:val="00405B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listy5">
    <w:name w:val="Bez listy5"/>
    <w:next w:val="Bezlisty"/>
    <w:uiPriority w:val="99"/>
    <w:semiHidden/>
    <w:unhideWhenUsed/>
    <w:rsid w:val="00DC79B1"/>
  </w:style>
  <w:style w:type="numbering" w:customStyle="1" w:styleId="Bezlisty12">
    <w:name w:val="Bez listy12"/>
    <w:next w:val="Bezlisty"/>
    <w:uiPriority w:val="99"/>
    <w:semiHidden/>
    <w:unhideWhenUsed/>
    <w:rsid w:val="00DC79B1"/>
  </w:style>
  <w:style w:type="table" w:customStyle="1" w:styleId="Tabela-Siatka8">
    <w:name w:val="Tabela - Siatka8"/>
    <w:basedOn w:val="Standardowy"/>
    <w:next w:val="Tabela-Siatka"/>
    <w:uiPriority w:val="59"/>
    <w:rsid w:val="00DC79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2">
    <w:name w:val="Tabela - Siatka22"/>
    <w:basedOn w:val="Standardowy"/>
    <w:next w:val="Tabela-Siatka"/>
    <w:uiPriority w:val="59"/>
    <w:rsid w:val="00DC79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2">
    <w:name w:val="Tabela - Siatka12"/>
    <w:basedOn w:val="Standardowy"/>
    <w:next w:val="Tabela-Siatka"/>
    <w:uiPriority w:val="59"/>
    <w:rsid w:val="00DC79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listy112">
    <w:name w:val="Bez listy112"/>
    <w:next w:val="Bezlisty"/>
    <w:uiPriority w:val="99"/>
    <w:semiHidden/>
    <w:unhideWhenUsed/>
    <w:rsid w:val="00DC79B1"/>
  </w:style>
  <w:style w:type="table" w:customStyle="1" w:styleId="Tabelasiatki4akcent612">
    <w:name w:val="Tabela siatki 4 — akcent 612"/>
    <w:basedOn w:val="Standardowy"/>
    <w:uiPriority w:val="49"/>
    <w:rsid w:val="00DC79B1"/>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numbering" w:customStyle="1" w:styleId="Bezlisty21">
    <w:name w:val="Bez listy21"/>
    <w:next w:val="Bezlisty"/>
    <w:uiPriority w:val="99"/>
    <w:semiHidden/>
    <w:unhideWhenUsed/>
    <w:rsid w:val="00DC79B1"/>
  </w:style>
  <w:style w:type="numbering" w:customStyle="1" w:styleId="Bezlisty1111">
    <w:name w:val="Bez listy1111"/>
    <w:next w:val="Bezlisty"/>
    <w:uiPriority w:val="99"/>
    <w:semiHidden/>
    <w:unhideWhenUsed/>
    <w:rsid w:val="00DC79B1"/>
  </w:style>
  <w:style w:type="numbering" w:customStyle="1" w:styleId="Bezlisty11111">
    <w:name w:val="Bez listy11111"/>
    <w:next w:val="Bezlisty"/>
    <w:uiPriority w:val="99"/>
    <w:semiHidden/>
    <w:unhideWhenUsed/>
    <w:rsid w:val="00DC79B1"/>
  </w:style>
  <w:style w:type="table" w:customStyle="1" w:styleId="Tabela-Siatka31">
    <w:name w:val="Tabela - Siatka31"/>
    <w:basedOn w:val="Standardowy"/>
    <w:next w:val="Tabela-Siatka"/>
    <w:uiPriority w:val="59"/>
    <w:rsid w:val="00DC79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istreci4">
    <w:name w:val="toc 4"/>
    <w:basedOn w:val="Normalny"/>
    <w:next w:val="Normalny"/>
    <w:autoRedefine/>
    <w:uiPriority w:val="39"/>
    <w:unhideWhenUsed/>
    <w:rsid w:val="00DC79B1"/>
    <w:pPr>
      <w:spacing w:after="100"/>
      <w:ind w:left="660"/>
    </w:pPr>
    <w:rPr>
      <w:rFonts w:asciiTheme="minorHAnsi" w:eastAsiaTheme="minorEastAsia" w:hAnsiTheme="minorHAnsi"/>
      <w:color w:val="auto"/>
      <w:lang w:eastAsia="pl-PL"/>
    </w:rPr>
  </w:style>
  <w:style w:type="paragraph" w:styleId="Spistreci5">
    <w:name w:val="toc 5"/>
    <w:basedOn w:val="Normalny"/>
    <w:next w:val="Normalny"/>
    <w:autoRedefine/>
    <w:uiPriority w:val="39"/>
    <w:unhideWhenUsed/>
    <w:rsid w:val="00DC79B1"/>
    <w:pPr>
      <w:spacing w:after="100"/>
      <w:ind w:left="880"/>
    </w:pPr>
    <w:rPr>
      <w:rFonts w:asciiTheme="minorHAnsi" w:eastAsiaTheme="minorEastAsia" w:hAnsiTheme="minorHAnsi"/>
      <w:color w:val="auto"/>
      <w:lang w:eastAsia="pl-PL"/>
    </w:rPr>
  </w:style>
  <w:style w:type="paragraph" w:styleId="Spistreci6">
    <w:name w:val="toc 6"/>
    <w:basedOn w:val="Normalny"/>
    <w:next w:val="Normalny"/>
    <w:autoRedefine/>
    <w:uiPriority w:val="39"/>
    <w:unhideWhenUsed/>
    <w:rsid w:val="00DC79B1"/>
    <w:pPr>
      <w:spacing w:after="100"/>
      <w:ind w:left="1100"/>
    </w:pPr>
    <w:rPr>
      <w:rFonts w:asciiTheme="minorHAnsi" w:eastAsiaTheme="minorEastAsia" w:hAnsiTheme="minorHAnsi"/>
      <w:color w:val="auto"/>
      <w:lang w:eastAsia="pl-PL"/>
    </w:rPr>
  </w:style>
  <w:style w:type="paragraph" w:styleId="Spistreci7">
    <w:name w:val="toc 7"/>
    <w:basedOn w:val="Normalny"/>
    <w:next w:val="Normalny"/>
    <w:autoRedefine/>
    <w:uiPriority w:val="39"/>
    <w:unhideWhenUsed/>
    <w:rsid w:val="00DC79B1"/>
    <w:pPr>
      <w:spacing w:after="100"/>
      <w:ind w:left="1320"/>
    </w:pPr>
    <w:rPr>
      <w:rFonts w:asciiTheme="minorHAnsi" w:eastAsiaTheme="minorEastAsia" w:hAnsiTheme="minorHAnsi"/>
      <w:color w:val="auto"/>
      <w:lang w:eastAsia="pl-PL"/>
    </w:rPr>
  </w:style>
  <w:style w:type="paragraph" w:styleId="Spistreci8">
    <w:name w:val="toc 8"/>
    <w:basedOn w:val="Normalny"/>
    <w:next w:val="Normalny"/>
    <w:autoRedefine/>
    <w:uiPriority w:val="39"/>
    <w:unhideWhenUsed/>
    <w:rsid w:val="00DC79B1"/>
    <w:pPr>
      <w:spacing w:after="100"/>
      <w:ind w:left="1540"/>
    </w:pPr>
    <w:rPr>
      <w:rFonts w:asciiTheme="minorHAnsi" w:eastAsiaTheme="minorEastAsia" w:hAnsiTheme="minorHAnsi"/>
      <w:color w:val="auto"/>
      <w:lang w:eastAsia="pl-PL"/>
    </w:rPr>
  </w:style>
  <w:style w:type="paragraph" w:styleId="Spistreci9">
    <w:name w:val="toc 9"/>
    <w:basedOn w:val="Normalny"/>
    <w:next w:val="Normalny"/>
    <w:autoRedefine/>
    <w:uiPriority w:val="39"/>
    <w:unhideWhenUsed/>
    <w:rsid w:val="00DC79B1"/>
    <w:pPr>
      <w:spacing w:after="100"/>
      <w:ind w:left="1760"/>
    </w:pPr>
    <w:rPr>
      <w:rFonts w:asciiTheme="minorHAnsi" w:eastAsiaTheme="minorEastAsia" w:hAnsiTheme="minorHAnsi"/>
      <w:color w:val="auto"/>
      <w:lang w:eastAsia="pl-PL"/>
    </w:rPr>
  </w:style>
  <w:style w:type="paragraph" w:customStyle="1" w:styleId="Adresodbiorcy">
    <w:name w:val="Adres odbiorcy"/>
    <w:basedOn w:val="Normalny"/>
    <w:rsid w:val="00DC79B1"/>
    <w:pPr>
      <w:spacing w:after="200"/>
    </w:pPr>
    <w:rPr>
      <w:rFonts w:asciiTheme="minorHAnsi" w:hAnsiTheme="minorHAnsi"/>
      <w:color w:val="auto"/>
    </w:rPr>
  </w:style>
  <w:style w:type="numbering" w:customStyle="1" w:styleId="Bezlisty31">
    <w:name w:val="Bez listy31"/>
    <w:next w:val="Bezlisty"/>
    <w:uiPriority w:val="99"/>
    <w:semiHidden/>
    <w:unhideWhenUsed/>
    <w:rsid w:val="00DC79B1"/>
  </w:style>
  <w:style w:type="numbering" w:customStyle="1" w:styleId="Bezlisty121">
    <w:name w:val="Bez listy121"/>
    <w:next w:val="Bezlisty"/>
    <w:uiPriority w:val="99"/>
    <w:semiHidden/>
    <w:unhideWhenUsed/>
    <w:rsid w:val="00DC79B1"/>
  </w:style>
  <w:style w:type="numbering" w:customStyle="1" w:styleId="Bezlisty1121">
    <w:name w:val="Bez listy1121"/>
    <w:next w:val="Bezlisty"/>
    <w:uiPriority w:val="99"/>
    <w:semiHidden/>
    <w:unhideWhenUsed/>
    <w:rsid w:val="00DC79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789689">
      <w:bodyDiv w:val="1"/>
      <w:marLeft w:val="0"/>
      <w:marRight w:val="0"/>
      <w:marTop w:val="0"/>
      <w:marBottom w:val="0"/>
      <w:divBdr>
        <w:top w:val="none" w:sz="0" w:space="0" w:color="auto"/>
        <w:left w:val="none" w:sz="0" w:space="0" w:color="auto"/>
        <w:bottom w:val="none" w:sz="0" w:space="0" w:color="auto"/>
        <w:right w:val="none" w:sz="0" w:space="0" w:color="auto"/>
      </w:divBdr>
    </w:div>
    <w:div w:id="217210742">
      <w:bodyDiv w:val="1"/>
      <w:marLeft w:val="0"/>
      <w:marRight w:val="0"/>
      <w:marTop w:val="0"/>
      <w:marBottom w:val="0"/>
      <w:divBdr>
        <w:top w:val="none" w:sz="0" w:space="0" w:color="auto"/>
        <w:left w:val="none" w:sz="0" w:space="0" w:color="auto"/>
        <w:bottom w:val="none" w:sz="0" w:space="0" w:color="auto"/>
        <w:right w:val="none" w:sz="0" w:space="0" w:color="auto"/>
      </w:divBdr>
    </w:div>
    <w:div w:id="237599392">
      <w:bodyDiv w:val="1"/>
      <w:marLeft w:val="0"/>
      <w:marRight w:val="0"/>
      <w:marTop w:val="0"/>
      <w:marBottom w:val="0"/>
      <w:divBdr>
        <w:top w:val="none" w:sz="0" w:space="0" w:color="auto"/>
        <w:left w:val="none" w:sz="0" w:space="0" w:color="auto"/>
        <w:bottom w:val="none" w:sz="0" w:space="0" w:color="auto"/>
        <w:right w:val="none" w:sz="0" w:space="0" w:color="auto"/>
      </w:divBdr>
    </w:div>
    <w:div w:id="298801154">
      <w:bodyDiv w:val="1"/>
      <w:marLeft w:val="0"/>
      <w:marRight w:val="0"/>
      <w:marTop w:val="0"/>
      <w:marBottom w:val="0"/>
      <w:divBdr>
        <w:top w:val="none" w:sz="0" w:space="0" w:color="auto"/>
        <w:left w:val="none" w:sz="0" w:space="0" w:color="auto"/>
        <w:bottom w:val="none" w:sz="0" w:space="0" w:color="auto"/>
        <w:right w:val="none" w:sz="0" w:space="0" w:color="auto"/>
      </w:divBdr>
      <w:divsChild>
        <w:div w:id="578833247">
          <w:marLeft w:val="0"/>
          <w:marRight w:val="0"/>
          <w:marTop w:val="0"/>
          <w:marBottom w:val="0"/>
          <w:divBdr>
            <w:top w:val="none" w:sz="0" w:space="0" w:color="auto"/>
            <w:left w:val="none" w:sz="0" w:space="0" w:color="auto"/>
            <w:bottom w:val="none" w:sz="0" w:space="0" w:color="auto"/>
            <w:right w:val="none" w:sz="0" w:space="0" w:color="auto"/>
          </w:divBdr>
        </w:div>
      </w:divsChild>
    </w:div>
    <w:div w:id="500662011">
      <w:bodyDiv w:val="1"/>
      <w:marLeft w:val="0"/>
      <w:marRight w:val="0"/>
      <w:marTop w:val="0"/>
      <w:marBottom w:val="0"/>
      <w:divBdr>
        <w:top w:val="none" w:sz="0" w:space="0" w:color="auto"/>
        <w:left w:val="none" w:sz="0" w:space="0" w:color="auto"/>
        <w:bottom w:val="none" w:sz="0" w:space="0" w:color="auto"/>
        <w:right w:val="none" w:sz="0" w:space="0" w:color="auto"/>
      </w:divBdr>
    </w:div>
    <w:div w:id="577136958">
      <w:bodyDiv w:val="1"/>
      <w:marLeft w:val="0"/>
      <w:marRight w:val="0"/>
      <w:marTop w:val="0"/>
      <w:marBottom w:val="0"/>
      <w:divBdr>
        <w:top w:val="none" w:sz="0" w:space="0" w:color="auto"/>
        <w:left w:val="none" w:sz="0" w:space="0" w:color="auto"/>
        <w:bottom w:val="none" w:sz="0" w:space="0" w:color="auto"/>
        <w:right w:val="none" w:sz="0" w:space="0" w:color="auto"/>
      </w:divBdr>
    </w:div>
    <w:div w:id="640111439">
      <w:bodyDiv w:val="1"/>
      <w:marLeft w:val="0"/>
      <w:marRight w:val="0"/>
      <w:marTop w:val="0"/>
      <w:marBottom w:val="0"/>
      <w:divBdr>
        <w:top w:val="none" w:sz="0" w:space="0" w:color="auto"/>
        <w:left w:val="none" w:sz="0" w:space="0" w:color="auto"/>
        <w:bottom w:val="none" w:sz="0" w:space="0" w:color="auto"/>
        <w:right w:val="none" w:sz="0" w:space="0" w:color="auto"/>
      </w:divBdr>
    </w:div>
    <w:div w:id="775832835">
      <w:bodyDiv w:val="1"/>
      <w:marLeft w:val="0"/>
      <w:marRight w:val="0"/>
      <w:marTop w:val="0"/>
      <w:marBottom w:val="0"/>
      <w:divBdr>
        <w:top w:val="none" w:sz="0" w:space="0" w:color="auto"/>
        <w:left w:val="none" w:sz="0" w:space="0" w:color="auto"/>
        <w:bottom w:val="none" w:sz="0" w:space="0" w:color="auto"/>
        <w:right w:val="none" w:sz="0" w:space="0" w:color="auto"/>
      </w:divBdr>
    </w:div>
    <w:div w:id="818155669">
      <w:bodyDiv w:val="1"/>
      <w:marLeft w:val="0"/>
      <w:marRight w:val="0"/>
      <w:marTop w:val="0"/>
      <w:marBottom w:val="0"/>
      <w:divBdr>
        <w:top w:val="none" w:sz="0" w:space="0" w:color="auto"/>
        <w:left w:val="none" w:sz="0" w:space="0" w:color="auto"/>
        <w:bottom w:val="none" w:sz="0" w:space="0" w:color="auto"/>
        <w:right w:val="none" w:sz="0" w:space="0" w:color="auto"/>
      </w:divBdr>
    </w:div>
    <w:div w:id="913316770">
      <w:bodyDiv w:val="1"/>
      <w:marLeft w:val="0"/>
      <w:marRight w:val="0"/>
      <w:marTop w:val="0"/>
      <w:marBottom w:val="0"/>
      <w:divBdr>
        <w:top w:val="none" w:sz="0" w:space="0" w:color="auto"/>
        <w:left w:val="none" w:sz="0" w:space="0" w:color="auto"/>
        <w:bottom w:val="none" w:sz="0" w:space="0" w:color="auto"/>
        <w:right w:val="none" w:sz="0" w:space="0" w:color="auto"/>
      </w:divBdr>
    </w:div>
    <w:div w:id="1043555339">
      <w:bodyDiv w:val="1"/>
      <w:marLeft w:val="0"/>
      <w:marRight w:val="0"/>
      <w:marTop w:val="0"/>
      <w:marBottom w:val="0"/>
      <w:divBdr>
        <w:top w:val="none" w:sz="0" w:space="0" w:color="auto"/>
        <w:left w:val="none" w:sz="0" w:space="0" w:color="auto"/>
        <w:bottom w:val="none" w:sz="0" w:space="0" w:color="auto"/>
        <w:right w:val="none" w:sz="0" w:space="0" w:color="auto"/>
      </w:divBdr>
    </w:div>
    <w:div w:id="1098213497">
      <w:bodyDiv w:val="1"/>
      <w:marLeft w:val="0"/>
      <w:marRight w:val="0"/>
      <w:marTop w:val="0"/>
      <w:marBottom w:val="0"/>
      <w:divBdr>
        <w:top w:val="none" w:sz="0" w:space="0" w:color="auto"/>
        <w:left w:val="none" w:sz="0" w:space="0" w:color="auto"/>
        <w:bottom w:val="none" w:sz="0" w:space="0" w:color="auto"/>
        <w:right w:val="none" w:sz="0" w:space="0" w:color="auto"/>
      </w:divBdr>
    </w:div>
    <w:div w:id="1134955442">
      <w:bodyDiv w:val="1"/>
      <w:marLeft w:val="0"/>
      <w:marRight w:val="0"/>
      <w:marTop w:val="0"/>
      <w:marBottom w:val="0"/>
      <w:divBdr>
        <w:top w:val="none" w:sz="0" w:space="0" w:color="auto"/>
        <w:left w:val="none" w:sz="0" w:space="0" w:color="auto"/>
        <w:bottom w:val="none" w:sz="0" w:space="0" w:color="auto"/>
        <w:right w:val="none" w:sz="0" w:space="0" w:color="auto"/>
      </w:divBdr>
    </w:div>
    <w:div w:id="1203208087">
      <w:bodyDiv w:val="1"/>
      <w:marLeft w:val="0"/>
      <w:marRight w:val="0"/>
      <w:marTop w:val="0"/>
      <w:marBottom w:val="0"/>
      <w:divBdr>
        <w:top w:val="none" w:sz="0" w:space="0" w:color="auto"/>
        <w:left w:val="none" w:sz="0" w:space="0" w:color="auto"/>
        <w:bottom w:val="none" w:sz="0" w:space="0" w:color="auto"/>
        <w:right w:val="none" w:sz="0" w:space="0" w:color="auto"/>
      </w:divBdr>
    </w:div>
    <w:div w:id="1478184219">
      <w:bodyDiv w:val="1"/>
      <w:marLeft w:val="0"/>
      <w:marRight w:val="0"/>
      <w:marTop w:val="0"/>
      <w:marBottom w:val="0"/>
      <w:divBdr>
        <w:top w:val="none" w:sz="0" w:space="0" w:color="auto"/>
        <w:left w:val="none" w:sz="0" w:space="0" w:color="auto"/>
        <w:bottom w:val="none" w:sz="0" w:space="0" w:color="auto"/>
        <w:right w:val="none" w:sz="0" w:space="0" w:color="auto"/>
      </w:divBdr>
      <w:divsChild>
        <w:div w:id="443575859">
          <w:marLeft w:val="0"/>
          <w:marRight w:val="0"/>
          <w:marTop w:val="0"/>
          <w:marBottom w:val="0"/>
          <w:divBdr>
            <w:top w:val="none" w:sz="0" w:space="0" w:color="auto"/>
            <w:left w:val="none" w:sz="0" w:space="0" w:color="auto"/>
            <w:bottom w:val="none" w:sz="0" w:space="0" w:color="auto"/>
            <w:right w:val="none" w:sz="0" w:space="0" w:color="auto"/>
          </w:divBdr>
          <w:divsChild>
            <w:div w:id="1149713162">
              <w:marLeft w:val="0"/>
              <w:marRight w:val="0"/>
              <w:marTop w:val="0"/>
              <w:marBottom w:val="0"/>
              <w:divBdr>
                <w:top w:val="none" w:sz="0" w:space="0" w:color="auto"/>
                <w:left w:val="none" w:sz="0" w:space="0" w:color="auto"/>
                <w:bottom w:val="none" w:sz="0" w:space="0" w:color="auto"/>
                <w:right w:val="none" w:sz="0" w:space="0" w:color="auto"/>
              </w:divBdr>
              <w:divsChild>
                <w:div w:id="428895655">
                  <w:marLeft w:val="0"/>
                  <w:marRight w:val="0"/>
                  <w:marTop w:val="0"/>
                  <w:marBottom w:val="0"/>
                  <w:divBdr>
                    <w:top w:val="none" w:sz="0" w:space="0" w:color="auto"/>
                    <w:left w:val="none" w:sz="0" w:space="0" w:color="auto"/>
                    <w:bottom w:val="none" w:sz="0" w:space="0" w:color="auto"/>
                    <w:right w:val="none" w:sz="0" w:space="0" w:color="auto"/>
                  </w:divBdr>
                  <w:divsChild>
                    <w:div w:id="388918282">
                      <w:marLeft w:val="0"/>
                      <w:marRight w:val="0"/>
                      <w:marTop w:val="0"/>
                      <w:marBottom w:val="0"/>
                      <w:divBdr>
                        <w:top w:val="none" w:sz="0" w:space="0" w:color="auto"/>
                        <w:left w:val="none" w:sz="0" w:space="0" w:color="auto"/>
                        <w:bottom w:val="none" w:sz="0" w:space="0" w:color="auto"/>
                        <w:right w:val="none" w:sz="0" w:space="0" w:color="auto"/>
                      </w:divBdr>
                      <w:divsChild>
                        <w:div w:id="910039276">
                          <w:marLeft w:val="0"/>
                          <w:marRight w:val="0"/>
                          <w:marTop w:val="0"/>
                          <w:marBottom w:val="0"/>
                          <w:divBdr>
                            <w:top w:val="none" w:sz="0" w:space="0" w:color="auto"/>
                            <w:left w:val="none" w:sz="0" w:space="0" w:color="auto"/>
                            <w:bottom w:val="none" w:sz="0" w:space="0" w:color="auto"/>
                            <w:right w:val="none" w:sz="0" w:space="0" w:color="auto"/>
                          </w:divBdr>
                          <w:divsChild>
                            <w:div w:id="21805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127191">
                      <w:marLeft w:val="0"/>
                      <w:marRight w:val="0"/>
                      <w:marTop w:val="0"/>
                      <w:marBottom w:val="0"/>
                      <w:divBdr>
                        <w:top w:val="none" w:sz="0" w:space="0" w:color="auto"/>
                        <w:left w:val="none" w:sz="0" w:space="0" w:color="auto"/>
                        <w:bottom w:val="none" w:sz="0" w:space="0" w:color="auto"/>
                        <w:right w:val="none" w:sz="0" w:space="0" w:color="auto"/>
                      </w:divBdr>
                      <w:divsChild>
                        <w:div w:id="160656561">
                          <w:marLeft w:val="0"/>
                          <w:marRight w:val="0"/>
                          <w:marTop w:val="0"/>
                          <w:marBottom w:val="0"/>
                          <w:divBdr>
                            <w:top w:val="none" w:sz="0" w:space="0" w:color="auto"/>
                            <w:left w:val="none" w:sz="0" w:space="0" w:color="auto"/>
                            <w:bottom w:val="none" w:sz="0" w:space="0" w:color="auto"/>
                            <w:right w:val="none" w:sz="0" w:space="0" w:color="auto"/>
                          </w:divBdr>
                          <w:divsChild>
                            <w:div w:id="1597664534">
                              <w:marLeft w:val="0"/>
                              <w:marRight w:val="0"/>
                              <w:marTop w:val="0"/>
                              <w:marBottom w:val="0"/>
                              <w:divBdr>
                                <w:top w:val="none" w:sz="0" w:space="0" w:color="auto"/>
                                <w:left w:val="none" w:sz="0" w:space="0" w:color="auto"/>
                                <w:bottom w:val="none" w:sz="0" w:space="0" w:color="auto"/>
                                <w:right w:val="none" w:sz="0" w:space="0" w:color="auto"/>
                              </w:divBdr>
                              <w:divsChild>
                                <w:div w:id="21639357">
                                  <w:marLeft w:val="0"/>
                                  <w:marRight w:val="0"/>
                                  <w:marTop w:val="0"/>
                                  <w:marBottom w:val="0"/>
                                  <w:divBdr>
                                    <w:top w:val="none" w:sz="0" w:space="0" w:color="auto"/>
                                    <w:left w:val="none" w:sz="0" w:space="0" w:color="auto"/>
                                    <w:bottom w:val="none" w:sz="0" w:space="0" w:color="auto"/>
                                    <w:right w:val="none" w:sz="0" w:space="0" w:color="auto"/>
                                  </w:divBdr>
                                  <w:divsChild>
                                    <w:div w:id="141678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8686615">
                      <w:marLeft w:val="0"/>
                      <w:marRight w:val="0"/>
                      <w:marTop w:val="0"/>
                      <w:marBottom w:val="0"/>
                      <w:divBdr>
                        <w:top w:val="none" w:sz="0" w:space="0" w:color="auto"/>
                        <w:left w:val="none" w:sz="0" w:space="0" w:color="auto"/>
                        <w:bottom w:val="none" w:sz="0" w:space="0" w:color="auto"/>
                        <w:right w:val="none" w:sz="0" w:space="0" w:color="auto"/>
                      </w:divBdr>
                      <w:divsChild>
                        <w:div w:id="984237844">
                          <w:marLeft w:val="0"/>
                          <w:marRight w:val="0"/>
                          <w:marTop w:val="0"/>
                          <w:marBottom w:val="0"/>
                          <w:divBdr>
                            <w:top w:val="none" w:sz="0" w:space="0" w:color="auto"/>
                            <w:left w:val="none" w:sz="0" w:space="0" w:color="auto"/>
                            <w:bottom w:val="none" w:sz="0" w:space="0" w:color="auto"/>
                            <w:right w:val="none" w:sz="0" w:space="0" w:color="auto"/>
                          </w:divBdr>
                          <w:divsChild>
                            <w:div w:id="427889707">
                              <w:marLeft w:val="0"/>
                              <w:marRight w:val="0"/>
                              <w:marTop w:val="0"/>
                              <w:marBottom w:val="0"/>
                              <w:divBdr>
                                <w:top w:val="none" w:sz="0" w:space="0" w:color="auto"/>
                                <w:left w:val="none" w:sz="0" w:space="0" w:color="auto"/>
                                <w:bottom w:val="none" w:sz="0" w:space="0" w:color="auto"/>
                                <w:right w:val="none" w:sz="0" w:space="0" w:color="auto"/>
                              </w:divBdr>
                              <w:divsChild>
                                <w:div w:id="1632707642">
                                  <w:marLeft w:val="0"/>
                                  <w:marRight w:val="0"/>
                                  <w:marTop w:val="0"/>
                                  <w:marBottom w:val="0"/>
                                  <w:divBdr>
                                    <w:top w:val="none" w:sz="0" w:space="0" w:color="auto"/>
                                    <w:left w:val="none" w:sz="0" w:space="0" w:color="auto"/>
                                    <w:bottom w:val="none" w:sz="0" w:space="0" w:color="auto"/>
                                    <w:right w:val="none" w:sz="0" w:space="0" w:color="auto"/>
                                  </w:divBdr>
                                  <w:divsChild>
                                    <w:div w:id="331220141">
                                      <w:marLeft w:val="0"/>
                                      <w:marRight w:val="0"/>
                                      <w:marTop w:val="0"/>
                                      <w:marBottom w:val="0"/>
                                      <w:divBdr>
                                        <w:top w:val="none" w:sz="0" w:space="0" w:color="auto"/>
                                        <w:left w:val="none" w:sz="0" w:space="0" w:color="auto"/>
                                        <w:bottom w:val="none" w:sz="0" w:space="0" w:color="auto"/>
                                        <w:right w:val="none" w:sz="0" w:space="0" w:color="auto"/>
                                      </w:divBdr>
                                      <w:divsChild>
                                        <w:div w:id="762846677">
                                          <w:marLeft w:val="0"/>
                                          <w:marRight w:val="0"/>
                                          <w:marTop w:val="0"/>
                                          <w:marBottom w:val="0"/>
                                          <w:divBdr>
                                            <w:top w:val="none" w:sz="0" w:space="0" w:color="auto"/>
                                            <w:left w:val="none" w:sz="0" w:space="0" w:color="auto"/>
                                            <w:bottom w:val="none" w:sz="0" w:space="0" w:color="auto"/>
                                            <w:right w:val="none" w:sz="0" w:space="0" w:color="auto"/>
                                          </w:divBdr>
                                          <w:divsChild>
                                            <w:div w:id="1074862078">
                                              <w:marLeft w:val="0"/>
                                              <w:marRight w:val="0"/>
                                              <w:marTop w:val="0"/>
                                              <w:marBottom w:val="0"/>
                                              <w:divBdr>
                                                <w:top w:val="none" w:sz="0" w:space="0" w:color="auto"/>
                                                <w:left w:val="none" w:sz="0" w:space="0" w:color="auto"/>
                                                <w:bottom w:val="none" w:sz="0" w:space="0" w:color="auto"/>
                                                <w:right w:val="none" w:sz="0" w:space="0" w:color="auto"/>
                                              </w:divBdr>
                                            </w:div>
                                            <w:div w:id="1778597283">
                                              <w:marLeft w:val="0"/>
                                              <w:marRight w:val="0"/>
                                              <w:marTop w:val="0"/>
                                              <w:marBottom w:val="0"/>
                                              <w:divBdr>
                                                <w:top w:val="none" w:sz="0" w:space="0" w:color="auto"/>
                                                <w:left w:val="none" w:sz="0" w:space="0" w:color="auto"/>
                                                <w:bottom w:val="none" w:sz="0" w:space="0" w:color="auto"/>
                                                <w:right w:val="none" w:sz="0" w:space="0" w:color="auto"/>
                                              </w:divBdr>
                                            </w:div>
                                            <w:div w:id="1038892696">
                                              <w:marLeft w:val="0"/>
                                              <w:marRight w:val="0"/>
                                              <w:marTop w:val="0"/>
                                              <w:marBottom w:val="0"/>
                                              <w:divBdr>
                                                <w:top w:val="none" w:sz="0" w:space="0" w:color="auto"/>
                                                <w:left w:val="none" w:sz="0" w:space="0" w:color="auto"/>
                                                <w:bottom w:val="none" w:sz="0" w:space="0" w:color="auto"/>
                                                <w:right w:val="none" w:sz="0" w:space="0" w:color="auto"/>
                                              </w:divBdr>
                                            </w:div>
                                            <w:div w:id="1316103280">
                                              <w:marLeft w:val="0"/>
                                              <w:marRight w:val="0"/>
                                              <w:marTop w:val="0"/>
                                              <w:marBottom w:val="0"/>
                                              <w:divBdr>
                                                <w:top w:val="none" w:sz="0" w:space="0" w:color="auto"/>
                                                <w:left w:val="none" w:sz="0" w:space="0" w:color="auto"/>
                                                <w:bottom w:val="none" w:sz="0" w:space="0" w:color="auto"/>
                                                <w:right w:val="none" w:sz="0" w:space="0" w:color="auto"/>
                                              </w:divBdr>
                                              <w:divsChild>
                                                <w:div w:id="430391129">
                                                  <w:marLeft w:val="0"/>
                                                  <w:marRight w:val="0"/>
                                                  <w:marTop w:val="0"/>
                                                  <w:marBottom w:val="0"/>
                                                  <w:divBdr>
                                                    <w:top w:val="none" w:sz="0" w:space="0" w:color="auto"/>
                                                    <w:left w:val="none" w:sz="0" w:space="0" w:color="auto"/>
                                                    <w:bottom w:val="none" w:sz="0" w:space="0" w:color="auto"/>
                                                    <w:right w:val="none" w:sz="0" w:space="0" w:color="auto"/>
                                                  </w:divBdr>
                                                  <w:divsChild>
                                                    <w:div w:id="148670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595361">
                                              <w:marLeft w:val="0"/>
                                              <w:marRight w:val="0"/>
                                              <w:marTop w:val="0"/>
                                              <w:marBottom w:val="0"/>
                                              <w:divBdr>
                                                <w:top w:val="none" w:sz="0" w:space="0" w:color="auto"/>
                                                <w:left w:val="none" w:sz="0" w:space="0" w:color="auto"/>
                                                <w:bottom w:val="none" w:sz="0" w:space="0" w:color="auto"/>
                                                <w:right w:val="none" w:sz="0" w:space="0" w:color="auto"/>
                                              </w:divBdr>
                                            </w:div>
                                            <w:div w:id="1440754562">
                                              <w:marLeft w:val="0"/>
                                              <w:marRight w:val="0"/>
                                              <w:marTop w:val="0"/>
                                              <w:marBottom w:val="0"/>
                                              <w:divBdr>
                                                <w:top w:val="none" w:sz="0" w:space="0" w:color="auto"/>
                                                <w:left w:val="none" w:sz="0" w:space="0" w:color="auto"/>
                                                <w:bottom w:val="none" w:sz="0" w:space="0" w:color="auto"/>
                                                <w:right w:val="none" w:sz="0" w:space="0" w:color="auto"/>
                                              </w:divBdr>
                                              <w:divsChild>
                                                <w:div w:id="1453476224">
                                                  <w:marLeft w:val="0"/>
                                                  <w:marRight w:val="0"/>
                                                  <w:marTop w:val="0"/>
                                                  <w:marBottom w:val="0"/>
                                                  <w:divBdr>
                                                    <w:top w:val="none" w:sz="0" w:space="0" w:color="auto"/>
                                                    <w:left w:val="none" w:sz="0" w:space="0" w:color="auto"/>
                                                    <w:bottom w:val="none" w:sz="0" w:space="0" w:color="auto"/>
                                                    <w:right w:val="none" w:sz="0" w:space="0" w:color="auto"/>
                                                  </w:divBdr>
                                                  <w:divsChild>
                                                    <w:div w:id="63028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685598">
                                              <w:marLeft w:val="0"/>
                                              <w:marRight w:val="0"/>
                                              <w:marTop w:val="0"/>
                                              <w:marBottom w:val="0"/>
                                              <w:divBdr>
                                                <w:top w:val="none" w:sz="0" w:space="0" w:color="auto"/>
                                                <w:left w:val="none" w:sz="0" w:space="0" w:color="auto"/>
                                                <w:bottom w:val="none" w:sz="0" w:space="0" w:color="auto"/>
                                                <w:right w:val="none" w:sz="0" w:space="0" w:color="auto"/>
                                              </w:divBdr>
                                            </w:div>
                                            <w:div w:id="190069569">
                                              <w:marLeft w:val="0"/>
                                              <w:marRight w:val="0"/>
                                              <w:marTop w:val="0"/>
                                              <w:marBottom w:val="0"/>
                                              <w:divBdr>
                                                <w:top w:val="none" w:sz="0" w:space="0" w:color="auto"/>
                                                <w:left w:val="none" w:sz="0" w:space="0" w:color="auto"/>
                                                <w:bottom w:val="none" w:sz="0" w:space="0" w:color="auto"/>
                                                <w:right w:val="none" w:sz="0" w:space="0" w:color="auto"/>
                                              </w:divBdr>
                                            </w:div>
                                            <w:div w:id="1062362806">
                                              <w:marLeft w:val="0"/>
                                              <w:marRight w:val="0"/>
                                              <w:marTop w:val="0"/>
                                              <w:marBottom w:val="0"/>
                                              <w:divBdr>
                                                <w:top w:val="none" w:sz="0" w:space="0" w:color="auto"/>
                                                <w:left w:val="none" w:sz="0" w:space="0" w:color="auto"/>
                                                <w:bottom w:val="none" w:sz="0" w:space="0" w:color="auto"/>
                                                <w:right w:val="none" w:sz="0" w:space="0" w:color="auto"/>
                                              </w:divBdr>
                                            </w:div>
                                            <w:div w:id="88351076">
                                              <w:marLeft w:val="0"/>
                                              <w:marRight w:val="0"/>
                                              <w:marTop w:val="0"/>
                                              <w:marBottom w:val="0"/>
                                              <w:divBdr>
                                                <w:top w:val="none" w:sz="0" w:space="0" w:color="auto"/>
                                                <w:left w:val="none" w:sz="0" w:space="0" w:color="auto"/>
                                                <w:bottom w:val="none" w:sz="0" w:space="0" w:color="auto"/>
                                                <w:right w:val="none" w:sz="0" w:space="0" w:color="auto"/>
                                              </w:divBdr>
                                            </w:div>
                                            <w:div w:id="479612784">
                                              <w:marLeft w:val="0"/>
                                              <w:marRight w:val="0"/>
                                              <w:marTop w:val="0"/>
                                              <w:marBottom w:val="0"/>
                                              <w:divBdr>
                                                <w:top w:val="none" w:sz="0" w:space="0" w:color="auto"/>
                                                <w:left w:val="none" w:sz="0" w:space="0" w:color="auto"/>
                                                <w:bottom w:val="none" w:sz="0" w:space="0" w:color="auto"/>
                                                <w:right w:val="none" w:sz="0" w:space="0" w:color="auto"/>
                                              </w:divBdr>
                                            </w:div>
                                            <w:div w:id="170144507">
                                              <w:marLeft w:val="0"/>
                                              <w:marRight w:val="0"/>
                                              <w:marTop w:val="0"/>
                                              <w:marBottom w:val="0"/>
                                              <w:divBdr>
                                                <w:top w:val="none" w:sz="0" w:space="0" w:color="auto"/>
                                                <w:left w:val="none" w:sz="0" w:space="0" w:color="auto"/>
                                                <w:bottom w:val="none" w:sz="0" w:space="0" w:color="auto"/>
                                                <w:right w:val="none" w:sz="0" w:space="0" w:color="auto"/>
                                              </w:divBdr>
                                            </w:div>
                                            <w:div w:id="489374488">
                                              <w:marLeft w:val="0"/>
                                              <w:marRight w:val="0"/>
                                              <w:marTop w:val="0"/>
                                              <w:marBottom w:val="0"/>
                                              <w:divBdr>
                                                <w:top w:val="none" w:sz="0" w:space="0" w:color="auto"/>
                                                <w:left w:val="none" w:sz="0" w:space="0" w:color="auto"/>
                                                <w:bottom w:val="none" w:sz="0" w:space="0" w:color="auto"/>
                                                <w:right w:val="none" w:sz="0" w:space="0" w:color="auto"/>
                                              </w:divBdr>
                                              <w:divsChild>
                                                <w:div w:id="177500762">
                                                  <w:marLeft w:val="0"/>
                                                  <w:marRight w:val="0"/>
                                                  <w:marTop w:val="0"/>
                                                  <w:marBottom w:val="0"/>
                                                  <w:divBdr>
                                                    <w:top w:val="none" w:sz="0" w:space="0" w:color="auto"/>
                                                    <w:left w:val="none" w:sz="0" w:space="0" w:color="auto"/>
                                                    <w:bottom w:val="none" w:sz="0" w:space="0" w:color="auto"/>
                                                    <w:right w:val="none" w:sz="0" w:space="0" w:color="auto"/>
                                                  </w:divBdr>
                                                  <w:divsChild>
                                                    <w:div w:id="887912296">
                                                      <w:marLeft w:val="0"/>
                                                      <w:marRight w:val="0"/>
                                                      <w:marTop w:val="0"/>
                                                      <w:marBottom w:val="0"/>
                                                      <w:divBdr>
                                                        <w:top w:val="none" w:sz="0" w:space="0" w:color="auto"/>
                                                        <w:left w:val="none" w:sz="0" w:space="0" w:color="auto"/>
                                                        <w:bottom w:val="none" w:sz="0" w:space="0" w:color="auto"/>
                                                        <w:right w:val="none" w:sz="0" w:space="0" w:color="auto"/>
                                                      </w:divBdr>
                                                      <w:divsChild>
                                                        <w:div w:id="17867277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91942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53111263">
                                              <w:marLeft w:val="0"/>
                                              <w:marRight w:val="0"/>
                                              <w:marTop w:val="0"/>
                                              <w:marBottom w:val="0"/>
                                              <w:divBdr>
                                                <w:top w:val="none" w:sz="0" w:space="0" w:color="auto"/>
                                                <w:left w:val="none" w:sz="0" w:space="0" w:color="auto"/>
                                                <w:bottom w:val="none" w:sz="0" w:space="0" w:color="auto"/>
                                                <w:right w:val="none" w:sz="0" w:space="0" w:color="auto"/>
                                              </w:divBdr>
                                            </w:div>
                                            <w:div w:id="2053653897">
                                              <w:marLeft w:val="0"/>
                                              <w:marRight w:val="0"/>
                                              <w:marTop w:val="0"/>
                                              <w:marBottom w:val="0"/>
                                              <w:divBdr>
                                                <w:top w:val="none" w:sz="0" w:space="0" w:color="auto"/>
                                                <w:left w:val="none" w:sz="0" w:space="0" w:color="auto"/>
                                                <w:bottom w:val="none" w:sz="0" w:space="0" w:color="auto"/>
                                                <w:right w:val="none" w:sz="0" w:space="0" w:color="auto"/>
                                              </w:divBdr>
                                            </w:div>
                                            <w:div w:id="83384193">
                                              <w:marLeft w:val="0"/>
                                              <w:marRight w:val="0"/>
                                              <w:marTop w:val="0"/>
                                              <w:marBottom w:val="0"/>
                                              <w:divBdr>
                                                <w:top w:val="none" w:sz="0" w:space="0" w:color="auto"/>
                                                <w:left w:val="none" w:sz="0" w:space="0" w:color="auto"/>
                                                <w:bottom w:val="none" w:sz="0" w:space="0" w:color="auto"/>
                                                <w:right w:val="none" w:sz="0" w:space="0" w:color="auto"/>
                                              </w:divBdr>
                                              <w:divsChild>
                                                <w:div w:id="6845945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2343854">
                                              <w:marLeft w:val="0"/>
                                              <w:marRight w:val="0"/>
                                              <w:marTop w:val="0"/>
                                              <w:marBottom w:val="0"/>
                                              <w:divBdr>
                                                <w:top w:val="none" w:sz="0" w:space="0" w:color="auto"/>
                                                <w:left w:val="none" w:sz="0" w:space="0" w:color="auto"/>
                                                <w:bottom w:val="none" w:sz="0" w:space="0" w:color="auto"/>
                                                <w:right w:val="none" w:sz="0" w:space="0" w:color="auto"/>
                                              </w:divBdr>
                                              <w:divsChild>
                                                <w:div w:id="315719451">
                                                  <w:marLeft w:val="0"/>
                                                  <w:marRight w:val="0"/>
                                                  <w:marTop w:val="0"/>
                                                  <w:marBottom w:val="0"/>
                                                  <w:divBdr>
                                                    <w:top w:val="none" w:sz="0" w:space="0" w:color="auto"/>
                                                    <w:left w:val="none" w:sz="0" w:space="0" w:color="auto"/>
                                                    <w:bottom w:val="none" w:sz="0" w:space="0" w:color="auto"/>
                                                    <w:right w:val="none" w:sz="0" w:space="0" w:color="auto"/>
                                                  </w:divBdr>
                                                  <w:divsChild>
                                                    <w:div w:id="46146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974453">
                                              <w:marLeft w:val="0"/>
                                              <w:marRight w:val="0"/>
                                              <w:marTop w:val="0"/>
                                              <w:marBottom w:val="0"/>
                                              <w:divBdr>
                                                <w:top w:val="none" w:sz="0" w:space="0" w:color="auto"/>
                                                <w:left w:val="none" w:sz="0" w:space="0" w:color="auto"/>
                                                <w:bottom w:val="none" w:sz="0" w:space="0" w:color="auto"/>
                                                <w:right w:val="none" w:sz="0" w:space="0" w:color="auto"/>
                                              </w:divBdr>
                                            </w:div>
                                            <w:div w:id="1335377673">
                                              <w:marLeft w:val="0"/>
                                              <w:marRight w:val="0"/>
                                              <w:marTop w:val="0"/>
                                              <w:marBottom w:val="0"/>
                                              <w:divBdr>
                                                <w:top w:val="none" w:sz="0" w:space="0" w:color="auto"/>
                                                <w:left w:val="none" w:sz="0" w:space="0" w:color="auto"/>
                                                <w:bottom w:val="none" w:sz="0" w:space="0" w:color="auto"/>
                                                <w:right w:val="none" w:sz="0" w:space="0" w:color="auto"/>
                                              </w:divBdr>
                                              <w:divsChild>
                                                <w:div w:id="1498302518">
                                                  <w:marLeft w:val="0"/>
                                                  <w:marRight w:val="0"/>
                                                  <w:marTop w:val="0"/>
                                                  <w:marBottom w:val="0"/>
                                                  <w:divBdr>
                                                    <w:top w:val="none" w:sz="0" w:space="0" w:color="auto"/>
                                                    <w:left w:val="none" w:sz="0" w:space="0" w:color="auto"/>
                                                    <w:bottom w:val="none" w:sz="0" w:space="0" w:color="auto"/>
                                                    <w:right w:val="none" w:sz="0" w:space="0" w:color="auto"/>
                                                  </w:divBdr>
                                                  <w:divsChild>
                                                    <w:div w:id="30088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932114">
                                              <w:marLeft w:val="0"/>
                                              <w:marRight w:val="0"/>
                                              <w:marTop w:val="0"/>
                                              <w:marBottom w:val="0"/>
                                              <w:divBdr>
                                                <w:top w:val="none" w:sz="0" w:space="0" w:color="auto"/>
                                                <w:left w:val="none" w:sz="0" w:space="0" w:color="auto"/>
                                                <w:bottom w:val="none" w:sz="0" w:space="0" w:color="auto"/>
                                                <w:right w:val="none" w:sz="0" w:space="0" w:color="auto"/>
                                              </w:divBdr>
                                              <w:divsChild>
                                                <w:div w:id="689373955">
                                                  <w:marLeft w:val="0"/>
                                                  <w:marRight w:val="0"/>
                                                  <w:marTop w:val="0"/>
                                                  <w:marBottom w:val="0"/>
                                                  <w:divBdr>
                                                    <w:top w:val="none" w:sz="0" w:space="0" w:color="auto"/>
                                                    <w:left w:val="none" w:sz="0" w:space="0" w:color="auto"/>
                                                    <w:bottom w:val="none" w:sz="0" w:space="0" w:color="auto"/>
                                                    <w:right w:val="none" w:sz="0" w:space="0" w:color="auto"/>
                                                  </w:divBdr>
                                                  <w:divsChild>
                                                    <w:div w:id="150065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347768">
                                              <w:marLeft w:val="0"/>
                                              <w:marRight w:val="0"/>
                                              <w:marTop w:val="0"/>
                                              <w:marBottom w:val="0"/>
                                              <w:divBdr>
                                                <w:top w:val="none" w:sz="0" w:space="0" w:color="auto"/>
                                                <w:left w:val="none" w:sz="0" w:space="0" w:color="auto"/>
                                                <w:bottom w:val="none" w:sz="0" w:space="0" w:color="auto"/>
                                                <w:right w:val="none" w:sz="0" w:space="0" w:color="auto"/>
                                              </w:divBdr>
                                            </w:div>
                                            <w:div w:id="1915239753">
                                              <w:marLeft w:val="0"/>
                                              <w:marRight w:val="0"/>
                                              <w:marTop w:val="0"/>
                                              <w:marBottom w:val="0"/>
                                              <w:divBdr>
                                                <w:top w:val="none" w:sz="0" w:space="0" w:color="auto"/>
                                                <w:left w:val="none" w:sz="0" w:space="0" w:color="auto"/>
                                                <w:bottom w:val="none" w:sz="0" w:space="0" w:color="auto"/>
                                                <w:right w:val="none" w:sz="0" w:space="0" w:color="auto"/>
                                              </w:divBdr>
                                              <w:divsChild>
                                                <w:div w:id="1855993139">
                                                  <w:marLeft w:val="0"/>
                                                  <w:marRight w:val="0"/>
                                                  <w:marTop w:val="0"/>
                                                  <w:marBottom w:val="0"/>
                                                  <w:divBdr>
                                                    <w:top w:val="none" w:sz="0" w:space="0" w:color="auto"/>
                                                    <w:left w:val="none" w:sz="0" w:space="0" w:color="auto"/>
                                                    <w:bottom w:val="none" w:sz="0" w:space="0" w:color="auto"/>
                                                    <w:right w:val="none" w:sz="0" w:space="0" w:color="auto"/>
                                                  </w:divBdr>
                                                  <w:divsChild>
                                                    <w:div w:id="2969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335613">
                                              <w:marLeft w:val="0"/>
                                              <w:marRight w:val="0"/>
                                              <w:marTop w:val="0"/>
                                              <w:marBottom w:val="0"/>
                                              <w:divBdr>
                                                <w:top w:val="none" w:sz="0" w:space="0" w:color="auto"/>
                                                <w:left w:val="none" w:sz="0" w:space="0" w:color="auto"/>
                                                <w:bottom w:val="none" w:sz="0" w:space="0" w:color="auto"/>
                                                <w:right w:val="none" w:sz="0" w:space="0" w:color="auto"/>
                                              </w:divBdr>
                                              <w:divsChild>
                                                <w:div w:id="1121805448">
                                                  <w:marLeft w:val="0"/>
                                                  <w:marRight w:val="0"/>
                                                  <w:marTop w:val="0"/>
                                                  <w:marBottom w:val="0"/>
                                                  <w:divBdr>
                                                    <w:top w:val="none" w:sz="0" w:space="0" w:color="auto"/>
                                                    <w:left w:val="none" w:sz="0" w:space="0" w:color="auto"/>
                                                    <w:bottom w:val="none" w:sz="0" w:space="0" w:color="auto"/>
                                                    <w:right w:val="none" w:sz="0" w:space="0" w:color="auto"/>
                                                  </w:divBdr>
                                                  <w:divsChild>
                                                    <w:div w:id="113386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1359">
                                              <w:marLeft w:val="0"/>
                                              <w:marRight w:val="0"/>
                                              <w:marTop w:val="0"/>
                                              <w:marBottom w:val="0"/>
                                              <w:divBdr>
                                                <w:top w:val="none" w:sz="0" w:space="0" w:color="auto"/>
                                                <w:left w:val="none" w:sz="0" w:space="0" w:color="auto"/>
                                                <w:bottom w:val="none" w:sz="0" w:space="0" w:color="auto"/>
                                                <w:right w:val="none" w:sz="0" w:space="0" w:color="auto"/>
                                              </w:divBdr>
                                            </w:div>
                                            <w:div w:id="1232034688">
                                              <w:marLeft w:val="0"/>
                                              <w:marRight w:val="0"/>
                                              <w:marTop w:val="0"/>
                                              <w:marBottom w:val="0"/>
                                              <w:divBdr>
                                                <w:top w:val="none" w:sz="0" w:space="0" w:color="auto"/>
                                                <w:left w:val="none" w:sz="0" w:space="0" w:color="auto"/>
                                                <w:bottom w:val="none" w:sz="0" w:space="0" w:color="auto"/>
                                                <w:right w:val="none" w:sz="0" w:space="0" w:color="auto"/>
                                              </w:divBdr>
                                              <w:divsChild>
                                                <w:div w:id="917136550">
                                                  <w:marLeft w:val="0"/>
                                                  <w:marRight w:val="0"/>
                                                  <w:marTop w:val="0"/>
                                                  <w:marBottom w:val="0"/>
                                                  <w:divBdr>
                                                    <w:top w:val="none" w:sz="0" w:space="0" w:color="auto"/>
                                                    <w:left w:val="none" w:sz="0" w:space="0" w:color="auto"/>
                                                    <w:bottom w:val="none" w:sz="0" w:space="0" w:color="auto"/>
                                                    <w:right w:val="none" w:sz="0" w:space="0" w:color="auto"/>
                                                  </w:divBdr>
                                                  <w:divsChild>
                                                    <w:div w:id="69345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59605">
                                              <w:marLeft w:val="0"/>
                                              <w:marRight w:val="0"/>
                                              <w:marTop w:val="0"/>
                                              <w:marBottom w:val="0"/>
                                              <w:divBdr>
                                                <w:top w:val="none" w:sz="0" w:space="0" w:color="auto"/>
                                                <w:left w:val="none" w:sz="0" w:space="0" w:color="auto"/>
                                                <w:bottom w:val="none" w:sz="0" w:space="0" w:color="auto"/>
                                                <w:right w:val="none" w:sz="0" w:space="0" w:color="auto"/>
                                              </w:divBdr>
                                            </w:div>
                                            <w:div w:id="1731659695">
                                              <w:marLeft w:val="0"/>
                                              <w:marRight w:val="0"/>
                                              <w:marTop w:val="0"/>
                                              <w:marBottom w:val="0"/>
                                              <w:divBdr>
                                                <w:top w:val="none" w:sz="0" w:space="0" w:color="auto"/>
                                                <w:left w:val="none" w:sz="0" w:space="0" w:color="auto"/>
                                                <w:bottom w:val="none" w:sz="0" w:space="0" w:color="auto"/>
                                                <w:right w:val="none" w:sz="0" w:space="0" w:color="auto"/>
                                              </w:divBdr>
                                            </w:div>
                                            <w:div w:id="1522357262">
                                              <w:marLeft w:val="0"/>
                                              <w:marRight w:val="0"/>
                                              <w:marTop w:val="0"/>
                                              <w:marBottom w:val="0"/>
                                              <w:divBdr>
                                                <w:top w:val="none" w:sz="0" w:space="0" w:color="auto"/>
                                                <w:left w:val="none" w:sz="0" w:space="0" w:color="auto"/>
                                                <w:bottom w:val="none" w:sz="0" w:space="0" w:color="auto"/>
                                                <w:right w:val="none" w:sz="0" w:space="0" w:color="auto"/>
                                              </w:divBdr>
                                            </w:div>
                                            <w:div w:id="927687711">
                                              <w:marLeft w:val="0"/>
                                              <w:marRight w:val="0"/>
                                              <w:marTop w:val="0"/>
                                              <w:marBottom w:val="0"/>
                                              <w:divBdr>
                                                <w:top w:val="none" w:sz="0" w:space="0" w:color="auto"/>
                                                <w:left w:val="none" w:sz="0" w:space="0" w:color="auto"/>
                                                <w:bottom w:val="none" w:sz="0" w:space="0" w:color="auto"/>
                                                <w:right w:val="none" w:sz="0" w:space="0" w:color="auto"/>
                                              </w:divBdr>
                                            </w:div>
                                            <w:div w:id="45643996">
                                              <w:marLeft w:val="0"/>
                                              <w:marRight w:val="0"/>
                                              <w:marTop w:val="0"/>
                                              <w:marBottom w:val="0"/>
                                              <w:divBdr>
                                                <w:top w:val="none" w:sz="0" w:space="0" w:color="auto"/>
                                                <w:left w:val="none" w:sz="0" w:space="0" w:color="auto"/>
                                                <w:bottom w:val="none" w:sz="0" w:space="0" w:color="auto"/>
                                                <w:right w:val="none" w:sz="0" w:space="0" w:color="auto"/>
                                              </w:divBdr>
                                              <w:divsChild>
                                                <w:div w:id="133061665">
                                                  <w:marLeft w:val="0"/>
                                                  <w:marRight w:val="0"/>
                                                  <w:marTop w:val="0"/>
                                                  <w:marBottom w:val="0"/>
                                                  <w:divBdr>
                                                    <w:top w:val="none" w:sz="0" w:space="0" w:color="auto"/>
                                                    <w:left w:val="none" w:sz="0" w:space="0" w:color="auto"/>
                                                    <w:bottom w:val="none" w:sz="0" w:space="0" w:color="auto"/>
                                                    <w:right w:val="none" w:sz="0" w:space="0" w:color="auto"/>
                                                  </w:divBdr>
                                                  <w:divsChild>
                                                    <w:div w:id="28986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331969">
                                              <w:marLeft w:val="0"/>
                                              <w:marRight w:val="0"/>
                                              <w:marTop w:val="0"/>
                                              <w:marBottom w:val="0"/>
                                              <w:divBdr>
                                                <w:top w:val="none" w:sz="0" w:space="0" w:color="auto"/>
                                                <w:left w:val="none" w:sz="0" w:space="0" w:color="auto"/>
                                                <w:bottom w:val="none" w:sz="0" w:space="0" w:color="auto"/>
                                                <w:right w:val="none" w:sz="0" w:space="0" w:color="auto"/>
                                              </w:divBdr>
                                            </w:div>
                                            <w:div w:id="967053585">
                                              <w:marLeft w:val="0"/>
                                              <w:marRight w:val="0"/>
                                              <w:marTop w:val="0"/>
                                              <w:marBottom w:val="0"/>
                                              <w:divBdr>
                                                <w:top w:val="none" w:sz="0" w:space="0" w:color="auto"/>
                                                <w:left w:val="none" w:sz="0" w:space="0" w:color="auto"/>
                                                <w:bottom w:val="none" w:sz="0" w:space="0" w:color="auto"/>
                                                <w:right w:val="none" w:sz="0" w:space="0" w:color="auto"/>
                                              </w:divBdr>
                                            </w:div>
                                            <w:div w:id="870798507">
                                              <w:marLeft w:val="0"/>
                                              <w:marRight w:val="0"/>
                                              <w:marTop w:val="0"/>
                                              <w:marBottom w:val="0"/>
                                              <w:divBdr>
                                                <w:top w:val="none" w:sz="0" w:space="0" w:color="auto"/>
                                                <w:left w:val="none" w:sz="0" w:space="0" w:color="auto"/>
                                                <w:bottom w:val="none" w:sz="0" w:space="0" w:color="auto"/>
                                                <w:right w:val="none" w:sz="0" w:space="0" w:color="auto"/>
                                              </w:divBdr>
                                            </w:div>
                                            <w:div w:id="1167791933">
                                              <w:marLeft w:val="0"/>
                                              <w:marRight w:val="0"/>
                                              <w:marTop w:val="0"/>
                                              <w:marBottom w:val="0"/>
                                              <w:divBdr>
                                                <w:top w:val="none" w:sz="0" w:space="0" w:color="auto"/>
                                                <w:left w:val="none" w:sz="0" w:space="0" w:color="auto"/>
                                                <w:bottom w:val="none" w:sz="0" w:space="0" w:color="auto"/>
                                                <w:right w:val="none" w:sz="0" w:space="0" w:color="auto"/>
                                              </w:divBdr>
                                            </w:div>
                                            <w:div w:id="5057215">
                                              <w:marLeft w:val="0"/>
                                              <w:marRight w:val="0"/>
                                              <w:marTop w:val="0"/>
                                              <w:marBottom w:val="0"/>
                                              <w:divBdr>
                                                <w:top w:val="none" w:sz="0" w:space="0" w:color="auto"/>
                                                <w:left w:val="none" w:sz="0" w:space="0" w:color="auto"/>
                                                <w:bottom w:val="none" w:sz="0" w:space="0" w:color="auto"/>
                                                <w:right w:val="none" w:sz="0" w:space="0" w:color="auto"/>
                                              </w:divBdr>
                                            </w:div>
                                            <w:div w:id="10584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028489">
                                  <w:marLeft w:val="0"/>
                                  <w:marRight w:val="0"/>
                                  <w:marTop w:val="0"/>
                                  <w:marBottom w:val="0"/>
                                  <w:divBdr>
                                    <w:top w:val="none" w:sz="0" w:space="0" w:color="auto"/>
                                    <w:left w:val="none" w:sz="0" w:space="0" w:color="auto"/>
                                    <w:bottom w:val="none" w:sz="0" w:space="0" w:color="auto"/>
                                    <w:right w:val="none" w:sz="0" w:space="0" w:color="auto"/>
                                  </w:divBdr>
                                  <w:divsChild>
                                    <w:div w:id="1930657001">
                                      <w:marLeft w:val="0"/>
                                      <w:marRight w:val="0"/>
                                      <w:marTop w:val="0"/>
                                      <w:marBottom w:val="0"/>
                                      <w:divBdr>
                                        <w:top w:val="none" w:sz="0" w:space="0" w:color="auto"/>
                                        <w:left w:val="none" w:sz="0" w:space="0" w:color="auto"/>
                                        <w:bottom w:val="none" w:sz="0" w:space="0" w:color="auto"/>
                                        <w:right w:val="none" w:sz="0" w:space="0" w:color="auto"/>
                                      </w:divBdr>
                                      <w:divsChild>
                                        <w:div w:id="2054887348">
                                          <w:marLeft w:val="0"/>
                                          <w:marRight w:val="0"/>
                                          <w:marTop w:val="0"/>
                                          <w:marBottom w:val="0"/>
                                          <w:divBdr>
                                            <w:top w:val="none" w:sz="0" w:space="0" w:color="auto"/>
                                            <w:left w:val="none" w:sz="0" w:space="0" w:color="auto"/>
                                            <w:bottom w:val="none" w:sz="0" w:space="0" w:color="auto"/>
                                            <w:right w:val="none" w:sz="0" w:space="0" w:color="auto"/>
                                          </w:divBdr>
                                          <w:divsChild>
                                            <w:div w:id="1429541362">
                                              <w:marLeft w:val="0"/>
                                              <w:marRight w:val="0"/>
                                              <w:marTop w:val="0"/>
                                              <w:marBottom w:val="0"/>
                                              <w:divBdr>
                                                <w:top w:val="none" w:sz="0" w:space="0" w:color="auto"/>
                                                <w:left w:val="none" w:sz="0" w:space="0" w:color="auto"/>
                                                <w:bottom w:val="none" w:sz="0" w:space="0" w:color="auto"/>
                                                <w:right w:val="none" w:sz="0" w:space="0" w:color="auto"/>
                                              </w:divBdr>
                                              <w:divsChild>
                                                <w:div w:id="1324702206">
                                                  <w:marLeft w:val="0"/>
                                                  <w:marRight w:val="0"/>
                                                  <w:marTop w:val="0"/>
                                                  <w:marBottom w:val="0"/>
                                                  <w:divBdr>
                                                    <w:top w:val="none" w:sz="0" w:space="0" w:color="auto"/>
                                                    <w:left w:val="none" w:sz="0" w:space="0" w:color="auto"/>
                                                    <w:bottom w:val="none" w:sz="0" w:space="0" w:color="auto"/>
                                                    <w:right w:val="none" w:sz="0" w:space="0" w:color="auto"/>
                                                  </w:divBdr>
                                                </w:div>
                                                <w:div w:id="336543523">
                                                  <w:marLeft w:val="0"/>
                                                  <w:marRight w:val="0"/>
                                                  <w:marTop w:val="0"/>
                                                  <w:marBottom w:val="0"/>
                                                  <w:divBdr>
                                                    <w:top w:val="none" w:sz="0" w:space="0" w:color="auto"/>
                                                    <w:left w:val="none" w:sz="0" w:space="0" w:color="auto"/>
                                                    <w:bottom w:val="none" w:sz="0" w:space="0" w:color="auto"/>
                                                    <w:right w:val="none" w:sz="0" w:space="0" w:color="auto"/>
                                                  </w:divBdr>
                                                </w:div>
                                                <w:div w:id="1206798072">
                                                  <w:marLeft w:val="0"/>
                                                  <w:marRight w:val="0"/>
                                                  <w:marTop w:val="0"/>
                                                  <w:marBottom w:val="0"/>
                                                  <w:divBdr>
                                                    <w:top w:val="none" w:sz="0" w:space="0" w:color="auto"/>
                                                    <w:left w:val="none" w:sz="0" w:space="0" w:color="auto"/>
                                                    <w:bottom w:val="none" w:sz="0" w:space="0" w:color="auto"/>
                                                    <w:right w:val="none" w:sz="0" w:space="0" w:color="auto"/>
                                                  </w:divBdr>
                                                </w:div>
                                                <w:div w:id="789318538">
                                                  <w:marLeft w:val="0"/>
                                                  <w:marRight w:val="0"/>
                                                  <w:marTop w:val="0"/>
                                                  <w:marBottom w:val="0"/>
                                                  <w:divBdr>
                                                    <w:top w:val="none" w:sz="0" w:space="0" w:color="auto"/>
                                                    <w:left w:val="none" w:sz="0" w:space="0" w:color="auto"/>
                                                    <w:bottom w:val="none" w:sz="0" w:space="0" w:color="auto"/>
                                                    <w:right w:val="none" w:sz="0" w:space="0" w:color="auto"/>
                                                  </w:divBdr>
                                                </w:div>
                                                <w:div w:id="107350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31202">
                                  <w:marLeft w:val="0"/>
                                  <w:marRight w:val="0"/>
                                  <w:marTop w:val="0"/>
                                  <w:marBottom w:val="0"/>
                                  <w:divBdr>
                                    <w:top w:val="none" w:sz="0" w:space="0" w:color="auto"/>
                                    <w:left w:val="none" w:sz="0" w:space="0" w:color="auto"/>
                                    <w:bottom w:val="none" w:sz="0" w:space="0" w:color="auto"/>
                                    <w:right w:val="none" w:sz="0" w:space="0" w:color="auto"/>
                                  </w:divBdr>
                                  <w:divsChild>
                                    <w:div w:id="1870411963">
                                      <w:marLeft w:val="0"/>
                                      <w:marRight w:val="0"/>
                                      <w:marTop w:val="0"/>
                                      <w:marBottom w:val="0"/>
                                      <w:divBdr>
                                        <w:top w:val="none" w:sz="0" w:space="0" w:color="auto"/>
                                        <w:left w:val="none" w:sz="0" w:space="0" w:color="auto"/>
                                        <w:bottom w:val="none" w:sz="0" w:space="0" w:color="auto"/>
                                        <w:right w:val="none" w:sz="0" w:space="0" w:color="auto"/>
                                      </w:divBdr>
                                      <w:divsChild>
                                        <w:div w:id="86272690">
                                          <w:marLeft w:val="0"/>
                                          <w:marRight w:val="0"/>
                                          <w:marTop w:val="0"/>
                                          <w:marBottom w:val="0"/>
                                          <w:divBdr>
                                            <w:top w:val="none" w:sz="0" w:space="0" w:color="auto"/>
                                            <w:left w:val="none" w:sz="0" w:space="0" w:color="auto"/>
                                            <w:bottom w:val="none" w:sz="0" w:space="0" w:color="auto"/>
                                            <w:right w:val="none" w:sz="0" w:space="0" w:color="auto"/>
                                          </w:divBdr>
                                        </w:div>
                                        <w:div w:id="1409881457">
                                          <w:marLeft w:val="0"/>
                                          <w:marRight w:val="0"/>
                                          <w:marTop w:val="0"/>
                                          <w:marBottom w:val="0"/>
                                          <w:divBdr>
                                            <w:top w:val="none" w:sz="0" w:space="0" w:color="auto"/>
                                            <w:left w:val="none" w:sz="0" w:space="0" w:color="auto"/>
                                            <w:bottom w:val="none" w:sz="0" w:space="0" w:color="auto"/>
                                            <w:right w:val="none" w:sz="0" w:space="0" w:color="auto"/>
                                          </w:divBdr>
                                        </w:div>
                                        <w:div w:id="78619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6972982">
      <w:bodyDiv w:val="1"/>
      <w:marLeft w:val="0"/>
      <w:marRight w:val="0"/>
      <w:marTop w:val="0"/>
      <w:marBottom w:val="0"/>
      <w:divBdr>
        <w:top w:val="none" w:sz="0" w:space="0" w:color="auto"/>
        <w:left w:val="none" w:sz="0" w:space="0" w:color="auto"/>
        <w:bottom w:val="none" w:sz="0" w:space="0" w:color="auto"/>
        <w:right w:val="none" w:sz="0" w:space="0" w:color="auto"/>
      </w:divBdr>
    </w:div>
    <w:div w:id="1590188820">
      <w:bodyDiv w:val="1"/>
      <w:marLeft w:val="0"/>
      <w:marRight w:val="0"/>
      <w:marTop w:val="0"/>
      <w:marBottom w:val="0"/>
      <w:divBdr>
        <w:top w:val="none" w:sz="0" w:space="0" w:color="auto"/>
        <w:left w:val="none" w:sz="0" w:space="0" w:color="auto"/>
        <w:bottom w:val="none" w:sz="0" w:space="0" w:color="auto"/>
        <w:right w:val="none" w:sz="0" w:space="0" w:color="auto"/>
      </w:divBdr>
    </w:div>
    <w:div w:id="1844662745">
      <w:bodyDiv w:val="1"/>
      <w:marLeft w:val="0"/>
      <w:marRight w:val="0"/>
      <w:marTop w:val="0"/>
      <w:marBottom w:val="0"/>
      <w:divBdr>
        <w:top w:val="none" w:sz="0" w:space="0" w:color="auto"/>
        <w:left w:val="none" w:sz="0" w:space="0" w:color="auto"/>
        <w:bottom w:val="none" w:sz="0" w:space="0" w:color="auto"/>
        <w:right w:val="none" w:sz="0" w:space="0" w:color="auto"/>
      </w:divBdr>
      <w:divsChild>
        <w:div w:id="1064374593">
          <w:marLeft w:val="0"/>
          <w:marRight w:val="0"/>
          <w:marTop w:val="0"/>
          <w:marBottom w:val="0"/>
          <w:divBdr>
            <w:top w:val="none" w:sz="0" w:space="0" w:color="auto"/>
            <w:left w:val="none" w:sz="0" w:space="0" w:color="auto"/>
            <w:bottom w:val="none" w:sz="0" w:space="0" w:color="auto"/>
            <w:right w:val="none" w:sz="0" w:space="0" w:color="auto"/>
          </w:divBdr>
        </w:div>
      </w:divsChild>
    </w:div>
    <w:div w:id="1850753616">
      <w:bodyDiv w:val="1"/>
      <w:marLeft w:val="0"/>
      <w:marRight w:val="0"/>
      <w:marTop w:val="0"/>
      <w:marBottom w:val="0"/>
      <w:divBdr>
        <w:top w:val="none" w:sz="0" w:space="0" w:color="auto"/>
        <w:left w:val="none" w:sz="0" w:space="0" w:color="auto"/>
        <w:bottom w:val="none" w:sz="0" w:space="0" w:color="auto"/>
        <w:right w:val="none" w:sz="0" w:space="0" w:color="auto"/>
      </w:divBdr>
    </w:div>
    <w:div w:id="1875194851">
      <w:bodyDiv w:val="1"/>
      <w:marLeft w:val="0"/>
      <w:marRight w:val="0"/>
      <w:marTop w:val="0"/>
      <w:marBottom w:val="0"/>
      <w:divBdr>
        <w:top w:val="none" w:sz="0" w:space="0" w:color="auto"/>
        <w:left w:val="none" w:sz="0" w:space="0" w:color="auto"/>
        <w:bottom w:val="none" w:sz="0" w:space="0" w:color="auto"/>
        <w:right w:val="none" w:sz="0" w:space="0" w:color="auto"/>
      </w:divBdr>
    </w:div>
    <w:div w:id="1893037844">
      <w:bodyDiv w:val="1"/>
      <w:marLeft w:val="0"/>
      <w:marRight w:val="0"/>
      <w:marTop w:val="0"/>
      <w:marBottom w:val="0"/>
      <w:divBdr>
        <w:top w:val="none" w:sz="0" w:space="0" w:color="auto"/>
        <w:left w:val="none" w:sz="0" w:space="0" w:color="auto"/>
        <w:bottom w:val="none" w:sz="0" w:space="0" w:color="auto"/>
        <w:right w:val="none" w:sz="0" w:space="0" w:color="auto"/>
      </w:divBdr>
    </w:div>
    <w:div w:id="2045865269">
      <w:bodyDiv w:val="1"/>
      <w:marLeft w:val="0"/>
      <w:marRight w:val="0"/>
      <w:marTop w:val="0"/>
      <w:marBottom w:val="0"/>
      <w:divBdr>
        <w:top w:val="none" w:sz="0" w:space="0" w:color="auto"/>
        <w:left w:val="none" w:sz="0" w:space="0" w:color="auto"/>
        <w:bottom w:val="none" w:sz="0" w:space="0" w:color="auto"/>
        <w:right w:val="none" w:sz="0" w:space="0" w:color="auto"/>
      </w:divBdr>
      <w:divsChild>
        <w:div w:id="10254424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g"/><Relationship Id="rId25" Type="http://schemas.openxmlformats.org/officeDocument/2006/relationships/image" Target="media/image14.png"/><Relationship Id="rId33" Type="http://schemas.openxmlformats.org/officeDocument/2006/relationships/hyperlink" Target="http://www.nfosigw.gov.pl"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m.in" TargetMode="External"/><Relationship Id="rId24" Type="http://schemas.openxmlformats.org/officeDocument/2006/relationships/image" Target="media/image13.png"/><Relationship Id="rId32" Type="http://schemas.openxmlformats.org/officeDocument/2006/relationships/image" Target="media/image19.pn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7.png"/><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1F80CA-3D4B-4EE0-9559-FE4C0B8EF7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4703</TotalTime>
  <Pages>111</Pages>
  <Words>27434</Words>
  <Characters>164607</Characters>
  <Application>Microsoft Office Word</Application>
  <DocSecurity>0</DocSecurity>
  <Lines>1371</Lines>
  <Paragraphs>383</Paragraphs>
  <ScaleCrop>false</ScaleCrop>
  <HeadingPairs>
    <vt:vector size="2" baseType="variant">
      <vt:variant>
        <vt:lpstr>Tytuł</vt:lpstr>
      </vt:variant>
      <vt:variant>
        <vt:i4>1</vt:i4>
      </vt:variant>
    </vt:vector>
  </HeadingPairs>
  <TitlesOfParts>
    <vt:vector size="1" baseType="lpstr">
      <vt:lpstr>Program Ochrony Środowiska  dla Gminy Pszczółki na lata 2016-2019 z perspektywą do 2023 roku</vt:lpstr>
    </vt:vector>
  </TitlesOfParts>
  <Company/>
  <LinksUpToDate>false</LinksUpToDate>
  <CharactersWithSpaces>191658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Ochrony Środowiska  dla Gminy Pszczółki na lata 2016-2019 z perspektywą do 2023 roku</dc:title>
  <dc:creator>LU2</dc:creator>
  <cp:lastModifiedBy>Justyna Strógarek</cp:lastModifiedBy>
  <cp:revision>775</cp:revision>
  <cp:lastPrinted>2019-09-10T12:24:00Z</cp:lastPrinted>
  <dcterms:created xsi:type="dcterms:W3CDTF">2018-12-05T14:15:00Z</dcterms:created>
  <dcterms:modified xsi:type="dcterms:W3CDTF">2019-09-11T06:25:00Z</dcterms:modified>
</cp:coreProperties>
</file>