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4B5925" w:rsidP="00E86BFF">
      <w:pPr>
        <w:rPr>
          <w:b/>
          <w:sz w:val="36"/>
          <w:szCs w:val="36"/>
        </w:rPr>
      </w:pPr>
      <w:r>
        <w:rPr>
          <w:b/>
          <w:sz w:val="36"/>
          <w:szCs w:val="36"/>
        </w:rPr>
        <w:t xml:space="preserve">                                                 </w:t>
      </w:r>
    </w:p>
    <w:p w:rsidR="004B5925" w:rsidRDefault="004B5925" w:rsidP="004B5925">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5335EB">
        <w:rPr>
          <w:b/>
          <w:sz w:val="28"/>
          <w:szCs w:val="28"/>
        </w:rPr>
        <w:t>Odbiór i transport odpadów komunalnych z nieruchomości zamieszkałych i niezamieszkałych na terenie Miasta Świdwin</w:t>
      </w:r>
      <w:r w:rsidR="00CF1081" w:rsidRPr="00D866B2">
        <w:rPr>
          <w:b/>
          <w:sz w:val="28"/>
          <w:szCs w:val="28"/>
        </w:rPr>
        <w:t>”</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5335EB">
        <w:rPr>
          <w:b/>
        </w:rPr>
        <w:t>4</w:t>
      </w:r>
      <w:r w:rsidR="00251E63">
        <w:rPr>
          <w:b/>
        </w:rPr>
        <w:t>.2018</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D74ABF">
        <w:t>Zatwierdzam, dnia 07.08</w:t>
      </w:r>
      <w:r w:rsidR="00251E63">
        <w:t>.2018</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252F70" w:rsidRDefault="00252F70" w:rsidP="00C30BDE"/>
    <w:p w:rsidR="00796650" w:rsidRDefault="00796650" w:rsidP="00C30BDE"/>
    <w:p w:rsidR="00C659E6" w:rsidRDefault="00C659E6" w:rsidP="00C30BDE"/>
    <w:p w:rsidR="007D5A94" w:rsidRPr="007D5A94" w:rsidRDefault="007D5A94" w:rsidP="007D5A94">
      <w:pPr>
        <w:pStyle w:val="Akapitzlist"/>
        <w:numPr>
          <w:ilvl w:val="0"/>
          <w:numId w:val="1"/>
        </w:numPr>
        <w:rPr>
          <w:b/>
        </w:rPr>
      </w:pPr>
      <w:r w:rsidRPr="007D5A94">
        <w:rPr>
          <w:b/>
        </w:rPr>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9" w:history="1">
        <w:r w:rsidRPr="00901934">
          <w:rPr>
            <w:rStyle w:val="Hipercze"/>
          </w:rPr>
          <w:t>www.swidwin.pl</w:t>
        </w:r>
      </w:hyperlink>
      <w:r>
        <w:t xml:space="preserve">;  </w:t>
      </w:r>
      <w:hyperlink r:id="rId10"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5335EB">
        <w:t xml:space="preserve">przekracza </w:t>
      </w:r>
      <w:r w:rsidRPr="0063527D">
        <w:t xml:space="preserve">/ </w:t>
      </w:r>
      <w:r w:rsidRPr="005335EB">
        <w:rPr>
          <w:strike/>
        </w:rPr>
        <w:t>nie przekracza</w:t>
      </w:r>
      <w:r w:rsidRPr="0063527D">
        <w:t xml:space="preserve">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796650" w:rsidRDefault="00477C39" w:rsidP="009D3146">
      <w:pPr>
        <w:pStyle w:val="Akapitzlist"/>
        <w:numPr>
          <w:ilvl w:val="0"/>
          <w:numId w:val="3"/>
        </w:numPr>
        <w:jc w:val="both"/>
      </w:pPr>
      <w:r w:rsidRPr="00796650">
        <w:t>Przedmiot</w:t>
      </w:r>
      <w:r w:rsidR="00025BAC" w:rsidRPr="00796650">
        <w:t xml:space="preserve">em zamówienia jest </w:t>
      </w:r>
      <w:r w:rsidR="009D3146">
        <w:t xml:space="preserve">świadczenie usług w zakresie odbioru i transportu odpadów komunalnych powstających na nieruchomościach zamieszkałych i niezamieszkałych na terenie Miasta Świdwin. </w:t>
      </w:r>
    </w:p>
    <w:p w:rsidR="009D3146" w:rsidRPr="009D3146" w:rsidRDefault="009D3146" w:rsidP="009D3146">
      <w:pPr>
        <w:pStyle w:val="Akapitzlist"/>
        <w:numPr>
          <w:ilvl w:val="0"/>
          <w:numId w:val="3"/>
        </w:numPr>
        <w:jc w:val="both"/>
        <w:rPr>
          <w:color w:val="FF0000"/>
        </w:rPr>
      </w:pPr>
      <w:r>
        <w:t xml:space="preserve">Szczegółowy opis przedmiotu zamówienia stanowi </w:t>
      </w:r>
      <w:r w:rsidR="00147D0E" w:rsidRPr="00147D0E">
        <w:t>załącznik nr 1</w:t>
      </w:r>
      <w:r w:rsidRPr="00147D0E">
        <w:t xml:space="preserve"> do SIWZ.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9B1E43">
        <w:t>Załącznik nr 5</w:t>
      </w:r>
      <w:r w:rsidR="00025BAC" w:rsidRPr="009B1E43">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79345D" w:rsidRDefault="004D1439" w:rsidP="007731A0">
      <w:pPr>
        <w:pStyle w:val="Akapitzlist"/>
        <w:numPr>
          <w:ilvl w:val="0"/>
          <w:numId w:val="22"/>
        </w:numPr>
        <w:jc w:val="both"/>
      </w:pPr>
      <w:r w:rsidRPr="0079345D">
        <w:t>90511000-2 – usługi wywozu odpadów</w:t>
      </w:r>
    </w:p>
    <w:p w:rsidR="004D1439" w:rsidRPr="0079345D" w:rsidRDefault="004D1439" w:rsidP="007731A0">
      <w:pPr>
        <w:pStyle w:val="Akapitzlist"/>
        <w:numPr>
          <w:ilvl w:val="0"/>
          <w:numId w:val="22"/>
        </w:numPr>
        <w:jc w:val="both"/>
      </w:pPr>
      <w:r w:rsidRPr="0079345D">
        <w:t>90512000-9 – usługi transportu odpadów</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FB3DF8" w:rsidRDefault="0077093E" w:rsidP="007731A0">
      <w:pPr>
        <w:pStyle w:val="Akapitzlist"/>
        <w:numPr>
          <w:ilvl w:val="0"/>
          <w:numId w:val="21"/>
        </w:numPr>
        <w:jc w:val="both"/>
      </w:pPr>
      <w:r w:rsidRPr="00D75186">
        <w:t xml:space="preserve">Na podstawie art. 29 ust. 3a ustawy PZP Zamawiający wymaga, aby Wykonawca lub Podwykonawca zatrudniali na podstawie umowy o pracę wszystkie osoby wykonujące </w:t>
      </w:r>
      <w:r w:rsidR="00B025DF">
        <w:t>przedmiot</w:t>
      </w:r>
      <w:r w:rsidRPr="00D75186">
        <w:t xml:space="preserve"> zamówienia w sytuacji, gdy wykonanie tych czynności polega na wykonywaniu pracy w sposób określony w art. 22 § 1 ustawy z dnia 26 czerwca 1974r. – Kodeks pracy</w:t>
      </w:r>
      <w:r w:rsidR="00FB3DF8">
        <w:t>.</w:t>
      </w:r>
      <w:r w:rsidRPr="00D75186">
        <w:t xml:space="preserve"> </w:t>
      </w:r>
    </w:p>
    <w:p w:rsidR="0077093E" w:rsidRPr="00336780" w:rsidRDefault="0077093E" w:rsidP="007731A0">
      <w:pPr>
        <w:pStyle w:val="Akapitzlist"/>
        <w:numPr>
          <w:ilvl w:val="0"/>
          <w:numId w:val="21"/>
        </w:numPr>
        <w:jc w:val="both"/>
      </w:pPr>
      <w:r w:rsidRPr="00F82AD2">
        <w:t xml:space="preserve">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lastRenderedPageBreak/>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739B8" w:rsidRDefault="005A0235" w:rsidP="005A0235">
      <w:pPr>
        <w:ind w:left="1985" w:hanging="284"/>
        <w:jc w:val="both"/>
        <w:rPr>
          <w:rFonts w:cstheme="minorHAnsi"/>
          <w:b/>
        </w:rPr>
      </w:pPr>
      <w:r w:rsidRPr="00336780">
        <w:t xml:space="preserve">b) </w:t>
      </w:r>
      <w:r w:rsidR="00F970B1" w:rsidRPr="00336780">
        <w:t xml:space="preserve">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w:t>
      </w:r>
      <w:r w:rsidR="00E739B8">
        <w:t xml:space="preserve">Rozporządzenia Parlamentu Europejskiego i </w:t>
      </w:r>
      <w:r w:rsidR="00E739B8" w:rsidRPr="00E739B8">
        <w:rPr>
          <w:rStyle w:val="Pogrubienie"/>
          <w:rFonts w:cstheme="minorHAnsi"/>
          <w:b w:val="0"/>
          <w:bdr w:val="none" w:sz="0" w:space="0" w:color="auto" w:frame="1"/>
          <w:shd w:val="clear" w:color="auto" w:fill="FFFFFF"/>
        </w:rPr>
        <w:t>Rady (UE) 2016/679 z dnia 27 kwietnia 2016 r. w sprawie ochrony osób fizycznych w związku z przetwarzaniem danych osobowych i w sprawie swobodnego przepływu takich danych oraz uchylenia dyrektywy 95/46/WE</w:t>
      </w:r>
      <w:r w:rsidR="00E739B8">
        <w:rPr>
          <w:rFonts w:cstheme="minorHAnsi"/>
          <w:b/>
        </w:rPr>
        <w:t xml:space="preserve"> ,</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E739B8" w:rsidRDefault="00C35F59" w:rsidP="00E739B8">
      <w:pPr>
        <w:ind w:left="1985" w:hanging="284"/>
        <w:jc w:val="both"/>
        <w:rPr>
          <w:rFonts w:cstheme="minorHAnsi"/>
          <w:b/>
        </w:rPr>
      </w:pPr>
      <w:r w:rsidRPr="00336780">
        <w:t xml:space="preserve">d) poświadczoną za zgodność z oryginałem odpowiednio przez Wykonawcę lub Podwykonawcę kopię dowodu potwierdzającego zgłoszenie pracownika przez pracodawcę do ubezpieczeń, zapewniającą ochronę danych osobowych pracowników zgodnie z przepisami </w:t>
      </w:r>
      <w:r w:rsidR="00E739B8">
        <w:t xml:space="preserve">Rozporządzenia Parlamentu Europejskiego i </w:t>
      </w:r>
      <w:r w:rsidR="00E739B8" w:rsidRPr="00E739B8">
        <w:rPr>
          <w:rStyle w:val="Pogrubienie"/>
          <w:rFonts w:cstheme="minorHAnsi"/>
          <w:b w:val="0"/>
          <w:bdr w:val="none" w:sz="0" w:space="0" w:color="auto" w:frame="1"/>
          <w:shd w:val="clear" w:color="auto" w:fill="FFFFFF"/>
        </w:rPr>
        <w:t>Rady (UE) 2016/679 z dnia 27 kwietnia 2016 r. w sprawie ochrony osób fizycznych w związku z przetwarzaniem danych osobowych i w sprawie swobodnego przepływu takich danych oraz uchylenia dyrektywy 95/46/WE</w:t>
      </w:r>
      <w:r w:rsidR="00E739B8">
        <w:rPr>
          <w:rStyle w:val="Pogrubienie"/>
          <w:rFonts w:cstheme="minorHAnsi"/>
          <w:b w:val="0"/>
          <w:bdr w:val="none" w:sz="0" w:space="0" w:color="auto" w:frame="1"/>
          <w:shd w:val="clear" w:color="auto" w:fill="FFFFFF"/>
        </w:rPr>
        <w:t>,</w:t>
      </w:r>
      <w:r w:rsidR="00E739B8">
        <w:rPr>
          <w:rFonts w:cstheme="minorHAnsi"/>
          <w:b/>
        </w:rPr>
        <w:t xml:space="preserve"> </w:t>
      </w:r>
    </w:p>
    <w:p w:rsidR="00C35F59" w:rsidRPr="00336780" w:rsidRDefault="00C35F59" w:rsidP="005A0235">
      <w:pPr>
        <w:ind w:left="1985" w:hanging="284"/>
        <w:jc w:val="both"/>
      </w:pPr>
    </w:p>
    <w:p w:rsidR="00C35F59" w:rsidRPr="00336780" w:rsidRDefault="00C35F59" w:rsidP="00C35F59">
      <w:pPr>
        <w:ind w:left="1701" w:hanging="283"/>
        <w:jc w:val="both"/>
      </w:pPr>
      <w:r w:rsidRPr="00336780">
        <w:lastRenderedPageBreak/>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FC21B7" w:rsidRDefault="00351186" w:rsidP="00336780">
      <w:pPr>
        <w:pStyle w:val="Akapitzlist"/>
        <w:ind w:left="1080"/>
        <w:jc w:val="both"/>
      </w:pPr>
      <w:r w:rsidRPr="00FC21B7">
        <w:t xml:space="preserve">Zamawiający wymaga realizacji zamówienia </w:t>
      </w:r>
      <w:r w:rsidR="00E86BFF" w:rsidRPr="00FC21B7">
        <w:t xml:space="preserve">najpóźniej </w:t>
      </w:r>
      <w:r w:rsidRPr="00FC21B7">
        <w:t xml:space="preserve">w terminie </w:t>
      </w:r>
      <w:r w:rsidR="00AD7B53">
        <w:t>od 1 października 2018r. do 30 września 2019r.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Default="00D74C98" w:rsidP="00D74C98">
      <w:pPr>
        <w:pStyle w:val="Akapitzlist"/>
        <w:numPr>
          <w:ilvl w:val="0"/>
          <w:numId w:val="6"/>
        </w:numPr>
        <w:jc w:val="both"/>
      </w:pPr>
      <w:r w:rsidRPr="00950A25">
        <w:rPr>
          <w:b/>
        </w:rPr>
        <w:t>kompetencji lub uprawnień do prowadzenia określonej działalności zawodowej</w:t>
      </w:r>
      <w:r w:rsidR="007973C4" w:rsidRPr="003D39F3">
        <w:t xml:space="preserve">, o ile wynika to z odrębnych przepisów. </w:t>
      </w:r>
      <w:r w:rsidR="00B31F6C" w:rsidRPr="003D39F3">
        <w:t xml:space="preserve">Zamawiający </w:t>
      </w:r>
      <w:r w:rsidR="00D06E74">
        <w:t>uzna za spełniony warunek jeżeli :</w:t>
      </w:r>
    </w:p>
    <w:p w:rsidR="00D06E74" w:rsidRDefault="00D06E74" w:rsidP="00D06E74">
      <w:pPr>
        <w:pStyle w:val="Akapitzlist"/>
        <w:ind w:left="2160"/>
        <w:jc w:val="both"/>
      </w:pPr>
      <w:r>
        <w:t xml:space="preserve">- Wykonawca wykaże, że posiada wpis do rejestru działalności regulowanej, </w:t>
      </w:r>
      <w:r w:rsidR="00047A98">
        <w:t xml:space="preserve">             </w:t>
      </w:r>
      <w:r>
        <w:t>o której mowa w art. 9b i 9c ustawy z dnia 13 września 1996r. o utrzymaniu czystości i porządku w gmi</w:t>
      </w:r>
      <w:r w:rsidR="00B13942">
        <w:t>nach (Dz.U. z 2018r. poz. 1454</w:t>
      </w:r>
      <w:r>
        <w:t>) prowadzonego przez właś</w:t>
      </w:r>
      <w:r w:rsidR="00950A25">
        <w:t>ciwy organ</w:t>
      </w:r>
      <w:r>
        <w:t>, w zakresie objętym przedmiotem zamówienia,</w:t>
      </w:r>
    </w:p>
    <w:p w:rsidR="00E768C0" w:rsidRDefault="00E768C0" w:rsidP="00D06E74">
      <w:pPr>
        <w:pStyle w:val="Akapitzlist"/>
        <w:ind w:left="2160"/>
        <w:jc w:val="both"/>
      </w:pPr>
      <w:r>
        <w:t xml:space="preserve">- </w:t>
      </w:r>
      <w:r w:rsidR="001E2FE8">
        <w:t xml:space="preserve">Wykonawca wykaże, że posiada wpis do rejestru zbierających zużyty sprzęt elektryczny i elektroniczny prowadzony przez Głównego Inspektora Ochrony Środowiska , wymagany zgodnie z ustawą z dnia 14 grudnia 2012r. </w:t>
      </w:r>
      <w:r w:rsidR="00047A98">
        <w:t xml:space="preserve">                      </w:t>
      </w:r>
      <w:r w:rsidR="001E2FE8">
        <w:t>o odpadach (Dz.U. z 2018r., poz. 992),</w:t>
      </w:r>
    </w:p>
    <w:p w:rsidR="00D06E74" w:rsidRPr="004F46A4" w:rsidRDefault="00D06E74" w:rsidP="00D06E74">
      <w:pPr>
        <w:pStyle w:val="Akapitzlist"/>
        <w:ind w:left="2160"/>
        <w:jc w:val="both"/>
      </w:pPr>
      <w:r>
        <w:t xml:space="preserve">- Wykonawca wykaże, że posiada zezwolenie na transport odpadów w zakresie objętym przedmiotem zamówienia zgodnie z ustawą z dnia </w:t>
      </w:r>
      <w:r w:rsidR="00047A98">
        <w:t xml:space="preserve">            </w:t>
      </w:r>
      <w:r>
        <w:t xml:space="preserve">14 grudnia 2012r. o </w:t>
      </w:r>
      <w:r w:rsidR="00950A25">
        <w:t>odpadach (Dz.U. z 2018r. poz. 992</w:t>
      </w:r>
      <w:r>
        <w:t xml:space="preserve">). </w:t>
      </w:r>
      <w:r w:rsidRPr="004F46A4">
        <w:t xml:space="preserve">Zezwolenie na transport odpadów winno obejmować co najmniej następujące kody odpadów : </w:t>
      </w:r>
    </w:p>
    <w:tbl>
      <w:tblPr>
        <w:tblW w:w="6969" w:type="dxa"/>
        <w:tblInd w:w="2093" w:type="dxa"/>
        <w:tblCellMar>
          <w:left w:w="10" w:type="dxa"/>
          <w:right w:w="10" w:type="dxa"/>
        </w:tblCellMar>
        <w:tblLook w:val="04A0" w:firstRow="1" w:lastRow="0" w:firstColumn="1" w:lastColumn="0" w:noHBand="0" w:noVBand="1"/>
      </w:tblPr>
      <w:tblGrid>
        <w:gridCol w:w="850"/>
        <w:gridCol w:w="1701"/>
        <w:gridCol w:w="4418"/>
      </w:tblGrid>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Kod odpadu</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Nazwa odpadu według katalogu odpadów</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20 03 07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Odpady wielkogabarytowe</w:t>
            </w:r>
          </w:p>
        </w:tc>
      </w:tr>
      <w:tr w:rsidR="00AE5A2B" w:rsidRPr="00AE5A2B" w:rsidTr="00AE5A2B">
        <w:trPr>
          <w:trHeight w:val="735"/>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20 03 01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Niesegregowane (zmieszane) odpady komunalne</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20 02 03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Inne odpady nieulegające biodegradacji</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lastRenderedPageBreak/>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20 02 01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Odpady ulegające biodegradacji</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20 01 99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Inne niewymienione frakcje zbierane w sposób selektywny</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20 01 36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Zużyte urządzenia elektryczne i elektroniczne inne niż wymienione w 20 01 21, 20 01 23 i 20 01 35</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20 01 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Zużyte urządzenia elektryczne i elektroniczne inne niż wymienione w 20 01 21 i 20 01 23 zawierające niebezpieczne składniki</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20 01 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Urządzenia zawierające freony</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20 01 08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Odpady kuchenne</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16 01 03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Zużyte opony</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15 01 07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Opakowania ze szkła</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15 01 06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Zmieszane odpady opakowaniowe</w:t>
            </w:r>
          </w:p>
        </w:tc>
      </w:tr>
      <w:tr w:rsidR="00AE5A2B"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15 01 02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A2B" w:rsidRPr="00AE5A2B" w:rsidRDefault="00AE5A2B" w:rsidP="00AE5A2B">
            <w:pPr>
              <w:suppressAutoHyphens/>
              <w:autoSpaceDN w:val="0"/>
              <w:spacing w:after="160" w:line="360" w:lineRule="auto"/>
              <w:jc w:val="both"/>
              <w:textAlignment w:val="baseline"/>
              <w:rPr>
                <w:rFonts w:eastAsia="Calibri" w:cstheme="minorHAnsi"/>
              </w:rPr>
            </w:pPr>
            <w:r w:rsidRPr="00AE5A2B">
              <w:rPr>
                <w:rFonts w:eastAsia="Calibri" w:cstheme="minorHAnsi"/>
              </w:rPr>
              <w:t>Opakowania z tworzyw sztucznych</w:t>
            </w:r>
          </w:p>
        </w:tc>
      </w:tr>
      <w:tr w:rsidR="004F46A4" w:rsidRPr="00AE5A2B" w:rsidTr="00AE5A2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6A4" w:rsidRPr="004F46A4" w:rsidRDefault="004F46A4" w:rsidP="00AE5A2B">
            <w:pPr>
              <w:suppressAutoHyphens/>
              <w:autoSpaceDN w:val="0"/>
              <w:spacing w:after="160" w:line="360" w:lineRule="auto"/>
              <w:jc w:val="both"/>
              <w:textAlignment w:val="baseline"/>
              <w:rPr>
                <w:rFonts w:eastAsia="Calibri" w:cstheme="minorHAnsi"/>
              </w:rPr>
            </w:pPr>
            <w:r w:rsidRPr="004F46A4">
              <w:rPr>
                <w:rFonts w:eastAsia="Calibri" w:cstheme="minorHAnsi"/>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6A4" w:rsidRPr="004F46A4" w:rsidRDefault="004F46A4" w:rsidP="00AE5A2B">
            <w:pPr>
              <w:suppressAutoHyphens/>
              <w:autoSpaceDN w:val="0"/>
              <w:spacing w:after="160" w:line="360" w:lineRule="auto"/>
              <w:jc w:val="both"/>
              <w:textAlignment w:val="baseline"/>
              <w:rPr>
                <w:rFonts w:eastAsia="Calibri" w:cstheme="minorHAnsi"/>
              </w:rPr>
            </w:pPr>
            <w:r w:rsidRPr="004F46A4">
              <w:rPr>
                <w:rFonts w:eastAsia="Calibri" w:cstheme="minorHAnsi"/>
              </w:rPr>
              <w:t>20 01 01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6A4" w:rsidRPr="004F46A4" w:rsidRDefault="004F46A4" w:rsidP="00AE5A2B">
            <w:pPr>
              <w:suppressAutoHyphens/>
              <w:autoSpaceDN w:val="0"/>
              <w:spacing w:after="160" w:line="360" w:lineRule="auto"/>
              <w:jc w:val="both"/>
              <w:textAlignment w:val="baseline"/>
              <w:rPr>
                <w:rFonts w:eastAsia="Calibri" w:cstheme="minorHAnsi"/>
              </w:rPr>
            </w:pPr>
            <w:r w:rsidRPr="004F46A4">
              <w:rPr>
                <w:rFonts w:eastAsia="Calibri" w:cstheme="minorHAnsi"/>
              </w:rPr>
              <w:t>Papier i t</w:t>
            </w:r>
            <w:bookmarkStart w:id="0" w:name="_GoBack"/>
            <w:bookmarkEnd w:id="0"/>
            <w:r w:rsidRPr="004F46A4">
              <w:rPr>
                <w:rFonts w:eastAsia="Calibri" w:cstheme="minorHAnsi"/>
              </w:rPr>
              <w:t xml:space="preserve">ektura </w:t>
            </w:r>
          </w:p>
        </w:tc>
      </w:tr>
    </w:tbl>
    <w:p w:rsidR="00D06E74" w:rsidRPr="003D39F3" w:rsidRDefault="00D06E74" w:rsidP="00D06E74">
      <w:pPr>
        <w:pStyle w:val="Akapitzlist"/>
        <w:ind w:left="2160"/>
        <w:jc w:val="both"/>
      </w:pPr>
    </w:p>
    <w:p w:rsidR="00E86BFF" w:rsidRPr="003D39F3" w:rsidRDefault="007973C4" w:rsidP="00D06E74">
      <w:pPr>
        <w:pStyle w:val="Akapitzlist"/>
        <w:numPr>
          <w:ilvl w:val="0"/>
          <w:numId w:val="6"/>
        </w:numPr>
        <w:jc w:val="both"/>
      </w:pPr>
      <w:r w:rsidRPr="003D39F3">
        <w:rPr>
          <w:b/>
        </w:rPr>
        <w:t>sytuacji ekonomicznej lub finansowej</w:t>
      </w:r>
      <w:r w:rsidRPr="003D39F3">
        <w:t xml:space="preserve">. </w:t>
      </w:r>
      <w:r w:rsidR="00D06E74" w:rsidRPr="003D39F3">
        <w:t xml:space="preserve">Zamawiający </w:t>
      </w:r>
      <w:r w:rsidR="00D06E74">
        <w:t xml:space="preserve">uzna za spełniony warunek jeżeli Wykonawca przedstawi dokument potwierdzający, że Wykonawca jest ubezpieczony od odpowiedzialności cywilnej w zakresie prowadzonej działalności związanej z przedmiotem zamówienia – Wykonawca wykaże całkowitą sumę ubezpieczenia nie mniejszą niż          500.000 zł. </w:t>
      </w:r>
    </w:p>
    <w:p w:rsidR="007973C4" w:rsidRDefault="007973C4" w:rsidP="00D06E74">
      <w:pPr>
        <w:pStyle w:val="Akapitzlist"/>
        <w:numPr>
          <w:ilvl w:val="0"/>
          <w:numId w:val="6"/>
        </w:numPr>
        <w:jc w:val="both"/>
      </w:pPr>
      <w:r w:rsidRPr="00BF6E47">
        <w:rPr>
          <w:b/>
        </w:rPr>
        <w:t>zdolności technicznej lub zawodowej</w:t>
      </w:r>
      <w:r w:rsidRPr="00BF6E47">
        <w:t xml:space="preserve">. </w:t>
      </w:r>
      <w:r w:rsidR="00D06E74">
        <w:t>Zamawiający uzna warunek za spełniony, jeżeli :</w:t>
      </w:r>
    </w:p>
    <w:p w:rsidR="00D06E74" w:rsidRPr="00D06E74" w:rsidRDefault="003D6D97" w:rsidP="003D6D97">
      <w:pPr>
        <w:pStyle w:val="Akapitzlist"/>
        <w:ind w:left="2160"/>
        <w:jc w:val="both"/>
      </w:pPr>
      <w:r w:rsidRPr="003D6D97">
        <w:t>-</w:t>
      </w:r>
      <w:r>
        <w:t xml:space="preserve"> </w:t>
      </w:r>
      <w:r w:rsidR="00D06E74" w:rsidRPr="00D06E74">
        <w:rPr>
          <w:rFonts w:eastAsia="Times New Roman" w:cstheme="minorHAnsi"/>
          <w:lang w:eastAsia="pl-PL"/>
        </w:rPr>
        <w:t>Wykonawca przedłoży</w:t>
      </w:r>
      <w:r>
        <w:rPr>
          <w:rFonts w:eastAsia="Times New Roman" w:cstheme="minorHAnsi"/>
          <w:lang w:eastAsia="pl-PL"/>
        </w:rPr>
        <w:t xml:space="preserve"> w</w:t>
      </w:r>
      <w:r w:rsidR="00D06E74" w:rsidRPr="00D06E74">
        <w:rPr>
          <w:rFonts w:eastAsia="Times New Roman" w:cstheme="minorHAnsi"/>
          <w:lang w:eastAsia="pl-PL"/>
        </w:rPr>
        <w:t xml:space="preserve">ykaz </w:t>
      </w:r>
      <w:r w:rsidR="00D06E74" w:rsidRPr="00D06E74">
        <w:rPr>
          <w:rFonts w:eastAsia="Times New Roman" w:cstheme="minorHAnsi"/>
          <w:b/>
          <w:lang w:eastAsia="pl-PL"/>
        </w:rPr>
        <w:t>usług</w:t>
      </w:r>
      <w:r w:rsidR="00D06E74" w:rsidRPr="00D06E74">
        <w:rPr>
          <w:rFonts w:eastAsia="Times New Roman" w:cstheme="minorHAnsi"/>
          <w:lang w:eastAsia="pl-PL"/>
        </w:rPr>
        <w:t xml:space="preserve"> wykonanych, a w przypadku </w:t>
      </w:r>
      <w:r w:rsidR="00D06E74" w:rsidRPr="00D06E74">
        <w:rPr>
          <w:rFonts w:eastAsia="HiddenHorzOCR" w:cstheme="minorHAnsi"/>
          <w:lang w:eastAsia="pl-PL"/>
        </w:rPr>
        <w:t xml:space="preserve">świadczeń </w:t>
      </w:r>
      <w:r w:rsidR="00D06E74" w:rsidRPr="00D06E74">
        <w:rPr>
          <w:rFonts w:eastAsia="Times New Roman" w:cstheme="minorHAnsi"/>
          <w:lang w:eastAsia="pl-PL"/>
        </w:rPr>
        <w:t xml:space="preserve">okresowych lub </w:t>
      </w:r>
      <w:r w:rsidR="00D06E74" w:rsidRPr="00D06E74">
        <w:rPr>
          <w:rFonts w:eastAsia="HiddenHorzOCR" w:cstheme="minorHAnsi"/>
          <w:lang w:eastAsia="pl-PL"/>
        </w:rPr>
        <w:t xml:space="preserve">ciągłych również </w:t>
      </w:r>
      <w:r w:rsidR="00D06E74" w:rsidRPr="00D06E74">
        <w:rPr>
          <w:rFonts w:eastAsia="Times New Roman" w:cstheme="minorHAnsi"/>
          <w:lang w:eastAsia="pl-PL"/>
        </w:rPr>
        <w:t>wykonywanych, w okresie ostatnich 3 lat przed upływem terminu składania ofert, a jeżeli okres prowadzenia działalności jest krótszy – w tym okresie, wraz z podaniem ich wartości, przedmiotu, dat wykonani</w:t>
      </w:r>
      <w:r>
        <w:rPr>
          <w:rFonts w:eastAsia="Times New Roman" w:cstheme="minorHAnsi"/>
          <w:lang w:eastAsia="pl-PL"/>
        </w:rPr>
        <w:t xml:space="preserve">a </w:t>
      </w:r>
      <w:r w:rsidR="00D06E74" w:rsidRPr="00D06E74">
        <w:rPr>
          <w:rFonts w:eastAsia="Times New Roman" w:cstheme="minorHAnsi"/>
          <w:lang w:eastAsia="pl-PL"/>
        </w:rPr>
        <w:t xml:space="preserve">i podmiotów, na rzecz których usługi zostały wykonane, oraz załączeniem dowodów określających czy te usługi zostały wykonane lub są wykonywane należycie. </w:t>
      </w:r>
    </w:p>
    <w:p w:rsidR="00D06E74" w:rsidRPr="00D06E74" w:rsidRDefault="00D06E74" w:rsidP="003D6D97">
      <w:pPr>
        <w:autoSpaceDE w:val="0"/>
        <w:autoSpaceDN w:val="0"/>
        <w:adjustRightInd w:val="0"/>
        <w:spacing w:before="120" w:after="120" w:line="240" w:lineRule="auto"/>
        <w:ind w:left="2127"/>
        <w:contextualSpacing/>
        <w:jc w:val="both"/>
        <w:rPr>
          <w:rFonts w:eastAsia="Times New Roman" w:cstheme="minorHAnsi"/>
          <w:lang w:eastAsia="pl-PL"/>
        </w:rPr>
      </w:pPr>
      <w:r w:rsidRPr="00D06E74">
        <w:rPr>
          <w:rFonts w:eastAsia="Times New Roman" w:cstheme="minorHAnsi"/>
          <w:lang w:eastAsia="pl-PL"/>
        </w:rPr>
        <w:t xml:space="preserve">Należy przedłożyć dokument potwierdzający wykonanie minimum 1 usługi polegającej na odbieraniu odpadów o łącznej masie odebranych odpadów </w:t>
      </w:r>
      <w:r w:rsidR="003D6D97" w:rsidRPr="003D6D97">
        <w:rPr>
          <w:rFonts w:eastAsia="Times New Roman" w:cstheme="minorHAnsi"/>
          <w:lang w:eastAsia="pl-PL"/>
        </w:rPr>
        <w:lastRenderedPageBreak/>
        <w:t>komunalnych</w:t>
      </w:r>
      <w:r w:rsidRPr="00D06E74">
        <w:rPr>
          <w:rFonts w:eastAsia="Times New Roman" w:cstheme="minorHAnsi"/>
          <w:lang w:eastAsia="pl-PL"/>
        </w:rPr>
        <w:t xml:space="preserve"> w ciągu następujących po sobie 12 miesięcy, co najmniej </w:t>
      </w:r>
      <w:r w:rsidR="003D6D97" w:rsidRPr="003D6D97">
        <w:rPr>
          <w:rFonts w:eastAsia="Times New Roman" w:cstheme="minorHAnsi"/>
          <w:b/>
          <w:lang w:eastAsia="pl-PL"/>
        </w:rPr>
        <w:t>4000</w:t>
      </w:r>
      <w:r w:rsidRPr="00D06E74">
        <w:rPr>
          <w:rFonts w:eastAsia="Times New Roman" w:cstheme="minorHAnsi"/>
          <w:b/>
          <w:lang w:eastAsia="pl-PL"/>
        </w:rPr>
        <w:t xml:space="preserve"> Mg rocznie</w:t>
      </w:r>
      <w:r w:rsidR="003D6D97" w:rsidRPr="003D6D97">
        <w:rPr>
          <w:rFonts w:eastAsia="Times New Roman" w:cstheme="minorHAnsi"/>
          <w:lang w:eastAsia="pl-PL"/>
        </w:rPr>
        <w:t>.</w:t>
      </w:r>
    </w:p>
    <w:p w:rsidR="00D06E74" w:rsidRPr="007F40FC" w:rsidRDefault="007F40FC" w:rsidP="003D6D97">
      <w:pPr>
        <w:autoSpaceDE w:val="0"/>
        <w:autoSpaceDN w:val="0"/>
        <w:adjustRightInd w:val="0"/>
        <w:spacing w:before="120" w:after="120" w:line="240" w:lineRule="auto"/>
        <w:ind w:left="2127"/>
        <w:jc w:val="both"/>
        <w:rPr>
          <w:rFonts w:eastAsia="Times New Roman" w:cstheme="minorHAnsi"/>
          <w:b/>
          <w:lang w:eastAsia="pl-PL"/>
        </w:rPr>
      </w:pPr>
      <w:r w:rsidRPr="007F40FC">
        <w:rPr>
          <w:rFonts w:eastAsia="Times New Roman" w:cstheme="minorHAnsi"/>
          <w:b/>
          <w:lang w:eastAsia="pl-PL"/>
        </w:rPr>
        <w:t>Wykaz stanowi załącznik nr 5</w:t>
      </w:r>
      <w:r w:rsidR="00D06E74" w:rsidRPr="007F40FC">
        <w:rPr>
          <w:rFonts w:eastAsia="Times New Roman" w:cstheme="minorHAnsi"/>
          <w:b/>
          <w:lang w:eastAsia="pl-PL"/>
        </w:rPr>
        <w:t xml:space="preserve"> do SIWZ.</w:t>
      </w:r>
    </w:p>
    <w:p w:rsidR="004E3828" w:rsidRPr="004E3828" w:rsidRDefault="003D6D97" w:rsidP="004E3828">
      <w:pPr>
        <w:autoSpaceDE w:val="0"/>
        <w:autoSpaceDN w:val="0"/>
        <w:adjustRightInd w:val="0"/>
        <w:spacing w:before="120" w:after="120"/>
        <w:ind w:left="2127"/>
        <w:jc w:val="both"/>
        <w:rPr>
          <w:rFonts w:eastAsia="Times New Roman" w:cstheme="minorHAnsi"/>
          <w:lang w:eastAsia="pl-PL"/>
        </w:rPr>
      </w:pPr>
      <w:r w:rsidRPr="003D6D97">
        <w:rPr>
          <w:rFonts w:eastAsia="Times New Roman" w:cstheme="minorHAnsi"/>
          <w:lang w:eastAsia="pl-PL"/>
        </w:rPr>
        <w:t xml:space="preserve">- </w:t>
      </w:r>
      <w:r w:rsidR="004E3828">
        <w:rPr>
          <w:rFonts w:eastAsia="Times New Roman" w:cstheme="minorHAnsi"/>
          <w:lang w:eastAsia="pl-PL"/>
        </w:rPr>
        <w:t>Wykonawca przedłoży w</w:t>
      </w:r>
      <w:r w:rsidR="004E3828" w:rsidRPr="004E3828">
        <w:rPr>
          <w:rFonts w:eastAsia="Times New Roman" w:cstheme="minorHAnsi"/>
          <w:lang w:eastAsia="pl-PL"/>
        </w:rPr>
        <w:t xml:space="preserve">ykaz </w:t>
      </w:r>
      <w:r w:rsidR="004E3828" w:rsidRPr="004E3828">
        <w:rPr>
          <w:rFonts w:eastAsia="HiddenHorzOCR" w:cstheme="minorHAnsi"/>
          <w:lang w:eastAsia="pl-PL"/>
        </w:rPr>
        <w:t>narzędzi</w:t>
      </w:r>
      <w:r w:rsidR="004E3828" w:rsidRPr="004E3828">
        <w:rPr>
          <w:rFonts w:eastAsia="Times New Roman" w:cstheme="minorHAnsi"/>
          <w:lang w:eastAsia="pl-PL"/>
        </w:rPr>
        <w:t xml:space="preserve"> </w:t>
      </w:r>
      <w:r w:rsidR="004E3828" w:rsidRPr="004E3828">
        <w:rPr>
          <w:rFonts w:eastAsia="HiddenHorzOCR" w:cstheme="minorHAnsi"/>
          <w:lang w:eastAsia="pl-PL"/>
        </w:rPr>
        <w:t xml:space="preserve">dostępnych </w:t>
      </w:r>
      <w:r w:rsidR="004E3828" w:rsidRPr="004E3828">
        <w:rPr>
          <w:rFonts w:eastAsia="Times New Roman" w:cstheme="minorHAnsi"/>
          <w:lang w:eastAsia="pl-PL"/>
        </w:rPr>
        <w:t xml:space="preserve">wykonawcy w celu wykonania zamówienia publicznego wraz z </w:t>
      </w:r>
      <w:r w:rsidR="004E3828" w:rsidRPr="004E3828">
        <w:rPr>
          <w:rFonts w:eastAsia="HiddenHorzOCR" w:cstheme="minorHAnsi"/>
          <w:lang w:eastAsia="pl-PL"/>
        </w:rPr>
        <w:t xml:space="preserve">informacją </w:t>
      </w:r>
      <w:r w:rsidR="004E3828" w:rsidRPr="004E3828">
        <w:rPr>
          <w:rFonts w:eastAsia="Times New Roman" w:cstheme="minorHAnsi"/>
          <w:lang w:eastAsia="pl-PL"/>
        </w:rPr>
        <w:t>o podstawie do dysponowania tymi zasobami.</w:t>
      </w:r>
    </w:p>
    <w:p w:rsidR="004E3828" w:rsidRDefault="004E3828" w:rsidP="004E3828">
      <w:pPr>
        <w:autoSpaceDE w:val="0"/>
        <w:autoSpaceDN w:val="0"/>
        <w:adjustRightInd w:val="0"/>
        <w:spacing w:before="60" w:after="0" w:line="240" w:lineRule="auto"/>
        <w:ind w:left="2127"/>
        <w:contextualSpacing/>
        <w:jc w:val="both"/>
        <w:rPr>
          <w:rFonts w:eastAsia="Times New Roman" w:cstheme="minorHAnsi"/>
          <w:lang w:eastAsia="pl-PL"/>
        </w:rPr>
      </w:pPr>
      <w:r w:rsidRPr="004E3828">
        <w:rPr>
          <w:rFonts w:eastAsia="HiddenHorzOCR" w:cstheme="minorHAnsi"/>
          <w:lang w:eastAsia="pl-PL"/>
        </w:rPr>
        <w:t xml:space="preserve">Należy wykazać, że Wykonawca dysponuje lub będzie dysponował  wyposażeniem umożliwiającym odbieranie i </w:t>
      </w:r>
      <w:r w:rsidR="0079345D">
        <w:rPr>
          <w:rFonts w:eastAsia="HiddenHorzOCR" w:cstheme="minorHAnsi"/>
          <w:lang w:eastAsia="pl-PL"/>
        </w:rPr>
        <w:t>transport</w:t>
      </w:r>
      <w:r w:rsidRPr="004E3828">
        <w:rPr>
          <w:rFonts w:eastAsia="HiddenHorzOCR" w:cstheme="minorHAnsi"/>
          <w:lang w:eastAsia="pl-PL"/>
        </w:rPr>
        <w:t xml:space="preserve"> </w:t>
      </w:r>
      <w:r>
        <w:rPr>
          <w:rFonts w:eastAsia="Times New Roman" w:cstheme="minorHAnsi"/>
          <w:lang w:eastAsia="pl-PL"/>
        </w:rPr>
        <w:t>odpadów tj.</w:t>
      </w:r>
      <w:r w:rsidRPr="004E3828">
        <w:rPr>
          <w:rFonts w:eastAsia="Times New Roman" w:cstheme="minorHAnsi"/>
          <w:lang w:eastAsia="pl-PL"/>
        </w:rPr>
        <w:t>:</w:t>
      </w:r>
    </w:p>
    <w:p w:rsidR="004E3828" w:rsidRDefault="004E3828" w:rsidP="007731A0">
      <w:pPr>
        <w:pStyle w:val="Akapitzlist"/>
        <w:numPr>
          <w:ilvl w:val="0"/>
          <w:numId w:val="25"/>
        </w:numPr>
        <w:autoSpaceDE w:val="0"/>
        <w:autoSpaceDN w:val="0"/>
        <w:adjustRightInd w:val="0"/>
        <w:spacing w:before="60" w:after="0" w:line="240" w:lineRule="auto"/>
        <w:jc w:val="both"/>
        <w:rPr>
          <w:rFonts w:eastAsia="Times New Roman" w:cstheme="minorHAnsi"/>
          <w:lang w:eastAsia="pl-PL"/>
        </w:rPr>
      </w:pPr>
      <w:r w:rsidRPr="00950A25">
        <w:rPr>
          <w:rFonts w:eastAsia="Times New Roman" w:cstheme="minorHAnsi"/>
          <w:lang w:eastAsia="pl-PL"/>
        </w:rPr>
        <w:t>pojazdami i urządzeniami spełniającymi wymogi Rozporządzenia Ministra Środowiska z dnia 11 stycznia 2013r. w sprawie szczegółowych wymagań w zakresie odbierania odpadów komunalnych od właścicieli nieruchomości (Dz.U. z 2013r. poz. 122)</w:t>
      </w:r>
      <w:r w:rsidR="00950A25" w:rsidRPr="00950A25">
        <w:rPr>
          <w:rFonts w:eastAsia="Times New Roman" w:cstheme="minorHAnsi"/>
          <w:lang w:eastAsia="pl-PL"/>
        </w:rPr>
        <w:t>,</w:t>
      </w:r>
    </w:p>
    <w:p w:rsidR="00950A25" w:rsidRDefault="00950A25" w:rsidP="007731A0">
      <w:pPr>
        <w:pStyle w:val="Akapitzlist"/>
        <w:numPr>
          <w:ilvl w:val="0"/>
          <w:numId w:val="25"/>
        </w:numPr>
        <w:autoSpaceDE w:val="0"/>
        <w:autoSpaceDN w:val="0"/>
        <w:adjustRightInd w:val="0"/>
        <w:spacing w:before="60" w:after="0" w:line="240" w:lineRule="auto"/>
        <w:jc w:val="both"/>
        <w:rPr>
          <w:rFonts w:eastAsia="Times New Roman" w:cstheme="minorHAnsi"/>
          <w:lang w:eastAsia="pl-PL"/>
        </w:rPr>
      </w:pPr>
      <w:r>
        <w:rPr>
          <w:rFonts w:eastAsia="Times New Roman" w:cstheme="minorHAnsi"/>
          <w:lang w:eastAsia="pl-PL"/>
        </w:rPr>
        <w:t>minimum 2 (dwoma) pojazdami przystosowanymi do odbierania zmieszanych odpadów komunalnych,</w:t>
      </w:r>
    </w:p>
    <w:p w:rsidR="00950A25" w:rsidRDefault="00950A25" w:rsidP="007731A0">
      <w:pPr>
        <w:pStyle w:val="Akapitzlist"/>
        <w:numPr>
          <w:ilvl w:val="0"/>
          <w:numId w:val="25"/>
        </w:numPr>
        <w:autoSpaceDE w:val="0"/>
        <w:autoSpaceDN w:val="0"/>
        <w:adjustRightInd w:val="0"/>
        <w:spacing w:before="60" w:after="0" w:line="240" w:lineRule="auto"/>
        <w:jc w:val="both"/>
        <w:rPr>
          <w:rFonts w:eastAsia="Times New Roman" w:cstheme="minorHAnsi"/>
          <w:lang w:eastAsia="pl-PL"/>
        </w:rPr>
      </w:pPr>
      <w:r>
        <w:rPr>
          <w:rFonts w:eastAsia="Times New Roman" w:cstheme="minorHAnsi"/>
          <w:lang w:eastAsia="pl-PL"/>
        </w:rPr>
        <w:t xml:space="preserve">minimum 2 (dwoma) pojazdami przystosowanymi do odbierania selektywnie zebranych odpadów komunalnych, w tym jeden wyposażony w HDS do opróżniania pojemników typu dzwon oraz jeden </w:t>
      </w:r>
      <w:proofErr w:type="spellStart"/>
      <w:r>
        <w:rPr>
          <w:rFonts w:eastAsia="Times New Roman" w:cstheme="minorHAnsi"/>
          <w:lang w:eastAsia="pl-PL"/>
        </w:rPr>
        <w:t>hakowiec</w:t>
      </w:r>
      <w:proofErr w:type="spellEnd"/>
      <w:r>
        <w:rPr>
          <w:rFonts w:eastAsia="Times New Roman" w:cstheme="minorHAnsi"/>
          <w:lang w:eastAsia="pl-PL"/>
        </w:rPr>
        <w:t xml:space="preserve"> do wywozu kontenera o max pojemności 23m3,</w:t>
      </w:r>
    </w:p>
    <w:p w:rsidR="00950A25" w:rsidRDefault="00950A25" w:rsidP="007731A0">
      <w:pPr>
        <w:pStyle w:val="Akapitzlist"/>
        <w:numPr>
          <w:ilvl w:val="0"/>
          <w:numId w:val="25"/>
        </w:numPr>
        <w:autoSpaceDE w:val="0"/>
        <w:autoSpaceDN w:val="0"/>
        <w:adjustRightInd w:val="0"/>
        <w:spacing w:before="60" w:after="0" w:line="240" w:lineRule="auto"/>
        <w:jc w:val="both"/>
        <w:rPr>
          <w:rFonts w:eastAsia="Times New Roman" w:cstheme="minorHAnsi"/>
          <w:lang w:eastAsia="pl-PL"/>
        </w:rPr>
      </w:pPr>
      <w:r>
        <w:rPr>
          <w:rFonts w:eastAsia="Times New Roman" w:cstheme="minorHAnsi"/>
          <w:lang w:eastAsia="pl-PL"/>
        </w:rPr>
        <w:t>minimum 1 (jednym) pojazdem do odbierania odpadów bez funkcji kompaktującej o masie do 3,5t.</w:t>
      </w:r>
    </w:p>
    <w:p w:rsidR="00950A25" w:rsidRPr="00950A25" w:rsidRDefault="00950A25" w:rsidP="007731A0">
      <w:pPr>
        <w:pStyle w:val="Akapitzlist"/>
        <w:numPr>
          <w:ilvl w:val="0"/>
          <w:numId w:val="25"/>
        </w:numPr>
        <w:autoSpaceDE w:val="0"/>
        <w:autoSpaceDN w:val="0"/>
        <w:adjustRightInd w:val="0"/>
        <w:spacing w:before="60" w:after="0" w:line="240" w:lineRule="auto"/>
        <w:jc w:val="both"/>
        <w:rPr>
          <w:rFonts w:eastAsia="Times New Roman" w:cstheme="minorHAnsi"/>
          <w:lang w:eastAsia="pl-PL"/>
        </w:rPr>
      </w:pPr>
      <w:r>
        <w:rPr>
          <w:rFonts w:eastAsia="Times New Roman" w:cstheme="minorHAnsi"/>
          <w:lang w:eastAsia="pl-PL"/>
        </w:rPr>
        <w:t xml:space="preserve">Wykonawca zobowiązany jest ponadto do posiadania bazy magazynowo – transportowej, która spełnia wymogi Rozporządzenia Ministra Środowiska z dnia 11 stycznia 2013r. w sprawie szczegółowych wymagań w zakresie odbierania odpadów komunalnych od właścicieli nieruchomości. </w:t>
      </w:r>
    </w:p>
    <w:p w:rsidR="00D06E74" w:rsidRPr="007F40FC" w:rsidRDefault="00950A25" w:rsidP="00950A25">
      <w:pPr>
        <w:autoSpaceDE w:val="0"/>
        <w:autoSpaceDN w:val="0"/>
        <w:adjustRightInd w:val="0"/>
        <w:spacing w:before="120" w:after="120" w:line="240" w:lineRule="auto"/>
        <w:jc w:val="both"/>
        <w:rPr>
          <w:rFonts w:eastAsia="Times New Roman" w:cstheme="minorHAnsi"/>
          <w:b/>
          <w:lang w:eastAsia="pl-PL"/>
        </w:rPr>
      </w:pPr>
      <w:r w:rsidRPr="007F40FC">
        <w:rPr>
          <w:rFonts w:eastAsia="Times New Roman" w:cstheme="minorHAnsi"/>
          <w:b/>
          <w:lang w:eastAsia="pl-PL"/>
        </w:rPr>
        <w:t xml:space="preserve">                                            </w:t>
      </w:r>
      <w:r w:rsidR="007F40FC" w:rsidRPr="007F40FC">
        <w:rPr>
          <w:rFonts w:eastAsia="Times New Roman" w:cstheme="minorHAnsi"/>
          <w:b/>
          <w:lang w:eastAsia="pl-PL"/>
        </w:rPr>
        <w:t>Wykaz stanowi załącznik nr 6</w:t>
      </w:r>
      <w:r w:rsidRPr="007F40FC">
        <w:rPr>
          <w:rFonts w:eastAsia="Times New Roman" w:cstheme="minorHAnsi"/>
          <w:b/>
          <w:lang w:eastAsia="pl-PL"/>
        </w:rPr>
        <w:t xml:space="preserve"> do SIWZ.</w:t>
      </w:r>
    </w:p>
    <w:p w:rsidR="00950A25" w:rsidRPr="00950A25" w:rsidRDefault="000D69A1" w:rsidP="000D69A1">
      <w:pPr>
        <w:autoSpaceDE w:val="0"/>
        <w:autoSpaceDN w:val="0"/>
        <w:adjustRightInd w:val="0"/>
        <w:spacing w:before="60" w:after="0" w:line="240" w:lineRule="auto"/>
        <w:ind w:left="2127"/>
        <w:jc w:val="both"/>
        <w:rPr>
          <w:rFonts w:eastAsia="Times New Roman" w:cstheme="minorHAnsi"/>
          <w:color w:val="000000" w:themeColor="text1"/>
          <w:u w:val="single"/>
          <w:lang w:eastAsia="pl-PL"/>
        </w:rPr>
      </w:pPr>
      <w:r>
        <w:rPr>
          <w:rFonts w:eastAsia="Times New Roman" w:cstheme="minorHAnsi"/>
          <w:lang w:eastAsia="pl-PL"/>
        </w:rPr>
        <w:t xml:space="preserve">  </w:t>
      </w:r>
      <w:r w:rsidR="00950A25" w:rsidRPr="000D69A1">
        <w:rPr>
          <w:rFonts w:eastAsia="Times New Roman" w:cstheme="minorHAnsi"/>
          <w:lang w:eastAsia="pl-PL"/>
        </w:rPr>
        <w:t xml:space="preserve">- Wykonawca przedłoży </w:t>
      </w:r>
      <w:r>
        <w:rPr>
          <w:rFonts w:eastAsia="Times New Roman" w:cstheme="minorHAnsi"/>
          <w:lang w:eastAsia="pl-PL"/>
        </w:rPr>
        <w:t>w</w:t>
      </w:r>
      <w:r w:rsidR="00950A25" w:rsidRPr="00950A25">
        <w:rPr>
          <w:rFonts w:eastAsia="Times New Roman" w:cstheme="minorHAnsi"/>
          <w:lang w:eastAsia="pl-PL"/>
        </w:rPr>
        <w:t xml:space="preserve">ykaz osób, skierowanych przez Wykonawcę do realizacji zamówienia publicznego wraz z informacjami na temat ich kwalifikacji zawodowych, uprawnień, </w:t>
      </w:r>
      <w:r w:rsidR="00950A25" w:rsidRPr="00950A25">
        <w:rPr>
          <w:rFonts w:eastAsia="HiddenHorzOCR" w:cstheme="minorHAnsi"/>
          <w:lang w:eastAsia="pl-PL"/>
        </w:rPr>
        <w:t xml:space="preserve">doświadczenia </w:t>
      </w:r>
      <w:r w:rsidR="00950A25" w:rsidRPr="00950A25">
        <w:rPr>
          <w:rFonts w:eastAsia="Times New Roman" w:cstheme="minorHAnsi"/>
          <w:lang w:eastAsia="pl-PL"/>
        </w:rPr>
        <w:t xml:space="preserve">i </w:t>
      </w:r>
      <w:r w:rsidR="00950A25" w:rsidRPr="00950A25">
        <w:rPr>
          <w:rFonts w:eastAsia="HiddenHorzOCR" w:cstheme="minorHAnsi"/>
          <w:lang w:eastAsia="pl-PL"/>
        </w:rPr>
        <w:t xml:space="preserve">wykształcenia niezbędnych </w:t>
      </w:r>
      <w:r w:rsidR="00950A25" w:rsidRPr="00950A25">
        <w:rPr>
          <w:rFonts w:eastAsia="Times New Roman" w:cstheme="minorHAnsi"/>
          <w:lang w:eastAsia="pl-PL"/>
        </w:rPr>
        <w:t xml:space="preserve">do wykonania zamówienia publicznego, a </w:t>
      </w:r>
      <w:r w:rsidR="00950A25" w:rsidRPr="00950A25">
        <w:rPr>
          <w:rFonts w:eastAsia="HiddenHorzOCR" w:cstheme="minorHAnsi"/>
          <w:lang w:eastAsia="pl-PL"/>
        </w:rPr>
        <w:t xml:space="preserve">także </w:t>
      </w:r>
      <w:r w:rsidR="00950A25" w:rsidRPr="00950A25">
        <w:rPr>
          <w:rFonts w:eastAsia="Times New Roman" w:cstheme="minorHAnsi"/>
          <w:lang w:eastAsia="pl-PL"/>
        </w:rPr>
        <w:t xml:space="preserve">zakresu wykonywanych przez nie </w:t>
      </w:r>
      <w:r w:rsidR="00950A25" w:rsidRPr="00950A25">
        <w:rPr>
          <w:rFonts w:eastAsia="HiddenHorzOCR" w:cstheme="minorHAnsi"/>
          <w:lang w:eastAsia="pl-PL"/>
        </w:rPr>
        <w:t xml:space="preserve">czynności </w:t>
      </w:r>
      <w:r w:rsidR="00950A25" w:rsidRPr="00950A25">
        <w:rPr>
          <w:rFonts w:eastAsia="Times New Roman" w:cstheme="minorHAnsi"/>
          <w:lang w:eastAsia="pl-PL"/>
        </w:rPr>
        <w:t xml:space="preserve">oraz </w:t>
      </w:r>
      <w:r w:rsidR="00950A25" w:rsidRPr="00950A25">
        <w:rPr>
          <w:rFonts w:eastAsia="HiddenHorzOCR" w:cstheme="minorHAnsi"/>
          <w:lang w:eastAsia="pl-PL"/>
        </w:rPr>
        <w:t xml:space="preserve">informacją </w:t>
      </w:r>
      <w:r w:rsidR="00950A25" w:rsidRPr="00950A25">
        <w:rPr>
          <w:rFonts w:eastAsia="Times New Roman" w:cstheme="minorHAnsi"/>
          <w:lang w:eastAsia="pl-PL"/>
        </w:rPr>
        <w:t xml:space="preserve">o podstawie do dysponowania tymi osobami. </w:t>
      </w:r>
    </w:p>
    <w:p w:rsidR="00950A25" w:rsidRPr="00950A25" w:rsidRDefault="00950A25" w:rsidP="000D69A1">
      <w:pPr>
        <w:autoSpaceDE w:val="0"/>
        <w:autoSpaceDN w:val="0"/>
        <w:adjustRightInd w:val="0"/>
        <w:spacing w:before="60" w:after="0" w:line="240" w:lineRule="auto"/>
        <w:ind w:left="2127"/>
        <w:jc w:val="both"/>
        <w:rPr>
          <w:rFonts w:eastAsia="HiddenHorzOCR" w:cstheme="minorHAnsi"/>
          <w:lang w:eastAsia="pl-PL"/>
        </w:rPr>
      </w:pPr>
      <w:r w:rsidRPr="00950A25">
        <w:rPr>
          <w:rFonts w:eastAsia="HiddenHorzOCR" w:cstheme="minorHAnsi"/>
          <w:lang w:eastAsia="pl-PL"/>
        </w:rPr>
        <w:t xml:space="preserve">Należy wykazać, że Wykonawca dysponuje osobami zdolnymi do wykonania zamówienia w zakresie objętym zamówieniem, </w:t>
      </w:r>
      <w:proofErr w:type="spellStart"/>
      <w:r w:rsidRPr="00950A25">
        <w:rPr>
          <w:rFonts w:eastAsia="HiddenHorzOCR" w:cstheme="minorHAnsi"/>
          <w:lang w:eastAsia="pl-PL"/>
        </w:rPr>
        <w:t>tj</w:t>
      </w:r>
      <w:proofErr w:type="spellEnd"/>
      <w:r w:rsidRPr="00950A25">
        <w:rPr>
          <w:rFonts w:eastAsia="HiddenHorzOCR" w:cstheme="minorHAnsi"/>
          <w:lang w:eastAsia="pl-PL"/>
        </w:rPr>
        <w:t>:</w:t>
      </w:r>
    </w:p>
    <w:p w:rsidR="00950A25" w:rsidRDefault="00950A25" w:rsidP="007731A0">
      <w:pPr>
        <w:pStyle w:val="Akapitzlist"/>
        <w:numPr>
          <w:ilvl w:val="0"/>
          <w:numId w:val="26"/>
        </w:numPr>
        <w:autoSpaceDE w:val="0"/>
        <w:autoSpaceDN w:val="0"/>
        <w:adjustRightInd w:val="0"/>
        <w:spacing w:before="60" w:after="0" w:line="240" w:lineRule="auto"/>
        <w:jc w:val="both"/>
        <w:rPr>
          <w:rFonts w:eastAsia="Times New Roman" w:cstheme="minorHAnsi"/>
          <w:lang w:eastAsia="pl-PL"/>
        </w:rPr>
      </w:pPr>
      <w:r w:rsidRPr="000D69A1">
        <w:rPr>
          <w:rFonts w:eastAsia="Times New Roman" w:cstheme="minorHAnsi"/>
          <w:color w:val="000000" w:themeColor="text1"/>
          <w:lang w:eastAsia="pl-PL"/>
        </w:rPr>
        <w:t xml:space="preserve">co najmniej </w:t>
      </w:r>
      <w:r w:rsidR="0079345D">
        <w:rPr>
          <w:rFonts w:eastAsia="Times New Roman" w:cstheme="minorHAnsi"/>
          <w:b/>
          <w:color w:val="000000" w:themeColor="text1"/>
          <w:lang w:eastAsia="pl-PL"/>
        </w:rPr>
        <w:t>czterema</w:t>
      </w:r>
      <w:r w:rsidRPr="000D69A1">
        <w:rPr>
          <w:rFonts w:eastAsia="Times New Roman" w:cstheme="minorHAnsi"/>
          <w:b/>
          <w:color w:val="000000" w:themeColor="text1"/>
          <w:lang w:eastAsia="pl-PL"/>
        </w:rPr>
        <w:t xml:space="preserve"> </w:t>
      </w:r>
      <w:r w:rsidRPr="000D69A1">
        <w:rPr>
          <w:rFonts w:eastAsia="HiddenHorzOCR" w:cstheme="minorHAnsi"/>
          <w:color w:val="000000" w:themeColor="text1"/>
          <w:lang w:eastAsia="pl-PL"/>
        </w:rPr>
        <w:t>kierowcami pojazdów - osobami</w:t>
      </w:r>
      <w:r w:rsidRPr="000D69A1">
        <w:rPr>
          <w:rFonts w:eastAsia="Times New Roman" w:cstheme="minorHAnsi"/>
          <w:color w:val="000000" w:themeColor="text1"/>
          <w:lang w:eastAsia="pl-PL"/>
        </w:rPr>
        <w:t xml:space="preserve"> </w:t>
      </w:r>
      <w:r w:rsidRPr="000D69A1">
        <w:rPr>
          <w:rFonts w:eastAsia="Times New Roman" w:cstheme="minorHAnsi"/>
          <w:lang w:eastAsia="pl-PL"/>
        </w:rPr>
        <w:t>uprawnionymi do kierowania pojazdem do odbioru odpadów komunalnych, posiadającymi prawo jazdy kategorii C zgodnie z ustawą Prawo o ruchu drogowym oraz minimum 2 lata doświadczenia w zakresie obsługi pojazdu do odbierania odpadów komunalnych,</w:t>
      </w:r>
    </w:p>
    <w:p w:rsidR="00950A25" w:rsidRPr="007F40FC" w:rsidRDefault="00950A25" w:rsidP="000D69A1">
      <w:pPr>
        <w:autoSpaceDE w:val="0"/>
        <w:autoSpaceDN w:val="0"/>
        <w:adjustRightInd w:val="0"/>
        <w:spacing w:before="120" w:after="120" w:line="240" w:lineRule="auto"/>
        <w:ind w:left="2127"/>
        <w:jc w:val="both"/>
        <w:rPr>
          <w:rFonts w:eastAsia="Times New Roman" w:cstheme="minorHAnsi"/>
          <w:b/>
          <w:lang w:eastAsia="pl-PL"/>
        </w:rPr>
      </w:pPr>
      <w:r w:rsidRPr="007F40FC">
        <w:rPr>
          <w:rFonts w:eastAsia="Times New Roman" w:cstheme="minorHAnsi"/>
          <w:b/>
          <w:lang w:eastAsia="pl-PL"/>
        </w:rPr>
        <w:t xml:space="preserve">Wykaz stanowi załącznik nr </w:t>
      </w:r>
      <w:r w:rsidR="007F40FC">
        <w:rPr>
          <w:rFonts w:eastAsia="Times New Roman" w:cstheme="minorHAnsi"/>
          <w:b/>
          <w:lang w:eastAsia="pl-PL"/>
        </w:rPr>
        <w:t>7</w:t>
      </w:r>
      <w:r w:rsidRPr="007F40FC">
        <w:rPr>
          <w:rFonts w:eastAsia="Times New Roman" w:cstheme="minorHAnsi"/>
          <w:b/>
          <w:lang w:eastAsia="pl-PL"/>
        </w:rPr>
        <w:t xml:space="preserve"> do SIWZ.</w:t>
      </w:r>
    </w:p>
    <w:p w:rsidR="00950A25" w:rsidRPr="000D69A1" w:rsidRDefault="00950A25" w:rsidP="000D69A1">
      <w:pPr>
        <w:autoSpaceDE w:val="0"/>
        <w:autoSpaceDN w:val="0"/>
        <w:adjustRightInd w:val="0"/>
        <w:spacing w:before="120" w:after="120" w:line="240" w:lineRule="auto"/>
        <w:ind w:left="2127"/>
        <w:jc w:val="both"/>
        <w:rPr>
          <w:rFonts w:eastAsia="Times New Roman" w:cstheme="minorHAnsi"/>
          <w:lang w:eastAsia="pl-PL"/>
        </w:rPr>
      </w:pPr>
    </w:p>
    <w:p w:rsidR="00C85752" w:rsidRDefault="00C85752" w:rsidP="00FB3DF8">
      <w:pPr>
        <w:pStyle w:val="Akapitzlist"/>
        <w:ind w:left="993"/>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lastRenderedPageBreak/>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w:t>
      </w:r>
      <w:r w:rsidR="0079345D">
        <w:t>usługi</w:t>
      </w:r>
      <w:r>
        <w:t xml:space="preserv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lastRenderedPageBreak/>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Pr="000F2430" w:rsidRDefault="00DA5D20" w:rsidP="00DA5D20">
      <w:pPr>
        <w:pStyle w:val="Akapitzlist"/>
        <w:numPr>
          <w:ilvl w:val="0"/>
          <w:numId w:val="1"/>
        </w:numPr>
        <w:jc w:val="both"/>
        <w:rPr>
          <w:b/>
        </w:rPr>
      </w:pPr>
      <w:r w:rsidRPr="000F2430">
        <w:rPr>
          <w:b/>
        </w:rPr>
        <w:t>Wykaz oświadczeń lub dokumentów, potwierdzających spełnianie warunków udziału w postępowaniu oraz brak podstaw wykluczenia.</w:t>
      </w:r>
    </w:p>
    <w:p w:rsidR="000F2430" w:rsidRPr="000F2430" w:rsidRDefault="000F2430" w:rsidP="007731A0">
      <w:pPr>
        <w:numPr>
          <w:ilvl w:val="3"/>
          <w:numId w:val="31"/>
        </w:numPr>
        <w:tabs>
          <w:tab w:val="clear" w:pos="2880"/>
          <w:tab w:val="num" w:pos="709"/>
          <w:tab w:val="num" w:pos="1134"/>
        </w:tabs>
        <w:spacing w:before="120" w:after="120" w:line="240" w:lineRule="auto"/>
        <w:ind w:left="709" w:hanging="283"/>
        <w:contextualSpacing/>
        <w:jc w:val="both"/>
        <w:rPr>
          <w:rFonts w:eastAsia="Times New Roman" w:cstheme="minorHAnsi"/>
          <w:lang w:eastAsia="pl-PL"/>
        </w:rPr>
      </w:pPr>
      <w:r w:rsidRPr="000F2430">
        <w:rPr>
          <w:rFonts w:eastAsia="Times New Roman" w:cstheme="minorHAnsi"/>
          <w:lang w:eastAsia="pl-PL"/>
        </w:rPr>
        <w:t xml:space="preserve">Wykonawca załączy do wypełnionego Formularza Oferty - </w:t>
      </w:r>
      <w:r w:rsidRPr="000F2430">
        <w:rPr>
          <w:rFonts w:eastAsia="Times New Roman" w:cstheme="minorHAnsi"/>
          <w:b/>
          <w:lang w:eastAsia="pl-PL"/>
        </w:rPr>
        <w:t>załącznik nr</w:t>
      </w:r>
      <w:r w:rsidR="007F40FC">
        <w:rPr>
          <w:rFonts w:eastAsia="Times New Roman" w:cstheme="minorHAnsi"/>
          <w:b/>
          <w:lang w:eastAsia="pl-PL"/>
        </w:rPr>
        <w:t xml:space="preserve"> 2</w:t>
      </w:r>
      <w:r w:rsidRPr="000F2430">
        <w:rPr>
          <w:rFonts w:eastAsia="Times New Roman" w:cstheme="minorHAnsi"/>
          <w:b/>
          <w:lang w:eastAsia="pl-PL"/>
        </w:rPr>
        <w:t xml:space="preserve"> do SIWZ,</w:t>
      </w:r>
      <w:r w:rsidRPr="000F2430">
        <w:rPr>
          <w:rFonts w:eastAsia="Times New Roman" w:cstheme="minorHAnsi"/>
          <w:lang w:eastAsia="pl-PL"/>
        </w:rPr>
        <w:t xml:space="preserve"> następujące oświadczenia i dokumenty:</w:t>
      </w:r>
    </w:p>
    <w:p w:rsidR="000F2430" w:rsidRPr="000F2430" w:rsidRDefault="000F2430" w:rsidP="000F2430">
      <w:pPr>
        <w:tabs>
          <w:tab w:val="num" w:pos="709"/>
          <w:tab w:val="num" w:pos="1134"/>
        </w:tabs>
        <w:spacing w:before="120" w:after="120" w:line="240" w:lineRule="auto"/>
        <w:ind w:left="709" w:hanging="283"/>
        <w:contextualSpacing/>
        <w:jc w:val="both"/>
        <w:rPr>
          <w:rFonts w:eastAsia="Times New Roman" w:cstheme="minorHAnsi"/>
          <w:color w:val="FF0000"/>
          <w:lang w:eastAsia="pl-PL"/>
        </w:rPr>
      </w:pPr>
    </w:p>
    <w:p w:rsidR="002E38AD" w:rsidRDefault="000F2430" w:rsidP="007731A0">
      <w:pPr>
        <w:numPr>
          <w:ilvl w:val="0"/>
          <w:numId w:val="32"/>
        </w:numPr>
        <w:spacing w:before="120" w:after="120" w:line="240" w:lineRule="auto"/>
        <w:contextualSpacing/>
        <w:jc w:val="both"/>
        <w:rPr>
          <w:rFonts w:eastAsia="Times New Roman" w:cstheme="minorHAnsi"/>
          <w:lang w:eastAsia="pl-PL"/>
        </w:rPr>
      </w:pPr>
      <w:r w:rsidRPr="002E38AD">
        <w:rPr>
          <w:rFonts w:eastAsia="Times New Roman" w:cstheme="minorHAnsi"/>
          <w:lang w:eastAsia="pl-PL"/>
        </w:rPr>
        <w:t>Oświadczenie w formie jednolitego europejskiego dokumentu zamówienia (dalej zwanego JEDZ) w zakr</w:t>
      </w:r>
      <w:r w:rsidR="007F40FC" w:rsidRPr="002E38AD">
        <w:rPr>
          <w:rFonts w:eastAsia="Times New Roman" w:cstheme="minorHAnsi"/>
          <w:lang w:eastAsia="pl-PL"/>
        </w:rPr>
        <w:t>esie wskazanym w załączniku nr 3</w:t>
      </w:r>
      <w:r w:rsidRPr="002E38AD">
        <w:rPr>
          <w:rFonts w:eastAsia="Times New Roman" w:cstheme="minorHAnsi"/>
          <w:lang w:eastAsia="pl-PL"/>
        </w:rPr>
        <w:t xml:space="preserve"> do SIWZ. </w:t>
      </w:r>
    </w:p>
    <w:p w:rsidR="002E38AD" w:rsidRPr="002E38AD" w:rsidRDefault="002E38AD" w:rsidP="007731A0">
      <w:pPr>
        <w:numPr>
          <w:ilvl w:val="0"/>
          <w:numId w:val="32"/>
        </w:numPr>
        <w:spacing w:before="120" w:after="120" w:line="240" w:lineRule="auto"/>
        <w:contextualSpacing/>
        <w:jc w:val="both"/>
        <w:rPr>
          <w:rFonts w:eastAsia="Times New Roman" w:cstheme="minorHAnsi"/>
          <w:lang w:eastAsia="pl-PL"/>
        </w:rPr>
      </w:pPr>
      <w:r w:rsidRPr="002E38AD">
        <w:rPr>
          <w:rFonts w:cstheme="minorHAnsi"/>
        </w:rPr>
        <w:t xml:space="preserve">JEDZ należy przesłać w postaci elektronicznej opatrzonej kwalifikowanym podpisem elektronicznym. Oświadczenia podmiotów składających ofertę/wniosek wspólnie oraz podmiotów udostępniających potencjał składane </w:t>
      </w:r>
      <w:r w:rsidRPr="002E38AD">
        <w:rPr>
          <w:rFonts w:cstheme="minorHAnsi"/>
        </w:rPr>
        <w:b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2E38AD">
        <w:rPr>
          <w:rFonts w:cstheme="minorHAnsi"/>
        </w:rPr>
        <w:t>Pzp</w:t>
      </w:r>
      <w:proofErr w:type="spellEnd"/>
      <w:r w:rsidRPr="002E38AD">
        <w:rPr>
          <w:rFonts w:cstheme="minorHAnsi"/>
        </w:rPr>
        <w:t xml:space="preserve">.  Analogiczny wymóg dotyczy JEDZ składanego przez podwykonawcę, na podstawie art. 25a ust. 5 pkt 1 ustawy </w:t>
      </w:r>
      <w:proofErr w:type="spellStart"/>
      <w:r w:rsidRPr="002E38AD">
        <w:rPr>
          <w:rFonts w:cstheme="minorHAnsi"/>
        </w:rPr>
        <w:t>Pzp</w:t>
      </w:r>
      <w:proofErr w:type="spellEnd"/>
      <w:r w:rsidRPr="002E38AD">
        <w:rPr>
          <w:rFonts w:cstheme="minorHAnsi"/>
        </w:rPr>
        <w:t xml:space="preserve">. </w:t>
      </w:r>
    </w:p>
    <w:p w:rsidR="002E38AD" w:rsidRPr="002E38AD" w:rsidRDefault="002E38AD" w:rsidP="007731A0">
      <w:pPr>
        <w:numPr>
          <w:ilvl w:val="0"/>
          <w:numId w:val="32"/>
        </w:numPr>
        <w:spacing w:before="120" w:after="120" w:line="240" w:lineRule="auto"/>
        <w:contextualSpacing/>
        <w:jc w:val="both"/>
        <w:rPr>
          <w:rFonts w:eastAsia="Times New Roman" w:cstheme="minorHAnsi"/>
          <w:lang w:eastAsia="pl-PL"/>
        </w:rPr>
      </w:pPr>
      <w:r w:rsidRPr="002E38AD">
        <w:rPr>
          <w:rFonts w:cstheme="minorHAnsi"/>
        </w:rPr>
        <w:lastRenderedPageBreak/>
        <w:t xml:space="preserve">Środkiem komunikacji elektronicznej, służącym złożeniu JEDZ przez wykonawcę, jest poczta elektroniczna. </w:t>
      </w:r>
      <w:r w:rsidRPr="002E38AD">
        <w:rPr>
          <w:rFonts w:cstheme="minorHAnsi"/>
          <w:b/>
          <w:i/>
          <w:u w:val="single"/>
        </w:rPr>
        <w:t>UWAGA!</w:t>
      </w:r>
      <w:r w:rsidRPr="002E38AD">
        <w:rPr>
          <w:rFonts w:cstheme="minorHAnsi"/>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2E38AD" w:rsidRPr="002E38AD" w:rsidRDefault="002E38AD" w:rsidP="002E38AD">
      <w:pPr>
        <w:pStyle w:val="Akapitzlist"/>
        <w:spacing w:after="0" w:line="240" w:lineRule="auto"/>
        <w:ind w:left="714"/>
        <w:jc w:val="both"/>
        <w:rPr>
          <w:rFonts w:cstheme="minorHAnsi"/>
        </w:rPr>
      </w:pPr>
      <w:r w:rsidRPr="002E38AD">
        <w:rPr>
          <w:rFonts w:cstheme="minorHAnsi"/>
        </w:rPr>
        <w:t>JEDZ należy prze</w:t>
      </w:r>
      <w:r>
        <w:rPr>
          <w:rFonts w:cstheme="minorHAnsi"/>
        </w:rPr>
        <w:t>słać na adres email: przetargi@swidwin.pl</w:t>
      </w:r>
      <w:r w:rsidRPr="002E38AD">
        <w:rPr>
          <w:rFonts w:cstheme="minorHAnsi"/>
        </w:rPr>
        <w:t xml:space="preserve"> </w:t>
      </w:r>
    </w:p>
    <w:p w:rsidR="002E38AD" w:rsidRPr="002E38AD" w:rsidRDefault="002E38AD" w:rsidP="007731A0">
      <w:pPr>
        <w:pStyle w:val="Akapitzlist"/>
        <w:numPr>
          <w:ilvl w:val="0"/>
          <w:numId w:val="38"/>
        </w:numPr>
        <w:spacing w:after="0" w:line="240" w:lineRule="auto"/>
        <w:jc w:val="both"/>
        <w:rPr>
          <w:rFonts w:cstheme="minorHAnsi"/>
        </w:rPr>
      </w:pPr>
      <w:r w:rsidRPr="002E38AD">
        <w:rPr>
          <w:rFonts w:cstheme="minorHAnsi"/>
        </w:rPr>
        <w:t>Zamawiający dopuszcza w szczególności następujący format przesyłanych danych: .pdf, .</w:t>
      </w:r>
      <w:proofErr w:type="spellStart"/>
      <w:r w:rsidRPr="002E38AD">
        <w:rPr>
          <w:rFonts w:cstheme="minorHAnsi"/>
        </w:rPr>
        <w:t>doc</w:t>
      </w:r>
      <w:proofErr w:type="spellEnd"/>
      <w:r w:rsidRPr="002E38AD">
        <w:rPr>
          <w:rFonts w:cstheme="minorHAnsi"/>
        </w:rPr>
        <w:t>, .</w:t>
      </w:r>
      <w:proofErr w:type="spellStart"/>
      <w:r w:rsidRPr="002E38AD">
        <w:rPr>
          <w:rFonts w:cstheme="minorHAnsi"/>
        </w:rPr>
        <w:t>docx</w:t>
      </w:r>
      <w:proofErr w:type="spellEnd"/>
      <w:r w:rsidRPr="002E38AD">
        <w:rPr>
          <w:rFonts w:cstheme="minorHAnsi"/>
        </w:rPr>
        <w:t>, .rtf,.</w:t>
      </w:r>
      <w:proofErr w:type="spellStart"/>
      <w:r w:rsidRPr="002E38AD">
        <w:rPr>
          <w:rFonts w:cstheme="minorHAnsi"/>
        </w:rPr>
        <w:t>xps</w:t>
      </w:r>
      <w:proofErr w:type="spellEnd"/>
      <w:r w:rsidRPr="002E38AD">
        <w:rPr>
          <w:rFonts w:cstheme="minorHAnsi"/>
        </w:rPr>
        <w:t>, .</w:t>
      </w:r>
      <w:proofErr w:type="spellStart"/>
      <w:r w:rsidRPr="002E38AD">
        <w:rPr>
          <w:rFonts w:cstheme="minorHAnsi"/>
        </w:rPr>
        <w:t>odt</w:t>
      </w:r>
      <w:proofErr w:type="spellEnd"/>
      <w:r w:rsidRPr="002E38AD">
        <w:rPr>
          <w:rFonts w:cstheme="minorHAnsi"/>
        </w:rPr>
        <w:t>.</w:t>
      </w:r>
      <w:r w:rsidRPr="002E38AD">
        <w:rPr>
          <w:rFonts w:cstheme="minorHAnsi"/>
          <w:vertAlign w:val="superscript"/>
        </w:rPr>
        <w:footnoteReference w:id="1"/>
      </w:r>
      <w:r w:rsidRPr="002E38AD">
        <w:rPr>
          <w:rFonts w:cstheme="minorHAnsi"/>
          <w:vertAlign w:val="superscript"/>
        </w:rPr>
        <w:t xml:space="preserve"> </w:t>
      </w:r>
    </w:p>
    <w:p w:rsidR="002E38AD" w:rsidRPr="002E38AD" w:rsidRDefault="002E38AD" w:rsidP="007731A0">
      <w:pPr>
        <w:pStyle w:val="Akapitzlist"/>
        <w:numPr>
          <w:ilvl w:val="0"/>
          <w:numId w:val="38"/>
        </w:numPr>
        <w:spacing w:after="0" w:line="240" w:lineRule="auto"/>
        <w:jc w:val="both"/>
        <w:rPr>
          <w:rFonts w:cstheme="minorHAnsi"/>
        </w:rPr>
      </w:pPr>
      <w:r w:rsidRPr="002E38AD">
        <w:rPr>
          <w:rFonts w:cstheme="minorHAnsi"/>
        </w:rPr>
        <w:t xml:space="preserve">Wykonawca wypełnia JEDZ, tworząc dokument elektroniczny. Może korzystać z narzędzia ESPD lub innych dostępnych narzędzi lub oprogramowania, które umożliwiają wypełnienie JEDZ i utworzenie dokumentu elektronicznego, </w:t>
      </w:r>
      <w:r w:rsidRPr="002E38AD">
        <w:rPr>
          <w:rFonts w:cstheme="minorHAnsi"/>
        </w:rPr>
        <w:br/>
        <w:t>w szczególności w jednym z ww. formatów.</w:t>
      </w:r>
    </w:p>
    <w:p w:rsidR="002E38AD" w:rsidRPr="002E38AD" w:rsidRDefault="002E38AD" w:rsidP="007731A0">
      <w:pPr>
        <w:pStyle w:val="Akapitzlist"/>
        <w:numPr>
          <w:ilvl w:val="0"/>
          <w:numId w:val="38"/>
        </w:numPr>
        <w:spacing w:after="0" w:line="240" w:lineRule="auto"/>
        <w:jc w:val="both"/>
        <w:rPr>
          <w:rFonts w:cstheme="minorHAnsi"/>
        </w:rPr>
      </w:pPr>
      <w:r w:rsidRPr="002E38AD">
        <w:rPr>
          <w:rFonts w:cstheme="minorHAnsi"/>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2E38AD">
        <w:rPr>
          <w:rStyle w:val="Odwoanieprzypisudolnego"/>
          <w:rFonts w:cstheme="minorHAnsi"/>
        </w:rPr>
        <w:footnoteReference w:id="2"/>
      </w:r>
      <w:r w:rsidRPr="002E38AD">
        <w:rPr>
          <w:rFonts w:cstheme="minorHAnsi"/>
        </w:rPr>
        <w:t xml:space="preserve"> </w:t>
      </w:r>
    </w:p>
    <w:p w:rsidR="002E38AD" w:rsidRPr="002E38AD" w:rsidRDefault="002E38AD" w:rsidP="007731A0">
      <w:pPr>
        <w:pStyle w:val="Akapitzlist"/>
        <w:numPr>
          <w:ilvl w:val="0"/>
          <w:numId w:val="38"/>
        </w:numPr>
        <w:spacing w:after="0" w:line="240" w:lineRule="auto"/>
        <w:jc w:val="both"/>
        <w:rPr>
          <w:rFonts w:cstheme="minorHAnsi"/>
        </w:rPr>
      </w:pPr>
      <w:r w:rsidRPr="002E38AD">
        <w:rPr>
          <w:rFonts w:cstheme="minorHAnsi"/>
        </w:rPr>
        <w:t xml:space="preserve">Podpisany dokument elektroniczny JEDZ powinien zostać zaszyfrowany, </w:t>
      </w:r>
      <w:r w:rsidRPr="002E38AD">
        <w:rPr>
          <w:rFonts w:cstheme="minorHAnsi"/>
        </w:rPr>
        <w:br/>
        <w:t xml:space="preserve">tj. opatrzony hasłem dostępowym. W tym celu wykonawca może posłużyć się narzędziami oferowanymi przez oprogramowanie, w którym przygotowuje dokument oświadczenia (np. Adobe </w:t>
      </w:r>
      <w:proofErr w:type="spellStart"/>
      <w:r w:rsidRPr="002E38AD">
        <w:rPr>
          <w:rFonts w:cstheme="minorHAnsi"/>
        </w:rPr>
        <w:t>Acrobat</w:t>
      </w:r>
      <w:proofErr w:type="spellEnd"/>
      <w:r w:rsidRPr="002E38AD">
        <w:rPr>
          <w:rFonts w:cstheme="minorHAnsi"/>
        </w:rPr>
        <w:t xml:space="preserve">), lub skorzystać z </w:t>
      </w:r>
      <w:r w:rsidRPr="002E38AD">
        <w:rPr>
          <w:rFonts w:cstheme="minorHAnsi"/>
          <w:iCs/>
          <w:lang w:eastAsia="pl-PL"/>
        </w:rPr>
        <w:t>dostępnych na rynku narzędzi na licencji open-</w:t>
      </w:r>
      <w:proofErr w:type="spellStart"/>
      <w:r w:rsidRPr="002E38AD">
        <w:rPr>
          <w:rFonts w:cstheme="minorHAnsi"/>
          <w:iCs/>
          <w:lang w:eastAsia="pl-PL"/>
        </w:rPr>
        <w:t>source</w:t>
      </w:r>
      <w:proofErr w:type="spellEnd"/>
      <w:r w:rsidRPr="002E38AD">
        <w:rPr>
          <w:rFonts w:cstheme="minorHAnsi"/>
          <w:iCs/>
          <w:lang w:eastAsia="pl-PL"/>
        </w:rPr>
        <w:t xml:space="preserve"> (np.: AES </w:t>
      </w:r>
      <w:proofErr w:type="spellStart"/>
      <w:r w:rsidRPr="002E38AD">
        <w:rPr>
          <w:rFonts w:cstheme="minorHAnsi"/>
          <w:iCs/>
          <w:lang w:eastAsia="pl-PL"/>
        </w:rPr>
        <w:t>Crypt</w:t>
      </w:r>
      <w:proofErr w:type="spellEnd"/>
      <w:r w:rsidRPr="002E38AD">
        <w:rPr>
          <w:rFonts w:cstheme="minorHAnsi"/>
          <w:iCs/>
          <w:lang w:eastAsia="pl-PL"/>
        </w:rPr>
        <w:t xml:space="preserve">, 7-Zip i Smart </w:t>
      </w:r>
      <w:proofErr w:type="spellStart"/>
      <w:r w:rsidRPr="002E38AD">
        <w:rPr>
          <w:rFonts w:cstheme="minorHAnsi"/>
          <w:iCs/>
          <w:lang w:eastAsia="pl-PL"/>
        </w:rPr>
        <w:t>Sign</w:t>
      </w:r>
      <w:proofErr w:type="spellEnd"/>
      <w:r w:rsidRPr="002E38AD">
        <w:rPr>
          <w:rFonts w:cstheme="minorHAnsi"/>
          <w:iCs/>
          <w:lang w:eastAsia="pl-PL"/>
        </w:rPr>
        <w:t xml:space="preserve">) </w:t>
      </w:r>
      <w:r w:rsidRPr="002E38AD">
        <w:rPr>
          <w:rFonts w:cstheme="minorHAnsi"/>
          <w:iCs/>
          <w:lang w:eastAsia="pl-PL"/>
        </w:rPr>
        <w:br/>
        <w:t xml:space="preserve">lub komercyjnych. </w:t>
      </w:r>
    </w:p>
    <w:p w:rsidR="002E38AD" w:rsidRPr="002E38AD" w:rsidRDefault="002E38AD" w:rsidP="007731A0">
      <w:pPr>
        <w:pStyle w:val="Akapitzlist"/>
        <w:numPr>
          <w:ilvl w:val="0"/>
          <w:numId w:val="38"/>
        </w:numPr>
        <w:spacing w:after="0" w:line="240" w:lineRule="auto"/>
        <w:jc w:val="both"/>
        <w:rPr>
          <w:rFonts w:cstheme="minorHAnsi"/>
        </w:rPr>
      </w:pPr>
      <w:r w:rsidRPr="002E38AD">
        <w:rPr>
          <w:rFonts w:cstheme="minorHAnsi"/>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2E38AD" w:rsidRPr="002E38AD" w:rsidRDefault="002E38AD" w:rsidP="007731A0">
      <w:pPr>
        <w:pStyle w:val="Akapitzlist"/>
        <w:numPr>
          <w:ilvl w:val="0"/>
          <w:numId w:val="38"/>
        </w:numPr>
        <w:spacing w:before="100" w:beforeAutospacing="1" w:after="100" w:afterAutospacing="1" w:line="240" w:lineRule="auto"/>
        <w:jc w:val="both"/>
        <w:rPr>
          <w:rFonts w:cstheme="minorHAnsi"/>
        </w:rPr>
      </w:pPr>
      <w:r w:rsidRPr="002E38AD">
        <w:rPr>
          <w:rFonts w:cstheme="minorHAnsi"/>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2E38AD">
        <w:rPr>
          <w:rFonts w:cstheme="minorHAnsi"/>
          <w:i/>
        </w:rPr>
        <w:t xml:space="preserve">(np. JEDZ do oferty 658 – w takim przypadku numer ten musi być wskazany </w:t>
      </w:r>
      <w:r w:rsidRPr="002E38AD">
        <w:rPr>
          <w:rFonts w:cstheme="minorHAnsi"/>
          <w:i/>
        </w:rPr>
        <w:br/>
        <w:t>w treści oferty).</w:t>
      </w:r>
      <w:r w:rsidRPr="002E38AD">
        <w:rPr>
          <w:rFonts w:cstheme="minorHAnsi"/>
        </w:rPr>
        <w:t xml:space="preserve">  </w:t>
      </w:r>
    </w:p>
    <w:p w:rsidR="002E38AD" w:rsidRPr="002E38AD" w:rsidRDefault="002E38AD" w:rsidP="007731A0">
      <w:pPr>
        <w:pStyle w:val="Akapitzlist"/>
        <w:numPr>
          <w:ilvl w:val="0"/>
          <w:numId w:val="38"/>
        </w:numPr>
        <w:spacing w:before="100" w:beforeAutospacing="1" w:after="100" w:afterAutospacing="1" w:line="240" w:lineRule="auto"/>
        <w:rPr>
          <w:rFonts w:cstheme="minorHAnsi"/>
        </w:rPr>
      </w:pPr>
      <w:r w:rsidRPr="002E38AD">
        <w:rPr>
          <w:rFonts w:cstheme="minorHAnsi"/>
        </w:rPr>
        <w:t>Wykonawca, przesyłając JEDZ, żąda potwierdzenia dostarczenia wiadomości zawierającej JEDZ.</w:t>
      </w:r>
    </w:p>
    <w:p w:rsidR="002E38AD" w:rsidRPr="002E38AD" w:rsidRDefault="002E38AD" w:rsidP="007731A0">
      <w:pPr>
        <w:pStyle w:val="Akapitzlist"/>
        <w:numPr>
          <w:ilvl w:val="0"/>
          <w:numId w:val="38"/>
        </w:numPr>
        <w:spacing w:before="100" w:beforeAutospacing="1" w:after="100" w:afterAutospacing="1" w:line="240" w:lineRule="auto"/>
        <w:jc w:val="both"/>
        <w:rPr>
          <w:rFonts w:cstheme="minorHAnsi"/>
        </w:rPr>
      </w:pPr>
      <w:r w:rsidRPr="002E38AD">
        <w:rPr>
          <w:rFonts w:cstheme="minorHAnsi"/>
        </w:rPr>
        <w:t xml:space="preserve">Datą przesłania JEDZ będzie potwierdzenie dostarczenia wiadomości zawierającej JEDZ z serwera pocztowego zamawiającego. </w:t>
      </w:r>
    </w:p>
    <w:p w:rsidR="002E38AD" w:rsidRPr="002E38AD" w:rsidRDefault="002E38AD" w:rsidP="007731A0">
      <w:pPr>
        <w:pStyle w:val="Akapitzlist"/>
        <w:numPr>
          <w:ilvl w:val="0"/>
          <w:numId w:val="38"/>
        </w:numPr>
        <w:spacing w:before="100" w:beforeAutospacing="1" w:after="100" w:afterAutospacing="1" w:line="240" w:lineRule="auto"/>
        <w:jc w:val="both"/>
        <w:rPr>
          <w:rFonts w:cstheme="minorHAnsi"/>
        </w:rPr>
      </w:pPr>
      <w:r w:rsidRPr="002E38AD">
        <w:rPr>
          <w:rFonts w:cstheme="minorHAnsi"/>
        </w:rPr>
        <w:t xml:space="preserve">Obowiązek złożenia JEDZ w postaci elektronicznej opatrzonej kwalifikowanym podpisem elektronicznym w sposób określony powyżej dotyczy również JEDZ składanego na wezwanie w trybie art. 26 ust. 3 ustawy </w:t>
      </w:r>
      <w:proofErr w:type="spellStart"/>
      <w:r w:rsidRPr="002E38AD">
        <w:rPr>
          <w:rFonts w:cstheme="minorHAnsi"/>
        </w:rPr>
        <w:t>Pzp</w:t>
      </w:r>
      <w:proofErr w:type="spellEnd"/>
      <w:r w:rsidRPr="002E38AD">
        <w:rPr>
          <w:rFonts w:cstheme="minorHAnsi"/>
        </w:rPr>
        <w:t xml:space="preserve">; w takim przypadku Zamawiający nie wymaga szyfrowania tego dokumentu. </w:t>
      </w:r>
    </w:p>
    <w:p w:rsidR="002E38AD" w:rsidRPr="002E38AD" w:rsidRDefault="002E38AD" w:rsidP="007731A0">
      <w:pPr>
        <w:pStyle w:val="Akapitzlist"/>
        <w:numPr>
          <w:ilvl w:val="0"/>
          <w:numId w:val="32"/>
        </w:numPr>
        <w:spacing w:before="100" w:beforeAutospacing="1" w:after="100" w:afterAutospacing="1" w:line="240" w:lineRule="auto"/>
        <w:jc w:val="both"/>
        <w:rPr>
          <w:rFonts w:cstheme="minorHAnsi"/>
        </w:rPr>
      </w:pPr>
      <w:r w:rsidRPr="002E38AD">
        <w:rPr>
          <w:rFonts w:cstheme="minorHAnsi"/>
        </w:rPr>
        <w:t>Ofertę składa się pod rygorem nieważności w formie pisemnej.</w:t>
      </w:r>
    </w:p>
    <w:p w:rsidR="000F2430" w:rsidRPr="002E38AD" w:rsidRDefault="000F2430" w:rsidP="007731A0">
      <w:pPr>
        <w:numPr>
          <w:ilvl w:val="0"/>
          <w:numId w:val="32"/>
        </w:numPr>
        <w:spacing w:before="100" w:beforeAutospacing="1" w:after="100" w:afterAutospacing="1" w:line="240" w:lineRule="auto"/>
        <w:contextualSpacing/>
        <w:jc w:val="both"/>
        <w:rPr>
          <w:rFonts w:eastAsia="Times New Roman" w:cstheme="minorHAnsi"/>
          <w:lang w:eastAsia="pl-PL"/>
        </w:rPr>
      </w:pPr>
      <w:r w:rsidRPr="002E38AD">
        <w:rPr>
          <w:rFonts w:eastAsia="Times New Roman" w:cstheme="minorHAnsi"/>
          <w:lang w:eastAsia="pl-PL"/>
        </w:rPr>
        <w:t>Dowód wniesienia wadium.</w:t>
      </w:r>
    </w:p>
    <w:p w:rsidR="000F2430" w:rsidRPr="000F2430" w:rsidRDefault="000F2430" w:rsidP="000F2430">
      <w:pPr>
        <w:spacing w:before="120" w:after="120" w:line="240" w:lineRule="auto"/>
        <w:ind w:left="1080"/>
        <w:contextualSpacing/>
        <w:jc w:val="both"/>
        <w:rPr>
          <w:rFonts w:eastAsia="Times New Roman" w:cstheme="minorHAnsi"/>
          <w:color w:val="FF0000"/>
          <w:lang w:eastAsia="pl-PL"/>
        </w:rPr>
      </w:pPr>
    </w:p>
    <w:p w:rsidR="000F2430" w:rsidRPr="000F2430" w:rsidRDefault="000F2430" w:rsidP="007731A0">
      <w:pPr>
        <w:numPr>
          <w:ilvl w:val="0"/>
          <w:numId w:val="31"/>
        </w:numPr>
        <w:spacing w:before="120" w:after="120" w:line="240" w:lineRule="auto"/>
        <w:contextualSpacing/>
        <w:jc w:val="both"/>
        <w:rPr>
          <w:rFonts w:eastAsia="Times New Roman" w:cstheme="minorHAnsi"/>
          <w:b/>
          <w:lang w:eastAsia="pl-PL"/>
        </w:rPr>
      </w:pPr>
      <w:r w:rsidRPr="000F2430">
        <w:rPr>
          <w:rFonts w:eastAsia="Times New Roman" w:cstheme="minorHAnsi"/>
          <w:b/>
          <w:lang w:eastAsia="pl-PL"/>
        </w:rPr>
        <w:lastRenderedPageBreak/>
        <w:t>Zamawiający najpierw dokona oceny ofert, a następnie zbada, czy Wykonawca, którego oferta zostanie oceniona jako najkorzystniejsza, nie podlega wykluczeniu oraz spełnia warunki udziału w postępowaniu.</w:t>
      </w:r>
    </w:p>
    <w:p w:rsidR="000F2430" w:rsidRPr="000F2430" w:rsidRDefault="000F2430" w:rsidP="000F2430">
      <w:pPr>
        <w:spacing w:before="120" w:after="120" w:line="240" w:lineRule="auto"/>
        <w:jc w:val="both"/>
        <w:rPr>
          <w:rFonts w:eastAsia="Times New Roman" w:cstheme="minorHAnsi"/>
          <w:b/>
          <w:color w:val="FF0000"/>
          <w:lang w:eastAsia="pl-PL"/>
        </w:rPr>
      </w:pPr>
    </w:p>
    <w:p w:rsidR="000F2430" w:rsidRPr="00047A98" w:rsidRDefault="000F2430" w:rsidP="007731A0">
      <w:pPr>
        <w:pStyle w:val="Akapitzlist"/>
        <w:keepNext/>
        <w:numPr>
          <w:ilvl w:val="0"/>
          <w:numId w:val="31"/>
        </w:numPr>
        <w:suppressAutoHyphens/>
        <w:spacing w:before="120" w:after="120" w:line="240" w:lineRule="auto"/>
        <w:jc w:val="both"/>
        <w:outlineLvl w:val="0"/>
        <w:rPr>
          <w:rFonts w:eastAsia="Times New Roman" w:cstheme="minorHAnsi"/>
          <w:b/>
          <w:bCs/>
          <w:kern w:val="32"/>
          <w:lang w:eastAsia="pl-PL"/>
        </w:rPr>
      </w:pPr>
      <w:r w:rsidRPr="00047A98">
        <w:rPr>
          <w:rFonts w:eastAsia="Times New Roman" w:cstheme="minorHAnsi"/>
          <w:b/>
          <w:bCs/>
          <w:kern w:val="32"/>
          <w:lang w:eastAsia="pl-PL"/>
        </w:rPr>
        <w:t>Wykaz oświadczeń lub dokumentów, potwierdzających spełnienie warunków udziału w postępowaniu oraz brak podstaw wykluczenia.</w:t>
      </w:r>
    </w:p>
    <w:p w:rsidR="000F2430" w:rsidRPr="00740082" w:rsidRDefault="000F2430" w:rsidP="007731A0">
      <w:pPr>
        <w:pStyle w:val="Akapitzlist"/>
        <w:numPr>
          <w:ilvl w:val="0"/>
          <w:numId w:val="37"/>
        </w:numPr>
        <w:spacing w:after="0" w:line="240" w:lineRule="auto"/>
        <w:jc w:val="both"/>
        <w:rPr>
          <w:rFonts w:eastAsia="Times New Roman" w:cstheme="minorHAnsi"/>
          <w:lang w:eastAsia="pl-PL"/>
        </w:rPr>
      </w:pPr>
      <w:r w:rsidRPr="00740082">
        <w:rPr>
          <w:rFonts w:eastAsia="Times New Roman" w:cstheme="minorHAnsi"/>
          <w:lang w:eastAsia="pl-PL"/>
        </w:rPr>
        <w:t xml:space="preserve">Do oferty każdy Wykonawca musi dołączyć aktualne na dzień składania ofert oświadczenie w formie Jednolitego Europejskiego Dokumentu Zamówień (dalej zwanym JEDZ) w zakresie wskazanym w </w:t>
      </w:r>
      <w:r w:rsidRPr="007F40FC">
        <w:rPr>
          <w:rFonts w:eastAsia="Times New Roman" w:cstheme="minorHAnsi"/>
          <w:b/>
          <w:lang w:eastAsia="pl-PL"/>
        </w:rPr>
        <w:t>załączniku nr</w:t>
      </w:r>
      <w:r w:rsidR="007F40FC" w:rsidRPr="007F40FC">
        <w:rPr>
          <w:rFonts w:eastAsia="Times New Roman" w:cstheme="minorHAnsi"/>
          <w:b/>
          <w:u w:val="single"/>
          <w:lang w:eastAsia="pl-PL"/>
        </w:rPr>
        <w:t xml:space="preserve"> </w:t>
      </w:r>
      <w:r w:rsidR="007F40FC" w:rsidRPr="007F40FC">
        <w:rPr>
          <w:rFonts w:eastAsia="Times New Roman" w:cstheme="minorHAnsi"/>
          <w:b/>
          <w:lang w:eastAsia="pl-PL"/>
        </w:rPr>
        <w:t xml:space="preserve">3 </w:t>
      </w:r>
      <w:r w:rsidRPr="007F40FC">
        <w:rPr>
          <w:rFonts w:eastAsia="Times New Roman" w:cstheme="minorHAnsi"/>
          <w:b/>
          <w:lang w:eastAsia="pl-PL"/>
        </w:rPr>
        <w:t>do SIWZ</w:t>
      </w:r>
      <w:r w:rsidRPr="00740082">
        <w:rPr>
          <w:rFonts w:eastAsia="Times New Roman" w:cstheme="minorHAnsi"/>
          <w:lang w:eastAsia="pl-PL"/>
        </w:rPr>
        <w:t xml:space="preserve">. Informacje zawarte w oświadczeniu będą stanowić wstępne potwierdzenie, że Wykonawca nie podlega wykluczeniu oraz spełnia warunki udziału w postępowaniu. </w:t>
      </w:r>
    </w:p>
    <w:p w:rsidR="000F2430" w:rsidRPr="00740082" w:rsidRDefault="000F2430" w:rsidP="007731A0">
      <w:pPr>
        <w:pStyle w:val="Akapitzlist"/>
        <w:numPr>
          <w:ilvl w:val="0"/>
          <w:numId w:val="37"/>
        </w:numPr>
        <w:spacing w:after="0" w:line="240" w:lineRule="auto"/>
        <w:jc w:val="both"/>
        <w:rPr>
          <w:rFonts w:eastAsia="Times New Roman" w:cstheme="minorHAnsi"/>
          <w:lang w:eastAsia="pl-PL"/>
        </w:rPr>
      </w:pPr>
      <w:r w:rsidRPr="00740082">
        <w:rPr>
          <w:rFonts w:eastAsia="Times New Roman" w:cstheme="minorHAnsi"/>
          <w:lang w:eastAsia="pl-PL"/>
        </w:rPr>
        <w:t xml:space="preserve">W przypadku </w:t>
      </w:r>
      <w:r w:rsidRPr="00740082">
        <w:rPr>
          <w:rFonts w:eastAsia="Times New Roman" w:cstheme="minorHAnsi"/>
          <w:u w:val="single"/>
          <w:lang w:eastAsia="pl-PL"/>
        </w:rPr>
        <w:t>wspólnego ubiegania się</w:t>
      </w:r>
      <w:r w:rsidRPr="00740082">
        <w:rPr>
          <w:rFonts w:eastAsia="Times New Roman" w:cstheme="minorHAnsi"/>
          <w:lang w:eastAsia="pl-PL"/>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rsidR="000F2430" w:rsidRPr="00740082" w:rsidRDefault="000F2430" w:rsidP="000F2430">
      <w:pPr>
        <w:tabs>
          <w:tab w:val="left" w:pos="709"/>
        </w:tabs>
        <w:spacing w:before="60" w:after="0" w:line="240" w:lineRule="auto"/>
        <w:ind w:left="709"/>
        <w:jc w:val="both"/>
        <w:rPr>
          <w:rFonts w:eastAsia="Times New Roman" w:cstheme="minorHAnsi"/>
          <w:b/>
          <w:lang w:eastAsia="pl-PL"/>
        </w:rPr>
      </w:pPr>
      <w:r w:rsidRPr="000F2430">
        <w:rPr>
          <w:rFonts w:eastAsia="Times New Roman" w:cstheme="minorHAnsi"/>
          <w:b/>
          <w:lang w:eastAsia="pl-PL"/>
        </w:rPr>
        <w:t>Oświadczenie o spełnianiu warunków udziału w postępowaniu składa każdy z wykonawców w zakresie, w którym potwierdza jego/ich spełnianie.</w:t>
      </w:r>
    </w:p>
    <w:p w:rsidR="000F2430" w:rsidRPr="00740082" w:rsidRDefault="000F2430" w:rsidP="007731A0">
      <w:pPr>
        <w:pStyle w:val="Akapitzlist"/>
        <w:numPr>
          <w:ilvl w:val="0"/>
          <w:numId w:val="37"/>
        </w:numPr>
        <w:tabs>
          <w:tab w:val="left" w:pos="709"/>
        </w:tabs>
        <w:spacing w:before="60" w:after="0" w:line="240" w:lineRule="auto"/>
        <w:jc w:val="both"/>
        <w:rPr>
          <w:rFonts w:eastAsia="Times New Roman" w:cstheme="minorHAnsi"/>
          <w:b/>
          <w:lang w:eastAsia="pl-PL"/>
        </w:rPr>
      </w:pPr>
      <w:r w:rsidRPr="00740082">
        <w:rPr>
          <w:rFonts w:eastAsia="Times New Roman" w:cstheme="minorHAnsi"/>
          <w:lang w:eastAsia="pl-PL"/>
        </w:rPr>
        <w:t xml:space="preserve">Wykonawca, </w:t>
      </w:r>
      <w:r w:rsidRPr="00740082">
        <w:rPr>
          <w:rFonts w:eastAsia="Times New Roman" w:cstheme="minorHAnsi"/>
          <w:u w:val="single"/>
          <w:lang w:eastAsia="pl-PL"/>
        </w:rPr>
        <w:t>który zamierza powierzyć wykonanie części zamówienia podwykonawcom</w:t>
      </w:r>
      <w:r w:rsidRPr="00740082">
        <w:rPr>
          <w:rFonts w:eastAsia="Times New Roman" w:cstheme="minorHAnsi"/>
          <w:lang w:eastAsia="pl-PL"/>
        </w:rPr>
        <w:t xml:space="preserve">, w celu wykazania braku istnienia wobec nich podstaw wykluczenia z udziału w postępowaniu </w:t>
      </w:r>
      <w:r w:rsidRPr="00740082">
        <w:rPr>
          <w:rFonts w:eastAsia="Times New Roman" w:cstheme="minorHAnsi"/>
          <w:bCs/>
          <w:lang w:eastAsia="pl-PL"/>
        </w:rPr>
        <w:t>składa</w:t>
      </w:r>
      <w:r w:rsidRPr="00740082">
        <w:rPr>
          <w:rFonts w:eastAsia="Times New Roman" w:cstheme="minorHAnsi"/>
          <w:b/>
          <w:bCs/>
          <w:lang w:eastAsia="pl-PL"/>
        </w:rPr>
        <w:t xml:space="preserve"> </w:t>
      </w:r>
      <w:r w:rsidRPr="00740082">
        <w:rPr>
          <w:rFonts w:eastAsia="Times New Roman" w:cstheme="minorHAnsi"/>
          <w:bCs/>
          <w:lang w:eastAsia="pl-PL"/>
        </w:rPr>
        <w:t>oświadczenie</w:t>
      </w:r>
      <w:r w:rsidRPr="00740082">
        <w:rPr>
          <w:rFonts w:eastAsia="Times New Roman" w:cstheme="minorHAnsi"/>
          <w:lang w:eastAsia="pl-PL"/>
        </w:rPr>
        <w:t xml:space="preserve"> w formie JEDZ,</w:t>
      </w:r>
      <w:r w:rsidRPr="00740082">
        <w:rPr>
          <w:rFonts w:eastAsia="Times New Roman" w:cstheme="minorHAnsi"/>
          <w:b/>
          <w:bCs/>
          <w:lang w:eastAsia="pl-PL"/>
        </w:rPr>
        <w:t xml:space="preserve"> </w:t>
      </w:r>
      <w:r w:rsidRPr="00740082">
        <w:rPr>
          <w:rFonts w:eastAsia="Times New Roman" w:cstheme="minorHAnsi"/>
          <w:bCs/>
          <w:lang w:eastAsia="pl-PL"/>
        </w:rPr>
        <w:t>o którym mowa w pkt. 1.</w:t>
      </w:r>
      <w:r w:rsidRPr="00740082">
        <w:rPr>
          <w:rFonts w:eastAsia="Times New Roman" w:cstheme="minorHAnsi"/>
          <w:b/>
          <w:bCs/>
          <w:lang w:eastAsia="pl-PL"/>
        </w:rPr>
        <w:t xml:space="preserve"> </w:t>
      </w:r>
      <w:r w:rsidRPr="00740082">
        <w:rPr>
          <w:rFonts w:eastAsia="Times New Roman" w:cstheme="minorHAnsi"/>
          <w:bCs/>
          <w:lang w:eastAsia="pl-PL"/>
        </w:rPr>
        <w:t>dotyczące podwykonawców</w:t>
      </w:r>
      <w:r w:rsidRPr="00740082">
        <w:rPr>
          <w:rFonts w:eastAsia="Times New Roman" w:cstheme="minorHAnsi"/>
          <w:b/>
          <w:bCs/>
          <w:lang w:eastAsia="pl-PL"/>
        </w:rPr>
        <w:t>.</w:t>
      </w:r>
    </w:p>
    <w:p w:rsidR="000F2430" w:rsidRPr="00740082" w:rsidRDefault="000F2430" w:rsidP="007731A0">
      <w:pPr>
        <w:pStyle w:val="Akapitzlist"/>
        <w:numPr>
          <w:ilvl w:val="0"/>
          <w:numId w:val="37"/>
        </w:numPr>
        <w:tabs>
          <w:tab w:val="left" w:pos="709"/>
        </w:tabs>
        <w:spacing w:before="60" w:after="0" w:line="240" w:lineRule="auto"/>
        <w:jc w:val="both"/>
        <w:rPr>
          <w:rFonts w:eastAsia="Times New Roman" w:cstheme="minorHAnsi"/>
          <w:b/>
          <w:lang w:eastAsia="pl-PL"/>
        </w:rPr>
      </w:pPr>
      <w:r w:rsidRPr="00740082">
        <w:rPr>
          <w:rFonts w:eastAsia="Times New Roman" w:cstheme="minorHAnsi"/>
          <w:lang w:eastAsia="pl-PL"/>
        </w:rPr>
        <w:t xml:space="preserve">Wykonawca, który </w:t>
      </w:r>
      <w:r w:rsidRPr="00740082">
        <w:rPr>
          <w:rFonts w:eastAsia="Times New Roman" w:cstheme="minorHAnsi"/>
          <w:u w:val="single"/>
          <w:lang w:eastAsia="pl-PL"/>
        </w:rPr>
        <w:t>powołuje się na zasoby innych podmiotów</w:t>
      </w:r>
      <w:r w:rsidRPr="00740082">
        <w:rPr>
          <w:rFonts w:eastAsia="Times New Roman" w:cstheme="minorHAnsi"/>
          <w:lang w:eastAsia="pl-PL"/>
        </w:rPr>
        <w:t xml:space="preserve">, w celu wykazania braku istnienia wobec nich podstaw wykluczenia oraz spełnienia - w zakresie, w jakim powołuje się na ich zasoby - warunków udziału w postępowaniu </w:t>
      </w:r>
      <w:r w:rsidRPr="00740082">
        <w:rPr>
          <w:rFonts w:eastAsia="Times New Roman" w:cstheme="minorHAnsi"/>
          <w:bCs/>
          <w:lang w:eastAsia="pl-PL"/>
        </w:rPr>
        <w:t>składa także</w:t>
      </w:r>
      <w:r w:rsidRPr="00740082">
        <w:rPr>
          <w:rFonts w:eastAsia="Times New Roman" w:cstheme="minorHAnsi"/>
          <w:b/>
          <w:bCs/>
          <w:lang w:eastAsia="pl-PL"/>
        </w:rPr>
        <w:t xml:space="preserve"> </w:t>
      </w:r>
      <w:r w:rsidRPr="00740082">
        <w:rPr>
          <w:rFonts w:eastAsia="Times New Roman" w:cstheme="minorHAnsi"/>
          <w:lang w:eastAsia="pl-PL"/>
        </w:rPr>
        <w:t>oświadczenie w formie JEDZ,</w:t>
      </w:r>
      <w:r w:rsidRPr="00740082">
        <w:rPr>
          <w:rFonts w:eastAsia="Times New Roman" w:cstheme="minorHAnsi"/>
          <w:b/>
          <w:bCs/>
          <w:lang w:eastAsia="pl-PL"/>
        </w:rPr>
        <w:t xml:space="preserve"> </w:t>
      </w:r>
      <w:r w:rsidRPr="00740082">
        <w:rPr>
          <w:rFonts w:eastAsia="Times New Roman" w:cstheme="minorHAnsi"/>
          <w:bCs/>
          <w:lang w:eastAsia="pl-PL"/>
        </w:rPr>
        <w:t>o którym mowa w pkt. 1. dotyczące tych podmiotów.</w:t>
      </w:r>
      <w:r w:rsidRPr="00740082">
        <w:rPr>
          <w:rFonts w:eastAsia="Times New Roman" w:cstheme="minorHAnsi"/>
          <w:b/>
          <w:bCs/>
          <w:lang w:eastAsia="pl-PL"/>
        </w:rPr>
        <w:t xml:space="preserve"> </w:t>
      </w:r>
    </w:p>
    <w:p w:rsidR="000F2430" w:rsidRPr="000F2430" w:rsidRDefault="000F2430" w:rsidP="000F2430">
      <w:pPr>
        <w:spacing w:after="0" w:line="240" w:lineRule="auto"/>
        <w:jc w:val="both"/>
        <w:rPr>
          <w:rFonts w:eastAsia="Times New Roman" w:cstheme="minorHAnsi"/>
          <w:color w:val="FF0000"/>
          <w:lang w:eastAsia="pl-PL"/>
        </w:rPr>
      </w:pPr>
    </w:p>
    <w:p w:rsidR="000F2430" w:rsidRPr="00047A98" w:rsidRDefault="000F2430" w:rsidP="007731A0">
      <w:pPr>
        <w:pStyle w:val="Akapitzlist"/>
        <w:numPr>
          <w:ilvl w:val="0"/>
          <w:numId w:val="31"/>
        </w:numPr>
        <w:spacing w:after="0" w:line="240" w:lineRule="auto"/>
        <w:jc w:val="both"/>
        <w:rPr>
          <w:rFonts w:eastAsia="Times New Roman" w:cstheme="minorHAnsi"/>
          <w:lang w:eastAsia="pl-PL"/>
        </w:rPr>
      </w:pPr>
      <w:r w:rsidRPr="00047A98">
        <w:rPr>
          <w:rFonts w:eastAsia="Times New Roman" w:cstheme="minorHAnsi"/>
          <w:lang w:eastAsia="pl-PL"/>
        </w:rPr>
        <w:t xml:space="preserve">Zamawiający przed udzieleniem zamówienia, </w:t>
      </w:r>
      <w:r w:rsidRPr="00047A98">
        <w:rPr>
          <w:rFonts w:eastAsia="Times New Roman" w:cstheme="minorHAnsi"/>
          <w:b/>
          <w:bCs/>
          <w:lang w:eastAsia="pl-PL"/>
        </w:rPr>
        <w:t xml:space="preserve">wezwie </w:t>
      </w:r>
      <w:r w:rsidRPr="00047A98">
        <w:rPr>
          <w:rFonts w:eastAsia="Times New Roman" w:cstheme="minorHAnsi"/>
          <w:lang w:eastAsia="pl-PL"/>
        </w:rPr>
        <w:t>Wykonawcę, którego oferta została najwyżej oceniona, do złożenia w wyznaczonym</w:t>
      </w:r>
      <w:r w:rsidRPr="00047A98">
        <w:rPr>
          <w:rFonts w:eastAsia="Times New Roman" w:cstheme="minorHAnsi"/>
          <w:b/>
          <w:bCs/>
          <w:lang w:eastAsia="pl-PL"/>
        </w:rPr>
        <w:t xml:space="preserve">, </w:t>
      </w:r>
      <w:r w:rsidRPr="00047A98">
        <w:rPr>
          <w:rFonts w:eastAsia="Times New Roman" w:cstheme="minorHAnsi"/>
          <w:lang w:eastAsia="pl-PL"/>
        </w:rPr>
        <w:t xml:space="preserve">nie krótszym niż </w:t>
      </w:r>
      <w:r w:rsidRPr="00047A98">
        <w:rPr>
          <w:rFonts w:eastAsia="Times New Roman" w:cstheme="minorHAnsi"/>
          <w:b/>
          <w:lang w:eastAsia="pl-PL"/>
        </w:rPr>
        <w:t>10</w:t>
      </w:r>
      <w:r w:rsidRPr="00047A98">
        <w:rPr>
          <w:rFonts w:eastAsia="Times New Roman" w:cstheme="minorHAnsi"/>
          <w:b/>
          <w:bCs/>
          <w:lang w:eastAsia="pl-PL"/>
        </w:rPr>
        <w:t xml:space="preserve"> </w:t>
      </w:r>
      <w:r w:rsidRPr="00047A98">
        <w:rPr>
          <w:rFonts w:eastAsia="Times New Roman" w:cstheme="minorHAnsi"/>
          <w:lang w:eastAsia="pl-PL"/>
        </w:rPr>
        <w:t xml:space="preserve">dni, terminie aktualnych na dzień złożenia następujących oświadczeń lub dokumentów: </w:t>
      </w:r>
    </w:p>
    <w:p w:rsidR="000F2430" w:rsidRPr="000F2430" w:rsidRDefault="000F2430" w:rsidP="007731A0">
      <w:pPr>
        <w:numPr>
          <w:ilvl w:val="0"/>
          <w:numId w:val="34"/>
        </w:numPr>
        <w:suppressAutoHyphens/>
        <w:spacing w:before="60" w:after="0" w:line="240" w:lineRule="auto"/>
        <w:jc w:val="both"/>
        <w:rPr>
          <w:rFonts w:eastAsia="Times New Roman" w:cstheme="minorHAnsi"/>
          <w:lang w:eastAsia="pl-PL"/>
        </w:rPr>
      </w:pPr>
      <w:r w:rsidRPr="000F2430">
        <w:rPr>
          <w:rFonts w:eastAsia="Times New Roman" w:cstheme="minorHAnsi"/>
          <w:lang w:eastAsia="pl-PL"/>
        </w:rPr>
        <w:t xml:space="preserve">Odpisu z </w:t>
      </w:r>
      <w:r w:rsidRPr="000F2430">
        <w:rPr>
          <w:rFonts w:eastAsia="HiddenHorzOCR" w:cstheme="minorHAnsi"/>
          <w:lang w:eastAsia="pl-PL"/>
        </w:rPr>
        <w:t xml:space="preserve">właściwego </w:t>
      </w:r>
      <w:r w:rsidRPr="000F2430">
        <w:rPr>
          <w:rFonts w:eastAsia="Times New Roman" w:cstheme="minorHAnsi"/>
          <w:lang w:eastAsia="pl-PL"/>
        </w:rPr>
        <w:t xml:space="preserve">rejestru lub z centralnej ewidencji i informacji o </w:t>
      </w:r>
      <w:r w:rsidRPr="000F2430">
        <w:rPr>
          <w:rFonts w:eastAsia="HiddenHorzOCR" w:cstheme="minorHAnsi"/>
          <w:lang w:eastAsia="pl-PL"/>
        </w:rPr>
        <w:t xml:space="preserve">działalności </w:t>
      </w:r>
      <w:r w:rsidRPr="000F2430">
        <w:rPr>
          <w:rFonts w:eastAsia="Times New Roman" w:cstheme="minorHAnsi"/>
          <w:lang w:eastAsia="pl-PL"/>
        </w:rPr>
        <w:t xml:space="preserve">gospodarczej, </w:t>
      </w:r>
      <w:r w:rsidRPr="000F2430">
        <w:rPr>
          <w:rFonts w:eastAsia="HiddenHorzOCR" w:cstheme="minorHAnsi"/>
          <w:lang w:eastAsia="pl-PL"/>
        </w:rPr>
        <w:t xml:space="preserve">jeżeli odrębne </w:t>
      </w:r>
      <w:r w:rsidRPr="000F2430">
        <w:rPr>
          <w:rFonts w:eastAsia="Times New Roman" w:cstheme="minorHAnsi"/>
          <w:lang w:eastAsia="pl-PL"/>
        </w:rPr>
        <w:t xml:space="preserve">przepisy </w:t>
      </w:r>
      <w:r w:rsidRPr="000F2430">
        <w:rPr>
          <w:rFonts w:eastAsia="HiddenHorzOCR" w:cstheme="minorHAnsi"/>
          <w:lang w:eastAsia="pl-PL"/>
        </w:rPr>
        <w:t xml:space="preserve">wymagają </w:t>
      </w:r>
      <w:r w:rsidRPr="000F2430">
        <w:rPr>
          <w:rFonts w:eastAsia="Times New Roman" w:cstheme="minorHAnsi"/>
          <w:lang w:eastAsia="pl-PL"/>
        </w:rPr>
        <w:t>wpisu do rejestru lub ewidencji, w celu wykazania braku podstaw do wykluczenia na podstawie art. 24 ust. 5 pkt.1 ustawy.</w:t>
      </w:r>
      <w:r w:rsidRPr="000F2430">
        <w:rPr>
          <w:rFonts w:eastAsia="Times New Roman" w:cstheme="minorHAnsi"/>
          <w:strike/>
          <w:lang w:eastAsia="pl-PL"/>
        </w:rPr>
        <w:t xml:space="preserve">  </w:t>
      </w:r>
    </w:p>
    <w:p w:rsidR="000F2430" w:rsidRPr="000F2430" w:rsidRDefault="000F2430" w:rsidP="007731A0">
      <w:pPr>
        <w:numPr>
          <w:ilvl w:val="0"/>
          <w:numId w:val="34"/>
        </w:numPr>
        <w:spacing w:after="0" w:line="240" w:lineRule="auto"/>
        <w:contextualSpacing/>
        <w:jc w:val="both"/>
        <w:rPr>
          <w:rFonts w:eastAsia="Times New Roman" w:cstheme="minorHAnsi"/>
          <w:lang w:eastAsia="pl-PL"/>
        </w:rPr>
      </w:pPr>
      <w:r w:rsidRPr="000F2430">
        <w:rPr>
          <w:rFonts w:eastAsia="Times New Roman" w:cstheme="minorHAnsi"/>
          <w:lang w:eastAsia="pl-PL"/>
        </w:rPr>
        <w:t xml:space="preserve">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F2430" w:rsidRPr="000F2430" w:rsidRDefault="000F2430" w:rsidP="007731A0">
      <w:pPr>
        <w:numPr>
          <w:ilvl w:val="0"/>
          <w:numId w:val="34"/>
        </w:numPr>
        <w:suppressAutoHyphens/>
        <w:spacing w:before="60" w:after="0" w:line="240" w:lineRule="auto"/>
        <w:jc w:val="both"/>
        <w:rPr>
          <w:rFonts w:eastAsia="Times New Roman" w:cstheme="minorHAnsi"/>
          <w:lang w:eastAsia="pl-PL"/>
        </w:rPr>
      </w:pPr>
      <w:r w:rsidRPr="000F2430">
        <w:rPr>
          <w:rFonts w:eastAsia="Times New Roman" w:cstheme="minorHAnsi"/>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F2430" w:rsidRPr="000F2430" w:rsidRDefault="000F2430" w:rsidP="007731A0">
      <w:pPr>
        <w:numPr>
          <w:ilvl w:val="0"/>
          <w:numId w:val="34"/>
        </w:numPr>
        <w:suppressAutoHyphens/>
        <w:spacing w:before="60" w:after="0" w:line="240" w:lineRule="auto"/>
        <w:jc w:val="both"/>
        <w:rPr>
          <w:rFonts w:eastAsia="Times New Roman" w:cstheme="minorHAnsi"/>
          <w:lang w:eastAsia="pl-PL"/>
        </w:rPr>
      </w:pPr>
      <w:r w:rsidRPr="000F2430">
        <w:rPr>
          <w:rFonts w:eastAsia="Times New Roman" w:cstheme="minorHAnsi"/>
          <w:lang w:eastAsia="pl-PL"/>
        </w:rPr>
        <w:t xml:space="preserve">Dokumentu potwierdzającego, że Wykonawca jest ubezpieczony od odpowiedzialności cywilnej w zakresie prowadzonej działalności związanej z przedmiotem zamówienia. </w:t>
      </w:r>
    </w:p>
    <w:p w:rsidR="000F2430" w:rsidRPr="000F2430" w:rsidRDefault="000F2430" w:rsidP="007731A0">
      <w:pPr>
        <w:numPr>
          <w:ilvl w:val="0"/>
          <w:numId w:val="34"/>
        </w:numPr>
        <w:suppressAutoHyphens/>
        <w:spacing w:before="60" w:after="0" w:line="240" w:lineRule="auto"/>
        <w:jc w:val="both"/>
        <w:rPr>
          <w:rFonts w:eastAsia="Times New Roman" w:cstheme="minorHAnsi"/>
          <w:b/>
          <w:lang w:eastAsia="pl-PL"/>
        </w:rPr>
      </w:pPr>
      <w:r w:rsidRPr="000F2430">
        <w:rPr>
          <w:rFonts w:eastAsia="Times New Roman" w:cstheme="minorHAnsi"/>
          <w:lang w:eastAsia="pl-PL"/>
        </w:rPr>
        <w:lastRenderedPageBreak/>
        <w:t>Wykazu usług</w:t>
      </w:r>
      <w:r w:rsidRPr="000F2430">
        <w:rPr>
          <w:rFonts w:eastAsia="HiddenHorzOCR" w:cstheme="minorHAnsi"/>
          <w:i/>
          <w:lang w:eastAsia="pl-PL"/>
        </w:rPr>
        <w:t xml:space="preserve"> </w:t>
      </w:r>
      <w:r w:rsidRPr="000F2430">
        <w:rPr>
          <w:rFonts w:eastAsia="Times New Roman" w:cstheme="minorHAnsi"/>
          <w:lang w:eastAsia="pl-PL"/>
        </w:rPr>
        <w:t xml:space="preserve">wykonanych, a w przypadku </w:t>
      </w:r>
      <w:r w:rsidRPr="000F2430">
        <w:rPr>
          <w:rFonts w:eastAsia="HiddenHorzOCR" w:cstheme="minorHAnsi"/>
          <w:lang w:eastAsia="pl-PL"/>
        </w:rPr>
        <w:t xml:space="preserve">świadczeń </w:t>
      </w:r>
      <w:r w:rsidRPr="000F2430">
        <w:rPr>
          <w:rFonts w:eastAsia="Times New Roman" w:cstheme="minorHAnsi"/>
          <w:lang w:eastAsia="pl-PL"/>
        </w:rPr>
        <w:t xml:space="preserve">okresowych lub </w:t>
      </w:r>
      <w:r w:rsidRPr="000F2430">
        <w:rPr>
          <w:rFonts w:eastAsia="HiddenHorzOCR" w:cstheme="minorHAnsi"/>
          <w:lang w:eastAsia="pl-PL"/>
        </w:rPr>
        <w:t xml:space="preserve">ciągłych również </w:t>
      </w:r>
      <w:r w:rsidRPr="000F2430">
        <w:rPr>
          <w:rFonts w:eastAsia="Times New Roman" w:cstheme="minorHAnsi"/>
          <w:lang w:eastAsia="pl-PL"/>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007F40FC" w:rsidRPr="007F40FC">
        <w:rPr>
          <w:rFonts w:eastAsia="Times New Roman" w:cstheme="minorHAnsi"/>
          <w:b/>
          <w:lang w:eastAsia="pl-PL"/>
        </w:rPr>
        <w:t>załącznik nr5</w:t>
      </w:r>
      <w:r w:rsidRPr="000F2430">
        <w:rPr>
          <w:rFonts w:eastAsia="Times New Roman" w:cstheme="minorHAnsi"/>
          <w:b/>
          <w:lang w:eastAsia="pl-PL"/>
        </w:rPr>
        <w:t xml:space="preserve"> do SIWZ.</w:t>
      </w:r>
    </w:p>
    <w:p w:rsidR="000F2430" w:rsidRPr="000F2430" w:rsidRDefault="000F2430" w:rsidP="007731A0">
      <w:pPr>
        <w:numPr>
          <w:ilvl w:val="0"/>
          <w:numId w:val="34"/>
        </w:numPr>
        <w:spacing w:before="120" w:after="120" w:line="240" w:lineRule="auto"/>
        <w:contextualSpacing/>
        <w:jc w:val="both"/>
        <w:rPr>
          <w:rFonts w:eastAsia="Times New Roman" w:cstheme="minorHAnsi"/>
          <w:i/>
          <w:lang w:eastAsia="pl-PL"/>
        </w:rPr>
      </w:pPr>
      <w:r w:rsidRPr="000F2430">
        <w:rPr>
          <w:rFonts w:eastAsia="Times New Roman" w:cstheme="minorHAnsi"/>
          <w:lang w:eastAsia="pl-PL"/>
        </w:rPr>
        <w:t xml:space="preserve">Wykazu osób, skierowanych przez Wykonawcę do realizacji zamówienia publicznego, w </w:t>
      </w:r>
      <w:r w:rsidRPr="000F2430">
        <w:rPr>
          <w:rFonts w:eastAsia="HiddenHorzOCR" w:cstheme="minorHAnsi"/>
          <w:lang w:eastAsia="pl-PL"/>
        </w:rPr>
        <w:t xml:space="preserve">szczególności </w:t>
      </w:r>
      <w:r w:rsidRPr="000F2430">
        <w:rPr>
          <w:rFonts w:eastAsia="Times New Roman" w:cstheme="minorHAnsi"/>
          <w:lang w:eastAsia="pl-PL"/>
        </w:rPr>
        <w:t xml:space="preserve">odpowiedzialnych za </w:t>
      </w:r>
      <w:r w:rsidRPr="000F2430">
        <w:rPr>
          <w:rFonts w:eastAsia="HiddenHorzOCR" w:cstheme="minorHAnsi"/>
          <w:lang w:eastAsia="pl-PL"/>
        </w:rPr>
        <w:t>świadczenie usługi</w:t>
      </w:r>
      <w:r w:rsidRPr="000F2430">
        <w:rPr>
          <w:rFonts w:eastAsia="HiddenHorzOCR" w:cstheme="minorHAnsi"/>
          <w:b/>
          <w:lang w:eastAsia="pl-PL"/>
        </w:rPr>
        <w:t xml:space="preserve">, </w:t>
      </w:r>
      <w:r w:rsidRPr="000F2430">
        <w:rPr>
          <w:rFonts w:eastAsia="HiddenHorzOCR" w:cstheme="minorHAnsi"/>
          <w:lang w:eastAsia="pl-PL"/>
        </w:rPr>
        <w:t xml:space="preserve">w zakresie </w:t>
      </w:r>
      <w:r w:rsidRPr="000F2430">
        <w:rPr>
          <w:rFonts w:eastAsia="Times New Roman" w:cstheme="minorHAnsi"/>
          <w:lang w:eastAsia="pl-PL"/>
        </w:rPr>
        <w:t>kierowania i nadzorowania realizacji przedmiotu zamówienia</w:t>
      </w:r>
      <w:r w:rsidRPr="000F2430">
        <w:rPr>
          <w:rFonts w:eastAsia="HiddenHorzOCR" w:cstheme="minorHAnsi"/>
          <w:lang w:eastAsia="pl-PL"/>
        </w:rPr>
        <w:t xml:space="preserve">, </w:t>
      </w:r>
      <w:r w:rsidRPr="000F2430">
        <w:rPr>
          <w:rFonts w:eastAsia="Times New Roman" w:cstheme="minorHAnsi"/>
          <w:lang w:eastAsia="pl-PL"/>
        </w:rPr>
        <w:t xml:space="preserve">wraz z informacjami na temat ich kwalifikacji zawodowych, uprawnień, </w:t>
      </w:r>
      <w:r w:rsidRPr="000F2430">
        <w:rPr>
          <w:rFonts w:eastAsia="HiddenHorzOCR" w:cstheme="minorHAnsi"/>
          <w:lang w:eastAsia="pl-PL"/>
        </w:rPr>
        <w:t xml:space="preserve">doświadczenia </w:t>
      </w:r>
      <w:r w:rsidRPr="000F2430">
        <w:rPr>
          <w:rFonts w:eastAsia="Times New Roman" w:cstheme="minorHAnsi"/>
          <w:lang w:eastAsia="pl-PL"/>
        </w:rPr>
        <w:t xml:space="preserve">i </w:t>
      </w:r>
      <w:r w:rsidRPr="000F2430">
        <w:rPr>
          <w:rFonts w:eastAsia="HiddenHorzOCR" w:cstheme="minorHAnsi"/>
          <w:lang w:eastAsia="pl-PL"/>
        </w:rPr>
        <w:t xml:space="preserve">wykształcenia niezbędnych </w:t>
      </w:r>
      <w:r w:rsidRPr="000F2430">
        <w:rPr>
          <w:rFonts w:eastAsia="Times New Roman" w:cstheme="minorHAnsi"/>
          <w:lang w:eastAsia="pl-PL"/>
        </w:rPr>
        <w:t xml:space="preserve">do wykonania zamówienia publicznego, a </w:t>
      </w:r>
      <w:r w:rsidRPr="000F2430">
        <w:rPr>
          <w:rFonts w:eastAsia="HiddenHorzOCR" w:cstheme="minorHAnsi"/>
          <w:lang w:eastAsia="pl-PL"/>
        </w:rPr>
        <w:t xml:space="preserve">także </w:t>
      </w:r>
      <w:r w:rsidRPr="000F2430">
        <w:rPr>
          <w:rFonts w:eastAsia="Times New Roman" w:cstheme="minorHAnsi"/>
          <w:lang w:eastAsia="pl-PL"/>
        </w:rPr>
        <w:t xml:space="preserve">zakresu wykonywanych przez nie </w:t>
      </w:r>
      <w:r w:rsidRPr="000F2430">
        <w:rPr>
          <w:rFonts w:eastAsia="HiddenHorzOCR" w:cstheme="minorHAnsi"/>
          <w:lang w:eastAsia="pl-PL"/>
        </w:rPr>
        <w:t xml:space="preserve">czynności </w:t>
      </w:r>
      <w:r w:rsidRPr="000F2430">
        <w:rPr>
          <w:rFonts w:eastAsia="Times New Roman" w:cstheme="minorHAnsi"/>
          <w:lang w:eastAsia="pl-PL"/>
        </w:rPr>
        <w:t xml:space="preserve">oraz </w:t>
      </w:r>
      <w:r w:rsidRPr="000F2430">
        <w:rPr>
          <w:rFonts w:eastAsia="HiddenHorzOCR" w:cstheme="minorHAnsi"/>
          <w:lang w:eastAsia="pl-PL"/>
        </w:rPr>
        <w:t xml:space="preserve">informacją </w:t>
      </w:r>
      <w:r w:rsidRPr="000F2430">
        <w:rPr>
          <w:rFonts w:eastAsia="Times New Roman" w:cstheme="minorHAnsi"/>
          <w:lang w:eastAsia="pl-PL"/>
        </w:rPr>
        <w:t xml:space="preserve">o podstawie do dysponowania tymi osobami - </w:t>
      </w:r>
      <w:r w:rsidR="007F40FC" w:rsidRPr="007F40FC">
        <w:rPr>
          <w:rFonts w:eastAsia="Times New Roman" w:cstheme="minorHAnsi"/>
          <w:b/>
          <w:lang w:eastAsia="pl-PL"/>
        </w:rPr>
        <w:t>załącznik nr 7</w:t>
      </w:r>
      <w:r w:rsidR="00047A98" w:rsidRPr="007F40FC">
        <w:rPr>
          <w:rFonts w:eastAsia="Times New Roman" w:cstheme="minorHAnsi"/>
          <w:b/>
          <w:lang w:eastAsia="pl-PL"/>
        </w:rPr>
        <w:t xml:space="preserve"> </w:t>
      </w:r>
      <w:r w:rsidRPr="000F2430">
        <w:rPr>
          <w:rFonts w:eastAsia="Times New Roman" w:cstheme="minorHAnsi"/>
          <w:b/>
          <w:lang w:eastAsia="pl-PL"/>
        </w:rPr>
        <w:t>do SIWZ.</w:t>
      </w:r>
    </w:p>
    <w:p w:rsidR="00F47CBB" w:rsidRPr="00F47CBB" w:rsidRDefault="00F47CBB" w:rsidP="007731A0">
      <w:pPr>
        <w:numPr>
          <w:ilvl w:val="0"/>
          <w:numId w:val="34"/>
        </w:numPr>
        <w:spacing w:before="120" w:after="120" w:line="240" w:lineRule="auto"/>
        <w:contextualSpacing/>
        <w:jc w:val="both"/>
        <w:rPr>
          <w:rFonts w:eastAsia="Times New Roman" w:cstheme="minorHAnsi"/>
          <w:color w:val="FF0000"/>
          <w:lang w:eastAsia="pl-PL"/>
        </w:rPr>
      </w:pPr>
      <w:r>
        <w:t>wpis do rejestru działalności regulowanej,  o której mowa w art. 9b i 9c ustawy z dnia 13 września 1996r. o utrzymaniu czystości i porządku w gminach (Dz.U. z 2018r. poz. 1454) prowadzonego przez właściwy organ, w zakresie objętym przedmiotem zamówienia,</w:t>
      </w:r>
    </w:p>
    <w:p w:rsidR="00F47CBB" w:rsidRPr="00F47CBB" w:rsidRDefault="00F47CBB" w:rsidP="007731A0">
      <w:pPr>
        <w:numPr>
          <w:ilvl w:val="0"/>
          <w:numId w:val="34"/>
        </w:numPr>
        <w:spacing w:before="120" w:after="120" w:line="240" w:lineRule="auto"/>
        <w:contextualSpacing/>
        <w:jc w:val="both"/>
        <w:rPr>
          <w:rFonts w:eastAsia="Times New Roman" w:cstheme="minorHAnsi"/>
          <w:color w:val="FF0000"/>
          <w:lang w:eastAsia="pl-PL"/>
        </w:rPr>
      </w:pPr>
      <w:r>
        <w:t>wpis do rejestru zbierających zużyty sprzęt elektryczny i elektroniczny prowadzony przez Głównego Inspektora Ochrony Środowiska , wymagany zgodnie z ustawą z dnia 14 grudnia 2012r.  o odpadach (Dz.U. z 2018r., poz. 992),</w:t>
      </w:r>
    </w:p>
    <w:p w:rsidR="000F2430" w:rsidRPr="000F2430" w:rsidRDefault="00F47CBB" w:rsidP="007731A0">
      <w:pPr>
        <w:numPr>
          <w:ilvl w:val="0"/>
          <w:numId w:val="34"/>
        </w:numPr>
        <w:suppressAutoHyphens/>
        <w:spacing w:before="60" w:after="0" w:line="240" w:lineRule="auto"/>
        <w:jc w:val="both"/>
        <w:rPr>
          <w:rFonts w:eastAsia="Times New Roman" w:cstheme="minorHAnsi"/>
          <w:color w:val="FF0000"/>
          <w:lang w:eastAsia="pl-PL"/>
        </w:rPr>
      </w:pPr>
      <w:r>
        <w:t xml:space="preserve">zezwolenie na transport odpadów w zakresie objętym przedmiotem zamówienia zgodnie z ustawą z dnia 14 grudnia 2012r. o odpadach (Dz.U. z 2018r. poz. 992). </w:t>
      </w:r>
    </w:p>
    <w:p w:rsidR="000F2430" w:rsidRPr="000F2430" w:rsidRDefault="000F2430" w:rsidP="007731A0">
      <w:pPr>
        <w:numPr>
          <w:ilvl w:val="0"/>
          <w:numId w:val="34"/>
        </w:numPr>
        <w:suppressAutoHyphens/>
        <w:spacing w:before="60" w:after="0" w:line="240" w:lineRule="auto"/>
        <w:jc w:val="both"/>
        <w:rPr>
          <w:rFonts w:eastAsia="Times New Roman" w:cstheme="minorHAnsi"/>
          <w:lang w:eastAsia="pl-PL"/>
        </w:rPr>
      </w:pPr>
      <w:r w:rsidRPr="000F2430">
        <w:rPr>
          <w:rFonts w:eastAsia="Times New Roman" w:cstheme="minorHAnsi"/>
          <w:lang w:eastAsia="pl-PL"/>
        </w:rPr>
        <w:t xml:space="preserve">Wykazu </w:t>
      </w:r>
      <w:r w:rsidRPr="000F2430">
        <w:rPr>
          <w:rFonts w:eastAsia="HiddenHorzOCR" w:cstheme="minorHAnsi"/>
          <w:lang w:eastAsia="pl-PL"/>
        </w:rPr>
        <w:t xml:space="preserve">narzędzi dostępnych </w:t>
      </w:r>
      <w:r w:rsidRPr="000F2430">
        <w:rPr>
          <w:rFonts w:eastAsia="Times New Roman" w:cstheme="minorHAnsi"/>
          <w:lang w:eastAsia="pl-PL"/>
        </w:rPr>
        <w:t xml:space="preserve">Wykonawcy w celu wykonania zamówienia publicznego wraz z </w:t>
      </w:r>
      <w:r w:rsidRPr="000F2430">
        <w:rPr>
          <w:rFonts w:eastAsia="HiddenHorzOCR" w:cstheme="minorHAnsi"/>
          <w:lang w:eastAsia="pl-PL"/>
        </w:rPr>
        <w:t xml:space="preserve">informacją </w:t>
      </w:r>
      <w:r w:rsidRPr="000F2430">
        <w:rPr>
          <w:rFonts w:eastAsia="Times New Roman" w:cstheme="minorHAnsi"/>
          <w:lang w:eastAsia="pl-PL"/>
        </w:rPr>
        <w:t>o podstawie do dysponowania tymi zasobami -</w:t>
      </w:r>
      <w:r w:rsidRPr="000F2430">
        <w:rPr>
          <w:rFonts w:eastAsia="Times New Roman" w:cstheme="minorHAnsi"/>
          <w:b/>
          <w:lang w:eastAsia="pl-PL"/>
        </w:rPr>
        <w:t xml:space="preserve"> załącznik nr </w:t>
      </w:r>
      <w:r w:rsidR="007F40FC" w:rsidRPr="007F40FC">
        <w:rPr>
          <w:rFonts w:eastAsia="Times New Roman" w:cstheme="minorHAnsi"/>
          <w:b/>
          <w:lang w:eastAsia="pl-PL"/>
        </w:rPr>
        <w:t>6</w:t>
      </w:r>
      <w:r w:rsidRPr="000F2430">
        <w:rPr>
          <w:rFonts w:eastAsia="Times New Roman" w:cstheme="minorHAnsi"/>
          <w:b/>
          <w:lang w:eastAsia="pl-PL"/>
        </w:rPr>
        <w:t xml:space="preserve"> do SIWZ.</w:t>
      </w:r>
    </w:p>
    <w:p w:rsidR="000F2430" w:rsidRPr="000F2430" w:rsidRDefault="000F2430" w:rsidP="007731A0">
      <w:pPr>
        <w:numPr>
          <w:ilvl w:val="0"/>
          <w:numId w:val="34"/>
        </w:numPr>
        <w:suppressAutoHyphens/>
        <w:spacing w:before="60" w:after="0" w:line="240" w:lineRule="auto"/>
        <w:jc w:val="both"/>
        <w:rPr>
          <w:rFonts w:eastAsia="Times New Roman" w:cstheme="minorHAnsi"/>
          <w:lang w:eastAsia="pl-PL"/>
        </w:rPr>
      </w:pPr>
      <w:r w:rsidRPr="000F2430">
        <w:rPr>
          <w:rFonts w:eastAsia="Times New Roman" w:cstheme="minorHAnsi"/>
          <w:lang w:eastAsia="pl-PL"/>
        </w:rPr>
        <w:t xml:space="preserve">Informacji z Krajowego Rejestru Karnego w zakresie określonym w art. 24 ust. 1 pkt 13,14 i 21 ustawy, wystawionej nie wcześniej niż 6 miesięcy przed upływem terminu </w:t>
      </w:r>
      <w:r w:rsidRPr="00047A98">
        <w:rPr>
          <w:rFonts w:eastAsia="Times New Roman" w:cstheme="minorHAnsi"/>
          <w:i/>
          <w:iCs/>
          <w:lang w:eastAsia="pl-PL"/>
        </w:rPr>
        <w:t>składania</w:t>
      </w:r>
      <w:r w:rsidRPr="000F2430">
        <w:rPr>
          <w:rFonts w:eastAsia="Times New Roman" w:cstheme="minorHAnsi"/>
          <w:lang w:eastAsia="pl-PL"/>
        </w:rPr>
        <w:t xml:space="preserve"> ofert albo wniosków o dopuszczenie do udziału w postępowaniu.</w:t>
      </w:r>
    </w:p>
    <w:p w:rsidR="000F2430" w:rsidRPr="000F2430" w:rsidRDefault="000F2430" w:rsidP="007731A0">
      <w:pPr>
        <w:numPr>
          <w:ilvl w:val="0"/>
          <w:numId w:val="34"/>
        </w:numPr>
        <w:suppressAutoHyphens/>
        <w:spacing w:before="60" w:after="0" w:line="240" w:lineRule="auto"/>
        <w:jc w:val="both"/>
        <w:rPr>
          <w:rFonts w:eastAsia="Times New Roman" w:cstheme="minorHAnsi"/>
          <w:lang w:eastAsia="pl-PL"/>
        </w:rPr>
      </w:pPr>
      <w:r w:rsidRPr="000F2430">
        <w:rPr>
          <w:rFonts w:eastAsia="Times New Roman" w:cstheme="minorHAnsi"/>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7F40FC">
        <w:rPr>
          <w:rFonts w:eastAsia="Times New Roman" w:cstheme="minorHAnsi"/>
          <w:lang w:eastAsia="pl-PL"/>
        </w:rPr>
        <w:t>8</w:t>
      </w:r>
      <w:r w:rsidRPr="000F2430">
        <w:rPr>
          <w:rFonts w:eastAsia="Times New Roman" w:cstheme="minorHAnsi"/>
          <w:lang w:eastAsia="pl-PL"/>
        </w:rPr>
        <w:t xml:space="preserve"> do SIWZ.</w:t>
      </w:r>
    </w:p>
    <w:p w:rsidR="000F2430" w:rsidRPr="000F2430" w:rsidRDefault="000F2430" w:rsidP="007731A0">
      <w:pPr>
        <w:numPr>
          <w:ilvl w:val="0"/>
          <w:numId w:val="34"/>
        </w:numPr>
        <w:suppressAutoHyphens/>
        <w:spacing w:before="60" w:after="0" w:line="240" w:lineRule="auto"/>
        <w:jc w:val="both"/>
        <w:rPr>
          <w:rFonts w:eastAsia="Times New Roman" w:cstheme="minorHAnsi"/>
          <w:lang w:eastAsia="pl-PL"/>
        </w:rPr>
      </w:pPr>
      <w:r w:rsidRPr="000F2430">
        <w:rPr>
          <w:rFonts w:eastAsia="Times New Roman" w:cstheme="minorHAnsi"/>
          <w:lang w:eastAsia="pl-PL"/>
        </w:rPr>
        <w:t xml:space="preserve">Oświadczenia Wykonawcy o braku orzeczenia wobec niego tytułem środka zapobiegawczego zakazu ubiegania się o zamówienia publiczne Wzór oświadczenia stanowi załącznik nr </w:t>
      </w:r>
      <w:r w:rsidR="007F40FC" w:rsidRPr="007F40FC">
        <w:rPr>
          <w:rFonts w:eastAsia="Times New Roman" w:cstheme="minorHAnsi"/>
          <w:lang w:eastAsia="pl-PL"/>
        </w:rPr>
        <w:t>8</w:t>
      </w:r>
      <w:r w:rsidRPr="000F2430">
        <w:rPr>
          <w:rFonts w:eastAsia="Times New Roman" w:cstheme="minorHAnsi"/>
          <w:lang w:eastAsia="pl-PL"/>
        </w:rPr>
        <w:t xml:space="preserve"> do SIWZ.</w:t>
      </w:r>
    </w:p>
    <w:p w:rsidR="000F2430" w:rsidRPr="000F2430" w:rsidRDefault="000F2430" w:rsidP="007731A0">
      <w:pPr>
        <w:numPr>
          <w:ilvl w:val="0"/>
          <w:numId w:val="34"/>
        </w:numPr>
        <w:suppressAutoHyphens/>
        <w:spacing w:before="60" w:after="0" w:line="240" w:lineRule="auto"/>
        <w:jc w:val="both"/>
        <w:rPr>
          <w:rFonts w:eastAsia="Times New Roman" w:cstheme="minorHAnsi"/>
          <w:lang w:eastAsia="pl-PL"/>
        </w:rPr>
      </w:pPr>
      <w:r w:rsidRPr="000F2430">
        <w:rPr>
          <w:rFonts w:eastAsia="Times New Roman" w:cstheme="minorHAnsi"/>
          <w:lang w:eastAsia="pl-PL"/>
        </w:rPr>
        <w:t>Oświadczenia Wykonawcy o niezaleganiu z opłacaniem podatków i opłat lokalnych, o których mowa w ustawie z dnia 12 stycznia 1991 r. o podatkach i o</w:t>
      </w:r>
      <w:r w:rsidR="00E739B8">
        <w:rPr>
          <w:rFonts w:eastAsia="Times New Roman" w:cstheme="minorHAnsi"/>
          <w:lang w:eastAsia="pl-PL"/>
        </w:rPr>
        <w:t>płatach lokalnych (Dz. U. z 2018 r. poz. 1445</w:t>
      </w:r>
      <w:r w:rsidRPr="000F2430">
        <w:rPr>
          <w:rFonts w:eastAsia="Times New Roman" w:cstheme="minorHAnsi"/>
          <w:lang w:eastAsia="pl-PL"/>
        </w:rPr>
        <w:t xml:space="preserve">). Wzór oświadczenia stanowi załącznik nr </w:t>
      </w:r>
      <w:r w:rsidR="007F40FC" w:rsidRPr="007F40FC">
        <w:rPr>
          <w:rFonts w:eastAsia="Times New Roman" w:cstheme="minorHAnsi"/>
          <w:lang w:eastAsia="pl-PL"/>
        </w:rPr>
        <w:t>8</w:t>
      </w:r>
      <w:r w:rsidRPr="000F2430">
        <w:rPr>
          <w:rFonts w:eastAsia="Times New Roman" w:cstheme="minorHAnsi"/>
          <w:lang w:eastAsia="pl-PL"/>
        </w:rPr>
        <w:t xml:space="preserve"> do SIWZ.</w:t>
      </w:r>
    </w:p>
    <w:p w:rsidR="000F2430" w:rsidRPr="000F2430" w:rsidRDefault="000F2430" w:rsidP="007731A0">
      <w:pPr>
        <w:numPr>
          <w:ilvl w:val="0"/>
          <w:numId w:val="34"/>
        </w:numPr>
        <w:suppressAutoHyphens/>
        <w:spacing w:before="60" w:after="0" w:line="240" w:lineRule="auto"/>
        <w:jc w:val="both"/>
        <w:rPr>
          <w:rFonts w:eastAsia="Times New Roman" w:cstheme="minorHAnsi"/>
          <w:lang w:eastAsia="pl-PL"/>
        </w:rPr>
      </w:pPr>
      <w:r w:rsidRPr="000F2430">
        <w:rPr>
          <w:rFonts w:eastAsia="Times New Roman" w:cstheme="minorHAnsi"/>
          <w:color w:val="FF0000"/>
          <w:shd w:val="clear" w:color="auto" w:fill="FFFFFF"/>
          <w:lang w:eastAsia="pl-PL"/>
        </w:rPr>
        <w:t> </w:t>
      </w:r>
      <w:r w:rsidRPr="000F2430">
        <w:rPr>
          <w:rFonts w:eastAsia="Times New Roman" w:cstheme="minorHAnsi"/>
          <w:shd w:val="clear" w:color="auto" w:fill="FFFFFF"/>
          <w:lang w:eastAsia="pl-PL"/>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27 ust. 5 pkt 7 ustawy.</w:t>
      </w:r>
      <w:r w:rsidRPr="000F2430">
        <w:rPr>
          <w:rFonts w:eastAsia="Times New Roman" w:cstheme="minorHAnsi"/>
          <w:color w:val="FF0000"/>
          <w:shd w:val="clear" w:color="auto" w:fill="FFFFFF"/>
          <w:lang w:eastAsia="pl-PL"/>
        </w:rPr>
        <w:t xml:space="preserve"> </w:t>
      </w:r>
      <w:r w:rsidRPr="000F2430">
        <w:rPr>
          <w:rFonts w:eastAsia="Times New Roman" w:cstheme="minorHAnsi"/>
          <w:lang w:eastAsia="pl-PL"/>
        </w:rPr>
        <w:t>Wzór oświadczenia stanowi załączni</w:t>
      </w:r>
      <w:r w:rsidR="007F40FC">
        <w:rPr>
          <w:rFonts w:eastAsia="Times New Roman" w:cstheme="minorHAnsi"/>
          <w:lang w:eastAsia="pl-PL"/>
        </w:rPr>
        <w:t>k nr 9</w:t>
      </w:r>
      <w:r w:rsidRPr="000F2430">
        <w:rPr>
          <w:rFonts w:eastAsia="Times New Roman" w:cstheme="minorHAnsi"/>
          <w:lang w:eastAsia="pl-PL"/>
        </w:rPr>
        <w:t xml:space="preserve"> do SIWZ.</w:t>
      </w:r>
    </w:p>
    <w:p w:rsidR="000F2430" w:rsidRPr="000F2430" w:rsidRDefault="000F2430" w:rsidP="000F2430">
      <w:pPr>
        <w:suppressAutoHyphens/>
        <w:spacing w:before="60" w:after="0" w:line="240" w:lineRule="auto"/>
        <w:ind w:left="360"/>
        <w:jc w:val="both"/>
        <w:rPr>
          <w:rFonts w:eastAsia="Times New Roman" w:cstheme="minorHAnsi"/>
          <w:color w:val="FF0000"/>
          <w:lang w:eastAsia="pl-PL"/>
        </w:rPr>
      </w:pPr>
    </w:p>
    <w:p w:rsidR="000F2430" w:rsidRPr="005A0A5A" w:rsidRDefault="000F2430" w:rsidP="007731A0">
      <w:pPr>
        <w:pStyle w:val="Akapitzlist"/>
        <w:numPr>
          <w:ilvl w:val="0"/>
          <w:numId w:val="31"/>
        </w:numPr>
        <w:tabs>
          <w:tab w:val="left" w:pos="426"/>
        </w:tabs>
        <w:suppressAutoHyphens/>
        <w:spacing w:before="40" w:after="0" w:line="240" w:lineRule="auto"/>
        <w:jc w:val="both"/>
        <w:rPr>
          <w:rFonts w:eastAsia="Times New Roman" w:cstheme="minorHAnsi"/>
          <w:lang w:eastAsia="pl-PL"/>
        </w:rPr>
      </w:pPr>
      <w:r w:rsidRPr="005A0A5A">
        <w:rPr>
          <w:rFonts w:eastAsia="Times New Roman" w:cstheme="minorHAnsi"/>
          <w:lang w:eastAsia="pl-PL"/>
        </w:rPr>
        <w:t>Zamawiający żąda:</w:t>
      </w:r>
    </w:p>
    <w:p w:rsidR="000F2430" w:rsidRPr="005A0A5A" w:rsidRDefault="000F2430" w:rsidP="007731A0">
      <w:pPr>
        <w:numPr>
          <w:ilvl w:val="0"/>
          <w:numId w:val="35"/>
        </w:numPr>
        <w:tabs>
          <w:tab w:val="left" w:pos="720"/>
        </w:tabs>
        <w:suppressAutoHyphens/>
        <w:spacing w:before="40" w:after="0" w:line="240" w:lineRule="auto"/>
        <w:contextualSpacing/>
        <w:jc w:val="both"/>
        <w:rPr>
          <w:rFonts w:eastAsia="Times New Roman" w:cstheme="minorHAnsi"/>
          <w:lang w:eastAsia="pl-PL"/>
        </w:rPr>
      </w:pPr>
      <w:r w:rsidRPr="005A0A5A">
        <w:rPr>
          <w:rFonts w:eastAsia="Times New Roman" w:cstheme="minorHAnsi"/>
          <w:lang w:eastAsia="pl-PL"/>
        </w:rPr>
        <w:lastRenderedPageBreak/>
        <w:t>Od Wykonawcy, który polega na zdolnościach lub sytuacji innych podmiotów na zasadach określonych w art. 22a ustawy Prawo zamówień publicznych (Dz. U. z 2017 r. poz. 1579), przedstawienia w odniesieniu do tych podmiotów d</w:t>
      </w:r>
      <w:r w:rsidR="005A0A5A" w:rsidRPr="005A0A5A">
        <w:rPr>
          <w:rFonts w:eastAsia="Times New Roman" w:cstheme="minorHAnsi"/>
          <w:lang w:eastAsia="pl-PL"/>
        </w:rPr>
        <w:t>okumentów wymienionych w pkt. 4</w:t>
      </w:r>
      <w:r w:rsidRPr="005A0A5A">
        <w:rPr>
          <w:rFonts w:eastAsia="Times New Roman" w:cstheme="minorHAnsi"/>
          <w:lang w:eastAsia="pl-PL"/>
        </w:rPr>
        <w:t xml:space="preserve"> </w:t>
      </w:r>
      <w:proofErr w:type="spellStart"/>
      <w:r w:rsidRPr="005A0A5A">
        <w:rPr>
          <w:rFonts w:eastAsia="Times New Roman" w:cstheme="minorHAnsi"/>
          <w:lang w:eastAsia="pl-PL"/>
        </w:rPr>
        <w:t>ppk</w:t>
      </w:r>
      <w:r w:rsidR="005A0A5A" w:rsidRPr="005A0A5A">
        <w:rPr>
          <w:rFonts w:eastAsia="Times New Roman" w:cstheme="minorHAnsi"/>
          <w:lang w:eastAsia="pl-PL"/>
        </w:rPr>
        <w:t>t</w:t>
      </w:r>
      <w:proofErr w:type="spellEnd"/>
      <w:r w:rsidR="005A0A5A" w:rsidRPr="005A0A5A">
        <w:rPr>
          <w:rFonts w:eastAsia="Times New Roman" w:cstheme="minorHAnsi"/>
          <w:lang w:eastAsia="pl-PL"/>
        </w:rPr>
        <w:t xml:space="preserve"> 1), 2) i 3) oraz </w:t>
      </w:r>
      <w:r w:rsidRPr="005A0A5A">
        <w:rPr>
          <w:rFonts w:eastAsia="Times New Roman" w:cstheme="minorHAnsi"/>
          <w:lang w:eastAsia="pl-PL"/>
        </w:rPr>
        <w:t xml:space="preserve"> 13), 14), 15), 16)</w:t>
      </w:r>
      <w:r w:rsidR="005A0A5A" w:rsidRPr="005A0A5A">
        <w:rPr>
          <w:rFonts w:eastAsia="Times New Roman" w:cstheme="minorHAnsi"/>
          <w:lang w:eastAsia="pl-PL"/>
        </w:rPr>
        <w:t xml:space="preserve"> i 17)</w:t>
      </w:r>
      <w:r w:rsidRPr="005A0A5A">
        <w:rPr>
          <w:rFonts w:eastAsia="Times New Roman" w:cstheme="minorHAnsi"/>
          <w:lang w:eastAsia="pl-PL"/>
        </w:rPr>
        <w:t>.</w:t>
      </w:r>
    </w:p>
    <w:p w:rsidR="000F2430" w:rsidRPr="005A0A5A" w:rsidRDefault="000F2430" w:rsidP="007731A0">
      <w:pPr>
        <w:numPr>
          <w:ilvl w:val="0"/>
          <w:numId w:val="35"/>
        </w:numPr>
        <w:tabs>
          <w:tab w:val="left" w:pos="720"/>
        </w:tabs>
        <w:suppressAutoHyphens/>
        <w:spacing w:before="40" w:after="0" w:line="240" w:lineRule="auto"/>
        <w:contextualSpacing/>
        <w:jc w:val="both"/>
        <w:rPr>
          <w:rFonts w:eastAsia="Times New Roman" w:cstheme="minorHAnsi"/>
          <w:lang w:eastAsia="pl-PL"/>
        </w:rPr>
      </w:pPr>
      <w:r w:rsidRPr="005A0A5A">
        <w:rPr>
          <w:rFonts w:eastAsia="Times New Roman" w:cstheme="minorHAnsi"/>
          <w:lang w:eastAsia="pl-PL"/>
        </w:rPr>
        <w:t>Od Wykonawcy przedstawienia d</w:t>
      </w:r>
      <w:r w:rsidR="005A0A5A" w:rsidRPr="005A0A5A">
        <w:rPr>
          <w:rFonts w:eastAsia="Times New Roman" w:cstheme="minorHAnsi"/>
          <w:lang w:eastAsia="pl-PL"/>
        </w:rPr>
        <w:t xml:space="preserve">okumentów wymienionych w pkt. 4 </w:t>
      </w:r>
      <w:proofErr w:type="spellStart"/>
      <w:r w:rsidR="005A0A5A" w:rsidRPr="005A0A5A">
        <w:rPr>
          <w:rFonts w:eastAsia="Times New Roman" w:cstheme="minorHAnsi"/>
          <w:lang w:eastAsia="pl-PL"/>
        </w:rPr>
        <w:t>ppkt</w:t>
      </w:r>
      <w:proofErr w:type="spellEnd"/>
      <w:r w:rsidR="005A0A5A" w:rsidRPr="005A0A5A">
        <w:rPr>
          <w:rFonts w:eastAsia="Times New Roman" w:cstheme="minorHAnsi"/>
          <w:lang w:eastAsia="pl-PL"/>
        </w:rPr>
        <w:t xml:space="preserve"> 1), 2) i 3) oraz </w:t>
      </w:r>
      <w:r w:rsidRPr="005A0A5A">
        <w:rPr>
          <w:rFonts w:eastAsia="Times New Roman" w:cstheme="minorHAnsi"/>
          <w:lang w:eastAsia="pl-PL"/>
        </w:rPr>
        <w:t>13), 14), 15), 16)</w:t>
      </w:r>
      <w:r w:rsidR="005A0A5A" w:rsidRPr="005A0A5A">
        <w:rPr>
          <w:rFonts w:eastAsia="Times New Roman" w:cstheme="minorHAnsi"/>
          <w:lang w:eastAsia="pl-PL"/>
        </w:rPr>
        <w:t xml:space="preserve"> i 17)</w:t>
      </w:r>
      <w:r w:rsidRPr="005A0A5A">
        <w:rPr>
          <w:rFonts w:eastAsia="Times New Roman" w:cstheme="minorHAnsi"/>
          <w:lang w:eastAsia="pl-PL"/>
        </w:rPr>
        <w:t xml:space="preserve"> dotyczących podwykonawcy, któremu zamierza powierzyć wykonanie części zamówienia, a który nie jest podmiotem, na którego zdolnościach lub sytuacji Wykonawca polega na zasadach określonych w art. 22a ustawy Prawo zamówień publicznych (Dz. U. z 2017 r. poz. 1579 z </w:t>
      </w:r>
      <w:proofErr w:type="spellStart"/>
      <w:r w:rsidRPr="005A0A5A">
        <w:rPr>
          <w:rFonts w:eastAsia="Times New Roman" w:cstheme="minorHAnsi"/>
          <w:lang w:eastAsia="pl-PL"/>
        </w:rPr>
        <w:t>późn</w:t>
      </w:r>
      <w:proofErr w:type="spellEnd"/>
      <w:r w:rsidRPr="005A0A5A">
        <w:rPr>
          <w:rFonts w:eastAsia="Times New Roman" w:cstheme="minorHAnsi"/>
          <w:lang w:eastAsia="pl-PL"/>
        </w:rPr>
        <w:t>. zm.).</w:t>
      </w:r>
    </w:p>
    <w:p w:rsidR="000F2430" w:rsidRPr="000F2430" w:rsidRDefault="000F2430" w:rsidP="000F2430">
      <w:pPr>
        <w:tabs>
          <w:tab w:val="left" w:pos="720"/>
        </w:tabs>
        <w:suppressAutoHyphens/>
        <w:spacing w:before="40" w:after="0" w:line="240" w:lineRule="auto"/>
        <w:ind w:left="862"/>
        <w:contextualSpacing/>
        <w:jc w:val="both"/>
        <w:rPr>
          <w:rFonts w:eastAsia="Times New Roman" w:cstheme="minorHAnsi"/>
          <w:color w:val="FF0000"/>
          <w:lang w:eastAsia="pl-PL"/>
        </w:rPr>
      </w:pPr>
    </w:p>
    <w:p w:rsidR="000F2430" w:rsidRPr="005A0A5A" w:rsidRDefault="000F2430" w:rsidP="007731A0">
      <w:pPr>
        <w:pStyle w:val="Akapitzlist"/>
        <w:numPr>
          <w:ilvl w:val="0"/>
          <w:numId w:val="31"/>
        </w:numPr>
        <w:tabs>
          <w:tab w:val="left" w:pos="720"/>
        </w:tabs>
        <w:suppressAutoHyphens/>
        <w:spacing w:before="40" w:after="0" w:line="240" w:lineRule="auto"/>
        <w:jc w:val="both"/>
        <w:rPr>
          <w:rFonts w:eastAsia="Times New Roman" w:cstheme="minorHAnsi"/>
          <w:lang w:eastAsia="pl-PL"/>
        </w:rPr>
      </w:pPr>
      <w:r w:rsidRPr="005A0A5A">
        <w:rPr>
          <w:rFonts w:eastAsia="Times New Roman" w:cstheme="minorHAnsi"/>
          <w:lang w:eastAsia="pl-PL"/>
        </w:rPr>
        <w:t>Wykonawcy zagraniczni:</w:t>
      </w:r>
    </w:p>
    <w:p w:rsidR="000F2430" w:rsidRPr="005A0A5A" w:rsidRDefault="000F2430" w:rsidP="007731A0">
      <w:pPr>
        <w:numPr>
          <w:ilvl w:val="0"/>
          <w:numId w:val="33"/>
        </w:numPr>
        <w:suppressAutoHyphens/>
        <w:spacing w:before="60" w:after="0" w:line="240" w:lineRule="auto"/>
        <w:ind w:left="1077" w:hanging="368"/>
        <w:jc w:val="both"/>
        <w:rPr>
          <w:rFonts w:eastAsia="Times New Roman" w:cstheme="minorHAnsi"/>
          <w:lang w:eastAsia="pl-PL"/>
        </w:rPr>
      </w:pPr>
      <w:r w:rsidRPr="005A0A5A">
        <w:rPr>
          <w:rFonts w:eastAsia="Times New Roman" w:cstheme="minorHAnsi"/>
          <w:lang w:eastAsia="pl-PL"/>
        </w:rPr>
        <w:t>Jeżeli Wykonawca ma siedzibę lub miejsce zamieszkania poza terytorium Rzeczypospolitej Polskiej, zamiast dokument</w:t>
      </w:r>
      <w:r w:rsidR="005A0A5A" w:rsidRPr="005A0A5A">
        <w:rPr>
          <w:rFonts w:eastAsia="Times New Roman" w:cstheme="minorHAnsi"/>
          <w:lang w:eastAsia="pl-PL"/>
        </w:rPr>
        <w:t xml:space="preserve">ów, o których mowa w Rozdz. VI  pkt. 4 </w:t>
      </w:r>
      <w:proofErr w:type="spellStart"/>
      <w:r w:rsidR="005A0A5A" w:rsidRPr="005A0A5A">
        <w:rPr>
          <w:rFonts w:eastAsia="Times New Roman" w:cstheme="minorHAnsi"/>
          <w:lang w:eastAsia="pl-PL"/>
        </w:rPr>
        <w:t>ppkt</w:t>
      </w:r>
      <w:proofErr w:type="spellEnd"/>
      <w:r w:rsidR="005A0A5A" w:rsidRPr="005A0A5A">
        <w:rPr>
          <w:rFonts w:eastAsia="Times New Roman" w:cstheme="minorHAnsi"/>
          <w:lang w:eastAsia="pl-PL"/>
        </w:rPr>
        <w:t xml:space="preserve">. 1),  2) , 3) oraz </w:t>
      </w:r>
      <w:proofErr w:type="spellStart"/>
      <w:r w:rsidR="005A0A5A" w:rsidRPr="005A0A5A">
        <w:rPr>
          <w:rFonts w:eastAsia="Times New Roman" w:cstheme="minorHAnsi"/>
          <w:lang w:eastAsia="pl-PL"/>
        </w:rPr>
        <w:t>ppkt</w:t>
      </w:r>
      <w:proofErr w:type="spellEnd"/>
      <w:r w:rsidR="005A0A5A" w:rsidRPr="005A0A5A">
        <w:rPr>
          <w:rFonts w:eastAsia="Times New Roman" w:cstheme="minorHAnsi"/>
          <w:lang w:eastAsia="pl-PL"/>
        </w:rPr>
        <w:t xml:space="preserve"> 13</w:t>
      </w:r>
      <w:r w:rsidRPr="005A0A5A">
        <w:rPr>
          <w:rFonts w:eastAsia="Times New Roman" w:cstheme="minorHAnsi"/>
          <w:lang w:eastAsia="pl-PL"/>
        </w:rPr>
        <w:t>) odpowiednio:</w:t>
      </w:r>
    </w:p>
    <w:p w:rsidR="000F2430" w:rsidRPr="005A0A5A" w:rsidRDefault="000F2430" w:rsidP="007731A0">
      <w:pPr>
        <w:numPr>
          <w:ilvl w:val="1"/>
          <w:numId w:val="33"/>
        </w:numPr>
        <w:tabs>
          <w:tab w:val="left" w:pos="720"/>
        </w:tabs>
        <w:suppressAutoHyphens/>
        <w:spacing w:before="60" w:after="0" w:line="240" w:lineRule="auto"/>
        <w:ind w:left="1560" w:hanging="426"/>
        <w:jc w:val="both"/>
        <w:rPr>
          <w:rFonts w:eastAsia="Times New Roman" w:cstheme="minorHAnsi"/>
          <w:lang w:eastAsia="pl-PL"/>
        </w:rPr>
      </w:pPr>
      <w:r w:rsidRPr="005A0A5A">
        <w:rPr>
          <w:rFonts w:eastAsia="Times New Roman" w:cstheme="minorHAnsi"/>
          <w:lang w:eastAsia="pl-PL"/>
        </w:rPr>
        <w:t>składa dokument lub dokumenty wystawione w kraju, w którym Wykonawca ma siedzibę lub miejsce zamieszkania, potwierdzające, że nie otwarto jego likwidacji ani nie ogłoszono upadłości;</w:t>
      </w:r>
    </w:p>
    <w:p w:rsidR="000F2430" w:rsidRPr="005A0A5A" w:rsidRDefault="000F2430" w:rsidP="007731A0">
      <w:pPr>
        <w:numPr>
          <w:ilvl w:val="1"/>
          <w:numId w:val="33"/>
        </w:numPr>
        <w:tabs>
          <w:tab w:val="left" w:pos="720"/>
        </w:tabs>
        <w:suppressAutoHyphens/>
        <w:spacing w:before="60" w:after="0" w:line="240" w:lineRule="auto"/>
        <w:ind w:left="1560" w:hanging="426"/>
        <w:jc w:val="both"/>
        <w:rPr>
          <w:rFonts w:eastAsia="Times New Roman" w:cstheme="minorHAnsi"/>
          <w:lang w:eastAsia="pl-PL"/>
        </w:rPr>
      </w:pPr>
      <w:r w:rsidRPr="005A0A5A">
        <w:rPr>
          <w:rFonts w:eastAsia="Times New Roman" w:cstheme="minorHAnsi"/>
          <w:lang w:eastAsia="pl-PL"/>
        </w:rPr>
        <w:t xml:space="preserve">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F2430" w:rsidRPr="005A0A5A" w:rsidRDefault="000F2430" w:rsidP="007731A0">
      <w:pPr>
        <w:numPr>
          <w:ilvl w:val="1"/>
          <w:numId w:val="33"/>
        </w:numPr>
        <w:tabs>
          <w:tab w:val="left" w:pos="720"/>
        </w:tabs>
        <w:suppressAutoHyphens/>
        <w:spacing w:before="60" w:after="0" w:line="240" w:lineRule="auto"/>
        <w:ind w:left="1560" w:hanging="426"/>
        <w:jc w:val="both"/>
        <w:rPr>
          <w:rFonts w:eastAsia="Times New Roman" w:cstheme="minorHAnsi"/>
          <w:lang w:eastAsia="pl-PL"/>
        </w:rPr>
      </w:pPr>
      <w:r w:rsidRPr="005A0A5A">
        <w:rPr>
          <w:rFonts w:eastAsia="Times New Roman" w:cstheme="minorHAnsi"/>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rsidR="000F2430" w:rsidRPr="000F2430" w:rsidRDefault="000F2430" w:rsidP="000F2430">
      <w:pPr>
        <w:tabs>
          <w:tab w:val="left" w:pos="720"/>
        </w:tabs>
        <w:suppressAutoHyphens/>
        <w:spacing w:before="60" w:after="0" w:line="240" w:lineRule="auto"/>
        <w:ind w:left="1560"/>
        <w:jc w:val="both"/>
        <w:rPr>
          <w:rFonts w:eastAsia="Times New Roman" w:cstheme="minorHAnsi"/>
          <w:color w:val="FF0000"/>
          <w:lang w:eastAsia="pl-PL"/>
        </w:rPr>
      </w:pPr>
    </w:p>
    <w:p w:rsidR="000F2430" w:rsidRPr="005A0A5A" w:rsidRDefault="000F2430" w:rsidP="007731A0">
      <w:pPr>
        <w:numPr>
          <w:ilvl w:val="0"/>
          <w:numId w:val="33"/>
        </w:numPr>
        <w:suppressAutoHyphens/>
        <w:spacing w:before="60" w:after="0" w:line="240" w:lineRule="auto"/>
        <w:ind w:left="1077" w:hanging="357"/>
        <w:jc w:val="both"/>
        <w:rPr>
          <w:rFonts w:eastAsia="Times New Roman" w:cstheme="minorHAnsi"/>
          <w:lang w:eastAsia="pl-PL"/>
        </w:rPr>
      </w:pPr>
      <w:r w:rsidRPr="005A0A5A">
        <w:rPr>
          <w:rFonts w:eastAsia="Times New Roman" w:cstheme="minorHAnsi"/>
          <w:lang w:eastAsia="pl-PL"/>
        </w:rPr>
        <w:t>Jeżeli w kraju, w którym Wykonawca ma siedzibę lub miejsce zamieszkania lub miejsce zamieszkania ma osoba, której dokument dotyczy, nie wydaje się dokument</w:t>
      </w:r>
      <w:r w:rsidR="005A0A5A" w:rsidRPr="005A0A5A">
        <w:rPr>
          <w:rFonts w:eastAsia="Times New Roman" w:cstheme="minorHAnsi"/>
          <w:lang w:eastAsia="pl-PL"/>
        </w:rPr>
        <w:t>ów, o których mowa w Rozdz. VI pkt. 5</w:t>
      </w:r>
      <w:r w:rsidRPr="005A0A5A">
        <w:rPr>
          <w:rFonts w:eastAsia="Times New Roman" w:cstheme="minorHAnsi"/>
          <w:lang w:eastAsia="pl-PL"/>
        </w:rPr>
        <w:t xml:space="preserve"> </w:t>
      </w:r>
      <w:proofErr w:type="spellStart"/>
      <w:r w:rsidRPr="005A0A5A">
        <w:rPr>
          <w:rFonts w:eastAsia="Times New Roman" w:cstheme="minorHAnsi"/>
          <w:lang w:eastAsia="pl-PL"/>
        </w:rPr>
        <w:t>ppkt</w:t>
      </w:r>
      <w:proofErr w:type="spellEnd"/>
      <w:r w:rsidRPr="005A0A5A">
        <w:rPr>
          <w:rFonts w:eastAsia="Times New Roman" w:cstheme="minorHAnsi"/>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A0A5A">
        <w:rPr>
          <w:rFonts w:eastAsia="Times New Roman" w:cstheme="minorHAnsi"/>
          <w:bCs/>
          <w:lang w:eastAsia="pl-PL"/>
        </w:rPr>
        <w:t>Oświadczenie, powinno być wystawione:</w:t>
      </w:r>
    </w:p>
    <w:p w:rsidR="000F2430" w:rsidRPr="005A0A5A" w:rsidRDefault="000F2430" w:rsidP="007731A0">
      <w:pPr>
        <w:numPr>
          <w:ilvl w:val="0"/>
          <w:numId w:val="36"/>
        </w:numPr>
        <w:suppressAutoHyphens/>
        <w:spacing w:before="60" w:after="0" w:line="240" w:lineRule="auto"/>
        <w:jc w:val="both"/>
        <w:rPr>
          <w:rFonts w:eastAsia="Times New Roman" w:cstheme="minorHAnsi"/>
          <w:lang w:eastAsia="pl-PL"/>
        </w:rPr>
      </w:pPr>
      <w:r w:rsidRPr="005A0A5A">
        <w:rPr>
          <w:rFonts w:eastAsia="Times New Roman" w:cstheme="minorHAnsi"/>
          <w:bCs/>
          <w:lang w:eastAsia="pl-PL"/>
        </w:rPr>
        <w:t xml:space="preserve">nie wcześniej niż </w:t>
      </w:r>
      <w:r w:rsidRPr="005A0A5A">
        <w:rPr>
          <w:rFonts w:eastAsia="Times New Roman" w:cstheme="minorHAnsi"/>
          <w:bCs/>
          <w:u w:val="single"/>
          <w:lang w:eastAsia="pl-PL"/>
        </w:rPr>
        <w:t>6 miesięcy</w:t>
      </w:r>
      <w:r w:rsidRPr="005A0A5A">
        <w:rPr>
          <w:rFonts w:eastAsia="Times New Roman" w:cstheme="minorHAnsi"/>
          <w:bCs/>
          <w:lang w:eastAsia="pl-PL"/>
        </w:rPr>
        <w:t xml:space="preserve"> przed upływem składania terminu składania ofert w stosunku do oświadczenia potwierdzającego, że nie otwarto jego likwidacji ani nie ogłoszono upadłości a także w stosunku do </w:t>
      </w:r>
      <w:r w:rsidRPr="005A0A5A">
        <w:rPr>
          <w:rFonts w:eastAsia="Times New Roman" w:cstheme="minorHAnsi"/>
          <w:lang w:eastAsia="pl-PL"/>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art. 24 ust. 1 pkt 13,14 i 21 ustawy </w:t>
      </w:r>
    </w:p>
    <w:p w:rsidR="000F2430" w:rsidRPr="005A0A5A" w:rsidRDefault="000F2430" w:rsidP="007731A0">
      <w:pPr>
        <w:numPr>
          <w:ilvl w:val="0"/>
          <w:numId w:val="36"/>
        </w:numPr>
        <w:suppressAutoHyphens/>
        <w:spacing w:before="60" w:after="0" w:line="240" w:lineRule="auto"/>
        <w:jc w:val="both"/>
        <w:rPr>
          <w:rFonts w:eastAsia="Times New Roman" w:cstheme="minorHAnsi"/>
          <w:lang w:eastAsia="pl-PL"/>
        </w:rPr>
      </w:pPr>
      <w:r w:rsidRPr="005A0A5A">
        <w:rPr>
          <w:rFonts w:eastAsia="Times New Roman" w:cstheme="minorHAnsi"/>
          <w:bCs/>
          <w:lang w:eastAsia="pl-PL"/>
        </w:rPr>
        <w:t xml:space="preserve">nie wcześniej niż </w:t>
      </w:r>
      <w:r w:rsidRPr="005A0A5A">
        <w:rPr>
          <w:rFonts w:eastAsia="Times New Roman" w:cstheme="minorHAnsi"/>
          <w:bCs/>
          <w:u w:val="single"/>
          <w:lang w:eastAsia="pl-PL"/>
        </w:rPr>
        <w:t>3 miesiące</w:t>
      </w:r>
      <w:r w:rsidRPr="005A0A5A">
        <w:rPr>
          <w:rFonts w:eastAsia="Times New Roman" w:cstheme="minorHAnsi"/>
          <w:bCs/>
          <w:lang w:eastAsia="pl-PL"/>
        </w:rPr>
        <w:t xml:space="preserve"> przed upływem składania terminu składania ofert w stosunku do oświadczenia potwierdzającego że podmiot nie </w:t>
      </w:r>
      <w:r w:rsidRPr="005A0A5A">
        <w:rPr>
          <w:rFonts w:eastAsia="Times New Roman" w:cstheme="minorHAnsi"/>
          <w:lang w:eastAsia="pl-PL"/>
        </w:rPr>
        <w:t xml:space="preserve">zalega z uiszczaniem podatków, opłat, składek na ubezpieczenie społeczne lub </w:t>
      </w:r>
      <w:r w:rsidRPr="005A0A5A">
        <w:rPr>
          <w:rFonts w:eastAsia="Times New Roman" w:cstheme="minorHAnsi"/>
          <w:lang w:eastAsia="pl-PL"/>
        </w:rPr>
        <w:lastRenderedPageBreak/>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A0A5A">
        <w:rPr>
          <w:rFonts w:eastAsia="Times New Roman" w:cstheme="minorHAnsi"/>
          <w:bCs/>
          <w:lang w:eastAsia="pl-PL"/>
        </w:rPr>
        <w:t>.</w:t>
      </w:r>
    </w:p>
    <w:p w:rsidR="000F2430" w:rsidRPr="000F2430" w:rsidRDefault="000F2430" w:rsidP="005A0A5A">
      <w:pPr>
        <w:suppressAutoHyphens/>
        <w:spacing w:before="60" w:after="0" w:line="240" w:lineRule="auto"/>
        <w:jc w:val="both"/>
        <w:rPr>
          <w:rFonts w:eastAsia="Times New Roman" w:cstheme="minorHAnsi"/>
          <w:color w:val="FF0000"/>
          <w:lang w:eastAsia="pl-PL"/>
        </w:rPr>
      </w:pPr>
    </w:p>
    <w:p w:rsidR="000F2430" w:rsidRPr="008A4855" w:rsidRDefault="000F2430" w:rsidP="007731A0">
      <w:pPr>
        <w:pStyle w:val="Akapitzlist"/>
        <w:numPr>
          <w:ilvl w:val="0"/>
          <w:numId w:val="31"/>
        </w:numPr>
        <w:tabs>
          <w:tab w:val="left" w:pos="720"/>
          <w:tab w:val="left" w:pos="993"/>
        </w:tabs>
        <w:suppressAutoHyphens/>
        <w:spacing w:before="40" w:after="0" w:line="240" w:lineRule="auto"/>
        <w:jc w:val="both"/>
        <w:rPr>
          <w:rFonts w:eastAsia="Times New Roman" w:cstheme="minorHAnsi"/>
          <w:lang w:eastAsia="pl-PL"/>
        </w:rPr>
      </w:pPr>
      <w:r w:rsidRPr="008A4855">
        <w:rPr>
          <w:rFonts w:eastAsia="Times New Roman" w:cstheme="minorHAnsi"/>
          <w:lang w:eastAsia="pl-PL"/>
        </w:rPr>
        <w:t>W przypadku udzielonego pełnomocnictwa</w:t>
      </w:r>
      <w:r w:rsidRPr="008A4855">
        <w:rPr>
          <w:rFonts w:eastAsia="Times New Roman" w:cstheme="minorHAnsi"/>
          <w:b/>
          <w:lang w:eastAsia="pl-PL"/>
        </w:rPr>
        <w:t xml:space="preserve"> </w:t>
      </w:r>
      <w:r w:rsidRPr="008A4855">
        <w:rPr>
          <w:rFonts w:eastAsia="Times New Roman" w:cstheme="minorHAnsi"/>
          <w:lang w:eastAsia="pl-PL"/>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8A4855">
        <w:rPr>
          <w:rFonts w:eastAsia="Times New Roman" w:cstheme="minorHAnsi"/>
          <w:lang w:eastAsia="pl-PL"/>
        </w:rPr>
        <w:t>Pzp</w:t>
      </w:r>
      <w:proofErr w:type="spellEnd"/>
      <w:r w:rsidRPr="008A4855">
        <w:rPr>
          <w:rFonts w:eastAsia="Times New Roman" w:cstheme="minorHAnsi"/>
          <w:lang w:eastAsia="pl-PL"/>
        </w:rPr>
        <w:t>. Wymagania w zakresie form pełnomocnictw dotyczą również pełnomocnictw pośrednich (tj. wystawionych przez organy statutowe Wykonawcy dla osób, które z kolei udzielają pełnomocnictwa osobom podpisującym ofertę).</w:t>
      </w:r>
    </w:p>
    <w:p w:rsidR="000F2430" w:rsidRPr="008A4855" w:rsidRDefault="000F2430" w:rsidP="007731A0">
      <w:pPr>
        <w:pStyle w:val="Akapitzlist"/>
        <w:numPr>
          <w:ilvl w:val="0"/>
          <w:numId w:val="31"/>
        </w:numPr>
        <w:tabs>
          <w:tab w:val="left" w:pos="720"/>
          <w:tab w:val="left" w:pos="993"/>
        </w:tabs>
        <w:suppressAutoHyphens/>
        <w:spacing w:before="40" w:after="0" w:line="240" w:lineRule="auto"/>
        <w:jc w:val="both"/>
        <w:rPr>
          <w:rFonts w:eastAsia="Times New Roman" w:cstheme="minorHAnsi"/>
          <w:lang w:eastAsia="pl-PL"/>
        </w:rPr>
      </w:pPr>
      <w:r w:rsidRPr="008A4855">
        <w:rPr>
          <w:rFonts w:eastAsia="Times New Roman" w:cstheme="minorHAnsi"/>
          <w:lang w:eastAsia="pl-PL"/>
        </w:rPr>
        <w:t>Dokumenty sporządzone w języku obcym</w:t>
      </w:r>
      <w:r w:rsidRPr="008A4855">
        <w:rPr>
          <w:rFonts w:eastAsia="Times New Roman" w:cstheme="minorHAnsi"/>
          <w:b/>
          <w:lang w:eastAsia="pl-PL"/>
        </w:rPr>
        <w:t xml:space="preserve"> </w:t>
      </w:r>
      <w:r w:rsidRPr="008A4855">
        <w:rPr>
          <w:rFonts w:eastAsia="Times New Roman" w:cstheme="minorHAnsi"/>
          <w:lang w:eastAsia="pl-PL"/>
        </w:rPr>
        <w:t>są składane wraz z tłumaczeniem na język polski, poświadczonym przez Wykonawcę jego podpisem. Wersja polskojęzyczna jest wersją wiążącą.</w:t>
      </w:r>
    </w:p>
    <w:p w:rsidR="000F2430" w:rsidRPr="008A4855" w:rsidRDefault="000F2430" w:rsidP="007731A0">
      <w:pPr>
        <w:pStyle w:val="Akapitzlist"/>
        <w:numPr>
          <w:ilvl w:val="0"/>
          <w:numId w:val="31"/>
        </w:numPr>
        <w:tabs>
          <w:tab w:val="left" w:pos="720"/>
          <w:tab w:val="left" w:pos="993"/>
        </w:tabs>
        <w:suppressAutoHyphens/>
        <w:spacing w:before="40" w:after="0" w:line="240" w:lineRule="auto"/>
        <w:jc w:val="both"/>
        <w:rPr>
          <w:rFonts w:eastAsia="Times New Roman" w:cstheme="minorHAnsi"/>
          <w:lang w:eastAsia="pl-PL"/>
        </w:rPr>
      </w:pPr>
      <w:r w:rsidRPr="008A4855">
        <w:rPr>
          <w:rFonts w:eastAsia="Times New Roman" w:cstheme="minorHAnsi"/>
          <w:bCs/>
          <w:lang w:eastAsia="pl-PL"/>
        </w:rPr>
        <w:t>Osoba lub osoby składające wniosek ponoszą pełną odpowiedzialność za treść złożonego oświadczenia woli na zasadach określonych w art. 297 § 1 Kodeksu karnego.</w:t>
      </w:r>
    </w:p>
    <w:p w:rsidR="000F2430" w:rsidRPr="008A4855" w:rsidRDefault="000F2430" w:rsidP="007731A0">
      <w:pPr>
        <w:pStyle w:val="Akapitzlist"/>
        <w:numPr>
          <w:ilvl w:val="0"/>
          <w:numId w:val="31"/>
        </w:numPr>
        <w:tabs>
          <w:tab w:val="left" w:pos="720"/>
          <w:tab w:val="left" w:pos="993"/>
        </w:tabs>
        <w:suppressAutoHyphens/>
        <w:spacing w:before="40" w:after="0" w:line="240" w:lineRule="auto"/>
        <w:jc w:val="both"/>
        <w:rPr>
          <w:rFonts w:eastAsia="Times New Roman" w:cstheme="minorHAnsi"/>
          <w:lang w:eastAsia="pl-PL"/>
        </w:rPr>
      </w:pPr>
      <w:r w:rsidRPr="008A4855">
        <w:rPr>
          <w:rFonts w:eastAsia="Times New Roman" w:cstheme="minorHAnsi"/>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DA5D20" w:rsidRPr="00AD7B53" w:rsidRDefault="00DA5D20" w:rsidP="00DA5D20">
      <w:pPr>
        <w:pStyle w:val="Akapitzlist"/>
        <w:ind w:left="1080"/>
        <w:jc w:val="both"/>
        <w:rPr>
          <w:b/>
          <w:color w:val="FF0000"/>
        </w:rPr>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7731A0">
      <w:pPr>
        <w:pStyle w:val="Akapitzlist"/>
        <w:numPr>
          <w:ilvl w:val="0"/>
          <w:numId w:val="10"/>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7731A0">
      <w:pPr>
        <w:pStyle w:val="Akapitzlist"/>
        <w:numPr>
          <w:ilvl w:val="0"/>
          <w:numId w:val="10"/>
        </w:numPr>
        <w:jc w:val="both"/>
      </w:pPr>
      <w:r>
        <w:t>W korespondencji  kierowanej do Zamawiającego Wykonawca winien posługiwać się numerem sprawy określonym w SIWZ.</w:t>
      </w:r>
    </w:p>
    <w:p w:rsidR="00662FC9" w:rsidRDefault="00662FC9" w:rsidP="007731A0">
      <w:pPr>
        <w:pStyle w:val="Akapitzlist"/>
        <w:numPr>
          <w:ilvl w:val="0"/>
          <w:numId w:val="10"/>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7731A0">
      <w:pPr>
        <w:pStyle w:val="Akapitzlist"/>
        <w:numPr>
          <w:ilvl w:val="0"/>
          <w:numId w:val="10"/>
        </w:numPr>
        <w:jc w:val="both"/>
      </w:pPr>
      <w:r>
        <w:t xml:space="preserve">Zawiadomienia, oświadczenia, wnioski oraz informacje przekazywane przez Wykonawcę drogą elektroniczną winny być kierowane na adres : </w:t>
      </w:r>
      <w:hyperlink r:id="rId11" w:history="1">
        <w:r w:rsidR="00F30EF4" w:rsidRPr="00C32060">
          <w:rPr>
            <w:rStyle w:val="Hipercze"/>
          </w:rPr>
          <w:t>przetargi@swidwin.pl</w:t>
        </w:r>
      </w:hyperlink>
      <w:r>
        <w:t xml:space="preserve">, a faksem na nr (94) 3648042. </w:t>
      </w:r>
    </w:p>
    <w:p w:rsidR="00662FC9" w:rsidRDefault="00662FC9" w:rsidP="007731A0">
      <w:pPr>
        <w:pStyle w:val="Akapitzlist"/>
        <w:numPr>
          <w:ilvl w:val="0"/>
          <w:numId w:val="10"/>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7731A0">
      <w:pPr>
        <w:pStyle w:val="Akapitzlist"/>
        <w:numPr>
          <w:ilvl w:val="0"/>
          <w:numId w:val="10"/>
        </w:numPr>
        <w:jc w:val="both"/>
      </w:pPr>
      <w:r>
        <w:t>Wykonawca może zwrócić się do Zamawiającego o wyjaśnienie treści SIWZ.</w:t>
      </w:r>
    </w:p>
    <w:p w:rsidR="00662FC9" w:rsidRDefault="004655E4" w:rsidP="007731A0">
      <w:pPr>
        <w:pStyle w:val="Akapitzlist"/>
        <w:numPr>
          <w:ilvl w:val="0"/>
          <w:numId w:val="10"/>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w:t>
      </w:r>
      <w:r>
        <w:lastRenderedPageBreak/>
        <w:t xml:space="preserve">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7731A0">
      <w:pPr>
        <w:pStyle w:val="Akapitzlist"/>
        <w:numPr>
          <w:ilvl w:val="0"/>
          <w:numId w:val="10"/>
        </w:numPr>
        <w:jc w:val="both"/>
      </w:pPr>
      <w:r>
        <w:t>Przedłużenie terminu składania ofert nie wpływa na bieg terminu składania wniosku, o którym mowa w rozdz. VII.7 niniejszej SIWZ.</w:t>
      </w:r>
    </w:p>
    <w:p w:rsidR="00DE091E" w:rsidRDefault="00DE091E" w:rsidP="007731A0">
      <w:pPr>
        <w:pStyle w:val="Akapitzlist"/>
        <w:numPr>
          <w:ilvl w:val="0"/>
          <w:numId w:val="10"/>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7731A0">
      <w:pPr>
        <w:pStyle w:val="Akapitzlist"/>
        <w:numPr>
          <w:ilvl w:val="0"/>
          <w:numId w:val="10"/>
        </w:numPr>
        <w:jc w:val="both"/>
      </w:pPr>
      <w:r>
        <w:t>Zamawiający nie przewiduje zwołania zebrania Wykonawców.</w:t>
      </w:r>
    </w:p>
    <w:p w:rsidR="00DE091E" w:rsidRDefault="00DE091E" w:rsidP="007731A0">
      <w:pPr>
        <w:pStyle w:val="Akapitzlist"/>
        <w:numPr>
          <w:ilvl w:val="0"/>
          <w:numId w:val="10"/>
        </w:numPr>
        <w:jc w:val="both"/>
      </w:pPr>
      <w:r>
        <w:t>Osobą uprawnioną przez Zamawiającego do porozumiewania się z Wykonawcami jest :</w:t>
      </w:r>
    </w:p>
    <w:p w:rsidR="00DE091E" w:rsidRDefault="00DE091E" w:rsidP="007731A0">
      <w:pPr>
        <w:pStyle w:val="Akapitzlist"/>
        <w:numPr>
          <w:ilvl w:val="0"/>
          <w:numId w:val="11"/>
        </w:numPr>
        <w:jc w:val="both"/>
      </w:pPr>
      <w:r>
        <w:t>W kw</w:t>
      </w:r>
      <w:r w:rsidR="008B48F7">
        <w:t>estiach formalnych</w:t>
      </w:r>
      <w:r w:rsidR="003D722D">
        <w:t xml:space="preserve"> </w:t>
      </w:r>
      <w:r w:rsidR="008B48F7">
        <w:t>– Monika Spychalska – Kierownik Wydziału Inwestycji, Rozwoju i Promocji , tel. 943648042</w:t>
      </w:r>
      <w:r>
        <w:t xml:space="preserve"> </w:t>
      </w:r>
    </w:p>
    <w:p w:rsidR="003D722D" w:rsidRDefault="003D722D" w:rsidP="007731A0">
      <w:pPr>
        <w:pStyle w:val="Akapitzlist"/>
        <w:numPr>
          <w:ilvl w:val="0"/>
          <w:numId w:val="11"/>
        </w:numPr>
        <w:jc w:val="both"/>
      </w:pPr>
      <w:r>
        <w:t>W kwestiach me</w:t>
      </w:r>
      <w:r w:rsidR="00AD7B53">
        <w:t>rytorycznych – Arkadiusz Kot</w:t>
      </w:r>
      <w:r>
        <w:t xml:space="preserve"> – </w:t>
      </w:r>
      <w:r w:rsidR="00AD7B53">
        <w:t>Kierownik Wydziału KOŚ, tel. 943648027</w:t>
      </w:r>
      <w:r>
        <w:t xml:space="preserve">. </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Default="00DE091E" w:rsidP="00DE091E">
      <w:pPr>
        <w:pStyle w:val="Akapitzlist"/>
        <w:numPr>
          <w:ilvl w:val="0"/>
          <w:numId w:val="1"/>
        </w:numPr>
        <w:jc w:val="both"/>
        <w:rPr>
          <w:b/>
        </w:rPr>
      </w:pPr>
      <w:r w:rsidRPr="003B1C72">
        <w:rPr>
          <w:b/>
        </w:rPr>
        <w:t xml:space="preserve">Wymagania dotyczące wadium </w:t>
      </w:r>
    </w:p>
    <w:p w:rsidR="00C2614D" w:rsidRPr="001E5F2E" w:rsidRDefault="00EF53D7" w:rsidP="007731A0">
      <w:pPr>
        <w:numPr>
          <w:ilvl w:val="0"/>
          <w:numId w:val="27"/>
        </w:numPr>
        <w:tabs>
          <w:tab w:val="clear" w:pos="360"/>
        </w:tabs>
        <w:spacing w:before="120" w:after="120" w:line="240" w:lineRule="auto"/>
        <w:ind w:left="709" w:hanging="283"/>
        <w:contextualSpacing/>
        <w:jc w:val="both"/>
        <w:rPr>
          <w:rFonts w:eastAsia="Times New Roman" w:cstheme="minorHAnsi"/>
          <w:b/>
          <w:lang w:eastAsia="pl-PL"/>
        </w:rPr>
      </w:pPr>
      <w:r w:rsidRPr="00EF53D7">
        <w:rPr>
          <w:rFonts w:eastAsia="Times New Roman" w:cstheme="minorHAnsi"/>
          <w:lang w:eastAsia="pl-PL"/>
        </w:rPr>
        <w:t xml:space="preserve">Wykonawca przystępujący do postępowania o udzielenie zamówienia publicznego jest zobowiązany - przed upływem terminu składania ofert - wnieść </w:t>
      </w:r>
      <w:r w:rsidRPr="00EF53D7">
        <w:rPr>
          <w:rFonts w:eastAsia="Times New Roman" w:cstheme="minorHAnsi"/>
          <w:u w:val="single"/>
          <w:lang w:eastAsia="pl-PL"/>
        </w:rPr>
        <w:t xml:space="preserve">wadium </w:t>
      </w:r>
      <w:r w:rsidRPr="00EF53D7">
        <w:rPr>
          <w:rFonts w:eastAsia="Times New Roman" w:cstheme="minorHAnsi"/>
          <w:lang w:eastAsia="pl-PL"/>
        </w:rPr>
        <w:t xml:space="preserve">w wysokości </w:t>
      </w:r>
      <w:r w:rsidR="001E5F2E">
        <w:rPr>
          <w:rFonts w:eastAsia="Times New Roman" w:cstheme="minorHAnsi"/>
          <w:lang w:eastAsia="pl-PL"/>
        </w:rPr>
        <w:t xml:space="preserve">           </w:t>
      </w:r>
      <w:r w:rsidR="001E5F2E" w:rsidRPr="001E5F2E">
        <w:rPr>
          <w:rFonts w:eastAsia="Times New Roman" w:cstheme="minorHAnsi"/>
          <w:b/>
          <w:lang w:eastAsia="pl-PL"/>
        </w:rPr>
        <w:t>20.000</w:t>
      </w:r>
      <w:r w:rsidRPr="001E5F2E">
        <w:rPr>
          <w:rFonts w:eastAsia="Times New Roman" w:cstheme="minorHAnsi"/>
          <w:b/>
          <w:bCs/>
          <w:lang w:eastAsia="pl-PL"/>
        </w:rPr>
        <w:t xml:space="preserve"> zł </w:t>
      </w:r>
      <w:r w:rsidR="001E5F2E" w:rsidRPr="001E5F2E">
        <w:rPr>
          <w:rFonts w:eastAsia="Times New Roman" w:cstheme="minorHAnsi"/>
          <w:bCs/>
          <w:lang w:eastAsia="pl-PL"/>
        </w:rPr>
        <w:t xml:space="preserve">(słownie: dwadzieścia tysięcy </w:t>
      </w:r>
      <w:r w:rsidRPr="001E5F2E">
        <w:rPr>
          <w:rFonts w:eastAsia="Times New Roman" w:cstheme="minorHAnsi"/>
          <w:bCs/>
          <w:lang w:eastAsia="pl-PL"/>
        </w:rPr>
        <w:t>złotych 00/100).</w:t>
      </w:r>
    </w:p>
    <w:p w:rsidR="00EF53D7" w:rsidRPr="00EF53D7" w:rsidRDefault="00EF53D7" w:rsidP="007731A0">
      <w:pPr>
        <w:numPr>
          <w:ilvl w:val="0"/>
          <w:numId w:val="27"/>
        </w:numPr>
        <w:tabs>
          <w:tab w:val="clear" w:pos="360"/>
        </w:tabs>
        <w:spacing w:before="120" w:after="120" w:line="240" w:lineRule="auto"/>
        <w:ind w:left="709" w:hanging="283"/>
        <w:contextualSpacing/>
        <w:jc w:val="both"/>
        <w:rPr>
          <w:rFonts w:eastAsia="Times New Roman" w:cstheme="minorHAnsi"/>
          <w:b/>
          <w:lang w:eastAsia="pl-PL"/>
        </w:rPr>
      </w:pPr>
      <w:r w:rsidRPr="00EF53D7">
        <w:rPr>
          <w:rFonts w:eastAsia="Times New Roman" w:cstheme="minorHAnsi"/>
          <w:lang w:eastAsia="pl-PL"/>
        </w:rPr>
        <w:t>Wadium musi obejmować cały okres związania</w:t>
      </w:r>
      <w:r>
        <w:rPr>
          <w:rFonts w:eastAsia="Times New Roman" w:cstheme="minorHAnsi"/>
          <w:lang w:eastAsia="pl-PL"/>
        </w:rPr>
        <w:t xml:space="preserve"> ofertą </w:t>
      </w:r>
      <w:r w:rsidRPr="00EF53D7">
        <w:rPr>
          <w:rFonts w:eastAsia="Times New Roman" w:cstheme="minorHAnsi"/>
          <w:lang w:eastAsia="pl-PL"/>
        </w:rPr>
        <w:t xml:space="preserve">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w:t>
      </w:r>
      <w:r w:rsidRPr="00EF53D7">
        <w:rPr>
          <w:rFonts w:eastAsia="Times New Roman" w:cstheme="minorHAnsi"/>
          <w:color w:val="000000" w:themeColor="text1"/>
          <w:lang w:eastAsia="pl-PL"/>
        </w:rPr>
        <w:t xml:space="preserve">Przedsiębiorczości (Dz.U. z 2018 r. poz. 110 </w:t>
      </w:r>
      <w:proofErr w:type="spellStart"/>
      <w:r w:rsidRPr="00EF53D7">
        <w:rPr>
          <w:rFonts w:eastAsia="Times New Roman" w:cstheme="minorHAnsi"/>
          <w:color w:val="000000" w:themeColor="text1"/>
          <w:lang w:eastAsia="pl-PL"/>
        </w:rPr>
        <w:t>t.j</w:t>
      </w:r>
      <w:proofErr w:type="spellEnd"/>
      <w:r w:rsidRPr="00EF53D7">
        <w:rPr>
          <w:rFonts w:eastAsia="Times New Roman" w:cstheme="minorHAnsi"/>
          <w:color w:val="000000" w:themeColor="text1"/>
          <w:lang w:eastAsia="pl-PL"/>
        </w:rPr>
        <w:t xml:space="preserve">.) </w:t>
      </w:r>
    </w:p>
    <w:p w:rsidR="00EF53D7" w:rsidRPr="00EF53D7" w:rsidRDefault="00EF53D7" w:rsidP="00C2614D">
      <w:pPr>
        <w:spacing w:before="120" w:after="120" w:line="240" w:lineRule="auto"/>
        <w:ind w:left="993" w:hanging="284"/>
        <w:contextualSpacing/>
        <w:jc w:val="both"/>
        <w:rPr>
          <w:rFonts w:eastAsia="Times New Roman" w:cstheme="minorHAnsi"/>
          <w:lang w:eastAsia="pl-PL"/>
        </w:rPr>
      </w:pPr>
      <w:r w:rsidRPr="00EF53D7">
        <w:rPr>
          <w:rFonts w:eastAsia="Times New Roman" w:cstheme="minorHAnsi"/>
          <w:color w:val="000000" w:themeColor="text1"/>
          <w:lang w:eastAsia="pl-PL"/>
        </w:rPr>
        <w:t>a)</w:t>
      </w:r>
      <w:r w:rsidRPr="00EF53D7">
        <w:rPr>
          <w:rFonts w:eastAsia="Times New Roman" w:cstheme="minorHAnsi"/>
          <w:lang w:eastAsia="pl-PL"/>
        </w:rPr>
        <w:t xml:space="preserve">  wadium</w:t>
      </w:r>
      <w:r w:rsidRPr="00EF53D7">
        <w:rPr>
          <w:rFonts w:eastAsia="Times New Roman" w:cstheme="minorHAnsi"/>
          <w:bCs/>
          <w:lang w:eastAsia="pl-PL"/>
        </w:rPr>
        <w:t xml:space="preserve"> wnoszone w pieniądzu należy wpłacić przelewem na konto: Bank </w:t>
      </w:r>
      <w:r w:rsidR="00863E70">
        <w:rPr>
          <w:rFonts w:eastAsia="Times New Roman" w:cstheme="minorHAnsi"/>
          <w:bCs/>
          <w:lang w:eastAsia="pl-PL"/>
        </w:rPr>
        <w:t>BGŻ</w:t>
      </w:r>
      <w:r w:rsidRPr="00EF53D7">
        <w:rPr>
          <w:rFonts w:eastAsia="Times New Roman" w:cstheme="minorHAnsi"/>
          <w:bCs/>
          <w:lang w:eastAsia="pl-PL"/>
        </w:rPr>
        <w:t xml:space="preserve"> SA Oddział w </w:t>
      </w:r>
      <w:r w:rsidR="00863E70">
        <w:rPr>
          <w:rFonts w:eastAsia="Times New Roman" w:cstheme="minorHAnsi"/>
          <w:bCs/>
          <w:lang w:eastAsia="pl-PL"/>
        </w:rPr>
        <w:t>Świdwinie</w:t>
      </w:r>
      <w:r w:rsidRPr="00EF53D7">
        <w:rPr>
          <w:rFonts w:eastAsia="Times New Roman" w:cstheme="minorHAnsi"/>
          <w:bCs/>
          <w:lang w:eastAsia="pl-PL"/>
        </w:rPr>
        <w:t xml:space="preserve"> nr </w:t>
      </w:r>
      <w:r w:rsidR="00AB7082">
        <w:rPr>
          <w:rFonts w:ascii="Arial" w:hAnsi="Arial" w:cs="Arial"/>
          <w:color w:val="272725"/>
          <w:sz w:val="18"/>
          <w:szCs w:val="18"/>
          <w:shd w:val="clear" w:color="auto" w:fill="FFFFFF"/>
        </w:rPr>
        <w:t xml:space="preserve">51 2030 0045 1110 0000 0225 0460 </w:t>
      </w:r>
      <w:r w:rsidRPr="00EF53D7">
        <w:rPr>
          <w:rFonts w:eastAsia="Times New Roman" w:cstheme="minorHAnsi"/>
          <w:bCs/>
          <w:lang w:eastAsia="pl-PL"/>
        </w:rPr>
        <w:t xml:space="preserve">z dopiskiem </w:t>
      </w:r>
      <w:r w:rsidRPr="00EF53D7">
        <w:rPr>
          <w:rFonts w:eastAsia="Times New Roman" w:cstheme="minorHAnsi"/>
          <w:bCs/>
          <w:u w:val="single"/>
          <w:lang w:eastAsia="pl-PL"/>
        </w:rPr>
        <w:t xml:space="preserve">„Wadium w przetargu nieograniczonym na </w:t>
      </w:r>
      <w:r w:rsidRPr="00EF53D7">
        <w:rPr>
          <w:rFonts w:eastAsia="Times New Roman" w:cstheme="minorHAnsi"/>
          <w:lang w:eastAsia="pl-PL"/>
        </w:rPr>
        <w:t xml:space="preserve">„Odbiór </w:t>
      </w:r>
      <w:r w:rsidR="00AB7082">
        <w:rPr>
          <w:rFonts w:eastAsia="Times New Roman" w:cstheme="minorHAnsi"/>
          <w:lang w:eastAsia="pl-PL"/>
        </w:rPr>
        <w:t>i transport odpadów komunalnych z nieruchomości zamieszkałych i niezamieszkałych na terenie Miasta Świdwin</w:t>
      </w:r>
      <w:r w:rsidRPr="00EF53D7">
        <w:rPr>
          <w:rFonts w:eastAsia="Times New Roman" w:cstheme="minorHAnsi"/>
          <w:lang w:eastAsia="pl-PL"/>
        </w:rPr>
        <w:t xml:space="preserve">”. </w:t>
      </w:r>
      <w:r w:rsidRPr="00EF53D7">
        <w:rPr>
          <w:rFonts w:eastAsia="Times New Roman" w:cstheme="minorHAnsi"/>
          <w:bCs/>
          <w:lang w:eastAsia="pl-PL"/>
        </w:rPr>
        <w:t>Za skuteczne wniesienie wadium w pieniądzu Zamawiający uzna</w:t>
      </w:r>
      <w:r w:rsidRPr="00EF53D7">
        <w:rPr>
          <w:rFonts w:eastAsia="Times New Roman" w:cstheme="minorHAnsi"/>
          <w:lang w:eastAsia="pl-PL"/>
        </w:rPr>
        <w:t xml:space="preserve"> wadium, które przed upływem terminu składania ofert znajduje się na koncie Zamawiającego. Zaświadczenie o wpłacie zaleca się załączyć do oferty,</w:t>
      </w:r>
    </w:p>
    <w:p w:rsidR="00EF53D7" w:rsidRPr="00EF53D7" w:rsidRDefault="00EF53D7" w:rsidP="00C2614D">
      <w:pPr>
        <w:spacing w:before="120" w:after="120" w:line="240" w:lineRule="auto"/>
        <w:ind w:left="993" w:hanging="284"/>
        <w:contextualSpacing/>
        <w:jc w:val="both"/>
        <w:rPr>
          <w:rFonts w:eastAsia="Times New Roman" w:cstheme="minorHAnsi"/>
          <w:lang w:eastAsia="pl-PL"/>
        </w:rPr>
      </w:pPr>
      <w:r w:rsidRPr="00EF53D7">
        <w:rPr>
          <w:rFonts w:eastAsia="Times New Roman" w:cstheme="minorHAnsi"/>
          <w:color w:val="000000" w:themeColor="text1"/>
          <w:lang w:eastAsia="pl-PL"/>
        </w:rPr>
        <w:t xml:space="preserve">b)  </w:t>
      </w:r>
      <w:r w:rsidRPr="00EF53D7">
        <w:rPr>
          <w:rFonts w:eastAsia="Times New Roman" w:cstheme="minorHAnsi"/>
          <w:lang w:eastAsia="pl-PL"/>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w:t>
      </w:r>
      <w:r w:rsidR="00AB7082">
        <w:rPr>
          <w:rFonts w:eastAsia="Times New Roman" w:cstheme="minorHAnsi"/>
          <w:lang w:eastAsia="pl-PL"/>
        </w:rPr>
        <w:t>e zgłoszone przez Zamawiającego</w:t>
      </w:r>
      <w:r w:rsidRPr="00EF53D7">
        <w:rPr>
          <w:rFonts w:eastAsia="Times New Roman" w:cstheme="minorHAnsi"/>
          <w:lang w:eastAsia="pl-PL"/>
        </w:rPr>
        <w:t xml:space="preserve"> w terminie związania ofertą, zobowiązanie Gwaranta do wypłaty Zamawiającemu pełnej kwoty wadium w okolicznościach określonych w art. 46 ust. 4a i 5 ustawy PZP</w:t>
      </w:r>
      <w:r w:rsidR="00AB7082">
        <w:rPr>
          <w:rFonts w:eastAsia="Times New Roman" w:cstheme="minorHAnsi"/>
          <w:lang w:eastAsia="pl-PL"/>
        </w:rPr>
        <w:t>.</w:t>
      </w:r>
    </w:p>
    <w:p w:rsidR="00EF53D7" w:rsidRPr="00EF53D7" w:rsidRDefault="00EF53D7" w:rsidP="007731A0">
      <w:pPr>
        <w:numPr>
          <w:ilvl w:val="0"/>
          <w:numId w:val="27"/>
        </w:numPr>
        <w:tabs>
          <w:tab w:val="clear" w:pos="360"/>
        </w:tabs>
        <w:spacing w:before="120" w:after="120" w:line="240" w:lineRule="auto"/>
        <w:ind w:left="709" w:hanging="283"/>
        <w:contextualSpacing/>
        <w:jc w:val="both"/>
        <w:rPr>
          <w:rFonts w:eastAsia="Times New Roman" w:cstheme="minorHAnsi"/>
          <w:b/>
          <w:lang w:eastAsia="pl-PL"/>
        </w:rPr>
      </w:pPr>
      <w:r w:rsidRPr="00EF53D7">
        <w:rPr>
          <w:rFonts w:eastAsia="Times New Roman" w:cstheme="minorHAnsi"/>
          <w:iCs/>
          <w:lang w:eastAsia="pl-PL"/>
        </w:rPr>
        <w:t xml:space="preserve">Zamawiający zwraca wadium wszystkim Wykonawcom niezwłocznie po wyborze oferty najkorzystniejszej lub unieważnieniu postępowania, z wyjątkiem Wykonawcy, którego oferta </w:t>
      </w:r>
      <w:r w:rsidRPr="00EF53D7">
        <w:rPr>
          <w:rFonts w:eastAsia="Times New Roman" w:cstheme="minorHAnsi"/>
          <w:iCs/>
          <w:lang w:eastAsia="pl-PL"/>
        </w:rPr>
        <w:lastRenderedPageBreak/>
        <w:t>został wybrana jako najkorzystniejsza, z zastrzeżeniem pkt. 7.</w:t>
      </w:r>
      <w:r w:rsidRPr="00EF53D7">
        <w:rPr>
          <w:rFonts w:eastAsia="Times New Roman" w:cstheme="minorHAnsi"/>
          <w:lang w:eastAsia="pl-PL"/>
        </w:rPr>
        <w:t xml:space="preserve"> </w:t>
      </w:r>
      <w:r w:rsidRPr="00EF53D7">
        <w:rPr>
          <w:rFonts w:eastAsia="Times New Roman" w:cstheme="minorHAnsi"/>
          <w:iCs/>
          <w:lang w:eastAsia="pl-PL"/>
        </w:rPr>
        <w:t xml:space="preserve">Wykonawcy, którego oferta została wybrana jako najkorzystniejsza, Zamawiający zwraca wadium niezwłocznie po zawarciu umowy w sprawie zamówienia publicznego oraz wniesieniu zabezpieczenia należytego wykonania umowy, </w:t>
      </w:r>
      <w:r w:rsidRPr="00EF53D7">
        <w:rPr>
          <w:rFonts w:eastAsia="Times New Roman" w:cstheme="minorHAnsi"/>
          <w:lang w:eastAsia="pl-PL"/>
        </w:rPr>
        <w:t xml:space="preserve">jeżeli jego wniesienia żądano. </w:t>
      </w:r>
    </w:p>
    <w:p w:rsidR="00EF53D7" w:rsidRPr="00EF53D7" w:rsidRDefault="00EF53D7" w:rsidP="007731A0">
      <w:pPr>
        <w:numPr>
          <w:ilvl w:val="0"/>
          <w:numId w:val="27"/>
        </w:numPr>
        <w:tabs>
          <w:tab w:val="clear" w:pos="360"/>
        </w:tabs>
        <w:spacing w:before="120" w:after="120" w:line="240" w:lineRule="auto"/>
        <w:ind w:left="709" w:hanging="283"/>
        <w:contextualSpacing/>
        <w:jc w:val="both"/>
        <w:rPr>
          <w:rFonts w:eastAsia="Times New Roman" w:cstheme="minorHAnsi"/>
          <w:b/>
          <w:color w:val="FF0000"/>
          <w:lang w:eastAsia="pl-PL"/>
        </w:rPr>
      </w:pPr>
      <w:r w:rsidRPr="00EF53D7">
        <w:rPr>
          <w:rFonts w:eastAsia="Times New Roman" w:cstheme="minorHAnsi"/>
          <w:iCs/>
          <w:lang w:eastAsia="pl-PL"/>
        </w:rPr>
        <w:t>Zamawiający zwraca niezwłocznie wadium, na wniosek Wykonawcy, który wycofał ofertę przed upływem terminu składania ofert.</w:t>
      </w:r>
    </w:p>
    <w:p w:rsidR="00EF53D7" w:rsidRPr="00EF53D7" w:rsidRDefault="00EF53D7" w:rsidP="007731A0">
      <w:pPr>
        <w:numPr>
          <w:ilvl w:val="0"/>
          <w:numId w:val="27"/>
        </w:numPr>
        <w:tabs>
          <w:tab w:val="clear" w:pos="360"/>
        </w:tabs>
        <w:spacing w:before="120" w:after="120" w:line="240" w:lineRule="auto"/>
        <w:ind w:left="709" w:hanging="283"/>
        <w:contextualSpacing/>
        <w:jc w:val="both"/>
        <w:rPr>
          <w:rFonts w:eastAsia="Times New Roman" w:cstheme="minorHAnsi"/>
          <w:b/>
          <w:lang w:eastAsia="pl-PL"/>
        </w:rPr>
      </w:pPr>
      <w:r w:rsidRPr="00EF53D7">
        <w:rPr>
          <w:rFonts w:eastAsia="Times New Roman" w:cstheme="minorHAnsi"/>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w:t>
      </w:r>
      <w:r w:rsidR="00AB7082">
        <w:rPr>
          <w:rFonts w:eastAsia="Times New Roman" w:cstheme="minorHAnsi"/>
          <w:lang w:eastAsia="pl-PL"/>
        </w:rPr>
        <w:t>a</w:t>
      </w:r>
      <w:r w:rsidRPr="00EF53D7">
        <w:rPr>
          <w:rFonts w:eastAsia="Times New Roman" w:cstheme="minorHAnsi"/>
          <w:lang w:eastAsia="pl-PL"/>
        </w:rPr>
        <w:t xml:space="preserve">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F53D7" w:rsidRPr="00EF53D7" w:rsidRDefault="00EF53D7" w:rsidP="007731A0">
      <w:pPr>
        <w:numPr>
          <w:ilvl w:val="0"/>
          <w:numId w:val="27"/>
        </w:numPr>
        <w:tabs>
          <w:tab w:val="clear" w:pos="360"/>
        </w:tabs>
        <w:spacing w:before="120" w:after="120" w:line="240" w:lineRule="auto"/>
        <w:ind w:left="709" w:hanging="283"/>
        <w:contextualSpacing/>
        <w:jc w:val="both"/>
        <w:rPr>
          <w:rFonts w:eastAsia="Times New Roman" w:cstheme="minorHAnsi"/>
          <w:b/>
          <w:color w:val="FF0000"/>
          <w:lang w:eastAsia="pl-PL"/>
        </w:rPr>
      </w:pPr>
      <w:r w:rsidRPr="00EF53D7">
        <w:rPr>
          <w:rFonts w:eastAsia="Times New Roman" w:cstheme="minorHAnsi"/>
          <w:lang w:eastAsia="pl-PL"/>
        </w:rPr>
        <w:t xml:space="preserve">Wykonawca, którego oferta zostanie wybrana, traci wadium na rzecz Zamawiającego zgodnie z art. 46 ust. 5 ustawy </w:t>
      </w:r>
      <w:proofErr w:type="spellStart"/>
      <w:r w:rsidRPr="00EF53D7">
        <w:rPr>
          <w:rFonts w:eastAsia="Times New Roman" w:cstheme="minorHAnsi"/>
          <w:bCs/>
          <w:lang w:eastAsia="pl-PL"/>
        </w:rPr>
        <w:t>Pzp</w:t>
      </w:r>
      <w:proofErr w:type="spellEnd"/>
      <w:r w:rsidRPr="00EF53D7">
        <w:rPr>
          <w:rFonts w:eastAsia="Times New Roman" w:cstheme="minorHAnsi"/>
          <w:lang w:eastAsia="pl-PL"/>
        </w:rPr>
        <w:t>., gdy:</w:t>
      </w:r>
    </w:p>
    <w:p w:rsidR="00EF53D7" w:rsidRPr="00EF53D7" w:rsidRDefault="00EF53D7" w:rsidP="007731A0">
      <w:pPr>
        <w:numPr>
          <w:ilvl w:val="0"/>
          <w:numId w:val="28"/>
        </w:numPr>
        <w:autoSpaceDE w:val="0"/>
        <w:autoSpaceDN w:val="0"/>
        <w:adjustRightInd w:val="0"/>
        <w:spacing w:before="120" w:after="120" w:line="240" w:lineRule="auto"/>
        <w:ind w:left="709" w:firstLine="66"/>
        <w:contextualSpacing/>
        <w:jc w:val="both"/>
        <w:rPr>
          <w:rFonts w:eastAsia="Times New Roman" w:cstheme="minorHAnsi"/>
          <w:lang w:eastAsia="pl-PL"/>
        </w:rPr>
      </w:pPr>
      <w:r w:rsidRPr="00EF53D7">
        <w:rPr>
          <w:rFonts w:eastAsia="Times New Roman" w:cstheme="minorHAnsi"/>
          <w:lang w:eastAsia="pl-PL"/>
        </w:rPr>
        <w:t>odmówi podpisania umowy w sprawie zamówienia publicznego na warunkach określonych w ofercie,</w:t>
      </w:r>
    </w:p>
    <w:p w:rsidR="00EF53D7" w:rsidRPr="00EF53D7" w:rsidRDefault="00EF53D7" w:rsidP="007731A0">
      <w:pPr>
        <w:numPr>
          <w:ilvl w:val="0"/>
          <w:numId w:val="28"/>
        </w:numPr>
        <w:autoSpaceDE w:val="0"/>
        <w:autoSpaceDN w:val="0"/>
        <w:adjustRightInd w:val="0"/>
        <w:spacing w:before="120" w:after="120" w:line="240" w:lineRule="auto"/>
        <w:ind w:left="709" w:firstLine="66"/>
        <w:contextualSpacing/>
        <w:jc w:val="both"/>
        <w:rPr>
          <w:rFonts w:eastAsia="Times New Roman" w:cstheme="minorHAnsi"/>
          <w:lang w:eastAsia="pl-PL"/>
        </w:rPr>
      </w:pPr>
      <w:r w:rsidRPr="00EF53D7">
        <w:rPr>
          <w:rFonts w:eastAsia="Times New Roman" w:cstheme="minorHAnsi"/>
          <w:lang w:eastAsia="pl-PL"/>
        </w:rPr>
        <w:t>nie wniósł wymaganego zabezpieczenia należytego wykonania umowy,</w:t>
      </w:r>
    </w:p>
    <w:p w:rsidR="00EF53D7" w:rsidRPr="00EF53D7" w:rsidRDefault="00EF53D7" w:rsidP="007731A0">
      <w:pPr>
        <w:numPr>
          <w:ilvl w:val="0"/>
          <w:numId w:val="28"/>
        </w:numPr>
        <w:autoSpaceDE w:val="0"/>
        <w:autoSpaceDN w:val="0"/>
        <w:adjustRightInd w:val="0"/>
        <w:spacing w:before="120" w:after="120" w:line="240" w:lineRule="auto"/>
        <w:ind w:left="709" w:firstLine="66"/>
        <w:contextualSpacing/>
        <w:jc w:val="both"/>
        <w:rPr>
          <w:rFonts w:eastAsia="Times New Roman" w:cstheme="minorHAnsi"/>
          <w:lang w:eastAsia="pl-PL"/>
        </w:rPr>
      </w:pPr>
      <w:r w:rsidRPr="00EF53D7">
        <w:rPr>
          <w:rFonts w:eastAsia="Times New Roman" w:cstheme="minorHAnsi"/>
          <w:lang w:eastAsia="pl-PL"/>
        </w:rPr>
        <w:t>zawarcie umowy stanie się niemożliwe z przyczyn leżących po stronie Wykonawcy.</w:t>
      </w:r>
    </w:p>
    <w:p w:rsidR="00AD7B53" w:rsidRPr="000F71D4" w:rsidRDefault="00EF53D7" w:rsidP="007731A0">
      <w:pPr>
        <w:numPr>
          <w:ilvl w:val="0"/>
          <w:numId w:val="27"/>
        </w:numPr>
        <w:tabs>
          <w:tab w:val="clear" w:pos="360"/>
        </w:tabs>
        <w:spacing w:before="120" w:after="120" w:line="240" w:lineRule="auto"/>
        <w:ind w:left="709" w:hanging="283"/>
        <w:contextualSpacing/>
        <w:jc w:val="both"/>
        <w:rPr>
          <w:rFonts w:eastAsia="Times New Roman" w:cstheme="minorHAnsi"/>
          <w:b/>
          <w:color w:val="FF0000"/>
          <w:lang w:eastAsia="pl-PL"/>
        </w:rPr>
      </w:pPr>
      <w:r w:rsidRPr="00EF53D7">
        <w:rPr>
          <w:rFonts w:eastAsia="Times New Roman" w:cstheme="minorHAnsi"/>
          <w:lang w:eastAsia="pl-PL"/>
        </w:rPr>
        <w:t>Z wadium wnoszonego przez Wykonawców wspólnie ubiegających się o udzielenie zamówienia w formie innej niż pieniężna musi wynikać, że zabezpiecza ona ofertę wnoszoną przez Wykonawców składających ofertę wspólną.</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7731A0">
      <w:pPr>
        <w:pStyle w:val="Akapitzlist"/>
        <w:numPr>
          <w:ilvl w:val="0"/>
          <w:numId w:val="12"/>
        </w:numPr>
        <w:jc w:val="both"/>
      </w:pPr>
      <w:r>
        <w:t>Wykonawca będzie</w:t>
      </w:r>
      <w:r w:rsidR="00E27D5D">
        <w:t xml:space="preserve"> związany ofertą przez okres 60</w:t>
      </w:r>
      <w:r>
        <w:t xml:space="preserve"> dni. Bieg terminu związania ofertą rozpoczyna się wraz z upływem terminu składania ofert.</w:t>
      </w:r>
    </w:p>
    <w:p w:rsidR="0087438D" w:rsidRDefault="0087438D" w:rsidP="007731A0">
      <w:pPr>
        <w:pStyle w:val="Akapitzlist"/>
        <w:numPr>
          <w:ilvl w:val="0"/>
          <w:numId w:val="12"/>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F45771" w:rsidRDefault="00F45771" w:rsidP="007731A0">
      <w:pPr>
        <w:pStyle w:val="Akapitzlist"/>
        <w:numPr>
          <w:ilvl w:val="0"/>
          <w:numId w:val="12"/>
        </w:numPr>
        <w:jc w:val="both"/>
      </w:pPr>
      <w:r>
        <w:t>Odmowa wyrażenia zgody na przedłużenie terminu związania ofertą nie powoduje utraty wadium.</w:t>
      </w:r>
    </w:p>
    <w:p w:rsidR="00F45771" w:rsidRDefault="00F45771" w:rsidP="007731A0">
      <w:pPr>
        <w:pStyle w:val="Akapitzlist"/>
        <w:numPr>
          <w:ilvl w:val="0"/>
          <w:numId w:val="12"/>
        </w:numPr>
        <w:jc w:val="both"/>
      </w:pP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7731A0">
      <w:pPr>
        <w:pStyle w:val="Akapitzlist"/>
        <w:numPr>
          <w:ilvl w:val="0"/>
          <w:numId w:val="13"/>
        </w:numPr>
        <w:jc w:val="both"/>
      </w:pPr>
      <w:r>
        <w:t>Oferta musi zawierać następujące oświadczenia i dokumenty :</w:t>
      </w:r>
    </w:p>
    <w:p w:rsidR="00403853" w:rsidRDefault="00403853" w:rsidP="007731A0">
      <w:pPr>
        <w:pStyle w:val="Akapitzlist"/>
        <w:numPr>
          <w:ilvl w:val="0"/>
          <w:numId w:val="14"/>
        </w:numPr>
        <w:jc w:val="both"/>
      </w:pPr>
      <w:r>
        <w:t>Wypełniony formularz ofertowy sporządzony z wykorzystaniem wzo</w:t>
      </w:r>
      <w:r w:rsidR="003C53F4">
        <w:t xml:space="preserve">ru stanowiącego </w:t>
      </w:r>
      <w:r w:rsidR="000F71D4">
        <w:t>Załącznik nr 2</w:t>
      </w:r>
      <w:r w:rsidRPr="000F71D4">
        <w:t xml:space="preserve"> </w:t>
      </w:r>
      <w:r>
        <w:t>do SIWZ.</w:t>
      </w:r>
    </w:p>
    <w:p w:rsidR="00403853" w:rsidRDefault="00403853" w:rsidP="007731A0">
      <w:pPr>
        <w:pStyle w:val="Akapitzlist"/>
        <w:numPr>
          <w:ilvl w:val="0"/>
          <w:numId w:val="14"/>
        </w:numPr>
        <w:jc w:val="both"/>
      </w:pPr>
      <w:r>
        <w:t>Oświadczeni</w:t>
      </w:r>
      <w:r w:rsidR="002F600E">
        <w:t xml:space="preserve">a </w:t>
      </w:r>
      <w:r w:rsidR="003D722D">
        <w:t xml:space="preserve">wymienione w rozdziale VI </w:t>
      </w:r>
      <w:r>
        <w:t xml:space="preserve"> niniejszej SIWZ. </w:t>
      </w:r>
    </w:p>
    <w:p w:rsidR="00403853" w:rsidRDefault="00403853" w:rsidP="007731A0">
      <w:pPr>
        <w:pStyle w:val="Akapitzlist"/>
        <w:numPr>
          <w:ilvl w:val="0"/>
          <w:numId w:val="13"/>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7731A0">
      <w:pPr>
        <w:pStyle w:val="Akapitzlist"/>
        <w:numPr>
          <w:ilvl w:val="0"/>
          <w:numId w:val="13"/>
        </w:numPr>
        <w:jc w:val="both"/>
      </w:pPr>
      <w:r>
        <w:lastRenderedPageBreak/>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7731A0">
      <w:pPr>
        <w:pStyle w:val="Akapitzlist"/>
        <w:numPr>
          <w:ilvl w:val="0"/>
          <w:numId w:val="13"/>
        </w:numPr>
        <w:jc w:val="both"/>
      </w:pPr>
      <w:r>
        <w:t>Dokumenty sporządzone w języku obcym są składane wraz z tłumaczeniem na język polski.</w:t>
      </w:r>
    </w:p>
    <w:p w:rsidR="00366D0F" w:rsidRDefault="00366D0F" w:rsidP="007731A0">
      <w:pPr>
        <w:pStyle w:val="Akapitzlist"/>
        <w:numPr>
          <w:ilvl w:val="0"/>
          <w:numId w:val="13"/>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7731A0">
      <w:pPr>
        <w:pStyle w:val="Akapitzlist"/>
        <w:numPr>
          <w:ilvl w:val="0"/>
          <w:numId w:val="13"/>
        </w:numPr>
        <w:jc w:val="both"/>
      </w:pPr>
      <w:r>
        <w:t>Treść złożonej oferty musi odpowiadać treści SIWZ.</w:t>
      </w:r>
    </w:p>
    <w:p w:rsidR="00366D0F" w:rsidRDefault="00D033E9" w:rsidP="007731A0">
      <w:pPr>
        <w:pStyle w:val="Akapitzlist"/>
        <w:numPr>
          <w:ilvl w:val="0"/>
          <w:numId w:val="13"/>
        </w:numPr>
        <w:jc w:val="both"/>
      </w:pPr>
      <w:r>
        <w:t xml:space="preserve">Wykonawca poniesie wszelkie koszty związane z przygotowaniem o złożeniem oferty. </w:t>
      </w:r>
    </w:p>
    <w:p w:rsidR="00D033E9" w:rsidRDefault="00D033E9" w:rsidP="007731A0">
      <w:pPr>
        <w:pStyle w:val="Akapitzlist"/>
        <w:numPr>
          <w:ilvl w:val="0"/>
          <w:numId w:val="13"/>
        </w:numPr>
        <w:jc w:val="both"/>
      </w:pPr>
      <w:r>
        <w:t>Zaleca się, aby każda zapisana strona oferty była ponumerowana kolejnymi numerami, a cała oferta wraz z załącznikami była w trwały sposób ze sobą połączona.</w:t>
      </w:r>
    </w:p>
    <w:p w:rsidR="00D033E9" w:rsidRDefault="00D033E9" w:rsidP="007731A0">
      <w:pPr>
        <w:pStyle w:val="Akapitzlist"/>
        <w:numPr>
          <w:ilvl w:val="0"/>
          <w:numId w:val="13"/>
        </w:numPr>
        <w:jc w:val="both"/>
      </w:pPr>
      <w:r>
        <w:t xml:space="preserve">Poprawki lub zmiany w ofercie powinny być parafowane własnoręcznie przez osobę podpisującą ofertę. </w:t>
      </w:r>
    </w:p>
    <w:p w:rsidR="00C07D1A" w:rsidRDefault="00C07D1A" w:rsidP="007731A0">
      <w:pPr>
        <w:pStyle w:val="Akapitzlist"/>
        <w:numPr>
          <w:ilvl w:val="0"/>
          <w:numId w:val="13"/>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w:t>
      </w:r>
      <w:r w:rsidR="00DF22AE">
        <w:rPr>
          <w:b/>
        </w:rPr>
        <w:t>Odbiór i transport odpadów komunalnych z nieruchomości zamieszkałych i niezamieszkałych na terenie Miasta Świdwin</w:t>
      </w:r>
      <w:r w:rsidRPr="00C07D1A">
        <w:rPr>
          <w:b/>
        </w:rPr>
        <w:t>”</w:t>
      </w:r>
    </w:p>
    <w:p w:rsidR="00C07D1A" w:rsidRPr="008764B2" w:rsidRDefault="00C07D1A" w:rsidP="00C07D1A">
      <w:pPr>
        <w:pStyle w:val="Akapitzlist"/>
        <w:ind w:left="1440"/>
        <w:jc w:val="center"/>
        <w:rPr>
          <w:b/>
        </w:rPr>
      </w:pPr>
      <w:r w:rsidRPr="008764B2">
        <w:rPr>
          <w:b/>
        </w:rPr>
        <w:t xml:space="preserve">Otworzyć na </w:t>
      </w:r>
      <w:r w:rsidR="002D0B33" w:rsidRPr="008764B2">
        <w:rPr>
          <w:b/>
        </w:rPr>
        <w:t>jawnym otwarci</w:t>
      </w:r>
      <w:r w:rsidR="00E739B8">
        <w:rPr>
          <w:b/>
        </w:rPr>
        <w:t>u w dniu 12.09</w:t>
      </w:r>
      <w:r w:rsidR="00AA1417" w:rsidRPr="008764B2">
        <w:rPr>
          <w:b/>
        </w:rPr>
        <w:t>.2018</w:t>
      </w:r>
      <w:r w:rsidR="00C659E6" w:rsidRPr="008764B2">
        <w:rPr>
          <w:b/>
        </w:rPr>
        <w:t>r. o godz. 11</w:t>
      </w:r>
      <w:r w:rsidR="0063187F" w:rsidRPr="008764B2">
        <w:rPr>
          <w:b/>
        </w:rPr>
        <w:t>:0</w:t>
      </w:r>
      <w:r w:rsidR="006038F5" w:rsidRPr="008764B2">
        <w:rPr>
          <w:b/>
        </w:rPr>
        <w:t>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7731A0">
      <w:pPr>
        <w:pStyle w:val="Akapitzlist"/>
        <w:numPr>
          <w:ilvl w:val="0"/>
          <w:numId w:val="13"/>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7731A0">
      <w:pPr>
        <w:pStyle w:val="Akapitzlist"/>
        <w:numPr>
          <w:ilvl w:val="0"/>
          <w:numId w:val="13"/>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7731A0">
      <w:pPr>
        <w:pStyle w:val="Akapitzlist"/>
        <w:numPr>
          <w:ilvl w:val="0"/>
          <w:numId w:val="13"/>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 xml:space="preserve">Przedmiotowe zastrzeżenie Zamawiający uzna za skuteczne wyłącznie w sytuacji kiedy Wykonawca oprócz </w:t>
      </w:r>
      <w:r w:rsidR="009727C4">
        <w:lastRenderedPageBreak/>
        <w:t>samego zastrzeżenia, jednocześnie wykaże, iż dane informacje stanowią tajemnicę przedsiębiorstwa.</w:t>
      </w:r>
    </w:p>
    <w:p w:rsidR="009727C4" w:rsidRDefault="009727C4" w:rsidP="007731A0">
      <w:pPr>
        <w:pStyle w:val="Akapitzlist"/>
        <w:numPr>
          <w:ilvl w:val="0"/>
          <w:numId w:val="13"/>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7731A0">
      <w:pPr>
        <w:pStyle w:val="Akapitzlist"/>
        <w:numPr>
          <w:ilvl w:val="0"/>
          <w:numId w:val="13"/>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7731A0">
      <w:pPr>
        <w:pStyle w:val="Akapitzlist"/>
        <w:numPr>
          <w:ilvl w:val="0"/>
          <w:numId w:val="13"/>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7731A0">
      <w:pPr>
        <w:pStyle w:val="Akapitzlist"/>
        <w:numPr>
          <w:ilvl w:val="0"/>
          <w:numId w:val="15"/>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E739B8" w:rsidRPr="00E739B8">
        <w:t>12 września</w:t>
      </w:r>
      <w:r w:rsidR="00DF22AE" w:rsidRPr="00E739B8">
        <w:t xml:space="preserve"> </w:t>
      </w:r>
      <w:r w:rsidR="00C659E6" w:rsidRPr="00E739B8">
        <w:t xml:space="preserve"> </w:t>
      </w:r>
      <w:r w:rsidR="00AA1417" w:rsidRPr="00E739B8">
        <w:t>2018</w:t>
      </w:r>
      <w:r w:rsidR="00C659E6" w:rsidRPr="00E739B8">
        <w:t xml:space="preserve">r. </w:t>
      </w:r>
      <w:r w:rsidR="00C659E6" w:rsidRPr="008764B2">
        <w:t>do godz. 10</w:t>
      </w:r>
      <w:r w:rsidR="006038F5" w:rsidRPr="008764B2">
        <w:t xml:space="preserve">:00 </w:t>
      </w:r>
      <w:r w:rsidR="00850B21" w:rsidRPr="00D3643C">
        <w:t>i</w:t>
      </w:r>
      <w:r w:rsidRPr="00D3643C">
        <w:t xml:space="preserve"> </w:t>
      </w:r>
      <w:r>
        <w:t xml:space="preserve">zaadresować zgodnie z opisem przedstawionym w rozdziale </w:t>
      </w:r>
      <w:r w:rsidR="002B6F5E">
        <w:t>X SIWZ.</w:t>
      </w:r>
    </w:p>
    <w:p w:rsidR="002B6F5E" w:rsidRDefault="002B6F5E" w:rsidP="007731A0">
      <w:pPr>
        <w:pStyle w:val="Akapitzlist"/>
        <w:numPr>
          <w:ilvl w:val="0"/>
          <w:numId w:val="15"/>
        </w:numPr>
        <w:jc w:val="both"/>
      </w:pPr>
      <w:r>
        <w:t>Decydujące znaczenie dla oceny zachowania terminu składania ofert ma data i godzina wpływu oferty do Zamawiającego, a nie data jej wysłania przesyłką pocztową czy kurierską.</w:t>
      </w:r>
    </w:p>
    <w:p w:rsidR="002B6F5E" w:rsidRDefault="002B6F5E" w:rsidP="007731A0">
      <w:pPr>
        <w:pStyle w:val="Akapitzlist"/>
        <w:numPr>
          <w:ilvl w:val="0"/>
          <w:numId w:val="15"/>
        </w:numPr>
        <w:jc w:val="both"/>
      </w:pPr>
      <w:r>
        <w:t>Oferta złożona po terminie wskazanym w rozdziale XI.1 niniejszej SIWZ zostanie zwrócona Wykonawcy  zgodnie z zasadami określonymi w art. 84 ust. 2 ustawy PZP.</w:t>
      </w:r>
    </w:p>
    <w:p w:rsidR="002B6F5E" w:rsidRPr="008764B2" w:rsidRDefault="002B6F5E" w:rsidP="007731A0">
      <w:pPr>
        <w:pStyle w:val="Akapitzlist"/>
        <w:numPr>
          <w:ilvl w:val="0"/>
          <w:numId w:val="15"/>
        </w:numPr>
        <w:jc w:val="both"/>
      </w:pPr>
      <w:r>
        <w:t>Otwarcie ofert nastąpi w siedzibie Zamawiająceg</w:t>
      </w:r>
      <w:r w:rsidR="002D0B33">
        <w:t xml:space="preserve">o – sala nr 55 , w dniu </w:t>
      </w:r>
      <w:r w:rsidR="00C71615">
        <w:t xml:space="preserve">                        </w:t>
      </w:r>
      <w:r w:rsidR="00E739B8" w:rsidRPr="00E739B8">
        <w:t>12 września</w:t>
      </w:r>
      <w:r w:rsidR="00AA1417" w:rsidRPr="00E739B8">
        <w:t xml:space="preserve">  2018</w:t>
      </w:r>
      <w:r w:rsidR="006038F5" w:rsidRPr="00E739B8">
        <w:t xml:space="preserve">r. </w:t>
      </w:r>
      <w:r w:rsidR="006038F5" w:rsidRPr="008764B2">
        <w:t xml:space="preserve">o </w:t>
      </w:r>
      <w:r w:rsidR="0063187F" w:rsidRPr="008764B2">
        <w:t>godz. 1</w:t>
      </w:r>
      <w:r w:rsidR="00C659E6" w:rsidRPr="008764B2">
        <w:t>1</w:t>
      </w:r>
      <w:r w:rsidR="0063187F" w:rsidRPr="008764B2">
        <w:t>:0</w:t>
      </w:r>
      <w:r w:rsidR="006038F5" w:rsidRPr="008764B2">
        <w:t>0</w:t>
      </w:r>
      <w:r w:rsidRPr="008764B2">
        <w:t>.</w:t>
      </w:r>
    </w:p>
    <w:p w:rsidR="002B6F5E" w:rsidRDefault="002B6F5E" w:rsidP="007731A0">
      <w:pPr>
        <w:pStyle w:val="Akapitzlist"/>
        <w:numPr>
          <w:ilvl w:val="0"/>
          <w:numId w:val="15"/>
        </w:numPr>
        <w:jc w:val="both"/>
      </w:pPr>
      <w:r>
        <w:t>Otwarcie ofert jest jawne.</w:t>
      </w:r>
    </w:p>
    <w:p w:rsidR="002B6F5E" w:rsidRDefault="002B6F5E" w:rsidP="007731A0">
      <w:pPr>
        <w:pStyle w:val="Akapitzlist"/>
        <w:numPr>
          <w:ilvl w:val="0"/>
          <w:numId w:val="15"/>
        </w:numPr>
        <w:jc w:val="both"/>
      </w:pPr>
      <w:r>
        <w:t>Podczas otwarcia ofert Zamawiający odczyta informacje, o których mowa w art. 86 ust. 4 ustawy PZP.</w:t>
      </w:r>
    </w:p>
    <w:p w:rsidR="002B6F5E" w:rsidRDefault="002B6F5E" w:rsidP="007731A0">
      <w:pPr>
        <w:pStyle w:val="Akapitzlist"/>
        <w:numPr>
          <w:ilvl w:val="0"/>
          <w:numId w:val="15"/>
        </w:numPr>
        <w:jc w:val="both"/>
      </w:pPr>
      <w:r>
        <w:t xml:space="preserve">Niezwłocznie po otwarciu ofert Zamawiający zamieści na stronie internetowej </w:t>
      </w:r>
      <w:hyperlink r:id="rId12" w:history="1">
        <w:r w:rsidRPr="00971ADB">
          <w:rPr>
            <w:rStyle w:val="Hipercze"/>
          </w:rPr>
          <w:t>www.swidwin.pl</w:t>
        </w:r>
      </w:hyperlink>
      <w:r>
        <w:t xml:space="preserve">; </w:t>
      </w:r>
      <w:hyperlink r:id="rId13" w:history="1">
        <w:r w:rsidRPr="00971ADB">
          <w:rPr>
            <w:rStyle w:val="Hipercze"/>
          </w:rPr>
          <w:t>www.swidwin.biuletyn.net</w:t>
        </w:r>
      </w:hyperlink>
      <w:r>
        <w:t xml:space="preserve"> informacje dotyczące: </w:t>
      </w:r>
    </w:p>
    <w:p w:rsidR="002B6F5E" w:rsidRDefault="002B6F5E" w:rsidP="007731A0">
      <w:pPr>
        <w:pStyle w:val="Akapitzlist"/>
        <w:numPr>
          <w:ilvl w:val="0"/>
          <w:numId w:val="16"/>
        </w:numPr>
        <w:jc w:val="both"/>
      </w:pPr>
      <w:r>
        <w:t>Kwoty, jaką zamierza przeznaczyć na sfinansowanie zamówienia;</w:t>
      </w:r>
    </w:p>
    <w:p w:rsidR="002B6F5E" w:rsidRDefault="002B6F5E" w:rsidP="007731A0">
      <w:pPr>
        <w:pStyle w:val="Akapitzlist"/>
        <w:numPr>
          <w:ilvl w:val="0"/>
          <w:numId w:val="16"/>
        </w:numPr>
        <w:jc w:val="both"/>
      </w:pPr>
      <w:r>
        <w:t>Firm oraz adresów Wykonawcy, którzy złożyli oferty w terminie;</w:t>
      </w:r>
    </w:p>
    <w:p w:rsidR="00304E80" w:rsidRDefault="002B6F5E" w:rsidP="007731A0">
      <w:pPr>
        <w:pStyle w:val="Akapitzlist"/>
        <w:numPr>
          <w:ilvl w:val="0"/>
          <w:numId w:val="16"/>
        </w:numPr>
        <w:jc w:val="both"/>
      </w:pPr>
      <w:r>
        <w:t>Ceny, terminu wykonania zamówienia, okresu gwarancji</w:t>
      </w:r>
      <w:r w:rsidR="00760909">
        <w:t xml:space="preserve"> i warunków płatności zawartych w ofertach.</w:t>
      </w:r>
    </w:p>
    <w:p w:rsidR="00760909" w:rsidRDefault="00304E80" w:rsidP="007731A0">
      <w:pPr>
        <w:pStyle w:val="Akapitzlist"/>
        <w:numPr>
          <w:ilvl w:val="0"/>
          <w:numId w:val="15"/>
        </w:numPr>
        <w:jc w:val="both"/>
        <w:rPr>
          <w:rFonts w:cstheme="minorHAnsi"/>
        </w:rPr>
      </w:pPr>
      <w:r w:rsidRPr="00304E80">
        <w:rPr>
          <w:rFonts w:cstheme="minorHAnsi"/>
        </w:rPr>
        <w:lastRenderedPageBreak/>
        <w:t>Wykonawca, w terminie 3 dni od przekazania informacji, o której mowa w pkt.1, przekazuje Zamawiającemu oświadczenie o przynależności lub braku przynależności do tej samej grupy kapitałowej, o której mowa w art. 24. ust. 1 pkt 23, stanowiącym załącznik nr 10</w:t>
      </w:r>
      <w:r w:rsidRPr="00304E80">
        <w:rPr>
          <w:rFonts w:cstheme="minorHAnsi"/>
          <w:b/>
        </w:rPr>
        <w:t xml:space="preserve"> </w:t>
      </w:r>
      <w:r w:rsidRPr="00304E80">
        <w:rPr>
          <w:rFonts w:cstheme="minorHAnsi"/>
        </w:rPr>
        <w:t xml:space="preserve">do SIWZ. W przypadku, gdy Wykonawca przynależy do tej samej grupy kapitałowej przedstawia dowody, że powiązania z innym Wykonawcą nie prowadzą do zakłócenia konkurencji w postępowaniu. </w:t>
      </w:r>
    </w:p>
    <w:p w:rsidR="00304E80" w:rsidRPr="00304E80" w:rsidRDefault="00304E80" w:rsidP="00304E80">
      <w:pPr>
        <w:pStyle w:val="Akapitzlist"/>
        <w:ind w:left="1440"/>
        <w:jc w:val="both"/>
        <w:rPr>
          <w:rFonts w:cstheme="minorHAnsi"/>
        </w:rPr>
      </w:pPr>
    </w:p>
    <w:p w:rsidR="00760909" w:rsidRPr="00760909" w:rsidRDefault="00760909" w:rsidP="00760909">
      <w:pPr>
        <w:pStyle w:val="Akapitzlist"/>
        <w:numPr>
          <w:ilvl w:val="0"/>
          <w:numId w:val="1"/>
        </w:numPr>
        <w:jc w:val="both"/>
        <w:rPr>
          <w:b/>
        </w:rPr>
      </w:pPr>
      <w:r w:rsidRPr="00760909">
        <w:rPr>
          <w:b/>
        </w:rPr>
        <w:t>Opis sposobu obliczania ceny</w:t>
      </w:r>
    </w:p>
    <w:p w:rsidR="00E03948" w:rsidRPr="00E03948" w:rsidRDefault="002B6F5E" w:rsidP="007731A0">
      <w:pPr>
        <w:pStyle w:val="pkt"/>
        <w:numPr>
          <w:ilvl w:val="3"/>
          <w:numId w:val="29"/>
        </w:numPr>
        <w:tabs>
          <w:tab w:val="clear" w:pos="2880"/>
          <w:tab w:val="num" w:pos="993"/>
          <w:tab w:val="left" w:pos="1134"/>
        </w:tabs>
        <w:spacing w:before="0" w:after="0" w:line="240" w:lineRule="auto"/>
        <w:ind w:left="1276" w:hanging="283"/>
        <w:rPr>
          <w:rFonts w:asciiTheme="minorHAnsi" w:hAnsiTheme="minorHAnsi" w:cstheme="minorHAnsi"/>
          <w:bCs/>
          <w:color w:val="000000"/>
          <w:sz w:val="22"/>
          <w:szCs w:val="22"/>
        </w:rPr>
      </w:pPr>
      <w:r w:rsidRPr="00E03948">
        <w:rPr>
          <w:rFonts w:asciiTheme="minorHAnsi" w:hAnsiTheme="minorHAnsi" w:cstheme="minorHAnsi"/>
          <w:sz w:val="22"/>
          <w:szCs w:val="22"/>
        </w:rPr>
        <w:t xml:space="preserve"> </w:t>
      </w:r>
      <w:r w:rsidR="00E03948" w:rsidRPr="00E03948">
        <w:rPr>
          <w:rFonts w:asciiTheme="minorHAnsi" w:hAnsiTheme="minorHAnsi" w:cstheme="minorHAnsi"/>
          <w:color w:val="000000"/>
          <w:sz w:val="22"/>
          <w:szCs w:val="22"/>
        </w:rPr>
        <w:t>Cenę w formularzu ofertowym w poz. 1 należy podać za 1 tonę za odbiór i transport odpadów komunalnych zmieszanych i selektywnych.</w:t>
      </w:r>
    </w:p>
    <w:p w:rsidR="00E03948" w:rsidRDefault="00E03948" w:rsidP="007731A0">
      <w:pPr>
        <w:pStyle w:val="pkt"/>
        <w:numPr>
          <w:ilvl w:val="3"/>
          <w:numId w:val="29"/>
        </w:numPr>
        <w:tabs>
          <w:tab w:val="clear" w:pos="2880"/>
          <w:tab w:val="num" w:pos="993"/>
          <w:tab w:val="left" w:pos="1134"/>
        </w:tabs>
        <w:spacing w:before="0" w:after="0" w:line="240" w:lineRule="auto"/>
        <w:ind w:left="1276" w:hanging="283"/>
        <w:rPr>
          <w:rFonts w:asciiTheme="minorHAnsi" w:hAnsiTheme="minorHAnsi" w:cstheme="minorHAnsi"/>
          <w:bCs/>
          <w:color w:val="000000"/>
          <w:sz w:val="22"/>
          <w:szCs w:val="22"/>
        </w:rPr>
      </w:pPr>
      <w:r w:rsidRPr="00E03948">
        <w:rPr>
          <w:rFonts w:asciiTheme="minorHAnsi" w:hAnsiTheme="minorHAnsi" w:cstheme="minorHAnsi"/>
          <w:bCs/>
          <w:color w:val="000000"/>
          <w:sz w:val="22"/>
          <w:szCs w:val="22"/>
        </w:rPr>
        <w:t xml:space="preserve">Cenę ofertową  należy wyliczyć mnożąc podaną ilość odpadów przez oferowaną cenę jednostkową. </w:t>
      </w:r>
    </w:p>
    <w:p w:rsidR="00E03948" w:rsidRPr="00E03948" w:rsidRDefault="00E03948" w:rsidP="007731A0">
      <w:pPr>
        <w:pStyle w:val="pkt"/>
        <w:numPr>
          <w:ilvl w:val="3"/>
          <w:numId w:val="29"/>
        </w:numPr>
        <w:tabs>
          <w:tab w:val="clear" w:pos="2880"/>
          <w:tab w:val="num" w:pos="993"/>
          <w:tab w:val="left" w:pos="1134"/>
        </w:tabs>
        <w:spacing w:before="0" w:after="0" w:line="240" w:lineRule="auto"/>
        <w:ind w:left="1276" w:hanging="283"/>
        <w:rPr>
          <w:rFonts w:asciiTheme="minorHAnsi" w:hAnsiTheme="minorHAnsi" w:cstheme="minorHAnsi"/>
          <w:bCs/>
          <w:color w:val="000000"/>
          <w:sz w:val="22"/>
          <w:szCs w:val="22"/>
        </w:rPr>
      </w:pPr>
      <w:r w:rsidRPr="00E03948">
        <w:rPr>
          <w:rFonts w:asciiTheme="minorHAnsi" w:hAnsiTheme="minorHAnsi" w:cstheme="minorHAnsi"/>
          <w:color w:val="000000"/>
          <w:sz w:val="22"/>
          <w:szCs w:val="22"/>
        </w:rPr>
        <w:t xml:space="preserve">Cena ofertowa jak i cena jednostkowa winny obejmować wszystkie koszty związane z realizacją przedmiotu zamówienia i niezbędne do prawidłowego wykonania usług, w szczególności : koszt odbioru i transportu odpadów, koszt wyposażenia wszystkich nieruchomości w pojemniki na odpady, koszt utrzymania w odpowiednim stanie sanitarnym, porządkowym i technicznym pojemników, koszt dysponowania pojazdami, ich oznakowania oraz wyposażenia w niezbędne systemy i urządzenia opisane w SIWZ. </w:t>
      </w:r>
    </w:p>
    <w:p w:rsidR="00E03948" w:rsidRDefault="00E03948" w:rsidP="00BB7318">
      <w:pPr>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7731A0">
      <w:pPr>
        <w:pStyle w:val="Akapitzlist"/>
        <w:numPr>
          <w:ilvl w:val="0"/>
          <w:numId w:val="17"/>
        </w:numPr>
        <w:jc w:val="both"/>
      </w:pPr>
      <w:r>
        <w:t>Za ofertę najkorzystniejszą zostanie uznana oferta zawierająca najkorzystniejszy bilans punktów w kryteriach :</w:t>
      </w:r>
    </w:p>
    <w:p w:rsidR="00946836" w:rsidRPr="002B46B6" w:rsidRDefault="00946836" w:rsidP="007731A0">
      <w:pPr>
        <w:pStyle w:val="Akapitzlist"/>
        <w:numPr>
          <w:ilvl w:val="0"/>
          <w:numId w:val="18"/>
        </w:numPr>
        <w:jc w:val="both"/>
      </w:pPr>
      <w:r w:rsidRPr="002B46B6">
        <w:t>Łączna cena ofertowa brutto – waga 60%</w:t>
      </w:r>
    </w:p>
    <w:p w:rsidR="00FB0D5C" w:rsidRPr="002B46B6" w:rsidRDefault="002B46B6" w:rsidP="007731A0">
      <w:pPr>
        <w:pStyle w:val="Akapitzlist"/>
        <w:numPr>
          <w:ilvl w:val="0"/>
          <w:numId w:val="18"/>
        </w:numPr>
        <w:jc w:val="both"/>
      </w:pPr>
      <w:r w:rsidRPr="002B46B6">
        <w:t>Termin płatności wynagrodzenia dla Wykonawcy</w:t>
      </w:r>
      <w:r w:rsidR="00935608" w:rsidRPr="002B46B6">
        <w:t xml:space="preserve"> – waga 4</w:t>
      </w:r>
      <w:r w:rsidR="00FB0D5C" w:rsidRPr="002B46B6">
        <w:t>0%</w:t>
      </w:r>
    </w:p>
    <w:p w:rsidR="00353092" w:rsidRPr="002B46B6" w:rsidRDefault="00946836" w:rsidP="007731A0">
      <w:pPr>
        <w:pStyle w:val="Akapitzlist"/>
        <w:numPr>
          <w:ilvl w:val="0"/>
          <w:numId w:val="17"/>
        </w:numPr>
        <w:jc w:val="both"/>
      </w:pPr>
      <w:r w:rsidRPr="002B46B6">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2B46B6" w:rsidRPr="002B46B6" w:rsidTr="00946836">
        <w:tc>
          <w:tcPr>
            <w:tcW w:w="1580" w:type="dxa"/>
          </w:tcPr>
          <w:p w:rsidR="00946836" w:rsidRPr="002B46B6" w:rsidRDefault="00946836" w:rsidP="00946836">
            <w:pPr>
              <w:jc w:val="center"/>
              <w:rPr>
                <w:b/>
                <w:sz w:val="20"/>
                <w:szCs w:val="20"/>
              </w:rPr>
            </w:pPr>
            <w:r w:rsidRPr="002B46B6">
              <w:rPr>
                <w:b/>
                <w:sz w:val="20"/>
                <w:szCs w:val="20"/>
              </w:rPr>
              <w:t>Kryterium</w:t>
            </w:r>
          </w:p>
        </w:tc>
        <w:tc>
          <w:tcPr>
            <w:tcW w:w="1276" w:type="dxa"/>
          </w:tcPr>
          <w:p w:rsidR="00946836" w:rsidRPr="002B46B6" w:rsidRDefault="00946836" w:rsidP="00946836">
            <w:pPr>
              <w:jc w:val="center"/>
              <w:rPr>
                <w:b/>
                <w:sz w:val="20"/>
                <w:szCs w:val="20"/>
              </w:rPr>
            </w:pPr>
            <w:r w:rsidRPr="002B46B6">
              <w:rPr>
                <w:b/>
                <w:sz w:val="20"/>
                <w:szCs w:val="20"/>
              </w:rPr>
              <w:t>Waga (%)</w:t>
            </w:r>
          </w:p>
        </w:tc>
        <w:tc>
          <w:tcPr>
            <w:tcW w:w="1134" w:type="dxa"/>
          </w:tcPr>
          <w:p w:rsidR="00946836" w:rsidRPr="002B46B6" w:rsidRDefault="00946836" w:rsidP="00946836">
            <w:pPr>
              <w:jc w:val="center"/>
              <w:rPr>
                <w:b/>
                <w:sz w:val="20"/>
                <w:szCs w:val="20"/>
              </w:rPr>
            </w:pPr>
            <w:r w:rsidRPr="002B46B6">
              <w:rPr>
                <w:b/>
                <w:sz w:val="20"/>
                <w:szCs w:val="20"/>
              </w:rPr>
              <w:t>Liczba punktów</w:t>
            </w:r>
          </w:p>
        </w:tc>
        <w:tc>
          <w:tcPr>
            <w:tcW w:w="4218" w:type="dxa"/>
          </w:tcPr>
          <w:p w:rsidR="00946836" w:rsidRPr="002B46B6" w:rsidRDefault="00946836" w:rsidP="00946836">
            <w:pPr>
              <w:jc w:val="center"/>
              <w:rPr>
                <w:b/>
                <w:sz w:val="20"/>
                <w:szCs w:val="20"/>
              </w:rPr>
            </w:pPr>
            <w:r w:rsidRPr="002B46B6">
              <w:rPr>
                <w:b/>
                <w:sz w:val="20"/>
                <w:szCs w:val="20"/>
              </w:rPr>
              <w:t>Sposób oceny wg wzoru</w:t>
            </w:r>
            <w:r w:rsidR="00CD0CF6" w:rsidRPr="002B46B6">
              <w:rPr>
                <w:b/>
                <w:sz w:val="20"/>
                <w:szCs w:val="20"/>
              </w:rPr>
              <w:t>/zasady</w:t>
            </w:r>
          </w:p>
        </w:tc>
      </w:tr>
      <w:tr w:rsidR="002B46B6" w:rsidRPr="002B46B6" w:rsidTr="00946836">
        <w:tc>
          <w:tcPr>
            <w:tcW w:w="1580" w:type="dxa"/>
          </w:tcPr>
          <w:p w:rsidR="00946836" w:rsidRPr="002B46B6" w:rsidRDefault="00946836" w:rsidP="00946836">
            <w:pPr>
              <w:jc w:val="both"/>
              <w:rPr>
                <w:sz w:val="20"/>
                <w:szCs w:val="20"/>
              </w:rPr>
            </w:pPr>
          </w:p>
          <w:p w:rsidR="00946836" w:rsidRPr="002B46B6" w:rsidRDefault="00946836" w:rsidP="00946836">
            <w:pPr>
              <w:jc w:val="both"/>
              <w:rPr>
                <w:sz w:val="20"/>
                <w:szCs w:val="20"/>
              </w:rPr>
            </w:pPr>
            <w:r w:rsidRPr="002B46B6">
              <w:rPr>
                <w:sz w:val="20"/>
                <w:szCs w:val="20"/>
              </w:rPr>
              <w:t>Łączna cena ofertowa brutto</w:t>
            </w:r>
          </w:p>
        </w:tc>
        <w:tc>
          <w:tcPr>
            <w:tcW w:w="1276" w:type="dxa"/>
          </w:tcPr>
          <w:p w:rsidR="00946836" w:rsidRPr="002B46B6" w:rsidRDefault="00946836" w:rsidP="00946836">
            <w:pPr>
              <w:jc w:val="center"/>
              <w:rPr>
                <w:sz w:val="20"/>
                <w:szCs w:val="20"/>
              </w:rPr>
            </w:pPr>
          </w:p>
          <w:p w:rsidR="00946836" w:rsidRPr="002B46B6" w:rsidRDefault="00946836" w:rsidP="00946836">
            <w:pPr>
              <w:jc w:val="center"/>
              <w:rPr>
                <w:sz w:val="20"/>
                <w:szCs w:val="20"/>
              </w:rPr>
            </w:pPr>
            <w:r w:rsidRPr="002B46B6">
              <w:rPr>
                <w:sz w:val="20"/>
                <w:szCs w:val="20"/>
              </w:rPr>
              <w:t>60%</w:t>
            </w:r>
          </w:p>
        </w:tc>
        <w:tc>
          <w:tcPr>
            <w:tcW w:w="1134" w:type="dxa"/>
          </w:tcPr>
          <w:p w:rsidR="00946836" w:rsidRPr="002B46B6" w:rsidRDefault="00946836" w:rsidP="00946836">
            <w:pPr>
              <w:jc w:val="center"/>
              <w:rPr>
                <w:sz w:val="20"/>
                <w:szCs w:val="20"/>
              </w:rPr>
            </w:pPr>
          </w:p>
          <w:p w:rsidR="00946836" w:rsidRPr="002B46B6" w:rsidRDefault="00946836" w:rsidP="00946836">
            <w:pPr>
              <w:jc w:val="center"/>
              <w:rPr>
                <w:sz w:val="20"/>
                <w:szCs w:val="20"/>
              </w:rPr>
            </w:pPr>
            <w:r w:rsidRPr="002B46B6">
              <w:rPr>
                <w:sz w:val="20"/>
                <w:szCs w:val="20"/>
              </w:rPr>
              <w:t>60</w:t>
            </w:r>
          </w:p>
        </w:tc>
        <w:tc>
          <w:tcPr>
            <w:tcW w:w="4218" w:type="dxa"/>
          </w:tcPr>
          <w:p w:rsidR="00946836" w:rsidRPr="002B46B6" w:rsidRDefault="00946836" w:rsidP="00946836">
            <w:pPr>
              <w:jc w:val="both"/>
              <w:rPr>
                <w:sz w:val="20"/>
                <w:szCs w:val="20"/>
              </w:rPr>
            </w:pPr>
            <w:r w:rsidRPr="002B46B6">
              <w:rPr>
                <w:sz w:val="20"/>
                <w:szCs w:val="20"/>
              </w:rPr>
              <w:t xml:space="preserve"> </w:t>
            </w:r>
          </w:p>
          <w:p w:rsidR="00946836" w:rsidRPr="002B46B6" w:rsidRDefault="00946836" w:rsidP="00946836">
            <w:pPr>
              <w:jc w:val="both"/>
              <w:rPr>
                <w:sz w:val="20"/>
                <w:szCs w:val="20"/>
              </w:rPr>
            </w:pPr>
            <w:r w:rsidRPr="002B46B6">
              <w:rPr>
                <w:sz w:val="20"/>
                <w:szCs w:val="20"/>
              </w:rPr>
              <w:t xml:space="preserve">                Cena najtańszej oferty </w:t>
            </w:r>
          </w:p>
          <w:p w:rsidR="00946836" w:rsidRPr="002B46B6" w:rsidRDefault="00946836" w:rsidP="00946836">
            <w:pPr>
              <w:jc w:val="both"/>
              <w:rPr>
                <w:sz w:val="20"/>
                <w:szCs w:val="20"/>
              </w:rPr>
            </w:pPr>
            <w:r w:rsidRPr="002B46B6">
              <w:rPr>
                <w:sz w:val="20"/>
                <w:szCs w:val="20"/>
              </w:rPr>
              <w:t>C = -------------------------------------------- x 60 pkt</w:t>
            </w:r>
          </w:p>
          <w:p w:rsidR="00946836" w:rsidRPr="002B46B6" w:rsidRDefault="00946836" w:rsidP="00946836">
            <w:pPr>
              <w:jc w:val="both"/>
              <w:rPr>
                <w:sz w:val="20"/>
                <w:szCs w:val="20"/>
              </w:rPr>
            </w:pPr>
            <w:r w:rsidRPr="002B46B6">
              <w:rPr>
                <w:sz w:val="20"/>
                <w:szCs w:val="20"/>
              </w:rPr>
              <w:t xml:space="preserve">                   Cena badanej oferty </w:t>
            </w:r>
          </w:p>
          <w:p w:rsidR="00946836" w:rsidRPr="002B46B6" w:rsidRDefault="00946836" w:rsidP="00946836">
            <w:pPr>
              <w:jc w:val="both"/>
              <w:rPr>
                <w:sz w:val="20"/>
                <w:szCs w:val="20"/>
              </w:rPr>
            </w:pPr>
          </w:p>
        </w:tc>
      </w:tr>
      <w:tr w:rsidR="002B46B6" w:rsidRPr="002B46B6" w:rsidTr="00946836">
        <w:tc>
          <w:tcPr>
            <w:tcW w:w="1580" w:type="dxa"/>
          </w:tcPr>
          <w:p w:rsidR="00C71615" w:rsidRPr="002B46B6" w:rsidRDefault="00C71615" w:rsidP="00946836">
            <w:pPr>
              <w:jc w:val="both"/>
              <w:rPr>
                <w:sz w:val="20"/>
                <w:szCs w:val="20"/>
              </w:rPr>
            </w:pPr>
          </w:p>
          <w:p w:rsidR="00C71615" w:rsidRPr="002B46B6" w:rsidRDefault="002B46B6" w:rsidP="00946836">
            <w:pPr>
              <w:jc w:val="both"/>
              <w:rPr>
                <w:sz w:val="20"/>
                <w:szCs w:val="20"/>
              </w:rPr>
            </w:pPr>
            <w:r w:rsidRPr="002B46B6">
              <w:rPr>
                <w:sz w:val="20"/>
                <w:szCs w:val="20"/>
              </w:rPr>
              <w:t xml:space="preserve">Termin płatności wynagrodzenia dla Wykonawcy </w:t>
            </w:r>
            <w:r w:rsidR="00C71615" w:rsidRPr="002B46B6">
              <w:rPr>
                <w:sz w:val="20"/>
                <w:szCs w:val="20"/>
              </w:rPr>
              <w:t xml:space="preserve"> </w:t>
            </w:r>
          </w:p>
          <w:p w:rsidR="00C71615" w:rsidRPr="002B46B6" w:rsidRDefault="00C71615" w:rsidP="00946836">
            <w:pPr>
              <w:jc w:val="both"/>
              <w:rPr>
                <w:sz w:val="20"/>
                <w:szCs w:val="20"/>
              </w:rPr>
            </w:pPr>
          </w:p>
        </w:tc>
        <w:tc>
          <w:tcPr>
            <w:tcW w:w="1276" w:type="dxa"/>
          </w:tcPr>
          <w:p w:rsidR="00C71615" w:rsidRPr="002B46B6" w:rsidRDefault="00C71615" w:rsidP="00C71615">
            <w:pPr>
              <w:jc w:val="center"/>
              <w:rPr>
                <w:sz w:val="20"/>
                <w:szCs w:val="20"/>
              </w:rPr>
            </w:pPr>
          </w:p>
          <w:p w:rsidR="00C71615" w:rsidRPr="002B46B6" w:rsidRDefault="00935608" w:rsidP="00C71615">
            <w:pPr>
              <w:jc w:val="center"/>
              <w:rPr>
                <w:sz w:val="20"/>
                <w:szCs w:val="20"/>
              </w:rPr>
            </w:pPr>
            <w:r w:rsidRPr="002B46B6">
              <w:rPr>
                <w:sz w:val="20"/>
                <w:szCs w:val="20"/>
              </w:rPr>
              <w:t>4</w:t>
            </w:r>
            <w:r w:rsidR="00C71615" w:rsidRPr="002B46B6">
              <w:rPr>
                <w:sz w:val="20"/>
                <w:szCs w:val="20"/>
              </w:rPr>
              <w:t>0%</w:t>
            </w:r>
          </w:p>
        </w:tc>
        <w:tc>
          <w:tcPr>
            <w:tcW w:w="1134" w:type="dxa"/>
          </w:tcPr>
          <w:p w:rsidR="00C71615" w:rsidRPr="002B46B6" w:rsidRDefault="00C71615" w:rsidP="00C71615">
            <w:pPr>
              <w:jc w:val="center"/>
              <w:rPr>
                <w:sz w:val="20"/>
                <w:szCs w:val="20"/>
              </w:rPr>
            </w:pPr>
          </w:p>
          <w:p w:rsidR="00C71615" w:rsidRPr="002B46B6" w:rsidRDefault="00935608" w:rsidP="00935608">
            <w:pPr>
              <w:jc w:val="center"/>
              <w:rPr>
                <w:sz w:val="20"/>
                <w:szCs w:val="20"/>
              </w:rPr>
            </w:pPr>
            <w:r w:rsidRPr="002B46B6">
              <w:rPr>
                <w:sz w:val="20"/>
                <w:szCs w:val="20"/>
              </w:rPr>
              <w:t>40</w:t>
            </w:r>
          </w:p>
        </w:tc>
        <w:tc>
          <w:tcPr>
            <w:tcW w:w="4218" w:type="dxa"/>
          </w:tcPr>
          <w:p w:rsidR="00C71615" w:rsidRPr="002B46B6" w:rsidRDefault="00C71615" w:rsidP="00946836">
            <w:pPr>
              <w:jc w:val="both"/>
              <w:rPr>
                <w:b/>
                <w:sz w:val="20"/>
                <w:szCs w:val="20"/>
              </w:rPr>
            </w:pPr>
            <w:r w:rsidRPr="002B46B6">
              <w:rPr>
                <w:sz w:val="20"/>
                <w:szCs w:val="20"/>
              </w:rPr>
              <w:t xml:space="preserve">Jeżeli Wykonawca zaproponuje </w:t>
            </w:r>
            <w:r w:rsidR="002B46B6" w:rsidRPr="002B46B6">
              <w:rPr>
                <w:sz w:val="20"/>
                <w:szCs w:val="20"/>
              </w:rPr>
              <w:t xml:space="preserve">termin płatności 14 dni od dnia doręczenia Zamawiającemu faktury w sposób prawidłowy oraz zgodny z umową otrzyma </w:t>
            </w:r>
            <w:r w:rsidRPr="002B46B6">
              <w:rPr>
                <w:b/>
                <w:sz w:val="20"/>
                <w:szCs w:val="20"/>
              </w:rPr>
              <w:t xml:space="preserve">0 pkt. </w:t>
            </w:r>
          </w:p>
          <w:p w:rsidR="002B46B6" w:rsidRPr="002B46B6" w:rsidRDefault="002B46B6" w:rsidP="00946836">
            <w:pPr>
              <w:jc w:val="both"/>
              <w:rPr>
                <w:sz w:val="20"/>
                <w:szCs w:val="20"/>
              </w:rPr>
            </w:pPr>
          </w:p>
          <w:p w:rsidR="002B46B6" w:rsidRPr="002B46B6" w:rsidRDefault="002B46B6" w:rsidP="002B46B6">
            <w:pPr>
              <w:jc w:val="both"/>
              <w:rPr>
                <w:b/>
                <w:sz w:val="20"/>
                <w:szCs w:val="20"/>
              </w:rPr>
            </w:pPr>
            <w:r w:rsidRPr="002B46B6">
              <w:rPr>
                <w:sz w:val="20"/>
                <w:szCs w:val="20"/>
              </w:rPr>
              <w:t xml:space="preserve">Jeżeli Wykonawca zaproponuje termin płatności 21 dni od dnia doręczenia Zamawiającemu faktury w sposób prawidłowy oraz zgodny z umową otrzyma </w:t>
            </w:r>
            <w:r w:rsidRPr="002B46B6">
              <w:rPr>
                <w:b/>
                <w:sz w:val="20"/>
                <w:szCs w:val="20"/>
              </w:rPr>
              <w:t xml:space="preserve">20 pkt. </w:t>
            </w:r>
          </w:p>
          <w:p w:rsidR="002B46B6" w:rsidRPr="002B46B6" w:rsidRDefault="002B46B6" w:rsidP="002B46B6">
            <w:pPr>
              <w:jc w:val="both"/>
              <w:rPr>
                <w:sz w:val="20"/>
                <w:szCs w:val="20"/>
              </w:rPr>
            </w:pPr>
          </w:p>
          <w:p w:rsidR="00C71615" w:rsidRPr="002B46B6" w:rsidRDefault="002B46B6" w:rsidP="00946836">
            <w:pPr>
              <w:jc w:val="both"/>
              <w:rPr>
                <w:sz w:val="20"/>
                <w:szCs w:val="20"/>
              </w:rPr>
            </w:pPr>
            <w:r w:rsidRPr="002B46B6">
              <w:rPr>
                <w:sz w:val="20"/>
                <w:szCs w:val="20"/>
              </w:rPr>
              <w:t xml:space="preserve">Jeżeli Wykonawca zaproponuje termin płatności 30 dni od dnia doręczenia Zamawiającemu faktury w sposób prawidłowy oraz zgodny z umową otrzyma </w:t>
            </w:r>
            <w:r w:rsidRPr="002B46B6">
              <w:rPr>
                <w:b/>
                <w:sz w:val="20"/>
                <w:szCs w:val="20"/>
              </w:rPr>
              <w:t>40 pkt.</w:t>
            </w:r>
            <w:r w:rsidRPr="002B46B6">
              <w:rPr>
                <w:sz w:val="20"/>
                <w:szCs w:val="20"/>
              </w:rPr>
              <w:t xml:space="preserve"> </w:t>
            </w:r>
          </w:p>
        </w:tc>
      </w:tr>
      <w:tr w:rsidR="002B46B6" w:rsidRPr="002B46B6" w:rsidTr="00946836">
        <w:tc>
          <w:tcPr>
            <w:tcW w:w="1580" w:type="dxa"/>
          </w:tcPr>
          <w:p w:rsidR="00946836" w:rsidRPr="002B46B6" w:rsidRDefault="00946836" w:rsidP="00946836">
            <w:pPr>
              <w:jc w:val="center"/>
              <w:rPr>
                <w:b/>
                <w:sz w:val="20"/>
                <w:szCs w:val="20"/>
              </w:rPr>
            </w:pPr>
            <w:r w:rsidRPr="002B46B6">
              <w:rPr>
                <w:b/>
                <w:sz w:val="20"/>
                <w:szCs w:val="20"/>
              </w:rPr>
              <w:t>RAZEM</w:t>
            </w:r>
          </w:p>
        </w:tc>
        <w:tc>
          <w:tcPr>
            <w:tcW w:w="1276" w:type="dxa"/>
          </w:tcPr>
          <w:p w:rsidR="00946836" w:rsidRPr="002B46B6" w:rsidRDefault="00946836" w:rsidP="00946836">
            <w:pPr>
              <w:jc w:val="center"/>
              <w:rPr>
                <w:b/>
                <w:sz w:val="20"/>
                <w:szCs w:val="20"/>
              </w:rPr>
            </w:pPr>
            <w:r w:rsidRPr="002B46B6">
              <w:rPr>
                <w:b/>
                <w:sz w:val="20"/>
                <w:szCs w:val="20"/>
              </w:rPr>
              <w:t>100%</w:t>
            </w:r>
          </w:p>
        </w:tc>
        <w:tc>
          <w:tcPr>
            <w:tcW w:w="1134" w:type="dxa"/>
          </w:tcPr>
          <w:p w:rsidR="00946836" w:rsidRPr="002B46B6" w:rsidRDefault="00946836" w:rsidP="00946836">
            <w:pPr>
              <w:jc w:val="center"/>
              <w:rPr>
                <w:b/>
                <w:sz w:val="20"/>
                <w:szCs w:val="20"/>
              </w:rPr>
            </w:pPr>
            <w:r w:rsidRPr="002B46B6">
              <w:rPr>
                <w:b/>
                <w:sz w:val="20"/>
                <w:szCs w:val="20"/>
              </w:rPr>
              <w:t>100</w:t>
            </w:r>
          </w:p>
        </w:tc>
        <w:tc>
          <w:tcPr>
            <w:tcW w:w="4218" w:type="dxa"/>
          </w:tcPr>
          <w:p w:rsidR="00946836" w:rsidRPr="002B46B6" w:rsidRDefault="00946836" w:rsidP="00946836">
            <w:pPr>
              <w:jc w:val="center"/>
              <w:rPr>
                <w:b/>
                <w:sz w:val="20"/>
                <w:szCs w:val="20"/>
              </w:rPr>
            </w:pPr>
            <w:r w:rsidRPr="002B46B6">
              <w:rPr>
                <w:b/>
                <w:sz w:val="20"/>
                <w:szCs w:val="20"/>
              </w:rPr>
              <w:t>----------------------------------------</w:t>
            </w:r>
          </w:p>
        </w:tc>
      </w:tr>
    </w:tbl>
    <w:p w:rsidR="003B1C72" w:rsidRPr="00E03948" w:rsidRDefault="003B1C72" w:rsidP="0063187F">
      <w:pPr>
        <w:ind w:left="1080"/>
        <w:jc w:val="both"/>
        <w:rPr>
          <w:color w:val="FF0000"/>
        </w:rPr>
      </w:pPr>
    </w:p>
    <w:p w:rsidR="00DA5D20" w:rsidRPr="002B46B6" w:rsidRDefault="00946836" w:rsidP="007731A0">
      <w:pPr>
        <w:pStyle w:val="Akapitzlist"/>
        <w:numPr>
          <w:ilvl w:val="0"/>
          <w:numId w:val="17"/>
        </w:numPr>
        <w:jc w:val="both"/>
      </w:pPr>
      <w:r w:rsidRPr="002B46B6">
        <w:lastRenderedPageBreak/>
        <w:t>Całkowita liczba punktów, jaką otrzyma dana oferta, zostanie obliczona wg poniższego wzoru :</w:t>
      </w:r>
    </w:p>
    <w:p w:rsidR="00946836" w:rsidRPr="002B46B6" w:rsidRDefault="00946836" w:rsidP="00946836">
      <w:pPr>
        <w:pStyle w:val="Akapitzlist"/>
        <w:ind w:left="1440"/>
        <w:jc w:val="center"/>
        <w:rPr>
          <w:b/>
        </w:rPr>
      </w:pPr>
    </w:p>
    <w:p w:rsidR="00946836" w:rsidRPr="002B46B6" w:rsidRDefault="00935608" w:rsidP="00946836">
      <w:pPr>
        <w:pStyle w:val="Akapitzlist"/>
        <w:ind w:left="1440"/>
        <w:jc w:val="center"/>
        <w:rPr>
          <w:b/>
        </w:rPr>
      </w:pPr>
      <w:r w:rsidRPr="002B46B6">
        <w:rPr>
          <w:b/>
        </w:rPr>
        <w:t xml:space="preserve">L= C </w:t>
      </w:r>
      <w:r w:rsidR="002B46B6" w:rsidRPr="002B46B6">
        <w:rPr>
          <w:b/>
        </w:rPr>
        <w:t xml:space="preserve"> + T</w:t>
      </w:r>
    </w:p>
    <w:p w:rsidR="00946836" w:rsidRPr="002B46B6" w:rsidRDefault="00946836" w:rsidP="00946836">
      <w:pPr>
        <w:pStyle w:val="Akapitzlist"/>
        <w:ind w:left="1440"/>
      </w:pPr>
      <w:r w:rsidRPr="002B46B6">
        <w:t>gdzie:</w:t>
      </w:r>
    </w:p>
    <w:p w:rsidR="00946836" w:rsidRPr="002B46B6" w:rsidRDefault="00946836" w:rsidP="00946836">
      <w:pPr>
        <w:pStyle w:val="Akapitzlist"/>
        <w:ind w:left="1440"/>
      </w:pPr>
      <w:r w:rsidRPr="002B46B6">
        <w:t>L – całkowita liczba punktów,</w:t>
      </w:r>
    </w:p>
    <w:p w:rsidR="00946836" w:rsidRPr="002B46B6" w:rsidRDefault="00946836" w:rsidP="00946836">
      <w:pPr>
        <w:pStyle w:val="Akapitzlist"/>
        <w:ind w:left="1440"/>
      </w:pPr>
      <w:r w:rsidRPr="002B46B6">
        <w:t>C – punkty uzyskane w kryterium „łączna cena ofertowa brutto”,</w:t>
      </w:r>
    </w:p>
    <w:p w:rsidR="00C71615" w:rsidRPr="002B46B6" w:rsidRDefault="002B46B6" w:rsidP="00946836">
      <w:pPr>
        <w:pStyle w:val="Akapitzlist"/>
        <w:ind w:left="1440"/>
      </w:pPr>
      <w:r w:rsidRPr="002B46B6">
        <w:t>T</w:t>
      </w:r>
      <w:r w:rsidR="00C71615" w:rsidRPr="002B46B6">
        <w:t>- punkty uzyskane w kryterium „</w:t>
      </w:r>
      <w:r w:rsidRPr="002B46B6">
        <w:t>termin płatności wynagrodzenia dla Wykonawcy</w:t>
      </w:r>
      <w:r w:rsidR="00C71615" w:rsidRPr="002B46B6">
        <w:t>”</w:t>
      </w:r>
    </w:p>
    <w:p w:rsidR="0020496D" w:rsidRPr="002B46B6" w:rsidRDefault="007873C9" w:rsidP="007731A0">
      <w:pPr>
        <w:pStyle w:val="Akapitzlist"/>
        <w:numPr>
          <w:ilvl w:val="0"/>
          <w:numId w:val="17"/>
        </w:numPr>
        <w:jc w:val="both"/>
      </w:pPr>
      <w:r w:rsidRPr="002B46B6">
        <w:t>Punktacja przyznawana ofertom w poszczególnym kryteriach będzie liczona z dokładnością do dwóch miejsc po przecinku. Najwyższa liczba punktów wyznaczy najkorzystniejszą ofertę.</w:t>
      </w:r>
    </w:p>
    <w:p w:rsidR="007873C9" w:rsidRPr="002B46B6" w:rsidRDefault="007873C9" w:rsidP="007731A0">
      <w:pPr>
        <w:pStyle w:val="Akapitzlist"/>
        <w:numPr>
          <w:ilvl w:val="0"/>
          <w:numId w:val="17"/>
        </w:numPr>
        <w:jc w:val="both"/>
      </w:pPr>
      <w:r w:rsidRPr="002B46B6">
        <w:t xml:space="preserve">Zamawiający udzieli zamówienia Wykonawcy, którego oferta odpowiadać będzie wszystkim wymaganiom przedstawionym w ustawie PZP, oraz  w SIWZ i zostanie oceniona jako najkorzystniejsza w oparciu o podane kryterium wyboru. </w:t>
      </w:r>
    </w:p>
    <w:p w:rsidR="007873C9" w:rsidRPr="002B46B6" w:rsidRDefault="007873C9" w:rsidP="007731A0">
      <w:pPr>
        <w:pStyle w:val="Akapitzlist"/>
        <w:numPr>
          <w:ilvl w:val="0"/>
          <w:numId w:val="17"/>
        </w:numPr>
        <w:jc w:val="both"/>
      </w:pPr>
      <w:r w:rsidRPr="002B46B6">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Pr="002B46B6" w:rsidRDefault="007873C9" w:rsidP="007731A0">
      <w:pPr>
        <w:pStyle w:val="Akapitzlist"/>
        <w:numPr>
          <w:ilvl w:val="0"/>
          <w:numId w:val="17"/>
        </w:numPr>
        <w:jc w:val="both"/>
      </w:pPr>
      <w:r w:rsidRPr="002B46B6">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731A0">
      <w:pPr>
        <w:pStyle w:val="Akapitzlist"/>
        <w:numPr>
          <w:ilvl w:val="0"/>
          <w:numId w:val="19"/>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731A0">
      <w:pPr>
        <w:pStyle w:val="Akapitzlist"/>
        <w:numPr>
          <w:ilvl w:val="0"/>
          <w:numId w:val="19"/>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0F71D4" w:rsidRDefault="000E21E6" w:rsidP="007731A0">
      <w:pPr>
        <w:pStyle w:val="Akapitzlist"/>
        <w:numPr>
          <w:ilvl w:val="0"/>
          <w:numId w:val="19"/>
        </w:numPr>
        <w:jc w:val="both"/>
        <w:rPr>
          <w:b/>
        </w:rPr>
      </w:pPr>
      <w:r>
        <w:t xml:space="preserve">Zawarcie umowy nastąpi wg wzoru </w:t>
      </w:r>
      <w:r w:rsidR="00276316">
        <w:t xml:space="preserve">Zamawiającego – </w:t>
      </w:r>
      <w:r w:rsidR="000F71D4" w:rsidRPr="000F71D4">
        <w:t>załącznik nr 4</w:t>
      </w:r>
      <w:r w:rsidR="00AB4A27" w:rsidRPr="000F71D4">
        <w:t xml:space="preserve"> </w:t>
      </w:r>
      <w:r w:rsidRPr="000F71D4">
        <w:t>do SIWZ.</w:t>
      </w:r>
    </w:p>
    <w:p w:rsidR="000E21E6" w:rsidRPr="000E21E6" w:rsidRDefault="000E21E6" w:rsidP="007731A0">
      <w:pPr>
        <w:pStyle w:val="Akapitzlist"/>
        <w:numPr>
          <w:ilvl w:val="0"/>
          <w:numId w:val="19"/>
        </w:numPr>
        <w:jc w:val="both"/>
        <w:rPr>
          <w:b/>
        </w:rPr>
      </w:pPr>
      <w:r>
        <w:t>Postanowienia ustalone we wzorze umowy nie podlegają negocjacjom.</w:t>
      </w:r>
    </w:p>
    <w:p w:rsidR="00AA3605" w:rsidRPr="00AA1417" w:rsidRDefault="000E21E6" w:rsidP="007731A0">
      <w:pPr>
        <w:pStyle w:val="Akapitzlist"/>
        <w:numPr>
          <w:ilvl w:val="0"/>
          <w:numId w:val="19"/>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Default="00AA3605" w:rsidP="000E21E6">
      <w:pPr>
        <w:pStyle w:val="Akapitzlist"/>
        <w:ind w:left="1440"/>
        <w:jc w:val="both"/>
        <w:rPr>
          <w:b/>
        </w:rPr>
      </w:pPr>
    </w:p>
    <w:p w:rsidR="00E739B8" w:rsidRDefault="00E739B8" w:rsidP="000E21E6">
      <w:pPr>
        <w:pStyle w:val="Akapitzlist"/>
        <w:ind w:left="1440"/>
        <w:jc w:val="both"/>
        <w:rPr>
          <w:b/>
        </w:rPr>
      </w:pPr>
    </w:p>
    <w:p w:rsidR="00E739B8" w:rsidRDefault="00E739B8" w:rsidP="000E21E6">
      <w:pPr>
        <w:pStyle w:val="Akapitzlist"/>
        <w:ind w:left="1440"/>
        <w:jc w:val="both"/>
        <w:rPr>
          <w:b/>
        </w:rPr>
      </w:pPr>
    </w:p>
    <w:p w:rsidR="00E739B8" w:rsidRPr="000E21E6" w:rsidRDefault="00E739B8"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lastRenderedPageBreak/>
        <w:t xml:space="preserve"> </w:t>
      </w:r>
      <w:r w:rsidR="000E21E6" w:rsidRPr="000E21E6">
        <w:rPr>
          <w:b/>
        </w:rPr>
        <w:t>Wymagania dotyczące zabezpieczenia należytego wykonania umowy.</w:t>
      </w:r>
    </w:p>
    <w:p w:rsidR="00A36913" w:rsidRDefault="00470459" w:rsidP="007731A0">
      <w:pPr>
        <w:pStyle w:val="Akapitzlist"/>
        <w:numPr>
          <w:ilvl w:val="4"/>
          <w:numId w:val="29"/>
        </w:numPr>
        <w:tabs>
          <w:tab w:val="clear" w:pos="3600"/>
          <w:tab w:val="num" w:pos="1418"/>
        </w:tabs>
        <w:ind w:left="1418" w:hanging="284"/>
        <w:jc w:val="both"/>
      </w:pPr>
      <w:r>
        <w:t>Wykonawca, którego oferta zostanie wybrana , zobowiązany będzie do wniesienia zabezpieczenia należytego wykonania umowy najpóźniej w dni</w:t>
      </w:r>
      <w:r w:rsidR="00BB7318">
        <w:t>u zawarcia umowy, w wysokości 10</w:t>
      </w:r>
      <w:r>
        <w:t xml:space="preserve"> % ceny całkowitej brutto podanej w ofercie. </w:t>
      </w:r>
    </w:p>
    <w:p w:rsidR="00470459" w:rsidRDefault="00470459" w:rsidP="007731A0">
      <w:pPr>
        <w:pStyle w:val="Akapitzlist"/>
        <w:numPr>
          <w:ilvl w:val="4"/>
          <w:numId w:val="29"/>
        </w:numPr>
        <w:tabs>
          <w:tab w:val="clear" w:pos="3600"/>
          <w:tab w:val="num" w:pos="1418"/>
        </w:tabs>
        <w:ind w:left="1418" w:hanging="284"/>
        <w:jc w:val="both"/>
      </w:pPr>
      <w:r>
        <w:t>Zabezpieczenie może być wnoszone według wyboru Wykonawcy w jednej lub w kilku następujących formach :</w:t>
      </w:r>
    </w:p>
    <w:p w:rsidR="00470459" w:rsidRDefault="00470459" w:rsidP="007731A0">
      <w:pPr>
        <w:pStyle w:val="Akapitzlist"/>
        <w:numPr>
          <w:ilvl w:val="0"/>
          <w:numId w:val="30"/>
        </w:numPr>
        <w:jc w:val="both"/>
      </w:pPr>
      <w:r>
        <w:t>Pieniądzu,</w:t>
      </w:r>
    </w:p>
    <w:p w:rsidR="00470459" w:rsidRDefault="00470459" w:rsidP="007731A0">
      <w:pPr>
        <w:pStyle w:val="Akapitzlist"/>
        <w:numPr>
          <w:ilvl w:val="0"/>
          <w:numId w:val="30"/>
        </w:numPr>
        <w:jc w:val="both"/>
      </w:pPr>
      <w:r>
        <w:t>Poręczeniach bankowych lub poręczeniach spółdzielczej kasy oszczędności</w:t>
      </w:r>
      <w:r w:rsidR="004F46A4">
        <w:t>o</w:t>
      </w:r>
      <w:r>
        <w:t>wo – kredytowej, z tym że zobowiązanie kasy jest zawsze zobowiązaniem pieniężnym,</w:t>
      </w:r>
    </w:p>
    <w:p w:rsidR="00470459" w:rsidRDefault="00470459" w:rsidP="007731A0">
      <w:pPr>
        <w:pStyle w:val="Akapitzlist"/>
        <w:numPr>
          <w:ilvl w:val="0"/>
          <w:numId w:val="30"/>
        </w:numPr>
        <w:jc w:val="both"/>
      </w:pPr>
      <w:r>
        <w:t>Gwarancjach bankowych,</w:t>
      </w:r>
    </w:p>
    <w:p w:rsidR="00470459" w:rsidRDefault="00470459" w:rsidP="007731A0">
      <w:pPr>
        <w:pStyle w:val="Akapitzlist"/>
        <w:numPr>
          <w:ilvl w:val="0"/>
          <w:numId w:val="30"/>
        </w:numPr>
        <w:jc w:val="both"/>
      </w:pPr>
      <w:r>
        <w:t>Gwarancjach ubezpieczeniowych,</w:t>
      </w:r>
    </w:p>
    <w:p w:rsidR="00470459" w:rsidRDefault="00470459" w:rsidP="007731A0">
      <w:pPr>
        <w:pStyle w:val="Akapitzlist"/>
        <w:numPr>
          <w:ilvl w:val="0"/>
          <w:numId w:val="30"/>
        </w:numPr>
        <w:jc w:val="both"/>
      </w:pPr>
      <w:r>
        <w:t>Poręczeniach udzielanych przez podmioty, o których mowa w art. 6b ust. 5 pkt 2 ustawy z dnia 9 listopada 2000r. o utworzeniu Polskiej Agencji Rozwoju Przedsiębiorczości (Dz.U. z 2018r. poz. 110).</w:t>
      </w:r>
    </w:p>
    <w:p w:rsidR="00470459" w:rsidRPr="00F87287" w:rsidRDefault="00470459" w:rsidP="007731A0">
      <w:pPr>
        <w:pStyle w:val="Akapitzlist"/>
        <w:numPr>
          <w:ilvl w:val="4"/>
          <w:numId w:val="29"/>
        </w:numPr>
        <w:tabs>
          <w:tab w:val="clear" w:pos="3600"/>
        </w:tabs>
        <w:ind w:left="1418" w:hanging="284"/>
        <w:jc w:val="both"/>
        <w:rPr>
          <w:rFonts w:cstheme="minorHAnsi"/>
        </w:rPr>
      </w:pPr>
      <w:r>
        <w:t xml:space="preserve">Zabezpieczenie wnoszone w pieniądzu Wykonawca wpłaca przelewem na wskazany rachunek bankowy Bank BGŻ SA Oddział w Świdwinie : </w:t>
      </w:r>
      <w:r w:rsidR="00F87287" w:rsidRPr="00F87287">
        <w:rPr>
          <w:rFonts w:cstheme="minorHAnsi"/>
          <w:color w:val="272725"/>
          <w:shd w:val="clear" w:color="auto" w:fill="FFFFFF"/>
        </w:rPr>
        <w:t>51 2030 0045 1110 0000 0225 0460.</w:t>
      </w:r>
    </w:p>
    <w:p w:rsidR="00F87287" w:rsidRPr="00F87287" w:rsidRDefault="00F87287" w:rsidP="007731A0">
      <w:pPr>
        <w:pStyle w:val="Akapitzlist"/>
        <w:numPr>
          <w:ilvl w:val="4"/>
          <w:numId w:val="29"/>
        </w:numPr>
        <w:tabs>
          <w:tab w:val="clear" w:pos="3600"/>
        </w:tabs>
        <w:ind w:left="1418" w:hanging="284"/>
        <w:jc w:val="both"/>
        <w:rPr>
          <w:rFonts w:cstheme="minorHAnsi"/>
        </w:rPr>
      </w:pPr>
      <w:r w:rsidRPr="00F87287">
        <w:rPr>
          <w:rFonts w:cstheme="minorHAnsi"/>
          <w:color w:val="272725"/>
          <w:shd w:val="clear" w:color="auto" w:fill="FFFFFF"/>
        </w:rPr>
        <w:t xml:space="preserve">Z treści zabezpieczenia przedstawionego w formie gwarancji/poręczenia </w:t>
      </w:r>
      <w:r>
        <w:rPr>
          <w:rFonts w:cstheme="minorHAnsi"/>
          <w:color w:val="272725"/>
          <w:shd w:val="clear" w:color="auto" w:fill="FFFFFF"/>
        </w:rPr>
        <w:t xml:space="preserve">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zasadne czy nie. </w:t>
      </w:r>
    </w:p>
    <w:p w:rsidR="00F87287" w:rsidRPr="00F87287" w:rsidRDefault="00F87287" w:rsidP="007731A0">
      <w:pPr>
        <w:pStyle w:val="Akapitzlist"/>
        <w:numPr>
          <w:ilvl w:val="4"/>
          <w:numId w:val="29"/>
        </w:numPr>
        <w:tabs>
          <w:tab w:val="clear" w:pos="3600"/>
        </w:tabs>
        <w:ind w:left="1418" w:hanging="284"/>
        <w:jc w:val="both"/>
        <w:rPr>
          <w:rFonts w:cstheme="minorHAnsi"/>
        </w:rPr>
      </w:pPr>
      <w:r>
        <w:rPr>
          <w:rFonts w:cstheme="minorHAnsi"/>
        </w:rPr>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Pr="0063187F" w:rsidRDefault="00A36913" w:rsidP="007731A0">
      <w:pPr>
        <w:pStyle w:val="Akapitzlist"/>
        <w:numPr>
          <w:ilvl w:val="0"/>
          <w:numId w:val="23"/>
        </w:numPr>
        <w:jc w:val="both"/>
      </w:pPr>
      <w:r w:rsidRPr="00A36913">
        <w:t>Wzór umowy s</w:t>
      </w:r>
      <w:r w:rsidR="00C82EB8">
        <w:t xml:space="preserve">tanowi </w:t>
      </w:r>
      <w:r w:rsidR="00C82EB8" w:rsidRPr="000F71D4">
        <w:t xml:space="preserve">Załącznik nr </w:t>
      </w:r>
      <w:r w:rsidR="00147D0E" w:rsidRPr="000F71D4">
        <w:t>4</w:t>
      </w:r>
      <w:r w:rsidR="00DD651B" w:rsidRPr="000F71D4">
        <w:t xml:space="preserve"> </w:t>
      </w:r>
      <w:r w:rsidR="00353092" w:rsidRPr="0063187F">
        <w:t>do SIWZ</w:t>
      </w:r>
      <w:r w:rsidR="002D0B33" w:rsidRPr="0063187F">
        <w:t>.</w:t>
      </w:r>
    </w:p>
    <w:p w:rsidR="0030576D" w:rsidRDefault="0030576D" w:rsidP="007731A0">
      <w:pPr>
        <w:pStyle w:val="Akapitzlist"/>
        <w:numPr>
          <w:ilvl w:val="0"/>
          <w:numId w:val="23"/>
        </w:numPr>
        <w:jc w:val="both"/>
      </w:pPr>
      <w:r>
        <w:t>Zamawiający zgodnie z art. 144 ust. 1 ustawy PZP przewiduje możliwość dokonania zmian w treści zawartej umowy w stosunku do treści oferty w zakresie :</w:t>
      </w:r>
    </w:p>
    <w:p w:rsidR="0030576D" w:rsidRDefault="003E16FB" w:rsidP="007731A0">
      <w:pPr>
        <w:pStyle w:val="Akapitzlist"/>
        <w:numPr>
          <w:ilvl w:val="0"/>
          <w:numId w:val="24"/>
        </w:numPr>
        <w:jc w:val="both"/>
        <w:rPr>
          <w:rFonts w:cs="Verdana"/>
        </w:rPr>
      </w:pPr>
      <w:r w:rsidRPr="00572342">
        <w:rPr>
          <w:rFonts w:cs="Verdana"/>
        </w:rPr>
        <w:t xml:space="preserve">z powodu </w:t>
      </w:r>
      <w:r w:rsidR="00F87287">
        <w:rPr>
          <w:rFonts w:cs="Verdana"/>
        </w:rPr>
        <w:t>zmiany stawki podatku od towarów i usług,</w:t>
      </w:r>
    </w:p>
    <w:p w:rsidR="00F87287" w:rsidRDefault="00F87287" w:rsidP="007731A0">
      <w:pPr>
        <w:pStyle w:val="Akapitzlist"/>
        <w:numPr>
          <w:ilvl w:val="0"/>
          <w:numId w:val="24"/>
        </w:numPr>
        <w:jc w:val="both"/>
        <w:rPr>
          <w:rFonts w:cs="Verdana"/>
        </w:rPr>
      </w:pPr>
      <w:r>
        <w:rPr>
          <w:rFonts w:cs="Verdana"/>
        </w:rPr>
        <w:t>z powodu zmiany wysokości minimalnego wynagrodzenia za pracę albo wysokość minimalnej stawki godzinowej, ustalonych na podstawie przepisów ustawy z dnia 10 października 2002r. o minimalnym wynagrodzeniu za pracę,</w:t>
      </w:r>
    </w:p>
    <w:p w:rsidR="00F87287" w:rsidRDefault="00F87287" w:rsidP="007731A0">
      <w:pPr>
        <w:pStyle w:val="Akapitzlist"/>
        <w:numPr>
          <w:ilvl w:val="0"/>
          <w:numId w:val="24"/>
        </w:numPr>
        <w:jc w:val="both"/>
        <w:rPr>
          <w:rFonts w:cs="Verdana"/>
        </w:rPr>
      </w:pPr>
      <w:r>
        <w:rPr>
          <w:rFonts w:cs="Verdana"/>
        </w:rPr>
        <w:t>z powodu zmiany zasad podlegania ubezpieczeniom społecznym lub ubezpieczeniom zdrowotnym lub wysokości stawki składki na ubezpieczenie społeczne lub zdrowotne</w:t>
      </w:r>
      <w:r w:rsidR="0017224A">
        <w:rPr>
          <w:rFonts w:cs="Verdana"/>
        </w:rPr>
        <w:t>,</w:t>
      </w:r>
    </w:p>
    <w:p w:rsidR="0017224A" w:rsidRPr="00AF7AB5" w:rsidRDefault="0017224A" w:rsidP="007731A0">
      <w:pPr>
        <w:pStyle w:val="Akapitzlist"/>
        <w:numPr>
          <w:ilvl w:val="0"/>
          <w:numId w:val="24"/>
        </w:numPr>
        <w:jc w:val="both"/>
        <w:rPr>
          <w:rStyle w:val="FontStyle12"/>
          <w:rFonts w:asciiTheme="minorHAnsi" w:hAnsiTheme="minorHAnsi" w:cstheme="minorHAnsi"/>
          <w:sz w:val="22"/>
          <w:szCs w:val="22"/>
        </w:rPr>
      </w:pPr>
      <w:r w:rsidRPr="00AF7AB5">
        <w:rPr>
          <w:rStyle w:val="FontStyle12"/>
          <w:rFonts w:asciiTheme="minorHAnsi" w:hAnsiTheme="minorHAnsi" w:cstheme="minorHAnsi"/>
          <w:color w:val="000000"/>
          <w:sz w:val="22"/>
          <w:szCs w:val="22"/>
        </w:rPr>
        <w:lastRenderedPageBreak/>
        <w:t>z powodu zmiany wysokości innych opłat wynikających wprost z przepisów prawa a mających istotny wpł</w:t>
      </w:r>
      <w:r w:rsidR="00AF7AB5" w:rsidRPr="00AF7AB5">
        <w:rPr>
          <w:rStyle w:val="FontStyle12"/>
          <w:rFonts w:asciiTheme="minorHAnsi" w:hAnsiTheme="minorHAnsi" w:cstheme="minorHAnsi"/>
          <w:color w:val="000000"/>
          <w:sz w:val="22"/>
          <w:szCs w:val="22"/>
        </w:rPr>
        <w:t>yw na koszty świadczenia usługi,</w:t>
      </w:r>
    </w:p>
    <w:p w:rsidR="0017224A" w:rsidRPr="00AF7AB5" w:rsidRDefault="0017224A" w:rsidP="007731A0">
      <w:pPr>
        <w:pStyle w:val="Akapitzlist"/>
        <w:numPr>
          <w:ilvl w:val="0"/>
          <w:numId w:val="24"/>
        </w:numPr>
        <w:jc w:val="both"/>
        <w:rPr>
          <w:rStyle w:val="FontStyle12"/>
          <w:rFonts w:asciiTheme="minorHAnsi" w:hAnsiTheme="minorHAnsi" w:cstheme="minorHAnsi"/>
          <w:sz w:val="22"/>
          <w:szCs w:val="22"/>
        </w:rPr>
      </w:pPr>
      <w:r w:rsidRPr="00AF7AB5">
        <w:rPr>
          <w:rStyle w:val="FontStyle12"/>
          <w:rFonts w:asciiTheme="minorHAnsi" w:hAnsiTheme="minorHAnsi" w:cstheme="minorHAnsi"/>
          <w:color w:val="000000"/>
          <w:sz w:val="22"/>
          <w:szCs w:val="22"/>
        </w:rPr>
        <w:t>innej zmiany prawa powszechnie obowiązującego wpływając</w:t>
      </w:r>
      <w:r w:rsidR="00AF7AB5" w:rsidRPr="00AF7AB5">
        <w:rPr>
          <w:rStyle w:val="FontStyle12"/>
          <w:rFonts w:asciiTheme="minorHAnsi" w:hAnsiTheme="minorHAnsi" w:cstheme="minorHAnsi"/>
          <w:color w:val="000000"/>
          <w:sz w:val="22"/>
          <w:szCs w:val="22"/>
        </w:rPr>
        <w:t>ej na zasady odbierania odpadów,</w:t>
      </w:r>
    </w:p>
    <w:p w:rsidR="0017224A" w:rsidRPr="00AF7AB5" w:rsidRDefault="0017224A" w:rsidP="007731A0">
      <w:pPr>
        <w:pStyle w:val="Akapitzlist"/>
        <w:numPr>
          <w:ilvl w:val="0"/>
          <w:numId w:val="24"/>
        </w:numPr>
        <w:jc w:val="both"/>
        <w:rPr>
          <w:rStyle w:val="FontStyle12"/>
          <w:rFonts w:asciiTheme="minorHAnsi" w:hAnsiTheme="minorHAnsi" w:cstheme="minorHAnsi"/>
          <w:sz w:val="22"/>
          <w:szCs w:val="22"/>
        </w:rPr>
      </w:pPr>
      <w:r w:rsidRPr="00AF7AB5">
        <w:rPr>
          <w:rStyle w:val="FontStyle12"/>
          <w:rFonts w:asciiTheme="minorHAnsi" w:hAnsiTheme="minorHAnsi" w:cstheme="minorHAnsi"/>
          <w:color w:val="000000"/>
          <w:sz w:val="22"/>
          <w:szCs w:val="22"/>
        </w:rPr>
        <w:t>wprowadzenia zmian w stosunku do Opisu Przedmiotu Zamówienia w zakresie wykonania prac nie wykraczających poza zakres przedmiotu zamówienia, w sytuacji konieczności zwiększenia usprawnienia procesu realizacji zamówienia,</w:t>
      </w:r>
    </w:p>
    <w:p w:rsidR="0017224A" w:rsidRPr="00AF7AB5" w:rsidRDefault="0017224A" w:rsidP="007731A0">
      <w:pPr>
        <w:pStyle w:val="Akapitzlist"/>
        <w:numPr>
          <w:ilvl w:val="0"/>
          <w:numId w:val="24"/>
        </w:numPr>
        <w:jc w:val="both"/>
        <w:rPr>
          <w:rStyle w:val="FontStyle12"/>
          <w:rFonts w:asciiTheme="minorHAnsi" w:hAnsiTheme="minorHAnsi" w:cstheme="minorHAnsi"/>
          <w:sz w:val="22"/>
          <w:szCs w:val="22"/>
        </w:rPr>
      </w:pPr>
      <w:r w:rsidRPr="00AF7AB5">
        <w:rPr>
          <w:rStyle w:val="FontStyle12"/>
          <w:rFonts w:asciiTheme="minorHAnsi" w:hAnsiTheme="minorHAnsi" w:cstheme="minorHAnsi"/>
          <w:color w:val="000000"/>
          <w:sz w:val="22"/>
          <w:szCs w:val="22"/>
        </w:rPr>
        <w:t>zmian wynikający</w:t>
      </w:r>
      <w:r w:rsidR="00AF7AB5" w:rsidRPr="00AF7AB5">
        <w:rPr>
          <w:rStyle w:val="FontStyle12"/>
          <w:rFonts w:asciiTheme="minorHAnsi" w:hAnsiTheme="minorHAnsi" w:cstheme="minorHAnsi"/>
          <w:color w:val="000000"/>
          <w:sz w:val="22"/>
          <w:szCs w:val="22"/>
        </w:rPr>
        <w:t>ch z ilości odebranych odpadów,</w:t>
      </w:r>
    </w:p>
    <w:p w:rsidR="0017224A" w:rsidRPr="00AF7AB5" w:rsidRDefault="0017224A" w:rsidP="007731A0">
      <w:pPr>
        <w:pStyle w:val="Akapitzlist"/>
        <w:numPr>
          <w:ilvl w:val="0"/>
          <w:numId w:val="24"/>
        </w:numPr>
        <w:jc w:val="both"/>
        <w:rPr>
          <w:rFonts w:cstheme="minorHAnsi"/>
        </w:rPr>
      </w:pPr>
      <w:r w:rsidRPr="00AF7AB5">
        <w:rPr>
          <w:rStyle w:val="FontStyle12"/>
          <w:rFonts w:asciiTheme="minorHAnsi" w:hAnsiTheme="minorHAnsi" w:cstheme="minorHAnsi"/>
          <w:color w:val="000000"/>
          <w:sz w:val="22"/>
          <w:szCs w:val="22"/>
        </w:rPr>
        <w:t>wystąpienia uzasadnionych okoliczności niezależnych od Zamawiającego lub Wykonawcy powodujących konieczność zmiany</w:t>
      </w:r>
      <w:r w:rsidR="00AF7AB5">
        <w:rPr>
          <w:rStyle w:val="FontStyle12"/>
          <w:rFonts w:asciiTheme="minorHAnsi" w:hAnsiTheme="minorHAnsi" w:cstheme="minorHAnsi"/>
          <w:color w:val="000000"/>
          <w:sz w:val="22"/>
          <w:szCs w:val="22"/>
        </w:rPr>
        <w:t xml:space="preserve"> terminu realizacji zamówienia.</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7731A0">
      <w:pPr>
        <w:pStyle w:val="Akapitzlist"/>
        <w:numPr>
          <w:ilvl w:val="0"/>
          <w:numId w:val="20"/>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w:t>
      </w:r>
      <w:r w:rsidRPr="00AF7AB5">
        <w:rPr>
          <w:strike/>
        </w:rPr>
        <w:t xml:space="preserve">poniżej </w:t>
      </w:r>
      <w:r>
        <w:t xml:space="preserve">/ </w:t>
      </w:r>
      <w:r w:rsidRPr="00AF7AB5">
        <w:t xml:space="preserve">powyżej </w:t>
      </w:r>
      <w:r>
        <w:t>kwoty określonej w przepisach wykonawczych wydanych na podstawie art. 11 ust. 8 ustawy PZP.</w:t>
      </w:r>
    </w:p>
    <w:p w:rsidR="00AA3605" w:rsidRDefault="000145D6" w:rsidP="007731A0">
      <w:pPr>
        <w:pStyle w:val="Akapitzlist"/>
        <w:numPr>
          <w:ilvl w:val="0"/>
          <w:numId w:val="20"/>
        </w:numPr>
        <w:jc w:val="both"/>
      </w:pPr>
      <w:r>
        <w:t xml:space="preserve">Środki ochrony prawnej wobec ogłoszenia o zamówienia oraz SIWZ przysługują również organizacjom wpisanym na listę, o której mowa w art. 154 pkt 5 ustawy PZP.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0F71D4" w:rsidRDefault="003C53F4" w:rsidP="003C53F4">
      <w:pPr>
        <w:jc w:val="both"/>
      </w:pPr>
      <w:r w:rsidRPr="000F71D4">
        <w:t>Załącznik Nr 1 -</w:t>
      </w:r>
      <w:r w:rsidRPr="000F71D4">
        <w:tab/>
      </w:r>
      <w:r w:rsidR="00B5118F" w:rsidRPr="000F71D4">
        <w:t xml:space="preserve">szczegółowy opis przedmiotu zamówienia </w:t>
      </w:r>
    </w:p>
    <w:p w:rsidR="003C53F4" w:rsidRPr="000F71D4" w:rsidRDefault="003C53F4" w:rsidP="003C53F4">
      <w:pPr>
        <w:jc w:val="both"/>
      </w:pPr>
      <w:r w:rsidRPr="000F71D4">
        <w:t xml:space="preserve">Załącznik Nr 2 </w:t>
      </w:r>
      <w:r w:rsidR="00B5118F" w:rsidRPr="000F71D4">
        <w:t>–</w:t>
      </w:r>
      <w:r w:rsidRPr="000F71D4">
        <w:t xml:space="preserve"> </w:t>
      </w:r>
      <w:r w:rsidR="00B5118F" w:rsidRPr="000F71D4">
        <w:t xml:space="preserve">formularz ofertowy </w:t>
      </w:r>
    </w:p>
    <w:p w:rsidR="003C53F4" w:rsidRPr="000F71D4" w:rsidRDefault="003C53F4" w:rsidP="00175252">
      <w:pPr>
        <w:jc w:val="both"/>
      </w:pPr>
      <w:r w:rsidRPr="000F71D4">
        <w:t xml:space="preserve">Załącznik Nr 3 – </w:t>
      </w:r>
      <w:r w:rsidR="00B5118F" w:rsidRPr="000F71D4">
        <w:t>Standardowy Formularz jednolitego Europejskiego Dokumentu Zamówienia (JEDZ)</w:t>
      </w:r>
    </w:p>
    <w:p w:rsidR="00B5118F" w:rsidRPr="000F71D4" w:rsidRDefault="00C60A65" w:rsidP="00DD651B">
      <w:pPr>
        <w:jc w:val="both"/>
      </w:pPr>
      <w:r w:rsidRPr="000F71D4">
        <w:t>Załączni</w:t>
      </w:r>
      <w:r w:rsidR="00850B21" w:rsidRPr="000F71D4">
        <w:t xml:space="preserve">k </w:t>
      </w:r>
      <w:r w:rsidR="00276316" w:rsidRPr="000F71D4">
        <w:t>Nr 4</w:t>
      </w:r>
      <w:r w:rsidR="00850B21" w:rsidRPr="000F71D4">
        <w:t xml:space="preserve"> –</w:t>
      </w:r>
      <w:r w:rsidR="00B5118F" w:rsidRPr="000F71D4">
        <w:t xml:space="preserve"> wzór umowy </w:t>
      </w:r>
    </w:p>
    <w:p w:rsidR="00402669" w:rsidRPr="000F71D4" w:rsidRDefault="00276316" w:rsidP="00DD651B">
      <w:pPr>
        <w:jc w:val="both"/>
      </w:pPr>
      <w:r w:rsidRPr="000F71D4">
        <w:lastRenderedPageBreak/>
        <w:t>Załącznik Nr 5</w:t>
      </w:r>
      <w:r w:rsidR="00C60A65" w:rsidRPr="000F71D4">
        <w:t xml:space="preserve"> – </w:t>
      </w:r>
      <w:r w:rsidR="00B5118F" w:rsidRPr="000F71D4">
        <w:t>wykaz usług</w:t>
      </w:r>
    </w:p>
    <w:p w:rsidR="00A01EA6" w:rsidRPr="000F71D4" w:rsidRDefault="00276316" w:rsidP="00C60A65">
      <w:pPr>
        <w:jc w:val="both"/>
      </w:pPr>
      <w:r w:rsidRPr="000F71D4">
        <w:t>Załącznik Nr 6</w:t>
      </w:r>
      <w:r w:rsidR="00214061" w:rsidRPr="000F71D4">
        <w:t xml:space="preserve"> – </w:t>
      </w:r>
      <w:r w:rsidR="00B5118F" w:rsidRPr="000F71D4">
        <w:t xml:space="preserve">wykaz narzędzi </w:t>
      </w:r>
    </w:p>
    <w:p w:rsidR="00B5118F" w:rsidRPr="000F71D4" w:rsidRDefault="00214061" w:rsidP="00C60A65">
      <w:pPr>
        <w:jc w:val="both"/>
      </w:pPr>
      <w:r w:rsidRPr="000F71D4">
        <w:t>Załącznik nr 7 –</w:t>
      </w:r>
      <w:r w:rsidR="00B5118F" w:rsidRPr="000F71D4">
        <w:t xml:space="preserve"> wykaz osób </w:t>
      </w:r>
    </w:p>
    <w:p w:rsidR="00CD1FD7" w:rsidRPr="000F71D4" w:rsidRDefault="00165FFD" w:rsidP="00C60A65">
      <w:pPr>
        <w:jc w:val="both"/>
      </w:pPr>
      <w:r w:rsidRPr="000F71D4">
        <w:t>Załącznik Nr 8</w:t>
      </w:r>
      <w:r w:rsidR="00214061" w:rsidRPr="000F71D4">
        <w:t xml:space="preserve"> – </w:t>
      </w:r>
      <w:r w:rsidR="00DD35A7" w:rsidRPr="000F71D4">
        <w:t xml:space="preserve">oświadczenie wynikające z rozdz. VI pkt 4 </w:t>
      </w:r>
      <w:proofErr w:type="spellStart"/>
      <w:r w:rsidR="00DD35A7" w:rsidRPr="000F71D4">
        <w:t>ppkt</w:t>
      </w:r>
      <w:proofErr w:type="spellEnd"/>
      <w:r w:rsidR="00DD35A7" w:rsidRPr="000F71D4">
        <w:t>. 14, 15 i 16 SIWZ</w:t>
      </w:r>
    </w:p>
    <w:p w:rsidR="00DD35A7" w:rsidRPr="000F71D4" w:rsidRDefault="00DD35A7" w:rsidP="00C60A65">
      <w:pPr>
        <w:jc w:val="both"/>
      </w:pPr>
      <w:r w:rsidRPr="000F71D4">
        <w:t>Załącznik Nr 9 – oświadczenie o braku wydania wobec Wykonawcy ostatecznej decyzji administracyjnej o naruszeniu obowiązków wynikających z przepisów prawa pracy, prawa ochrony środowiska lub przepisów o zabezpieczeniu społecznym</w:t>
      </w:r>
    </w:p>
    <w:p w:rsidR="007F2391" w:rsidRDefault="007F2391" w:rsidP="00C60A65">
      <w:pPr>
        <w:jc w:val="both"/>
      </w:pPr>
      <w:r w:rsidRPr="000F71D4">
        <w:t xml:space="preserve">Załącznik Nr 10 – oświadczenie o przynależności do tej samej grupy kapitałowej </w:t>
      </w:r>
    </w:p>
    <w:p w:rsidR="00627A6E" w:rsidRDefault="00627A6E" w:rsidP="00C60A65">
      <w:pPr>
        <w:jc w:val="both"/>
      </w:pPr>
      <w:r>
        <w:t xml:space="preserve">Załącznik Nr 11 – harmonogram opróżniania koszy ulicznych </w:t>
      </w:r>
    </w:p>
    <w:p w:rsidR="00627A6E" w:rsidRPr="000F71D4" w:rsidRDefault="00627A6E" w:rsidP="00C60A65">
      <w:pPr>
        <w:jc w:val="both"/>
      </w:pPr>
      <w:r>
        <w:t xml:space="preserve">Załącznik Nr 12 – Regulamin utrzymania czystości i porządku na terenie Miasta Świdwin </w:t>
      </w:r>
    </w:p>
    <w:p w:rsidR="00D75186" w:rsidRDefault="00D75186" w:rsidP="00F17D2F">
      <w:pPr>
        <w:jc w:val="both"/>
        <w:rPr>
          <w:sz w:val="18"/>
          <w:szCs w:val="18"/>
        </w:rPr>
      </w:pPr>
    </w:p>
    <w:sectPr w:rsidR="00D75186" w:rsidSect="004B5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F8" w:rsidRDefault="00EF1BF8" w:rsidP="002E38AD">
      <w:pPr>
        <w:spacing w:after="0" w:line="240" w:lineRule="auto"/>
      </w:pPr>
      <w:r>
        <w:separator/>
      </w:r>
    </w:p>
  </w:endnote>
  <w:endnote w:type="continuationSeparator" w:id="0">
    <w:p w:rsidR="00EF1BF8" w:rsidRDefault="00EF1BF8" w:rsidP="002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F8" w:rsidRDefault="00EF1BF8" w:rsidP="002E38AD">
      <w:pPr>
        <w:spacing w:after="0" w:line="240" w:lineRule="auto"/>
      </w:pPr>
      <w:r>
        <w:separator/>
      </w:r>
    </w:p>
  </w:footnote>
  <w:footnote w:type="continuationSeparator" w:id="0">
    <w:p w:rsidR="00EF1BF8" w:rsidRDefault="00EF1BF8" w:rsidP="002E38AD">
      <w:pPr>
        <w:spacing w:after="0" w:line="240" w:lineRule="auto"/>
      </w:pPr>
      <w:r>
        <w:continuationSeparator/>
      </w:r>
    </w:p>
  </w:footnote>
  <w:footnote w:id="1">
    <w:p w:rsidR="002E38AD" w:rsidRDefault="002E38AD" w:rsidP="002E38AD">
      <w:pPr>
        <w:pStyle w:val="Tekstprzypisudolnego"/>
        <w:jc w:val="both"/>
        <w:rPr>
          <w:rFonts w:ascii="Arial" w:hAnsi="Arial" w:cs="Arial"/>
          <w:sz w:val="16"/>
          <w:szCs w:val="16"/>
        </w:rPr>
      </w:pPr>
      <w:r>
        <w:rPr>
          <w:rFonts w:ascii="Arial" w:hAnsi="Arial" w:cs="Arial"/>
          <w:i/>
          <w:sz w:val="16"/>
          <w:szCs w:val="16"/>
        </w:rPr>
        <w:t xml:space="preserve">Ram Interoperacyjności, minimalnych wymagań dla rejestrów publicznych i wymiany informacji w postaci elektronicznej oraz minimalnych wymagań dla systemów teleinformatycznych. </w:t>
      </w:r>
      <w:r>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2E38AD" w:rsidRDefault="002E38AD" w:rsidP="002E38AD">
      <w:pPr>
        <w:pStyle w:val="Tekstprzypisudolnego"/>
        <w:jc w:val="both"/>
      </w:pPr>
      <w:r>
        <w:rPr>
          <w:rStyle w:val="Odwoanieprzypisudolnego"/>
          <w:rFonts w:ascii="Arial" w:hAnsi="Arial" w:cs="Arial"/>
        </w:rPr>
        <w:footnoteRef/>
      </w:r>
      <w:r>
        <w:rPr>
          <w:rFonts w:ascii="Arial" w:hAnsi="Arial" w:cs="Arial"/>
          <w:sz w:val="16"/>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00000B"/>
    <w:name w:val="WW8Num11"/>
    <w:lvl w:ilvl="0">
      <w:start w:val="1"/>
      <w:numFmt w:val="decimal"/>
      <w:lvlText w:val="%1."/>
      <w:lvlJc w:val="left"/>
      <w:pPr>
        <w:tabs>
          <w:tab w:val="num" w:pos="720"/>
        </w:tabs>
        <w:ind w:left="720" w:hanging="360"/>
      </w:pPr>
      <w:rPr>
        <w:b w:val="0"/>
        <w:strike w:val="0"/>
        <w:dstrike w:val="0"/>
        <w:color w:val="auto"/>
        <w:u w:val="none"/>
      </w:rPr>
    </w:lvl>
    <w:lvl w:ilvl="1">
      <w:start w:val="16"/>
      <w:numFmt w:val="decimal"/>
      <w:lvlText w:val="Rozdział %2."/>
      <w:lvlJc w:val="left"/>
      <w:pPr>
        <w:tabs>
          <w:tab w:val="num" w:pos="357"/>
        </w:tabs>
        <w:ind w:left="357" w:hanging="357"/>
      </w:pPr>
      <w:rPr>
        <w:rFonts w:ascii="Times New Roman" w:eastAsia="Times New Roman" w:hAnsi="Times New Roman" w:cs="Times New Roman"/>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0C500501"/>
    <w:multiLevelType w:val="hybridMultilevel"/>
    <w:tmpl w:val="CC406622"/>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15">
    <w:nsid w:val="1B9F4A89"/>
    <w:multiLevelType w:val="multilevel"/>
    <w:tmpl w:val="D8B2D0B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1E055E31"/>
    <w:multiLevelType w:val="hybridMultilevel"/>
    <w:tmpl w:val="1E0AB1E2"/>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0202A59"/>
    <w:multiLevelType w:val="hybridMultilevel"/>
    <w:tmpl w:val="8AC400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2B563AB3"/>
    <w:multiLevelType w:val="hybridMultilevel"/>
    <w:tmpl w:val="44560014"/>
    <w:lvl w:ilvl="0" w:tplc="04150001">
      <w:start w:val="1"/>
      <w:numFmt w:val="bullet"/>
      <w:lvlText w:val=""/>
      <w:lvlJc w:val="left"/>
      <w:pPr>
        <w:ind w:left="2892" w:hanging="360"/>
      </w:pPr>
      <w:rPr>
        <w:rFonts w:ascii="Symbol" w:hAnsi="Symbol" w:hint="default"/>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tentative="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22">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CCD431F"/>
    <w:multiLevelType w:val="hybridMultilevel"/>
    <w:tmpl w:val="8FB6DD2E"/>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5">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4DBD2198"/>
    <w:multiLevelType w:val="hybridMultilevel"/>
    <w:tmpl w:val="036A3660"/>
    <w:lvl w:ilvl="0" w:tplc="D22098D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9E87522"/>
    <w:multiLevelType w:val="hybridMultilevel"/>
    <w:tmpl w:val="335CB0D0"/>
    <w:lvl w:ilvl="0" w:tplc="0B365CBC">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36">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7A9918FB"/>
    <w:multiLevelType w:val="hybridMultilevel"/>
    <w:tmpl w:val="6706CE3A"/>
    <w:lvl w:ilvl="0" w:tplc="EE3E624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AF974B5"/>
    <w:multiLevelType w:val="hybridMultilevel"/>
    <w:tmpl w:val="9CDAF1EC"/>
    <w:lvl w:ilvl="0" w:tplc="9C70E54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5"/>
  </w:num>
  <w:num w:numId="2">
    <w:abstractNumId w:val="27"/>
  </w:num>
  <w:num w:numId="3">
    <w:abstractNumId w:val="39"/>
  </w:num>
  <w:num w:numId="4">
    <w:abstractNumId w:val="31"/>
  </w:num>
  <w:num w:numId="5">
    <w:abstractNumId w:val="19"/>
  </w:num>
  <w:num w:numId="6">
    <w:abstractNumId w:val="9"/>
  </w:num>
  <w:num w:numId="7">
    <w:abstractNumId w:val="28"/>
  </w:num>
  <w:num w:numId="8">
    <w:abstractNumId w:val="20"/>
  </w:num>
  <w:num w:numId="9">
    <w:abstractNumId w:val="40"/>
  </w:num>
  <w:num w:numId="10">
    <w:abstractNumId w:val="7"/>
  </w:num>
  <w:num w:numId="11">
    <w:abstractNumId w:val="16"/>
  </w:num>
  <w:num w:numId="12">
    <w:abstractNumId w:val="30"/>
  </w:num>
  <w:num w:numId="13">
    <w:abstractNumId w:val="23"/>
  </w:num>
  <w:num w:numId="14">
    <w:abstractNumId w:val="12"/>
  </w:num>
  <w:num w:numId="15">
    <w:abstractNumId w:val="13"/>
  </w:num>
  <w:num w:numId="16">
    <w:abstractNumId w:val="10"/>
  </w:num>
  <w:num w:numId="17">
    <w:abstractNumId w:val="34"/>
  </w:num>
  <w:num w:numId="18">
    <w:abstractNumId w:val="37"/>
  </w:num>
  <w:num w:numId="19">
    <w:abstractNumId w:val="36"/>
  </w:num>
  <w:num w:numId="20">
    <w:abstractNumId w:val="33"/>
  </w:num>
  <w:num w:numId="21">
    <w:abstractNumId w:val="5"/>
  </w:num>
  <w:num w:numId="22">
    <w:abstractNumId w:val="8"/>
  </w:num>
  <w:num w:numId="23">
    <w:abstractNumId w:val="11"/>
  </w:num>
  <w:num w:numId="24">
    <w:abstractNumId w:val="32"/>
  </w:num>
  <w:num w:numId="25">
    <w:abstractNumId w:val="21"/>
  </w:num>
  <w:num w:numId="26">
    <w:abstractNumId w:val="24"/>
  </w:num>
  <w:num w:numId="27">
    <w:abstractNumId w:val="15"/>
  </w:num>
  <w:num w:numId="28">
    <w:abstractNumId w:val="6"/>
  </w:num>
  <w:num w:numId="29">
    <w:abstractNumId w:val="3"/>
  </w:num>
  <w:num w:numId="30">
    <w:abstractNumId w:val="29"/>
  </w:num>
  <w:num w:numId="31">
    <w:abstractNumId w:val="4"/>
  </w:num>
  <w:num w:numId="32">
    <w:abstractNumId w:val="18"/>
  </w:num>
  <w:num w:numId="33">
    <w:abstractNumId w:val="17"/>
  </w:num>
  <w:num w:numId="34">
    <w:abstractNumId w:val="22"/>
  </w:num>
  <w:num w:numId="35">
    <w:abstractNumId w:val="26"/>
  </w:num>
  <w:num w:numId="36">
    <w:abstractNumId w:val="14"/>
  </w:num>
  <w:num w:numId="37">
    <w:abstractNumId w:val="38"/>
  </w:num>
  <w:num w:numId="38">
    <w:abstractNumId w:val="35"/>
    <w:lvlOverride w:ilvl="0">
      <w:startOverride w:val="1"/>
    </w:lvlOverride>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2523A"/>
    <w:rsid w:val="00025BAC"/>
    <w:rsid w:val="00045000"/>
    <w:rsid w:val="00047A98"/>
    <w:rsid w:val="000606DB"/>
    <w:rsid w:val="00070213"/>
    <w:rsid w:val="00075A08"/>
    <w:rsid w:val="00086763"/>
    <w:rsid w:val="000B6480"/>
    <w:rsid w:val="000D69A1"/>
    <w:rsid w:val="000E21E6"/>
    <w:rsid w:val="000E4B3B"/>
    <w:rsid w:val="000F2430"/>
    <w:rsid w:val="000F71D4"/>
    <w:rsid w:val="00135952"/>
    <w:rsid w:val="00144D8A"/>
    <w:rsid w:val="00147059"/>
    <w:rsid w:val="00147D0E"/>
    <w:rsid w:val="00165FFD"/>
    <w:rsid w:val="0017224A"/>
    <w:rsid w:val="00175252"/>
    <w:rsid w:val="001A5435"/>
    <w:rsid w:val="001C35F3"/>
    <w:rsid w:val="001E2FE8"/>
    <w:rsid w:val="001E5F2E"/>
    <w:rsid w:val="002035B4"/>
    <w:rsid w:val="0020496D"/>
    <w:rsid w:val="002108FB"/>
    <w:rsid w:val="00214061"/>
    <w:rsid w:val="00222D90"/>
    <w:rsid w:val="00251E63"/>
    <w:rsid w:val="00252F70"/>
    <w:rsid w:val="002570BA"/>
    <w:rsid w:val="00276316"/>
    <w:rsid w:val="002B46B6"/>
    <w:rsid w:val="002B6F5E"/>
    <w:rsid w:val="002D0B33"/>
    <w:rsid w:val="002D2899"/>
    <w:rsid w:val="002E2EFA"/>
    <w:rsid w:val="002E38AD"/>
    <w:rsid w:val="002F600E"/>
    <w:rsid w:val="002F7ACE"/>
    <w:rsid w:val="002F7E90"/>
    <w:rsid w:val="00304E80"/>
    <w:rsid w:val="0030576D"/>
    <w:rsid w:val="00336780"/>
    <w:rsid w:val="00351186"/>
    <w:rsid w:val="00353092"/>
    <w:rsid w:val="00366D0F"/>
    <w:rsid w:val="00384221"/>
    <w:rsid w:val="003926D9"/>
    <w:rsid w:val="00394DE9"/>
    <w:rsid w:val="003B12F4"/>
    <w:rsid w:val="003B1C72"/>
    <w:rsid w:val="003B3BC4"/>
    <w:rsid w:val="003B62A9"/>
    <w:rsid w:val="003B7953"/>
    <w:rsid w:val="003C53F4"/>
    <w:rsid w:val="003D39F3"/>
    <w:rsid w:val="003D4956"/>
    <w:rsid w:val="003D6D97"/>
    <w:rsid w:val="003D722D"/>
    <w:rsid w:val="003E16FB"/>
    <w:rsid w:val="00400459"/>
    <w:rsid w:val="004025DD"/>
    <w:rsid w:val="00402669"/>
    <w:rsid w:val="00403853"/>
    <w:rsid w:val="00407799"/>
    <w:rsid w:val="00410F8C"/>
    <w:rsid w:val="00430D45"/>
    <w:rsid w:val="00444230"/>
    <w:rsid w:val="00460D0F"/>
    <w:rsid w:val="004655E4"/>
    <w:rsid w:val="00470459"/>
    <w:rsid w:val="00477C39"/>
    <w:rsid w:val="00490BDF"/>
    <w:rsid w:val="004950B8"/>
    <w:rsid w:val="004960A3"/>
    <w:rsid w:val="004B5925"/>
    <w:rsid w:val="004C004F"/>
    <w:rsid w:val="004D1439"/>
    <w:rsid w:val="004E3828"/>
    <w:rsid w:val="004F46A4"/>
    <w:rsid w:val="00500A0A"/>
    <w:rsid w:val="00501919"/>
    <w:rsid w:val="005136D4"/>
    <w:rsid w:val="00514014"/>
    <w:rsid w:val="005335EB"/>
    <w:rsid w:val="00535141"/>
    <w:rsid w:val="005611C7"/>
    <w:rsid w:val="0057060A"/>
    <w:rsid w:val="00572342"/>
    <w:rsid w:val="00587D7E"/>
    <w:rsid w:val="00590814"/>
    <w:rsid w:val="0059211E"/>
    <w:rsid w:val="005A0235"/>
    <w:rsid w:val="005A0A5A"/>
    <w:rsid w:val="005A49A9"/>
    <w:rsid w:val="005B4708"/>
    <w:rsid w:val="006038F5"/>
    <w:rsid w:val="00605659"/>
    <w:rsid w:val="00614856"/>
    <w:rsid w:val="00627A6E"/>
    <w:rsid w:val="0063187F"/>
    <w:rsid w:val="0063527D"/>
    <w:rsid w:val="00644213"/>
    <w:rsid w:val="00662FC9"/>
    <w:rsid w:val="0066360F"/>
    <w:rsid w:val="00683FD9"/>
    <w:rsid w:val="006935AB"/>
    <w:rsid w:val="006C3F3C"/>
    <w:rsid w:val="006D349A"/>
    <w:rsid w:val="006D7FF1"/>
    <w:rsid w:val="006F0EF3"/>
    <w:rsid w:val="006F244B"/>
    <w:rsid w:val="006F668A"/>
    <w:rsid w:val="00740082"/>
    <w:rsid w:val="007420F0"/>
    <w:rsid w:val="00751ACB"/>
    <w:rsid w:val="00760909"/>
    <w:rsid w:val="0077093E"/>
    <w:rsid w:val="007731A0"/>
    <w:rsid w:val="00782A85"/>
    <w:rsid w:val="00785069"/>
    <w:rsid w:val="007873C9"/>
    <w:rsid w:val="0079345D"/>
    <w:rsid w:val="007958BC"/>
    <w:rsid w:val="00796650"/>
    <w:rsid w:val="007973C4"/>
    <w:rsid w:val="007A093F"/>
    <w:rsid w:val="007B0157"/>
    <w:rsid w:val="007B56A6"/>
    <w:rsid w:val="007B63FF"/>
    <w:rsid w:val="007D5A94"/>
    <w:rsid w:val="007F2391"/>
    <w:rsid w:val="007F40FC"/>
    <w:rsid w:val="00812F5A"/>
    <w:rsid w:val="00813DE2"/>
    <w:rsid w:val="0081656B"/>
    <w:rsid w:val="00850B21"/>
    <w:rsid w:val="00857517"/>
    <w:rsid w:val="00863E70"/>
    <w:rsid w:val="0087438D"/>
    <w:rsid w:val="008764B2"/>
    <w:rsid w:val="00885CD8"/>
    <w:rsid w:val="00892D64"/>
    <w:rsid w:val="00896313"/>
    <w:rsid w:val="008A4855"/>
    <w:rsid w:val="008A746B"/>
    <w:rsid w:val="008B1AAE"/>
    <w:rsid w:val="008B48F7"/>
    <w:rsid w:val="008E1F9A"/>
    <w:rsid w:val="00900133"/>
    <w:rsid w:val="00905619"/>
    <w:rsid w:val="009200FD"/>
    <w:rsid w:val="0092223B"/>
    <w:rsid w:val="00935608"/>
    <w:rsid w:val="00946836"/>
    <w:rsid w:val="00947C35"/>
    <w:rsid w:val="00950A25"/>
    <w:rsid w:val="009727C4"/>
    <w:rsid w:val="00973FA3"/>
    <w:rsid w:val="00981F89"/>
    <w:rsid w:val="009A389F"/>
    <w:rsid w:val="009A42BA"/>
    <w:rsid w:val="009A6C64"/>
    <w:rsid w:val="009B1E43"/>
    <w:rsid w:val="009D0B07"/>
    <w:rsid w:val="009D3146"/>
    <w:rsid w:val="00A01EA6"/>
    <w:rsid w:val="00A353B9"/>
    <w:rsid w:val="00A36913"/>
    <w:rsid w:val="00A64CDB"/>
    <w:rsid w:val="00AA1417"/>
    <w:rsid w:val="00AA3605"/>
    <w:rsid w:val="00AB13CF"/>
    <w:rsid w:val="00AB4A27"/>
    <w:rsid w:val="00AB7082"/>
    <w:rsid w:val="00AC529B"/>
    <w:rsid w:val="00AD5F57"/>
    <w:rsid w:val="00AD6594"/>
    <w:rsid w:val="00AD7B53"/>
    <w:rsid w:val="00AE5A2B"/>
    <w:rsid w:val="00AF0FE8"/>
    <w:rsid w:val="00AF7AB5"/>
    <w:rsid w:val="00B025DF"/>
    <w:rsid w:val="00B13942"/>
    <w:rsid w:val="00B31F6C"/>
    <w:rsid w:val="00B5118F"/>
    <w:rsid w:val="00B61718"/>
    <w:rsid w:val="00B80E8A"/>
    <w:rsid w:val="00B9718D"/>
    <w:rsid w:val="00BB532A"/>
    <w:rsid w:val="00BB6C8E"/>
    <w:rsid w:val="00BB7318"/>
    <w:rsid w:val="00BE79DF"/>
    <w:rsid w:val="00BF52FA"/>
    <w:rsid w:val="00BF6E47"/>
    <w:rsid w:val="00C07D1A"/>
    <w:rsid w:val="00C2614D"/>
    <w:rsid w:val="00C30BDE"/>
    <w:rsid w:val="00C35F59"/>
    <w:rsid w:val="00C60A65"/>
    <w:rsid w:val="00C659E6"/>
    <w:rsid w:val="00C71615"/>
    <w:rsid w:val="00C829CA"/>
    <w:rsid w:val="00C82EB8"/>
    <w:rsid w:val="00C85752"/>
    <w:rsid w:val="00C8580E"/>
    <w:rsid w:val="00CD0CF6"/>
    <w:rsid w:val="00CD1FD7"/>
    <w:rsid w:val="00CE4C1A"/>
    <w:rsid w:val="00CF1081"/>
    <w:rsid w:val="00CF12E5"/>
    <w:rsid w:val="00D03350"/>
    <w:rsid w:val="00D033E9"/>
    <w:rsid w:val="00D06E74"/>
    <w:rsid w:val="00D3643C"/>
    <w:rsid w:val="00D54151"/>
    <w:rsid w:val="00D652B0"/>
    <w:rsid w:val="00D74ABF"/>
    <w:rsid w:val="00D74C98"/>
    <w:rsid w:val="00D75186"/>
    <w:rsid w:val="00D866B2"/>
    <w:rsid w:val="00DA5D20"/>
    <w:rsid w:val="00DB102B"/>
    <w:rsid w:val="00DC2863"/>
    <w:rsid w:val="00DD35A7"/>
    <w:rsid w:val="00DD651B"/>
    <w:rsid w:val="00DE091E"/>
    <w:rsid w:val="00DF1A5D"/>
    <w:rsid w:val="00DF22AE"/>
    <w:rsid w:val="00DF767A"/>
    <w:rsid w:val="00E03948"/>
    <w:rsid w:val="00E27D5D"/>
    <w:rsid w:val="00E53B68"/>
    <w:rsid w:val="00E61156"/>
    <w:rsid w:val="00E63993"/>
    <w:rsid w:val="00E739B8"/>
    <w:rsid w:val="00E768C0"/>
    <w:rsid w:val="00E830D6"/>
    <w:rsid w:val="00E86BFF"/>
    <w:rsid w:val="00EA36B2"/>
    <w:rsid w:val="00EA49AC"/>
    <w:rsid w:val="00EA683B"/>
    <w:rsid w:val="00EC3CA1"/>
    <w:rsid w:val="00EC7E75"/>
    <w:rsid w:val="00EF1BF8"/>
    <w:rsid w:val="00EF53D7"/>
    <w:rsid w:val="00F12052"/>
    <w:rsid w:val="00F17D2F"/>
    <w:rsid w:val="00F30EF4"/>
    <w:rsid w:val="00F37777"/>
    <w:rsid w:val="00F42082"/>
    <w:rsid w:val="00F45771"/>
    <w:rsid w:val="00F47CBB"/>
    <w:rsid w:val="00F638EC"/>
    <w:rsid w:val="00F66D46"/>
    <w:rsid w:val="00F82AD2"/>
    <w:rsid w:val="00F87287"/>
    <w:rsid w:val="00F970B1"/>
    <w:rsid w:val="00FB0D5C"/>
    <w:rsid w:val="00FB3DF8"/>
    <w:rsid w:val="00FC21B7"/>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2">
    <w:name w:val="Font Style12"/>
    <w:rsid w:val="0017224A"/>
    <w:rPr>
      <w:rFonts w:ascii="MS Reference Sans Serif" w:hAnsi="MS Reference Sans Serif" w:cs="MS Reference Sans Serif"/>
      <w:sz w:val="16"/>
      <w:szCs w:val="16"/>
    </w:rPr>
  </w:style>
  <w:style w:type="paragraph" w:customStyle="1" w:styleId="Style6">
    <w:name w:val="Style6"/>
    <w:basedOn w:val="Normalny"/>
    <w:rsid w:val="0017224A"/>
    <w:pPr>
      <w:widowControl w:val="0"/>
      <w:suppressAutoHyphens/>
      <w:autoSpaceDE w:val="0"/>
      <w:spacing w:after="0" w:line="228" w:lineRule="exact"/>
      <w:ind w:hanging="317"/>
      <w:jc w:val="both"/>
    </w:pPr>
    <w:rPr>
      <w:rFonts w:ascii="MS Reference Sans Serif" w:eastAsia="Times New Roman" w:hAnsi="MS Reference Sans Serif" w:cs="MS Reference Sans Serif"/>
      <w:sz w:val="24"/>
      <w:szCs w:val="24"/>
      <w:lang w:eastAsia="zh-CN"/>
    </w:rPr>
  </w:style>
  <w:style w:type="table" w:customStyle="1" w:styleId="Tabela-Siatka1">
    <w:name w:val="Tabela - Siatka1"/>
    <w:basedOn w:val="Standardowy"/>
    <w:next w:val="Tabela-Siatka"/>
    <w:uiPriority w:val="59"/>
    <w:rsid w:val="000F243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E38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38AD"/>
    <w:rPr>
      <w:sz w:val="20"/>
      <w:szCs w:val="20"/>
    </w:rPr>
  </w:style>
  <w:style w:type="character" w:styleId="Odwoanieprzypisudolnego">
    <w:name w:val="footnote reference"/>
    <w:basedOn w:val="Domylnaczcionkaakapitu"/>
    <w:uiPriority w:val="99"/>
    <w:semiHidden/>
    <w:unhideWhenUsed/>
    <w:rsid w:val="002E38AD"/>
    <w:rPr>
      <w:vertAlign w:val="superscript"/>
    </w:rPr>
  </w:style>
  <w:style w:type="character" w:styleId="Pogrubienie">
    <w:name w:val="Strong"/>
    <w:basedOn w:val="Domylnaczcionkaakapitu"/>
    <w:uiPriority w:val="22"/>
    <w:qFormat/>
    <w:rsid w:val="00E739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2">
    <w:name w:val="Font Style12"/>
    <w:rsid w:val="0017224A"/>
    <w:rPr>
      <w:rFonts w:ascii="MS Reference Sans Serif" w:hAnsi="MS Reference Sans Serif" w:cs="MS Reference Sans Serif"/>
      <w:sz w:val="16"/>
      <w:szCs w:val="16"/>
    </w:rPr>
  </w:style>
  <w:style w:type="paragraph" w:customStyle="1" w:styleId="Style6">
    <w:name w:val="Style6"/>
    <w:basedOn w:val="Normalny"/>
    <w:rsid w:val="0017224A"/>
    <w:pPr>
      <w:widowControl w:val="0"/>
      <w:suppressAutoHyphens/>
      <w:autoSpaceDE w:val="0"/>
      <w:spacing w:after="0" w:line="228" w:lineRule="exact"/>
      <w:ind w:hanging="317"/>
      <w:jc w:val="both"/>
    </w:pPr>
    <w:rPr>
      <w:rFonts w:ascii="MS Reference Sans Serif" w:eastAsia="Times New Roman" w:hAnsi="MS Reference Sans Serif" w:cs="MS Reference Sans Serif"/>
      <w:sz w:val="24"/>
      <w:szCs w:val="24"/>
      <w:lang w:eastAsia="zh-CN"/>
    </w:rPr>
  </w:style>
  <w:style w:type="table" w:customStyle="1" w:styleId="Tabela-Siatka1">
    <w:name w:val="Tabela - Siatka1"/>
    <w:basedOn w:val="Standardowy"/>
    <w:next w:val="Tabela-Siatka"/>
    <w:uiPriority w:val="59"/>
    <w:rsid w:val="000F243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E38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38AD"/>
    <w:rPr>
      <w:sz w:val="20"/>
      <w:szCs w:val="20"/>
    </w:rPr>
  </w:style>
  <w:style w:type="character" w:styleId="Odwoanieprzypisudolnego">
    <w:name w:val="footnote reference"/>
    <w:basedOn w:val="Domylnaczcionkaakapitu"/>
    <w:uiPriority w:val="99"/>
    <w:semiHidden/>
    <w:unhideWhenUsed/>
    <w:rsid w:val="002E38AD"/>
    <w:rPr>
      <w:vertAlign w:val="superscript"/>
    </w:rPr>
  </w:style>
  <w:style w:type="character" w:styleId="Pogrubienie">
    <w:name w:val="Strong"/>
    <w:basedOn w:val="Domylnaczcionkaakapitu"/>
    <w:uiPriority w:val="22"/>
    <w:qFormat/>
    <w:rsid w:val="00E73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dwin.biulety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idw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swidwi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idwin.biuletyn.net" TargetMode="External"/><Relationship Id="rId4" Type="http://schemas.microsoft.com/office/2007/relationships/stylesWithEffects" Target="stylesWithEffects.xml"/><Relationship Id="rId9" Type="http://schemas.openxmlformats.org/officeDocument/2006/relationships/hyperlink" Target="http://www.swidw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2944-80B4-42EB-8635-6E920EFA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22</Pages>
  <Words>8079</Words>
  <Characters>48474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44</cp:revision>
  <cp:lastPrinted>2018-08-06T09:13:00Z</cp:lastPrinted>
  <dcterms:created xsi:type="dcterms:W3CDTF">2017-01-09T08:28:00Z</dcterms:created>
  <dcterms:modified xsi:type="dcterms:W3CDTF">2018-08-06T09:23:00Z</dcterms:modified>
</cp:coreProperties>
</file>