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36"/>
        </w:rPr>
      </w:pPr>
    </w:p>
    <w:p w:rsidR="0059388E" w:rsidRDefault="0059388E" w:rsidP="0059388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SZCZEGÓŁOWA </w:t>
      </w:r>
    </w:p>
    <w:p w:rsidR="0059388E" w:rsidRDefault="0059388E" w:rsidP="0059388E">
      <w:pPr>
        <w:jc w:val="center"/>
        <w:rPr>
          <w:rFonts w:ascii="Arial" w:hAnsi="Arial"/>
          <w:b/>
          <w:sz w:val="40"/>
        </w:rPr>
      </w:pPr>
    </w:p>
    <w:p w:rsidR="0059388E" w:rsidRDefault="0059388E" w:rsidP="0059388E">
      <w:pPr>
        <w:jc w:val="center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SPECYFIKACJA TECHNICZNA</w:t>
      </w:r>
    </w:p>
    <w:p w:rsidR="0059388E" w:rsidRDefault="0059388E" w:rsidP="0059388E">
      <w:pPr>
        <w:rPr>
          <w:rFonts w:ascii="Arial" w:hAnsi="Arial"/>
          <w:sz w:val="36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36"/>
        </w:rPr>
      </w:pPr>
    </w:p>
    <w:p w:rsidR="0059388E" w:rsidRDefault="0059388E" w:rsidP="0059388E">
      <w:pPr>
        <w:rPr>
          <w:rFonts w:ascii="Arial" w:hAnsi="Arial"/>
          <w:sz w:val="36"/>
        </w:rPr>
      </w:pPr>
    </w:p>
    <w:p w:rsidR="0059388E" w:rsidRDefault="0059388E" w:rsidP="0059388E">
      <w:pPr>
        <w:rPr>
          <w:rFonts w:ascii="Arial" w:hAnsi="Arial"/>
          <w:sz w:val="36"/>
        </w:rPr>
      </w:pPr>
    </w:p>
    <w:p w:rsidR="0059388E" w:rsidRDefault="0059388E" w:rsidP="0059388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D-04.04.04 </w:t>
      </w:r>
    </w:p>
    <w:p w:rsidR="0059388E" w:rsidRDefault="0059388E" w:rsidP="0059388E">
      <w:pPr>
        <w:jc w:val="center"/>
        <w:rPr>
          <w:rFonts w:ascii="Arial" w:hAnsi="Arial"/>
          <w:b/>
          <w:sz w:val="40"/>
        </w:rPr>
      </w:pPr>
    </w:p>
    <w:p w:rsidR="0059388E" w:rsidRDefault="000226BA" w:rsidP="0059388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Nawierzchnia ciągów pieszo – jezdnych i pieszych </w:t>
      </w:r>
      <w:bookmarkStart w:id="0" w:name="_GoBack"/>
      <w:bookmarkEnd w:id="0"/>
      <w:r w:rsidR="0059388E">
        <w:rPr>
          <w:rFonts w:ascii="Arial" w:hAnsi="Arial"/>
          <w:b/>
          <w:sz w:val="40"/>
        </w:rPr>
        <w:t xml:space="preserve"> z tłucznia kamiennego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WSTĘP.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1.1. Przedmiot szczegółowej specyfikacji technicznej.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pStyle w:val="Tekstpodstawowywcity"/>
      </w:pPr>
      <w:r>
        <w:t>Przedmiotem niniejszej szczegółowej specyfikacji technicznej są wymagania dotyczące wykonania i odbioru robót związanych z wykonaniem podbudowy z tłucznia kamiennego, a także wzmocnieniem podbudowy istniejącej nawierzchni nie ulepszonej.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1.2. Zakres stosowania SST.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Szczegółowa specyfikacja techniczna stosowana jest jako dokument przetargowy              i kontraktowy przy zlecaniu i realizacji robót polegających na budowie, przebudowie             i wzmocnien</w:t>
      </w:r>
      <w:r>
        <w:rPr>
          <w:rFonts w:ascii="Arial" w:hAnsi="Arial"/>
          <w:sz w:val="22"/>
        </w:rPr>
        <w:t>iu nawierzchni alejek w parku miejskim</w:t>
      </w:r>
      <w:r>
        <w:rPr>
          <w:rFonts w:ascii="Arial" w:hAnsi="Arial"/>
          <w:sz w:val="22"/>
        </w:rPr>
        <w:t>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1.3. Zakres robót objętych SST.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pStyle w:val="Nagwek1"/>
        <w:jc w:val="both"/>
        <w:rPr>
          <w:sz w:val="22"/>
        </w:rPr>
      </w:pPr>
      <w:r>
        <w:rPr>
          <w:sz w:val="22"/>
        </w:rPr>
        <w:t>Ustalenia zawarte w niniejszej specyfikacji dotyczą zasad wykonania i odbioru robót polegających na wykonaniu podbudowy</w:t>
      </w:r>
      <w:r>
        <w:rPr>
          <w:sz w:val="22"/>
        </w:rPr>
        <w:t xml:space="preserve"> alejek  z tłucznia 31,5/63 przy  budowie alejek </w:t>
      </w:r>
      <w:r>
        <w:rPr>
          <w:sz w:val="22"/>
        </w:rPr>
        <w:t>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Do wykonania:</w:t>
      </w:r>
    </w:p>
    <w:p w:rsidR="0059388E" w:rsidRDefault="0059388E" w:rsidP="0059388E">
      <w:pPr>
        <w:rPr>
          <w:rFonts w:ascii="Arial" w:hAnsi="Arial"/>
          <w:bCs/>
          <w:sz w:val="22"/>
        </w:rPr>
      </w:pPr>
    </w:p>
    <w:p w:rsidR="0059388E" w:rsidRDefault="0059388E" w:rsidP="0059388E">
      <w:pPr>
        <w:tabs>
          <w:tab w:val="num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- wykonanie ciągów pieszo jezdnych i pieszych w parku miejskim w Świdwinie</w:t>
      </w:r>
      <w:r>
        <w:rPr>
          <w:rFonts w:ascii="Arial" w:hAnsi="Arial"/>
          <w:sz w:val="22"/>
        </w:rPr>
        <w:t>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1.4. Określenia podstawowe.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1.4.1. Podbudowa z tłucznia kamiennego</w:t>
      </w:r>
      <w:r>
        <w:rPr>
          <w:rFonts w:ascii="Arial" w:hAnsi="Arial"/>
          <w:sz w:val="22"/>
        </w:rPr>
        <w:t xml:space="preserve"> - część konstrukcji nawierzchni składająca się z jednej bądź więcej warstw nośnych z tłucznia, prz</w:t>
      </w:r>
      <w:r>
        <w:rPr>
          <w:rFonts w:ascii="Arial" w:hAnsi="Arial"/>
          <w:sz w:val="22"/>
        </w:rPr>
        <w:t xml:space="preserve">y czym zawsze warstwa górna </w:t>
      </w:r>
      <w:r>
        <w:rPr>
          <w:rFonts w:ascii="Arial" w:hAnsi="Arial"/>
          <w:sz w:val="22"/>
        </w:rPr>
        <w:t xml:space="preserve"> musi być zaklinowana klińcem kamiennym.</w:t>
      </w: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2.MATERIAŁY.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2.1. Rodzaje materiałów.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Materiałami stosowanymi przy wykonywaniu podbudowy z tłucznia są :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 xml:space="preserve"> tłuczeń</w:t>
      </w:r>
      <w:r>
        <w:rPr>
          <w:rFonts w:ascii="Arial" w:hAnsi="Arial"/>
          <w:sz w:val="22"/>
        </w:rPr>
        <w:t xml:space="preserve"> kamienny frakcji 31,5/63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- woda do skropienia w czasie wałowania.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2.2. Wymagania dla kruszyw.</w:t>
      </w:r>
    </w:p>
    <w:p w:rsidR="0059388E" w:rsidRDefault="0059388E" w:rsidP="0059388E">
      <w:pPr>
        <w:pStyle w:val="Tekstpodstawowywcity"/>
      </w:pPr>
      <w:r>
        <w:t>Do wykonania podbudowy należy używać następujące rodzaje kruszywa odpowiadające normie PN - B - 11112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- tłuczeń frakcji 31,5 do 63 mm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- kliniec frakcji 5 do 31,5 mm</w:t>
      </w: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wykonania podbudów tłuczniowych stosowane być winno kruszywo klasy II                   i co najmniej 2 gatunki spełniające wymagania określone poniżej.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1. Ścieralność w bębnie Los Angeles :</w:t>
      </w:r>
    </w:p>
    <w:p w:rsidR="0059388E" w:rsidRDefault="0059388E" w:rsidP="0059388E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po pełnej liczbie obrotów % ubytek masy nie więcej niż : </w:t>
      </w:r>
    </w:p>
    <w:p w:rsidR="0059388E" w:rsidRDefault="0059388E" w:rsidP="0059388E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tłucznia - 35</w:t>
      </w:r>
    </w:p>
    <w:p w:rsidR="0059388E" w:rsidRDefault="0059388E" w:rsidP="0059388E">
      <w:pPr>
        <w:tabs>
          <w:tab w:val="left" w:pos="2160"/>
        </w:tabs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klińca - 40</w:t>
      </w:r>
    </w:p>
    <w:p w:rsidR="0059388E" w:rsidRDefault="0059388E" w:rsidP="0059388E">
      <w:pPr>
        <w:ind w:left="993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b) po 1/5 pełnej liczby obrotów % ubytku masy w stosunku do ubytku masy po pełnej liczbie obrotów</w:t>
      </w:r>
    </w:p>
    <w:p w:rsidR="0059388E" w:rsidRDefault="0059388E" w:rsidP="0059388E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- nie więcej niż – 30</w:t>
      </w:r>
    </w:p>
    <w:p w:rsidR="0059388E" w:rsidRDefault="0059388E" w:rsidP="0059388E">
      <w:pPr>
        <w:ind w:left="993"/>
        <w:rPr>
          <w:rFonts w:ascii="Arial" w:hAnsi="Arial"/>
          <w:sz w:val="22"/>
        </w:rPr>
      </w:pP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Nasiąkliwość w stosunku do suchej masy kruszywa określona w % nie większa niż: </w:t>
      </w:r>
    </w:p>
    <w:p w:rsidR="0059388E" w:rsidRDefault="0059388E" w:rsidP="0059388E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kruszyw ze skał magmowych i przeobrażonych - 2</w:t>
      </w:r>
    </w:p>
    <w:p w:rsidR="0059388E" w:rsidRDefault="0059388E" w:rsidP="0059388E">
      <w:pPr>
        <w:tabs>
          <w:tab w:val="left" w:pos="5760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kruszyw ze skał osadowych – 3</w:t>
      </w:r>
    </w:p>
    <w:p w:rsidR="0059388E" w:rsidRDefault="0059388E" w:rsidP="0059388E">
      <w:pPr>
        <w:tabs>
          <w:tab w:val="left" w:pos="5760"/>
        </w:tabs>
        <w:ind w:left="709"/>
        <w:rPr>
          <w:rFonts w:ascii="Arial" w:hAnsi="Arial"/>
          <w:sz w:val="22"/>
        </w:rPr>
      </w:pP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Odporność na działanie mrozu % ubytek masy nie więcej niż : </w:t>
      </w:r>
    </w:p>
    <w:p w:rsidR="0059388E" w:rsidRDefault="0059388E" w:rsidP="0059388E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kruszyw ze skał magmowych i przeobrażonych - 4</w:t>
      </w:r>
    </w:p>
    <w:p w:rsidR="0059388E" w:rsidRDefault="0059388E" w:rsidP="0059388E">
      <w:pPr>
        <w:tabs>
          <w:tab w:val="left" w:pos="5760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 dla kruszyw ze skał osadowych – 5</w:t>
      </w:r>
    </w:p>
    <w:p w:rsidR="0059388E" w:rsidRDefault="0059388E" w:rsidP="0059388E">
      <w:pPr>
        <w:tabs>
          <w:tab w:val="left" w:pos="5760"/>
        </w:tabs>
        <w:ind w:left="709"/>
        <w:rPr>
          <w:rFonts w:ascii="Arial" w:hAnsi="Arial"/>
          <w:sz w:val="22"/>
        </w:rPr>
      </w:pP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Wymagania dotyczące uziarnienia i zanieczyszczeń 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1. Uziarnienie</w:t>
      </w:r>
    </w:p>
    <w:p w:rsidR="0059388E" w:rsidRDefault="0059388E" w:rsidP="0059388E">
      <w:pPr>
        <w:pStyle w:val="Tekstpodstawowywcity2"/>
      </w:pPr>
      <w:r>
        <w:t xml:space="preserve">a) zawartość </w:t>
      </w:r>
      <w:proofErr w:type="spellStart"/>
      <w:r>
        <w:t>ziarn</w:t>
      </w:r>
      <w:proofErr w:type="spellEnd"/>
      <w:r>
        <w:t xml:space="preserve"> mniejszych niż 0,0075 mm odsianych na mokro określona w % nie więcej niż :</w:t>
      </w:r>
    </w:p>
    <w:p w:rsidR="0059388E" w:rsidRDefault="0059388E" w:rsidP="0059388E">
      <w:pPr>
        <w:tabs>
          <w:tab w:val="left" w:pos="2016"/>
        </w:tabs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- w tłuczniu</w:t>
      </w:r>
      <w:r>
        <w:rPr>
          <w:rFonts w:ascii="Arial" w:hAnsi="Arial"/>
          <w:sz w:val="22"/>
        </w:rPr>
        <w:tab/>
        <w:t>- 3</w:t>
      </w:r>
    </w:p>
    <w:p w:rsidR="0059388E" w:rsidRDefault="0059388E" w:rsidP="0059388E">
      <w:pPr>
        <w:tabs>
          <w:tab w:val="left" w:pos="2016"/>
        </w:tabs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- w klińcu</w:t>
      </w:r>
      <w:r>
        <w:rPr>
          <w:rFonts w:ascii="Arial" w:hAnsi="Arial"/>
          <w:sz w:val="22"/>
        </w:rPr>
        <w:tab/>
        <w:t>- 4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zawartość frakcji podstawowej w % dla tłucznia i klińca nie mniej niż - 75 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 zawartość podziarna i nadziarna w % dla tłucznia i klińca nie więcej niż - 15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2. Zawartość zanieczyszczeń obcych w % dla tłucznia i klińca nie więcej niż - 0,2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3. Zawartość </w:t>
      </w:r>
      <w:proofErr w:type="spellStart"/>
      <w:r>
        <w:rPr>
          <w:rFonts w:ascii="Arial" w:hAnsi="Arial"/>
          <w:sz w:val="22"/>
        </w:rPr>
        <w:t>ziarn</w:t>
      </w:r>
      <w:proofErr w:type="spellEnd"/>
      <w:r>
        <w:rPr>
          <w:rFonts w:ascii="Arial" w:hAnsi="Arial"/>
          <w:sz w:val="22"/>
        </w:rPr>
        <w:t xml:space="preserve"> nieforemnych w % dla tłucznia nie więcej niż - 40.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pStyle w:val="Tekstpodstawowywcity3"/>
      </w:pPr>
      <w:r>
        <w:t xml:space="preserve">       4. Woda - używana do skropienia przy wykonaniu zagęszczenia i klinowania  podbudowy nie wymaga badań.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SPRZĘT.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3.1. Sprzęt do wykonania robót.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pStyle w:val="Tekstpodstawowywcity"/>
      </w:pPr>
      <w:r>
        <w:t>Wykonawca przystępujący do wykonania podbudowy z tłucznia kamiennego winien wykazać się możliwością dysponowania następującymi jednostkami zapewniającymi sprawne i należyte wykonanie robót:</w:t>
      </w:r>
    </w:p>
    <w:p w:rsidR="0059388E" w:rsidRDefault="0059388E" w:rsidP="0059388E">
      <w:pPr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równiarek lub układarek dostosowanych do rozkładania tłucznia i klińca, albo </w:t>
      </w:r>
      <w:proofErr w:type="spellStart"/>
      <w:r>
        <w:rPr>
          <w:rFonts w:ascii="Arial" w:hAnsi="Arial"/>
          <w:sz w:val="22"/>
        </w:rPr>
        <w:t>rozsypywarek</w:t>
      </w:r>
      <w:proofErr w:type="spellEnd"/>
      <w:r>
        <w:rPr>
          <w:rFonts w:ascii="Arial" w:hAnsi="Arial"/>
          <w:sz w:val="22"/>
        </w:rPr>
        <w:t xml:space="preserve"> kruszywa przy rozścieleniu równomiernym klińca.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walców statycznych gładkich do zagęszczenia tłucznia 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 walców wibracyjnych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d) szczotek mechanicznych do zebrania nadmiaru klińca</w:t>
      </w: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e) walców ogumionych lub stalowych gładkich do końcowego zagęszczenia</w:t>
      </w:r>
    </w:p>
    <w:p w:rsidR="0059388E" w:rsidRDefault="0059388E" w:rsidP="0059388E">
      <w:pPr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f) przewoźnych zbiorników zaopatrzonych w urządzenia do rozpryskiwania wody podczas zagęszczania podbudowy.</w:t>
      </w:r>
    </w:p>
    <w:p w:rsidR="0059388E" w:rsidRDefault="0059388E" w:rsidP="0059388E">
      <w:pPr>
        <w:ind w:left="709" w:hanging="283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TRANSPORT.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przewozu materiałów wykonawca ma prawo używać dowolnych sprawnych technicznie środków transportowych dostosowanych do warunków budowy. Podczas transportu materiałów, a także składowania na placach </w:t>
      </w:r>
      <w:proofErr w:type="spellStart"/>
      <w:r>
        <w:rPr>
          <w:rFonts w:ascii="Arial" w:hAnsi="Arial"/>
          <w:sz w:val="22"/>
        </w:rPr>
        <w:t>przyobiektowych</w:t>
      </w:r>
      <w:proofErr w:type="spellEnd"/>
      <w:r>
        <w:rPr>
          <w:rFonts w:ascii="Arial" w:hAnsi="Arial"/>
          <w:sz w:val="22"/>
        </w:rPr>
        <w:t xml:space="preserve"> zwracać należy uwagę aby dostarczone materiały nie ulegały zanieczyszczeniu, lub zmieszaniu z innymi materiałami.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5. WYKONANIE ROBÓT</w:t>
      </w:r>
      <w:r>
        <w:rPr>
          <w:rFonts w:ascii="Arial" w:hAnsi="Arial"/>
          <w:sz w:val="22"/>
        </w:rPr>
        <w:t>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5.1. Przygotowanie podłoża.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Podłoże pod podbudowę tłuczniową winno spełniać.</w:t>
      </w:r>
    </w:p>
    <w:p w:rsidR="0059388E" w:rsidRDefault="0059388E" w:rsidP="0059388E">
      <w:pPr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 przy wykonaniu wzmocnienia istniejącej podbudowy podłoże powinno być oczyszczone z zanieczyszczeń organicznych, a występujące ubytki uzupełnione być winny przed rozłożeniem warstwy tłucznia.</w:t>
      </w:r>
    </w:p>
    <w:p w:rsidR="0059388E" w:rsidRDefault="0059388E" w:rsidP="0059388E">
      <w:pPr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b) przy wykonaniu nowej podbudowy zarówno na całej szerokości jezdni jak również na poszerzeniach podłoże musi być :</w:t>
      </w:r>
    </w:p>
    <w:p w:rsidR="0059388E" w:rsidRDefault="0059388E" w:rsidP="0059388E">
      <w:pPr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 należycie wyprofilowane a w przypadku gdy warstwa tłucznia układana jest na warstwie odsączającej - podłoże winno być zagęszczone tak aby piasek jak               w najmniejszym stopniu przenikał w warstwę tłucznia.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zastosowania pod podbudowę tłuczniową geowłókniny, należy mieć na uwadze:</w:t>
      </w:r>
    </w:p>
    <w:p w:rsidR="0059388E" w:rsidRDefault="0059388E" w:rsidP="0059388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geowłóknina winna posiadać aprobatę techniczna </w:t>
      </w:r>
    </w:p>
    <w:p w:rsidR="0059388E" w:rsidRDefault="0059388E" w:rsidP="0059388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posiadać odpowiednią wytrzymałość</w:t>
      </w:r>
    </w:p>
    <w:p w:rsidR="0059388E" w:rsidRDefault="0059388E" w:rsidP="0059388E">
      <w:pPr>
        <w:ind w:left="709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posiadać odpowiednie właściwości filtracyjne dostosowane do uziarnienia podłoża gruntowego.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Pamiętać należy o tym, że właściwe przygotowanie podłoża zapewni należyte wykonanie podbudowy z zachowaniem dopuszczalnych tolerancji określonych w dalszej części specyfikacji.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5.2. Wbudowanie i zagęszczenie kruszywa.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Podczas rozkładania tłucznia przestrzegać należy zasady :</w:t>
      </w:r>
    </w:p>
    <w:p w:rsidR="0059388E" w:rsidRDefault="0059388E" w:rsidP="0059388E">
      <w:pPr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 minimalna grubość warstwy podbudowy z tłucznia po zagęszczeniu nie może być mniejsza od 1,5 krotnego wymiaru ziaren tłucznia.</w:t>
      </w:r>
    </w:p>
    <w:p w:rsidR="0059388E" w:rsidRDefault="0059388E" w:rsidP="0059388E">
      <w:pPr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  maksymalna grubość jednej w-wy podbudowy tłuczniowej nie może przekraczać 20cm wykonywać należy w dwóch warstwach.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Nieprzestrzeganie powyższych zasad skutkować będzie tym, że nie zostanie zachowany warunek wymaganego zagęszczenia.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 wykonywaniu poszczególnych warstw podbudowy tłuczniowej zwracać również uwagę na to, aby układana warstwa miała jednakową grubość taką, aby po zagęszczeniu osiągnąć wymaganą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Zagęszczenie tłucznia prowadzić walcem statycznym gładkim o nacisku nie mniejszym niż 30 </w:t>
      </w:r>
      <w:proofErr w:type="spellStart"/>
      <w:r>
        <w:rPr>
          <w:rFonts w:ascii="Arial" w:hAnsi="Arial"/>
          <w:sz w:val="22"/>
        </w:rPr>
        <w:t>kN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m,</w:t>
      </w:r>
      <w:r w:rsidR="0066150C">
        <w:rPr>
          <w:rFonts w:ascii="Arial" w:hAnsi="Arial"/>
          <w:sz w:val="22"/>
        </w:rPr>
        <w:t>lub</w:t>
      </w:r>
      <w:proofErr w:type="spellEnd"/>
      <w:r w:rsidR="0066150C">
        <w:rPr>
          <w:rFonts w:ascii="Arial" w:hAnsi="Arial"/>
          <w:sz w:val="22"/>
        </w:rPr>
        <w:t xml:space="preserve"> </w:t>
      </w:r>
      <w:proofErr w:type="spellStart"/>
      <w:r w:rsidR="0066150C">
        <w:rPr>
          <w:rFonts w:ascii="Arial" w:hAnsi="Arial"/>
          <w:sz w:val="22"/>
        </w:rPr>
        <w:t>zaqgęszczarką</w:t>
      </w:r>
      <w:proofErr w:type="spellEnd"/>
      <w:r>
        <w:rPr>
          <w:rFonts w:ascii="Arial" w:hAnsi="Arial"/>
          <w:sz w:val="22"/>
        </w:rPr>
        <w:t xml:space="preserve"> rozpoczynając zawsze zagęszczen</w:t>
      </w:r>
      <w:r w:rsidR="0066150C">
        <w:rPr>
          <w:rFonts w:ascii="Arial" w:hAnsi="Arial"/>
          <w:sz w:val="22"/>
        </w:rPr>
        <w:t>ie w kierunku od krawędzi ciągu ku środkowi ciągu</w:t>
      </w:r>
      <w:r>
        <w:rPr>
          <w:rFonts w:ascii="Arial" w:hAnsi="Arial"/>
          <w:sz w:val="22"/>
        </w:rPr>
        <w:t>. Przejazd dwukrotny walca winien zapewnić zagęszczenie tłucznia. Górną warstwę podbudowy tłuczniowej, a także warstwę wzmacniającą istniejącej podbudowy po zagęszczeniu wstępnym należy zaklinować klińcem.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zagęszczenia klińca </w:t>
      </w:r>
      <w:r>
        <w:rPr>
          <w:rFonts w:ascii="Arial" w:hAnsi="Arial"/>
          <w:sz w:val="22"/>
        </w:rPr>
        <w:t>należy używać walca</w:t>
      </w:r>
      <w:r>
        <w:rPr>
          <w:rFonts w:ascii="Arial" w:hAnsi="Arial"/>
          <w:sz w:val="22"/>
        </w:rPr>
        <w:t xml:space="preserve"> o nacisku jednostkowym co najmniej 18 </w:t>
      </w:r>
      <w:proofErr w:type="spellStart"/>
      <w:r>
        <w:rPr>
          <w:rFonts w:ascii="Arial" w:hAnsi="Arial"/>
          <w:sz w:val="22"/>
        </w:rPr>
        <w:t>kN</w:t>
      </w:r>
      <w:proofErr w:type="spellEnd"/>
      <w:r>
        <w:rPr>
          <w:rFonts w:ascii="Arial" w:hAnsi="Arial"/>
          <w:sz w:val="22"/>
        </w:rPr>
        <w:t xml:space="preserve">/m . Ilość wbudowanego klińca musi zapewnić wypełnienie wszystkich przestrzeni warstwy tłucznia. Nadmiar klińca należy usunąć z podbudowy szczotkami . Końcowe zagęszczenie górnej warstwy podbudowy tłuczniowej należy wykonać walcem statycznym gładkim o nacisku jednostkowym nie mniejszym niż 50 </w:t>
      </w:r>
      <w:proofErr w:type="spellStart"/>
      <w:r>
        <w:rPr>
          <w:rFonts w:ascii="Arial" w:hAnsi="Arial"/>
          <w:sz w:val="22"/>
        </w:rPr>
        <w:t>kN</w:t>
      </w:r>
      <w:proofErr w:type="spellEnd"/>
      <w:r>
        <w:rPr>
          <w:rFonts w:ascii="Arial" w:hAnsi="Arial"/>
          <w:sz w:val="22"/>
        </w:rPr>
        <w:t>/m, albo walcem ogumionym.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5.3. Utrzymanie podbudowy.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66150C">
      <w:pPr>
        <w:pStyle w:val="Tekstpodstawowywcity"/>
      </w:pPr>
      <w:r>
        <w:t>Do czasu wykonania właściwej nawierzchn</w:t>
      </w:r>
      <w:r w:rsidR="0066150C">
        <w:t>i ciągu pieszo jezdnego</w:t>
      </w:r>
      <w:r>
        <w:t xml:space="preserve"> podbudowę utrzymywać należy we właściwym stanie. Prz</w:t>
      </w:r>
      <w:r>
        <w:t xml:space="preserve">ed ułożeniem nawierzchni górnej </w:t>
      </w:r>
      <w:proofErr w:type="spellStart"/>
      <w:r>
        <w:t>wartstwy</w:t>
      </w:r>
      <w:proofErr w:type="spellEnd"/>
      <w:r>
        <w:t>,</w:t>
      </w:r>
      <w:r>
        <w:t xml:space="preserve"> wszelkie uszkodzenia podbudowy winny być naprawione . Koszt ewentualnych napraw obciąża Wykonawcę.</w:t>
      </w:r>
    </w:p>
    <w:p w:rsidR="0066150C" w:rsidRDefault="0066150C" w:rsidP="0066150C">
      <w:pPr>
        <w:pStyle w:val="Tekstpodstawowywcity"/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5.4. Zużycie materiałów podstawowych.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ind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 warstwa dolna gru</w:t>
      </w:r>
      <w:r>
        <w:rPr>
          <w:rFonts w:ascii="Arial" w:hAnsi="Arial"/>
          <w:sz w:val="22"/>
        </w:rPr>
        <w:t xml:space="preserve">b. Zgodnie z załączonymi rysunkami </w:t>
      </w:r>
    </w:p>
    <w:p w:rsidR="0059388E" w:rsidRDefault="0059388E" w:rsidP="0059388E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tłuczeń - ok. 35,8 Mg / 100 m2</w:t>
      </w:r>
    </w:p>
    <w:p w:rsidR="0059388E" w:rsidRDefault="0059388E" w:rsidP="0059388E">
      <w:pPr>
        <w:ind w:firstLine="426"/>
        <w:rPr>
          <w:rFonts w:ascii="Arial" w:hAnsi="Arial"/>
          <w:sz w:val="22"/>
        </w:rPr>
      </w:pPr>
    </w:p>
    <w:p w:rsidR="0059388E" w:rsidRDefault="0059388E" w:rsidP="0059388E">
      <w:pPr>
        <w:ind w:left="708" w:firstLine="1"/>
        <w:rPr>
          <w:rFonts w:ascii="Arial" w:hAnsi="Arial"/>
          <w:sz w:val="22"/>
        </w:rPr>
      </w:pPr>
      <w:r>
        <w:rPr>
          <w:rFonts w:ascii="Arial" w:hAnsi="Arial"/>
          <w:sz w:val="22"/>
        </w:rPr>
        <w:t>na 1 cm podbudowy ( przy zwiększeniu lub zmniejszeniu grubości ) tłuczeń -              ok. 2,39Mg/100m2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warstwa górna </w:t>
      </w:r>
      <w:r>
        <w:rPr>
          <w:rFonts w:ascii="Arial" w:hAnsi="Arial"/>
          <w:sz w:val="22"/>
        </w:rPr>
        <w:t xml:space="preserve">( lub wzmacniająca ) grubości  </w:t>
      </w:r>
      <w:r w:rsidR="0066150C">
        <w:rPr>
          <w:rFonts w:ascii="Arial" w:hAnsi="Arial"/>
          <w:sz w:val="22"/>
        </w:rPr>
        <w:t>warstwy zgodnie z dokumentacją</w:t>
      </w:r>
      <w:r>
        <w:rPr>
          <w:rFonts w:ascii="Arial" w:hAnsi="Arial"/>
          <w:sz w:val="22"/>
        </w:rPr>
        <w:t xml:space="preserve">. </w:t>
      </w:r>
    </w:p>
    <w:p w:rsidR="0059388E" w:rsidRDefault="0059388E" w:rsidP="0059388E">
      <w:pPr>
        <w:ind w:left="426"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tłuczeń - 21,2 Mg / 100m2</w:t>
      </w:r>
    </w:p>
    <w:p w:rsidR="0059388E" w:rsidRDefault="0059388E" w:rsidP="0059388E">
      <w:pPr>
        <w:tabs>
          <w:tab w:val="left" w:pos="1872"/>
          <w:tab w:val="left" w:pos="2160"/>
        </w:tabs>
        <w:ind w:left="426"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kliniec - 2,5 Mg l 100m2</w:t>
      </w:r>
    </w:p>
    <w:p w:rsidR="0059388E" w:rsidRDefault="0059388E" w:rsidP="0059388E">
      <w:pPr>
        <w:ind w:left="426"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1 cm podbudowy ( przy zwiększeniu lub zmniejszeniu grubości ) </w:t>
      </w:r>
    </w:p>
    <w:p w:rsidR="0059388E" w:rsidRDefault="0059388E" w:rsidP="0059388E">
      <w:pPr>
        <w:ind w:left="426"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tłuczeń - 2,12 Mg/100m2.</w:t>
      </w:r>
    </w:p>
    <w:p w:rsidR="0059388E" w:rsidRDefault="0059388E" w:rsidP="0059388E">
      <w:pPr>
        <w:ind w:left="426" w:firstLine="283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KONTROLA JAKOŚCI ROBÓT.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6.1. Badania przed przystąpieniem do robót.</w:t>
      </w:r>
    </w:p>
    <w:p w:rsidR="0059388E" w:rsidRDefault="0059388E" w:rsidP="0059388E">
      <w:pPr>
        <w:rPr>
          <w:rFonts w:ascii="Arial" w:hAnsi="Arial"/>
          <w:b/>
          <w:sz w:val="22"/>
        </w:rPr>
      </w:pP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 przystąpieniem do robót Wykonawca powinien uzgodnić z Odbierającym ze strony Zamawiającego, miejsce nabycia materiałów kamiennych, a także przedłożyć atesty bądź świadectwa jakości potwierdzające że materiały spełniać będą wymagania określone w punkcie 2.2.</w:t>
      </w:r>
    </w:p>
    <w:p w:rsidR="0059388E" w:rsidRDefault="0059388E" w:rsidP="0059388E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Odebrane winno być także przygotowane koryto, jak również powierzchnia </w:t>
      </w:r>
      <w:r>
        <w:rPr>
          <w:rFonts w:ascii="Arial" w:hAnsi="Arial"/>
          <w:i/>
          <w:sz w:val="22"/>
        </w:rPr>
        <w:t xml:space="preserve">istniejącej </w:t>
      </w:r>
      <w:r>
        <w:rPr>
          <w:rFonts w:ascii="Arial" w:hAnsi="Arial"/>
          <w:sz w:val="22"/>
        </w:rPr>
        <w:t>podbudowy na której wykonywane będzie wzmocnienie.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6.2. Pomiary w czasie wykonywania robót.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pStyle w:val="Tekstpodstawowywcity"/>
      </w:pPr>
      <w:r>
        <w:t>W czasie wykonywania robót obowiązywać będą następujące pomia</w:t>
      </w:r>
      <w:r w:rsidR="0066150C">
        <w:t xml:space="preserve">ry potwierdzające </w:t>
      </w:r>
      <w:r>
        <w:t xml:space="preserve"> prawidłowość realizowanych robót</w:t>
      </w:r>
    </w:p>
    <w:p w:rsidR="0059388E" w:rsidRDefault="0059388E" w:rsidP="0059388E">
      <w:pPr>
        <w:ind w:left="2835" w:hanging="24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 Grubość podbudowy - w 3 punktach na każdej działce roboczej, lecz nie rzadziej niż 1 pomiar na 400 m2.</w:t>
      </w:r>
    </w:p>
    <w:p w:rsidR="0059388E" w:rsidRDefault="0059388E" w:rsidP="0059388E">
      <w:pPr>
        <w:pStyle w:val="Tekstpodstawowywcity"/>
      </w:pPr>
      <w:r>
        <w:t xml:space="preserve">2. Szerokość podbudowy - z częstotliwością 10 pomiarów na </w:t>
      </w:r>
      <w:r w:rsidR="0066150C">
        <w:t>0,1 km.</w:t>
      </w:r>
      <w:r>
        <w:t>( w tym poszerzeń )</w:t>
      </w:r>
    </w:p>
    <w:p w:rsidR="0059388E" w:rsidRDefault="0059388E" w:rsidP="0059388E">
      <w:pPr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Rzędne wysokościowe (w przypadku robót realizowanych w oparciu o projekt  budowlany ).</w:t>
      </w:r>
    </w:p>
    <w:p w:rsidR="0059388E" w:rsidRDefault="0059388E" w:rsidP="0059388E">
      <w:pPr>
        <w:ind w:left="851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co 1</w:t>
      </w:r>
      <w:r w:rsidR="0066150C">
        <w:rPr>
          <w:rFonts w:ascii="Arial" w:hAnsi="Arial"/>
          <w:sz w:val="22"/>
        </w:rPr>
        <w:t xml:space="preserve">00 </w:t>
      </w:r>
      <w:proofErr w:type="spellStart"/>
      <w:r w:rsidR="0066150C">
        <w:rPr>
          <w:rFonts w:ascii="Arial" w:hAnsi="Arial"/>
          <w:sz w:val="22"/>
        </w:rPr>
        <w:t>mb</w:t>
      </w:r>
      <w:proofErr w:type="spellEnd"/>
      <w:r w:rsidR="0066150C">
        <w:rPr>
          <w:rFonts w:ascii="Arial" w:hAnsi="Arial"/>
          <w:sz w:val="22"/>
        </w:rPr>
        <w:t xml:space="preserve"> w osi i krawędziach ciągów pieszo jezdnych</w:t>
      </w:r>
      <w:r>
        <w:rPr>
          <w:rFonts w:ascii="Arial" w:hAnsi="Arial"/>
          <w:sz w:val="22"/>
        </w:rPr>
        <w:t xml:space="preserve"> ( odcinki proste ) a także w punktach głównych łuków poziomych.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4. Spadki i równoś</w:t>
      </w:r>
      <w:r w:rsidR="0066150C">
        <w:rPr>
          <w:rFonts w:ascii="Arial" w:hAnsi="Arial"/>
          <w:sz w:val="22"/>
        </w:rPr>
        <w:t>ci poprzeczne - 10 pomiarów na 0,1</w:t>
      </w:r>
      <w:r>
        <w:rPr>
          <w:rFonts w:ascii="Arial" w:hAnsi="Arial"/>
          <w:sz w:val="22"/>
        </w:rPr>
        <w:t xml:space="preserve"> km.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5. Równość podłużna - łatą 4-ro metrową</w:t>
      </w:r>
      <w:r w:rsidR="0066150C">
        <w:rPr>
          <w:rFonts w:ascii="Arial" w:hAnsi="Arial"/>
          <w:sz w:val="22"/>
        </w:rPr>
        <w:t xml:space="preserve"> co 20 </w:t>
      </w:r>
      <w:proofErr w:type="spellStart"/>
      <w:r w:rsidR="0066150C">
        <w:rPr>
          <w:rFonts w:ascii="Arial" w:hAnsi="Arial"/>
          <w:sz w:val="22"/>
        </w:rPr>
        <w:t>mb</w:t>
      </w:r>
      <w:proofErr w:type="spellEnd"/>
      <w:r w:rsidR="006615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</w:t>
      </w:r>
    </w:p>
    <w:p w:rsidR="0059388E" w:rsidRDefault="0059388E" w:rsidP="0059388E">
      <w:pPr>
        <w:ind w:left="426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6.3. Dopuszczalne tolerancje wynikające z pomiarów.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l. Grubość podbudowy winna być zgodna z grubością projektową</w:t>
      </w:r>
    </w:p>
    <w:p w:rsidR="0059388E" w:rsidRDefault="0059388E" w:rsidP="0059388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dopuszczalna odchyłka podbudowy pomocniczej + 1 cm , - 2 cm.</w:t>
      </w:r>
    </w:p>
    <w:p w:rsidR="0059388E" w:rsidRDefault="0059388E" w:rsidP="0059388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dopuszczalna odchyłka podbudowy zasadniczej ± 2 cm.</w:t>
      </w:r>
    </w:p>
    <w:p w:rsidR="0059388E" w:rsidRDefault="0059388E" w:rsidP="0059388E">
      <w:pPr>
        <w:ind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Szerokość podbudowy nie może różnić się od projektowanej o więcej niż +l0 cm, </w:t>
      </w:r>
    </w:p>
    <w:p w:rsidR="0059388E" w:rsidRDefault="0059388E" w:rsidP="0059388E">
      <w:pPr>
        <w:ind w:firstLine="7797"/>
        <w:rPr>
          <w:rFonts w:ascii="Arial" w:hAnsi="Arial"/>
          <w:sz w:val="22"/>
        </w:rPr>
      </w:pPr>
      <w:r>
        <w:rPr>
          <w:rFonts w:ascii="Arial" w:hAnsi="Arial"/>
          <w:sz w:val="22"/>
        </w:rPr>
        <w:t>- 5 cm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Rzędne wysokościowe - różnice pomiędzy założonymi w projekcie a rzędnymi wykonanej podbudowy nie powinny przekraczać +1 cm, - 2 cm</w:t>
      </w:r>
    </w:p>
    <w:p w:rsidR="0059388E" w:rsidRDefault="0059388E" w:rsidP="0059388E">
      <w:pPr>
        <w:ind w:left="284" w:hanging="284"/>
        <w:rPr>
          <w:rFonts w:ascii="Arial" w:hAnsi="Arial"/>
          <w:sz w:val="22"/>
        </w:rPr>
      </w:pPr>
    </w:p>
    <w:p w:rsidR="0059388E" w:rsidRDefault="0059388E" w:rsidP="0059388E">
      <w:pPr>
        <w:ind w:left="2694" w:hanging="26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a ) Spadki poprzeczne - na odcinkach prostych i łukach nie mogą odbiegać od założonych   o + - 0,5 %</w:t>
      </w:r>
    </w:p>
    <w:p w:rsidR="0059388E" w:rsidRDefault="0059388E" w:rsidP="0059388E">
      <w:pPr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b) równość poprzeczna nawierzchni mierzona łatą nie może wykazywać nierówności przekraczających</w:t>
      </w:r>
    </w:p>
    <w:p w:rsidR="0059388E" w:rsidRDefault="0059388E" w:rsidP="0059388E">
      <w:pPr>
        <w:ind w:left="567" w:hanging="283"/>
        <w:rPr>
          <w:rFonts w:ascii="Arial" w:hAnsi="Arial"/>
          <w:sz w:val="22"/>
        </w:rPr>
      </w:pPr>
    </w:p>
    <w:p w:rsidR="0059388E" w:rsidRDefault="0059388E" w:rsidP="0059388E">
      <w:pPr>
        <w:tabs>
          <w:tab w:val="left" w:pos="4608"/>
        </w:tabs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w podbudowie zasadniczej - 12 mm </w:t>
      </w:r>
    </w:p>
    <w:p w:rsidR="0059388E" w:rsidRDefault="0059388E" w:rsidP="0059388E">
      <w:pPr>
        <w:tabs>
          <w:tab w:val="left" w:pos="4608"/>
        </w:tabs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- w podbudowie pomocniczej - 15 mm</w:t>
      </w:r>
    </w:p>
    <w:p w:rsidR="0059388E" w:rsidRDefault="0059388E" w:rsidP="0059388E">
      <w:pPr>
        <w:tabs>
          <w:tab w:val="left" w:pos="4608"/>
        </w:tabs>
        <w:ind w:firstLine="567"/>
        <w:rPr>
          <w:rFonts w:ascii="Arial" w:hAnsi="Arial"/>
          <w:sz w:val="22"/>
        </w:rPr>
      </w:pPr>
    </w:p>
    <w:p w:rsidR="0059388E" w:rsidRDefault="0059388E" w:rsidP="0059388E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 Nierówności podłużne mierzone łatą 4-ro metrową nie mogą być większe jak określono        w p-</w:t>
      </w:r>
      <w:proofErr w:type="spellStart"/>
      <w:r>
        <w:rPr>
          <w:rFonts w:ascii="Arial" w:hAnsi="Arial"/>
          <w:sz w:val="22"/>
        </w:rPr>
        <w:t>cie</w:t>
      </w:r>
      <w:proofErr w:type="spellEnd"/>
      <w:r>
        <w:rPr>
          <w:rFonts w:ascii="Arial" w:hAnsi="Arial"/>
          <w:sz w:val="22"/>
        </w:rPr>
        <w:t xml:space="preserve"> 4a.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przypadkach, gdy pomiary wykażą odchylenia przekraczające wartości określone wyżej, Wykonawca na własny koszt usunie wady i powtórnie zgłosi roboty do odbioru Zwrócić należy uwagę, że podbudowy wykonywane na odcinkach dróg bez krawężników (oporników) winny być szersze o około 20 - 25 cm od projektowanych warstw właściwej nawierzchni jezdni.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To założenie bezwzględnie odzwierciedlać winien przedmiar robót do wykonania.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OBMIAR ROBÓT.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Jednostką obmiarową wykonanej podbudowy (poszerzenia) o określonej (w projekcie- przedmiarze ) grubości jest 1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.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8. ODBIÓR ROBÓT.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Roboty uznaje się za wykonane i nadające się do odbioru jeśli :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- zakres robót wykonanych zgodny jest z ilością planowaną</w:t>
      </w:r>
    </w:p>
    <w:p w:rsidR="0059388E" w:rsidRDefault="0059388E" w:rsidP="0059388E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wszystkie pomiary wymienione w p-</w:t>
      </w:r>
      <w:proofErr w:type="spellStart"/>
      <w:r>
        <w:rPr>
          <w:rFonts w:ascii="Arial" w:hAnsi="Arial"/>
          <w:sz w:val="22"/>
        </w:rPr>
        <w:t>cie</w:t>
      </w:r>
      <w:proofErr w:type="spellEnd"/>
      <w:r>
        <w:rPr>
          <w:rFonts w:ascii="Arial" w:hAnsi="Arial"/>
          <w:sz w:val="22"/>
        </w:rPr>
        <w:t xml:space="preserve"> 6,3 dały pozytywne wyniki co oznacza, że dopuszczalne tolerancje odchyłek nie zostały przekroczone.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9. PODSTAWA PŁATNOŚCI.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jednostki obmiarowej obejmuje :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prace pomiarowe i roboty przygotowawcze 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- oznakowanie robót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- przygotowanie podłoża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zakup i dostarczenie materiałów do miejsca wbudowania </w:t>
      </w:r>
    </w:p>
    <w:p w:rsidR="0059388E" w:rsidRDefault="0059388E" w:rsidP="0059388E">
      <w:pPr>
        <w:ind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- równomierne rozłożenie kruszywa</w:t>
      </w:r>
    </w:p>
    <w:p w:rsidR="0059388E" w:rsidRDefault="0059388E" w:rsidP="0059388E">
      <w:pPr>
        <w:ind w:left="426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zagęszczenie z polewaniem wodą i zaklinowaniem (warstwy górnej czy wzmacniającej).</w:t>
      </w:r>
    </w:p>
    <w:p w:rsidR="0059388E" w:rsidRDefault="0059388E" w:rsidP="0059388E">
      <w:pPr>
        <w:ind w:left="426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przeprowadzenie pomiarów ( a w przypadku wątpliwej jakości kruszywa również badań laboratoryjnych)</w:t>
      </w:r>
    </w:p>
    <w:p w:rsidR="0059388E" w:rsidRDefault="0059388E" w:rsidP="0059388E">
      <w:pPr>
        <w:ind w:left="426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utrzymanie podbudowy do czasu wykonania właściwej nawierzchni.</w:t>
      </w:r>
    </w:p>
    <w:p w:rsidR="0059388E" w:rsidRDefault="0059388E" w:rsidP="0059388E">
      <w:pPr>
        <w:ind w:left="426" w:hanging="142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10. PRZEPISY ZWIĄZANE.</w:t>
      </w: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PN - B - 11112 Kruszywo mineralne. Kruszywo łamane do nawierzchni drogowych. 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PN-B-06714-12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-15 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-16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- 18</w:t>
      </w:r>
      <w:r>
        <w:rPr>
          <w:rFonts w:ascii="Arial" w:hAnsi="Arial"/>
          <w:sz w:val="22"/>
        </w:rPr>
        <w:tab/>
        <w:t xml:space="preserve">Kruszywa mineralne. Badania. 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-19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- 26</w:t>
      </w:r>
    </w:p>
    <w:p w:rsidR="0059388E" w:rsidRDefault="0059388E" w:rsidP="0059388E">
      <w:pPr>
        <w:ind w:left="284" w:firstLine="1276"/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PN - S - 96023 Konstrukcje drogowe. Podbudowa i nawierzchnia z tłucznia kamiennego.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BN - 68/8931-04 Drogi samochodowe. Pomiar równości.</w:t>
      </w:r>
    </w:p>
    <w:p w:rsidR="0059388E" w:rsidRDefault="0059388E" w:rsidP="0059388E">
      <w:pPr>
        <w:ind w:left="284"/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>
      <w:pPr>
        <w:rPr>
          <w:rFonts w:ascii="Arial" w:hAnsi="Arial"/>
          <w:sz w:val="22"/>
        </w:rPr>
      </w:pPr>
    </w:p>
    <w:p w:rsidR="0059388E" w:rsidRDefault="0059388E" w:rsidP="0059388E"/>
    <w:p w:rsidR="005B3971" w:rsidRPr="0059388E" w:rsidRDefault="005B3971"/>
    <w:sectPr w:rsidR="005B3971" w:rsidRPr="0059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7EC"/>
    <w:multiLevelType w:val="singleLevel"/>
    <w:tmpl w:val="0E901256"/>
    <w:lvl w:ilvl="0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8E"/>
    <w:rsid w:val="000226BA"/>
    <w:rsid w:val="0059388E"/>
    <w:rsid w:val="005B3971"/>
    <w:rsid w:val="006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88E"/>
    <w:pPr>
      <w:keepNext/>
      <w:ind w:left="426" w:right="-567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88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88E"/>
    <w:pPr>
      <w:ind w:left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88E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388E"/>
    <w:pPr>
      <w:ind w:left="709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388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9388E"/>
    <w:pPr>
      <w:ind w:left="709" w:hanging="709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9388E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88E"/>
    <w:pPr>
      <w:keepNext/>
      <w:ind w:left="426" w:right="-567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88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88E"/>
    <w:pPr>
      <w:ind w:left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88E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388E"/>
    <w:pPr>
      <w:ind w:left="709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388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9388E"/>
    <w:pPr>
      <w:ind w:left="709" w:hanging="709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9388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Hryciów</dc:creator>
  <cp:lastModifiedBy>Krzysztof Hryciów</cp:lastModifiedBy>
  <cp:revision>3</cp:revision>
  <dcterms:created xsi:type="dcterms:W3CDTF">2018-01-03T12:15:00Z</dcterms:created>
  <dcterms:modified xsi:type="dcterms:W3CDTF">2018-01-03T12:36:00Z</dcterms:modified>
</cp:coreProperties>
</file>