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89" w:rsidRPr="007D791F" w:rsidRDefault="00111189" w:rsidP="00111189">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Pr>
          <w:rFonts w:ascii="Tahoma" w:hAnsi="Tahoma"/>
          <w:bCs/>
          <w:sz w:val="20"/>
          <w:u w:val="none"/>
        </w:rPr>
        <w:t>5</w:t>
      </w:r>
    </w:p>
    <w:p w:rsidR="00111189" w:rsidRPr="007D791F" w:rsidRDefault="00111189" w:rsidP="00111189">
      <w:pPr>
        <w:jc w:val="both"/>
        <w:rPr>
          <w:rFonts w:ascii="Tahoma" w:hAnsi="Tahoma" w:cs="Tahoma"/>
          <w:b/>
        </w:rPr>
      </w:pPr>
    </w:p>
    <w:p w:rsidR="00111189" w:rsidRPr="007D791F" w:rsidRDefault="00111189" w:rsidP="00111189">
      <w:pPr>
        <w:jc w:val="both"/>
        <w:rPr>
          <w:rFonts w:ascii="Tahoma" w:hAnsi="Tahoma" w:cs="Tahoma"/>
          <w:b/>
          <w:sz w:val="24"/>
          <w:szCs w:val="24"/>
        </w:rPr>
      </w:pPr>
      <w:r w:rsidRPr="007D791F">
        <w:rPr>
          <w:rFonts w:ascii="Tahoma" w:hAnsi="Tahoma" w:cs="Tahoma"/>
          <w:b/>
          <w:sz w:val="24"/>
          <w:szCs w:val="24"/>
        </w:rPr>
        <w:t>PROGRAM UBEZPIECZENIA</w:t>
      </w:r>
    </w:p>
    <w:p w:rsidR="00111189" w:rsidRPr="007D791F" w:rsidRDefault="00111189" w:rsidP="00111189">
      <w:pPr>
        <w:jc w:val="both"/>
        <w:rPr>
          <w:rFonts w:ascii="Tahoma" w:hAnsi="Tahoma" w:cs="Tahoma"/>
          <w:b/>
        </w:rPr>
      </w:pPr>
    </w:p>
    <w:p w:rsidR="00111189" w:rsidRPr="007D791F" w:rsidRDefault="00111189" w:rsidP="00111189">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t>
      </w:r>
      <w:r w:rsidRPr="007D791F">
        <w:rPr>
          <w:rFonts w:ascii="Tahoma" w:hAnsi="Tahoma" w:cs="Tahoma"/>
          <w:b/>
        </w:rPr>
        <w:br/>
        <w:t>wynikający z SIWZ.</w:t>
      </w:r>
    </w:p>
    <w:p w:rsidR="00111189" w:rsidRPr="007D791F" w:rsidRDefault="00111189" w:rsidP="00111189">
      <w:pPr>
        <w:pStyle w:val="WW-Tekstpodstawowy3"/>
        <w:rPr>
          <w:rFonts w:ascii="Tahoma" w:hAnsi="Tahoma" w:cs="Tahoma"/>
          <w:sz w:val="20"/>
        </w:rPr>
      </w:pPr>
    </w:p>
    <w:p w:rsidR="00111189" w:rsidRPr="007D791F" w:rsidRDefault="00111189" w:rsidP="00111189">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111189" w:rsidRPr="007D791F" w:rsidRDefault="00111189" w:rsidP="00111189">
      <w:pPr>
        <w:rPr>
          <w:rFonts w:ascii="Tahoma" w:hAnsi="Tahoma" w:cs="Tahoma"/>
        </w:rPr>
      </w:pPr>
    </w:p>
    <w:p w:rsidR="00111189" w:rsidRPr="004A0B27" w:rsidRDefault="00111189" w:rsidP="00111189">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rsidR="00111189" w:rsidRPr="007D791F" w:rsidRDefault="00111189" w:rsidP="00111189">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ubezpieczeniach postanowienia  OWU  ograniczające lub wyłączające odpowiedzialność Wykonawcy  mają  zastosowanie, chyba że opisane w nich sytuacje</w:t>
      </w:r>
      <w:r w:rsidRPr="007D791F">
        <w:rPr>
          <w:rFonts w:ascii="Tahoma" w:hAnsi="Tahoma" w:cs="Tahoma"/>
          <w:iCs/>
        </w:rPr>
        <w:t xml:space="preserv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p w:rsidR="00111189" w:rsidRPr="007D791F" w:rsidRDefault="00111189" w:rsidP="00111189">
      <w:pPr>
        <w:jc w:val="both"/>
        <w:rPr>
          <w:rFonts w:ascii="Tahoma" w:hAnsi="Tahoma" w:cs="Tahoma"/>
        </w:rPr>
      </w:pPr>
    </w:p>
    <w:p w:rsidR="00111189" w:rsidRPr="007D791F" w:rsidRDefault="00111189" w:rsidP="00111189">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111189" w:rsidRPr="007D791F" w:rsidRDefault="00111189" w:rsidP="00111189">
      <w:pPr>
        <w:autoSpaceDE w:val="0"/>
        <w:autoSpaceDN w:val="0"/>
        <w:adjustRightInd w:val="0"/>
        <w:jc w:val="both"/>
        <w:rPr>
          <w:rFonts w:ascii="Tahoma" w:hAnsi="Tahoma" w:cs="Tahoma"/>
        </w:rPr>
      </w:pPr>
    </w:p>
    <w:p w:rsidR="00111189" w:rsidRPr="004A0B27" w:rsidRDefault="00111189" w:rsidP="00111189">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111189" w:rsidRPr="004A0B27" w:rsidRDefault="00111189" w:rsidP="00111189">
      <w:pPr>
        <w:autoSpaceDE w:val="0"/>
        <w:autoSpaceDN w:val="0"/>
        <w:adjustRightInd w:val="0"/>
        <w:jc w:val="both"/>
        <w:rPr>
          <w:rFonts w:ascii="Tahoma" w:hAnsi="Tahoma" w:cs="Tahoma"/>
          <w:bCs/>
        </w:rPr>
      </w:pPr>
    </w:p>
    <w:p w:rsidR="00111189" w:rsidRPr="007D791F" w:rsidRDefault="00111189" w:rsidP="00111189">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rsidR="00111189" w:rsidRPr="007D791F" w:rsidRDefault="00111189" w:rsidP="00111189">
      <w:pPr>
        <w:rPr>
          <w:rFonts w:ascii="Tahoma" w:hAnsi="Tahoma" w:cs="Tahoma"/>
        </w:rPr>
      </w:pPr>
    </w:p>
    <w:p w:rsidR="00111189" w:rsidRPr="00E960B5" w:rsidRDefault="00111189" w:rsidP="00111189">
      <w:pPr>
        <w:rPr>
          <w:rFonts w:ascii="Tahoma" w:hAnsi="Tahoma" w:cs="Tahoma"/>
          <w:b/>
          <w:u w:val="single"/>
        </w:rPr>
      </w:pPr>
      <w:r w:rsidRPr="00E960B5">
        <w:rPr>
          <w:rFonts w:ascii="Tahoma" w:hAnsi="Tahoma" w:cs="Tahoma"/>
          <w:b/>
          <w:u w:val="single"/>
        </w:rPr>
        <w:t>Ubezpieczający:</w:t>
      </w:r>
    </w:p>
    <w:p w:rsidR="00111189" w:rsidRPr="00E960B5" w:rsidRDefault="00111189" w:rsidP="00111189">
      <w:pPr>
        <w:rPr>
          <w:rFonts w:ascii="Tahoma" w:hAnsi="Tahoma" w:cs="Tahoma"/>
          <w:b/>
        </w:rPr>
      </w:pPr>
      <w:r w:rsidRPr="00E960B5">
        <w:rPr>
          <w:rFonts w:ascii="Tahoma" w:hAnsi="Tahoma" w:cs="Tahoma"/>
          <w:b/>
        </w:rPr>
        <w:t>Miasto Świdwin</w:t>
      </w:r>
    </w:p>
    <w:p w:rsidR="00111189" w:rsidRPr="00E960B5" w:rsidRDefault="00111189" w:rsidP="00111189">
      <w:pPr>
        <w:rPr>
          <w:rFonts w:ascii="Tahoma" w:hAnsi="Tahoma" w:cs="Tahoma"/>
        </w:rPr>
      </w:pPr>
      <w:r w:rsidRPr="00E960B5">
        <w:rPr>
          <w:rFonts w:ascii="Tahoma" w:hAnsi="Tahoma" w:cs="Tahoma"/>
        </w:rPr>
        <w:t>Plac Konstytucji 3-go Maja 1</w:t>
      </w:r>
    </w:p>
    <w:p w:rsidR="00111189" w:rsidRPr="00E960B5" w:rsidRDefault="00111189" w:rsidP="00111189">
      <w:pPr>
        <w:rPr>
          <w:rFonts w:ascii="Tahoma" w:hAnsi="Tahoma" w:cs="Tahoma"/>
        </w:rPr>
      </w:pPr>
      <w:r w:rsidRPr="00E960B5">
        <w:rPr>
          <w:rFonts w:ascii="Tahoma" w:hAnsi="Tahoma" w:cs="Tahoma"/>
        </w:rPr>
        <w:t>78-300 Świdwin</w:t>
      </w:r>
    </w:p>
    <w:p w:rsidR="00111189" w:rsidRPr="00E960B5" w:rsidRDefault="00111189" w:rsidP="00111189">
      <w:pPr>
        <w:rPr>
          <w:rFonts w:ascii="Tahoma" w:hAnsi="Tahoma" w:cs="Tahoma"/>
        </w:rPr>
      </w:pPr>
      <w:r w:rsidRPr="00E960B5">
        <w:rPr>
          <w:rFonts w:ascii="Tahoma" w:hAnsi="Tahoma" w:cs="Tahoma"/>
        </w:rPr>
        <w:t>NIP: 672-20-03-749</w:t>
      </w:r>
    </w:p>
    <w:p w:rsidR="00111189" w:rsidRPr="00DE3698" w:rsidRDefault="00111189" w:rsidP="00111189">
      <w:pPr>
        <w:rPr>
          <w:rFonts w:ascii="Tahoma" w:hAnsi="Tahoma" w:cs="Tahoma"/>
        </w:rPr>
      </w:pPr>
      <w:r w:rsidRPr="00E960B5">
        <w:rPr>
          <w:rFonts w:ascii="Tahoma" w:hAnsi="Tahoma" w:cs="Tahoma"/>
        </w:rPr>
        <w:t>REGON: 330920825</w:t>
      </w:r>
    </w:p>
    <w:p w:rsidR="00111189" w:rsidRPr="00DE3698" w:rsidRDefault="00111189" w:rsidP="00111189">
      <w:pPr>
        <w:rPr>
          <w:rFonts w:ascii="Tahoma" w:hAnsi="Tahoma" w:cs="Tahoma"/>
        </w:rPr>
      </w:pPr>
    </w:p>
    <w:p w:rsidR="00111189" w:rsidRPr="00315BB8" w:rsidRDefault="00111189" w:rsidP="00111189">
      <w:pPr>
        <w:rPr>
          <w:rFonts w:ascii="Tahoma" w:hAnsi="Tahoma" w:cs="Tahoma"/>
          <w:b/>
          <w:u w:val="single"/>
        </w:rPr>
      </w:pPr>
      <w:r w:rsidRPr="00315BB8">
        <w:rPr>
          <w:rFonts w:ascii="Tahoma" w:hAnsi="Tahoma" w:cs="Tahoma"/>
          <w:b/>
          <w:u w:val="single"/>
        </w:rPr>
        <w:t>Ubezpieczony:</w:t>
      </w:r>
    </w:p>
    <w:p w:rsidR="00111189" w:rsidRPr="00315BB8" w:rsidRDefault="00111189" w:rsidP="00111189">
      <w:pPr>
        <w:rPr>
          <w:rFonts w:ascii="Tahoma" w:hAnsi="Tahoma" w:cs="Tahoma"/>
          <w:b/>
        </w:rPr>
      </w:pPr>
      <w:r w:rsidRPr="00315BB8">
        <w:rPr>
          <w:rFonts w:ascii="Tahoma" w:hAnsi="Tahoma" w:cs="Tahoma"/>
          <w:b/>
        </w:rPr>
        <w:t>1.Miasto Świdwin</w:t>
      </w:r>
    </w:p>
    <w:p w:rsidR="00111189" w:rsidRPr="00315BB8" w:rsidRDefault="00111189" w:rsidP="00111189">
      <w:pPr>
        <w:rPr>
          <w:rFonts w:ascii="Tahoma" w:hAnsi="Tahoma" w:cs="Tahoma"/>
        </w:rPr>
      </w:pPr>
      <w:r w:rsidRPr="00315BB8">
        <w:rPr>
          <w:rFonts w:ascii="Tahoma" w:hAnsi="Tahoma" w:cs="Tahoma"/>
        </w:rPr>
        <w:t>ul. Plac Konstytucji 3-go Maja 1</w:t>
      </w:r>
    </w:p>
    <w:p w:rsidR="00111189" w:rsidRPr="00315BB8" w:rsidRDefault="00111189" w:rsidP="00111189">
      <w:pPr>
        <w:rPr>
          <w:rFonts w:ascii="Tahoma" w:hAnsi="Tahoma" w:cs="Tahoma"/>
        </w:rPr>
      </w:pPr>
      <w:r w:rsidRPr="00315BB8">
        <w:rPr>
          <w:rFonts w:ascii="Tahoma" w:hAnsi="Tahoma" w:cs="Tahoma"/>
        </w:rPr>
        <w:t>78-300 Świdwin</w:t>
      </w:r>
    </w:p>
    <w:p w:rsidR="00111189" w:rsidRPr="00315BB8" w:rsidRDefault="00111189" w:rsidP="00111189">
      <w:pPr>
        <w:rPr>
          <w:rFonts w:ascii="Tahoma" w:hAnsi="Tahoma" w:cs="Tahoma"/>
        </w:rPr>
      </w:pPr>
      <w:r w:rsidRPr="00315BB8">
        <w:rPr>
          <w:rFonts w:ascii="Tahoma" w:hAnsi="Tahoma" w:cs="Tahoma"/>
        </w:rPr>
        <w:t>w ramach, którego funkcjonują następujące jednostki organizacyjne:</w:t>
      </w:r>
    </w:p>
    <w:p w:rsidR="00111189" w:rsidRPr="00315BB8" w:rsidRDefault="00111189" w:rsidP="00111189">
      <w:pPr>
        <w:pStyle w:val="Akapitzlist"/>
        <w:numPr>
          <w:ilvl w:val="1"/>
          <w:numId w:val="14"/>
        </w:numPr>
        <w:rPr>
          <w:rFonts w:ascii="Tahoma" w:hAnsi="Tahoma" w:cs="Tahoma"/>
          <w:sz w:val="20"/>
          <w:szCs w:val="20"/>
        </w:rPr>
      </w:pPr>
      <w:r w:rsidRPr="00315BB8">
        <w:rPr>
          <w:rFonts w:ascii="Tahoma" w:hAnsi="Tahoma" w:cs="Tahoma"/>
          <w:sz w:val="20"/>
          <w:szCs w:val="20"/>
        </w:rPr>
        <w:t xml:space="preserve">Urząd Miasta w Świdwinie, Plac Konstytucji 3-go Maja 1, 78-300 Świdwin </w:t>
      </w:r>
    </w:p>
    <w:p w:rsidR="00111189" w:rsidRPr="00315BB8" w:rsidRDefault="00111189" w:rsidP="00111189">
      <w:pPr>
        <w:pStyle w:val="Akapitzlist"/>
        <w:numPr>
          <w:ilvl w:val="1"/>
          <w:numId w:val="14"/>
        </w:numPr>
        <w:rPr>
          <w:rFonts w:ascii="Tahoma" w:hAnsi="Tahoma" w:cs="Tahoma"/>
          <w:sz w:val="20"/>
          <w:szCs w:val="20"/>
        </w:rPr>
      </w:pPr>
      <w:r w:rsidRPr="00315BB8">
        <w:rPr>
          <w:rFonts w:ascii="Tahoma" w:hAnsi="Tahoma" w:cs="Tahoma"/>
          <w:sz w:val="20"/>
          <w:szCs w:val="20"/>
        </w:rPr>
        <w:t>Publiczna Szkoła Podstawowa nr 1 im. Orła Białego w Świdwinie, Plac Jana Pawła II 5, 78-300 Świdwin</w:t>
      </w:r>
    </w:p>
    <w:p w:rsidR="00111189" w:rsidRPr="00315BB8" w:rsidRDefault="00111189" w:rsidP="00111189">
      <w:pPr>
        <w:pStyle w:val="Akapitzlist"/>
        <w:numPr>
          <w:ilvl w:val="1"/>
          <w:numId w:val="14"/>
        </w:numPr>
        <w:rPr>
          <w:rFonts w:ascii="Tahoma" w:hAnsi="Tahoma" w:cs="Tahoma"/>
          <w:sz w:val="20"/>
          <w:szCs w:val="20"/>
        </w:rPr>
      </w:pPr>
      <w:r w:rsidRPr="00315BB8">
        <w:rPr>
          <w:rFonts w:ascii="Tahoma" w:hAnsi="Tahoma" w:cs="Tahoma"/>
          <w:sz w:val="20"/>
          <w:szCs w:val="20"/>
        </w:rPr>
        <w:t>Publiczna Szkoła Podstawowa nr 2 w Świdwinie, ul. Armii Krajowej 19, 78-300 Świdwin</w:t>
      </w:r>
    </w:p>
    <w:p w:rsidR="00111189" w:rsidRPr="00315BB8" w:rsidRDefault="00111189" w:rsidP="00111189">
      <w:pPr>
        <w:pStyle w:val="Akapitzlist"/>
        <w:numPr>
          <w:ilvl w:val="1"/>
          <w:numId w:val="14"/>
        </w:numPr>
        <w:rPr>
          <w:rFonts w:ascii="Tahoma" w:hAnsi="Tahoma" w:cs="Tahoma"/>
          <w:sz w:val="20"/>
          <w:szCs w:val="20"/>
        </w:rPr>
      </w:pPr>
      <w:r w:rsidRPr="00315BB8">
        <w:rPr>
          <w:rFonts w:ascii="Tahoma" w:hAnsi="Tahoma" w:cs="Tahoma"/>
          <w:sz w:val="20"/>
          <w:szCs w:val="20"/>
        </w:rPr>
        <w:t>Publiczna Szkoła Podstawowa nr 3 w Świdwinie, ul. Szturmowców 1, 78-300 Świdwin</w:t>
      </w:r>
    </w:p>
    <w:p w:rsidR="00111189" w:rsidRPr="00315BB8" w:rsidRDefault="00111189" w:rsidP="00111189">
      <w:pPr>
        <w:pStyle w:val="Akapitzlist"/>
        <w:numPr>
          <w:ilvl w:val="1"/>
          <w:numId w:val="14"/>
        </w:numPr>
        <w:rPr>
          <w:rFonts w:ascii="Tahoma" w:hAnsi="Tahoma" w:cs="Tahoma"/>
          <w:sz w:val="20"/>
          <w:szCs w:val="20"/>
        </w:rPr>
      </w:pPr>
      <w:r w:rsidRPr="00315BB8">
        <w:rPr>
          <w:rFonts w:ascii="Tahoma" w:hAnsi="Tahoma" w:cs="Tahoma"/>
          <w:sz w:val="20"/>
          <w:szCs w:val="20"/>
        </w:rPr>
        <w:t>Publiczna Szkoła Podstawowa nr 4 im. Osadników Wojskowych w Świdwinie, ul. Kombatantów Polskich 6, 78-300 Świdwin</w:t>
      </w:r>
    </w:p>
    <w:p w:rsidR="00111189" w:rsidRPr="00315BB8" w:rsidRDefault="00111189" w:rsidP="00111189">
      <w:pPr>
        <w:pStyle w:val="Akapitzlist"/>
        <w:numPr>
          <w:ilvl w:val="1"/>
          <w:numId w:val="14"/>
        </w:numPr>
        <w:rPr>
          <w:rFonts w:ascii="Tahoma" w:hAnsi="Tahoma" w:cs="Tahoma"/>
          <w:sz w:val="20"/>
          <w:szCs w:val="20"/>
        </w:rPr>
      </w:pPr>
      <w:r w:rsidRPr="00315BB8">
        <w:rPr>
          <w:rFonts w:ascii="Tahoma" w:hAnsi="Tahoma" w:cs="Tahoma"/>
          <w:sz w:val="20"/>
          <w:szCs w:val="20"/>
        </w:rPr>
        <w:t>Miejski Ośrodek Pomocy Społecznej w Świdwinie, ul. Podwale 2, 78-300 Świdwin</w:t>
      </w:r>
    </w:p>
    <w:p w:rsidR="00111189" w:rsidRPr="00315BB8" w:rsidRDefault="00111189" w:rsidP="00111189">
      <w:pPr>
        <w:pStyle w:val="Akapitzlist"/>
        <w:numPr>
          <w:ilvl w:val="1"/>
          <w:numId w:val="14"/>
        </w:numPr>
        <w:rPr>
          <w:rFonts w:ascii="Tahoma" w:hAnsi="Tahoma" w:cs="Tahoma"/>
          <w:sz w:val="20"/>
          <w:szCs w:val="20"/>
        </w:rPr>
      </w:pPr>
      <w:r w:rsidRPr="00315BB8">
        <w:rPr>
          <w:rFonts w:ascii="Tahoma" w:hAnsi="Tahoma" w:cs="Tahoma"/>
          <w:sz w:val="20"/>
          <w:szCs w:val="20"/>
        </w:rPr>
        <w:t>Środowiskowy Dom Samopomocy w Świdwinie, ul. Podwale 2, 78-300 Świdwin</w:t>
      </w:r>
    </w:p>
    <w:p w:rsidR="00111189" w:rsidRPr="00315BB8" w:rsidRDefault="00111189" w:rsidP="00111189">
      <w:pPr>
        <w:pStyle w:val="Akapitzlist"/>
        <w:numPr>
          <w:ilvl w:val="1"/>
          <w:numId w:val="14"/>
        </w:numPr>
        <w:rPr>
          <w:rFonts w:ascii="Tahoma" w:hAnsi="Tahoma" w:cs="Tahoma"/>
          <w:sz w:val="20"/>
          <w:szCs w:val="20"/>
        </w:rPr>
      </w:pPr>
      <w:r w:rsidRPr="00315BB8">
        <w:rPr>
          <w:rFonts w:ascii="Tahoma" w:hAnsi="Tahoma" w:cs="Tahoma"/>
          <w:sz w:val="20"/>
          <w:szCs w:val="20"/>
        </w:rPr>
        <w:lastRenderedPageBreak/>
        <w:t>Publiczne Przedszkole nr 1 im. Kubusia Puchatka w Świdwinie, ul. Drawska 30, 78-300 Świdwin</w:t>
      </w:r>
    </w:p>
    <w:p w:rsidR="00111189" w:rsidRPr="00315BB8" w:rsidRDefault="00111189" w:rsidP="00111189">
      <w:pPr>
        <w:pStyle w:val="Akapitzlist"/>
        <w:numPr>
          <w:ilvl w:val="1"/>
          <w:numId w:val="14"/>
        </w:numPr>
        <w:rPr>
          <w:rFonts w:ascii="Tahoma" w:hAnsi="Tahoma" w:cs="Tahoma"/>
          <w:sz w:val="20"/>
          <w:szCs w:val="20"/>
        </w:rPr>
      </w:pPr>
      <w:r w:rsidRPr="00315BB8">
        <w:rPr>
          <w:rFonts w:ascii="Tahoma" w:hAnsi="Tahoma" w:cs="Tahoma"/>
          <w:sz w:val="20"/>
          <w:szCs w:val="20"/>
        </w:rPr>
        <w:t>Publiczne Przedszkole nr 2 im. Pod Topolą w Świdwinie, ul. Sportowa 3, 78-300 Świdwin</w:t>
      </w:r>
    </w:p>
    <w:p w:rsidR="00111189" w:rsidRPr="00315BB8" w:rsidRDefault="00111189" w:rsidP="00111189">
      <w:pPr>
        <w:rPr>
          <w:rFonts w:ascii="Tahoma" w:hAnsi="Tahoma" w:cs="Tahoma"/>
        </w:rPr>
      </w:pPr>
    </w:p>
    <w:p w:rsidR="00111189" w:rsidRPr="00315BB8" w:rsidRDefault="00111189" w:rsidP="00111189">
      <w:pPr>
        <w:rPr>
          <w:rFonts w:ascii="Tahoma" w:hAnsi="Tahoma" w:cs="Tahoma"/>
          <w:i/>
        </w:rPr>
      </w:pPr>
      <w:r w:rsidRPr="00315BB8">
        <w:rPr>
          <w:rFonts w:ascii="Tahoma" w:hAnsi="Tahoma" w:cs="Tahoma"/>
          <w:b/>
          <w:u w:val="single"/>
        </w:rPr>
        <w:t>2. Pozostali ubezpieczeni:</w:t>
      </w:r>
      <w:r w:rsidRPr="00315BB8">
        <w:rPr>
          <w:rFonts w:ascii="Tahoma" w:hAnsi="Tahoma" w:cs="Tahoma"/>
        </w:rPr>
        <w:t xml:space="preserve"> </w:t>
      </w:r>
    </w:p>
    <w:p w:rsidR="00111189" w:rsidRPr="00315BB8" w:rsidRDefault="00111189" w:rsidP="00111189">
      <w:pPr>
        <w:rPr>
          <w:rFonts w:ascii="Tahoma" w:hAnsi="Tahoma" w:cs="Tahoma"/>
          <w:color w:val="FF0000"/>
        </w:rPr>
      </w:pPr>
    </w:p>
    <w:p w:rsidR="00111189" w:rsidRPr="00315BB8" w:rsidRDefault="00111189" w:rsidP="00111189">
      <w:pPr>
        <w:pStyle w:val="Akapitzlist"/>
        <w:numPr>
          <w:ilvl w:val="1"/>
          <w:numId w:val="20"/>
        </w:numPr>
        <w:ind w:left="1134" w:hanging="708"/>
        <w:rPr>
          <w:rFonts w:ascii="Tahoma" w:hAnsi="Tahoma" w:cs="Tahoma"/>
          <w:color w:val="FF0000"/>
          <w:sz w:val="20"/>
          <w:szCs w:val="20"/>
        </w:rPr>
      </w:pPr>
      <w:r w:rsidRPr="00315BB8">
        <w:rPr>
          <w:rFonts w:ascii="Tahoma" w:hAnsi="Tahoma" w:cs="Tahoma"/>
          <w:sz w:val="20"/>
          <w:szCs w:val="20"/>
        </w:rPr>
        <w:t>Świdwiński Ośrodek Kultury, ul. Niedziałkowskiego 17, 78-300 Świdwin</w:t>
      </w:r>
    </w:p>
    <w:p w:rsidR="00111189" w:rsidRDefault="00111189" w:rsidP="00111189">
      <w:pPr>
        <w:rPr>
          <w:rFonts w:ascii="Tahoma" w:hAnsi="Tahoma" w:cs="Tahoma"/>
          <w:color w:val="FF0000"/>
        </w:rPr>
      </w:pPr>
    </w:p>
    <w:p w:rsidR="00111189" w:rsidRPr="007D791F" w:rsidRDefault="00111189" w:rsidP="00111189">
      <w:pPr>
        <w:rPr>
          <w:rFonts w:ascii="Tahoma" w:hAnsi="Tahoma" w:cs="Tahoma"/>
        </w:rPr>
      </w:pPr>
    </w:p>
    <w:p w:rsidR="00111189" w:rsidRPr="007D791F" w:rsidRDefault="00111189" w:rsidP="00111189">
      <w:pPr>
        <w:rPr>
          <w:rFonts w:ascii="Tahoma" w:hAnsi="Tahoma" w:cs="Tahoma"/>
          <w:b/>
        </w:rPr>
      </w:pPr>
      <w:r w:rsidRPr="007D791F">
        <w:rPr>
          <w:rFonts w:ascii="Tahoma" w:hAnsi="Tahoma" w:cs="Tahoma"/>
          <w:b/>
        </w:rPr>
        <w:t>Szkodowość zgodnie z tabelą w załą</w:t>
      </w:r>
      <w:r>
        <w:rPr>
          <w:rFonts w:ascii="Tahoma" w:hAnsi="Tahoma" w:cs="Tahoma"/>
          <w:b/>
        </w:rPr>
        <w:t>czniku nr 6</w:t>
      </w:r>
    </w:p>
    <w:p w:rsidR="00111189" w:rsidRPr="007D791F" w:rsidRDefault="00111189" w:rsidP="00111189">
      <w:pPr>
        <w:ind w:firstLine="142"/>
        <w:jc w:val="both"/>
        <w:rPr>
          <w:rFonts w:ascii="Tahoma" w:hAnsi="Tahoma" w:cs="Tahoma"/>
          <w:b/>
        </w:rPr>
      </w:pPr>
    </w:p>
    <w:p w:rsidR="00111189" w:rsidRPr="007D791F" w:rsidRDefault="00111189" w:rsidP="00111189">
      <w:pPr>
        <w:pStyle w:val="WW-Tekstpodstawowy3"/>
        <w:rPr>
          <w:rFonts w:ascii="Tahoma" w:hAnsi="Tahoma" w:cs="Tahoma"/>
          <w:sz w:val="20"/>
        </w:rPr>
      </w:pPr>
    </w:p>
    <w:p w:rsidR="00111189" w:rsidRPr="007D791F" w:rsidRDefault="00111189" w:rsidP="00111189">
      <w:pPr>
        <w:pStyle w:val="WW-Tekstpodstawowy3"/>
        <w:rPr>
          <w:rFonts w:ascii="Tahoma" w:hAnsi="Tahoma" w:cs="Tahoma"/>
          <w:sz w:val="20"/>
          <w:u w:val="none"/>
        </w:rPr>
      </w:pPr>
      <w:r w:rsidRPr="007D791F">
        <w:rPr>
          <w:rFonts w:ascii="Tahoma" w:hAnsi="Tahoma" w:cs="Tahoma"/>
          <w:sz w:val="20"/>
          <w:u w:val="none"/>
        </w:rPr>
        <w:t>SPOSÓB PŁATNOŚCI SKŁADKI:</w:t>
      </w:r>
    </w:p>
    <w:p w:rsidR="00111189" w:rsidRPr="007D791F" w:rsidRDefault="00111189" w:rsidP="00111189">
      <w:pPr>
        <w:pStyle w:val="WW-Tekstpodstawowy3"/>
        <w:rPr>
          <w:rFonts w:ascii="Tahoma" w:hAnsi="Tahoma" w:cs="Tahoma"/>
          <w:sz w:val="20"/>
          <w:highlight w:val="darkGreen"/>
        </w:rPr>
      </w:pPr>
    </w:p>
    <w:p w:rsidR="00111189" w:rsidRDefault="00111189" w:rsidP="00111189">
      <w:pPr>
        <w:pStyle w:val="WW-Tekstpodstawowy3"/>
        <w:tabs>
          <w:tab w:val="left" w:pos="1560"/>
        </w:tabs>
        <w:ind w:left="567"/>
        <w:rPr>
          <w:rFonts w:ascii="Tahoma" w:hAnsi="Tahoma" w:cs="Tahoma"/>
          <w:sz w:val="20"/>
        </w:rPr>
      </w:pPr>
      <w:r>
        <w:rPr>
          <w:rFonts w:ascii="Tahoma" w:hAnsi="Tahoma" w:cs="Tahoma"/>
          <w:sz w:val="20"/>
        </w:rPr>
        <w:t xml:space="preserve">I rok ubezpieczenia </w:t>
      </w:r>
    </w:p>
    <w:p w:rsidR="00111189" w:rsidRPr="00E83553" w:rsidRDefault="00111189" w:rsidP="00111189">
      <w:pPr>
        <w:pStyle w:val="WW-Tekstpodstawowy3"/>
        <w:tabs>
          <w:tab w:val="left" w:pos="1560"/>
        </w:tabs>
        <w:ind w:left="567"/>
        <w:rPr>
          <w:rFonts w:ascii="Tahoma" w:hAnsi="Tahoma" w:cs="Tahoma"/>
          <w:b w:val="0"/>
          <w:sz w:val="20"/>
          <w:u w:val="none"/>
        </w:rPr>
      </w:pPr>
      <w:r w:rsidRPr="00E83553">
        <w:rPr>
          <w:rFonts w:ascii="Tahoma" w:hAnsi="Tahoma" w:cs="Tahoma"/>
          <w:b w:val="0"/>
          <w:sz w:val="20"/>
          <w:u w:val="none"/>
        </w:rPr>
        <w:t>I rata płatna do dnia 30.09.2017r.</w:t>
      </w:r>
    </w:p>
    <w:p w:rsidR="00111189" w:rsidRPr="00E83553" w:rsidRDefault="00111189" w:rsidP="00111189">
      <w:pPr>
        <w:pStyle w:val="WW-Tekstpodstawowy3"/>
        <w:tabs>
          <w:tab w:val="left" w:pos="1560"/>
        </w:tabs>
        <w:ind w:left="567"/>
        <w:rPr>
          <w:rFonts w:ascii="Tahoma" w:hAnsi="Tahoma" w:cs="Tahoma"/>
          <w:b w:val="0"/>
          <w:sz w:val="20"/>
          <w:u w:val="none"/>
        </w:rPr>
      </w:pPr>
      <w:r w:rsidRPr="00E83553">
        <w:rPr>
          <w:rFonts w:ascii="Tahoma" w:hAnsi="Tahoma" w:cs="Tahoma"/>
          <w:b w:val="0"/>
          <w:sz w:val="20"/>
          <w:u w:val="none"/>
        </w:rPr>
        <w:t>II rata płatna do dnia 20.02.2018r.</w:t>
      </w:r>
    </w:p>
    <w:p w:rsidR="00111189" w:rsidRDefault="00111189" w:rsidP="00111189">
      <w:pPr>
        <w:pStyle w:val="WW-Tekstpodstawowy3"/>
        <w:tabs>
          <w:tab w:val="left" w:pos="1560"/>
        </w:tabs>
        <w:ind w:left="567"/>
        <w:rPr>
          <w:rFonts w:ascii="Tahoma" w:hAnsi="Tahoma" w:cs="Tahoma"/>
          <w:b w:val="0"/>
          <w:sz w:val="20"/>
          <w:u w:val="none"/>
        </w:rPr>
      </w:pPr>
    </w:p>
    <w:p w:rsidR="00111189" w:rsidRDefault="00111189" w:rsidP="00111189">
      <w:pPr>
        <w:pStyle w:val="WW-Tekstpodstawowy3"/>
        <w:tabs>
          <w:tab w:val="left" w:pos="1560"/>
        </w:tabs>
        <w:ind w:left="567"/>
        <w:rPr>
          <w:rFonts w:ascii="Tahoma" w:hAnsi="Tahoma" w:cs="Tahoma"/>
          <w:sz w:val="20"/>
        </w:rPr>
      </w:pPr>
      <w:r>
        <w:rPr>
          <w:rFonts w:ascii="Tahoma" w:hAnsi="Tahoma" w:cs="Tahoma"/>
          <w:sz w:val="20"/>
        </w:rPr>
        <w:t xml:space="preserve">II rok ubezpieczenia </w:t>
      </w:r>
    </w:p>
    <w:p w:rsidR="00111189" w:rsidRPr="00E83553" w:rsidRDefault="00111189" w:rsidP="00111189">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dnia 30.09.2018</w:t>
      </w:r>
      <w:r w:rsidRPr="00E83553">
        <w:rPr>
          <w:rFonts w:ascii="Tahoma" w:hAnsi="Tahoma" w:cs="Tahoma"/>
          <w:b w:val="0"/>
          <w:sz w:val="20"/>
          <w:u w:val="none"/>
        </w:rPr>
        <w:t>r.</w:t>
      </w:r>
    </w:p>
    <w:p w:rsidR="00111189" w:rsidRPr="00E83553" w:rsidRDefault="00111189" w:rsidP="00111189">
      <w:pPr>
        <w:pStyle w:val="WW-Tekstpodstawowy3"/>
        <w:tabs>
          <w:tab w:val="left" w:pos="1560"/>
        </w:tabs>
        <w:ind w:left="567"/>
        <w:rPr>
          <w:rFonts w:ascii="Tahoma" w:hAnsi="Tahoma" w:cs="Tahoma"/>
          <w:b w:val="0"/>
          <w:sz w:val="20"/>
          <w:u w:val="none"/>
        </w:rPr>
      </w:pPr>
      <w:r w:rsidRPr="00E83553">
        <w:rPr>
          <w:rFonts w:ascii="Tahoma" w:hAnsi="Tahoma" w:cs="Tahoma"/>
          <w:b w:val="0"/>
          <w:sz w:val="20"/>
          <w:u w:val="none"/>
        </w:rPr>
        <w:t>I</w:t>
      </w:r>
      <w:r>
        <w:rPr>
          <w:rFonts w:ascii="Tahoma" w:hAnsi="Tahoma" w:cs="Tahoma"/>
          <w:b w:val="0"/>
          <w:sz w:val="20"/>
          <w:u w:val="none"/>
        </w:rPr>
        <w:t>I rata płatna do dnia 20.02.2019</w:t>
      </w:r>
      <w:r w:rsidRPr="00E83553">
        <w:rPr>
          <w:rFonts w:ascii="Tahoma" w:hAnsi="Tahoma" w:cs="Tahoma"/>
          <w:b w:val="0"/>
          <w:sz w:val="20"/>
          <w:u w:val="none"/>
        </w:rPr>
        <w:t>r.</w:t>
      </w:r>
    </w:p>
    <w:p w:rsidR="00111189" w:rsidRDefault="00111189" w:rsidP="00111189">
      <w:pPr>
        <w:pStyle w:val="WW-Tekstpodstawowy3"/>
        <w:tabs>
          <w:tab w:val="left" w:pos="1560"/>
        </w:tabs>
        <w:ind w:left="567"/>
        <w:rPr>
          <w:rFonts w:ascii="Tahoma" w:hAnsi="Tahoma" w:cs="Tahoma"/>
          <w:b w:val="0"/>
          <w:sz w:val="20"/>
          <w:u w:val="none"/>
        </w:rPr>
      </w:pPr>
    </w:p>
    <w:p w:rsidR="00111189" w:rsidRDefault="00111189" w:rsidP="00111189">
      <w:pPr>
        <w:pStyle w:val="WW-Tekstpodstawowy3"/>
        <w:tabs>
          <w:tab w:val="left" w:pos="1560"/>
        </w:tabs>
        <w:ind w:left="567"/>
        <w:rPr>
          <w:rFonts w:ascii="Tahoma" w:hAnsi="Tahoma" w:cs="Tahoma"/>
          <w:sz w:val="20"/>
        </w:rPr>
      </w:pPr>
      <w:r>
        <w:rPr>
          <w:rFonts w:ascii="Tahoma" w:hAnsi="Tahoma" w:cs="Tahoma"/>
          <w:sz w:val="20"/>
        </w:rPr>
        <w:t xml:space="preserve">III rok ubezpieczenia </w:t>
      </w:r>
    </w:p>
    <w:p w:rsidR="00111189" w:rsidRPr="00E83553" w:rsidRDefault="00111189" w:rsidP="00111189">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dnia 30.09.2019</w:t>
      </w:r>
      <w:r w:rsidRPr="00E83553">
        <w:rPr>
          <w:rFonts w:ascii="Tahoma" w:hAnsi="Tahoma" w:cs="Tahoma"/>
          <w:b w:val="0"/>
          <w:sz w:val="20"/>
          <w:u w:val="none"/>
        </w:rPr>
        <w:t>r.</w:t>
      </w:r>
    </w:p>
    <w:p w:rsidR="00111189" w:rsidRDefault="00111189" w:rsidP="00111189">
      <w:pPr>
        <w:pStyle w:val="WW-Tekstpodstawowy3"/>
        <w:tabs>
          <w:tab w:val="left" w:pos="1560"/>
        </w:tabs>
        <w:ind w:left="567"/>
        <w:rPr>
          <w:rFonts w:ascii="Tahoma" w:hAnsi="Tahoma" w:cs="Tahoma"/>
          <w:b w:val="0"/>
          <w:sz w:val="20"/>
          <w:u w:val="none"/>
        </w:rPr>
      </w:pPr>
      <w:r w:rsidRPr="00E83553">
        <w:rPr>
          <w:rFonts w:ascii="Tahoma" w:hAnsi="Tahoma" w:cs="Tahoma"/>
          <w:b w:val="0"/>
          <w:sz w:val="20"/>
          <w:u w:val="none"/>
        </w:rPr>
        <w:t>II rata płatna do dnia 20.02.20</w:t>
      </w:r>
      <w:r>
        <w:rPr>
          <w:rFonts w:ascii="Tahoma" w:hAnsi="Tahoma" w:cs="Tahoma"/>
          <w:b w:val="0"/>
          <w:sz w:val="20"/>
          <w:u w:val="none"/>
        </w:rPr>
        <w:t>20</w:t>
      </w:r>
      <w:r w:rsidRPr="00E83553">
        <w:rPr>
          <w:rFonts w:ascii="Tahoma" w:hAnsi="Tahoma" w:cs="Tahoma"/>
          <w:b w:val="0"/>
          <w:sz w:val="20"/>
          <w:u w:val="none"/>
        </w:rPr>
        <w:t>r.</w:t>
      </w:r>
    </w:p>
    <w:p w:rsidR="00111189" w:rsidRDefault="00111189" w:rsidP="00111189">
      <w:pPr>
        <w:pStyle w:val="WW-Tekstpodstawowy3"/>
        <w:tabs>
          <w:tab w:val="left" w:pos="1560"/>
        </w:tabs>
        <w:ind w:left="567"/>
        <w:rPr>
          <w:rFonts w:ascii="Tahoma" w:hAnsi="Tahoma" w:cs="Tahoma"/>
          <w:b w:val="0"/>
          <w:sz w:val="20"/>
          <w:u w:val="none"/>
        </w:rPr>
      </w:pPr>
    </w:p>
    <w:p w:rsidR="00111189" w:rsidRPr="00F735D2" w:rsidRDefault="00111189" w:rsidP="00111189">
      <w:pPr>
        <w:pStyle w:val="WW-Tekstpodstawowy3"/>
        <w:tabs>
          <w:tab w:val="left" w:pos="1560"/>
        </w:tabs>
        <w:ind w:left="567"/>
        <w:rPr>
          <w:rFonts w:ascii="Tahoma" w:hAnsi="Tahoma" w:cs="Tahoma"/>
          <w:sz w:val="20"/>
          <w:u w:val="none"/>
        </w:rPr>
      </w:pPr>
      <w:r w:rsidRPr="00F735D2">
        <w:rPr>
          <w:rFonts w:ascii="Tahoma" w:hAnsi="Tahoma" w:cs="Tahoma"/>
          <w:sz w:val="20"/>
          <w:u w:val="none"/>
        </w:rPr>
        <w:t>Ubezpieczenia komunikacyjne</w:t>
      </w:r>
    </w:p>
    <w:p w:rsidR="00111189" w:rsidRPr="00F735D2" w:rsidRDefault="00111189" w:rsidP="00111189">
      <w:pPr>
        <w:pStyle w:val="WW-Tekstpodstawowy3"/>
        <w:tabs>
          <w:tab w:val="left" w:pos="1560"/>
        </w:tabs>
        <w:ind w:left="567"/>
        <w:rPr>
          <w:rFonts w:ascii="Tahoma" w:hAnsi="Tahoma" w:cs="Tahoma"/>
          <w:b w:val="0"/>
          <w:sz w:val="20"/>
          <w:u w:val="none"/>
        </w:rPr>
      </w:pPr>
      <w:r w:rsidRPr="00F735D2">
        <w:rPr>
          <w:rFonts w:ascii="Tahoma" w:hAnsi="Tahoma" w:cs="Tahoma"/>
          <w:b w:val="0"/>
          <w:sz w:val="20"/>
          <w:u w:val="none"/>
        </w:rPr>
        <w:t>I rok ubezpieczenia składka płatna do dnia 20.02.2018r.</w:t>
      </w:r>
    </w:p>
    <w:p w:rsidR="00111189" w:rsidRPr="00F735D2" w:rsidRDefault="00111189" w:rsidP="00111189">
      <w:pPr>
        <w:pStyle w:val="WW-Tekstpodstawowy3"/>
        <w:tabs>
          <w:tab w:val="left" w:pos="1560"/>
        </w:tabs>
        <w:ind w:left="567"/>
        <w:rPr>
          <w:rFonts w:ascii="Tahoma" w:hAnsi="Tahoma" w:cs="Tahoma"/>
          <w:b w:val="0"/>
          <w:sz w:val="20"/>
          <w:u w:val="none"/>
        </w:rPr>
      </w:pPr>
      <w:r w:rsidRPr="00F735D2">
        <w:rPr>
          <w:rFonts w:ascii="Tahoma" w:hAnsi="Tahoma" w:cs="Tahoma"/>
          <w:b w:val="0"/>
          <w:sz w:val="20"/>
          <w:u w:val="none"/>
        </w:rPr>
        <w:t xml:space="preserve">II rok ubezpieczenia składka płatna do dnia 20.02.2019r. </w:t>
      </w:r>
    </w:p>
    <w:p w:rsidR="00111189" w:rsidRPr="00E83553" w:rsidRDefault="00111189" w:rsidP="00111189">
      <w:pPr>
        <w:pStyle w:val="WW-Tekstpodstawowy3"/>
        <w:tabs>
          <w:tab w:val="left" w:pos="1560"/>
        </w:tabs>
        <w:ind w:left="567"/>
        <w:rPr>
          <w:rFonts w:ascii="Tahoma" w:hAnsi="Tahoma" w:cs="Tahoma"/>
          <w:b w:val="0"/>
          <w:sz w:val="20"/>
          <w:u w:val="none"/>
        </w:rPr>
      </w:pPr>
      <w:r w:rsidRPr="00F735D2">
        <w:rPr>
          <w:rFonts w:ascii="Tahoma" w:hAnsi="Tahoma" w:cs="Tahoma"/>
          <w:b w:val="0"/>
          <w:sz w:val="20"/>
          <w:u w:val="none"/>
        </w:rPr>
        <w:t>III rok ubezpieczenia składka płatna do dnia 20.02.2020r.</w:t>
      </w:r>
      <w:r>
        <w:rPr>
          <w:rFonts w:ascii="Tahoma" w:hAnsi="Tahoma" w:cs="Tahoma"/>
          <w:b w:val="0"/>
          <w:sz w:val="20"/>
          <w:u w:val="none"/>
        </w:rPr>
        <w:t xml:space="preserve"> </w:t>
      </w:r>
    </w:p>
    <w:p w:rsidR="00111189" w:rsidRPr="007D791F" w:rsidRDefault="00111189" w:rsidP="00111189">
      <w:pPr>
        <w:pStyle w:val="WW-Tekstpodstawowy3"/>
        <w:tabs>
          <w:tab w:val="left" w:pos="1560"/>
        </w:tabs>
        <w:ind w:left="567"/>
        <w:rPr>
          <w:rFonts w:ascii="Tahoma" w:hAnsi="Tahoma" w:cs="Tahoma"/>
          <w:b w:val="0"/>
          <w:sz w:val="20"/>
          <w:u w:val="none"/>
        </w:rPr>
      </w:pPr>
    </w:p>
    <w:p w:rsidR="00111189" w:rsidRPr="007D791F" w:rsidRDefault="00111189" w:rsidP="00111189">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rsidR="00111189" w:rsidRPr="00252FC7" w:rsidRDefault="00111189" w:rsidP="00111189">
      <w:pPr>
        <w:rPr>
          <w:rFonts w:ascii="Tahoma" w:hAnsi="Tahoma" w:cs="Tahoma"/>
          <w:color w:val="0070C0"/>
          <w:sz w:val="22"/>
          <w:szCs w:val="22"/>
        </w:rPr>
      </w:pPr>
    </w:p>
    <w:p w:rsidR="00111189" w:rsidRPr="00662139" w:rsidRDefault="00111189" w:rsidP="00111189">
      <w:pPr>
        <w:pStyle w:val="WW-Tekstpodstawowywcity2"/>
        <w:numPr>
          <w:ilvl w:val="0"/>
          <w:numId w:val="2"/>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wyłącznie takie osoby</w:t>
      </w:r>
      <w:r>
        <w:rPr>
          <w:rFonts w:ascii="Tahoma" w:hAnsi="Tahoma" w:cs="Tahoma"/>
          <w:sz w:val="20"/>
        </w:rPr>
        <w:t xml:space="preserve"> jak </w:t>
      </w:r>
      <w:r w:rsidRPr="005A61B7">
        <w:rPr>
          <w:rFonts w:ascii="Tahoma" w:hAnsi="Tahoma" w:cs="Tahoma"/>
          <w:sz w:val="20"/>
        </w:rPr>
        <w:t>Burmistrz</w:t>
      </w:r>
      <w:r>
        <w:rPr>
          <w:rFonts w:ascii="Tahoma" w:hAnsi="Tahoma" w:cs="Tahoma"/>
          <w:sz w:val="20"/>
        </w:rPr>
        <w:t xml:space="preserve"> Miasta Świdwin</w:t>
      </w:r>
      <w:r w:rsidRPr="005A61B7">
        <w:rPr>
          <w:rFonts w:ascii="Tahoma" w:hAnsi="Tahoma" w:cs="Tahoma"/>
          <w:sz w:val="20"/>
        </w:rPr>
        <w:t>.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rsidR="00111189" w:rsidRPr="005A61B7" w:rsidRDefault="00111189" w:rsidP="00111189">
      <w:pPr>
        <w:pStyle w:val="WW-Tekstpodstawowywcity2"/>
        <w:numPr>
          <w:ilvl w:val="0"/>
          <w:numId w:val="2"/>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podwykonawców, jeżeli przy wykonywaniu powierzonych czynności nie podlegali kierownictwu Ubezpieczającego/Ubezpieczonego. Dotyczy wszystkich </w:t>
      </w:r>
      <w:proofErr w:type="spellStart"/>
      <w:r w:rsidRPr="005A61B7">
        <w:rPr>
          <w:rFonts w:ascii="Tahoma" w:hAnsi="Tahoma" w:cs="Tahoma"/>
          <w:sz w:val="20"/>
        </w:rPr>
        <w:t>ryzyk</w:t>
      </w:r>
      <w:proofErr w:type="spellEnd"/>
      <w:r>
        <w:rPr>
          <w:rFonts w:ascii="Tahoma" w:hAnsi="Tahoma" w:cs="Tahoma"/>
          <w:sz w:val="20"/>
        </w:rPr>
        <w:t>.</w:t>
      </w:r>
    </w:p>
    <w:p w:rsidR="00111189" w:rsidRPr="00F576F1" w:rsidRDefault="00111189" w:rsidP="00111189">
      <w:pPr>
        <w:pStyle w:val="WW-Tekstpodstawowywcity2"/>
        <w:numPr>
          <w:ilvl w:val="0"/>
          <w:numId w:val="2"/>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rsidR="00111189" w:rsidRPr="00F576F1" w:rsidRDefault="00111189" w:rsidP="00111189">
      <w:pPr>
        <w:pStyle w:val="WW-Tekstpodstawowywcity2"/>
        <w:numPr>
          <w:ilvl w:val="0"/>
          <w:numId w:val="2"/>
        </w:numPr>
        <w:tabs>
          <w:tab w:val="num" w:pos="786"/>
          <w:tab w:val="num" w:pos="851"/>
        </w:tabs>
        <w:spacing w:before="112" w:after="248"/>
        <w:ind w:left="851"/>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rsidR="00111189" w:rsidRPr="00FC6FEA" w:rsidRDefault="00111189" w:rsidP="00111189">
      <w:pPr>
        <w:pStyle w:val="WW-Tekstpodstawowywcity2"/>
        <w:numPr>
          <w:ilvl w:val="0"/>
          <w:numId w:val="2"/>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rozstrzygania sporów – </w:t>
      </w:r>
      <w:r w:rsidRPr="00F576F1">
        <w:rPr>
          <w:rFonts w:ascii="Tahoma" w:hAnsi="Tahoma" w:cs="Tahoma"/>
          <w:sz w:val="20"/>
        </w:rPr>
        <w:t xml:space="preserve">spory wynikające z umów ubezpieczenia rozpatrują sądy </w:t>
      </w:r>
      <w:r w:rsidRPr="00464461">
        <w:rPr>
          <w:rFonts w:ascii="Tahoma" w:hAnsi="Tahoma" w:cs="Tahoma"/>
          <w:sz w:val="20"/>
        </w:rPr>
        <w:t xml:space="preserve">właściwe dla siedziby ubezpieczającego. Dotyczy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rsidR="00111189" w:rsidRPr="005A61B7" w:rsidRDefault="00111189" w:rsidP="00111189">
      <w:pPr>
        <w:pStyle w:val="WW-Tekstpodstawowywcity2"/>
        <w:numPr>
          <w:ilvl w:val="0"/>
          <w:numId w:val="2"/>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rsidR="00111189" w:rsidRPr="00464461" w:rsidRDefault="00111189" w:rsidP="00111189">
      <w:pPr>
        <w:pStyle w:val="WW-Tekstpodstawowywcity2"/>
        <w:numPr>
          <w:ilvl w:val="0"/>
          <w:numId w:val="2"/>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111189" w:rsidRPr="00464461" w:rsidRDefault="00111189" w:rsidP="00111189">
      <w:pPr>
        <w:pStyle w:val="WW-Tekstpodstawowywcity2"/>
        <w:numPr>
          <w:ilvl w:val="0"/>
          <w:numId w:val="2"/>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w:t>
      </w:r>
      <w:r w:rsidRPr="00464461">
        <w:rPr>
          <w:rFonts w:ascii="Tahoma" w:hAnsi="Tahoma" w:cs="Tahoma"/>
          <w:sz w:val="20"/>
        </w:rPr>
        <w:lastRenderedPageBreak/>
        <w:t xml:space="preserve">dla całego mienia (tj. budynki i budowle oraz urządzenia i wyposażenie) objętego przetargiem łącznie. Ubezpieczający/Ubezpieczony w trakcie roku nie informuje o zmianach w majątku, a jeżeli </w:t>
      </w:r>
      <w:r w:rsidRPr="00F735D2">
        <w:rPr>
          <w:rFonts w:ascii="Tahoma" w:hAnsi="Tahoma" w:cs="Tahoma"/>
          <w:sz w:val="20"/>
        </w:rPr>
        <w:t xml:space="preserve">Ubezpieczającemu/Ubezpieczonemu potrzebne jest potwierdzenie ochrony na nowo nabyte środki trwałe Ubezpieczyciel nie wystawia polisy tylko </w:t>
      </w:r>
      <w:proofErr w:type="spellStart"/>
      <w:r w:rsidRPr="00F735D2">
        <w:rPr>
          <w:rFonts w:ascii="Tahoma" w:hAnsi="Tahoma" w:cs="Tahoma"/>
          <w:sz w:val="20"/>
        </w:rPr>
        <w:t>bezskładkowy</w:t>
      </w:r>
      <w:proofErr w:type="spellEnd"/>
      <w:r w:rsidRPr="00F735D2">
        <w:rPr>
          <w:rFonts w:ascii="Tahoma" w:hAnsi="Tahoma" w:cs="Tahoma"/>
          <w:sz w:val="20"/>
        </w:rPr>
        <w:t xml:space="preserve"> certyfikat potwierdzający ochronę ubezpieczeniową na mocy przedmiotowej klauzuli. Klauzula dotyczy </w:t>
      </w:r>
      <w:r w:rsidRPr="00F735D2">
        <w:rPr>
          <w:rFonts w:ascii="Tahoma" w:hAnsi="Tahoma" w:cs="Tahoma"/>
          <w:color w:val="000000"/>
          <w:sz w:val="20"/>
        </w:rPr>
        <w:t xml:space="preserve">ubezpieczenia mienia od wszystkich </w:t>
      </w:r>
      <w:proofErr w:type="spellStart"/>
      <w:r w:rsidRPr="00F735D2">
        <w:rPr>
          <w:rFonts w:ascii="Tahoma" w:hAnsi="Tahoma" w:cs="Tahoma"/>
          <w:color w:val="000000"/>
          <w:sz w:val="20"/>
        </w:rPr>
        <w:t>ryzyk</w:t>
      </w:r>
      <w:proofErr w:type="spellEnd"/>
      <w:r w:rsidRPr="00F735D2">
        <w:rPr>
          <w:rFonts w:ascii="Tahoma" w:hAnsi="Tahoma" w:cs="Tahoma"/>
          <w:color w:val="000000"/>
          <w:sz w:val="20"/>
        </w:rPr>
        <w:t xml:space="preserve"> oraz </w:t>
      </w:r>
      <w:r w:rsidRPr="00F735D2">
        <w:rPr>
          <w:rFonts w:ascii="Tahoma" w:hAnsi="Tahoma" w:cs="Tahoma"/>
          <w:sz w:val="20"/>
        </w:rPr>
        <w:t xml:space="preserve">ubezpieczenia maszyn od uszkodzeń od wszystkich </w:t>
      </w:r>
      <w:proofErr w:type="spellStart"/>
      <w:r w:rsidRPr="00F735D2">
        <w:rPr>
          <w:rFonts w:ascii="Tahoma" w:hAnsi="Tahoma" w:cs="Tahoma"/>
          <w:sz w:val="20"/>
        </w:rPr>
        <w:t>ryzyk</w:t>
      </w:r>
      <w:proofErr w:type="spellEnd"/>
      <w:r w:rsidRPr="00F735D2">
        <w:rPr>
          <w:rFonts w:ascii="Tahoma" w:hAnsi="Tahoma" w:cs="Tahoma"/>
          <w:sz w:val="20"/>
        </w:rPr>
        <w:t>. Limit odpowiedzialności dla niniejszej klauzuli wynosi 30% łącznej sumy ubezpieczenia przyjętej do ubezpieczenia w ww. ryzyku na początku okresu ubezpieczenia i do takiego limitu odpowiada Ubezpieczyciel w przypadku wystąpienia szkody w nowo nabytym</w:t>
      </w:r>
      <w:r w:rsidRPr="00464461">
        <w:rPr>
          <w:rFonts w:ascii="Tahoma" w:hAnsi="Tahoma" w:cs="Tahoma"/>
          <w:sz w:val="20"/>
        </w:rPr>
        <w:t xml:space="preserve">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111189" w:rsidRPr="00464461" w:rsidRDefault="00111189" w:rsidP="00111189">
      <w:pPr>
        <w:pStyle w:val="WW-Tekstpodstawowywcity2"/>
        <w:numPr>
          <w:ilvl w:val="0"/>
          <w:numId w:val="2"/>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Odszkodowanie wypłacane jest w pełnej wysokości </w:t>
      </w:r>
      <w:r w:rsidRPr="00464461">
        <w:rPr>
          <w:rFonts w:ascii="Tahoma" w:hAnsi="Tahoma" w:cs="Tahoma"/>
          <w:sz w:val="20"/>
          <w:lang w:eastAsia="ar-SA"/>
        </w:rPr>
        <w:t xml:space="preserve">obejmującej koszt naprawy, wymiany, nabycia lub odbudowy z uwzględnieniem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rsidR="00111189" w:rsidRPr="00464461" w:rsidRDefault="00111189" w:rsidP="00111189">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Dotyczy </w:t>
      </w:r>
      <w:r w:rsidRPr="00F735D2">
        <w:rPr>
          <w:rFonts w:ascii="Tahoma" w:hAnsi="Tahoma" w:cs="Tahoma"/>
          <w:sz w:val="20"/>
        </w:rPr>
        <w:t xml:space="preserve">ubezpieczenia mienia od wszystkich </w:t>
      </w:r>
      <w:proofErr w:type="spellStart"/>
      <w:r w:rsidRPr="00F735D2">
        <w:rPr>
          <w:rFonts w:ascii="Tahoma" w:hAnsi="Tahoma" w:cs="Tahoma"/>
          <w:sz w:val="20"/>
        </w:rPr>
        <w:t>ryzyk</w:t>
      </w:r>
      <w:proofErr w:type="spellEnd"/>
      <w:r w:rsidRPr="00F735D2">
        <w:rPr>
          <w:rFonts w:ascii="Tahoma" w:hAnsi="Tahoma" w:cs="Tahoma"/>
          <w:sz w:val="20"/>
        </w:rPr>
        <w:t xml:space="preserve">, ubezpieczenia sprzętu elektronicznego od wszystkich </w:t>
      </w:r>
      <w:proofErr w:type="spellStart"/>
      <w:r w:rsidRPr="00F735D2">
        <w:rPr>
          <w:rFonts w:ascii="Tahoma" w:hAnsi="Tahoma" w:cs="Tahoma"/>
          <w:sz w:val="20"/>
        </w:rPr>
        <w:t>ryzyk</w:t>
      </w:r>
      <w:proofErr w:type="spellEnd"/>
      <w:r w:rsidRPr="00F735D2">
        <w:rPr>
          <w:rFonts w:ascii="Tahoma" w:hAnsi="Tahoma" w:cs="Tahoma"/>
          <w:sz w:val="20"/>
        </w:rPr>
        <w:t>, ubezpieczenia maszyn od uszkodzeń.</w:t>
      </w:r>
    </w:p>
    <w:p w:rsidR="00111189" w:rsidRPr="00464461" w:rsidRDefault="00111189" w:rsidP="00111189">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rsidR="00111189" w:rsidRPr="007D5104" w:rsidRDefault="00111189" w:rsidP="00111189">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w:t>
      </w:r>
      <w:r w:rsidRPr="00464461">
        <w:rPr>
          <w:rFonts w:ascii="Tahoma" w:hAnsi="Tahoma" w:cs="Tahoma"/>
          <w:sz w:val="20"/>
        </w:rPr>
        <w:lastRenderedPageBreak/>
        <w:t xml:space="preserve">kwotę </w:t>
      </w:r>
      <w:r w:rsidRPr="00F735D2">
        <w:rPr>
          <w:rFonts w:ascii="Tahoma" w:hAnsi="Tahoma" w:cs="Tahoma"/>
          <w:sz w:val="20"/>
        </w:rPr>
        <w:t>w wysokości 400 000,00 zł, która w</w:t>
      </w:r>
      <w:r w:rsidRPr="00464461">
        <w:rPr>
          <w:rFonts w:ascii="Tahoma" w:hAnsi="Tahoma" w:cs="Tahoma"/>
          <w:sz w:val="20"/>
        </w:rPr>
        <w:t xml:space="preserve"> przypadku szkody służyć</w:t>
      </w:r>
      <w:r w:rsidRPr="001A7F73">
        <w:rPr>
          <w:rFonts w:ascii="Tahoma" w:hAnsi="Tahoma" w:cs="Tahoma"/>
          <w:sz w:val="20"/>
        </w:rPr>
        <w:t xml:space="preserve"> będzie do wyrównania ewentualnego niedoubezpieczenia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rsidR="00111189" w:rsidRPr="00464461" w:rsidRDefault="00111189" w:rsidP="00111189">
      <w:pPr>
        <w:pStyle w:val="WW-Tekstpodstawowywcity2"/>
        <w:numPr>
          <w:ilvl w:val="0"/>
          <w:numId w:val="2"/>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rsidR="00111189" w:rsidRDefault="00111189" w:rsidP="00111189">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F735D2">
        <w:rPr>
          <w:rFonts w:ascii="Tahoma" w:hAnsi="Tahoma" w:cs="Tahoma"/>
          <w:sz w:val="20"/>
        </w:rPr>
        <w:t>dokumentów przed szkodą w przypadku bezpośredniego zagrożenia. Limit odpowiedzialności na pierwsze ryzyko: 50 000,00 zł na</w:t>
      </w:r>
      <w:r w:rsidRPr="005A61B7">
        <w:rPr>
          <w:rFonts w:ascii="Tahoma" w:hAnsi="Tahoma" w:cs="Tahoma"/>
          <w:sz w:val="20"/>
        </w:rPr>
        <w:t xml:space="preserve"> jedno i wszystkie zdarzenia w rocznym okresie</w:t>
      </w:r>
      <w:r w:rsidRPr="005429E3">
        <w:rPr>
          <w:rFonts w:ascii="Tahoma" w:hAnsi="Tahoma" w:cs="Tahoma"/>
          <w:sz w:val="20"/>
        </w:rPr>
        <w:t xml:space="preserve"> ubezpieczenia.</w:t>
      </w:r>
    </w:p>
    <w:p w:rsidR="00111189" w:rsidRPr="00050769" w:rsidRDefault="00111189" w:rsidP="00111189">
      <w:pPr>
        <w:pStyle w:val="WW-Tekstpodstawowywcity2"/>
        <w:numPr>
          <w:ilvl w:val="0"/>
          <w:numId w:val="2"/>
        </w:numPr>
        <w:tabs>
          <w:tab w:val="num" w:pos="786"/>
          <w:tab w:val="num" w:pos="851"/>
        </w:tabs>
        <w:spacing w:before="112" w:after="248"/>
        <w:ind w:left="851" w:hanging="425"/>
        <w:rPr>
          <w:rFonts w:ascii="Tahoma" w:hAnsi="Tahoma" w:cs="Tahoma"/>
          <w:sz w:val="20"/>
        </w:rPr>
      </w:pPr>
      <w:r w:rsidRPr="00050769">
        <w:rPr>
          <w:rFonts w:ascii="Tahoma" w:hAnsi="Tahoma" w:cs="Tahoma"/>
          <w:b/>
          <w:sz w:val="20"/>
        </w:rPr>
        <w:t xml:space="preserve">Klauzula warunków i taryf - </w:t>
      </w:r>
      <w:r w:rsidRPr="00050769">
        <w:rPr>
          <w:rFonts w:ascii="Tahoma" w:hAnsi="Tahoma" w:cs="Tahoma"/>
          <w:sz w:val="20"/>
        </w:rPr>
        <w:t xml:space="preserve">w przypadku </w:t>
      </w:r>
      <w:proofErr w:type="spellStart"/>
      <w:r w:rsidRPr="00050769">
        <w:rPr>
          <w:rFonts w:ascii="Tahoma" w:hAnsi="Tahoma" w:cs="Tahoma"/>
          <w:sz w:val="20"/>
        </w:rPr>
        <w:t>doubezpieczania</w:t>
      </w:r>
      <w:proofErr w:type="spellEnd"/>
      <w:r w:rsidRPr="00050769">
        <w:rPr>
          <w:rFonts w:ascii="Tahoma" w:hAnsi="Tahoma" w:cs="Tahoma"/>
          <w:sz w:val="20"/>
        </w:rPr>
        <w:t xml:space="preserve"> lub podwyższania sumy ubezpieczenia w okresie ubezpieczenia, zastosowanie będą miały warunki umowy oraz składki/stawki nie mniej korzystne niż obowiązujące w ofercie </w:t>
      </w:r>
      <w:r w:rsidRPr="007D5104">
        <w:rPr>
          <w:rFonts w:ascii="Tahoma" w:hAnsi="Tahoma" w:cs="Tahoma"/>
          <w:sz w:val="20"/>
        </w:rPr>
        <w:t>Ubezpieczyciela. Wszelkie zwroty składek wynikające ze zmniejszenia sum ubezpieczenia z tytułu sprzedaży lub likwidacji poszczególnych</w:t>
      </w:r>
      <w:r w:rsidRPr="00050769">
        <w:rPr>
          <w:rFonts w:ascii="Tahoma" w:hAnsi="Tahoma" w:cs="Tahoma"/>
          <w:sz w:val="20"/>
        </w:rPr>
        <w:t xml:space="preserve"> składników majątku w okresie ubezpieczenia oraz dopłaty składek z tytułu realizowanych </w:t>
      </w:r>
      <w:proofErr w:type="spellStart"/>
      <w:r w:rsidRPr="00050769">
        <w:rPr>
          <w:rFonts w:ascii="Tahoma" w:hAnsi="Tahoma" w:cs="Tahoma"/>
          <w:sz w:val="20"/>
        </w:rPr>
        <w:t>doubezpieczeń</w:t>
      </w:r>
      <w:proofErr w:type="spellEnd"/>
      <w:r w:rsidRPr="00050769">
        <w:rPr>
          <w:rFonts w:ascii="Tahoma" w:hAnsi="Tahoma" w:cs="Tahoma"/>
          <w:sz w:val="20"/>
        </w:rPr>
        <w:t xml:space="preserve"> będą wyliczane systemem pro rata za każdy dzień udzielonej ochrony. Dotyczy wszystkich </w:t>
      </w:r>
      <w:proofErr w:type="spellStart"/>
      <w:r w:rsidRPr="00050769">
        <w:rPr>
          <w:rFonts w:ascii="Tahoma" w:hAnsi="Tahoma" w:cs="Tahoma"/>
          <w:sz w:val="20"/>
        </w:rPr>
        <w:t>ryzyk</w:t>
      </w:r>
      <w:proofErr w:type="spellEnd"/>
      <w:r w:rsidRPr="00050769">
        <w:rPr>
          <w:rFonts w:ascii="Tahoma" w:hAnsi="Tahoma" w:cs="Tahoma"/>
          <w:sz w:val="20"/>
        </w:rPr>
        <w:t>.</w:t>
      </w:r>
    </w:p>
    <w:p w:rsidR="00111189" w:rsidRPr="00464461" w:rsidRDefault="00111189" w:rsidP="00111189">
      <w:pPr>
        <w:pStyle w:val="WW-Tekstpodstawowywcity2"/>
        <w:numPr>
          <w:ilvl w:val="0"/>
          <w:numId w:val="2"/>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w:t>
      </w:r>
      <w:r>
        <w:rPr>
          <w:rFonts w:ascii="Tahoma" w:hAnsi="Tahoma" w:cs="Tahoma"/>
          <w:color w:val="262626"/>
          <w:sz w:val="20"/>
        </w:rPr>
        <w:t>100 000,00</w:t>
      </w:r>
      <w:r w:rsidRPr="005A61B7">
        <w:rPr>
          <w:rFonts w:ascii="Tahoma" w:hAnsi="Tahoma" w:cs="Tahoma"/>
          <w:color w:val="262626"/>
          <w:sz w:val="20"/>
        </w:rPr>
        <w:t xml:space="preserve"> zł na jedno i wszystkie zdarzenia w rocznym okresie </w:t>
      </w:r>
      <w:r w:rsidRPr="00F735D2">
        <w:rPr>
          <w:rFonts w:ascii="Tahoma" w:hAnsi="Tahoma" w:cs="Tahoma"/>
          <w:color w:val="262626"/>
          <w:sz w:val="20"/>
        </w:rPr>
        <w:t xml:space="preserve">ubezpieczenia z </w:t>
      </w:r>
      <w:proofErr w:type="spellStart"/>
      <w:r w:rsidRPr="00F735D2">
        <w:rPr>
          <w:rFonts w:ascii="Tahoma" w:hAnsi="Tahoma" w:cs="Tahoma"/>
          <w:color w:val="262626"/>
          <w:sz w:val="20"/>
        </w:rPr>
        <w:t>podlimitem</w:t>
      </w:r>
      <w:proofErr w:type="spellEnd"/>
      <w:r w:rsidRPr="00F735D2">
        <w:rPr>
          <w:rFonts w:ascii="Tahoma" w:hAnsi="Tahoma" w:cs="Tahoma"/>
          <w:color w:val="262626"/>
          <w:sz w:val="20"/>
        </w:rPr>
        <w:t xml:space="preserve"> 20 000,00 zł na koszty</w:t>
      </w:r>
      <w:r w:rsidRPr="005A61B7">
        <w:rPr>
          <w:rFonts w:ascii="Tahoma" w:hAnsi="Tahoma" w:cs="Tahoma"/>
          <w:color w:val="262626"/>
          <w:sz w:val="20"/>
        </w:rPr>
        <w:t xml:space="preserve">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rsidR="00111189" w:rsidRPr="00464461" w:rsidRDefault="00111189" w:rsidP="00111189">
      <w:pPr>
        <w:numPr>
          <w:ilvl w:val="0"/>
          <w:numId w:val="2"/>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w:t>
      </w:r>
      <w:r w:rsidRPr="00464461">
        <w:rPr>
          <w:rFonts w:ascii="Tahoma" w:hAnsi="Tahoma" w:cs="Tahoma"/>
        </w:rPr>
        <w:lastRenderedPageBreak/>
        <w:t xml:space="preserve">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rsidR="00111189" w:rsidRPr="00464461" w:rsidRDefault="00111189" w:rsidP="00111189">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w:t>
      </w:r>
      <w:r w:rsidRPr="00F735D2">
        <w:rPr>
          <w:rFonts w:ascii="Tahoma" w:hAnsi="Tahoma" w:cs="Tahoma"/>
          <w:sz w:val="20"/>
        </w:rPr>
        <w:t>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50 000,00 zł na jedno i wszystkie zdarzenia w rocznym okresie ubezpieczenia. Klauzula dotyczy ubezpieczenia mienia od</w:t>
      </w:r>
      <w:r w:rsidRPr="00464461">
        <w:rPr>
          <w:rFonts w:ascii="Tahoma" w:hAnsi="Tahoma" w:cs="Tahoma"/>
          <w:sz w:val="20"/>
        </w:rPr>
        <w:t xml:space="preserve">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111189" w:rsidRPr="00464461" w:rsidRDefault="00111189" w:rsidP="00111189">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rsidR="00111189" w:rsidRPr="00464461" w:rsidRDefault="00111189" w:rsidP="00111189">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zmiany lokalizacji w odbudowie </w:t>
      </w:r>
      <w:r w:rsidRPr="00464461">
        <w:rPr>
          <w:rFonts w:ascii="Tahoma" w:hAnsi="Tahoma" w:cs="Tahoma"/>
          <w:sz w:val="20"/>
        </w:rPr>
        <w:t xml:space="preserve">- z zachowaniem pozostałych, niezmienionych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rsidR="00111189" w:rsidRPr="00464461" w:rsidRDefault="00111189" w:rsidP="00111189">
      <w:pPr>
        <w:numPr>
          <w:ilvl w:val="0"/>
          <w:numId w:val="2"/>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rsidR="00111189" w:rsidRPr="00464461" w:rsidRDefault="00111189" w:rsidP="00111189">
      <w:pPr>
        <w:ind w:left="1070"/>
        <w:jc w:val="both"/>
        <w:rPr>
          <w:rFonts w:ascii="Tahoma" w:hAnsi="Tahoma" w:cs="Tahoma"/>
        </w:rPr>
      </w:pPr>
    </w:p>
    <w:p w:rsidR="00111189" w:rsidRPr="00464461" w:rsidRDefault="00111189" w:rsidP="00111189">
      <w:pPr>
        <w:pStyle w:val="WW-Tekstpodstawowywcity2"/>
        <w:numPr>
          <w:ilvl w:val="0"/>
          <w:numId w:val="2"/>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rsidR="00111189" w:rsidRPr="001A7F73" w:rsidRDefault="00111189" w:rsidP="00111189">
      <w:pPr>
        <w:pStyle w:val="WW-Tekstpodstawowywcity2"/>
        <w:numPr>
          <w:ilvl w:val="0"/>
          <w:numId w:val="2"/>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w:t>
      </w:r>
      <w:r>
        <w:rPr>
          <w:rFonts w:ascii="Tahoma" w:hAnsi="Tahoma" w:cs="Tahoma"/>
          <w:sz w:val="20"/>
        </w:rPr>
        <w:t>1 000 000,00</w:t>
      </w:r>
      <w:r w:rsidRPr="00464461">
        <w:rPr>
          <w:rFonts w:ascii="Tahoma" w:hAnsi="Tahoma" w:cs="Tahoma"/>
          <w:sz w:val="20"/>
        </w:rPr>
        <w:t xml:space="preserve">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ubezpieczeń komunikacyjnych oraz odpowiedzialności cywilnej.</w:t>
      </w:r>
    </w:p>
    <w:p w:rsidR="00111189" w:rsidRPr="007D5104" w:rsidRDefault="00111189" w:rsidP="00111189">
      <w:pPr>
        <w:pStyle w:val="WW-Tekstpodstawowywcity2"/>
        <w:numPr>
          <w:ilvl w:val="0"/>
          <w:numId w:val="2"/>
        </w:numPr>
        <w:spacing w:before="112" w:after="248"/>
        <w:rPr>
          <w:rFonts w:ascii="Tahoma" w:hAnsi="Tahoma" w:cs="Tahoma"/>
          <w:sz w:val="20"/>
        </w:rPr>
      </w:pPr>
      <w:r w:rsidRPr="007D5104">
        <w:rPr>
          <w:rFonts w:ascii="Tahoma" w:hAnsi="Tahoma" w:cs="Tahoma"/>
          <w:b/>
          <w:bCs/>
          <w:sz w:val="20"/>
        </w:rPr>
        <w:lastRenderedPageBreak/>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111189" w:rsidRPr="00464461" w:rsidRDefault="00111189" w:rsidP="00111189">
      <w:pPr>
        <w:numPr>
          <w:ilvl w:val="0"/>
          <w:numId w:val="2"/>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rsidR="00111189" w:rsidRPr="00464461" w:rsidRDefault="00111189" w:rsidP="00111189">
      <w:pPr>
        <w:pStyle w:val="WW-Tekstpodstawowywcity2"/>
        <w:numPr>
          <w:ilvl w:val="0"/>
          <w:numId w:val="2"/>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w:t>
      </w:r>
      <w:r w:rsidRPr="00F735D2">
        <w:rPr>
          <w:rFonts w:ascii="Tahoma" w:hAnsi="Tahoma" w:cs="Tahoma"/>
          <w:color w:val="000000"/>
          <w:sz w:val="20"/>
        </w:rPr>
        <w:t xml:space="preserve">szkodą w ubezpieczonym mieniu, za którą Ubezpieczyciel przyjął odpowiedzialność na podstawie zawartej umowy ubezpieczenia. Limit odpowiedzialności dla niniejszej klauzuli </w:t>
      </w:r>
      <w:r w:rsidRPr="00F735D2">
        <w:rPr>
          <w:rFonts w:ascii="Tahoma" w:hAnsi="Tahoma" w:cs="Tahoma"/>
          <w:sz w:val="20"/>
        </w:rPr>
        <w:t xml:space="preserve">wynosi 50.000,00 zł na </w:t>
      </w:r>
      <w:r w:rsidRPr="00F735D2">
        <w:rPr>
          <w:rFonts w:ascii="Tahoma" w:hAnsi="Tahoma" w:cs="Tahoma"/>
          <w:color w:val="000000"/>
          <w:sz w:val="20"/>
        </w:rPr>
        <w:t xml:space="preserve">jedno i wszystkie zdarzenia w okresie ubezpieczenia. Klauzula dotyczy ubezpieczenie mienia od wszystkich </w:t>
      </w:r>
      <w:proofErr w:type="spellStart"/>
      <w:r w:rsidRPr="00F735D2">
        <w:rPr>
          <w:rFonts w:ascii="Tahoma" w:hAnsi="Tahoma" w:cs="Tahoma"/>
          <w:color w:val="000000"/>
          <w:sz w:val="20"/>
        </w:rPr>
        <w:t>ryzyk</w:t>
      </w:r>
      <w:proofErr w:type="spellEnd"/>
      <w:r w:rsidRPr="00F735D2">
        <w:rPr>
          <w:rFonts w:ascii="Tahoma" w:hAnsi="Tahoma" w:cs="Tahoma"/>
          <w:color w:val="000000"/>
          <w:sz w:val="20"/>
        </w:rPr>
        <w:t xml:space="preserve">, </w:t>
      </w:r>
      <w:r w:rsidRPr="00F735D2">
        <w:rPr>
          <w:rFonts w:ascii="Tahoma" w:hAnsi="Tahoma" w:cs="Tahoma"/>
          <w:sz w:val="20"/>
        </w:rPr>
        <w:t xml:space="preserve">ubezpieczenia maszyn od uszkodzeń </w:t>
      </w:r>
      <w:r w:rsidRPr="00F735D2">
        <w:rPr>
          <w:rFonts w:ascii="Tahoma" w:hAnsi="Tahoma" w:cs="Tahoma"/>
          <w:color w:val="000000"/>
          <w:sz w:val="20"/>
        </w:rPr>
        <w:t xml:space="preserve">oraz ubezpieczenia sprzętu elektronicznego od wszystkich </w:t>
      </w:r>
      <w:proofErr w:type="spellStart"/>
      <w:r w:rsidRPr="00F735D2">
        <w:rPr>
          <w:rFonts w:ascii="Tahoma" w:hAnsi="Tahoma" w:cs="Tahoma"/>
          <w:color w:val="000000"/>
          <w:sz w:val="20"/>
        </w:rPr>
        <w:t>ryzyk</w:t>
      </w:r>
      <w:proofErr w:type="spellEnd"/>
      <w:r w:rsidRPr="00F735D2">
        <w:rPr>
          <w:rFonts w:ascii="Tahoma" w:hAnsi="Tahoma" w:cs="Tahoma"/>
          <w:color w:val="000000"/>
          <w:sz w:val="20"/>
        </w:rPr>
        <w:t>.</w:t>
      </w:r>
    </w:p>
    <w:p w:rsidR="00111189" w:rsidRPr="00464461" w:rsidRDefault="00111189" w:rsidP="00111189">
      <w:pPr>
        <w:pStyle w:val="WW-Tekstpodstawowywcity2"/>
        <w:numPr>
          <w:ilvl w:val="0"/>
          <w:numId w:val="2"/>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t>
      </w:r>
      <w:r w:rsidRPr="00F735D2">
        <w:rPr>
          <w:rFonts w:ascii="Tahoma" w:hAnsi="Tahoma" w:cs="Tahoma"/>
          <w:sz w:val="20"/>
        </w:rPr>
        <w:t>więcej niż do kwoty 300 000,00 zł. Powyższy</w:t>
      </w:r>
      <w:r w:rsidRPr="002B76CF">
        <w:rPr>
          <w:rFonts w:ascii="Tahoma" w:hAnsi="Tahoma" w:cs="Tahoma"/>
          <w:sz w:val="20"/>
        </w:rPr>
        <w:t xml:space="preserve">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111189" w:rsidRPr="00464461" w:rsidRDefault="00111189" w:rsidP="00111189">
      <w:pPr>
        <w:pStyle w:val="WW-Tekstpodstawowywcity2"/>
        <w:numPr>
          <w:ilvl w:val="0"/>
          <w:numId w:val="2"/>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111189" w:rsidRPr="00464461" w:rsidRDefault="00111189" w:rsidP="00111189">
      <w:pPr>
        <w:pStyle w:val="WW-Tekstpodstawowywcity2"/>
        <w:numPr>
          <w:ilvl w:val="0"/>
          <w:numId w:val="2"/>
        </w:numPr>
        <w:spacing w:before="112" w:after="248"/>
        <w:rPr>
          <w:rFonts w:ascii="Tahoma" w:hAnsi="Tahoma" w:cs="Tahoma"/>
          <w:sz w:val="20"/>
        </w:rPr>
      </w:pPr>
      <w:r w:rsidRPr="00464461">
        <w:rPr>
          <w:rFonts w:ascii="Tahoma" w:hAnsi="Tahoma" w:cs="Tahoma"/>
          <w:b/>
          <w:sz w:val="20"/>
        </w:rPr>
        <w:t>Klauzula transportowania</w:t>
      </w:r>
      <w:r w:rsidRPr="00464461">
        <w:rPr>
          <w:rFonts w:ascii="Tahoma" w:hAnsi="Tahoma" w:cs="Tahoma"/>
          <w:sz w:val="20"/>
        </w:rPr>
        <w:t xml:space="preserve"> – ochrona ubezpieczeniowa zostaje rozszerzona o szkody w środkach trwałych i mieniu </w:t>
      </w:r>
      <w:proofErr w:type="spellStart"/>
      <w:r w:rsidRPr="00464461">
        <w:rPr>
          <w:rFonts w:ascii="Tahoma" w:hAnsi="Tahoma" w:cs="Tahoma"/>
          <w:sz w:val="20"/>
        </w:rPr>
        <w:t>niskocennym</w:t>
      </w:r>
      <w:proofErr w:type="spellEnd"/>
      <w:r w:rsidRPr="00464461">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Pr>
          <w:rFonts w:ascii="Tahoma" w:hAnsi="Tahoma" w:cs="Tahoma"/>
          <w:sz w:val="20"/>
        </w:rPr>
        <w:t>50 000,00</w:t>
      </w:r>
      <w:r w:rsidRPr="00464461">
        <w:rPr>
          <w:rFonts w:ascii="Tahoma" w:hAnsi="Tahoma" w:cs="Tahoma"/>
          <w:sz w:val="20"/>
        </w:rPr>
        <w:t xml:space="preserve"> zł.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111189" w:rsidRPr="00464461" w:rsidRDefault="00111189" w:rsidP="00111189">
      <w:pPr>
        <w:pStyle w:val="WW-Tekstpodstawowywcity2"/>
        <w:numPr>
          <w:ilvl w:val="0"/>
          <w:numId w:val="2"/>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rsidR="00111189" w:rsidRPr="00464461" w:rsidRDefault="00111189" w:rsidP="00111189">
      <w:pPr>
        <w:pStyle w:val="WW-Tekstpodstawowywcity2"/>
        <w:tabs>
          <w:tab w:val="num" w:pos="1070"/>
        </w:tabs>
        <w:ind w:left="1072" w:firstLine="0"/>
        <w:rPr>
          <w:rFonts w:ascii="Tahoma" w:hAnsi="Tahoma" w:cs="Tahoma"/>
          <w:sz w:val="20"/>
        </w:rPr>
      </w:pPr>
      <w:r w:rsidRPr="00464461">
        <w:rPr>
          <w:rFonts w:ascii="Tahoma" w:hAnsi="Tahoma" w:cs="Tahoma"/>
          <w:sz w:val="20"/>
        </w:rPr>
        <w:lastRenderedPageBreak/>
        <w:t xml:space="preserve">- utratę licencji, zezwolenia, koncesji na prowadzenie działalności, </w:t>
      </w:r>
    </w:p>
    <w:p w:rsidR="00111189" w:rsidRPr="00464461" w:rsidRDefault="00111189" w:rsidP="00111189">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rsidR="00111189" w:rsidRPr="00464461" w:rsidRDefault="00111189" w:rsidP="00111189">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rsidR="00111189" w:rsidRDefault="00111189" w:rsidP="00111189">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rsidR="00111189" w:rsidRPr="008C4691" w:rsidRDefault="00111189" w:rsidP="00111189">
      <w:pPr>
        <w:pStyle w:val="WW-Tekstpodstawowywcity2"/>
        <w:tabs>
          <w:tab w:val="num" w:pos="1070"/>
        </w:tabs>
        <w:ind w:left="1072" w:firstLine="0"/>
        <w:rPr>
          <w:rFonts w:ascii="Tahoma" w:hAnsi="Tahoma" w:cs="Tahoma"/>
          <w:sz w:val="20"/>
        </w:rPr>
      </w:pPr>
    </w:p>
    <w:p w:rsidR="00111189" w:rsidRPr="0061333C" w:rsidRDefault="00111189" w:rsidP="00111189">
      <w:pPr>
        <w:pStyle w:val="WW-Tekstpodstawowywcity2"/>
        <w:numPr>
          <w:ilvl w:val="0"/>
          <w:numId w:val="2"/>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Ochrona ubezpieczeniowa nie obejmuje kolejnych szkód </w:t>
      </w:r>
      <w:proofErr w:type="spellStart"/>
      <w:r w:rsidRPr="002B76CF">
        <w:rPr>
          <w:rFonts w:ascii="Tahoma" w:hAnsi="Tahoma" w:cs="Tahoma"/>
          <w:sz w:val="20"/>
          <w:shd w:val="clear" w:color="auto" w:fill="FFFFFF"/>
        </w:rPr>
        <w:t>zalaniowych</w:t>
      </w:r>
      <w:proofErr w:type="spellEnd"/>
      <w:r w:rsidRPr="002B76CF">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w:t>
      </w:r>
      <w:r w:rsidRPr="00231169">
        <w:rPr>
          <w:rFonts w:ascii="Tahoma" w:hAnsi="Tahoma" w:cs="Tahoma"/>
          <w:sz w:val="20"/>
        </w:rPr>
        <w:t>ubezpieczenia: 50 000,00 zł</w:t>
      </w:r>
      <w:r w:rsidRPr="0061333C">
        <w:rPr>
          <w:rFonts w:ascii="Tahoma" w:hAnsi="Tahoma" w:cs="Tahoma"/>
          <w:sz w:val="20"/>
        </w:rPr>
        <w:t xml:space="preserve"> Klauzula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rsidR="00111189" w:rsidRPr="00464461" w:rsidRDefault="00111189" w:rsidP="00111189">
      <w:pPr>
        <w:pStyle w:val="WW-Tekstpodstawowywcity2"/>
        <w:numPr>
          <w:ilvl w:val="0"/>
          <w:numId w:val="2"/>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rsidR="00111189" w:rsidRPr="00C47A74" w:rsidRDefault="00111189" w:rsidP="00111189">
      <w:pPr>
        <w:numPr>
          <w:ilvl w:val="0"/>
          <w:numId w:val="2"/>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klauzuli </w:t>
      </w:r>
      <w:r w:rsidRPr="00C47A74">
        <w:rPr>
          <w:rFonts w:ascii="Tahoma" w:hAnsi="Tahoma" w:cs="Tahoma"/>
          <w:color w:val="000000"/>
        </w:rPr>
        <w:t>Ubezpieczyciel rozszerza zakres ochrony ubezpieczeniowej o szkody mechaniczne w maszynach, urządzeniach i aparatach oraz w urządzeniach stanowiących elementy stałe obiektów budowlanych spowodowane:</w:t>
      </w:r>
    </w:p>
    <w:p w:rsidR="00111189" w:rsidRPr="00C47A74" w:rsidRDefault="00111189" w:rsidP="00111189">
      <w:pPr>
        <w:numPr>
          <w:ilvl w:val="1"/>
          <w:numId w:val="12"/>
        </w:numPr>
        <w:tabs>
          <w:tab w:val="num" w:pos="993"/>
          <w:tab w:val="num" w:pos="1070"/>
        </w:tabs>
        <w:suppressAutoHyphens/>
        <w:ind w:left="993" w:firstLine="0"/>
        <w:jc w:val="both"/>
        <w:rPr>
          <w:rFonts w:ascii="Tahoma" w:hAnsi="Tahoma" w:cs="Tahoma"/>
          <w:color w:val="000000"/>
        </w:rPr>
      </w:pPr>
      <w:r w:rsidRPr="00C47A74">
        <w:rPr>
          <w:rFonts w:ascii="Tahoma" w:hAnsi="Tahoma" w:cs="Tahoma"/>
          <w:color w:val="000000"/>
        </w:rPr>
        <w:t>działaniem człowieka,</w:t>
      </w:r>
    </w:p>
    <w:p w:rsidR="00111189" w:rsidRPr="00C47A74" w:rsidRDefault="00111189" w:rsidP="00111189">
      <w:pPr>
        <w:numPr>
          <w:ilvl w:val="1"/>
          <w:numId w:val="12"/>
        </w:numPr>
        <w:tabs>
          <w:tab w:val="num" w:pos="993"/>
          <w:tab w:val="num" w:pos="1070"/>
        </w:tabs>
        <w:suppressAutoHyphens/>
        <w:ind w:left="993" w:firstLine="0"/>
        <w:jc w:val="both"/>
        <w:rPr>
          <w:rFonts w:ascii="Tahoma" w:hAnsi="Tahoma" w:cs="Tahoma"/>
          <w:color w:val="000000"/>
        </w:rPr>
      </w:pPr>
      <w:r w:rsidRPr="00C47A74">
        <w:rPr>
          <w:rFonts w:ascii="Tahoma" w:hAnsi="Tahoma" w:cs="Tahoma"/>
          <w:color w:val="000000"/>
        </w:rPr>
        <w:t>wadami produkcyjnymi,</w:t>
      </w:r>
    </w:p>
    <w:p w:rsidR="00111189" w:rsidRPr="00464461" w:rsidRDefault="00111189" w:rsidP="00111189">
      <w:pPr>
        <w:numPr>
          <w:ilvl w:val="1"/>
          <w:numId w:val="12"/>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rsidR="00111189" w:rsidRPr="00464461" w:rsidRDefault="00111189" w:rsidP="00111189">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rsidR="00111189" w:rsidRPr="00464461" w:rsidRDefault="00111189" w:rsidP="00111189">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111189" w:rsidRPr="00464461" w:rsidRDefault="00111189" w:rsidP="00111189">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111189" w:rsidRPr="00464461" w:rsidRDefault="00111189" w:rsidP="00111189">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Ochrona ubezpieczeniowa nie obejmuje szkód:</w:t>
      </w:r>
    </w:p>
    <w:p w:rsidR="00111189" w:rsidRPr="00464461" w:rsidRDefault="00111189" w:rsidP="00111189">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 w maszynach, urządzeniach i aparatach technicznych zamontowanych pod ziemią, </w:t>
      </w:r>
    </w:p>
    <w:p w:rsidR="00111189" w:rsidRPr="00464461" w:rsidRDefault="00111189" w:rsidP="00111189">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częściach i materiałach, które ulegają szybkiemu zużyciu lub z uwagi na swoje specyficzne funkcje podlegają okresowej wymianie w ramach konserwacji,</w:t>
      </w:r>
    </w:p>
    <w:p w:rsidR="00111189" w:rsidRPr="00464461" w:rsidRDefault="00111189" w:rsidP="00111189">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rsidR="00111189" w:rsidRPr="00464461" w:rsidRDefault="00111189" w:rsidP="00111189">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rsidR="00111189" w:rsidRPr="00464461" w:rsidRDefault="00111189" w:rsidP="00111189">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rsidR="00111189" w:rsidRPr="00464461" w:rsidRDefault="00111189" w:rsidP="00111189">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rsidR="00111189" w:rsidRPr="00464461" w:rsidRDefault="00111189" w:rsidP="00111189">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rsidR="00111189" w:rsidRPr="00464461" w:rsidRDefault="00111189" w:rsidP="00111189">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rsidR="00111189" w:rsidRPr="00464461" w:rsidRDefault="00111189" w:rsidP="00111189">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rsidR="00111189" w:rsidRPr="00464461" w:rsidRDefault="00111189" w:rsidP="00111189">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Limit odpowiedzialności: do </w:t>
      </w:r>
      <w:r>
        <w:rPr>
          <w:rFonts w:ascii="Tahoma" w:hAnsi="Tahoma" w:cs="Tahoma"/>
        </w:rPr>
        <w:t>50 000,00 zł</w:t>
      </w:r>
      <w:r w:rsidRPr="00C47A74">
        <w:rPr>
          <w:rFonts w:ascii="Tahoma" w:hAnsi="Tahoma" w:cs="Tahoma"/>
        </w:rPr>
        <w:t xml:space="preserve"> </w:t>
      </w:r>
      <w:r w:rsidRPr="00464461">
        <w:rPr>
          <w:rFonts w:ascii="Tahoma" w:hAnsi="Tahoma" w:cs="Tahoma"/>
        </w:rPr>
        <w:t>na</w:t>
      </w:r>
      <w:r w:rsidRPr="00464461">
        <w:rPr>
          <w:rFonts w:ascii="Tahoma" w:hAnsi="Tahoma" w:cs="Tahoma"/>
          <w:color w:val="000000"/>
        </w:rPr>
        <w:t xml:space="preserve"> jedno i wszystkie zdarzenia w okresie ubezpieczenia.</w:t>
      </w:r>
    </w:p>
    <w:p w:rsidR="00111189" w:rsidRPr="00464461" w:rsidRDefault="00111189" w:rsidP="00111189">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rsidR="00111189" w:rsidRPr="00464461" w:rsidRDefault="00111189" w:rsidP="00111189">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rsidR="00111189" w:rsidRPr="00464461" w:rsidRDefault="00111189" w:rsidP="00111189">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rsidR="00111189" w:rsidRPr="00C47A74" w:rsidRDefault="00111189" w:rsidP="00111189">
      <w:pPr>
        <w:widowControl w:val="0"/>
        <w:tabs>
          <w:tab w:val="num" w:pos="993"/>
          <w:tab w:val="left" w:pos="1276"/>
        </w:tabs>
        <w:snapToGrid w:val="0"/>
        <w:ind w:left="993"/>
        <w:jc w:val="both"/>
        <w:rPr>
          <w:rFonts w:ascii="Tahoma" w:hAnsi="Tahoma" w:cs="Tahoma"/>
        </w:rPr>
      </w:pPr>
    </w:p>
    <w:p w:rsidR="00111189" w:rsidRPr="00C47A74" w:rsidRDefault="00111189" w:rsidP="00111189">
      <w:pPr>
        <w:pStyle w:val="WW-Tekstpodstawowywcity2"/>
        <w:numPr>
          <w:ilvl w:val="0"/>
          <w:numId w:val="2"/>
        </w:numPr>
        <w:rPr>
          <w:rFonts w:ascii="Tahoma" w:hAnsi="Tahoma" w:cs="Tahoma"/>
          <w:sz w:val="20"/>
        </w:rPr>
      </w:pPr>
      <w:r w:rsidRPr="00C47A74">
        <w:rPr>
          <w:rFonts w:ascii="Tahoma" w:hAnsi="Tahoma" w:cs="Tahoma"/>
          <w:b/>
          <w:bCs/>
          <w:sz w:val="20"/>
          <w:shd w:val="clear" w:color="auto" w:fill="FFFFFF"/>
        </w:rPr>
        <w:t>Klauzula ubezpieczenia szkód elektrycznych</w:t>
      </w:r>
      <w:r w:rsidRPr="00C47A74">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111189" w:rsidRPr="00C47A74" w:rsidRDefault="00111189" w:rsidP="00111189">
      <w:pPr>
        <w:ind w:left="993"/>
        <w:jc w:val="both"/>
        <w:rPr>
          <w:rFonts w:ascii="Tahoma" w:hAnsi="Tahoma" w:cs="Tahoma"/>
        </w:rPr>
      </w:pPr>
      <w:r w:rsidRPr="00C47A74">
        <w:rPr>
          <w:rFonts w:ascii="Tahoma" w:hAnsi="Tahoma" w:cs="Tahoma"/>
          <w:shd w:val="clear" w:color="auto" w:fill="FFFFFF"/>
        </w:rPr>
        <w:t xml:space="preserve">Poza </w:t>
      </w:r>
      <w:proofErr w:type="spellStart"/>
      <w:r w:rsidRPr="00C47A74">
        <w:rPr>
          <w:rFonts w:ascii="Tahoma" w:hAnsi="Tahoma" w:cs="Tahoma"/>
          <w:shd w:val="clear" w:color="auto" w:fill="FFFFFF"/>
        </w:rPr>
        <w:t>wyłączeniami</w:t>
      </w:r>
      <w:proofErr w:type="spellEnd"/>
      <w:r w:rsidRPr="00C47A74">
        <w:rPr>
          <w:rFonts w:ascii="Tahoma" w:hAnsi="Tahoma" w:cs="Tahoma"/>
          <w:shd w:val="clear" w:color="auto" w:fill="FFFFFF"/>
        </w:rPr>
        <w:t xml:space="preserve"> odpowiedzialności określonymi w umowie ubezpieczenia oraz / lub w ogólnych warunkach ubezpieczenia, ubezpieczeniem nie są objęte szkody:</w:t>
      </w:r>
    </w:p>
    <w:p w:rsidR="00111189" w:rsidRPr="00C47A74" w:rsidRDefault="00111189" w:rsidP="00111189">
      <w:pPr>
        <w:ind w:left="993"/>
        <w:jc w:val="both"/>
        <w:rPr>
          <w:rFonts w:ascii="Tahoma" w:hAnsi="Tahoma" w:cs="Tahoma"/>
        </w:rPr>
      </w:pPr>
      <w:r w:rsidRPr="00C47A74">
        <w:rPr>
          <w:rFonts w:ascii="Tahoma" w:hAnsi="Tahoma" w:cs="Tahoma"/>
          <w:shd w:val="clear" w:color="auto" w:fill="FFFFFF"/>
        </w:rPr>
        <w:t>a) mechaniczne, chyba że powstały w następstwie szkody elektrycznej,</w:t>
      </w:r>
    </w:p>
    <w:p w:rsidR="00111189" w:rsidRPr="00C47A74" w:rsidRDefault="00111189" w:rsidP="00111189">
      <w:pPr>
        <w:ind w:left="993"/>
        <w:jc w:val="both"/>
        <w:rPr>
          <w:rFonts w:ascii="Tahoma" w:hAnsi="Tahoma" w:cs="Tahoma"/>
        </w:rPr>
      </w:pPr>
      <w:r w:rsidRPr="00C47A74">
        <w:rPr>
          <w:rFonts w:ascii="Tahoma" w:hAnsi="Tahoma" w:cs="Tahoma"/>
          <w:shd w:val="clear" w:color="auto" w:fill="FFFFFF"/>
        </w:rPr>
        <w:t>b) w okresie gwarancyjnym, pokrywane przez producenta lub przez zewnętrzny warsztat naprawczy,</w:t>
      </w:r>
    </w:p>
    <w:p w:rsidR="00111189" w:rsidRPr="00C47A74" w:rsidRDefault="00111189" w:rsidP="00111189">
      <w:pPr>
        <w:ind w:left="993"/>
        <w:jc w:val="both"/>
        <w:rPr>
          <w:rFonts w:ascii="Tahoma" w:hAnsi="Tahoma" w:cs="Tahoma"/>
        </w:rPr>
      </w:pPr>
      <w:r w:rsidRPr="00C47A74">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111189" w:rsidRPr="00C47A74" w:rsidRDefault="00111189" w:rsidP="00111189">
      <w:pPr>
        <w:ind w:left="993"/>
        <w:jc w:val="both"/>
        <w:rPr>
          <w:rFonts w:ascii="Tahoma" w:hAnsi="Tahoma" w:cs="Tahoma"/>
        </w:rPr>
      </w:pPr>
      <w:r w:rsidRPr="00C47A74">
        <w:rPr>
          <w:rFonts w:ascii="Tahoma" w:hAnsi="Tahoma" w:cs="Tahoma"/>
          <w:shd w:val="clear" w:color="auto" w:fill="FFFFFF"/>
        </w:rPr>
        <w:t>d) we wszelkiego rodzaju miernikach (woltomierzach, amperomierzach, indykatorach, itp.) i licznikach,</w:t>
      </w:r>
    </w:p>
    <w:p w:rsidR="00111189" w:rsidRPr="00C47A74" w:rsidRDefault="00111189" w:rsidP="00111189">
      <w:pPr>
        <w:ind w:left="993"/>
        <w:jc w:val="both"/>
        <w:rPr>
          <w:rFonts w:ascii="Tahoma" w:hAnsi="Tahoma" w:cs="Tahoma"/>
        </w:rPr>
      </w:pPr>
      <w:r w:rsidRPr="00C47A74">
        <w:rPr>
          <w:rFonts w:ascii="Tahoma" w:hAnsi="Tahoma" w:cs="Tahoma"/>
          <w:shd w:val="clear" w:color="auto" w:fill="FFFFFF"/>
        </w:rPr>
        <w:t>e) we wszelkiego rodzaju bezpiecznikach elektrycznych, stycznikach i odgromnikach oraz żarówkach, grzejnikach, lampach itp.,</w:t>
      </w:r>
    </w:p>
    <w:p w:rsidR="00111189" w:rsidRPr="00C47A74" w:rsidRDefault="00111189" w:rsidP="00111189">
      <w:pPr>
        <w:ind w:left="993"/>
        <w:rPr>
          <w:rFonts w:ascii="Tahoma" w:hAnsi="Tahoma" w:cs="Tahoma"/>
        </w:rPr>
      </w:pPr>
      <w:r w:rsidRPr="00C47A74">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111189" w:rsidRPr="00C47A74" w:rsidRDefault="00111189" w:rsidP="00111189">
      <w:pPr>
        <w:ind w:left="993"/>
        <w:rPr>
          <w:rFonts w:ascii="Tahoma" w:hAnsi="Tahoma" w:cs="Tahoma"/>
          <w:shd w:val="clear" w:color="auto" w:fill="FFFFFF"/>
        </w:rPr>
      </w:pPr>
      <w:r w:rsidRPr="00C47A74">
        <w:rPr>
          <w:rFonts w:ascii="Tahoma" w:hAnsi="Tahoma" w:cs="Tahoma"/>
          <w:shd w:val="clear" w:color="auto" w:fill="FFFFFF"/>
        </w:rPr>
        <w:t xml:space="preserve">Limit odpowiedzialności na jedno i wszystkie zdarzenia w okresie ubezpieczenia: </w:t>
      </w:r>
      <w:r>
        <w:rPr>
          <w:rFonts w:ascii="Tahoma" w:hAnsi="Tahoma" w:cs="Tahoma"/>
          <w:bCs/>
          <w:shd w:val="clear" w:color="auto" w:fill="FFFFFF"/>
        </w:rPr>
        <w:t xml:space="preserve">100 000,00 zł. </w:t>
      </w:r>
      <w:r w:rsidRPr="00C47A74">
        <w:rPr>
          <w:rFonts w:ascii="Tahoma" w:hAnsi="Tahoma" w:cs="Tahoma"/>
          <w:shd w:val="clear" w:color="auto" w:fill="FFFFFF"/>
        </w:rPr>
        <w:t xml:space="preserve">Dotyczy ubezpieczenia mienia od wszystkich </w:t>
      </w:r>
      <w:proofErr w:type="spellStart"/>
      <w:r w:rsidRPr="00C47A74">
        <w:rPr>
          <w:rFonts w:ascii="Tahoma" w:hAnsi="Tahoma" w:cs="Tahoma"/>
          <w:shd w:val="clear" w:color="auto" w:fill="FFFFFF"/>
        </w:rPr>
        <w:t>ryzyk</w:t>
      </w:r>
      <w:proofErr w:type="spellEnd"/>
      <w:r w:rsidRPr="00C47A74">
        <w:rPr>
          <w:rFonts w:ascii="Tahoma" w:hAnsi="Tahoma" w:cs="Tahoma"/>
          <w:shd w:val="clear" w:color="auto" w:fill="FFFFFF"/>
        </w:rPr>
        <w:t>.</w:t>
      </w:r>
    </w:p>
    <w:p w:rsidR="00111189" w:rsidRPr="00CB1103" w:rsidRDefault="00111189" w:rsidP="00111189">
      <w:pPr>
        <w:pStyle w:val="WW-Tekstpodstawowywcity2"/>
        <w:ind w:left="1070" w:firstLine="0"/>
        <w:rPr>
          <w:rFonts w:ascii="Tahoma" w:hAnsi="Tahoma" w:cs="Tahoma"/>
          <w:color w:val="FF0000"/>
          <w:sz w:val="20"/>
        </w:rPr>
      </w:pPr>
    </w:p>
    <w:p w:rsidR="00111189" w:rsidRPr="006B7533" w:rsidRDefault="00111189" w:rsidP="00111189">
      <w:pPr>
        <w:pStyle w:val="WW-Tekstpodstawowywcity2"/>
        <w:numPr>
          <w:ilvl w:val="0"/>
          <w:numId w:val="2"/>
        </w:numPr>
        <w:ind w:firstLine="0"/>
        <w:rPr>
          <w:rFonts w:ascii="Tahoma" w:hAnsi="Tahoma" w:cs="Tahoma"/>
          <w:sz w:val="20"/>
        </w:rPr>
      </w:pPr>
      <w:r w:rsidRPr="006B7533">
        <w:rPr>
          <w:rFonts w:ascii="Tahoma" w:hAnsi="Tahoma" w:cs="Tahoma"/>
          <w:b/>
          <w:sz w:val="20"/>
        </w:rPr>
        <w:t>Klauzula katastrofy budowlanej</w:t>
      </w:r>
      <w:r w:rsidRPr="006B7533">
        <w:rPr>
          <w:rFonts w:ascii="Tahoma" w:hAnsi="Tahoma" w:cs="Tahoma"/>
          <w:sz w:val="20"/>
        </w:rPr>
        <w:t xml:space="preserve"> – </w:t>
      </w:r>
      <w:r w:rsidRPr="006B7533">
        <w:rPr>
          <w:rFonts w:ascii="Tahoma" w:hAnsi="Tahoma" w:cs="Tahoma"/>
          <w:color w:val="000000"/>
          <w:sz w:val="20"/>
        </w:rPr>
        <w:t xml:space="preserve">Ubezpieczyciel ponosi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Pr>
          <w:rFonts w:ascii="Tahoma" w:hAnsi="Tahoma" w:cs="Tahoma"/>
          <w:color w:val="000000"/>
          <w:sz w:val="20"/>
          <w:shd w:val="clear" w:color="auto" w:fill="FFFFFF"/>
        </w:rPr>
        <w:t>1 000 000,00 zł</w:t>
      </w:r>
    </w:p>
    <w:p w:rsidR="00111189" w:rsidRPr="006B7533" w:rsidRDefault="00111189" w:rsidP="00111189">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rsidR="00111189" w:rsidRPr="002B76CF" w:rsidRDefault="00111189" w:rsidP="00111189">
      <w:pPr>
        <w:pStyle w:val="WW-Tekstpodstawowywcity2"/>
        <w:numPr>
          <w:ilvl w:val="0"/>
          <w:numId w:val="15"/>
        </w:numPr>
        <w:rPr>
          <w:rFonts w:ascii="Tahoma" w:hAnsi="Tahoma" w:cs="Tahoma"/>
          <w:color w:val="000000"/>
          <w:sz w:val="20"/>
          <w:shd w:val="clear" w:color="auto" w:fill="FFFFFF"/>
        </w:rPr>
      </w:pPr>
      <w:r w:rsidRPr="002B76CF">
        <w:rPr>
          <w:rFonts w:ascii="Tahoma" w:hAnsi="Tahoma" w:cs="Tahoma"/>
          <w:sz w:val="20"/>
        </w:rPr>
        <w:t>wynikłe ze zdarzeń powstałych w budynkach będących w trakcie przebudowy lub remontu wymagającego uzyskania pozwolenia na budowę,</w:t>
      </w:r>
    </w:p>
    <w:p w:rsidR="00111189" w:rsidRPr="002B76CF" w:rsidRDefault="00111189" w:rsidP="00111189">
      <w:pPr>
        <w:pStyle w:val="WW-Tekstpodstawowywcity2"/>
        <w:numPr>
          <w:ilvl w:val="0"/>
          <w:numId w:val="15"/>
        </w:numPr>
        <w:rPr>
          <w:rFonts w:ascii="Tahoma" w:hAnsi="Tahoma" w:cs="Tahoma"/>
          <w:color w:val="000000"/>
          <w:sz w:val="20"/>
          <w:shd w:val="clear" w:color="auto" w:fill="FFFFFF"/>
        </w:rPr>
      </w:pPr>
      <w:r w:rsidRPr="002B76CF">
        <w:rPr>
          <w:rFonts w:ascii="Tahoma" w:hAnsi="Tahoma" w:cs="Tahoma"/>
          <w:sz w:val="20"/>
        </w:rPr>
        <w:t>w budynkach przeznaczonych do rozbiórki.</w:t>
      </w:r>
    </w:p>
    <w:p w:rsidR="00111189" w:rsidRPr="002B76CF" w:rsidRDefault="00111189" w:rsidP="00111189">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rsidR="00111189" w:rsidRPr="002B76CF" w:rsidRDefault="00111189" w:rsidP="00111189">
      <w:pPr>
        <w:pStyle w:val="WW-Tekstpodstawowywcity2"/>
        <w:ind w:left="1070" w:firstLine="0"/>
        <w:rPr>
          <w:rFonts w:ascii="Tahoma" w:hAnsi="Tahoma" w:cs="Tahoma"/>
          <w:sz w:val="20"/>
        </w:rPr>
      </w:pPr>
    </w:p>
    <w:p w:rsidR="00111189" w:rsidRPr="002B76CF" w:rsidRDefault="00111189" w:rsidP="00111189">
      <w:pPr>
        <w:pStyle w:val="WW-Tekstpodstawowywcity2"/>
        <w:numPr>
          <w:ilvl w:val="0"/>
          <w:numId w:val="2"/>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rsidR="00111189" w:rsidRPr="002B76CF" w:rsidRDefault="00111189" w:rsidP="00111189">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rsidR="00111189" w:rsidRPr="002B76CF" w:rsidRDefault="00111189" w:rsidP="00111189">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rsidR="00111189" w:rsidRPr="002B76CF" w:rsidRDefault="00111189" w:rsidP="00111189">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rsidR="00111189" w:rsidRPr="002B76CF" w:rsidRDefault="00111189" w:rsidP="00111189">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rsidR="00111189" w:rsidRPr="002B76CF" w:rsidRDefault="00111189" w:rsidP="00111189">
      <w:pPr>
        <w:numPr>
          <w:ilvl w:val="0"/>
          <w:numId w:val="6"/>
        </w:numPr>
        <w:tabs>
          <w:tab w:val="clear" w:pos="1069"/>
        </w:tabs>
        <w:ind w:left="1418"/>
        <w:jc w:val="both"/>
        <w:rPr>
          <w:rFonts w:ascii="Tahoma" w:hAnsi="Tahoma" w:cs="Tahoma"/>
        </w:rPr>
      </w:pPr>
      <w:r w:rsidRPr="002B76CF">
        <w:rPr>
          <w:rFonts w:ascii="Tahoma" w:hAnsi="Tahoma" w:cs="Tahoma"/>
          <w:color w:val="000000"/>
          <w:shd w:val="clear" w:color="auto" w:fill="FFFFFF"/>
        </w:rPr>
        <w:t xml:space="preserve">szkody w mieniu będącym przedmiotem prac budowlano-montażowych – do limitu </w:t>
      </w:r>
      <w:r>
        <w:rPr>
          <w:rFonts w:ascii="Tahoma" w:hAnsi="Tahoma" w:cs="Tahoma"/>
          <w:shd w:val="clear" w:color="auto" w:fill="FFFFFF"/>
        </w:rPr>
        <w:t xml:space="preserve">5 000 000,00 zł </w:t>
      </w:r>
      <w:r w:rsidRPr="002B76CF">
        <w:rPr>
          <w:rFonts w:ascii="Tahoma" w:hAnsi="Tahoma" w:cs="Tahoma"/>
          <w:color w:val="000000"/>
          <w:shd w:val="clear" w:color="auto" w:fill="FFFFFF"/>
        </w:rPr>
        <w:t>na jedno i wszystkie zdarzenia w okresie ubezpieczenia;</w:t>
      </w:r>
    </w:p>
    <w:p w:rsidR="00111189" w:rsidRPr="002B76CF" w:rsidRDefault="00111189" w:rsidP="00111189">
      <w:pPr>
        <w:numPr>
          <w:ilvl w:val="0"/>
          <w:numId w:val="6"/>
        </w:numPr>
        <w:tabs>
          <w:tab w:val="clear" w:pos="1069"/>
        </w:tabs>
        <w:ind w:left="1418"/>
        <w:jc w:val="both"/>
        <w:rPr>
          <w:rFonts w:ascii="Tahoma" w:hAnsi="Tahoma" w:cs="Tahoma"/>
        </w:rPr>
      </w:pPr>
      <w:r w:rsidRPr="002B76CF">
        <w:rPr>
          <w:rFonts w:ascii="Tahoma" w:hAnsi="Tahoma" w:cs="Tahoma"/>
          <w:color w:val="000000"/>
          <w:shd w:val="clear" w:color="auto" w:fill="FFFFFF"/>
        </w:rPr>
        <w:t>szkody w pozostałym mieniu stanowiącym przedmiot ubezpieczenia do sum ubezpieczenia określonych w umowie ubezpieczenia;</w:t>
      </w:r>
    </w:p>
    <w:p w:rsidR="00111189" w:rsidRPr="002B76CF" w:rsidRDefault="00111189" w:rsidP="00111189">
      <w:pPr>
        <w:numPr>
          <w:ilvl w:val="0"/>
          <w:numId w:val="6"/>
        </w:numPr>
        <w:tabs>
          <w:tab w:val="clear" w:pos="1069"/>
        </w:tabs>
        <w:ind w:left="1418"/>
        <w:jc w:val="both"/>
        <w:rPr>
          <w:rFonts w:ascii="Tahoma" w:hAnsi="Tahoma" w:cs="Tahoma"/>
        </w:rPr>
      </w:pPr>
      <w:r w:rsidRPr="002B76CF">
        <w:rPr>
          <w:rFonts w:ascii="Tahoma" w:hAnsi="Tahoma" w:cs="Tahoma"/>
        </w:rPr>
        <w:t>szkody w nakładach i materiałach do limitu odpowiedzialności</w:t>
      </w:r>
      <w:r w:rsidRPr="00C47A74">
        <w:rPr>
          <w:rFonts w:ascii="Tahoma" w:hAnsi="Tahoma" w:cs="Tahoma"/>
        </w:rPr>
        <w:t xml:space="preserve"> </w:t>
      </w:r>
      <w:r>
        <w:rPr>
          <w:rFonts w:ascii="Tahoma" w:hAnsi="Tahoma" w:cs="Tahoma"/>
        </w:rPr>
        <w:t xml:space="preserve">50 000,00 zł </w:t>
      </w:r>
      <w:r w:rsidRPr="002B76CF">
        <w:rPr>
          <w:rFonts w:ascii="Tahoma" w:hAnsi="Tahoma" w:cs="Tahoma"/>
        </w:rPr>
        <w:t>(limit ten podwyższa sumę ubezpieczenia określoną w umowie ubezpieczenia);</w:t>
      </w:r>
    </w:p>
    <w:p w:rsidR="00111189" w:rsidRPr="002B76CF" w:rsidRDefault="00111189" w:rsidP="00111189">
      <w:pPr>
        <w:numPr>
          <w:ilvl w:val="0"/>
          <w:numId w:val="6"/>
        </w:numPr>
        <w:tabs>
          <w:tab w:val="clear" w:pos="1069"/>
        </w:tabs>
        <w:ind w:left="1418"/>
        <w:jc w:val="both"/>
        <w:rPr>
          <w:rFonts w:ascii="Tahoma" w:hAnsi="Tahoma" w:cs="Tahoma"/>
        </w:rPr>
      </w:pPr>
      <w:r w:rsidRPr="002B76CF">
        <w:rPr>
          <w:rFonts w:ascii="Tahoma" w:hAnsi="Tahoma" w:cs="Tahoma"/>
        </w:rPr>
        <w:t>szkody powstałe wskutek zalania w związku z naruszeniem bądź usunięciem pokrycia dachu - z limitem odpowiedzialności do 20% sumy ubezpieczenia określonej w umowie ubezpieczenia, nie więcej niż</w:t>
      </w:r>
      <w:r>
        <w:rPr>
          <w:rFonts w:ascii="Tahoma" w:hAnsi="Tahoma" w:cs="Tahoma"/>
        </w:rPr>
        <w:t xml:space="preserve"> 300 000,00 zł.</w:t>
      </w:r>
    </w:p>
    <w:p w:rsidR="00111189" w:rsidRDefault="00111189" w:rsidP="00111189">
      <w:pPr>
        <w:ind w:firstLine="709"/>
        <w:jc w:val="both"/>
        <w:rPr>
          <w:rFonts w:ascii="Tahoma" w:hAnsi="Tahoma" w:cs="Tahoma"/>
        </w:rPr>
      </w:pPr>
      <w:r w:rsidRPr="002B76CF">
        <w:rPr>
          <w:rFonts w:ascii="Tahoma" w:hAnsi="Tahoma" w:cs="Tahoma"/>
        </w:rPr>
        <w:t xml:space="preserve">Klauzula dotyczy ubezpieczenia mienia od wszystkich </w:t>
      </w:r>
      <w:proofErr w:type="spellStart"/>
      <w:r w:rsidRPr="002B76CF">
        <w:rPr>
          <w:rFonts w:ascii="Tahoma" w:hAnsi="Tahoma" w:cs="Tahoma"/>
        </w:rPr>
        <w:t>ryzyk</w:t>
      </w:r>
      <w:proofErr w:type="spellEnd"/>
      <w:r w:rsidRPr="002B76CF">
        <w:rPr>
          <w:rFonts w:ascii="Tahoma" w:hAnsi="Tahoma" w:cs="Tahoma"/>
        </w:rPr>
        <w:t>.</w:t>
      </w:r>
      <w:r w:rsidRPr="00F576F1">
        <w:rPr>
          <w:rFonts w:ascii="Tahoma" w:hAnsi="Tahoma" w:cs="Tahoma"/>
        </w:rPr>
        <w:t xml:space="preserve"> </w:t>
      </w:r>
    </w:p>
    <w:p w:rsidR="00111189" w:rsidRDefault="00111189" w:rsidP="00111189">
      <w:pPr>
        <w:ind w:firstLine="709"/>
        <w:jc w:val="both"/>
        <w:rPr>
          <w:rFonts w:ascii="Tahoma" w:hAnsi="Tahoma" w:cs="Tahoma"/>
        </w:rPr>
      </w:pPr>
    </w:p>
    <w:p w:rsidR="00111189" w:rsidRPr="00231169" w:rsidRDefault="00111189" w:rsidP="00111189">
      <w:pPr>
        <w:pStyle w:val="WW-Tekstpodstawowywcity2"/>
        <w:numPr>
          <w:ilvl w:val="0"/>
          <w:numId w:val="2"/>
        </w:numPr>
        <w:rPr>
          <w:rFonts w:ascii="Tahoma" w:hAnsi="Tahoma" w:cs="Tahoma"/>
          <w:sz w:val="20"/>
        </w:rPr>
      </w:pPr>
      <w:r w:rsidRPr="00231169">
        <w:rPr>
          <w:rFonts w:ascii="Tahoma" w:hAnsi="Tahoma" w:cs="Tahoma"/>
          <w:b/>
          <w:sz w:val="20"/>
        </w:rPr>
        <w:t>Klauzula ubezpieczenia mienia zabytkowego, unikatowego</w:t>
      </w:r>
      <w:r w:rsidRPr="00231169">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t>
      </w:r>
      <w:r w:rsidRPr="00231169">
        <w:rPr>
          <w:rFonts w:ascii="Tahoma" w:hAnsi="Tahoma" w:cs="Tahoma"/>
          <w:sz w:val="20"/>
        </w:rPr>
        <w:br/>
      </w:r>
      <w:r w:rsidRPr="00231169">
        <w:rPr>
          <w:rFonts w:ascii="Tahoma" w:hAnsi="Tahoma" w:cs="Tahoma"/>
          <w:sz w:val="20"/>
        </w:rPr>
        <w:lastRenderedPageBreak/>
        <w:t xml:space="preserve">W przypadku wystąpienia szkody w tego rodzaju mieniu Ubezpieczyciel przy wypłacie odszkodowania uwzględni wartość zabytkową, artystyczną lub kolekcjonerską tego mienia z limitem odpowiedzialności 500 000,00 zł na jedno i wszystkie zdarzenia w okresie ubezpieczenia. Jest to dodatkowy limit odpowiedzialności, niezależny od sumy ubezpieczenia mienia, które uległo szkodzie. Klauzula dotyczy ubezpieczenia mienia od wszystkich </w:t>
      </w:r>
      <w:proofErr w:type="spellStart"/>
      <w:r w:rsidRPr="00231169">
        <w:rPr>
          <w:rFonts w:ascii="Tahoma" w:hAnsi="Tahoma" w:cs="Tahoma"/>
          <w:sz w:val="20"/>
        </w:rPr>
        <w:t>ryzyk</w:t>
      </w:r>
      <w:proofErr w:type="spellEnd"/>
      <w:r w:rsidRPr="00231169">
        <w:rPr>
          <w:rFonts w:ascii="Tahoma" w:hAnsi="Tahoma" w:cs="Tahoma"/>
          <w:sz w:val="20"/>
        </w:rPr>
        <w:t>.</w:t>
      </w:r>
    </w:p>
    <w:p w:rsidR="00111189" w:rsidRPr="00C47A74" w:rsidRDefault="00111189" w:rsidP="00111189">
      <w:pPr>
        <w:pStyle w:val="WW-Tekstpodstawowywcity2"/>
        <w:ind w:left="1070" w:firstLine="0"/>
        <w:rPr>
          <w:rFonts w:ascii="Tahoma" w:hAnsi="Tahoma" w:cs="Tahoma"/>
          <w:sz w:val="20"/>
        </w:rPr>
      </w:pPr>
    </w:p>
    <w:p w:rsidR="00111189" w:rsidRPr="00231169" w:rsidRDefault="00111189" w:rsidP="00111189">
      <w:pPr>
        <w:pStyle w:val="WW-Tekstpodstawowywcity2"/>
        <w:numPr>
          <w:ilvl w:val="0"/>
          <w:numId w:val="2"/>
        </w:numPr>
        <w:rPr>
          <w:rFonts w:ascii="Tahoma" w:hAnsi="Tahoma" w:cs="Tahoma"/>
          <w:sz w:val="20"/>
        </w:rPr>
      </w:pPr>
      <w:r w:rsidRPr="00231169">
        <w:rPr>
          <w:rFonts w:ascii="Tahoma" w:hAnsi="Tahoma" w:cs="Tahoma"/>
          <w:b/>
          <w:sz w:val="20"/>
        </w:rPr>
        <w:t xml:space="preserve">Klauzula ubezpieczenia </w:t>
      </w:r>
      <w:proofErr w:type="spellStart"/>
      <w:r w:rsidRPr="00231169">
        <w:rPr>
          <w:rFonts w:ascii="Tahoma" w:hAnsi="Tahoma" w:cs="Tahoma"/>
          <w:b/>
          <w:sz w:val="20"/>
        </w:rPr>
        <w:t>nasadzeń</w:t>
      </w:r>
      <w:proofErr w:type="spellEnd"/>
      <w:r w:rsidRPr="00231169">
        <w:rPr>
          <w:rFonts w:ascii="Tahoma" w:hAnsi="Tahoma" w:cs="Tahoma"/>
          <w:b/>
          <w:sz w:val="20"/>
        </w:rPr>
        <w:t xml:space="preserve"> drzew i krzewów </w:t>
      </w:r>
      <w:r w:rsidRPr="00231169">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231169">
        <w:rPr>
          <w:rFonts w:ascii="Tahoma" w:hAnsi="Tahoma" w:cs="Tahoma"/>
          <w:sz w:val="20"/>
        </w:rPr>
        <w:t>ryzyk</w:t>
      </w:r>
      <w:proofErr w:type="spellEnd"/>
      <w:r w:rsidRPr="00231169">
        <w:rPr>
          <w:rFonts w:ascii="Tahoma" w:hAnsi="Tahoma" w:cs="Tahoma"/>
          <w:sz w:val="20"/>
        </w:rPr>
        <w:t>, w tym dewastacji oraz ubezpieczenia od kradzieży zwykłej, z zastrzeżeniem poniższych szczególnych warunków ubezpieczenia:</w:t>
      </w:r>
    </w:p>
    <w:p w:rsidR="00111189" w:rsidRPr="00231169" w:rsidRDefault="00111189" w:rsidP="00111189">
      <w:pPr>
        <w:numPr>
          <w:ilvl w:val="0"/>
          <w:numId w:val="16"/>
        </w:numPr>
        <w:tabs>
          <w:tab w:val="num" w:pos="993"/>
        </w:tabs>
        <w:ind w:left="993" w:firstLine="0"/>
        <w:jc w:val="both"/>
        <w:rPr>
          <w:rFonts w:ascii="Tahoma" w:hAnsi="Tahoma" w:cs="Tahoma"/>
        </w:rPr>
      </w:pPr>
      <w:r w:rsidRPr="00231169">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111189" w:rsidRPr="00231169" w:rsidRDefault="00111189" w:rsidP="00111189">
      <w:pPr>
        <w:numPr>
          <w:ilvl w:val="0"/>
          <w:numId w:val="16"/>
        </w:numPr>
        <w:tabs>
          <w:tab w:val="num" w:pos="1134"/>
        </w:tabs>
        <w:ind w:left="993" w:firstLine="0"/>
        <w:jc w:val="both"/>
        <w:rPr>
          <w:rFonts w:ascii="Tahoma" w:hAnsi="Tahoma" w:cs="Tahoma"/>
        </w:rPr>
      </w:pPr>
      <w:r w:rsidRPr="00231169">
        <w:rPr>
          <w:rFonts w:ascii="Tahoma" w:hAnsi="Tahoma" w:cs="Tahoma"/>
        </w:rPr>
        <w:t xml:space="preserve">warunkiem odpowiedzialności ubezpieczyciela jest istnienie widocznych śladów działania      zjawisk, które spowodowały szkodę, w szczególności uszkodzenia lub zniszczenia roślinności, </w:t>
      </w:r>
    </w:p>
    <w:p w:rsidR="00111189" w:rsidRPr="00231169" w:rsidRDefault="00111189" w:rsidP="00111189">
      <w:pPr>
        <w:numPr>
          <w:ilvl w:val="0"/>
          <w:numId w:val="16"/>
        </w:numPr>
        <w:tabs>
          <w:tab w:val="num" w:pos="720"/>
        </w:tabs>
        <w:ind w:left="720" w:firstLine="273"/>
        <w:jc w:val="both"/>
        <w:rPr>
          <w:rFonts w:ascii="Tahoma" w:hAnsi="Tahoma" w:cs="Tahoma"/>
        </w:rPr>
      </w:pPr>
      <w:r w:rsidRPr="00231169">
        <w:rPr>
          <w:rFonts w:ascii="Tahoma" w:hAnsi="Tahoma" w:cs="Tahoma"/>
        </w:rPr>
        <w:t>wyłączona jest odpowiedzialność ubezpieczyciela za szkody w roślinach:</w:t>
      </w:r>
    </w:p>
    <w:p w:rsidR="00111189" w:rsidRPr="00231169" w:rsidRDefault="00111189" w:rsidP="00111189">
      <w:pPr>
        <w:numPr>
          <w:ilvl w:val="1"/>
          <w:numId w:val="16"/>
        </w:numPr>
        <w:tabs>
          <w:tab w:val="num" w:pos="1080"/>
        </w:tabs>
        <w:ind w:left="1080" w:firstLine="273"/>
        <w:jc w:val="both"/>
        <w:rPr>
          <w:rFonts w:ascii="Tahoma" w:hAnsi="Tahoma" w:cs="Tahoma"/>
        </w:rPr>
      </w:pPr>
      <w:r w:rsidRPr="00231169">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rsidR="00111189" w:rsidRPr="00231169" w:rsidRDefault="00111189" w:rsidP="00111189">
      <w:pPr>
        <w:numPr>
          <w:ilvl w:val="1"/>
          <w:numId w:val="16"/>
        </w:numPr>
        <w:tabs>
          <w:tab w:val="num" w:pos="1080"/>
        </w:tabs>
        <w:ind w:left="1080" w:firstLine="273"/>
        <w:jc w:val="both"/>
        <w:rPr>
          <w:rFonts w:ascii="Tahoma" w:hAnsi="Tahoma" w:cs="Tahoma"/>
        </w:rPr>
      </w:pPr>
      <w:r w:rsidRPr="00231169">
        <w:rPr>
          <w:rFonts w:ascii="Tahoma" w:hAnsi="Tahoma" w:cs="Tahoma"/>
        </w:rPr>
        <w:t>przeznaczonych do usunięcia / wycięcia ze względów bezpieczeństwa lub pielęgnacyjnych,</w:t>
      </w:r>
    </w:p>
    <w:p w:rsidR="00111189" w:rsidRPr="00231169" w:rsidRDefault="00111189" w:rsidP="00111189">
      <w:pPr>
        <w:numPr>
          <w:ilvl w:val="0"/>
          <w:numId w:val="16"/>
        </w:numPr>
        <w:tabs>
          <w:tab w:val="num" w:pos="993"/>
        </w:tabs>
        <w:ind w:left="993" w:firstLine="0"/>
        <w:rPr>
          <w:rFonts w:ascii="Tahoma" w:eastAsia="Arial Unicode MS" w:hAnsi="Tahoma" w:cs="Tahoma"/>
        </w:rPr>
      </w:pPr>
      <w:r w:rsidRPr="00231169">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rsidR="00111189" w:rsidRPr="00231169" w:rsidRDefault="00111189" w:rsidP="00111189">
      <w:pPr>
        <w:numPr>
          <w:ilvl w:val="0"/>
          <w:numId w:val="16"/>
        </w:numPr>
        <w:tabs>
          <w:tab w:val="num" w:pos="993"/>
        </w:tabs>
        <w:ind w:left="993" w:firstLine="0"/>
        <w:rPr>
          <w:rFonts w:ascii="Tahoma" w:eastAsia="Arial Unicode MS" w:hAnsi="Tahoma" w:cs="Tahoma"/>
        </w:rPr>
      </w:pPr>
      <w:r w:rsidRPr="00231169">
        <w:rPr>
          <w:rFonts w:ascii="Tahoma" w:hAnsi="Tahoma" w:cs="Tahoma"/>
        </w:rPr>
        <w:t>limit odpowiedzialności na jedno i wszystkie zdarzenia w okresie ubezpieczenia:</w:t>
      </w:r>
      <w:r w:rsidRPr="00231169">
        <w:rPr>
          <w:rFonts w:ascii="Tahoma" w:eastAsia="Arial Unicode MS" w:hAnsi="Tahoma" w:cs="Tahoma"/>
        </w:rPr>
        <w:t xml:space="preserve"> 10 000,00 zł z </w:t>
      </w:r>
      <w:proofErr w:type="spellStart"/>
      <w:r w:rsidRPr="00231169">
        <w:rPr>
          <w:rFonts w:ascii="Tahoma" w:eastAsia="Arial Unicode MS" w:hAnsi="Tahoma" w:cs="Tahoma"/>
        </w:rPr>
        <w:t>podlimitem</w:t>
      </w:r>
      <w:proofErr w:type="spellEnd"/>
      <w:r w:rsidRPr="00231169">
        <w:rPr>
          <w:rFonts w:ascii="Tahoma" w:eastAsia="Arial Unicode MS" w:hAnsi="Tahoma" w:cs="Tahoma"/>
        </w:rPr>
        <w:t xml:space="preserve"> 5 000,00 zł na ryzyko kradzieży zwykłej.</w:t>
      </w:r>
    </w:p>
    <w:p w:rsidR="00111189" w:rsidRPr="001D4A3C" w:rsidRDefault="00111189" w:rsidP="00111189">
      <w:pPr>
        <w:pStyle w:val="WW-Tekstpodstawowywcity2"/>
        <w:ind w:left="0" w:firstLine="0"/>
        <w:rPr>
          <w:rFonts w:ascii="Tahoma" w:hAnsi="Tahoma" w:cs="Tahoma"/>
          <w:color w:val="FF0000"/>
          <w:sz w:val="20"/>
        </w:rPr>
      </w:pPr>
    </w:p>
    <w:p w:rsidR="00111189" w:rsidRDefault="00111189" w:rsidP="00111189">
      <w:pPr>
        <w:rPr>
          <w:rFonts w:ascii="Tahoma" w:hAnsi="Tahoma" w:cs="Tahoma"/>
          <w:b/>
          <w:u w:val="single"/>
        </w:rPr>
      </w:pPr>
    </w:p>
    <w:p w:rsidR="00111189" w:rsidRDefault="00111189" w:rsidP="00111189">
      <w:pPr>
        <w:rPr>
          <w:rFonts w:ascii="Tahoma" w:hAnsi="Tahoma" w:cs="Tahoma"/>
          <w:b/>
          <w:u w:val="single"/>
        </w:rPr>
      </w:pPr>
    </w:p>
    <w:p w:rsidR="00111189" w:rsidRDefault="00111189" w:rsidP="00111189">
      <w:pPr>
        <w:rPr>
          <w:rFonts w:ascii="Tahoma" w:hAnsi="Tahoma" w:cs="Tahoma"/>
          <w:b/>
          <w:u w:val="single"/>
        </w:rPr>
      </w:pPr>
    </w:p>
    <w:p w:rsidR="00111189" w:rsidRDefault="00111189" w:rsidP="00111189">
      <w:pPr>
        <w:rPr>
          <w:rFonts w:ascii="Tahoma" w:hAnsi="Tahoma" w:cs="Tahoma"/>
          <w:b/>
          <w:u w:val="single"/>
        </w:rPr>
      </w:pPr>
    </w:p>
    <w:p w:rsidR="00111189" w:rsidRDefault="00111189" w:rsidP="00111189">
      <w:pPr>
        <w:rPr>
          <w:rFonts w:ascii="Tahoma" w:hAnsi="Tahoma" w:cs="Tahoma"/>
          <w:b/>
          <w:u w:val="single"/>
        </w:rPr>
      </w:pPr>
    </w:p>
    <w:p w:rsidR="00111189" w:rsidRDefault="00111189" w:rsidP="00111189">
      <w:pPr>
        <w:rPr>
          <w:rFonts w:ascii="Tahoma" w:hAnsi="Tahoma" w:cs="Tahoma"/>
          <w:b/>
          <w:u w:val="single"/>
        </w:rPr>
      </w:pPr>
    </w:p>
    <w:p w:rsidR="00111189" w:rsidRPr="00464461" w:rsidRDefault="00111189" w:rsidP="00111189">
      <w:pPr>
        <w:rPr>
          <w:rFonts w:ascii="Tahoma" w:hAnsi="Tahoma" w:cs="Tahoma"/>
          <w:b/>
          <w:u w:val="single"/>
        </w:rPr>
      </w:pPr>
    </w:p>
    <w:p w:rsidR="00111189" w:rsidRPr="00501884" w:rsidRDefault="00111189" w:rsidP="00111189">
      <w:pPr>
        <w:jc w:val="center"/>
        <w:rPr>
          <w:rFonts w:ascii="Tahoma" w:hAnsi="Tahoma" w:cs="Tahoma"/>
          <w:b/>
          <w:u w:val="single"/>
        </w:rPr>
      </w:pPr>
      <w:r w:rsidRPr="001075F3">
        <w:rPr>
          <w:rFonts w:ascii="Tahoma" w:hAnsi="Tahoma" w:cs="Tahoma"/>
          <w:b/>
          <w:u w:val="single"/>
        </w:rPr>
        <w:t xml:space="preserve">KLAUZULE FAKULTATYWNE (podlegające ocenie zgodnie </w:t>
      </w:r>
      <w:r w:rsidRPr="00C47A74">
        <w:rPr>
          <w:rFonts w:ascii="Tahoma" w:hAnsi="Tahoma" w:cs="Tahoma"/>
          <w:b/>
          <w:u w:val="single"/>
        </w:rPr>
        <w:t>pkt. 22 SIWZ)</w:t>
      </w:r>
    </w:p>
    <w:p w:rsidR="00111189" w:rsidRDefault="00111189" w:rsidP="00111189">
      <w:pPr>
        <w:pStyle w:val="WW-Tekstpodstawowywcity2"/>
        <w:numPr>
          <w:ilvl w:val="0"/>
          <w:numId w:val="2"/>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6318C2">
        <w:rPr>
          <w:rFonts w:ascii="Tahoma" w:hAnsi="Tahoma" w:cs="Tahoma"/>
          <w:i/>
          <w:iCs/>
          <w:sz w:val="20"/>
        </w:rPr>
        <w:t>na pierwsze ryzyko lub limitów odpowiedzialności.</w:t>
      </w:r>
      <w:r w:rsidRPr="006318C2">
        <w:rPr>
          <w:rFonts w:ascii="Tahoma" w:hAnsi="Tahoma" w:cs="Tahoma"/>
          <w:sz w:val="20"/>
        </w:rPr>
        <w:t xml:space="preserve"> W przypadku wyczerpania ww. limitu zastosowanie będą miały postanowienia ogólnych warunków ubezpieczenia. Klauzula ma zastosowanie do ubezpieczeń zawieranych w systemie na </w:t>
      </w:r>
      <w:r w:rsidRPr="001A7F73">
        <w:rPr>
          <w:rFonts w:ascii="Tahoma" w:hAnsi="Tahoma" w:cs="Tahoma"/>
          <w:sz w:val="20"/>
        </w:rPr>
        <w:t>pierwsze ryzyko oraz ubezpieczenia odpowiedzialności cywilnej.</w:t>
      </w:r>
    </w:p>
    <w:p w:rsidR="00111189" w:rsidRPr="001A7F73" w:rsidRDefault="00111189" w:rsidP="00111189">
      <w:pPr>
        <w:pStyle w:val="WW-Tekstpodstawowywcity2"/>
        <w:numPr>
          <w:ilvl w:val="0"/>
          <w:numId w:val="2"/>
        </w:numPr>
        <w:rPr>
          <w:rFonts w:ascii="Tahoma" w:hAnsi="Tahoma" w:cs="Tahoma"/>
          <w:sz w:val="20"/>
        </w:rPr>
      </w:pPr>
      <w:r w:rsidRPr="001A7F73">
        <w:rPr>
          <w:rFonts w:ascii="Tahoma" w:hAnsi="Tahoma" w:cs="Tahoma"/>
          <w:b/>
          <w:sz w:val="20"/>
        </w:rPr>
        <w:lastRenderedPageBreak/>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111189" w:rsidRPr="001A7F73" w:rsidRDefault="00111189" w:rsidP="00111189">
      <w:pPr>
        <w:ind w:left="993"/>
        <w:jc w:val="both"/>
        <w:rPr>
          <w:rFonts w:ascii="Tahoma" w:hAnsi="Tahoma" w:cs="Tahoma"/>
        </w:rPr>
      </w:pPr>
      <w:r w:rsidRPr="001A7F73">
        <w:rPr>
          <w:rFonts w:ascii="Tahoma" w:hAnsi="Tahoma" w:cs="Tahoma"/>
        </w:rPr>
        <w:t>Z zakresu ochrony wyłączone są szkody:</w:t>
      </w:r>
    </w:p>
    <w:p w:rsidR="00111189" w:rsidRPr="00560752" w:rsidRDefault="00111189" w:rsidP="00111189">
      <w:pPr>
        <w:pStyle w:val="Akapitzlist"/>
        <w:numPr>
          <w:ilvl w:val="0"/>
          <w:numId w:val="9"/>
        </w:numPr>
        <w:ind w:left="1418"/>
        <w:contextualSpacing/>
        <w:jc w:val="both"/>
        <w:rPr>
          <w:rFonts w:ascii="Tahoma" w:hAnsi="Tahoma" w:cs="Tahoma"/>
          <w:sz w:val="20"/>
          <w:szCs w:val="20"/>
        </w:rPr>
      </w:pPr>
      <w:r w:rsidRPr="00560752">
        <w:rPr>
          <w:rFonts w:ascii="Tahoma" w:hAnsi="Tahoma" w:cs="Tahoma"/>
          <w:sz w:val="20"/>
          <w:szCs w:val="20"/>
        </w:rPr>
        <w:t>wynikające bezpośrednio lub pośrednio z  wybuchu jądrowego, reakcji nuklearnej, promieniowania jądrowego, skażenia radioaktywnego,</w:t>
      </w:r>
    </w:p>
    <w:p w:rsidR="00111189" w:rsidRPr="00C47A74" w:rsidRDefault="00111189" w:rsidP="00111189">
      <w:pPr>
        <w:pStyle w:val="Akapitzlist"/>
        <w:numPr>
          <w:ilvl w:val="0"/>
          <w:numId w:val="9"/>
        </w:numPr>
        <w:ind w:left="1418"/>
        <w:contextualSpacing/>
        <w:jc w:val="both"/>
        <w:rPr>
          <w:rFonts w:ascii="Tahoma" w:hAnsi="Tahoma" w:cs="Tahoma"/>
          <w:sz w:val="20"/>
          <w:szCs w:val="20"/>
        </w:rPr>
      </w:pPr>
      <w:r w:rsidRPr="00C47A74">
        <w:rPr>
          <w:rFonts w:ascii="Tahoma" w:hAnsi="Tahoma" w:cs="Tahoma"/>
          <w:sz w:val="20"/>
          <w:szCs w:val="20"/>
        </w:rPr>
        <w:t>spowodowane atakiem elektronicznym, w tym przez włamania komputerowe oraz w wyniku działania wirusów komputerowych,</w:t>
      </w:r>
    </w:p>
    <w:p w:rsidR="00111189" w:rsidRPr="00C47A74" w:rsidRDefault="00111189" w:rsidP="00111189">
      <w:pPr>
        <w:pStyle w:val="Akapitzlist"/>
        <w:numPr>
          <w:ilvl w:val="0"/>
          <w:numId w:val="9"/>
        </w:numPr>
        <w:ind w:left="1418"/>
        <w:contextualSpacing/>
        <w:jc w:val="both"/>
        <w:rPr>
          <w:rFonts w:ascii="Tahoma" w:hAnsi="Tahoma" w:cs="Tahoma"/>
          <w:sz w:val="20"/>
          <w:szCs w:val="20"/>
        </w:rPr>
      </w:pPr>
      <w:r w:rsidRPr="00C47A74">
        <w:rPr>
          <w:rFonts w:ascii="Tahoma" w:eastAsia="Times New Roman" w:hAnsi="Tahoma" w:cs="Tahoma"/>
          <w:sz w:val="20"/>
          <w:szCs w:val="20"/>
        </w:rPr>
        <w:t>powstałe w wyniku uwolnienia lub wystawienia na działanie substancji toksycznych, chemicznych lub biologicznych,</w:t>
      </w:r>
    </w:p>
    <w:p w:rsidR="00111189" w:rsidRPr="00560752" w:rsidRDefault="00111189" w:rsidP="00111189">
      <w:pPr>
        <w:pStyle w:val="Akapitzlist"/>
        <w:numPr>
          <w:ilvl w:val="0"/>
          <w:numId w:val="9"/>
        </w:numPr>
        <w:ind w:left="1418"/>
        <w:contextualSpacing/>
        <w:jc w:val="both"/>
        <w:rPr>
          <w:rFonts w:ascii="Tahoma" w:hAnsi="Tahoma" w:cs="Tahoma"/>
          <w:sz w:val="20"/>
          <w:szCs w:val="20"/>
        </w:rPr>
      </w:pPr>
      <w:r w:rsidRPr="00560752">
        <w:rPr>
          <w:rFonts w:ascii="Tahoma" w:hAnsi="Tahoma" w:cs="Tahoma"/>
          <w:sz w:val="20"/>
          <w:szCs w:val="20"/>
        </w:rPr>
        <w:t>powstałe w wyniku strajków, zamieszek, rozruchów, demonstracji, działań chuligańskich.</w:t>
      </w:r>
    </w:p>
    <w:p w:rsidR="00111189" w:rsidRPr="003E7AA6" w:rsidRDefault="00111189" w:rsidP="00111189">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elektronicznego. Limit odpowiedzialności na jedno i wszystkie zdarzenia w rocznym okresie ubezpieczenia: </w:t>
      </w:r>
      <w:r>
        <w:rPr>
          <w:rFonts w:ascii="Tahoma" w:hAnsi="Tahoma" w:cs="Tahoma"/>
          <w:sz w:val="20"/>
        </w:rPr>
        <w:t>1 000 000,00 zł</w:t>
      </w:r>
    </w:p>
    <w:p w:rsidR="00111189" w:rsidRDefault="00111189" w:rsidP="00111189">
      <w:pPr>
        <w:pStyle w:val="WW-Tekstpodstawowywcity2"/>
        <w:ind w:left="1070" w:firstLine="0"/>
        <w:rPr>
          <w:rFonts w:ascii="Tahoma" w:hAnsi="Tahoma" w:cs="Tahoma"/>
          <w:sz w:val="20"/>
        </w:rPr>
      </w:pPr>
    </w:p>
    <w:p w:rsidR="00111189" w:rsidRPr="003E7AA6" w:rsidRDefault="00111189" w:rsidP="00111189">
      <w:pPr>
        <w:numPr>
          <w:ilvl w:val="0"/>
          <w:numId w:val="2"/>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111189" w:rsidRPr="003E7AA6" w:rsidRDefault="00111189" w:rsidP="00111189">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rsidR="00111189" w:rsidRPr="003E7AA6" w:rsidRDefault="00111189" w:rsidP="00111189">
      <w:pPr>
        <w:numPr>
          <w:ilvl w:val="0"/>
          <w:numId w:val="1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rsidR="00111189" w:rsidRPr="003E7AA6" w:rsidRDefault="00111189" w:rsidP="00111189">
      <w:pPr>
        <w:numPr>
          <w:ilvl w:val="0"/>
          <w:numId w:val="1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rsidR="00111189" w:rsidRPr="003E7AA6" w:rsidRDefault="00111189" w:rsidP="00111189">
      <w:pPr>
        <w:numPr>
          <w:ilvl w:val="0"/>
          <w:numId w:val="1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rsidR="00111189" w:rsidRPr="003E7AA6" w:rsidRDefault="00111189" w:rsidP="00111189">
      <w:pPr>
        <w:numPr>
          <w:ilvl w:val="0"/>
          <w:numId w:val="1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rsidR="00111189" w:rsidRPr="003E7AA6" w:rsidRDefault="00111189" w:rsidP="00111189">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rsidR="00111189" w:rsidRPr="003E7AA6" w:rsidRDefault="00111189" w:rsidP="00111189">
      <w:pPr>
        <w:numPr>
          <w:ilvl w:val="1"/>
          <w:numId w:val="10"/>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rsidR="00111189" w:rsidRPr="003E7AA6" w:rsidRDefault="00111189" w:rsidP="00111189">
      <w:pPr>
        <w:numPr>
          <w:ilvl w:val="1"/>
          <w:numId w:val="10"/>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rsidR="00111189" w:rsidRPr="003E7AA6" w:rsidRDefault="00111189" w:rsidP="00111189">
      <w:pPr>
        <w:numPr>
          <w:ilvl w:val="1"/>
          <w:numId w:val="10"/>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111189" w:rsidRPr="003E7AA6" w:rsidRDefault="00111189" w:rsidP="00111189">
      <w:pPr>
        <w:numPr>
          <w:ilvl w:val="1"/>
          <w:numId w:val="10"/>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rsidR="00111189" w:rsidRPr="00C47A74" w:rsidRDefault="00111189" w:rsidP="00111189">
      <w:pPr>
        <w:pStyle w:val="WW-Tekstpodstawowywcity2"/>
        <w:tabs>
          <w:tab w:val="num" w:pos="1276"/>
        </w:tabs>
        <w:ind w:left="709" w:firstLine="0"/>
        <w:rPr>
          <w:rFonts w:ascii="Tahoma" w:hAnsi="Tahoma" w:cs="Tahoma"/>
          <w:color w:val="FF0000"/>
          <w:sz w:val="20"/>
        </w:rPr>
      </w:pPr>
      <w:r w:rsidRPr="00C47A74">
        <w:rPr>
          <w:rFonts w:ascii="Tahoma" w:hAnsi="Tahoma" w:cs="Tahoma"/>
          <w:sz w:val="20"/>
        </w:rPr>
        <w:t xml:space="preserve">Klauzula dotyczy ubezpieczenia mienia od wszystkich </w:t>
      </w:r>
      <w:proofErr w:type="spellStart"/>
      <w:r w:rsidRPr="00C47A74">
        <w:rPr>
          <w:rFonts w:ascii="Tahoma" w:hAnsi="Tahoma" w:cs="Tahoma"/>
          <w:sz w:val="20"/>
        </w:rPr>
        <w:t>ryzyk</w:t>
      </w:r>
      <w:proofErr w:type="spellEnd"/>
      <w:r w:rsidRPr="00C47A74">
        <w:rPr>
          <w:rFonts w:ascii="Tahoma" w:hAnsi="Tahoma" w:cs="Tahoma"/>
          <w:sz w:val="20"/>
        </w:rPr>
        <w:t xml:space="preserve"> oraz ubezpieczenia sprzętu elektronicznego. Limit odpowiedzialności na jedno i wszystkie zdarzenia w rocznym okresie ubezpieczenia: </w:t>
      </w:r>
      <w:r>
        <w:rPr>
          <w:rFonts w:ascii="Tahoma" w:hAnsi="Tahoma" w:cs="Tahoma"/>
          <w:sz w:val="20"/>
        </w:rPr>
        <w:t>1 000 000,00 zł</w:t>
      </w:r>
    </w:p>
    <w:p w:rsidR="00111189" w:rsidRPr="003E7AA6" w:rsidRDefault="00111189" w:rsidP="00111189">
      <w:pPr>
        <w:pStyle w:val="WW-Tekstpodstawowywcity2"/>
        <w:ind w:left="1070" w:firstLine="0"/>
        <w:rPr>
          <w:rFonts w:ascii="Tahoma" w:hAnsi="Tahoma" w:cs="Tahoma"/>
          <w:color w:val="FF0000"/>
          <w:sz w:val="20"/>
        </w:rPr>
      </w:pPr>
    </w:p>
    <w:p w:rsidR="00111189" w:rsidRPr="001A7F73" w:rsidRDefault="00111189" w:rsidP="00111189">
      <w:pPr>
        <w:pStyle w:val="WW-Tekstpodstawowywcity2"/>
        <w:numPr>
          <w:ilvl w:val="0"/>
          <w:numId w:val="2"/>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otrzymania zawiadomienia o szkodzie</w:t>
      </w:r>
      <w:r w:rsidRPr="001A7F73">
        <w:rPr>
          <w:rFonts w:ascii="Tahoma" w:hAnsi="Tahoma" w:cs="Tahoma"/>
          <w:sz w:val="20"/>
        </w:rPr>
        <w:t xml:space="preserve">. Dotyczy wszystkich </w:t>
      </w:r>
      <w:proofErr w:type="spellStart"/>
      <w:r w:rsidRPr="001A7F73">
        <w:rPr>
          <w:rFonts w:ascii="Tahoma" w:hAnsi="Tahoma" w:cs="Tahoma"/>
          <w:sz w:val="20"/>
        </w:rPr>
        <w:t>ryzyk</w:t>
      </w:r>
      <w:proofErr w:type="spellEnd"/>
      <w:r w:rsidRPr="001A7F73">
        <w:rPr>
          <w:rFonts w:ascii="Tahoma" w:hAnsi="Tahoma" w:cs="Tahoma"/>
          <w:sz w:val="20"/>
        </w:rPr>
        <w:t>.</w:t>
      </w:r>
    </w:p>
    <w:p w:rsidR="00111189" w:rsidRPr="008C4691" w:rsidRDefault="00111189" w:rsidP="00111189">
      <w:pPr>
        <w:pStyle w:val="WW-Tekstpodstawowywcity2"/>
        <w:numPr>
          <w:ilvl w:val="0"/>
          <w:numId w:val="2"/>
        </w:numPr>
        <w:spacing w:before="112" w:after="248"/>
        <w:rPr>
          <w:rFonts w:ascii="Tahoma" w:hAnsi="Tahoma" w:cs="Tahoma"/>
          <w:sz w:val="20"/>
        </w:rPr>
      </w:pPr>
      <w:r w:rsidRPr="001A7F73">
        <w:rPr>
          <w:rFonts w:ascii="Tahoma" w:hAnsi="Tahoma" w:cs="Tahoma"/>
          <w:b/>
          <w:sz w:val="20"/>
        </w:rPr>
        <w:t xml:space="preserve">Klauzula funduszu prewencyjnego – </w:t>
      </w:r>
      <w:r w:rsidRPr="00924502">
        <w:rPr>
          <w:rFonts w:ascii="Tahoma" w:hAnsi="Tahoma" w:cs="Tahoma"/>
          <w:color w:val="000000"/>
          <w:sz w:val="20"/>
        </w:rPr>
        <w:t xml:space="preserve">Ubezpieczyciel stawia do dyspozycji Ubezpieczającego fundusz prewencyjny w wysokości 10% płaconych składek z całości ubezpieczeń zawartych w wyniku niniejszego </w:t>
      </w:r>
      <w:r w:rsidRPr="008C4691">
        <w:rPr>
          <w:rFonts w:ascii="Tahoma" w:hAnsi="Tahoma" w:cs="Tahoma"/>
          <w:color w:val="000000"/>
          <w:sz w:val="20"/>
        </w:rPr>
        <w:t xml:space="preserve">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8C4691">
        <w:rPr>
          <w:rFonts w:ascii="Tahoma" w:hAnsi="Tahoma" w:cs="Tahoma"/>
          <w:color w:val="000000"/>
          <w:sz w:val="20"/>
        </w:rPr>
        <w:t>ryzyk</w:t>
      </w:r>
      <w:proofErr w:type="spellEnd"/>
      <w:r w:rsidRPr="008C4691">
        <w:rPr>
          <w:rFonts w:ascii="Tahoma" w:hAnsi="Tahoma" w:cs="Tahoma"/>
          <w:sz w:val="20"/>
        </w:rPr>
        <w:t>.</w:t>
      </w:r>
    </w:p>
    <w:p w:rsidR="00111189" w:rsidRPr="00464461" w:rsidRDefault="00111189" w:rsidP="00111189">
      <w:pPr>
        <w:pStyle w:val="WW-Tekstpodstawowywcity2"/>
        <w:numPr>
          <w:ilvl w:val="0"/>
          <w:numId w:val="2"/>
        </w:numPr>
        <w:spacing w:before="112" w:after="248"/>
        <w:rPr>
          <w:rFonts w:ascii="Tahoma" w:hAnsi="Tahoma" w:cs="Tahoma"/>
          <w:sz w:val="20"/>
        </w:rPr>
      </w:pPr>
      <w:r>
        <w:rPr>
          <w:rFonts w:ascii="Tahoma" w:hAnsi="Tahoma" w:cs="Tahoma"/>
          <w:b/>
          <w:sz w:val="20"/>
        </w:rPr>
        <w:lastRenderedPageBreak/>
        <w:t xml:space="preserve">Klauzula zniesienia limitów odpowiedzialności dla klauzul automatycznego pokrycia </w:t>
      </w:r>
      <w:r>
        <w:rPr>
          <w:rFonts w:ascii="Tahoma" w:hAnsi="Tahoma" w:cs="Tahoma"/>
          <w:sz w:val="20"/>
        </w:rPr>
        <w:t xml:space="preserve">– na mocy niniejszej klauzuli Ubezpieczyciel znosi całkowicie limity odpowiedzialności, o których mowa w klauzuli automatycznego pokrycia w sprzęcie elektronicznym oraz automatycznego pokrycia w środkach trwałych i </w:t>
      </w:r>
      <w:r w:rsidRPr="00464461">
        <w:rPr>
          <w:rFonts w:ascii="Tahoma" w:hAnsi="Tahoma" w:cs="Tahoma"/>
          <w:sz w:val="20"/>
        </w:rPr>
        <w:t>wyposażeniu. Pozostałe zapisy ww. klauzul automatycznego pokrycia pozostają bez zmian.</w:t>
      </w:r>
    </w:p>
    <w:p w:rsidR="00111189" w:rsidRPr="00464461" w:rsidRDefault="00111189" w:rsidP="00111189">
      <w:pPr>
        <w:pStyle w:val="WW-Tekstpodstawowywcity2"/>
        <w:numPr>
          <w:ilvl w:val="0"/>
          <w:numId w:val="2"/>
        </w:numPr>
        <w:rPr>
          <w:rFonts w:ascii="Tahoma" w:hAnsi="Tahoma" w:cs="Tahoma"/>
          <w:sz w:val="20"/>
        </w:rPr>
      </w:pPr>
      <w:r w:rsidRPr="00464461">
        <w:rPr>
          <w:rFonts w:ascii="Tahoma" w:hAnsi="Tahoma" w:cs="Tahoma"/>
          <w:b/>
          <w:sz w:val="20"/>
        </w:rPr>
        <w:t>Klauzula udziału w zysku</w:t>
      </w:r>
      <w:r w:rsidRPr="00464461">
        <w:rPr>
          <w:rFonts w:ascii="Tahoma" w:hAnsi="Tahoma" w:cs="Tahoma"/>
          <w:sz w:val="20"/>
        </w:rPr>
        <w:t xml:space="preserve"> – Ubezpieczającemu po zakończeniu rocznego okresu ubezpieczenia przysługuje zwrot składki za niską szkodowość (łączna wysokość wypłaconych odszkodowań oraz rezerw na poczet zgłoszonych i niewypłaconych szkód) w tym okresie. Strony ubezpieczenia postanawiają, że zwrot składki za dany roczny okres ubezpieczenia będzie wynosił 10% zapłaconej przez ubezpieczającego składki, o ile wskaźnik szkodowości w tym okresie nie przekroczy 30%. Ubezpieczyciel dokona zwrotu składki w terminie 30 dni od daty zakończenia okresu ubezpieczenia. 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rsidR="00111189" w:rsidRPr="00464461" w:rsidRDefault="00111189" w:rsidP="00111189">
      <w:pPr>
        <w:tabs>
          <w:tab w:val="num" w:pos="1070"/>
        </w:tabs>
        <w:spacing w:before="112" w:after="248"/>
        <w:ind w:left="786"/>
        <w:jc w:val="both"/>
        <w:rPr>
          <w:rFonts w:ascii="Tahoma" w:hAnsi="Tahoma" w:cs="Tahoma"/>
        </w:rPr>
      </w:pPr>
      <w:r w:rsidRPr="00464461">
        <w:rPr>
          <w:rFonts w:ascii="Tahoma" w:hAnsi="Tahoma" w:cs="Tahoma"/>
        </w:rPr>
        <w:t>Wskaźnik szkodowości (</w:t>
      </w:r>
      <w:proofErr w:type="spellStart"/>
      <w:r w:rsidRPr="00464461">
        <w:rPr>
          <w:rFonts w:ascii="Tahoma" w:hAnsi="Tahoma" w:cs="Tahoma"/>
        </w:rPr>
        <w:t>W</w:t>
      </w:r>
      <w:r w:rsidRPr="00464461">
        <w:rPr>
          <w:rFonts w:ascii="Tahoma" w:hAnsi="Tahoma" w:cs="Tahoma"/>
          <w:vertAlign w:val="subscript"/>
        </w:rPr>
        <w:t>s</w:t>
      </w:r>
      <w:proofErr w:type="spellEnd"/>
      <w:r w:rsidRPr="00464461">
        <w:rPr>
          <w:rFonts w:ascii="Tahoma" w:hAnsi="Tahoma" w:cs="Tahoma"/>
          <w:vertAlign w:val="subscript"/>
        </w:rPr>
        <w:t>)</w:t>
      </w:r>
      <w:r w:rsidRPr="00464461">
        <w:rPr>
          <w:rFonts w:ascii="Tahoma" w:hAnsi="Tahoma" w:cs="Tahoma"/>
        </w:rPr>
        <w:t>, o którym mowa wyżej zostanie wyliczony wg. poniższego wzoru:</w:t>
      </w:r>
    </w:p>
    <w:p w:rsidR="00111189" w:rsidRPr="00464461" w:rsidRDefault="00111189" w:rsidP="00111189">
      <w:pPr>
        <w:tabs>
          <w:tab w:val="num" w:pos="1070"/>
        </w:tabs>
        <w:spacing w:before="112" w:after="248"/>
        <w:ind w:left="786"/>
        <w:jc w:val="both"/>
        <w:rPr>
          <w:rFonts w:ascii="Tahoma" w:hAnsi="Tahoma" w:cs="Tahoma"/>
          <w:sz w:val="22"/>
          <w:szCs w:val="22"/>
        </w:rPr>
      </w:pPr>
      <w:proofErr w:type="spellStart"/>
      <w:r w:rsidRPr="00464461">
        <w:rPr>
          <w:rFonts w:ascii="Tahoma" w:hAnsi="Tahoma" w:cs="Tahoma"/>
          <w:b/>
          <w:sz w:val="22"/>
          <w:szCs w:val="22"/>
        </w:rPr>
        <w:t>W</w:t>
      </w:r>
      <w:r w:rsidRPr="00464461">
        <w:rPr>
          <w:rFonts w:ascii="Tahoma" w:hAnsi="Tahoma" w:cs="Tahoma"/>
          <w:b/>
          <w:sz w:val="22"/>
          <w:szCs w:val="22"/>
          <w:vertAlign w:val="subscript"/>
        </w:rPr>
        <w:t>s</w:t>
      </w:r>
      <w:proofErr w:type="spellEnd"/>
      <w:r w:rsidRPr="00464461">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464461">
        <w:rPr>
          <w:rFonts w:ascii="Tahoma" w:hAnsi="Tahoma" w:cs="Tahoma"/>
          <w:b/>
          <w:sz w:val="22"/>
          <w:szCs w:val="22"/>
        </w:rPr>
        <w:t xml:space="preserve"> X 100%</w:t>
      </w:r>
    </w:p>
    <w:p w:rsidR="00111189" w:rsidRPr="00464461" w:rsidRDefault="00111189" w:rsidP="00111189">
      <w:pPr>
        <w:pStyle w:val="WW-Tekstpodstawowywcity2"/>
        <w:numPr>
          <w:ilvl w:val="0"/>
          <w:numId w:val="2"/>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rsidR="00111189" w:rsidRPr="00464461" w:rsidRDefault="00111189" w:rsidP="00111189">
      <w:pPr>
        <w:pStyle w:val="WW-Tekstpodstawowywcity2"/>
        <w:ind w:left="1070" w:firstLine="0"/>
        <w:rPr>
          <w:rFonts w:ascii="Tahoma" w:hAnsi="Tahoma" w:cs="Tahoma"/>
          <w:sz w:val="20"/>
        </w:rPr>
      </w:pPr>
    </w:p>
    <w:p w:rsidR="00111189" w:rsidRPr="00231169" w:rsidRDefault="00111189" w:rsidP="00111189">
      <w:pPr>
        <w:pStyle w:val="WW-Tekstpodstawowywcity2"/>
        <w:numPr>
          <w:ilvl w:val="0"/>
          <w:numId w:val="2"/>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w:t>
      </w:r>
      <w:r w:rsidRPr="00231169">
        <w:rPr>
          <w:rFonts w:ascii="Tahoma" w:hAnsi="Tahoma" w:cs="Tahoma"/>
          <w:sz w:val="20"/>
        </w:rPr>
        <w:t xml:space="preserve">istniejącego przed szkodą do limitu odpowiedzialności 30 000,00 zł na jedno i wszystkie zdarzenia w okresie ubezpieczenia. Dotyczy ubezpieczenia mienia od wszystkich </w:t>
      </w:r>
      <w:proofErr w:type="spellStart"/>
      <w:r w:rsidRPr="00231169">
        <w:rPr>
          <w:rFonts w:ascii="Tahoma" w:hAnsi="Tahoma" w:cs="Tahoma"/>
          <w:sz w:val="20"/>
        </w:rPr>
        <w:t>ryzyk</w:t>
      </w:r>
      <w:proofErr w:type="spellEnd"/>
      <w:r w:rsidRPr="00231169">
        <w:rPr>
          <w:rFonts w:ascii="Tahoma" w:hAnsi="Tahoma" w:cs="Tahoma"/>
          <w:sz w:val="20"/>
        </w:rPr>
        <w:t xml:space="preserve">, ubezpieczenia sprzętu elektronicznego od wszystkich </w:t>
      </w:r>
      <w:proofErr w:type="spellStart"/>
      <w:r w:rsidRPr="00231169">
        <w:rPr>
          <w:rFonts w:ascii="Tahoma" w:hAnsi="Tahoma" w:cs="Tahoma"/>
          <w:sz w:val="20"/>
        </w:rPr>
        <w:t>ryzyk</w:t>
      </w:r>
      <w:proofErr w:type="spellEnd"/>
      <w:r w:rsidRPr="00231169">
        <w:rPr>
          <w:rFonts w:ascii="Tahoma" w:hAnsi="Tahoma" w:cs="Tahoma"/>
          <w:sz w:val="20"/>
        </w:rPr>
        <w:t>, ubezpieczenia maszyn od uszkodzeń.</w:t>
      </w:r>
    </w:p>
    <w:p w:rsidR="00111189" w:rsidRPr="00231169" w:rsidRDefault="00111189" w:rsidP="00111189">
      <w:pPr>
        <w:pStyle w:val="Akapitzlist"/>
        <w:rPr>
          <w:rFonts w:ascii="Tahoma" w:hAnsi="Tahoma" w:cs="Tahoma"/>
          <w:color w:val="FF0000"/>
          <w:sz w:val="20"/>
        </w:rPr>
      </w:pPr>
    </w:p>
    <w:p w:rsidR="00111189" w:rsidRPr="00231169" w:rsidRDefault="00111189" w:rsidP="00111189">
      <w:pPr>
        <w:pStyle w:val="WW-Tekstpodstawowywcity2"/>
        <w:numPr>
          <w:ilvl w:val="0"/>
          <w:numId w:val="2"/>
        </w:numPr>
        <w:rPr>
          <w:rFonts w:ascii="Tahoma" w:hAnsi="Tahoma" w:cs="Tahoma"/>
          <w:sz w:val="20"/>
        </w:rPr>
      </w:pPr>
      <w:r w:rsidRPr="00231169">
        <w:rPr>
          <w:rFonts w:ascii="Tahoma" w:hAnsi="Tahoma" w:cs="Tahoma"/>
          <w:b/>
          <w:sz w:val="20"/>
        </w:rPr>
        <w:t>Klauzula odpowiedzialności za mienie wyłączone z eksploatacji</w:t>
      </w:r>
      <w:r w:rsidRPr="00231169">
        <w:rPr>
          <w:rFonts w:ascii="Tahoma" w:hAnsi="Tahoma" w:cs="Tahoma"/>
          <w:sz w:val="20"/>
        </w:rPr>
        <w:t xml:space="preserve"> – na mocy niniejszej klauzuli ochrona ubezpieczeniowa obejmuje budynki i budowle oraz znajdujące się w nich mienie, które są wyłączone z eksploatacji na okres dłuższy niż 6 miesięcy. Klauzula dotyczy ubezpieczenia mienia od wszystkich </w:t>
      </w:r>
      <w:proofErr w:type="spellStart"/>
      <w:r w:rsidRPr="00231169">
        <w:rPr>
          <w:rFonts w:ascii="Tahoma" w:hAnsi="Tahoma" w:cs="Tahoma"/>
          <w:sz w:val="20"/>
        </w:rPr>
        <w:t>ryzyk</w:t>
      </w:r>
      <w:proofErr w:type="spellEnd"/>
      <w:r w:rsidRPr="00231169">
        <w:rPr>
          <w:rFonts w:ascii="Tahoma" w:hAnsi="Tahoma" w:cs="Tahoma"/>
          <w:sz w:val="20"/>
        </w:rPr>
        <w:t>.</w:t>
      </w:r>
    </w:p>
    <w:p w:rsidR="00111189" w:rsidRPr="00464461" w:rsidRDefault="00111189" w:rsidP="00111189">
      <w:pPr>
        <w:pStyle w:val="Akapitzlist"/>
        <w:jc w:val="both"/>
        <w:rPr>
          <w:rFonts w:ascii="Tahoma" w:hAnsi="Tahoma" w:cs="Tahoma"/>
          <w:b/>
          <w:sz w:val="20"/>
        </w:rPr>
      </w:pPr>
    </w:p>
    <w:p w:rsidR="00111189" w:rsidRPr="00FC4ED7" w:rsidRDefault="00111189" w:rsidP="00111189">
      <w:pPr>
        <w:pStyle w:val="WW-Tekstpodstawowywcity2"/>
        <w:numPr>
          <w:ilvl w:val="0"/>
          <w:numId w:val="2"/>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111189" w:rsidRDefault="00111189" w:rsidP="00111189">
      <w:pPr>
        <w:pStyle w:val="Akapitzlist"/>
        <w:rPr>
          <w:rFonts w:ascii="Tahoma" w:hAnsi="Tahoma" w:cs="Tahoma"/>
          <w:color w:val="FF0000"/>
          <w:sz w:val="20"/>
        </w:rPr>
      </w:pPr>
    </w:p>
    <w:p w:rsidR="00111189" w:rsidRPr="00C47A74" w:rsidRDefault="00111189" w:rsidP="00111189">
      <w:pPr>
        <w:pStyle w:val="WW-Tekstpodstawowywcity2"/>
        <w:numPr>
          <w:ilvl w:val="0"/>
          <w:numId w:val="2"/>
        </w:numPr>
        <w:rPr>
          <w:rFonts w:ascii="Tahoma" w:hAnsi="Tahoma" w:cs="Tahoma"/>
          <w:sz w:val="20"/>
        </w:rPr>
      </w:pPr>
      <w:r w:rsidRPr="00C47A74">
        <w:rPr>
          <w:rFonts w:ascii="Tahoma" w:hAnsi="Tahoma" w:cs="Tahoma"/>
          <w:b/>
          <w:sz w:val="20"/>
        </w:rPr>
        <w:t>Klauzula odpowiedzialności za zdarzenia powiązane przyczynowo –</w:t>
      </w:r>
      <w:r w:rsidRPr="00C47A74">
        <w:rPr>
          <w:rFonts w:ascii="Tahoma" w:hAnsi="Tahoma" w:cs="Tahoma"/>
          <w:sz w:val="20"/>
        </w:rPr>
        <w:t xml:space="preserve"> jeżeli zdarzeń doprowadzających do szkody jest kilka i jednym z nich jest zdarzenie objęte ubezpieczeniem (wiąże się ono z działalnością bądź posiadanym mieniem ubezpieczonego), a inne zdarzenie jest wyłączone </w:t>
      </w:r>
      <w:r w:rsidRPr="00C47A74">
        <w:rPr>
          <w:rFonts w:ascii="Tahoma" w:hAnsi="Tahoma" w:cs="Tahoma"/>
          <w:sz w:val="20"/>
        </w:rPr>
        <w:br/>
        <w:t>z odpowiedzialności w OWU, to ubezpieczyciel nie może powoływać się na to wyłączenie, aby odmówić udzielenia ochrony ubezpieczeniowej. Klauzula dotyczy ubezpieczenia odpowiedzialności cywilnej.</w:t>
      </w:r>
    </w:p>
    <w:p w:rsidR="00111189" w:rsidRDefault="00111189" w:rsidP="00111189">
      <w:pPr>
        <w:pStyle w:val="Akapitzlist"/>
        <w:rPr>
          <w:rFonts w:ascii="Tahoma" w:hAnsi="Tahoma" w:cs="Tahoma"/>
          <w:color w:val="FF0000"/>
          <w:sz w:val="20"/>
        </w:rPr>
      </w:pPr>
    </w:p>
    <w:p w:rsidR="00111189" w:rsidRPr="00C47A74" w:rsidRDefault="00111189" w:rsidP="00111189">
      <w:pPr>
        <w:pStyle w:val="WW-Tekstpodstawowywcity2"/>
        <w:numPr>
          <w:ilvl w:val="0"/>
          <w:numId w:val="2"/>
        </w:numPr>
        <w:rPr>
          <w:rStyle w:val="Pogrubienie"/>
          <w:rFonts w:ascii="Tahoma" w:hAnsi="Tahoma" w:cs="Tahoma"/>
          <w:bCs w:val="0"/>
          <w:color w:val="FF0000"/>
          <w:sz w:val="20"/>
        </w:rPr>
      </w:pPr>
      <w:r w:rsidRPr="00C47A74">
        <w:rPr>
          <w:rFonts w:ascii="Tahoma" w:hAnsi="Tahoma" w:cs="Tahoma"/>
          <w:b/>
          <w:sz w:val="20"/>
        </w:rPr>
        <w:t>Klauzula odpowiedzialności za długotrwałe oddziaływanie czynników</w:t>
      </w:r>
      <w:r w:rsidRPr="00C47A74">
        <w:rPr>
          <w:rFonts w:ascii="Tahoma" w:hAnsi="Tahoma" w:cs="Tahoma"/>
          <w:sz w:val="20"/>
        </w:rPr>
        <w:t xml:space="preserve"> – na mocy niniejszej klauzuli zakres ubezpieczenia w ubezpieczeniu odpowiedzialności cywilnej zostaje rozszerzony o </w:t>
      </w:r>
      <w:r w:rsidRPr="00C47A74">
        <w:rPr>
          <w:rFonts w:ascii="Tahoma" w:hAnsi="Tahoma" w:cs="Tahoma"/>
          <w:sz w:val="20"/>
          <w:shd w:val="clear" w:color="auto" w:fill="FFFFFF"/>
        </w:rPr>
        <w:t xml:space="preserve">odpowiedzialność za </w:t>
      </w:r>
      <w:r w:rsidRPr="00C47A74">
        <w:rPr>
          <w:rStyle w:val="Pogrubienie"/>
          <w:rFonts w:ascii="Tahoma" w:hAnsi="Tahoma" w:cs="Tahoma"/>
          <w:sz w:val="20"/>
          <w:shd w:val="clear" w:color="auto" w:fill="FFFFFF"/>
        </w:rPr>
        <w:t xml:space="preserve">szkody będące bezpośrednim następstwem </w:t>
      </w:r>
      <w:r w:rsidRPr="00C47A74">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C47A74">
        <w:rPr>
          <w:rStyle w:val="Pogrubienie"/>
          <w:rFonts w:ascii="Tahoma" w:hAnsi="Tahoma" w:cs="Tahoma"/>
          <w:sz w:val="20"/>
          <w:shd w:val="clear" w:color="auto" w:fill="FFFFFF"/>
        </w:rPr>
        <w:t>i podjął niezbędne czynności mające na celu zapobieżenie lub ograniczenie</w:t>
      </w:r>
      <w:r w:rsidRPr="00C47A74">
        <w:rPr>
          <w:rStyle w:val="Pogrubienie"/>
          <w:rFonts w:ascii="Tahoma" w:hAnsi="Tahoma" w:cs="Tahoma"/>
          <w:color w:val="000000"/>
          <w:sz w:val="20"/>
          <w:shd w:val="clear" w:color="auto" w:fill="FFFFFF"/>
        </w:rPr>
        <w:t xml:space="preserve"> oddziaływania tych czynników w terminie 14 dni od dnia uzyskania takiej wiedzy. Limit odpowiedzialności 200 000,00 zł na jeden i wszystkie wypadki ubezpieczeniowe w okresie ubezpieczenia.</w:t>
      </w:r>
    </w:p>
    <w:p w:rsidR="00111189" w:rsidRDefault="00111189" w:rsidP="00111189">
      <w:pPr>
        <w:pStyle w:val="Akapitzlist"/>
        <w:rPr>
          <w:rFonts w:ascii="Tahoma" w:hAnsi="Tahoma" w:cs="Tahoma"/>
          <w:b/>
          <w:color w:val="FF0000"/>
          <w:sz w:val="20"/>
        </w:rPr>
      </w:pPr>
    </w:p>
    <w:p w:rsidR="00111189" w:rsidRPr="00231169" w:rsidRDefault="00111189" w:rsidP="00111189">
      <w:pPr>
        <w:pStyle w:val="WW-Tekstpodstawowywcity2"/>
        <w:numPr>
          <w:ilvl w:val="0"/>
          <w:numId w:val="2"/>
        </w:numPr>
        <w:rPr>
          <w:rFonts w:ascii="Tahoma" w:hAnsi="Tahoma" w:cs="Tahoma"/>
          <w:b/>
          <w:sz w:val="20"/>
        </w:rPr>
      </w:pPr>
      <w:r w:rsidRPr="00231169">
        <w:rPr>
          <w:rFonts w:ascii="Tahoma" w:hAnsi="Tahoma" w:cs="Tahoma"/>
          <w:b/>
          <w:sz w:val="20"/>
        </w:rPr>
        <w:lastRenderedPageBreak/>
        <w:t xml:space="preserve">Klauzula naruszenia dóbr osobistych – </w:t>
      </w:r>
      <w:r w:rsidRPr="00231169">
        <w:rPr>
          <w:rFonts w:ascii="Tahoma" w:hAnsi="Tahoma" w:cs="Tahoma"/>
          <w:sz w:val="20"/>
        </w:rPr>
        <w:t>na mocy niniejszej klauzuli zakres ubezpieczenia w ubezpieczeniu odpowiedzialności cywilnej zostanie rozszerzony o odpowiedzialność za szkody polegające na naruszeniu dóbr osobistych innych niż szkody osobowe, w tym wynikające z błędów podczas i w związku z przetwarzaniem i przechowywaniem danych osobowych.</w:t>
      </w:r>
      <w:r w:rsidRPr="00231169">
        <w:rPr>
          <w:rStyle w:val="Pogrubienie"/>
          <w:rFonts w:ascii="Tahoma" w:hAnsi="Tahoma" w:cs="Tahoma"/>
          <w:sz w:val="20"/>
          <w:shd w:val="clear" w:color="auto" w:fill="FFFFFF"/>
        </w:rPr>
        <w:t xml:space="preserve"> Limit odpowiedzialności 100 000,00 zł na jeden i wszystkie wypadki ubezpieczeniowe w okresie ubezpieczenia.</w:t>
      </w:r>
    </w:p>
    <w:p w:rsidR="00111189" w:rsidRPr="00231169" w:rsidRDefault="00111189" w:rsidP="00111189">
      <w:pPr>
        <w:pStyle w:val="Akapitzlist"/>
        <w:rPr>
          <w:rFonts w:ascii="Tahoma" w:hAnsi="Tahoma" w:cs="Tahoma"/>
          <w:color w:val="FF0000"/>
          <w:sz w:val="20"/>
        </w:rPr>
      </w:pPr>
    </w:p>
    <w:p w:rsidR="00111189" w:rsidRPr="00231169" w:rsidRDefault="00111189" w:rsidP="00111189">
      <w:pPr>
        <w:pStyle w:val="Akapitzlist"/>
        <w:numPr>
          <w:ilvl w:val="0"/>
          <w:numId w:val="2"/>
        </w:numPr>
        <w:jc w:val="both"/>
        <w:rPr>
          <w:rFonts w:ascii="Tahoma" w:hAnsi="Tahoma" w:cs="Tahoma"/>
          <w:sz w:val="20"/>
          <w:szCs w:val="20"/>
        </w:rPr>
      </w:pPr>
      <w:r w:rsidRPr="00231169">
        <w:rPr>
          <w:rFonts w:ascii="Tahoma" w:hAnsi="Tahoma" w:cs="Tahoma"/>
          <w:b/>
          <w:iCs/>
          <w:sz w:val="20"/>
          <w:szCs w:val="20"/>
        </w:rPr>
        <w:t>Klauzula wężykowa</w:t>
      </w:r>
      <w:r w:rsidRPr="00231169">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rsidR="00111189" w:rsidRPr="006C168F" w:rsidRDefault="00111189" w:rsidP="00111189">
      <w:pPr>
        <w:pStyle w:val="WW-Tekstpodstawowywcity2"/>
        <w:ind w:left="1070" w:firstLine="0"/>
        <w:rPr>
          <w:rFonts w:ascii="Tahoma" w:hAnsi="Tahoma" w:cs="Tahoma"/>
          <w:sz w:val="20"/>
        </w:rPr>
      </w:pPr>
    </w:p>
    <w:p w:rsidR="00111189" w:rsidRDefault="00111189" w:rsidP="00111189"/>
    <w:p w:rsidR="00111189" w:rsidRPr="00C47A74" w:rsidRDefault="00111189" w:rsidP="00111189"/>
    <w:p w:rsidR="00111189" w:rsidRDefault="00111189" w:rsidP="00111189">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111189" w:rsidRDefault="00111189" w:rsidP="00111189">
      <w:pPr>
        <w:rPr>
          <w:rFonts w:ascii="Tahoma" w:hAnsi="Tahoma" w:cs="Tahoma"/>
        </w:rPr>
      </w:pPr>
    </w:p>
    <w:p w:rsidR="00111189" w:rsidRDefault="00111189" w:rsidP="00111189">
      <w:pPr>
        <w:tabs>
          <w:tab w:val="left" w:pos="2835"/>
        </w:tabs>
        <w:jc w:val="both"/>
        <w:rPr>
          <w:rFonts w:ascii="Tahoma" w:hAnsi="Tahoma" w:cs="Tahoma"/>
          <w:b/>
        </w:rPr>
      </w:pPr>
    </w:p>
    <w:p w:rsidR="00111189" w:rsidRDefault="00111189" w:rsidP="00111189">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01.09.2017r. do 31.08.2020r. </w:t>
      </w:r>
    </w:p>
    <w:p w:rsidR="00111189" w:rsidRDefault="00111189" w:rsidP="00111189">
      <w:pPr>
        <w:tabs>
          <w:tab w:val="left" w:pos="2835"/>
        </w:tabs>
        <w:jc w:val="both"/>
        <w:rPr>
          <w:rFonts w:ascii="Tahoma" w:hAnsi="Tahoma" w:cs="Tahoma"/>
          <w:b/>
          <w:sz w:val="22"/>
          <w:szCs w:val="22"/>
        </w:rPr>
      </w:pPr>
    </w:p>
    <w:p w:rsidR="00111189" w:rsidRPr="00F576F1" w:rsidRDefault="00111189" w:rsidP="00111189">
      <w:pPr>
        <w:ind w:left="1134" w:hanging="992"/>
        <w:jc w:val="both"/>
        <w:rPr>
          <w:rFonts w:ascii="Tahoma" w:hAnsi="Tahoma" w:cs="Tahoma"/>
          <w:i/>
        </w:rPr>
      </w:pPr>
      <w:r w:rsidRPr="00F576F1">
        <w:rPr>
          <w:rFonts w:ascii="Tahoma" w:hAnsi="Tahoma" w:cs="Tahoma"/>
          <w:b/>
        </w:rPr>
        <w:t>UWAGA:</w:t>
      </w:r>
      <w:r w:rsidRPr="00F576F1">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111189" w:rsidRPr="00F576F1" w:rsidRDefault="00111189" w:rsidP="00111189">
      <w:pPr>
        <w:tabs>
          <w:tab w:val="left" w:pos="2835"/>
        </w:tabs>
        <w:ind w:left="2835" w:hanging="2693"/>
        <w:jc w:val="both"/>
        <w:rPr>
          <w:rFonts w:ascii="Tahoma" w:hAnsi="Tahoma" w:cs="Tahoma"/>
          <w:b/>
        </w:rPr>
      </w:pPr>
    </w:p>
    <w:p w:rsidR="00111189" w:rsidRPr="00F576F1" w:rsidRDefault="00111189" w:rsidP="00111189">
      <w:pPr>
        <w:tabs>
          <w:tab w:val="left" w:pos="2835"/>
        </w:tabs>
        <w:ind w:left="2835" w:hanging="2475"/>
        <w:jc w:val="both"/>
        <w:rPr>
          <w:rFonts w:ascii="Tahoma" w:hAnsi="Tahoma" w:cs="Tahoma"/>
        </w:rPr>
      </w:pPr>
    </w:p>
    <w:p w:rsidR="00111189" w:rsidRPr="00ED3696" w:rsidRDefault="00111189" w:rsidP="00111189">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111189" w:rsidRPr="00F576F1" w:rsidRDefault="00111189" w:rsidP="00111189">
      <w:pPr>
        <w:pStyle w:val="Wcicienormalne"/>
        <w:rPr>
          <w:rFonts w:ascii="Tahoma" w:hAnsi="Tahoma" w:cs="Tahoma"/>
        </w:rPr>
      </w:pPr>
    </w:p>
    <w:p w:rsidR="00111189" w:rsidRPr="00F576F1" w:rsidRDefault="00111189" w:rsidP="00111189">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C47A74">
        <w:rPr>
          <w:rFonts w:ascii="Tahoma" w:hAnsi="Tahoma" w:cs="Tahoma"/>
          <w:i/>
        </w:rPr>
        <w:t>Ubezpieczenie dotyczy wszystkich jednostek (ubezpieczonych) wymienionych w programie ubezpieczenia oraz każdej lokalizacji, w której te jednostki prowadzą działalność.</w:t>
      </w:r>
    </w:p>
    <w:p w:rsidR="00111189" w:rsidRPr="00F576F1" w:rsidRDefault="00111189" w:rsidP="00111189">
      <w:pPr>
        <w:tabs>
          <w:tab w:val="left" w:pos="1134"/>
        </w:tabs>
        <w:ind w:left="1134" w:hanging="1134"/>
        <w:jc w:val="both"/>
        <w:rPr>
          <w:rFonts w:ascii="Tahoma" w:hAnsi="Tahoma" w:cs="Tahoma"/>
          <w:b/>
        </w:rPr>
      </w:pPr>
    </w:p>
    <w:p w:rsidR="00111189" w:rsidRDefault="00111189" w:rsidP="00111189">
      <w:pPr>
        <w:tabs>
          <w:tab w:val="left" w:pos="1134"/>
        </w:tabs>
        <w:ind w:left="1134" w:hanging="1134"/>
        <w:jc w:val="both"/>
        <w:rPr>
          <w:rFonts w:ascii="Tahoma" w:hAnsi="Tahoma" w:cs="Tahoma"/>
          <w:b/>
        </w:rPr>
      </w:pPr>
    </w:p>
    <w:p w:rsidR="00111189" w:rsidRPr="006C1557" w:rsidRDefault="00111189" w:rsidP="00111189">
      <w:pPr>
        <w:tabs>
          <w:tab w:val="left" w:pos="1134"/>
        </w:tabs>
        <w:ind w:left="1134" w:hanging="1134"/>
        <w:jc w:val="both"/>
        <w:rPr>
          <w:rFonts w:ascii="Tahoma" w:hAnsi="Tahoma" w:cs="Tahoma"/>
          <w:b/>
        </w:rPr>
      </w:pPr>
      <w:r w:rsidRPr="006C1557">
        <w:rPr>
          <w:rFonts w:ascii="Tahoma" w:hAnsi="Tahoma" w:cs="Tahoma"/>
          <w:b/>
        </w:rPr>
        <w:t xml:space="preserve">UWAGA: </w:t>
      </w:r>
      <w:r w:rsidRPr="006C1557">
        <w:rPr>
          <w:rFonts w:ascii="Tahoma" w:hAnsi="Tahoma" w:cs="Tahoma"/>
          <w:b/>
        </w:rPr>
        <w:tab/>
        <w:t>Wysokość franszyz i udziałów własnych</w:t>
      </w:r>
    </w:p>
    <w:p w:rsidR="00111189" w:rsidRPr="006C1557" w:rsidRDefault="00111189" w:rsidP="00111189">
      <w:pPr>
        <w:tabs>
          <w:tab w:val="left" w:pos="1134"/>
        </w:tabs>
        <w:ind w:left="1134" w:hanging="113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r>
        <w:rPr>
          <w:rFonts w:ascii="Tahoma" w:hAnsi="Tahoma" w:cs="Tahoma"/>
        </w:rPr>
        <w:t>.</w:t>
      </w:r>
    </w:p>
    <w:p w:rsidR="00111189" w:rsidRDefault="00111189" w:rsidP="00111189">
      <w:pPr>
        <w:tabs>
          <w:tab w:val="left" w:pos="1134"/>
        </w:tabs>
        <w:ind w:left="1134" w:hanging="1134"/>
        <w:jc w:val="both"/>
        <w:rPr>
          <w:rFonts w:ascii="Tahoma" w:hAnsi="Tahoma" w:cs="Tahoma"/>
          <w:i/>
          <w:u w:val="single"/>
        </w:rPr>
      </w:pPr>
      <w:r w:rsidRPr="006C1557">
        <w:rPr>
          <w:rFonts w:ascii="Tahoma" w:hAnsi="Tahoma" w:cs="Tahoma"/>
        </w:rPr>
        <w:tab/>
      </w:r>
    </w:p>
    <w:p w:rsidR="00111189" w:rsidRPr="006C1557" w:rsidRDefault="00111189" w:rsidP="00111189">
      <w:pPr>
        <w:jc w:val="both"/>
        <w:rPr>
          <w:rFonts w:ascii="Tahoma" w:hAnsi="Tahoma" w:cs="Tahoma"/>
          <w:i/>
          <w:u w:val="single"/>
        </w:rPr>
      </w:pPr>
      <w:r w:rsidRPr="006C1557">
        <w:rPr>
          <w:rFonts w:ascii="Tahoma" w:hAnsi="Tahoma" w:cs="Tahoma"/>
          <w:i/>
          <w:u w:val="single"/>
        </w:rPr>
        <w:t xml:space="preserve">Definicje dotyczące ubezpieczenia odpowiedzialności cywilnej: </w:t>
      </w:r>
    </w:p>
    <w:p w:rsidR="00111189" w:rsidRDefault="00111189" w:rsidP="00111189">
      <w:pPr>
        <w:jc w:val="both"/>
        <w:rPr>
          <w:rFonts w:ascii="Tahoma" w:hAnsi="Tahoma" w:cs="Tahoma"/>
          <w:b/>
          <w:bCs/>
          <w:i/>
          <w:iCs/>
          <w:shd w:val="clear" w:color="auto" w:fill="FFFF00"/>
        </w:rPr>
      </w:pPr>
    </w:p>
    <w:p w:rsidR="00111189" w:rsidRPr="00465708" w:rsidRDefault="00111189" w:rsidP="00111189">
      <w:pPr>
        <w:jc w:val="both"/>
        <w:rPr>
          <w:rFonts w:ascii="Tahoma" w:hAnsi="Tahoma" w:cs="Tahoma"/>
          <w:bCs/>
          <w:i/>
          <w:iCs/>
        </w:rPr>
      </w:pPr>
      <w:r w:rsidRPr="00AA3D3C">
        <w:rPr>
          <w:rFonts w:ascii="Tahoma" w:hAnsi="Tahoma" w:cs="Tahoma"/>
          <w:b/>
          <w:bCs/>
          <w:i/>
          <w:iCs/>
        </w:rPr>
        <w:t>Wypadek</w:t>
      </w:r>
      <w:r>
        <w:rPr>
          <w:rFonts w:ascii="Tahoma" w:hAnsi="Tahoma" w:cs="Tahoma"/>
          <w:b/>
          <w:bCs/>
          <w:i/>
          <w:iCs/>
        </w:rPr>
        <w:t xml:space="preserve"> ubezpieczeniowy </w:t>
      </w:r>
      <w:r w:rsidRPr="00465708">
        <w:rPr>
          <w:rFonts w:ascii="Tahoma" w:hAnsi="Tahoma" w:cs="Tahoma"/>
          <w:bCs/>
          <w:i/>
          <w:iCs/>
        </w:rPr>
        <w:t>– to zajście w okresie ubezpieczenia zdarzenia bezpośrednio powodującego szkodę tzw. zdarzenia szkodowego, a także działanie lub zaniechanie bezpośrednio powodujące powstanie czystej straty finansowej.</w:t>
      </w:r>
    </w:p>
    <w:p w:rsidR="00111189" w:rsidRPr="00465708" w:rsidRDefault="00111189" w:rsidP="00111189">
      <w:pPr>
        <w:autoSpaceDE w:val="0"/>
        <w:autoSpaceDN w:val="0"/>
      </w:pPr>
      <w:r w:rsidRPr="00465708">
        <w:rPr>
          <w:rFonts w:ascii="Tahoma" w:hAnsi="Tahoma" w:cs="Tahoma"/>
          <w:b/>
          <w:bCs/>
          <w:i/>
          <w:iCs/>
        </w:rPr>
        <w:t>Szkoda rzeczowa</w:t>
      </w:r>
      <w:r w:rsidRPr="00465708">
        <w:rPr>
          <w:rFonts w:ascii="Tahoma" w:hAnsi="Tahoma" w:cs="Tahoma"/>
          <w:i/>
          <w:iCs/>
        </w:rPr>
        <w:t xml:space="preserve"> – </w:t>
      </w:r>
      <w:r w:rsidRPr="00465708">
        <w:rPr>
          <w:rFonts w:ascii="Tahoma" w:hAnsi="Tahoma" w:cs="Tahoma"/>
          <w:bCs/>
          <w:i/>
          <w:iCs/>
        </w:rPr>
        <w:t>utrata, zniszczenie lub uszkodzenie mienia oraz wszelkie straty następcze poszkodowanego pozostające w związku przyczynowym, w tym także utracone korzyści.</w:t>
      </w:r>
    </w:p>
    <w:p w:rsidR="00111189" w:rsidRPr="00465708" w:rsidRDefault="00111189" w:rsidP="00111189">
      <w:pPr>
        <w:jc w:val="both"/>
      </w:pPr>
      <w:r w:rsidRPr="00465708">
        <w:rPr>
          <w:rFonts w:ascii="Tahoma" w:hAnsi="Tahoma" w:cs="Tahoma"/>
          <w:b/>
          <w:bCs/>
          <w:i/>
          <w:iCs/>
        </w:rPr>
        <w:t xml:space="preserve">Szkoda osobowa </w:t>
      </w:r>
      <w:r w:rsidRPr="00465708">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111189" w:rsidRPr="00465708" w:rsidRDefault="00111189" w:rsidP="00111189">
      <w:pPr>
        <w:jc w:val="both"/>
        <w:rPr>
          <w:rFonts w:ascii="Tahoma" w:hAnsi="Tahoma" w:cs="Tahoma"/>
          <w:i/>
          <w:iCs/>
          <w:color w:val="000000"/>
        </w:rPr>
      </w:pPr>
      <w:r w:rsidRPr="00465708">
        <w:rPr>
          <w:rFonts w:ascii="Tahoma" w:hAnsi="Tahoma" w:cs="Tahoma"/>
          <w:b/>
          <w:bCs/>
          <w:i/>
          <w:iCs/>
          <w:color w:val="000000"/>
        </w:rPr>
        <w:t>Szkoda</w:t>
      </w:r>
      <w:r w:rsidRPr="00465708">
        <w:rPr>
          <w:rFonts w:ascii="Tahoma" w:hAnsi="Tahoma" w:cs="Tahoma"/>
          <w:i/>
          <w:iCs/>
          <w:color w:val="000000"/>
        </w:rPr>
        <w:t xml:space="preserve"> – szkoda rzeczowa, szkoda osobowa, a także czysta strata finansowa (jeżeli ma zastosowanie).</w:t>
      </w:r>
    </w:p>
    <w:p w:rsidR="00111189" w:rsidRPr="00465708" w:rsidRDefault="00111189" w:rsidP="00111189">
      <w:pPr>
        <w:jc w:val="both"/>
        <w:rPr>
          <w:rFonts w:ascii="Tahoma" w:hAnsi="Tahoma" w:cs="Tahoma"/>
          <w:i/>
        </w:rPr>
      </w:pPr>
      <w:r w:rsidRPr="00465708">
        <w:rPr>
          <w:rFonts w:ascii="Tahoma" w:hAnsi="Tahoma" w:cs="Tahoma"/>
          <w:b/>
          <w:i/>
        </w:rPr>
        <w:t xml:space="preserve">Czysta strata finansowa </w:t>
      </w:r>
      <w:r w:rsidRPr="00465708">
        <w:rPr>
          <w:rFonts w:ascii="Tahoma" w:hAnsi="Tahoma" w:cs="Tahoma"/>
          <w:i/>
        </w:rPr>
        <w:t>– uszczerbek majątkowy nie będący szkodą osobową lub szkodą rzeczową.</w:t>
      </w:r>
    </w:p>
    <w:p w:rsidR="00111189" w:rsidRPr="00465708" w:rsidRDefault="00111189" w:rsidP="00111189">
      <w:pPr>
        <w:tabs>
          <w:tab w:val="left" w:pos="6720"/>
        </w:tabs>
        <w:jc w:val="both"/>
        <w:rPr>
          <w:rFonts w:ascii="Tahoma" w:hAnsi="Tahoma" w:cs="Tahoma"/>
          <w:i/>
        </w:rPr>
      </w:pPr>
      <w:r w:rsidRPr="00465708">
        <w:rPr>
          <w:rFonts w:ascii="Tahoma" w:hAnsi="Tahoma" w:cs="Tahoma"/>
          <w:b/>
          <w:i/>
        </w:rPr>
        <w:t>Osoba trzecia</w:t>
      </w:r>
      <w:r w:rsidRPr="00465708">
        <w:rPr>
          <w:rFonts w:ascii="Tahoma" w:hAnsi="Tahoma" w:cs="Tahoma"/>
          <w:i/>
        </w:rPr>
        <w:t xml:space="preserve"> – każda osoba pozostająca poza stosunkiem ubezpieczeniowym.</w:t>
      </w:r>
      <w:r w:rsidRPr="00465708">
        <w:rPr>
          <w:rFonts w:ascii="Tahoma" w:hAnsi="Tahoma" w:cs="Tahoma"/>
          <w:i/>
        </w:rPr>
        <w:tab/>
      </w:r>
    </w:p>
    <w:p w:rsidR="00111189" w:rsidRPr="00465708" w:rsidRDefault="00111189" w:rsidP="00111189">
      <w:pPr>
        <w:tabs>
          <w:tab w:val="left" w:pos="6720"/>
        </w:tabs>
        <w:jc w:val="both"/>
        <w:rPr>
          <w:rFonts w:ascii="Tahoma" w:hAnsi="Tahoma" w:cs="Tahoma"/>
          <w:i/>
          <w:iCs/>
        </w:rPr>
      </w:pPr>
    </w:p>
    <w:p w:rsidR="00111189" w:rsidRPr="00465708" w:rsidRDefault="00111189" w:rsidP="00111189">
      <w:pPr>
        <w:tabs>
          <w:tab w:val="left" w:pos="6720"/>
        </w:tabs>
        <w:jc w:val="both"/>
        <w:rPr>
          <w:rFonts w:ascii="Tahoma" w:hAnsi="Tahoma" w:cs="Tahoma"/>
          <w:i/>
        </w:rPr>
      </w:pPr>
      <w:r w:rsidRPr="00465708">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t>
      </w:r>
      <w:r w:rsidRPr="000A03D3">
        <w:rPr>
          <w:rFonts w:ascii="Tahoma" w:hAnsi="Tahoma" w:cs="Tahoma"/>
          <w:i/>
          <w:iCs/>
        </w:rPr>
        <w:t>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111189" w:rsidRPr="00465708" w:rsidRDefault="00111189" w:rsidP="00111189">
      <w:pPr>
        <w:tabs>
          <w:tab w:val="left" w:pos="6720"/>
        </w:tabs>
        <w:jc w:val="both"/>
        <w:rPr>
          <w:rFonts w:ascii="Tahoma" w:hAnsi="Tahoma" w:cs="Tahoma"/>
          <w:i/>
        </w:rPr>
      </w:pPr>
    </w:p>
    <w:p w:rsidR="00111189" w:rsidRPr="00C47A74" w:rsidRDefault="00111189" w:rsidP="00111189">
      <w:pPr>
        <w:ind w:left="426"/>
        <w:rPr>
          <w:rFonts w:ascii="Tahoma" w:hAnsi="Tahoma" w:cs="Tahoma"/>
          <w:b/>
        </w:rPr>
      </w:pPr>
      <w:r w:rsidRPr="00231169">
        <w:rPr>
          <w:rFonts w:ascii="Tahoma" w:hAnsi="Tahoma" w:cs="Tahoma"/>
        </w:rPr>
        <w:t xml:space="preserve">Suma gwarancyjna na jeden i wszystkie wypadki ubezpieczeniowe: </w:t>
      </w:r>
      <w:r w:rsidRPr="00231169">
        <w:rPr>
          <w:rFonts w:ascii="Tahoma" w:hAnsi="Tahoma" w:cs="Tahoma"/>
          <w:b/>
        </w:rPr>
        <w:t>1 000 000,00 zł</w:t>
      </w:r>
      <w:r w:rsidRPr="00C47A74">
        <w:rPr>
          <w:rFonts w:ascii="Tahoma" w:hAnsi="Tahoma" w:cs="Tahoma"/>
        </w:rPr>
        <w:t xml:space="preserve"> </w:t>
      </w:r>
    </w:p>
    <w:p w:rsidR="00111189" w:rsidRPr="00465708" w:rsidRDefault="00111189" w:rsidP="00111189">
      <w:pPr>
        <w:tabs>
          <w:tab w:val="left" w:pos="5346"/>
          <w:tab w:val="left" w:pos="5986"/>
        </w:tabs>
        <w:ind w:left="426"/>
        <w:jc w:val="both"/>
        <w:rPr>
          <w:rFonts w:ascii="Tahoma" w:hAnsi="Tahoma" w:cs="Tahoma"/>
        </w:rPr>
      </w:pPr>
    </w:p>
    <w:p w:rsidR="00111189" w:rsidRPr="00465708" w:rsidRDefault="00111189" w:rsidP="00111189">
      <w:pPr>
        <w:ind w:left="426"/>
        <w:jc w:val="both"/>
        <w:rPr>
          <w:rFonts w:ascii="Tahoma" w:hAnsi="Tahoma" w:cs="Tahoma"/>
        </w:rPr>
      </w:pPr>
      <w:r w:rsidRPr="00465708">
        <w:rPr>
          <w:rFonts w:ascii="Tahoma" w:hAnsi="Tahoma" w:cs="Tahoma"/>
        </w:rPr>
        <w:t xml:space="preserve">Zakres ubezpieczenia obejmuje odpowiedzialność </w:t>
      </w:r>
      <w:r w:rsidRPr="00465708">
        <w:rPr>
          <w:rFonts w:ascii="Tahoma" w:hAnsi="Tahoma" w:cs="Tahoma"/>
          <w:bCs/>
        </w:rPr>
        <w:t>cywilną deliktową, kontraktową, jak również odpowiedzialność cywilną za produkt</w:t>
      </w:r>
      <w:r w:rsidRPr="00465708">
        <w:rPr>
          <w:rFonts w:ascii="Tahoma" w:hAnsi="Tahoma" w:cs="Tahoma"/>
        </w:rPr>
        <w:t xml:space="preserve">, ponoszoną przez Ubezpieczonego w związku z prowadzoną działalnością i posiadanym mieniem. Ochrona ubezpieczeniowa obejmuje </w:t>
      </w:r>
      <w:r w:rsidRPr="00465708">
        <w:rPr>
          <w:rFonts w:ascii="Tahoma" w:hAnsi="Tahoma" w:cs="Tahoma"/>
          <w:b/>
          <w:bCs/>
        </w:rPr>
        <w:t>szkody</w:t>
      </w:r>
      <w:r w:rsidRPr="00465708">
        <w:rPr>
          <w:rFonts w:ascii="Tahoma" w:hAnsi="Tahoma" w:cs="Tahoma"/>
        </w:rPr>
        <w:t xml:space="preserve"> będące następstwem </w:t>
      </w:r>
      <w:r w:rsidRPr="00465708">
        <w:rPr>
          <w:rFonts w:ascii="Tahoma" w:hAnsi="Tahoma" w:cs="Tahoma"/>
          <w:b/>
          <w:bCs/>
        </w:rPr>
        <w:t>wypadków ubezpieczeniowych</w:t>
      </w:r>
      <w:r w:rsidRPr="00465708">
        <w:rPr>
          <w:rFonts w:ascii="Tahoma" w:hAnsi="Tahoma" w:cs="Tahoma"/>
        </w:rPr>
        <w:t xml:space="preserve"> zaistniałych w okresie ubezpieczenia, pod warunkiem zgłoszenia</w:t>
      </w:r>
      <w:r w:rsidRPr="00AA3D3C">
        <w:rPr>
          <w:rFonts w:ascii="Tahoma" w:hAnsi="Tahoma" w:cs="Tahoma"/>
        </w:rPr>
        <w:t xml:space="preserve"> roszczenia przed upływem ustawowego terminu przedawnienia. Ubezpieczenie dotyczy </w:t>
      </w:r>
      <w:r w:rsidRPr="00AA3D3C">
        <w:rPr>
          <w:rFonts w:ascii="Tahoma" w:hAnsi="Tahoma" w:cs="Tahoma"/>
          <w:b/>
          <w:bCs/>
        </w:rPr>
        <w:t>wypadków ubezpieczeniowych</w:t>
      </w:r>
      <w:r w:rsidRPr="00AA3D3C">
        <w:rPr>
          <w:rFonts w:ascii="Tahoma" w:hAnsi="Tahoma" w:cs="Tahoma"/>
        </w:rPr>
        <w:t xml:space="preserve"> powstałych na terytorium RP oraz poza terytorium RP (w przypadkach opisanych </w:t>
      </w:r>
      <w:r w:rsidRPr="004368E0">
        <w:rPr>
          <w:rFonts w:ascii="Tahoma" w:hAnsi="Tahoma" w:cs="Tahoma"/>
        </w:rPr>
        <w:t xml:space="preserve">poniżej oraz </w:t>
      </w:r>
      <w:r>
        <w:rPr>
          <w:rFonts w:ascii="Tahoma" w:hAnsi="Tahoma" w:cs="Tahoma"/>
        </w:rPr>
        <w:t xml:space="preserve">podczas zagranicznych delegacji służbowych pracowników Ubezpieczonego w związku </w:t>
      </w:r>
      <w:r>
        <w:rPr>
          <w:rFonts w:ascii="Tahoma" w:hAnsi="Tahoma" w:cs="Tahoma"/>
        </w:rPr>
        <w:br/>
        <w:t>z wykonywaniem pracy /obowiązków służbowych/</w:t>
      </w:r>
      <w:r w:rsidRPr="00465708">
        <w:rPr>
          <w:rFonts w:ascii="Tahoma" w:hAnsi="Tahoma" w:cs="Tahoma"/>
        </w:rPr>
        <w:t>).</w:t>
      </w:r>
    </w:p>
    <w:p w:rsidR="00111189" w:rsidRPr="006D4887" w:rsidRDefault="00111189" w:rsidP="00111189">
      <w:pPr>
        <w:tabs>
          <w:tab w:val="left" w:pos="5346"/>
          <w:tab w:val="left" w:pos="5986"/>
        </w:tabs>
        <w:ind w:left="426"/>
        <w:jc w:val="both"/>
        <w:rPr>
          <w:rFonts w:ascii="Tahoma" w:hAnsi="Tahoma" w:cs="Tahoma"/>
          <w:bCs/>
        </w:rPr>
      </w:pPr>
      <w:r w:rsidRPr="00465708">
        <w:rPr>
          <w:rFonts w:ascii="Tahoma" w:hAnsi="Tahoma" w:cs="Tahoma"/>
        </w:rPr>
        <w:t xml:space="preserve">Ubezpieczenie obejmuje szkody wyrządzone wskutek rażącego niedbalstwa. </w:t>
      </w:r>
      <w:r w:rsidRPr="00465708">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w:t>
      </w:r>
      <w:r w:rsidRPr="006D4887">
        <w:rPr>
          <w:rFonts w:ascii="Tahoma" w:hAnsi="Tahoma" w:cs="Tahoma"/>
          <w:bCs/>
        </w:rPr>
        <w:t xml:space="preserve">zastosowania. </w:t>
      </w:r>
    </w:p>
    <w:p w:rsidR="00111189" w:rsidRPr="00244CAF" w:rsidRDefault="00111189" w:rsidP="00111189">
      <w:pPr>
        <w:ind w:left="426"/>
        <w:jc w:val="both"/>
        <w:rPr>
          <w:rFonts w:ascii="Tahoma" w:hAnsi="Tahoma" w:cs="Tahoma"/>
          <w:iCs/>
        </w:rPr>
      </w:pPr>
      <w:r w:rsidRPr="006D4887">
        <w:rPr>
          <w:rFonts w:ascii="Tahoma" w:hAnsi="Tahoma" w:cs="Tahoma"/>
          <w:iCs/>
        </w:rPr>
        <w:t>Zapisy OWU wyłączające lub ograniczające odpowiedzialność z tytułu szkód powstałych w związku z wykonywaniem władzy publicznej nie mają zastosowania.</w:t>
      </w:r>
    </w:p>
    <w:p w:rsidR="00111189" w:rsidRPr="00D17EFD" w:rsidRDefault="00111189" w:rsidP="00111189">
      <w:pPr>
        <w:tabs>
          <w:tab w:val="left" w:pos="5346"/>
          <w:tab w:val="left" w:pos="5986"/>
        </w:tabs>
        <w:ind w:left="426"/>
        <w:jc w:val="both"/>
        <w:rPr>
          <w:rFonts w:ascii="Tahoma" w:hAnsi="Tahoma" w:cs="Tahoma"/>
          <w:highlight w:val="yellow"/>
        </w:rPr>
      </w:pPr>
    </w:p>
    <w:p w:rsidR="00111189" w:rsidRPr="00244CAF" w:rsidRDefault="00111189" w:rsidP="00111189">
      <w:pPr>
        <w:ind w:left="426"/>
        <w:jc w:val="both"/>
        <w:rPr>
          <w:rFonts w:ascii="Tahoma" w:hAnsi="Tahoma" w:cs="Tahoma"/>
          <w:iCs/>
        </w:rPr>
      </w:pPr>
      <w:r w:rsidRPr="004368E0">
        <w:rPr>
          <w:rFonts w:ascii="Tahoma" w:hAnsi="Tahoma" w:cs="Tahoma"/>
          <w:iCs/>
        </w:rPr>
        <w:t xml:space="preserve">Ubezpieczenie obejmuje odpowiedzialność cywilną </w:t>
      </w:r>
      <w:r>
        <w:rPr>
          <w:rFonts w:ascii="Tahoma" w:hAnsi="Tahoma" w:cs="Tahoma"/>
          <w:iCs/>
        </w:rPr>
        <w:t>Miasta Świdwin</w:t>
      </w:r>
      <w:r w:rsidRPr="004368E0">
        <w:rPr>
          <w:rFonts w:ascii="Tahoma" w:hAnsi="Tahoma" w:cs="Tahoma"/>
          <w:iCs/>
        </w:rPr>
        <w:t xml:space="preserve"> i jednostek podlegających ubezpieczeniu w ramach niniejszego programu ubezpieczenia za szkody wyrządzone osobom trzecim </w:t>
      </w:r>
      <w:r w:rsidRPr="004368E0">
        <w:rPr>
          <w:rFonts w:ascii="Tahoma" w:hAnsi="Tahoma" w:cs="Tahoma"/>
          <w:iCs/>
        </w:rPr>
        <w:br/>
        <w:t>w związku z prowadzoną działalnością określoną w przepisach prawa, w statutach, regulaminach i innych dokumentach regulujących organizację i sposób działania poszczególnych jednostek.</w:t>
      </w:r>
      <w:r>
        <w:rPr>
          <w:rFonts w:ascii="Tahoma" w:hAnsi="Tahoma" w:cs="Tahoma"/>
          <w:iCs/>
        </w:rPr>
        <w:t xml:space="preserve"> </w:t>
      </w:r>
    </w:p>
    <w:p w:rsidR="00111189" w:rsidRPr="006D4887" w:rsidRDefault="00111189" w:rsidP="00111189">
      <w:pPr>
        <w:tabs>
          <w:tab w:val="left" w:pos="5346"/>
          <w:tab w:val="left" w:pos="5986"/>
        </w:tabs>
        <w:ind w:left="426"/>
        <w:jc w:val="both"/>
        <w:rPr>
          <w:rFonts w:ascii="Tahoma" w:hAnsi="Tahoma" w:cs="Tahoma"/>
        </w:rPr>
      </w:pPr>
      <w:r w:rsidRPr="006D4887">
        <w:rPr>
          <w:rFonts w:ascii="Tahoma" w:hAnsi="Tahoma" w:cs="Tahoma"/>
          <w:bCs/>
          <w:iCs/>
        </w:rPr>
        <w:t xml:space="preserve">Ochrona ubezpieczeniowa nie obejmuje kar pieniężnych, kar umownych, grzywien sądowych </w:t>
      </w:r>
      <w:r w:rsidRPr="006D4887">
        <w:rPr>
          <w:rFonts w:ascii="Tahoma" w:hAnsi="Tahoma" w:cs="Tahoma"/>
          <w:bCs/>
          <w:iCs/>
        </w:rPr>
        <w:br/>
        <w:t>i administracyjnych, zadatków, odszkodowań o charakterze karnym, jeżeli zostały nałożone wyłącznie na ubezpie</w:t>
      </w:r>
      <w:r w:rsidRPr="006D4887">
        <w:rPr>
          <w:rFonts w:ascii="Tahoma" w:hAnsi="Tahoma" w:cs="Tahoma"/>
          <w:bCs/>
          <w:iCs/>
        </w:rPr>
        <w:softHyphen/>
        <w:t>czonego i nie mają one charakteru odszkodowawczego.</w:t>
      </w:r>
    </w:p>
    <w:p w:rsidR="00111189" w:rsidRPr="00D17EFD" w:rsidRDefault="00111189" w:rsidP="00111189">
      <w:pPr>
        <w:ind w:firstLine="426"/>
        <w:jc w:val="both"/>
        <w:rPr>
          <w:rFonts w:ascii="Tahoma" w:hAnsi="Tahoma" w:cs="Tahoma"/>
          <w:highlight w:val="yellow"/>
          <w:u w:val="single"/>
        </w:rPr>
      </w:pPr>
    </w:p>
    <w:p w:rsidR="00111189" w:rsidRPr="00244CAF" w:rsidRDefault="00111189" w:rsidP="00111189">
      <w:pPr>
        <w:ind w:firstLine="426"/>
        <w:jc w:val="both"/>
        <w:rPr>
          <w:rFonts w:ascii="Tahoma" w:hAnsi="Tahoma" w:cs="Tahoma"/>
          <w:u w:val="single"/>
        </w:rPr>
      </w:pPr>
      <w:r w:rsidRPr="00244CAF">
        <w:rPr>
          <w:rFonts w:ascii="Tahoma" w:hAnsi="Tahoma" w:cs="Tahoma"/>
          <w:u w:val="single"/>
        </w:rPr>
        <w:t>Koszty dodatkowe objęte ochroną ubezpieczeniową w ramach tego ubezpieczenia:</w:t>
      </w:r>
    </w:p>
    <w:p w:rsidR="00111189" w:rsidRPr="00244CAF" w:rsidRDefault="00111189" w:rsidP="00111189">
      <w:pPr>
        <w:numPr>
          <w:ilvl w:val="0"/>
          <w:numId w:val="19"/>
        </w:numPr>
        <w:jc w:val="both"/>
        <w:rPr>
          <w:rFonts w:ascii="Tahoma" w:hAnsi="Tahoma" w:cs="Tahoma"/>
        </w:rPr>
      </w:pPr>
      <w:r w:rsidRPr="00244CAF">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111189" w:rsidRPr="00244CAF" w:rsidRDefault="00111189" w:rsidP="00111189">
      <w:pPr>
        <w:numPr>
          <w:ilvl w:val="0"/>
          <w:numId w:val="19"/>
        </w:numPr>
        <w:jc w:val="both"/>
        <w:rPr>
          <w:rFonts w:ascii="Tahoma" w:hAnsi="Tahoma" w:cs="Tahoma"/>
        </w:rPr>
      </w:pPr>
      <w:r w:rsidRPr="00244CAF">
        <w:rPr>
          <w:rFonts w:ascii="Tahoma" w:hAnsi="Tahoma" w:cs="Tahoma"/>
        </w:rPr>
        <w:t>koszty wynagrodzenia rzeczoznawców powołanych za zgodą Ubezpieczyciela w celu ustalenia okoliczności i rozmiaru szkody,</w:t>
      </w:r>
    </w:p>
    <w:p w:rsidR="00111189" w:rsidRPr="00244CAF" w:rsidRDefault="00111189" w:rsidP="00111189">
      <w:pPr>
        <w:numPr>
          <w:ilvl w:val="0"/>
          <w:numId w:val="19"/>
        </w:numPr>
        <w:jc w:val="both"/>
        <w:rPr>
          <w:rFonts w:ascii="Tahoma" w:hAnsi="Tahoma" w:cs="Tahoma"/>
        </w:rPr>
      </w:pPr>
      <w:r w:rsidRPr="00244CAF">
        <w:rPr>
          <w:rFonts w:ascii="Tahoma" w:hAnsi="Tahoma" w:cs="Tahoma"/>
        </w:rPr>
        <w:t xml:space="preserve">koszty obrony sądowej przed roszczeniami poszkodowanych lub uprawnionych w sporze prowadzonym na polecenie Ubezpieczyciela lub za jego zgodą. </w:t>
      </w:r>
    </w:p>
    <w:p w:rsidR="00111189" w:rsidRDefault="00111189" w:rsidP="00111189">
      <w:pPr>
        <w:tabs>
          <w:tab w:val="left" w:pos="5346"/>
          <w:tab w:val="left" w:pos="5986"/>
        </w:tabs>
        <w:ind w:left="426"/>
        <w:jc w:val="both"/>
        <w:rPr>
          <w:rFonts w:ascii="Tahoma" w:hAnsi="Tahoma" w:cs="Tahoma"/>
        </w:rPr>
      </w:pPr>
    </w:p>
    <w:p w:rsidR="00111189" w:rsidRDefault="00111189" w:rsidP="00111189">
      <w:pPr>
        <w:tabs>
          <w:tab w:val="left" w:pos="5346"/>
          <w:tab w:val="left" w:pos="5986"/>
        </w:tabs>
        <w:ind w:left="426"/>
        <w:jc w:val="both"/>
        <w:rPr>
          <w:rFonts w:ascii="Tahoma" w:hAnsi="Tahoma" w:cs="Tahoma"/>
        </w:rPr>
      </w:pPr>
    </w:p>
    <w:p w:rsidR="00111189" w:rsidRPr="00244CAF" w:rsidRDefault="00111189" w:rsidP="00111189">
      <w:pPr>
        <w:tabs>
          <w:tab w:val="left" w:pos="5346"/>
          <w:tab w:val="left" w:pos="5986"/>
        </w:tabs>
        <w:ind w:left="426"/>
        <w:jc w:val="both"/>
        <w:rPr>
          <w:rFonts w:ascii="Tahoma" w:hAnsi="Tahoma" w:cs="Tahoma"/>
        </w:rPr>
      </w:pPr>
    </w:p>
    <w:p w:rsidR="00111189" w:rsidRPr="00DC55A8" w:rsidRDefault="00111189" w:rsidP="00111189">
      <w:pPr>
        <w:tabs>
          <w:tab w:val="left" w:pos="5346"/>
          <w:tab w:val="left" w:pos="5986"/>
        </w:tabs>
        <w:ind w:left="426"/>
        <w:jc w:val="both"/>
        <w:rPr>
          <w:rFonts w:ascii="Tahoma" w:hAnsi="Tahoma" w:cs="Tahoma"/>
        </w:rPr>
      </w:pPr>
      <w:r w:rsidRPr="00DC55A8">
        <w:rPr>
          <w:rFonts w:ascii="Tahoma" w:hAnsi="Tahoma" w:cs="Tahoma"/>
        </w:rPr>
        <w:t>Zakres ubezpieczenia obejmuje w szczególności:</w:t>
      </w:r>
    </w:p>
    <w:p w:rsidR="00111189" w:rsidRPr="00231169" w:rsidRDefault="00111189" w:rsidP="00111189">
      <w:pPr>
        <w:numPr>
          <w:ilvl w:val="0"/>
          <w:numId w:val="3"/>
        </w:numPr>
        <w:ind w:left="1134" w:hanging="348"/>
        <w:jc w:val="both"/>
        <w:rPr>
          <w:rFonts w:ascii="Tahoma" w:hAnsi="Tahoma" w:cs="Tahoma"/>
        </w:rPr>
      </w:pPr>
      <w:r w:rsidRPr="00DC55A8">
        <w:rPr>
          <w:rFonts w:ascii="Tahoma" w:hAnsi="Tahoma" w:cs="Tahoma"/>
        </w:rPr>
        <w:t xml:space="preserve">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w:t>
      </w:r>
      <w:r w:rsidRPr="00231169">
        <w:rPr>
          <w:rFonts w:ascii="Tahoma" w:hAnsi="Tahoma" w:cs="Tahoma"/>
        </w:rPr>
        <w:t>systemów wodnych lub technologicznych);</w:t>
      </w:r>
    </w:p>
    <w:p w:rsidR="00111189" w:rsidRPr="00231169" w:rsidRDefault="00111189" w:rsidP="00111189">
      <w:pPr>
        <w:ind w:left="1134"/>
        <w:jc w:val="both"/>
        <w:rPr>
          <w:rFonts w:ascii="Tahoma" w:hAnsi="Tahoma" w:cs="Tahoma"/>
        </w:rPr>
      </w:pPr>
    </w:p>
    <w:p w:rsidR="00111189" w:rsidRPr="00231169" w:rsidRDefault="00111189" w:rsidP="00111189">
      <w:pPr>
        <w:numPr>
          <w:ilvl w:val="0"/>
          <w:numId w:val="3"/>
        </w:numPr>
        <w:ind w:left="1134" w:hanging="348"/>
        <w:jc w:val="both"/>
        <w:rPr>
          <w:rFonts w:ascii="Tahoma" w:hAnsi="Tahoma" w:cs="Tahoma"/>
        </w:rPr>
      </w:pPr>
      <w:r w:rsidRPr="00231169">
        <w:rPr>
          <w:rFonts w:ascii="Tahoma" w:hAnsi="Tahoma" w:cs="Tahoma"/>
        </w:rPr>
        <w:t>odpowiedzialność za szkody wyrządzone przez prąd elektryczny, w tym przepięcia i przetężenia;</w:t>
      </w:r>
    </w:p>
    <w:p w:rsidR="00111189" w:rsidRPr="00231169" w:rsidRDefault="00111189" w:rsidP="00111189">
      <w:pPr>
        <w:jc w:val="both"/>
        <w:rPr>
          <w:rFonts w:ascii="Tahoma" w:hAnsi="Tahoma" w:cs="Tahoma"/>
        </w:rPr>
      </w:pPr>
    </w:p>
    <w:p w:rsidR="00111189" w:rsidRPr="00231169" w:rsidRDefault="00111189" w:rsidP="00111189">
      <w:pPr>
        <w:numPr>
          <w:ilvl w:val="0"/>
          <w:numId w:val="3"/>
        </w:numPr>
        <w:jc w:val="both"/>
        <w:rPr>
          <w:rFonts w:ascii="Tahoma" w:hAnsi="Tahoma" w:cs="Tahoma"/>
        </w:rPr>
      </w:pPr>
      <w:r w:rsidRPr="00231169">
        <w:rPr>
          <w:rFonts w:ascii="Tahoma" w:hAnsi="Tahoma" w:cs="Tahoma"/>
        </w:rPr>
        <w:t>odpowiedzialność z tytułu niewykonania lub nienależytego wykonania zobowiązania;</w:t>
      </w:r>
    </w:p>
    <w:p w:rsidR="00111189" w:rsidRPr="00231169" w:rsidRDefault="00111189" w:rsidP="00111189">
      <w:pPr>
        <w:jc w:val="both"/>
        <w:rPr>
          <w:rFonts w:ascii="Tahoma" w:hAnsi="Tahoma" w:cs="Tahoma"/>
        </w:rPr>
      </w:pPr>
    </w:p>
    <w:p w:rsidR="00111189" w:rsidRPr="00231169" w:rsidRDefault="00111189" w:rsidP="00111189">
      <w:pPr>
        <w:numPr>
          <w:ilvl w:val="0"/>
          <w:numId w:val="3"/>
        </w:numPr>
        <w:jc w:val="both"/>
        <w:rPr>
          <w:rFonts w:ascii="Tahoma" w:hAnsi="Tahoma" w:cs="Tahoma"/>
          <w:b/>
        </w:rPr>
      </w:pPr>
      <w:r w:rsidRPr="00231169">
        <w:rPr>
          <w:rFonts w:ascii="Tahoma" w:hAnsi="Tahoma" w:cs="Tahoma"/>
        </w:rPr>
        <w:t xml:space="preserve">czyste straty finansowe, </w:t>
      </w:r>
    </w:p>
    <w:p w:rsidR="00111189" w:rsidRPr="00231169" w:rsidRDefault="00111189" w:rsidP="00111189">
      <w:pPr>
        <w:ind w:left="1146"/>
        <w:jc w:val="both"/>
        <w:rPr>
          <w:rFonts w:ascii="Tahoma" w:hAnsi="Tahoma" w:cs="Tahoma"/>
        </w:rPr>
      </w:pPr>
      <w:r w:rsidRPr="00231169">
        <w:rPr>
          <w:rFonts w:ascii="Tahoma" w:hAnsi="Tahoma" w:cs="Tahoma"/>
          <w:b/>
        </w:rPr>
        <w:t xml:space="preserve">limit odpowiedzialności 200 000,00 zł na jeden i wszystkie wypadki ubezpieczeniowe </w:t>
      </w:r>
      <w:r w:rsidRPr="00231169">
        <w:rPr>
          <w:rFonts w:ascii="Tahoma" w:hAnsi="Tahoma" w:cs="Tahoma"/>
        </w:rPr>
        <w:t xml:space="preserve">(niniejszy limit nie ma zastosowania przy odpowiedzialności na podstawie art. 417¹ </w:t>
      </w:r>
      <w:proofErr w:type="spellStart"/>
      <w:r w:rsidRPr="00231169">
        <w:rPr>
          <w:rFonts w:ascii="Tahoma" w:hAnsi="Tahoma" w:cs="Tahoma"/>
        </w:rPr>
        <w:t>kc</w:t>
      </w:r>
      <w:proofErr w:type="spellEnd"/>
      <w:r w:rsidRPr="00231169">
        <w:rPr>
          <w:rFonts w:ascii="Tahoma" w:hAnsi="Tahoma" w:cs="Tahoma"/>
        </w:rPr>
        <w:t>);</w:t>
      </w:r>
    </w:p>
    <w:p w:rsidR="00111189" w:rsidRPr="00231169" w:rsidRDefault="00111189" w:rsidP="00111189">
      <w:pPr>
        <w:jc w:val="both"/>
        <w:rPr>
          <w:rFonts w:ascii="Tahoma" w:hAnsi="Tahoma" w:cs="Tahoma"/>
          <w:b/>
        </w:rPr>
      </w:pPr>
    </w:p>
    <w:p w:rsidR="00111189" w:rsidRPr="00231169" w:rsidRDefault="00111189" w:rsidP="00111189">
      <w:pPr>
        <w:numPr>
          <w:ilvl w:val="0"/>
          <w:numId w:val="3"/>
        </w:numPr>
        <w:jc w:val="both"/>
        <w:rPr>
          <w:rFonts w:ascii="Tahoma" w:hAnsi="Tahoma" w:cs="Tahoma"/>
        </w:rPr>
      </w:pPr>
      <w:r w:rsidRPr="00231169">
        <w:rPr>
          <w:rFonts w:ascii="Tahoma" w:hAnsi="Tahoma" w:cs="Tahoma"/>
        </w:rPr>
        <w:t xml:space="preserve">szkody wynikające z utraty, zniszczenia lub zaginięcia dokumentów powierzonych ubezpieczonemu przez osoby trzecie w związku z prowadzoną przez niego działalnością - </w:t>
      </w:r>
      <w:r w:rsidRPr="00231169">
        <w:rPr>
          <w:rFonts w:ascii="Tahoma" w:hAnsi="Tahoma" w:cs="Tahoma"/>
          <w:b/>
        </w:rPr>
        <w:t>limit odpowiedzialności 100 000,00 zł na jeden i wszystkie wypadki ubezpieczeniowe;</w:t>
      </w:r>
    </w:p>
    <w:p w:rsidR="00111189" w:rsidRPr="00231169" w:rsidRDefault="00111189" w:rsidP="00111189">
      <w:pPr>
        <w:ind w:left="786"/>
        <w:jc w:val="both"/>
        <w:rPr>
          <w:rFonts w:ascii="Tahoma" w:hAnsi="Tahoma" w:cs="Tahoma"/>
        </w:rPr>
      </w:pPr>
    </w:p>
    <w:p w:rsidR="00111189" w:rsidRPr="00DC55A8" w:rsidRDefault="00111189" w:rsidP="00111189">
      <w:pPr>
        <w:numPr>
          <w:ilvl w:val="0"/>
          <w:numId w:val="3"/>
        </w:numPr>
        <w:jc w:val="both"/>
        <w:rPr>
          <w:rFonts w:ascii="Tahoma" w:hAnsi="Tahoma" w:cs="Tahoma"/>
        </w:rPr>
      </w:pPr>
      <w:r w:rsidRPr="00231169">
        <w:rPr>
          <w:rFonts w:ascii="Tahoma" w:hAnsi="Tahoma" w:cs="Tahoma"/>
        </w:rPr>
        <w:t>odpowiedzialność za szkody wyrządzone uczniom, wychowankom</w:t>
      </w:r>
      <w:r w:rsidRPr="00DC55A8">
        <w:rPr>
          <w:rFonts w:ascii="Tahoma" w:hAnsi="Tahoma" w:cs="Tahoma"/>
        </w:rPr>
        <w:t xml:space="preserve"> w placówkach oświatowo-wychowawczych oraz innym podopiecznym w związku z prowadzeniem działalności opiekuńczej, edukacyjnej, wychowawczej, kulturalnej  i rekreacyjnej;</w:t>
      </w:r>
    </w:p>
    <w:p w:rsidR="00111189" w:rsidRPr="00DC55A8" w:rsidRDefault="00111189" w:rsidP="00111189">
      <w:pPr>
        <w:jc w:val="both"/>
        <w:rPr>
          <w:rFonts w:ascii="Tahoma" w:hAnsi="Tahoma" w:cs="Tahoma"/>
        </w:rPr>
      </w:pPr>
    </w:p>
    <w:p w:rsidR="00111189" w:rsidRPr="00DC55A8" w:rsidRDefault="00111189" w:rsidP="00111189">
      <w:pPr>
        <w:numPr>
          <w:ilvl w:val="0"/>
          <w:numId w:val="3"/>
        </w:numPr>
        <w:jc w:val="both"/>
        <w:rPr>
          <w:rFonts w:ascii="Tahoma" w:hAnsi="Tahoma" w:cs="Tahoma"/>
        </w:rPr>
      </w:pPr>
      <w:r w:rsidRPr="00DC55A8">
        <w:rPr>
          <w:rFonts w:ascii="Tahoma" w:hAnsi="Tahoma" w:cs="Tahoma"/>
        </w:rPr>
        <w:t>odpowiedzialność za szkody wyrządzone przez podopiecznych w czasie sprawowania opieki (w tym również szkody powstałe w związku z użytkowaniem wózków inwalidzkich);</w:t>
      </w:r>
    </w:p>
    <w:p w:rsidR="00111189" w:rsidRPr="00DC55A8" w:rsidRDefault="00111189" w:rsidP="00111189">
      <w:pPr>
        <w:jc w:val="both"/>
        <w:rPr>
          <w:rFonts w:ascii="Tahoma" w:hAnsi="Tahoma" w:cs="Tahoma"/>
          <w:highlight w:val="lightGray"/>
        </w:rPr>
      </w:pPr>
    </w:p>
    <w:p w:rsidR="00111189" w:rsidRPr="00DC55A8" w:rsidRDefault="00111189" w:rsidP="00111189">
      <w:pPr>
        <w:numPr>
          <w:ilvl w:val="0"/>
          <w:numId w:val="3"/>
        </w:numPr>
        <w:jc w:val="both"/>
        <w:rPr>
          <w:rFonts w:ascii="Tahoma" w:hAnsi="Tahoma" w:cs="Tahoma"/>
        </w:rPr>
      </w:pPr>
      <w:r w:rsidRPr="00DC55A8">
        <w:rPr>
          <w:rFonts w:ascii="Tahoma" w:hAnsi="Tahoma" w:cs="Tahoma"/>
          <w:bCs/>
        </w:rPr>
        <w:t>odpowiedzialność za szkody</w:t>
      </w:r>
      <w:r w:rsidRPr="00DC55A8">
        <w:rPr>
          <w:rFonts w:ascii="Tahoma"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rsidR="00111189" w:rsidRPr="00DC55A8" w:rsidRDefault="00111189" w:rsidP="00111189">
      <w:pPr>
        <w:jc w:val="both"/>
        <w:rPr>
          <w:rFonts w:ascii="Tahoma" w:hAnsi="Tahoma" w:cs="Tahoma"/>
          <w:highlight w:val="lightGray"/>
        </w:rPr>
      </w:pPr>
    </w:p>
    <w:p w:rsidR="00111189" w:rsidRPr="00DC55A8" w:rsidRDefault="00111189" w:rsidP="00111189">
      <w:pPr>
        <w:numPr>
          <w:ilvl w:val="0"/>
          <w:numId w:val="3"/>
        </w:numPr>
        <w:jc w:val="both"/>
        <w:rPr>
          <w:rFonts w:ascii="Tahoma" w:hAnsi="Tahoma" w:cs="Tahoma"/>
          <w:b/>
        </w:rPr>
      </w:pPr>
      <w:r w:rsidRPr="00DC55A8">
        <w:rPr>
          <w:rFonts w:ascii="Tahoma" w:hAnsi="Tahoma" w:cs="Tahoma"/>
        </w:rPr>
        <w:t>odpowiedzialność za szkody powstałe na terenie obiektów sportowo-rekreacyjnych, kulturalnych, świetlic, placów zabaw, parków, skwerów</w:t>
      </w:r>
      <w:r>
        <w:rPr>
          <w:rFonts w:ascii="Tahoma" w:hAnsi="Tahoma" w:cs="Tahoma"/>
        </w:rPr>
        <w:t xml:space="preserve"> oraz</w:t>
      </w:r>
      <w:r w:rsidRPr="00DC55A8">
        <w:rPr>
          <w:rFonts w:ascii="Tahoma" w:hAnsi="Tahoma" w:cs="Tahoma"/>
        </w:rPr>
        <w:t xml:space="preserve"> ogrodów należących i/lub administrowanych przez  Ubezpieczającego/Ubezpieczonego, wyrządzone osobom trzecim (w tym uczniom i wychowankom placówek oświatowo-wychowawczych) korzystającym z tych obiektów;</w:t>
      </w:r>
    </w:p>
    <w:p w:rsidR="00111189" w:rsidRPr="00DC55A8" w:rsidRDefault="00111189" w:rsidP="00111189">
      <w:pPr>
        <w:jc w:val="both"/>
        <w:rPr>
          <w:rFonts w:ascii="Tahoma" w:hAnsi="Tahoma" w:cs="Tahoma"/>
          <w:b/>
          <w:highlight w:val="lightGray"/>
        </w:rPr>
      </w:pPr>
    </w:p>
    <w:p w:rsidR="00111189" w:rsidRPr="00DC55A8" w:rsidRDefault="00111189" w:rsidP="00111189">
      <w:pPr>
        <w:numPr>
          <w:ilvl w:val="0"/>
          <w:numId w:val="3"/>
        </w:numPr>
        <w:jc w:val="both"/>
        <w:rPr>
          <w:rFonts w:ascii="Tahoma" w:hAnsi="Tahoma" w:cs="Tahoma"/>
          <w:iCs/>
        </w:rPr>
      </w:pPr>
      <w:r w:rsidRPr="00DC55A8">
        <w:rPr>
          <w:rFonts w:ascii="Tahoma" w:hAnsi="Tahoma" w:cs="Tahoma"/>
          <w:iCs/>
        </w:rPr>
        <w:t xml:space="preserve">odpowiedzialność za szkody powstałe na drogach wewnętrznych, ścieżkach rowerowych i ciągach komunikacyjnych przeznaczonych do ruchu pieszych niebędących drogami publicznymi </w:t>
      </w:r>
      <w:r w:rsidRPr="00DC55A8">
        <w:rPr>
          <w:rFonts w:ascii="Tahoma" w:hAnsi="Tahoma" w:cs="Tahoma"/>
          <w:iCs/>
        </w:rPr>
        <w:br/>
        <w:t>w rozumieniu przepisów Ustawy o drogach publicznych, będących własnością Ubezpieczającego/Ubezpieczonego i/lub przez niego administrowanych/zarządzanych;</w:t>
      </w:r>
    </w:p>
    <w:p w:rsidR="00111189" w:rsidRPr="00A86E06" w:rsidRDefault="00111189" w:rsidP="00111189">
      <w:pPr>
        <w:ind w:left="1146"/>
        <w:jc w:val="both"/>
        <w:rPr>
          <w:rFonts w:ascii="Tahoma" w:hAnsi="Tahoma" w:cs="Tahoma"/>
          <w:iCs/>
        </w:rPr>
      </w:pPr>
    </w:p>
    <w:p w:rsidR="00111189" w:rsidRPr="00A86E06" w:rsidRDefault="00111189" w:rsidP="00111189">
      <w:pPr>
        <w:numPr>
          <w:ilvl w:val="0"/>
          <w:numId w:val="3"/>
        </w:numPr>
        <w:jc w:val="both"/>
        <w:rPr>
          <w:rFonts w:ascii="Tahoma" w:hAnsi="Tahoma" w:cs="Tahoma"/>
          <w:b/>
        </w:rPr>
      </w:pPr>
      <w:r w:rsidRPr="00A86E06">
        <w:rPr>
          <w:rFonts w:ascii="Tahoma" w:hAnsi="Tahoma" w:cs="Tahoma"/>
        </w:rPr>
        <w:t xml:space="preserve">odpowiedzialność cywilna za szkody w środowisku </w:t>
      </w:r>
      <w:r w:rsidRPr="00A86E06">
        <w:rPr>
          <w:rFonts w:ascii="Arial" w:hAnsi="Arial" w:cs="Arial"/>
          <w:bCs/>
        </w:rPr>
        <w:t xml:space="preserve">powstałe w związku z przedostaniem się niebezpiecznych substancji do powietrza, </w:t>
      </w:r>
      <w:r w:rsidRPr="00A86E06">
        <w:rPr>
          <w:rFonts w:ascii="Tahoma" w:hAnsi="Tahoma" w:cs="Tahoma"/>
          <w:bCs/>
        </w:rPr>
        <w:t xml:space="preserve">wody lub gruntu, a także wszelkie koszty poniesione </w:t>
      </w:r>
      <w:r w:rsidRPr="00A86E06">
        <w:rPr>
          <w:rFonts w:ascii="Tahoma" w:hAnsi="Tahoma" w:cs="Tahoma"/>
        </w:rPr>
        <w:t xml:space="preserve">przez osoby trzecie </w:t>
      </w:r>
      <w:r w:rsidRPr="00A86E06">
        <w:rPr>
          <w:rFonts w:ascii="Tahoma" w:hAnsi="Tahoma" w:cs="Tahoma"/>
          <w:bCs/>
        </w:rPr>
        <w:t xml:space="preserve">w celu usunięcia i oczyszczenia z powietrza, wody lub gruntu </w:t>
      </w:r>
      <w:r w:rsidRPr="00A86E06">
        <w:rPr>
          <w:rFonts w:ascii="Tahoma" w:hAnsi="Tahoma" w:cs="Tahoma"/>
        </w:rPr>
        <w:t>substancji niebezpiecznej oraz jej utylizacji, pod warunkiem łącznego spełnienia następujących warunków:</w:t>
      </w:r>
    </w:p>
    <w:p w:rsidR="00111189" w:rsidRPr="00A86E06" w:rsidRDefault="00111189" w:rsidP="00111189">
      <w:pPr>
        <w:autoSpaceDE w:val="0"/>
        <w:autoSpaceDN w:val="0"/>
        <w:adjustRightInd w:val="0"/>
        <w:ind w:left="1134"/>
        <w:rPr>
          <w:rFonts w:ascii="Tahoma" w:hAnsi="Tahoma" w:cs="Tahoma"/>
        </w:rPr>
      </w:pPr>
      <w:r w:rsidRPr="00A86E06">
        <w:rPr>
          <w:rFonts w:ascii="Tahoma" w:hAnsi="Tahoma" w:cs="Tahoma"/>
        </w:rPr>
        <w:t>1) przyczyna przedostania się substancji niebezpiecznej była nagła, przypadkowa, nie zamierzona przez ubezpieczonego;</w:t>
      </w:r>
    </w:p>
    <w:p w:rsidR="00111189" w:rsidRPr="00A86E06" w:rsidRDefault="00111189" w:rsidP="00111189">
      <w:pPr>
        <w:autoSpaceDE w:val="0"/>
        <w:autoSpaceDN w:val="0"/>
        <w:adjustRightInd w:val="0"/>
        <w:ind w:left="1134"/>
        <w:rPr>
          <w:rFonts w:ascii="Tahoma" w:hAnsi="Tahoma" w:cs="Tahoma"/>
        </w:rPr>
      </w:pPr>
      <w:r w:rsidRPr="00A86E06">
        <w:rPr>
          <w:rFonts w:ascii="Tahoma" w:hAnsi="Tahoma" w:cs="Tahoma"/>
        </w:rPr>
        <w:t>2) początek procesu przedostania miał miejsce w okresie ubezpieczenia;</w:t>
      </w:r>
    </w:p>
    <w:p w:rsidR="00111189" w:rsidRPr="00A86E06" w:rsidRDefault="00111189" w:rsidP="00111189">
      <w:pPr>
        <w:autoSpaceDE w:val="0"/>
        <w:autoSpaceDN w:val="0"/>
        <w:adjustRightInd w:val="0"/>
        <w:ind w:left="1134"/>
        <w:rPr>
          <w:rFonts w:ascii="Tahoma" w:hAnsi="Tahoma" w:cs="Tahoma"/>
        </w:rPr>
      </w:pPr>
      <w:r w:rsidRPr="00A86E06">
        <w:rPr>
          <w:rFonts w:ascii="Tahoma" w:hAnsi="Tahoma" w:cs="Tahoma"/>
        </w:rPr>
        <w:t>3) przedostanie się substancji niebezpiecznej zostało stwierdzone przez ubezpieczonego lub inne osoby w ciągu 7 dni od chwili rozpoczęcia procesu przedostania;</w:t>
      </w:r>
    </w:p>
    <w:p w:rsidR="00111189" w:rsidRPr="00A86E06" w:rsidRDefault="00111189" w:rsidP="00111189">
      <w:pPr>
        <w:autoSpaceDE w:val="0"/>
        <w:autoSpaceDN w:val="0"/>
        <w:adjustRightInd w:val="0"/>
        <w:ind w:left="1134"/>
        <w:rPr>
          <w:rFonts w:ascii="Tahoma" w:hAnsi="Tahoma" w:cs="Tahoma"/>
          <w:b/>
          <w:bCs/>
          <w:sz w:val="24"/>
          <w:szCs w:val="24"/>
        </w:rPr>
      </w:pPr>
      <w:r w:rsidRPr="00A86E06">
        <w:rPr>
          <w:rFonts w:ascii="Tahoma" w:hAnsi="Tahoma" w:cs="Tahoma"/>
        </w:rPr>
        <w:t>4) przyczyna procesu przedostania się niebezpiecznych substancji została stwierdzona protokołem służby ochrony środowiska, policji lub straży pożarnej.</w:t>
      </w:r>
    </w:p>
    <w:p w:rsidR="00111189" w:rsidRPr="00DC55A8" w:rsidRDefault="00111189" w:rsidP="00111189">
      <w:pPr>
        <w:ind w:left="720" w:firstLine="414"/>
        <w:jc w:val="both"/>
        <w:rPr>
          <w:rFonts w:ascii="Tahoma" w:hAnsi="Tahoma" w:cs="Tahoma"/>
          <w:b/>
          <w:highlight w:val="lightGray"/>
        </w:rPr>
      </w:pPr>
      <w:r w:rsidRPr="00A86E06">
        <w:rPr>
          <w:rFonts w:ascii="Tahoma" w:hAnsi="Tahoma" w:cs="Tahoma"/>
          <w:b/>
        </w:rPr>
        <w:t xml:space="preserve">limit odpowiedzialności na jeden i wszystkie wypadki </w:t>
      </w:r>
      <w:r w:rsidRPr="009B26E9">
        <w:rPr>
          <w:rFonts w:ascii="Tahoma" w:hAnsi="Tahoma" w:cs="Tahoma"/>
          <w:b/>
        </w:rPr>
        <w:t>ubezpieczeniowe: 100 000,00 zł</w:t>
      </w:r>
    </w:p>
    <w:p w:rsidR="00111189" w:rsidRPr="00DC55A8" w:rsidRDefault="00111189" w:rsidP="00111189">
      <w:pPr>
        <w:jc w:val="both"/>
        <w:rPr>
          <w:rFonts w:ascii="Tahoma" w:hAnsi="Tahoma" w:cs="Tahoma"/>
          <w:b/>
          <w:highlight w:val="lightGray"/>
        </w:rPr>
      </w:pPr>
    </w:p>
    <w:p w:rsidR="00111189" w:rsidRPr="00A86E06" w:rsidRDefault="00111189" w:rsidP="00111189">
      <w:pPr>
        <w:numPr>
          <w:ilvl w:val="0"/>
          <w:numId w:val="3"/>
        </w:numPr>
        <w:ind w:left="1134" w:hanging="283"/>
        <w:jc w:val="both"/>
        <w:rPr>
          <w:rFonts w:ascii="Tahoma" w:hAnsi="Tahoma" w:cs="Tahoma"/>
        </w:rPr>
      </w:pPr>
      <w:r w:rsidRPr="00A86E06">
        <w:rPr>
          <w:rFonts w:ascii="Tahoma" w:hAnsi="Tahoma" w:cs="Tahoma"/>
        </w:rPr>
        <w:t>odpowiedzialność za szkody wyrządzone w związku z prowadzeniem stołówek lub żywieniem w ramach imprez okolicznościowych (zbiorowe żywienie) w tym szkody polegające na zarażeniu salmonellą, czerwonką lub inną chorobą przenoszoną drogą pokarmową (OC za produkt gastronomiczny);</w:t>
      </w:r>
    </w:p>
    <w:p w:rsidR="00111189" w:rsidRPr="00DC55A8" w:rsidRDefault="00111189" w:rsidP="00111189">
      <w:pPr>
        <w:jc w:val="both"/>
        <w:rPr>
          <w:rFonts w:ascii="Tahoma" w:hAnsi="Tahoma" w:cs="Tahoma"/>
          <w:b/>
          <w:highlight w:val="lightGray"/>
        </w:rPr>
      </w:pPr>
    </w:p>
    <w:p w:rsidR="00111189" w:rsidRPr="00A86E06" w:rsidRDefault="00111189" w:rsidP="00111189">
      <w:pPr>
        <w:numPr>
          <w:ilvl w:val="0"/>
          <w:numId w:val="3"/>
        </w:numPr>
        <w:suppressAutoHyphens/>
        <w:jc w:val="both"/>
        <w:rPr>
          <w:rFonts w:ascii="Tahoma" w:hAnsi="Tahoma" w:cs="Tahoma"/>
          <w:b/>
        </w:rPr>
      </w:pPr>
      <w:r w:rsidRPr="00A86E06">
        <w:rPr>
          <w:rFonts w:ascii="Tahoma" w:hAnsi="Tahoma" w:cs="Tahoma"/>
        </w:rPr>
        <w:t>odpowiedzialność za szkody z tytułu 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sztucznych ogni.</w:t>
      </w:r>
    </w:p>
    <w:p w:rsidR="00111189" w:rsidRPr="00A86E06" w:rsidRDefault="00111189" w:rsidP="00111189">
      <w:pPr>
        <w:suppressAutoHyphens/>
        <w:ind w:left="1146"/>
        <w:jc w:val="both"/>
        <w:rPr>
          <w:rFonts w:ascii="Tahoma" w:hAnsi="Tahoma" w:cs="Tahoma"/>
        </w:rPr>
      </w:pPr>
      <w:r w:rsidRPr="00A86E06">
        <w:rPr>
          <w:rFonts w:ascii="Tahoma" w:hAnsi="Tahoma" w:cs="Tahoma"/>
        </w:rPr>
        <w:t>W odniesieniu do szkód powstałych podczas pokazów sztucznych ogni limit odpowiedzialności wynosi 300 000,00 zł;</w:t>
      </w:r>
    </w:p>
    <w:p w:rsidR="00111189" w:rsidRPr="00A86E06" w:rsidRDefault="00111189" w:rsidP="00111189">
      <w:pPr>
        <w:suppressAutoHyphens/>
        <w:jc w:val="both"/>
        <w:rPr>
          <w:rFonts w:ascii="Tahoma" w:hAnsi="Tahoma" w:cs="Tahoma"/>
          <w:b/>
        </w:rPr>
      </w:pPr>
    </w:p>
    <w:p w:rsidR="00111189" w:rsidRPr="00A86E06" w:rsidRDefault="00111189" w:rsidP="00111189">
      <w:pPr>
        <w:numPr>
          <w:ilvl w:val="0"/>
          <w:numId w:val="3"/>
        </w:numPr>
        <w:tabs>
          <w:tab w:val="num" w:pos="928"/>
        </w:tabs>
        <w:suppressAutoHyphens/>
        <w:ind w:left="1134" w:hanging="425"/>
        <w:jc w:val="both"/>
        <w:rPr>
          <w:rFonts w:ascii="Tahoma" w:hAnsi="Tahoma" w:cs="Tahoma"/>
        </w:rPr>
      </w:pPr>
      <w:r w:rsidRPr="00A86E06">
        <w:rPr>
          <w:rFonts w:ascii="Tahoma" w:hAnsi="Tahoma" w:cs="Tahoma"/>
          <w:iCs/>
        </w:rPr>
        <w:t xml:space="preserve">odpowiedzialność cywilną pracodawcy za szkody poniesione przez pracowników w związku </w:t>
      </w:r>
      <w:r w:rsidRPr="00A86E06">
        <w:rPr>
          <w:rFonts w:ascii="Tahoma" w:hAnsi="Tahoma" w:cs="Tahoma"/>
          <w:iCs/>
        </w:rPr>
        <w:br/>
        <w:t>z wypadkiem przy pracy (niezależnie od formy zatrudnienia, w tym wolontariuszom, praktykantom, stażystom, itp.).</w:t>
      </w:r>
    </w:p>
    <w:p w:rsidR="00111189" w:rsidRPr="00A86E06" w:rsidRDefault="00111189" w:rsidP="00111189">
      <w:pPr>
        <w:tabs>
          <w:tab w:val="num" w:pos="1134"/>
        </w:tabs>
        <w:ind w:left="1134" w:hanging="425"/>
        <w:jc w:val="both"/>
        <w:rPr>
          <w:rFonts w:ascii="Tahoma" w:hAnsi="Tahoma" w:cs="Tahoma"/>
          <w:iCs/>
        </w:rPr>
      </w:pPr>
      <w:r w:rsidRPr="00A86E06">
        <w:rPr>
          <w:rFonts w:ascii="Tahoma" w:hAnsi="Tahoma" w:cs="Tahoma"/>
          <w:iCs/>
        </w:rPr>
        <w:tab/>
        <w:t>Ubezpieczenie OC pracodawcy nie obejmuje:</w:t>
      </w:r>
    </w:p>
    <w:p w:rsidR="00111189" w:rsidRPr="00A86E06" w:rsidRDefault="00111189" w:rsidP="00111189">
      <w:pPr>
        <w:pStyle w:val="Akapitzlist"/>
        <w:numPr>
          <w:ilvl w:val="0"/>
          <w:numId w:val="8"/>
        </w:numPr>
        <w:jc w:val="both"/>
        <w:rPr>
          <w:rFonts w:ascii="Tahoma" w:hAnsi="Tahoma" w:cs="Tahoma"/>
          <w:iCs/>
          <w:sz w:val="20"/>
        </w:rPr>
      </w:pPr>
      <w:r w:rsidRPr="00A86E06">
        <w:rPr>
          <w:rFonts w:ascii="Tahoma" w:hAnsi="Tahoma" w:cs="Tahoma"/>
          <w:iCs/>
          <w:sz w:val="20"/>
        </w:rPr>
        <w:t>szkód wynikających z wypadków przy pracy mających miejsce poza okresem ubezpieczenia,</w:t>
      </w:r>
    </w:p>
    <w:p w:rsidR="00111189" w:rsidRPr="00A86E06" w:rsidRDefault="00111189" w:rsidP="00111189">
      <w:pPr>
        <w:pStyle w:val="Akapitzlist"/>
        <w:numPr>
          <w:ilvl w:val="0"/>
          <w:numId w:val="8"/>
        </w:numPr>
        <w:jc w:val="both"/>
        <w:rPr>
          <w:rFonts w:ascii="Tahoma" w:hAnsi="Tahoma" w:cs="Tahoma"/>
          <w:iCs/>
          <w:sz w:val="20"/>
        </w:rPr>
      </w:pPr>
      <w:r w:rsidRPr="00A86E06">
        <w:rPr>
          <w:rFonts w:ascii="Tahoma" w:hAnsi="Tahoma" w:cs="Tahoma"/>
          <w:iCs/>
          <w:sz w:val="20"/>
        </w:rPr>
        <w:t>szkód powstałych wskutek stanów chorobowych nie wynikających z wypadków przy pracy,</w:t>
      </w:r>
    </w:p>
    <w:p w:rsidR="00111189" w:rsidRPr="00A86E06" w:rsidRDefault="00111189" w:rsidP="00111189">
      <w:pPr>
        <w:pStyle w:val="Akapitzlist"/>
        <w:numPr>
          <w:ilvl w:val="0"/>
          <w:numId w:val="8"/>
        </w:numPr>
        <w:jc w:val="both"/>
        <w:rPr>
          <w:rFonts w:ascii="Tahoma" w:hAnsi="Tahoma" w:cs="Tahoma"/>
          <w:iCs/>
          <w:sz w:val="20"/>
        </w:rPr>
      </w:pPr>
      <w:r w:rsidRPr="00A86E06">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rsidR="00111189" w:rsidRPr="00A86E06" w:rsidRDefault="00111189" w:rsidP="00111189">
      <w:pPr>
        <w:tabs>
          <w:tab w:val="num" w:pos="1211"/>
        </w:tabs>
        <w:suppressAutoHyphens/>
        <w:ind w:left="1134"/>
        <w:jc w:val="both"/>
        <w:rPr>
          <w:rFonts w:ascii="Tahoma" w:hAnsi="Tahoma" w:cs="Tahoma"/>
        </w:rPr>
      </w:pPr>
    </w:p>
    <w:p w:rsidR="00111189" w:rsidRPr="00A86E06" w:rsidRDefault="00111189" w:rsidP="00111189">
      <w:pPr>
        <w:numPr>
          <w:ilvl w:val="0"/>
          <w:numId w:val="3"/>
        </w:numPr>
        <w:tabs>
          <w:tab w:val="num" w:pos="1211"/>
        </w:tabs>
        <w:suppressAutoHyphens/>
        <w:jc w:val="both"/>
        <w:rPr>
          <w:rFonts w:ascii="Tahoma" w:hAnsi="Tahoma" w:cs="Tahoma"/>
        </w:rPr>
      </w:pPr>
      <w:r w:rsidRPr="00A86E06">
        <w:rPr>
          <w:rFonts w:ascii="Tahoma" w:hAnsi="Tahoma" w:cs="Tahoma"/>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111189" w:rsidRPr="00A86E06" w:rsidRDefault="00111189" w:rsidP="00111189">
      <w:pPr>
        <w:tabs>
          <w:tab w:val="num" w:pos="1134"/>
        </w:tabs>
        <w:ind w:left="1134"/>
        <w:jc w:val="both"/>
        <w:rPr>
          <w:rFonts w:ascii="Tahoma" w:hAnsi="Tahoma" w:cs="Tahoma"/>
          <w:b/>
        </w:rPr>
      </w:pPr>
    </w:p>
    <w:p w:rsidR="00111189" w:rsidRPr="00A86E06" w:rsidRDefault="00111189" w:rsidP="00111189">
      <w:pPr>
        <w:numPr>
          <w:ilvl w:val="0"/>
          <w:numId w:val="3"/>
        </w:numPr>
        <w:suppressAutoHyphens/>
        <w:jc w:val="both"/>
        <w:rPr>
          <w:rFonts w:ascii="Tahoma" w:hAnsi="Tahoma" w:cs="Tahoma"/>
        </w:rPr>
      </w:pPr>
      <w:r w:rsidRPr="00A86E06">
        <w:rPr>
          <w:rFonts w:ascii="Tahoma" w:hAnsi="Tahoma" w:cs="Tahoma"/>
        </w:rPr>
        <w:t xml:space="preserve">odpowiedzialność cywilną najemcy za szkody powstałe w rzeczach ruchomych i nieruchomych, </w:t>
      </w:r>
      <w:r w:rsidRPr="00A86E06">
        <w:rPr>
          <w:rFonts w:ascii="Tahoma" w:hAnsi="Tahoma" w:cs="Tahoma"/>
        </w:rPr>
        <w:br/>
        <w:t>z których Ubezpieczony korzystał na podstawie umowy najmu, dzierżawy, użyczenia, leasingu lub innej podobnej formy korzystania z cudzej rzeczy;</w:t>
      </w:r>
    </w:p>
    <w:p w:rsidR="00111189" w:rsidRPr="00DC55A8" w:rsidRDefault="00111189" w:rsidP="00111189">
      <w:pPr>
        <w:ind w:firstLine="1134"/>
        <w:jc w:val="both"/>
        <w:rPr>
          <w:rFonts w:ascii="Tahoma" w:hAnsi="Tahoma" w:cs="Tahoma"/>
          <w:b/>
          <w:highlight w:val="lightGray"/>
        </w:rPr>
      </w:pPr>
    </w:p>
    <w:p w:rsidR="00111189" w:rsidRPr="00A86E06" w:rsidRDefault="00111189" w:rsidP="00111189">
      <w:pPr>
        <w:numPr>
          <w:ilvl w:val="0"/>
          <w:numId w:val="3"/>
        </w:numPr>
        <w:suppressAutoHyphens/>
        <w:jc w:val="both"/>
        <w:rPr>
          <w:rFonts w:ascii="Tahoma" w:hAnsi="Tahoma" w:cs="Tahoma"/>
        </w:rPr>
      </w:pPr>
      <w:r w:rsidRPr="00A86E06">
        <w:rPr>
          <w:rFonts w:ascii="Tahoma" w:hAnsi="Tahoma" w:cs="Tahoma"/>
        </w:rPr>
        <w:lastRenderedPageBreak/>
        <w:t>odpowiedzialność za szkody wzajemne – wyrządzone pomiędzy podmiotami objętymi tą samą umową ubezpieczenia;</w:t>
      </w:r>
    </w:p>
    <w:p w:rsidR="00111189" w:rsidRPr="00231169" w:rsidRDefault="00111189" w:rsidP="00111189">
      <w:pPr>
        <w:ind w:firstLine="1134"/>
        <w:jc w:val="both"/>
        <w:rPr>
          <w:rFonts w:ascii="Tahoma" w:hAnsi="Tahoma" w:cs="Tahoma"/>
          <w:b/>
        </w:rPr>
      </w:pPr>
    </w:p>
    <w:p w:rsidR="00111189" w:rsidRPr="00231169" w:rsidRDefault="00111189" w:rsidP="00111189">
      <w:pPr>
        <w:numPr>
          <w:ilvl w:val="0"/>
          <w:numId w:val="3"/>
        </w:numPr>
        <w:suppressAutoHyphens/>
        <w:jc w:val="both"/>
        <w:rPr>
          <w:rFonts w:ascii="Tahoma" w:hAnsi="Tahoma" w:cs="Tahoma"/>
        </w:rPr>
      </w:pPr>
      <w:r w:rsidRPr="00231169">
        <w:rPr>
          <w:rFonts w:ascii="Tahoma" w:hAnsi="Tahoma" w:cs="Tahoma"/>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rsidR="00111189" w:rsidRPr="00DC55A8" w:rsidRDefault="00111189" w:rsidP="00111189">
      <w:pPr>
        <w:ind w:firstLine="1134"/>
        <w:jc w:val="both"/>
        <w:rPr>
          <w:rFonts w:ascii="Tahoma" w:hAnsi="Tahoma" w:cs="Tahoma"/>
          <w:b/>
          <w:highlight w:val="lightGray"/>
        </w:rPr>
      </w:pPr>
    </w:p>
    <w:p w:rsidR="00111189" w:rsidRPr="00231169" w:rsidRDefault="00111189" w:rsidP="00111189">
      <w:pPr>
        <w:numPr>
          <w:ilvl w:val="0"/>
          <w:numId w:val="3"/>
        </w:numPr>
        <w:jc w:val="both"/>
        <w:rPr>
          <w:rFonts w:ascii="Tahoma" w:hAnsi="Tahoma" w:cs="Tahoma"/>
          <w:b/>
        </w:rPr>
      </w:pPr>
      <w:r w:rsidRPr="00231169">
        <w:rPr>
          <w:rFonts w:ascii="Tahoma" w:hAnsi="Tahoma" w:cs="Tahoma"/>
        </w:rPr>
        <w:t xml:space="preserve">odpowiedzialność cywilną za mienie chronione, przechowywane lub kontrolowane przez Ubezpieczonego, w tym mienie przechowywane w szatniach oraz zbiory muzealne i eksponaty, </w:t>
      </w:r>
    </w:p>
    <w:p w:rsidR="00111189" w:rsidRPr="00231169" w:rsidRDefault="00111189" w:rsidP="00111189">
      <w:pPr>
        <w:ind w:left="786" w:firstLine="348"/>
        <w:jc w:val="both"/>
        <w:rPr>
          <w:rFonts w:ascii="Tahoma" w:hAnsi="Tahoma" w:cs="Tahoma"/>
          <w:b/>
        </w:rPr>
      </w:pPr>
      <w:r w:rsidRPr="00231169">
        <w:rPr>
          <w:rFonts w:ascii="Tahoma" w:hAnsi="Tahoma" w:cs="Tahoma"/>
          <w:b/>
        </w:rPr>
        <w:t>limit odpowiedzialności na jeden i wszystkie wypadki ubezpieczeniowe:</w:t>
      </w:r>
      <w:r w:rsidRPr="00231169">
        <w:rPr>
          <w:rFonts w:ascii="Tahoma" w:hAnsi="Tahoma" w:cs="Tahoma"/>
          <w:b/>
        </w:rPr>
        <w:tab/>
        <w:t>200 000,00 zł</w:t>
      </w:r>
    </w:p>
    <w:p w:rsidR="00111189" w:rsidRPr="00231169" w:rsidRDefault="00111189" w:rsidP="00111189">
      <w:pPr>
        <w:ind w:left="1146"/>
        <w:jc w:val="both"/>
        <w:rPr>
          <w:rFonts w:ascii="Tahoma" w:hAnsi="Tahoma" w:cs="Tahoma"/>
          <w:b/>
        </w:rPr>
      </w:pPr>
    </w:p>
    <w:p w:rsidR="00111189" w:rsidRPr="00231169" w:rsidRDefault="00111189" w:rsidP="00111189">
      <w:pPr>
        <w:numPr>
          <w:ilvl w:val="0"/>
          <w:numId w:val="3"/>
        </w:numPr>
        <w:jc w:val="both"/>
        <w:rPr>
          <w:rFonts w:ascii="Tahoma" w:hAnsi="Tahoma" w:cs="Tahoma"/>
          <w:b/>
        </w:rPr>
      </w:pPr>
      <w:r w:rsidRPr="00231169">
        <w:rPr>
          <w:rFonts w:ascii="Tahoma" w:hAnsi="Tahoma" w:cs="Tahoma"/>
        </w:rPr>
        <w:t>odpowiedzialność za szkody wyrządzone wskutek posiadania lub użytkowania pojazdów nie podlegających obowiązkowemu ubezpieczeniu odpowiedzialności cywilnej posiadaczy pojazdów mechanicznych,</w:t>
      </w:r>
    </w:p>
    <w:p w:rsidR="00111189" w:rsidRPr="00231169" w:rsidRDefault="00111189" w:rsidP="00111189">
      <w:pPr>
        <w:ind w:left="786" w:firstLine="348"/>
        <w:jc w:val="both"/>
        <w:rPr>
          <w:rFonts w:ascii="Tahoma" w:hAnsi="Tahoma" w:cs="Tahoma"/>
          <w:b/>
        </w:rPr>
      </w:pPr>
      <w:r w:rsidRPr="00231169">
        <w:rPr>
          <w:rFonts w:ascii="Tahoma" w:hAnsi="Tahoma" w:cs="Tahoma"/>
          <w:b/>
        </w:rPr>
        <w:t>limit odpowiedzialności na jeden i wszystkie wypadki ubezpieczeniowe: 200 000,00 zł</w:t>
      </w:r>
    </w:p>
    <w:p w:rsidR="00111189" w:rsidRPr="00A86E06" w:rsidRDefault="00111189" w:rsidP="00111189">
      <w:pPr>
        <w:ind w:left="425" w:firstLine="709"/>
        <w:rPr>
          <w:rFonts w:ascii="Tahoma" w:hAnsi="Tahoma" w:cs="Tahoma"/>
          <w:b/>
        </w:rPr>
      </w:pPr>
    </w:p>
    <w:p w:rsidR="00111189" w:rsidRPr="00A86E06" w:rsidRDefault="00111189" w:rsidP="00111189">
      <w:pPr>
        <w:numPr>
          <w:ilvl w:val="0"/>
          <w:numId w:val="3"/>
        </w:numPr>
        <w:suppressAutoHyphens/>
        <w:jc w:val="both"/>
        <w:rPr>
          <w:rFonts w:ascii="Tahoma" w:hAnsi="Tahoma" w:cs="Tahoma"/>
        </w:rPr>
      </w:pPr>
      <w:r w:rsidRPr="00A86E06">
        <w:rPr>
          <w:rFonts w:ascii="Tahoma" w:hAnsi="Tahoma" w:cs="Tahoma"/>
        </w:rPr>
        <w:t>odpowiedzialność za szkody powstałe w mieniu należącym do pracowników Ubezpieczonego lub innych osób za które Ubezpieczony ponosi odpowiedzialność, w tym szkody w pojazdach mechanicznych, pod warunkiem iż pojazdy będą pozostawione w miejscach do tego przeznaczonych. Zakres ochrony nie obejmujemy kradzieży pojazdów;</w:t>
      </w:r>
    </w:p>
    <w:p w:rsidR="00111189" w:rsidRPr="00DC55A8" w:rsidRDefault="00111189" w:rsidP="00111189">
      <w:pPr>
        <w:jc w:val="both"/>
        <w:rPr>
          <w:rFonts w:ascii="Tahoma" w:hAnsi="Tahoma" w:cs="Tahoma"/>
          <w:b/>
          <w:highlight w:val="lightGray"/>
        </w:rPr>
      </w:pPr>
    </w:p>
    <w:p w:rsidR="00111189" w:rsidRPr="009B26E9" w:rsidRDefault="00111189" w:rsidP="00111189">
      <w:pPr>
        <w:numPr>
          <w:ilvl w:val="0"/>
          <w:numId w:val="3"/>
        </w:numPr>
        <w:jc w:val="both"/>
        <w:rPr>
          <w:rFonts w:ascii="Tahoma" w:hAnsi="Tahoma" w:cs="Tahoma"/>
          <w:b/>
        </w:rPr>
      </w:pPr>
      <w:r w:rsidRPr="00A86E06">
        <w:rPr>
          <w:rFonts w:ascii="Tahoma" w:hAnsi="Tahoma" w:cs="Tahoma"/>
        </w:rPr>
        <w:t>odpowiedzialność za szkody wyrządzone przez bezpańskie zwierzęta, za które Ubezpieczony ponosi odpowiedzialność;</w:t>
      </w:r>
    </w:p>
    <w:p w:rsidR="00111189" w:rsidRPr="00DC55A8" w:rsidRDefault="00111189" w:rsidP="00111189">
      <w:pPr>
        <w:jc w:val="both"/>
        <w:rPr>
          <w:rFonts w:ascii="Tahoma" w:hAnsi="Tahoma" w:cs="Tahoma"/>
          <w:b/>
          <w:highlight w:val="lightGray"/>
        </w:rPr>
      </w:pPr>
    </w:p>
    <w:p w:rsidR="00111189" w:rsidRPr="00A86E06" w:rsidRDefault="00111189" w:rsidP="00111189">
      <w:pPr>
        <w:numPr>
          <w:ilvl w:val="0"/>
          <w:numId w:val="3"/>
        </w:numPr>
        <w:jc w:val="both"/>
        <w:rPr>
          <w:rFonts w:ascii="Tahoma" w:hAnsi="Tahoma" w:cs="Tahoma"/>
        </w:rPr>
      </w:pPr>
      <w:r w:rsidRPr="00A86E06">
        <w:rPr>
          <w:rFonts w:ascii="Tahoma" w:hAnsi="Tahoma" w:cs="Tahoma"/>
          <w:b/>
        </w:rPr>
        <w:t xml:space="preserve">odpowiedzialność za szkody, w tym czyste straty finansowe będące skutkiem wydania lub braku wydania aktu normatywnego, prawomocnego orzeczenia lub decyzji przez jednostkę samorządu terytorialnego (odpowiedzialność JST na podstawie art. 417¹ </w:t>
      </w:r>
      <w:proofErr w:type="spellStart"/>
      <w:r w:rsidRPr="00A86E06">
        <w:rPr>
          <w:rFonts w:ascii="Tahoma" w:hAnsi="Tahoma" w:cs="Tahoma"/>
          <w:b/>
        </w:rPr>
        <w:t>kc</w:t>
      </w:r>
      <w:proofErr w:type="spellEnd"/>
      <w:r w:rsidRPr="00A86E06">
        <w:rPr>
          <w:rFonts w:ascii="Tahoma" w:hAnsi="Tahoma" w:cs="Tahoma"/>
          <w:b/>
        </w:rPr>
        <w:t xml:space="preserve">). </w:t>
      </w:r>
      <w:r w:rsidRPr="00A86E06">
        <w:rPr>
          <w:rFonts w:ascii="Tahoma" w:hAnsi="Tahoma" w:cs="Tahoma"/>
        </w:rPr>
        <w:t>Ochrona ubezpieczeniowa nie obejmuje szkód:</w:t>
      </w:r>
    </w:p>
    <w:p w:rsidR="00111189" w:rsidRPr="00A86E06" w:rsidRDefault="00111189" w:rsidP="00111189">
      <w:pPr>
        <w:numPr>
          <w:ilvl w:val="0"/>
          <w:numId w:val="7"/>
        </w:numPr>
        <w:ind w:left="1418" w:hanging="284"/>
        <w:jc w:val="both"/>
        <w:rPr>
          <w:rFonts w:ascii="Tahoma" w:hAnsi="Tahoma" w:cs="Tahoma"/>
        </w:rPr>
      </w:pPr>
      <w:r w:rsidRPr="00A86E06">
        <w:rPr>
          <w:rFonts w:ascii="Tahoma" w:hAnsi="Tahoma" w:cs="Tahoma"/>
        </w:rPr>
        <w:t>związanych z popełnieniem przestępstwa przez funkcjonariusza władzy publicznej,</w:t>
      </w:r>
    </w:p>
    <w:p w:rsidR="00111189" w:rsidRPr="00A86E06" w:rsidRDefault="00111189" w:rsidP="00111189">
      <w:pPr>
        <w:numPr>
          <w:ilvl w:val="0"/>
          <w:numId w:val="7"/>
        </w:numPr>
        <w:ind w:left="1418" w:hanging="284"/>
        <w:jc w:val="both"/>
        <w:rPr>
          <w:rFonts w:ascii="Tahoma" w:hAnsi="Tahoma" w:cs="Tahoma"/>
        </w:rPr>
      </w:pPr>
      <w:r w:rsidRPr="00A86E06">
        <w:rPr>
          <w:rFonts w:ascii="Tahoma" w:hAnsi="Tahoma" w:cs="Tahoma"/>
        </w:rPr>
        <w:t>które ubezpieczony jest zobowiązany naprawić, jeżeli przemawiają za tym przewidziane przez prawo cywilne względy słuszności,</w:t>
      </w:r>
    </w:p>
    <w:p w:rsidR="00111189" w:rsidRPr="00A86E06" w:rsidRDefault="00111189" w:rsidP="00111189">
      <w:pPr>
        <w:numPr>
          <w:ilvl w:val="0"/>
          <w:numId w:val="7"/>
        </w:numPr>
        <w:ind w:left="1418" w:hanging="284"/>
        <w:jc w:val="both"/>
        <w:rPr>
          <w:rFonts w:ascii="Tahoma" w:hAnsi="Tahoma" w:cs="Tahoma"/>
        </w:rPr>
      </w:pPr>
      <w:r w:rsidRPr="00A86E06">
        <w:rPr>
          <w:rFonts w:ascii="Tahoma" w:hAnsi="Tahoma" w:cs="Tahoma"/>
        </w:rPr>
        <w:t>powstałych w wyniku niewypłacalności,</w:t>
      </w:r>
    </w:p>
    <w:p w:rsidR="00111189" w:rsidRPr="00A86E06" w:rsidRDefault="00111189" w:rsidP="00111189">
      <w:pPr>
        <w:numPr>
          <w:ilvl w:val="0"/>
          <w:numId w:val="7"/>
        </w:numPr>
        <w:ind w:left="1418" w:hanging="284"/>
        <w:jc w:val="both"/>
        <w:rPr>
          <w:rFonts w:ascii="Tahoma" w:hAnsi="Tahoma" w:cs="Tahoma"/>
        </w:rPr>
      </w:pPr>
      <w:r w:rsidRPr="00A86E06">
        <w:rPr>
          <w:rFonts w:ascii="Tahoma" w:hAnsi="Tahoma" w:cs="Tahoma"/>
        </w:rPr>
        <w:t>wyrządzonych wskutek ujawnienia wiadomości poufnej,</w:t>
      </w:r>
    </w:p>
    <w:p w:rsidR="00111189" w:rsidRPr="00A86E06" w:rsidRDefault="00111189" w:rsidP="00111189">
      <w:pPr>
        <w:numPr>
          <w:ilvl w:val="0"/>
          <w:numId w:val="7"/>
        </w:numPr>
        <w:ind w:left="1418" w:hanging="284"/>
        <w:jc w:val="both"/>
        <w:rPr>
          <w:rFonts w:ascii="Tahoma" w:hAnsi="Tahoma" w:cs="Tahoma"/>
        </w:rPr>
      </w:pPr>
      <w:r w:rsidRPr="00A86E06">
        <w:rPr>
          <w:rFonts w:ascii="Tahoma" w:hAnsi="Tahoma" w:cs="Tahoma"/>
        </w:rPr>
        <w:t>wynikłych z decyzji podjętych przez funkcjonariusza władzy publicznej w zakresie sprawowanej przez niego funkcji, za które uzyskał korzyść osobistą lub dążył do jej uzyskania.</w:t>
      </w:r>
    </w:p>
    <w:p w:rsidR="00111189" w:rsidRPr="00DC55A8" w:rsidRDefault="00111189" w:rsidP="00111189">
      <w:pPr>
        <w:ind w:left="425" w:firstLine="709"/>
        <w:jc w:val="both"/>
        <w:rPr>
          <w:rFonts w:ascii="Tahoma" w:hAnsi="Tahoma" w:cs="Tahoma"/>
          <w:b/>
        </w:rPr>
      </w:pPr>
    </w:p>
    <w:p w:rsidR="00111189" w:rsidRPr="00D17EFD" w:rsidRDefault="00111189" w:rsidP="00111189">
      <w:pPr>
        <w:ind w:left="1134" w:hanging="425"/>
        <w:jc w:val="both"/>
        <w:rPr>
          <w:rFonts w:ascii="Tahoma" w:hAnsi="Tahoma" w:cs="Tahoma"/>
          <w:highlight w:val="yellow"/>
        </w:rPr>
      </w:pPr>
    </w:p>
    <w:p w:rsidR="00111189" w:rsidRPr="00871079" w:rsidRDefault="00111189" w:rsidP="00111189">
      <w:pPr>
        <w:ind w:left="491"/>
        <w:jc w:val="center"/>
        <w:rPr>
          <w:rFonts w:ascii="Tahoma" w:hAnsi="Tahoma" w:cs="Tahoma"/>
          <w:b/>
          <w:u w:val="single"/>
        </w:rPr>
      </w:pPr>
      <w:r w:rsidRPr="00871079">
        <w:rPr>
          <w:rFonts w:ascii="Tahoma" w:hAnsi="Tahoma" w:cs="Tahoma"/>
          <w:b/>
          <w:u w:val="single"/>
        </w:rPr>
        <w:t>Ubezpieczenie OC zarządcy dróg publicznych</w:t>
      </w:r>
    </w:p>
    <w:p w:rsidR="00111189" w:rsidRPr="00871079" w:rsidRDefault="00111189" w:rsidP="00111189">
      <w:pPr>
        <w:ind w:left="851"/>
        <w:jc w:val="both"/>
        <w:rPr>
          <w:rFonts w:ascii="Tahoma" w:hAnsi="Tahoma" w:cs="Tahoma"/>
        </w:rPr>
      </w:pPr>
      <w:r w:rsidRPr="00871079">
        <w:rPr>
          <w:rFonts w:ascii="Tahoma" w:hAnsi="Tahoma" w:cs="Tahoma"/>
        </w:rPr>
        <w:t xml:space="preserve">Ubezpieczenie obejmuje odpowiedzialność cywilną zarządcy dróg publicznych zgodnie z Ustawą </w:t>
      </w:r>
      <w:r w:rsidRPr="00871079">
        <w:rPr>
          <w:rFonts w:ascii="Tahoma" w:hAnsi="Tahoma" w:cs="Tahoma"/>
        </w:rPr>
        <w:br/>
        <w:t xml:space="preserve">o drogach publicznych oraz wynikającą z innych przepisów prawa za </w:t>
      </w:r>
      <w:r w:rsidRPr="00871079">
        <w:rPr>
          <w:rFonts w:ascii="Tahoma" w:hAnsi="Tahoma" w:cs="Tahoma"/>
          <w:b/>
        </w:rPr>
        <w:t>szkody rzeczowe</w:t>
      </w:r>
      <w:r w:rsidRPr="00871079">
        <w:rPr>
          <w:rFonts w:ascii="Tahoma" w:hAnsi="Tahoma" w:cs="Tahoma"/>
        </w:rPr>
        <w:t xml:space="preserve"> i </w:t>
      </w:r>
      <w:r w:rsidRPr="00871079">
        <w:rPr>
          <w:rFonts w:ascii="Tahoma" w:hAnsi="Tahoma" w:cs="Tahoma"/>
          <w:b/>
        </w:rPr>
        <w:t>szkody osobowe</w:t>
      </w:r>
      <w:r w:rsidRPr="00871079">
        <w:rPr>
          <w:rFonts w:ascii="Tahoma" w:hAnsi="Tahoma" w:cs="Tahoma"/>
        </w:rPr>
        <w:t xml:space="preserve"> wyrządzone w związku z administrowaniem i  utrzymaniem sieci dróg, ulic i chodników, przepustów drogowych i </w:t>
      </w:r>
      <w:r w:rsidRPr="00231169">
        <w:rPr>
          <w:rFonts w:ascii="Tahoma" w:hAnsi="Tahoma" w:cs="Tahoma"/>
        </w:rPr>
        <w:t xml:space="preserve">mostów </w:t>
      </w:r>
      <w:r w:rsidRPr="00231169">
        <w:rPr>
          <w:rFonts w:ascii="Tahoma" w:hAnsi="Tahoma" w:cs="Tahoma"/>
          <w:b/>
        </w:rPr>
        <w:t>(łączna długość dróg Ubezpieczającego – 27,7 km),</w:t>
      </w:r>
      <w:r w:rsidRPr="00231169">
        <w:rPr>
          <w:rFonts w:ascii="Tahoma" w:hAnsi="Tahoma" w:cs="Tahoma"/>
        </w:rPr>
        <w:t xml:space="preserve"> w</w:t>
      </w:r>
      <w:r w:rsidRPr="00871079">
        <w:rPr>
          <w:rFonts w:ascii="Tahoma" w:hAnsi="Tahoma" w:cs="Tahoma"/>
        </w:rPr>
        <w:t xml:space="preserve"> tym w szczególności:</w:t>
      </w:r>
    </w:p>
    <w:p w:rsidR="00111189" w:rsidRPr="00871079" w:rsidRDefault="00111189" w:rsidP="00111189">
      <w:pPr>
        <w:tabs>
          <w:tab w:val="left" w:pos="851"/>
        </w:tabs>
        <w:suppressAutoHyphens/>
        <w:ind w:left="851"/>
        <w:jc w:val="both"/>
        <w:rPr>
          <w:rFonts w:ascii="Tahoma" w:hAnsi="Tahoma" w:cs="Tahoma"/>
        </w:rPr>
      </w:pPr>
      <w:r w:rsidRPr="00871079">
        <w:rPr>
          <w:rFonts w:ascii="Tahoma" w:hAnsi="Tahoma" w:cs="Tahoma"/>
        </w:rPr>
        <w:t xml:space="preserve">- odpowiedzialność za szkody wyrządzone w związku z administrowaniem i utrzymaniem sieci dróg, ulic i chodników, obiektów mostowych i przepustów drogowych, </w:t>
      </w:r>
    </w:p>
    <w:p w:rsidR="00111189" w:rsidRPr="00871079" w:rsidRDefault="00111189" w:rsidP="00111189">
      <w:pPr>
        <w:tabs>
          <w:tab w:val="left" w:pos="851"/>
        </w:tabs>
        <w:suppressAutoHyphens/>
        <w:ind w:left="851"/>
        <w:jc w:val="both"/>
        <w:rPr>
          <w:rFonts w:ascii="Tahoma" w:hAnsi="Tahoma" w:cs="Tahoma"/>
          <w:bCs/>
        </w:rPr>
      </w:pPr>
      <w:r w:rsidRPr="00871079">
        <w:rPr>
          <w:rFonts w:ascii="Tahoma" w:hAnsi="Tahoma" w:cs="Tahoma"/>
          <w:bCs/>
        </w:rPr>
        <w:t>- odpowiedzialność za szkody powstałe wskutek złego stanu technicznego jezdni oraz chodników, wynikającego z uszkodzeń ich nawierzchni (ubytki, koleiny, przełomy, zapadnięcia części jezdni itp.),</w:t>
      </w:r>
    </w:p>
    <w:p w:rsidR="00111189" w:rsidRPr="006D4887" w:rsidRDefault="00111189" w:rsidP="00111189">
      <w:pPr>
        <w:tabs>
          <w:tab w:val="left" w:pos="851"/>
        </w:tabs>
        <w:suppressAutoHyphens/>
        <w:ind w:left="851"/>
        <w:jc w:val="both"/>
        <w:rPr>
          <w:rFonts w:ascii="Tahoma" w:hAnsi="Tahoma" w:cs="Tahoma"/>
          <w:bCs/>
        </w:rPr>
      </w:pPr>
      <w:r w:rsidRPr="00871079">
        <w:rPr>
          <w:rFonts w:ascii="Tahoma" w:hAnsi="Tahoma" w:cs="Tahoma"/>
          <w:bCs/>
        </w:rPr>
        <w:t xml:space="preserve">- odpowiedzialność za szkody powstałe wskutek przeszkód na jezdni (przedmioty, materiały porzucone lub naniesione na </w:t>
      </w:r>
      <w:r w:rsidRPr="006D4887">
        <w:rPr>
          <w:rFonts w:ascii="Tahoma" w:hAnsi="Tahoma" w:cs="Tahoma"/>
          <w:bCs/>
        </w:rPr>
        <w:t>jezdnię, także rozlane ciecze itp.),</w:t>
      </w:r>
    </w:p>
    <w:p w:rsidR="00111189" w:rsidRPr="006D4887" w:rsidRDefault="00111189" w:rsidP="00111189">
      <w:pPr>
        <w:tabs>
          <w:tab w:val="left" w:pos="851"/>
        </w:tabs>
        <w:suppressAutoHyphens/>
        <w:ind w:left="851"/>
        <w:jc w:val="both"/>
        <w:rPr>
          <w:rFonts w:ascii="Tahoma" w:hAnsi="Tahoma" w:cs="Tahoma"/>
          <w:bCs/>
        </w:rPr>
      </w:pPr>
      <w:r w:rsidRPr="006D4887">
        <w:rPr>
          <w:rFonts w:ascii="Tahoma" w:hAnsi="Tahoma" w:cs="Tahoma"/>
          <w:bCs/>
        </w:rPr>
        <w:t>- odpowiedzialność za szkody powstałe wskutek leżących (lub spadających) na jezdni lub poboczu drzew, konarów, gałęzi itp.,</w:t>
      </w:r>
    </w:p>
    <w:p w:rsidR="00111189" w:rsidRPr="006D4887" w:rsidRDefault="00111189" w:rsidP="00111189">
      <w:pPr>
        <w:tabs>
          <w:tab w:val="left" w:pos="851"/>
        </w:tabs>
        <w:suppressAutoHyphens/>
        <w:ind w:left="851"/>
        <w:jc w:val="both"/>
        <w:rPr>
          <w:rFonts w:ascii="Tahoma" w:hAnsi="Tahoma" w:cs="Tahoma"/>
          <w:bCs/>
        </w:rPr>
      </w:pPr>
      <w:r w:rsidRPr="006D4887">
        <w:rPr>
          <w:rFonts w:ascii="Tahoma" w:hAnsi="Tahoma" w:cs="Tahoma"/>
          <w:bCs/>
        </w:rPr>
        <w:t>- odpowiedzialność za szkody spowodowane każdym rodzajem zimowej śliskości nawierzchni,</w:t>
      </w:r>
    </w:p>
    <w:p w:rsidR="00111189" w:rsidRPr="000A03D3" w:rsidRDefault="00111189" w:rsidP="00111189">
      <w:pPr>
        <w:tabs>
          <w:tab w:val="left" w:pos="851"/>
        </w:tabs>
        <w:suppressAutoHyphens/>
        <w:ind w:left="851"/>
        <w:jc w:val="both"/>
        <w:rPr>
          <w:rFonts w:ascii="Tahoma" w:hAnsi="Tahoma" w:cs="Tahoma"/>
          <w:bCs/>
        </w:rPr>
      </w:pPr>
      <w:r w:rsidRPr="006D4887">
        <w:rPr>
          <w:rFonts w:ascii="Tahoma" w:hAnsi="Tahoma" w:cs="Tahoma"/>
          <w:bCs/>
        </w:rPr>
        <w:t>- odpowiedzialność za szkody będące następstwem kolizji ze zwierzętami,</w:t>
      </w:r>
    </w:p>
    <w:p w:rsidR="00111189" w:rsidRPr="000A03D3" w:rsidRDefault="00111189" w:rsidP="00111189">
      <w:pPr>
        <w:tabs>
          <w:tab w:val="left" w:pos="851"/>
        </w:tabs>
        <w:ind w:left="851"/>
        <w:jc w:val="both"/>
        <w:rPr>
          <w:rFonts w:ascii="Tahoma" w:hAnsi="Tahoma" w:cs="Tahoma"/>
          <w:bCs/>
        </w:rPr>
      </w:pPr>
      <w:r w:rsidRPr="000A03D3">
        <w:rPr>
          <w:rFonts w:ascii="Tahoma" w:hAnsi="Tahoma" w:cs="Tahoma"/>
          <w:bCs/>
        </w:rPr>
        <w:t>- odpowiedzialność za szkody powstałe w związku z nienormatywną skrajnią poziomą i pionową drogi spowodowaną zadrzewieniem, mostami i zabudową itp.,</w:t>
      </w:r>
    </w:p>
    <w:p w:rsidR="00111189" w:rsidRPr="000A03D3" w:rsidRDefault="00111189" w:rsidP="00111189">
      <w:pPr>
        <w:tabs>
          <w:tab w:val="left" w:pos="851"/>
        </w:tabs>
        <w:ind w:left="851"/>
        <w:jc w:val="both"/>
        <w:rPr>
          <w:rFonts w:ascii="Tahoma" w:hAnsi="Tahoma" w:cs="Tahoma"/>
          <w:bCs/>
        </w:rPr>
      </w:pPr>
      <w:r w:rsidRPr="000A03D3">
        <w:rPr>
          <w:rFonts w:ascii="Tahoma" w:hAnsi="Tahoma" w:cs="Tahoma"/>
          <w:bCs/>
        </w:rPr>
        <w:t>- odpowiedzialność za szkody powstałe wskutek obniżonych poboczy i innych uszkodzeń w poboczach dróg oraz zapadnięcia części jezdni,</w:t>
      </w:r>
    </w:p>
    <w:p w:rsidR="00111189" w:rsidRPr="000A03D3" w:rsidRDefault="00111189" w:rsidP="00111189">
      <w:pPr>
        <w:tabs>
          <w:tab w:val="left" w:pos="851"/>
        </w:tabs>
        <w:ind w:left="851"/>
        <w:jc w:val="both"/>
        <w:rPr>
          <w:rFonts w:ascii="Tahoma" w:hAnsi="Tahoma" w:cs="Tahoma"/>
          <w:bCs/>
        </w:rPr>
      </w:pPr>
      <w:r w:rsidRPr="000A03D3">
        <w:rPr>
          <w:rFonts w:ascii="Tahoma" w:hAnsi="Tahoma" w:cs="Tahoma"/>
          <w:bCs/>
        </w:rPr>
        <w:t>- odpowiedzialność za szkody powstałe w wyniku uszkodzenia lub braku włazów kanalizacji deszczowej,</w:t>
      </w:r>
    </w:p>
    <w:p w:rsidR="00111189" w:rsidRPr="000A03D3" w:rsidRDefault="00111189" w:rsidP="00111189">
      <w:pPr>
        <w:tabs>
          <w:tab w:val="left" w:pos="851"/>
        </w:tabs>
        <w:ind w:left="851"/>
        <w:jc w:val="both"/>
        <w:rPr>
          <w:rFonts w:ascii="Tahoma" w:hAnsi="Tahoma" w:cs="Tahoma"/>
          <w:bCs/>
        </w:rPr>
      </w:pPr>
      <w:r w:rsidRPr="000A03D3">
        <w:rPr>
          <w:rFonts w:ascii="Tahoma" w:hAnsi="Tahoma" w:cs="Tahoma"/>
          <w:bCs/>
        </w:rPr>
        <w:lastRenderedPageBreak/>
        <w:t>- odpowiedzialność za szkody powstałe w wyniku braku odpowiedniego znaku drogowego pionowego i poziomego,</w:t>
      </w:r>
    </w:p>
    <w:p w:rsidR="00111189" w:rsidRPr="000A03D3" w:rsidRDefault="00111189" w:rsidP="00111189">
      <w:pPr>
        <w:tabs>
          <w:tab w:val="left" w:pos="851"/>
        </w:tabs>
        <w:ind w:left="851"/>
        <w:jc w:val="both"/>
        <w:rPr>
          <w:rFonts w:ascii="Tahoma" w:hAnsi="Tahoma" w:cs="Tahoma"/>
          <w:bCs/>
        </w:rPr>
      </w:pPr>
      <w:r w:rsidRPr="000A03D3">
        <w:rPr>
          <w:rFonts w:ascii="Tahoma" w:hAnsi="Tahoma" w:cs="Tahoma"/>
          <w:bCs/>
        </w:rPr>
        <w:t>- odpowiedzialność za szkody z powodu przerw w pracy sygnalizacji świetlnej lub niewłaściwej jej pracy,</w:t>
      </w:r>
    </w:p>
    <w:p w:rsidR="00111189" w:rsidRPr="000A03D3" w:rsidRDefault="00111189" w:rsidP="00111189">
      <w:pPr>
        <w:tabs>
          <w:tab w:val="left" w:pos="851"/>
        </w:tabs>
        <w:ind w:left="851"/>
        <w:jc w:val="both"/>
        <w:rPr>
          <w:rFonts w:ascii="Tahoma" w:hAnsi="Tahoma" w:cs="Tahoma"/>
          <w:bCs/>
        </w:rPr>
      </w:pPr>
      <w:r w:rsidRPr="000A03D3">
        <w:rPr>
          <w:rFonts w:ascii="Tahoma" w:hAnsi="Tahoma" w:cs="Tahoma"/>
          <w:bCs/>
        </w:rPr>
        <w:t xml:space="preserve">- odpowiedzialność za szkody z powodu prowadzenia prac bieżącego utrzymania dróg , ulic i chodników prowadzonych przez zarządcę drogi, </w:t>
      </w:r>
    </w:p>
    <w:p w:rsidR="00111189" w:rsidRDefault="00111189" w:rsidP="00111189">
      <w:pPr>
        <w:tabs>
          <w:tab w:val="left" w:pos="851"/>
        </w:tabs>
        <w:ind w:left="851"/>
        <w:jc w:val="both"/>
        <w:rPr>
          <w:rFonts w:ascii="Tahoma" w:hAnsi="Tahoma" w:cs="Tahoma"/>
          <w:bCs/>
        </w:rPr>
      </w:pPr>
      <w:r w:rsidRPr="000A03D3">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rsidR="00111189" w:rsidRPr="000A03D3" w:rsidRDefault="00111189" w:rsidP="00111189">
      <w:pPr>
        <w:tabs>
          <w:tab w:val="left" w:pos="851"/>
        </w:tabs>
        <w:ind w:left="851"/>
        <w:jc w:val="both"/>
        <w:rPr>
          <w:rFonts w:ascii="Tahoma" w:hAnsi="Tahoma" w:cs="Tahoma"/>
          <w:bCs/>
        </w:rPr>
      </w:pPr>
      <w:r>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rsidR="00111189" w:rsidRPr="000A03D3" w:rsidRDefault="00111189" w:rsidP="00111189">
      <w:pPr>
        <w:tabs>
          <w:tab w:val="left" w:pos="851"/>
        </w:tabs>
        <w:ind w:left="851"/>
        <w:jc w:val="both"/>
        <w:rPr>
          <w:rFonts w:ascii="Tahoma" w:hAnsi="Tahoma" w:cs="Tahoma"/>
          <w:bCs/>
        </w:rPr>
      </w:pPr>
      <w:r w:rsidRPr="000A03D3">
        <w:rPr>
          <w:rFonts w:ascii="Tahoma" w:hAnsi="Tahoma" w:cs="Tahoma"/>
          <w:bCs/>
        </w:rPr>
        <w:t>- odpowiedzialność za szkody powstałe w szybach, elementach oświetlenia pojazdów i na powierzchni lakierowanej na skutek uderzenia kamieni lub przedmiotów znajdujących się na pasie drogi,</w:t>
      </w:r>
    </w:p>
    <w:p w:rsidR="00111189" w:rsidRPr="000A03D3" w:rsidRDefault="00111189" w:rsidP="00111189">
      <w:pPr>
        <w:tabs>
          <w:tab w:val="left" w:pos="851"/>
        </w:tabs>
        <w:ind w:left="851"/>
        <w:jc w:val="both"/>
        <w:rPr>
          <w:rFonts w:ascii="Tahoma" w:hAnsi="Tahoma" w:cs="Tahoma"/>
          <w:bCs/>
        </w:rPr>
      </w:pPr>
      <w:r w:rsidRPr="000A03D3">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111189" w:rsidRPr="000A03D3" w:rsidRDefault="00111189" w:rsidP="00111189">
      <w:pPr>
        <w:tabs>
          <w:tab w:val="left" w:pos="851"/>
        </w:tabs>
        <w:ind w:left="851"/>
        <w:jc w:val="both"/>
        <w:rPr>
          <w:rFonts w:ascii="Tahoma" w:hAnsi="Tahoma" w:cs="Tahoma"/>
          <w:bCs/>
        </w:rPr>
      </w:pPr>
      <w:r w:rsidRPr="000A03D3">
        <w:rPr>
          <w:rFonts w:ascii="Tahoma" w:hAnsi="Tahoma" w:cs="Tahoma"/>
          <w:bCs/>
        </w:rPr>
        <w:t>- odpowiedzialność za szkody powstałe w instalacjach naziemnych i podziemnych podczas prowadzenia robót drogowych,</w:t>
      </w:r>
    </w:p>
    <w:p w:rsidR="00111189" w:rsidRPr="000A03D3" w:rsidRDefault="00111189" w:rsidP="00111189">
      <w:pPr>
        <w:tabs>
          <w:tab w:val="left" w:pos="851"/>
        </w:tabs>
        <w:ind w:left="851"/>
        <w:jc w:val="both"/>
        <w:rPr>
          <w:rFonts w:ascii="Tahoma" w:hAnsi="Tahoma" w:cs="Tahoma"/>
          <w:bCs/>
        </w:rPr>
      </w:pPr>
      <w:r w:rsidRPr="000A03D3">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111189" w:rsidRPr="000A03D3" w:rsidRDefault="00111189" w:rsidP="00111189">
      <w:pPr>
        <w:tabs>
          <w:tab w:val="left" w:pos="851"/>
        </w:tabs>
        <w:ind w:left="709"/>
        <w:jc w:val="both"/>
        <w:rPr>
          <w:rFonts w:ascii="Tahoma" w:hAnsi="Tahoma" w:cs="Tahoma"/>
          <w:bCs/>
        </w:rPr>
      </w:pPr>
      <w:r w:rsidRPr="000A03D3">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w:t>
      </w:r>
      <w:r w:rsidRPr="000A03D3">
        <w:rPr>
          <w:rFonts w:ascii="Tahoma" w:hAnsi="Tahoma" w:cs="Tahoma"/>
          <w:bCs/>
        </w:rPr>
        <w:br/>
        <w:t xml:space="preserve">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w:t>
      </w:r>
      <w:r>
        <w:rPr>
          <w:rFonts w:ascii="Tahoma" w:hAnsi="Tahoma" w:cs="Tahoma"/>
          <w:bCs/>
        </w:rPr>
        <w:t xml:space="preserve">określone </w:t>
      </w:r>
      <w:r w:rsidRPr="000A03D3">
        <w:rPr>
          <w:rFonts w:ascii="Tahoma" w:hAnsi="Tahoma" w:cs="Tahoma"/>
          <w:bCs/>
        </w:rPr>
        <w:t>w ogólnych warunkach ubezpieczenia zostają wydłużone odpowiednio do 72 godzin i 7 dni.</w:t>
      </w:r>
    </w:p>
    <w:p w:rsidR="00111189" w:rsidRPr="004368E0" w:rsidRDefault="00111189" w:rsidP="00111189">
      <w:pPr>
        <w:ind w:left="709"/>
        <w:jc w:val="both"/>
        <w:rPr>
          <w:rFonts w:ascii="Tahoma" w:hAnsi="Tahoma" w:cs="Tahoma"/>
        </w:rPr>
      </w:pPr>
      <w:r w:rsidRPr="000A03D3">
        <w:rPr>
          <w:rFonts w:ascii="Tahoma" w:hAnsi="Tahoma" w:cs="Tahoma"/>
        </w:rPr>
        <w:t>Brak oznakowania miejsca zagrożenia lub usunięcia zagrożenia w określonych powyżej terminach może skutkować ograniczeniem lub odmową udzielenia ochrony ubezpieczeniowej przez</w:t>
      </w:r>
      <w:r w:rsidRPr="004368E0">
        <w:rPr>
          <w:rFonts w:ascii="Tahoma" w:hAnsi="Tahoma" w:cs="Tahoma"/>
        </w:rPr>
        <w:t xml:space="preserve"> Ubezpieczyciela tylko </w:t>
      </w:r>
      <w:r w:rsidRPr="004368E0">
        <w:rPr>
          <w:rFonts w:ascii="Tahoma" w:hAnsi="Tahoma" w:cs="Tahoma"/>
        </w:rPr>
        <w:br/>
        <w:t>w odniesieniu do kolejnych szkód powstałych w tym samym miejscu po określonych powyżej terminach.</w:t>
      </w:r>
    </w:p>
    <w:p w:rsidR="00111189" w:rsidRPr="004368E0" w:rsidRDefault="00111189" w:rsidP="00111189">
      <w:pPr>
        <w:tabs>
          <w:tab w:val="left" w:pos="851"/>
        </w:tabs>
        <w:ind w:left="709"/>
        <w:jc w:val="both"/>
        <w:rPr>
          <w:rFonts w:ascii="Tahoma" w:hAnsi="Tahoma" w:cs="Tahoma"/>
          <w:bCs/>
        </w:rPr>
      </w:pPr>
      <w:r w:rsidRPr="004368E0">
        <w:rPr>
          <w:rFonts w:ascii="Tahoma" w:hAnsi="Tahoma" w:cs="Tahoma"/>
          <w:bCs/>
        </w:rPr>
        <w:t xml:space="preserve"> </w:t>
      </w:r>
    </w:p>
    <w:p w:rsidR="00111189" w:rsidRPr="00A86E06" w:rsidRDefault="00111189" w:rsidP="00111189">
      <w:pPr>
        <w:ind w:left="1134" w:hanging="425"/>
        <w:jc w:val="both"/>
        <w:rPr>
          <w:rFonts w:ascii="Tahoma" w:hAnsi="Tahoma" w:cs="Tahoma"/>
          <w:b/>
        </w:rPr>
      </w:pPr>
      <w:r w:rsidRPr="004368E0">
        <w:rPr>
          <w:rFonts w:ascii="Tahoma" w:hAnsi="Tahoma" w:cs="Tahoma"/>
        </w:rPr>
        <w:t xml:space="preserve">Suma gwarancyjna na jeden </w:t>
      </w:r>
      <w:r>
        <w:rPr>
          <w:rFonts w:ascii="Tahoma" w:hAnsi="Tahoma" w:cs="Tahoma"/>
        </w:rPr>
        <w:t xml:space="preserve">i </w:t>
      </w:r>
      <w:r w:rsidRPr="004368E0">
        <w:rPr>
          <w:rFonts w:ascii="Tahoma" w:hAnsi="Tahoma" w:cs="Tahoma"/>
        </w:rPr>
        <w:t xml:space="preserve">wszystkie wypadki ubezpieczeniowe: </w:t>
      </w:r>
      <w:r>
        <w:rPr>
          <w:rFonts w:ascii="Tahoma" w:hAnsi="Tahoma" w:cs="Tahoma"/>
          <w:b/>
        </w:rPr>
        <w:t>500 000,00 zł</w:t>
      </w:r>
    </w:p>
    <w:p w:rsidR="00111189" w:rsidRPr="00D17EFD" w:rsidRDefault="00111189" w:rsidP="00111189">
      <w:pPr>
        <w:ind w:left="360" w:firstLine="348"/>
        <w:jc w:val="both"/>
        <w:rPr>
          <w:rFonts w:ascii="Tahoma" w:hAnsi="Tahoma" w:cs="Tahoma"/>
          <w:b/>
          <w:highlight w:val="yellow"/>
        </w:rPr>
      </w:pPr>
    </w:p>
    <w:p w:rsidR="00111189" w:rsidRPr="00A86E06" w:rsidRDefault="00111189" w:rsidP="00111189">
      <w:pPr>
        <w:rPr>
          <w:rFonts w:ascii="Tahoma" w:hAnsi="Tahoma" w:cs="Tahoma"/>
          <w:highlight w:val="yellow"/>
        </w:rPr>
      </w:pPr>
    </w:p>
    <w:p w:rsidR="00111189" w:rsidRPr="00A86E06" w:rsidRDefault="00111189" w:rsidP="00111189">
      <w:pPr>
        <w:tabs>
          <w:tab w:val="left" w:pos="993"/>
        </w:tabs>
        <w:ind w:left="993" w:hanging="993"/>
        <w:jc w:val="both"/>
        <w:rPr>
          <w:rFonts w:ascii="Tahoma" w:hAnsi="Tahoma" w:cs="Tahoma"/>
        </w:rPr>
      </w:pPr>
      <w:r w:rsidRPr="00A86E06">
        <w:rPr>
          <w:rFonts w:ascii="Tahoma" w:hAnsi="Tahoma" w:cs="Tahoma"/>
          <w:b/>
        </w:rPr>
        <w:t>UWAGA:</w:t>
      </w:r>
      <w:r w:rsidRPr="00A86E06">
        <w:rPr>
          <w:rFonts w:ascii="Tahoma" w:hAnsi="Tahoma" w:cs="Tahoma"/>
          <w:b/>
        </w:rPr>
        <w:tab/>
      </w:r>
      <w:r w:rsidRPr="00A86E06">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rsidR="00111189" w:rsidRDefault="00111189" w:rsidP="00111189">
      <w:pPr>
        <w:ind w:left="1134" w:hanging="425"/>
        <w:jc w:val="both"/>
        <w:rPr>
          <w:rFonts w:ascii="Tahoma" w:hAnsi="Tahoma" w:cs="Tahoma"/>
        </w:rPr>
      </w:pPr>
    </w:p>
    <w:p w:rsidR="00111189" w:rsidRPr="007527BA" w:rsidRDefault="00111189" w:rsidP="00111189">
      <w:pPr>
        <w:ind w:left="1134" w:hanging="425"/>
        <w:jc w:val="both"/>
        <w:rPr>
          <w:rFonts w:ascii="Tahoma" w:hAnsi="Tahoma" w:cs="Tahoma"/>
        </w:rPr>
      </w:pPr>
      <w:r>
        <w:rPr>
          <w:rFonts w:ascii="Tahoma" w:hAnsi="Tahoma" w:cs="Tahoma"/>
        </w:rPr>
        <w:tab/>
      </w:r>
      <w:r>
        <w:rPr>
          <w:rFonts w:ascii="Tahoma" w:hAnsi="Tahoma" w:cs="Tahoma"/>
        </w:rPr>
        <w:tab/>
      </w:r>
    </w:p>
    <w:p w:rsidR="00111189" w:rsidRPr="00621ED7" w:rsidRDefault="00111189" w:rsidP="00111189">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rsidR="00111189" w:rsidRPr="00621ED7" w:rsidRDefault="00111189" w:rsidP="00111189">
      <w:pPr>
        <w:ind w:left="1134" w:hanging="1134"/>
        <w:jc w:val="both"/>
        <w:rPr>
          <w:rFonts w:ascii="Tahoma" w:hAnsi="Tahoma" w:cs="Tahoma"/>
          <w:b/>
        </w:rPr>
      </w:pPr>
    </w:p>
    <w:p w:rsidR="00111189" w:rsidRPr="00A86E06" w:rsidRDefault="00111189" w:rsidP="00111189">
      <w:pPr>
        <w:tabs>
          <w:tab w:val="left" w:pos="1134"/>
        </w:tabs>
        <w:ind w:left="1134" w:hanging="1134"/>
        <w:jc w:val="both"/>
        <w:rPr>
          <w:rFonts w:ascii="Tahoma" w:hAnsi="Tahoma" w:cs="Tahoma"/>
          <w:i/>
        </w:rPr>
      </w:pPr>
      <w:r w:rsidRPr="00621ED7">
        <w:rPr>
          <w:rFonts w:ascii="Tahoma" w:hAnsi="Tahoma" w:cs="Tahoma"/>
          <w:b/>
        </w:rPr>
        <w:t>UWAGA:</w:t>
      </w:r>
      <w:r w:rsidRPr="00621ED7">
        <w:rPr>
          <w:rFonts w:ascii="Tahoma" w:hAnsi="Tahoma" w:cs="Tahoma"/>
        </w:rPr>
        <w:t xml:space="preserve"> </w:t>
      </w:r>
      <w:r w:rsidRPr="00621ED7">
        <w:rPr>
          <w:rFonts w:ascii="Tahoma" w:hAnsi="Tahoma" w:cs="Tahoma"/>
        </w:rPr>
        <w:tab/>
      </w:r>
      <w:r w:rsidRPr="00D1159D">
        <w:rPr>
          <w:rFonts w:ascii="Tahoma" w:hAnsi="Tahoma" w:cs="Tahoma"/>
          <w:i/>
        </w:rPr>
        <w:t xml:space="preserve">Ubezpieczenie dotyczy wszystkich </w:t>
      </w:r>
      <w:r w:rsidRPr="00A86E06">
        <w:rPr>
          <w:rFonts w:ascii="Tahoma" w:hAnsi="Tahoma" w:cs="Tahoma"/>
          <w:i/>
        </w:rPr>
        <w:t>jednostek (ubezpieczonych) wymienionych w programie ubezpieczenia oraz każdej lokalizacji, w której te jednostki prowadzą działalność.</w:t>
      </w:r>
    </w:p>
    <w:p w:rsidR="00111189" w:rsidRPr="00A86E06" w:rsidRDefault="00111189" w:rsidP="00111189">
      <w:pPr>
        <w:tabs>
          <w:tab w:val="left" w:pos="1134"/>
        </w:tabs>
        <w:ind w:left="1134" w:hanging="1134"/>
        <w:jc w:val="both"/>
        <w:rPr>
          <w:rFonts w:ascii="Tahoma" w:hAnsi="Tahoma" w:cs="Tahoma"/>
          <w:b/>
        </w:rPr>
      </w:pPr>
    </w:p>
    <w:p w:rsidR="00111189" w:rsidRPr="00621ED7" w:rsidRDefault="00111189" w:rsidP="00111189">
      <w:pPr>
        <w:tabs>
          <w:tab w:val="left" w:pos="1134"/>
        </w:tabs>
        <w:ind w:left="1134" w:hanging="1134"/>
        <w:jc w:val="both"/>
        <w:rPr>
          <w:rFonts w:ascii="Tahoma" w:hAnsi="Tahoma" w:cs="Tahoma"/>
          <w:b/>
        </w:rPr>
      </w:pPr>
      <w:r w:rsidRPr="00A86E06">
        <w:rPr>
          <w:rFonts w:ascii="Tahoma" w:hAnsi="Tahoma" w:cs="Tahoma"/>
          <w:b/>
        </w:rPr>
        <w:t xml:space="preserve">UWAGA: </w:t>
      </w:r>
      <w:r w:rsidRPr="00A86E06">
        <w:rPr>
          <w:rFonts w:ascii="Tahoma" w:hAnsi="Tahoma" w:cs="Tahoma"/>
          <w:b/>
        </w:rPr>
        <w:tab/>
        <w:t>Wysokość franszyz i udziałów własnych</w:t>
      </w:r>
    </w:p>
    <w:p w:rsidR="00111189" w:rsidRPr="00621ED7" w:rsidRDefault="00111189" w:rsidP="00111189">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rsidR="00111189" w:rsidRPr="00691B7A" w:rsidRDefault="00111189" w:rsidP="00111189">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rsidR="00111189" w:rsidRPr="00691B7A" w:rsidRDefault="00111189" w:rsidP="00111189">
      <w:pPr>
        <w:tabs>
          <w:tab w:val="num" w:pos="1440"/>
        </w:tabs>
        <w:ind w:left="426" w:hanging="426"/>
        <w:jc w:val="both"/>
        <w:rPr>
          <w:rFonts w:ascii="Tahoma" w:hAnsi="Tahoma" w:cs="Tahoma"/>
        </w:rPr>
      </w:pPr>
    </w:p>
    <w:p w:rsidR="00111189" w:rsidRPr="00621ED7" w:rsidRDefault="00111189" w:rsidP="00111189">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rsidR="00111189" w:rsidRDefault="00111189" w:rsidP="00111189">
      <w:pPr>
        <w:tabs>
          <w:tab w:val="num" w:pos="4680"/>
        </w:tabs>
        <w:jc w:val="both"/>
        <w:rPr>
          <w:rFonts w:ascii="Tahoma" w:hAnsi="Tahoma" w:cs="Tahoma"/>
          <w:highlight w:val="yellow"/>
        </w:rPr>
      </w:pPr>
    </w:p>
    <w:p w:rsidR="00111189" w:rsidRPr="00B93E51" w:rsidRDefault="00111189" w:rsidP="00111189">
      <w:pPr>
        <w:tabs>
          <w:tab w:val="num" w:pos="4680"/>
        </w:tabs>
        <w:jc w:val="both"/>
        <w:rPr>
          <w:rFonts w:ascii="Tahoma" w:hAnsi="Tahoma" w:cs="Tahoma"/>
          <w:highlight w:val="yellow"/>
        </w:rPr>
      </w:pPr>
    </w:p>
    <w:p w:rsidR="00111189" w:rsidRPr="00464461" w:rsidRDefault="00111189" w:rsidP="00111189">
      <w:pPr>
        <w:tabs>
          <w:tab w:val="num" w:pos="4680"/>
        </w:tabs>
        <w:jc w:val="both"/>
        <w:rPr>
          <w:rFonts w:ascii="Tahoma" w:hAnsi="Tahoma" w:cs="Tahoma"/>
        </w:rPr>
      </w:pPr>
      <w:r w:rsidRPr="00621ED7">
        <w:rPr>
          <w:rFonts w:ascii="Tahoma" w:hAnsi="Tahoma" w:cs="Tahoma"/>
        </w:rPr>
        <w:t xml:space="preserve">Ubezpieczenie </w:t>
      </w:r>
      <w:r w:rsidRPr="00464461">
        <w:rPr>
          <w:rFonts w:ascii="Tahoma" w:hAnsi="Tahoma" w:cs="Tahoma"/>
        </w:rPr>
        <w:t xml:space="preserve">obejmuje w szczególności szkody wyrządzone przez: </w:t>
      </w:r>
    </w:p>
    <w:p w:rsidR="00111189" w:rsidRPr="00231169" w:rsidRDefault="00111189" w:rsidP="00111189">
      <w:pPr>
        <w:tabs>
          <w:tab w:val="num" w:pos="4680"/>
        </w:tabs>
        <w:jc w:val="both"/>
        <w:rPr>
          <w:rFonts w:ascii="Tahoma" w:hAnsi="Tahoma" w:cs="Tahoma"/>
        </w:rPr>
      </w:pPr>
      <w:r w:rsidRPr="00464461">
        <w:rPr>
          <w:rFonts w:ascii="Tahoma" w:hAnsi="Tahoma" w:cs="Tahoma"/>
        </w:rPr>
        <w:lastRenderedPageBreak/>
        <w:t xml:space="preserve">- pożar (również bez widocznego płomienia), przypalenie i osmalenie, eksplozje, implozje, bezpośrednie i </w:t>
      </w:r>
      <w:r w:rsidRPr="00231169">
        <w:rPr>
          <w:rFonts w:ascii="Tahoma" w:hAnsi="Tahoma" w:cs="Tahoma"/>
        </w:rPr>
        <w:t>pośrednie uderzenie pioruna, przepięcie i przetężenie z innych przyczyn niż wyładowania atmosferyczne, upadek statku powietrznego, przy czym dla ryzyka przepięcia i przetężenia z innych przyczyn niż wyładowania atmosferyczne limit odpowiedzialności wynosi 100 000,00 zł na jedno i wszystkie zdarzenia w rocznym okresie ubezpieczenia;</w:t>
      </w:r>
    </w:p>
    <w:p w:rsidR="00111189" w:rsidRPr="00464461" w:rsidRDefault="00111189" w:rsidP="00111189">
      <w:pPr>
        <w:tabs>
          <w:tab w:val="num" w:pos="4680"/>
        </w:tabs>
        <w:jc w:val="both"/>
        <w:rPr>
          <w:rFonts w:ascii="Tahoma" w:hAnsi="Tahoma" w:cs="Tahoma"/>
        </w:rPr>
      </w:pPr>
      <w:r w:rsidRPr="00231169">
        <w:rPr>
          <w:rFonts w:ascii="Tahoma" w:hAnsi="Tahoma" w:cs="Tahoma"/>
        </w:rPr>
        <w:t>- wydostanie się wody i innych</w:t>
      </w:r>
      <w:r w:rsidRPr="00A86E06">
        <w:rPr>
          <w:rFonts w:ascii="Tahoma" w:hAnsi="Tahoma" w:cs="Tahoma"/>
        </w:rPr>
        <w:t xml:space="preserve"> cieczy z instalacji wodociągowo-kanalizacyjnych lub innych instalacji</w:t>
      </w:r>
      <w:r w:rsidRPr="00464461">
        <w:rPr>
          <w:rFonts w:ascii="Tahoma" w:hAnsi="Tahoma" w:cs="Tahoma"/>
        </w:rPr>
        <w:t xml:space="preserve"> i urządzeń technologicznych, powódź, zalanie (w tym zalanie w wyniku rozszczelnienia się poszycia dachu w wyniku zamarzania wody), podniesienie się poziomu wody, opady deszczu i inne opady atmosferyczne, </w:t>
      </w:r>
    </w:p>
    <w:p w:rsidR="00111189" w:rsidRPr="00464461" w:rsidRDefault="00111189" w:rsidP="00111189">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rsidR="00111189" w:rsidRPr="00464461" w:rsidRDefault="00111189" w:rsidP="00111189">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rsidR="00111189" w:rsidRPr="00464461" w:rsidRDefault="00111189" w:rsidP="00111189">
      <w:pPr>
        <w:tabs>
          <w:tab w:val="num" w:pos="4680"/>
        </w:tabs>
        <w:jc w:val="both"/>
        <w:rPr>
          <w:rFonts w:ascii="Tahoma" w:hAnsi="Tahoma" w:cs="Tahoma"/>
        </w:rPr>
      </w:pPr>
      <w:r w:rsidRPr="00464461">
        <w:rPr>
          <w:rFonts w:ascii="Tahoma" w:hAnsi="Tahoma" w:cs="Tahoma"/>
        </w:rPr>
        <w:t xml:space="preserve">- przewrócenie się rosnących w pobliżu drzew lub budynków, budowli, urządzeń technicznych lub innych elementów, </w:t>
      </w:r>
    </w:p>
    <w:p w:rsidR="00111189" w:rsidRPr="00231169" w:rsidRDefault="00111189" w:rsidP="00111189">
      <w:pPr>
        <w:tabs>
          <w:tab w:val="num" w:pos="4680"/>
        </w:tabs>
        <w:jc w:val="both"/>
        <w:rPr>
          <w:rFonts w:ascii="Tahoma" w:hAnsi="Tahoma" w:cs="Tahoma"/>
        </w:rPr>
      </w:pPr>
      <w:r w:rsidRPr="00231169">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rsidR="00111189" w:rsidRPr="00231169" w:rsidRDefault="00111189" w:rsidP="00111189">
      <w:pPr>
        <w:pStyle w:val="Akapitzlist"/>
        <w:numPr>
          <w:ilvl w:val="0"/>
          <w:numId w:val="18"/>
        </w:numPr>
        <w:tabs>
          <w:tab w:val="num" w:pos="4680"/>
        </w:tabs>
        <w:ind w:left="426" w:hanging="284"/>
        <w:jc w:val="both"/>
        <w:rPr>
          <w:rFonts w:ascii="Tahoma" w:hAnsi="Tahoma" w:cs="Tahoma"/>
          <w:sz w:val="20"/>
          <w:szCs w:val="20"/>
        </w:rPr>
      </w:pPr>
      <w:r w:rsidRPr="00231169">
        <w:rPr>
          <w:rFonts w:ascii="Tahoma" w:hAnsi="Tahoma" w:cs="Tahoma"/>
          <w:sz w:val="20"/>
          <w:szCs w:val="20"/>
        </w:rPr>
        <w:t>limit odpowiedzialności na ryzyko dewastacji wynosi 50 000,00 zł na jedno i wszystkie zdarzenia w okresie ubezpieczenia,</w:t>
      </w:r>
    </w:p>
    <w:p w:rsidR="00111189" w:rsidRPr="00231169" w:rsidRDefault="00111189" w:rsidP="00111189">
      <w:pPr>
        <w:pStyle w:val="Akapitzlist"/>
        <w:numPr>
          <w:ilvl w:val="0"/>
          <w:numId w:val="18"/>
        </w:numPr>
        <w:tabs>
          <w:tab w:val="num" w:pos="4680"/>
        </w:tabs>
        <w:ind w:left="426" w:hanging="284"/>
        <w:jc w:val="both"/>
        <w:rPr>
          <w:rFonts w:ascii="Tahoma" w:hAnsi="Tahoma" w:cs="Tahoma"/>
          <w:sz w:val="20"/>
          <w:szCs w:val="20"/>
        </w:rPr>
      </w:pPr>
      <w:r w:rsidRPr="00231169">
        <w:rPr>
          <w:rFonts w:ascii="Tahoma" w:hAnsi="Tahoma" w:cs="Tahoma"/>
          <w:sz w:val="20"/>
          <w:szCs w:val="20"/>
        </w:rPr>
        <w:t>limit odpowiedzialności na ryzyko na ryzyko pomalowania i porysowania, w tym „graffiti” wynosi 10 000,00 zł na jedno i wszystkie zdarzenia w okresie ubezpieczenia.</w:t>
      </w:r>
    </w:p>
    <w:p w:rsidR="00111189" w:rsidRPr="00464461" w:rsidRDefault="00111189" w:rsidP="00111189">
      <w:pPr>
        <w:tabs>
          <w:tab w:val="num" w:pos="4680"/>
        </w:tabs>
        <w:jc w:val="both"/>
        <w:rPr>
          <w:rFonts w:ascii="Tahoma" w:hAnsi="Tahoma" w:cs="Tahoma"/>
        </w:rPr>
      </w:pPr>
      <w:r w:rsidRPr="00464461">
        <w:rPr>
          <w:rFonts w:ascii="Tahoma" w:hAnsi="Tahoma" w:cs="Tahoma"/>
        </w:rPr>
        <w:t>- kradzież z włamaniem i rabunek, kradzież zwykłą wg. limitów jak niżej.</w:t>
      </w:r>
    </w:p>
    <w:p w:rsidR="00111189" w:rsidRPr="00464461" w:rsidRDefault="00111189" w:rsidP="00111189">
      <w:pPr>
        <w:tabs>
          <w:tab w:val="num" w:pos="4680"/>
        </w:tabs>
        <w:jc w:val="both"/>
        <w:rPr>
          <w:rFonts w:ascii="Tahoma" w:hAnsi="Tahoma" w:cs="Tahoma"/>
        </w:rPr>
      </w:pPr>
      <w:r w:rsidRPr="00464461">
        <w:rPr>
          <w:rFonts w:ascii="Tahoma" w:hAnsi="Tahoma" w:cs="Tahoma"/>
        </w:rPr>
        <w:t>- stłuczenie szyb i innych przedmiotów szklanych wg. limitów jak niżej.</w:t>
      </w:r>
    </w:p>
    <w:p w:rsidR="00111189" w:rsidRPr="00464461" w:rsidRDefault="00111189" w:rsidP="00111189">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rsidR="00111189" w:rsidRPr="00464461" w:rsidRDefault="00111189" w:rsidP="00111189">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rsidR="00111189" w:rsidRDefault="00111189" w:rsidP="00111189">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rsidR="00111189" w:rsidRDefault="00111189" w:rsidP="00111189">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rsidR="00111189" w:rsidRPr="00231169" w:rsidRDefault="00111189" w:rsidP="00111189">
      <w:pPr>
        <w:tabs>
          <w:tab w:val="num" w:pos="4680"/>
        </w:tabs>
        <w:jc w:val="both"/>
        <w:rPr>
          <w:rFonts w:ascii="Tahoma" w:hAnsi="Tahoma" w:cs="Tahoma"/>
        </w:rPr>
      </w:pPr>
      <w:r w:rsidRPr="00A86E06">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w:t>
      </w:r>
      <w:r w:rsidRPr="00231169">
        <w:rPr>
          <w:rFonts w:ascii="Tahoma" w:hAnsi="Tahoma" w:cs="Tahoma"/>
        </w:rPr>
        <w:t xml:space="preserve">jedno i wszystkie zdarzenia w rocznym okresie ubezpieczenia. </w:t>
      </w:r>
    </w:p>
    <w:p w:rsidR="00111189" w:rsidRPr="00231169" w:rsidRDefault="00111189" w:rsidP="00111189">
      <w:pPr>
        <w:tabs>
          <w:tab w:val="num" w:pos="4680"/>
        </w:tabs>
        <w:jc w:val="both"/>
        <w:rPr>
          <w:rFonts w:ascii="Tahoma" w:hAnsi="Tahoma" w:cs="Tahoma"/>
        </w:rPr>
      </w:pPr>
    </w:p>
    <w:p w:rsidR="00111189" w:rsidRPr="00A86E06" w:rsidRDefault="00111189" w:rsidP="00111189">
      <w:pPr>
        <w:pStyle w:val="Wcicienormalne"/>
        <w:ind w:left="0"/>
        <w:jc w:val="both"/>
        <w:rPr>
          <w:rFonts w:ascii="Tahoma" w:hAnsi="Tahoma" w:cs="Tahoma"/>
          <w:lang w:eastAsia="x-none"/>
        </w:rPr>
      </w:pPr>
      <w:r w:rsidRPr="00231169">
        <w:rPr>
          <w:rFonts w:ascii="Tahoma" w:hAnsi="Tahoma" w:cs="Tahoma"/>
          <w:lang w:eastAsia="x-none"/>
        </w:rPr>
        <w:t>Ochrona ubezpieczeniowa obejmuje również szkody w mieniu zabytkowym, zbiorach i eksponatach muzealnych, namiotach i znajdującym się w nich mieniu, o ile znajdują się w wykazie lub wartości mienia zgłoszonego do ubezpieczenia.</w:t>
      </w:r>
    </w:p>
    <w:p w:rsidR="00111189" w:rsidRPr="00464461" w:rsidRDefault="00111189" w:rsidP="00111189">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rsidR="00111189" w:rsidRPr="00691B7A" w:rsidRDefault="00111189" w:rsidP="00111189">
      <w:pPr>
        <w:tabs>
          <w:tab w:val="num" w:pos="4680"/>
        </w:tabs>
        <w:rPr>
          <w:rFonts w:ascii="Tahoma" w:hAnsi="Tahoma" w:cs="Tahoma"/>
        </w:rPr>
      </w:pPr>
    </w:p>
    <w:p w:rsidR="00111189" w:rsidRPr="00231169" w:rsidRDefault="00111189" w:rsidP="00111189">
      <w:pPr>
        <w:jc w:val="both"/>
        <w:rPr>
          <w:rFonts w:ascii="Tahoma" w:hAnsi="Tahoma" w:cs="Tahoma"/>
          <w:b/>
        </w:rPr>
      </w:pPr>
      <w:r w:rsidRPr="00691B7A">
        <w:rPr>
          <w:rFonts w:ascii="Tahoma" w:hAnsi="Tahoma" w:cs="Tahoma"/>
        </w:rPr>
        <w:t xml:space="preserve">Ubezpieczenie obejmuje także ryzyko szyb i elementów szklanych od stłuczenia z limitem odpowiedzialności </w:t>
      </w:r>
      <w:r w:rsidRPr="00372E0E">
        <w:rPr>
          <w:rFonts w:ascii="Tahoma" w:hAnsi="Tahoma" w:cs="Tahoma"/>
          <w:b/>
        </w:rPr>
        <w:t>15 000,00 zł</w:t>
      </w:r>
    </w:p>
    <w:p w:rsidR="00111189" w:rsidRPr="00691B7A" w:rsidRDefault="00111189" w:rsidP="00111189">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rsidR="00111189" w:rsidRPr="00A86E06" w:rsidRDefault="00111189" w:rsidP="00111189">
      <w:pPr>
        <w:jc w:val="both"/>
        <w:rPr>
          <w:rFonts w:ascii="Tahoma" w:hAnsi="Tahoma" w:cs="Tahoma"/>
        </w:rPr>
      </w:pPr>
      <w:r w:rsidRPr="00691B7A">
        <w:rPr>
          <w:rFonts w:ascii="Tahoma" w:hAnsi="Tahoma" w:cs="Tahoma"/>
        </w:rPr>
        <w:t>Zakres ubezpieczenia obejmuje stłuczenie i uszkodzenie szyb i innych przedmiotów znajdujących się wewnątrz i na zewnątrz budynków i budow</w:t>
      </w:r>
      <w:r>
        <w:rPr>
          <w:rFonts w:ascii="Tahoma" w:hAnsi="Tahoma" w:cs="Tahoma"/>
        </w:rPr>
        <w:t xml:space="preserve">li wymienionych w </w:t>
      </w:r>
      <w:r w:rsidRPr="00A86E06">
        <w:rPr>
          <w:rFonts w:ascii="Tahoma" w:hAnsi="Tahoma" w:cs="Tahoma"/>
        </w:rPr>
        <w:t>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111189" w:rsidRPr="00A86E06" w:rsidRDefault="00111189" w:rsidP="00111189">
      <w:pPr>
        <w:jc w:val="both"/>
        <w:rPr>
          <w:rFonts w:ascii="Tahoma" w:hAnsi="Tahoma" w:cs="Tahoma"/>
        </w:rPr>
      </w:pPr>
      <w:r w:rsidRPr="00A86E06">
        <w:rPr>
          <w:rFonts w:ascii="Tahoma" w:hAnsi="Tahoma" w:cs="Tahoma"/>
        </w:rPr>
        <w:t>W przypadku szkód polegających na stłuczeniu lub uszkodzeniu szyb i innych przedmiotów Ubezpieczony nie ma obowiązku zgłaszania zdarzenia organom ścigania.</w:t>
      </w:r>
    </w:p>
    <w:p w:rsidR="00111189" w:rsidRDefault="00111189" w:rsidP="00111189">
      <w:pPr>
        <w:jc w:val="both"/>
        <w:rPr>
          <w:rFonts w:ascii="Tahoma" w:hAnsi="Tahoma" w:cs="Tahoma"/>
        </w:rPr>
      </w:pPr>
      <w:r w:rsidRPr="00A86E06">
        <w:rPr>
          <w:rFonts w:ascii="Tahoma" w:hAnsi="Tahoma" w:cs="Tahoma"/>
        </w:rPr>
        <w:t>Likwidacja szkód dla ryzyka ubezpieczenia szyb od stłuczenia: bez oględzin Ubezpieczyciela</w:t>
      </w:r>
      <w:r w:rsidRPr="00691B7A">
        <w:rPr>
          <w:rFonts w:ascii="Tahoma" w:hAnsi="Tahoma" w:cs="Tahoma"/>
        </w:rPr>
        <w:t>, na podstawie własnej dokumentacji fotograficznej oraz protokołu szkody sporządzonego przez Ubezpieczonego.</w:t>
      </w:r>
    </w:p>
    <w:p w:rsidR="00111189" w:rsidRDefault="00111189" w:rsidP="00111189">
      <w:pPr>
        <w:jc w:val="both"/>
        <w:rPr>
          <w:rFonts w:ascii="Tahoma" w:hAnsi="Tahoma" w:cs="Tahoma"/>
        </w:rPr>
      </w:pPr>
    </w:p>
    <w:p w:rsidR="00111189" w:rsidRPr="00691B7A" w:rsidRDefault="00111189" w:rsidP="00111189">
      <w:pPr>
        <w:outlineLvl w:val="2"/>
        <w:rPr>
          <w:rFonts w:ascii="Tahoma" w:hAnsi="Tahoma" w:cs="Tahoma"/>
          <w:b/>
          <w:u w:val="single"/>
          <w:lang w:eastAsia="x-none"/>
        </w:rPr>
      </w:pPr>
      <w:r w:rsidRPr="00691B7A">
        <w:rPr>
          <w:rFonts w:ascii="Tahoma" w:hAnsi="Tahoma" w:cs="Tahoma"/>
          <w:b/>
          <w:u w:val="single"/>
          <w:lang w:eastAsia="x-none"/>
        </w:rPr>
        <w:t>Przedmiot ubezpieczenia:</w:t>
      </w:r>
    </w:p>
    <w:p w:rsidR="00111189" w:rsidRPr="00691B7A" w:rsidRDefault="00111189" w:rsidP="00111189">
      <w:pPr>
        <w:ind w:left="426"/>
        <w:rPr>
          <w:rFonts w:ascii="Tahoma" w:hAnsi="Tahoma" w:cs="Tahoma"/>
          <w:b/>
        </w:rPr>
      </w:pPr>
      <w:r w:rsidRPr="00691B7A">
        <w:rPr>
          <w:rFonts w:ascii="Tahoma" w:hAnsi="Tahoma" w:cs="Tahoma"/>
          <w:b/>
        </w:rPr>
        <w:lastRenderedPageBreak/>
        <w:t>Budynki i budowle</w:t>
      </w:r>
    </w:p>
    <w:p w:rsidR="00111189" w:rsidRPr="00691B7A" w:rsidRDefault="00111189" w:rsidP="00111189">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rsidR="00111189" w:rsidRPr="00691B7A" w:rsidRDefault="00111189" w:rsidP="00111189">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111189" w:rsidRPr="00691B7A" w:rsidRDefault="00111189" w:rsidP="00111189">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rsidR="00111189" w:rsidRPr="00464461" w:rsidRDefault="00111189" w:rsidP="00111189">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Pr>
          <w:rFonts w:ascii="Tahoma" w:hAnsi="Tahoma" w:cs="Tahoma"/>
          <w:b/>
          <w:i/>
        </w:rPr>
        <w:t>92 796 284,21</w:t>
      </w:r>
      <w:r w:rsidRPr="00A86E06">
        <w:rPr>
          <w:rFonts w:ascii="Tahoma" w:hAnsi="Tahoma" w:cs="Tahoma"/>
          <w:b/>
          <w:i/>
        </w:rPr>
        <w:t xml:space="preserve"> zł</w:t>
      </w:r>
    </w:p>
    <w:p w:rsidR="00111189" w:rsidRDefault="00111189" w:rsidP="00111189">
      <w:pPr>
        <w:ind w:left="426"/>
        <w:rPr>
          <w:rFonts w:ascii="Tahoma" w:hAnsi="Tahoma" w:cs="Tahoma"/>
          <w:b/>
          <w:i/>
          <w:color w:val="FF0000"/>
        </w:rPr>
      </w:pPr>
    </w:p>
    <w:p w:rsidR="00111189" w:rsidRPr="00A86E06" w:rsidRDefault="00111189" w:rsidP="00111189">
      <w:pPr>
        <w:ind w:left="426"/>
        <w:rPr>
          <w:rFonts w:ascii="Tahoma" w:hAnsi="Tahoma" w:cs="Tahoma"/>
          <w:b/>
          <w:i/>
        </w:rPr>
      </w:pPr>
      <w:r w:rsidRPr="00A86E06">
        <w:rPr>
          <w:rFonts w:ascii="Tahoma" w:hAnsi="Tahoma" w:cs="Tahoma"/>
          <w:b/>
          <w:i/>
        </w:rPr>
        <w:t>Uwaga: Informacja dotycząca sposobu ustalenia wartości odtworzeniowej budynków:</w:t>
      </w:r>
    </w:p>
    <w:p w:rsidR="00111189" w:rsidRPr="00A86E06" w:rsidRDefault="00111189" w:rsidP="00111189">
      <w:pPr>
        <w:pStyle w:val="Tekstpodstawowy21"/>
        <w:ind w:left="0" w:firstLine="0"/>
        <w:rPr>
          <w:rFonts w:ascii="Tahoma" w:hAnsi="Tahoma" w:cs="Tahoma"/>
          <w:sz w:val="20"/>
        </w:rPr>
      </w:pPr>
      <w:r w:rsidRPr="00A86E06">
        <w:rPr>
          <w:sz w:val="24"/>
          <w:szCs w:val="24"/>
        </w:rPr>
        <w:tab/>
      </w:r>
      <w:r w:rsidRPr="00A86E06">
        <w:rPr>
          <w:rFonts w:ascii="Tahoma" w:hAnsi="Tahoma" w:cs="Tahoma"/>
          <w:sz w:val="20"/>
        </w:rPr>
        <w:t>* Wartość odtworzeniowa określona przez rzeczoznawcę budowlanego.</w:t>
      </w:r>
    </w:p>
    <w:p w:rsidR="00111189" w:rsidRPr="00A86E06" w:rsidRDefault="00111189" w:rsidP="00111189">
      <w:pPr>
        <w:pStyle w:val="Tekstpodstawowy21"/>
        <w:ind w:left="0" w:firstLine="0"/>
        <w:rPr>
          <w:rFonts w:ascii="Tahoma" w:hAnsi="Tahoma" w:cs="Tahoma"/>
          <w:sz w:val="20"/>
        </w:rPr>
      </w:pPr>
      <w:r w:rsidRPr="00A86E06">
        <w:rPr>
          <w:rFonts w:ascii="Tahoma" w:hAnsi="Tahoma" w:cs="Tahoma"/>
          <w:sz w:val="20"/>
        </w:rPr>
        <w:tab/>
        <w:t>** Wartość odtworzeniowa określona przez Ubezpieczonego (Zamawiającego).</w:t>
      </w:r>
    </w:p>
    <w:p w:rsidR="00111189" w:rsidRPr="00A86E06" w:rsidRDefault="00111189" w:rsidP="00111189">
      <w:pPr>
        <w:pStyle w:val="Tekstpodstawowy21"/>
        <w:ind w:firstLine="0"/>
        <w:rPr>
          <w:rFonts w:ascii="Tahoma" w:hAnsi="Tahoma" w:cs="Tahoma"/>
          <w:sz w:val="20"/>
        </w:rPr>
      </w:pPr>
      <w:r w:rsidRPr="00A86E0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111189" w:rsidRDefault="00111189" w:rsidP="00111189">
      <w:pPr>
        <w:ind w:left="426"/>
        <w:rPr>
          <w:rFonts w:ascii="Tahoma" w:hAnsi="Tahoma" w:cs="Tahoma"/>
          <w:b/>
          <w:i/>
          <w:highlight w:val="red"/>
        </w:rPr>
      </w:pPr>
    </w:p>
    <w:p w:rsidR="00111189" w:rsidRDefault="00111189" w:rsidP="00111189">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rsidR="00111189" w:rsidRPr="00A86E06" w:rsidRDefault="00111189" w:rsidP="00111189">
      <w:pPr>
        <w:ind w:left="426"/>
        <w:jc w:val="both"/>
        <w:rPr>
          <w:rFonts w:ascii="Tahoma" w:hAnsi="Tahoma" w:cs="Tahoma"/>
          <w:i/>
        </w:rPr>
      </w:pPr>
      <w:r w:rsidRPr="00A86E06">
        <w:rPr>
          <w:rFonts w:ascii="Tahoma" w:hAnsi="Tahoma" w:cs="Tahoma"/>
          <w:i/>
        </w:rPr>
        <w:t>Ubezpieczenie budynków i budowli obejmuje również elementy stałe w tych obiektach.</w:t>
      </w:r>
    </w:p>
    <w:p w:rsidR="00111189" w:rsidRPr="00A86E06" w:rsidRDefault="00111189" w:rsidP="00111189">
      <w:pPr>
        <w:ind w:left="426"/>
        <w:jc w:val="both"/>
        <w:rPr>
          <w:rFonts w:ascii="Tahoma" w:hAnsi="Tahoma" w:cs="Tahoma"/>
          <w:i/>
        </w:rPr>
      </w:pPr>
      <w:r w:rsidRPr="00A86E06">
        <w:rPr>
          <w:rFonts w:ascii="Tahoma" w:hAnsi="Tahoma" w:cs="Tahoma"/>
          <w:i/>
        </w:rPr>
        <w:t>Ochrona ubezpieczeniowa obejmuje również szkody w kolektorach słonecznych (</w:t>
      </w:r>
      <w:proofErr w:type="spellStart"/>
      <w:r w:rsidRPr="00A86E06">
        <w:rPr>
          <w:rFonts w:ascii="Tahoma" w:hAnsi="Tahoma" w:cs="Tahoma"/>
          <w:i/>
        </w:rPr>
        <w:t>solarach</w:t>
      </w:r>
      <w:proofErr w:type="spellEnd"/>
      <w:r w:rsidRPr="00A86E06">
        <w:rPr>
          <w:rFonts w:ascii="Tahoma" w:hAnsi="Tahoma" w:cs="Tahoma"/>
          <w:i/>
        </w:rPr>
        <w:t>), jeżeli znajdują się na budynkach i budowlach oraz w innych instalacjach i urządzeniach znajdujących się na zewnątrz budynków.</w:t>
      </w:r>
    </w:p>
    <w:p w:rsidR="00111189" w:rsidRPr="00A86E06" w:rsidRDefault="00111189" w:rsidP="00111189">
      <w:pPr>
        <w:ind w:left="426"/>
        <w:jc w:val="both"/>
        <w:rPr>
          <w:rFonts w:ascii="Tahoma" w:hAnsi="Tahoma" w:cs="Tahoma"/>
          <w:i/>
        </w:rPr>
      </w:pPr>
      <w:r w:rsidRPr="00400A7B">
        <w:rPr>
          <w:rFonts w:ascii="Tahoma" w:hAnsi="Tahoma" w:cs="Tahoma"/>
          <w:i/>
        </w:rPr>
        <w:t xml:space="preserve">Ubezpieczeniem objęte jest również mienie zlokalizowane, zainstalowane na zewnątrz budynków (np. </w:t>
      </w:r>
      <w:r w:rsidRPr="00A86E06">
        <w:rPr>
          <w:rFonts w:ascii="Tahoma" w:hAnsi="Tahoma" w:cs="Tahoma"/>
          <w:i/>
        </w:rPr>
        <w:t>kamery, anteny) oraz inne mienie znajdujące się na zewnątrz ubezpieczonej posesji.</w:t>
      </w:r>
    </w:p>
    <w:p w:rsidR="00111189" w:rsidRPr="00A86E06" w:rsidRDefault="00111189" w:rsidP="00111189">
      <w:pPr>
        <w:ind w:left="426"/>
        <w:jc w:val="both"/>
        <w:rPr>
          <w:rStyle w:val="Uwydatnienie"/>
          <w:rFonts w:ascii="Tahoma" w:hAnsi="Tahoma" w:cs="Tahoma"/>
        </w:rPr>
      </w:pPr>
      <w:r w:rsidRPr="00A86E0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111189" w:rsidRPr="00A86E06" w:rsidRDefault="00111189" w:rsidP="00111189">
      <w:pPr>
        <w:ind w:left="426"/>
        <w:jc w:val="both"/>
        <w:rPr>
          <w:rFonts w:ascii="Tahoma" w:hAnsi="Tahoma" w:cs="Tahoma"/>
          <w:i/>
        </w:rPr>
      </w:pPr>
      <w:r w:rsidRPr="00A86E06">
        <w:rPr>
          <w:rFonts w:ascii="Tahoma" w:hAnsi="Tahoma" w:cs="Tahoma"/>
          <w:i/>
        </w:rPr>
        <w:t xml:space="preserve">Ubezpieczeniem objęte są również instalacje znajdujące się pod ziemią (m.in. sieć wodociągowa </w:t>
      </w:r>
      <w:r w:rsidRPr="00A86E06">
        <w:rPr>
          <w:rFonts w:ascii="Tahoma" w:hAnsi="Tahoma" w:cs="Tahoma"/>
          <w:i/>
        </w:rPr>
        <w:br/>
        <w:t xml:space="preserve">i kanalizacyjna), jeżeli znajduje się w wykazie mienia do ubezpieczenia. </w:t>
      </w:r>
    </w:p>
    <w:p w:rsidR="00111189" w:rsidRDefault="00111189" w:rsidP="00111189">
      <w:pPr>
        <w:ind w:left="426"/>
        <w:rPr>
          <w:rFonts w:ascii="Tahoma" w:hAnsi="Tahoma" w:cs="Tahoma"/>
          <w:b/>
          <w:i/>
          <w:highlight w:val="red"/>
        </w:rPr>
      </w:pPr>
    </w:p>
    <w:p w:rsidR="00111189" w:rsidRPr="00CD1695" w:rsidRDefault="00111189" w:rsidP="00111189">
      <w:pPr>
        <w:rPr>
          <w:rFonts w:ascii="Tahoma" w:hAnsi="Tahoma" w:cs="Tahoma"/>
          <w:b/>
          <w:i/>
        </w:rPr>
      </w:pPr>
    </w:p>
    <w:p w:rsidR="00111189" w:rsidRPr="00691B7A" w:rsidRDefault="00111189" w:rsidP="00111189">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rsidR="00111189" w:rsidRPr="00691B7A" w:rsidRDefault="00111189" w:rsidP="00111189">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rsidR="00111189" w:rsidRPr="00691B7A" w:rsidRDefault="00111189" w:rsidP="00111189">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111189" w:rsidRPr="00691B7A" w:rsidRDefault="00111189" w:rsidP="00111189">
      <w:pPr>
        <w:ind w:firstLine="426"/>
        <w:jc w:val="both"/>
        <w:rPr>
          <w:rFonts w:ascii="Tahoma" w:hAnsi="Tahoma" w:cs="Tahoma"/>
        </w:rPr>
      </w:pPr>
      <w:r w:rsidRPr="00691B7A">
        <w:rPr>
          <w:rFonts w:ascii="Tahoma" w:hAnsi="Tahoma" w:cs="Tahoma"/>
        </w:rPr>
        <w:t>sumy ubezpieczenia dla poszczególnych jednos</w:t>
      </w:r>
      <w:r>
        <w:rPr>
          <w:rFonts w:ascii="Tahoma" w:hAnsi="Tahoma" w:cs="Tahoma"/>
        </w:rPr>
        <w:t>tek:</w:t>
      </w:r>
      <w:r>
        <w:rPr>
          <w:rFonts w:ascii="Tahoma" w:hAnsi="Tahoma" w:cs="Tahoma"/>
        </w:rPr>
        <w:tab/>
        <w:t>zgodnie z załącznikiem nr 6</w:t>
      </w:r>
    </w:p>
    <w:p w:rsidR="00111189" w:rsidRPr="00464461" w:rsidRDefault="00111189" w:rsidP="00111189">
      <w:pPr>
        <w:ind w:left="426"/>
        <w:rPr>
          <w:rFonts w:ascii="Tahoma" w:hAnsi="Tahoma" w:cs="Tahoma"/>
          <w:b/>
          <w:i/>
          <w:color w:val="FF0000"/>
        </w:rPr>
      </w:pPr>
      <w:r w:rsidRPr="00691B7A">
        <w:rPr>
          <w:rFonts w:ascii="Tahoma" w:hAnsi="Tahoma" w:cs="Tahoma"/>
          <w:b/>
          <w:i/>
        </w:rPr>
        <w:t xml:space="preserve">Łączna suma ubezpieczenia: </w:t>
      </w:r>
      <w:r>
        <w:rPr>
          <w:rFonts w:ascii="Tahoma" w:hAnsi="Tahoma" w:cs="Tahoma"/>
          <w:b/>
          <w:i/>
        </w:rPr>
        <w:t xml:space="preserve">4 549 406,12 </w:t>
      </w:r>
      <w:r w:rsidRPr="0041194C">
        <w:rPr>
          <w:rFonts w:ascii="Tahoma" w:hAnsi="Tahoma" w:cs="Tahoma"/>
          <w:b/>
          <w:i/>
        </w:rPr>
        <w:t>zł</w:t>
      </w:r>
    </w:p>
    <w:p w:rsidR="00111189" w:rsidRDefault="00111189" w:rsidP="00111189">
      <w:pPr>
        <w:ind w:left="426"/>
        <w:rPr>
          <w:rFonts w:ascii="Tahoma" w:hAnsi="Tahoma" w:cs="Tahoma"/>
          <w:b/>
          <w:i/>
        </w:rPr>
      </w:pPr>
    </w:p>
    <w:p w:rsidR="00111189" w:rsidRPr="00346EAE" w:rsidRDefault="00111189" w:rsidP="00111189">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rsidR="00111189" w:rsidRDefault="00111189" w:rsidP="00111189">
      <w:pPr>
        <w:ind w:left="426"/>
        <w:rPr>
          <w:rFonts w:ascii="Tahoma" w:hAnsi="Tahoma" w:cs="Tahoma"/>
          <w:b/>
        </w:rPr>
      </w:pPr>
    </w:p>
    <w:p w:rsidR="00111189" w:rsidRPr="00F576F1" w:rsidRDefault="00111189" w:rsidP="00111189">
      <w:pPr>
        <w:ind w:left="426"/>
        <w:rPr>
          <w:rFonts w:ascii="Tahoma" w:hAnsi="Tahoma" w:cs="Tahoma"/>
          <w:b/>
        </w:rPr>
      </w:pPr>
      <w:r w:rsidRPr="00346EAE">
        <w:rPr>
          <w:rFonts w:ascii="Tahoma" w:hAnsi="Tahoma" w:cs="Tahoma"/>
          <w:b/>
        </w:rPr>
        <w:t>Wartości pieniężne</w:t>
      </w:r>
    </w:p>
    <w:p w:rsidR="00111189" w:rsidRPr="00F576F1" w:rsidRDefault="00111189" w:rsidP="00111189">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rsidR="00111189" w:rsidRDefault="00111189" w:rsidP="00111189">
      <w:pPr>
        <w:tabs>
          <w:tab w:val="left" w:pos="2835"/>
        </w:tabs>
        <w:ind w:left="2835" w:hanging="2409"/>
        <w:rPr>
          <w:rFonts w:ascii="Tahoma" w:hAnsi="Tahoma" w:cs="Tahoma"/>
        </w:rPr>
      </w:pPr>
      <w:r w:rsidRPr="00F576F1">
        <w:rPr>
          <w:rFonts w:ascii="Tahoma" w:hAnsi="Tahoma" w:cs="Tahoma"/>
        </w:rPr>
        <w:t>rodzaj wartości</w:t>
      </w:r>
      <w:r>
        <w:rPr>
          <w:rFonts w:ascii="Tahoma" w:hAnsi="Tahoma" w:cs="Tahoma"/>
        </w:rPr>
        <w:t>:</w:t>
      </w:r>
      <w:r>
        <w:rPr>
          <w:rFonts w:ascii="Tahoma" w:hAnsi="Tahoma" w:cs="Tahoma"/>
        </w:rPr>
        <w:tab/>
        <w:t>nominalna</w:t>
      </w:r>
      <w:r w:rsidRPr="00F576F1">
        <w:rPr>
          <w:rFonts w:ascii="Tahoma" w:hAnsi="Tahoma" w:cs="Tahoma"/>
        </w:rPr>
        <w:tab/>
      </w:r>
    </w:p>
    <w:p w:rsidR="00111189" w:rsidRPr="00BB483D" w:rsidRDefault="00111189" w:rsidP="00111189">
      <w:pPr>
        <w:tabs>
          <w:tab w:val="left" w:pos="2835"/>
        </w:tabs>
        <w:ind w:left="2835" w:hanging="2409"/>
        <w:rPr>
          <w:rFonts w:ascii="Tahoma" w:hAnsi="Tahoma" w:cs="Tahoma"/>
          <w:b/>
          <w:color w:val="FF0000"/>
        </w:rPr>
      </w:pPr>
      <w:r w:rsidRPr="005114E0">
        <w:rPr>
          <w:rFonts w:ascii="Tahoma" w:hAnsi="Tahoma" w:cs="Tahoma"/>
        </w:rPr>
        <w:t>suma ubezpieczenia:</w:t>
      </w:r>
      <w:r>
        <w:rPr>
          <w:rFonts w:ascii="Tahoma" w:hAnsi="Tahoma" w:cs="Tahoma"/>
          <w:b/>
        </w:rPr>
        <w:tab/>
      </w:r>
      <w:r w:rsidRPr="00231169">
        <w:rPr>
          <w:rFonts w:ascii="Tahoma" w:hAnsi="Tahoma" w:cs="Tahoma"/>
          <w:b/>
        </w:rPr>
        <w:t>20 000,00 zł</w:t>
      </w:r>
    </w:p>
    <w:p w:rsidR="00111189" w:rsidRPr="00F576F1" w:rsidRDefault="00111189" w:rsidP="00111189">
      <w:pPr>
        <w:rPr>
          <w:rFonts w:ascii="Tahoma" w:hAnsi="Tahoma" w:cs="Tahoma"/>
        </w:rPr>
      </w:pPr>
    </w:p>
    <w:p w:rsidR="00111189" w:rsidRPr="00F576F1" w:rsidRDefault="00111189" w:rsidP="00111189">
      <w:pPr>
        <w:ind w:left="426"/>
        <w:rPr>
          <w:rFonts w:ascii="Tahoma" w:hAnsi="Tahoma" w:cs="Tahoma"/>
          <w:b/>
        </w:rPr>
      </w:pPr>
      <w:r w:rsidRPr="00F576F1">
        <w:rPr>
          <w:rFonts w:ascii="Tahoma" w:hAnsi="Tahoma" w:cs="Tahoma"/>
          <w:b/>
        </w:rPr>
        <w:t>Nakłady adaptacyjne (dotyczy zarówno budynków należących do jednostek Zamawiającego, jak i budynków należących do osób trzecich</w:t>
      </w:r>
      <w:r>
        <w:rPr>
          <w:rFonts w:ascii="Tahoma" w:hAnsi="Tahoma" w:cs="Tahoma"/>
          <w:b/>
        </w:rPr>
        <w:t>, w których jednostki Zamawiającego prowadzą działalność</w:t>
      </w:r>
      <w:r w:rsidRPr="00F576F1">
        <w:rPr>
          <w:rFonts w:ascii="Tahoma" w:hAnsi="Tahoma" w:cs="Tahoma"/>
          <w:b/>
        </w:rPr>
        <w:t>)</w:t>
      </w:r>
    </w:p>
    <w:p w:rsidR="00111189" w:rsidRPr="00F576F1" w:rsidRDefault="00111189" w:rsidP="00111189">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rsidR="00111189" w:rsidRPr="00F576F1" w:rsidRDefault="00111189" w:rsidP="00111189">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rsidR="00111189" w:rsidRDefault="00111189" w:rsidP="00111189">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Pr="009E68B6">
        <w:rPr>
          <w:rFonts w:ascii="Tahoma" w:hAnsi="Tahoma" w:cs="Tahoma"/>
          <w:b/>
        </w:rPr>
        <w:t>100 000,00 zł</w:t>
      </w:r>
    </w:p>
    <w:p w:rsidR="00111189" w:rsidRPr="00464461" w:rsidRDefault="00111189" w:rsidP="00111189">
      <w:pPr>
        <w:ind w:left="426"/>
        <w:rPr>
          <w:rFonts w:ascii="Tahoma" w:hAnsi="Tahoma" w:cs="Tahoma"/>
          <w:b/>
        </w:rPr>
      </w:pPr>
    </w:p>
    <w:p w:rsidR="00111189" w:rsidRPr="009E68B6" w:rsidRDefault="00111189" w:rsidP="00111189">
      <w:pPr>
        <w:ind w:left="426"/>
        <w:rPr>
          <w:rFonts w:ascii="Tahoma" w:hAnsi="Tahoma" w:cs="Tahoma"/>
        </w:rPr>
      </w:pPr>
      <w:r w:rsidRPr="009E68B6">
        <w:rPr>
          <w:rFonts w:ascii="Tahoma" w:hAnsi="Tahoma" w:cs="Tahoma"/>
          <w:b/>
        </w:rPr>
        <w:t xml:space="preserve">Mienie osób trzecich i mienie powierzone </w:t>
      </w:r>
      <w:r w:rsidRPr="009E68B6">
        <w:rPr>
          <w:rFonts w:ascii="Tahoma" w:hAnsi="Tahoma" w:cs="Tahoma"/>
        </w:rPr>
        <w:t>(środki trwałe obce użytkowane przez Ubezpieczonego, mienie powierzone Ubezpieczonemu np. w celu naprawy, mienie w szatniach)</w:t>
      </w:r>
    </w:p>
    <w:p w:rsidR="00111189" w:rsidRPr="009E68B6" w:rsidRDefault="00111189" w:rsidP="00111189">
      <w:pPr>
        <w:ind w:left="2835" w:hanging="2409"/>
        <w:rPr>
          <w:rFonts w:ascii="Tahoma" w:hAnsi="Tahoma" w:cs="Tahoma"/>
        </w:rPr>
      </w:pPr>
      <w:r w:rsidRPr="009E68B6">
        <w:rPr>
          <w:rFonts w:ascii="Tahoma" w:hAnsi="Tahoma" w:cs="Tahoma"/>
        </w:rPr>
        <w:t xml:space="preserve">system ubezpieczenia: </w:t>
      </w:r>
      <w:r w:rsidRPr="009E68B6">
        <w:rPr>
          <w:rFonts w:ascii="Tahoma" w:hAnsi="Tahoma" w:cs="Tahoma"/>
        </w:rPr>
        <w:tab/>
        <w:t>na pierwsze ryzyko z konsumpcją sumy ubezpieczenia</w:t>
      </w:r>
    </w:p>
    <w:p w:rsidR="00111189" w:rsidRPr="009E68B6" w:rsidRDefault="00111189" w:rsidP="00111189">
      <w:pPr>
        <w:tabs>
          <w:tab w:val="left" w:pos="2835"/>
        </w:tabs>
        <w:ind w:left="2835" w:hanging="2409"/>
        <w:rPr>
          <w:rFonts w:ascii="Tahoma" w:hAnsi="Tahoma" w:cs="Tahoma"/>
          <w:b/>
        </w:rPr>
      </w:pPr>
      <w:r w:rsidRPr="009E68B6">
        <w:rPr>
          <w:rFonts w:ascii="Tahoma" w:hAnsi="Tahoma" w:cs="Tahoma"/>
        </w:rPr>
        <w:t>rodzaj wartości</w:t>
      </w:r>
      <w:r w:rsidRPr="009E68B6">
        <w:rPr>
          <w:rFonts w:ascii="Tahoma" w:hAnsi="Tahoma" w:cs="Tahoma"/>
        </w:rPr>
        <w:tab/>
        <w:t>wartość odtworzeniowa</w:t>
      </w:r>
    </w:p>
    <w:p w:rsidR="00111189" w:rsidRPr="00A86E06" w:rsidRDefault="00111189" w:rsidP="00111189">
      <w:pPr>
        <w:ind w:left="426"/>
        <w:rPr>
          <w:rFonts w:ascii="Tahoma" w:hAnsi="Tahoma" w:cs="Tahoma"/>
          <w:b/>
        </w:rPr>
      </w:pPr>
      <w:r w:rsidRPr="009E68B6">
        <w:rPr>
          <w:rFonts w:ascii="Tahoma" w:hAnsi="Tahoma" w:cs="Tahoma"/>
        </w:rPr>
        <w:t xml:space="preserve">suma ubezpieczenia: </w:t>
      </w:r>
      <w:r w:rsidRPr="009E68B6">
        <w:rPr>
          <w:rFonts w:ascii="Tahoma" w:hAnsi="Tahoma" w:cs="Tahoma"/>
        </w:rPr>
        <w:tab/>
      </w:r>
      <w:r w:rsidRPr="009E68B6">
        <w:rPr>
          <w:rFonts w:ascii="Tahoma" w:hAnsi="Tahoma" w:cs="Tahoma"/>
          <w:b/>
        </w:rPr>
        <w:t>15 000,00 zł</w:t>
      </w:r>
    </w:p>
    <w:p w:rsidR="00111189" w:rsidRPr="00351499" w:rsidRDefault="00111189" w:rsidP="00111189">
      <w:pPr>
        <w:ind w:left="426"/>
        <w:rPr>
          <w:rFonts w:ascii="Tahoma" w:hAnsi="Tahoma" w:cs="Tahoma"/>
          <w:b/>
          <w:color w:val="FF0000"/>
        </w:rPr>
      </w:pPr>
    </w:p>
    <w:p w:rsidR="00111189" w:rsidRPr="009E68B6" w:rsidRDefault="00111189" w:rsidP="00111189">
      <w:pPr>
        <w:ind w:left="426"/>
        <w:rPr>
          <w:rFonts w:ascii="Tahoma" w:hAnsi="Tahoma" w:cs="Tahoma"/>
        </w:rPr>
      </w:pPr>
      <w:r w:rsidRPr="009E68B6">
        <w:rPr>
          <w:rFonts w:ascii="Tahoma" w:hAnsi="Tahoma" w:cs="Tahoma"/>
          <w:b/>
        </w:rPr>
        <w:t xml:space="preserve">Nakłady adaptacyjne osób trzecich w lokalach mieszkalnych/użytkowych </w:t>
      </w:r>
      <w:r w:rsidRPr="009E68B6">
        <w:rPr>
          <w:rFonts w:ascii="Tahoma" w:hAnsi="Tahoma" w:cs="Tahoma"/>
        </w:rPr>
        <w:t>(</w:t>
      </w:r>
      <w:r w:rsidRPr="009E68B6">
        <w:rPr>
          <w:rFonts w:ascii="Tahoma" w:hAnsi="Tahoma" w:cs="Tahoma"/>
          <w:sz w:val="18"/>
          <w:szCs w:val="18"/>
        </w:rPr>
        <w:t>powłoki malarskie, tapety, wykładziny i podłogi, itp. oraz elementy stałe w lokalu mieszkalnym/użytkowym należące do osób trzecich</w:t>
      </w:r>
      <w:r w:rsidRPr="009E68B6">
        <w:rPr>
          <w:rFonts w:ascii="Tahoma" w:hAnsi="Tahoma" w:cs="Tahoma"/>
        </w:rPr>
        <w:t>)</w:t>
      </w:r>
    </w:p>
    <w:p w:rsidR="00111189" w:rsidRPr="009E68B6" w:rsidRDefault="00111189" w:rsidP="00111189">
      <w:pPr>
        <w:ind w:left="2835" w:hanging="2409"/>
        <w:rPr>
          <w:rFonts w:ascii="Tahoma" w:hAnsi="Tahoma" w:cs="Tahoma"/>
        </w:rPr>
      </w:pPr>
      <w:r w:rsidRPr="009E68B6">
        <w:rPr>
          <w:rFonts w:ascii="Tahoma" w:hAnsi="Tahoma" w:cs="Tahoma"/>
        </w:rPr>
        <w:t xml:space="preserve">system ubezpieczenia: </w:t>
      </w:r>
      <w:r w:rsidRPr="009E68B6">
        <w:rPr>
          <w:rFonts w:ascii="Tahoma" w:hAnsi="Tahoma" w:cs="Tahoma"/>
        </w:rPr>
        <w:tab/>
        <w:t>na pierwsze ryzyko z konsumpcją sumy ubezpieczenia</w:t>
      </w:r>
    </w:p>
    <w:p w:rsidR="00111189" w:rsidRPr="009E68B6" w:rsidRDefault="00111189" w:rsidP="00111189">
      <w:pPr>
        <w:tabs>
          <w:tab w:val="left" w:pos="2835"/>
        </w:tabs>
        <w:ind w:left="2835" w:hanging="2409"/>
        <w:rPr>
          <w:rFonts w:ascii="Tahoma" w:hAnsi="Tahoma" w:cs="Tahoma"/>
          <w:b/>
        </w:rPr>
      </w:pPr>
      <w:r w:rsidRPr="009E68B6">
        <w:rPr>
          <w:rFonts w:ascii="Tahoma" w:hAnsi="Tahoma" w:cs="Tahoma"/>
        </w:rPr>
        <w:t>rodzaj wartości</w:t>
      </w:r>
      <w:r w:rsidRPr="009E68B6">
        <w:rPr>
          <w:rFonts w:ascii="Tahoma" w:hAnsi="Tahoma" w:cs="Tahoma"/>
        </w:rPr>
        <w:tab/>
        <w:t>wartość odtworzeniowa</w:t>
      </w:r>
    </w:p>
    <w:p w:rsidR="00111189" w:rsidRPr="00A86E06" w:rsidRDefault="00111189" w:rsidP="00111189">
      <w:pPr>
        <w:ind w:left="426"/>
        <w:rPr>
          <w:rFonts w:ascii="Tahoma" w:hAnsi="Tahoma" w:cs="Tahoma"/>
          <w:b/>
        </w:rPr>
      </w:pPr>
      <w:r w:rsidRPr="009E68B6">
        <w:rPr>
          <w:rFonts w:ascii="Tahoma" w:hAnsi="Tahoma" w:cs="Tahoma"/>
        </w:rPr>
        <w:t xml:space="preserve">suma ubezpieczenia: </w:t>
      </w:r>
      <w:r w:rsidRPr="009E68B6">
        <w:rPr>
          <w:rFonts w:ascii="Tahoma" w:hAnsi="Tahoma" w:cs="Tahoma"/>
        </w:rPr>
        <w:tab/>
      </w:r>
      <w:r w:rsidRPr="009E68B6">
        <w:rPr>
          <w:rFonts w:ascii="Tahoma" w:hAnsi="Tahoma" w:cs="Tahoma"/>
          <w:b/>
        </w:rPr>
        <w:t>10 000,00 zł</w:t>
      </w:r>
    </w:p>
    <w:p w:rsidR="00111189" w:rsidRDefault="00111189" w:rsidP="00111189">
      <w:pPr>
        <w:rPr>
          <w:rFonts w:ascii="Tahoma" w:hAnsi="Tahoma" w:cs="Tahoma"/>
          <w:b/>
          <w:color w:val="000000"/>
        </w:rPr>
      </w:pPr>
    </w:p>
    <w:p w:rsidR="00111189" w:rsidRPr="00A86E06" w:rsidRDefault="00111189" w:rsidP="00111189">
      <w:pPr>
        <w:ind w:left="426"/>
        <w:rPr>
          <w:rFonts w:ascii="Tahoma" w:hAnsi="Tahoma" w:cs="Tahoma"/>
          <w:b/>
        </w:rPr>
      </w:pPr>
      <w:proofErr w:type="spellStart"/>
      <w:r w:rsidRPr="00A86E06">
        <w:rPr>
          <w:rFonts w:ascii="Tahoma" w:hAnsi="Tahoma" w:cs="Tahoma"/>
          <w:b/>
        </w:rPr>
        <w:lastRenderedPageBreak/>
        <w:t>Niskocenne</w:t>
      </w:r>
      <w:proofErr w:type="spellEnd"/>
      <w:r w:rsidRPr="00A86E06">
        <w:rPr>
          <w:rFonts w:ascii="Tahoma" w:hAnsi="Tahoma" w:cs="Tahoma"/>
          <w:b/>
        </w:rPr>
        <w:t xml:space="preserve"> składniki majątku</w:t>
      </w:r>
    </w:p>
    <w:p w:rsidR="00111189" w:rsidRPr="00A86E06" w:rsidRDefault="00111189" w:rsidP="00111189">
      <w:pPr>
        <w:ind w:left="2835" w:hanging="2409"/>
        <w:rPr>
          <w:rFonts w:ascii="Tahoma" w:hAnsi="Tahoma" w:cs="Tahoma"/>
        </w:rPr>
      </w:pPr>
      <w:r w:rsidRPr="00A86E06">
        <w:rPr>
          <w:rFonts w:ascii="Tahoma" w:hAnsi="Tahoma" w:cs="Tahoma"/>
        </w:rPr>
        <w:t xml:space="preserve">system ubezpieczenia: </w:t>
      </w:r>
      <w:r w:rsidRPr="00A86E06">
        <w:rPr>
          <w:rFonts w:ascii="Tahoma" w:hAnsi="Tahoma" w:cs="Tahoma"/>
        </w:rPr>
        <w:tab/>
        <w:t>na pierwsze ryzyko z konsumpcją sumy ubezpieczenia</w:t>
      </w:r>
    </w:p>
    <w:p w:rsidR="00111189" w:rsidRPr="00A86E06" w:rsidRDefault="00111189" w:rsidP="00111189">
      <w:pPr>
        <w:tabs>
          <w:tab w:val="left" w:pos="2835"/>
        </w:tabs>
        <w:ind w:left="2835" w:hanging="2409"/>
        <w:rPr>
          <w:rFonts w:ascii="Tahoma" w:hAnsi="Tahoma" w:cs="Tahoma"/>
          <w:b/>
        </w:rPr>
      </w:pPr>
      <w:r w:rsidRPr="00A86E06">
        <w:rPr>
          <w:rFonts w:ascii="Tahoma" w:hAnsi="Tahoma" w:cs="Tahoma"/>
        </w:rPr>
        <w:t>rodzaj wartości</w:t>
      </w:r>
      <w:r w:rsidRPr="00A86E06">
        <w:rPr>
          <w:rFonts w:ascii="Tahoma" w:hAnsi="Tahoma" w:cs="Tahoma"/>
        </w:rPr>
        <w:tab/>
        <w:t>wartość odtworzeniowa</w:t>
      </w:r>
    </w:p>
    <w:p w:rsidR="00111189" w:rsidRPr="00A86E06" w:rsidRDefault="00111189" w:rsidP="00111189">
      <w:pPr>
        <w:ind w:left="426"/>
        <w:rPr>
          <w:rFonts w:ascii="Tahoma" w:hAnsi="Tahoma" w:cs="Tahoma"/>
          <w:b/>
        </w:rPr>
      </w:pPr>
      <w:r w:rsidRPr="00A86E06">
        <w:rPr>
          <w:rFonts w:ascii="Tahoma" w:hAnsi="Tahoma" w:cs="Tahoma"/>
        </w:rPr>
        <w:t xml:space="preserve">suma ubezpieczenia: </w:t>
      </w:r>
      <w:r w:rsidRPr="00A86E06">
        <w:rPr>
          <w:rFonts w:ascii="Tahoma" w:hAnsi="Tahoma" w:cs="Tahoma"/>
        </w:rPr>
        <w:tab/>
      </w:r>
      <w:r w:rsidRPr="009E68B6">
        <w:rPr>
          <w:rFonts w:ascii="Tahoma" w:hAnsi="Tahoma" w:cs="Tahoma"/>
          <w:b/>
        </w:rPr>
        <w:t>100 000,00 zł</w:t>
      </w:r>
    </w:p>
    <w:p w:rsidR="00111189" w:rsidRPr="00A86E06" w:rsidRDefault="00111189" w:rsidP="00111189">
      <w:pPr>
        <w:ind w:left="426"/>
        <w:rPr>
          <w:rFonts w:ascii="Tahoma" w:hAnsi="Tahoma" w:cs="Tahoma"/>
          <w:b/>
        </w:rPr>
      </w:pPr>
    </w:p>
    <w:p w:rsidR="00111189" w:rsidRPr="00A86E06" w:rsidRDefault="00111189" w:rsidP="00111189">
      <w:pPr>
        <w:ind w:left="426"/>
        <w:rPr>
          <w:rFonts w:ascii="Tahoma" w:hAnsi="Tahoma" w:cs="Tahoma"/>
          <w:b/>
        </w:rPr>
      </w:pPr>
      <w:r w:rsidRPr="00A86E06">
        <w:rPr>
          <w:rFonts w:ascii="Tahoma" w:hAnsi="Tahoma" w:cs="Tahoma"/>
          <w:b/>
        </w:rPr>
        <w:t xml:space="preserve">Budowle (ogrodzenia, wiaty przystankowe, bariery ochronne przy drogach publicznych, obiekty </w:t>
      </w:r>
      <w:r w:rsidRPr="00464461">
        <w:rPr>
          <w:rFonts w:ascii="Tahoma" w:hAnsi="Tahoma" w:cs="Tahoma"/>
          <w:b/>
        </w:rPr>
        <w:t>małej architektury, drogi i chodniki wewnętrzne, place,</w:t>
      </w:r>
      <w:r>
        <w:rPr>
          <w:rFonts w:ascii="Tahoma" w:hAnsi="Tahoma" w:cs="Tahoma"/>
          <w:b/>
        </w:rPr>
        <w:t xml:space="preserve"> place zabaw, siłownie zewnętrzne</w:t>
      </w:r>
      <w:r w:rsidRPr="00464461">
        <w:rPr>
          <w:rFonts w:ascii="Tahoma" w:hAnsi="Tahoma" w:cs="Tahoma"/>
          <w:b/>
        </w:rPr>
        <w:t xml:space="preserve"> boiska, itp.) </w:t>
      </w:r>
      <w:r w:rsidRPr="00A86E06">
        <w:rPr>
          <w:rFonts w:ascii="Tahoma" w:hAnsi="Tahoma" w:cs="Tahoma"/>
          <w:b/>
        </w:rPr>
        <w:t>Miasta Świdwin nie wykazane do ubezpieczenia w systemie na sumy stałe</w:t>
      </w:r>
    </w:p>
    <w:p w:rsidR="00111189" w:rsidRPr="00A86E06" w:rsidRDefault="00111189" w:rsidP="00111189">
      <w:pPr>
        <w:tabs>
          <w:tab w:val="left" w:pos="2835"/>
        </w:tabs>
        <w:ind w:left="2835" w:hanging="2409"/>
        <w:rPr>
          <w:rFonts w:ascii="Tahoma" w:hAnsi="Tahoma" w:cs="Tahoma"/>
        </w:rPr>
      </w:pPr>
      <w:r w:rsidRPr="00A86E06">
        <w:rPr>
          <w:rFonts w:ascii="Tahoma" w:hAnsi="Tahoma" w:cs="Tahoma"/>
        </w:rPr>
        <w:t>wypłata odszkodowania w wartości odtworzeniowej, maksymalnie do przyjętego limitu odpowiedzialności,</w:t>
      </w:r>
    </w:p>
    <w:p w:rsidR="00111189" w:rsidRPr="00A86E06" w:rsidRDefault="00111189" w:rsidP="00111189">
      <w:pPr>
        <w:tabs>
          <w:tab w:val="left" w:pos="2835"/>
        </w:tabs>
        <w:ind w:left="2835" w:hanging="2409"/>
        <w:rPr>
          <w:rFonts w:ascii="Tahoma" w:hAnsi="Tahoma" w:cs="Tahoma"/>
          <w:b/>
        </w:rPr>
      </w:pPr>
      <w:r w:rsidRPr="00A86E06">
        <w:rPr>
          <w:rFonts w:ascii="Tahoma" w:hAnsi="Tahoma" w:cs="Tahoma"/>
        </w:rPr>
        <w:t>który ulega redukcji po wypłacie odszkodowania.</w:t>
      </w:r>
    </w:p>
    <w:p w:rsidR="00111189" w:rsidRPr="00A86E06" w:rsidRDefault="00111189" w:rsidP="00111189">
      <w:pPr>
        <w:ind w:left="426"/>
        <w:rPr>
          <w:rFonts w:ascii="Tahoma" w:hAnsi="Tahoma" w:cs="Tahoma"/>
          <w:b/>
        </w:rPr>
      </w:pPr>
      <w:r w:rsidRPr="00A86E06">
        <w:rPr>
          <w:rFonts w:ascii="Tahoma" w:hAnsi="Tahoma" w:cs="Tahoma"/>
        </w:rPr>
        <w:t>suma ubezpieczenia:</w:t>
      </w:r>
      <w:r w:rsidRPr="00A86E06">
        <w:rPr>
          <w:rFonts w:ascii="Tahoma" w:hAnsi="Tahoma" w:cs="Tahoma"/>
          <w:b/>
        </w:rPr>
        <w:t xml:space="preserve"> </w:t>
      </w:r>
      <w:r w:rsidRPr="00A86E06">
        <w:rPr>
          <w:rFonts w:ascii="Tahoma" w:hAnsi="Tahoma" w:cs="Tahoma"/>
          <w:b/>
        </w:rPr>
        <w:tab/>
      </w:r>
      <w:r>
        <w:rPr>
          <w:rFonts w:ascii="Tahoma" w:hAnsi="Tahoma" w:cs="Tahoma"/>
          <w:b/>
        </w:rPr>
        <w:t>100 000,00 zł</w:t>
      </w:r>
    </w:p>
    <w:p w:rsidR="00111189" w:rsidRDefault="00111189" w:rsidP="00111189">
      <w:pPr>
        <w:ind w:left="426"/>
        <w:rPr>
          <w:rFonts w:ascii="Tahoma" w:hAnsi="Tahoma" w:cs="Tahoma"/>
          <w:b/>
          <w:color w:val="FF0000"/>
        </w:rPr>
      </w:pPr>
    </w:p>
    <w:p w:rsidR="00111189" w:rsidRPr="00A86E06" w:rsidRDefault="00111189" w:rsidP="00111189">
      <w:pPr>
        <w:ind w:left="426"/>
        <w:rPr>
          <w:rFonts w:ascii="Tahoma" w:hAnsi="Tahoma" w:cs="Tahoma"/>
          <w:b/>
        </w:rPr>
      </w:pPr>
      <w:r w:rsidRPr="00A86E06">
        <w:rPr>
          <w:rFonts w:ascii="Tahoma" w:hAnsi="Tahoma" w:cs="Tahoma"/>
          <w:b/>
        </w:rPr>
        <w:t>Znaki drogowe</w:t>
      </w:r>
      <w:r>
        <w:rPr>
          <w:rFonts w:ascii="Tahoma" w:hAnsi="Tahoma" w:cs="Tahoma"/>
          <w:b/>
        </w:rPr>
        <w:t xml:space="preserve">, </w:t>
      </w:r>
      <w:r w:rsidRPr="00A86E06">
        <w:rPr>
          <w:rFonts w:ascii="Tahoma" w:hAnsi="Tahoma" w:cs="Tahoma"/>
          <w:b/>
        </w:rPr>
        <w:t xml:space="preserve">tablice </w:t>
      </w:r>
      <w:r w:rsidRPr="009E68B6">
        <w:rPr>
          <w:rFonts w:ascii="Tahoma" w:hAnsi="Tahoma" w:cs="Tahoma"/>
          <w:b/>
        </w:rPr>
        <w:t>informacyjne, witacze, słupy oświetleniowe wraz z linią zasilającą, lampy należące do Zamawiającego na terenie  Miasta</w:t>
      </w:r>
      <w:r w:rsidRPr="00A86E06">
        <w:rPr>
          <w:rFonts w:ascii="Tahoma" w:hAnsi="Tahoma" w:cs="Tahoma"/>
          <w:b/>
        </w:rPr>
        <w:t xml:space="preserve"> Świdwin nie wykazane do ubezpieczenia w systemie na sumy stałe</w:t>
      </w:r>
    </w:p>
    <w:p w:rsidR="00111189" w:rsidRPr="00A86E06" w:rsidRDefault="00111189" w:rsidP="00111189">
      <w:pPr>
        <w:tabs>
          <w:tab w:val="left" w:pos="2835"/>
        </w:tabs>
        <w:ind w:left="2835" w:hanging="2409"/>
        <w:rPr>
          <w:rFonts w:ascii="Tahoma" w:hAnsi="Tahoma" w:cs="Tahoma"/>
        </w:rPr>
      </w:pPr>
      <w:r w:rsidRPr="00A86E06">
        <w:rPr>
          <w:rFonts w:ascii="Tahoma" w:hAnsi="Tahoma" w:cs="Tahoma"/>
        </w:rPr>
        <w:t>wypłata odszkodowania w wartości odtworzeniowej, maksymalnie do przyjętego limitu odpowiedzialności,</w:t>
      </w:r>
    </w:p>
    <w:p w:rsidR="00111189" w:rsidRPr="00A86E06" w:rsidRDefault="00111189" w:rsidP="00111189">
      <w:pPr>
        <w:tabs>
          <w:tab w:val="left" w:pos="2835"/>
        </w:tabs>
        <w:ind w:left="2835" w:hanging="2409"/>
        <w:rPr>
          <w:rFonts w:ascii="Tahoma" w:hAnsi="Tahoma" w:cs="Tahoma"/>
          <w:b/>
        </w:rPr>
      </w:pPr>
      <w:r w:rsidRPr="00A86E06">
        <w:rPr>
          <w:rFonts w:ascii="Tahoma" w:hAnsi="Tahoma" w:cs="Tahoma"/>
        </w:rPr>
        <w:t>który ulega redukcji po wypłacie odszkodowania.</w:t>
      </w:r>
    </w:p>
    <w:p w:rsidR="00111189" w:rsidRPr="00A86E06" w:rsidRDefault="00111189" w:rsidP="00111189">
      <w:pPr>
        <w:ind w:left="426"/>
        <w:rPr>
          <w:rFonts w:ascii="Tahoma" w:hAnsi="Tahoma" w:cs="Tahoma"/>
          <w:b/>
        </w:rPr>
      </w:pPr>
      <w:r w:rsidRPr="00A86E06">
        <w:rPr>
          <w:rFonts w:ascii="Tahoma" w:hAnsi="Tahoma" w:cs="Tahoma"/>
        </w:rPr>
        <w:t xml:space="preserve">suma ubezpieczenia: </w:t>
      </w:r>
      <w:r w:rsidRPr="00A86E06">
        <w:rPr>
          <w:rFonts w:ascii="Tahoma" w:hAnsi="Tahoma" w:cs="Tahoma"/>
        </w:rPr>
        <w:tab/>
      </w:r>
      <w:r>
        <w:rPr>
          <w:rFonts w:ascii="Tahoma" w:hAnsi="Tahoma" w:cs="Tahoma"/>
          <w:b/>
        </w:rPr>
        <w:t>20 000,00 zł</w:t>
      </w:r>
    </w:p>
    <w:p w:rsidR="00111189" w:rsidRDefault="00111189" w:rsidP="00111189">
      <w:pPr>
        <w:ind w:left="426"/>
        <w:rPr>
          <w:rFonts w:ascii="Tahoma" w:hAnsi="Tahoma" w:cs="Tahoma"/>
          <w:b/>
        </w:rPr>
      </w:pPr>
    </w:p>
    <w:p w:rsidR="00111189" w:rsidRPr="0017582A" w:rsidRDefault="00111189" w:rsidP="00111189">
      <w:pPr>
        <w:ind w:left="426"/>
        <w:rPr>
          <w:rFonts w:ascii="Tahoma" w:hAnsi="Tahoma" w:cs="Tahoma"/>
          <w:b/>
        </w:rPr>
      </w:pPr>
      <w:r w:rsidRPr="0017582A">
        <w:rPr>
          <w:rFonts w:ascii="Tahoma" w:hAnsi="Tahoma" w:cs="Tahoma"/>
          <w:b/>
        </w:rPr>
        <w:t>Mienie pracownicze i uczniowskie</w:t>
      </w:r>
      <w:r>
        <w:rPr>
          <w:rFonts w:ascii="Tahoma" w:hAnsi="Tahoma" w:cs="Tahoma"/>
          <w:b/>
        </w:rPr>
        <w:t xml:space="preserve"> </w:t>
      </w:r>
    </w:p>
    <w:p w:rsidR="00111189" w:rsidRPr="0017582A" w:rsidRDefault="00111189" w:rsidP="00111189">
      <w:pPr>
        <w:ind w:left="2835" w:hanging="2409"/>
        <w:rPr>
          <w:rFonts w:ascii="Tahoma" w:hAnsi="Tahoma" w:cs="Tahoma"/>
        </w:rPr>
      </w:pPr>
      <w:r w:rsidRPr="0017582A">
        <w:rPr>
          <w:rFonts w:ascii="Tahoma" w:hAnsi="Tahoma" w:cs="Tahoma"/>
        </w:rPr>
        <w:t xml:space="preserve">system ubezpieczenia: </w:t>
      </w:r>
      <w:r w:rsidRPr="0017582A">
        <w:rPr>
          <w:rFonts w:ascii="Tahoma" w:hAnsi="Tahoma" w:cs="Tahoma"/>
        </w:rPr>
        <w:tab/>
        <w:t xml:space="preserve">na pierwsze ryzyko z konsumpcją sumy ubezpieczenia, bez limitu na </w:t>
      </w:r>
      <w:r>
        <w:rPr>
          <w:rFonts w:ascii="Tahoma" w:hAnsi="Tahoma" w:cs="Tahoma"/>
        </w:rPr>
        <w:t>osobę</w:t>
      </w:r>
    </w:p>
    <w:p w:rsidR="00111189" w:rsidRPr="00471D05" w:rsidRDefault="00111189" w:rsidP="00111189">
      <w:pPr>
        <w:ind w:left="426"/>
        <w:rPr>
          <w:rFonts w:ascii="Tahoma" w:hAnsi="Tahoma" w:cs="Tahoma"/>
        </w:rPr>
      </w:pPr>
      <w:r w:rsidRPr="00471D05">
        <w:rPr>
          <w:rFonts w:ascii="Tahoma" w:hAnsi="Tahoma" w:cs="Tahoma"/>
        </w:rPr>
        <w:t>rodzaj wartości</w:t>
      </w:r>
      <w:r w:rsidRPr="00471D05">
        <w:rPr>
          <w:rFonts w:ascii="Tahoma" w:hAnsi="Tahoma" w:cs="Tahoma"/>
        </w:rPr>
        <w:tab/>
      </w:r>
      <w:r>
        <w:rPr>
          <w:rFonts w:ascii="Tahoma" w:hAnsi="Tahoma" w:cs="Tahoma"/>
        </w:rPr>
        <w:tab/>
      </w:r>
      <w:r w:rsidRPr="00471D05">
        <w:rPr>
          <w:rFonts w:ascii="Tahoma" w:hAnsi="Tahoma" w:cs="Tahoma"/>
        </w:rPr>
        <w:t>wartość rzeczywista</w:t>
      </w:r>
    </w:p>
    <w:p w:rsidR="00111189" w:rsidRPr="00471D05" w:rsidRDefault="00111189" w:rsidP="00111189">
      <w:pPr>
        <w:ind w:left="426"/>
        <w:rPr>
          <w:rFonts w:ascii="Tahoma" w:hAnsi="Tahoma" w:cs="Tahoma"/>
          <w:b/>
        </w:rPr>
      </w:pPr>
      <w:r w:rsidRPr="00471D05">
        <w:rPr>
          <w:rFonts w:ascii="Tahoma" w:hAnsi="Tahoma" w:cs="Tahoma"/>
        </w:rPr>
        <w:t xml:space="preserve">suma ubezpieczenia: </w:t>
      </w:r>
      <w:r w:rsidRPr="00471D05">
        <w:rPr>
          <w:rFonts w:ascii="Tahoma" w:hAnsi="Tahoma" w:cs="Tahoma"/>
        </w:rPr>
        <w:tab/>
      </w:r>
      <w:r>
        <w:rPr>
          <w:rFonts w:ascii="Tahoma" w:hAnsi="Tahoma" w:cs="Tahoma"/>
          <w:b/>
        </w:rPr>
        <w:t>34 000,00 zł</w:t>
      </w:r>
      <w:r w:rsidRPr="00471D05">
        <w:rPr>
          <w:rFonts w:ascii="Tahoma" w:hAnsi="Tahoma" w:cs="Tahoma"/>
          <w:b/>
        </w:rPr>
        <w:t xml:space="preserve"> </w:t>
      </w:r>
    </w:p>
    <w:p w:rsidR="00111189" w:rsidRDefault="00111189" w:rsidP="00111189">
      <w:pPr>
        <w:rPr>
          <w:rFonts w:ascii="Tahoma" w:hAnsi="Tahoma" w:cs="Tahoma"/>
          <w:b/>
          <w:color w:val="FF0000"/>
        </w:rPr>
      </w:pPr>
    </w:p>
    <w:p w:rsidR="00111189" w:rsidRDefault="00111189" w:rsidP="00111189">
      <w:pPr>
        <w:rPr>
          <w:rFonts w:ascii="Tahoma" w:hAnsi="Tahoma" w:cs="Tahoma"/>
          <w:b/>
          <w:color w:val="FF0000"/>
        </w:rPr>
      </w:pPr>
    </w:p>
    <w:p w:rsidR="00111189" w:rsidRPr="002B3114" w:rsidRDefault="00111189" w:rsidP="00111189">
      <w:pPr>
        <w:rPr>
          <w:rFonts w:ascii="Tahoma" w:hAnsi="Tahoma" w:cs="Tahoma"/>
          <w:b/>
          <w:color w:val="FF0000"/>
        </w:rPr>
      </w:pPr>
    </w:p>
    <w:p w:rsidR="00111189" w:rsidRPr="009E68B6" w:rsidRDefault="00111189" w:rsidP="00111189">
      <w:pPr>
        <w:ind w:left="426"/>
        <w:rPr>
          <w:rFonts w:ascii="Tahoma" w:hAnsi="Tahoma" w:cs="Tahoma"/>
          <w:b/>
        </w:rPr>
      </w:pPr>
      <w:r w:rsidRPr="009E68B6">
        <w:rPr>
          <w:rFonts w:ascii="Tahoma" w:hAnsi="Tahoma" w:cs="Tahoma"/>
          <w:b/>
        </w:rPr>
        <w:t>Środki obrotowe*</w:t>
      </w:r>
    </w:p>
    <w:p w:rsidR="00111189" w:rsidRPr="009E68B6" w:rsidRDefault="00111189" w:rsidP="00111189">
      <w:pPr>
        <w:ind w:left="2835" w:hanging="2409"/>
        <w:rPr>
          <w:rFonts w:ascii="Tahoma" w:hAnsi="Tahoma" w:cs="Tahoma"/>
        </w:rPr>
      </w:pPr>
      <w:r w:rsidRPr="009E68B6">
        <w:rPr>
          <w:rFonts w:ascii="Tahoma" w:hAnsi="Tahoma" w:cs="Tahoma"/>
        </w:rPr>
        <w:t xml:space="preserve">system ubezpieczenia: </w:t>
      </w:r>
      <w:r w:rsidRPr="009E68B6">
        <w:rPr>
          <w:rFonts w:ascii="Tahoma" w:hAnsi="Tahoma" w:cs="Tahoma"/>
        </w:rPr>
        <w:tab/>
        <w:t>na pierwsze ryzyko z konsumpcją sumy ubezpieczenia</w:t>
      </w:r>
    </w:p>
    <w:p w:rsidR="00111189" w:rsidRPr="009E68B6" w:rsidRDefault="00111189" w:rsidP="00111189">
      <w:pPr>
        <w:tabs>
          <w:tab w:val="left" w:pos="2835"/>
        </w:tabs>
        <w:ind w:left="2835" w:hanging="2409"/>
        <w:rPr>
          <w:rFonts w:ascii="Tahoma" w:hAnsi="Tahoma" w:cs="Tahoma"/>
          <w:b/>
        </w:rPr>
      </w:pPr>
      <w:r w:rsidRPr="009E68B6">
        <w:rPr>
          <w:rFonts w:ascii="Tahoma" w:hAnsi="Tahoma" w:cs="Tahoma"/>
        </w:rPr>
        <w:t>rodzaj wartości</w:t>
      </w:r>
      <w:r w:rsidRPr="009E68B6">
        <w:rPr>
          <w:rFonts w:ascii="Tahoma" w:hAnsi="Tahoma" w:cs="Tahoma"/>
        </w:rPr>
        <w:tab/>
        <w:t>wartość zakupu/wytworzenia</w:t>
      </w:r>
    </w:p>
    <w:p w:rsidR="00111189" w:rsidRPr="009E68B6" w:rsidRDefault="00111189" w:rsidP="00111189">
      <w:pPr>
        <w:ind w:left="426"/>
        <w:rPr>
          <w:rFonts w:ascii="Tahoma" w:hAnsi="Tahoma" w:cs="Tahoma"/>
          <w:b/>
        </w:rPr>
      </w:pPr>
      <w:r w:rsidRPr="009E68B6">
        <w:rPr>
          <w:rFonts w:ascii="Tahoma" w:hAnsi="Tahoma" w:cs="Tahoma"/>
        </w:rPr>
        <w:t xml:space="preserve">suma ubezpieczenia: </w:t>
      </w:r>
      <w:r w:rsidRPr="009E68B6">
        <w:rPr>
          <w:rFonts w:ascii="Tahoma" w:hAnsi="Tahoma" w:cs="Tahoma"/>
        </w:rPr>
        <w:tab/>
      </w:r>
      <w:r w:rsidRPr="009E68B6">
        <w:rPr>
          <w:rFonts w:ascii="Tahoma" w:hAnsi="Tahoma" w:cs="Tahoma"/>
          <w:b/>
        </w:rPr>
        <w:t>100 000,00 zł</w:t>
      </w:r>
    </w:p>
    <w:p w:rsidR="00111189" w:rsidRPr="00C427EE" w:rsidRDefault="00111189" w:rsidP="00111189">
      <w:pPr>
        <w:ind w:firstLine="426"/>
        <w:jc w:val="both"/>
        <w:rPr>
          <w:rFonts w:ascii="Tahoma" w:hAnsi="Tahoma" w:cs="Tahoma"/>
          <w:sz w:val="18"/>
          <w:szCs w:val="18"/>
        </w:rPr>
      </w:pPr>
      <w:r w:rsidRPr="009E68B6">
        <w:rPr>
          <w:rFonts w:ascii="Tahoma" w:hAnsi="Tahoma" w:cs="Tahoma"/>
          <w:sz w:val="18"/>
          <w:szCs w:val="18"/>
        </w:rPr>
        <w:t xml:space="preserve">*W tym paliwo w zbiornikach lub pojeździe </w:t>
      </w:r>
    </w:p>
    <w:p w:rsidR="00111189" w:rsidRDefault="00111189" w:rsidP="00111189">
      <w:pPr>
        <w:pStyle w:val="Nagwek1"/>
        <w:keepNext/>
        <w:suppressAutoHyphens/>
        <w:spacing w:before="0"/>
        <w:jc w:val="both"/>
        <w:rPr>
          <w:rFonts w:ascii="Tahoma" w:hAnsi="Tahoma" w:cs="Tahoma"/>
          <w:sz w:val="20"/>
        </w:rPr>
      </w:pPr>
    </w:p>
    <w:p w:rsidR="00111189" w:rsidRPr="00621ED7" w:rsidRDefault="00111189" w:rsidP="00111189">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rsidR="00111189" w:rsidRPr="00621ED7" w:rsidRDefault="00111189" w:rsidP="00111189">
      <w:pPr>
        <w:jc w:val="both"/>
      </w:pPr>
    </w:p>
    <w:p w:rsidR="00111189" w:rsidRPr="00F576F1" w:rsidRDefault="00111189" w:rsidP="00111189">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rsidR="00111189" w:rsidRPr="00F576F1" w:rsidRDefault="00111189" w:rsidP="00111189">
      <w:pPr>
        <w:numPr>
          <w:ilvl w:val="0"/>
          <w:numId w:val="4"/>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111189" w:rsidRPr="00510D76" w:rsidRDefault="00111189" w:rsidP="00111189">
      <w:pPr>
        <w:numPr>
          <w:ilvl w:val="0"/>
          <w:numId w:val="4"/>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111189" w:rsidRDefault="00111189" w:rsidP="00111189">
      <w:pPr>
        <w:numPr>
          <w:ilvl w:val="0"/>
          <w:numId w:val="4"/>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rsidR="00111189" w:rsidRDefault="00111189" w:rsidP="00111189">
      <w:pPr>
        <w:ind w:left="426"/>
        <w:jc w:val="both"/>
        <w:rPr>
          <w:rFonts w:ascii="Tahoma" w:hAnsi="Tahoma" w:cs="Tahoma"/>
          <w:b/>
        </w:rPr>
      </w:pPr>
    </w:p>
    <w:p w:rsidR="00111189" w:rsidRPr="005D67E7" w:rsidRDefault="00111189" w:rsidP="00111189">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rsidR="00111189" w:rsidRPr="005D67E7" w:rsidRDefault="00111189" w:rsidP="00111189">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rsidR="00111189" w:rsidRPr="005D67E7" w:rsidRDefault="00111189" w:rsidP="00111189">
      <w:pPr>
        <w:ind w:left="426"/>
        <w:jc w:val="both"/>
        <w:rPr>
          <w:rFonts w:ascii="Tahoma" w:hAnsi="Tahoma" w:cs="Tahoma"/>
          <w:b/>
        </w:rPr>
      </w:pPr>
    </w:p>
    <w:p w:rsidR="00111189" w:rsidRPr="005D67E7" w:rsidRDefault="00111189" w:rsidP="00111189">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rsidR="00111189" w:rsidRPr="005D67E7" w:rsidRDefault="00111189" w:rsidP="00111189">
      <w:pPr>
        <w:ind w:left="426"/>
        <w:jc w:val="both"/>
        <w:rPr>
          <w:rFonts w:ascii="Tahoma" w:hAnsi="Tahoma" w:cs="Tahoma"/>
        </w:rPr>
      </w:pPr>
      <w:r w:rsidRPr="005D67E7">
        <w:rPr>
          <w:rFonts w:ascii="Tahoma" w:hAnsi="Tahoma" w:cs="Tahoma"/>
        </w:rPr>
        <w:t xml:space="preserve">system ubezpieczenia: na pierwsze ryzyko z konsumpcją sumy ubezpieczenia </w:t>
      </w:r>
    </w:p>
    <w:p w:rsidR="00111189" w:rsidRPr="005D67E7" w:rsidRDefault="00111189" w:rsidP="00111189">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rsidR="00111189" w:rsidRPr="00F576F1" w:rsidRDefault="00111189" w:rsidP="00111189">
      <w:pPr>
        <w:tabs>
          <w:tab w:val="left" w:pos="2835"/>
        </w:tabs>
        <w:ind w:left="426"/>
        <w:jc w:val="both"/>
        <w:rPr>
          <w:rFonts w:ascii="Tahoma" w:hAnsi="Tahoma" w:cs="Tahoma"/>
        </w:rPr>
      </w:pPr>
      <w:r w:rsidRPr="005D67E7">
        <w:rPr>
          <w:rFonts w:ascii="Tahoma" w:hAnsi="Tahoma" w:cs="Tahoma"/>
        </w:rPr>
        <w:t>likwidacja szkody bez potrącania zużycia technicznego.</w:t>
      </w:r>
    </w:p>
    <w:p w:rsidR="00111189" w:rsidRPr="007703FA" w:rsidRDefault="00111189" w:rsidP="00111189">
      <w:pPr>
        <w:ind w:left="426"/>
        <w:jc w:val="both"/>
        <w:rPr>
          <w:rFonts w:ascii="Tahoma" w:hAnsi="Tahoma" w:cs="Tahoma"/>
          <w:b/>
          <w:color w:val="FF0000"/>
        </w:rPr>
      </w:pPr>
      <w:r w:rsidRPr="00F576F1">
        <w:rPr>
          <w:rFonts w:ascii="Tahoma" w:hAnsi="Tahoma" w:cs="Tahoma"/>
        </w:rPr>
        <w:t>suma ubezpieczenia:</w:t>
      </w:r>
      <w:r w:rsidRPr="00F576F1">
        <w:rPr>
          <w:rFonts w:ascii="Tahoma" w:hAnsi="Tahoma" w:cs="Tahoma"/>
          <w:b/>
        </w:rPr>
        <w:t xml:space="preserve"> </w:t>
      </w:r>
      <w:r w:rsidRPr="00F576F1">
        <w:rPr>
          <w:rFonts w:ascii="Tahoma" w:hAnsi="Tahoma" w:cs="Tahoma"/>
          <w:b/>
        </w:rPr>
        <w:tab/>
      </w:r>
      <w:r>
        <w:rPr>
          <w:rFonts w:ascii="Tahoma" w:hAnsi="Tahoma" w:cs="Tahoma"/>
          <w:b/>
        </w:rPr>
        <w:t>100 000,00 zł</w:t>
      </w:r>
    </w:p>
    <w:p w:rsidR="00111189" w:rsidRDefault="00111189" w:rsidP="00111189">
      <w:pPr>
        <w:ind w:left="426"/>
        <w:jc w:val="both"/>
        <w:rPr>
          <w:rFonts w:ascii="Tahoma" w:hAnsi="Tahoma" w:cs="Tahoma"/>
          <w:b/>
          <w:color w:val="FF0000"/>
        </w:rPr>
      </w:pPr>
    </w:p>
    <w:p w:rsidR="00111189" w:rsidRPr="00C427EE" w:rsidRDefault="00111189" w:rsidP="00111189">
      <w:pPr>
        <w:ind w:left="426"/>
        <w:jc w:val="both"/>
        <w:rPr>
          <w:rFonts w:ascii="Tahoma" w:hAnsi="Tahoma" w:cs="Tahoma"/>
          <w:b/>
        </w:rPr>
      </w:pPr>
      <w:r w:rsidRPr="00C427EE">
        <w:rPr>
          <w:rFonts w:ascii="Tahoma" w:hAnsi="Tahoma" w:cs="Tahoma"/>
          <w:b/>
        </w:rPr>
        <w:t>Środki obrotowe*</w:t>
      </w:r>
    </w:p>
    <w:p w:rsidR="00111189" w:rsidRPr="00C427EE" w:rsidRDefault="00111189" w:rsidP="00111189">
      <w:pPr>
        <w:ind w:left="426"/>
        <w:jc w:val="both"/>
        <w:rPr>
          <w:rFonts w:ascii="Tahoma" w:hAnsi="Tahoma" w:cs="Tahoma"/>
        </w:rPr>
      </w:pPr>
      <w:r w:rsidRPr="00C427EE">
        <w:rPr>
          <w:rFonts w:ascii="Tahoma" w:hAnsi="Tahoma" w:cs="Tahoma"/>
        </w:rPr>
        <w:t>system ubezpieczenia: na pierwsze ryzyko z konsumpcją sumy ubezpieczenia</w:t>
      </w:r>
    </w:p>
    <w:p w:rsidR="00111189" w:rsidRPr="00C427EE" w:rsidRDefault="00111189" w:rsidP="00111189">
      <w:pPr>
        <w:tabs>
          <w:tab w:val="left" w:pos="2835"/>
        </w:tabs>
        <w:ind w:left="426"/>
        <w:jc w:val="both"/>
        <w:rPr>
          <w:rFonts w:ascii="Tahoma" w:hAnsi="Tahoma" w:cs="Tahoma"/>
        </w:rPr>
      </w:pPr>
      <w:r w:rsidRPr="00C427EE">
        <w:rPr>
          <w:rFonts w:ascii="Tahoma" w:hAnsi="Tahoma" w:cs="Tahoma"/>
        </w:rPr>
        <w:t>rodzaj wartości</w:t>
      </w:r>
      <w:r w:rsidRPr="00C427EE">
        <w:rPr>
          <w:rFonts w:ascii="Tahoma" w:hAnsi="Tahoma" w:cs="Tahoma"/>
        </w:rPr>
        <w:tab/>
        <w:t>wartość zakupu/wytworzenia</w:t>
      </w:r>
    </w:p>
    <w:p w:rsidR="00111189" w:rsidRPr="00C427EE" w:rsidRDefault="00111189" w:rsidP="00111189">
      <w:pPr>
        <w:ind w:left="426"/>
        <w:jc w:val="both"/>
        <w:rPr>
          <w:rFonts w:ascii="Tahoma" w:hAnsi="Tahoma" w:cs="Tahoma"/>
          <w:b/>
        </w:rPr>
      </w:pPr>
      <w:r w:rsidRPr="00C427EE">
        <w:rPr>
          <w:rFonts w:ascii="Tahoma" w:hAnsi="Tahoma" w:cs="Tahoma"/>
        </w:rPr>
        <w:t>suma ubezpieczenia:</w:t>
      </w:r>
      <w:r w:rsidRPr="00C427EE">
        <w:rPr>
          <w:rFonts w:ascii="Tahoma" w:hAnsi="Tahoma" w:cs="Tahoma"/>
        </w:rPr>
        <w:tab/>
      </w:r>
      <w:r>
        <w:rPr>
          <w:rFonts w:ascii="Tahoma" w:hAnsi="Tahoma" w:cs="Tahoma"/>
          <w:b/>
        </w:rPr>
        <w:t>50 000,00 zł</w:t>
      </w:r>
    </w:p>
    <w:p w:rsidR="00111189" w:rsidRPr="00C427EE" w:rsidRDefault="00111189" w:rsidP="00111189">
      <w:pPr>
        <w:ind w:firstLine="426"/>
        <w:jc w:val="both"/>
        <w:rPr>
          <w:rFonts w:ascii="Tahoma" w:hAnsi="Tahoma" w:cs="Tahoma"/>
          <w:sz w:val="18"/>
          <w:szCs w:val="18"/>
        </w:rPr>
      </w:pPr>
      <w:r w:rsidRPr="00C427EE">
        <w:rPr>
          <w:rFonts w:ascii="Tahoma" w:hAnsi="Tahoma" w:cs="Tahoma"/>
          <w:sz w:val="18"/>
          <w:szCs w:val="18"/>
        </w:rPr>
        <w:t xml:space="preserve">*W tym paliwo w zbiornikach lub pojeździe </w:t>
      </w:r>
    </w:p>
    <w:p w:rsidR="00111189" w:rsidRPr="00EF4C1B" w:rsidRDefault="00111189" w:rsidP="00111189">
      <w:pPr>
        <w:ind w:left="426"/>
        <w:rPr>
          <w:rFonts w:ascii="Tahoma" w:hAnsi="Tahoma" w:cs="Tahoma"/>
          <w:sz w:val="16"/>
          <w:szCs w:val="16"/>
        </w:rPr>
      </w:pPr>
    </w:p>
    <w:p w:rsidR="00111189" w:rsidRPr="00F576F1" w:rsidRDefault="00111189" w:rsidP="00111189">
      <w:pPr>
        <w:ind w:left="426"/>
        <w:rPr>
          <w:rFonts w:ascii="Tahoma" w:hAnsi="Tahoma" w:cs="Tahoma"/>
          <w:b/>
        </w:rPr>
      </w:pPr>
      <w:r w:rsidRPr="00F576F1">
        <w:rPr>
          <w:rFonts w:ascii="Tahoma" w:hAnsi="Tahoma" w:cs="Tahoma"/>
          <w:b/>
        </w:rPr>
        <w:t>Mienie pracownicze i uczniowskie</w:t>
      </w:r>
    </w:p>
    <w:p w:rsidR="00111189" w:rsidRDefault="00111189" w:rsidP="00111189">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rsidR="00111189" w:rsidRPr="005D67E7" w:rsidRDefault="00111189" w:rsidP="00111189">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t>wartość rzeczywista</w:t>
      </w:r>
    </w:p>
    <w:p w:rsidR="00111189" w:rsidRPr="009E68B6" w:rsidRDefault="00111189" w:rsidP="00111189">
      <w:pPr>
        <w:ind w:left="426"/>
        <w:rPr>
          <w:rFonts w:ascii="Tahoma" w:hAnsi="Tahoma" w:cs="Tahoma"/>
          <w:b/>
          <w:color w:val="FF0000"/>
        </w:rPr>
      </w:pPr>
      <w:r w:rsidRPr="005D67E7">
        <w:rPr>
          <w:rFonts w:ascii="Tahoma" w:hAnsi="Tahoma" w:cs="Tahoma"/>
        </w:rPr>
        <w:t xml:space="preserve">suma ubezpieczenia: </w:t>
      </w:r>
      <w:r w:rsidRPr="005D67E7">
        <w:rPr>
          <w:rFonts w:ascii="Tahoma" w:hAnsi="Tahoma" w:cs="Tahoma"/>
        </w:rPr>
        <w:tab/>
      </w:r>
      <w:r>
        <w:rPr>
          <w:rFonts w:ascii="Tahoma" w:hAnsi="Tahoma" w:cs="Tahoma"/>
          <w:b/>
        </w:rPr>
        <w:t>34 000,00 zł</w:t>
      </w:r>
    </w:p>
    <w:p w:rsidR="00111189" w:rsidRDefault="00111189" w:rsidP="00111189">
      <w:pPr>
        <w:ind w:left="426"/>
        <w:jc w:val="both"/>
        <w:rPr>
          <w:rFonts w:ascii="Tahoma" w:hAnsi="Tahoma" w:cs="Tahoma"/>
          <w:b/>
        </w:rPr>
      </w:pPr>
    </w:p>
    <w:p w:rsidR="00111189" w:rsidRPr="00F576F1" w:rsidRDefault="00111189" w:rsidP="00111189">
      <w:pPr>
        <w:ind w:left="426"/>
        <w:jc w:val="both"/>
        <w:rPr>
          <w:rFonts w:ascii="Tahoma" w:hAnsi="Tahoma" w:cs="Tahoma"/>
          <w:b/>
        </w:rPr>
      </w:pPr>
      <w:r w:rsidRPr="00F576F1">
        <w:rPr>
          <w:rFonts w:ascii="Tahoma" w:hAnsi="Tahoma" w:cs="Tahoma"/>
          <w:b/>
        </w:rPr>
        <w:t>Wartości pieniężne:</w:t>
      </w:r>
    </w:p>
    <w:p w:rsidR="00111189" w:rsidRPr="00F576F1" w:rsidRDefault="00111189" w:rsidP="00111189">
      <w:pPr>
        <w:ind w:left="426"/>
        <w:jc w:val="both"/>
        <w:rPr>
          <w:rFonts w:ascii="Tahoma" w:hAnsi="Tahoma" w:cs="Tahoma"/>
        </w:rPr>
      </w:pPr>
      <w:r w:rsidRPr="00F576F1">
        <w:rPr>
          <w:rFonts w:ascii="Tahoma" w:hAnsi="Tahoma" w:cs="Tahoma"/>
        </w:rPr>
        <w:t xml:space="preserve">system ubezpieczenia : na pierwsze ryzyko z konsumpcją sumy ubezpieczenia </w:t>
      </w:r>
    </w:p>
    <w:p w:rsidR="00111189" w:rsidRPr="00F576F1" w:rsidRDefault="00111189" w:rsidP="00111189">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rsidR="00111189" w:rsidRPr="00F576F1" w:rsidRDefault="00111189" w:rsidP="00111189">
      <w:pPr>
        <w:ind w:left="426"/>
        <w:jc w:val="both"/>
        <w:rPr>
          <w:rFonts w:ascii="Tahoma" w:hAnsi="Tahoma" w:cs="Tahoma"/>
        </w:rPr>
      </w:pPr>
    </w:p>
    <w:p w:rsidR="00111189" w:rsidRPr="009E68B6" w:rsidRDefault="00111189" w:rsidP="00111189">
      <w:pPr>
        <w:ind w:left="426"/>
        <w:jc w:val="both"/>
        <w:rPr>
          <w:rFonts w:ascii="Tahoma" w:hAnsi="Tahoma" w:cs="Tahoma"/>
        </w:rPr>
      </w:pPr>
      <w:r w:rsidRPr="009E68B6">
        <w:rPr>
          <w:rFonts w:ascii="Tahoma" w:hAnsi="Tahoma" w:cs="Tahoma"/>
        </w:rPr>
        <w:t xml:space="preserve">od kradzieży z włamaniem </w:t>
      </w:r>
    </w:p>
    <w:p w:rsidR="00111189" w:rsidRPr="009E68B6" w:rsidRDefault="00111189" w:rsidP="00111189">
      <w:pPr>
        <w:ind w:left="426"/>
        <w:jc w:val="both"/>
        <w:rPr>
          <w:rFonts w:ascii="Tahoma" w:hAnsi="Tahoma" w:cs="Tahoma"/>
          <w:b/>
          <w:color w:val="FF0000"/>
        </w:rPr>
      </w:pPr>
      <w:r w:rsidRPr="009E68B6">
        <w:rPr>
          <w:rFonts w:ascii="Tahoma" w:hAnsi="Tahoma" w:cs="Tahoma"/>
        </w:rPr>
        <w:t>suma ubezpieczenia:</w:t>
      </w:r>
      <w:r w:rsidRPr="009E68B6">
        <w:rPr>
          <w:rFonts w:ascii="Tahoma" w:hAnsi="Tahoma" w:cs="Tahoma"/>
          <w:b/>
        </w:rPr>
        <w:t xml:space="preserve"> </w:t>
      </w:r>
      <w:r w:rsidRPr="009E68B6">
        <w:rPr>
          <w:rFonts w:ascii="Tahoma" w:hAnsi="Tahoma" w:cs="Tahoma"/>
          <w:b/>
        </w:rPr>
        <w:tab/>
        <w:t>20 000,00 zł</w:t>
      </w:r>
    </w:p>
    <w:p w:rsidR="00111189" w:rsidRPr="009E68B6" w:rsidRDefault="00111189" w:rsidP="00111189">
      <w:pPr>
        <w:ind w:left="426"/>
        <w:jc w:val="both"/>
        <w:rPr>
          <w:rFonts w:ascii="Tahoma" w:hAnsi="Tahoma" w:cs="Tahoma"/>
        </w:rPr>
      </w:pPr>
    </w:p>
    <w:p w:rsidR="00111189" w:rsidRPr="009E68B6" w:rsidRDefault="00111189" w:rsidP="00111189">
      <w:pPr>
        <w:ind w:left="426"/>
        <w:jc w:val="both"/>
        <w:rPr>
          <w:rFonts w:ascii="Tahoma" w:hAnsi="Tahoma" w:cs="Tahoma"/>
        </w:rPr>
      </w:pPr>
      <w:r w:rsidRPr="009E68B6">
        <w:rPr>
          <w:rFonts w:ascii="Tahoma" w:hAnsi="Tahoma" w:cs="Tahoma"/>
        </w:rPr>
        <w:t>od rabunku w lokalu</w:t>
      </w:r>
    </w:p>
    <w:p w:rsidR="00111189" w:rsidRPr="009E68B6" w:rsidRDefault="00111189" w:rsidP="00111189">
      <w:pPr>
        <w:ind w:left="426"/>
        <w:jc w:val="both"/>
        <w:rPr>
          <w:rFonts w:ascii="Tahoma" w:hAnsi="Tahoma" w:cs="Tahoma"/>
          <w:b/>
          <w:color w:val="FF0000"/>
        </w:rPr>
      </w:pPr>
      <w:r w:rsidRPr="009E68B6">
        <w:rPr>
          <w:rFonts w:ascii="Tahoma" w:hAnsi="Tahoma" w:cs="Tahoma"/>
        </w:rPr>
        <w:t>suma ubezpieczenia:</w:t>
      </w:r>
      <w:r w:rsidRPr="009E68B6">
        <w:rPr>
          <w:rFonts w:ascii="Tahoma" w:hAnsi="Tahoma" w:cs="Tahoma"/>
          <w:b/>
        </w:rPr>
        <w:t xml:space="preserve"> </w:t>
      </w:r>
      <w:r w:rsidRPr="009E68B6">
        <w:rPr>
          <w:rFonts w:ascii="Tahoma" w:hAnsi="Tahoma" w:cs="Tahoma"/>
          <w:b/>
        </w:rPr>
        <w:tab/>
        <w:t>15 000,00 zł</w:t>
      </w:r>
    </w:p>
    <w:p w:rsidR="00111189" w:rsidRPr="009E68B6" w:rsidRDefault="00111189" w:rsidP="00111189">
      <w:pPr>
        <w:ind w:left="426"/>
        <w:jc w:val="both"/>
        <w:rPr>
          <w:rFonts w:ascii="Tahoma" w:hAnsi="Tahoma" w:cs="Tahoma"/>
          <w:b/>
        </w:rPr>
      </w:pPr>
    </w:p>
    <w:p w:rsidR="00111189" w:rsidRPr="009E68B6" w:rsidRDefault="00111189" w:rsidP="00111189">
      <w:pPr>
        <w:ind w:left="426"/>
        <w:jc w:val="both"/>
        <w:rPr>
          <w:rFonts w:ascii="Tahoma" w:hAnsi="Tahoma" w:cs="Tahoma"/>
          <w:bCs/>
        </w:rPr>
      </w:pPr>
      <w:r w:rsidRPr="009E68B6">
        <w:rPr>
          <w:rFonts w:ascii="Tahoma" w:hAnsi="Tahoma" w:cs="Tahoma"/>
          <w:bCs/>
        </w:rPr>
        <w:t>od rabunku w transporcie na terenie RP</w:t>
      </w:r>
    </w:p>
    <w:p w:rsidR="00111189" w:rsidRPr="00D517FE" w:rsidRDefault="00111189" w:rsidP="00111189">
      <w:pPr>
        <w:ind w:left="426"/>
        <w:jc w:val="both"/>
        <w:rPr>
          <w:rFonts w:ascii="Tahoma" w:hAnsi="Tahoma" w:cs="Tahoma"/>
          <w:b/>
          <w:color w:val="FF0000"/>
        </w:rPr>
      </w:pPr>
      <w:r w:rsidRPr="009E68B6">
        <w:rPr>
          <w:rFonts w:ascii="Tahoma" w:hAnsi="Tahoma" w:cs="Tahoma"/>
        </w:rPr>
        <w:t>suma ubezpieczenia:</w:t>
      </w:r>
      <w:r w:rsidRPr="009E68B6">
        <w:rPr>
          <w:rFonts w:ascii="Tahoma" w:hAnsi="Tahoma" w:cs="Tahoma"/>
          <w:b/>
        </w:rPr>
        <w:t xml:space="preserve"> </w:t>
      </w:r>
      <w:r w:rsidRPr="009E68B6">
        <w:rPr>
          <w:rFonts w:ascii="Tahoma" w:hAnsi="Tahoma" w:cs="Tahoma"/>
          <w:b/>
        </w:rPr>
        <w:tab/>
        <w:t>15 000,00 zł</w:t>
      </w:r>
    </w:p>
    <w:p w:rsidR="00111189" w:rsidRDefault="00111189" w:rsidP="00111189">
      <w:pPr>
        <w:pStyle w:val="Wcicienormalne"/>
        <w:ind w:left="0" w:firstLine="426"/>
        <w:rPr>
          <w:rFonts w:ascii="Tahoma" w:hAnsi="Tahoma" w:cs="Tahoma"/>
          <w:b/>
          <w:highlight w:val="yellow"/>
          <w:lang w:eastAsia="x-none"/>
        </w:rPr>
      </w:pPr>
    </w:p>
    <w:p w:rsidR="00111189" w:rsidRPr="00346EAE" w:rsidRDefault="00111189" w:rsidP="00111189">
      <w:pPr>
        <w:pStyle w:val="Wcicienormalne"/>
        <w:ind w:left="0" w:firstLine="426"/>
        <w:rPr>
          <w:rFonts w:ascii="Tahoma" w:hAnsi="Tahoma" w:cs="Tahoma"/>
          <w:b/>
          <w:lang w:eastAsia="x-none"/>
        </w:rPr>
      </w:pPr>
      <w:r w:rsidRPr="00346EAE">
        <w:rPr>
          <w:rFonts w:ascii="Tahoma" w:hAnsi="Tahoma" w:cs="Tahoma"/>
          <w:b/>
          <w:lang w:eastAsia="x-none"/>
        </w:rPr>
        <w:t>UWAGA:</w:t>
      </w:r>
    </w:p>
    <w:p w:rsidR="00111189" w:rsidRPr="00346EAE" w:rsidRDefault="00111189" w:rsidP="00111189">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111189" w:rsidRPr="00C427EE" w:rsidRDefault="00111189" w:rsidP="00111189">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rsidR="00111189" w:rsidRDefault="00111189" w:rsidP="00111189">
      <w:pPr>
        <w:tabs>
          <w:tab w:val="left" w:pos="6200"/>
        </w:tabs>
        <w:ind w:firstLine="426"/>
        <w:rPr>
          <w:rFonts w:ascii="Tahoma" w:hAnsi="Tahoma" w:cs="Tahoma"/>
          <w:b/>
          <w:u w:val="single"/>
        </w:rPr>
      </w:pPr>
    </w:p>
    <w:p w:rsidR="00111189" w:rsidRPr="00372895" w:rsidRDefault="00111189" w:rsidP="00111189">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rsidR="00111189" w:rsidRDefault="00111189" w:rsidP="00111189">
      <w:pPr>
        <w:tabs>
          <w:tab w:val="left" w:pos="6200"/>
        </w:tabs>
        <w:ind w:firstLine="426"/>
        <w:rPr>
          <w:rFonts w:ascii="Tahoma" w:hAnsi="Tahoma" w:cs="Tahoma"/>
          <w:b/>
        </w:rPr>
      </w:pPr>
    </w:p>
    <w:p w:rsidR="00111189" w:rsidRPr="00F576F1" w:rsidRDefault="00111189" w:rsidP="00111189">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111189" w:rsidRDefault="00111189" w:rsidP="00111189">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rsidR="00111189" w:rsidRPr="00510D76" w:rsidRDefault="00111189" w:rsidP="00111189">
      <w:pPr>
        <w:rPr>
          <w:rFonts w:ascii="Tahoma" w:hAnsi="Tahoma" w:cs="Tahoma"/>
          <w:b/>
        </w:rPr>
      </w:pPr>
    </w:p>
    <w:p w:rsidR="00111189" w:rsidRPr="00510D76" w:rsidRDefault="00111189" w:rsidP="00111189">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111189" w:rsidRPr="00510D76" w:rsidRDefault="00111189" w:rsidP="00111189">
      <w:pPr>
        <w:ind w:left="2835" w:hanging="2409"/>
        <w:rPr>
          <w:rFonts w:ascii="Tahoma" w:hAnsi="Tahoma" w:cs="Tahoma"/>
        </w:rPr>
      </w:pPr>
      <w:r w:rsidRPr="005B0562">
        <w:rPr>
          <w:rFonts w:ascii="Tahoma" w:hAnsi="Tahoma" w:cs="Tahoma"/>
        </w:rPr>
        <w:t>rodzaj wartości i likwidacja szkody: jak w ryzyku kradzieży z włamaniem i rabunku</w:t>
      </w:r>
    </w:p>
    <w:p w:rsidR="00111189" w:rsidRPr="00346EAE" w:rsidRDefault="00111189" w:rsidP="00111189">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rsidR="00111189" w:rsidRPr="00E7109F" w:rsidRDefault="00111189" w:rsidP="00111189">
      <w:pPr>
        <w:ind w:left="2835"/>
        <w:jc w:val="both"/>
        <w:rPr>
          <w:rFonts w:ascii="Tahoma" w:hAnsi="Tahoma" w:cs="Tahoma"/>
        </w:rPr>
      </w:pPr>
      <w:r w:rsidRPr="00C427EE">
        <w:rPr>
          <w:rFonts w:ascii="Tahoma" w:hAnsi="Tahoma" w:cs="Tahoma"/>
        </w:rPr>
        <w:t xml:space="preserve">mienie pracownicze i uczniowskie, </w:t>
      </w:r>
      <w:r w:rsidRPr="00346EAE">
        <w:rPr>
          <w:rFonts w:ascii="Tahoma" w:hAnsi="Tahoma" w:cs="Tahoma"/>
        </w:rPr>
        <w:t>środki obrotowe/zapasy (np</w:t>
      </w:r>
      <w:r w:rsidRPr="00510D76">
        <w:rPr>
          <w:rFonts w:ascii="Tahoma" w:hAnsi="Tahoma" w:cs="Tahoma"/>
        </w:rPr>
        <w:t>. materiały  budowlane i remontowe, części</w:t>
      </w:r>
      <w:r>
        <w:rPr>
          <w:rFonts w:ascii="Tahoma" w:hAnsi="Tahoma" w:cs="Tahoma"/>
        </w:rPr>
        <w:t xml:space="preserve"> zamienne, </w:t>
      </w:r>
      <w:r w:rsidRPr="009972F2">
        <w:rPr>
          <w:rFonts w:ascii="Tahoma" w:hAnsi="Tahoma" w:cs="Tahoma"/>
        </w:rPr>
        <w:t xml:space="preserve">paliwo </w:t>
      </w:r>
      <w:r w:rsidRPr="009E68B6">
        <w:rPr>
          <w:rFonts w:ascii="Tahoma" w:hAnsi="Tahoma" w:cs="Tahoma"/>
        </w:rPr>
        <w:t>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rsidR="00111189" w:rsidRPr="009E68B6" w:rsidRDefault="00111189" w:rsidP="00111189">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w:t>
      </w:r>
      <w:r w:rsidRPr="009E68B6">
        <w:rPr>
          <w:rFonts w:ascii="Tahoma" w:hAnsi="Tahoma" w:cs="Tahoma"/>
        </w:rPr>
        <w:t>dla wartości pieniężnych, a jedynie do pozostałego mienia.</w:t>
      </w:r>
    </w:p>
    <w:p w:rsidR="00111189" w:rsidRPr="00BB483D" w:rsidRDefault="00111189" w:rsidP="00111189">
      <w:pPr>
        <w:ind w:left="425"/>
        <w:rPr>
          <w:rFonts w:ascii="Tahoma" w:hAnsi="Tahoma" w:cs="Tahoma"/>
          <w:i/>
          <w:color w:val="FF0000"/>
        </w:rPr>
      </w:pPr>
      <w:r w:rsidRPr="009E68B6">
        <w:rPr>
          <w:rFonts w:ascii="Tahoma" w:hAnsi="Tahoma" w:cs="Tahoma"/>
        </w:rPr>
        <w:t xml:space="preserve">suma ubezpieczenia: </w:t>
      </w:r>
      <w:r w:rsidRPr="009E68B6">
        <w:rPr>
          <w:rFonts w:ascii="Tahoma" w:hAnsi="Tahoma" w:cs="Tahoma"/>
        </w:rPr>
        <w:tab/>
      </w:r>
      <w:r w:rsidRPr="009E68B6">
        <w:rPr>
          <w:rFonts w:ascii="Tahoma" w:hAnsi="Tahoma" w:cs="Tahoma"/>
          <w:b/>
        </w:rPr>
        <w:t>10 000,00 zł</w:t>
      </w:r>
    </w:p>
    <w:p w:rsidR="00111189" w:rsidRDefault="00111189" w:rsidP="00111189">
      <w:pPr>
        <w:rPr>
          <w:rFonts w:ascii="Tahoma" w:hAnsi="Tahoma" w:cs="Tahoma"/>
          <w:b/>
          <w:u w:val="single"/>
        </w:rPr>
      </w:pPr>
    </w:p>
    <w:p w:rsidR="00111189" w:rsidRDefault="00111189" w:rsidP="00111189">
      <w:pPr>
        <w:rPr>
          <w:rFonts w:ascii="Tahoma" w:hAnsi="Tahoma" w:cs="Tahoma"/>
          <w:b/>
          <w:u w:val="single"/>
        </w:rPr>
      </w:pPr>
    </w:p>
    <w:p w:rsidR="00111189" w:rsidRPr="00621ED7" w:rsidRDefault="00111189" w:rsidP="00111189">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rsidR="00111189" w:rsidRPr="00652A89" w:rsidRDefault="00111189" w:rsidP="00111189">
      <w:pPr>
        <w:jc w:val="both"/>
        <w:rPr>
          <w:rFonts w:ascii="Tahoma" w:hAnsi="Tahoma" w:cs="Tahoma"/>
        </w:rPr>
      </w:pPr>
      <w:r w:rsidRPr="003367FC">
        <w:rPr>
          <w:rFonts w:ascii="Tahoma" w:hAnsi="Tahoma" w:cs="Tahoma"/>
        </w:rPr>
        <w:lastRenderedPageBreak/>
        <w:t xml:space="preserve">Ubezpieczyciel </w:t>
      </w:r>
      <w:r w:rsidRPr="00652A89">
        <w:rPr>
          <w:rFonts w:ascii="Tahoma" w:hAnsi="Tahoma" w:cs="Tahoma"/>
        </w:rPr>
        <w:t>nie ponosi odpowiedzialności wyłącznie za szkody:</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winy umyślnej osoby, z którą Ubezpieczony pozostaje we wspólnym gospodarstwie domowym, chyba, że wypłata odszkodowania odpowiada względom słuszności;</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powstałe wskutek działań wojennych, stanu wyjątkowego, wojny domowej, rewolucji, sabotażu, działań zbrojnych;</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wskutek strajków, rozruchów i zamieszek społecznych, z uwzględnieniem rozszerzenia ochrony ubezpieczeniowej wynikającej z </w:t>
      </w:r>
      <w:r w:rsidRPr="00652A89">
        <w:rPr>
          <w:rFonts w:ascii="Tahoma" w:hAnsi="Tahoma" w:cs="Tahoma"/>
          <w:b/>
          <w:sz w:val="20"/>
          <w:szCs w:val="20"/>
        </w:rPr>
        <w:t>klauzuli strajków, rozruchów, zamieszek społecznych</w:t>
      </w:r>
      <w:r w:rsidRPr="00652A89">
        <w:rPr>
          <w:rFonts w:ascii="Tahoma" w:hAnsi="Tahoma" w:cs="Tahoma"/>
          <w:sz w:val="20"/>
          <w:szCs w:val="20"/>
        </w:rPr>
        <w:t xml:space="preserve"> w przypadku włączenia jej do programu ubezpieczenia;</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bezpośrednim lub pośrednim następstwem aktów terrorystycznych, </w:t>
      </w:r>
      <w:r w:rsidRPr="00652A89">
        <w:rPr>
          <w:rFonts w:ascii="Tahoma" w:hAnsi="Tahoma" w:cs="Tahoma"/>
          <w:sz w:val="20"/>
          <w:szCs w:val="20"/>
          <w:u w:val="single"/>
        </w:rPr>
        <w:t xml:space="preserve">chyba że do programu ubezpieczenia zostanie włączona </w:t>
      </w:r>
      <w:r w:rsidRPr="00652A89">
        <w:rPr>
          <w:rFonts w:ascii="Tahoma" w:hAnsi="Tahoma" w:cs="Tahoma"/>
          <w:b/>
          <w:sz w:val="20"/>
          <w:szCs w:val="20"/>
          <w:u w:val="single"/>
        </w:rPr>
        <w:t>klauzula aktów terroryzmu</w:t>
      </w:r>
      <w:r w:rsidRPr="00652A89">
        <w:rPr>
          <w:rFonts w:ascii="Tahoma" w:hAnsi="Tahoma" w:cs="Tahoma"/>
          <w:b/>
          <w:sz w:val="20"/>
          <w:szCs w:val="20"/>
        </w:rPr>
        <w:t>;</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spowodowane reakcją jądrową, skażeniem radioaktywnym;</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skażeniem lub zanieczyszczeniem odpadami przemysłowymi, chyba że powstały w ubezpieczonym mieniu na skutek innego zdarzenia nie wyłączonego z zakresu; </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powolnego zawilgocenia pomieszczeń w wyniku nieszczelności urządzeń </w:t>
      </w:r>
      <w:proofErr w:type="spellStart"/>
      <w:r w:rsidRPr="00652A89">
        <w:rPr>
          <w:rFonts w:ascii="Tahoma" w:hAnsi="Tahoma" w:cs="Tahoma"/>
          <w:sz w:val="20"/>
          <w:szCs w:val="20"/>
        </w:rPr>
        <w:t>wodno</w:t>
      </w:r>
      <w:proofErr w:type="spellEnd"/>
      <w:r w:rsidRPr="00652A89">
        <w:rPr>
          <w:rFonts w:ascii="Tahoma" w:hAnsi="Tahoma" w:cs="Tahoma"/>
          <w:sz w:val="20"/>
          <w:szCs w:val="20"/>
        </w:rPr>
        <w:t xml:space="preserve"> – kanalizacyjnych, instalacji grzewczych, technologicznych, kondensacji par cieczy, zagrzybienia, powolnego przenikania wód gruntowych;</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w wyniku wydostawania się mediów z urządzeń wodno-kanalizacyjnych, jeżeli są to szkody związane z budową, przebudową, remontem i próbami ciśnieniowymi oraz przeprowadzaniem przeglądów, kontroli i prac konserwujących; </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polegające na zniszczeniu przedmiotu ubezpieczenia wskutek czynników oddziałujących czasowo takich jak: powolne działanie czynników termicznych, chemicznych, biologicznych lub geologicznych, normalnego zużycia, wad ukrytych, wadliwej właściwości lub natury przedmiotu ubezpieczenia, chyba że w następstwie wystąpiło zdarzenie nie wyłączone z zakresu ubezpieczenia, wówczas Ubezpieczyciel ponosi odpowiedzialność za skutki takiego zdarzenia;</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u w:val="single"/>
        </w:rPr>
      </w:pPr>
      <w:r w:rsidRPr="00652A8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szkód mechanicznych</w:t>
      </w:r>
      <w:r>
        <w:rPr>
          <w:rFonts w:ascii="Tahoma" w:hAnsi="Tahoma" w:cs="Tahoma"/>
          <w:b/>
          <w:sz w:val="20"/>
          <w:szCs w:val="20"/>
          <w:u w:val="single"/>
        </w:rPr>
        <w:t xml:space="preserve"> </w:t>
      </w:r>
      <w:r w:rsidRPr="00130269">
        <w:rPr>
          <w:rFonts w:ascii="Tahoma" w:hAnsi="Tahoma" w:cs="Tahoma"/>
          <w:sz w:val="20"/>
          <w:szCs w:val="20"/>
          <w:u w:val="single"/>
        </w:rPr>
        <w:t>oraz</w:t>
      </w:r>
      <w:r>
        <w:rPr>
          <w:rFonts w:ascii="Tahoma" w:hAnsi="Tahoma" w:cs="Tahoma"/>
          <w:b/>
          <w:sz w:val="20"/>
          <w:szCs w:val="20"/>
          <w:u w:val="single"/>
        </w:rPr>
        <w:t xml:space="preserve"> klauzuli ubezpieczenia szkód elektrycznych</w:t>
      </w:r>
      <w:r w:rsidRPr="00652A89">
        <w:rPr>
          <w:rFonts w:ascii="Tahoma" w:hAnsi="Tahoma" w:cs="Tahoma"/>
          <w:b/>
          <w:sz w:val="20"/>
          <w:szCs w:val="20"/>
          <w:u w:val="single"/>
        </w:rPr>
        <w:t>;</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powstałe wskutek eksplozji lub implozji wywołanych przez Ubezpieczonego w celach produkcyjnych, eksploatacyjnych lub rozbiórkowych;</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u w:val="single"/>
        </w:rPr>
      </w:pPr>
      <w:r w:rsidRPr="00652A8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szkód mechanicznych</w:t>
      </w:r>
      <w:r w:rsidRPr="00652A89">
        <w:rPr>
          <w:rFonts w:ascii="Tahoma" w:hAnsi="Tahoma" w:cs="Tahoma"/>
          <w:sz w:val="20"/>
          <w:szCs w:val="20"/>
          <w:u w:val="single"/>
        </w:rPr>
        <w:t>;</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zapadania się i osuwania ziemi w wyniku szkód górniczych w rozumieniu ustawy z dnia 4 lutego 1994 r. </w:t>
      </w:r>
      <w:r w:rsidRPr="00652A89">
        <w:rPr>
          <w:rFonts w:ascii="Tahoma" w:hAnsi="Tahoma" w:cs="Tahoma"/>
          <w:iCs/>
          <w:sz w:val="20"/>
          <w:szCs w:val="20"/>
        </w:rPr>
        <w:t>Prawo górnicze i geologiczne</w:t>
      </w:r>
      <w:r w:rsidRPr="00652A89">
        <w:rPr>
          <w:rFonts w:ascii="Tahoma" w:hAnsi="Tahoma" w:cs="Tahoma"/>
          <w:sz w:val="20"/>
          <w:szCs w:val="20"/>
        </w:rPr>
        <w:t xml:space="preserve"> oraz w wyniku działalności człowieka;</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u w:val="single"/>
        </w:rPr>
      </w:pPr>
      <w:r w:rsidRPr="00652A89">
        <w:rPr>
          <w:rFonts w:ascii="Tahoma" w:hAnsi="Tahoma" w:cs="Tahoma"/>
          <w:sz w:val="20"/>
          <w:szCs w:val="20"/>
        </w:rPr>
        <w:t xml:space="preserve">w przedmiocie ubezpieczenia, którego uszkodzenie lub zniszczenie nastąpiło bezpośrednio w wyniku jego produkcji, przetwarzania, wykonywania na nim usługi,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ubezpieczenia prac budowlano-montażowych</w:t>
      </w:r>
      <w:r w:rsidRPr="00652A89">
        <w:rPr>
          <w:rFonts w:ascii="Tahoma" w:hAnsi="Tahoma" w:cs="Tahoma"/>
          <w:sz w:val="20"/>
          <w:szCs w:val="20"/>
          <w:u w:val="single"/>
        </w:rPr>
        <w:t>;</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u w:val="single"/>
        </w:rPr>
      </w:pPr>
      <w:r w:rsidRPr="00652A89">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nieuczciwości, braków inwentarzowych, poświadczenia nieprawdy oraz innym zachowaniu o podobnym charakterze; </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rsidR="00111189" w:rsidRPr="00372E0E" w:rsidRDefault="00111189" w:rsidP="00111189">
      <w:pPr>
        <w:pStyle w:val="Default"/>
        <w:numPr>
          <w:ilvl w:val="1"/>
          <w:numId w:val="17"/>
        </w:numPr>
        <w:tabs>
          <w:tab w:val="clear" w:pos="1440"/>
          <w:tab w:val="num" w:pos="426"/>
        </w:tabs>
        <w:ind w:left="426" w:hanging="426"/>
        <w:jc w:val="both"/>
        <w:rPr>
          <w:rFonts w:ascii="Tahoma" w:hAnsi="Tahoma" w:cs="Tahoma"/>
          <w:sz w:val="20"/>
          <w:szCs w:val="20"/>
          <w:u w:val="single"/>
        </w:rPr>
      </w:pPr>
      <w:r w:rsidRPr="00652A89">
        <w:rPr>
          <w:rFonts w:ascii="Tahoma" w:hAnsi="Tahoma" w:cs="Tahoma"/>
          <w:sz w:val="20"/>
          <w:szCs w:val="20"/>
        </w:rPr>
        <w:t xml:space="preserve">powstałe bezpośrednio lub pośrednio wskutek robót budowlano-montażowych prowadzonych przez Ubezpieczonego lub na jego zlecenie, </w:t>
      </w:r>
      <w:r w:rsidRPr="00652A89">
        <w:rPr>
          <w:rFonts w:ascii="Tahoma" w:hAnsi="Tahoma" w:cs="Tahoma"/>
          <w:sz w:val="20"/>
          <w:szCs w:val="20"/>
          <w:u w:val="single"/>
        </w:rPr>
        <w:t xml:space="preserve">z uwzględnieniem rozszerzenia ochrony ubezpieczeniowej wynikającej </w:t>
      </w:r>
      <w:r w:rsidRPr="00652A89">
        <w:rPr>
          <w:rFonts w:ascii="Tahoma" w:hAnsi="Tahoma" w:cs="Tahoma"/>
          <w:sz w:val="20"/>
          <w:szCs w:val="20"/>
          <w:u w:val="single"/>
        </w:rPr>
        <w:br/>
      </w:r>
      <w:r w:rsidRPr="00372E0E">
        <w:rPr>
          <w:rFonts w:ascii="Tahoma" w:hAnsi="Tahoma" w:cs="Tahoma"/>
          <w:sz w:val="20"/>
          <w:szCs w:val="20"/>
          <w:u w:val="single"/>
        </w:rPr>
        <w:t xml:space="preserve">z </w:t>
      </w:r>
      <w:r w:rsidRPr="00372E0E">
        <w:rPr>
          <w:rFonts w:ascii="Tahoma" w:hAnsi="Tahoma" w:cs="Tahoma"/>
          <w:b/>
          <w:sz w:val="20"/>
          <w:szCs w:val="20"/>
          <w:u w:val="single"/>
        </w:rPr>
        <w:t>klauzuli ubezpieczenia prac budowlano-montażowych</w:t>
      </w:r>
      <w:r w:rsidRPr="00372E0E">
        <w:rPr>
          <w:rFonts w:ascii="Tahoma" w:hAnsi="Tahoma" w:cs="Tahoma"/>
          <w:sz w:val="20"/>
          <w:szCs w:val="20"/>
          <w:u w:val="single"/>
        </w:rPr>
        <w:t>;</w:t>
      </w:r>
    </w:p>
    <w:p w:rsidR="00111189" w:rsidRPr="00372E0E"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372E0E">
        <w:rPr>
          <w:rFonts w:ascii="Tahoma" w:hAnsi="Tahoma" w:cs="Tahoma"/>
          <w:sz w:val="20"/>
          <w:szCs w:val="20"/>
        </w:rPr>
        <w:t xml:space="preserve">w uprawach, drzewach, krzewach, zwierzętach, z wyjątkiem szkód w </w:t>
      </w:r>
      <w:proofErr w:type="spellStart"/>
      <w:r w:rsidRPr="00372E0E">
        <w:rPr>
          <w:rFonts w:ascii="Tahoma" w:hAnsi="Tahoma" w:cs="Tahoma"/>
          <w:sz w:val="20"/>
          <w:szCs w:val="20"/>
        </w:rPr>
        <w:t>nasadzeniach</w:t>
      </w:r>
      <w:proofErr w:type="spellEnd"/>
      <w:r w:rsidRPr="00372E0E">
        <w:rPr>
          <w:rFonts w:ascii="Tahoma" w:hAnsi="Tahoma" w:cs="Tahoma"/>
          <w:sz w:val="20"/>
          <w:szCs w:val="20"/>
        </w:rPr>
        <w:t xml:space="preserve"> drzew i krzewów, które objęte są ochroną na podstawie </w:t>
      </w:r>
      <w:r w:rsidRPr="00372E0E">
        <w:rPr>
          <w:rFonts w:ascii="Tahoma" w:hAnsi="Tahoma" w:cs="Tahoma"/>
          <w:b/>
          <w:sz w:val="20"/>
          <w:szCs w:val="20"/>
        </w:rPr>
        <w:t xml:space="preserve">klauzuli ubezpieczenia </w:t>
      </w:r>
      <w:proofErr w:type="spellStart"/>
      <w:r w:rsidRPr="00372E0E">
        <w:rPr>
          <w:rFonts w:ascii="Tahoma" w:hAnsi="Tahoma" w:cs="Tahoma"/>
          <w:b/>
          <w:sz w:val="20"/>
          <w:szCs w:val="20"/>
        </w:rPr>
        <w:t>nasadzeń</w:t>
      </w:r>
      <w:proofErr w:type="spellEnd"/>
      <w:r w:rsidRPr="00372E0E">
        <w:rPr>
          <w:rFonts w:ascii="Tahoma" w:hAnsi="Tahoma" w:cs="Tahoma"/>
          <w:b/>
          <w:sz w:val="20"/>
          <w:szCs w:val="20"/>
        </w:rPr>
        <w:t xml:space="preserve"> drzew i krzewów</w:t>
      </w:r>
      <w:r w:rsidRPr="00372E0E">
        <w:rPr>
          <w:rFonts w:ascii="Tahoma" w:hAnsi="Tahoma" w:cs="Tahoma"/>
          <w:sz w:val="20"/>
          <w:szCs w:val="20"/>
        </w:rPr>
        <w:t>;</w:t>
      </w:r>
    </w:p>
    <w:p w:rsidR="00111189" w:rsidRPr="00372E0E"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372E0E">
        <w:rPr>
          <w:rFonts w:ascii="Tahoma" w:hAnsi="Tahoma" w:cs="Tahoma"/>
          <w:sz w:val="20"/>
          <w:szCs w:val="20"/>
        </w:rPr>
        <w:lastRenderedPageBreak/>
        <w:t xml:space="preserve">w gruntach, glebach, naturalnych wodach podziemnych i powierzchniowych, zbiornikach wodnych, chyba że są to sztuczne zbiorniki w miejscu ubezpieczenia; </w:t>
      </w:r>
    </w:p>
    <w:p w:rsidR="00111189" w:rsidRPr="00372E0E"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372E0E">
        <w:rPr>
          <w:rFonts w:ascii="Tahoma" w:hAnsi="Tahoma" w:cs="Tahoma"/>
          <w:sz w:val="20"/>
          <w:szCs w:val="20"/>
        </w:rPr>
        <w:t xml:space="preserve">w mieniu znajdującym się pod ziemią związanym z produkcją wydobywczą; </w:t>
      </w:r>
    </w:p>
    <w:p w:rsidR="00111189" w:rsidRPr="00372E0E"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372E0E">
        <w:rPr>
          <w:rFonts w:ascii="Tahoma" w:hAnsi="Tahoma" w:cs="Tahoma"/>
          <w:sz w:val="20"/>
          <w:szCs w:val="20"/>
        </w:rPr>
        <w:t>w środkach obrotowych o przekroczonym terminie ważności lub wycofanych z obrotu przed powstaniem szkody oraz mieniu, którego zakup potwierdzony jest fałszywymi dokumentami;</w:t>
      </w:r>
    </w:p>
    <w:p w:rsidR="00111189" w:rsidRPr="00372E0E"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372E0E">
        <w:rPr>
          <w:rFonts w:ascii="Tahoma" w:hAnsi="Tahoma" w:cs="Tahoma"/>
          <w:sz w:val="20"/>
          <w:szCs w:val="20"/>
        </w:rPr>
        <w:t>w budynkach wyłączonych z eksploatacji na okres dłuższy niż 6 miesięcy oraz znajdującym się w nich mieniu;</w:t>
      </w:r>
    </w:p>
    <w:p w:rsidR="00111189" w:rsidRPr="00372E0E"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372E0E">
        <w:rPr>
          <w:rFonts w:ascii="Tahoma" w:hAnsi="Tahoma" w:cs="Tahoma"/>
          <w:sz w:val="20"/>
          <w:szCs w:val="20"/>
        </w:rPr>
        <w:t xml:space="preserve">w budynkach, budowlach przeznaczonych do rozbiórki oraz w znajdującym się w nich mieniu oraz maszynach i urządzeniach przeznaczonych do likwidacji; </w:t>
      </w:r>
    </w:p>
    <w:p w:rsidR="00111189" w:rsidRPr="00372E0E"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372E0E">
        <w:rPr>
          <w:rFonts w:ascii="Tahoma" w:hAnsi="Tahoma" w:cs="Tahoma"/>
          <w:sz w:val="20"/>
          <w:szCs w:val="20"/>
        </w:rPr>
        <w:t xml:space="preserve">w pojazdach podlegających rejestracji, chyba że stanowią one środki obrotowe lub mienie osób trzecich przyjęte do sprzedaży lub wykonania usługi; </w:t>
      </w:r>
    </w:p>
    <w:p w:rsidR="00111189" w:rsidRPr="00372E0E"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372E0E">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111189" w:rsidRPr="00372E0E"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372E0E">
        <w:rPr>
          <w:rFonts w:ascii="Tahoma" w:hAnsi="Tahoma" w:cs="Tahoma"/>
          <w:sz w:val="20"/>
          <w:szCs w:val="20"/>
        </w:rPr>
        <w:t xml:space="preserve">będące bezpośrednimi następstwami eksploatacji mienia, a w szczególności normalnego zużycia, kawitacji, erozji, korozji, kamienia kotłowego; </w:t>
      </w:r>
      <w:r w:rsidRPr="00372E0E">
        <w:rPr>
          <w:rFonts w:ascii="Tahoma" w:hAnsi="Tahoma" w:cs="Tahoma"/>
          <w:sz w:val="20"/>
          <w:szCs w:val="20"/>
          <w:u w:val="single"/>
        </w:rPr>
        <w:t xml:space="preserve">z wyjątkiem szkód objętych ochroną na podstawie </w:t>
      </w:r>
      <w:r w:rsidRPr="00372E0E">
        <w:rPr>
          <w:rFonts w:ascii="Tahoma" w:hAnsi="Tahoma" w:cs="Tahoma"/>
          <w:b/>
          <w:sz w:val="20"/>
          <w:szCs w:val="20"/>
          <w:u w:val="single"/>
        </w:rPr>
        <w:t>klauzuli awarii instalacji lub urządzeń technologicznych;</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372E0E">
        <w:rPr>
          <w:rFonts w:ascii="Tahoma" w:hAnsi="Tahoma" w:cs="Tahoma"/>
          <w:sz w:val="20"/>
          <w:szCs w:val="20"/>
        </w:rPr>
        <w:t>w mieniu będącym</w:t>
      </w:r>
      <w:r w:rsidRPr="00652A89">
        <w:rPr>
          <w:rFonts w:ascii="Tahoma" w:hAnsi="Tahoma" w:cs="Tahoma"/>
          <w:sz w:val="20"/>
          <w:szCs w:val="20"/>
        </w:rPr>
        <w:t xml:space="preserve">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pośrednie związane z opóźnieniami, utratą rynku, utratą zysku, zwiększonymi kosztami działalności; </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mieniu zajętym przez uprawnione organy władzy państwowej i samorządowej;</w:t>
      </w:r>
    </w:p>
    <w:p w:rsidR="00111189" w:rsidRPr="00652A89"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w wyniku nie przestrzegania przez Ubezpieczającego przepisów prawa, o ile miało to wpływ na powstanie szkody lub jej rozmiar; </w:t>
      </w:r>
    </w:p>
    <w:p w:rsidR="00111189" w:rsidRPr="009C3E88" w:rsidRDefault="00111189" w:rsidP="00111189">
      <w:pPr>
        <w:pStyle w:val="Default"/>
        <w:numPr>
          <w:ilvl w:val="1"/>
          <w:numId w:val="17"/>
        </w:numPr>
        <w:tabs>
          <w:tab w:val="clear" w:pos="1440"/>
          <w:tab w:val="num" w:pos="426"/>
        </w:tabs>
        <w:ind w:left="426" w:hanging="426"/>
        <w:jc w:val="both"/>
        <w:rPr>
          <w:rFonts w:ascii="Tahoma" w:hAnsi="Tahoma" w:cs="Tahoma"/>
          <w:sz w:val="20"/>
          <w:szCs w:val="20"/>
        </w:rPr>
      </w:pPr>
      <w:r w:rsidRPr="009C3E88">
        <w:rPr>
          <w:rFonts w:ascii="Tahoma" w:hAnsi="Tahoma" w:cs="Tahoma"/>
          <w:sz w:val="20"/>
          <w:szCs w:val="20"/>
        </w:rPr>
        <w:t>wynikające ze zobowiązań pieniężnych (wierzytelności).</w:t>
      </w:r>
    </w:p>
    <w:p w:rsidR="00111189" w:rsidRDefault="00111189" w:rsidP="00111189">
      <w:pPr>
        <w:pStyle w:val="Default"/>
        <w:ind w:left="426"/>
        <w:jc w:val="both"/>
        <w:rPr>
          <w:rFonts w:ascii="Tahoma" w:hAnsi="Tahoma" w:cs="Tahoma"/>
          <w:sz w:val="20"/>
          <w:szCs w:val="20"/>
        </w:rPr>
      </w:pPr>
    </w:p>
    <w:p w:rsidR="00111189" w:rsidRPr="00F576F1" w:rsidRDefault="00111189" w:rsidP="00111189">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rsidR="00111189" w:rsidRDefault="00111189" w:rsidP="00111189">
      <w:pPr>
        <w:ind w:firstLine="426"/>
        <w:rPr>
          <w:rFonts w:ascii="Tahoma" w:hAnsi="Tahoma" w:cs="Tahoma"/>
        </w:rPr>
      </w:pPr>
    </w:p>
    <w:p w:rsidR="00111189" w:rsidRPr="00D1159D" w:rsidRDefault="00111189" w:rsidP="00111189">
      <w:pPr>
        <w:tabs>
          <w:tab w:val="left" w:pos="1134"/>
        </w:tabs>
        <w:ind w:left="1134" w:hanging="1134"/>
        <w:jc w:val="both"/>
        <w:rPr>
          <w:rFonts w:ascii="Tahoma" w:hAnsi="Tahoma" w:cs="Tahoma"/>
          <w:i/>
        </w:rPr>
      </w:pPr>
      <w:r w:rsidRPr="00F576F1">
        <w:rPr>
          <w:rFonts w:ascii="Tahoma" w:hAnsi="Tahoma" w:cs="Tahoma"/>
          <w:b/>
        </w:rPr>
        <w:t>UWAGA:</w:t>
      </w:r>
      <w:r w:rsidRPr="00F576F1">
        <w:rPr>
          <w:rFonts w:ascii="Tahoma" w:hAnsi="Tahoma" w:cs="Tahoma"/>
        </w:rPr>
        <w:t xml:space="preserve"> </w:t>
      </w:r>
      <w:r w:rsidRPr="00F576F1">
        <w:rPr>
          <w:rFonts w:ascii="Tahoma" w:hAnsi="Tahoma" w:cs="Tahoma"/>
        </w:rPr>
        <w:tab/>
      </w:r>
      <w:r w:rsidRPr="00011C27">
        <w:rPr>
          <w:rFonts w:ascii="Tahoma" w:hAnsi="Tahoma" w:cs="Tahoma"/>
          <w:i/>
        </w:rPr>
        <w:t>Ubezpieczenie dotyczy wszystkich jednostek (ubezpieczonych) wymienionych w programie ubezpieczenia oraz każdej lokalizacji, w której te jednostki prowadzą działalność.</w:t>
      </w:r>
      <w:r w:rsidRPr="00D1159D">
        <w:rPr>
          <w:rFonts w:ascii="Tahoma" w:hAnsi="Tahoma" w:cs="Tahoma"/>
          <w:i/>
        </w:rPr>
        <w:t xml:space="preserve"> </w:t>
      </w:r>
    </w:p>
    <w:p w:rsidR="00111189" w:rsidRPr="00F576F1" w:rsidRDefault="00111189" w:rsidP="00111189">
      <w:pPr>
        <w:tabs>
          <w:tab w:val="left" w:pos="1134"/>
        </w:tabs>
        <w:ind w:left="1134" w:hanging="1134"/>
        <w:jc w:val="both"/>
        <w:rPr>
          <w:rFonts w:ascii="Tahoma" w:hAnsi="Tahoma" w:cs="Tahoma"/>
          <w:b/>
        </w:rPr>
      </w:pPr>
    </w:p>
    <w:p w:rsidR="00111189" w:rsidRPr="00B42B47" w:rsidRDefault="00111189" w:rsidP="00111189">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rsidR="00111189" w:rsidRPr="0021449E" w:rsidRDefault="00111189" w:rsidP="00111189">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111189" w:rsidRDefault="00111189" w:rsidP="00111189">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111189" w:rsidRPr="00B42B47" w:rsidRDefault="00111189" w:rsidP="00111189">
      <w:pPr>
        <w:tabs>
          <w:tab w:val="left" w:pos="1134"/>
        </w:tabs>
        <w:ind w:left="1134" w:hanging="1134"/>
        <w:jc w:val="both"/>
        <w:rPr>
          <w:rFonts w:ascii="Tahoma" w:hAnsi="Tahoma" w:cs="Tahoma"/>
        </w:rPr>
      </w:pPr>
    </w:p>
    <w:p w:rsidR="00111189" w:rsidRPr="00FC47D1" w:rsidRDefault="00111189" w:rsidP="00111189">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111189" w:rsidRPr="00F576F1" w:rsidRDefault="00111189" w:rsidP="00111189">
      <w:pPr>
        <w:jc w:val="both"/>
        <w:rPr>
          <w:rFonts w:ascii="Tahoma" w:hAnsi="Tahoma" w:cs="Tahoma"/>
        </w:rPr>
      </w:pPr>
      <w:r w:rsidRPr="00F576F1">
        <w:rPr>
          <w:rFonts w:ascii="Tahoma" w:hAnsi="Tahoma" w:cs="Tahoma"/>
        </w:rPr>
        <w:t>Zakres ubezpieczenia winien obejmować co najmniej następujące ryzyka i koszty:</w:t>
      </w:r>
    </w:p>
    <w:p w:rsidR="00111189" w:rsidRPr="00F576F1" w:rsidRDefault="00111189" w:rsidP="00111189">
      <w:pPr>
        <w:jc w:val="both"/>
        <w:rPr>
          <w:rFonts w:ascii="Tahoma" w:hAnsi="Tahoma" w:cs="Tahoma"/>
        </w:rPr>
      </w:pPr>
      <w:r w:rsidRPr="00F576F1">
        <w:rPr>
          <w:rFonts w:ascii="Tahoma" w:hAnsi="Tahoma" w:cs="Tahoma"/>
        </w:rPr>
        <w:t>wszelkie szkody materialne (fizyczne) polegające na utracie przedmiotu ubezpieczenia, jego uszkodzeniu lub zniszczeniu wskutek nieprzewidzianej i niezależnej od ubezpieczającego przyczyny, a w szczególności spowodowane przez:</w:t>
      </w:r>
    </w:p>
    <w:p w:rsidR="00111189" w:rsidRPr="00F576F1" w:rsidRDefault="00111189" w:rsidP="00111189">
      <w:pPr>
        <w:jc w:val="both"/>
        <w:rPr>
          <w:rFonts w:ascii="Tahoma" w:hAnsi="Tahoma" w:cs="Tahoma"/>
        </w:rPr>
      </w:pPr>
    </w:p>
    <w:p w:rsidR="00111189" w:rsidRPr="00346EAE" w:rsidRDefault="00111189" w:rsidP="00111189">
      <w:pPr>
        <w:numPr>
          <w:ilvl w:val="0"/>
          <w:numId w:val="5"/>
        </w:numPr>
        <w:ind w:left="709" w:hanging="283"/>
        <w:jc w:val="both"/>
        <w:rPr>
          <w:rFonts w:ascii="Tahoma" w:hAnsi="Tahoma" w:cs="Tahoma"/>
        </w:rPr>
      </w:pPr>
      <w:r w:rsidRPr="00F576F1">
        <w:rPr>
          <w:rFonts w:ascii="Tahoma" w:hAnsi="Tahoma" w:cs="Tahoma"/>
        </w:rPr>
        <w:t xml:space="preserve">działanie człowieka, tj. niewłaściwe użytkowanie, nieostrożność, zaniedbanie, błędną obsługę, świadome i celowe </w:t>
      </w:r>
      <w:r w:rsidRPr="00346EAE">
        <w:rPr>
          <w:rFonts w:ascii="Tahoma" w:hAnsi="Tahoma" w:cs="Tahoma"/>
        </w:rPr>
        <w:t>zniszczenie przez osoby trzecie,</w:t>
      </w:r>
    </w:p>
    <w:p w:rsidR="00111189" w:rsidRPr="00346EAE" w:rsidRDefault="00111189" w:rsidP="00111189">
      <w:pPr>
        <w:numPr>
          <w:ilvl w:val="0"/>
          <w:numId w:val="5"/>
        </w:numPr>
        <w:ind w:left="709" w:hanging="283"/>
        <w:jc w:val="both"/>
        <w:rPr>
          <w:rFonts w:ascii="Tahoma" w:hAnsi="Tahoma" w:cs="Tahoma"/>
        </w:rPr>
      </w:pPr>
      <w:r w:rsidRPr="00346EAE">
        <w:rPr>
          <w:rFonts w:ascii="Tahoma" w:hAnsi="Tahoma" w:cs="Tahoma"/>
        </w:rPr>
        <w:t>kradzież z włamaniem i rabunek, wandalizm,</w:t>
      </w:r>
    </w:p>
    <w:p w:rsidR="00111189" w:rsidRPr="00346EAE" w:rsidRDefault="00111189" w:rsidP="00111189">
      <w:pPr>
        <w:numPr>
          <w:ilvl w:val="0"/>
          <w:numId w:val="5"/>
        </w:numPr>
        <w:ind w:left="709" w:hanging="283"/>
        <w:jc w:val="both"/>
        <w:rPr>
          <w:rFonts w:ascii="Tahoma" w:hAnsi="Tahoma" w:cs="Tahoma"/>
        </w:rPr>
      </w:pPr>
      <w:r w:rsidRPr="00011C27">
        <w:rPr>
          <w:rFonts w:ascii="Tahoma" w:hAnsi="Tahoma" w:cs="Tahoma"/>
        </w:rPr>
        <w:t xml:space="preserve">kradzież zwykła z limitem odpowiedzialności </w:t>
      </w:r>
      <w:r>
        <w:rPr>
          <w:rFonts w:ascii="Tahoma" w:hAnsi="Tahoma" w:cs="Tahoma"/>
        </w:rPr>
        <w:t>10 000,00 zł</w:t>
      </w:r>
    </w:p>
    <w:p w:rsidR="00111189" w:rsidRPr="00F576F1" w:rsidRDefault="00111189" w:rsidP="00111189">
      <w:pPr>
        <w:numPr>
          <w:ilvl w:val="0"/>
          <w:numId w:val="5"/>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111189" w:rsidRPr="00F576F1" w:rsidRDefault="00111189" w:rsidP="00111189">
      <w:pPr>
        <w:numPr>
          <w:ilvl w:val="0"/>
          <w:numId w:val="5"/>
        </w:numPr>
        <w:ind w:left="709" w:hanging="283"/>
        <w:jc w:val="both"/>
        <w:rPr>
          <w:rFonts w:ascii="Tahoma" w:hAnsi="Tahoma" w:cs="Tahoma"/>
        </w:rPr>
      </w:pPr>
      <w:r w:rsidRPr="00F576F1">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111189" w:rsidRPr="00346EAE" w:rsidRDefault="00111189" w:rsidP="00111189">
      <w:pPr>
        <w:numPr>
          <w:ilvl w:val="0"/>
          <w:numId w:val="5"/>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rsidR="00111189" w:rsidRPr="00346EAE" w:rsidRDefault="00111189" w:rsidP="00111189">
      <w:pPr>
        <w:numPr>
          <w:ilvl w:val="0"/>
          <w:numId w:val="5"/>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rsidR="00111189" w:rsidRPr="00346EAE" w:rsidRDefault="00111189" w:rsidP="00111189">
      <w:pPr>
        <w:numPr>
          <w:ilvl w:val="0"/>
          <w:numId w:val="5"/>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rsidR="00111189" w:rsidRPr="00346EAE" w:rsidRDefault="00111189" w:rsidP="00111189">
      <w:pPr>
        <w:numPr>
          <w:ilvl w:val="0"/>
          <w:numId w:val="5"/>
        </w:numPr>
        <w:ind w:left="709" w:hanging="283"/>
        <w:jc w:val="both"/>
        <w:rPr>
          <w:rFonts w:ascii="Tahoma" w:hAnsi="Tahoma" w:cs="Tahoma"/>
        </w:rPr>
      </w:pPr>
      <w:r w:rsidRPr="00346EAE">
        <w:rPr>
          <w:rFonts w:ascii="Tahoma" w:hAnsi="Tahoma" w:cs="Tahoma"/>
        </w:rPr>
        <w:t>szkody w nośnikach obrazu urządzeń fotokopiujących,</w:t>
      </w:r>
    </w:p>
    <w:p w:rsidR="00111189" w:rsidRPr="007D5104" w:rsidRDefault="00111189" w:rsidP="00111189">
      <w:pPr>
        <w:numPr>
          <w:ilvl w:val="0"/>
          <w:numId w:val="5"/>
        </w:numPr>
        <w:ind w:left="709" w:hanging="283"/>
        <w:jc w:val="both"/>
        <w:rPr>
          <w:rFonts w:ascii="Tahoma" w:hAnsi="Tahoma" w:cs="Tahoma"/>
        </w:rPr>
      </w:pPr>
      <w:r w:rsidRPr="007D5104">
        <w:rPr>
          <w:rFonts w:ascii="Tahoma" w:hAnsi="Tahoma" w:cs="Tahoma"/>
        </w:rPr>
        <w:lastRenderedPageBreak/>
        <w:t>bezpośrednie i pośrednie działanie wyładowań atmosferycznych i zjawisk pochodnych</w:t>
      </w:r>
    </w:p>
    <w:p w:rsidR="00111189" w:rsidRPr="007D5104" w:rsidRDefault="00111189" w:rsidP="00111189">
      <w:pPr>
        <w:numPr>
          <w:ilvl w:val="0"/>
          <w:numId w:val="5"/>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111189" w:rsidRPr="007D5104" w:rsidRDefault="00111189" w:rsidP="00111189">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111189" w:rsidRPr="00F27455" w:rsidRDefault="00111189" w:rsidP="00111189">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111189" w:rsidRPr="00F27455" w:rsidRDefault="00111189" w:rsidP="00111189">
      <w:pPr>
        <w:tabs>
          <w:tab w:val="left" w:pos="5529"/>
        </w:tabs>
        <w:ind w:left="426"/>
        <w:jc w:val="both"/>
        <w:rPr>
          <w:rFonts w:ascii="Tahoma" w:hAnsi="Tahoma" w:cs="Tahoma"/>
        </w:rPr>
      </w:pPr>
    </w:p>
    <w:p w:rsidR="00111189" w:rsidRPr="00F576F1" w:rsidRDefault="00111189" w:rsidP="00111189">
      <w:pPr>
        <w:ind w:left="426"/>
        <w:jc w:val="both"/>
        <w:rPr>
          <w:rFonts w:ascii="Tahoma" w:hAnsi="Tahoma" w:cs="Tahoma"/>
        </w:rPr>
      </w:pPr>
      <w:r w:rsidRPr="00F576F1">
        <w:rPr>
          <w:rFonts w:ascii="Tahoma" w:hAnsi="Tahoma" w:cs="Tahoma"/>
        </w:rPr>
        <w:t>Rodzaj wartości: wartość księgowa brutto.</w:t>
      </w:r>
    </w:p>
    <w:p w:rsidR="00111189" w:rsidRPr="00F576F1" w:rsidRDefault="00111189" w:rsidP="00111189">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111189" w:rsidRPr="002370CF" w:rsidRDefault="00111189" w:rsidP="00111189">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w:t>
      </w:r>
      <w:r w:rsidRPr="002370CF">
        <w:rPr>
          <w:rFonts w:ascii="Tahoma" w:hAnsi="Tahoma" w:cs="Tahoma"/>
          <w:sz w:val="20"/>
        </w:rPr>
        <w:t>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111189" w:rsidRPr="00F576F1" w:rsidRDefault="00111189" w:rsidP="00111189">
      <w:pPr>
        <w:pStyle w:val="Tekstpodstawowywcity3"/>
        <w:spacing w:line="240" w:lineRule="auto"/>
        <w:ind w:left="425"/>
        <w:rPr>
          <w:rFonts w:ascii="Tahoma" w:hAnsi="Tahoma" w:cs="Tahoma"/>
          <w:sz w:val="20"/>
        </w:rPr>
      </w:pPr>
      <w:r w:rsidRPr="002370CF">
        <w:rPr>
          <w:rFonts w:ascii="Tahoma" w:hAnsi="Tahoma" w:cs="Tahoma"/>
          <w:sz w:val="20"/>
        </w:rPr>
        <w:t>Sprzęt elektroniczny przenośny jest objęty ochroną na terytorium RP.</w:t>
      </w:r>
    </w:p>
    <w:p w:rsidR="00111189" w:rsidRPr="00F576F1" w:rsidRDefault="00111189" w:rsidP="00111189">
      <w:pPr>
        <w:pStyle w:val="Tekstpodstawowywcity3"/>
        <w:spacing w:line="240" w:lineRule="auto"/>
        <w:ind w:left="425"/>
        <w:rPr>
          <w:rFonts w:ascii="Tahoma" w:hAnsi="Tahoma" w:cs="Tahoma"/>
          <w:sz w:val="20"/>
        </w:rPr>
      </w:pPr>
    </w:p>
    <w:p w:rsidR="00111189" w:rsidRPr="00F576F1" w:rsidRDefault="00111189" w:rsidP="00111189">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rsidR="00111189" w:rsidRDefault="00111189" w:rsidP="00111189">
      <w:pPr>
        <w:ind w:left="426"/>
        <w:jc w:val="both"/>
        <w:rPr>
          <w:rFonts w:ascii="Tahoma" w:hAnsi="Tahoma" w:cs="Tahoma"/>
          <w:b/>
        </w:rPr>
      </w:pPr>
    </w:p>
    <w:p w:rsidR="00111189" w:rsidRPr="00F576F1" w:rsidRDefault="00111189" w:rsidP="00111189">
      <w:pPr>
        <w:ind w:left="426"/>
        <w:jc w:val="both"/>
        <w:rPr>
          <w:rFonts w:ascii="Tahoma" w:hAnsi="Tahoma" w:cs="Tahoma"/>
          <w:b/>
        </w:rPr>
      </w:pPr>
      <w:r w:rsidRPr="00F576F1">
        <w:rPr>
          <w:rFonts w:ascii="Tahoma" w:hAnsi="Tahoma" w:cs="Tahoma"/>
          <w:b/>
        </w:rPr>
        <w:t>Sprzęt stacjonarny</w:t>
      </w:r>
    </w:p>
    <w:p w:rsidR="00111189" w:rsidRPr="008036AE" w:rsidRDefault="00111189" w:rsidP="00111189">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498 991,55 zł</w:t>
      </w:r>
    </w:p>
    <w:p w:rsidR="00111189" w:rsidRPr="00F576F1" w:rsidRDefault="00111189" w:rsidP="00111189">
      <w:pPr>
        <w:ind w:left="426"/>
        <w:jc w:val="both"/>
        <w:rPr>
          <w:rFonts w:ascii="Tahoma" w:hAnsi="Tahoma" w:cs="Tahoma"/>
        </w:rPr>
      </w:pPr>
    </w:p>
    <w:p w:rsidR="00111189" w:rsidRPr="00F576F1" w:rsidRDefault="00111189" w:rsidP="00111189">
      <w:pPr>
        <w:ind w:left="426"/>
        <w:jc w:val="both"/>
        <w:rPr>
          <w:rFonts w:ascii="Tahoma" w:hAnsi="Tahoma" w:cs="Tahoma"/>
          <w:b/>
        </w:rPr>
      </w:pPr>
      <w:r w:rsidRPr="00F576F1">
        <w:rPr>
          <w:rFonts w:ascii="Tahoma" w:hAnsi="Tahoma" w:cs="Tahoma"/>
          <w:b/>
        </w:rPr>
        <w:t>Sprzęt przenośny</w:t>
      </w:r>
    </w:p>
    <w:p w:rsidR="00111189" w:rsidRPr="008036AE" w:rsidRDefault="00111189" w:rsidP="00111189">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300 628,65 zł</w:t>
      </w:r>
    </w:p>
    <w:p w:rsidR="00111189" w:rsidRDefault="00111189" w:rsidP="00111189">
      <w:pPr>
        <w:rPr>
          <w:rFonts w:ascii="Tahoma" w:hAnsi="Tahoma" w:cs="Tahoma"/>
          <w:b/>
        </w:rPr>
      </w:pPr>
    </w:p>
    <w:p w:rsidR="00111189" w:rsidRPr="00F576F1" w:rsidRDefault="00111189" w:rsidP="00111189">
      <w:pPr>
        <w:rPr>
          <w:rFonts w:ascii="Tahoma" w:hAnsi="Tahoma" w:cs="Tahoma"/>
          <w:b/>
        </w:rPr>
      </w:pPr>
      <w:r>
        <w:rPr>
          <w:rFonts w:ascii="Tahoma" w:hAnsi="Tahoma" w:cs="Tahoma"/>
          <w:b/>
        </w:rPr>
        <w:t xml:space="preserve">       Monitoring wizyjny</w:t>
      </w:r>
    </w:p>
    <w:p w:rsidR="00111189" w:rsidRDefault="00111189" w:rsidP="00111189">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249 258,63 zł</w:t>
      </w:r>
    </w:p>
    <w:p w:rsidR="00111189" w:rsidRDefault="00111189" w:rsidP="00111189">
      <w:pPr>
        <w:ind w:left="426"/>
        <w:jc w:val="both"/>
        <w:rPr>
          <w:rFonts w:ascii="Tahoma" w:hAnsi="Tahoma" w:cs="Tahoma"/>
          <w:b/>
          <w:i/>
        </w:rPr>
      </w:pPr>
    </w:p>
    <w:p w:rsidR="00111189" w:rsidRPr="002370CF" w:rsidRDefault="00111189" w:rsidP="00111189">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 xml:space="preserve">odzyskanie danych przez wyspecjalizowane firmy z uszkodzonych dysków twardych i wymiennych nośników </w:t>
      </w:r>
      <w:r w:rsidRPr="002370CF">
        <w:rPr>
          <w:rFonts w:ascii="Tahoma" w:hAnsi="Tahoma" w:cs="Tahoma"/>
          <w:color w:val="000000"/>
          <w:sz w:val="20"/>
        </w:rPr>
        <w:t>danych. Ochrona obejmuje również dane znajdujące się wyłącznie w jednostce centralnej komputera /wymogi dotyczące sposobu tworzenia oraz przechowywania kopii zapasowych danych nie mają zastosowania/)</w:t>
      </w:r>
      <w:r w:rsidRPr="002370CF">
        <w:rPr>
          <w:rFonts w:ascii="Tahoma" w:hAnsi="Tahoma" w:cs="Tahoma"/>
          <w:b/>
          <w:color w:val="000000"/>
          <w:sz w:val="20"/>
        </w:rPr>
        <w:t>:</w:t>
      </w:r>
    </w:p>
    <w:p w:rsidR="00111189" w:rsidRPr="002370CF" w:rsidRDefault="00111189" w:rsidP="00111189">
      <w:pPr>
        <w:pStyle w:val="Tekstpodstawowywcity3"/>
        <w:spacing w:line="240" w:lineRule="auto"/>
        <w:ind w:left="425"/>
        <w:rPr>
          <w:rFonts w:ascii="Tahoma" w:hAnsi="Tahoma" w:cs="Tahoma"/>
          <w:color w:val="000000"/>
          <w:sz w:val="20"/>
        </w:rPr>
      </w:pPr>
      <w:r w:rsidRPr="002370CF">
        <w:rPr>
          <w:rFonts w:ascii="Tahoma" w:hAnsi="Tahoma" w:cs="Tahoma"/>
          <w:color w:val="000000"/>
          <w:sz w:val="20"/>
        </w:rPr>
        <w:t>System ubezpieczeń  na pierwsze ryzyko</w:t>
      </w:r>
    </w:p>
    <w:p w:rsidR="00111189" w:rsidRPr="002370CF" w:rsidRDefault="00111189" w:rsidP="00111189">
      <w:pPr>
        <w:pStyle w:val="Tekstpodstawowywcity3"/>
        <w:spacing w:line="240" w:lineRule="auto"/>
        <w:ind w:left="425"/>
        <w:rPr>
          <w:rFonts w:ascii="Tahoma" w:hAnsi="Tahoma" w:cs="Tahoma"/>
          <w:b/>
          <w:color w:val="FF0000"/>
          <w:sz w:val="20"/>
        </w:rPr>
      </w:pPr>
      <w:r w:rsidRPr="002370CF">
        <w:rPr>
          <w:rFonts w:ascii="Tahoma" w:hAnsi="Tahoma" w:cs="Tahoma"/>
          <w:color w:val="000000"/>
          <w:sz w:val="20"/>
        </w:rPr>
        <w:t xml:space="preserve">Suma ubezpieczenia:   </w:t>
      </w:r>
      <w:r w:rsidRPr="002370CF">
        <w:rPr>
          <w:rFonts w:ascii="Tahoma" w:hAnsi="Tahoma" w:cs="Tahoma"/>
          <w:b/>
          <w:sz w:val="20"/>
        </w:rPr>
        <w:t>50 000,00 zł</w:t>
      </w:r>
    </w:p>
    <w:p w:rsidR="00111189" w:rsidRPr="002370CF" w:rsidRDefault="00111189" w:rsidP="00111189">
      <w:pPr>
        <w:pStyle w:val="Tekstpodstawowywcity3"/>
        <w:spacing w:line="240" w:lineRule="auto"/>
        <w:ind w:left="425"/>
        <w:rPr>
          <w:rFonts w:ascii="Tahoma" w:hAnsi="Tahoma" w:cs="Tahoma"/>
          <w:b/>
          <w:color w:val="000000"/>
          <w:sz w:val="20"/>
        </w:rPr>
      </w:pPr>
    </w:p>
    <w:p w:rsidR="00111189" w:rsidRPr="002370CF" w:rsidRDefault="00111189" w:rsidP="00111189">
      <w:pPr>
        <w:pStyle w:val="Tekstpodstawowywcity3"/>
        <w:spacing w:line="240" w:lineRule="auto"/>
        <w:ind w:left="425"/>
        <w:rPr>
          <w:rFonts w:ascii="Tahoma" w:hAnsi="Tahoma" w:cs="Tahoma"/>
          <w:b/>
          <w:color w:val="000000"/>
          <w:sz w:val="20"/>
        </w:rPr>
      </w:pPr>
      <w:r w:rsidRPr="002370CF">
        <w:rPr>
          <w:rFonts w:ascii="Tahoma" w:hAnsi="Tahoma" w:cs="Tahoma"/>
          <w:b/>
          <w:color w:val="000000"/>
          <w:sz w:val="20"/>
        </w:rPr>
        <w:t>Nośniki danych:</w:t>
      </w:r>
    </w:p>
    <w:p w:rsidR="00111189" w:rsidRPr="002370CF" w:rsidRDefault="00111189" w:rsidP="00111189">
      <w:pPr>
        <w:pStyle w:val="Tekstpodstawowywcity3"/>
        <w:spacing w:line="240" w:lineRule="auto"/>
        <w:ind w:left="425"/>
        <w:rPr>
          <w:rFonts w:ascii="Tahoma" w:hAnsi="Tahoma" w:cs="Tahoma"/>
          <w:color w:val="000000"/>
          <w:sz w:val="20"/>
        </w:rPr>
      </w:pPr>
      <w:r w:rsidRPr="002370CF">
        <w:rPr>
          <w:rFonts w:ascii="Tahoma" w:hAnsi="Tahoma" w:cs="Tahoma"/>
          <w:color w:val="000000"/>
          <w:sz w:val="20"/>
        </w:rPr>
        <w:t>System ubezpieczeń  na pierwsze ryzyko</w:t>
      </w:r>
    </w:p>
    <w:p w:rsidR="00111189" w:rsidRPr="002370CF" w:rsidRDefault="00111189" w:rsidP="00111189">
      <w:pPr>
        <w:pStyle w:val="Tekstpodstawowywcity3"/>
        <w:spacing w:line="240" w:lineRule="auto"/>
        <w:ind w:left="425"/>
        <w:rPr>
          <w:rFonts w:ascii="Tahoma" w:hAnsi="Tahoma" w:cs="Tahoma"/>
          <w:b/>
          <w:color w:val="FF0000"/>
          <w:sz w:val="20"/>
        </w:rPr>
      </w:pPr>
      <w:r w:rsidRPr="002370CF">
        <w:rPr>
          <w:rFonts w:ascii="Tahoma" w:hAnsi="Tahoma" w:cs="Tahoma"/>
          <w:color w:val="000000"/>
          <w:sz w:val="20"/>
        </w:rPr>
        <w:t xml:space="preserve">Suma ubezpieczenia:   </w:t>
      </w:r>
      <w:r w:rsidRPr="002370CF">
        <w:rPr>
          <w:rFonts w:ascii="Tahoma" w:hAnsi="Tahoma" w:cs="Tahoma"/>
          <w:b/>
          <w:sz w:val="20"/>
        </w:rPr>
        <w:t>10 000,00 zł</w:t>
      </w:r>
    </w:p>
    <w:p w:rsidR="00111189" w:rsidRPr="002370CF" w:rsidRDefault="00111189" w:rsidP="00111189">
      <w:pPr>
        <w:pStyle w:val="Tekstpodstawowywcity3"/>
        <w:spacing w:line="240" w:lineRule="auto"/>
        <w:ind w:left="425"/>
        <w:rPr>
          <w:rFonts w:ascii="Tahoma" w:hAnsi="Tahoma" w:cs="Tahoma"/>
          <w:b/>
          <w:color w:val="000000"/>
          <w:sz w:val="20"/>
        </w:rPr>
      </w:pPr>
    </w:p>
    <w:p w:rsidR="00111189" w:rsidRPr="002370CF" w:rsidRDefault="00111189" w:rsidP="00111189">
      <w:pPr>
        <w:pStyle w:val="Tekstpodstawowywcity3"/>
        <w:spacing w:line="240" w:lineRule="auto"/>
        <w:ind w:left="425"/>
        <w:rPr>
          <w:rFonts w:ascii="Tahoma" w:hAnsi="Tahoma" w:cs="Tahoma"/>
          <w:b/>
          <w:color w:val="000000"/>
          <w:sz w:val="20"/>
        </w:rPr>
      </w:pPr>
      <w:r w:rsidRPr="002370CF">
        <w:rPr>
          <w:rFonts w:ascii="Tahoma" w:hAnsi="Tahoma" w:cs="Tahoma"/>
          <w:b/>
          <w:color w:val="000000"/>
          <w:sz w:val="20"/>
        </w:rPr>
        <w:t xml:space="preserve">Oprogramowanie </w:t>
      </w:r>
      <w:r w:rsidRPr="002370CF">
        <w:rPr>
          <w:rFonts w:ascii="Tahoma" w:hAnsi="Tahoma" w:cs="Tahoma"/>
          <w:color w:val="000000"/>
          <w:sz w:val="20"/>
        </w:rPr>
        <w:t>(</w:t>
      </w:r>
      <w:r w:rsidRPr="002370CF">
        <w:rPr>
          <w:rFonts w:ascii="Tahoma" w:hAnsi="Tahoma" w:cs="Tahoma"/>
          <w:sz w:val="20"/>
        </w:rPr>
        <w:t>licencjonowane systemy operacyjne, programy standardowe produkcji seryjnej oraz programy indywidualne udokumentowanego pochodzenia i wartości):</w:t>
      </w:r>
    </w:p>
    <w:p w:rsidR="00111189" w:rsidRPr="002370CF" w:rsidRDefault="00111189" w:rsidP="00111189">
      <w:pPr>
        <w:pStyle w:val="Tekstpodstawowywcity3"/>
        <w:spacing w:line="240" w:lineRule="auto"/>
        <w:ind w:left="425"/>
        <w:rPr>
          <w:rFonts w:ascii="Tahoma" w:hAnsi="Tahoma" w:cs="Tahoma"/>
          <w:color w:val="000000"/>
          <w:sz w:val="20"/>
        </w:rPr>
      </w:pPr>
      <w:r w:rsidRPr="002370CF">
        <w:rPr>
          <w:rFonts w:ascii="Tahoma" w:hAnsi="Tahoma" w:cs="Tahoma"/>
          <w:color w:val="000000"/>
          <w:sz w:val="20"/>
        </w:rPr>
        <w:t>System ubezpieczeń  na pierwsze ryzyko</w:t>
      </w:r>
    </w:p>
    <w:p w:rsidR="00111189" w:rsidRPr="002370CF" w:rsidRDefault="00111189" w:rsidP="00111189">
      <w:pPr>
        <w:pStyle w:val="Tekstpodstawowywcity3"/>
        <w:spacing w:line="240" w:lineRule="auto"/>
        <w:ind w:left="425"/>
        <w:rPr>
          <w:rFonts w:ascii="Tahoma" w:hAnsi="Tahoma" w:cs="Tahoma"/>
          <w:b/>
          <w:color w:val="FF0000"/>
          <w:sz w:val="20"/>
        </w:rPr>
      </w:pPr>
      <w:r w:rsidRPr="002370CF">
        <w:rPr>
          <w:rFonts w:ascii="Tahoma" w:hAnsi="Tahoma" w:cs="Tahoma"/>
          <w:color w:val="000000"/>
          <w:sz w:val="20"/>
        </w:rPr>
        <w:t xml:space="preserve">Suma ubezpieczenia:  </w:t>
      </w:r>
      <w:r w:rsidRPr="002370CF">
        <w:rPr>
          <w:rFonts w:ascii="Tahoma" w:hAnsi="Tahoma" w:cs="Tahoma"/>
          <w:b/>
          <w:color w:val="000000"/>
          <w:sz w:val="20"/>
        </w:rPr>
        <w:t>50 000,00</w:t>
      </w:r>
      <w:r w:rsidRPr="002370CF">
        <w:rPr>
          <w:rFonts w:ascii="Tahoma" w:hAnsi="Tahoma" w:cs="Tahoma"/>
          <w:b/>
          <w:sz w:val="20"/>
        </w:rPr>
        <w:t xml:space="preserve"> zł</w:t>
      </w:r>
    </w:p>
    <w:p w:rsidR="00111189" w:rsidRPr="002370CF" w:rsidRDefault="00111189" w:rsidP="00111189">
      <w:pPr>
        <w:pStyle w:val="Tekstpodstawowywcity3"/>
        <w:spacing w:line="240" w:lineRule="auto"/>
        <w:ind w:left="425"/>
        <w:rPr>
          <w:rFonts w:ascii="Tahoma" w:hAnsi="Tahoma" w:cs="Tahoma"/>
          <w:b/>
          <w:color w:val="FF0000"/>
          <w:sz w:val="20"/>
        </w:rPr>
      </w:pPr>
    </w:p>
    <w:p w:rsidR="00111189" w:rsidRPr="002370CF" w:rsidRDefault="00111189" w:rsidP="00111189">
      <w:pPr>
        <w:pStyle w:val="Tekstpodstawowywcity3"/>
        <w:spacing w:line="240" w:lineRule="auto"/>
        <w:ind w:left="425"/>
        <w:rPr>
          <w:rFonts w:ascii="Tahoma" w:hAnsi="Tahoma" w:cs="Tahoma"/>
          <w:sz w:val="20"/>
        </w:rPr>
      </w:pPr>
      <w:r w:rsidRPr="002370CF">
        <w:rPr>
          <w:rFonts w:ascii="Tahoma" w:hAnsi="Tahoma" w:cs="Tahoma"/>
          <w:b/>
          <w:sz w:val="20"/>
        </w:rPr>
        <w:t>Zwiększone koszty działalności</w:t>
      </w:r>
      <w:r w:rsidRPr="002370CF">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111189" w:rsidRPr="002370CF" w:rsidRDefault="00111189" w:rsidP="00111189">
      <w:pPr>
        <w:pStyle w:val="Tekstpodstawowywcity3"/>
        <w:spacing w:line="240" w:lineRule="auto"/>
        <w:ind w:left="425"/>
        <w:rPr>
          <w:rFonts w:ascii="Tahoma" w:hAnsi="Tahoma" w:cs="Tahoma"/>
          <w:sz w:val="20"/>
        </w:rPr>
      </w:pPr>
      <w:r w:rsidRPr="002370CF">
        <w:rPr>
          <w:rFonts w:ascii="Tahoma" w:hAnsi="Tahoma" w:cs="Tahoma"/>
          <w:sz w:val="20"/>
        </w:rPr>
        <w:t>System ubezpieczeń  na pierwsze ryzyko</w:t>
      </w:r>
    </w:p>
    <w:p w:rsidR="00111189" w:rsidRPr="00011C27" w:rsidRDefault="00111189" w:rsidP="00111189">
      <w:pPr>
        <w:pStyle w:val="Tekstpodstawowywcity3"/>
        <w:spacing w:line="240" w:lineRule="auto"/>
        <w:ind w:left="425"/>
        <w:rPr>
          <w:rFonts w:ascii="Tahoma" w:hAnsi="Tahoma" w:cs="Tahoma"/>
          <w:b/>
          <w:sz w:val="20"/>
        </w:rPr>
      </w:pPr>
      <w:r w:rsidRPr="002370CF">
        <w:rPr>
          <w:rFonts w:ascii="Tahoma" w:hAnsi="Tahoma" w:cs="Tahoma"/>
          <w:sz w:val="20"/>
        </w:rPr>
        <w:t xml:space="preserve">Suma ubezpieczenia:   </w:t>
      </w:r>
      <w:r w:rsidRPr="002370CF">
        <w:rPr>
          <w:rFonts w:ascii="Tahoma" w:hAnsi="Tahoma" w:cs="Tahoma"/>
          <w:b/>
          <w:sz w:val="20"/>
        </w:rPr>
        <w:t>20 000,00 zł</w:t>
      </w:r>
    </w:p>
    <w:p w:rsidR="00111189" w:rsidRDefault="00111189" w:rsidP="00111189">
      <w:pPr>
        <w:pStyle w:val="Tekstpodstawowywcity3"/>
        <w:spacing w:line="240" w:lineRule="auto"/>
        <w:ind w:left="425"/>
        <w:rPr>
          <w:rFonts w:ascii="Tahoma" w:hAnsi="Tahoma" w:cs="Tahoma"/>
          <w:b/>
          <w:color w:val="FF0000"/>
          <w:sz w:val="20"/>
        </w:rPr>
      </w:pPr>
    </w:p>
    <w:p w:rsidR="00111189" w:rsidRDefault="00111189" w:rsidP="00111189">
      <w:pPr>
        <w:pStyle w:val="Tekstpodstawowywcity3"/>
        <w:spacing w:line="240" w:lineRule="auto"/>
        <w:ind w:left="425"/>
        <w:rPr>
          <w:rFonts w:ascii="Tahoma" w:hAnsi="Tahoma" w:cs="Tahoma"/>
          <w:b/>
          <w:color w:val="FF0000"/>
          <w:sz w:val="20"/>
        </w:rPr>
      </w:pPr>
    </w:p>
    <w:p w:rsidR="00111189" w:rsidRPr="00BD337B" w:rsidRDefault="00111189" w:rsidP="00111189">
      <w:pPr>
        <w:pStyle w:val="Nagwek3"/>
        <w:ind w:left="0"/>
        <w:jc w:val="both"/>
        <w:rPr>
          <w:rFonts w:ascii="Tahoma" w:hAnsi="Tahoma" w:cs="Tahoma"/>
          <w:sz w:val="20"/>
        </w:rPr>
      </w:pPr>
      <w:r w:rsidRPr="00BD337B">
        <w:rPr>
          <w:rFonts w:ascii="Tahoma" w:hAnsi="Tahoma" w:cs="Tahoma"/>
          <w:sz w:val="20"/>
        </w:rPr>
        <w:t>D. UBEZPIECZENIE NNW OSÓB SKIEROWANYCH DO ROBÓT PUBLICZNYCH, PRAC SPOŁECZNIE UŻYTECZNYCH, PRAC INTERWENCYJNYCH Z URZĘDU PRACY, WOLONTARIUSZY, PRAKTYKANTÓW, STAŻYSTÓW:</w:t>
      </w:r>
    </w:p>
    <w:p w:rsidR="00111189" w:rsidRPr="00BD337B" w:rsidRDefault="00111189" w:rsidP="00111189">
      <w:pPr>
        <w:tabs>
          <w:tab w:val="left" w:pos="1134"/>
        </w:tabs>
        <w:ind w:left="1134" w:hanging="1134"/>
        <w:jc w:val="both"/>
        <w:rPr>
          <w:rFonts w:ascii="Tahoma" w:hAnsi="Tahoma" w:cs="Tahoma"/>
          <w:b/>
        </w:rPr>
      </w:pPr>
      <w:r w:rsidRPr="00BD337B">
        <w:rPr>
          <w:rFonts w:ascii="Tahoma" w:hAnsi="Tahoma" w:cs="Tahoma"/>
          <w:b/>
        </w:rPr>
        <w:t xml:space="preserve">UWAGA: </w:t>
      </w:r>
      <w:r w:rsidRPr="00BD337B">
        <w:rPr>
          <w:rFonts w:ascii="Tahoma" w:hAnsi="Tahoma" w:cs="Tahoma"/>
          <w:b/>
        </w:rPr>
        <w:tab/>
        <w:t>Wysokość franszyz i udziałów własnych</w:t>
      </w:r>
    </w:p>
    <w:p w:rsidR="00111189" w:rsidRPr="00BD337B" w:rsidRDefault="00111189" w:rsidP="00111189">
      <w:pPr>
        <w:tabs>
          <w:tab w:val="left" w:pos="1134"/>
        </w:tabs>
        <w:ind w:left="1134" w:hanging="1134"/>
        <w:jc w:val="both"/>
        <w:rPr>
          <w:rFonts w:ascii="Tahoma" w:hAnsi="Tahoma" w:cs="Tahoma"/>
        </w:rPr>
      </w:pPr>
      <w:r w:rsidRPr="00BD337B">
        <w:rPr>
          <w:rFonts w:ascii="Tahoma" w:hAnsi="Tahoma" w:cs="Tahoma"/>
        </w:rPr>
        <w:lastRenderedPageBreak/>
        <w:tab/>
        <w:t xml:space="preserve">Franszyza integralna: brak </w:t>
      </w:r>
    </w:p>
    <w:p w:rsidR="00111189" w:rsidRPr="002370CF" w:rsidRDefault="00111189" w:rsidP="00111189">
      <w:pPr>
        <w:tabs>
          <w:tab w:val="left" w:pos="1134"/>
        </w:tabs>
        <w:ind w:left="1134" w:hanging="1134"/>
        <w:jc w:val="both"/>
        <w:rPr>
          <w:rFonts w:ascii="Tahoma" w:hAnsi="Tahoma" w:cs="Tahoma"/>
        </w:rPr>
      </w:pPr>
      <w:r w:rsidRPr="00BD337B">
        <w:rPr>
          <w:rFonts w:ascii="Tahoma" w:hAnsi="Tahoma" w:cs="Tahoma"/>
        </w:rPr>
        <w:tab/>
      </w:r>
      <w:r w:rsidRPr="002370CF">
        <w:rPr>
          <w:rFonts w:ascii="Tahoma" w:hAnsi="Tahoma" w:cs="Tahoma"/>
        </w:rPr>
        <w:t xml:space="preserve">Franszyza redukcyjna, udział własny: brak </w:t>
      </w:r>
    </w:p>
    <w:p w:rsidR="00111189" w:rsidRPr="002370CF" w:rsidRDefault="00111189" w:rsidP="00111189">
      <w:pPr>
        <w:jc w:val="both"/>
        <w:rPr>
          <w:rFonts w:ascii="Tahoma" w:hAnsi="Tahoma" w:cs="Tahoma"/>
          <w:b/>
        </w:rPr>
      </w:pPr>
      <w:r w:rsidRPr="002370CF">
        <w:rPr>
          <w:rFonts w:ascii="Tahoma" w:hAnsi="Tahoma" w:cs="Tahoma"/>
        </w:rPr>
        <w:t>Suma ubezpieczenia:</w:t>
      </w:r>
      <w:r w:rsidRPr="002370CF">
        <w:rPr>
          <w:rFonts w:ascii="Tahoma" w:hAnsi="Tahoma" w:cs="Tahoma"/>
        </w:rPr>
        <w:tab/>
      </w:r>
      <w:r w:rsidRPr="002370CF">
        <w:rPr>
          <w:rFonts w:ascii="Tahoma" w:hAnsi="Tahoma" w:cs="Tahoma"/>
          <w:b/>
        </w:rPr>
        <w:t>10 000,00 zł</w:t>
      </w:r>
    </w:p>
    <w:p w:rsidR="00111189" w:rsidRPr="002370CF" w:rsidRDefault="00111189" w:rsidP="00111189">
      <w:pPr>
        <w:jc w:val="both"/>
        <w:rPr>
          <w:rFonts w:ascii="Tahoma" w:hAnsi="Tahoma" w:cs="Tahoma"/>
        </w:rPr>
      </w:pPr>
      <w:r w:rsidRPr="002370CF">
        <w:rPr>
          <w:rFonts w:ascii="Tahoma" w:hAnsi="Tahoma" w:cs="Tahoma"/>
        </w:rPr>
        <w:t>zakres świadczeń:</w:t>
      </w:r>
      <w:r w:rsidRPr="002370CF">
        <w:rPr>
          <w:rFonts w:ascii="Tahoma" w:hAnsi="Tahoma" w:cs="Tahoma"/>
        </w:rPr>
        <w:tab/>
      </w:r>
      <w:r w:rsidRPr="002370CF">
        <w:rPr>
          <w:rFonts w:ascii="Tahoma" w:hAnsi="Tahoma" w:cs="Tahoma"/>
        </w:rPr>
        <w:tab/>
        <w:t>podstawowy + zawał serca i udar mózgu</w:t>
      </w:r>
    </w:p>
    <w:p w:rsidR="00111189" w:rsidRPr="002370CF" w:rsidRDefault="00111189" w:rsidP="00111189">
      <w:pPr>
        <w:jc w:val="both"/>
        <w:rPr>
          <w:rFonts w:ascii="Tahoma" w:hAnsi="Tahoma" w:cs="Tahoma"/>
        </w:rPr>
      </w:pPr>
      <w:r w:rsidRPr="002370CF">
        <w:rPr>
          <w:rFonts w:ascii="Tahoma" w:hAnsi="Tahoma" w:cs="Tahoma"/>
        </w:rPr>
        <w:t>czas odpowiedzialności:</w:t>
      </w:r>
      <w:r w:rsidRPr="002370CF">
        <w:rPr>
          <w:rFonts w:ascii="Tahoma" w:hAnsi="Tahoma" w:cs="Tahoma"/>
        </w:rPr>
        <w:tab/>
        <w:t>praca + droga</w:t>
      </w:r>
    </w:p>
    <w:p w:rsidR="00111189" w:rsidRPr="002370CF" w:rsidRDefault="00111189" w:rsidP="00111189">
      <w:pPr>
        <w:jc w:val="both"/>
        <w:rPr>
          <w:rFonts w:ascii="Tahoma" w:hAnsi="Tahoma" w:cs="Tahoma"/>
        </w:rPr>
      </w:pPr>
      <w:r w:rsidRPr="002370CF">
        <w:rPr>
          <w:rFonts w:ascii="Tahoma" w:hAnsi="Tahoma" w:cs="Tahoma"/>
        </w:rPr>
        <w:t>forma zawarcia ubezpieczenia:</w:t>
      </w:r>
      <w:r w:rsidRPr="002370CF">
        <w:rPr>
          <w:rFonts w:ascii="Tahoma" w:hAnsi="Tahoma" w:cs="Tahoma"/>
        </w:rPr>
        <w:tab/>
        <w:t>bezimienna</w:t>
      </w:r>
    </w:p>
    <w:p w:rsidR="00111189" w:rsidRPr="002370CF" w:rsidRDefault="00111189" w:rsidP="00111189">
      <w:pPr>
        <w:jc w:val="both"/>
        <w:rPr>
          <w:rFonts w:ascii="Tahoma" w:hAnsi="Tahoma" w:cs="Tahoma"/>
        </w:rPr>
      </w:pPr>
      <w:r w:rsidRPr="002370CF">
        <w:rPr>
          <w:rFonts w:ascii="Tahoma" w:hAnsi="Tahoma" w:cs="Tahoma"/>
        </w:rPr>
        <w:t>liczba ubezpieczonych:</w:t>
      </w:r>
      <w:r w:rsidRPr="002370CF">
        <w:rPr>
          <w:rFonts w:ascii="Tahoma" w:hAnsi="Tahoma" w:cs="Tahoma"/>
        </w:rPr>
        <w:tab/>
        <w:t>20 osób</w:t>
      </w:r>
    </w:p>
    <w:p w:rsidR="00111189" w:rsidRPr="002370CF" w:rsidRDefault="00111189" w:rsidP="00111189">
      <w:pPr>
        <w:pStyle w:val="Wcicienormalne"/>
        <w:ind w:left="0"/>
      </w:pPr>
    </w:p>
    <w:p w:rsidR="00111189" w:rsidRPr="002370CF" w:rsidRDefault="00111189" w:rsidP="00111189">
      <w:r w:rsidRPr="002370CF">
        <w:rPr>
          <w:rFonts w:ascii="Tahoma" w:hAnsi="Tahoma" w:cs="Tahoma"/>
          <w:bCs/>
          <w:u w:val="single"/>
        </w:rPr>
        <w:t>Świadczenia dla zakresu podstawowego obejmują co najmniej:</w:t>
      </w:r>
    </w:p>
    <w:p w:rsidR="00111189" w:rsidRPr="002370CF" w:rsidRDefault="00111189" w:rsidP="00111189">
      <w:pPr>
        <w:numPr>
          <w:ilvl w:val="0"/>
          <w:numId w:val="13"/>
        </w:numPr>
      </w:pPr>
      <w:r w:rsidRPr="002370CF">
        <w:rPr>
          <w:rFonts w:ascii="Tahoma" w:hAnsi="Tahoma" w:cs="Tahoma"/>
          <w:bCs/>
        </w:rPr>
        <w:t>świadczenie w tytułu śmierci ubezpieczonego w następstwie nieszczęśliwego wypadku albo zdarzenia objętego umową (100% sumy ubezpieczenia),</w:t>
      </w:r>
    </w:p>
    <w:p w:rsidR="00111189" w:rsidRPr="002370CF" w:rsidRDefault="00111189" w:rsidP="00111189">
      <w:pPr>
        <w:numPr>
          <w:ilvl w:val="0"/>
          <w:numId w:val="13"/>
        </w:numPr>
      </w:pPr>
      <w:r w:rsidRPr="002370CF">
        <w:rPr>
          <w:rFonts w:ascii="Tahoma" w:hAnsi="Tahoma" w:cs="Tahoma"/>
          <w:bCs/>
        </w:rPr>
        <w:t>świadczenie z tytułu całkowitego trwałego uszczerbku na zdrowiu w następstwie nieszczęśliwego wypadku albo zdarzenia objętego umową (100% sumy ubezpieczenia),</w:t>
      </w:r>
    </w:p>
    <w:p w:rsidR="00111189" w:rsidRPr="002370CF" w:rsidRDefault="00111189" w:rsidP="00111189">
      <w:pPr>
        <w:numPr>
          <w:ilvl w:val="0"/>
          <w:numId w:val="13"/>
        </w:numPr>
      </w:pPr>
      <w:r w:rsidRPr="002370CF">
        <w:rPr>
          <w:rFonts w:ascii="Tahoma" w:hAnsi="Tahoma" w:cs="Tahoma"/>
          <w:bCs/>
        </w:rPr>
        <w:t>świadczenie z tytułu częściowego trwałego uszczerbku na zdrowiu w następstwie nieszczęśliwego wypadku albo zdarzenia objętego umową (% uszczerbku na zdrowiu = % sumy ubezpieczenia),</w:t>
      </w:r>
    </w:p>
    <w:p w:rsidR="00111189" w:rsidRPr="002370CF" w:rsidRDefault="00111189" w:rsidP="00111189">
      <w:pPr>
        <w:numPr>
          <w:ilvl w:val="0"/>
          <w:numId w:val="13"/>
        </w:numPr>
      </w:pPr>
      <w:r w:rsidRPr="002370CF">
        <w:rPr>
          <w:rFonts w:ascii="Tahoma" w:hAnsi="Tahoma" w:cs="Tahoma"/>
          <w:bCs/>
        </w:rPr>
        <w:t>zwrot kosztów nabycia przedmiotów ortopedycznych i środków pomocniczych (do 15% sumy ubezpieczenia),</w:t>
      </w:r>
    </w:p>
    <w:p w:rsidR="00111189" w:rsidRPr="002370CF" w:rsidRDefault="00111189" w:rsidP="00111189">
      <w:pPr>
        <w:numPr>
          <w:ilvl w:val="0"/>
          <w:numId w:val="13"/>
        </w:numPr>
      </w:pPr>
      <w:r w:rsidRPr="002370CF">
        <w:rPr>
          <w:rFonts w:ascii="Tahoma" w:hAnsi="Tahoma" w:cs="Tahoma"/>
          <w:bCs/>
        </w:rPr>
        <w:t>zwrot kosztów przeszkolenia zawodowego inwalidów (do 15% sumy ubezpieczenia),</w:t>
      </w:r>
    </w:p>
    <w:p w:rsidR="00111189" w:rsidRPr="002370CF" w:rsidRDefault="00111189" w:rsidP="00111189">
      <w:pPr>
        <w:numPr>
          <w:ilvl w:val="0"/>
          <w:numId w:val="13"/>
        </w:numPr>
      </w:pPr>
      <w:r w:rsidRPr="002370CF">
        <w:rPr>
          <w:rFonts w:ascii="Tahoma" w:hAnsi="Tahoma" w:cs="Tahoma"/>
          <w:bCs/>
        </w:rPr>
        <w:t>zwrot kosztów leczenia na terytorium RP (do 15% sumy ubezpieczenia).</w:t>
      </w:r>
    </w:p>
    <w:p w:rsidR="00111189" w:rsidRPr="002370CF" w:rsidRDefault="00111189" w:rsidP="00111189">
      <w:pPr>
        <w:pStyle w:val="Wcicienormalne"/>
        <w:ind w:left="0"/>
        <w:rPr>
          <w:color w:val="FF0000"/>
        </w:rPr>
      </w:pPr>
    </w:p>
    <w:p w:rsidR="00111189" w:rsidRPr="002370CF" w:rsidRDefault="00111189" w:rsidP="00111189">
      <w:pPr>
        <w:rPr>
          <w:rFonts w:ascii="Tahoma" w:hAnsi="Tahoma" w:cs="Tahoma"/>
          <w:b/>
        </w:rPr>
      </w:pPr>
    </w:p>
    <w:p w:rsidR="00111189" w:rsidRPr="002370CF" w:rsidRDefault="00111189" w:rsidP="00111189">
      <w:pPr>
        <w:pStyle w:val="Nagwek3"/>
        <w:ind w:left="0"/>
        <w:rPr>
          <w:rFonts w:ascii="Tahoma" w:hAnsi="Tahoma" w:cs="Tahoma"/>
          <w:sz w:val="20"/>
        </w:rPr>
      </w:pPr>
      <w:r w:rsidRPr="002370CF">
        <w:rPr>
          <w:rFonts w:ascii="Tahoma" w:hAnsi="Tahoma" w:cs="Tahoma"/>
          <w:sz w:val="20"/>
        </w:rPr>
        <w:t>E. UBEZPIECZENIE MASZYN I URZĄDZEŃ OD USZKODZEŃ OD WSZYSTKICH RYZYK</w:t>
      </w:r>
    </w:p>
    <w:p w:rsidR="00111189" w:rsidRPr="002370CF" w:rsidRDefault="00111189" w:rsidP="00111189">
      <w:pPr>
        <w:tabs>
          <w:tab w:val="left" w:pos="1134"/>
        </w:tabs>
        <w:ind w:left="1134" w:hanging="1134"/>
        <w:jc w:val="both"/>
        <w:rPr>
          <w:rFonts w:ascii="Tahoma" w:hAnsi="Tahoma" w:cs="Tahoma"/>
          <w:b/>
        </w:rPr>
      </w:pPr>
    </w:p>
    <w:p w:rsidR="00111189" w:rsidRPr="00B150B3" w:rsidRDefault="00111189" w:rsidP="00111189">
      <w:pPr>
        <w:tabs>
          <w:tab w:val="left" w:pos="1134"/>
        </w:tabs>
        <w:ind w:left="1134" w:hanging="1134"/>
        <w:jc w:val="both"/>
        <w:rPr>
          <w:rFonts w:ascii="Tahoma" w:hAnsi="Tahoma" w:cs="Tahoma"/>
          <w:i/>
        </w:rPr>
      </w:pPr>
      <w:r w:rsidRPr="002370CF">
        <w:rPr>
          <w:rFonts w:ascii="Tahoma" w:hAnsi="Tahoma" w:cs="Tahoma"/>
          <w:b/>
        </w:rPr>
        <w:t>UWAGA:</w:t>
      </w:r>
      <w:r w:rsidRPr="002370CF">
        <w:rPr>
          <w:rFonts w:ascii="Tahoma" w:hAnsi="Tahoma" w:cs="Tahoma"/>
        </w:rPr>
        <w:t xml:space="preserve"> </w:t>
      </w:r>
      <w:r w:rsidRPr="002370CF">
        <w:rPr>
          <w:rFonts w:ascii="Tahoma" w:hAnsi="Tahoma" w:cs="Tahoma"/>
        </w:rPr>
        <w:tab/>
      </w:r>
      <w:r w:rsidRPr="002370CF">
        <w:rPr>
          <w:rFonts w:ascii="Tahoma" w:hAnsi="Tahoma" w:cs="Tahoma"/>
          <w:i/>
        </w:rPr>
        <w:t xml:space="preserve">Ubezpieczenie dotyczy wszystkich jednostek (ubezpieczonych) wymienionych w programie ubezpieczenia oraz każdej lokalizacji, w której te jednostki prowadzą działalność. </w:t>
      </w:r>
    </w:p>
    <w:p w:rsidR="00111189" w:rsidRPr="002370CF" w:rsidRDefault="00111189" w:rsidP="00111189">
      <w:pPr>
        <w:tabs>
          <w:tab w:val="left" w:pos="1134"/>
        </w:tabs>
        <w:ind w:left="1134" w:hanging="1134"/>
        <w:jc w:val="both"/>
        <w:rPr>
          <w:rFonts w:ascii="Tahoma" w:hAnsi="Tahoma" w:cs="Tahoma"/>
          <w:b/>
        </w:rPr>
      </w:pPr>
    </w:p>
    <w:p w:rsidR="00111189" w:rsidRPr="002370CF" w:rsidRDefault="00111189" w:rsidP="00111189">
      <w:pPr>
        <w:tabs>
          <w:tab w:val="left" w:pos="1134"/>
        </w:tabs>
        <w:ind w:left="1134" w:hanging="1134"/>
        <w:jc w:val="both"/>
        <w:rPr>
          <w:rFonts w:ascii="Tahoma" w:hAnsi="Tahoma" w:cs="Tahoma"/>
          <w:b/>
        </w:rPr>
      </w:pPr>
      <w:r w:rsidRPr="002370CF">
        <w:rPr>
          <w:rFonts w:ascii="Tahoma" w:hAnsi="Tahoma" w:cs="Tahoma"/>
          <w:b/>
        </w:rPr>
        <w:t xml:space="preserve">UWAGA: </w:t>
      </w:r>
      <w:r w:rsidRPr="002370CF">
        <w:rPr>
          <w:rFonts w:ascii="Tahoma" w:hAnsi="Tahoma" w:cs="Tahoma"/>
          <w:b/>
        </w:rPr>
        <w:tab/>
        <w:t xml:space="preserve">UWAGA: </w:t>
      </w:r>
      <w:r w:rsidRPr="002370CF">
        <w:rPr>
          <w:rFonts w:ascii="Tahoma" w:hAnsi="Tahoma" w:cs="Tahoma"/>
          <w:b/>
        </w:rPr>
        <w:tab/>
        <w:t>Wysokość franszyz i udziałów własnych</w:t>
      </w:r>
    </w:p>
    <w:p w:rsidR="00111189" w:rsidRPr="002370CF" w:rsidRDefault="00111189" w:rsidP="00111189">
      <w:pPr>
        <w:tabs>
          <w:tab w:val="left" w:pos="1134"/>
        </w:tabs>
        <w:ind w:left="1134" w:hanging="1134"/>
        <w:jc w:val="both"/>
        <w:rPr>
          <w:rFonts w:ascii="Tahoma" w:hAnsi="Tahoma" w:cs="Tahoma"/>
          <w:b/>
        </w:rPr>
      </w:pPr>
      <w:r w:rsidRPr="002370CF">
        <w:rPr>
          <w:rFonts w:ascii="Tahoma" w:hAnsi="Tahoma" w:cs="Tahoma"/>
        </w:rPr>
        <w:tab/>
        <w:t>Franszyza integralna: brak</w:t>
      </w:r>
    </w:p>
    <w:p w:rsidR="00111189" w:rsidRPr="002370CF" w:rsidRDefault="00111189" w:rsidP="00111189">
      <w:pPr>
        <w:tabs>
          <w:tab w:val="left" w:pos="1134"/>
        </w:tabs>
        <w:ind w:left="1134" w:hanging="1134"/>
        <w:jc w:val="both"/>
        <w:rPr>
          <w:rFonts w:ascii="Tahoma" w:hAnsi="Tahoma" w:cs="Tahoma"/>
        </w:rPr>
      </w:pPr>
      <w:r w:rsidRPr="002370CF">
        <w:rPr>
          <w:rFonts w:ascii="Tahoma" w:hAnsi="Tahoma" w:cs="Tahoma"/>
        </w:rPr>
        <w:tab/>
        <w:t xml:space="preserve">Franszyza redukcyjna, udział własny: brak </w:t>
      </w:r>
    </w:p>
    <w:p w:rsidR="00111189" w:rsidRPr="002370CF" w:rsidRDefault="00111189" w:rsidP="00111189">
      <w:pPr>
        <w:jc w:val="both"/>
        <w:rPr>
          <w:rFonts w:ascii="Tahoma" w:hAnsi="Tahoma" w:cs="Tahoma"/>
        </w:rPr>
      </w:pPr>
    </w:p>
    <w:p w:rsidR="00111189" w:rsidRPr="002370CF" w:rsidRDefault="00111189" w:rsidP="00111189">
      <w:pPr>
        <w:jc w:val="both"/>
        <w:rPr>
          <w:rFonts w:ascii="Tahoma" w:hAnsi="Tahoma" w:cs="Tahoma"/>
        </w:rPr>
      </w:pPr>
      <w:r w:rsidRPr="002370CF">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rsidR="00111189" w:rsidRPr="002370CF" w:rsidRDefault="00111189" w:rsidP="00111189">
      <w:pPr>
        <w:jc w:val="both"/>
        <w:rPr>
          <w:rFonts w:ascii="Tahoma" w:hAnsi="Tahoma" w:cs="Tahoma"/>
          <w:u w:val="single"/>
        </w:rPr>
      </w:pPr>
    </w:p>
    <w:p w:rsidR="00111189" w:rsidRPr="002370CF" w:rsidRDefault="00111189" w:rsidP="00111189">
      <w:pPr>
        <w:jc w:val="both"/>
        <w:rPr>
          <w:rFonts w:ascii="Tahoma" w:hAnsi="Tahoma" w:cs="Tahoma"/>
        </w:rPr>
      </w:pPr>
      <w:r w:rsidRPr="002370CF">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rsidR="00111189" w:rsidRPr="002370CF" w:rsidRDefault="00111189" w:rsidP="00111189">
      <w:pPr>
        <w:jc w:val="both"/>
        <w:rPr>
          <w:rFonts w:ascii="Tahoma" w:hAnsi="Tahoma" w:cs="Tahoma"/>
        </w:rPr>
      </w:pPr>
      <w:r w:rsidRPr="002370CF">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111189" w:rsidRPr="002370CF" w:rsidRDefault="00111189" w:rsidP="00111189">
      <w:pPr>
        <w:jc w:val="both"/>
        <w:rPr>
          <w:rFonts w:ascii="Tahoma" w:hAnsi="Tahoma" w:cs="Tahoma"/>
        </w:rPr>
      </w:pPr>
    </w:p>
    <w:p w:rsidR="00111189" w:rsidRPr="002370CF" w:rsidRDefault="00111189" w:rsidP="00111189">
      <w:pPr>
        <w:jc w:val="both"/>
        <w:rPr>
          <w:rFonts w:ascii="Tahoma" w:hAnsi="Tahoma" w:cs="Tahoma"/>
        </w:rPr>
      </w:pPr>
      <w:r w:rsidRPr="002370CF">
        <w:rPr>
          <w:rFonts w:ascii="Tahoma" w:hAnsi="Tahoma" w:cs="Tahoma"/>
        </w:rPr>
        <w:t>Zakres ubezpieczenia winien obejmować co najmniej następujące ryzyka i koszty:</w:t>
      </w:r>
    </w:p>
    <w:p w:rsidR="00111189" w:rsidRPr="002370CF" w:rsidRDefault="00111189" w:rsidP="00111189">
      <w:pPr>
        <w:jc w:val="both"/>
        <w:rPr>
          <w:rFonts w:ascii="Tahoma" w:hAnsi="Tahoma" w:cs="Tahoma"/>
        </w:rPr>
      </w:pPr>
      <w:r w:rsidRPr="002370CF">
        <w:rPr>
          <w:rFonts w:ascii="Tahoma" w:hAnsi="Tahoma" w:cs="Tahoma"/>
        </w:rPr>
        <w:t>wszelkie szkody materialne (fizyczne) polegające na utracie przedmiotu ubezpieczenia, jego uszkodzeniu lub zniszczeniu wskutek nieprzewidzianej i niezależnej od ubezpieczającego przyczyny, a w szczególności spowodowane przez:</w:t>
      </w:r>
    </w:p>
    <w:p w:rsidR="00111189" w:rsidRPr="002370CF" w:rsidRDefault="00111189" w:rsidP="00111189">
      <w:pPr>
        <w:jc w:val="both"/>
        <w:rPr>
          <w:rFonts w:ascii="Tahoma" w:hAnsi="Tahoma" w:cs="Tahoma"/>
        </w:rPr>
      </w:pPr>
    </w:p>
    <w:p w:rsidR="00111189" w:rsidRPr="002370CF" w:rsidRDefault="00111189" w:rsidP="00111189">
      <w:pPr>
        <w:jc w:val="both"/>
        <w:rPr>
          <w:rFonts w:ascii="Tahoma" w:hAnsi="Tahoma" w:cs="Tahoma"/>
        </w:rPr>
      </w:pPr>
      <w:r w:rsidRPr="002370CF">
        <w:rPr>
          <w:rFonts w:ascii="Tahoma" w:hAnsi="Tahoma" w:cs="Tahoma"/>
        </w:rPr>
        <w:t>- ukryte błędy projektowe lub ukryte błędy konstrukcyjne,</w:t>
      </w:r>
    </w:p>
    <w:p w:rsidR="00111189" w:rsidRPr="002370CF" w:rsidRDefault="00111189" w:rsidP="00111189">
      <w:pPr>
        <w:jc w:val="both"/>
        <w:rPr>
          <w:rFonts w:ascii="Tahoma" w:hAnsi="Tahoma" w:cs="Tahoma"/>
        </w:rPr>
      </w:pPr>
      <w:r w:rsidRPr="002370CF">
        <w:rPr>
          <w:rFonts w:ascii="Tahoma" w:hAnsi="Tahoma" w:cs="Tahoma"/>
        </w:rPr>
        <w:t>- ukryte wady materiałowe,</w:t>
      </w:r>
    </w:p>
    <w:p w:rsidR="00111189" w:rsidRPr="002370CF" w:rsidRDefault="00111189" w:rsidP="00111189">
      <w:pPr>
        <w:jc w:val="both"/>
        <w:rPr>
          <w:rFonts w:ascii="Tahoma" w:hAnsi="Tahoma" w:cs="Tahoma"/>
        </w:rPr>
      </w:pPr>
      <w:r w:rsidRPr="002370CF">
        <w:rPr>
          <w:rFonts w:ascii="Tahoma" w:hAnsi="Tahoma" w:cs="Tahoma"/>
        </w:rPr>
        <w:t>- ukryte wady fabryczne, z wyłączeniem uszkodzeń, za które odpowiada producent lub dostawca w tytułu rękojmi bądź gwarancji,</w:t>
      </w:r>
    </w:p>
    <w:p w:rsidR="00111189" w:rsidRPr="002370CF" w:rsidRDefault="00111189" w:rsidP="00111189">
      <w:pPr>
        <w:jc w:val="both"/>
        <w:rPr>
          <w:rFonts w:ascii="Tahoma" w:hAnsi="Tahoma" w:cs="Tahoma"/>
        </w:rPr>
      </w:pPr>
      <w:r w:rsidRPr="002370CF">
        <w:rPr>
          <w:rFonts w:ascii="Tahoma" w:hAnsi="Tahoma" w:cs="Tahoma"/>
        </w:rPr>
        <w:t>- niewłaściwą obsługę,</w:t>
      </w:r>
    </w:p>
    <w:p w:rsidR="00111189" w:rsidRPr="002370CF" w:rsidRDefault="00111189" w:rsidP="00111189">
      <w:pPr>
        <w:jc w:val="both"/>
        <w:rPr>
          <w:rFonts w:ascii="Tahoma" w:hAnsi="Tahoma" w:cs="Tahoma"/>
        </w:rPr>
      </w:pPr>
      <w:r w:rsidRPr="002370CF">
        <w:rPr>
          <w:rFonts w:ascii="Tahoma" w:hAnsi="Tahoma" w:cs="Tahoma"/>
        </w:rPr>
        <w:t>- dewastację,</w:t>
      </w:r>
    </w:p>
    <w:p w:rsidR="00111189" w:rsidRPr="002370CF" w:rsidRDefault="00111189" w:rsidP="00111189">
      <w:pPr>
        <w:jc w:val="both"/>
        <w:rPr>
          <w:rFonts w:ascii="Tahoma" w:hAnsi="Tahoma" w:cs="Tahoma"/>
        </w:rPr>
      </w:pPr>
      <w:r w:rsidRPr="002370CF">
        <w:rPr>
          <w:rFonts w:ascii="Tahoma" w:hAnsi="Tahoma" w:cs="Tahoma"/>
        </w:rPr>
        <w:t>- działanie sił odśrodkowych,</w:t>
      </w:r>
    </w:p>
    <w:p w:rsidR="00111189" w:rsidRPr="002370CF" w:rsidRDefault="00111189" w:rsidP="00111189">
      <w:pPr>
        <w:jc w:val="both"/>
        <w:rPr>
          <w:rFonts w:ascii="Tahoma" w:hAnsi="Tahoma" w:cs="Tahoma"/>
        </w:rPr>
      </w:pPr>
      <w:r w:rsidRPr="002370CF">
        <w:rPr>
          <w:rFonts w:ascii="Tahoma" w:hAnsi="Tahoma" w:cs="Tahoma"/>
        </w:rPr>
        <w:t xml:space="preserve">- niedziałanie lub wadliwe działanie urządzeń sygnalizacyjnych, </w:t>
      </w:r>
      <w:proofErr w:type="spellStart"/>
      <w:r w:rsidRPr="002370CF">
        <w:rPr>
          <w:rFonts w:ascii="Tahoma" w:hAnsi="Tahoma" w:cs="Tahoma"/>
        </w:rPr>
        <w:t>kontrolno</w:t>
      </w:r>
      <w:proofErr w:type="spellEnd"/>
      <w:r w:rsidRPr="002370CF">
        <w:rPr>
          <w:rFonts w:ascii="Tahoma" w:hAnsi="Tahoma" w:cs="Tahoma"/>
        </w:rPr>
        <w:t xml:space="preserve"> - pomiarowych lub zabezpieczających,</w:t>
      </w:r>
    </w:p>
    <w:p w:rsidR="00111189" w:rsidRPr="002370CF" w:rsidRDefault="00111189" w:rsidP="00111189">
      <w:pPr>
        <w:jc w:val="both"/>
        <w:rPr>
          <w:rFonts w:ascii="Tahoma" w:hAnsi="Tahoma" w:cs="Tahoma"/>
        </w:rPr>
      </w:pPr>
      <w:r w:rsidRPr="002370CF">
        <w:rPr>
          <w:rFonts w:ascii="Tahoma" w:hAnsi="Tahoma" w:cs="Tahoma"/>
        </w:rPr>
        <w:t>- niedobór wody w kotłach,</w:t>
      </w:r>
    </w:p>
    <w:p w:rsidR="00111189" w:rsidRPr="002370CF" w:rsidRDefault="00111189" w:rsidP="00111189">
      <w:pPr>
        <w:jc w:val="both"/>
        <w:rPr>
          <w:rFonts w:ascii="Tahoma" w:hAnsi="Tahoma" w:cs="Tahoma"/>
        </w:rPr>
      </w:pPr>
      <w:r w:rsidRPr="002370CF">
        <w:rPr>
          <w:rFonts w:ascii="Tahoma" w:hAnsi="Tahoma" w:cs="Tahoma"/>
        </w:rPr>
        <w:t>- nadmierne ciśnienie lub temperaturę wewnątrz maszyny (urządzenia), implozję,</w:t>
      </w:r>
    </w:p>
    <w:p w:rsidR="00111189" w:rsidRPr="002370CF" w:rsidRDefault="00111189" w:rsidP="00111189">
      <w:pPr>
        <w:jc w:val="both"/>
        <w:rPr>
          <w:rFonts w:ascii="Tahoma" w:hAnsi="Tahoma" w:cs="Tahoma"/>
        </w:rPr>
      </w:pPr>
      <w:r w:rsidRPr="002370CF">
        <w:rPr>
          <w:rFonts w:ascii="Tahoma" w:hAnsi="Tahoma" w:cs="Tahoma"/>
        </w:rPr>
        <w:t>- zwarcie, przepięcie, przetężenie, uszkodzenie izolacji i inne przyczyny elektryczne</w:t>
      </w:r>
    </w:p>
    <w:p w:rsidR="00111189" w:rsidRPr="002370CF" w:rsidRDefault="00111189" w:rsidP="00111189">
      <w:pPr>
        <w:jc w:val="both"/>
        <w:rPr>
          <w:rFonts w:ascii="Tahoma" w:hAnsi="Tahoma" w:cs="Tahoma"/>
        </w:rPr>
      </w:pPr>
      <w:r w:rsidRPr="002370CF">
        <w:rPr>
          <w:rFonts w:ascii="Tahoma" w:hAnsi="Tahoma" w:cs="Tahoma"/>
        </w:rPr>
        <w:t>- poluzowanie się części,</w:t>
      </w:r>
    </w:p>
    <w:p w:rsidR="00111189" w:rsidRPr="002370CF" w:rsidRDefault="00111189" w:rsidP="00111189">
      <w:pPr>
        <w:jc w:val="both"/>
        <w:rPr>
          <w:rFonts w:ascii="Tahoma" w:hAnsi="Tahoma" w:cs="Tahoma"/>
        </w:rPr>
      </w:pPr>
      <w:r w:rsidRPr="002370CF">
        <w:rPr>
          <w:rFonts w:ascii="Tahoma" w:hAnsi="Tahoma" w:cs="Tahoma"/>
        </w:rPr>
        <w:t>- dostanie się ciała obcego,</w:t>
      </w:r>
    </w:p>
    <w:p w:rsidR="00111189" w:rsidRPr="002370CF" w:rsidRDefault="00111189" w:rsidP="00111189">
      <w:pPr>
        <w:jc w:val="both"/>
        <w:rPr>
          <w:rFonts w:ascii="Tahoma" w:hAnsi="Tahoma" w:cs="Tahoma"/>
        </w:rPr>
      </w:pPr>
      <w:r w:rsidRPr="002370CF">
        <w:rPr>
          <w:rFonts w:ascii="Tahoma" w:hAnsi="Tahoma" w:cs="Tahoma"/>
        </w:rPr>
        <w:t>- wzrost albo spadek napięcia bądź natężenia prądu, zanik jednej lub kilku faz</w:t>
      </w:r>
    </w:p>
    <w:p w:rsidR="00111189" w:rsidRPr="002370CF" w:rsidRDefault="00111189" w:rsidP="00111189">
      <w:pPr>
        <w:jc w:val="both"/>
        <w:rPr>
          <w:rFonts w:ascii="Tahoma" w:hAnsi="Tahoma" w:cs="Tahoma"/>
        </w:rPr>
      </w:pPr>
      <w:r w:rsidRPr="002370CF">
        <w:rPr>
          <w:rFonts w:ascii="Tahoma" w:hAnsi="Tahoma" w:cs="Tahoma"/>
        </w:rPr>
        <w:lastRenderedPageBreak/>
        <w:t xml:space="preserve">Maszyny i urządzenia wykazane do ubezpieczenia są objęte ochroną ubezpieczeniową od szkód spowodowanych działaniem prądu elektrycznego, bez względu na przyczynę pierwotną z limitem odpowiedzialności 26 000,00 zł na jedno i wszystkie zdarzenia. </w:t>
      </w:r>
    </w:p>
    <w:p w:rsidR="00111189" w:rsidRPr="002370CF" w:rsidRDefault="00111189" w:rsidP="00111189">
      <w:pPr>
        <w:jc w:val="both"/>
        <w:rPr>
          <w:rFonts w:ascii="Tahoma" w:hAnsi="Tahoma" w:cs="Tahoma"/>
        </w:rPr>
      </w:pPr>
    </w:p>
    <w:p w:rsidR="00111189" w:rsidRPr="002370CF" w:rsidRDefault="00111189" w:rsidP="00111189">
      <w:pPr>
        <w:jc w:val="both"/>
        <w:rPr>
          <w:rFonts w:ascii="Tahoma" w:hAnsi="Tahoma" w:cs="Tahoma"/>
        </w:rPr>
      </w:pPr>
      <w:r w:rsidRPr="002370CF">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rsidR="00111189" w:rsidRPr="002370CF" w:rsidRDefault="00111189" w:rsidP="00111189">
      <w:pPr>
        <w:jc w:val="both"/>
        <w:rPr>
          <w:rFonts w:ascii="Tahoma" w:hAnsi="Tahoma" w:cs="Tahoma"/>
        </w:rPr>
      </w:pPr>
    </w:p>
    <w:p w:rsidR="00111189" w:rsidRPr="002370CF" w:rsidRDefault="00111189" w:rsidP="00111189">
      <w:pPr>
        <w:jc w:val="both"/>
        <w:rPr>
          <w:rFonts w:ascii="Tahoma" w:hAnsi="Tahoma" w:cs="Tahoma"/>
        </w:rPr>
      </w:pPr>
      <w:r w:rsidRPr="002370CF">
        <w:rPr>
          <w:rFonts w:ascii="Tahoma" w:hAnsi="Tahoma" w:cs="Tahoma"/>
        </w:rPr>
        <w:t>Rodzaj wartości: wartość odtworzeniowa</w:t>
      </w:r>
    </w:p>
    <w:p w:rsidR="00111189" w:rsidRPr="002370CF" w:rsidRDefault="00111189" w:rsidP="00111189">
      <w:pPr>
        <w:jc w:val="both"/>
        <w:rPr>
          <w:rFonts w:ascii="Tahoma" w:hAnsi="Tahoma" w:cs="Tahoma"/>
        </w:rPr>
      </w:pPr>
      <w:r w:rsidRPr="002370CF">
        <w:rPr>
          <w:rFonts w:ascii="Tahoma" w:hAnsi="Tahoma" w:cs="Tahoma"/>
        </w:rPr>
        <w:t>Likwidacja szkód: w przypadku szkody całkowitej - do wartości odtworzenia rozumianej jako wartości zastąpienia ubezpieczonej maszyny (urządzenia) przez maszynę (urządzenie) fabrycznie nową, dostępną na rynku, możliwie jak najbardziej zbliżoną parametrami jakości i wydajności do sprzętu zniszczonego, z uwzględnieniem kosztów transportu, demontażu i montażu ponownego oraz opłat celnych i innych tego typu należności, niezależnie od wieku i stopnia umorzenia sprzętu, maksymalnie do wysokości sumy ubezpieczenia. W przypadku szkody częściowej – według kosztów naprawy lub remontu z uwzględnieniem kosztów transportu, demontażu i montażu, cła i innego rodzaju opłat.</w:t>
      </w:r>
    </w:p>
    <w:p w:rsidR="00111189" w:rsidRPr="002370CF" w:rsidRDefault="00111189" w:rsidP="00111189">
      <w:pPr>
        <w:rPr>
          <w:rFonts w:ascii="Tahoma" w:hAnsi="Tahoma" w:cs="Tahoma"/>
        </w:rPr>
      </w:pPr>
    </w:p>
    <w:p w:rsidR="00111189" w:rsidRPr="00F70B26" w:rsidRDefault="00111189" w:rsidP="00111189">
      <w:pPr>
        <w:rPr>
          <w:rFonts w:ascii="Tahoma" w:hAnsi="Tahoma" w:cs="Tahoma"/>
          <w:u w:val="single"/>
        </w:rPr>
      </w:pPr>
      <w:r w:rsidRPr="002370CF">
        <w:rPr>
          <w:rFonts w:ascii="Tahoma" w:hAnsi="Tahoma" w:cs="Tahoma"/>
        </w:rPr>
        <w:t>Wykaz  maszyn i urządzeń w załączniku nr 6 w tabeli nr 7.</w:t>
      </w:r>
      <w:r>
        <w:rPr>
          <w:rFonts w:ascii="Tahoma" w:hAnsi="Tahoma" w:cs="Tahoma"/>
        </w:rPr>
        <w:t xml:space="preserve"> </w:t>
      </w:r>
    </w:p>
    <w:p w:rsidR="00111189" w:rsidRDefault="00111189" w:rsidP="00111189">
      <w:pPr>
        <w:jc w:val="both"/>
        <w:rPr>
          <w:rFonts w:ascii="Tahoma" w:hAnsi="Tahoma" w:cs="Tahoma"/>
          <w:b/>
          <w:i/>
        </w:rPr>
      </w:pPr>
    </w:p>
    <w:p w:rsidR="00111189" w:rsidRPr="00F576F1" w:rsidRDefault="00111189" w:rsidP="00111189">
      <w:pPr>
        <w:pStyle w:val="Nagwek3"/>
        <w:ind w:left="0"/>
        <w:rPr>
          <w:rFonts w:ascii="Tahoma" w:hAnsi="Tahoma" w:cs="Tahoma"/>
          <w:sz w:val="20"/>
        </w:rPr>
      </w:pPr>
      <w:r>
        <w:rPr>
          <w:rFonts w:ascii="Tahoma" w:hAnsi="Tahoma" w:cs="Tahoma"/>
          <w:sz w:val="20"/>
        </w:rPr>
        <w:t xml:space="preserve">F. </w:t>
      </w:r>
      <w:r w:rsidRPr="00F576F1">
        <w:rPr>
          <w:rFonts w:ascii="Tahoma" w:hAnsi="Tahoma" w:cs="Tahoma"/>
          <w:sz w:val="20"/>
        </w:rPr>
        <w:t>UBEZPIECZENIA KOMUNIKACYJNE:</w:t>
      </w:r>
    </w:p>
    <w:p w:rsidR="00111189" w:rsidRDefault="00111189" w:rsidP="00111189">
      <w:pPr>
        <w:tabs>
          <w:tab w:val="left" w:pos="5245"/>
        </w:tabs>
        <w:rPr>
          <w:rFonts w:ascii="Tahoma" w:hAnsi="Tahoma" w:cs="Tahoma"/>
          <w:b/>
          <w:bCs/>
        </w:rPr>
      </w:pPr>
    </w:p>
    <w:p w:rsidR="00111189" w:rsidRPr="002370CF" w:rsidRDefault="00111189" w:rsidP="00111189">
      <w:pPr>
        <w:tabs>
          <w:tab w:val="left" w:pos="5245"/>
        </w:tabs>
        <w:rPr>
          <w:rFonts w:ascii="Tahoma" w:hAnsi="Tahoma" w:cs="Tahoma"/>
          <w:b/>
        </w:rPr>
      </w:pPr>
      <w:r w:rsidRPr="00F576F1">
        <w:rPr>
          <w:rFonts w:ascii="Tahoma" w:hAnsi="Tahoma" w:cs="Tahoma"/>
          <w:b/>
          <w:bCs/>
        </w:rPr>
        <w:t> </w:t>
      </w:r>
      <w:r w:rsidRPr="002370CF">
        <w:rPr>
          <w:rFonts w:ascii="Tahoma" w:hAnsi="Tahoma" w:cs="Tahoma"/>
          <w:b/>
        </w:rPr>
        <w:t>Okres ubezpieczenia: trzy okresy roczne, maksymalnie okres ubezpieczenia zakończy się 30.08.2021 roku.</w:t>
      </w:r>
    </w:p>
    <w:p w:rsidR="00111189" w:rsidRPr="002370CF" w:rsidRDefault="00111189" w:rsidP="00111189">
      <w:pPr>
        <w:ind w:left="1276" w:hanging="916"/>
        <w:rPr>
          <w:rFonts w:ascii="Tahoma" w:hAnsi="Tahoma" w:cs="Tahoma"/>
        </w:rPr>
      </w:pPr>
    </w:p>
    <w:p w:rsidR="00111189" w:rsidRPr="002370CF" w:rsidRDefault="00111189" w:rsidP="00111189">
      <w:pPr>
        <w:ind w:left="1276" w:hanging="916"/>
        <w:rPr>
          <w:rFonts w:ascii="Tahoma" w:hAnsi="Tahoma" w:cs="Tahoma"/>
        </w:rPr>
      </w:pPr>
      <w:r w:rsidRPr="002370CF">
        <w:rPr>
          <w:rFonts w:ascii="Tahoma" w:hAnsi="Tahoma" w:cs="Tahoma"/>
          <w:b/>
          <w:bCs/>
        </w:rPr>
        <w:t>UWAGA:</w:t>
      </w:r>
      <w:r w:rsidRPr="002370CF">
        <w:rPr>
          <w:rFonts w:ascii="Tahoma" w:hAnsi="Tahoma" w:cs="Tahoma"/>
          <w:i/>
          <w:iCs/>
        </w:rPr>
        <w:t xml:space="preserve"> </w:t>
      </w:r>
      <w:r w:rsidRPr="002370CF">
        <w:rPr>
          <w:rFonts w:ascii="Tahoma" w:hAnsi="Tahoma" w:cs="Tahoma"/>
          <w:u w:val="single"/>
        </w:rPr>
        <w:t>Ubezpieczeniem objęte są pojazdy wymienione w tabeli w załączniku nr 6 oraz pojazdy włączone do ubezpieczenia przez Zamawiającego w trakcie trwania umowy, będące w posiadaniu Zamawiającego lub użytkowaniu na podstawie umów leasingu, dzierżawy czy użyczenia</w:t>
      </w:r>
    </w:p>
    <w:p w:rsidR="00111189" w:rsidRPr="00F70B26" w:rsidRDefault="00111189" w:rsidP="00111189">
      <w:pPr>
        <w:ind w:left="1276" w:hanging="916"/>
        <w:rPr>
          <w:rFonts w:ascii="Tahoma" w:hAnsi="Tahoma" w:cs="Tahoma"/>
        </w:rPr>
      </w:pPr>
      <w:r w:rsidRPr="002370CF">
        <w:rPr>
          <w:rFonts w:ascii="Tahoma" w:hAnsi="Tahoma" w:cs="Tahoma"/>
          <w:b/>
        </w:rPr>
        <w:t> UWAGA:</w:t>
      </w:r>
      <w:r w:rsidRPr="002370CF">
        <w:rPr>
          <w:rFonts w:ascii="Tahoma" w:hAnsi="Tahoma" w:cs="Tahoma"/>
        </w:rPr>
        <w:t xml:space="preserve"> Dla ubezpieczeń dobrowolnych (NNW),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rsidR="00111189" w:rsidRPr="00F576F1" w:rsidRDefault="00111189" w:rsidP="00111189">
      <w:pPr>
        <w:ind w:left="1276" w:hanging="916"/>
        <w:rPr>
          <w:rFonts w:ascii="Tahoma" w:hAnsi="Tahoma" w:cs="Tahoma"/>
        </w:rPr>
      </w:pPr>
      <w:r w:rsidRPr="00F576F1">
        <w:rPr>
          <w:rFonts w:ascii="Tahoma" w:hAnsi="Tahoma" w:cs="Tahoma"/>
          <w:i/>
          <w:iCs/>
        </w:rPr>
        <w:t> </w:t>
      </w:r>
    </w:p>
    <w:p w:rsidR="00111189" w:rsidRPr="00F576F1" w:rsidRDefault="00111189" w:rsidP="00111189">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rsidR="00111189" w:rsidRPr="00F576F1" w:rsidRDefault="00111189" w:rsidP="00111189">
      <w:pPr>
        <w:jc w:val="both"/>
        <w:rPr>
          <w:rFonts w:ascii="Tahoma" w:hAnsi="Tahoma" w:cs="Tahoma"/>
        </w:rPr>
      </w:pPr>
      <w:r w:rsidRPr="00F576F1">
        <w:rPr>
          <w:rFonts w:ascii="Tahoma" w:hAnsi="Tahoma" w:cs="Tahoma"/>
        </w:rPr>
        <w:t> </w:t>
      </w:r>
    </w:p>
    <w:p w:rsidR="00111189" w:rsidRPr="00F70B26" w:rsidRDefault="00111189" w:rsidP="00111189">
      <w:pPr>
        <w:ind w:left="567"/>
        <w:jc w:val="both"/>
        <w:rPr>
          <w:rFonts w:ascii="Tahoma" w:hAnsi="Tahoma" w:cs="Tahoma"/>
        </w:rPr>
      </w:pPr>
      <w:r w:rsidRPr="00F70B26">
        <w:rPr>
          <w:rFonts w:ascii="Tahoma" w:hAnsi="Tahoma" w:cs="Tahoma"/>
          <w:b/>
          <w:bCs/>
        </w:rPr>
        <w:t>Okres ubezpieczenia:</w:t>
      </w:r>
      <w:r w:rsidRPr="00F70B26">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w:t>
      </w:r>
      <w:r w:rsidRPr="00F70B26">
        <w:rPr>
          <w:rFonts w:ascii="Tahoma" w:hAnsi="Tahoma" w:cs="Tahoma"/>
        </w:rPr>
        <w:br/>
        <w:t>z 2016 r. poz. 2060).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111189" w:rsidRPr="00F70B26" w:rsidRDefault="00111189" w:rsidP="00111189">
      <w:pPr>
        <w:jc w:val="both"/>
        <w:rPr>
          <w:rFonts w:ascii="Tahoma" w:hAnsi="Tahoma" w:cs="Tahoma"/>
        </w:rPr>
      </w:pPr>
    </w:p>
    <w:p w:rsidR="00111189" w:rsidRPr="00F70B26" w:rsidRDefault="00111189" w:rsidP="00111189">
      <w:pPr>
        <w:ind w:left="567"/>
        <w:jc w:val="both"/>
        <w:rPr>
          <w:rFonts w:ascii="Tahoma" w:hAnsi="Tahoma" w:cs="Tahoma"/>
          <w:color w:val="003366"/>
        </w:rPr>
      </w:pPr>
      <w:r w:rsidRPr="00F70B26">
        <w:rPr>
          <w:rFonts w:ascii="Tahoma" w:hAnsi="Tahoma" w:cs="Tahoma"/>
          <w:b/>
          <w:bCs/>
        </w:rPr>
        <w:t>Zakres ubezpieczenia:</w:t>
      </w:r>
      <w:r w:rsidRPr="00F70B26">
        <w:rPr>
          <w:rFonts w:ascii="Tahoma" w:hAnsi="Tahoma" w:cs="Tahoma"/>
        </w:rPr>
        <w:t xml:space="preserve"> zgodnie z Ustawą z dnia 22 maja 2003 r. o ubezpieczeniach obowiązkowych, Ubezpieczeniowym Funduszu Gwarancyjnym i Polskim Biurze Ubezpieczycieli Komunikacyjnych (Dz.U. </w:t>
      </w:r>
      <w:r w:rsidRPr="00F70B26">
        <w:rPr>
          <w:rFonts w:ascii="Tahoma" w:hAnsi="Tahoma" w:cs="Tahoma"/>
        </w:rPr>
        <w:br/>
        <w:t>z 2016 r. poz. 2060)</w:t>
      </w:r>
    </w:p>
    <w:p w:rsidR="00111189" w:rsidRPr="00F70B26" w:rsidRDefault="00111189" w:rsidP="00111189">
      <w:pPr>
        <w:ind w:left="567"/>
        <w:jc w:val="both"/>
        <w:rPr>
          <w:rFonts w:ascii="Tahoma" w:hAnsi="Tahoma" w:cs="Tahoma"/>
          <w:color w:val="000000"/>
        </w:rPr>
      </w:pPr>
      <w:r w:rsidRPr="00F70B26">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111189" w:rsidRPr="00F70B26" w:rsidRDefault="00111189" w:rsidP="00111189">
      <w:pPr>
        <w:jc w:val="both"/>
        <w:rPr>
          <w:rFonts w:ascii="Tahoma" w:hAnsi="Tahoma" w:cs="Tahoma"/>
        </w:rPr>
      </w:pPr>
    </w:p>
    <w:p w:rsidR="00111189" w:rsidRPr="000E38CE" w:rsidRDefault="00111189" w:rsidP="00111189">
      <w:pPr>
        <w:ind w:left="567"/>
        <w:jc w:val="both"/>
        <w:rPr>
          <w:rFonts w:ascii="Tahoma" w:hAnsi="Tahoma" w:cs="Tahoma"/>
        </w:rPr>
      </w:pPr>
      <w:r w:rsidRPr="00F70B26">
        <w:rPr>
          <w:rFonts w:ascii="Tahoma" w:hAnsi="Tahoma" w:cs="Tahoma"/>
          <w:b/>
          <w:bCs/>
        </w:rPr>
        <w:t>Suma gwarancyjna:</w:t>
      </w:r>
      <w:r w:rsidRPr="00F70B26">
        <w:rPr>
          <w:rFonts w:ascii="Tahoma" w:hAnsi="Tahoma" w:cs="Tahoma"/>
        </w:rPr>
        <w:t xml:space="preserve"> ustawowa (w przypadku zwiększenia przez ustawodawcę minimalnej ustawowej sumy gwarancyjnej składka za ubezpieczenie pozostaje bez zmian).</w:t>
      </w:r>
    </w:p>
    <w:p w:rsidR="00111189" w:rsidRDefault="00111189" w:rsidP="00111189">
      <w:pPr>
        <w:ind w:left="567"/>
        <w:jc w:val="both"/>
      </w:pPr>
      <w:r w:rsidRPr="00F576F1">
        <w:t> </w:t>
      </w:r>
    </w:p>
    <w:p w:rsidR="00111189" w:rsidRPr="00471D05" w:rsidRDefault="00111189" w:rsidP="00111189">
      <w:pPr>
        <w:pStyle w:val="Wcicienormalne"/>
        <w:rPr>
          <w:lang w:eastAsia="x-none"/>
        </w:rPr>
      </w:pPr>
    </w:p>
    <w:p w:rsidR="00111189" w:rsidRPr="00F576F1" w:rsidRDefault="00111189" w:rsidP="00111189">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111189" w:rsidRPr="00F576F1" w:rsidRDefault="00111189" w:rsidP="00111189">
      <w:pPr>
        <w:ind w:left="491"/>
        <w:jc w:val="both"/>
        <w:rPr>
          <w:rFonts w:ascii="Tahoma" w:hAnsi="Tahoma" w:cs="Tahoma"/>
        </w:rPr>
      </w:pPr>
      <w:r w:rsidRPr="00F576F1">
        <w:rPr>
          <w:rFonts w:ascii="Tahoma" w:hAnsi="Tahoma" w:cs="Tahoma"/>
        </w:rPr>
        <w:t> </w:t>
      </w:r>
    </w:p>
    <w:p w:rsidR="00111189" w:rsidRPr="00F576F1" w:rsidRDefault="00111189" w:rsidP="00111189">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OC </w:t>
      </w:r>
      <w:r>
        <w:rPr>
          <w:rFonts w:ascii="Tahoma" w:hAnsi="Tahoma" w:cs="Tahoma"/>
        </w:rPr>
        <w:t>posiadaczy pojazdów mechanicznych.</w:t>
      </w:r>
    </w:p>
    <w:p w:rsidR="00111189" w:rsidRPr="00F576F1" w:rsidRDefault="00111189" w:rsidP="00111189">
      <w:pPr>
        <w:ind w:left="709"/>
        <w:jc w:val="both"/>
        <w:rPr>
          <w:rFonts w:ascii="Tahoma" w:hAnsi="Tahoma" w:cs="Tahoma"/>
        </w:rPr>
      </w:pPr>
      <w:r w:rsidRPr="00F576F1">
        <w:rPr>
          <w:rFonts w:ascii="Tahoma" w:hAnsi="Tahoma" w:cs="Tahoma"/>
        </w:rPr>
        <w:t> </w:t>
      </w:r>
    </w:p>
    <w:p w:rsidR="00111189" w:rsidRPr="00F576F1" w:rsidRDefault="00111189" w:rsidP="00111189">
      <w:pPr>
        <w:ind w:left="709"/>
        <w:jc w:val="both"/>
        <w:rPr>
          <w:rFonts w:ascii="Tahoma" w:hAnsi="Tahoma" w:cs="Tahoma"/>
        </w:rPr>
      </w:pPr>
      <w:r w:rsidRPr="00F576F1">
        <w:rPr>
          <w:rFonts w:ascii="Tahoma" w:hAnsi="Tahoma" w:cs="Tahoma"/>
          <w:b/>
          <w:bCs/>
        </w:rPr>
        <w:lastRenderedPageBreak/>
        <w:t xml:space="preserve">Zakres ubezpieczenia </w:t>
      </w:r>
    </w:p>
    <w:p w:rsidR="00111189" w:rsidRPr="00F576F1" w:rsidRDefault="00111189" w:rsidP="00111189">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111189" w:rsidRPr="00F576F1" w:rsidRDefault="00111189" w:rsidP="00111189">
      <w:pPr>
        <w:ind w:left="709"/>
        <w:jc w:val="both"/>
        <w:rPr>
          <w:rFonts w:ascii="Tahoma" w:hAnsi="Tahoma" w:cs="Tahoma"/>
        </w:rPr>
      </w:pPr>
      <w:r w:rsidRPr="00F576F1">
        <w:rPr>
          <w:rFonts w:ascii="Tahoma" w:hAnsi="Tahoma" w:cs="Tahoma"/>
        </w:rPr>
        <w:t> </w:t>
      </w:r>
    </w:p>
    <w:p w:rsidR="00111189" w:rsidRPr="00471D05" w:rsidRDefault="00111189" w:rsidP="00111189">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111189" w:rsidRPr="00471D05" w:rsidRDefault="00111189" w:rsidP="00111189">
      <w:pPr>
        <w:rPr>
          <w:rFonts w:ascii="Tahoma" w:hAnsi="Tahoma" w:cs="Tahoma"/>
          <w:b/>
          <w:bCs/>
        </w:rPr>
      </w:pPr>
      <w:r w:rsidRPr="00471D05">
        <w:rPr>
          <w:rFonts w:ascii="Tahoma" w:hAnsi="Tahoma" w:cs="Tahoma"/>
          <w:b/>
          <w:bCs/>
        </w:rPr>
        <w:t> </w:t>
      </w:r>
    </w:p>
    <w:p w:rsidR="00111189" w:rsidRPr="009B26E9" w:rsidRDefault="00111189" w:rsidP="00111189">
      <w:pPr>
        <w:ind w:firstLine="708"/>
        <w:rPr>
          <w:rFonts w:ascii="Tahoma" w:hAnsi="Tahoma" w:cs="Tahoma"/>
          <w:b/>
          <w:bCs/>
        </w:rPr>
      </w:pPr>
      <w:r w:rsidRPr="00471D05">
        <w:rPr>
          <w:rFonts w:ascii="Tahoma" w:hAnsi="Tahoma" w:cs="Tahoma"/>
        </w:rPr>
        <w:t>Zakres terytorialny ubezpieczenia NNW – RP i Europ</w:t>
      </w:r>
      <w:r>
        <w:rPr>
          <w:rFonts w:ascii="Tahoma" w:hAnsi="Tahoma" w:cs="Tahoma"/>
        </w:rPr>
        <w:t>a</w:t>
      </w:r>
    </w:p>
    <w:p w:rsidR="0068546E" w:rsidRDefault="0068546E">
      <w:bookmarkStart w:id="2" w:name="_GoBack"/>
      <w:bookmarkEnd w:id="2"/>
    </w:p>
    <w:sectPr w:rsidR="0068546E" w:rsidSect="00C25D22">
      <w:pgSz w:w="11907" w:h="16840"/>
      <w:pgMar w:top="1077" w:right="907" w:bottom="1134" w:left="907" w:header="709" w:footer="709"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1">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2">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097B6F1D"/>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9">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2">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6">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7">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9">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2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21">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3">
    <w:nsid w:val="41D54E95"/>
    <w:multiLevelType w:val="hybridMultilevel"/>
    <w:tmpl w:val="DAAC9F9E"/>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8">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num w:numId="1">
    <w:abstractNumId w:val="18"/>
  </w:num>
  <w:num w:numId="2">
    <w:abstractNumId w:val="23"/>
  </w:num>
  <w:num w:numId="3">
    <w:abstractNumId w:val="6"/>
  </w:num>
  <w:num w:numId="4">
    <w:abstractNumId w:val="8"/>
  </w:num>
  <w:num w:numId="5">
    <w:abstractNumId w:val="20"/>
  </w:num>
  <w:num w:numId="6">
    <w:abstractNumId w:val="22"/>
  </w:num>
  <w:num w:numId="7">
    <w:abstractNumId w:val="7"/>
  </w:num>
  <w:num w:numId="8">
    <w:abstractNumId w:val="26"/>
  </w:num>
  <w:num w:numId="9">
    <w:abstractNumId w:val="1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24"/>
  </w:num>
  <w:num w:numId="14">
    <w:abstractNumId w:val="12"/>
  </w:num>
  <w:num w:numId="15">
    <w:abstractNumId w:val="11"/>
  </w:num>
  <w:num w:numId="16">
    <w:abstractNumId w:val="3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89"/>
    <w:rsid w:val="00111189"/>
    <w:rsid w:val="002723E5"/>
    <w:rsid w:val="00685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18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11189"/>
    <w:pPr>
      <w:spacing w:before="240"/>
      <w:outlineLvl w:val="0"/>
    </w:pPr>
    <w:rPr>
      <w:rFonts w:ascii="Arial" w:hAnsi="Arial"/>
      <w:b/>
      <w:sz w:val="24"/>
      <w:u w:val="single"/>
    </w:rPr>
  </w:style>
  <w:style w:type="paragraph" w:styleId="Nagwek2">
    <w:name w:val="heading 2"/>
    <w:basedOn w:val="Normalny"/>
    <w:next w:val="Normalny"/>
    <w:link w:val="Nagwek2Znak"/>
    <w:qFormat/>
    <w:rsid w:val="00111189"/>
    <w:pPr>
      <w:spacing w:before="120"/>
      <w:outlineLvl w:val="1"/>
    </w:pPr>
    <w:rPr>
      <w:rFonts w:ascii="Arial" w:hAnsi="Arial"/>
      <w:b/>
      <w:sz w:val="24"/>
    </w:rPr>
  </w:style>
  <w:style w:type="paragraph" w:styleId="Nagwek3">
    <w:name w:val="heading 3"/>
    <w:basedOn w:val="Normalny"/>
    <w:next w:val="Wcicienormalne"/>
    <w:link w:val="Nagwek3Znak"/>
    <w:qFormat/>
    <w:rsid w:val="00111189"/>
    <w:pPr>
      <w:ind w:left="354"/>
      <w:outlineLvl w:val="2"/>
    </w:pPr>
    <w:rPr>
      <w:b/>
      <w:sz w:val="24"/>
    </w:rPr>
  </w:style>
  <w:style w:type="paragraph" w:styleId="Nagwek4">
    <w:name w:val="heading 4"/>
    <w:basedOn w:val="Normalny"/>
    <w:next w:val="Wcicienormalne"/>
    <w:link w:val="Nagwek4Znak"/>
    <w:qFormat/>
    <w:rsid w:val="00111189"/>
    <w:pPr>
      <w:ind w:left="354"/>
      <w:outlineLvl w:val="3"/>
    </w:pPr>
    <w:rPr>
      <w:sz w:val="24"/>
      <w:u w:val="single"/>
    </w:rPr>
  </w:style>
  <w:style w:type="paragraph" w:styleId="Nagwek5">
    <w:name w:val="heading 5"/>
    <w:basedOn w:val="Normalny"/>
    <w:next w:val="Wcicienormalne"/>
    <w:link w:val="Nagwek5Znak"/>
    <w:qFormat/>
    <w:rsid w:val="00111189"/>
    <w:pPr>
      <w:ind w:left="708"/>
      <w:outlineLvl w:val="4"/>
    </w:pPr>
    <w:rPr>
      <w:b/>
    </w:rPr>
  </w:style>
  <w:style w:type="paragraph" w:styleId="Nagwek6">
    <w:name w:val="heading 6"/>
    <w:basedOn w:val="Normalny"/>
    <w:next w:val="Wcicienormalne"/>
    <w:link w:val="Nagwek6Znak"/>
    <w:qFormat/>
    <w:rsid w:val="00111189"/>
    <w:pPr>
      <w:ind w:left="708"/>
      <w:outlineLvl w:val="5"/>
    </w:pPr>
    <w:rPr>
      <w:u w:val="single"/>
    </w:rPr>
  </w:style>
  <w:style w:type="paragraph" w:styleId="Nagwek7">
    <w:name w:val="heading 7"/>
    <w:basedOn w:val="Normalny"/>
    <w:next w:val="Wcicienormalne"/>
    <w:link w:val="Nagwek7Znak"/>
    <w:qFormat/>
    <w:rsid w:val="00111189"/>
    <w:pPr>
      <w:ind w:left="708"/>
      <w:outlineLvl w:val="6"/>
    </w:pPr>
    <w:rPr>
      <w:i/>
    </w:rPr>
  </w:style>
  <w:style w:type="paragraph" w:styleId="Nagwek8">
    <w:name w:val="heading 8"/>
    <w:basedOn w:val="Normalny"/>
    <w:next w:val="Wcicienormalne"/>
    <w:link w:val="Nagwek8Znak"/>
    <w:qFormat/>
    <w:rsid w:val="00111189"/>
    <w:pPr>
      <w:ind w:left="708"/>
      <w:outlineLvl w:val="7"/>
    </w:pPr>
    <w:rPr>
      <w:i/>
    </w:rPr>
  </w:style>
  <w:style w:type="paragraph" w:styleId="Nagwek9">
    <w:name w:val="heading 9"/>
    <w:basedOn w:val="Normalny"/>
    <w:next w:val="Wcicienormalne"/>
    <w:link w:val="Nagwek9Znak"/>
    <w:qFormat/>
    <w:rsid w:val="00111189"/>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1189"/>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111189"/>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11118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11189"/>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11189"/>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11189"/>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11189"/>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11189"/>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11189"/>
    <w:rPr>
      <w:rFonts w:ascii="Times New Roman" w:eastAsia="Times New Roman" w:hAnsi="Times New Roman" w:cs="Times New Roman"/>
      <w:i/>
      <w:sz w:val="20"/>
      <w:szCs w:val="20"/>
      <w:lang w:eastAsia="pl-PL"/>
    </w:rPr>
  </w:style>
  <w:style w:type="paragraph" w:styleId="Wcicienormalne">
    <w:name w:val="Normal Indent"/>
    <w:basedOn w:val="Normalny"/>
    <w:rsid w:val="00111189"/>
    <w:pPr>
      <w:ind w:left="708"/>
    </w:pPr>
  </w:style>
  <w:style w:type="paragraph" w:styleId="Nagwek">
    <w:name w:val="header"/>
    <w:basedOn w:val="Normalny"/>
    <w:link w:val="NagwekZnak"/>
    <w:rsid w:val="00111189"/>
    <w:pPr>
      <w:tabs>
        <w:tab w:val="center" w:pos="4819"/>
        <w:tab w:val="right" w:pos="9071"/>
      </w:tabs>
    </w:pPr>
  </w:style>
  <w:style w:type="character" w:customStyle="1" w:styleId="NagwekZnak">
    <w:name w:val="Nagłówek Znak"/>
    <w:basedOn w:val="Domylnaczcionkaakapitu"/>
    <w:link w:val="Nagwek"/>
    <w:rsid w:val="00111189"/>
    <w:rPr>
      <w:rFonts w:ascii="Times New Roman" w:eastAsia="Times New Roman" w:hAnsi="Times New Roman" w:cs="Times New Roman"/>
      <w:sz w:val="20"/>
      <w:szCs w:val="20"/>
      <w:lang w:eastAsia="pl-PL"/>
    </w:rPr>
  </w:style>
  <w:style w:type="character" w:styleId="Odwoanieprzypisudolnego">
    <w:name w:val="footnote reference"/>
    <w:semiHidden/>
    <w:rsid w:val="00111189"/>
    <w:rPr>
      <w:position w:val="6"/>
      <w:sz w:val="16"/>
    </w:rPr>
  </w:style>
  <w:style w:type="paragraph" w:styleId="Tekstprzypisudolnego">
    <w:name w:val="footnote text"/>
    <w:basedOn w:val="Normalny"/>
    <w:link w:val="TekstprzypisudolnegoZnak"/>
    <w:semiHidden/>
    <w:rsid w:val="00111189"/>
  </w:style>
  <w:style w:type="character" w:customStyle="1" w:styleId="TekstprzypisudolnegoZnak">
    <w:name w:val="Tekst przypisu dolnego Znak"/>
    <w:basedOn w:val="Domylnaczcionkaakapitu"/>
    <w:link w:val="Tekstprzypisudolnego"/>
    <w:semiHidden/>
    <w:rsid w:val="0011118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11189"/>
    <w:pPr>
      <w:ind w:left="284"/>
      <w:jc w:val="both"/>
    </w:pPr>
    <w:rPr>
      <w:b/>
      <w:sz w:val="28"/>
      <w:u w:val="single"/>
    </w:rPr>
  </w:style>
  <w:style w:type="character" w:customStyle="1" w:styleId="TekstpodstawowywcityZnak">
    <w:name w:val="Tekst podstawowy wcięty Znak"/>
    <w:basedOn w:val="Domylnaczcionkaakapitu"/>
    <w:link w:val="Tekstpodstawowywcity"/>
    <w:rsid w:val="00111189"/>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111189"/>
    <w:pPr>
      <w:spacing w:line="360" w:lineRule="auto"/>
      <w:ind w:left="357" w:hanging="357"/>
      <w:jc w:val="both"/>
    </w:pPr>
    <w:rPr>
      <w:sz w:val="26"/>
    </w:rPr>
  </w:style>
  <w:style w:type="character" w:customStyle="1" w:styleId="Tekstpodstawowywcity2Znak">
    <w:name w:val="Tekst podstawowy wcięty 2 Znak"/>
    <w:basedOn w:val="Domylnaczcionkaakapitu"/>
    <w:link w:val="Tekstpodstawowywcity2"/>
    <w:rsid w:val="00111189"/>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111189"/>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rsid w:val="00111189"/>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111189"/>
    <w:pPr>
      <w:spacing w:line="360" w:lineRule="atLeast"/>
      <w:jc w:val="center"/>
    </w:pPr>
    <w:rPr>
      <w:b/>
      <w:i/>
      <w:sz w:val="56"/>
    </w:rPr>
  </w:style>
  <w:style w:type="character" w:customStyle="1" w:styleId="TekstpodstawowyZnak">
    <w:name w:val="Tekst podstawowy Znak"/>
    <w:basedOn w:val="Domylnaczcionkaakapitu"/>
    <w:link w:val="Tekstpodstawowy"/>
    <w:rsid w:val="00111189"/>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111189"/>
    <w:pPr>
      <w:tabs>
        <w:tab w:val="left" w:pos="10632"/>
      </w:tabs>
      <w:jc w:val="both"/>
    </w:pPr>
    <w:rPr>
      <w:sz w:val="26"/>
    </w:rPr>
  </w:style>
  <w:style w:type="character" w:customStyle="1" w:styleId="Tekstpodstawowy2Znak">
    <w:name w:val="Tekst podstawowy 2 Znak"/>
    <w:basedOn w:val="Domylnaczcionkaakapitu"/>
    <w:link w:val="Tekstpodstawowy2"/>
    <w:rsid w:val="00111189"/>
    <w:rPr>
      <w:rFonts w:ascii="Times New Roman" w:eastAsia="Times New Roman" w:hAnsi="Times New Roman" w:cs="Times New Roman"/>
      <w:sz w:val="26"/>
      <w:szCs w:val="20"/>
      <w:lang w:eastAsia="pl-PL"/>
    </w:rPr>
  </w:style>
  <w:style w:type="paragraph" w:styleId="Tekstblokowy">
    <w:name w:val="Block Text"/>
    <w:basedOn w:val="Normalny"/>
    <w:rsid w:val="00111189"/>
    <w:pPr>
      <w:ind w:left="641" w:right="-1" w:hanging="357"/>
      <w:jc w:val="both"/>
    </w:pPr>
    <w:rPr>
      <w:sz w:val="26"/>
    </w:rPr>
  </w:style>
  <w:style w:type="paragraph" w:styleId="Stopka">
    <w:name w:val="footer"/>
    <w:basedOn w:val="Normalny"/>
    <w:link w:val="StopkaZnak"/>
    <w:rsid w:val="00111189"/>
    <w:pPr>
      <w:tabs>
        <w:tab w:val="center" w:pos="4536"/>
        <w:tab w:val="right" w:pos="9072"/>
      </w:tabs>
    </w:pPr>
  </w:style>
  <w:style w:type="character" w:customStyle="1" w:styleId="StopkaZnak">
    <w:name w:val="Stopka Znak"/>
    <w:basedOn w:val="Domylnaczcionkaakapitu"/>
    <w:link w:val="Stopka"/>
    <w:rsid w:val="0011118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11189"/>
    <w:pPr>
      <w:jc w:val="both"/>
    </w:pPr>
    <w:rPr>
      <w:b/>
      <w:sz w:val="26"/>
    </w:rPr>
  </w:style>
  <w:style w:type="character" w:customStyle="1" w:styleId="Tekstpodstawowy3Znak">
    <w:name w:val="Tekst podstawowy 3 Znak"/>
    <w:basedOn w:val="Domylnaczcionkaakapitu"/>
    <w:link w:val="Tekstpodstawowy3"/>
    <w:rsid w:val="00111189"/>
    <w:rPr>
      <w:rFonts w:ascii="Times New Roman" w:eastAsia="Times New Roman" w:hAnsi="Times New Roman" w:cs="Times New Roman"/>
      <w:b/>
      <w:sz w:val="26"/>
      <w:szCs w:val="20"/>
      <w:lang w:eastAsia="pl-PL"/>
    </w:rPr>
  </w:style>
  <w:style w:type="character" w:styleId="Numerstrony">
    <w:name w:val="page number"/>
    <w:basedOn w:val="Domylnaczcionkaakapitu"/>
    <w:rsid w:val="00111189"/>
  </w:style>
  <w:style w:type="paragraph" w:customStyle="1" w:styleId="Normalny15pt">
    <w:name w:val="Normalny + 15 pt"/>
    <w:basedOn w:val="Normalny"/>
    <w:rsid w:val="00111189"/>
    <w:pPr>
      <w:numPr>
        <w:numId w:val="1"/>
      </w:numPr>
      <w:spacing w:line="360" w:lineRule="auto"/>
      <w:jc w:val="both"/>
    </w:pPr>
    <w:rPr>
      <w:sz w:val="24"/>
      <w:szCs w:val="24"/>
    </w:rPr>
  </w:style>
  <w:style w:type="paragraph" w:customStyle="1" w:styleId="Normalny12pt">
    <w:name w:val="Normalny + 12 pt"/>
    <w:basedOn w:val="Normalny15pt"/>
    <w:rsid w:val="00111189"/>
  </w:style>
  <w:style w:type="character" w:styleId="Hipercze">
    <w:name w:val="Hyperlink"/>
    <w:rsid w:val="00111189"/>
    <w:rPr>
      <w:color w:val="0000FF"/>
      <w:u w:val="single"/>
    </w:rPr>
  </w:style>
  <w:style w:type="paragraph" w:styleId="Tekstdymka">
    <w:name w:val="Balloon Text"/>
    <w:basedOn w:val="Normalny"/>
    <w:link w:val="TekstdymkaZnak"/>
    <w:semiHidden/>
    <w:rsid w:val="00111189"/>
    <w:rPr>
      <w:rFonts w:ascii="Tahoma" w:hAnsi="Tahoma" w:cs="Tahoma"/>
      <w:sz w:val="16"/>
      <w:szCs w:val="16"/>
    </w:rPr>
  </w:style>
  <w:style w:type="character" w:customStyle="1" w:styleId="TekstdymkaZnak">
    <w:name w:val="Tekst dymka Znak"/>
    <w:basedOn w:val="Domylnaczcionkaakapitu"/>
    <w:link w:val="Tekstdymka"/>
    <w:semiHidden/>
    <w:rsid w:val="00111189"/>
    <w:rPr>
      <w:rFonts w:ascii="Tahoma" w:eastAsia="Times New Roman" w:hAnsi="Tahoma" w:cs="Tahoma"/>
      <w:sz w:val="16"/>
      <w:szCs w:val="16"/>
      <w:lang w:eastAsia="pl-PL"/>
    </w:rPr>
  </w:style>
  <w:style w:type="paragraph" w:styleId="Mapadokumentu">
    <w:name w:val="Document Map"/>
    <w:basedOn w:val="Normalny"/>
    <w:link w:val="MapadokumentuZnak"/>
    <w:semiHidden/>
    <w:rsid w:val="00111189"/>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11189"/>
    <w:rPr>
      <w:rFonts w:ascii="Tahoma" w:eastAsia="Times New Roman" w:hAnsi="Tahoma" w:cs="Tahoma"/>
      <w:sz w:val="20"/>
      <w:szCs w:val="20"/>
      <w:shd w:val="clear" w:color="auto" w:fill="000080"/>
      <w:lang w:eastAsia="pl-PL"/>
    </w:rPr>
  </w:style>
  <w:style w:type="paragraph" w:customStyle="1" w:styleId="WW-Tekstpodstawowywcity2">
    <w:name w:val="WW-Tekst podstawowy wcięty 2"/>
    <w:basedOn w:val="Normalny"/>
    <w:rsid w:val="00111189"/>
    <w:pPr>
      <w:suppressAutoHyphens/>
      <w:ind w:left="284" w:firstLine="1"/>
      <w:jc w:val="both"/>
    </w:pPr>
    <w:rPr>
      <w:rFonts w:ascii="Arial Narrow" w:hAnsi="Arial Narrow"/>
      <w:sz w:val="24"/>
    </w:rPr>
  </w:style>
  <w:style w:type="paragraph" w:customStyle="1" w:styleId="WW-Tekstpodstawowy3">
    <w:name w:val="WW-Tekst podstawowy 3"/>
    <w:basedOn w:val="Normalny"/>
    <w:rsid w:val="00111189"/>
    <w:pPr>
      <w:suppressAutoHyphens/>
      <w:jc w:val="both"/>
    </w:pPr>
    <w:rPr>
      <w:rFonts w:ascii="Arial" w:hAnsi="Arial"/>
      <w:b/>
      <w:sz w:val="24"/>
      <w:u w:val="single"/>
    </w:rPr>
  </w:style>
  <w:style w:type="paragraph" w:styleId="Tytu">
    <w:name w:val="Title"/>
    <w:basedOn w:val="Normalny"/>
    <w:next w:val="Podtytu"/>
    <w:link w:val="TytuZnak"/>
    <w:qFormat/>
    <w:rsid w:val="00111189"/>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111189"/>
    <w:rPr>
      <w:rFonts w:ascii="Arial" w:eastAsia="Times New Roman" w:hAnsi="Arial" w:cs="Times New Roman"/>
      <w:b/>
      <w:kern w:val="17153"/>
      <w:sz w:val="32"/>
      <w:szCs w:val="20"/>
      <w:lang w:eastAsia="pl-PL"/>
    </w:rPr>
  </w:style>
  <w:style w:type="paragraph" w:styleId="Podtytu">
    <w:name w:val="Subtitle"/>
    <w:basedOn w:val="Normalny"/>
    <w:link w:val="PodtytuZnak"/>
    <w:qFormat/>
    <w:rsid w:val="00111189"/>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111189"/>
    <w:rPr>
      <w:rFonts w:ascii="Arial" w:eastAsia="Times New Roman" w:hAnsi="Arial" w:cs="Arial"/>
      <w:sz w:val="24"/>
      <w:szCs w:val="24"/>
      <w:lang w:eastAsia="pl-PL"/>
    </w:rPr>
  </w:style>
  <w:style w:type="paragraph" w:customStyle="1" w:styleId="Tekstpodstawowywcity21">
    <w:name w:val="Tekst podstawowy wcięty 21"/>
    <w:basedOn w:val="Normalny"/>
    <w:rsid w:val="00111189"/>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111189"/>
  </w:style>
  <w:style w:type="character" w:customStyle="1" w:styleId="TekstprzypisukocowegoZnak">
    <w:name w:val="Tekst przypisu końcowego Znak"/>
    <w:basedOn w:val="Domylnaczcionkaakapitu"/>
    <w:link w:val="Tekstprzypisukocowego"/>
    <w:semiHidden/>
    <w:rsid w:val="00111189"/>
    <w:rPr>
      <w:rFonts w:ascii="Times New Roman" w:eastAsia="Times New Roman" w:hAnsi="Times New Roman" w:cs="Times New Roman"/>
      <w:sz w:val="20"/>
      <w:szCs w:val="20"/>
      <w:lang w:eastAsia="pl-PL"/>
    </w:rPr>
  </w:style>
  <w:style w:type="character" w:styleId="Odwoanieprzypisukocowego">
    <w:name w:val="endnote reference"/>
    <w:semiHidden/>
    <w:rsid w:val="00111189"/>
    <w:rPr>
      <w:vertAlign w:val="superscript"/>
    </w:rPr>
  </w:style>
  <w:style w:type="paragraph" w:customStyle="1" w:styleId="tekst">
    <w:name w:val="tekst"/>
    <w:basedOn w:val="Normalny"/>
    <w:next w:val="Normalny"/>
    <w:rsid w:val="00111189"/>
    <w:pPr>
      <w:autoSpaceDE w:val="0"/>
      <w:autoSpaceDN w:val="0"/>
      <w:adjustRightInd w:val="0"/>
      <w:spacing w:after="80"/>
    </w:pPr>
    <w:rPr>
      <w:sz w:val="24"/>
      <w:szCs w:val="24"/>
    </w:rPr>
  </w:style>
  <w:style w:type="table" w:styleId="Tabela-Siatka">
    <w:name w:val="Table Grid"/>
    <w:basedOn w:val="Standardowy"/>
    <w:rsid w:val="0011118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111189"/>
    <w:pPr>
      <w:autoSpaceDE w:val="0"/>
      <w:autoSpaceDN w:val="0"/>
      <w:adjustRightInd w:val="0"/>
    </w:pPr>
    <w:rPr>
      <w:sz w:val="24"/>
      <w:szCs w:val="24"/>
    </w:rPr>
  </w:style>
  <w:style w:type="paragraph" w:customStyle="1" w:styleId="Tekstpodstawowywcity22">
    <w:name w:val="Tekst podstawowy wcięty 22"/>
    <w:basedOn w:val="Normalny"/>
    <w:rsid w:val="00111189"/>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111189"/>
    <w:pPr>
      <w:suppressLineNumbers/>
      <w:suppressAutoHyphens/>
    </w:pPr>
    <w:rPr>
      <w:rFonts w:cs="Courier New"/>
      <w:lang w:eastAsia="ar-SA"/>
    </w:rPr>
  </w:style>
  <w:style w:type="paragraph" w:customStyle="1" w:styleId="Standard">
    <w:name w:val="Standard"/>
    <w:rsid w:val="00111189"/>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11189"/>
    <w:pPr>
      <w:widowControl w:val="0"/>
      <w:suppressAutoHyphens/>
      <w:spacing w:before="240"/>
      <w:jc w:val="both"/>
    </w:pPr>
    <w:rPr>
      <w:rFonts w:ascii="Arial" w:hAnsi="Arial"/>
      <w:sz w:val="24"/>
      <w:lang w:eastAsia="ar-SA"/>
    </w:rPr>
  </w:style>
  <w:style w:type="paragraph" w:styleId="Akapitzlist">
    <w:name w:val="List Paragraph"/>
    <w:basedOn w:val="Normalny"/>
    <w:uiPriority w:val="34"/>
    <w:qFormat/>
    <w:rsid w:val="00111189"/>
    <w:pPr>
      <w:ind w:left="720"/>
    </w:pPr>
    <w:rPr>
      <w:rFonts w:eastAsia="Calibri"/>
      <w:sz w:val="24"/>
      <w:szCs w:val="24"/>
    </w:rPr>
  </w:style>
  <w:style w:type="paragraph" w:customStyle="1" w:styleId="BodyText21">
    <w:name w:val="Body Text 21"/>
    <w:basedOn w:val="Normalny"/>
    <w:rsid w:val="00111189"/>
    <w:pPr>
      <w:widowControl w:val="0"/>
      <w:suppressAutoHyphens/>
    </w:pPr>
    <w:rPr>
      <w:sz w:val="24"/>
    </w:rPr>
  </w:style>
  <w:style w:type="character" w:styleId="Odwoaniedokomentarza">
    <w:name w:val="annotation reference"/>
    <w:rsid w:val="00111189"/>
    <w:rPr>
      <w:sz w:val="16"/>
      <w:szCs w:val="16"/>
    </w:rPr>
  </w:style>
  <w:style w:type="paragraph" w:styleId="Tekstkomentarza">
    <w:name w:val="annotation text"/>
    <w:basedOn w:val="Normalny"/>
    <w:link w:val="TekstkomentarzaZnak"/>
    <w:rsid w:val="00111189"/>
  </w:style>
  <w:style w:type="character" w:customStyle="1" w:styleId="TekstkomentarzaZnak">
    <w:name w:val="Tekst komentarza Znak"/>
    <w:basedOn w:val="Domylnaczcionkaakapitu"/>
    <w:link w:val="Tekstkomentarza"/>
    <w:rsid w:val="0011118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11189"/>
    <w:rPr>
      <w:b/>
      <w:bCs/>
    </w:rPr>
  </w:style>
  <w:style w:type="character" w:customStyle="1" w:styleId="TematkomentarzaZnak">
    <w:name w:val="Temat komentarza Znak"/>
    <w:basedOn w:val="TekstkomentarzaZnak"/>
    <w:link w:val="Tematkomentarza"/>
    <w:rsid w:val="00111189"/>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111189"/>
    <w:pPr>
      <w:widowControl w:val="0"/>
      <w:suppressAutoHyphens/>
      <w:ind w:left="708"/>
    </w:pPr>
    <w:rPr>
      <w:rFonts w:eastAsia="Lucida Sans Unicode"/>
      <w:sz w:val="24"/>
      <w:szCs w:val="24"/>
      <w:lang w:eastAsia="ar-SA"/>
    </w:rPr>
  </w:style>
  <w:style w:type="paragraph" w:customStyle="1" w:styleId="Nagwek21">
    <w:name w:val="Nagłówek 21"/>
    <w:next w:val="Normalny"/>
    <w:rsid w:val="001111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1111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111189"/>
    <w:rPr>
      <w:rFonts w:ascii="Symbol" w:hAnsi="Symbol"/>
    </w:rPr>
  </w:style>
  <w:style w:type="paragraph" w:customStyle="1" w:styleId="Tekstpodstawowy21">
    <w:name w:val="Tekst podstawowy 21"/>
    <w:basedOn w:val="Normalny"/>
    <w:rsid w:val="00111189"/>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111189"/>
    <w:pPr>
      <w:spacing w:before="100" w:beforeAutospacing="1" w:after="100" w:afterAutospacing="1"/>
    </w:pPr>
    <w:rPr>
      <w:sz w:val="24"/>
      <w:szCs w:val="24"/>
    </w:rPr>
  </w:style>
  <w:style w:type="character" w:styleId="Pogrubienie">
    <w:name w:val="Strong"/>
    <w:uiPriority w:val="22"/>
    <w:qFormat/>
    <w:rsid w:val="00111189"/>
    <w:rPr>
      <w:b/>
      <w:bCs/>
    </w:rPr>
  </w:style>
  <w:style w:type="character" w:customStyle="1" w:styleId="object">
    <w:name w:val="object"/>
    <w:rsid w:val="00111189"/>
  </w:style>
  <w:style w:type="character" w:styleId="Uwydatnienie">
    <w:name w:val="Emphasis"/>
    <w:uiPriority w:val="20"/>
    <w:qFormat/>
    <w:rsid w:val="00111189"/>
    <w:rPr>
      <w:i/>
      <w:iCs/>
    </w:rPr>
  </w:style>
  <w:style w:type="paragraph" w:styleId="Zwykytekst">
    <w:name w:val="Plain Text"/>
    <w:basedOn w:val="Normalny"/>
    <w:link w:val="ZwykytekstZnak"/>
    <w:rsid w:val="00111189"/>
    <w:rPr>
      <w:rFonts w:ascii="Courier New" w:hAnsi="Courier New"/>
    </w:rPr>
  </w:style>
  <w:style w:type="character" w:customStyle="1" w:styleId="ZwykytekstZnak">
    <w:name w:val="Zwykły tekst Znak"/>
    <w:basedOn w:val="Domylnaczcionkaakapitu"/>
    <w:link w:val="Zwykytekst"/>
    <w:rsid w:val="00111189"/>
    <w:rPr>
      <w:rFonts w:ascii="Courier New" w:eastAsia="Times New Roman" w:hAnsi="Courier New" w:cs="Times New Roman"/>
      <w:sz w:val="20"/>
      <w:szCs w:val="20"/>
      <w:lang w:eastAsia="pl-PL"/>
    </w:rPr>
  </w:style>
  <w:style w:type="paragraph" w:customStyle="1" w:styleId="ZnakZnak">
    <w:name w:val="Znak Znak"/>
    <w:basedOn w:val="Normalny"/>
    <w:next w:val="Normalny"/>
    <w:rsid w:val="00111189"/>
    <w:rPr>
      <w:rFonts w:ascii="Arial" w:hAnsi="Arial" w:cs="Arial"/>
      <w:sz w:val="22"/>
      <w:szCs w:val="22"/>
    </w:rPr>
  </w:style>
  <w:style w:type="paragraph" w:customStyle="1" w:styleId="pkt">
    <w:name w:val="pkt"/>
    <w:basedOn w:val="Normalny"/>
    <w:rsid w:val="00111189"/>
    <w:pPr>
      <w:spacing w:before="60" w:after="60"/>
      <w:ind w:left="851" w:hanging="295"/>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18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11189"/>
    <w:pPr>
      <w:spacing w:before="240"/>
      <w:outlineLvl w:val="0"/>
    </w:pPr>
    <w:rPr>
      <w:rFonts w:ascii="Arial" w:hAnsi="Arial"/>
      <w:b/>
      <w:sz w:val="24"/>
      <w:u w:val="single"/>
    </w:rPr>
  </w:style>
  <w:style w:type="paragraph" w:styleId="Nagwek2">
    <w:name w:val="heading 2"/>
    <w:basedOn w:val="Normalny"/>
    <w:next w:val="Normalny"/>
    <w:link w:val="Nagwek2Znak"/>
    <w:qFormat/>
    <w:rsid w:val="00111189"/>
    <w:pPr>
      <w:spacing w:before="120"/>
      <w:outlineLvl w:val="1"/>
    </w:pPr>
    <w:rPr>
      <w:rFonts w:ascii="Arial" w:hAnsi="Arial"/>
      <w:b/>
      <w:sz w:val="24"/>
    </w:rPr>
  </w:style>
  <w:style w:type="paragraph" w:styleId="Nagwek3">
    <w:name w:val="heading 3"/>
    <w:basedOn w:val="Normalny"/>
    <w:next w:val="Wcicienormalne"/>
    <w:link w:val="Nagwek3Znak"/>
    <w:qFormat/>
    <w:rsid w:val="00111189"/>
    <w:pPr>
      <w:ind w:left="354"/>
      <w:outlineLvl w:val="2"/>
    </w:pPr>
    <w:rPr>
      <w:b/>
      <w:sz w:val="24"/>
    </w:rPr>
  </w:style>
  <w:style w:type="paragraph" w:styleId="Nagwek4">
    <w:name w:val="heading 4"/>
    <w:basedOn w:val="Normalny"/>
    <w:next w:val="Wcicienormalne"/>
    <w:link w:val="Nagwek4Znak"/>
    <w:qFormat/>
    <w:rsid w:val="00111189"/>
    <w:pPr>
      <w:ind w:left="354"/>
      <w:outlineLvl w:val="3"/>
    </w:pPr>
    <w:rPr>
      <w:sz w:val="24"/>
      <w:u w:val="single"/>
    </w:rPr>
  </w:style>
  <w:style w:type="paragraph" w:styleId="Nagwek5">
    <w:name w:val="heading 5"/>
    <w:basedOn w:val="Normalny"/>
    <w:next w:val="Wcicienormalne"/>
    <w:link w:val="Nagwek5Znak"/>
    <w:qFormat/>
    <w:rsid w:val="00111189"/>
    <w:pPr>
      <w:ind w:left="708"/>
      <w:outlineLvl w:val="4"/>
    </w:pPr>
    <w:rPr>
      <w:b/>
    </w:rPr>
  </w:style>
  <w:style w:type="paragraph" w:styleId="Nagwek6">
    <w:name w:val="heading 6"/>
    <w:basedOn w:val="Normalny"/>
    <w:next w:val="Wcicienormalne"/>
    <w:link w:val="Nagwek6Znak"/>
    <w:qFormat/>
    <w:rsid w:val="00111189"/>
    <w:pPr>
      <w:ind w:left="708"/>
      <w:outlineLvl w:val="5"/>
    </w:pPr>
    <w:rPr>
      <w:u w:val="single"/>
    </w:rPr>
  </w:style>
  <w:style w:type="paragraph" w:styleId="Nagwek7">
    <w:name w:val="heading 7"/>
    <w:basedOn w:val="Normalny"/>
    <w:next w:val="Wcicienormalne"/>
    <w:link w:val="Nagwek7Znak"/>
    <w:qFormat/>
    <w:rsid w:val="00111189"/>
    <w:pPr>
      <w:ind w:left="708"/>
      <w:outlineLvl w:val="6"/>
    </w:pPr>
    <w:rPr>
      <w:i/>
    </w:rPr>
  </w:style>
  <w:style w:type="paragraph" w:styleId="Nagwek8">
    <w:name w:val="heading 8"/>
    <w:basedOn w:val="Normalny"/>
    <w:next w:val="Wcicienormalne"/>
    <w:link w:val="Nagwek8Znak"/>
    <w:qFormat/>
    <w:rsid w:val="00111189"/>
    <w:pPr>
      <w:ind w:left="708"/>
      <w:outlineLvl w:val="7"/>
    </w:pPr>
    <w:rPr>
      <w:i/>
    </w:rPr>
  </w:style>
  <w:style w:type="paragraph" w:styleId="Nagwek9">
    <w:name w:val="heading 9"/>
    <w:basedOn w:val="Normalny"/>
    <w:next w:val="Wcicienormalne"/>
    <w:link w:val="Nagwek9Znak"/>
    <w:qFormat/>
    <w:rsid w:val="00111189"/>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1189"/>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111189"/>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11118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11189"/>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11189"/>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11189"/>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11189"/>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11189"/>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11189"/>
    <w:rPr>
      <w:rFonts w:ascii="Times New Roman" w:eastAsia="Times New Roman" w:hAnsi="Times New Roman" w:cs="Times New Roman"/>
      <w:i/>
      <w:sz w:val="20"/>
      <w:szCs w:val="20"/>
      <w:lang w:eastAsia="pl-PL"/>
    </w:rPr>
  </w:style>
  <w:style w:type="paragraph" w:styleId="Wcicienormalne">
    <w:name w:val="Normal Indent"/>
    <w:basedOn w:val="Normalny"/>
    <w:rsid w:val="00111189"/>
    <w:pPr>
      <w:ind w:left="708"/>
    </w:pPr>
  </w:style>
  <w:style w:type="paragraph" w:styleId="Nagwek">
    <w:name w:val="header"/>
    <w:basedOn w:val="Normalny"/>
    <w:link w:val="NagwekZnak"/>
    <w:rsid w:val="00111189"/>
    <w:pPr>
      <w:tabs>
        <w:tab w:val="center" w:pos="4819"/>
        <w:tab w:val="right" w:pos="9071"/>
      </w:tabs>
    </w:pPr>
  </w:style>
  <w:style w:type="character" w:customStyle="1" w:styleId="NagwekZnak">
    <w:name w:val="Nagłówek Znak"/>
    <w:basedOn w:val="Domylnaczcionkaakapitu"/>
    <w:link w:val="Nagwek"/>
    <w:rsid w:val="00111189"/>
    <w:rPr>
      <w:rFonts w:ascii="Times New Roman" w:eastAsia="Times New Roman" w:hAnsi="Times New Roman" w:cs="Times New Roman"/>
      <w:sz w:val="20"/>
      <w:szCs w:val="20"/>
      <w:lang w:eastAsia="pl-PL"/>
    </w:rPr>
  </w:style>
  <w:style w:type="character" w:styleId="Odwoanieprzypisudolnego">
    <w:name w:val="footnote reference"/>
    <w:semiHidden/>
    <w:rsid w:val="00111189"/>
    <w:rPr>
      <w:position w:val="6"/>
      <w:sz w:val="16"/>
    </w:rPr>
  </w:style>
  <w:style w:type="paragraph" w:styleId="Tekstprzypisudolnego">
    <w:name w:val="footnote text"/>
    <w:basedOn w:val="Normalny"/>
    <w:link w:val="TekstprzypisudolnegoZnak"/>
    <w:semiHidden/>
    <w:rsid w:val="00111189"/>
  </w:style>
  <w:style w:type="character" w:customStyle="1" w:styleId="TekstprzypisudolnegoZnak">
    <w:name w:val="Tekst przypisu dolnego Znak"/>
    <w:basedOn w:val="Domylnaczcionkaakapitu"/>
    <w:link w:val="Tekstprzypisudolnego"/>
    <w:semiHidden/>
    <w:rsid w:val="0011118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11189"/>
    <w:pPr>
      <w:ind w:left="284"/>
      <w:jc w:val="both"/>
    </w:pPr>
    <w:rPr>
      <w:b/>
      <w:sz w:val="28"/>
      <w:u w:val="single"/>
    </w:rPr>
  </w:style>
  <w:style w:type="character" w:customStyle="1" w:styleId="TekstpodstawowywcityZnak">
    <w:name w:val="Tekst podstawowy wcięty Znak"/>
    <w:basedOn w:val="Domylnaczcionkaakapitu"/>
    <w:link w:val="Tekstpodstawowywcity"/>
    <w:rsid w:val="00111189"/>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111189"/>
    <w:pPr>
      <w:spacing w:line="360" w:lineRule="auto"/>
      <w:ind w:left="357" w:hanging="357"/>
      <w:jc w:val="both"/>
    </w:pPr>
    <w:rPr>
      <w:sz w:val="26"/>
    </w:rPr>
  </w:style>
  <w:style w:type="character" w:customStyle="1" w:styleId="Tekstpodstawowywcity2Znak">
    <w:name w:val="Tekst podstawowy wcięty 2 Znak"/>
    <w:basedOn w:val="Domylnaczcionkaakapitu"/>
    <w:link w:val="Tekstpodstawowywcity2"/>
    <w:rsid w:val="00111189"/>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111189"/>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rsid w:val="00111189"/>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111189"/>
    <w:pPr>
      <w:spacing w:line="360" w:lineRule="atLeast"/>
      <w:jc w:val="center"/>
    </w:pPr>
    <w:rPr>
      <w:b/>
      <w:i/>
      <w:sz w:val="56"/>
    </w:rPr>
  </w:style>
  <w:style w:type="character" w:customStyle="1" w:styleId="TekstpodstawowyZnak">
    <w:name w:val="Tekst podstawowy Znak"/>
    <w:basedOn w:val="Domylnaczcionkaakapitu"/>
    <w:link w:val="Tekstpodstawowy"/>
    <w:rsid w:val="00111189"/>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111189"/>
    <w:pPr>
      <w:tabs>
        <w:tab w:val="left" w:pos="10632"/>
      </w:tabs>
      <w:jc w:val="both"/>
    </w:pPr>
    <w:rPr>
      <w:sz w:val="26"/>
    </w:rPr>
  </w:style>
  <w:style w:type="character" w:customStyle="1" w:styleId="Tekstpodstawowy2Znak">
    <w:name w:val="Tekst podstawowy 2 Znak"/>
    <w:basedOn w:val="Domylnaczcionkaakapitu"/>
    <w:link w:val="Tekstpodstawowy2"/>
    <w:rsid w:val="00111189"/>
    <w:rPr>
      <w:rFonts w:ascii="Times New Roman" w:eastAsia="Times New Roman" w:hAnsi="Times New Roman" w:cs="Times New Roman"/>
      <w:sz w:val="26"/>
      <w:szCs w:val="20"/>
      <w:lang w:eastAsia="pl-PL"/>
    </w:rPr>
  </w:style>
  <w:style w:type="paragraph" w:styleId="Tekstblokowy">
    <w:name w:val="Block Text"/>
    <w:basedOn w:val="Normalny"/>
    <w:rsid w:val="00111189"/>
    <w:pPr>
      <w:ind w:left="641" w:right="-1" w:hanging="357"/>
      <w:jc w:val="both"/>
    </w:pPr>
    <w:rPr>
      <w:sz w:val="26"/>
    </w:rPr>
  </w:style>
  <w:style w:type="paragraph" w:styleId="Stopka">
    <w:name w:val="footer"/>
    <w:basedOn w:val="Normalny"/>
    <w:link w:val="StopkaZnak"/>
    <w:rsid w:val="00111189"/>
    <w:pPr>
      <w:tabs>
        <w:tab w:val="center" w:pos="4536"/>
        <w:tab w:val="right" w:pos="9072"/>
      </w:tabs>
    </w:pPr>
  </w:style>
  <w:style w:type="character" w:customStyle="1" w:styleId="StopkaZnak">
    <w:name w:val="Stopka Znak"/>
    <w:basedOn w:val="Domylnaczcionkaakapitu"/>
    <w:link w:val="Stopka"/>
    <w:rsid w:val="0011118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11189"/>
    <w:pPr>
      <w:jc w:val="both"/>
    </w:pPr>
    <w:rPr>
      <w:b/>
      <w:sz w:val="26"/>
    </w:rPr>
  </w:style>
  <w:style w:type="character" w:customStyle="1" w:styleId="Tekstpodstawowy3Znak">
    <w:name w:val="Tekst podstawowy 3 Znak"/>
    <w:basedOn w:val="Domylnaczcionkaakapitu"/>
    <w:link w:val="Tekstpodstawowy3"/>
    <w:rsid w:val="00111189"/>
    <w:rPr>
      <w:rFonts w:ascii="Times New Roman" w:eastAsia="Times New Roman" w:hAnsi="Times New Roman" w:cs="Times New Roman"/>
      <w:b/>
      <w:sz w:val="26"/>
      <w:szCs w:val="20"/>
      <w:lang w:eastAsia="pl-PL"/>
    </w:rPr>
  </w:style>
  <w:style w:type="character" w:styleId="Numerstrony">
    <w:name w:val="page number"/>
    <w:basedOn w:val="Domylnaczcionkaakapitu"/>
    <w:rsid w:val="00111189"/>
  </w:style>
  <w:style w:type="paragraph" w:customStyle="1" w:styleId="Normalny15pt">
    <w:name w:val="Normalny + 15 pt"/>
    <w:basedOn w:val="Normalny"/>
    <w:rsid w:val="00111189"/>
    <w:pPr>
      <w:numPr>
        <w:numId w:val="1"/>
      </w:numPr>
      <w:spacing w:line="360" w:lineRule="auto"/>
      <w:jc w:val="both"/>
    </w:pPr>
    <w:rPr>
      <w:sz w:val="24"/>
      <w:szCs w:val="24"/>
    </w:rPr>
  </w:style>
  <w:style w:type="paragraph" w:customStyle="1" w:styleId="Normalny12pt">
    <w:name w:val="Normalny + 12 pt"/>
    <w:basedOn w:val="Normalny15pt"/>
    <w:rsid w:val="00111189"/>
  </w:style>
  <w:style w:type="character" w:styleId="Hipercze">
    <w:name w:val="Hyperlink"/>
    <w:rsid w:val="00111189"/>
    <w:rPr>
      <w:color w:val="0000FF"/>
      <w:u w:val="single"/>
    </w:rPr>
  </w:style>
  <w:style w:type="paragraph" w:styleId="Tekstdymka">
    <w:name w:val="Balloon Text"/>
    <w:basedOn w:val="Normalny"/>
    <w:link w:val="TekstdymkaZnak"/>
    <w:semiHidden/>
    <w:rsid w:val="00111189"/>
    <w:rPr>
      <w:rFonts w:ascii="Tahoma" w:hAnsi="Tahoma" w:cs="Tahoma"/>
      <w:sz w:val="16"/>
      <w:szCs w:val="16"/>
    </w:rPr>
  </w:style>
  <w:style w:type="character" w:customStyle="1" w:styleId="TekstdymkaZnak">
    <w:name w:val="Tekst dymka Znak"/>
    <w:basedOn w:val="Domylnaczcionkaakapitu"/>
    <w:link w:val="Tekstdymka"/>
    <w:semiHidden/>
    <w:rsid w:val="00111189"/>
    <w:rPr>
      <w:rFonts w:ascii="Tahoma" w:eastAsia="Times New Roman" w:hAnsi="Tahoma" w:cs="Tahoma"/>
      <w:sz w:val="16"/>
      <w:szCs w:val="16"/>
      <w:lang w:eastAsia="pl-PL"/>
    </w:rPr>
  </w:style>
  <w:style w:type="paragraph" w:styleId="Mapadokumentu">
    <w:name w:val="Document Map"/>
    <w:basedOn w:val="Normalny"/>
    <w:link w:val="MapadokumentuZnak"/>
    <w:semiHidden/>
    <w:rsid w:val="00111189"/>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11189"/>
    <w:rPr>
      <w:rFonts w:ascii="Tahoma" w:eastAsia="Times New Roman" w:hAnsi="Tahoma" w:cs="Tahoma"/>
      <w:sz w:val="20"/>
      <w:szCs w:val="20"/>
      <w:shd w:val="clear" w:color="auto" w:fill="000080"/>
      <w:lang w:eastAsia="pl-PL"/>
    </w:rPr>
  </w:style>
  <w:style w:type="paragraph" w:customStyle="1" w:styleId="WW-Tekstpodstawowywcity2">
    <w:name w:val="WW-Tekst podstawowy wcięty 2"/>
    <w:basedOn w:val="Normalny"/>
    <w:rsid w:val="00111189"/>
    <w:pPr>
      <w:suppressAutoHyphens/>
      <w:ind w:left="284" w:firstLine="1"/>
      <w:jc w:val="both"/>
    </w:pPr>
    <w:rPr>
      <w:rFonts w:ascii="Arial Narrow" w:hAnsi="Arial Narrow"/>
      <w:sz w:val="24"/>
    </w:rPr>
  </w:style>
  <w:style w:type="paragraph" w:customStyle="1" w:styleId="WW-Tekstpodstawowy3">
    <w:name w:val="WW-Tekst podstawowy 3"/>
    <w:basedOn w:val="Normalny"/>
    <w:rsid w:val="00111189"/>
    <w:pPr>
      <w:suppressAutoHyphens/>
      <w:jc w:val="both"/>
    </w:pPr>
    <w:rPr>
      <w:rFonts w:ascii="Arial" w:hAnsi="Arial"/>
      <w:b/>
      <w:sz w:val="24"/>
      <w:u w:val="single"/>
    </w:rPr>
  </w:style>
  <w:style w:type="paragraph" w:styleId="Tytu">
    <w:name w:val="Title"/>
    <w:basedOn w:val="Normalny"/>
    <w:next w:val="Podtytu"/>
    <w:link w:val="TytuZnak"/>
    <w:qFormat/>
    <w:rsid w:val="00111189"/>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111189"/>
    <w:rPr>
      <w:rFonts w:ascii="Arial" w:eastAsia="Times New Roman" w:hAnsi="Arial" w:cs="Times New Roman"/>
      <w:b/>
      <w:kern w:val="17153"/>
      <w:sz w:val="32"/>
      <w:szCs w:val="20"/>
      <w:lang w:eastAsia="pl-PL"/>
    </w:rPr>
  </w:style>
  <w:style w:type="paragraph" w:styleId="Podtytu">
    <w:name w:val="Subtitle"/>
    <w:basedOn w:val="Normalny"/>
    <w:link w:val="PodtytuZnak"/>
    <w:qFormat/>
    <w:rsid w:val="00111189"/>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111189"/>
    <w:rPr>
      <w:rFonts w:ascii="Arial" w:eastAsia="Times New Roman" w:hAnsi="Arial" w:cs="Arial"/>
      <w:sz w:val="24"/>
      <w:szCs w:val="24"/>
      <w:lang w:eastAsia="pl-PL"/>
    </w:rPr>
  </w:style>
  <w:style w:type="paragraph" w:customStyle="1" w:styleId="Tekstpodstawowywcity21">
    <w:name w:val="Tekst podstawowy wcięty 21"/>
    <w:basedOn w:val="Normalny"/>
    <w:rsid w:val="00111189"/>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111189"/>
  </w:style>
  <w:style w:type="character" w:customStyle="1" w:styleId="TekstprzypisukocowegoZnak">
    <w:name w:val="Tekst przypisu końcowego Znak"/>
    <w:basedOn w:val="Domylnaczcionkaakapitu"/>
    <w:link w:val="Tekstprzypisukocowego"/>
    <w:semiHidden/>
    <w:rsid w:val="00111189"/>
    <w:rPr>
      <w:rFonts w:ascii="Times New Roman" w:eastAsia="Times New Roman" w:hAnsi="Times New Roman" w:cs="Times New Roman"/>
      <w:sz w:val="20"/>
      <w:szCs w:val="20"/>
      <w:lang w:eastAsia="pl-PL"/>
    </w:rPr>
  </w:style>
  <w:style w:type="character" w:styleId="Odwoanieprzypisukocowego">
    <w:name w:val="endnote reference"/>
    <w:semiHidden/>
    <w:rsid w:val="00111189"/>
    <w:rPr>
      <w:vertAlign w:val="superscript"/>
    </w:rPr>
  </w:style>
  <w:style w:type="paragraph" w:customStyle="1" w:styleId="tekst">
    <w:name w:val="tekst"/>
    <w:basedOn w:val="Normalny"/>
    <w:next w:val="Normalny"/>
    <w:rsid w:val="00111189"/>
    <w:pPr>
      <w:autoSpaceDE w:val="0"/>
      <w:autoSpaceDN w:val="0"/>
      <w:adjustRightInd w:val="0"/>
      <w:spacing w:after="80"/>
    </w:pPr>
    <w:rPr>
      <w:sz w:val="24"/>
      <w:szCs w:val="24"/>
    </w:rPr>
  </w:style>
  <w:style w:type="table" w:styleId="Tabela-Siatka">
    <w:name w:val="Table Grid"/>
    <w:basedOn w:val="Standardowy"/>
    <w:rsid w:val="0011118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111189"/>
    <w:pPr>
      <w:autoSpaceDE w:val="0"/>
      <w:autoSpaceDN w:val="0"/>
      <w:adjustRightInd w:val="0"/>
    </w:pPr>
    <w:rPr>
      <w:sz w:val="24"/>
      <w:szCs w:val="24"/>
    </w:rPr>
  </w:style>
  <w:style w:type="paragraph" w:customStyle="1" w:styleId="Tekstpodstawowywcity22">
    <w:name w:val="Tekst podstawowy wcięty 22"/>
    <w:basedOn w:val="Normalny"/>
    <w:rsid w:val="00111189"/>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111189"/>
    <w:pPr>
      <w:suppressLineNumbers/>
      <w:suppressAutoHyphens/>
    </w:pPr>
    <w:rPr>
      <w:rFonts w:cs="Courier New"/>
      <w:lang w:eastAsia="ar-SA"/>
    </w:rPr>
  </w:style>
  <w:style w:type="paragraph" w:customStyle="1" w:styleId="Standard">
    <w:name w:val="Standard"/>
    <w:rsid w:val="00111189"/>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11189"/>
    <w:pPr>
      <w:widowControl w:val="0"/>
      <w:suppressAutoHyphens/>
      <w:spacing w:before="240"/>
      <w:jc w:val="both"/>
    </w:pPr>
    <w:rPr>
      <w:rFonts w:ascii="Arial" w:hAnsi="Arial"/>
      <w:sz w:val="24"/>
      <w:lang w:eastAsia="ar-SA"/>
    </w:rPr>
  </w:style>
  <w:style w:type="paragraph" w:styleId="Akapitzlist">
    <w:name w:val="List Paragraph"/>
    <w:basedOn w:val="Normalny"/>
    <w:uiPriority w:val="34"/>
    <w:qFormat/>
    <w:rsid w:val="00111189"/>
    <w:pPr>
      <w:ind w:left="720"/>
    </w:pPr>
    <w:rPr>
      <w:rFonts w:eastAsia="Calibri"/>
      <w:sz w:val="24"/>
      <w:szCs w:val="24"/>
    </w:rPr>
  </w:style>
  <w:style w:type="paragraph" w:customStyle="1" w:styleId="BodyText21">
    <w:name w:val="Body Text 21"/>
    <w:basedOn w:val="Normalny"/>
    <w:rsid w:val="00111189"/>
    <w:pPr>
      <w:widowControl w:val="0"/>
      <w:suppressAutoHyphens/>
    </w:pPr>
    <w:rPr>
      <w:sz w:val="24"/>
    </w:rPr>
  </w:style>
  <w:style w:type="character" w:styleId="Odwoaniedokomentarza">
    <w:name w:val="annotation reference"/>
    <w:rsid w:val="00111189"/>
    <w:rPr>
      <w:sz w:val="16"/>
      <w:szCs w:val="16"/>
    </w:rPr>
  </w:style>
  <w:style w:type="paragraph" w:styleId="Tekstkomentarza">
    <w:name w:val="annotation text"/>
    <w:basedOn w:val="Normalny"/>
    <w:link w:val="TekstkomentarzaZnak"/>
    <w:rsid w:val="00111189"/>
  </w:style>
  <w:style w:type="character" w:customStyle="1" w:styleId="TekstkomentarzaZnak">
    <w:name w:val="Tekst komentarza Znak"/>
    <w:basedOn w:val="Domylnaczcionkaakapitu"/>
    <w:link w:val="Tekstkomentarza"/>
    <w:rsid w:val="0011118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11189"/>
    <w:rPr>
      <w:b/>
      <w:bCs/>
    </w:rPr>
  </w:style>
  <w:style w:type="character" w:customStyle="1" w:styleId="TematkomentarzaZnak">
    <w:name w:val="Temat komentarza Znak"/>
    <w:basedOn w:val="TekstkomentarzaZnak"/>
    <w:link w:val="Tematkomentarza"/>
    <w:rsid w:val="00111189"/>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111189"/>
    <w:pPr>
      <w:widowControl w:val="0"/>
      <w:suppressAutoHyphens/>
      <w:ind w:left="708"/>
    </w:pPr>
    <w:rPr>
      <w:rFonts w:eastAsia="Lucida Sans Unicode"/>
      <w:sz w:val="24"/>
      <w:szCs w:val="24"/>
      <w:lang w:eastAsia="ar-SA"/>
    </w:rPr>
  </w:style>
  <w:style w:type="paragraph" w:customStyle="1" w:styleId="Nagwek21">
    <w:name w:val="Nagłówek 21"/>
    <w:next w:val="Normalny"/>
    <w:rsid w:val="001111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1111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111189"/>
    <w:rPr>
      <w:rFonts w:ascii="Symbol" w:hAnsi="Symbol"/>
    </w:rPr>
  </w:style>
  <w:style w:type="paragraph" w:customStyle="1" w:styleId="Tekstpodstawowy21">
    <w:name w:val="Tekst podstawowy 21"/>
    <w:basedOn w:val="Normalny"/>
    <w:rsid w:val="00111189"/>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111189"/>
    <w:pPr>
      <w:spacing w:before="100" w:beforeAutospacing="1" w:after="100" w:afterAutospacing="1"/>
    </w:pPr>
    <w:rPr>
      <w:sz w:val="24"/>
      <w:szCs w:val="24"/>
    </w:rPr>
  </w:style>
  <w:style w:type="character" w:styleId="Pogrubienie">
    <w:name w:val="Strong"/>
    <w:uiPriority w:val="22"/>
    <w:qFormat/>
    <w:rsid w:val="00111189"/>
    <w:rPr>
      <w:b/>
      <w:bCs/>
    </w:rPr>
  </w:style>
  <w:style w:type="character" w:customStyle="1" w:styleId="object">
    <w:name w:val="object"/>
    <w:rsid w:val="00111189"/>
  </w:style>
  <w:style w:type="character" w:styleId="Uwydatnienie">
    <w:name w:val="Emphasis"/>
    <w:uiPriority w:val="20"/>
    <w:qFormat/>
    <w:rsid w:val="00111189"/>
    <w:rPr>
      <w:i/>
      <w:iCs/>
    </w:rPr>
  </w:style>
  <w:style w:type="paragraph" w:styleId="Zwykytekst">
    <w:name w:val="Plain Text"/>
    <w:basedOn w:val="Normalny"/>
    <w:link w:val="ZwykytekstZnak"/>
    <w:rsid w:val="00111189"/>
    <w:rPr>
      <w:rFonts w:ascii="Courier New" w:hAnsi="Courier New"/>
    </w:rPr>
  </w:style>
  <w:style w:type="character" w:customStyle="1" w:styleId="ZwykytekstZnak">
    <w:name w:val="Zwykły tekst Znak"/>
    <w:basedOn w:val="Domylnaczcionkaakapitu"/>
    <w:link w:val="Zwykytekst"/>
    <w:rsid w:val="00111189"/>
    <w:rPr>
      <w:rFonts w:ascii="Courier New" w:eastAsia="Times New Roman" w:hAnsi="Courier New" w:cs="Times New Roman"/>
      <w:sz w:val="20"/>
      <w:szCs w:val="20"/>
      <w:lang w:eastAsia="pl-PL"/>
    </w:rPr>
  </w:style>
  <w:style w:type="paragraph" w:customStyle="1" w:styleId="ZnakZnak">
    <w:name w:val="Znak Znak"/>
    <w:basedOn w:val="Normalny"/>
    <w:next w:val="Normalny"/>
    <w:rsid w:val="00111189"/>
    <w:rPr>
      <w:rFonts w:ascii="Arial" w:hAnsi="Arial" w:cs="Arial"/>
      <w:sz w:val="22"/>
      <w:szCs w:val="22"/>
    </w:rPr>
  </w:style>
  <w:style w:type="paragraph" w:customStyle="1" w:styleId="pkt">
    <w:name w:val="pkt"/>
    <w:basedOn w:val="Normalny"/>
    <w:rsid w:val="00111189"/>
    <w:pPr>
      <w:spacing w:before="60" w:after="60"/>
      <w:ind w:left="851" w:hanging="29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14924</Words>
  <Characters>89545</Characters>
  <Application>Microsoft Office Word</Application>
  <DocSecurity>0</DocSecurity>
  <Lines>746</Lines>
  <Paragraphs>208</Paragraphs>
  <ScaleCrop>false</ScaleCrop>
  <Company>Hewlett-Packard Company</Company>
  <LinksUpToDate>false</LinksUpToDate>
  <CharactersWithSpaces>104261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cp:revision>
  <dcterms:created xsi:type="dcterms:W3CDTF">2017-06-26T05:52:00Z</dcterms:created>
  <dcterms:modified xsi:type="dcterms:W3CDTF">2017-06-26T05:53:00Z</dcterms:modified>
</cp:coreProperties>
</file>