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81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1E5162">
        <w:rPr>
          <w:rFonts w:ascii="Times New Roman" w:hAnsi="Times New Roman" w:cs="Times New Roman"/>
          <w:sz w:val="24"/>
          <w:szCs w:val="24"/>
        </w:rPr>
        <w:t>16.12</w:t>
      </w:r>
      <w:r w:rsidR="00F24837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1E5162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IP.271.129</w:t>
      </w:r>
      <w:r w:rsidR="00F24837"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68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A162F0">
        <w:rPr>
          <w:rFonts w:ascii="Times New Roman" w:hAnsi="Times New Roman" w:cs="Times New Roman"/>
          <w:b/>
          <w:sz w:val="24"/>
          <w:szCs w:val="24"/>
        </w:rPr>
        <w:t xml:space="preserve">Zakup wraz z dostawą materiałów drogowych z przeznaczeniem na bieżące utrzymanie </w:t>
      </w:r>
      <w:r w:rsidR="001E5162">
        <w:rPr>
          <w:rFonts w:ascii="Times New Roman" w:hAnsi="Times New Roman" w:cs="Times New Roman"/>
          <w:b/>
          <w:sz w:val="24"/>
          <w:szCs w:val="24"/>
        </w:rPr>
        <w:t>dróg gminnych Gminy Sońsk w 2021</w:t>
      </w:r>
      <w:r w:rsidR="00A162F0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DB" w:rsidRDefault="00D117B8" w:rsidP="00545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D117B8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(Dz. U. z</w:t>
      </w:r>
      <w:r w:rsidR="00C335DB"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35DB">
        <w:rPr>
          <w:rFonts w:ascii="Times New Roman" w:hAnsi="Times New Roman" w:cs="Times New Roman"/>
          <w:sz w:val="24"/>
          <w:szCs w:val="24"/>
        </w:rPr>
        <w:t>1843</w:t>
      </w:r>
      <w:r w:rsidR="001E5162">
        <w:rPr>
          <w:rFonts w:ascii="Times New Roman" w:hAnsi="Times New Roman" w:cs="Times New Roman"/>
          <w:sz w:val="24"/>
          <w:szCs w:val="24"/>
        </w:rPr>
        <w:t xml:space="preserve"> ze zm.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F37C24" w:rsidRPr="00D117B8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40214" w:rsidRDefault="00272823" w:rsidP="00566F1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</w:t>
      </w:r>
      <w:r w:rsidR="003A6396">
        <w:rPr>
          <w:rFonts w:ascii="Times New Roman" w:hAnsi="Times New Roman"/>
          <w:bCs/>
          <w:color w:val="000000"/>
          <w:sz w:val="24"/>
          <w:szCs w:val="22"/>
        </w:rPr>
        <w:t>em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zamówienia </w:t>
      </w:r>
      <w:r w:rsidR="00540214">
        <w:rPr>
          <w:rFonts w:ascii="Times New Roman" w:hAnsi="Times New Roman"/>
          <w:bCs/>
          <w:color w:val="000000"/>
          <w:sz w:val="24"/>
          <w:szCs w:val="22"/>
        </w:rPr>
        <w:t>jest:</w:t>
      </w:r>
    </w:p>
    <w:p w:rsidR="00566F1E" w:rsidRDefault="00566F1E" w:rsidP="00540214">
      <w:pPr>
        <w:pStyle w:val="pkt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dostawa</w:t>
      </w:r>
      <w:r w:rsidR="003A6396">
        <w:rPr>
          <w:rFonts w:ascii="Times New Roman" w:hAnsi="Times New Roman"/>
          <w:bCs/>
          <w:color w:val="000000"/>
          <w:sz w:val="24"/>
          <w:szCs w:val="22"/>
        </w:rPr>
        <w:t xml:space="preserve"> wraz z rozplantowaniem 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materiałów drogowych z przeznaczeniem na bieżące utrzymanie dróg gm</w:t>
      </w:r>
      <w:r w:rsidR="001E5162">
        <w:rPr>
          <w:rFonts w:ascii="Times New Roman" w:hAnsi="Times New Roman"/>
          <w:bCs/>
          <w:color w:val="000000"/>
          <w:sz w:val="24"/>
          <w:szCs w:val="22"/>
        </w:rPr>
        <w:t xml:space="preserve">innych: mieszanki żwirowej oraz </w:t>
      </w:r>
      <w:r w:rsidR="00CE5791">
        <w:rPr>
          <w:rFonts w:ascii="Times New Roman" w:hAnsi="Times New Roman"/>
          <w:bCs/>
          <w:color w:val="000000"/>
          <w:sz w:val="24"/>
          <w:szCs w:val="22"/>
        </w:rPr>
        <w:t>kruszywa betonowego;</w:t>
      </w:r>
    </w:p>
    <w:p w:rsidR="00CE5791" w:rsidRDefault="00CE5791" w:rsidP="00540214">
      <w:pPr>
        <w:pStyle w:val="pkt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dostawa frezu asfaltowego.</w:t>
      </w:r>
    </w:p>
    <w:p w:rsidR="00566F1E" w:rsidRPr="00566F1E" w:rsidRDefault="00566F1E" w:rsidP="00540214">
      <w:pPr>
        <w:pStyle w:val="pkt"/>
        <w:numPr>
          <w:ilvl w:val="0"/>
          <w:numId w:val="32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 w:rsidRPr="00566F1E">
        <w:rPr>
          <w:rFonts w:ascii="Times New Roman" w:hAnsi="Times New Roman"/>
          <w:sz w:val="24"/>
          <w:szCs w:val="24"/>
        </w:rPr>
        <w:t xml:space="preserve">Dostawa mieszanki żwirowej w ilości szacunkowej około </w:t>
      </w:r>
      <w:r>
        <w:rPr>
          <w:rFonts w:ascii="Times New Roman" w:hAnsi="Times New Roman"/>
          <w:sz w:val="24"/>
          <w:szCs w:val="24"/>
        </w:rPr>
        <w:t>1</w:t>
      </w:r>
      <w:r w:rsidR="00E23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566F1E">
        <w:rPr>
          <w:rFonts w:ascii="Times New Roman" w:hAnsi="Times New Roman"/>
          <w:sz w:val="24"/>
          <w:szCs w:val="24"/>
        </w:rPr>
        <w:t xml:space="preserve">00 ton </w:t>
      </w:r>
      <w:r w:rsidR="00065FAE">
        <w:rPr>
          <w:rFonts w:ascii="Times New Roman" w:hAnsi="Times New Roman"/>
          <w:sz w:val="24"/>
          <w:szCs w:val="24"/>
        </w:rPr>
        <w:t>posiadającego frakcję</w:t>
      </w:r>
      <w:r w:rsidR="00065FAE" w:rsidRPr="00566F1E">
        <w:rPr>
          <w:rFonts w:ascii="Times New Roman" w:hAnsi="Times New Roman"/>
          <w:sz w:val="24"/>
          <w:szCs w:val="24"/>
        </w:rPr>
        <w:t xml:space="preserve"> 0-31,5 mm</w:t>
      </w:r>
      <w:r w:rsidR="00065FAE">
        <w:rPr>
          <w:rFonts w:ascii="Times New Roman" w:hAnsi="Times New Roman"/>
          <w:sz w:val="24"/>
          <w:szCs w:val="24"/>
        </w:rPr>
        <w:t xml:space="preserve"> musi charakteryzować się następującymi</w:t>
      </w:r>
      <w:r w:rsidR="003A5C6A">
        <w:rPr>
          <w:rFonts w:ascii="Times New Roman" w:hAnsi="Times New Roman"/>
          <w:sz w:val="24"/>
          <w:szCs w:val="24"/>
        </w:rPr>
        <w:t xml:space="preserve"> parametrami</w:t>
      </w:r>
      <w:r w:rsidRPr="00566F1E">
        <w:rPr>
          <w:rFonts w:ascii="Times New Roman" w:hAnsi="Times New Roman"/>
          <w:sz w:val="24"/>
          <w:szCs w:val="24"/>
        </w:rPr>
        <w:t>: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żwirowa &gt; 30 %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Zawartość gliny =&lt;20%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Zawartość nadziarna =&lt; 5 %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Zawartość frakcji pyłowej 2~5 %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Wskaźnik piaskowy 40-70</w:t>
      </w:r>
    </w:p>
    <w:p w:rsidR="00566F1E" w:rsidRP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Wskaźnik różnoziarnistości =&gt; 5.</w:t>
      </w:r>
    </w:p>
    <w:p w:rsidR="00065FAE" w:rsidRPr="00065FAE" w:rsidRDefault="00065FAE" w:rsidP="00540214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065FAE">
        <w:rPr>
          <w:rFonts w:ascii="Times New Roman" w:hAnsi="Times New Roman" w:cs="Times New Roman"/>
          <w:sz w:val="24"/>
        </w:rPr>
        <w:t xml:space="preserve">Dostawa kruszywa betonowego w ilości szacunkowej około </w:t>
      </w:r>
      <w:r>
        <w:rPr>
          <w:rFonts w:ascii="Times New Roman" w:hAnsi="Times New Roman" w:cs="Times New Roman"/>
          <w:sz w:val="24"/>
        </w:rPr>
        <w:t xml:space="preserve"> 3</w:t>
      </w:r>
      <w:r w:rsidRPr="00065FAE">
        <w:rPr>
          <w:rFonts w:ascii="Times New Roman" w:hAnsi="Times New Roman" w:cs="Times New Roman"/>
          <w:sz w:val="24"/>
        </w:rPr>
        <w:t xml:space="preserve">00 ton </w:t>
      </w:r>
      <w:r>
        <w:rPr>
          <w:rFonts w:ascii="Times New Roman" w:hAnsi="Times New Roman" w:cs="Times New Roman"/>
          <w:sz w:val="24"/>
        </w:rPr>
        <w:t>posiadającego frakcję</w:t>
      </w:r>
      <w:r w:rsidRPr="00065FAE">
        <w:rPr>
          <w:rFonts w:ascii="Times New Roman" w:hAnsi="Times New Roman" w:cs="Times New Roman"/>
          <w:sz w:val="24"/>
        </w:rPr>
        <w:t xml:space="preserve"> 0-32 mm.</w:t>
      </w:r>
    </w:p>
    <w:p w:rsidR="00CE5791" w:rsidRPr="00CE5791" w:rsidRDefault="00CE5791" w:rsidP="00540214">
      <w:pPr>
        <w:pStyle w:val="pkt"/>
        <w:numPr>
          <w:ilvl w:val="0"/>
          <w:numId w:val="32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 w:rsidRPr="00CE5791">
        <w:rPr>
          <w:rFonts w:ascii="Times New Roman" w:hAnsi="Times New Roman"/>
          <w:bCs/>
          <w:color w:val="000000"/>
          <w:sz w:val="24"/>
          <w:szCs w:val="22"/>
        </w:rPr>
        <w:t>Dostawa frezu asfaltowego w ilości szacunkowej około  100 ton.</w:t>
      </w:r>
    </w:p>
    <w:p w:rsidR="00CE39E1" w:rsidRPr="00CE5791" w:rsidRDefault="00CE39E1" w:rsidP="00540214">
      <w:pPr>
        <w:pStyle w:val="pkt"/>
        <w:numPr>
          <w:ilvl w:val="0"/>
          <w:numId w:val="32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 w:rsidRPr="00CE5791">
        <w:rPr>
          <w:rFonts w:ascii="Times New Roman" w:hAnsi="Times New Roman"/>
          <w:bCs/>
          <w:color w:val="000000"/>
          <w:sz w:val="24"/>
          <w:szCs w:val="22"/>
        </w:rPr>
        <w:t>Zamawiający informuje, że wskazane ilości materiałów drogowych są tylko przewidywane i mogą ulec zmianie w zależności od potrzeb Zamawiającego.</w:t>
      </w:r>
    </w:p>
    <w:p w:rsidR="004752E1" w:rsidRDefault="004752E1" w:rsidP="00540214">
      <w:pPr>
        <w:pStyle w:val="pkt"/>
        <w:numPr>
          <w:ilvl w:val="0"/>
          <w:numId w:val="32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Przedstawione ilości materiałów drogowych podano w celu weryfikacji i porównania ofert.</w:t>
      </w:r>
    </w:p>
    <w:p w:rsidR="00566F1E" w:rsidRDefault="004752E1" w:rsidP="00540214">
      <w:pPr>
        <w:pStyle w:val="pkt"/>
        <w:numPr>
          <w:ilvl w:val="0"/>
          <w:numId w:val="32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 xml:space="preserve"> zamówienia obejmuje pozyskanie, transport do wskazanego miejsca na terenie gminy Sońsk, rozładunek 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>oraz rozplantowanie</w:t>
      </w:r>
      <w:r w:rsidR="00EC50A1">
        <w:rPr>
          <w:rFonts w:ascii="Times New Roman" w:hAnsi="Times New Roman"/>
          <w:bCs/>
          <w:color w:val="000000"/>
          <w:sz w:val="24"/>
          <w:szCs w:val="22"/>
        </w:rPr>
        <w:t xml:space="preserve"> właściwym sprzętem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 xml:space="preserve"> 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>we</w:t>
      </w:r>
      <w:r w:rsidR="00EC50A1">
        <w:rPr>
          <w:rFonts w:ascii="Times New Roman" w:hAnsi="Times New Roman"/>
          <w:bCs/>
          <w:color w:val="000000"/>
          <w:sz w:val="24"/>
          <w:szCs w:val="22"/>
        </w:rPr>
        <w:t> 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>wskazanym miejscu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 xml:space="preserve"> przez Zamawiającego</w:t>
      </w:r>
      <w:r w:rsidR="00CE5791">
        <w:rPr>
          <w:rFonts w:ascii="Times New Roman" w:hAnsi="Times New Roman"/>
          <w:bCs/>
          <w:color w:val="000000"/>
          <w:sz w:val="24"/>
          <w:szCs w:val="22"/>
        </w:rPr>
        <w:t xml:space="preserve"> (mieszanka żwirowa, kruszywo betonowe) lub pozyskanie, transport do wskazanego miejsca na terenie gminy Sońsk oraz  rozładunek we wskazanym miejscu przez Zamawiającego (frez asfaltowy)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>.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 xml:space="preserve"> </w:t>
      </w:r>
    </w:p>
    <w:p w:rsidR="004F32E8" w:rsidRPr="00A11FD8" w:rsidRDefault="004F32E8" w:rsidP="00540214">
      <w:pPr>
        <w:pStyle w:val="Akapitzlist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A11FD8">
        <w:rPr>
          <w:rFonts w:ascii="Times New Roman" w:hAnsi="Times New Roman" w:cs="Times New Roman"/>
          <w:sz w:val="24"/>
        </w:rPr>
        <w:t>Materiał nie powinien zawierać elementów metalowych, szkła oraz innych elementów stanowiących niebezpieczeństwo dla ruchu kołowego i pieszych                                           w ponadnormatywnych ilościach. Niedopuszczalna jest obecność eternitu i innych elementów niebezpiecznych dla środowiska.</w:t>
      </w:r>
    </w:p>
    <w:p w:rsidR="004F32E8" w:rsidRPr="00A11FD8" w:rsidRDefault="004F32E8" w:rsidP="00540214">
      <w:pPr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>Dostawa zamówienia będzie prowadzona systematycznie z chwilą potwierdzenia właściwych parametrów mies</w:t>
      </w:r>
      <w:r w:rsidR="000471BA">
        <w:rPr>
          <w:rFonts w:ascii="Times New Roman" w:eastAsia="TimesNewRomanPSMT" w:hAnsi="Times New Roman" w:cs="Times New Roman"/>
          <w:kern w:val="2"/>
          <w:sz w:val="24"/>
          <w:lang w:bidi="en-US"/>
        </w:rPr>
        <w:t>zanki kruszyw do 31 grudnia 2021</w:t>
      </w: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 xml:space="preserve"> r. zgodnie                           ze zleceniami zamawiającego wg bieżących potrzeb, na wskazane drogi gminy Sońsk. </w:t>
      </w:r>
    </w:p>
    <w:p w:rsidR="004F32E8" w:rsidRPr="00A11FD8" w:rsidRDefault="004F32E8" w:rsidP="00540214">
      <w:pPr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kern w:val="2"/>
          <w:sz w:val="24"/>
          <w:lang w:bidi="en-US"/>
        </w:rPr>
        <w:t xml:space="preserve">W trakcie dostawy Zamawiający ma prawo pobrać próbkę kruszywa, którą następnie przekaże  do laboratorium w celu stwierdzenia właściwości parametrów. </w:t>
      </w:r>
    </w:p>
    <w:p w:rsidR="004F32E8" w:rsidRPr="00A11FD8" w:rsidRDefault="004F32E8" w:rsidP="00540214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  <w:t xml:space="preserve">W przypadku stwierdzenia niewłaściwych parametrów kruszywa, Wykonawca </w:t>
      </w:r>
      <w:r w:rsidRPr="00A11FD8"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  <w:lastRenderedPageBreak/>
        <w:t>zobowiązany będzie usunąć nawieziony materiał drogowy na własny koszt i pokryć koszty badań.</w:t>
      </w:r>
    </w:p>
    <w:p w:rsidR="004F32E8" w:rsidRPr="00A11FD8" w:rsidRDefault="004F32E8" w:rsidP="00540214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  <w:t>Zamawiający zastrzega sobie możliwość wykonania weryfikacji tonażu dostarczanego materiału poprzez wyrywkową kontrolę wagi.</w:t>
      </w:r>
    </w:p>
    <w:p w:rsidR="004F32E8" w:rsidRPr="00A11FD8" w:rsidRDefault="004F32E8" w:rsidP="00540214">
      <w:pPr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kern w:val="2"/>
          <w:sz w:val="24"/>
          <w:lang w:bidi="en-US"/>
        </w:rPr>
        <w:t>Wykonawca zobowiązany jest do zabezpieczenia  i oznakowania odcinka drogi                   na którym realizowany jest przedmiot zamówienia.</w:t>
      </w:r>
    </w:p>
    <w:p w:rsidR="004F32E8" w:rsidRPr="00A11FD8" w:rsidRDefault="004F32E8" w:rsidP="00540214">
      <w:pPr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A11FD8">
        <w:rPr>
          <w:rFonts w:ascii="Times New Roman" w:hAnsi="Times New Roman" w:cs="Times New Roman"/>
          <w:sz w:val="24"/>
        </w:rPr>
        <w:t xml:space="preserve">Dostawa ma być realizowana samochodami samowyładowczymi z tylnym wyładunkiem o ładowności od 15 do 30 ton, </w:t>
      </w: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>umożliwiającym sukcesywny i w miarę równomierny rozładunek bezpośrednio na drodze.</w:t>
      </w:r>
    </w:p>
    <w:p w:rsidR="004F32E8" w:rsidRPr="00A11FD8" w:rsidRDefault="004F32E8" w:rsidP="00540214">
      <w:pPr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 xml:space="preserve">Koszt załadunku i transportu musi być wliczony w cenę dostaw. </w:t>
      </w:r>
    </w:p>
    <w:p w:rsidR="004752E1" w:rsidRPr="00F709ED" w:rsidRDefault="004F32E8" w:rsidP="00540214">
      <w:pPr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color w:val="000000"/>
          <w:sz w:val="24"/>
        </w:rPr>
      </w:pPr>
      <w:r w:rsidRPr="00F709ED">
        <w:rPr>
          <w:rFonts w:ascii="Times New Roman" w:eastAsia="TimesNewRomanPSMT" w:hAnsi="Times New Roman" w:cs="Times New Roman"/>
          <w:kern w:val="2"/>
          <w:sz w:val="24"/>
          <w:lang w:bidi="en-US"/>
        </w:rPr>
        <w:t>Rozliczenie za wykonanie przedmiotu zamówienia odbywać się będzie w oparciu                 o ilości rzeczywiście dostarczonych materiałów drogowych Zamawiającemu.</w:t>
      </w:r>
    </w:p>
    <w:p w:rsidR="0011658B" w:rsidRDefault="0011658B" w:rsidP="00540214">
      <w:pPr>
        <w:pStyle w:val="pkt"/>
        <w:numPr>
          <w:ilvl w:val="0"/>
          <w:numId w:val="32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Wspólny słownik zamówień (CPV):</w:t>
      </w:r>
    </w:p>
    <w:p w:rsidR="000356FE" w:rsidRDefault="00385502" w:rsidP="000356FE">
      <w:pPr>
        <w:pStyle w:val="pk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 xml:space="preserve">14212000-0 </w:t>
      </w:r>
      <w:r w:rsidRPr="00385502">
        <w:rPr>
          <w:rFonts w:ascii="Times New Roman" w:hAnsi="Times New Roman"/>
          <w:sz w:val="24"/>
          <w:szCs w:val="24"/>
        </w:rPr>
        <w:t xml:space="preserve">Granulaty, odłamki, kamień sproszkowany, otoczaki, żwir, kamień </w:t>
      </w:r>
    </w:p>
    <w:p w:rsidR="00385502" w:rsidRPr="00385502" w:rsidRDefault="00385502" w:rsidP="000356FE">
      <w:pPr>
        <w:pStyle w:val="pkt"/>
        <w:spacing w:before="0" w:after="0"/>
        <w:ind w:left="2124" w:firstLine="2"/>
        <w:rPr>
          <w:rFonts w:ascii="Times New Roman" w:hAnsi="Times New Roman"/>
          <w:sz w:val="24"/>
          <w:szCs w:val="24"/>
        </w:rPr>
      </w:pPr>
      <w:r w:rsidRPr="00385502">
        <w:rPr>
          <w:rFonts w:ascii="Times New Roman" w:hAnsi="Times New Roman"/>
          <w:sz w:val="24"/>
          <w:szCs w:val="24"/>
        </w:rPr>
        <w:t>rozłupany oraz pokruszony, mieszanki kamienia, mieszanki piasku i</w:t>
      </w:r>
      <w:r w:rsidR="000356FE">
        <w:rPr>
          <w:rFonts w:ascii="Times New Roman" w:hAnsi="Times New Roman"/>
          <w:sz w:val="24"/>
          <w:szCs w:val="24"/>
        </w:rPr>
        <w:t> ż</w:t>
      </w:r>
      <w:r w:rsidRPr="00385502">
        <w:rPr>
          <w:rFonts w:ascii="Times New Roman" w:hAnsi="Times New Roman"/>
          <w:sz w:val="24"/>
          <w:szCs w:val="24"/>
        </w:rPr>
        <w:t>wiru oraz inne kruszywo</w:t>
      </w:r>
    </w:p>
    <w:p w:rsidR="00385502" w:rsidRDefault="00385502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44113700-2</w:t>
      </w:r>
      <w:r w:rsidR="007D06BC">
        <w:rPr>
          <w:rFonts w:ascii="Times New Roman" w:hAnsi="Times New Roman"/>
          <w:bCs/>
          <w:color w:val="000000"/>
          <w:sz w:val="24"/>
          <w:szCs w:val="22"/>
        </w:rPr>
        <w:t xml:space="preserve"> Materiały do naprawiania nawierzchni drogowych</w:t>
      </w:r>
    </w:p>
    <w:p w:rsidR="001E1C25" w:rsidRPr="0011658B" w:rsidRDefault="001E1C25" w:rsidP="0011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116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8B" w:rsidRPr="0011658B" w:rsidRDefault="0011658B" w:rsidP="00DF67F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sz w:val="24"/>
          <w:szCs w:val="24"/>
        </w:rPr>
        <w:t>Wykonawca przedstawia na formularzu ofertowym (stanowiącym załącznik nr 1                  do niniejszego zapyt</w:t>
      </w:r>
      <w:r w:rsidR="003C3937">
        <w:rPr>
          <w:rFonts w:ascii="Times New Roman" w:hAnsi="Times New Roman" w:cs="Times New Roman"/>
          <w:sz w:val="24"/>
          <w:szCs w:val="24"/>
        </w:rPr>
        <w:t>ania ofertowego)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9A1EC3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11658B">
        <w:rPr>
          <w:rFonts w:ascii="Times New Roman" w:hAnsi="Times New Roman" w:cs="Times New Roman"/>
          <w:sz w:val="24"/>
          <w:szCs w:val="24"/>
        </w:rPr>
        <w:t>cen</w:t>
      </w:r>
      <w:r w:rsidR="009A1EC3">
        <w:rPr>
          <w:rFonts w:ascii="Times New Roman" w:hAnsi="Times New Roman" w:cs="Times New Roman"/>
          <w:sz w:val="24"/>
          <w:szCs w:val="24"/>
        </w:rPr>
        <w:t>y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48597C">
        <w:rPr>
          <w:rFonts w:ascii="Times New Roman" w:hAnsi="Times New Roman" w:cs="Times New Roman"/>
          <w:sz w:val="24"/>
          <w:szCs w:val="24"/>
        </w:rPr>
        <w:t xml:space="preserve">netto oraz wartość brutto poszczególnych </w:t>
      </w:r>
      <w:r w:rsidR="007D06BC">
        <w:rPr>
          <w:rFonts w:ascii="Times New Roman" w:hAnsi="Times New Roman" w:cs="Times New Roman"/>
          <w:sz w:val="24"/>
          <w:szCs w:val="24"/>
        </w:rPr>
        <w:t>dostaw</w:t>
      </w:r>
      <w:r w:rsidR="0048597C">
        <w:rPr>
          <w:rFonts w:ascii="Times New Roman" w:hAnsi="Times New Roman" w:cs="Times New Roman"/>
          <w:sz w:val="24"/>
          <w:szCs w:val="24"/>
        </w:rPr>
        <w:t>, a następnie</w:t>
      </w:r>
      <w:r w:rsidR="009A1EC3">
        <w:rPr>
          <w:rFonts w:ascii="Times New Roman" w:hAnsi="Times New Roman" w:cs="Times New Roman"/>
          <w:sz w:val="24"/>
          <w:szCs w:val="24"/>
        </w:rPr>
        <w:t xml:space="preserve"> wylicza na podstawie przedstawionych danych łączną cenę brutto przedstawionej oferty. 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9A1EC3">
        <w:rPr>
          <w:rFonts w:ascii="Times New Roman" w:hAnsi="Times New Roman" w:cs="Times New Roman"/>
          <w:sz w:val="24"/>
          <w:szCs w:val="24"/>
        </w:rPr>
        <w:t>od dnia podpisania umowy</w:t>
      </w:r>
      <w:r w:rsidR="008A5202">
        <w:rPr>
          <w:rFonts w:ascii="Times New Roman" w:hAnsi="Times New Roman" w:cs="Times New Roman"/>
          <w:sz w:val="24"/>
          <w:szCs w:val="24"/>
        </w:rPr>
        <w:t xml:space="preserve">, nie </w:t>
      </w:r>
      <w:r w:rsidR="005456F0">
        <w:rPr>
          <w:rFonts w:ascii="Times New Roman" w:hAnsi="Times New Roman" w:cs="Times New Roman"/>
          <w:sz w:val="24"/>
          <w:szCs w:val="24"/>
        </w:rPr>
        <w:t>wcześniej niż od dnia 01.01.2021</w:t>
      </w:r>
      <w:r w:rsidR="008A5202">
        <w:rPr>
          <w:rFonts w:ascii="Times New Roman" w:hAnsi="Times New Roman" w:cs="Times New Roman"/>
          <w:sz w:val="24"/>
          <w:szCs w:val="24"/>
        </w:rPr>
        <w:t xml:space="preserve"> r.</w:t>
      </w:r>
      <w:r w:rsidR="009A1EC3">
        <w:rPr>
          <w:rFonts w:ascii="Times New Roman" w:hAnsi="Times New Roman" w:cs="Times New Roman"/>
          <w:sz w:val="24"/>
          <w:szCs w:val="24"/>
        </w:rPr>
        <w:t xml:space="preserve"> do dnia 31.12</w:t>
      </w:r>
      <w:r w:rsidR="001709B5">
        <w:rPr>
          <w:rFonts w:ascii="Times New Roman" w:hAnsi="Times New Roman" w:cs="Times New Roman"/>
          <w:sz w:val="24"/>
          <w:szCs w:val="24"/>
        </w:rPr>
        <w:t>.202</w:t>
      </w:r>
      <w:r w:rsidR="005456F0">
        <w:rPr>
          <w:rFonts w:ascii="Times New Roman" w:hAnsi="Times New Roman" w:cs="Times New Roman"/>
          <w:sz w:val="24"/>
          <w:szCs w:val="24"/>
        </w:rPr>
        <w:t>1</w:t>
      </w:r>
      <w:r w:rsidR="009A1EC3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811B6E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811B6E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D46334" w:rsidRDefault="00D46334" w:rsidP="00811B6E">
      <w:pPr>
        <w:pStyle w:val="Tekstpodstawowy"/>
        <w:ind w:firstLine="708"/>
        <w:rPr>
          <w:szCs w:val="24"/>
        </w:rPr>
      </w:pPr>
    </w:p>
    <w:p w:rsidR="00E21406" w:rsidRPr="00517557" w:rsidRDefault="00E21406" w:rsidP="00811B6E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110D1F" w:rsidRDefault="00FC2E8F" w:rsidP="00811B6E">
      <w:pPr>
        <w:pStyle w:val="Tekstpodstawowy"/>
        <w:ind w:left="1120"/>
        <w:rPr>
          <w:b/>
          <w:szCs w:val="24"/>
        </w:rPr>
      </w:pP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n</w:t>
      </w:r>
      <w:proofErr w:type="spellEnd"/>
      <w:r w:rsidR="00E21406" w:rsidRPr="00110D1F">
        <w:rPr>
          <w:b/>
          <w:szCs w:val="24"/>
        </w:rPr>
        <w:t xml:space="preserve">/ </w:t>
      </w: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of.b</w:t>
      </w:r>
      <w:proofErr w:type="spellEnd"/>
      <w:r w:rsidRPr="00110D1F">
        <w:rPr>
          <w:b/>
          <w:szCs w:val="24"/>
          <w:vertAlign w:val="subscript"/>
        </w:rPr>
        <w:t>.</w:t>
      </w:r>
      <w:r w:rsidR="00E21406" w:rsidRPr="00110D1F">
        <w:rPr>
          <w:b/>
          <w:szCs w:val="24"/>
        </w:rPr>
        <w:t xml:space="preserve"> x </w:t>
      </w:r>
      <w:r w:rsidR="00D463D2" w:rsidRPr="00110D1F">
        <w:rPr>
          <w:b/>
          <w:szCs w:val="24"/>
        </w:rPr>
        <w:t>100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r>
        <w:rPr>
          <w:szCs w:val="24"/>
        </w:rPr>
        <w:t>gdzie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najniższa </w:t>
      </w:r>
      <w:r w:rsidR="009A1EC3">
        <w:rPr>
          <w:szCs w:val="24"/>
        </w:rPr>
        <w:t>łączna</w:t>
      </w:r>
      <w:r>
        <w:rPr>
          <w:szCs w:val="24"/>
        </w:rPr>
        <w:t xml:space="preserve"> cena</w:t>
      </w:r>
      <w:r w:rsidR="009A1EC3">
        <w:rPr>
          <w:szCs w:val="24"/>
        </w:rPr>
        <w:t xml:space="preserve"> brutto oferty</w:t>
      </w:r>
      <w:r>
        <w:rPr>
          <w:szCs w:val="24"/>
        </w:rPr>
        <w:t xml:space="preserve"> spośród ofert nieodrzuconych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of</w:t>
      </w:r>
      <w:proofErr w:type="spellEnd"/>
      <w:r>
        <w:rPr>
          <w:szCs w:val="24"/>
          <w:vertAlign w:val="subscript"/>
        </w:rPr>
        <w:t>. b.</w:t>
      </w:r>
      <w:r>
        <w:rPr>
          <w:szCs w:val="24"/>
        </w:rPr>
        <w:t xml:space="preserve"> – </w:t>
      </w:r>
      <w:r w:rsidR="009A1EC3">
        <w:rPr>
          <w:szCs w:val="24"/>
        </w:rPr>
        <w:t>cena brutto</w:t>
      </w:r>
      <w:r>
        <w:rPr>
          <w:szCs w:val="24"/>
        </w:rPr>
        <w:t xml:space="preserve"> oferty badanej </w:t>
      </w:r>
    </w:p>
    <w:p w:rsidR="00D46334" w:rsidRDefault="00D46334" w:rsidP="00D46334">
      <w:pPr>
        <w:pStyle w:val="Tekstpodstawowy"/>
        <w:rPr>
          <w:szCs w:val="24"/>
        </w:rPr>
      </w:pPr>
    </w:p>
    <w:p w:rsidR="00F65785" w:rsidRDefault="00F65785" w:rsidP="00116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 xml:space="preserve">Wymagania, jakie powinni spełniać wykonawcy zamówienia </w:t>
      </w:r>
      <w:r w:rsidR="002E77D5">
        <w:rPr>
          <w:rFonts w:ascii="Times New Roman" w:hAnsi="Times New Roman" w:cs="Times New Roman"/>
          <w:b/>
          <w:sz w:val="24"/>
          <w:szCs w:val="24"/>
        </w:rPr>
        <w:t>w celu udziału w</w:t>
      </w:r>
      <w:r w:rsidR="00250173">
        <w:rPr>
          <w:rFonts w:ascii="Times New Roman" w:hAnsi="Times New Roman" w:cs="Times New Roman"/>
          <w:b/>
          <w:sz w:val="24"/>
          <w:szCs w:val="24"/>
        </w:rPr>
        <w:t> </w:t>
      </w:r>
      <w:r w:rsidR="002E77D5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1709B5" w:rsidRPr="000E4D51" w:rsidRDefault="00840401" w:rsidP="000E4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B83071">
        <w:rPr>
          <w:rFonts w:ascii="Times New Roman" w:hAnsi="Times New Roman" w:cs="Times New Roman"/>
          <w:sz w:val="24"/>
          <w:szCs w:val="24"/>
        </w:rPr>
        <w:t>posiadać</w:t>
      </w:r>
      <w:r w:rsidR="0050674B">
        <w:rPr>
          <w:rFonts w:ascii="Times New Roman" w:hAnsi="Times New Roman" w:cs="Times New Roman"/>
          <w:sz w:val="24"/>
          <w:szCs w:val="24"/>
        </w:rPr>
        <w:t xml:space="preserve"> niezbędne kwalifikacje, uprawnienia oraz doświadczenie warunkujące należyte wykonanie przedmiotu zamówienia.</w:t>
      </w:r>
    </w:p>
    <w:p w:rsidR="001064AF" w:rsidRPr="00F65785" w:rsidRDefault="001064AF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5D2B7D" w:rsidRDefault="001064AF" w:rsidP="005D2B7D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z  dopiskiem</w:t>
      </w:r>
      <w:r w:rsidR="005D2B7D">
        <w:rPr>
          <w:rFonts w:ascii="Times New Roman" w:hAnsi="Times New Roman" w:cs="Times New Roman"/>
          <w:sz w:val="24"/>
          <w:szCs w:val="24"/>
        </w:rPr>
        <w:t>:</w:t>
      </w: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7D" w:rsidRDefault="005D2B7D" w:rsidP="005D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Zakup wraz z dostawą materiałów drogowych z przeznaczeniem na bieżące utrzymanie </w:t>
      </w:r>
      <w:r w:rsidR="008A5202">
        <w:rPr>
          <w:rFonts w:ascii="Times New Roman" w:hAnsi="Times New Roman" w:cs="Times New Roman"/>
          <w:b/>
          <w:sz w:val="24"/>
          <w:szCs w:val="24"/>
        </w:rPr>
        <w:t>dróg gminnych Gminy Sońsk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3A5C6A" w:rsidRDefault="003A5C6A" w:rsidP="005D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Pr="00BD543D" w:rsidRDefault="001E1C25" w:rsidP="00BD5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43D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BD543D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8A5202">
        <w:rPr>
          <w:rFonts w:ascii="Times New Roman" w:hAnsi="Times New Roman" w:cs="Times New Roman"/>
          <w:sz w:val="24"/>
          <w:szCs w:val="24"/>
        </w:rPr>
        <w:t>22.12</w:t>
      </w:r>
      <w:r w:rsidR="007C4CD8">
        <w:rPr>
          <w:rFonts w:ascii="Times New Roman" w:hAnsi="Times New Roman" w:cs="Times New Roman"/>
          <w:sz w:val="24"/>
          <w:szCs w:val="24"/>
        </w:rPr>
        <w:t>.2020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840401">
        <w:rPr>
          <w:rFonts w:ascii="Times New Roman" w:hAnsi="Times New Roman" w:cs="Times New Roman"/>
          <w:sz w:val="24"/>
          <w:szCs w:val="24"/>
        </w:rPr>
        <w:t>r. godz. 10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6A" w:rsidRPr="003A5C6A" w:rsidRDefault="003A5C6A" w:rsidP="003A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6A" w:rsidRDefault="003A5C6A" w:rsidP="003A5C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Obowiązek informacyjny dla osób fizycznych startujących w postępowaniach o zamówienie publiczne w związku z przetwarzaniem danych osobowych:</w:t>
      </w:r>
    </w:p>
    <w:p w:rsidR="003A5C6A" w:rsidRDefault="003A5C6A" w:rsidP="003A5C6A">
      <w:pPr>
        <w:jc w:val="both"/>
        <w:rPr>
          <w:rFonts w:ascii="Times New Roman" w:hAnsi="Times New Roman" w:cs="Times New Roman"/>
          <w:sz w:val="24"/>
          <w:lang w:eastAsia="pl-PL"/>
        </w:rPr>
      </w:pPr>
    </w:p>
    <w:p w:rsidR="003A5C6A" w:rsidRDefault="003A5C6A" w:rsidP="003A5C6A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hAnsi="Times New Roman" w:cs="Times New Roman"/>
          <w:sz w:val="24"/>
          <w:lang w:eastAsia="pl-PL"/>
        </w:rPr>
        <w:t xml:space="preserve">dalej „RODO”, informuję, że: 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 osobowych przetwarzanych w  Urzędzie Gminy w Sońsku jest Wójt. Kontakt z Administratorem Danych możliwy jest pod numerem tel. (23) 671 30 85.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z Inspektorem Ochrony Danych możliwy jest pod adresem email: 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iod@sonsk.pl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A5C6A" w:rsidRDefault="003A5C6A" w:rsidP="003A5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Zakup wraz z dostawą materiałów drogowych z przeznaczeniem na bieżące utrzymanie dróg gminnych Gminy Sońsk w 2021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IP.271.129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prowadzonym na podstawie art. 4 ust. 8 ustawy z dnia 29 stycznia 2004 r. – Prawo zamówień publicznych (Dz. U. z 2019 r., poz. 1843 z późn. zm.);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Pani/Pana danych osobowych będą  organy władzy publicznej oraz podmioty wykonujące zadania publiczne lub działające na zlecenie organów władzy publicznej, w zakresie i w celach, które wynikają z przepisów powszechnie obowiązującego prawa oraz osoby posiadające dostęp  do informacji publicznej w trybie  ustawy o dostępie do informacji publicznej, w przypadku w którym nie zachodzi podstawa do ograniczenia dostępu zgodnie z art. 5 ustawy o dostępie do informacji publicznej z dnia 6 września 2001r. (t.j. Dz. U z 2020 r. poz. 2176);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obowiązujących przepisach, związanym z udziałem w postępowaniu o udzielenie zamówienia publicznego; 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3A5C6A" w:rsidRDefault="003A5C6A" w:rsidP="003A5C6A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3A5C6A" w:rsidRDefault="003A5C6A" w:rsidP="003A5C6A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6A" w:rsidRDefault="003A5C6A" w:rsidP="003A5C6A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RODO**;  </w:t>
      </w:r>
    </w:p>
    <w:p w:rsidR="003A5C6A" w:rsidRDefault="003A5C6A" w:rsidP="003A5C6A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C6A" w:rsidRDefault="003A5C6A" w:rsidP="003A5C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3A5C6A" w:rsidRDefault="003A5C6A" w:rsidP="003A5C6A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3A5C6A" w:rsidRDefault="003A5C6A" w:rsidP="003A5C6A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3A5C6A" w:rsidRDefault="003A5C6A" w:rsidP="003A5C6A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A5C6A" w:rsidRDefault="003A5C6A" w:rsidP="003A5C6A">
      <w:pPr>
        <w:pStyle w:val="NormalnyWeb"/>
        <w:spacing w:before="0" w:after="0"/>
        <w:ind w:left="284"/>
      </w:pPr>
    </w:p>
    <w:p w:rsidR="003A5C6A" w:rsidRDefault="003A5C6A" w:rsidP="003A5C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Wyjaśnienie: skorzystanie z prawa do sprostowania nie może skutkować zmianą wyniku postępowania o udzielenie zamówienia publicznego ani zmianą postanowień umowy w zakresie niezgodnym z obowiązującymi przepisami.</w:t>
      </w:r>
    </w:p>
    <w:p w:rsidR="003A5C6A" w:rsidRDefault="003A5C6A" w:rsidP="003A5C6A">
      <w:pPr>
        <w:pStyle w:val="Default"/>
        <w:ind w:left="1146"/>
        <w:jc w:val="both"/>
        <w:rPr>
          <w:rFonts w:ascii="Times New Roman" w:hAnsi="Times New Roman" w:cs="Times New Roman"/>
        </w:rPr>
      </w:pPr>
    </w:p>
    <w:p w:rsidR="003A5C6A" w:rsidRDefault="003A5C6A" w:rsidP="003A5C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A5C6A" w:rsidRPr="003A5C6A" w:rsidRDefault="003A5C6A" w:rsidP="003A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43" w:rsidRDefault="00C30F4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3A5C6A" w:rsidRDefault="003A5C6A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="00C30F43">
        <w:rPr>
          <w:rFonts w:ascii="Times New Roman" w:hAnsi="Times New Roman" w:cs="Times New Roman"/>
          <w:sz w:val="20"/>
          <w:szCs w:val="24"/>
        </w:rPr>
        <w:t xml:space="preserve"> do IP.271.129</w:t>
      </w:r>
      <w:r w:rsidR="00E83F94">
        <w:rPr>
          <w:rFonts w:ascii="Times New Roman" w:hAnsi="Times New Roman" w:cs="Times New Roman"/>
          <w:sz w:val="20"/>
          <w:szCs w:val="24"/>
        </w:rPr>
        <w:t>.2020</w:t>
      </w:r>
    </w:p>
    <w:p w:rsidR="00F37C24" w:rsidRPr="00F37C24" w:rsidRDefault="00F37C24" w:rsidP="0096692B">
      <w:pPr>
        <w:spacing w:after="0"/>
        <w:rPr>
          <w:rFonts w:ascii="Times New Roman" w:hAnsi="Times New Roman" w:cs="Times New Roman"/>
          <w:sz w:val="32"/>
        </w:rPr>
      </w:pPr>
    </w:p>
    <w:p w:rsidR="00F37C24" w:rsidRPr="00F37C24" w:rsidRDefault="00F37C24" w:rsidP="0096692B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F37C24" w:rsidRPr="00F37C24" w:rsidRDefault="00F37C24" w:rsidP="009669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C24" w:rsidRDefault="00F37C24" w:rsidP="0096692B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E35CE8" w:rsidRPr="00F37C24" w:rsidRDefault="00E35CE8" w:rsidP="0096692B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37C24" w:rsidRPr="005456F0" w:rsidRDefault="00F37C24" w:rsidP="009669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</w:t>
      </w:r>
      <w:r w:rsidR="008A520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na zapytanie ofertowe  z dnia 16.12</w:t>
      </w:r>
      <w:r w:rsidR="007C2E1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r. (znak: IP.271.</w:t>
      </w:r>
      <w:r w:rsidR="008A520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129</w:t>
      </w:r>
      <w:r w:rsidR="007C2E1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) na:</w:t>
      </w:r>
    </w:p>
    <w:p w:rsidR="00F65ABB" w:rsidRPr="005456F0" w:rsidRDefault="00F65ABB" w:rsidP="00966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F0">
        <w:rPr>
          <w:rFonts w:ascii="Times New Roman" w:hAnsi="Times New Roman" w:cs="Times New Roman"/>
          <w:b/>
          <w:sz w:val="24"/>
          <w:szCs w:val="24"/>
        </w:rPr>
        <w:t xml:space="preserve">„Zakup wraz z dostawą materiałów drogowych z przeznaczeniem na bieżące utrzymanie dróg gminnych Gminy Sońsk w </w:t>
      </w:r>
      <w:r w:rsidR="008A5202" w:rsidRPr="005456F0">
        <w:rPr>
          <w:rFonts w:ascii="Times New Roman" w:hAnsi="Times New Roman" w:cs="Times New Roman"/>
          <w:b/>
          <w:sz w:val="24"/>
          <w:szCs w:val="24"/>
        </w:rPr>
        <w:t>2021</w:t>
      </w:r>
      <w:r w:rsidRPr="005456F0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F37C24" w:rsidRPr="005456F0" w:rsidRDefault="00F37C24" w:rsidP="00966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składam następującą ofertę:</w:t>
      </w:r>
    </w:p>
    <w:p w:rsidR="00297058" w:rsidRPr="00F37C24" w:rsidRDefault="00297058" w:rsidP="0096692B">
      <w:pPr>
        <w:spacing w:after="0"/>
        <w:jc w:val="center"/>
        <w:rPr>
          <w:rFonts w:ascii="Times New Roman" w:hAnsi="Times New Roman" w:cs="Times New Roman"/>
        </w:rPr>
      </w:pPr>
    </w:p>
    <w:p w:rsidR="00F37C24" w:rsidRPr="00F37C24" w:rsidRDefault="00F37C24" w:rsidP="0096692B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</w:t>
      </w:r>
    </w:p>
    <w:p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</w:p>
    <w:p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 e-mail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  <w:r w:rsidRPr="00F37C24">
        <w:rPr>
          <w:rFonts w:ascii="Times New Roman" w:eastAsia="Times New Roman" w:hAnsi="Times New Roman" w:cs="Times New Roman"/>
          <w:lang w:eastAsia="ar-SA"/>
        </w:rPr>
        <w:t>..</w:t>
      </w:r>
    </w:p>
    <w:p w:rsid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297058" w:rsidRPr="00F37C24" w:rsidRDefault="00297058" w:rsidP="0096692B">
      <w:pPr>
        <w:spacing w:after="0"/>
        <w:rPr>
          <w:rFonts w:ascii="Times New Roman" w:hAnsi="Times New Roman" w:cs="Times New Roman"/>
        </w:rPr>
      </w:pPr>
    </w:p>
    <w:p w:rsidR="00F37C24" w:rsidRDefault="00F37C24" w:rsidP="0096692B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</w:t>
      </w:r>
      <w:r w:rsidR="00297058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297058" w:rsidRPr="00F37C24" w:rsidRDefault="00297058" w:rsidP="0096692B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59"/>
        <w:gridCol w:w="1984"/>
        <w:gridCol w:w="1843"/>
        <w:gridCol w:w="1826"/>
      </w:tblGrid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>kruszywa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Przewidywana ilość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(tona)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1 tonę</w:t>
            </w:r>
          </w:p>
        </w:tc>
        <w:tc>
          <w:tcPr>
            <w:tcW w:w="1843" w:type="dxa"/>
            <w:vAlign w:val="center"/>
          </w:tcPr>
          <w:p w:rsidR="00BF0230" w:rsidRPr="00D32FC4" w:rsidRDefault="00E23364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(poz. 2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poz. 3)</w:t>
            </w:r>
          </w:p>
        </w:tc>
        <w:tc>
          <w:tcPr>
            <w:tcW w:w="1826" w:type="dxa"/>
          </w:tcPr>
          <w:p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(poz. 4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VAT)</w:t>
            </w: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BF0230" w:rsidRDefault="004F47C7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230" w:rsidRPr="00D32FC4" w:rsidTr="00297058">
        <w:trPr>
          <w:trHeight w:val="405"/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E23364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Mieszanka żwirowa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E23364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E23364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Kruszywo betonowe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E23364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202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8A5202" w:rsidRDefault="008A5202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Frez asfaltowy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202" w:rsidRDefault="005456F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89" w:rsidRPr="00D32FC4" w:rsidTr="00EA193C">
        <w:trPr>
          <w:jc w:val="center"/>
        </w:trPr>
        <w:tc>
          <w:tcPr>
            <w:tcW w:w="7780" w:type="dxa"/>
            <w:gridSpan w:val="4"/>
            <w:shd w:val="clear" w:color="auto" w:fill="auto"/>
          </w:tcPr>
          <w:p w:rsidR="00BA3C89" w:rsidRPr="00286B8D" w:rsidRDefault="00BA3C89" w:rsidP="009669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2F065A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826" w:type="dxa"/>
            <w:vAlign w:val="center"/>
          </w:tcPr>
          <w:p w:rsidR="00BA3C89" w:rsidRPr="00286B8D" w:rsidRDefault="00BA3C89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173" w:rsidRDefault="00250173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A3C89" w:rsidRDefault="00BA3C89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oferty brutto: ……………………………………….. zł (słownie: …………………………</w:t>
      </w:r>
      <w:r w:rsidR="00AF266D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zł)</w:t>
      </w:r>
    </w:p>
    <w:p w:rsidR="00BA3C89" w:rsidRDefault="00BA3C89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7C24" w:rsidRPr="00D936D0" w:rsidRDefault="00F37C24" w:rsidP="0096692B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936D0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D936D0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:rsidR="00F37C24" w:rsidRDefault="00F37C24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F37C24" w:rsidRPr="00F37C24" w:rsidRDefault="00F37C24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sectPr w:rsidR="00F37C24" w:rsidRPr="00F37C24" w:rsidSect="00C30F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6A" w:rsidRDefault="0096386A" w:rsidP="00774E4C">
      <w:pPr>
        <w:spacing w:after="0" w:line="240" w:lineRule="auto"/>
      </w:pPr>
      <w:r>
        <w:separator/>
      </w:r>
    </w:p>
  </w:endnote>
  <w:endnote w:type="continuationSeparator" w:id="0">
    <w:p w:rsidR="0096386A" w:rsidRDefault="0096386A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6A" w:rsidRDefault="0096386A" w:rsidP="00774E4C">
      <w:pPr>
        <w:spacing w:after="0" w:line="240" w:lineRule="auto"/>
      </w:pPr>
      <w:r>
        <w:separator/>
      </w:r>
    </w:p>
  </w:footnote>
  <w:footnote w:type="continuationSeparator" w:id="0">
    <w:p w:rsidR="0096386A" w:rsidRDefault="0096386A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D91"/>
    <w:multiLevelType w:val="hybridMultilevel"/>
    <w:tmpl w:val="D3C61140"/>
    <w:lvl w:ilvl="0" w:tplc="DFB6D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FA2BA9"/>
    <w:multiLevelType w:val="hybridMultilevel"/>
    <w:tmpl w:val="D820C958"/>
    <w:lvl w:ilvl="0" w:tplc="1D8E2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D2125"/>
    <w:multiLevelType w:val="hybridMultilevel"/>
    <w:tmpl w:val="3238FA8E"/>
    <w:lvl w:ilvl="0" w:tplc="47B436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8"/>
  </w:num>
  <w:num w:numId="5">
    <w:abstractNumId w:val="4"/>
  </w:num>
  <w:num w:numId="6">
    <w:abstractNumId w:val="19"/>
  </w:num>
  <w:num w:numId="7">
    <w:abstractNumId w:val="6"/>
  </w:num>
  <w:num w:numId="8">
    <w:abstractNumId w:val="24"/>
  </w:num>
  <w:num w:numId="9">
    <w:abstractNumId w:val="9"/>
  </w:num>
  <w:num w:numId="10">
    <w:abstractNumId w:val="20"/>
  </w:num>
  <w:num w:numId="11">
    <w:abstractNumId w:val="26"/>
  </w:num>
  <w:num w:numId="12">
    <w:abstractNumId w:val="14"/>
  </w:num>
  <w:num w:numId="13">
    <w:abstractNumId w:val="30"/>
  </w:num>
  <w:num w:numId="14">
    <w:abstractNumId w:val="34"/>
  </w:num>
  <w:num w:numId="15">
    <w:abstractNumId w:val="29"/>
  </w:num>
  <w:num w:numId="16">
    <w:abstractNumId w:val="16"/>
  </w:num>
  <w:num w:numId="17">
    <w:abstractNumId w:val="0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  <w:num w:numId="22">
    <w:abstractNumId w:val="27"/>
  </w:num>
  <w:num w:numId="23">
    <w:abstractNumId w:val="5"/>
  </w:num>
  <w:num w:numId="24">
    <w:abstractNumId w:val="11"/>
  </w:num>
  <w:num w:numId="25">
    <w:abstractNumId w:val="32"/>
  </w:num>
  <w:num w:numId="26">
    <w:abstractNumId w:val="33"/>
  </w:num>
  <w:num w:numId="27">
    <w:abstractNumId w:val="22"/>
  </w:num>
  <w:num w:numId="28">
    <w:abstractNumId w:val="23"/>
  </w:num>
  <w:num w:numId="29">
    <w:abstractNumId w:val="21"/>
  </w:num>
  <w:num w:numId="30">
    <w:abstractNumId w:val="8"/>
  </w:num>
  <w:num w:numId="31">
    <w:abstractNumId w:val="12"/>
  </w:num>
  <w:num w:numId="32">
    <w:abstractNumId w:val="3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21E63"/>
    <w:rsid w:val="00033E5B"/>
    <w:rsid w:val="000356FE"/>
    <w:rsid w:val="000435E6"/>
    <w:rsid w:val="000471BA"/>
    <w:rsid w:val="000532D9"/>
    <w:rsid w:val="00065FAE"/>
    <w:rsid w:val="0008315D"/>
    <w:rsid w:val="00094069"/>
    <w:rsid w:val="000A7F4A"/>
    <w:rsid w:val="000B20A0"/>
    <w:rsid w:val="000B7A05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942C8"/>
    <w:rsid w:val="001A6599"/>
    <w:rsid w:val="001B2EF3"/>
    <w:rsid w:val="001D37D2"/>
    <w:rsid w:val="001D4FB1"/>
    <w:rsid w:val="001D7B27"/>
    <w:rsid w:val="001E0C69"/>
    <w:rsid w:val="001E1C25"/>
    <w:rsid w:val="001E5162"/>
    <w:rsid w:val="002031CD"/>
    <w:rsid w:val="00210ACE"/>
    <w:rsid w:val="00213A3E"/>
    <w:rsid w:val="002158F5"/>
    <w:rsid w:val="002307F4"/>
    <w:rsid w:val="00250173"/>
    <w:rsid w:val="0026164F"/>
    <w:rsid w:val="00272823"/>
    <w:rsid w:val="00286B8D"/>
    <w:rsid w:val="00294AFD"/>
    <w:rsid w:val="002960C5"/>
    <w:rsid w:val="00297058"/>
    <w:rsid w:val="002E77D5"/>
    <w:rsid w:val="002F065A"/>
    <w:rsid w:val="00326DE6"/>
    <w:rsid w:val="003312B7"/>
    <w:rsid w:val="003516E5"/>
    <w:rsid w:val="00352E51"/>
    <w:rsid w:val="00356A36"/>
    <w:rsid w:val="00360388"/>
    <w:rsid w:val="00366997"/>
    <w:rsid w:val="00380442"/>
    <w:rsid w:val="00380EDF"/>
    <w:rsid w:val="003823B7"/>
    <w:rsid w:val="00383B0F"/>
    <w:rsid w:val="00385502"/>
    <w:rsid w:val="00387D7B"/>
    <w:rsid w:val="003A1437"/>
    <w:rsid w:val="003A4F0D"/>
    <w:rsid w:val="003A5C6A"/>
    <w:rsid w:val="003A6396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752E1"/>
    <w:rsid w:val="0048597C"/>
    <w:rsid w:val="0048685B"/>
    <w:rsid w:val="00493133"/>
    <w:rsid w:val="004933B3"/>
    <w:rsid w:val="004B56BC"/>
    <w:rsid w:val="004B6B35"/>
    <w:rsid w:val="004D2DE6"/>
    <w:rsid w:val="004F32E8"/>
    <w:rsid w:val="004F47C7"/>
    <w:rsid w:val="0050674B"/>
    <w:rsid w:val="00517557"/>
    <w:rsid w:val="00540214"/>
    <w:rsid w:val="005456F0"/>
    <w:rsid w:val="00550214"/>
    <w:rsid w:val="005520B3"/>
    <w:rsid w:val="005574AB"/>
    <w:rsid w:val="00564DA8"/>
    <w:rsid w:val="00566F1E"/>
    <w:rsid w:val="00567385"/>
    <w:rsid w:val="005840BC"/>
    <w:rsid w:val="005B4566"/>
    <w:rsid w:val="005D2B7D"/>
    <w:rsid w:val="005F18D7"/>
    <w:rsid w:val="006100D7"/>
    <w:rsid w:val="006129CF"/>
    <w:rsid w:val="00612B83"/>
    <w:rsid w:val="00643210"/>
    <w:rsid w:val="0064472D"/>
    <w:rsid w:val="00673CB2"/>
    <w:rsid w:val="00674D7E"/>
    <w:rsid w:val="006865B4"/>
    <w:rsid w:val="006B2D27"/>
    <w:rsid w:val="006B50E3"/>
    <w:rsid w:val="006B56E1"/>
    <w:rsid w:val="006B78D4"/>
    <w:rsid w:val="006C27CF"/>
    <w:rsid w:val="006C7301"/>
    <w:rsid w:val="006D1D89"/>
    <w:rsid w:val="006D5ABF"/>
    <w:rsid w:val="006E29B9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85D1F"/>
    <w:rsid w:val="007B635F"/>
    <w:rsid w:val="007C2E12"/>
    <w:rsid w:val="007C4CD8"/>
    <w:rsid w:val="007D06BC"/>
    <w:rsid w:val="007D62AD"/>
    <w:rsid w:val="007E6779"/>
    <w:rsid w:val="00806296"/>
    <w:rsid w:val="00811B6E"/>
    <w:rsid w:val="00812030"/>
    <w:rsid w:val="00812153"/>
    <w:rsid w:val="00813EAC"/>
    <w:rsid w:val="00840401"/>
    <w:rsid w:val="00851CEA"/>
    <w:rsid w:val="0086458D"/>
    <w:rsid w:val="008A23AD"/>
    <w:rsid w:val="008A5202"/>
    <w:rsid w:val="008B578D"/>
    <w:rsid w:val="008E248B"/>
    <w:rsid w:val="008E2D0D"/>
    <w:rsid w:val="009004C0"/>
    <w:rsid w:val="00910D4F"/>
    <w:rsid w:val="00911366"/>
    <w:rsid w:val="00916206"/>
    <w:rsid w:val="00920770"/>
    <w:rsid w:val="00947391"/>
    <w:rsid w:val="009602E0"/>
    <w:rsid w:val="0096386A"/>
    <w:rsid w:val="0096692B"/>
    <w:rsid w:val="009701C1"/>
    <w:rsid w:val="009977C6"/>
    <w:rsid w:val="009A1EC3"/>
    <w:rsid w:val="009A3741"/>
    <w:rsid w:val="009B435F"/>
    <w:rsid w:val="009E3075"/>
    <w:rsid w:val="009F36D9"/>
    <w:rsid w:val="00A11FD8"/>
    <w:rsid w:val="00A162F0"/>
    <w:rsid w:val="00A37E61"/>
    <w:rsid w:val="00A46147"/>
    <w:rsid w:val="00A56C22"/>
    <w:rsid w:val="00A75A8B"/>
    <w:rsid w:val="00AA5A88"/>
    <w:rsid w:val="00AB3EED"/>
    <w:rsid w:val="00AB7EE0"/>
    <w:rsid w:val="00AC4D32"/>
    <w:rsid w:val="00AE0DFB"/>
    <w:rsid w:val="00AE5CDE"/>
    <w:rsid w:val="00AF266D"/>
    <w:rsid w:val="00AF3A56"/>
    <w:rsid w:val="00B03317"/>
    <w:rsid w:val="00B27620"/>
    <w:rsid w:val="00B32EF8"/>
    <w:rsid w:val="00B3396D"/>
    <w:rsid w:val="00B35D65"/>
    <w:rsid w:val="00B56F7C"/>
    <w:rsid w:val="00B624B4"/>
    <w:rsid w:val="00B631A8"/>
    <w:rsid w:val="00B7355A"/>
    <w:rsid w:val="00B75984"/>
    <w:rsid w:val="00B83071"/>
    <w:rsid w:val="00B86079"/>
    <w:rsid w:val="00BA0338"/>
    <w:rsid w:val="00BA2850"/>
    <w:rsid w:val="00BA2861"/>
    <w:rsid w:val="00BA3C89"/>
    <w:rsid w:val="00BB4520"/>
    <w:rsid w:val="00BD0B28"/>
    <w:rsid w:val="00BD543D"/>
    <w:rsid w:val="00BF0230"/>
    <w:rsid w:val="00BF26D1"/>
    <w:rsid w:val="00BF4FB6"/>
    <w:rsid w:val="00BF6AFB"/>
    <w:rsid w:val="00C0389B"/>
    <w:rsid w:val="00C0646D"/>
    <w:rsid w:val="00C30F43"/>
    <w:rsid w:val="00C335DB"/>
    <w:rsid w:val="00C36B9A"/>
    <w:rsid w:val="00C550B4"/>
    <w:rsid w:val="00C64167"/>
    <w:rsid w:val="00C75390"/>
    <w:rsid w:val="00C76929"/>
    <w:rsid w:val="00CA4C8E"/>
    <w:rsid w:val="00CA5A90"/>
    <w:rsid w:val="00CB07C4"/>
    <w:rsid w:val="00CB3E72"/>
    <w:rsid w:val="00CB5C82"/>
    <w:rsid w:val="00CC0794"/>
    <w:rsid w:val="00CD06FC"/>
    <w:rsid w:val="00CD2791"/>
    <w:rsid w:val="00CE37DE"/>
    <w:rsid w:val="00CE39E1"/>
    <w:rsid w:val="00CE5791"/>
    <w:rsid w:val="00D02C38"/>
    <w:rsid w:val="00D0460C"/>
    <w:rsid w:val="00D117B8"/>
    <w:rsid w:val="00D163A9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90B88"/>
    <w:rsid w:val="00D936D0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364"/>
    <w:rsid w:val="00E23EA9"/>
    <w:rsid w:val="00E35CE8"/>
    <w:rsid w:val="00E42143"/>
    <w:rsid w:val="00E43F66"/>
    <w:rsid w:val="00E5100C"/>
    <w:rsid w:val="00E56DA0"/>
    <w:rsid w:val="00E827D3"/>
    <w:rsid w:val="00E83F94"/>
    <w:rsid w:val="00EC4E0A"/>
    <w:rsid w:val="00EC50A1"/>
    <w:rsid w:val="00ED5CE2"/>
    <w:rsid w:val="00EF23A1"/>
    <w:rsid w:val="00EF7470"/>
    <w:rsid w:val="00EF7B18"/>
    <w:rsid w:val="00F13544"/>
    <w:rsid w:val="00F16E07"/>
    <w:rsid w:val="00F2483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65ABB"/>
    <w:rsid w:val="00F700BA"/>
    <w:rsid w:val="00F709ED"/>
    <w:rsid w:val="00F74980"/>
    <w:rsid w:val="00F91D7A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  <w:style w:type="paragraph" w:customStyle="1" w:styleId="Default">
    <w:name w:val="Default"/>
    <w:uiPriority w:val="99"/>
    <w:rsid w:val="003A5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  <w:style w:type="paragraph" w:customStyle="1" w:styleId="Default">
    <w:name w:val="Default"/>
    <w:uiPriority w:val="99"/>
    <w:rsid w:val="003A5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nowydwor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582</cp:revision>
  <cp:lastPrinted>2020-12-16T12:14:00Z</cp:lastPrinted>
  <dcterms:created xsi:type="dcterms:W3CDTF">2016-11-14T11:06:00Z</dcterms:created>
  <dcterms:modified xsi:type="dcterms:W3CDTF">2020-12-16T13:27:00Z</dcterms:modified>
</cp:coreProperties>
</file>