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2D4EDF" w:rsidTr="002D4EDF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D4EDF" w:rsidRDefault="006C044C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677807" r:id="rId7"/>
              </w:pict>
            </w:r>
            <w:r w:rsidR="002D4EDF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EDF" w:rsidRDefault="002D4EDF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2D4EDF" w:rsidRDefault="002D4ED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2D4EDF" w:rsidRDefault="002D4ED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2D4EDF" w:rsidRPr="006C044C" w:rsidRDefault="002D4EDF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6C044C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6C044C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2D4EDF" w:rsidRDefault="006C044C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2D4EDF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2D4EDF" w:rsidTr="002D4EDF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D4EDF" w:rsidRDefault="002D4EDF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2D4EDF" w:rsidRDefault="006E12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D4EDF" w:rsidRDefault="002D4EDF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2D4EDF" w:rsidRDefault="002D4EDF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Rejestracja zgonu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D4EDF" w:rsidRDefault="002D4EDF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2D4EDF" w:rsidRDefault="006C044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1/1</w:t>
            </w:r>
            <w:bookmarkStart w:id="0" w:name="_GoBack"/>
            <w:bookmarkEnd w:id="0"/>
          </w:p>
        </w:tc>
      </w:tr>
      <w:tr w:rsidR="002D4EDF" w:rsidTr="002D4EDF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4EDF" w:rsidRDefault="002D4EDF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2D4EDF" w:rsidRDefault="002D4EDF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2D4EDF" w:rsidRPr="002D4EDF" w:rsidRDefault="002D4EDF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i/>
                <w:color w:val="000000"/>
                <w:spacing w:val="-2"/>
              </w:rPr>
            </w:pPr>
            <w:r w:rsidRPr="002D4EDF">
              <w:rPr>
                <w:i/>
                <w:color w:val="000000"/>
                <w:spacing w:val="-2"/>
              </w:rPr>
              <w:t xml:space="preserve">Art. 47, 92 i następne ustawy z dnia 28 listopada 2014 roku Prawo o aktach stanu cywilnego (Dz. U. </w:t>
            </w:r>
            <w:proofErr w:type="gramStart"/>
            <w:r w:rsidRPr="002D4EDF">
              <w:rPr>
                <w:i/>
                <w:color w:val="000000"/>
                <w:spacing w:val="-2"/>
              </w:rPr>
              <w:t>z</w:t>
            </w:r>
            <w:proofErr w:type="gramEnd"/>
            <w:r w:rsidRPr="002D4EDF">
              <w:rPr>
                <w:i/>
                <w:color w:val="000000"/>
                <w:spacing w:val="-2"/>
              </w:rPr>
              <w:t xml:space="preserve"> 2014 roku poz. 1741, z </w:t>
            </w:r>
            <w:proofErr w:type="spellStart"/>
            <w:r w:rsidRPr="002D4EDF">
              <w:rPr>
                <w:i/>
                <w:color w:val="000000"/>
                <w:spacing w:val="-2"/>
              </w:rPr>
              <w:t>późn</w:t>
            </w:r>
            <w:proofErr w:type="spellEnd"/>
            <w:r w:rsidRPr="002D4EDF">
              <w:rPr>
                <w:i/>
                <w:color w:val="000000"/>
                <w:spacing w:val="-2"/>
              </w:rPr>
              <w:t xml:space="preserve">. </w:t>
            </w:r>
            <w:proofErr w:type="gramStart"/>
            <w:r w:rsidRPr="002D4EDF">
              <w:rPr>
                <w:i/>
                <w:color w:val="000000"/>
                <w:spacing w:val="-2"/>
              </w:rPr>
              <w:t>zm</w:t>
            </w:r>
            <w:proofErr w:type="gramEnd"/>
            <w:r w:rsidRPr="002D4EDF">
              <w:rPr>
                <w:i/>
                <w:color w:val="000000"/>
                <w:spacing w:val="-2"/>
              </w:rPr>
              <w:t>.)</w:t>
            </w:r>
          </w:p>
          <w:p w:rsidR="002D4EDF" w:rsidRPr="006C044C" w:rsidRDefault="002D4EDF" w:rsidP="006C044C">
            <w:pPr>
              <w:pStyle w:val="Akapitzlist"/>
              <w:numPr>
                <w:ilvl w:val="0"/>
                <w:numId w:val="2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 w:rsidRPr="006C044C">
              <w:rPr>
                <w:b/>
                <w:color w:val="000000"/>
                <w:spacing w:val="-12"/>
              </w:rPr>
              <w:t>SPOSÓB  ZAŁATWIENIA</w:t>
            </w:r>
            <w:proofErr w:type="gramEnd"/>
            <w:r w:rsidRPr="006C044C">
              <w:rPr>
                <w:b/>
                <w:color w:val="000000"/>
                <w:spacing w:val="-12"/>
              </w:rPr>
              <w:t xml:space="preserve">  SPRAWY</w:t>
            </w:r>
          </w:p>
          <w:p w:rsidR="002D4EDF" w:rsidRDefault="002D4EDF" w:rsidP="002D4ED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Zgłoszenie zgonu dokonuje się w Urzędzie Stanu Cywilnego właściwym ze względu na miejsce zgonu. Osoba zgłaszająca zgon proszona jest o podanie danych dotyczących osoby zmarłej, których nie zawiera dowód osobisty. Zgon należy zgłosić w </w:t>
            </w:r>
            <w:proofErr w:type="gramStart"/>
            <w:r>
              <w:t xml:space="preserve">ciągu  </w:t>
            </w:r>
            <w:r w:rsidR="006E1245">
              <w:t xml:space="preserve">3 </w:t>
            </w:r>
            <w:r>
              <w:t>dni</w:t>
            </w:r>
            <w:proofErr w:type="gramEnd"/>
            <w:r>
              <w:t xml:space="preserve"> od dnia sporządzenia kart</w:t>
            </w:r>
            <w:r w:rsidR="006E1245">
              <w:t>y</w:t>
            </w:r>
            <w:r>
              <w:t xml:space="preserve"> zgonu. Jeżeli zgon nastąpił wskutek choroby zakaźnej zgłoszenia należy dokonać w ciągu 24 godzin od dnia zgonu. Odpis aktu zgonu wydawany jest bezpośrednio po sporządzeniu aktu zgonu. </w:t>
            </w:r>
          </w:p>
          <w:p w:rsidR="006E1245" w:rsidRDefault="006E1245">
            <w:pPr>
              <w:spacing w:line="276" w:lineRule="auto"/>
              <w:jc w:val="both"/>
            </w:pPr>
          </w:p>
          <w:p w:rsidR="002D4EDF" w:rsidRDefault="002D4ED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2D4EDF" w:rsidRDefault="002D4EDF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Karta zgonu wydana przez lekarza oraz dokument tożsamości osoby zmarłej.</w:t>
            </w:r>
          </w:p>
          <w:p w:rsidR="002D4EDF" w:rsidRDefault="002D4EDF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Dokumenty do wglądu: dowód osobisty osoby zgłaszającej zgon.</w:t>
            </w:r>
          </w:p>
          <w:p w:rsidR="00C53218" w:rsidRDefault="00C53218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2D4EDF" w:rsidRDefault="002D4EDF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2D4EDF" w:rsidRPr="00C53218" w:rsidRDefault="00C53218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-3"/>
              </w:rPr>
            </w:pPr>
            <w:r w:rsidRPr="00C53218">
              <w:rPr>
                <w:color w:val="000000"/>
                <w:spacing w:val="-3"/>
              </w:rPr>
              <w:t>Sporzą</w:t>
            </w:r>
            <w:r w:rsidR="002D4EDF" w:rsidRPr="00C53218">
              <w:rPr>
                <w:color w:val="000000"/>
                <w:spacing w:val="-3"/>
              </w:rPr>
              <w:t xml:space="preserve">dzenie aktu zgonu jest wolne od opłaty skarbowej. Przy rejestracji zgony wydawany jest jeden </w:t>
            </w:r>
            <w:r w:rsidRPr="00C53218">
              <w:rPr>
                <w:color w:val="000000"/>
                <w:spacing w:val="-3"/>
              </w:rPr>
              <w:t>bezpłatny odpis aktu zgonu.</w:t>
            </w:r>
          </w:p>
          <w:p w:rsidR="00C53218" w:rsidRPr="00C53218" w:rsidRDefault="00C53218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-3"/>
              </w:rPr>
            </w:pPr>
            <w:r w:rsidRPr="00C53218">
              <w:rPr>
                <w:color w:val="000000"/>
                <w:spacing w:val="-3"/>
              </w:rPr>
              <w:t>Każdy następny odpis skrócony aktu zgonu podlega opłacie skarbowej – odpis skrócony 22 zł, odpis zupełny 33 zł</w:t>
            </w:r>
            <w:r w:rsidR="006E1245">
              <w:rPr>
                <w:color w:val="000000"/>
                <w:spacing w:val="-3"/>
              </w:rPr>
              <w:t>.</w:t>
            </w:r>
          </w:p>
          <w:p w:rsidR="006E1245" w:rsidRDefault="006E124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1"/>
              </w:rPr>
            </w:pPr>
          </w:p>
          <w:p w:rsidR="002D4EDF" w:rsidRDefault="002D4ED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2D4EDF" w:rsidRDefault="00C53218" w:rsidP="006C044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Od ręki.</w:t>
            </w:r>
          </w:p>
          <w:p w:rsidR="006C044C" w:rsidRPr="006C044C" w:rsidRDefault="006C044C" w:rsidP="006C044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</w:p>
          <w:p w:rsidR="002D4EDF" w:rsidRDefault="00C5321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</w:t>
            </w:r>
            <w:r w:rsidR="002D4EDF">
              <w:rPr>
                <w:b/>
                <w:color w:val="000000"/>
                <w:spacing w:val="-3"/>
              </w:rPr>
              <w:t>.OSOBA ZAŁATWIAJĄCA SPRAWĘ ( ODPOWIEDZIALNY ZA PROCES)</w:t>
            </w:r>
          </w:p>
          <w:p w:rsidR="002D4EDF" w:rsidRDefault="002D4EDF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</w:t>
            </w:r>
            <w:r w:rsidR="00C53218">
              <w:rPr>
                <w:color w:val="000000"/>
                <w:spacing w:val="-3"/>
              </w:rPr>
              <w:t>rząd Stanu Cywilnego w Santoku</w:t>
            </w:r>
            <w:r w:rsidR="006C044C">
              <w:rPr>
                <w:color w:val="000000"/>
                <w:spacing w:val="-3"/>
              </w:rPr>
              <w:t>,</w:t>
            </w:r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2D4EDF" w:rsidRDefault="002D4ED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2D4EDF" w:rsidRDefault="002D4EDF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EDF" w:rsidRDefault="002D4EDF" w:rsidP="002D4EDF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2D4EDF" w:rsidRDefault="002D4EDF" w:rsidP="002D4EDF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D4EDF" w:rsidTr="002D4EDF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D4EDF" w:rsidRDefault="006E124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USC-24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D4EDF" w:rsidRDefault="002D4EDF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EDF" w:rsidRDefault="006C044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Strona1/1</w:t>
            </w:r>
          </w:p>
        </w:tc>
      </w:tr>
    </w:tbl>
    <w:p w:rsidR="002D4EDF" w:rsidRDefault="002D4EDF" w:rsidP="002D4EDF"/>
    <w:p w:rsidR="00DD7231" w:rsidRDefault="006C044C"/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D0E8DA8C"/>
    <w:lvl w:ilvl="0" w:tplc="C9901ABC">
      <w:start w:val="1"/>
      <w:numFmt w:val="upperRoman"/>
      <w:lvlText w:val="%1."/>
      <w:lvlJc w:val="left"/>
      <w:pPr>
        <w:ind w:left="730" w:hanging="720"/>
      </w:pPr>
    </w:lvl>
    <w:lvl w:ilvl="1" w:tplc="04150019">
      <w:start w:val="1"/>
      <w:numFmt w:val="lowerLetter"/>
      <w:lvlText w:val="%2."/>
      <w:lvlJc w:val="left"/>
      <w:pPr>
        <w:ind w:left="1090" w:hanging="360"/>
      </w:pPr>
    </w:lvl>
    <w:lvl w:ilvl="2" w:tplc="0415001B">
      <w:start w:val="1"/>
      <w:numFmt w:val="lowerRoman"/>
      <w:lvlText w:val="%3."/>
      <w:lvlJc w:val="right"/>
      <w:pPr>
        <w:ind w:left="1810" w:hanging="180"/>
      </w:pPr>
    </w:lvl>
    <w:lvl w:ilvl="3" w:tplc="0415000F">
      <w:start w:val="1"/>
      <w:numFmt w:val="decimal"/>
      <w:lvlText w:val="%4."/>
      <w:lvlJc w:val="left"/>
      <w:pPr>
        <w:ind w:left="2530" w:hanging="360"/>
      </w:pPr>
    </w:lvl>
    <w:lvl w:ilvl="4" w:tplc="04150019">
      <w:start w:val="1"/>
      <w:numFmt w:val="lowerLetter"/>
      <w:lvlText w:val="%5."/>
      <w:lvlJc w:val="left"/>
      <w:pPr>
        <w:ind w:left="3250" w:hanging="360"/>
      </w:pPr>
    </w:lvl>
    <w:lvl w:ilvl="5" w:tplc="0415001B">
      <w:start w:val="1"/>
      <w:numFmt w:val="lowerRoman"/>
      <w:lvlText w:val="%6."/>
      <w:lvlJc w:val="right"/>
      <w:pPr>
        <w:ind w:left="3970" w:hanging="180"/>
      </w:pPr>
    </w:lvl>
    <w:lvl w:ilvl="6" w:tplc="0415000F">
      <w:start w:val="1"/>
      <w:numFmt w:val="decimal"/>
      <w:lvlText w:val="%7."/>
      <w:lvlJc w:val="left"/>
      <w:pPr>
        <w:ind w:left="4690" w:hanging="360"/>
      </w:pPr>
    </w:lvl>
    <w:lvl w:ilvl="7" w:tplc="04150019">
      <w:start w:val="1"/>
      <w:numFmt w:val="lowerLetter"/>
      <w:lvlText w:val="%8."/>
      <w:lvlJc w:val="left"/>
      <w:pPr>
        <w:ind w:left="5410" w:hanging="360"/>
      </w:pPr>
    </w:lvl>
    <w:lvl w:ilvl="8" w:tplc="0415001B">
      <w:start w:val="1"/>
      <w:numFmt w:val="lowerRoman"/>
      <w:lvlText w:val="%9."/>
      <w:lvlJc w:val="right"/>
      <w:pPr>
        <w:ind w:left="6130" w:hanging="180"/>
      </w:pPr>
    </w:lvl>
  </w:abstractNum>
  <w:abstractNum w:abstractNumId="1">
    <w:nsid w:val="4E9329E3"/>
    <w:multiLevelType w:val="hybridMultilevel"/>
    <w:tmpl w:val="AD80BAEE"/>
    <w:lvl w:ilvl="0" w:tplc="60284D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10"/>
    <w:rsid w:val="002D4EDF"/>
    <w:rsid w:val="00361949"/>
    <w:rsid w:val="003B1C66"/>
    <w:rsid w:val="006C044C"/>
    <w:rsid w:val="006E1245"/>
    <w:rsid w:val="00A65A10"/>
    <w:rsid w:val="00C5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4ED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2D4ED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D4ED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D4EDF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D4E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4ED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2D4ED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D4ED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D4EDF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D4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7</cp:revision>
  <dcterms:created xsi:type="dcterms:W3CDTF">2015-04-14T19:42:00Z</dcterms:created>
  <dcterms:modified xsi:type="dcterms:W3CDTF">2015-06-01T13:30:00Z</dcterms:modified>
</cp:coreProperties>
</file>