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C671FB" w:rsidTr="00C671FB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671FB" w:rsidRDefault="003D71B8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402986" r:id="rId7"/>
              </w:pict>
            </w:r>
            <w:r w:rsidR="00C671FB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71FB" w:rsidRDefault="00C671FB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C671FB" w:rsidRDefault="00C671F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C671FB" w:rsidRDefault="00C671F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C671FB" w:rsidRPr="00CB7CDA" w:rsidRDefault="00C671FB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CB7CDA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CB7CDA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C671FB" w:rsidRDefault="003D71B8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C671FB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C671FB" w:rsidTr="00C671FB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671FB" w:rsidRDefault="00C671FB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C671FB" w:rsidRDefault="00CB7CD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USC-13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671FB" w:rsidRDefault="00C671FB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C671FB" w:rsidRDefault="00C671FB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Zameldowanie cudzoziemca na pobyt stały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71FB" w:rsidRDefault="00C671FB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C671FB" w:rsidRDefault="00C671F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671FB" w:rsidTr="00C671FB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12 grudnia 2013 roku o cudzoziemcach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1650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Ustawa z dnia 14 lipca 2006 roku o wjeździe na terytorium Rzeczypospolitej Polskiej oraz wyjeździe z te</w:t>
            </w:r>
            <w:r w:rsidR="00CB7CDA">
              <w:rPr>
                <w:i/>
                <w:color w:val="000000"/>
              </w:rPr>
              <w:t xml:space="preserve">go terytorium obywateli państw </w:t>
            </w:r>
            <w:r>
              <w:rPr>
                <w:i/>
                <w:color w:val="000000"/>
              </w:rPr>
              <w:t xml:space="preserve">członkowskich Unii Europejskiej i członków ich rodzin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roku poz. 1525)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roku nr 220, poz. 1306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z dnia 16 lutego 2012 roku w sprawie trybu rejestracji danych w rejestrze PESEL oraz w rejestrach mieszkańców i rejestrach zamieszkania cudzoziemców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2012 roku poz. 347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i/>
                <w:color w:val="000000"/>
              </w:rPr>
              <w:t>zm</w:t>
            </w:r>
            <w:proofErr w:type="spellEnd"/>
            <w:proofErr w:type="gramEnd"/>
            <w:r>
              <w:rPr>
                <w:i/>
                <w:color w:val="000000"/>
              </w:rPr>
              <w:t>)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C671FB" w:rsidRPr="00CB7CDA" w:rsidRDefault="00C671FB" w:rsidP="00CB7CDA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CB7CDA">
              <w:rPr>
                <w:b/>
                <w:color w:val="000000"/>
                <w:spacing w:val="-12"/>
              </w:rPr>
              <w:t>SPOSÓB ZAŁATWIENIA SPRAWY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Zgłoszenia pobytu stałego dokonuje się na</w:t>
            </w:r>
            <w:r w:rsidR="00CB7CDA">
              <w:rPr>
                <w:color w:val="000000"/>
              </w:rPr>
              <w:t>j</w:t>
            </w:r>
            <w:r>
              <w:rPr>
                <w:color w:val="000000"/>
              </w:rPr>
              <w:t xml:space="preserve">później w 4 dniu od zamieszkania, w przypadku obywateli UE i członków ich rodzin niebędących członkami UE </w:t>
            </w:r>
            <w:proofErr w:type="gramStart"/>
            <w:r>
              <w:rPr>
                <w:color w:val="000000"/>
              </w:rPr>
              <w:t>najpóźniej  w</w:t>
            </w:r>
            <w:proofErr w:type="gramEnd"/>
            <w:r>
              <w:rPr>
                <w:color w:val="000000"/>
              </w:rPr>
              <w:t xml:space="preserve"> 30 dniu od zamieszkania. 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Zameldowania się w miejscu pobytu stałego można dokonać przez </w:t>
            </w:r>
            <w:proofErr w:type="gramStart"/>
            <w:r>
              <w:rPr>
                <w:color w:val="000000"/>
              </w:rPr>
              <w:t xml:space="preserve">pełnomocnika , </w:t>
            </w:r>
            <w:proofErr w:type="gramEnd"/>
            <w:r>
              <w:rPr>
                <w:color w:val="000000"/>
              </w:rPr>
              <w:t>legitymującego się pełnomocnictwem udzielonym w formie pisemnej, po okazaniu przez pełnomocnika do wglądu jego dowodu osobistego. Podczas meldowania na pobyt stały można dokonać wymeldowania z dotychczasowego miejsca pobytu stałego.</w:t>
            </w:r>
          </w:p>
          <w:p w:rsidR="00F54B42" w:rsidRDefault="00F54B42">
            <w:pPr>
              <w:spacing w:line="276" w:lineRule="auto"/>
              <w:jc w:val="both"/>
            </w:pPr>
          </w:p>
          <w:p w:rsidR="00C671FB" w:rsidRDefault="00C671FB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C671FB" w:rsidRDefault="00C671FB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Zgłoszenie pobytu stałego. Pełnomocnictwo w przypadku działania za pośrednictwem pełnomocnika. Do wglądu dowód osobisty oraz tytuł prawny do lokalu</w:t>
            </w:r>
            <w:r w:rsidR="00F54B42">
              <w:rPr>
                <w:bCs/>
                <w:color w:val="000000"/>
              </w:rPr>
              <w:t xml:space="preserve">. Cudzoziemiec przedstawia kartę </w:t>
            </w:r>
            <w:r>
              <w:rPr>
                <w:bCs/>
                <w:color w:val="000000"/>
              </w:rPr>
              <w:t xml:space="preserve">pobytu wydaną w związku z udzieleniem zezwolenia na pobyt stały, zezwolenia na pobyt rezydenta </w:t>
            </w:r>
            <w:r w:rsidR="00660977">
              <w:rPr>
                <w:bCs/>
                <w:color w:val="000000"/>
              </w:rPr>
              <w:t>długoterminowego Unii Europejskiej, zgody na pobyt ze względów humanitarnych, ochrony uzupełniającej</w:t>
            </w:r>
            <w:r w:rsidR="003D71B8">
              <w:rPr>
                <w:bCs/>
                <w:color w:val="000000"/>
              </w:rPr>
              <w:t>,</w:t>
            </w:r>
            <w:r w:rsidR="00660977">
              <w:rPr>
                <w:bCs/>
                <w:color w:val="000000"/>
              </w:rPr>
              <w:t xml:space="preserve"> albo nadaniem statusu uchodźcy</w:t>
            </w:r>
            <w:bookmarkStart w:id="0" w:name="_GoBack"/>
            <w:bookmarkEnd w:id="0"/>
            <w:r w:rsidR="00660977">
              <w:rPr>
                <w:bCs/>
                <w:color w:val="000000"/>
              </w:rPr>
              <w:t xml:space="preserve"> w Rzeczypospolitej Polskiej, dokument </w:t>
            </w:r>
            <w:r w:rsidR="003D71B8">
              <w:rPr>
                <w:bCs/>
                <w:color w:val="000000"/>
              </w:rPr>
              <w:t>„</w:t>
            </w:r>
            <w:r w:rsidR="00660977">
              <w:rPr>
                <w:bCs/>
                <w:color w:val="000000"/>
              </w:rPr>
              <w:t>zgoda na pobyt tolerowany</w:t>
            </w:r>
            <w:r w:rsidR="003D71B8">
              <w:rPr>
                <w:bCs/>
                <w:color w:val="000000"/>
              </w:rPr>
              <w:t>”</w:t>
            </w:r>
            <w:r w:rsidR="00660977">
              <w:rPr>
                <w:bCs/>
                <w:color w:val="000000"/>
              </w:rPr>
              <w:t xml:space="preserve">. Obywatel państwa członkowskiego UE przedstawia ważny dokument podróży lub inny dokument potwierdzający jego tożsamość i obywatelstwo oraz ważny dokument potwierdzający prawo stałego pobytu lub </w:t>
            </w:r>
            <w:r w:rsidR="00F54B42">
              <w:rPr>
                <w:bCs/>
                <w:color w:val="000000"/>
              </w:rPr>
              <w:lastRenderedPageBreak/>
              <w:t xml:space="preserve">zaświadczenie </w:t>
            </w:r>
            <w:r w:rsidR="00660977">
              <w:rPr>
                <w:bCs/>
                <w:color w:val="000000"/>
              </w:rPr>
              <w:t>o zarejestrowaniu pobytu lub zaświadczenie pobytu obywatela UE. Członek rodziny obywateli UE niebędący oby</w:t>
            </w:r>
            <w:r w:rsidR="00F54B42">
              <w:rPr>
                <w:bCs/>
                <w:color w:val="000000"/>
              </w:rPr>
              <w:t xml:space="preserve">watelem państwa członkowskiego </w:t>
            </w:r>
            <w:r w:rsidR="00660977">
              <w:rPr>
                <w:bCs/>
                <w:color w:val="000000"/>
              </w:rPr>
              <w:t>UE przedstawia ważny dokument podróży oraz ważną kartę stałego pobytu członka rodziny obywatela UE.</w:t>
            </w:r>
          </w:p>
          <w:p w:rsidR="00F54B42" w:rsidRDefault="00F54B42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C671FB" w:rsidRDefault="00C671FB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C671FB" w:rsidRDefault="00C671FB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się.</w:t>
            </w:r>
          </w:p>
          <w:p w:rsidR="00C671FB" w:rsidRDefault="00C671FB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C671FB" w:rsidRDefault="00C671FB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C671FB" w:rsidRDefault="00C671FB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Niezwłocznie w obecności wnioskodawcy.</w:t>
            </w:r>
          </w:p>
          <w:p w:rsidR="00C671FB" w:rsidRDefault="00C671FB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C671FB" w:rsidRDefault="00C671F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t>Brak</w:t>
            </w:r>
          </w:p>
          <w:p w:rsidR="00C671FB" w:rsidRDefault="00C671F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C671FB" w:rsidRDefault="00660977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>Cudzoziemcy zwolni</w:t>
            </w:r>
            <w:r w:rsidR="00F54B42">
              <w:rPr>
                <w:color w:val="000000"/>
                <w:spacing w:val="-1"/>
              </w:rPr>
              <w:t xml:space="preserve">eni są z obowiązku </w:t>
            </w:r>
            <w:proofErr w:type="gramStart"/>
            <w:r w:rsidR="00F54B42">
              <w:rPr>
                <w:color w:val="000000"/>
                <w:spacing w:val="-1"/>
              </w:rPr>
              <w:t xml:space="preserve">meldunkowego </w:t>
            </w:r>
            <w:r>
              <w:rPr>
                <w:color w:val="000000"/>
                <w:spacing w:val="-1"/>
              </w:rPr>
              <w:t>jeżeli</w:t>
            </w:r>
            <w:proofErr w:type="gramEnd"/>
            <w:r>
              <w:rPr>
                <w:color w:val="000000"/>
                <w:spacing w:val="-1"/>
              </w:rPr>
              <w:t xml:space="preserve"> ich pobyt na terytorium Rzeczypospolitej Polskiej nie przekracza 14 dni.</w:t>
            </w:r>
          </w:p>
          <w:p w:rsidR="00C671FB" w:rsidRDefault="00C671FB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C671FB" w:rsidRDefault="00C671FB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C671FB" w:rsidRDefault="00C671FB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C671FB" w:rsidRDefault="00C671FB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C671FB" w:rsidRDefault="00C671FB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C671FB" w:rsidRDefault="00C671FB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1FB" w:rsidRDefault="00C671FB" w:rsidP="00C671FB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C671FB" w:rsidRDefault="00C671FB" w:rsidP="00C671FB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671FB" w:rsidTr="00C671FB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671FB" w:rsidRDefault="00F54B42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USC-13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671FB" w:rsidRDefault="00C671FB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671FB" w:rsidRDefault="00C671FB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C1390D" w:rsidRDefault="00C1390D"/>
    <w:sectPr w:rsidR="00C13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0444A"/>
    <w:multiLevelType w:val="hybridMultilevel"/>
    <w:tmpl w:val="3A2CFD2C"/>
    <w:lvl w:ilvl="0" w:tplc="FAFA1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8B"/>
    <w:rsid w:val="003D71B8"/>
    <w:rsid w:val="00660977"/>
    <w:rsid w:val="00BA618B"/>
    <w:rsid w:val="00C1390D"/>
    <w:rsid w:val="00C671FB"/>
    <w:rsid w:val="00CB7CDA"/>
    <w:rsid w:val="00F5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71FB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C671FB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C671F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C671FB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C671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71FB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C671FB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C671F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C671FB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C671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3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455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7</cp:revision>
  <dcterms:created xsi:type="dcterms:W3CDTF">2015-05-26T12:50:00Z</dcterms:created>
  <dcterms:modified xsi:type="dcterms:W3CDTF">2015-05-29T09:10:00Z</dcterms:modified>
</cp:coreProperties>
</file>