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145" w:type="dxa"/>
        <w:tblLayout w:type="fixed"/>
        <w:tblLook w:val="04A0" w:firstRow="1" w:lastRow="0" w:firstColumn="1" w:lastColumn="0" w:noHBand="0" w:noVBand="1"/>
      </w:tblPr>
      <w:tblGrid>
        <w:gridCol w:w="1793"/>
        <w:gridCol w:w="6185"/>
        <w:gridCol w:w="1464"/>
      </w:tblGrid>
      <w:tr w:rsidR="00D95E69" w:rsidTr="00D95E69">
        <w:trPr>
          <w:trHeight w:val="2255"/>
        </w:trPr>
        <w:tc>
          <w:tcPr>
            <w:tcW w:w="1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D95E69" w:rsidRDefault="009B00CC">
            <w:pPr>
              <w:tabs>
                <w:tab w:val="left" w:pos="1530"/>
              </w:tabs>
              <w:snapToGrid w:val="0"/>
              <w:spacing w:line="276" w:lineRule="auto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2pt;margin-top:11.45pt;width:74.45pt;height:90.8pt;z-index:251658240;mso-wrap-distance-left:9.05pt;mso-wrap-distance-right:9.05pt" filled="t">
                  <v:fill color2="black"/>
                  <v:imagedata r:id="rId6" o:title=""/>
                  <w10:wrap type="square"/>
                </v:shape>
                <o:OLEObject Type="Embed" ProgID="Word.Picture.8" ShapeID="_x0000_s1027" DrawAspect="Content" ObjectID="_1494324979" r:id="rId7"/>
              </w:pict>
            </w:r>
            <w:r w:rsidR="00D95E69">
              <w:tab/>
            </w:r>
          </w:p>
        </w:tc>
        <w:tc>
          <w:tcPr>
            <w:tcW w:w="76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95E69" w:rsidRDefault="00D95E69">
            <w:pPr>
              <w:snapToGrid w:val="0"/>
              <w:spacing w:line="276" w:lineRule="auto"/>
              <w:jc w:val="center"/>
              <w:rPr>
                <w:b/>
                <w:i/>
                <w:spacing w:val="60"/>
                <w:sz w:val="28"/>
                <w:szCs w:val="28"/>
              </w:rPr>
            </w:pPr>
            <w:r>
              <w:rPr>
                <w:b/>
                <w:i/>
                <w:spacing w:val="60"/>
                <w:sz w:val="28"/>
                <w:szCs w:val="28"/>
              </w:rPr>
              <w:t>KARTA INFORMACYJNA</w:t>
            </w:r>
          </w:p>
          <w:p w:rsidR="00D95E69" w:rsidRDefault="00D95E69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</w:p>
          <w:p w:rsidR="00D95E69" w:rsidRDefault="00D95E69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Urząd Gminy w Santoku ul. Gorzowska 59</w:t>
            </w:r>
          </w:p>
          <w:p w:rsidR="00D95E69" w:rsidRPr="009B00CC" w:rsidRDefault="00D95E69">
            <w:pPr>
              <w:spacing w:line="276" w:lineRule="auto"/>
              <w:jc w:val="center"/>
              <w:rPr>
                <w:b/>
                <w:i/>
                <w:sz w:val="20"/>
                <w:szCs w:val="20"/>
                <w:lang w:val="en-US"/>
              </w:rPr>
            </w:pPr>
            <w:r w:rsidRPr="009B00CC">
              <w:rPr>
                <w:b/>
                <w:i/>
                <w:sz w:val="20"/>
                <w:szCs w:val="20"/>
                <w:lang w:val="en-US"/>
              </w:rPr>
              <w:t xml:space="preserve">tel./fax: (95) 7287510, e-mail: </w:t>
            </w:r>
            <w:hyperlink r:id="rId8" w:history="1">
              <w:r w:rsidRPr="009B00CC">
                <w:rPr>
                  <w:rStyle w:val="Hipercze"/>
                  <w:b/>
                  <w:sz w:val="20"/>
                  <w:szCs w:val="20"/>
                  <w:lang w:val="en-US"/>
                </w:rPr>
                <w:t>urzad@santok.pl</w:t>
              </w:r>
            </w:hyperlink>
          </w:p>
          <w:p w:rsidR="00D95E69" w:rsidRDefault="009B00CC">
            <w:pPr>
              <w:spacing w:line="276" w:lineRule="auto"/>
              <w:jc w:val="center"/>
              <w:rPr>
                <w:sz w:val="16"/>
                <w:szCs w:val="16"/>
              </w:rPr>
            </w:pPr>
            <w:hyperlink r:id="rId9" w:history="1">
              <w:r w:rsidR="00D95E69">
                <w:rPr>
                  <w:rStyle w:val="Hipercze"/>
                  <w:lang w:val="en-US"/>
                </w:rPr>
                <w:t>www.santok.pl</w:t>
              </w:r>
            </w:hyperlink>
          </w:p>
        </w:tc>
      </w:tr>
      <w:tr w:rsidR="00D95E69" w:rsidTr="00D95E69">
        <w:trPr>
          <w:trHeight w:val="732"/>
        </w:trPr>
        <w:tc>
          <w:tcPr>
            <w:tcW w:w="17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D95E69" w:rsidRDefault="00D95E69">
            <w:pPr>
              <w:snapToGrid w:val="0"/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SYMBOL</w:t>
            </w:r>
          </w:p>
          <w:p w:rsidR="00D95E69" w:rsidRDefault="009B00CC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USC-10</w:t>
            </w:r>
          </w:p>
        </w:tc>
        <w:tc>
          <w:tcPr>
            <w:tcW w:w="61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D95E69" w:rsidRDefault="00D95E69">
            <w:pPr>
              <w:snapToGrid w:val="0"/>
              <w:spacing w:line="360" w:lineRule="auto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NAZWA  SPRAWY</w:t>
            </w:r>
            <w:proofErr w:type="gramEnd"/>
          </w:p>
          <w:p w:rsidR="00D95E69" w:rsidRDefault="00D95E69">
            <w:pPr>
              <w:snapToGrid w:val="0"/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Zameldowanie obywatela polskiego na pobyt czasowy trwający ponad 3 miesiące</w:t>
            </w:r>
          </w:p>
        </w:tc>
        <w:tc>
          <w:tcPr>
            <w:tcW w:w="14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95E69" w:rsidRDefault="00D95E69">
            <w:pPr>
              <w:snapToGrid w:val="0"/>
              <w:spacing w:line="360" w:lineRule="auto"/>
              <w:jc w:val="center"/>
            </w:pPr>
            <w:r>
              <w:t>Nr strony</w:t>
            </w:r>
          </w:p>
          <w:p w:rsidR="00D95E69" w:rsidRDefault="00D95E6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1/2</w:t>
            </w:r>
          </w:p>
        </w:tc>
      </w:tr>
      <w:tr w:rsidR="00D95E69" w:rsidTr="00D95E69">
        <w:tc>
          <w:tcPr>
            <w:tcW w:w="944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95E69" w:rsidRDefault="00D95E69">
            <w:pPr>
              <w:shd w:val="clear" w:color="auto" w:fill="FFFFFF"/>
              <w:tabs>
                <w:tab w:val="left" w:pos="134"/>
              </w:tabs>
              <w:spacing w:line="360" w:lineRule="auto"/>
              <w:ind w:left="10"/>
              <w:jc w:val="both"/>
              <w:rPr>
                <w:b/>
                <w:color w:val="2804AC"/>
                <w:spacing w:val="-2"/>
                <w:sz w:val="20"/>
                <w:szCs w:val="20"/>
              </w:rPr>
            </w:pPr>
          </w:p>
          <w:p w:rsidR="00D95E69" w:rsidRDefault="00D95E69">
            <w:pPr>
              <w:shd w:val="clear" w:color="auto" w:fill="FFFFFF"/>
              <w:tabs>
                <w:tab w:val="left" w:pos="134"/>
              </w:tabs>
              <w:spacing w:line="276" w:lineRule="auto"/>
              <w:jc w:val="both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PODSTAWA PRAWNA</w:t>
            </w:r>
          </w:p>
          <w:p w:rsidR="00D95E69" w:rsidRDefault="00D95E69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Ustawa z dnia 24 września 2010 roku o ewidencji ludności (Dz. U. </w:t>
            </w:r>
            <w:proofErr w:type="gramStart"/>
            <w:r>
              <w:rPr>
                <w:i/>
                <w:color w:val="000000"/>
              </w:rPr>
              <w:t>z</w:t>
            </w:r>
            <w:proofErr w:type="gramEnd"/>
            <w:r>
              <w:rPr>
                <w:i/>
                <w:color w:val="000000"/>
              </w:rPr>
              <w:t xml:space="preserve"> 2010 r. nr 217, poz. 1427 z </w:t>
            </w:r>
            <w:proofErr w:type="spellStart"/>
            <w:r>
              <w:rPr>
                <w:i/>
                <w:color w:val="000000"/>
              </w:rPr>
              <w:t>późn</w:t>
            </w:r>
            <w:proofErr w:type="spellEnd"/>
            <w:r>
              <w:rPr>
                <w:i/>
                <w:color w:val="000000"/>
              </w:rPr>
              <w:t xml:space="preserve">. </w:t>
            </w:r>
            <w:proofErr w:type="gramStart"/>
            <w:r>
              <w:rPr>
                <w:i/>
                <w:color w:val="000000"/>
              </w:rPr>
              <w:t>zm</w:t>
            </w:r>
            <w:proofErr w:type="gramEnd"/>
            <w:r>
              <w:rPr>
                <w:i/>
                <w:color w:val="000000"/>
              </w:rPr>
              <w:t>.)</w:t>
            </w:r>
          </w:p>
          <w:p w:rsidR="00D95E69" w:rsidRDefault="00D95E69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Rozporządzenie Ministra Spraw Wewnętrznych i Administracji z dnia 29 września 2011 roku w sprawie określenia wzorów i sposobu wypełniania formularzy stosowanych przy wykonywaniu obowiązku meldunkowego (Dz. U. </w:t>
            </w:r>
            <w:proofErr w:type="gramStart"/>
            <w:r>
              <w:rPr>
                <w:i/>
                <w:color w:val="000000"/>
              </w:rPr>
              <w:t>z</w:t>
            </w:r>
            <w:proofErr w:type="gramEnd"/>
            <w:r>
              <w:rPr>
                <w:i/>
                <w:color w:val="000000"/>
              </w:rPr>
              <w:t xml:space="preserve"> 2011 roku nr 220, poz. 1306 z </w:t>
            </w:r>
            <w:proofErr w:type="spellStart"/>
            <w:r>
              <w:rPr>
                <w:i/>
                <w:color w:val="000000"/>
              </w:rPr>
              <w:t>późn</w:t>
            </w:r>
            <w:proofErr w:type="spellEnd"/>
            <w:r>
              <w:rPr>
                <w:i/>
                <w:color w:val="000000"/>
              </w:rPr>
              <w:t xml:space="preserve">. </w:t>
            </w:r>
            <w:proofErr w:type="gramStart"/>
            <w:r>
              <w:rPr>
                <w:i/>
                <w:color w:val="000000"/>
              </w:rPr>
              <w:t>zm</w:t>
            </w:r>
            <w:proofErr w:type="gramEnd"/>
            <w:r>
              <w:rPr>
                <w:i/>
                <w:color w:val="000000"/>
              </w:rPr>
              <w:t>.)</w:t>
            </w:r>
          </w:p>
          <w:p w:rsidR="00D95E69" w:rsidRDefault="00D95E69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Rozporządzenie Ministra Spraw Wewnętrznych z dnia 16 lutego 2012 roku w sprawie trybu rejestracji danych w rejestrze PESEL oraz w rejestrach mieszkańców i rejestrach zamieszkania cudzoziemców (Dz. U. z 2012 </w:t>
            </w:r>
            <w:proofErr w:type="gramStart"/>
            <w:r>
              <w:rPr>
                <w:i/>
                <w:color w:val="000000"/>
              </w:rPr>
              <w:t>roku  poz</w:t>
            </w:r>
            <w:proofErr w:type="gramEnd"/>
            <w:r>
              <w:rPr>
                <w:i/>
                <w:color w:val="000000"/>
              </w:rPr>
              <w:t xml:space="preserve">. 347 z </w:t>
            </w:r>
            <w:proofErr w:type="spellStart"/>
            <w:r>
              <w:rPr>
                <w:i/>
                <w:color w:val="000000"/>
              </w:rPr>
              <w:t>późn</w:t>
            </w:r>
            <w:proofErr w:type="spellEnd"/>
            <w:r>
              <w:rPr>
                <w:i/>
                <w:color w:val="000000"/>
              </w:rPr>
              <w:t xml:space="preserve">. </w:t>
            </w:r>
            <w:proofErr w:type="spellStart"/>
            <w:proofErr w:type="gramStart"/>
            <w:r>
              <w:rPr>
                <w:i/>
                <w:color w:val="000000"/>
              </w:rPr>
              <w:t>zm</w:t>
            </w:r>
            <w:proofErr w:type="spellEnd"/>
            <w:proofErr w:type="gramEnd"/>
            <w:r>
              <w:rPr>
                <w:i/>
                <w:color w:val="000000"/>
              </w:rPr>
              <w:t>)</w:t>
            </w:r>
          </w:p>
          <w:p w:rsidR="009B00CC" w:rsidRDefault="009B00CC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  <w:rPr>
                <w:i/>
                <w:color w:val="000000"/>
              </w:rPr>
            </w:pPr>
          </w:p>
          <w:p w:rsidR="00D95E69" w:rsidRDefault="00D95E69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  <w:rPr>
                <w:i/>
                <w:color w:val="000000"/>
              </w:rPr>
            </w:pPr>
          </w:p>
          <w:p w:rsidR="00D95E69" w:rsidRPr="009B00CC" w:rsidRDefault="00D95E69" w:rsidP="009B00CC">
            <w:pPr>
              <w:pStyle w:val="Akapitzlist"/>
              <w:numPr>
                <w:ilvl w:val="0"/>
                <w:numId w:val="1"/>
              </w:numPr>
              <w:shd w:val="clear" w:color="auto" w:fill="FFFFFF"/>
              <w:tabs>
                <w:tab w:val="left" w:pos="134"/>
              </w:tabs>
              <w:spacing w:line="276" w:lineRule="auto"/>
              <w:jc w:val="both"/>
              <w:rPr>
                <w:b/>
                <w:color w:val="000000"/>
                <w:spacing w:val="-12"/>
              </w:rPr>
            </w:pPr>
            <w:r w:rsidRPr="009B00CC">
              <w:rPr>
                <w:b/>
                <w:color w:val="000000"/>
                <w:spacing w:val="-12"/>
              </w:rPr>
              <w:t>SPOSÓB ZAŁATWIENIA SPRAWY</w:t>
            </w:r>
          </w:p>
          <w:p w:rsidR="00D95E69" w:rsidRDefault="00D95E69">
            <w:pPr>
              <w:shd w:val="clear" w:color="auto" w:fill="FFFFFF"/>
              <w:tabs>
                <w:tab w:val="left" w:pos="134"/>
              </w:tabs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Zameldowania się w miejscu pobytu </w:t>
            </w:r>
            <w:r w:rsidR="00DE42B0">
              <w:rPr>
                <w:color w:val="000000"/>
              </w:rPr>
              <w:t>czasowego</w:t>
            </w:r>
            <w:r>
              <w:rPr>
                <w:color w:val="000000"/>
              </w:rPr>
              <w:t xml:space="preserve"> m</w:t>
            </w:r>
            <w:r w:rsidR="009B00CC">
              <w:rPr>
                <w:color w:val="000000"/>
              </w:rPr>
              <w:t>ożna dokonać przez pełnomocnika</w:t>
            </w:r>
            <w:r>
              <w:rPr>
                <w:color w:val="000000"/>
              </w:rPr>
              <w:t>, legitymującego się pełnomocnictwem udzielonym w formie pisemnej, po okazaniu przez pełnomocnika do wglądu jego dowodu osobistego. P</w:t>
            </w:r>
            <w:r w:rsidR="00DE42B0">
              <w:rPr>
                <w:color w:val="000000"/>
              </w:rPr>
              <w:t>odczas meldowania na pobyt czasowy</w:t>
            </w:r>
            <w:r>
              <w:rPr>
                <w:color w:val="000000"/>
              </w:rPr>
              <w:t xml:space="preserve"> można dokonać wymeldowania z dotychczasowego miejsca pobytu </w:t>
            </w:r>
            <w:r w:rsidR="00DE42B0">
              <w:rPr>
                <w:color w:val="000000"/>
              </w:rPr>
              <w:t xml:space="preserve">czasowego lub </w:t>
            </w:r>
            <w:r>
              <w:rPr>
                <w:color w:val="000000"/>
              </w:rPr>
              <w:t>stałego.</w:t>
            </w:r>
          </w:p>
          <w:p w:rsidR="009B00CC" w:rsidRDefault="009B00CC">
            <w:pPr>
              <w:spacing w:line="276" w:lineRule="auto"/>
              <w:jc w:val="both"/>
            </w:pPr>
          </w:p>
          <w:p w:rsidR="00D95E69" w:rsidRDefault="00D95E69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 II.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WYMAGANE DOKUMENTY</w:t>
            </w:r>
            <w:r>
              <w:rPr>
                <w:color w:val="000000"/>
              </w:rPr>
              <w:t xml:space="preserve"> </w:t>
            </w:r>
          </w:p>
          <w:p w:rsidR="00D95E69" w:rsidRDefault="00DE42B0">
            <w:pPr>
              <w:shd w:val="clear" w:color="auto" w:fill="FFFFFF"/>
              <w:spacing w:before="5" w:line="276" w:lineRule="auto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Zgłoszenie pobytu czasowego</w:t>
            </w:r>
            <w:r w:rsidR="00D95E69">
              <w:rPr>
                <w:bCs/>
                <w:color w:val="000000"/>
              </w:rPr>
              <w:t>. Pełnomocnictwo w przypadku działania za pośrednictwem pełnomocnika. Do wglądu dowód osobisty oraz tytuł prawny do lokalu.</w:t>
            </w:r>
          </w:p>
          <w:p w:rsidR="009B00CC" w:rsidRDefault="009B00CC">
            <w:pPr>
              <w:shd w:val="clear" w:color="auto" w:fill="FFFFFF"/>
              <w:spacing w:before="5" w:line="276" w:lineRule="auto"/>
              <w:jc w:val="both"/>
              <w:rPr>
                <w:b/>
                <w:color w:val="000000"/>
                <w:spacing w:val="-7"/>
              </w:rPr>
            </w:pPr>
          </w:p>
          <w:p w:rsidR="00D95E69" w:rsidRDefault="00D95E69">
            <w:pPr>
              <w:shd w:val="clear" w:color="auto" w:fill="FFFFFF"/>
              <w:spacing w:before="5" w:line="276" w:lineRule="auto"/>
              <w:jc w:val="both"/>
              <w:rPr>
                <w:b/>
                <w:color w:val="000000"/>
                <w:spacing w:val="-3"/>
              </w:rPr>
            </w:pPr>
            <w:r>
              <w:rPr>
                <w:b/>
                <w:color w:val="000000"/>
                <w:spacing w:val="-7"/>
              </w:rPr>
              <w:t>III.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  <w:spacing w:val="-3"/>
              </w:rPr>
              <w:t>OPŁATY</w:t>
            </w:r>
          </w:p>
          <w:p w:rsidR="00D95E69" w:rsidRDefault="00D95E69">
            <w:pPr>
              <w:shd w:val="clear" w:color="auto" w:fill="FFFFFF"/>
              <w:spacing w:before="5" w:line="276" w:lineRule="auto"/>
              <w:jc w:val="both"/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>Nie pobiera się.</w:t>
            </w:r>
          </w:p>
          <w:p w:rsidR="00D95E69" w:rsidRDefault="00D95E69">
            <w:pPr>
              <w:shd w:val="clear" w:color="auto" w:fill="FFFFFF"/>
              <w:tabs>
                <w:tab w:val="left" w:pos="134"/>
              </w:tabs>
              <w:spacing w:before="5" w:line="276" w:lineRule="auto"/>
              <w:ind w:left="10"/>
              <w:jc w:val="both"/>
              <w:rPr>
                <w:color w:val="000000"/>
                <w:spacing w:val="-1"/>
              </w:rPr>
            </w:pPr>
          </w:p>
          <w:p w:rsidR="00D95E69" w:rsidRDefault="00D95E69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spacing w:line="276" w:lineRule="auto"/>
              <w:jc w:val="both"/>
              <w:rPr>
                <w:b/>
                <w:color w:val="000000"/>
                <w:spacing w:val="-1"/>
              </w:rPr>
            </w:pPr>
            <w:r>
              <w:rPr>
                <w:b/>
                <w:color w:val="000000"/>
                <w:spacing w:val="-1"/>
              </w:rPr>
              <w:t>IV. TERMIN ZAŁATWIENIA SPRAWY</w:t>
            </w:r>
          </w:p>
          <w:p w:rsidR="00D95E69" w:rsidRDefault="00D95E69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spacing w:line="276" w:lineRule="auto"/>
              <w:jc w:val="both"/>
              <w:rPr>
                <w:b/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Niezwłocznie w obecności wnioskodawcy.</w:t>
            </w:r>
          </w:p>
          <w:p w:rsidR="00D95E69" w:rsidRDefault="00D95E69">
            <w:pPr>
              <w:shd w:val="clear" w:color="auto" w:fill="FFFFFF"/>
              <w:tabs>
                <w:tab w:val="left" w:pos="346"/>
              </w:tabs>
              <w:spacing w:before="245" w:line="276" w:lineRule="auto"/>
              <w:jc w:val="both"/>
              <w:rPr>
                <w:b/>
                <w:color w:val="000000"/>
                <w:spacing w:val="3"/>
              </w:rPr>
            </w:pPr>
            <w:r>
              <w:rPr>
                <w:b/>
                <w:color w:val="000000"/>
                <w:spacing w:val="-7"/>
              </w:rPr>
              <w:t>V.</w:t>
            </w:r>
            <w:r>
              <w:rPr>
                <w:b/>
                <w:color w:val="000000"/>
              </w:rPr>
              <w:tab/>
            </w:r>
            <w:r>
              <w:rPr>
                <w:b/>
                <w:color w:val="000000"/>
                <w:spacing w:val="3"/>
              </w:rPr>
              <w:t>TRYB ODWOŁAWCZY</w:t>
            </w:r>
          </w:p>
          <w:p w:rsidR="009B00CC" w:rsidRDefault="00D95E69" w:rsidP="009B00CC">
            <w:pPr>
              <w:shd w:val="clear" w:color="auto" w:fill="FFFFFF"/>
              <w:tabs>
                <w:tab w:val="left" w:pos="422"/>
              </w:tabs>
              <w:spacing w:before="250" w:line="276" w:lineRule="auto"/>
              <w:jc w:val="both"/>
            </w:pPr>
            <w:r>
              <w:t>Brak</w:t>
            </w:r>
            <w:r w:rsidR="00DE42B0">
              <w:t>.</w:t>
            </w:r>
          </w:p>
          <w:p w:rsidR="009B00CC" w:rsidRDefault="009B00CC" w:rsidP="009B00CC">
            <w:pPr>
              <w:shd w:val="clear" w:color="auto" w:fill="FFFFFF"/>
              <w:tabs>
                <w:tab w:val="left" w:pos="422"/>
              </w:tabs>
              <w:spacing w:before="250" w:line="276" w:lineRule="auto"/>
              <w:jc w:val="both"/>
            </w:pPr>
          </w:p>
          <w:p w:rsidR="00D95E69" w:rsidRPr="009B00CC" w:rsidRDefault="00D95E69" w:rsidP="009B00CC">
            <w:pPr>
              <w:shd w:val="clear" w:color="auto" w:fill="FFFFFF"/>
              <w:tabs>
                <w:tab w:val="left" w:pos="422"/>
              </w:tabs>
              <w:spacing w:before="250" w:line="276" w:lineRule="auto"/>
              <w:jc w:val="both"/>
            </w:pPr>
            <w:r>
              <w:rPr>
                <w:color w:val="000000"/>
                <w:spacing w:val="-1"/>
              </w:rPr>
              <w:lastRenderedPageBreak/>
              <w:t xml:space="preserve">  </w:t>
            </w:r>
            <w:r w:rsidR="009B00CC">
              <w:rPr>
                <w:b/>
                <w:color w:val="000000"/>
                <w:spacing w:val="-3"/>
              </w:rPr>
              <w:t>VI</w:t>
            </w:r>
            <w:r>
              <w:rPr>
                <w:b/>
                <w:color w:val="000000"/>
                <w:spacing w:val="-3"/>
              </w:rPr>
              <w:t>.OSOBA ZAŁATWIAJĄCA SPRAWĘ ( ODPOWIEDZIALNY ZA PROCES)</w:t>
            </w:r>
          </w:p>
          <w:p w:rsidR="00D95E69" w:rsidRDefault="00D95E69">
            <w:pPr>
              <w:widowControl w:val="0"/>
              <w:shd w:val="clear" w:color="auto" w:fill="FFFFFF"/>
              <w:tabs>
                <w:tab w:val="left" w:pos="293"/>
                <w:tab w:val="left" w:pos="523"/>
              </w:tabs>
              <w:autoSpaceDE w:val="0"/>
              <w:spacing w:before="5" w:line="276" w:lineRule="auto"/>
              <w:ind w:right="10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 xml:space="preserve"> Urząd Stanu Cywilnego w Santoku pok. Nr 15 (piętro) tel. 957287524</w:t>
            </w:r>
          </w:p>
          <w:p w:rsidR="00D95E69" w:rsidRDefault="00D95E69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spacing w:line="276" w:lineRule="auto"/>
              <w:jc w:val="both"/>
              <w:rPr>
                <w:color w:val="000000"/>
                <w:spacing w:val="-3"/>
              </w:rPr>
            </w:pPr>
          </w:p>
          <w:p w:rsidR="00D95E69" w:rsidRDefault="00D95E69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spacing w:line="276" w:lineRule="auto"/>
              <w:jc w:val="both"/>
              <w:rPr>
                <w:color w:val="000000"/>
                <w:spacing w:val="-3"/>
                <w:sz w:val="22"/>
                <w:szCs w:val="22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 xml:space="preserve">      </w:t>
            </w:r>
          </w:p>
          <w:p w:rsidR="00D95E69" w:rsidRDefault="00D95E69">
            <w:pPr>
              <w:spacing w:line="276" w:lineRule="auto"/>
              <w:jc w:val="both"/>
              <w:rPr>
                <w:color w:val="000000"/>
                <w:spacing w:val="-3"/>
                <w:sz w:val="20"/>
                <w:szCs w:val="20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>
                      <wp:extent cx="5753100" cy="335915"/>
                      <wp:effectExtent l="0" t="0" r="0" b="0"/>
                      <wp:docPr id="1" name="Pole tekstow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53100" cy="335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95E69" w:rsidRDefault="00D95E69" w:rsidP="00D95E69">
                                  <w:pPr>
                                    <w:suppressAutoHyphens w:val="0"/>
                                    <w:rPr>
                                      <w:kern w:val="0"/>
                                      <w:lang w:eastAsia="pl-P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1" o:spid="_x0000_s1026" type="#_x0000_t202" style="width:453pt;height:2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" stroked="f">
                      <v:textbox inset="0,0,0,0">
                        <w:txbxContent>
                          <w:p w:rsidR="00D95E69" w:rsidRDefault="00D95E69" w:rsidP="00D95E69">
                            <w:pPr>
                              <w:suppressAutoHyphens w:val="0"/>
                              <w:rPr>
                                <w:kern w:val="0"/>
                                <w:lang w:eastAsia="pl-PL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D95E69" w:rsidTr="00D95E69">
        <w:tc>
          <w:tcPr>
            <w:tcW w:w="17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D95E69" w:rsidRDefault="009B00CC">
            <w:pPr>
              <w:snapToGri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USC-10</w:t>
            </w:r>
            <w:bookmarkStart w:id="0" w:name="_GoBack"/>
            <w:bookmarkEnd w:id="0"/>
          </w:p>
        </w:tc>
        <w:tc>
          <w:tcPr>
            <w:tcW w:w="61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D95E69" w:rsidRDefault="00D95E69">
            <w:pPr>
              <w:snapToGrid w:val="0"/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08.04.2015</w:t>
            </w:r>
          </w:p>
        </w:tc>
        <w:tc>
          <w:tcPr>
            <w:tcW w:w="14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5E69" w:rsidRDefault="00D95E69">
            <w:pPr>
              <w:snapToGri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Strona2/2</w:t>
            </w:r>
          </w:p>
        </w:tc>
      </w:tr>
    </w:tbl>
    <w:p w:rsidR="00517D31" w:rsidRDefault="00517D31"/>
    <w:sectPr w:rsidR="00517D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A13A7"/>
    <w:multiLevelType w:val="hybridMultilevel"/>
    <w:tmpl w:val="1F185902"/>
    <w:lvl w:ilvl="0" w:tplc="622476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142"/>
    <w:rsid w:val="00517D31"/>
    <w:rsid w:val="009B00CC"/>
    <w:rsid w:val="00D95E69"/>
    <w:rsid w:val="00DE42B0"/>
    <w:rsid w:val="00EE6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95E69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semiHidden/>
    <w:unhideWhenUsed/>
    <w:rsid w:val="00D95E69"/>
    <w:rPr>
      <w:color w:val="0000FF"/>
      <w:u w:val="single"/>
    </w:rPr>
  </w:style>
  <w:style w:type="paragraph" w:styleId="Tekstpodstawowy">
    <w:name w:val="Body Text"/>
    <w:basedOn w:val="Normalny"/>
    <w:link w:val="TekstpodstawowyZnak"/>
    <w:unhideWhenUsed/>
    <w:rsid w:val="00D95E69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D95E69"/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D95E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95E69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semiHidden/>
    <w:unhideWhenUsed/>
    <w:rsid w:val="00D95E69"/>
    <w:rPr>
      <w:color w:val="0000FF"/>
      <w:u w:val="single"/>
    </w:rPr>
  </w:style>
  <w:style w:type="paragraph" w:styleId="Tekstpodstawowy">
    <w:name w:val="Body Text"/>
    <w:basedOn w:val="Normalny"/>
    <w:link w:val="TekstpodstawowyZnak"/>
    <w:unhideWhenUsed/>
    <w:rsid w:val="00D95E69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D95E69"/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D95E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517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zad@santok.pl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santok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256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Źródło</dc:creator>
  <cp:keywords/>
  <dc:description/>
  <cp:lastModifiedBy>Źródło</cp:lastModifiedBy>
  <cp:revision>5</cp:revision>
  <dcterms:created xsi:type="dcterms:W3CDTF">2015-05-26T11:33:00Z</dcterms:created>
  <dcterms:modified xsi:type="dcterms:W3CDTF">2015-05-28T11:30:00Z</dcterms:modified>
</cp:coreProperties>
</file>