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620EA3" w:rsidTr="00620EA3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20EA3" w:rsidRDefault="00251917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226092" r:id="rId7"/>
              </w:pict>
            </w:r>
            <w:r w:rsidR="00620EA3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0EA3" w:rsidRDefault="00620EA3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620EA3" w:rsidRDefault="00620EA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620EA3" w:rsidRDefault="00620EA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620EA3" w:rsidRPr="00251917" w:rsidRDefault="00620EA3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251917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251917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620EA3" w:rsidRDefault="00251917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620EA3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620EA3" w:rsidTr="00620EA3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20EA3" w:rsidRDefault="00620EA3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620EA3" w:rsidRDefault="00620EA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USC-08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20EA3" w:rsidRDefault="00620EA3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620EA3" w:rsidRDefault="00620EA3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Wniosek o udostępnienie dokumentacji związanej z dowodem osobistym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20EA3" w:rsidRDefault="00620EA3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620EA3" w:rsidRDefault="00620EA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620EA3" w:rsidTr="00620EA3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167, poz. 1131, z późn.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29 sierpnia 1997 r. o ochronie danych osobowych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1182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>. zm</w:t>
            </w:r>
            <w:proofErr w:type="gramStart"/>
            <w:r>
              <w:rPr>
                <w:i/>
                <w:color w:val="000000"/>
              </w:rPr>
              <w:t>.)</w:t>
            </w:r>
            <w:r>
              <w:rPr>
                <w:i/>
                <w:color w:val="000000"/>
              </w:rPr>
              <w:br/>
              <w:t>Ustawa</w:t>
            </w:r>
            <w:proofErr w:type="gramEnd"/>
            <w:r>
              <w:rPr>
                <w:i/>
                <w:color w:val="000000"/>
              </w:rPr>
              <w:t xml:space="preserve">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16 listopada 2006 r. o opłacie skarbowej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1628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17 lutego 2005 r. o informatyzacji działalności podmiotów realizujących zadania publiczne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1114)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z dnia 21 listopada 2011 r. w sprawie opłat za udostępnienie danych z Rejestru Dowodów Osobistych i dokumentacji związanej z dowodami osobistymi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2012 r. poz. 75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7 października 2011 r. w sprawie określenia wzorów wniosków o udostępnienie danych z Rejestru Dowodów Osobistych oraz dokumentacji związanej z dowodami osobistymi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r. Nr 243 poz. 1452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 xml:space="preserve">.) </w:t>
            </w:r>
          </w:p>
          <w:p w:rsidR="00620EA3" w:rsidRDefault="00620EA3" w:rsidP="002B5260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SPOSÓB  ZAŁATWIENIA</w:t>
            </w:r>
            <w:proofErr w:type="gramEnd"/>
            <w:r>
              <w:rPr>
                <w:b/>
                <w:color w:val="000000"/>
                <w:spacing w:val="-12"/>
              </w:rPr>
              <w:t xml:space="preserve">  SPRAWY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Wniosek o udostępnienie dokumentacji związanej z dowodem </w:t>
            </w:r>
            <w:proofErr w:type="gramStart"/>
            <w:r>
              <w:t>osobistym  składa</w:t>
            </w:r>
            <w:proofErr w:type="gramEnd"/>
            <w:r>
              <w:t xml:space="preserve"> się osobiście lub przez pełnomocnika. Dokumentację związaną z dowodem osobistym udostępnia się na uzasadniony wniosek złożony przez uprawniony podmiot. 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Uprawnionymi </w:t>
            </w:r>
            <w:proofErr w:type="gramStart"/>
            <w:r>
              <w:t>podmiotami  są</w:t>
            </w:r>
            <w:proofErr w:type="gramEnd"/>
            <w:r>
              <w:t>: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>- podmioty, które realizują zadania w zakresie niezbędnym określonych w ustawach szczególnych- organy prokuratury, Policji, Komendant Główny Straży Granicznej, Szef Służby Wywiadu Wojskowego, Szef Agencji Bezpieczeństwa Wewnętrznego, Szef Agencji Wywiadu, Szef Centralnego Biura Antykorupcyjnego, Szef Krajowego Centrum Informacji Kryminalnych, wywiad skarbowy, sądy.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- inne </w:t>
            </w:r>
            <w:proofErr w:type="gramStart"/>
            <w:r>
              <w:t>podmioty  - jeżeli</w:t>
            </w:r>
            <w:proofErr w:type="gramEnd"/>
            <w:r>
              <w:t xml:space="preserve"> wykażą w tym interes prawny.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>Udostępnienie dokumentacji związanej z dowodem osobistym innym podmiotom, nierealizującym zadań publicznych na podstawie ustaw szczególnych następuje odpłatnie</w:t>
            </w: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620EA3" w:rsidRDefault="00620EA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Wniosek o udostępnienie dokumentacji związanej z dowodem osobistym wraz z dowodem dokonania opłaty za udostepnienie dokumentacji związanej z dowodem </w:t>
            </w:r>
            <w:proofErr w:type="gramStart"/>
            <w:r>
              <w:rPr>
                <w:bCs/>
                <w:color w:val="000000"/>
              </w:rPr>
              <w:t>osobistym,  pełnomocnictwo</w:t>
            </w:r>
            <w:proofErr w:type="gramEnd"/>
            <w:r>
              <w:rPr>
                <w:bCs/>
                <w:color w:val="000000"/>
              </w:rPr>
              <w:t xml:space="preserve"> wraz z dowodem wniesienia stosownej opłaty skarbowej w przypadku działania za pośrednictwem pełnomocnika.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Dokumenty do wglądu: dowód osobisty oraz dokument wykazujący interes prawny w uzyskaniu danych.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  <w:r>
              <w:rPr>
                <w:bCs/>
                <w:color w:val="000000"/>
              </w:rPr>
              <w:t xml:space="preserve"> 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za udostępnieni </w:t>
            </w:r>
            <w:proofErr w:type="gramStart"/>
            <w:r>
              <w:rPr>
                <w:color w:val="000000"/>
                <w:spacing w:val="1"/>
              </w:rPr>
              <w:t>danych   31 zł</w:t>
            </w:r>
            <w:proofErr w:type="gramEnd"/>
            <w:r>
              <w:rPr>
                <w:color w:val="000000"/>
                <w:spacing w:val="1"/>
              </w:rPr>
              <w:t>.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Opłata skarbowa za pełnomocnictwo 17 zł.</w:t>
            </w:r>
          </w:p>
          <w:p w:rsidR="00620EA3" w:rsidRDefault="00620EA3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</w:p>
          <w:p w:rsidR="00620EA3" w:rsidRDefault="00620EA3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620EA3" w:rsidRDefault="00620EA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620EA3" w:rsidRDefault="00620EA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Bez zbędnej zwłoki, nie później niż w terminie 30 dni.</w:t>
            </w:r>
          </w:p>
          <w:p w:rsidR="00620EA3" w:rsidRDefault="00620EA3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620EA3" w:rsidRDefault="00620EA3">
            <w:pPr>
              <w:shd w:val="clear" w:color="auto" w:fill="FFFFFF"/>
              <w:spacing w:line="276" w:lineRule="auto"/>
              <w:ind w:right="10"/>
              <w:jc w:val="both"/>
            </w:pPr>
            <w:r>
              <w:t>Stronie przysługuje prawo wniesienia odwołania od decyzji o odmowie udostępnienia danych w terminie 14 dnia od dnia doręczenia, do Wojewody Lubuskiego za pośrednictwem Urzędu Gminy w Santoku.</w:t>
            </w:r>
          </w:p>
          <w:p w:rsidR="00620EA3" w:rsidRDefault="00620EA3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620EA3" w:rsidRDefault="00620EA3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620EA3" w:rsidRDefault="00620EA3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620EA3" w:rsidRDefault="00620EA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620EA3" w:rsidRDefault="00620EA3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</w:t>
            </w:r>
            <w:r w:rsidR="00251917">
              <w:rPr>
                <w:color w:val="000000"/>
                <w:spacing w:val="-3"/>
              </w:rPr>
              <w:t xml:space="preserve">ąd Stanu Cywilnego w Santoku </w:t>
            </w:r>
            <w:r>
              <w:rPr>
                <w:color w:val="000000"/>
                <w:spacing w:val="-3"/>
              </w:rPr>
              <w:t>pok. Nr 15 (piętro) tel. 957287524</w:t>
            </w:r>
          </w:p>
          <w:p w:rsidR="00620EA3" w:rsidRDefault="00620EA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620EA3" w:rsidRDefault="00620EA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620EA3" w:rsidRDefault="00620EA3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EA3" w:rsidRDefault="00620EA3" w:rsidP="00620EA3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620EA3" w:rsidRDefault="00620EA3" w:rsidP="00620EA3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20EA3" w:rsidTr="00620EA3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20EA3" w:rsidRDefault="002B0B27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USC-08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20EA3" w:rsidRDefault="00620EA3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0EA3" w:rsidRDefault="00620EA3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DD7231" w:rsidRDefault="00251917"/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D0E8DA8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08"/>
    <w:rsid w:val="00251917"/>
    <w:rsid w:val="002B0B27"/>
    <w:rsid w:val="00361949"/>
    <w:rsid w:val="003B1C66"/>
    <w:rsid w:val="00620EA3"/>
    <w:rsid w:val="00D8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0EA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620EA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620E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20EA3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20E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0EA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620EA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620E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20EA3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20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505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5</cp:revision>
  <dcterms:created xsi:type="dcterms:W3CDTF">2015-04-14T19:30:00Z</dcterms:created>
  <dcterms:modified xsi:type="dcterms:W3CDTF">2015-05-27T08:02:00Z</dcterms:modified>
</cp:coreProperties>
</file>