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9B" w:rsidRPr="00561783" w:rsidRDefault="00D80C1E" w:rsidP="00561783">
      <w:pPr>
        <w:jc w:val="center"/>
        <w:rPr>
          <w:b/>
        </w:rPr>
      </w:pPr>
      <w:r w:rsidRPr="00561783">
        <w:rPr>
          <w:b/>
        </w:rPr>
        <w:t>Remont sali gimnastycznej przy Szkole Podstawowej w Wawrowie</w:t>
      </w:r>
    </w:p>
    <w:p w:rsidR="00D80C1E" w:rsidRPr="00561783" w:rsidRDefault="00D80C1E" w:rsidP="00561783">
      <w:pPr>
        <w:jc w:val="center"/>
        <w:rPr>
          <w:b/>
        </w:rPr>
      </w:pPr>
      <w:r w:rsidRPr="00561783">
        <w:rPr>
          <w:b/>
        </w:rPr>
        <w:t>PRZEDMIAR ROBÓT</w:t>
      </w:r>
    </w:p>
    <w:tbl>
      <w:tblPr>
        <w:tblStyle w:val="Tabela-Siatka"/>
        <w:tblW w:w="9921" w:type="dxa"/>
        <w:tblLook w:val="04A0"/>
      </w:tblPr>
      <w:tblGrid>
        <w:gridCol w:w="570"/>
        <w:gridCol w:w="1230"/>
        <w:gridCol w:w="5282"/>
        <w:gridCol w:w="672"/>
        <w:gridCol w:w="910"/>
        <w:gridCol w:w="1257"/>
      </w:tblGrid>
      <w:tr w:rsidR="00561783" w:rsidRPr="00561783" w:rsidTr="00110231">
        <w:tc>
          <w:tcPr>
            <w:tcW w:w="570" w:type="dxa"/>
          </w:tcPr>
          <w:p w:rsidR="00D80C1E" w:rsidRPr="00561783" w:rsidRDefault="00D80C1E">
            <w:pPr>
              <w:rPr>
                <w:b/>
              </w:rPr>
            </w:pPr>
            <w:r w:rsidRPr="00561783">
              <w:rPr>
                <w:b/>
              </w:rPr>
              <w:t>Lp.</w:t>
            </w:r>
          </w:p>
        </w:tc>
        <w:tc>
          <w:tcPr>
            <w:tcW w:w="1230" w:type="dxa"/>
          </w:tcPr>
          <w:p w:rsidR="00D80C1E" w:rsidRPr="00561783" w:rsidRDefault="00D80C1E">
            <w:pPr>
              <w:rPr>
                <w:b/>
              </w:rPr>
            </w:pPr>
            <w:r w:rsidRPr="00561783">
              <w:rPr>
                <w:b/>
              </w:rPr>
              <w:t>podstawa</w:t>
            </w:r>
          </w:p>
        </w:tc>
        <w:tc>
          <w:tcPr>
            <w:tcW w:w="5282" w:type="dxa"/>
          </w:tcPr>
          <w:p w:rsidR="00D80C1E" w:rsidRPr="00561783" w:rsidRDefault="00D80C1E">
            <w:pPr>
              <w:rPr>
                <w:b/>
              </w:rPr>
            </w:pPr>
            <w:r w:rsidRPr="00561783">
              <w:rPr>
                <w:b/>
              </w:rPr>
              <w:t>opis i wyliczenia</w:t>
            </w:r>
          </w:p>
        </w:tc>
        <w:tc>
          <w:tcPr>
            <w:tcW w:w="672" w:type="dxa"/>
          </w:tcPr>
          <w:p w:rsidR="00D80C1E" w:rsidRPr="00561783" w:rsidRDefault="00D80C1E">
            <w:pPr>
              <w:rPr>
                <w:b/>
              </w:rPr>
            </w:pPr>
            <w:r w:rsidRPr="00561783">
              <w:rPr>
                <w:b/>
              </w:rPr>
              <w:t>j.m.</w:t>
            </w:r>
          </w:p>
        </w:tc>
        <w:tc>
          <w:tcPr>
            <w:tcW w:w="910" w:type="dxa"/>
          </w:tcPr>
          <w:p w:rsidR="00D80C1E" w:rsidRPr="00561783" w:rsidRDefault="00D80C1E">
            <w:pPr>
              <w:rPr>
                <w:b/>
              </w:rPr>
            </w:pPr>
            <w:r w:rsidRPr="00561783">
              <w:rPr>
                <w:b/>
              </w:rPr>
              <w:t>ilość</w:t>
            </w:r>
          </w:p>
        </w:tc>
        <w:tc>
          <w:tcPr>
            <w:tcW w:w="1257" w:type="dxa"/>
          </w:tcPr>
          <w:p w:rsidR="00D80C1E" w:rsidRPr="00561783" w:rsidRDefault="00D80C1E">
            <w:pPr>
              <w:rPr>
                <w:b/>
              </w:rPr>
            </w:pPr>
            <w:r w:rsidRPr="00561783">
              <w:rPr>
                <w:b/>
              </w:rPr>
              <w:t>razem</w:t>
            </w:r>
          </w:p>
        </w:tc>
      </w:tr>
      <w:tr w:rsidR="00561783" w:rsidRPr="00561783" w:rsidTr="00110231">
        <w:tc>
          <w:tcPr>
            <w:tcW w:w="570" w:type="dxa"/>
          </w:tcPr>
          <w:p w:rsidR="00D80C1E" w:rsidRPr="00561783" w:rsidRDefault="00D80C1E" w:rsidP="00561783">
            <w:pPr>
              <w:jc w:val="center"/>
            </w:pPr>
            <w:r w:rsidRPr="00561783">
              <w:t>1</w:t>
            </w:r>
          </w:p>
        </w:tc>
        <w:tc>
          <w:tcPr>
            <w:tcW w:w="1230" w:type="dxa"/>
          </w:tcPr>
          <w:p w:rsidR="00D80C1E" w:rsidRPr="00561783" w:rsidRDefault="00D80C1E" w:rsidP="00561783">
            <w:pPr>
              <w:jc w:val="center"/>
            </w:pPr>
            <w:r w:rsidRPr="00561783">
              <w:t>2</w:t>
            </w:r>
          </w:p>
        </w:tc>
        <w:tc>
          <w:tcPr>
            <w:tcW w:w="5282" w:type="dxa"/>
          </w:tcPr>
          <w:p w:rsidR="00D80C1E" w:rsidRPr="00561783" w:rsidRDefault="00D80C1E" w:rsidP="00561783">
            <w:pPr>
              <w:jc w:val="center"/>
            </w:pPr>
            <w:r w:rsidRPr="00561783">
              <w:t>3</w:t>
            </w:r>
          </w:p>
        </w:tc>
        <w:tc>
          <w:tcPr>
            <w:tcW w:w="672" w:type="dxa"/>
          </w:tcPr>
          <w:p w:rsidR="00D80C1E" w:rsidRPr="00561783" w:rsidRDefault="00D80C1E" w:rsidP="00561783">
            <w:pPr>
              <w:jc w:val="center"/>
            </w:pPr>
            <w:r w:rsidRPr="00561783">
              <w:t>4</w:t>
            </w:r>
          </w:p>
        </w:tc>
        <w:tc>
          <w:tcPr>
            <w:tcW w:w="910" w:type="dxa"/>
          </w:tcPr>
          <w:p w:rsidR="00D80C1E" w:rsidRPr="00561783" w:rsidRDefault="00D80C1E" w:rsidP="00561783">
            <w:pPr>
              <w:jc w:val="center"/>
            </w:pPr>
            <w:r w:rsidRPr="00561783">
              <w:t>5</w:t>
            </w:r>
          </w:p>
        </w:tc>
        <w:tc>
          <w:tcPr>
            <w:tcW w:w="1257" w:type="dxa"/>
          </w:tcPr>
          <w:p w:rsidR="00D80C1E" w:rsidRPr="00561783" w:rsidRDefault="00D80C1E" w:rsidP="00561783">
            <w:pPr>
              <w:jc w:val="center"/>
            </w:pPr>
            <w:r w:rsidRPr="00561783">
              <w:t>6</w:t>
            </w:r>
          </w:p>
        </w:tc>
      </w:tr>
      <w:tr w:rsidR="00D80C1E" w:rsidTr="00561783">
        <w:tc>
          <w:tcPr>
            <w:tcW w:w="9921" w:type="dxa"/>
            <w:gridSpan w:val="6"/>
          </w:tcPr>
          <w:p w:rsidR="00D80C1E" w:rsidRPr="00D80C1E" w:rsidRDefault="00D80C1E" w:rsidP="00D80C1E">
            <w:pPr>
              <w:jc w:val="center"/>
              <w:rPr>
                <w:b/>
              </w:rPr>
            </w:pPr>
            <w:r>
              <w:rPr>
                <w:b/>
              </w:rPr>
              <w:t>Wykonanie sufitu podwieszanego</w:t>
            </w:r>
          </w:p>
        </w:tc>
      </w:tr>
      <w:tr w:rsidR="00561783" w:rsidTr="00110231">
        <w:tc>
          <w:tcPr>
            <w:tcW w:w="570" w:type="dxa"/>
          </w:tcPr>
          <w:p w:rsidR="00D80C1E" w:rsidRDefault="00D80C1E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8573F2" w:rsidRDefault="00D80C1E">
            <w:r>
              <w:t xml:space="preserve">KNR </w:t>
            </w:r>
          </w:p>
          <w:p w:rsidR="00D80C1E" w:rsidRDefault="00D80C1E">
            <w:r>
              <w:t>4-01 0429-06</w:t>
            </w:r>
          </w:p>
        </w:tc>
        <w:tc>
          <w:tcPr>
            <w:tcW w:w="5282" w:type="dxa"/>
          </w:tcPr>
          <w:p w:rsidR="00D80C1E" w:rsidRDefault="00D80C1E">
            <w:r>
              <w:t>Rozebranie elementów stropów drewnianych – podsufitek z płyt pilśniowych</w:t>
            </w:r>
          </w:p>
        </w:tc>
        <w:tc>
          <w:tcPr>
            <w:tcW w:w="672" w:type="dxa"/>
          </w:tcPr>
          <w:p w:rsidR="00D80C1E" w:rsidRPr="00D80C1E" w:rsidRDefault="00D80C1E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D80C1E" w:rsidRDefault="00D80C1E" w:rsidP="00D80C1E">
            <w:pPr>
              <w:jc w:val="right"/>
            </w:pPr>
            <w:r>
              <w:t>216,00</w:t>
            </w:r>
          </w:p>
        </w:tc>
        <w:tc>
          <w:tcPr>
            <w:tcW w:w="1257" w:type="dxa"/>
          </w:tcPr>
          <w:p w:rsidR="00D80C1E" w:rsidRDefault="00D80C1E"/>
        </w:tc>
      </w:tr>
      <w:tr w:rsidR="00561783" w:rsidTr="00110231">
        <w:tc>
          <w:tcPr>
            <w:tcW w:w="570" w:type="dxa"/>
          </w:tcPr>
          <w:p w:rsidR="00D80C1E" w:rsidRDefault="00D80C1E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D80C1E" w:rsidRDefault="00D80C1E">
            <w:r>
              <w:t>KSNR 7 0502-03</w:t>
            </w:r>
          </w:p>
        </w:tc>
        <w:tc>
          <w:tcPr>
            <w:tcW w:w="5282" w:type="dxa"/>
          </w:tcPr>
          <w:p w:rsidR="00D80C1E" w:rsidRDefault="00D80C1E">
            <w:r>
              <w:t>Sufity kasetowe, panelowe, klubowe aluminiowe</w:t>
            </w:r>
          </w:p>
        </w:tc>
        <w:tc>
          <w:tcPr>
            <w:tcW w:w="672" w:type="dxa"/>
          </w:tcPr>
          <w:p w:rsidR="00D80C1E" w:rsidRDefault="00D80C1E"/>
        </w:tc>
        <w:tc>
          <w:tcPr>
            <w:tcW w:w="910" w:type="dxa"/>
          </w:tcPr>
          <w:p w:rsidR="00D80C1E" w:rsidRDefault="00D80C1E" w:rsidP="00D80C1E">
            <w:pPr>
              <w:jc w:val="right"/>
            </w:pPr>
            <w:r>
              <w:t>216,00</w:t>
            </w:r>
          </w:p>
        </w:tc>
        <w:tc>
          <w:tcPr>
            <w:tcW w:w="1257" w:type="dxa"/>
          </w:tcPr>
          <w:p w:rsidR="00D80C1E" w:rsidRDefault="00D80C1E"/>
        </w:tc>
      </w:tr>
      <w:tr w:rsidR="00D80C1E" w:rsidTr="00561783">
        <w:tc>
          <w:tcPr>
            <w:tcW w:w="9921" w:type="dxa"/>
            <w:gridSpan w:val="6"/>
          </w:tcPr>
          <w:p w:rsidR="00D80C1E" w:rsidRPr="00D80C1E" w:rsidRDefault="00D80C1E" w:rsidP="00D80C1E">
            <w:pPr>
              <w:jc w:val="center"/>
              <w:rPr>
                <w:b/>
              </w:rPr>
            </w:pPr>
            <w:r>
              <w:rPr>
                <w:b/>
              </w:rPr>
              <w:t>Prace elektryczne</w:t>
            </w:r>
          </w:p>
        </w:tc>
      </w:tr>
      <w:tr w:rsidR="00561783" w:rsidTr="00110231">
        <w:tc>
          <w:tcPr>
            <w:tcW w:w="570" w:type="dxa"/>
          </w:tcPr>
          <w:p w:rsidR="00D80C1E" w:rsidRDefault="00D80C1E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8573F2" w:rsidRDefault="00D80C1E" w:rsidP="008573F2">
            <w:r>
              <w:t xml:space="preserve">KNR </w:t>
            </w:r>
          </w:p>
          <w:p w:rsidR="00D80C1E" w:rsidRDefault="00D80C1E" w:rsidP="008573F2">
            <w:r>
              <w:t>4-03 1117-01 z.o.3.1. 9901-8</w:t>
            </w:r>
          </w:p>
        </w:tc>
        <w:tc>
          <w:tcPr>
            <w:tcW w:w="5282" w:type="dxa"/>
          </w:tcPr>
          <w:p w:rsidR="00D80C1E" w:rsidRPr="00D80C1E" w:rsidRDefault="00D80C1E">
            <w:r>
              <w:t>Demontaż przewodów kabelkowych o łącznym przekroju żył do 6 mm</w:t>
            </w:r>
            <w:r>
              <w:rPr>
                <w:vertAlign w:val="superscript"/>
              </w:rPr>
              <w:t>2</w:t>
            </w:r>
          </w:p>
        </w:tc>
        <w:tc>
          <w:tcPr>
            <w:tcW w:w="672" w:type="dxa"/>
          </w:tcPr>
          <w:p w:rsidR="00D80C1E" w:rsidRDefault="008573F2">
            <w:r>
              <w:t>szt.</w:t>
            </w:r>
          </w:p>
        </w:tc>
        <w:tc>
          <w:tcPr>
            <w:tcW w:w="910" w:type="dxa"/>
          </w:tcPr>
          <w:p w:rsidR="00D80C1E" w:rsidRDefault="008573F2" w:rsidP="00D80C1E">
            <w:pPr>
              <w:jc w:val="right"/>
            </w:pPr>
            <w:r>
              <w:t>20</w:t>
            </w:r>
          </w:p>
        </w:tc>
        <w:tc>
          <w:tcPr>
            <w:tcW w:w="1257" w:type="dxa"/>
          </w:tcPr>
          <w:p w:rsidR="00D80C1E" w:rsidRDefault="00D80C1E"/>
        </w:tc>
      </w:tr>
      <w:tr w:rsidR="00561783" w:rsidTr="00110231">
        <w:tc>
          <w:tcPr>
            <w:tcW w:w="570" w:type="dxa"/>
          </w:tcPr>
          <w:p w:rsidR="008573F2" w:rsidRDefault="008573F2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8573F2" w:rsidRDefault="008573F2">
            <w:r>
              <w:t xml:space="preserve">KNR </w:t>
            </w:r>
          </w:p>
          <w:p w:rsidR="008573F2" w:rsidRDefault="008573F2">
            <w:r>
              <w:t>4-03 1117-01 z.o.3.1. 9901-8</w:t>
            </w:r>
          </w:p>
        </w:tc>
        <w:tc>
          <w:tcPr>
            <w:tcW w:w="5282" w:type="dxa"/>
          </w:tcPr>
          <w:p w:rsidR="008573F2" w:rsidRPr="008573F2" w:rsidRDefault="008573F2">
            <w:r>
              <w:t>Demontaż przewodów kabelkowych o łącznym przekroju żył do 6 mm</w:t>
            </w:r>
            <w:r>
              <w:rPr>
                <w:vertAlign w:val="superscript"/>
              </w:rPr>
              <w:t>2</w:t>
            </w:r>
            <w:r>
              <w:t xml:space="preserve">  podłoża drewnianego ze zdjęciem uchwytów, wykuciem kołków lub odkręceniem śrub – roboty na 6-8 kondygnacji </w:t>
            </w:r>
          </w:p>
        </w:tc>
        <w:tc>
          <w:tcPr>
            <w:tcW w:w="672" w:type="dxa"/>
          </w:tcPr>
          <w:p w:rsidR="008573F2" w:rsidRDefault="008573F2">
            <w:r>
              <w:t>m</w:t>
            </w:r>
          </w:p>
        </w:tc>
        <w:tc>
          <w:tcPr>
            <w:tcW w:w="910" w:type="dxa"/>
          </w:tcPr>
          <w:p w:rsidR="008573F2" w:rsidRDefault="008573F2" w:rsidP="00D80C1E">
            <w:pPr>
              <w:jc w:val="right"/>
            </w:pPr>
            <w:r>
              <w:t>120,00</w:t>
            </w:r>
          </w:p>
        </w:tc>
        <w:tc>
          <w:tcPr>
            <w:tcW w:w="1257" w:type="dxa"/>
          </w:tcPr>
          <w:p w:rsidR="008573F2" w:rsidRDefault="008573F2"/>
        </w:tc>
      </w:tr>
      <w:tr w:rsidR="008573F2" w:rsidTr="00110231">
        <w:tc>
          <w:tcPr>
            <w:tcW w:w="570" w:type="dxa"/>
          </w:tcPr>
          <w:p w:rsidR="008573F2" w:rsidRDefault="008573F2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8573F2" w:rsidRDefault="008573F2">
            <w:r>
              <w:t>KNNR 5 0404-01</w:t>
            </w:r>
          </w:p>
        </w:tc>
        <w:tc>
          <w:tcPr>
            <w:tcW w:w="5282" w:type="dxa"/>
          </w:tcPr>
          <w:p w:rsidR="008573F2" w:rsidRDefault="008573F2">
            <w:r>
              <w:t>Tablice rozdzielcze o masie do 10 kg</w:t>
            </w:r>
          </w:p>
        </w:tc>
        <w:tc>
          <w:tcPr>
            <w:tcW w:w="672" w:type="dxa"/>
          </w:tcPr>
          <w:p w:rsidR="008573F2" w:rsidRDefault="008573F2">
            <w:r>
              <w:t>szt.</w:t>
            </w:r>
          </w:p>
        </w:tc>
        <w:tc>
          <w:tcPr>
            <w:tcW w:w="910" w:type="dxa"/>
          </w:tcPr>
          <w:p w:rsidR="008573F2" w:rsidRDefault="008573F2" w:rsidP="00D80C1E">
            <w:pPr>
              <w:jc w:val="right"/>
            </w:pPr>
            <w:r>
              <w:t>1</w:t>
            </w:r>
          </w:p>
        </w:tc>
        <w:tc>
          <w:tcPr>
            <w:tcW w:w="1257" w:type="dxa"/>
          </w:tcPr>
          <w:p w:rsidR="008573F2" w:rsidRDefault="008573F2"/>
        </w:tc>
      </w:tr>
      <w:tr w:rsidR="008573F2" w:rsidTr="00110231">
        <w:tc>
          <w:tcPr>
            <w:tcW w:w="570" w:type="dxa"/>
          </w:tcPr>
          <w:p w:rsidR="008573F2" w:rsidRDefault="008573F2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8573F2" w:rsidRDefault="008573F2">
            <w:r>
              <w:t>KNNR 5 0104-05</w:t>
            </w:r>
          </w:p>
        </w:tc>
        <w:tc>
          <w:tcPr>
            <w:tcW w:w="5282" w:type="dxa"/>
          </w:tcPr>
          <w:p w:rsidR="008573F2" w:rsidRDefault="008573F2">
            <w:r>
              <w:t xml:space="preserve">Rury winidurowe o </w:t>
            </w:r>
            <w:proofErr w:type="spellStart"/>
            <w:r>
              <w:t>śr</w:t>
            </w:r>
            <w:proofErr w:type="spellEnd"/>
            <w:r>
              <w:t>. do 20 mm układane na konstrukcji metalowej; mocowanie płaskownika śrubami</w:t>
            </w:r>
          </w:p>
        </w:tc>
        <w:tc>
          <w:tcPr>
            <w:tcW w:w="672" w:type="dxa"/>
          </w:tcPr>
          <w:p w:rsidR="008573F2" w:rsidRDefault="008573F2">
            <w:r>
              <w:t>m</w:t>
            </w:r>
          </w:p>
        </w:tc>
        <w:tc>
          <w:tcPr>
            <w:tcW w:w="910" w:type="dxa"/>
          </w:tcPr>
          <w:p w:rsidR="008573F2" w:rsidRDefault="008573F2" w:rsidP="00D80C1E">
            <w:pPr>
              <w:jc w:val="right"/>
            </w:pPr>
            <w:r>
              <w:t>120,00</w:t>
            </w:r>
          </w:p>
        </w:tc>
        <w:tc>
          <w:tcPr>
            <w:tcW w:w="1257" w:type="dxa"/>
          </w:tcPr>
          <w:p w:rsidR="008573F2" w:rsidRDefault="008573F2"/>
        </w:tc>
      </w:tr>
      <w:tr w:rsidR="008573F2" w:rsidTr="00110231">
        <w:tc>
          <w:tcPr>
            <w:tcW w:w="570" w:type="dxa"/>
          </w:tcPr>
          <w:p w:rsidR="008573F2" w:rsidRDefault="008573F2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8573F2" w:rsidRDefault="008573F2">
            <w:r>
              <w:t>KNNR 5 0212-01</w:t>
            </w:r>
          </w:p>
        </w:tc>
        <w:tc>
          <w:tcPr>
            <w:tcW w:w="5282" w:type="dxa"/>
          </w:tcPr>
          <w:p w:rsidR="008573F2" w:rsidRPr="008573F2" w:rsidRDefault="008573F2">
            <w:r>
              <w:t>Przewody kabelkowe o łącznym przekroju żył do 7,5 mm</w:t>
            </w:r>
            <w:r>
              <w:rPr>
                <w:vertAlign w:val="superscript"/>
              </w:rPr>
              <w:t>2</w:t>
            </w:r>
            <w:r>
              <w:t xml:space="preserve"> układane w listwach i kanałach elektroinstalacyjnych</w:t>
            </w:r>
          </w:p>
        </w:tc>
        <w:tc>
          <w:tcPr>
            <w:tcW w:w="672" w:type="dxa"/>
          </w:tcPr>
          <w:p w:rsidR="008573F2" w:rsidRDefault="008573F2">
            <w:r>
              <w:t>m</w:t>
            </w:r>
          </w:p>
        </w:tc>
        <w:tc>
          <w:tcPr>
            <w:tcW w:w="910" w:type="dxa"/>
          </w:tcPr>
          <w:p w:rsidR="008573F2" w:rsidRDefault="008573F2" w:rsidP="00D80C1E">
            <w:pPr>
              <w:jc w:val="right"/>
            </w:pPr>
            <w:r>
              <w:t>120,00</w:t>
            </w:r>
          </w:p>
        </w:tc>
        <w:tc>
          <w:tcPr>
            <w:tcW w:w="1257" w:type="dxa"/>
          </w:tcPr>
          <w:p w:rsidR="008573F2" w:rsidRDefault="008573F2"/>
        </w:tc>
      </w:tr>
      <w:tr w:rsidR="008573F2" w:rsidTr="00110231">
        <w:tc>
          <w:tcPr>
            <w:tcW w:w="570" w:type="dxa"/>
          </w:tcPr>
          <w:p w:rsidR="008573F2" w:rsidRDefault="008573F2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8573F2" w:rsidRDefault="008573F2">
            <w:r>
              <w:t>KNNR 5 0302-01</w:t>
            </w:r>
          </w:p>
        </w:tc>
        <w:tc>
          <w:tcPr>
            <w:tcW w:w="5282" w:type="dxa"/>
          </w:tcPr>
          <w:p w:rsidR="008573F2" w:rsidRDefault="008573F2">
            <w:r>
              <w:t xml:space="preserve">Puszki instalacyjne podtynkowe pojedyncze o </w:t>
            </w:r>
            <w:proofErr w:type="spellStart"/>
            <w:r>
              <w:t>śr</w:t>
            </w:r>
            <w:proofErr w:type="spellEnd"/>
            <w:r>
              <w:t>. do 60 mm</w:t>
            </w:r>
          </w:p>
        </w:tc>
        <w:tc>
          <w:tcPr>
            <w:tcW w:w="672" w:type="dxa"/>
          </w:tcPr>
          <w:p w:rsidR="008573F2" w:rsidRDefault="008573F2">
            <w:r>
              <w:t>szt.</w:t>
            </w:r>
          </w:p>
        </w:tc>
        <w:tc>
          <w:tcPr>
            <w:tcW w:w="910" w:type="dxa"/>
          </w:tcPr>
          <w:p w:rsidR="008573F2" w:rsidRDefault="008573F2" w:rsidP="00D80C1E">
            <w:pPr>
              <w:jc w:val="right"/>
            </w:pPr>
            <w:r>
              <w:t>4</w:t>
            </w:r>
          </w:p>
        </w:tc>
        <w:tc>
          <w:tcPr>
            <w:tcW w:w="1257" w:type="dxa"/>
          </w:tcPr>
          <w:p w:rsidR="008573F2" w:rsidRDefault="008573F2"/>
        </w:tc>
      </w:tr>
      <w:tr w:rsidR="008573F2" w:rsidTr="00110231">
        <w:tc>
          <w:tcPr>
            <w:tcW w:w="570" w:type="dxa"/>
          </w:tcPr>
          <w:p w:rsidR="008573F2" w:rsidRDefault="008573F2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8573F2" w:rsidRDefault="008573F2">
            <w:r>
              <w:t>KNNR 5 0306-02</w:t>
            </w:r>
          </w:p>
        </w:tc>
        <w:tc>
          <w:tcPr>
            <w:tcW w:w="5282" w:type="dxa"/>
          </w:tcPr>
          <w:p w:rsidR="008573F2" w:rsidRDefault="008573F2">
            <w:r>
              <w:t>Łączniki i przyciski jednobiegunowe podtynkowe w puszce instalacyjnej</w:t>
            </w:r>
          </w:p>
        </w:tc>
        <w:tc>
          <w:tcPr>
            <w:tcW w:w="672" w:type="dxa"/>
          </w:tcPr>
          <w:p w:rsidR="008573F2" w:rsidRDefault="008573F2">
            <w:r>
              <w:t>szt.</w:t>
            </w:r>
          </w:p>
        </w:tc>
        <w:tc>
          <w:tcPr>
            <w:tcW w:w="910" w:type="dxa"/>
          </w:tcPr>
          <w:p w:rsidR="008573F2" w:rsidRDefault="008573F2" w:rsidP="00D80C1E">
            <w:pPr>
              <w:jc w:val="right"/>
            </w:pPr>
            <w:r>
              <w:t>4</w:t>
            </w:r>
          </w:p>
        </w:tc>
        <w:tc>
          <w:tcPr>
            <w:tcW w:w="1257" w:type="dxa"/>
          </w:tcPr>
          <w:p w:rsidR="008573F2" w:rsidRDefault="008573F2"/>
        </w:tc>
      </w:tr>
      <w:tr w:rsidR="008573F2" w:rsidTr="00110231">
        <w:tc>
          <w:tcPr>
            <w:tcW w:w="570" w:type="dxa"/>
          </w:tcPr>
          <w:p w:rsidR="008573F2" w:rsidRDefault="008573F2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8573F2" w:rsidRDefault="008573F2">
            <w:r>
              <w:t>KNR 5-08 0508-07</w:t>
            </w:r>
          </w:p>
        </w:tc>
        <w:tc>
          <w:tcPr>
            <w:tcW w:w="5282" w:type="dxa"/>
          </w:tcPr>
          <w:p w:rsidR="008573F2" w:rsidRDefault="008573F2">
            <w:r>
              <w:t xml:space="preserve">Montaż z podłączeniem na gotowym </w:t>
            </w:r>
            <w:r w:rsidR="00A74AF2">
              <w:t>podłożu opraw dla lamp rtęciowych i sodowych w obudowie stalowych pyłoodpornych z puszką rozgałęźną-końcowych z gwintem E27</w:t>
            </w:r>
          </w:p>
        </w:tc>
        <w:tc>
          <w:tcPr>
            <w:tcW w:w="672" w:type="dxa"/>
          </w:tcPr>
          <w:p w:rsidR="008573F2" w:rsidRDefault="00A74AF2">
            <w:r>
              <w:t>szt.</w:t>
            </w:r>
          </w:p>
        </w:tc>
        <w:tc>
          <w:tcPr>
            <w:tcW w:w="910" w:type="dxa"/>
          </w:tcPr>
          <w:p w:rsidR="008573F2" w:rsidRDefault="00A74AF2" w:rsidP="00D80C1E">
            <w:pPr>
              <w:jc w:val="right"/>
            </w:pPr>
            <w:r>
              <w:t>10</w:t>
            </w:r>
          </w:p>
        </w:tc>
        <w:tc>
          <w:tcPr>
            <w:tcW w:w="1257" w:type="dxa"/>
          </w:tcPr>
          <w:p w:rsidR="008573F2" w:rsidRDefault="008573F2"/>
        </w:tc>
      </w:tr>
      <w:tr w:rsidR="00A74AF2" w:rsidTr="00561783">
        <w:tc>
          <w:tcPr>
            <w:tcW w:w="9921" w:type="dxa"/>
            <w:gridSpan w:val="6"/>
          </w:tcPr>
          <w:p w:rsidR="00A74AF2" w:rsidRPr="00A74AF2" w:rsidRDefault="00A74AF2" w:rsidP="00A74AF2">
            <w:pPr>
              <w:jc w:val="center"/>
              <w:rPr>
                <w:b/>
              </w:rPr>
            </w:pPr>
            <w:r>
              <w:rPr>
                <w:b/>
              </w:rPr>
              <w:t>Wykonanie podłogi</w:t>
            </w:r>
          </w:p>
        </w:tc>
      </w:tr>
      <w:tr w:rsidR="00A74AF2" w:rsidTr="00110231">
        <w:tc>
          <w:tcPr>
            <w:tcW w:w="570" w:type="dxa"/>
          </w:tcPr>
          <w:p w:rsidR="00A74AF2" w:rsidRDefault="00A74AF2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A74AF2" w:rsidRDefault="00A74AF2">
            <w:proofErr w:type="spellStart"/>
            <w:r>
              <w:t>KNR-W</w:t>
            </w:r>
            <w:proofErr w:type="spellEnd"/>
            <w:r>
              <w:t xml:space="preserve"> 4-01 0819-05</w:t>
            </w:r>
          </w:p>
        </w:tc>
        <w:tc>
          <w:tcPr>
            <w:tcW w:w="5282" w:type="dxa"/>
          </w:tcPr>
          <w:p w:rsidR="00A74AF2" w:rsidRDefault="00A74AF2">
            <w:r>
              <w:t>Rozebranie posadzek z deszczułek z oderwaniem listew lub cokołu</w:t>
            </w:r>
          </w:p>
        </w:tc>
        <w:tc>
          <w:tcPr>
            <w:tcW w:w="672" w:type="dxa"/>
          </w:tcPr>
          <w:p w:rsidR="00A74AF2" w:rsidRPr="00A74AF2" w:rsidRDefault="00A74AF2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74AF2" w:rsidRDefault="00A74AF2" w:rsidP="00D80C1E">
            <w:pPr>
              <w:jc w:val="right"/>
            </w:pPr>
            <w:r>
              <w:t>216,00</w:t>
            </w:r>
          </w:p>
        </w:tc>
        <w:tc>
          <w:tcPr>
            <w:tcW w:w="1257" w:type="dxa"/>
          </w:tcPr>
          <w:p w:rsidR="00A74AF2" w:rsidRDefault="00A74AF2"/>
        </w:tc>
      </w:tr>
      <w:tr w:rsidR="00A74AF2" w:rsidTr="00110231">
        <w:tc>
          <w:tcPr>
            <w:tcW w:w="570" w:type="dxa"/>
          </w:tcPr>
          <w:p w:rsidR="00A74AF2" w:rsidRDefault="00A74AF2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A74AF2" w:rsidRDefault="00A74AF2">
            <w:r>
              <w:t>KNR 4-01 0108-19</w:t>
            </w:r>
          </w:p>
        </w:tc>
        <w:tc>
          <w:tcPr>
            <w:tcW w:w="5282" w:type="dxa"/>
          </w:tcPr>
          <w:p w:rsidR="00A74AF2" w:rsidRDefault="00A74AF2">
            <w:r>
              <w:t>Wywiezienie samochodami samowyładowczymi gruzu z rozbieranych konstrukcji żwirobetonowych i żelbetowych na odległość 5 km</w:t>
            </w:r>
          </w:p>
        </w:tc>
        <w:tc>
          <w:tcPr>
            <w:tcW w:w="672" w:type="dxa"/>
          </w:tcPr>
          <w:p w:rsidR="00A74AF2" w:rsidRPr="00A74AF2" w:rsidRDefault="00A74AF2" w:rsidP="003D1D6D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</w:tcPr>
          <w:p w:rsidR="00A74AF2" w:rsidRDefault="00110231" w:rsidP="00D80C1E">
            <w:pPr>
              <w:jc w:val="right"/>
            </w:pPr>
            <w:r>
              <w:t>8,00</w:t>
            </w:r>
          </w:p>
        </w:tc>
        <w:tc>
          <w:tcPr>
            <w:tcW w:w="1257" w:type="dxa"/>
          </w:tcPr>
          <w:p w:rsidR="00A74AF2" w:rsidRDefault="00A74AF2"/>
        </w:tc>
      </w:tr>
      <w:tr w:rsidR="00A74AF2" w:rsidTr="00110231">
        <w:tc>
          <w:tcPr>
            <w:tcW w:w="570" w:type="dxa"/>
          </w:tcPr>
          <w:p w:rsidR="00A74AF2" w:rsidRDefault="00A74AF2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A74AF2" w:rsidRDefault="00A74AF2">
            <w:r>
              <w:t>KNR 4-01 0108-20</w:t>
            </w:r>
          </w:p>
        </w:tc>
        <w:tc>
          <w:tcPr>
            <w:tcW w:w="5282" w:type="dxa"/>
          </w:tcPr>
          <w:p w:rsidR="00A74AF2" w:rsidRDefault="00A74AF2">
            <w:r>
              <w:t>Wywiezienie samochodami samowyładowczymi gruzu z rozbieranych konstrukcji – za każdy nast. 1 km</w:t>
            </w:r>
          </w:p>
        </w:tc>
        <w:tc>
          <w:tcPr>
            <w:tcW w:w="672" w:type="dxa"/>
          </w:tcPr>
          <w:p w:rsidR="00A74AF2" w:rsidRPr="00A74AF2" w:rsidRDefault="00A74AF2" w:rsidP="003D1D6D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</w:tcPr>
          <w:p w:rsidR="00A74AF2" w:rsidRDefault="00A74AF2" w:rsidP="00D80C1E">
            <w:pPr>
              <w:jc w:val="right"/>
            </w:pPr>
            <w:r>
              <w:t>1,00</w:t>
            </w:r>
          </w:p>
        </w:tc>
        <w:tc>
          <w:tcPr>
            <w:tcW w:w="1257" w:type="dxa"/>
          </w:tcPr>
          <w:p w:rsidR="00A74AF2" w:rsidRDefault="00A74AF2"/>
        </w:tc>
      </w:tr>
      <w:tr w:rsidR="00A74AF2" w:rsidTr="00110231">
        <w:tc>
          <w:tcPr>
            <w:tcW w:w="570" w:type="dxa"/>
          </w:tcPr>
          <w:p w:rsidR="00A74AF2" w:rsidRDefault="00A74AF2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A74AF2" w:rsidRDefault="00A74AF2">
            <w:r>
              <w:t xml:space="preserve">wycena </w:t>
            </w:r>
            <w:r>
              <w:lastRenderedPageBreak/>
              <w:t>indy wid.</w:t>
            </w:r>
          </w:p>
        </w:tc>
        <w:tc>
          <w:tcPr>
            <w:tcW w:w="5282" w:type="dxa"/>
          </w:tcPr>
          <w:p w:rsidR="00A74AF2" w:rsidRPr="00A74AF2" w:rsidRDefault="00A74AF2">
            <w:r>
              <w:lastRenderedPageBreak/>
              <w:t xml:space="preserve">Koszty poniesione za składowanie odpadów z </w:t>
            </w:r>
            <w:r>
              <w:lastRenderedPageBreak/>
              <w:t>rozbieranego parkietu (drewno 1 m</w:t>
            </w:r>
            <w:r>
              <w:rPr>
                <w:vertAlign w:val="superscript"/>
              </w:rPr>
              <w:t>3</w:t>
            </w:r>
            <w:r>
              <w:t>=200 kg)</w:t>
            </w:r>
          </w:p>
        </w:tc>
        <w:tc>
          <w:tcPr>
            <w:tcW w:w="672" w:type="dxa"/>
          </w:tcPr>
          <w:p w:rsidR="00A74AF2" w:rsidRDefault="00A74AF2" w:rsidP="003D1D6D">
            <w:r>
              <w:lastRenderedPageBreak/>
              <w:t>t</w:t>
            </w:r>
          </w:p>
        </w:tc>
        <w:tc>
          <w:tcPr>
            <w:tcW w:w="910" w:type="dxa"/>
          </w:tcPr>
          <w:p w:rsidR="00A74AF2" w:rsidRDefault="00A74AF2" w:rsidP="00D80C1E">
            <w:pPr>
              <w:jc w:val="right"/>
            </w:pPr>
            <w:r>
              <w:t>1,456</w:t>
            </w:r>
          </w:p>
        </w:tc>
        <w:tc>
          <w:tcPr>
            <w:tcW w:w="1257" w:type="dxa"/>
          </w:tcPr>
          <w:p w:rsidR="00A74AF2" w:rsidRDefault="00A74AF2"/>
        </w:tc>
      </w:tr>
      <w:tr w:rsidR="00A74AF2" w:rsidTr="00110231">
        <w:tc>
          <w:tcPr>
            <w:tcW w:w="570" w:type="dxa"/>
          </w:tcPr>
          <w:p w:rsidR="00A74AF2" w:rsidRDefault="00A74AF2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A74AF2" w:rsidRDefault="00A74AF2">
            <w:r>
              <w:t>wycena indy wid.</w:t>
            </w:r>
          </w:p>
        </w:tc>
        <w:tc>
          <w:tcPr>
            <w:tcW w:w="5282" w:type="dxa"/>
          </w:tcPr>
          <w:p w:rsidR="00A74AF2" w:rsidRPr="00A74AF2" w:rsidRDefault="00A74AF2">
            <w:r>
              <w:t>Koszty poniesione za składowanie odpadów z rozbieranej konstrukcji betonowej tłucznia ceglanego (gruz betonowy 1 m</w:t>
            </w:r>
            <w:r>
              <w:rPr>
                <w:vertAlign w:val="superscript"/>
              </w:rPr>
              <w:t>3</w:t>
            </w:r>
            <w:r>
              <w:t>=200 kg)</w:t>
            </w:r>
          </w:p>
        </w:tc>
        <w:tc>
          <w:tcPr>
            <w:tcW w:w="672" w:type="dxa"/>
          </w:tcPr>
          <w:p w:rsidR="00A74AF2" w:rsidRDefault="003B1145" w:rsidP="003D1D6D">
            <w:r>
              <w:t>t</w:t>
            </w:r>
          </w:p>
        </w:tc>
        <w:tc>
          <w:tcPr>
            <w:tcW w:w="910" w:type="dxa"/>
          </w:tcPr>
          <w:p w:rsidR="00A74AF2" w:rsidRDefault="003B1145" w:rsidP="00D80C1E">
            <w:pPr>
              <w:jc w:val="right"/>
            </w:pPr>
            <w:r>
              <w:t>55,00</w:t>
            </w:r>
          </w:p>
        </w:tc>
        <w:tc>
          <w:tcPr>
            <w:tcW w:w="1257" w:type="dxa"/>
          </w:tcPr>
          <w:p w:rsidR="00A74AF2" w:rsidRDefault="00A74AF2"/>
        </w:tc>
      </w:tr>
      <w:tr w:rsidR="00110231" w:rsidTr="00110231">
        <w:tc>
          <w:tcPr>
            <w:tcW w:w="570" w:type="dxa"/>
          </w:tcPr>
          <w:p w:rsidR="00110231" w:rsidRDefault="00110231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110231" w:rsidRDefault="00110231">
            <w:r>
              <w:t>Wycena indy wid.</w:t>
            </w:r>
          </w:p>
        </w:tc>
        <w:tc>
          <w:tcPr>
            <w:tcW w:w="5282" w:type="dxa"/>
          </w:tcPr>
          <w:p w:rsidR="00110231" w:rsidRDefault="00110231">
            <w:r>
              <w:t>Oczyszczenie podłoża betonowego i wykonanie izolacji poziomej z folii pod posadzkę betonową</w:t>
            </w:r>
          </w:p>
        </w:tc>
        <w:tc>
          <w:tcPr>
            <w:tcW w:w="672" w:type="dxa"/>
          </w:tcPr>
          <w:p w:rsidR="00110231" w:rsidRPr="00110231" w:rsidRDefault="00110231" w:rsidP="003D1D6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110231" w:rsidRDefault="00110231" w:rsidP="00D80C1E">
            <w:pPr>
              <w:jc w:val="right"/>
            </w:pPr>
            <w:r>
              <w:t>216,00</w:t>
            </w:r>
          </w:p>
        </w:tc>
        <w:tc>
          <w:tcPr>
            <w:tcW w:w="1257" w:type="dxa"/>
          </w:tcPr>
          <w:p w:rsidR="00110231" w:rsidRDefault="00110231"/>
        </w:tc>
      </w:tr>
      <w:tr w:rsidR="003B1145" w:rsidTr="00110231">
        <w:tc>
          <w:tcPr>
            <w:tcW w:w="570" w:type="dxa"/>
          </w:tcPr>
          <w:p w:rsidR="003B1145" w:rsidRDefault="003B1145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3B1145" w:rsidRDefault="003B1145">
            <w:r>
              <w:t>Wycena indy wid.</w:t>
            </w:r>
          </w:p>
        </w:tc>
        <w:tc>
          <w:tcPr>
            <w:tcW w:w="5282" w:type="dxa"/>
          </w:tcPr>
          <w:p w:rsidR="003B1145" w:rsidRDefault="003B1145">
            <w:r>
              <w:t xml:space="preserve">nawierzchnia </w:t>
            </w:r>
            <w:proofErr w:type="spellStart"/>
            <w:r>
              <w:t>Pulastic</w:t>
            </w:r>
            <w:proofErr w:type="spellEnd"/>
            <w:r>
              <w:t xml:space="preserve"> 2000 lub równoważna z wcześniejszym wykonaniem posadzki betonowej zbrojonej gr. 5 cm z betonu B-20</w:t>
            </w:r>
          </w:p>
        </w:tc>
        <w:tc>
          <w:tcPr>
            <w:tcW w:w="672" w:type="dxa"/>
          </w:tcPr>
          <w:p w:rsidR="003B1145" w:rsidRPr="003B1145" w:rsidRDefault="003B1145" w:rsidP="003D1D6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3B1145" w:rsidRDefault="003B1145" w:rsidP="00D80C1E">
            <w:pPr>
              <w:jc w:val="right"/>
            </w:pPr>
            <w:r>
              <w:t>216,00</w:t>
            </w:r>
          </w:p>
        </w:tc>
        <w:tc>
          <w:tcPr>
            <w:tcW w:w="1257" w:type="dxa"/>
          </w:tcPr>
          <w:p w:rsidR="003B1145" w:rsidRDefault="003B1145"/>
        </w:tc>
      </w:tr>
      <w:tr w:rsidR="00561783" w:rsidTr="00561783">
        <w:tc>
          <w:tcPr>
            <w:tcW w:w="9921" w:type="dxa"/>
            <w:gridSpan w:val="6"/>
          </w:tcPr>
          <w:p w:rsidR="00561783" w:rsidRPr="00561783" w:rsidRDefault="00561783" w:rsidP="00561783">
            <w:pPr>
              <w:jc w:val="center"/>
              <w:rPr>
                <w:b/>
              </w:rPr>
            </w:pPr>
            <w:r>
              <w:rPr>
                <w:b/>
              </w:rPr>
              <w:t>Malowanie ścian</w:t>
            </w:r>
          </w:p>
        </w:tc>
      </w:tr>
      <w:tr w:rsidR="00561783" w:rsidTr="00110231">
        <w:tc>
          <w:tcPr>
            <w:tcW w:w="570" w:type="dxa"/>
          </w:tcPr>
          <w:p w:rsidR="00561783" w:rsidRDefault="00561783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561783" w:rsidRDefault="00561783">
            <w:proofErr w:type="spellStart"/>
            <w:r>
              <w:t>KNR-W</w:t>
            </w:r>
            <w:proofErr w:type="spellEnd"/>
            <w:r>
              <w:t xml:space="preserve"> 4-01 1202-09</w:t>
            </w:r>
          </w:p>
        </w:tc>
        <w:tc>
          <w:tcPr>
            <w:tcW w:w="5282" w:type="dxa"/>
          </w:tcPr>
          <w:p w:rsidR="00561783" w:rsidRPr="00561783" w:rsidRDefault="00561783">
            <w:r>
              <w:t>Zeskrobanie i zmycie starej farby w pomieszczeniach o pow. podłogi ponad 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672" w:type="dxa"/>
          </w:tcPr>
          <w:p w:rsidR="00561783" w:rsidRPr="003B1145" w:rsidRDefault="00561783" w:rsidP="003D1D6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561783" w:rsidRDefault="00561783" w:rsidP="00D80C1E">
            <w:pPr>
              <w:jc w:val="right"/>
            </w:pPr>
            <w:r>
              <w:t>500,00</w:t>
            </w:r>
          </w:p>
        </w:tc>
        <w:tc>
          <w:tcPr>
            <w:tcW w:w="1257" w:type="dxa"/>
          </w:tcPr>
          <w:p w:rsidR="00561783" w:rsidRDefault="00561783"/>
        </w:tc>
      </w:tr>
      <w:tr w:rsidR="00561783" w:rsidTr="00110231">
        <w:tc>
          <w:tcPr>
            <w:tcW w:w="570" w:type="dxa"/>
          </w:tcPr>
          <w:p w:rsidR="00561783" w:rsidRDefault="00561783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561783" w:rsidRDefault="00561783">
            <w:proofErr w:type="spellStart"/>
            <w:r>
              <w:t>KNR-W</w:t>
            </w:r>
            <w:proofErr w:type="spellEnd"/>
            <w:r>
              <w:t xml:space="preserve"> 2-02 2011-02 analogia</w:t>
            </w:r>
          </w:p>
        </w:tc>
        <w:tc>
          <w:tcPr>
            <w:tcW w:w="5282" w:type="dxa"/>
          </w:tcPr>
          <w:p w:rsidR="00561783" w:rsidRDefault="00561783">
            <w:r>
              <w:t>Drobne naprawy zarysowań tynków ścian i sufitów przed malowaniem</w:t>
            </w:r>
          </w:p>
        </w:tc>
        <w:tc>
          <w:tcPr>
            <w:tcW w:w="672" w:type="dxa"/>
          </w:tcPr>
          <w:p w:rsidR="00561783" w:rsidRPr="003B1145" w:rsidRDefault="00561783" w:rsidP="003D1D6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561783" w:rsidRDefault="00561783" w:rsidP="00D80C1E">
            <w:pPr>
              <w:jc w:val="right"/>
            </w:pPr>
            <w:r>
              <w:t>10,00</w:t>
            </w:r>
          </w:p>
        </w:tc>
        <w:tc>
          <w:tcPr>
            <w:tcW w:w="1257" w:type="dxa"/>
          </w:tcPr>
          <w:p w:rsidR="00561783" w:rsidRDefault="00561783"/>
        </w:tc>
      </w:tr>
      <w:tr w:rsidR="00561783" w:rsidTr="00110231">
        <w:tc>
          <w:tcPr>
            <w:tcW w:w="570" w:type="dxa"/>
          </w:tcPr>
          <w:p w:rsidR="00561783" w:rsidRDefault="00561783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561783" w:rsidRDefault="00561783">
            <w:r>
              <w:t>NNRNKB 202 1134-02</w:t>
            </w:r>
          </w:p>
        </w:tc>
        <w:tc>
          <w:tcPr>
            <w:tcW w:w="5282" w:type="dxa"/>
          </w:tcPr>
          <w:p w:rsidR="00561783" w:rsidRDefault="00561783">
            <w:r>
              <w:t>Zagruntowanie ścian i sufitów preparatem wzmacniającym</w:t>
            </w:r>
          </w:p>
        </w:tc>
        <w:tc>
          <w:tcPr>
            <w:tcW w:w="672" w:type="dxa"/>
          </w:tcPr>
          <w:p w:rsidR="00561783" w:rsidRPr="003B1145" w:rsidRDefault="00561783" w:rsidP="003D1D6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561783" w:rsidRDefault="00561783" w:rsidP="00D80C1E">
            <w:pPr>
              <w:jc w:val="right"/>
            </w:pPr>
            <w:r>
              <w:t>500,00</w:t>
            </w:r>
          </w:p>
        </w:tc>
        <w:tc>
          <w:tcPr>
            <w:tcW w:w="1257" w:type="dxa"/>
          </w:tcPr>
          <w:p w:rsidR="00561783" w:rsidRDefault="00561783"/>
        </w:tc>
      </w:tr>
      <w:tr w:rsidR="00561783" w:rsidTr="00110231">
        <w:tc>
          <w:tcPr>
            <w:tcW w:w="570" w:type="dxa"/>
          </w:tcPr>
          <w:p w:rsidR="00561783" w:rsidRDefault="00561783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561783" w:rsidRDefault="00561783">
            <w:proofErr w:type="spellStart"/>
            <w:r>
              <w:t>KNR-W</w:t>
            </w:r>
            <w:proofErr w:type="spellEnd"/>
            <w:r>
              <w:t xml:space="preserve"> 4-01 1204-01</w:t>
            </w:r>
          </w:p>
        </w:tc>
        <w:tc>
          <w:tcPr>
            <w:tcW w:w="5282" w:type="dxa"/>
          </w:tcPr>
          <w:p w:rsidR="00561783" w:rsidRDefault="00561783">
            <w:r>
              <w:t>Dwukrotne malowanie farbami emulsyjnymi starych tynków wewnętrznych</w:t>
            </w:r>
          </w:p>
        </w:tc>
        <w:tc>
          <w:tcPr>
            <w:tcW w:w="672" w:type="dxa"/>
          </w:tcPr>
          <w:p w:rsidR="00561783" w:rsidRPr="003B1145" w:rsidRDefault="00561783" w:rsidP="003D1D6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561783" w:rsidRDefault="00561783" w:rsidP="00D80C1E">
            <w:pPr>
              <w:jc w:val="right"/>
            </w:pPr>
            <w:r>
              <w:t>500,00</w:t>
            </w:r>
          </w:p>
        </w:tc>
        <w:tc>
          <w:tcPr>
            <w:tcW w:w="1257" w:type="dxa"/>
          </w:tcPr>
          <w:p w:rsidR="00561783" w:rsidRDefault="00561783"/>
        </w:tc>
      </w:tr>
      <w:tr w:rsidR="00561783" w:rsidTr="00110231">
        <w:tc>
          <w:tcPr>
            <w:tcW w:w="570" w:type="dxa"/>
          </w:tcPr>
          <w:p w:rsidR="00561783" w:rsidRDefault="00561783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561783" w:rsidRDefault="00561783">
            <w:r>
              <w:t>KNR 0-25 0202-02</w:t>
            </w:r>
          </w:p>
        </w:tc>
        <w:tc>
          <w:tcPr>
            <w:tcW w:w="5282" w:type="dxa"/>
          </w:tcPr>
          <w:p w:rsidR="00561783" w:rsidRPr="00561783" w:rsidRDefault="00561783">
            <w:r>
              <w:t xml:space="preserve">Malowanie pędzlem lub wałkiem konstrukcji kratowych wyrobami jednoskładnikowymi </w:t>
            </w:r>
            <w:proofErr w:type="spellStart"/>
            <w:r>
              <w:t>miedzywarstwy</w:t>
            </w:r>
            <w:proofErr w:type="spellEnd"/>
            <w:r>
              <w:t xml:space="preserve"> i emalie cienko powłokowe (zużyciem teoretyczne 0,2 dm</w:t>
            </w:r>
            <w:r>
              <w:rPr>
                <w:vertAlign w:val="superscript"/>
              </w:rPr>
              <w:t>3</w:t>
            </w:r>
            <w:r>
              <w:t>/m</w:t>
            </w:r>
            <w:r>
              <w:rPr>
                <w:vertAlign w:val="superscript"/>
              </w:rPr>
              <w:t>2</w:t>
            </w:r>
          </w:p>
        </w:tc>
        <w:tc>
          <w:tcPr>
            <w:tcW w:w="672" w:type="dxa"/>
          </w:tcPr>
          <w:p w:rsidR="00561783" w:rsidRPr="003B1145" w:rsidRDefault="00561783" w:rsidP="003D1D6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561783" w:rsidRDefault="00561783" w:rsidP="00D80C1E">
            <w:pPr>
              <w:jc w:val="right"/>
            </w:pPr>
            <w:r>
              <w:t>100,00</w:t>
            </w:r>
          </w:p>
        </w:tc>
        <w:tc>
          <w:tcPr>
            <w:tcW w:w="1257" w:type="dxa"/>
          </w:tcPr>
          <w:p w:rsidR="00561783" w:rsidRDefault="00561783"/>
        </w:tc>
      </w:tr>
      <w:tr w:rsidR="00561783" w:rsidTr="00110231">
        <w:tc>
          <w:tcPr>
            <w:tcW w:w="570" w:type="dxa"/>
          </w:tcPr>
          <w:p w:rsidR="00561783" w:rsidRDefault="00561783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561783" w:rsidRDefault="00561783">
            <w:r>
              <w:t>analiza indy wid.</w:t>
            </w:r>
          </w:p>
        </w:tc>
        <w:tc>
          <w:tcPr>
            <w:tcW w:w="5282" w:type="dxa"/>
          </w:tcPr>
          <w:p w:rsidR="00561783" w:rsidRDefault="00561783">
            <w:r>
              <w:t>Demontaż a następnie, po wykonaniu remontu sali montaż drabinek gimnastycznych oraz innych elementów wyposażenia sali w przypadku takiej konieczności</w:t>
            </w:r>
          </w:p>
        </w:tc>
        <w:tc>
          <w:tcPr>
            <w:tcW w:w="672" w:type="dxa"/>
          </w:tcPr>
          <w:p w:rsidR="00561783" w:rsidRDefault="00561783" w:rsidP="003D1D6D">
            <w:r>
              <w:t>kpl</w:t>
            </w:r>
          </w:p>
        </w:tc>
        <w:tc>
          <w:tcPr>
            <w:tcW w:w="910" w:type="dxa"/>
          </w:tcPr>
          <w:p w:rsidR="00561783" w:rsidRDefault="00561783" w:rsidP="00D80C1E">
            <w:pPr>
              <w:jc w:val="right"/>
            </w:pPr>
            <w:r>
              <w:t>1</w:t>
            </w:r>
          </w:p>
        </w:tc>
        <w:tc>
          <w:tcPr>
            <w:tcW w:w="1257" w:type="dxa"/>
          </w:tcPr>
          <w:p w:rsidR="00561783" w:rsidRDefault="00561783"/>
        </w:tc>
      </w:tr>
      <w:tr w:rsidR="00110231" w:rsidTr="00110231">
        <w:tc>
          <w:tcPr>
            <w:tcW w:w="570" w:type="dxa"/>
          </w:tcPr>
          <w:p w:rsidR="00110231" w:rsidRDefault="00110231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110231" w:rsidRDefault="00110231">
            <w:r>
              <w:t>Wycena indy wid.</w:t>
            </w:r>
          </w:p>
        </w:tc>
        <w:tc>
          <w:tcPr>
            <w:tcW w:w="5282" w:type="dxa"/>
          </w:tcPr>
          <w:p w:rsidR="00110231" w:rsidRDefault="00110231" w:rsidP="00110231">
            <w:r>
              <w:t>Montaż drabinek gimnastycznych o wys. 2 m</w:t>
            </w:r>
          </w:p>
        </w:tc>
        <w:tc>
          <w:tcPr>
            <w:tcW w:w="672" w:type="dxa"/>
          </w:tcPr>
          <w:p w:rsidR="00110231" w:rsidRDefault="00110231" w:rsidP="003D1D6D">
            <w:r>
              <w:t>mb</w:t>
            </w:r>
          </w:p>
        </w:tc>
        <w:tc>
          <w:tcPr>
            <w:tcW w:w="910" w:type="dxa"/>
          </w:tcPr>
          <w:p w:rsidR="00110231" w:rsidRDefault="00110231" w:rsidP="00D80C1E">
            <w:pPr>
              <w:jc w:val="right"/>
            </w:pPr>
            <w:r>
              <w:t>17,6</w:t>
            </w:r>
          </w:p>
        </w:tc>
        <w:tc>
          <w:tcPr>
            <w:tcW w:w="1257" w:type="dxa"/>
          </w:tcPr>
          <w:p w:rsidR="00110231" w:rsidRDefault="00110231"/>
        </w:tc>
      </w:tr>
      <w:tr w:rsidR="00561783" w:rsidTr="00110231">
        <w:tc>
          <w:tcPr>
            <w:tcW w:w="570" w:type="dxa"/>
          </w:tcPr>
          <w:p w:rsidR="00561783" w:rsidRDefault="00561783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561783" w:rsidRDefault="00561783">
            <w:proofErr w:type="spellStart"/>
            <w:r>
              <w:t>KNR-W</w:t>
            </w:r>
            <w:proofErr w:type="spellEnd"/>
            <w:r>
              <w:t xml:space="preserve"> 4-01 1212-19</w:t>
            </w:r>
          </w:p>
        </w:tc>
        <w:tc>
          <w:tcPr>
            <w:tcW w:w="5282" w:type="dxa"/>
          </w:tcPr>
          <w:p w:rsidR="00561783" w:rsidRDefault="00561783">
            <w:r>
              <w:t>Dwukrotne malowanie farba olejną grzejników radiatorowych-galeria</w:t>
            </w:r>
          </w:p>
        </w:tc>
        <w:tc>
          <w:tcPr>
            <w:tcW w:w="672" w:type="dxa"/>
          </w:tcPr>
          <w:p w:rsidR="00561783" w:rsidRPr="003B1145" w:rsidRDefault="00561783" w:rsidP="003D1D6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561783" w:rsidRDefault="00561783" w:rsidP="00D80C1E">
            <w:pPr>
              <w:jc w:val="right"/>
            </w:pPr>
            <w:r>
              <w:t>5,10</w:t>
            </w:r>
          </w:p>
        </w:tc>
        <w:tc>
          <w:tcPr>
            <w:tcW w:w="1257" w:type="dxa"/>
          </w:tcPr>
          <w:p w:rsidR="00561783" w:rsidRDefault="00561783"/>
        </w:tc>
      </w:tr>
      <w:tr w:rsidR="00561783" w:rsidTr="00110231">
        <w:tc>
          <w:tcPr>
            <w:tcW w:w="570" w:type="dxa"/>
          </w:tcPr>
          <w:p w:rsidR="00561783" w:rsidRDefault="00561783" w:rsidP="00D80C1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:rsidR="00561783" w:rsidRDefault="00561783">
            <w:proofErr w:type="spellStart"/>
            <w:r>
              <w:t>KNR-W</w:t>
            </w:r>
            <w:proofErr w:type="spellEnd"/>
            <w:r>
              <w:t xml:space="preserve"> 4-01 1212-22</w:t>
            </w:r>
          </w:p>
        </w:tc>
        <w:tc>
          <w:tcPr>
            <w:tcW w:w="5282" w:type="dxa"/>
          </w:tcPr>
          <w:p w:rsidR="00561783" w:rsidRDefault="00561783" w:rsidP="00561783">
            <w:r>
              <w:t>Pomalowanie farba olejną grzejników rurowo-żebrowych sala</w:t>
            </w:r>
          </w:p>
        </w:tc>
        <w:tc>
          <w:tcPr>
            <w:tcW w:w="672" w:type="dxa"/>
          </w:tcPr>
          <w:p w:rsidR="00561783" w:rsidRDefault="00561783" w:rsidP="003D1D6D">
            <w:r>
              <w:t>m</w:t>
            </w:r>
          </w:p>
        </w:tc>
        <w:tc>
          <w:tcPr>
            <w:tcW w:w="910" w:type="dxa"/>
          </w:tcPr>
          <w:p w:rsidR="00561783" w:rsidRDefault="00561783" w:rsidP="00D80C1E">
            <w:pPr>
              <w:jc w:val="right"/>
            </w:pPr>
            <w:r>
              <w:t>175,00</w:t>
            </w:r>
          </w:p>
        </w:tc>
        <w:tc>
          <w:tcPr>
            <w:tcW w:w="1257" w:type="dxa"/>
          </w:tcPr>
          <w:p w:rsidR="00561783" w:rsidRDefault="00561783"/>
        </w:tc>
      </w:tr>
    </w:tbl>
    <w:p w:rsidR="00D80C1E" w:rsidRDefault="00D80C1E"/>
    <w:sectPr w:rsidR="00D80C1E" w:rsidSect="0063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1AE9"/>
    <w:multiLevelType w:val="hybridMultilevel"/>
    <w:tmpl w:val="3A02B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80C1E"/>
    <w:rsid w:val="00110231"/>
    <w:rsid w:val="00327C34"/>
    <w:rsid w:val="003B1145"/>
    <w:rsid w:val="004F1926"/>
    <w:rsid w:val="00561783"/>
    <w:rsid w:val="00636B9B"/>
    <w:rsid w:val="007057E3"/>
    <w:rsid w:val="008573F2"/>
    <w:rsid w:val="008F255E"/>
    <w:rsid w:val="00A17066"/>
    <w:rsid w:val="00A74AF2"/>
    <w:rsid w:val="00BA0D4C"/>
    <w:rsid w:val="00BF3F2B"/>
    <w:rsid w:val="00D80C1E"/>
    <w:rsid w:val="00E27E5B"/>
    <w:rsid w:val="00F0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0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1</cp:revision>
  <dcterms:created xsi:type="dcterms:W3CDTF">2012-07-24T11:26:00Z</dcterms:created>
  <dcterms:modified xsi:type="dcterms:W3CDTF">2012-07-24T12:54:00Z</dcterms:modified>
</cp:coreProperties>
</file>