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94" w:rsidRPr="00A83EE9" w:rsidRDefault="00A34594" w:rsidP="00D21945"/>
    <w:p w:rsidR="00A34594" w:rsidRPr="00A83EE9" w:rsidRDefault="00A34594" w:rsidP="00D21945"/>
    <w:p w:rsidR="00A34594" w:rsidRPr="00A83EE9" w:rsidRDefault="00A34594" w:rsidP="00D21945"/>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32"/>
        <w:gridCol w:w="4605"/>
      </w:tblGrid>
      <w:tr w:rsidR="00A34594" w:rsidRPr="00A83EE9" w:rsidTr="0039226B">
        <w:tc>
          <w:tcPr>
            <w:tcW w:w="9637" w:type="dxa"/>
            <w:gridSpan w:val="2"/>
            <w:tcBorders>
              <w:top w:val="single" w:sz="4" w:space="0" w:color="auto"/>
              <w:left w:val="single" w:sz="4" w:space="0" w:color="auto"/>
              <w:bottom w:val="single" w:sz="4" w:space="0" w:color="auto"/>
              <w:right w:val="single" w:sz="4" w:space="0" w:color="auto"/>
            </w:tcBorders>
          </w:tcPr>
          <w:p w:rsidR="00A34594" w:rsidRPr="00A83EE9" w:rsidRDefault="00A34594" w:rsidP="00D21945"/>
          <w:p w:rsidR="00A34594" w:rsidRPr="00A83EE9" w:rsidRDefault="00A34594" w:rsidP="00D21945">
            <w:pPr>
              <w:pStyle w:val="Nagwek1"/>
              <w:jc w:val="left"/>
            </w:pPr>
          </w:p>
          <w:p w:rsidR="00A34594" w:rsidRPr="00A83EE9" w:rsidRDefault="00A34594" w:rsidP="00D21945">
            <w:pPr>
              <w:pStyle w:val="Nagwek1"/>
              <w:jc w:val="left"/>
            </w:pPr>
          </w:p>
          <w:p w:rsidR="00A34594" w:rsidRPr="00A83EE9" w:rsidRDefault="008F1BAF" w:rsidP="00C84E49">
            <w:pPr>
              <w:pStyle w:val="Nagwek1"/>
            </w:pPr>
            <w:r w:rsidRPr="00A83EE9">
              <w:t>SPECYFIKACJA TECHNICZNA</w:t>
            </w:r>
          </w:p>
          <w:p w:rsidR="00A34594" w:rsidRPr="00A83EE9" w:rsidRDefault="00A34594" w:rsidP="00D21945">
            <w:pPr>
              <w:rPr>
                <w:sz w:val="28"/>
              </w:rPr>
            </w:pPr>
          </w:p>
          <w:p w:rsidR="00A34594" w:rsidRPr="00A83EE9" w:rsidRDefault="00A34594" w:rsidP="00D21945">
            <w:pPr>
              <w:rPr>
                <w:sz w:val="28"/>
              </w:rPr>
            </w:pPr>
          </w:p>
          <w:p w:rsidR="00A34594" w:rsidRPr="00A83EE9" w:rsidRDefault="008F1BAF" w:rsidP="00C84E49">
            <w:pPr>
              <w:jc w:val="center"/>
              <w:rPr>
                <w:sz w:val="28"/>
              </w:rPr>
            </w:pPr>
            <w:r w:rsidRPr="00A83EE9">
              <w:rPr>
                <w:sz w:val="28"/>
              </w:rPr>
              <w:t>WYKONANIA I ODBIORU ROBÓT BUDOWLANYCH</w:t>
            </w:r>
          </w:p>
          <w:p w:rsidR="00A34594" w:rsidRPr="00A83EE9" w:rsidRDefault="00A34594" w:rsidP="00D21945"/>
          <w:p w:rsidR="00A34594" w:rsidRPr="00A83EE9" w:rsidRDefault="00A34594" w:rsidP="00D21945"/>
          <w:p w:rsidR="00A34594" w:rsidRPr="00A83EE9" w:rsidRDefault="00A34594" w:rsidP="00D21945"/>
          <w:p w:rsidR="00A34594" w:rsidRPr="00A83EE9" w:rsidRDefault="00A34594" w:rsidP="00D21945"/>
        </w:tc>
      </w:tr>
      <w:tr w:rsidR="00A34594" w:rsidRPr="00A83EE9" w:rsidTr="0039226B">
        <w:tc>
          <w:tcPr>
            <w:tcW w:w="9637" w:type="dxa"/>
            <w:gridSpan w:val="2"/>
            <w:tcBorders>
              <w:top w:val="single" w:sz="4" w:space="0" w:color="auto"/>
              <w:left w:val="single" w:sz="4" w:space="0" w:color="auto"/>
              <w:bottom w:val="single" w:sz="4" w:space="0" w:color="auto"/>
              <w:right w:val="single" w:sz="4" w:space="0" w:color="auto"/>
            </w:tcBorders>
          </w:tcPr>
          <w:p w:rsidR="00A34594" w:rsidRPr="00C56F76" w:rsidRDefault="00A34594" w:rsidP="00D21945">
            <w:pPr>
              <w:rPr>
                <w:b/>
                <w:bCs w:val="0"/>
                <w:sz w:val="28"/>
                <w:szCs w:val="28"/>
              </w:rPr>
            </w:pPr>
          </w:p>
          <w:p w:rsidR="00C56F76" w:rsidRPr="00C56F76" w:rsidRDefault="00A83EE9" w:rsidP="00C56F76">
            <w:pPr>
              <w:autoSpaceDE w:val="0"/>
              <w:autoSpaceDN w:val="0"/>
              <w:adjustRightInd w:val="0"/>
              <w:jc w:val="center"/>
              <w:rPr>
                <w:b/>
                <w:color w:val="000000"/>
                <w:sz w:val="28"/>
                <w:szCs w:val="28"/>
              </w:rPr>
            </w:pPr>
            <w:r w:rsidRPr="00C56F76">
              <w:rPr>
                <w:b/>
                <w:bCs w:val="0"/>
                <w:sz w:val="28"/>
                <w:szCs w:val="28"/>
              </w:rPr>
              <w:t>R</w:t>
            </w:r>
            <w:r w:rsidR="007714C3">
              <w:rPr>
                <w:b/>
                <w:bCs w:val="0"/>
                <w:sz w:val="28"/>
                <w:szCs w:val="28"/>
              </w:rPr>
              <w:t xml:space="preserve">emont chodnika na ul. Kusocińskiego w miejscowości </w:t>
            </w:r>
            <w:r w:rsidR="00C56F76" w:rsidRPr="00C56F76">
              <w:rPr>
                <w:b/>
                <w:sz w:val="28"/>
                <w:szCs w:val="28"/>
              </w:rPr>
              <w:t xml:space="preserve"> Rakoniewic</w:t>
            </w:r>
            <w:r w:rsidR="007714C3">
              <w:rPr>
                <w:b/>
                <w:sz w:val="28"/>
                <w:szCs w:val="28"/>
              </w:rPr>
              <w:t>e</w:t>
            </w:r>
          </w:p>
          <w:p w:rsidR="00DE7482" w:rsidRPr="00C56F76" w:rsidRDefault="00DE7482" w:rsidP="007714C3">
            <w:pPr>
              <w:jc w:val="center"/>
              <w:rPr>
                <w:b/>
                <w:bCs w:val="0"/>
                <w:sz w:val="28"/>
                <w:szCs w:val="28"/>
              </w:rPr>
            </w:pPr>
          </w:p>
        </w:tc>
      </w:tr>
      <w:tr w:rsidR="00A34594" w:rsidRPr="00A83EE9" w:rsidTr="0039226B">
        <w:tc>
          <w:tcPr>
            <w:tcW w:w="9637" w:type="dxa"/>
            <w:gridSpan w:val="2"/>
            <w:tcBorders>
              <w:top w:val="single" w:sz="4" w:space="0" w:color="auto"/>
              <w:left w:val="single" w:sz="4" w:space="0" w:color="auto"/>
              <w:bottom w:val="single" w:sz="4" w:space="0" w:color="auto"/>
              <w:right w:val="single" w:sz="4" w:space="0" w:color="auto"/>
            </w:tcBorders>
          </w:tcPr>
          <w:p w:rsidR="00A34594" w:rsidRPr="00A83EE9" w:rsidRDefault="00A34594" w:rsidP="00D21945">
            <w:pPr>
              <w:rPr>
                <w:b/>
                <w:bCs w:val="0"/>
                <w:sz w:val="28"/>
              </w:rPr>
            </w:pPr>
          </w:p>
          <w:p w:rsidR="00A34594" w:rsidRPr="00A83EE9" w:rsidRDefault="0039226B" w:rsidP="00D21945">
            <w:pPr>
              <w:pStyle w:val="Nagwek3"/>
              <w:rPr>
                <w:rFonts w:ascii="Times New Roman" w:hAnsi="Times New Roman" w:cs="Times New Roman"/>
              </w:rPr>
            </w:pPr>
            <w:r>
              <w:rPr>
                <w:rFonts w:ascii="Times New Roman" w:hAnsi="Times New Roman" w:cs="Times New Roman"/>
              </w:rPr>
              <w:t xml:space="preserve">    </w:t>
            </w:r>
            <w:r w:rsidR="008F1BAF" w:rsidRPr="00A83EE9">
              <w:rPr>
                <w:rFonts w:ascii="Times New Roman" w:hAnsi="Times New Roman" w:cs="Times New Roman"/>
              </w:rPr>
              <w:t>Zamawiający:</w:t>
            </w:r>
            <w:r>
              <w:rPr>
                <w:rFonts w:ascii="Times New Roman" w:hAnsi="Times New Roman" w:cs="Times New Roman"/>
              </w:rPr>
              <w:t xml:space="preserve">              </w:t>
            </w:r>
            <w:r w:rsidR="008F1BAF" w:rsidRPr="00A83EE9">
              <w:rPr>
                <w:rFonts w:ascii="Times New Roman" w:hAnsi="Times New Roman" w:cs="Times New Roman"/>
              </w:rPr>
              <w:t xml:space="preserve"> </w:t>
            </w:r>
            <w:r w:rsidR="008F1BAF" w:rsidRPr="00A83EE9">
              <w:rPr>
                <w:rFonts w:ascii="Times New Roman" w:hAnsi="Times New Roman" w:cs="Times New Roman"/>
                <w:i/>
              </w:rPr>
              <w:t>Urząd</w:t>
            </w:r>
            <w:r w:rsidR="008F1BAF" w:rsidRPr="00A83EE9">
              <w:rPr>
                <w:rFonts w:ascii="Times New Roman" w:hAnsi="Times New Roman" w:cs="Times New Roman"/>
              </w:rPr>
              <w:t xml:space="preserve"> </w:t>
            </w:r>
            <w:r w:rsidR="008F1BAF" w:rsidRPr="00A83EE9">
              <w:rPr>
                <w:rFonts w:ascii="Times New Roman" w:hAnsi="Times New Roman" w:cs="Times New Roman"/>
                <w:i/>
              </w:rPr>
              <w:t>Miejski</w:t>
            </w:r>
            <w:r w:rsidR="008F1BAF" w:rsidRPr="00A83EE9">
              <w:rPr>
                <w:rFonts w:ascii="Times New Roman" w:hAnsi="Times New Roman" w:cs="Times New Roman"/>
              </w:rPr>
              <w:t xml:space="preserve"> </w:t>
            </w:r>
            <w:r w:rsidR="008F1BAF" w:rsidRPr="00A83EE9">
              <w:rPr>
                <w:rFonts w:ascii="Times New Roman" w:hAnsi="Times New Roman" w:cs="Times New Roman"/>
                <w:i/>
              </w:rPr>
              <w:t>Gminy</w:t>
            </w:r>
            <w:r w:rsidR="008F1BAF" w:rsidRPr="00A83EE9">
              <w:rPr>
                <w:rFonts w:ascii="Times New Roman" w:hAnsi="Times New Roman" w:cs="Times New Roman"/>
              </w:rPr>
              <w:t xml:space="preserve"> </w:t>
            </w:r>
            <w:r w:rsidR="008F1BAF" w:rsidRPr="00A83EE9">
              <w:rPr>
                <w:rFonts w:ascii="Times New Roman" w:hAnsi="Times New Roman" w:cs="Times New Roman"/>
                <w:i/>
              </w:rPr>
              <w:t>Rakoniewice</w:t>
            </w:r>
          </w:p>
          <w:p w:rsidR="00A34594" w:rsidRPr="00A83EE9" w:rsidRDefault="008F1BAF" w:rsidP="00D21945">
            <w:pPr>
              <w:pStyle w:val="Nagwek2"/>
              <w:jc w:val="left"/>
              <w:rPr>
                <w:rFonts w:ascii="Times New Roman" w:hAnsi="Times New Roman" w:cs="Times New Roman"/>
              </w:rPr>
            </w:pPr>
            <w:r w:rsidRPr="00A83EE9">
              <w:rPr>
                <w:rFonts w:ascii="Times New Roman" w:hAnsi="Times New Roman" w:cs="Times New Roman"/>
              </w:rPr>
              <w:t xml:space="preserve">                                       Os. </w:t>
            </w:r>
            <w:r w:rsidR="00A83EE9" w:rsidRPr="00A83EE9">
              <w:rPr>
                <w:rFonts w:ascii="Times New Roman" w:hAnsi="Times New Roman" w:cs="Times New Roman"/>
              </w:rPr>
              <w:t xml:space="preserve">Parkowe 1 62-067 Rakoniewice </w:t>
            </w:r>
          </w:p>
          <w:p w:rsidR="00A34594" w:rsidRPr="00A83EE9" w:rsidRDefault="00A34594" w:rsidP="00D21945">
            <w:pPr>
              <w:rPr>
                <w:b/>
                <w:bCs w:val="0"/>
                <w:sz w:val="28"/>
              </w:rPr>
            </w:pPr>
          </w:p>
        </w:tc>
      </w:tr>
      <w:tr w:rsidR="00A34594" w:rsidRPr="00A83EE9" w:rsidTr="0039226B">
        <w:trPr>
          <w:trHeight w:val="4444"/>
        </w:trPr>
        <w:tc>
          <w:tcPr>
            <w:tcW w:w="5032" w:type="dxa"/>
            <w:tcBorders>
              <w:top w:val="single" w:sz="4" w:space="0" w:color="auto"/>
              <w:left w:val="single" w:sz="4" w:space="0" w:color="auto"/>
              <w:bottom w:val="single" w:sz="4" w:space="0" w:color="auto"/>
              <w:right w:val="single" w:sz="4" w:space="0" w:color="auto"/>
            </w:tcBorders>
          </w:tcPr>
          <w:p w:rsidR="00A34594" w:rsidRPr="00616CD5" w:rsidRDefault="008F1BAF" w:rsidP="00D21945">
            <w:pPr>
              <w:rPr>
                <w:b/>
                <w:bCs w:val="0"/>
              </w:rPr>
            </w:pPr>
            <w:r w:rsidRPr="00616CD5">
              <w:rPr>
                <w:b/>
                <w:bCs w:val="0"/>
              </w:rPr>
              <w:t xml:space="preserve"> Zawartość :</w:t>
            </w:r>
          </w:p>
          <w:p w:rsidR="00A34594" w:rsidRPr="00616CD5" w:rsidRDefault="008F1BAF" w:rsidP="00D21945">
            <w:pPr>
              <w:rPr>
                <w:b/>
                <w:bCs w:val="0"/>
              </w:rPr>
            </w:pPr>
            <w:r w:rsidRPr="00616CD5">
              <w:rPr>
                <w:b/>
                <w:bCs w:val="0"/>
              </w:rPr>
              <w:t xml:space="preserve"> W</w:t>
            </w:r>
            <w:r w:rsidR="004C291E" w:rsidRPr="00616CD5">
              <w:rPr>
                <w:b/>
                <w:bCs w:val="0"/>
              </w:rPr>
              <w:t xml:space="preserve">. </w:t>
            </w:r>
            <w:r w:rsidRPr="00616CD5">
              <w:rPr>
                <w:b/>
                <w:bCs w:val="0"/>
              </w:rPr>
              <w:t>00.00 W</w:t>
            </w:r>
            <w:r w:rsidR="00C11138" w:rsidRPr="00616CD5">
              <w:rPr>
                <w:b/>
                <w:bCs w:val="0"/>
              </w:rPr>
              <w:t xml:space="preserve">ymagania ogólne </w:t>
            </w:r>
          </w:p>
          <w:p w:rsidR="00A34594" w:rsidRPr="00616CD5" w:rsidRDefault="008F1BAF" w:rsidP="00D21945">
            <w:pPr>
              <w:rPr>
                <w:b/>
                <w:bCs w:val="0"/>
              </w:rPr>
            </w:pPr>
            <w:r w:rsidRPr="00616CD5">
              <w:rPr>
                <w:b/>
                <w:bCs w:val="0"/>
              </w:rPr>
              <w:t xml:space="preserve"> B </w:t>
            </w:r>
            <w:r w:rsidR="004C291E" w:rsidRPr="00616CD5">
              <w:rPr>
                <w:b/>
                <w:bCs w:val="0"/>
              </w:rPr>
              <w:t>.</w:t>
            </w:r>
            <w:r w:rsidRPr="00616CD5">
              <w:rPr>
                <w:b/>
                <w:bCs w:val="0"/>
              </w:rPr>
              <w:t xml:space="preserve"> 01.00.00 Roboty rozbiórkowe</w:t>
            </w:r>
          </w:p>
          <w:p w:rsidR="009716C2" w:rsidRPr="007714C3" w:rsidRDefault="009716C2" w:rsidP="007714C3">
            <w:pPr>
              <w:pStyle w:val="Nagwek4"/>
              <w:rPr>
                <w:rFonts w:ascii="Times New Roman" w:hAnsi="Times New Roman" w:cs="Times New Roman"/>
                <w:bCs/>
              </w:rPr>
            </w:pPr>
            <w:r>
              <w:t xml:space="preserve"> </w:t>
            </w:r>
            <w:r w:rsidRPr="007714C3">
              <w:rPr>
                <w:rFonts w:ascii="Times New Roman" w:hAnsi="Times New Roman" w:cs="Times New Roman"/>
              </w:rPr>
              <w:t>B</w:t>
            </w:r>
            <w:r w:rsidR="00C2696F">
              <w:rPr>
                <w:rFonts w:ascii="Times New Roman" w:hAnsi="Times New Roman" w:cs="Times New Roman"/>
              </w:rPr>
              <w:t xml:space="preserve"> </w:t>
            </w:r>
            <w:r w:rsidRPr="007714C3">
              <w:rPr>
                <w:rFonts w:ascii="Times New Roman" w:hAnsi="Times New Roman" w:cs="Times New Roman"/>
              </w:rPr>
              <w:t>.</w:t>
            </w:r>
            <w:r w:rsidR="00C2696F">
              <w:rPr>
                <w:rFonts w:ascii="Times New Roman" w:hAnsi="Times New Roman" w:cs="Times New Roman"/>
              </w:rPr>
              <w:t xml:space="preserve"> 02</w:t>
            </w:r>
            <w:bookmarkStart w:id="0" w:name="_GoBack"/>
            <w:bookmarkEnd w:id="0"/>
            <w:r w:rsidRPr="007714C3">
              <w:rPr>
                <w:rFonts w:ascii="Times New Roman" w:hAnsi="Times New Roman" w:cs="Times New Roman"/>
              </w:rPr>
              <w:t xml:space="preserve">.00.00. Chodniki </w:t>
            </w:r>
          </w:p>
          <w:p w:rsidR="004C291E" w:rsidRPr="00616CD5" w:rsidRDefault="004C291E" w:rsidP="00D21945">
            <w:pPr>
              <w:rPr>
                <w:b/>
              </w:rPr>
            </w:pPr>
          </w:p>
        </w:tc>
        <w:tc>
          <w:tcPr>
            <w:tcW w:w="4605" w:type="dxa"/>
            <w:tcBorders>
              <w:top w:val="single" w:sz="4" w:space="0" w:color="auto"/>
              <w:left w:val="single" w:sz="4" w:space="0" w:color="auto"/>
              <w:bottom w:val="single" w:sz="4" w:space="0" w:color="auto"/>
              <w:right w:val="single" w:sz="4" w:space="0" w:color="auto"/>
            </w:tcBorders>
          </w:tcPr>
          <w:p w:rsidR="00A34594" w:rsidRPr="00A83EE9" w:rsidRDefault="00A34594" w:rsidP="00D21945">
            <w:pPr>
              <w:rPr>
                <w:b/>
                <w:bCs w:val="0"/>
              </w:rPr>
            </w:pPr>
          </w:p>
        </w:tc>
      </w:tr>
      <w:tr w:rsidR="00A34594" w:rsidRPr="00A83EE9" w:rsidTr="0039226B">
        <w:tc>
          <w:tcPr>
            <w:tcW w:w="5032" w:type="dxa"/>
            <w:tcBorders>
              <w:top w:val="single" w:sz="4" w:space="0" w:color="auto"/>
              <w:left w:val="single" w:sz="4" w:space="0" w:color="auto"/>
              <w:bottom w:val="single" w:sz="4" w:space="0" w:color="auto"/>
              <w:right w:val="single" w:sz="4" w:space="0" w:color="auto"/>
            </w:tcBorders>
          </w:tcPr>
          <w:p w:rsidR="00A34594" w:rsidRPr="00A83EE9" w:rsidRDefault="00A34594" w:rsidP="00D21945">
            <w:pPr>
              <w:rPr>
                <w:b/>
                <w:bCs w:val="0"/>
              </w:rPr>
            </w:pPr>
          </w:p>
          <w:p w:rsidR="00A34594" w:rsidRPr="00A83EE9" w:rsidRDefault="00722680" w:rsidP="00D21945">
            <w:pPr>
              <w:pStyle w:val="Nagwek4"/>
              <w:rPr>
                <w:rFonts w:ascii="Times New Roman" w:hAnsi="Times New Roman" w:cs="Times New Roman"/>
              </w:rPr>
            </w:pPr>
            <w:r>
              <w:rPr>
                <w:rFonts w:ascii="Times New Roman" w:hAnsi="Times New Roman" w:cs="Times New Roman"/>
              </w:rPr>
              <w:t>Opracował:</w:t>
            </w:r>
            <w:r w:rsidR="00F77E0D">
              <w:rPr>
                <w:rFonts w:ascii="Times New Roman" w:hAnsi="Times New Roman" w:cs="Times New Roman"/>
              </w:rPr>
              <w:t xml:space="preserve"> </w:t>
            </w:r>
            <w:r w:rsidR="007714C3">
              <w:rPr>
                <w:rFonts w:ascii="Times New Roman" w:hAnsi="Times New Roman" w:cs="Times New Roman"/>
              </w:rPr>
              <w:t>Remigiusz Kabat</w:t>
            </w:r>
            <w:r w:rsidR="00F77E0D">
              <w:rPr>
                <w:rFonts w:ascii="Times New Roman" w:hAnsi="Times New Roman" w:cs="Times New Roman"/>
              </w:rPr>
              <w:t xml:space="preserve"> </w:t>
            </w:r>
          </w:p>
          <w:p w:rsidR="00A34594" w:rsidRPr="00A83EE9" w:rsidRDefault="00A34594" w:rsidP="00D21945"/>
          <w:p w:rsidR="00A34594" w:rsidRPr="00A83EE9" w:rsidRDefault="00A34594" w:rsidP="00D21945"/>
        </w:tc>
        <w:tc>
          <w:tcPr>
            <w:tcW w:w="4605" w:type="dxa"/>
            <w:tcBorders>
              <w:top w:val="single" w:sz="4" w:space="0" w:color="auto"/>
              <w:left w:val="single" w:sz="4" w:space="0" w:color="auto"/>
              <w:bottom w:val="single" w:sz="4" w:space="0" w:color="auto"/>
              <w:right w:val="single" w:sz="4" w:space="0" w:color="auto"/>
            </w:tcBorders>
          </w:tcPr>
          <w:p w:rsidR="00A34594" w:rsidRDefault="00A34594" w:rsidP="00D21945"/>
          <w:p w:rsidR="0045019C" w:rsidRPr="00F77E0D" w:rsidRDefault="00F77E0D" w:rsidP="00F77E0D">
            <w:pPr>
              <w:rPr>
                <w:b/>
              </w:rPr>
            </w:pPr>
            <w:r>
              <w:rPr>
                <w:b/>
              </w:rPr>
              <w:t>Da</w:t>
            </w:r>
            <w:r w:rsidR="0045019C" w:rsidRPr="00F77E0D">
              <w:rPr>
                <w:b/>
              </w:rPr>
              <w:t>ta :</w:t>
            </w:r>
            <w:r w:rsidRPr="00F77E0D">
              <w:rPr>
                <w:b/>
              </w:rPr>
              <w:t xml:space="preserve"> 1</w:t>
            </w:r>
            <w:r w:rsidR="007714C3">
              <w:rPr>
                <w:b/>
              </w:rPr>
              <w:t>8</w:t>
            </w:r>
            <w:r w:rsidRPr="00F77E0D">
              <w:rPr>
                <w:b/>
              </w:rPr>
              <w:t>.0</w:t>
            </w:r>
            <w:r w:rsidR="007714C3">
              <w:rPr>
                <w:b/>
              </w:rPr>
              <w:t>9</w:t>
            </w:r>
            <w:r w:rsidRPr="00F77E0D">
              <w:rPr>
                <w:b/>
              </w:rPr>
              <w:t>.2019r.</w:t>
            </w:r>
          </w:p>
        </w:tc>
      </w:tr>
    </w:tbl>
    <w:p w:rsidR="004E1D59" w:rsidRDefault="004E1D59" w:rsidP="00D21945">
      <w:pPr>
        <w:pStyle w:val="Nagwek1"/>
        <w:jc w:val="left"/>
        <w:rPr>
          <w:sz w:val="24"/>
        </w:rPr>
      </w:pPr>
    </w:p>
    <w:p w:rsidR="004E1D59" w:rsidRDefault="004E1D59" w:rsidP="00D21945"/>
    <w:p w:rsidR="004E1D59" w:rsidRDefault="004E1D59" w:rsidP="00D21945"/>
    <w:p w:rsidR="004E1D59" w:rsidRDefault="004E1D59" w:rsidP="00D21945"/>
    <w:p w:rsidR="004E1D59" w:rsidRDefault="004E1D59" w:rsidP="00D21945"/>
    <w:p w:rsidR="004E1D59" w:rsidRDefault="004E1D59" w:rsidP="00D21945"/>
    <w:p w:rsidR="004E1D59" w:rsidRDefault="004E1D59" w:rsidP="00D21945"/>
    <w:p w:rsidR="004E1D59" w:rsidRDefault="004E1D59" w:rsidP="00D21945"/>
    <w:p w:rsidR="00722680" w:rsidRDefault="00722680" w:rsidP="00D21945">
      <w:pPr>
        <w:autoSpaceDE w:val="0"/>
        <w:autoSpaceDN w:val="0"/>
        <w:adjustRightInd w:val="0"/>
        <w:rPr>
          <w:b/>
          <w:color w:val="000000"/>
        </w:rPr>
      </w:pPr>
    </w:p>
    <w:p w:rsidR="007714C3" w:rsidRDefault="007714C3" w:rsidP="00D21945">
      <w:pPr>
        <w:autoSpaceDE w:val="0"/>
        <w:autoSpaceDN w:val="0"/>
        <w:adjustRightInd w:val="0"/>
        <w:rPr>
          <w:b/>
          <w:color w:val="000000"/>
        </w:rPr>
      </w:pPr>
    </w:p>
    <w:p w:rsidR="007714C3" w:rsidRDefault="007714C3" w:rsidP="00D21945">
      <w:pPr>
        <w:autoSpaceDE w:val="0"/>
        <w:autoSpaceDN w:val="0"/>
        <w:adjustRightInd w:val="0"/>
        <w:rPr>
          <w:b/>
          <w:color w:val="000000"/>
        </w:rPr>
      </w:pPr>
    </w:p>
    <w:p w:rsidR="007714C3" w:rsidRDefault="007714C3" w:rsidP="00D21945">
      <w:pPr>
        <w:autoSpaceDE w:val="0"/>
        <w:autoSpaceDN w:val="0"/>
        <w:adjustRightInd w:val="0"/>
        <w:rPr>
          <w:b/>
          <w:color w:val="000000"/>
        </w:rPr>
      </w:pPr>
    </w:p>
    <w:p w:rsidR="004E1D59" w:rsidRPr="00C11138" w:rsidRDefault="004E1D59" w:rsidP="00D21945">
      <w:pPr>
        <w:autoSpaceDE w:val="0"/>
        <w:autoSpaceDN w:val="0"/>
        <w:adjustRightInd w:val="0"/>
        <w:rPr>
          <w:b/>
          <w:color w:val="000000"/>
        </w:rPr>
      </w:pPr>
      <w:r w:rsidRPr="00C11138">
        <w:rPr>
          <w:b/>
          <w:color w:val="000000"/>
        </w:rPr>
        <w:lastRenderedPageBreak/>
        <w:t>SPECYFIKACJA TECHNICZNA WYKONANIA I ODBIORU ROBÓT BUDOWLANYCH</w:t>
      </w:r>
    </w:p>
    <w:p w:rsidR="004E1D59" w:rsidRPr="00C11138" w:rsidRDefault="004E1D59" w:rsidP="00D21945">
      <w:pPr>
        <w:autoSpaceDE w:val="0"/>
        <w:autoSpaceDN w:val="0"/>
        <w:adjustRightInd w:val="0"/>
        <w:rPr>
          <w:b/>
          <w:color w:val="000000"/>
          <w:sz w:val="20"/>
          <w:szCs w:val="20"/>
        </w:rPr>
      </w:pPr>
      <w:r w:rsidRPr="00C11138">
        <w:rPr>
          <w:b/>
          <w:color w:val="000000"/>
          <w:sz w:val="20"/>
          <w:szCs w:val="20"/>
        </w:rPr>
        <w:t>W.00.00 Wymagania ogólne</w:t>
      </w:r>
    </w:p>
    <w:p w:rsidR="004E1D59" w:rsidRPr="00C11138" w:rsidRDefault="004E1D59" w:rsidP="00D21945">
      <w:pPr>
        <w:autoSpaceDE w:val="0"/>
        <w:autoSpaceDN w:val="0"/>
        <w:adjustRightInd w:val="0"/>
        <w:rPr>
          <w:b/>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1. WSTĘP</w:t>
      </w:r>
    </w:p>
    <w:p w:rsidR="004E1D59" w:rsidRPr="00020840" w:rsidRDefault="004E1D59" w:rsidP="00D21945">
      <w:pPr>
        <w:autoSpaceDE w:val="0"/>
        <w:autoSpaceDN w:val="0"/>
        <w:adjustRightInd w:val="0"/>
        <w:rPr>
          <w:color w:val="000000"/>
          <w:sz w:val="20"/>
          <w:szCs w:val="20"/>
        </w:rPr>
      </w:pPr>
      <w:r w:rsidRPr="00020840">
        <w:rPr>
          <w:color w:val="000000"/>
          <w:sz w:val="20"/>
          <w:szCs w:val="20"/>
        </w:rPr>
        <w:t>1.1. Przedmiot ST</w:t>
      </w:r>
    </w:p>
    <w:p w:rsidR="007714C3" w:rsidRPr="007714C3" w:rsidRDefault="004E1D59" w:rsidP="007714C3">
      <w:pPr>
        <w:autoSpaceDE w:val="0"/>
        <w:autoSpaceDN w:val="0"/>
        <w:adjustRightInd w:val="0"/>
        <w:rPr>
          <w:b/>
          <w:color w:val="000000"/>
          <w:sz w:val="20"/>
          <w:szCs w:val="20"/>
        </w:rPr>
      </w:pPr>
      <w:r w:rsidRPr="007714C3">
        <w:rPr>
          <w:color w:val="000000"/>
          <w:sz w:val="20"/>
          <w:szCs w:val="20"/>
        </w:rPr>
        <w:t xml:space="preserve">Przedmiotem niniejszej specyfikacji technicznej (ST) są wymagania ogólne dotyczące wykonania i odbioru robót związanych z </w:t>
      </w:r>
      <w:r w:rsidR="007714C3" w:rsidRPr="007714C3">
        <w:rPr>
          <w:b/>
          <w:color w:val="000000"/>
          <w:sz w:val="20"/>
          <w:szCs w:val="20"/>
        </w:rPr>
        <w:t>„</w:t>
      </w:r>
      <w:r w:rsidR="007714C3" w:rsidRPr="007714C3">
        <w:rPr>
          <w:b/>
          <w:bCs w:val="0"/>
          <w:sz w:val="20"/>
          <w:szCs w:val="20"/>
        </w:rPr>
        <w:t>Remont</w:t>
      </w:r>
      <w:r w:rsidR="007714C3">
        <w:rPr>
          <w:b/>
          <w:bCs w:val="0"/>
          <w:sz w:val="20"/>
          <w:szCs w:val="20"/>
        </w:rPr>
        <w:t>em</w:t>
      </w:r>
      <w:r w:rsidR="007714C3" w:rsidRPr="007714C3">
        <w:rPr>
          <w:b/>
          <w:bCs w:val="0"/>
          <w:sz w:val="20"/>
          <w:szCs w:val="20"/>
        </w:rPr>
        <w:t xml:space="preserve"> chodnika na ul. Kusocińskiego w miejscowości </w:t>
      </w:r>
      <w:r w:rsidR="007714C3" w:rsidRPr="007714C3">
        <w:rPr>
          <w:b/>
          <w:sz w:val="20"/>
          <w:szCs w:val="20"/>
        </w:rPr>
        <w:t xml:space="preserve"> Rakoniewice</w:t>
      </w:r>
      <w:r w:rsidR="007714C3">
        <w:rPr>
          <w:b/>
          <w:sz w:val="20"/>
          <w:szCs w:val="20"/>
        </w:rPr>
        <w:t>”</w:t>
      </w:r>
    </w:p>
    <w:p w:rsidR="004E1D59" w:rsidRPr="00020840" w:rsidRDefault="004E1D59" w:rsidP="00D21945">
      <w:pPr>
        <w:autoSpaceDE w:val="0"/>
        <w:autoSpaceDN w:val="0"/>
        <w:adjustRightInd w:val="0"/>
        <w:rPr>
          <w:color w:val="000000"/>
          <w:sz w:val="20"/>
          <w:szCs w:val="20"/>
        </w:rPr>
      </w:pPr>
      <w:r w:rsidRPr="00020840">
        <w:rPr>
          <w:color w:val="000000"/>
          <w:sz w:val="20"/>
          <w:szCs w:val="20"/>
        </w:rPr>
        <w:t>1.2. Zakres stosowania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Niniejsza specyfikacja techniczna jest stosowana jako dokument przetargowy i kontraktowy przy zlecaniu i realizacji robót wymienionych w pkt. 1.1.</w:t>
      </w:r>
    </w:p>
    <w:p w:rsidR="004E1D59" w:rsidRPr="00020840" w:rsidRDefault="004E1D59" w:rsidP="00D21945">
      <w:pPr>
        <w:autoSpaceDE w:val="0"/>
        <w:autoSpaceDN w:val="0"/>
        <w:adjustRightInd w:val="0"/>
        <w:rPr>
          <w:color w:val="000000"/>
          <w:sz w:val="20"/>
          <w:szCs w:val="20"/>
        </w:rPr>
      </w:pPr>
      <w:r w:rsidRPr="00020840">
        <w:rPr>
          <w:color w:val="000000"/>
          <w:sz w:val="20"/>
          <w:szCs w:val="20"/>
        </w:rPr>
        <w:t>1.3. Zakres robót objętych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Ustalenia zawarte w niniejszej specyfikacji obejmują wymagania ogólne, wspólne dla robót objętych specyfikacjami technicznymi.</w:t>
      </w:r>
    </w:p>
    <w:p w:rsidR="004E1D59" w:rsidRPr="00C11138" w:rsidRDefault="004E1D59" w:rsidP="00D21945">
      <w:pPr>
        <w:autoSpaceDE w:val="0"/>
        <w:autoSpaceDN w:val="0"/>
        <w:adjustRightInd w:val="0"/>
        <w:rPr>
          <w:color w:val="000000"/>
          <w:sz w:val="20"/>
          <w:szCs w:val="20"/>
        </w:rPr>
      </w:pPr>
      <w:r w:rsidRPr="00C11138">
        <w:rPr>
          <w:color w:val="000000"/>
          <w:sz w:val="20"/>
          <w:szCs w:val="20"/>
        </w:rPr>
        <w:t>Grupy:</w:t>
      </w:r>
    </w:p>
    <w:p w:rsidR="004E1D59" w:rsidRPr="00C11138" w:rsidRDefault="004E1D59" w:rsidP="00D21945">
      <w:pPr>
        <w:autoSpaceDE w:val="0"/>
        <w:autoSpaceDN w:val="0"/>
        <w:adjustRightInd w:val="0"/>
        <w:rPr>
          <w:color w:val="000000"/>
          <w:sz w:val="20"/>
          <w:szCs w:val="20"/>
        </w:rPr>
      </w:pPr>
      <w:r w:rsidRPr="00C11138">
        <w:rPr>
          <w:color w:val="000000"/>
          <w:sz w:val="20"/>
          <w:szCs w:val="20"/>
        </w:rPr>
        <w:t>- 45.1 - Przygotowanie terenu pod budowę</w:t>
      </w:r>
    </w:p>
    <w:p w:rsidR="004E1D59" w:rsidRPr="00C11138" w:rsidRDefault="004E1D59" w:rsidP="00D21945">
      <w:pPr>
        <w:autoSpaceDE w:val="0"/>
        <w:autoSpaceDN w:val="0"/>
        <w:adjustRightInd w:val="0"/>
        <w:rPr>
          <w:color w:val="000000"/>
          <w:sz w:val="20"/>
          <w:szCs w:val="20"/>
        </w:rPr>
      </w:pPr>
      <w:r w:rsidRPr="00C11138">
        <w:rPr>
          <w:color w:val="000000"/>
          <w:sz w:val="20"/>
          <w:szCs w:val="20"/>
        </w:rPr>
        <w:t>- 45.2 - Roboty budowlane w zakresie wznoszenia kompletnych obiektów budowlanych lub ich części oraz roboty w zakresie inżynierii lądowej i wodnej</w:t>
      </w:r>
    </w:p>
    <w:p w:rsidR="004E1D59" w:rsidRPr="00C11138" w:rsidRDefault="004E1D59" w:rsidP="00D21945">
      <w:pPr>
        <w:autoSpaceDE w:val="0"/>
        <w:autoSpaceDN w:val="0"/>
        <w:adjustRightInd w:val="0"/>
        <w:rPr>
          <w:color w:val="000000"/>
          <w:sz w:val="20"/>
          <w:szCs w:val="20"/>
        </w:rPr>
      </w:pPr>
      <w:r w:rsidRPr="00C11138">
        <w:rPr>
          <w:color w:val="000000"/>
          <w:sz w:val="20"/>
          <w:szCs w:val="20"/>
        </w:rPr>
        <w:t>- 45.3 - Roboty w zakresie instalacji budowlanych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- 45.4 - Roboty wykończeniowe w zakresie obiektów budowlanych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Projektowane prace </w:t>
      </w:r>
      <w:r w:rsidR="007714C3">
        <w:rPr>
          <w:color w:val="000000"/>
          <w:sz w:val="20"/>
          <w:szCs w:val="20"/>
        </w:rPr>
        <w:t xml:space="preserve">drogowe </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 Prace ziemne związane z </w:t>
      </w:r>
      <w:r w:rsidR="007714C3">
        <w:rPr>
          <w:color w:val="000000"/>
          <w:sz w:val="20"/>
          <w:szCs w:val="20"/>
        </w:rPr>
        <w:t>rozbiórką istniejącego chodnika  wraz ze zajadami na posesje</w:t>
      </w:r>
      <w:r w:rsidRPr="00C11138">
        <w:rPr>
          <w:color w:val="000000"/>
          <w:sz w:val="20"/>
          <w:szCs w:val="20"/>
        </w:rPr>
        <w:t xml:space="preserve"> </w:t>
      </w:r>
    </w:p>
    <w:p w:rsidR="004E1D59" w:rsidRPr="00C11138" w:rsidRDefault="004E1D59" w:rsidP="00D21945">
      <w:pPr>
        <w:autoSpaceDE w:val="0"/>
        <w:autoSpaceDN w:val="0"/>
        <w:adjustRightInd w:val="0"/>
        <w:rPr>
          <w:color w:val="000000"/>
          <w:sz w:val="20"/>
          <w:szCs w:val="20"/>
        </w:rPr>
      </w:pPr>
      <w:r w:rsidRPr="00C11138">
        <w:rPr>
          <w:color w:val="000000"/>
          <w:sz w:val="20"/>
          <w:szCs w:val="20"/>
        </w:rPr>
        <w:t>- W</w:t>
      </w:r>
      <w:r w:rsidR="007714C3">
        <w:rPr>
          <w:color w:val="000000"/>
          <w:sz w:val="20"/>
          <w:szCs w:val="20"/>
        </w:rPr>
        <w:t xml:space="preserve">ykonanie nowego chodnika i zjazdów </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 </w:t>
      </w:r>
      <w:r w:rsidR="007714C3">
        <w:rPr>
          <w:color w:val="000000"/>
          <w:sz w:val="20"/>
          <w:szCs w:val="20"/>
        </w:rPr>
        <w:t>Regulacja urządzeń podziemnych</w:t>
      </w:r>
    </w:p>
    <w:p w:rsidR="004E1D59" w:rsidRPr="00020840" w:rsidRDefault="004E1D59" w:rsidP="00D21945">
      <w:pPr>
        <w:autoSpaceDE w:val="0"/>
        <w:autoSpaceDN w:val="0"/>
        <w:adjustRightInd w:val="0"/>
        <w:rPr>
          <w:color w:val="000000"/>
          <w:sz w:val="20"/>
          <w:szCs w:val="20"/>
        </w:rPr>
      </w:pPr>
      <w:r w:rsidRPr="00020840">
        <w:rPr>
          <w:color w:val="000000"/>
          <w:sz w:val="20"/>
          <w:szCs w:val="20"/>
        </w:rPr>
        <w:t>1.4. Charakterystyka przedsięwzięcia</w:t>
      </w:r>
    </w:p>
    <w:p w:rsidR="004E1D59" w:rsidRPr="00C11138" w:rsidRDefault="004E1D59" w:rsidP="00D21945">
      <w:pPr>
        <w:autoSpaceDE w:val="0"/>
        <w:autoSpaceDN w:val="0"/>
        <w:adjustRightInd w:val="0"/>
        <w:rPr>
          <w:color w:val="000000"/>
          <w:sz w:val="20"/>
          <w:szCs w:val="20"/>
        </w:rPr>
      </w:pPr>
      <w:r w:rsidRPr="00C11138">
        <w:rPr>
          <w:color w:val="000000"/>
          <w:sz w:val="20"/>
          <w:szCs w:val="20"/>
        </w:rPr>
        <w:t>ADRES INWESTYCJI</w:t>
      </w:r>
    </w:p>
    <w:p w:rsidR="00C56F76" w:rsidRDefault="004E1D59" w:rsidP="00C56F76">
      <w:pPr>
        <w:autoSpaceDE w:val="0"/>
        <w:autoSpaceDN w:val="0"/>
        <w:adjustRightInd w:val="0"/>
        <w:rPr>
          <w:b/>
          <w:color w:val="000000"/>
          <w:sz w:val="20"/>
          <w:szCs w:val="20"/>
        </w:rPr>
      </w:pPr>
      <w:r w:rsidRPr="00C11138">
        <w:rPr>
          <w:color w:val="000000"/>
          <w:sz w:val="20"/>
          <w:szCs w:val="20"/>
        </w:rPr>
        <w:t xml:space="preserve">OBIEKT: </w:t>
      </w:r>
      <w:r w:rsidR="00C56F76">
        <w:rPr>
          <w:b/>
          <w:color w:val="000000"/>
          <w:sz w:val="20"/>
          <w:szCs w:val="20"/>
        </w:rPr>
        <w:t xml:space="preserve"> </w:t>
      </w:r>
      <w:r w:rsidR="007714C3">
        <w:rPr>
          <w:b/>
          <w:sz w:val="20"/>
          <w:szCs w:val="20"/>
        </w:rPr>
        <w:t xml:space="preserve">Chodnik </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ADRES: </w:t>
      </w:r>
      <w:r w:rsidRPr="007714C3">
        <w:rPr>
          <w:b/>
          <w:color w:val="000000"/>
          <w:sz w:val="20"/>
          <w:szCs w:val="20"/>
        </w:rPr>
        <w:t>ul.</w:t>
      </w:r>
      <w:r w:rsidRPr="00C11138">
        <w:rPr>
          <w:color w:val="000000"/>
          <w:sz w:val="20"/>
          <w:szCs w:val="20"/>
        </w:rPr>
        <w:t xml:space="preserve"> </w:t>
      </w:r>
      <w:r w:rsidR="007714C3">
        <w:rPr>
          <w:b/>
          <w:sz w:val="20"/>
          <w:szCs w:val="20"/>
        </w:rPr>
        <w:t>Kusocińskiego w Rakoniewicach</w:t>
      </w:r>
      <w:r w:rsidR="007714C3">
        <w:rPr>
          <w:color w:val="000000"/>
          <w:sz w:val="20"/>
          <w:szCs w:val="20"/>
        </w:rPr>
        <w:t xml:space="preserve"> </w:t>
      </w:r>
      <w:r w:rsidR="00C56F76">
        <w:rPr>
          <w:color w:val="000000"/>
          <w:sz w:val="20"/>
          <w:szCs w:val="20"/>
        </w:rPr>
        <w:t xml:space="preserve"> </w:t>
      </w:r>
    </w:p>
    <w:p w:rsidR="004E1D59" w:rsidRPr="00020840" w:rsidRDefault="004E1D59" w:rsidP="00D21945">
      <w:pPr>
        <w:autoSpaceDE w:val="0"/>
        <w:autoSpaceDN w:val="0"/>
        <w:adjustRightInd w:val="0"/>
        <w:rPr>
          <w:color w:val="000000"/>
          <w:sz w:val="20"/>
          <w:szCs w:val="20"/>
        </w:rPr>
      </w:pPr>
      <w:r w:rsidRPr="00020840">
        <w:rPr>
          <w:color w:val="000000"/>
          <w:sz w:val="20"/>
          <w:szCs w:val="20"/>
        </w:rPr>
        <w:t>1.5. Określenia podstawowe</w:t>
      </w:r>
    </w:p>
    <w:p w:rsidR="004E1D59" w:rsidRPr="00C11138" w:rsidRDefault="004E1D59" w:rsidP="00D21945">
      <w:pPr>
        <w:autoSpaceDE w:val="0"/>
        <w:autoSpaceDN w:val="0"/>
        <w:adjustRightInd w:val="0"/>
        <w:rPr>
          <w:color w:val="000000"/>
          <w:sz w:val="20"/>
          <w:szCs w:val="20"/>
        </w:rPr>
      </w:pPr>
      <w:r w:rsidRPr="00C11138">
        <w:rPr>
          <w:color w:val="000000"/>
          <w:sz w:val="20"/>
          <w:szCs w:val="20"/>
        </w:rPr>
        <w:t>Ilekroć w ST jest mowa o:</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 obiekcie budowlanym - należy przez to rozumieć:</w:t>
      </w:r>
    </w:p>
    <w:p w:rsidR="004E1D59" w:rsidRPr="00C11138" w:rsidRDefault="004E1D59" w:rsidP="00D21945">
      <w:pPr>
        <w:autoSpaceDE w:val="0"/>
        <w:autoSpaceDN w:val="0"/>
        <w:adjustRightInd w:val="0"/>
        <w:rPr>
          <w:color w:val="000000"/>
          <w:sz w:val="20"/>
          <w:szCs w:val="20"/>
        </w:rPr>
      </w:pPr>
      <w:r w:rsidRPr="00C11138">
        <w:rPr>
          <w:color w:val="000000"/>
          <w:sz w:val="20"/>
          <w:szCs w:val="20"/>
        </w:rPr>
        <w:t>a) budynek wraz z instalacjami i urządzeniami technicznymi,</w:t>
      </w:r>
    </w:p>
    <w:p w:rsidR="004E1D59" w:rsidRPr="00C11138" w:rsidRDefault="004E1D59" w:rsidP="00D21945">
      <w:pPr>
        <w:autoSpaceDE w:val="0"/>
        <w:autoSpaceDN w:val="0"/>
        <w:adjustRightInd w:val="0"/>
        <w:rPr>
          <w:color w:val="000000"/>
          <w:sz w:val="20"/>
          <w:szCs w:val="20"/>
        </w:rPr>
      </w:pPr>
      <w:r w:rsidRPr="00C11138">
        <w:rPr>
          <w:color w:val="000000"/>
          <w:sz w:val="20"/>
          <w:szCs w:val="20"/>
        </w:rPr>
        <w:t>b) budowle stanowiąca całość techniczno-użytkowa wraz z instalacjami i urządzeniami,</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 budynku - należy przez to rozumieć taki obiekt budowlany, który jest trwale związany z gruntem, wydzielony z przestrzeni za pomocą przegród budowlanych oraz posiada fundamenty i dach.</w:t>
      </w:r>
    </w:p>
    <w:p w:rsidR="004E1D59" w:rsidRPr="00C11138" w:rsidRDefault="004E1D59" w:rsidP="00D21945">
      <w:pPr>
        <w:autoSpaceDE w:val="0"/>
        <w:autoSpaceDN w:val="0"/>
        <w:adjustRightInd w:val="0"/>
        <w:rPr>
          <w:color w:val="000000"/>
          <w:sz w:val="20"/>
          <w:szCs w:val="20"/>
        </w:rPr>
      </w:pPr>
      <w:r w:rsidRPr="00C11138">
        <w:rPr>
          <w:color w:val="000000"/>
          <w:sz w:val="20"/>
          <w:szCs w:val="20"/>
        </w:rPr>
        <w:t>1.5.3. budowie - należy przez to rozumieć wykonanie obiektu budowlanego w określonym miejscu, a także odbudowę, rozbudowę. nadbudowę obiektu budowlanego.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1.5.4. robotach budowlanych - należy przez to rozumieć budowę, a także prace polegające na przebudowie, montażu, remoncie lub rozbiórce obiektu budowlanego.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1.5.5. remoncie - należy przez to rozumieć wykonywanie w istniejącym obiekcie budowlanym robót budowlanych polegających na odtworzeniu stanu pierwotnego, a nie stanowiących bieżącej konserwacji.</w:t>
      </w:r>
    </w:p>
    <w:p w:rsidR="004E1D59" w:rsidRPr="00C11138" w:rsidRDefault="004E1D59" w:rsidP="00D21945">
      <w:pPr>
        <w:autoSpaceDE w:val="0"/>
        <w:autoSpaceDN w:val="0"/>
        <w:adjustRightInd w:val="0"/>
        <w:rPr>
          <w:color w:val="000000"/>
          <w:sz w:val="20"/>
          <w:szCs w:val="20"/>
        </w:rPr>
      </w:pPr>
      <w:r w:rsidRPr="00C11138">
        <w:rPr>
          <w:color w:val="000000"/>
          <w:sz w:val="20"/>
          <w:szCs w:val="20"/>
        </w:rPr>
        <w:t>1.5.6. urządzeniach budowlanych - należy przez to rozumieć urządzenia techniczne związane z obiektem budowlanym zapewniające możliwość ubytkowania obiektu zgodnie z jego przeznaczeniem, jak  przyłącza i urządzenia instalacyjne, w tym służące oczyszczaniu lub gromadzeniu ścieków, a także przejazdy, ogrodzenia, place postojowe i place pod śmietniki.</w:t>
      </w:r>
    </w:p>
    <w:p w:rsidR="004E1D59" w:rsidRPr="00C11138" w:rsidRDefault="004E1D59" w:rsidP="00D21945">
      <w:pPr>
        <w:autoSpaceDE w:val="0"/>
        <w:autoSpaceDN w:val="0"/>
        <w:adjustRightInd w:val="0"/>
        <w:rPr>
          <w:color w:val="000000"/>
          <w:sz w:val="20"/>
          <w:szCs w:val="20"/>
        </w:rPr>
      </w:pPr>
      <w:r w:rsidRPr="00C11138">
        <w:rPr>
          <w:color w:val="000000"/>
          <w:sz w:val="20"/>
          <w:szCs w:val="20"/>
        </w:rPr>
        <w:t>1.5.7. terenie budowy - należy przez to rozumieć przestrzeń, w której prowadzone są roboty budowlane wraz z przestrzenia zajmowana przez urządzenia zaplecza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1.5.8. prawie do dysponowania nieruchomością na cele budowlane - należy przez to rozumieć tytuł prawny wynikający z prawa własności, ubytkowania wieczystego, zarządu, ograniczonego prawa rzeczowego albo stosunku zobowiązaniowego, prze widującego uprawnienia do wykonywania robót budowlanych.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1.5.9. pozwoleniu na budowę - należy przez to rozumieć decyzje administracyjna zezwalająca na rozpoczęcie i prowadzenie budowy lub wykonywanie robót budowlanych innych ni_ budowa obiektu budowlanego.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1.5.10. 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metoda montażu - także dziennik montażu.</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1.5.11. dokumentacji powykonawczej - należy przez to rozumieć dokumentacje budowy z naniesionymi zmianami dokonanymi w toku wykonywania robót oraz geodezyjnymi pomiarami powykonawczymi.</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1.5.12. terenie zamkniętym - należy przez to rozumieć teren zamknięty, o którym mowa w przepisach prawa geodezyjnego i kartograficznego: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1.5.13. aprobacie technicznej - należy przez to rozumieć pozytywna ocenę techniczna wyrobu, stwierdzająca jego przydatność do stosowania w budownictwie.</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1.5.14. właściwym organie - należy przez to rozumieć organ nadzoru architektoniczno-budowlanego lub organ specjalistycznego nadzoru budowlanego, stosownie do ich właściwości określonych w rozdziale 8.</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1.5.15. 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integralna całość użytkowa.</w:t>
      </w:r>
    </w:p>
    <w:p w:rsidR="004E1D59" w:rsidRPr="00C11138" w:rsidRDefault="004E1D59" w:rsidP="00D21945">
      <w:pPr>
        <w:autoSpaceDE w:val="0"/>
        <w:autoSpaceDN w:val="0"/>
        <w:adjustRightInd w:val="0"/>
        <w:rPr>
          <w:color w:val="000000"/>
          <w:sz w:val="20"/>
          <w:szCs w:val="20"/>
        </w:rPr>
      </w:pPr>
      <w:r w:rsidRPr="00C11138">
        <w:rPr>
          <w:color w:val="000000"/>
          <w:sz w:val="20"/>
          <w:szCs w:val="20"/>
        </w:rPr>
        <w:lastRenderedPageBreak/>
        <w:t xml:space="preserve">1.5.16. organie samorządu zawodowego - należy przez to rozumieć organy określone w ustawie z dnia 15 grudnia 2000 r. o samorządach zawodowych architektów, inżynierów budownictwa oraz urbanistów (Dz. U. z 2001 r. Nr 5, poz. 42   z </w:t>
      </w:r>
      <w:proofErr w:type="spellStart"/>
      <w:r w:rsidRPr="00C11138">
        <w:rPr>
          <w:color w:val="000000"/>
          <w:sz w:val="20"/>
          <w:szCs w:val="20"/>
        </w:rPr>
        <w:t>późn</w:t>
      </w:r>
      <w:proofErr w:type="spellEnd"/>
      <w:r w:rsidRPr="00C11138">
        <w:rPr>
          <w:color w:val="000000"/>
          <w:sz w:val="20"/>
          <w:szCs w:val="20"/>
        </w:rPr>
        <w:t>. zm.).</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1.5.17. obszarze oddziaływania obiektu - należy przez to rozumieć teren wyznaczony w otoczeniu budowlanym na podstawie przepisów odrębnych, wprowadzających związane z tym obiektem ograniczenia w zagospodarowaniu tego terenu.</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1.5.18. opłacie - należy przez to rozumieć kwotę należności wnoszona przez zobowiązanego za określone ustawa obowiązkowe kontrole dokonywane przez właściwy organ.</w:t>
      </w:r>
    </w:p>
    <w:p w:rsidR="004E1D59" w:rsidRPr="00C11138" w:rsidRDefault="004E1D59" w:rsidP="00D21945">
      <w:pPr>
        <w:autoSpaceDE w:val="0"/>
        <w:autoSpaceDN w:val="0"/>
        <w:adjustRightInd w:val="0"/>
        <w:rPr>
          <w:color w:val="000000"/>
          <w:sz w:val="20"/>
          <w:szCs w:val="20"/>
        </w:rPr>
      </w:pPr>
      <w:r w:rsidRPr="00C11138">
        <w:rPr>
          <w:color w:val="000000"/>
          <w:sz w:val="20"/>
          <w:szCs w:val="20"/>
        </w:rPr>
        <w:t>1.5.19. dzienniku budowy - należy przez to rozumieć dziennik wydany przez właściwy organ zgodnie z obowiązującymi przepisami, stanowiący urzędowy dokument przebiegu robót budowlanych oraz zdarzeń i okoliczności zachodzących w czasie wykonywania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1.5.20. kierowniku budowy - osoba wyznaczona przez Wykonawcę robót, upoważniona do kierowania robotami i do występowania w jego imieniu w sprawach realizacji kontraktu, ponosząca ustawowa odpowiedzialność za prowadzona budowę.</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1.5.21. rejestrze obmiarów - należy przez to rozumieć - akceptowana przez Inspektora nadzoru książkę z ponumerowanymi stronami, służąca do wpisywania przez Wykonawcę obmiaru dokonanych robót w formie wyliczeń, szkiców i ewentualnie dodatkowych załączników. Wpisy w rejestrze obmiarów podlegają potwierdzeniu przez Inspektora nadzoru budowlanego.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1.5.22. laboratorium - należy przez to rozumieć laboratorium jednostki naukowej, zamawiającego, wykonawcy lub inne laboratorium badawcze zaakceptowane przez Zamawiającego, niezbędne do przeprowadzania niezbędnych badan i prób związanych z ocena jakości stosowanych wyrobów budowlanych oraz rodzajów prowadzonych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1.5.23. materiałach - należy przez to rozumieć wszelkie materiały naturalne i wytwarzane jak równie różne tworzywa i wyroby niezbędne do wykonania robót, zgodnie z dokumentacja projektowa i specyfikacjami technicznymi zaakceptowane przez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1.5.24. odpowiedniej zgodności - należy przez to rozumieć zgodność wykonanych robót dopuszczalnymi tolerancjami, a jeśli granice tolerancji nie zostały określone z przeciętnymi tolerancjami przyjmowanymi zwyczajowo dla danego rodzaju robót budowlanych.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1.5.25. poleceniu Inspektora nadzoru - należy przez to rozumieć wszelkie polecenia przekazane Wykonawcy przez Inspektora nadzoru w formie pisemnej dotyczące sposobu realizacji robót lub innych spraw związanych z prowadzeniem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1.5.26. projektancie - należy przez to rozumieć uprawniona osobę prawna lub fizyczna będąca autorem dokumentacji projektowej.</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1.5.27. rekultywacji - należy przez to rozumieć roboty mające na celu uporządkowanie i przywrócenie pierwotnych funkcji terenu naruszonego w czasie realizacji budowy lub robót budowlanych.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1.5.28. przedmiarze robót - należy przez to rozumieć zestawienie przewidzianych do wykonania robót według technologicznej kolejności ich wykonania wraz z obliczeniem i podaniem ilości robót w ustalonych jednostkach przedmiarowych.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1.5.29. części obiektu lub etapie wykonania - należy przez to rozumieć cześć obiektu budowlanego zdolna do spełniania przewidywanych funkcji techniczno-użytkowych i możliwa do odebrania i przekazania do eksploatacji.</w:t>
      </w:r>
    </w:p>
    <w:p w:rsidR="004E1D59" w:rsidRPr="00C11138" w:rsidRDefault="004E1D59" w:rsidP="00D21945">
      <w:pPr>
        <w:autoSpaceDE w:val="0"/>
        <w:autoSpaceDN w:val="0"/>
        <w:adjustRightInd w:val="0"/>
        <w:rPr>
          <w:color w:val="000000"/>
          <w:sz w:val="20"/>
          <w:szCs w:val="20"/>
        </w:rPr>
      </w:pPr>
      <w:r w:rsidRPr="00C11138">
        <w:rPr>
          <w:color w:val="000000"/>
          <w:sz w:val="20"/>
          <w:szCs w:val="20"/>
        </w:rPr>
        <w:t>1.5.30. ustaleniach technicznych - należy przez to rozumieć ustalenia podane w normach, aprobatach technicznych i specyfikacjach technicznych.</w:t>
      </w:r>
    </w:p>
    <w:p w:rsidR="004E1D59" w:rsidRPr="00020840" w:rsidRDefault="004E1D59" w:rsidP="00D21945">
      <w:pPr>
        <w:autoSpaceDE w:val="0"/>
        <w:autoSpaceDN w:val="0"/>
        <w:adjustRightInd w:val="0"/>
        <w:rPr>
          <w:color w:val="000000"/>
          <w:sz w:val="20"/>
          <w:szCs w:val="20"/>
        </w:rPr>
      </w:pPr>
      <w:r w:rsidRPr="00020840">
        <w:rPr>
          <w:color w:val="000000"/>
          <w:sz w:val="20"/>
          <w:szCs w:val="20"/>
        </w:rPr>
        <w:t>1.6. Ogólne wymagania dotyczące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robót jest odpowiedzialny za jakość ich wykonania oraz za ich zgodność z dokumentacja projektowa, ST i poleceniami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1.6.1. Przekazanie terenu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Zamawiający, w terminie określonym w dokumentach umowy przekaże Wykonawcy teren budowy wraz ze wszystkimi wymaganymi uzgodnieniami prawnymi i administracyjnymi, poda lokalizacje i współrzędne punktów głównych obiektu oraz reperów. przekaże dziennik budowy oraz dwa egzemplarze dokumentacji projektowej i dwa komplety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Na Wykonawcy spoczywa odpowiedzialność za ochronę przekazanych mu punktów pomiarowych do chwili odbioru końcowego robót. Uszkodzone lub zniszczone punkty pomiarowe Wykonawca odtworzy i utrwali na własny koszt.</w:t>
      </w:r>
    </w:p>
    <w:p w:rsidR="004E1D59" w:rsidRPr="00C11138" w:rsidRDefault="004E1D59" w:rsidP="00D21945">
      <w:pPr>
        <w:autoSpaceDE w:val="0"/>
        <w:autoSpaceDN w:val="0"/>
        <w:adjustRightInd w:val="0"/>
        <w:rPr>
          <w:color w:val="000000"/>
          <w:sz w:val="20"/>
          <w:szCs w:val="20"/>
        </w:rPr>
      </w:pPr>
      <w:r w:rsidRPr="00C11138">
        <w:rPr>
          <w:color w:val="000000"/>
          <w:sz w:val="20"/>
          <w:szCs w:val="20"/>
        </w:rPr>
        <w:t>1.6.2. Dokumentacja projektowa</w:t>
      </w:r>
    </w:p>
    <w:p w:rsidR="004E1D59" w:rsidRPr="00C11138" w:rsidRDefault="004E1D59" w:rsidP="00D21945">
      <w:pPr>
        <w:autoSpaceDE w:val="0"/>
        <w:autoSpaceDN w:val="0"/>
        <w:adjustRightInd w:val="0"/>
        <w:rPr>
          <w:color w:val="000000"/>
          <w:sz w:val="20"/>
          <w:szCs w:val="20"/>
        </w:rPr>
      </w:pPr>
      <w:r w:rsidRPr="00C11138">
        <w:rPr>
          <w:color w:val="000000"/>
          <w:sz w:val="20"/>
          <w:szCs w:val="20"/>
        </w:rPr>
        <w:t>Przekazana dokumentacja projektowa ma zawierać opis, cześć graficzna. obliczenia i dokumenty, zgodne z wykazem podanym w szczegółowych warunkach umowy, uwzgledniającym podział na dokumentację projektową:</w:t>
      </w:r>
    </w:p>
    <w:p w:rsidR="004E1D59" w:rsidRPr="00C11138" w:rsidRDefault="004E1D59" w:rsidP="00D21945">
      <w:pPr>
        <w:autoSpaceDE w:val="0"/>
        <w:autoSpaceDN w:val="0"/>
        <w:adjustRightInd w:val="0"/>
        <w:rPr>
          <w:color w:val="000000"/>
          <w:sz w:val="20"/>
          <w:szCs w:val="20"/>
        </w:rPr>
      </w:pPr>
      <w:r w:rsidRPr="00C11138">
        <w:rPr>
          <w:color w:val="000000"/>
          <w:sz w:val="20"/>
          <w:szCs w:val="20"/>
        </w:rPr>
        <w:t>- dostarczona przez Zamawiającego,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 sporządzona przez Wykonawcę.</w:t>
      </w:r>
    </w:p>
    <w:p w:rsidR="004E1D59" w:rsidRPr="00C11138" w:rsidRDefault="004E1D59" w:rsidP="00D21945">
      <w:pPr>
        <w:autoSpaceDE w:val="0"/>
        <w:autoSpaceDN w:val="0"/>
        <w:adjustRightInd w:val="0"/>
        <w:rPr>
          <w:color w:val="000000"/>
          <w:sz w:val="20"/>
          <w:szCs w:val="20"/>
        </w:rPr>
      </w:pPr>
      <w:r w:rsidRPr="00C11138">
        <w:rPr>
          <w:color w:val="000000"/>
          <w:sz w:val="20"/>
          <w:szCs w:val="20"/>
        </w:rPr>
        <w:t>1.6.3. Nazwa i adres jednostki  inwestycyjnej</w:t>
      </w:r>
    </w:p>
    <w:p w:rsidR="004E1D59" w:rsidRPr="00C11138" w:rsidRDefault="004E1D59" w:rsidP="00D21945">
      <w:pPr>
        <w:autoSpaceDE w:val="0"/>
        <w:autoSpaceDN w:val="0"/>
        <w:adjustRightInd w:val="0"/>
        <w:rPr>
          <w:color w:val="010101"/>
          <w:sz w:val="20"/>
          <w:szCs w:val="20"/>
        </w:rPr>
      </w:pPr>
      <w:r w:rsidRPr="00C11138">
        <w:rPr>
          <w:color w:val="000000"/>
          <w:sz w:val="20"/>
          <w:szCs w:val="20"/>
        </w:rPr>
        <w:t>INWESTOR:</w:t>
      </w:r>
      <w:r w:rsidR="00C56F76">
        <w:rPr>
          <w:color w:val="000000"/>
          <w:sz w:val="20"/>
          <w:szCs w:val="20"/>
        </w:rPr>
        <w:t xml:space="preserve"> </w:t>
      </w:r>
      <w:r w:rsidRPr="00C11138">
        <w:rPr>
          <w:color w:val="010101"/>
          <w:sz w:val="20"/>
          <w:szCs w:val="20"/>
        </w:rPr>
        <w:t xml:space="preserve">Gmina </w:t>
      </w:r>
      <w:r w:rsidR="00C11138" w:rsidRPr="00C11138">
        <w:rPr>
          <w:color w:val="010101"/>
          <w:sz w:val="20"/>
          <w:szCs w:val="20"/>
        </w:rPr>
        <w:t xml:space="preserve">Rakoniewice Osiedle Parkowe 1 62-067 Rakoniewice </w:t>
      </w:r>
    </w:p>
    <w:p w:rsidR="004E1D59" w:rsidRPr="00C11138" w:rsidRDefault="004E1D59" w:rsidP="00D21945">
      <w:pPr>
        <w:autoSpaceDE w:val="0"/>
        <w:autoSpaceDN w:val="0"/>
        <w:adjustRightInd w:val="0"/>
        <w:rPr>
          <w:color w:val="000000"/>
          <w:sz w:val="20"/>
          <w:szCs w:val="20"/>
        </w:rPr>
      </w:pPr>
      <w:r w:rsidRPr="00C11138">
        <w:rPr>
          <w:color w:val="000000"/>
          <w:sz w:val="20"/>
          <w:szCs w:val="20"/>
        </w:rPr>
        <w:t>1.6.4. Dokumentacja techniczna określająca przedmiot zamówienia i stanowiąca podstawę realizacji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Cześć opisowa:</w:t>
      </w:r>
    </w:p>
    <w:p w:rsidR="004E1D59" w:rsidRPr="00C11138" w:rsidRDefault="004E1D59" w:rsidP="00D21945">
      <w:pPr>
        <w:autoSpaceDE w:val="0"/>
        <w:autoSpaceDN w:val="0"/>
        <w:adjustRightInd w:val="0"/>
        <w:rPr>
          <w:color w:val="000000"/>
          <w:sz w:val="20"/>
          <w:szCs w:val="20"/>
        </w:rPr>
      </w:pPr>
      <w:r w:rsidRPr="00C11138">
        <w:rPr>
          <w:color w:val="000000"/>
          <w:sz w:val="20"/>
          <w:szCs w:val="20"/>
        </w:rPr>
        <w:t>1. Opis techniczny</w:t>
      </w:r>
    </w:p>
    <w:p w:rsidR="004E1D59" w:rsidRPr="00C11138" w:rsidRDefault="004E1D59" w:rsidP="00D21945">
      <w:pPr>
        <w:autoSpaceDE w:val="0"/>
        <w:autoSpaceDN w:val="0"/>
        <w:adjustRightInd w:val="0"/>
        <w:rPr>
          <w:color w:val="000000"/>
          <w:sz w:val="20"/>
          <w:szCs w:val="20"/>
        </w:rPr>
      </w:pPr>
      <w:r w:rsidRPr="00C11138">
        <w:rPr>
          <w:color w:val="000000"/>
          <w:sz w:val="20"/>
          <w:szCs w:val="20"/>
        </w:rPr>
        <w:t>• Cześć rysunkowa:</w:t>
      </w:r>
    </w:p>
    <w:p w:rsidR="004E1D59" w:rsidRPr="00C11138" w:rsidRDefault="004E1D59" w:rsidP="00D21945">
      <w:pPr>
        <w:autoSpaceDE w:val="0"/>
        <w:autoSpaceDN w:val="0"/>
        <w:adjustRightInd w:val="0"/>
        <w:rPr>
          <w:color w:val="000000"/>
          <w:sz w:val="20"/>
          <w:szCs w:val="20"/>
        </w:rPr>
      </w:pPr>
      <w:r w:rsidRPr="00C11138">
        <w:rPr>
          <w:color w:val="000000"/>
          <w:sz w:val="20"/>
          <w:szCs w:val="20"/>
        </w:rPr>
        <w:t>1.6.5. Zgodność robót z dokumentacja projektowa i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Dokumentacja projektowa, 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i poprawek. W przypadku stwierdzenia ewentualnych rozbieżności podane na rysunku </w:t>
      </w:r>
      <w:r w:rsidRPr="00C11138">
        <w:rPr>
          <w:color w:val="000000"/>
          <w:sz w:val="20"/>
          <w:szCs w:val="20"/>
        </w:rPr>
        <w:lastRenderedPageBreak/>
        <w:t>wielkości liczbowe wymiarów są ważniejsze od odczytu ze skali rysunków. Wszystkie wykonane roboty i dostarczone materiały maja być zgodne z dokumentacja projektowa i ST. Wielkości określone w dokumentacji projektowej i w ST będą uważane za wartości docelowe, od których dopuszczalne są odchylenia w ramach określonego przedziału tolerancji. Cechy materiałów i elementów budowli musza być jednorodne i wykazywać zgodność z określonymi wymaganiami, a rozrzuty tych cech nie mogą przekraczać dopuszczalnego przedziału tolerancji. W przypadku. gdy dostarczane materiały lub wykonane roboty nie będą zgodne z dokumentacja projektowa lub ST i maja wpływ na niezadowalająca jakość elementu budowli, to takie materiały zostaną</w:t>
      </w:r>
    </w:p>
    <w:p w:rsidR="004E1D59" w:rsidRPr="00C11138" w:rsidRDefault="004E1D59" w:rsidP="00D21945">
      <w:pPr>
        <w:autoSpaceDE w:val="0"/>
        <w:autoSpaceDN w:val="0"/>
        <w:adjustRightInd w:val="0"/>
        <w:rPr>
          <w:color w:val="000000"/>
          <w:sz w:val="20"/>
          <w:szCs w:val="20"/>
        </w:rPr>
      </w:pPr>
      <w:r w:rsidRPr="00C11138">
        <w:rPr>
          <w:color w:val="000000"/>
          <w:sz w:val="20"/>
          <w:szCs w:val="20"/>
        </w:rPr>
        <w:t>zastąpione innymi, a elementy budowli rozebrane i wykonane ponownie na koszt wykonawcy.</w:t>
      </w:r>
    </w:p>
    <w:p w:rsidR="004E1D59" w:rsidRPr="00C11138" w:rsidRDefault="004E1D59" w:rsidP="00D21945">
      <w:pPr>
        <w:autoSpaceDE w:val="0"/>
        <w:autoSpaceDN w:val="0"/>
        <w:adjustRightInd w:val="0"/>
        <w:rPr>
          <w:color w:val="000000"/>
          <w:sz w:val="20"/>
          <w:szCs w:val="20"/>
        </w:rPr>
      </w:pPr>
      <w:r w:rsidRPr="00C11138">
        <w:rPr>
          <w:color w:val="000000"/>
          <w:sz w:val="20"/>
          <w:szCs w:val="20"/>
        </w:rPr>
        <w:t>1.6.6. Zabezpieczenie terenu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 Koszt zabezpieczenia terenu budowy nie podlega odrębnej zapłacie i przyjmuje się, że jest włączony w cenę umowna.</w:t>
      </w:r>
    </w:p>
    <w:p w:rsidR="004E1D59" w:rsidRPr="00C11138" w:rsidRDefault="004E1D59" w:rsidP="00D21945">
      <w:pPr>
        <w:autoSpaceDE w:val="0"/>
        <w:autoSpaceDN w:val="0"/>
        <w:adjustRightInd w:val="0"/>
        <w:rPr>
          <w:color w:val="000000"/>
          <w:sz w:val="20"/>
          <w:szCs w:val="20"/>
        </w:rPr>
      </w:pPr>
      <w:r w:rsidRPr="00C11138">
        <w:rPr>
          <w:color w:val="000000"/>
          <w:sz w:val="20"/>
          <w:szCs w:val="20"/>
        </w:rPr>
        <w:t>1.6.7. Ochrona środowiska w czasie wykonywania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ma obowiązek znać i stosować w czasie prowadzenia robót wszelkie przepisy dotyczące ochrony środowiska naturalnego. W okresie trwania budowy i wykonywania robót wykończeniowych Wykonawca będzie:</w:t>
      </w:r>
    </w:p>
    <w:p w:rsidR="004E1D59" w:rsidRPr="00C11138" w:rsidRDefault="004E1D59" w:rsidP="00D21945">
      <w:pPr>
        <w:autoSpaceDE w:val="0"/>
        <w:autoSpaceDN w:val="0"/>
        <w:adjustRightInd w:val="0"/>
        <w:rPr>
          <w:color w:val="000000"/>
          <w:sz w:val="20"/>
          <w:szCs w:val="20"/>
        </w:rPr>
      </w:pPr>
      <w:r w:rsidRPr="00C11138">
        <w:rPr>
          <w:color w:val="000000"/>
          <w:sz w:val="20"/>
          <w:szCs w:val="20"/>
        </w:rPr>
        <w:t>a) utrzymywać teren budowy i wykopy w stanie bez wody stojącej,</w:t>
      </w:r>
    </w:p>
    <w:p w:rsidR="004E1D59" w:rsidRPr="00C11138" w:rsidRDefault="004E1D59" w:rsidP="00D21945">
      <w:pPr>
        <w:autoSpaceDE w:val="0"/>
        <w:autoSpaceDN w:val="0"/>
        <w:adjustRightInd w:val="0"/>
        <w:rPr>
          <w:color w:val="000000"/>
          <w:sz w:val="20"/>
          <w:szCs w:val="20"/>
        </w:rPr>
      </w:pPr>
      <w:r w:rsidRPr="00C11138">
        <w:rPr>
          <w:color w:val="000000"/>
          <w:sz w:val="20"/>
          <w:szCs w:val="20"/>
        </w:rPr>
        <w:t>b)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4E1D59" w:rsidRPr="00C11138" w:rsidRDefault="004E1D59" w:rsidP="00D21945">
      <w:pPr>
        <w:autoSpaceDE w:val="0"/>
        <w:autoSpaceDN w:val="0"/>
        <w:adjustRightInd w:val="0"/>
        <w:rPr>
          <w:color w:val="000000"/>
          <w:sz w:val="20"/>
          <w:szCs w:val="20"/>
        </w:rPr>
      </w:pPr>
      <w:r w:rsidRPr="00C11138">
        <w:rPr>
          <w:color w:val="000000"/>
          <w:sz w:val="20"/>
          <w:szCs w:val="20"/>
        </w:rPr>
        <w:t>1.6.8. Ochrona przeciwpożarowa</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będzie przestrzegać przepisy ochrony przeciwpożarowej.</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będzie utrzymywać sprawny sprzęt przeciwpożarowy, wymagany odpowiednimi przepisami, na terenie baz produkcyjnych, w pomieszczeniach biurowych, mieszkalnych i magazynowych oraz w maszynach i pojazdach.</w:t>
      </w:r>
    </w:p>
    <w:p w:rsidR="004E1D59" w:rsidRPr="00C11138" w:rsidRDefault="004E1D59" w:rsidP="00D21945">
      <w:pPr>
        <w:autoSpaceDE w:val="0"/>
        <w:autoSpaceDN w:val="0"/>
        <w:adjustRightInd w:val="0"/>
        <w:rPr>
          <w:color w:val="000000"/>
          <w:sz w:val="20"/>
          <w:szCs w:val="20"/>
        </w:rPr>
      </w:pPr>
      <w:r w:rsidRPr="00C11138">
        <w:rPr>
          <w:color w:val="000000"/>
          <w:sz w:val="20"/>
          <w:szCs w:val="20"/>
        </w:rPr>
        <w:t>Materiały łatwopalne będą składowane w sposób zgodny z odpowiednimi przepisami i zabezpieczone przed dostępem osób trzecich. Wykonawca będzie odpowiedzialny za wszelkie straty spowodowane pożarem wywołanym jako rezultat</w:t>
      </w:r>
    </w:p>
    <w:p w:rsidR="004E1D59" w:rsidRPr="00C11138" w:rsidRDefault="004E1D59" w:rsidP="00D21945">
      <w:pPr>
        <w:autoSpaceDE w:val="0"/>
        <w:autoSpaceDN w:val="0"/>
        <w:adjustRightInd w:val="0"/>
        <w:rPr>
          <w:color w:val="000000"/>
          <w:sz w:val="20"/>
          <w:szCs w:val="20"/>
        </w:rPr>
      </w:pPr>
      <w:r w:rsidRPr="00C11138">
        <w:rPr>
          <w:color w:val="000000"/>
          <w:sz w:val="20"/>
          <w:szCs w:val="20"/>
        </w:rPr>
        <w:t>realizacji robót albo przez personel wykonawcy.</w:t>
      </w:r>
    </w:p>
    <w:p w:rsidR="004E1D59" w:rsidRPr="00C11138" w:rsidRDefault="004E1D59" w:rsidP="00D21945">
      <w:pPr>
        <w:autoSpaceDE w:val="0"/>
        <w:autoSpaceDN w:val="0"/>
        <w:adjustRightInd w:val="0"/>
        <w:rPr>
          <w:color w:val="000000"/>
          <w:sz w:val="20"/>
          <w:szCs w:val="20"/>
        </w:rPr>
      </w:pPr>
      <w:r w:rsidRPr="00C11138">
        <w:rPr>
          <w:color w:val="000000"/>
          <w:sz w:val="20"/>
          <w:szCs w:val="20"/>
        </w:rPr>
        <w:t>1.6.9. Ochrona własności publicznej i prywatnej</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odpowiada za ochronne instalacji i urządzeń zlokalizowanych na powierzchni terenu i pod jego poziomem, takie jak rurociągi, kable itp. Wykonawca zapewni właściwe oznaczenie 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w:t>
      </w:r>
    </w:p>
    <w:p w:rsidR="004E1D59" w:rsidRPr="00C11138" w:rsidRDefault="004E1D59" w:rsidP="00D21945">
      <w:pPr>
        <w:autoSpaceDE w:val="0"/>
        <w:autoSpaceDN w:val="0"/>
        <w:adjustRightInd w:val="0"/>
        <w:rPr>
          <w:color w:val="000000"/>
          <w:sz w:val="20"/>
          <w:szCs w:val="20"/>
        </w:rPr>
      </w:pPr>
      <w:r w:rsidRPr="00C11138">
        <w:rPr>
          <w:color w:val="000000"/>
          <w:sz w:val="20"/>
          <w:szCs w:val="20"/>
        </w:rPr>
        <w:t>spowodowane przez jego działania uszkodzenia instalacji na powierzchni ziemi i urządzeń podziemnych wykazanych w dokumentach dostarczonych mu przez Zamawiającego.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1.6.10 Bezpieczeństwo i higiena pracy.</w:t>
      </w:r>
    </w:p>
    <w:p w:rsidR="004E1D59" w:rsidRPr="00C11138" w:rsidRDefault="004E1D59" w:rsidP="00D21945">
      <w:pPr>
        <w:autoSpaceDE w:val="0"/>
        <w:autoSpaceDN w:val="0"/>
        <w:adjustRightInd w:val="0"/>
        <w:rPr>
          <w:color w:val="000000"/>
          <w:sz w:val="20"/>
          <w:szCs w:val="20"/>
        </w:rPr>
      </w:pPr>
      <w:r w:rsidRPr="00C11138">
        <w:rPr>
          <w:color w:val="000000"/>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odpowiednia odzież dla ochrony  życia i zdrowia osób zatrudnionych na budowie. Uznaje się, że wszelkie koszty związane z wypełnieniem wymagań określonych powyżej nie podlegają odrębnej zapłacie i są uwzględnione w cenie umownej.</w:t>
      </w:r>
    </w:p>
    <w:p w:rsidR="004E1D59" w:rsidRPr="00C11138" w:rsidRDefault="004E1D59" w:rsidP="00D21945">
      <w:pPr>
        <w:autoSpaceDE w:val="0"/>
        <w:autoSpaceDN w:val="0"/>
        <w:adjustRightInd w:val="0"/>
        <w:rPr>
          <w:color w:val="000000"/>
          <w:sz w:val="20"/>
          <w:szCs w:val="20"/>
        </w:rPr>
      </w:pPr>
      <w:r w:rsidRPr="00C11138">
        <w:rPr>
          <w:color w:val="000000"/>
          <w:sz w:val="20"/>
          <w:szCs w:val="20"/>
        </w:rPr>
        <w:t>1.6.11. Ochrona i utrzymanie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Wykonawca będzie odpowiedzialny za ochronę robót i za wszelkie materiały i urządzenia używane do robót od daty rozpoczęcia do daty odbioru ostatecznego. </w:t>
      </w:r>
    </w:p>
    <w:p w:rsidR="004E1D59" w:rsidRPr="00C11138" w:rsidRDefault="004E1D59" w:rsidP="00D21945">
      <w:pPr>
        <w:autoSpaceDE w:val="0"/>
        <w:autoSpaceDN w:val="0"/>
        <w:adjustRightInd w:val="0"/>
        <w:rPr>
          <w:color w:val="000000"/>
          <w:sz w:val="20"/>
          <w:szCs w:val="20"/>
        </w:rPr>
      </w:pPr>
      <w:r w:rsidRPr="00C11138">
        <w:rPr>
          <w:color w:val="000000"/>
          <w:sz w:val="20"/>
          <w:szCs w:val="20"/>
        </w:rPr>
        <w:t>1.6.11. Stosowanie się do prawa i innych przepisów</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Np. rozporządzenie Ministra Infrastruktury z dnia 6 lutego 2003 r. w sprawie bezpieczeństwa i higieny pracy podczas wykonywania robót budowlanych (Dz. U. z dn. 19.03.2003 r. Nr 47, poz. 401). </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2. MATERIAŁY</w:t>
      </w:r>
    </w:p>
    <w:p w:rsidR="004E1D59" w:rsidRPr="00020840" w:rsidRDefault="004E1D59" w:rsidP="00D21945">
      <w:pPr>
        <w:autoSpaceDE w:val="0"/>
        <w:autoSpaceDN w:val="0"/>
        <w:adjustRightInd w:val="0"/>
        <w:rPr>
          <w:color w:val="000000"/>
          <w:sz w:val="20"/>
          <w:szCs w:val="20"/>
        </w:rPr>
      </w:pPr>
      <w:r w:rsidRPr="00020840">
        <w:rPr>
          <w:color w:val="000000"/>
          <w:sz w:val="20"/>
          <w:szCs w:val="20"/>
        </w:rPr>
        <w:t>2.1. Źródła uzyskania materiałów do elementów konstrukcyjnych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przedstawi Inspektorowi nadzoru szczegółowe informacje dotyczące, zamawiania lub wydobywania materiałów i odpowiednie aprobaty techniczne lub świadectwa badan laboratoryjnych oraz próbki do zatwierdzenia przez Inspektora nadzoru. Wykonawca zobowiązany jest do prowadzenia ciągłych badan określonych w ST w celu udokumentowania, że materiały uzyskane z dopuszczalnego źródła spełniają wymagania ST w czasie postępu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Pozostałe materiały budowlane powinny spełniać wymagania jakościowe określone Polskimi Normami, aprobatami technicznymi, o których mowa w Specyfikacjach Technicznych (ST). </w:t>
      </w:r>
    </w:p>
    <w:p w:rsidR="004E1D59" w:rsidRPr="00C11138" w:rsidRDefault="004E1D59" w:rsidP="00D21945">
      <w:pPr>
        <w:autoSpaceDE w:val="0"/>
        <w:autoSpaceDN w:val="0"/>
        <w:adjustRightInd w:val="0"/>
        <w:rPr>
          <w:color w:val="000000"/>
          <w:sz w:val="20"/>
          <w:szCs w:val="20"/>
        </w:rPr>
      </w:pPr>
      <w:r w:rsidRPr="00C11138">
        <w:rPr>
          <w:color w:val="000000"/>
          <w:sz w:val="20"/>
          <w:szCs w:val="20"/>
        </w:rPr>
        <w:t>2.2. Pozyskiwanie masowych materiałów pochodzenia miejscowego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Wykonawca odpowiada za uzyskanie pozwoleń od właścicieli i odnośnych władz na pozyskanie materiałów z jakichkolwiek złóż miejscowych, włączając w to źródła wskazane przez Zamawiającego i jest zobowiązany dostarczyć </w:t>
      </w:r>
      <w:r w:rsidRPr="00C11138">
        <w:rPr>
          <w:color w:val="000000"/>
          <w:sz w:val="20"/>
          <w:szCs w:val="20"/>
        </w:rPr>
        <w:lastRenderedPageBreak/>
        <w:t>Inspektorowi nadzoru wymagane dokumenty przed rozpoczęciem eksploatacji złoża. Wykonawca przedstawi dokumentacje zawierająca raporty z badan terenowych i laboratoryjnych oraz proponowana przez siebie metodę wydobycia i selekcji do zatwierdzenia Inspektorowi nadzoru. Wykonawca ponosi odpowiedzialność za spełnienie wymagań ilościowych i jakościowych materiałów z jakiegokolwiek złoża. Wykonawca poniesie wszystkie koszty, a w tym: opłaty, wynagrodzenia i jakiekolwiek inne koszty związane z dostarczeniem materiałów do robót, chyba że postanowienia ogólne lub szczegółowe warunków umowy stanowią inaczej. Eksploatacja źródeł materiałów będzie zgodna z wszelkimi regulacjami prawnymi obowiązującymi na danym obszarze.</w:t>
      </w:r>
    </w:p>
    <w:p w:rsidR="004E1D59" w:rsidRPr="00020840" w:rsidRDefault="004E1D59" w:rsidP="00D21945">
      <w:pPr>
        <w:autoSpaceDE w:val="0"/>
        <w:autoSpaceDN w:val="0"/>
        <w:adjustRightInd w:val="0"/>
        <w:rPr>
          <w:color w:val="000000"/>
          <w:sz w:val="20"/>
          <w:szCs w:val="20"/>
        </w:rPr>
      </w:pPr>
      <w:r w:rsidRPr="00020840">
        <w:rPr>
          <w:color w:val="000000"/>
          <w:sz w:val="20"/>
          <w:szCs w:val="20"/>
        </w:rPr>
        <w:t>2.3. Materiały nie odpowiadające wymaganiom jakościowym</w:t>
      </w:r>
    </w:p>
    <w:p w:rsidR="004E1D59" w:rsidRPr="00C11138" w:rsidRDefault="004E1D59" w:rsidP="00D21945">
      <w:pPr>
        <w:autoSpaceDE w:val="0"/>
        <w:autoSpaceDN w:val="0"/>
        <w:adjustRightInd w:val="0"/>
        <w:rPr>
          <w:color w:val="000000"/>
          <w:sz w:val="20"/>
          <w:szCs w:val="20"/>
        </w:rPr>
      </w:pPr>
      <w:r w:rsidRPr="00C11138">
        <w:rPr>
          <w:color w:val="000000"/>
          <w:sz w:val="20"/>
          <w:szCs w:val="20"/>
        </w:rPr>
        <w:t>Materiały nie odpowiadające wymaganiom jakościowym zostaną przez Wykonawcę wywiezione z terenu budowy, bądź złożone w miejscu wskazanym przez Inspektora nadzoru. Każdy rodzaj robót, w którym znajdują się nie zbadane i nie zaakceptowane materiały, Wykonawca wykonuje na własne ryzyko, licząc się z jego nieprzyjęciem i niezapłaceniem. .</w:t>
      </w:r>
    </w:p>
    <w:p w:rsidR="004E1D59" w:rsidRPr="00020840" w:rsidRDefault="004E1D59" w:rsidP="00D21945">
      <w:pPr>
        <w:autoSpaceDE w:val="0"/>
        <w:autoSpaceDN w:val="0"/>
        <w:adjustRightInd w:val="0"/>
        <w:rPr>
          <w:color w:val="000000"/>
          <w:sz w:val="20"/>
          <w:szCs w:val="20"/>
        </w:rPr>
      </w:pPr>
      <w:r w:rsidRPr="00020840">
        <w:rPr>
          <w:color w:val="000000"/>
          <w:sz w:val="20"/>
          <w:szCs w:val="20"/>
        </w:rPr>
        <w:t>2.4. Przechowywanie i składowanie materiałów</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zapewni, aby tymczasowo składowane materiały, do czasu gdy będą one potrzebne do robót, były zabezpieczone przed zanieczyszczeniem, zachowały swoja jakość i właściwość do robót i były dostępne do kontroli przez Inspektora nadzoru. Miejsca czasowego składowania materiałów będą zlokalizowane w obrębie terenu budowy w miejscach uzgodnionych z Inspektorem nadzoru.</w:t>
      </w:r>
    </w:p>
    <w:p w:rsidR="004E1D59" w:rsidRPr="00020840" w:rsidRDefault="004E1D59" w:rsidP="00D21945">
      <w:pPr>
        <w:autoSpaceDE w:val="0"/>
        <w:autoSpaceDN w:val="0"/>
        <w:adjustRightInd w:val="0"/>
        <w:rPr>
          <w:color w:val="000000"/>
          <w:sz w:val="20"/>
          <w:szCs w:val="20"/>
        </w:rPr>
      </w:pPr>
      <w:r w:rsidRPr="00020840">
        <w:rPr>
          <w:color w:val="000000"/>
          <w:sz w:val="20"/>
          <w:szCs w:val="20"/>
        </w:rPr>
        <w:t>2.5. Wariantowe stosowanie materiałów</w:t>
      </w:r>
    </w:p>
    <w:p w:rsidR="004E1D59" w:rsidRPr="00C11138" w:rsidRDefault="004E1D59" w:rsidP="00D21945">
      <w:pPr>
        <w:autoSpaceDE w:val="0"/>
        <w:autoSpaceDN w:val="0"/>
        <w:adjustRightInd w:val="0"/>
        <w:rPr>
          <w:color w:val="000000"/>
          <w:sz w:val="20"/>
          <w:szCs w:val="20"/>
        </w:rPr>
      </w:pPr>
      <w:r w:rsidRPr="00C11138">
        <w:rPr>
          <w:color w:val="000000"/>
          <w:sz w:val="20"/>
          <w:szCs w:val="20"/>
        </w:rPr>
        <w:t>Jeśli dokumentacja projektowa lub 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3. SPRZĘT</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jest zobowiązany do używania jedynie takiego sprzętu, który nie spowoduje niekorzystnego wpływu na jakość wykonywanych robót. Sprzęt używany do robót powinien być zgodny z oferta Wykonawcy i powinien odpowiadać pod względem typów i ilości wskazaniom zawartym w ST, programie zapewnienia jakości lub projekcie organizacji robót, zaakceptowanym przez Inspektora nadzoru. Liczba i wydajność sprzętu będzie gwarantować przeprowadzenie robót, zgodnie z zasadami określonymi w dokumentacji projektowej, ST i wskazaniach Inspektora nadzoru w terminie przewidzianym umowa.  Sprzęt będący własnością Wykonawcy lub wynajęty do wykonania robót ma być utrzymywany w dobrym stanie i gotowości do pracy. Bedzie spełniał normy ochrony środowiska i przepisy dotyczące jego ubytkowania.</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dostarczy Inspektorowi nadzoru kopie dokumentów potwierdzających dopuszczenie sprzętu do ubytkowania, tam gdzie jest to wymagane przepisami. Jeżeli dokumentacja projektowa lub ST przewidują możliwość wariantowego użycia sprzętu przy wykonywanych robotach, wykonawca powiadomi Inspektora nadzoru o swoim zamiarze wyboru i uzyska jego akceptacje przed użyciem sprzętu. Wybrany sprzęt, po akceptacji Inspektora nadzoru, nie może być później zmieniany bez jego zgody.</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4. TRANSPORT</w:t>
      </w:r>
    </w:p>
    <w:p w:rsidR="004E1D59" w:rsidRPr="00020840" w:rsidRDefault="004E1D59" w:rsidP="00D21945">
      <w:pPr>
        <w:autoSpaceDE w:val="0"/>
        <w:autoSpaceDN w:val="0"/>
        <w:adjustRightInd w:val="0"/>
        <w:rPr>
          <w:color w:val="000000"/>
          <w:sz w:val="20"/>
          <w:szCs w:val="20"/>
        </w:rPr>
      </w:pPr>
      <w:r w:rsidRPr="00020840">
        <w:rPr>
          <w:color w:val="000000"/>
          <w:sz w:val="20"/>
          <w:szCs w:val="20"/>
        </w:rPr>
        <w:t>4.1. Ogólne wymagania dotyczące transportu</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ST i wskazaniach Inspektora nadzoru w terminie przewidzianym w umowie.</w:t>
      </w:r>
    </w:p>
    <w:p w:rsidR="004E1D59" w:rsidRPr="00020840" w:rsidRDefault="004E1D59" w:rsidP="00D21945">
      <w:pPr>
        <w:autoSpaceDE w:val="0"/>
        <w:autoSpaceDN w:val="0"/>
        <w:adjustRightInd w:val="0"/>
        <w:rPr>
          <w:color w:val="000000"/>
          <w:sz w:val="20"/>
          <w:szCs w:val="20"/>
        </w:rPr>
      </w:pPr>
      <w:r w:rsidRPr="00020840">
        <w:rPr>
          <w:color w:val="000000"/>
          <w:sz w:val="20"/>
          <w:szCs w:val="20"/>
        </w:rPr>
        <w:t>4.2. Wymagania dotyczące przewozu po drogach publicznych</w:t>
      </w:r>
    </w:p>
    <w:p w:rsidR="004E1D59" w:rsidRDefault="004E1D59" w:rsidP="00D21945">
      <w:pPr>
        <w:autoSpaceDE w:val="0"/>
        <w:autoSpaceDN w:val="0"/>
        <w:adjustRightInd w:val="0"/>
        <w:rPr>
          <w:color w:val="000000"/>
          <w:sz w:val="20"/>
          <w:szCs w:val="20"/>
        </w:rPr>
      </w:pPr>
      <w:r w:rsidRPr="00C11138">
        <w:rPr>
          <w:color w:val="000000"/>
          <w:sz w:val="20"/>
          <w:szCs w:val="2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F77E0D" w:rsidRPr="00C11138" w:rsidRDefault="00F77E0D"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5. WYKONANIE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jest odpowiedzialny za prowadzenie robót zgodnie z umowa oraz za jakość zastosowanych materiałów i wykonywanych robót, za ich zgodność z dokumentacja projektowa, wymaganiami ST, PZJ, projektu organizacji robót oraz poleceniami Inspektora nadzoru. Wykonawca ponosi odpowiedzialność za pełna obsługę geodezyjna przy wykonywaniu wszystkich elementów robót określonych w dokumentacji projektowej lub przekazanych na piśmie przez Inspektora nadzoru. Następstwa jakiegokolwiek błędu spowodowanego przez Wykonawcę w wytyczeniu i wykonywaniu robót zostaną, jeśli wymagać tego będzie Inspektor nadzoru, poprawione przez Wykonawcę na własny koszt.</w:t>
      </w:r>
    </w:p>
    <w:p w:rsidR="004E1D59" w:rsidRPr="00C11138" w:rsidRDefault="004E1D59" w:rsidP="00D21945">
      <w:pPr>
        <w:autoSpaceDE w:val="0"/>
        <w:autoSpaceDN w:val="0"/>
        <w:adjustRightInd w:val="0"/>
        <w:rPr>
          <w:color w:val="000000"/>
          <w:sz w:val="20"/>
          <w:szCs w:val="20"/>
        </w:rPr>
      </w:pPr>
      <w:r w:rsidRPr="00C11138">
        <w:rPr>
          <w:color w:val="000000"/>
          <w:sz w:val="20"/>
          <w:szCs w:val="20"/>
        </w:rPr>
        <w:t>Decyzje Inspektora nadzoru dotyczące akceptacji lub odrzucenia materiałów i elementów robót będą oparte na wymaganiach sformułowanych w dokumentach umowy, dokumentacji projektowej i w ST, a także w normach i wytycznych.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Polecenia Inspektora nadzoru dotyczące realizacji robót będą wykonywane przez Wykonawcę nie później niż w czasie przez niego wyznaczonym, pod groźba wstrzymania robót. Skutki finansowe z tytułu wstrzymania robót w takiej sytuacji ponosi Wykonawca.</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6. KONTROLA JAKOSCI ROBÓT</w:t>
      </w:r>
    </w:p>
    <w:p w:rsidR="004E1D59" w:rsidRPr="00020840" w:rsidRDefault="004E1D59" w:rsidP="00D21945">
      <w:pPr>
        <w:autoSpaceDE w:val="0"/>
        <w:autoSpaceDN w:val="0"/>
        <w:adjustRightInd w:val="0"/>
        <w:rPr>
          <w:color w:val="000000"/>
          <w:sz w:val="20"/>
          <w:szCs w:val="20"/>
        </w:rPr>
      </w:pPr>
      <w:r w:rsidRPr="00020840">
        <w:rPr>
          <w:color w:val="000000"/>
          <w:sz w:val="20"/>
          <w:szCs w:val="20"/>
        </w:rPr>
        <w:t>6.1. Program zapewnienia jakości</w:t>
      </w:r>
    </w:p>
    <w:p w:rsidR="004E1D59" w:rsidRPr="00C11138" w:rsidRDefault="004E1D59" w:rsidP="00D21945">
      <w:pPr>
        <w:autoSpaceDE w:val="0"/>
        <w:autoSpaceDN w:val="0"/>
        <w:adjustRightInd w:val="0"/>
        <w:rPr>
          <w:color w:val="000000"/>
          <w:sz w:val="20"/>
          <w:szCs w:val="20"/>
        </w:rPr>
      </w:pPr>
      <w:r w:rsidRPr="00C11138">
        <w:rPr>
          <w:color w:val="000000"/>
          <w:sz w:val="20"/>
          <w:szCs w:val="20"/>
        </w:rPr>
        <w:lastRenderedPageBreak/>
        <w:t>Do obowiązków Wykonawcy należy opracowanie i przedstawienie do zaakceptowania przez Inspektora nadzoru programu zapewnienia jakości (PZJ) , w którym przedstawi on zamierzony sposób wykonania robót, możliwości techniczne, kadrowe i organizacyjne gwarantujące wykonanie robót zgodnie z dokumentacja projektowa,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Program zapewnienia jakości winien zawierać:</w:t>
      </w:r>
    </w:p>
    <w:p w:rsidR="004E1D59" w:rsidRPr="00C11138" w:rsidRDefault="004E1D59" w:rsidP="00D21945">
      <w:pPr>
        <w:autoSpaceDE w:val="0"/>
        <w:autoSpaceDN w:val="0"/>
        <w:adjustRightInd w:val="0"/>
        <w:rPr>
          <w:color w:val="000000"/>
          <w:sz w:val="20"/>
          <w:szCs w:val="20"/>
        </w:rPr>
      </w:pPr>
      <w:r w:rsidRPr="00C11138">
        <w:rPr>
          <w:color w:val="000000"/>
          <w:sz w:val="20"/>
          <w:szCs w:val="20"/>
        </w:rPr>
        <w:t>- organizacje wykonania robót, w tym termin i sposób prowadzenia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organizacje ruchu na budowie wraz z oznakowaniem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plan bezpieczeństwa i ochrony zdrowia,</w:t>
      </w:r>
    </w:p>
    <w:p w:rsidR="004E1D59" w:rsidRPr="00C11138" w:rsidRDefault="004E1D59" w:rsidP="00D21945">
      <w:pPr>
        <w:autoSpaceDE w:val="0"/>
        <w:autoSpaceDN w:val="0"/>
        <w:adjustRightInd w:val="0"/>
        <w:rPr>
          <w:color w:val="000000"/>
          <w:sz w:val="20"/>
          <w:szCs w:val="20"/>
        </w:rPr>
      </w:pPr>
      <w:r w:rsidRPr="00C11138">
        <w:rPr>
          <w:color w:val="000000"/>
          <w:sz w:val="20"/>
          <w:szCs w:val="20"/>
        </w:rPr>
        <w:t>- wykaz zespołów roboczych, ich kwalifikacje i przygotowanie praktyczne,</w:t>
      </w:r>
    </w:p>
    <w:p w:rsidR="004E1D59" w:rsidRPr="00C11138" w:rsidRDefault="004E1D59" w:rsidP="00D21945">
      <w:pPr>
        <w:autoSpaceDE w:val="0"/>
        <w:autoSpaceDN w:val="0"/>
        <w:adjustRightInd w:val="0"/>
        <w:rPr>
          <w:color w:val="000000"/>
          <w:sz w:val="20"/>
          <w:szCs w:val="20"/>
        </w:rPr>
      </w:pPr>
      <w:r w:rsidRPr="00C11138">
        <w:rPr>
          <w:color w:val="000000"/>
          <w:sz w:val="20"/>
          <w:szCs w:val="20"/>
        </w:rPr>
        <w:t>- wykaz osób odpowiedzialnych za jakość i terminowość wykonania poszczególnych elementów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system (sposób i procedurę) proponowanej kontroli i sterowania jakością wykonywanych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wyposażenie w sprzęt i urządzenia do pomiarów i kontroli (opis laboratorium własnego lub laboratorium, któremu Wykonawca zamierza zlecić prowadzenie badan),</w:t>
      </w:r>
    </w:p>
    <w:p w:rsidR="004E1D59" w:rsidRPr="00C11138" w:rsidRDefault="004E1D59" w:rsidP="00D21945">
      <w:pPr>
        <w:autoSpaceDE w:val="0"/>
        <w:autoSpaceDN w:val="0"/>
        <w:adjustRightInd w:val="0"/>
        <w:rPr>
          <w:color w:val="000000"/>
          <w:sz w:val="20"/>
          <w:szCs w:val="20"/>
        </w:rPr>
      </w:pPr>
      <w:r w:rsidRPr="00C11138">
        <w:rPr>
          <w:color w:val="000000"/>
          <w:sz w:val="20"/>
          <w:szCs w:val="20"/>
        </w:rPr>
        <w:t>- sposób oraz formę gromadzenia wyników badan laboratoryjnych, zapis pomiarów, a także wyciąganych wniosków i zastosowanych korekt w procesie technologicznym, proponowany sposób i formę przekazywania tych informacji Inspektorowi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 wykaz maszyn i urządzeń stosowanych na budowie z ich parametrami technicznymi oraz wyposażeniem w mechanizmy do sterowania i urządzenia pomiarowo-kontrolne,</w:t>
      </w:r>
    </w:p>
    <w:p w:rsidR="004E1D59" w:rsidRPr="00C11138" w:rsidRDefault="004E1D59" w:rsidP="00D21945">
      <w:pPr>
        <w:autoSpaceDE w:val="0"/>
        <w:autoSpaceDN w:val="0"/>
        <w:adjustRightInd w:val="0"/>
        <w:rPr>
          <w:color w:val="000000"/>
          <w:sz w:val="20"/>
          <w:szCs w:val="20"/>
        </w:rPr>
      </w:pPr>
      <w:r w:rsidRPr="00C11138">
        <w:rPr>
          <w:color w:val="000000"/>
          <w:sz w:val="20"/>
          <w:szCs w:val="20"/>
        </w:rPr>
        <w:t>- rodzaje i ilość środków transportu oraz urządzeń do magazynowania i załadunku materiałów, spoiw, lepiszczy, kruszyw itp.,</w:t>
      </w:r>
    </w:p>
    <w:p w:rsidR="004E1D59" w:rsidRPr="00C11138" w:rsidRDefault="004E1D59" w:rsidP="00D21945">
      <w:pPr>
        <w:autoSpaceDE w:val="0"/>
        <w:autoSpaceDN w:val="0"/>
        <w:adjustRightInd w:val="0"/>
        <w:rPr>
          <w:color w:val="000000"/>
          <w:sz w:val="20"/>
          <w:szCs w:val="20"/>
        </w:rPr>
      </w:pPr>
      <w:r w:rsidRPr="00C11138">
        <w:rPr>
          <w:color w:val="000000"/>
          <w:sz w:val="20"/>
          <w:szCs w:val="20"/>
        </w:rPr>
        <w:t>- sposób i procedurę pomiarów i badan (rodzaj i częstotliwość, pobieranie próbek, legalizacja i sprawdzanie urządzeń itp.) prowadzonych podczas dostaw materiałów, wytwarzania mieszanek i wykonywania poszczególnych elementów robót.</w:t>
      </w:r>
    </w:p>
    <w:p w:rsidR="004E1D59" w:rsidRPr="00020840" w:rsidRDefault="004E1D59" w:rsidP="00D21945">
      <w:pPr>
        <w:autoSpaceDE w:val="0"/>
        <w:autoSpaceDN w:val="0"/>
        <w:adjustRightInd w:val="0"/>
        <w:rPr>
          <w:color w:val="000000"/>
          <w:sz w:val="20"/>
          <w:szCs w:val="20"/>
        </w:rPr>
      </w:pPr>
      <w:r w:rsidRPr="00020840">
        <w:rPr>
          <w:color w:val="000000"/>
          <w:sz w:val="20"/>
          <w:szCs w:val="20"/>
        </w:rPr>
        <w:t>6.2. Zasady kontroli jakości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jest odpowiedzialny za pełna kontrole jakości robót i stosowanych materiałów. Wykonawca zapewni odpowiedni system kontroli, włączając w to personel, laboratorium, sprzęt, zaopatrzenie i wszystkie urządzenia niezbędne do pobierania próbek i badan materiałów oraz robót. Wykonawca będzie przeprowadzać pomiary i badania materiałów oraz robót z częstotliwością zapewniająca stwierdzenie, że roboty wykonano zgodnie z wymaganiami zawartymi w dokumentacji projektowej i ST. Minimalne wymagania co do zakresu badan i ich częstotliwości są określone w ST. W przypadku, gdy nie zostały one tam określone, Inspektor nadzoru ustali jaki zakres kontroli jest konieczny, aby zapewnić wykonanie robót zgodnie z umową.</w:t>
      </w:r>
    </w:p>
    <w:p w:rsidR="004E1D59" w:rsidRPr="00C11138" w:rsidRDefault="004E1D59" w:rsidP="00D21945">
      <w:pPr>
        <w:autoSpaceDE w:val="0"/>
        <w:autoSpaceDN w:val="0"/>
        <w:adjustRightInd w:val="0"/>
        <w:rPr>
          <w:color w:val="000000"/>
          <w:sz w:val="20"/>
          <w:szCs w:val="20"/>
        </w:rPr>
      </w:pPr>
      <w:r w:rsidRPr="00C11138">
        <w:rPr>
          <w:color w:val="000000"/>
          <w:sz w:val="20"/>
          <w:szCs w:val="20"/>
        </w:rPr>
        <w:t>Inspektor nadzoru będzie mieć nieograniczony dostęp do pomieszczeń laboratoryjnych Wykonawcy w celu ich inspekcji.</w:t>
      </w:r>
    </w:p>
    <w:p w:rsidR="004E1D59" w:rsidRPr="00C11138" w:rsidRDefault="004E1D59" w:rsidP="00D21945">
      <w:pPr>
        <w:autoSpaceDE w:val="0"/>
        <w:autoSpaceDN w:val="0"/>
        <w:adjustRightInd w:val="0"/>
        <w:rPr>
          <w:color w:val="000000"/>
          <w:sz w:val="20"/>
          <w:szCs w:val="20"/>
        </w:rPr>
      </w:pPr>
      <w:r w:rsidRPr="00C11138">
        <w:rPr>
          <w:color w:val="000000"/>
          <w:sz w:val="20"/>
          <w:szCs w:val="20"/>
        </w:rP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badan; Inspektor nadzoru natychmiast wstrzyma użycie do robót badanych materiałów i dopuści je do użytku dopiero wtedy, gdy niedociągnięcia w pracy laboratorium Wykonawcy zostaną usunięte i stwierdzona zostanie odpowiednia jakość tych materiałów. Wszystkie koszty związane z organizowaniem i prowadzeniem badan materiałów i robót ponosi Wykonawca.</w:t>
      </w:r>
    </w:p>
    <w:p w:rsidR="004E1D59" w:rsidRPr="00020840" w:rsidRDefault="004E1D59" w:rsidP="00D21945">
      <w:pPr>
        <w:autoSpaceDE w:val="0"/>
        <w:autoSpaceDN w:val="0"/>
        <w:adjustRightInd w:val="0"/>
        <w:rPr>
          <w:color w:val="000000"/>
          <w:sz w:val="20"/>
          <w:szCs w:val="20"/>
        </w:rPr>
      </w:pPr>
      <w:r w:rsidRPr="00020840">
        <w:rPr>
          <w:color w:val="000000"/>
          <w:sz w:val="20"/>
          <w:szCs w:val="20"/>
        </w:rPr>
        <w:t>6.3. Pobieranie próbek</w:t>
      </w:r>
    </w:p>
    <w:p w:rsidR="004E1D59" w:rsidRPr="00C11138" w:rsidRDefault="004E1D59" w:rsidP="00D21945">
      <w:pPr>
        <w:autoSpaceDE w:val="0"/>
        <w:autoSpaceDN w:val="0"/>
        <w:adjustRightInd w:val="0"/>
        <w:rPr>
          <w:color w:val="000000"/>
          <w:sz w:val="20"/>
          <w:szCs w:val="20"/>
        </w:rPr>
      </w:pPr>
      <w:r w:rsidRPr="00C11138">
        <w:rPr>
          <w:color w:val="000000"/>
          <w:sz w:val="20"/>
          <w:szCs w:val="20"/>
        </w:rPr>
        <w:t>Próbki będą pobierane losowo. Zaleca się stosowanie statystycznych metod pobierania próbek. opartych na zasadzie, że wszystkie jednostkowe elementy produkcji mogą być z jednakowym prawdopodobieństwem wytypowane do badan.</w:t>
      </w:r>
    </w:p>
    <w:p w:rsidR="004E1D59" w:rsidRPr="00C11138" w:rsidRDefault="004E1D59" w:rsidP="00D21945">
      <w:pPr>
        <w:autoSpaceDE w:val="0"/>
        <w:autoSpaceDN w:val="0"/>
        <w:adjustRightInd w:val="0"/>
        <w:rPr>
          <w:color w:val="000000"/>
          <w:sz w:val="20"/>
          <w:szCs w:val="20"/>
        </w:rPr>
      </w:pPr>
      <w:r w:rsidRPr="00C11138">
        <w:rPr>
          <w:color w:val="000000"/>
          <w:sz w:val="20"/>
          <w:szCs w:val="20"/>
        </w:rPr>
        <w:t>Inspektor nadzoru będzie mieć zapewniona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badan pokrywa Wykonawca tylko w przypadku stwierdzenia usterek; w przeciwnym przypadku koszty te pokrywa Zamawiający. Pojemniki do pobierania próbek będą dostarczone przez Wykonawcę i zatwierdzone przez Inspektora nadzoru. Próbki dostarczone przez Wykonawcę do badan będą odpowiednio opisane i oznakowane, w</w:t>
      </w:r>
    </w:p>
    <w:p w:rsidR="004E1D59" w:rsidRPr="00C11138" w:rsidRDefault="004E1D59" w:rsidP="00D21945">
      <w:pPr>
        <w:autoSpaceDE w:val="0"/>
        <w:autoSpaceDN w:val="0"/>
        <w:adjustRightInd w:val="0"/>
        <w:rPr>
          <w:color w:val="000000"/>
          <w:sz w:val="20"/>
          <w:szCs w:val="20"/>
        </w:rPr>
      </w:pPr>
      <w:r w:rsidRPr="00C11138">
        <w:rPr>
          <w:color w:val="000000"/>
          <w:sz w:val="20"/>
          <w:szCs w:val="20"/>
        </w:rPr>
        <w:t>sposób zaakceptowany przez Inspektora nadzoru.</w:t>
      </w:r>
    </w:p>
    <w:p w:rsidR="004E1D59" w:rsidRPr="00020840" w:rsidRDefault="004E1D59" w:rsidP="00D21945">
      <w:pPr>
        <w:autoSpaceDE w:val="0"/>
        <w:autoSpaceDN w:val="0"/>
        <w:adjustRightInd w:val="0"/>
        <w:rPr>
          <w:color w:val="000000"/>
          <w:sz w:val="20"/>
          <w:szCs w:val="20"/>
        </w:rPr>
      </w:pPr>
      <w:r w:rsidRPr="00020840">
        <w:rPr>
          <w:color w:val="000000"/>
          <w:sz w:val="20"/>
          <w:szCs w:val="20"/>
        </w:rPr>
        <w:t>6.4. Badania i pomiary</w:t>
      </w:r>
    </w:p>
    <w:p w:rsidR="004E1D59" w:rsidRPr="00C11138" w:rsidRDefault="004E1D59" w:rsidP="00D21945">
      <w:pPr>
        <w:autoSpaceDE w:val="0"/>
        <w:autoSpaceDN w:val="0"/>
        <w:adjustRightInd w:val="0"/>
        <w:rPr>
          <w:color w:val="000000"/>
          <w:sz w:val="20"/>
          <w:szCs w:val="20"/>
        </w:rPr>
      </w:pPr>
      <w:r w:rsidRPr="00C11138">
        <w:rPr>
          <w:color w:val="000000"/>
          <w:sz w:val="20"/>
          <w:szCs w:val="20"/>
        </w:rPr>
        <w:t>Wszystkie badania i pomiary będą przeprowadzone zgodnie z wymaganiami norm. W przypadku. gdy  normy nie obejmują jakiegokolwiek badania wymaganego w ST. stosować można wytyczne krajowe, albo inne procedury, zaakceptowane przez Inspektora nadzoru. Przed przystąpieniem do pomiarów lub badan. Wykonawca powiadomi Inspektora nadzoru o rodzaju. miejscu i terminie pomiaru lub badania. Po wykonaniu pomiaru lub badania. Wykonawca przedstawi na piśmie ich wyniki do akceptacji Inspektora nadzoru.</w:t>
      </w:r>
    </w:p>
    <w:p w:rsidR="004E1D59" w:rsidRPr="00020840" w:rsidRDefault="004E1D59" w:rsidP="00D21945">
      <w:pPr>
        <w:autoSpaceDE w:val="0"/>
        <w:autoSpaceDN w:val="0"/>
        <w:adjustRightInd w:val="0"/>
        <w:rPr>
          <w:color w:val="000000"/>
          <w:sz w:val="20"/>
          <w:szCs w:val="20"/>
        </w:rPr>
      </w:pPr>
      <w:r w:rsidRPr="00020840">
        <w:rPr>
          <w:color w:val="000000"/>
          <w:sz w:val="20"/>
          <w:szCs w:val="20"/>
        </w:rPr>
        <w:t>6.5. Raporty z badań</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Wykonawca będzie przekazywać Inspektorowi nadzoru kopie raportów z wynikami badan jak najszybciej, nie później jednak niż w terminie określonym w programie zapewnienia jakości. Wyniki badan (kopie) będą przekazywane </w:t>
      </w:r>
      <w:r w:rsidR="00E04C4D">
        <w:rPr>
          <w:color w:val="000000"/>
          <w:sz w:val="20"/>
          <w:szCs w:val="20"/>
        </w:rPr>
        <w:t>i</w:t>
      </w:r>
      <w:r w:rsidRPr="00C11138">
        <w:rPr>
          <w:color w:val="000000"/>
          <w:sz w:val="20"/>
          <w:szCs w:val="20"/>
        </w:rPr>
        <w:t>nspektorowi nadzoru na formularzach według dostarczonego przez niego wzoru lub innych. przez niego zaaprobowanych.</w:t>
      </w:r>
    </w:p>
    <w:p w:rsidR="004E1D59" w:rsidRPr="00020840" w:rsidRDefault="004E1D59" w:rsidP="00D21945">
      <w:pPr>
        <w:autoSpaceDE w:val="0"/>
        <w:autoSpaceDN w:val="0"/>
        <w:adjustRightInd w:val="0"/>
        <w:rPr>
          <w:color w:val="000000"/>
          <w:sz w:val="20"/>
          <w:szCs w:val="20"/>
        </w:rPr>
      </w:pPr>
      <w:r w:rsidRPr="00020840">
        <w:rPr>
          <w:color w:val="000000"/>
          <w:sz w:val="20"/>
          <w:szCs w:val="20"/>
        </w:rPr>
        <w:t>6.6. Badania prowadzone przez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Inspektor nadzoru. po uprzedniej weryfikacji systemu kontroli robót prowadzonego przez Wykonawcę będzie oceniać zgodność materiałów i robót z wymaganiami ST na podstawie wyników badań dostarczonych przez Wykonawcę. Inspektor nadzoru może pobierać próbki materiałów i prowadzić badania niezalenie od Wykonawcy, na swój koszt. Jeżeli wyniki tych badan wykażą. że raporty Wykonawcy są niewiarygodne, to Inspektor nadzoru poleci Wykonawcy lub zleci niezależnemu laboratorium przeprowadzenie powtórnych lub dodatkowych badan. albo oprze się wyłącznie na własnych badaniach przy ocenie zgodności materiałów i robót z dokumentacja projektowa i ST. W takim przypadku, całkowite koszty powtórnych lub dodatkowych badan i pobierania próbek poniesione zostaną przez Wykonawcę.</w:t>
      </w:r>
    </w:p>
    <w:p w:rsidR="004E1D59" w:rsidRPr="00020840" w:rsidRDefault="004E1D59" w:rsidP="00D21945">
      <w:pPr>
        <w:autoSpaceDE w:val="0"/>
        <w:autoSpaceDN w:val="0"/>
        <w:adjustRightInd w:val="0"/>
        <w:rPr>
          <w:color w:val="000000"/>
          <w:sz w:val="20"/>
          <w:szCs w:val="20"/>
        </w:rPr>
      </w:pPr>
      <w:r w:rsidRPr="00020840">
        <w:rPr>
          <w:color w:val="000000"/>
          <w:sz w:val="20"/>
          <w:szCs w:val="20"/>
        </w:rPr>
        <w:lastRenderedPageBreak/>
        <w:t>6.7. Certyfikaty i deklaracje</w:t>
      </w:r>
    </w:p>
    <w:p w:rsidR="004E1D59" w:rsidRPr="00C11138" w:rsidRDefault="004E1D59" w:rsidP="00D21945">
      <w:pPr>
        <w:autoSpaceDE w:val="0"/>
        <w:autoSpaceDN w:val="0"/>
        <w:adjustRightInd w:val="0"/>
        <w:rPr>
          <w:color w:val="000000"/>
          <w:sz w:val="20"/>
          <w:szCs w:val="20"/>
        </w:rPr>
      </w:pPr>
      <w:r w:rsidRPr="00C11138">
        <w:rPr>
          <w:color w:val="000000"/>
          <w:sz w:val="20"/>
          <w:szCs w:val="20"/>
        </w:rPr>
        <w:t>Inspektor nadzoru może dopuścić do użycia tylko te wyroby i materiały. które:</w:t>
      </w:r>
    </w:p>
    <w:p w:rsidR="004E1D59" w:rsidRPr="00C11138" w:rsidRDefault="004E1D59" w:rsidP="00D21945">
      <w:pPr>
        <w:autoSpaceDE w:val="0"/>
        <w:autoSpaceDN w:val="0"/>
        <w:adjustRightInd w:val="0"/>
        <w:rPr>
          <w:color w:val="000000"/>
          <w:sz w:val="20"/>
          <w:szCs w:val="20"/>
        </w:rPr>
      </w:pPr>
      <w:r w:rsidRPr="00C11138">
        <w:rPr>
          <w:color w:val="000000"/>
          <w:sz w:val="20"/>
          <w:szCs w:val="20"/>
        </w:rPr>
        <w:t>1) posiadają certyfikat na znak bezpieczeństwa wykazujący, że zapewniono zgodność z kryteriami technicznymi określonymi na podstawie Polskich Norm. aprobat technicznych oraz właściwych przepisów i informacji o ich istnieniu zgodnie z rozporządzeniem MSWiA z 1998 r. (Dz. U. 99/98).</w:t>
      </w:r>
    </w:p>
    <w:p w:rsidR="004E1D59" w:rsidRPr="00C11138" w:rsidRDefault="004E1D59" w:rsidP="00D21945">
      <w:pPr>
        <w:autoSpaceDE w:val="0"/>
        <w:autoSpaceDN w:val="0"/>
        <w:adjustRightInd w:val="0"/>
        <w:rPr>
          <w:color w:val="000000"/>
          <w:sz w:val="20"/>
          <w:szCs w:val="20"/>
        </w:rPr>
      </w:pPr>
      <w:r w:rsidRPr="00C11138">
        <w:rPr>
          <w:color w:val="000000"/>
          <w:sz w:val="20"/>
          <w:szCs w:val="20"/>
        </w:rPr>
        <w:t>2) posiadają deklaracje zgodności lub certyfikat zgodności z: . Polska Norma lub. aprobata techniczna, w przypadku wyrobów. dla których nie ustanowiono Polskiej Normy. jeżeli nie są objęte certyfikacja określona w pkt. 1 i które spełniają wymogi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3) znajdują się w wykazie wyrobów, o którym mowa w rozporządzeniu MSWiA z 1998 r. (Dz. U.98/99). W przypadku materiałów, dla których ww. dokumenty są wymagane przez ST. każda ich partia dostarczona do robót będzie posiadać te dokumenty. określające w sposób jednoznaczny jej cechy. Jakiekolwiek materiały, które nie spełniają tych wymagań będą odrzucone.</w:t>
      </w:r>
    </w:p>
    <w:p w:rsidR="004E1D59" w:rsidRPr="00020840" w:rsidRDefault="004E1D59" w:rsidP="00D21945">
      <w:pPr>
        <w:autoSpaceDE w:val="0"/>
        <w:autoSpaceDN w:val="0"/>
        <w:adjustRightInd w:val="0"/>
        <w:rPr>
          <w:color w:val="000000"/>
          <w:sz w:val="20"/>
          <w:szCs w:val="20"/>
        </w:rPr>
      </w:pPr>
      <w:r w:rsidRPr="00020840">
        <w:rPr>
          <w:color w:val="000000"/>
          <w:sz w:val="20"/>
          <w:szCs w:val="20"/>
        </w:rPr>
        <w:t>6.8. Dokumenty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[1] Dziennik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 Zapisy w dzienniku budowy będą dokonywane na bieżąco i będą dotyczyć przebiegu robót, stanu bezpieczeństwa ludzi i mienia oraz technicznej strony budowy. Zapisy będą czytelne. dokonane trwała technika, w porządku chronologicznym, bezpośrednio jeden pod drugim. bez przerw. Załączone do dziennika budowy protokoły i inne dokumenty będą oznaczone kolejnym numerem załącznika i opatrzone data i podpisem Wykonawcy i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Do dziennika budowy należy wpisywać w szczególności:</w:t>
      </w:r>
    </w:p>
    <w:p w:rsidR="004E1D59" w:rsidRPr="00C11138" w:rsidRDefault="004E1D59" w:rsidP="00D21945">
      <w:pPr>
        <w:autoSpaceDE w:val="0"/>
        <w:autoSpaceDN w:val="0"/>
        <w:adjustRightInd w:val="0"/>
        <w:rPr>
          <w:color w:val="000000"/>
          <w:sz w:val="20"/>
          <w:szCs w:val="20"/>
        </w:rPr>
      </w:pPr>
      <w:r w:rsidRPr="00C11138">
        <w:rPr>
          <w:color w:val="000000"/>
          <w:sz w:val="20"/>
          <w:szCs w:val="20"/>
        </w:rPr>
        <w:t>- datę przekazania Wykonawcy terenu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 datę przekazania przez Zamawiającego dokumentacji projektowej,</w:t>
      </w:r>
    </w:p>
    <w:p w:rsidR="004E1D59" w:rsidRPr="00C11138" w:rsidRDefault="004E1D59" w:rsidP="00D21945">
      <w:pPr>
        <w:autoSpaceDE w:val="0"/>
        <w:autoSpaceDN w:val="0"/>
        <w:adjustRightInd w:val="0"/>
        <w:rPr>
          <w:color w:val="000000"/>
          <w:sz w:val="20"/>
          <w:szCs w:val="20"/>
        </w:rPr>
      </w:pPr>
      <w:r w:rsidRPr="00C11138">
        <w:rPr>
          <w:color w:val="000000"/>
          <w:sz w:val="20"/>
          <w:szCs w:val="20"/>
        </w:rPr>
        <w:t>- uzgodnienie przez Inspektora nadzoru programu zapewnienia jakości i harmonogramów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terminy rozpoczęcia i zakończenia poszczególnych elementów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przebieg robót, trudności i przeszkody w ich prowadzeniu, okresy i przyczyny przerw w robotach,</w:t>
      </w:r>
    </w:p>
    <w:p w:rsidR="004E1D59" w:rsidRPr="00C11138" w:rsidRDefault="004E1D59" w:rsidP="00D21945">
      <w:pPr>
        <w:autoSpaceDE w:val="0"/>
        <w:autoSpaceDN w:val="0"/>
        <w:adjustRightInd w:val="0"/>
        <w:rPr>
          <w:color w:val="000000"/>
          <w:sz w:val="20"/>
          <w:szCs w:val="20"/>
        </w:rPr>
      </w:pPr>
      <w:r w:rsidRPr="00C11138">
        <w:rPr>
          <w:color w:val="000000"/>
          <w:sz w:val="20"/>
          <w:szCs w:val="20"/>
        </w:rPr>
        <w:t>- uwagi i polecenia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 daty zarządzenia wstrzymania robót, z podaniem powodu,</w:t>
      </w:r>
    </w:p>
    <w:p w:rsidR="004E1D59" w:rsidRPr="00C11138" w:rsidRDefault="004E1D59" w:rsidP="00D21945">
      <w:pPr>
        <w:autoSpaceDE w:val="0"/>
        <w:autoSpaceDN w:val="0"/>
        <w:adjustRightInd w:val="0"/>
        <w:rPr>
          <w:color w:val="000000"/>
          <w:sz w:val="20"/>
          <w:szCs w:val="20"/>
        </w:rPr>
      </w:pPr>
      <w:r w:rsidRPr="00C11138">
        <w:rPr>
          <w:color w:val="000000"/>
          <w:sz w:val="20"/>
          <w:szCs w:val="20"/>
        </w:rPr>
        <w:t>- zgłoszenia i daty odbiorów robót zanikających i ulegających zakryciu, częściowych i ostatecznych odbiorów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wyjaśnienia, uwagi i propozycje Wykonawcy,</w:t>
      </w:r>
    </w:p>
    <w:p w:rsidR="004E1D59" w:rsidRPr="00C11138" w:rsidRDefault="004E1D59" w:rsidP="00D21945">
      <w:pPr>
        <w:autoSpaceDE w:val="0"/>
        <w:autoSpaceDN w:val="0"/>
        <w:adjustRightInd w:val="0"/>
        <w:rPr>
          <w:color w:val="000000"/>
          <w:sz w:val="20"/>
          <w:szCs w:val="20"/>
        </w:rPr>
      </w:pPr>
      <w:r w:rsidRPr="00C11138">
        <w:rPr>
          <w:color w:val="000000"/>
          <w:sz w:val="20"/>
          <w:szCs w:val="20"/>
        </w:rPr>
        <w:t>- stan pogody i temperaturę powietrza w okresie wykonywania robót podlegających ograniczeniom lub wymaganiom w związku z warunkami klimatycznymi,</w:t>
      </w:r>
    </w:p>
    <w:p w:rsidR="004E1D59" w:rsidRPr="00C11138" w:rsidRDefault="004E1D59" w:rsidP="00D21945">
      <w:pPr>
        <w:autoSpaceDE w:val="0"/>
        <w:autoSpaceDN w:val="0"/>
        <w:adjustRightInd w:val="0"/>
        <w:rPr>
          <w:color w:val="000000"/>
          <w:sz w:val="20"/>
          <w:szCs w:val="20"/>
        </w:rPr>
      </w:pPr>
      <w:r w:rsidRPr="00C11138">
        <w:rPr>
          <w:color w:val="000000"/>
          <w:sz w:val="20"/>
          <w:szCs w:val="20"/>
        </w:rPr>
        <w:t>- zgodność rzeczywistych warunków geotechnicznych z ich opisem w dokumentacji projektowej,</w:t>
      </w:r>
    </w:p>
    <w:p w:rsidR="004E1D59" w:rsidRPr="00C11138" w:rsidRDefault="004E1D59" w:rsidP="00D21945">
      <w:pPr>
        <w:autoSpaceDE w:val="0"/>
        <w:autoSpaceDN w:val="0"/>
        <w:adjustRightInd w:val="0"/>
        <w:rPr>
          <w:color w:val="000000"/>
          <w:sz w:val="20"/>
          <w:szCs w:val="20"/>
        </w:rPr>
      </w:pPr>
      <w:r w:rsidRPr="00C11138">
        <w:rPr>
          <w:color w:val="000000"/>
          <w:sz w:val="20"/>
          <w:szCs w:val="20"/>
        </w:rPr>
        <w:t>- dane dotyczące czynności geodezyjnych (pomiarowych) dokonywanych przed i w trakcie wykonywania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dane dotyczące sposobu wykonywania zabezpieczenia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 dane dotyczące jakości materiałów, pobierania próbek oraz wyniki przeprowadzonych badan z podaniem kto je przeprowadzał,</w:t>
      </w:r>
    </w:p>
    <w:p w:rsidR="004E1D59" w:rsidRPr="00C11138" w:rsidRDefault="004E1D59" w:rsidP="00D21945">
      <w:pPr>
        <w:autoSpaceDE w:val="0"/>
        <w:autoSpaceDN w:val="0"/>
        <w:adjustRightInd w:val="0"/>
        <w:rPr>
          <w:color w:val="000000"/>
          <w:sz w:val="20"/>
          <w:szCs w:val="20"/>
        </w:rPr>
      </w:pPr>
      <w:r w:rsidRPr="00C11138">
        <w:rPr>
          <w:color w:val="000000"/>
          <w:sz w:val="20"/>
          <w:szCs w:val="20"/>
        </w:rPr>
        <w:t>- wyniki prób poszczególnych elementów budowli z podaniem kto je przeprowadzał,</w:t>
      </w:r>
    </w:p>
    <w:p w:rsidR="004E1D59" w:rsidRPr="00C11138" w:rsidRDefault="004E1D59" w:rsidP="00D21945">
      <w:pPr>
        <w:autoSpaceDE w:val="0"/>
        <w:autoSpaceDN w:val="0"/>
        <w:adjustRightInd w:val="0"/>
        <w:rPr>
          <w:color w:val="000000"/>
          <w:sz w:val="20"/>
          <w:szCs w:val="20"/>
        </w:rPr>
      </w:pPr>
      <w:r w:rsidRPr="00C11138">
        <w:rPr>
          <w:color w:val="000000"/>
          <w:sz w:val="20"/>
          <w:szCs w:val="20"/>
        </w:rPr>
        <w:t>- inne istotne informacje o przebiegu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Propozycje, uwagi i wyjaśnienia Wykonawcy, wpisane do dziennika budowy będą przedłożone</w:t>
      </w:r>
    </w:p>
    <w:p w:rsidR="004E1D59" w:rsidRPr="00C11138" w:rsidRDefault="004E1D59" w:rsidP="00D21945">
      <w:pPr>
        <w:autoSpaceDE w:val="0"/>
        <w:autoSpaceDN w:val="0"/>
        <w:adjustRightInd w:val="0"/>
        <w:rPr>
          <w:color w:val="000000"/>
          <w:sz w:val="20"/>
          <w:szCs w:val="20"/>
        </w:rPr>
      </w:pPr>
      <w:r w:rsidRPr="00C11138">
        <w:rPr>
          <w:color w:val="000000"/>
          <w:sz w:val="20"/>
          <w:szCs w:val="20"/>
        </w:rPr>
        <w:t>Inspektorowi nadzoru do ustosunkowania się.</w:t>
      </w:r>
    </w:p>
    <w:p w:rsidR="004E1D59" w:rsidRPr="00C11138" w:rsidRDefault="004E1D59" w:rsidP="00D21945">
      <w:pPr>
        <w:autoSpaceDE w:val="0"/>
        <w:autoSpaceDN w:val="0"/>
        <w:adjustRightInd w:val="0"/>
        <w:rPr>
          <w:color w:val="000000"/>
          <w:sz w:val="20"/>
          <w:szCs w:val="20"/>
        </w:rPr>
      </w:pPr>
      <w:r w:rsidRPr="00C11138">
        <w:rPr>
          <w:color w:val="000000"/>
          <w:sz w:val="20"/>
          <w:szCs w:val="20"/>
        </w:rPr>
        <w:t>Decyzje Inspektora nadzoru wpisane do dziennika budowy Wykonawca podpisuje z zaznaczeniem ich przyjęcia lub zajęciem stanowiska. Wpis projektanta do dziennika budowy obliguje Inspektora nadzoru do ustosunkowania się. Projektant nie jest jednak strona umowy i nie ma uprawnień do wydawania poleceń Wykonawcy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[2] Książka obmiarów</w:t>
      </w:r>
    </w:p>
    <w:p w:rsidR="004E1D59" w:rsidRPr="00C11138" w:rsidRDefault="004E1D59" w:rsidP="00D21945">
      <w:pPr>
        <w:autoSpaceDE w:val="0"/>
        <w:autoSpaceDN w:val="0"/>
        <w:adjustRightInd w:val="0"/>
        <w:rPr>
          <w:color w:val="000000"/>
          <w:sz w:val="20"/>
          <w:szCs w:val="20"/>
        </w:rPr>
      </w:pPr>
      <w:r w:rsidRPr="00C11138">
        <w:rPr>
          <w:color w:val="000000"/>
          <w:sz w:val="20"/>
          <w:szCs w:val="20"/>
        </w:rPr>
        <w:t>Książka obmiarów stanowi dokument pozwalający na rozliczenie faktycznego postępu każdego z elementów robót. Obmiary wykonanych robót przeprowadza się sukcesywnie w jednostkach przyjętych w kosztorysie lub w ST.</w:t>
      </w:r>
    </w:p>
    <w:p w:rsidR="004E1D59" w:rsidRPr="00C11138" w:rsidRDefault="004E1D59" w:rsidP="00D21945">
      <w:pPr>
        <w:autoSpaceDE w:val="0"/>
        <w:autoSpaceDN w:val="0"/>
        <w:adjustRightInd w:val="0"/>
        <w:rPr>
          <w:color w:val="000000"/>
          <w:sz w:val="20"/>
          <w:szCs w:val="20"/>
        </w:rPr>
      </w:pPr>
      <w:r w:rsidRPr="00C11138">
        <w:rPr>
          <w:color w:val="000000"/>
          <w:sz w:val="20"/>
          <w:szCs w:val="20"/>
        </w:rPr>
        <w:t>[3] Dokumenty laboratoryjne</w:t>
      </w:r>
    </w:p>
    <w:p w:rsidR="004E1D59" w:rsidRPr="00C11138" w:rsidRDefault="004E1D59" w:rsidP="00D21945">
      <w:pPr>
        <w:autoSpaceDE w:val="0"/>
        <w:autoSpaceDN w:val="0"/>
        <w:adjustRightInd w:val="0"/>
        <w:rPr>
          <w:color w:val="000000"/>
          <w:sz w:val="20"/>
          <w:szCs w:val="20"/>
        </w:rPr>
      </w:pPr>
      <w:r w:rsidRPr="00C11138">
        <w:rPr>
          <w:color w:val="000000"/>
          <w:sz w:val="20"/>
          <w:szCs w:val="20"/>
        </w:rPr>
        <w:t>Dzienniki laboratoryjne, deklaracje zgodności lub certyfikaty zgodności materiałów, orzeczenia o jakości materiałów, recepty robocze i kontrolne wyniki badan Wykonawcy będą gromadzone w formie uzgodnionej w programie zapewnienia jakości. Dokumenty te stanowią załączniki do odbioru robót. Winny być udostępnione na każde _ryczenie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[4] Pozostałe dokumenty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Do dokumentów budowy zalicza się, oprócz wymienionych w punktach [1]÷[3], następujące dokumenty:</w:t>
      </w:r>
    </w:p>
    <w:p w:rsidR="004E1D59" w:rsidRPr="00C11138" w:rsidRDefault="004E1D59" w:rsidP="00D21945">
      <w:pPr>
        <w:autoSpaceDE w:val="0"/>
        <w:autoSpaceDN w:val="0"/>
        <w:adjustRightInd w:val="0"/>
        <w:rPr>
          <w:color w:val="000000"/>
          <w:sz w:val="20"/>
          <w:szCs w:val="20"/>
        </w:rPr>
      </w:pPr>
      <w:r w:rsidRPr="00C11138">
        <w:rPr>
          <w:color w:val="000000"/>
          <w:sz w:val="20"/>
          <w:szCs w:val="20"/>
        </w:rPr>
        <w:t>a) pozwolenie na budowę,</w:t>
      </w:r>
    </w:p>
    <w:p w:rsidR="004E1D59" w:rsidRPr="00C11138" w:rsidRDefault="004E1D59" w:rsidP="00D21945">
      <w:pPr>
        <w:autoSpaceDE w:val="0"/>
        <w:autoSpaceDN w:val="0"/>
        <w:adjustRightInd w:val="0"/>
        <w:rPr>
          <w:color w:val="000000"/>
          <w:sz w:val="20"/>
          <w:szCs w:val="20"/>
        </w:rPr>
      </w:pPr>
      <w:r w:rsidRPr="00C11138">
        <w:rPr>
          <w:color w:val="000000"/>
          <w:sz w:val="20"/>
          <w:szCs w:val="20"/>
        </w:rPr>
        <w:t>b) protokoły przekazania terenu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c) umowy cywilnoprawne z osobami trzecimi,</w:t>
      </w:r>
    </w:p>
    <w:p w:rsidR="004E1D59" w:rsidRPr="00C11138" w:rsidRDefault="004E1D59" w:rsidP="00D21945">
      <w:pPr>
        <w:autoSpaceDE w:val="0"/>
        <w:autoSpaceDN w:val="0"/>
        <w:adjustRightInd w:val="0"/>
        <w:rPr>
          <w:color w:val="000000"/>
          <w:sz w:val="20"/>
          <w:szCs w:val="20"/>
        </w:rPr>
      </w:pPr>
      <w:r w:rsidRPr="00C11138">
        <w:rPr>
          <w:color w:val="000000"/>
          <w:sz w:val="20"/>
          <w:szCs w:val="20"/>
        </w:rPr>
        <w:t>d) protokoły odbioru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e) protokoły z narad i ustaleń,</w:t>
      </w:r>
    </w:p>
    <w:p w:rsidR="004E1D59" w:rsidRPr="00C11138" w:rsidRDefault="004E1D59" w:rsidP="00D21945">
      <w:pPr>
        <w:autoSpaceDE w:val="0"/>
        <w:autoSpaceDN w:val="0"/>
        <w:adjustRightInd w:val="0"/>
        <w:rPr>
          <w:color w:val="000000"/>
          <w:sz w:val="20"/>
          <w:szCs w:val="20"/>
        </w:rPr>
      </w:pPr>
      <w:r w:rsidRPr="00C11138">
        <w:rPr>
          <w:color w:val="000000"/>
          <w:sz w:val="20"/>
          <w:szCs w:val="20"/>
        </w:rPr>
        <w:t>f) operaty geodezyjne,</w:t>
      </w:r>
    </w:p>
    <w:p w:rsidR="004E1D59" w:rsidRPr="00C11138" w:rsidRDefault="004E1D59" w:rsidP="00D21945">
      <w:pPr>
        <w:autoSpaceDE w:val="0"/>
        <w:autoSpaceDN w:val="0"/>
        <w:adjustRightInd w:val="0"/>
        <w:rPr>
          <w:color w:val="000000"/>
          <w:sz w:val="20"/>
          <w:szCs w:val="20"/>
        </w:rPr>
      </w:pPr>
      <w:r w:rsidRPr="00C11138">
        <w:rPr>
          <w:color w:val="000000"/>
          <w:sz w:val="20"/>
          <w:szCs w:val="20"/>
        </w:rPr>
        <w:t>g) plan bezpieczeństwa i ochrony zdrowia.</w:t>
      </w:r>
    </w:p>
    <w:p w:rsidR="004E1D59" w:rsidRPr="00C11138" w:rsidRDefault="004E1D59" w:rsidP="00D21945">
      <w:pPr>
        <w:autoSpaceDE w:val="0"/>
        <w:autoSpaceDN w:val="0"/>
        <w:adjustRightInd w:val="0"/>
        <w:rPr>
          <w:color w:val="000000"/>
          <w:sz w:val="20"/>
          <w:szCs w:val="20"/>
        </w:rPr>
      </w:pPr>
      <w:r w:rsidRPr="00C11138">
        <w:rPr>
          <w:color w:val="000000"/>
          <w:sz w:val="20"/>
          <w:szCs w:val="20"/>
        </w:rPr>
        <w:t>[5] Przechowywanie dokumentów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Dokumenty budowy będą przechowywane na terenie budowy w miejscu odpowiednio zabezpieczonym. Zaginiecie któregokolwiek z dokumentów budowy spowoduje jego natychmiastowe odtworzenie w formie przewidzianej prawem.</w:t>
      </w:r>
    </w:p>
    <w:p w:rsidR="004E1D59" w:rsidRPr="00C11138" w:rsidRDefault="004E1D59" w:rsidP="00D21945">
      <w:pPr>
        <w:autoSpaceDE w:val="0"/>
        <w:autoSpaceDN w:val="0"/>
        <w:adjustRightInd w:val="0"/>
        <w:rPr>
          <w:color w:val="000000"/>
          <w:sz w:val="20"/>
          <w:szCs w:val="20"/>
        </w:rPr>
      </w:pPr>
      <w:r w:rsidRPr="00C11138">
        <w:rPr>
          <w:color w:val="000000"/>
          <w:sz w:val="20"/>
          <w:szCs w:val="20"/>
        </w:rPr>
        <w:t>Wszelkie dokumenty budowy będą zawsze dostępne dla Inspektora nadzoru i przedstawiane do wglądu na życzenie Zamawiającego.</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7. OBMIAR ROBÓT</w:t>
      </w:r>
    </w:p>
    <w:p w:rsidR="004E1D59" w:rsidRPr="00020840" w:rsidRDefault="004E1D59" w:rsidP="00D21945">
      <w:pPr>
        <w:autoSpaceDE w:val="0"/>
        <w:autoSpaceDN w:val="0"/>
        <w:adjustRightInd w:val="0"/>
        <w:rPr>
          <w:color w:val="000000"/>
          <w:sz w:val="20"/>
          <w:szCs w:val="20"/>
        </w:rPr>
      </w:pPr>
      <w:r w:rsidRPr="00020840">
        <w:rPr>
          <w:color w:val="000000"/>
          <w:sz w:val="20"/>
          <w:szCs w:val="20"/>
        </w:rPr>
        <w:t>7.1. Ogólne zasady obmiaru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Obmiar robót będzie określać faktyczny zakres wykonywanych robót, zgodnie z dokumentacja projektowa i ST, w jednostkach ustalonych w kosztorysie. Obmiaru robót dokonuje Wykonawca po pisemnym powiadomieniu Inspektora nadzoru o zakresie obmierzanych robót i terminie obmiaru, co najmniej na 3 dni przed tym terminem. Wyniki obmiaru będą wpisane do książki obmiarów. Jakikolwiek błąd lub przeoczenie (opuszczenie) w ilości robót podanych w kosztorysie ofertowym lub gdzie indziej w ST nie zwalnia Wykonawcy od obowiązku ukończenia wszystkich robót. Błędne dane zostaną poprawione wg ustaleń Inspektora nadzoru na piśmie. Obmiar gotowych robót będzie przeprowadzony z częstością wymagana do celu miesięcznej płatności na rzecz Wykonawcy lub w innym czasie określonym w umowie.</w:t>
      </w:r>
    </w:p>
    <w:p w:rsidR="004E1D59" w:rsidRPr="00020840" w:rsidRDefault="004E1D59" w:rsidP="00D21945">
      <w:pPr>
        <w:autoSpaceDE w:val="0"/>
        <w:autoSpaceDN w:val="0"/>
        <w:adjustRightInd w:val="0"/>
        <w:rPr>
          <w:color w:val="000000"/>
          <w:sz w:val="20"/>
          <w:szCs w:val="20"/>
        </w:rPr>
      </w:pPr>
      <w:r w:rsidRPr="00020840">
        <w:rPr>
          <w:color w:val="000000"/>
          <w:sz w:val="20"/>
          <w:szCs w:val="20"/>
        </w:rPr>
        <w:t>7.2. Zasady określania ilości robót i materiałów</w:t>
      </w:r>
    </w:p>
    <w:p w:rsidR="004E1D59" w:rsidRPr="00C11138" w:rsidRDefault="004E1D59" w:rsidP="00D21945">
      <w:pPr>
        <w:autoSpaceDE w:val="0"/>
        <w:autoSpaceDN w:val="0"/>
        <w:adjustRightInd w:val="0"/>
        <w:rPr>
          <w:color w:val="000000"/>
          <w:sz w:val="20"/>
          <w:szCs w:val="20"/>
        </w:rPr>
      </w:pPr>
      <w:r w:rsidRPr="00C11138">
        <w:rPr>
          <w:color w:val="000000"/>
          <w:sz w:val="20"/>
          <w:szCs w:val="20"/>
        </w:rPr>
        <w:t>Zasady określania ilości robót podane są w odpowiednich specyfikacjach technicznych i KNR-ach, TZKNBK oraz KNNR-ach. Jednostki obmiaru powinny być zgodnie z jednostkami określonymi w dokumentacji projektowej i</w:t>
      </w:r>
    </w:p>
    <w:p w:rsidR="004E1D59" w:rsidRPr="00C11138" w:rsidRDefault="004E1D59" w:rsidP="00D21945">
      <w:pPr>
        <w:autoSpaceDE w:val="0"/>
        <w:autoSpaceDN w:val="0"/>
        <w:adjustRightInd w:val="0"/>
        <w:rPr>
          <w:color w:val="000000"/>
          <w:sz w:val="20"/>
          <w:szCs w:val="20"/>
        </w:rPr>
      </w:pPr>
      <w:r w:rsidRPr="00C11138">
        <w:rPr>
          <w:color w:val="000000"/>
          <w:sz w:val="20"/>
          <w:szCs w:val="20"/>
        </w:rPr>
        <w:t>kosztorysowej.</w:t>
      </w:r>
    </w:p>
    <w:p w:rsidR="004E1D59" w:rsidRPr="00020840" w:rsidRDefault="004E1D59" w:rsidP="00D21945">
      <w:pPr>
        <w:autoSpaceDE w:val="0"/>
        <w:autoSpaceDN w:val="0"/>
        <w:adjustRightInd w:val="0"/>
        <w:rPr>
          <w:color w:val="000000"/>
          <w:sz w:val="20"/>
          <w:szCs w:val="20"/>
        </w:rPr>
      </w:pPr>
      <w:r w:rsidRPr="00020840">
        <w:rPr>
          <w:color w:val="000000"/>
          <w:sz w:val="20"/>
          <w:szCs w:val="20"/>
        </w:rPr>
        <w:t>7.3. Urządzenia i sprzęt pomiarowy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Wszystkie urządzenia i sprzęt pomiarowy, stosowany w czasie obmiaru robót będą zaakceptowane przez Inspektora nadzoru. Urządzenia i sprzęt pomiarowy zostaną dostarczone przez Wykonawcę. Jeżeli urządzenia te lub sprzęt wymagają badan atestujących, to Wykonawca będzie posiadać ważne świadectwa legalizacji. Wszystkie urządzenia pomiarowe Beda przez Wykonawcę utrzymywane w dobrym stanie, w całym okresie trwania robót.</w:t>
      </w:r>
    </w:p>
    <w:p w:rsidR="004E1D59" w:rsidRPr="00020840" w:rsidRDefault="004E1D59" w:rsidP="00D21945">
      <w:pPr>
        <w:autoSpaceDE w:val="0"/>
        <w:autoSpaceDN w:val="0"/>
        <w:adjustRightInd w:val="0"/>
        <w:rPr>
          <w:color w:val="000000"/>
          <w:sz w:val="20"/>
          <w:szCs w:val="20"/>
        </w:rPr>
      </w:pPr>
      <w:r w:rsidRPr="00020840">
        <w:rPr>
          <w:color w:val="000000"/>
          <w:sz w:val="20"/>
          <w:szCs w:val="20"/>
        </w:rPr>
        <w:t>7.4. Wagi i zasady wdrapania</w:t>
      </w:r>
    </w:p>
    <w:p w:rsidR="004E1D59" w:rsidRPr="00C11138" w:rsidRDefault="004E1D59" w:rsidP="00D21945">
      <w:pPr>
        <w:autoSpaceDE w:val="0"/>
        <w:autoSpaceDN w:val="0"/>
        <w:adjustRightInd w:val="0"/>
        <w:rPr>
          <w:color w:val="000000"/>
          <w:sz w:val="20"/>
          <w:szCs w:val="20"/>
        </w:rPr>
      </w:pPr>
      <w:r w:rsidRPr="00C11138">
        <w:rPr>
          <w:color w:val="000000"/>
          <w:sz w:val="20"/>
          <w:szCs w:val="20"/>
        </w:rPr>
        <w:t>Wykonawca dostarczy i zainstaluje urządzenia wagowe odpowiadające odnośnym wymaganiom ST. Bedzie utrzymywać to wyposażenie, zapewniając w sposób ciągły zachowanie dokładności wg norm zatwierdzonych przez Inspektora nadzoru.</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8. ODBIÓR ROBÓT</w:t>
      </w:r>
    </w:p>
    <w:p w:rsidR="004E1D59" w:rsidRPr="00020840" w:rsidRDefault="004E1D59" w:rsidP="00D21945">
      <w:pPr>
        <w:autoSpaceDE w:val="0"/>
        <w:autoSpaceDN w:val="0"/>
        <w:adjustRightInd w:val="0"/>
        <w:rPr>
          <w:color w:val="000000"/>
          <w:sz w:val="20"/>
          <w:szCs w:val="20"/>
        </w:rPr>
      </w:pPr>
      <w:r w:rsidRPr="00020840">
        <w:rPr>
          <w:color w:val="000000"/>
          <w:sz w:val="20"/>
          <w:szCs w:val="20"/>
        </w:rPr>
        <w:t>8.1. Rodzaje odbiorów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W zależności od ustaleń odpowiednich ST, roboty podlegają następującym odbiorom:</w:t>
      </w:r>
    </w:p>
    <w:p w:rsidR="004E1D59" w:rsidRPr="00C11138" w:rsidRDefault="004E1D59" w:rsidP="00D21945">
      <w:pPr>
        <w:autoSpaceDE w:val="0"/>
        <w:autoSpaceDN w:val="0"/>
        <w:adjustRightInd w:val="0"/>
        <w:rPr>
          <w:color w:val="000000"/>
          <w:sz w:val="20"/>
          <w:szCs w:val="20"/>
        </w:rPr>
      </w:pPr>
      <w:r w:rsidRPr="00C11138">
        <w:rPr>
          <w:color w:val="000000"/>
          <w:sz w:val="20"/>
          <w:szCs w:val="20"/>
        </w:rPr>
        <w:t>a) odbiorowi robót zanikających i ulegających zakryciu,</w:t>
      </w:r>
    </w:p>
    <w:p w:rsidR="004E1D59" w:rsidRPr="00C11138" w:rsidRDefault="004E1D59" w:rsidP="00D21945">
      <w:pPr>
        <w:autoSpaceDE w:val="0"/>
        <w:autoSpaceDN w:val="0"/>
        <w:adjustRightInd w:val="0"/>
        <w:rPr>
          <w:color w:val="000000"/>
          <w:sz w:val="20"/>
          <w:szCs w:val="20"/>
        </w:rPr>
      </w:pPr>
      <w:r w:rsidRPr="00C11138">
        <w:rPr>
          <w:color w:val="000000"/>
          <w:sz w:val="20"/>
          <w:szCs w:val="20"/>
        </w:rPr>
        <w:t>b) odbiorowi częściowemu,</w:t>
      </w:r>
    </w:p>
    <w:p w:rsidR="004E1D59" w:rsidRPr="00C11138" w:rsidRDefault="004E1D59" w:rsidP="00D21945">
      <w:pPr>
        <w:autoSpaceDE w:val="0"/>
        <w:autoSpaceDN w:val="0"/>
        <w:adjustRightInd w:val="0"/>
        <w:rPr>
          <w:color w:val="000000"/>
          <w:sz w:val="20"/>
          <w:szCs w:val="20"/>
        </w:rPr>
      </w:pPr>
      <w:r w:rsidRPr="00C11138">
        <w:rPr>
          <w:color w:val="000000"/>
          <w:sz w:val="20"/>
          <w:szCs w:val="20"/>
        </w:rPr>
        <w:t>c) odbiorowi ostatecznemu (końcowemu),</w:t>
      </w:r>
    </w:p>
    <w:p w:rsidR="004E1D59" w:rsidRPr="00C11138" w:rsidRDefault="004E1D59" w:rsidP="00D21945">
      <w:pPr>
        <w:autoSpaceDE w:val="0"/>
        <w:autoSpaceDN w:val="0"/>
        <w:adjustRightInd w:val="0"/>
        <w:rPr>
          <w:color w:val="000000"/>
          <w:sz w:val="20"/>
          <w:szCs w:val="20"/>
        </w:rPr>
      </w:pPr>
      <w:r w:rsidRPr="00C11138">
        <w:rPr>
          <w:color w:val="000000"/>
          <w:sz w:val="20"/>
          <w:szCs w:val="20"/>
        </w:rPr>
        <w:t>d) odbiorowi pogwarancyjnemu.</w:t>
      </w:r>
    </w:p>
    <w:p w:rsidR="004E1D59" w:rsidRPr="00020840" w:rsidRDefault="004E1D59" w:rsidP="00D21945">
      <w:pPr>
        <w:autoSpaceDE w:val="0"/>
        <w:autoSpaceDN w:val="0"/>
        <w:adjustRightInd w:val="0"/>
        <w:rPr>
          <w:color w:val="000000"/>
          <w:sz w:val="20"/>
          <w:szCs w:val="20"/>
        </w:rPr>
      </w:pPr>
      <w:r w:rsidRPr="00020840">
        <w:rPr>
          <w:color w:val="000000"/>
          <w:sz w:val="20"/>
          <w:szCs w:val="20"/>
        </w:rPr>
        <w:t>8.2. Odbiór robót zanikających i ulegających zakryciu</w:t>
      </w:r>
    </w:p>
    <w:p w:rsidR="004E1D59" w:rsidRPr="00C11138" w:rsidRDefault="004E1D59" w:rsidP="00D21945">
      <w:pPr>
        <w:autoSpaceDE w:val="0"/>
        <w:autoSpaceDN w:val="0"/>
        <w:adjustRightInd w:val="0"/>
        <w:rPr>
          <w:color w:val="000000"/>
          <w:sz w:val="20"/>
          <w:szCs w:val="20"/>
        </w:rPr>
      </w:pPr>
      <w:r w:rsidRPr="00C11138">
        <w:rPr>
          <w:color w:val="000000"/>
          <w:sz w:val="20"/>
          <w:szCs w:val="20"/>
        </w:rPr>
        <w:t>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Inspektor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w:t>
      </w:r>
    </w:p>
    <w:p w:rsidR="004E1D59" w:rsidRPr="00C11138" w:rsidRDefault="004E1D59" w:rsidP="00D21945">
      <w:pPr>
        <w:autoSpaceDE w:val="0"/>
        <w:autoSpaceDN w:val="0"/>
        <w:adjustRightInd w:val="0"/>
        <w:rPr>
          <w:color w:val="000000"/>
          <w:sz w:val="20"/>
          <w:szCs w:val="20"/>
        </w:rPr>
      </w:pPr>
      <w:r w:rsidRPr="00C11138">
        <w:rPr>
          <w:color w:val="000000"/>
          <w:sz w:val="20"/>
          <w:szCs w:val="20"/>
        </w:rPr>
        <w:t>Jakość i ilość robót ulegających zakryciu ocenia Inspektor nadzoru na podstawie dokumentów zawierających komplet wyników badan laboratoryjnych i w oparciu o przeprowadzone pomiary, w konfrontacji z dokumentacja projektowa, ST i uprzednimi ustaleniami.</w:t>
      </w:r>
    </w:p>
    <w:p w:rsidR="004E1D59" w:rsidRPr="00020840" w:rsidRDefault="004E1D59" w:rsidP="00D21945">
      <w:pPr>
        <w:autoSpaceDE w:val="0"/>
        <w:autoSpaceDN w:val="0"/>
        <w:adjustRightInd w:val="0"/>
        <w:rPr>
          <w:color w:val="000000"/>
          <w:sz w:val="20"/>
          <w:szCs w:val="20"/>
        </w:rPr>
      </w:pPr>
      <w:r w:rsidRPr="00020840">
        <w:rPr>
          <w:color w:val="000000"/>
          <w:sz w:val="20"/>
          <w:szCs w:val="20"/>
        </w:rPr>
        <w:t>8.3. Odbiór częściowy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4E1D59" w:rsidRPr="00020840" w:rsidRDefault="004E1D59" w:rsidP="00D21945">
      <w:pPr>
        <w:autoSpaceDE w:val="0"/>
        <w:autoSpaceDN w:val="0"/>
        <w:adjustRightInd w:val="0"/>
        <w:rPr>
          <w:color w:val="000000"/>
          <w:sz w:val="20"/>
          <w:szCs w:val="20"/>
        </w:rPr>
      </w:pPr>
      <w:r w:rsidRPr="00020840">
        <w:rPr>
          <w:color w:val="000000"/>
          <w:sz w:val="20"/>
          <w:szCs w:val="20"/>
        </w:rPr>
        <w:t>8.4. Odbiór ostateczny (końcowy)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8.4.1. Zasady odbioru ostatecznego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Odbiór ostateczny polega na finalnej ocenie rzeczywistego wykonania robót w odniesieniu do zakresu (ilości) oraz jakości. Całkowite kończenie robót oraz gotowość do odbioru ostatecznego będzie stwierdzona przez Wykonawcę</w:t>
      </w:r>
    </w:p>
    <w:p w:rsidR="004E1D59" w:rsidRPr="00C11138" w:rsidRDefault="004E1D59" w:rsidP="00D21945">
      <w:pPr>
        <w:autoSpaceDE w:val="0"/>
        <w:autoSpaceDN w:val="0"/>
        <w:adjustRightInd w:val="0"/>
        <w:rPr>
          <w:color w:val="000000"/>
          <w:sz w:val="20"/>
          <w:szCs w:val="20"/>
        </w:rPr>
      </w:pPr>
      <w:r w:rsidRPr="00C11138">
        <w:rPr>
          <w:color w:val="000000"/>
          <w:sz w:val="20"/>
          <w:szCs w:val="20"/>
        </w:rPr>
        <w:t>wpisem do dziennika budowy.  Odbiór ostateczny robót nastąpi w terminie ustalonym w dokumentach umowy,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badan i pomiarów, ocenie wizualnej oraz zgodności wykonania robót z dokumentacja projektowa i ST. W toku odbioru ostatecznego robót, komisja zapozna się z realizacja ustaleń przyjętych w trakcie odbiorów robót zanikających i ulegających zakryciu oraz odbiorów częściowych, zwłaszcza w zakresie wykonania robót uzupełniających i robót poprawkowych. W przypadkach nie wykonania wyznaczonych robót poprawkowych lub robót uzupełniających w poszczególnych elementach konstrukcyjnych i wykończeniowych, komisja przerwie swoje czynności i ustali nowy termin odbioru ostatecznego. W przypadku stwierdzenia przez komisje, że jakość wykonywanych robót w poszczególnych asortymentach nieznacznie odbiega od wymaganej dokumentacja projektowa i ST z uwzględnieniem tolerancji i nie ma większego wpływu na cechy eksploatacyjne obiektu, komisja oceni pomniejszona wartość wykonywanych robót w stosunku do wymagań przyjętych w dokumentach umowy.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8.4.2. Dokumenty do odbioru ostatecznego (końcowe)</w:t>
      </w:r>
    </w:p>
    <w:p w:rsidR="004E1D59" w:rsidRPr="00C11138" w:rsidRDefault="004E1D59" w:rsidP="00D21945">
      <w:pPr>
        <w:autoSpaceDE w:val="0"/>
        <w:autoSpaceDN w:val="0"/>
        <w:adjustRightInd w:val="0"/>
        <w:rPr>
          <w:color w:val="000000"/>
          <w:sz w:val="20"/>
          <w:szCs w:val="20"/>
        </w:rPr>
      </w:pPr>
      <w:r w:rsidRPr="00C11138">
        <w:rPr>
          <w:color w:val="000000"/>
          <w:sz w:val="20"/>
          <w:szCs w:val="20"/>
        </w:rPr>
        <w:t>Podstawowym dokumentem jest protokół odbioru ostatecznego robót, sporządzony wg wzoru ustalonego przez Zamawiającego.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Do odbioru ostatecznego Wykonawca jest zobowiązany przygotować następujące dokumenty:</w:t>
      </w:r>
    </w:p>
    <w:p w:rsidR="004E1D59" w:rsidRPr="00C11138" w:rsidRDefault="004E1D59" w:rsidP="00D21945">
      <w:pPr>
        <w:autoSpaceDE w:val="0"/>
        <w:autoSpaceDN w:val="0"/>
        <w:adjustRightInd w:val="0"/>
        <w:rPr>
          <w:color w:val="000000"/>
          <w:sz w:val="20"/>
          <w:szCs w:val="20"/>
        </w:rPr>
      </w:pPr>
      <w:r w:rsidRPr="00C11138">
        <w:rPr>
          <w:color w:val="000000"/>
          <w:sz w:val="20"/>
          <w:szCs w:val="20"/>
        </w:rPr>
        <w:lastRenderedPageBreak/>
        <w:t>1) dokumentacje powykonawcza. tj. dokumentacje budowy z naniesionymi zmianami dokonanymi w toku wykonania robót oraz geodezyjnymi pomiarami powykonawczymi.</w:t>
      </w:r>
    </w:p>
    <w:p w:rsidR="004E1D59" w:rsidRPr="00C11138" w:rsidRDefault="004E1D59" w:rsidP="00D21945">
      <w:pPr>
        <w:autoSpaceDE w:val="0"/>
        <w:autoSpaceDN w:val="0"/>
        <w:adjustRightInd w:val="0"/>
        <w:rPr>
          <w:color w:val="000000"/>
          <w:sz w:val="20"/>
          <w:szCs w:val="20"/>
        </w:rPr>
      </w:pPr>
      <w:r w:rsidRPr="00C11138">
        <w:rPr>
          <w:color w:val="000000"/>
          <w:sz w:val="20"/>
          <w:szCs w:val="20"/>
        </w:rPr>
        <w:t>2) specyfikacje techniczne (podstawowe z dokumentów umowy i ew. uzupełniające lub zamienne).</w:t>
      </w:r>
    </w:p>
    <w:p w:rsidR="004E1D59" w:rsidRPr="00C11138" w:rsidRDefault="004E1D59" w:rsidP="00D21945">
      <w:pPr>
        <w:autoSpaceDE w:val="0"/>
        <w:autoSpaceDN w:val="0"/>
        <w:adjustRightInd w:val="0"/>
        <w:rPr>
          <w:color w:val="000000"/>
          <w:sz w:val="20"/>
          <w:szCs w:val="20"/>
        </w:rPr>
      </w:pPr>
      <w:r w:rsidRPr="00C11138">
        <w:rPr>
          <w:color w:val="000000"/>
          <w:sz w:val="20"/>
          <w:szCs w:val="20"/>
        </w:rPr>
        <w:t>3) recepty i ustalenia technologiczne,</w:t>
      </w:r>
    </w:p>
    <w:p w:rsidR="004E1D59" w:rsidRPr="00C11138" w:rsidRDefault="004E1D59" w:rsidP="00D21945">
      <w:pPr>
        <w:autoSpaceDE w:val="0"/>
        <w:autoSpaceDN w:val="0"/>
        <w:adjustRightInd w:val="0"/>
        <w:rPr>
          <w:color w:val="000000"/>
          <w:sz w:val="20"/>
          <w:szCs w:val="20"/>
        </w:rPr>
      </w:pPr>
      <w:r w:rsidRPr="00C11138">
        <w:rPr>
          <w:color w:val="000000"/>
          <w:sz w:val="20"/>
          <w:szCs w:val="20"/>
        </w:rPr>
        <w:t>4) dzienniki budowy i książki obmiarów (oryginały),</w:t>
      </w:r>
    </w:p>
    <w:p w:rsidR="004E1D59" w:rsidRPr="00C11138" w:rsidRDefault="004E1D59" w:rsidP="00D21945">
      <w:pPr>
        <w:autoSpaceDE w:val="0"/>
        <w:autoSpaceDN w:val="0"/>
        <w:adjustRightInd w:val="0"/>
        <w:rPr>
          <w:color w:val="000000"/>
          <w:sz w:val="20"/>
          <w:szCs w:val="20"/>
        </w:rPr>
      </w:pPr>
      <w:r w:rsidRPr="00C11138">
        <w:rPr>
          <w:color w:val="000000"/>
          <w:sz w:val="20"/>
          <w:szCs w:val="20"/>
        </w:rPr>
        <w:t>5) wyniki pomiarów kontrolnych oraz badan i oznaczeń laboratoryjnych. zgodne z ST i programem zapewnienia jakości (PZJ).</w:t>
      </w:r>
    </w:p>
    <w:p w:rsidR="004E1D59" w:rsidRPr="00C11138" w:rsidRDefault="004E1D59" w:rsidP="00D21945">
      <w:pPr>
        <w:autoSpaceDE w:val="0"/>
        <w:autoSpaceDN w:val="0"/>
        <w:adjustRightInd w:val="0"/>
        <w:rPr>
          <w:color w:val="000000"/>
          <w:sz w:val="20"/>
          <w:szCs w:val="20"/>
        </w:rPr>
      </w:pPr>
      <w:r w:rsidRPr="00C11138">
        <w:rPr>
          <w:color w:val="000000"/>
          <w:sz w:val="20"/>
          <w:szCs w:val="20"/>
        </w:rPr>
        <w:t>6) deklaracje zgodności lub certyfikaty zgodności wbudowanych materiałów, certyfikaty na znak bezpieczeństwa zgodnie z ST i programem zabezpieczenia jakości (PZJ) ,</w:t>
      </w:r>
    </w:p>
    <w:p w:rsidR="004E1D59" w:rsidRPr="00C11138" w:rsidRDefault="004E1D59" w:rsidP="00D21945">
      <w:pPr>
        <w:autoSpaceDE w:val="0"/>
        <w:autoSpaceDN w:val="0"/>
        <w:adjustRightInd w:val="0"/>
        <w:rPr>
          <w:color w:val="000000"/>
          <w:sz w:val="20"/>
          <w:szCs w:val="20"/>
        </w:rPr>
      </w:pPr>
      <w:r w:rsidRPr="00C11138">
        <w:rPr>
          <w:color w:val="000000"/>
          <w:sz w:val="20"/>
          <w:szCs w:val="20"/>
        </w:rPr>
        <w:t xml:space="preserve">7) rysunki (dokumentacje) na wykonanie robót towarzyszących (np. na przełożenie linii telefonicznej. energetycznej. gazowej, oświetlenia itp.) oraz protokoły odbioru i przekazania tych robót właścicielom urządzeń. </w:t>
      </w:r>
    </w:p>
    <w:p w:rsidR="004E1D59" w:rsidRPr="00C11138" w:rsidRDefault="004E1D59" w:rsidP="00D21945">
      <w:pPr>
        <w:autoSpaceDE w:val="0"/>
        <w:autoSpaceDN w:val="0"/>
        <w:adjustRightInd w:val="0"/>
        <w:rPr>
          <w:color w:val="000000"/>
          <w:sz w:val="20"/>
          <w:szCs w:val="20"/>
        </w:rPr>
      </w:pPr>
      <w:r w:rsidRPr="00C11138">
        <w:rPr>
          <w:color w:val="000000"/>
          <w:sz w:val="20"/>
          <w:szCs w:val="20"/>
        </w:rPr>
        <w:t>8) geodezyjna inwentaryzacje powykonawcza robót i sieci uzbrojenia terenu,</w:t>
      </w:r>
    </w:p>
    <w:p w:rsidR="004E1D59" w:rsidRPr="00C11138" w:rsidRDefault="004E1D59" w:rsidP="00D21945">
      <w:pPr>
        <w:autoSpaceDE w:val="0"/>
        <w:autoSpaceDN w:val="0"/>
        <w:adjustRightInd w:val="0"/>
        <w:rPr>
          <w:color w:val="000000"/>
          <w:sz w:val="20"/>
          <w:szCs w:val="20"/>
        </w:rPr>
      </w:pPr>
      <w:r w:rsidRPr="00C11138">
        <w:rPr>
          <w:color w:val="000000"/>
          <w:sz w:val="20"/>
          <w:szCs w:val="20"/>
        </w:rPr>
        <w:t>9) kopie mapy zasadniczej powstałej w wyniku geodezyjnej inwentaryzacji powykonawczej.</w:t>
      </w:r>
    </w:p>
    <w:p w:rsidR="004E1D59" w:rsidRPr="00C11138" w:rsidRDefault="004E1D59" w:rsidP="00D21945">
      <w:pPr>
        <w:autoSpaceDE w:val="0"/>
        <w:autoSpaceDN w:val="0"/>
        <w:adjustRightInd w:val="0"/>
        <w:rPr>
          <w:color w:val="000000"/>
          <w:sz w:val="20"/>
          <w:szCs w:val="20"/>
        </w:rPr>
      </w:pPr>
      <w:r w:rsidRPr="00C11138">
        <w:rPr>
          <w:color w:val="000000"/>
          <w:sz w:val="20"/>
          <w:szCs w:val="20"/>
        </w:rPr>
        <w:t>W przypadku. gdy wg komisji. roboty pod względem przygotowania dokumentacyjnego nie będą gotowe do odbioru ostatecznego, komisja w porozumieniu z Wykonawca wyznaczy ponowny termin odbioru ostatecznego robót. Wszystkie zarządzone przez komisje roboty poprawkowe lub uzupełniające Beda zestawione wg wzoru ustalonego przez Zamawiającego. Termin wykonania robót poprawkowych i robót uzupełniających wyznaczy komisja i stwierdzi ich wykonanie.</w:t>
      </w:r>
    </w:p>
    <w:p w:rsidR="004E1D59" w:rsidRPr="00020840" w:rsidRDefault="004E1D59" w:rsidP="00D21945">
      <w:pPr>
        <w:autoSpaceDE w:val="0"/>
        <w:autoSpaceDN w:val="0"/>
        <w:adjustRightInd w:val="0"/>
        <w:rPr>
          <w:color w:val="000000"/>
          <w:sz w:val="20"/>
          <w:szCs w:val="20"/>
        </w:rPr>
      </w:pPr>
      <w:r w:rsidRPr="00020840">
        <w:rPr>
          <w:color w:val="000000"/>
          <w:sz w:val="20"/>
          <w:szCs w:val="20"/>
        </w:rPr>
        <w:t>8.5. Odbiór pogwarancyjny</w:t>
      </w:r>
    </w:p>
    <w:p w:rsidR="004E1D59" w:rsidRPr="00C11138" w:rsidRDefault="004E1D59" w:rsidP="00D21945">
      <w:pPr>
        <w:autoSpaceDE w:val="0"/>
        <w:autoSpaceDN w:val="0"/>
        <w:adjustRightInd w:val="0"/>
        <w:rPr>
          <w:color w:val="000000"/>
          <w:sz w:val="20"/>
          <w:szCs w:val="20"/>
        </w:rPr>
      </w:pPr>
      <w:r w:rsidRPr="00C11138">
        <w:rPr>
          <w:color w:val="000000"/>
          <w:sz w:val="20"/>
          <w:szCs w:val="20"/>
        </w:rPr>
        <w:t>Odbiór pogwarancyjny polega na ocenie wykonanych robót związanych z usunięciem wad, które ujawnia się w okresie gwarancyjnym i rękojmi. Odbiór pogwarancyjny będzie dokonany na podstawie oceny wizualnej obiektu z uwzględnieniem zasad opisanych w punkcie 8.4. "Odbiór ostateczny robót".</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9. PODSTAWA PŁATNOSCI</w:t>
      </w:r>
    </w:p>
    <w:p w:rsidR="004E1D59" w:rsidRPr="00020840" w:rsidRDefault="004E1D59" w:rsidP="00D21945">
      <w:pPr>
        <w:autoSpaceDE w:val="0"/>
        <w:autoSpaceDN w:val="0"/>
        <w:adjustRightInd w:val="0"/>
        <w:rPr>
          <w:color w:val="000000"/>
          <w:sz w:val="20"/>
          <w:szCs w:val="20"/>
        </w:rPr>
      </w:pPr>
      <w:r w:rsidRPr="00020840">
        <w:rPr>
          <w:color w:val="000000"/>
          <w:sz w:val="20"/>
          <w:szCs w:val="20"/>
        </w:rPr>
        <w:t>9.1. Ustalenia ogólne ustalona dla danej pozycji kosztorysu przyjęta przez Zamawiającego w dokumentach umownych.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Dla robót wycenionych ryczałtowo podstawa płatności jest wartość (kwota) podana przez Wykonawcę i przyjęta przez Zamawiającego w dokumentach umownych (ofercie).</w:t>
      </w:r>
    </w:p>
    <w:p w:rsidR="004E1D59" w:rsidRPr="00C11138" w:rsidRDefault="004E1D59" w:rsidP="00D21945">
      <w:pPr>
        <w:autoSpaceDE w:val="0"/>
        <w:autoSpaceDN w:val="0"/>
        <w:adjustRightInd w:val="0"/>
        <w:rPr>
          <w:color w:val="000000"/>
          <w:sz w:val="20"/>
          <w:szCs w:val="20"/>
        </w:rPr>
      </w:pPr>
      <w:r w:rsidRPr="00C11138">
        <w:rPr>
          <w:color w:val="000000"/>
          <w:sz w:val="20"/>
          <w:szCs w:val="20"/>
        </w:rPr>
        <w:t>Cena jednostkowa pozycji kosztorysowej lub wynagrodzenie ryczałtowe będzie uwzględniać wszystkie czynności, wymagania i badania składające się na jej wykonanie, określone dla tej roboty w ST i w dokumentacji projektowej.</w:t>
      </w:r>
    </w:p>
    <w:p w:rsidR="004E1D59" w:rsidRPr="00C11138" w:rsidRDefault="004E1D59" w:rsidP="00D21945">
      <w:pPr>
        <w:autoSpaceDE w:val="0"/>
        <w:autoSpaceDN w:val="0"/>
        <w:adjustRightInd w:val="0"/>
        <w:rPr>
          <w:color w:val="000000"/>
          <w:sz w:val="20"/>
          <w:szCs w:val="20"/>
        </w:rPr>
      </w:pPr>
      <w:r w:rsidRPr="00C11138">
        <w:rPr>
          <w:color w:val="000000"/>
          <w:sz w:val="20"/>
          <w:szCs w:val="20"/>
        </w:rPr>
        <w:t>Ceny jednostkowe lub wynagrodzenie ryczałtowe robót Beda obejmować:</w:t>
      </w:r>
    </w:p>
    <w:p w:rsidR="004E1D59" w:rsidRPr="00C11138" w:rsidRDefault="004E1D59" w:rsidP="00D21945">
      <w:pPr>
        <w:autoSpaceDE w:val="0"/>
        <w:autoSpaceDN w:val="0"/>
        <w:adjustRightInd w:val="0"/>
        <w:rPr>
          <w:color w:val="000000"/>
          <w:sz w:val="20"/>
          <w:szCs w:val="20"/>
        </w:rPr>
      </w:pPr>
      <w:r w:rsidRPr="00C11138">
        <w:rPr>
          <w:color w:val="000000"/>
          <w:sz w:val="20"/>
          <w:szCs w:val="20"/>
        </w:rPr>
        <w:t>- robociznę bezpośrednia wraz z narzutami,</w:t>
      </w:r>
    </w:p>
    <w:p w:rsidR="004E1D59" w:rsidRPr="00C11138" w:rsidRDefault="004E1D59" w:rsidP="00D21945">
      <w:pPr>
        <w:autoSpaceDE w:val="0"/>
        <w:autoSpaceDN w:val="0"/>
        <w:adjustRightInd w:val="0"/>
        <w:rPr>
          <w:color w:val="000000"/>
          <w:sz w:val="20"/>
          <w:szCs w:val="20"/>
        </w:rPr>
      </w:pPr>
      <w:r w:rsidRPr="00C11138">
        <w:rPr>
          <w:color w:val="000000"/>
          <w:sz w:val="20"/>
          <w:szCs w:val="20"/>
        </w:rPr>
        <w:t>- wartość zużytych materiałów wraz z kosztami zakupu, magazynowania, ewentualnych ubytków i</w:t>
      </w:r>
    </w:p>
    <w:p w:rsidR="004E1D59" w:rsidRPr="00C11138" w:rsidRDefault="004E1D59" w:rsidP="00D21945">
      <w:pPr>
        <w:autoSpaceDE w:val="0"/>
        <w:autoSpaceDN w:val="0"/>
        <w:adjustRightInd w:val="0"/>
        <w:rPr>
          <w:color w:val="000000"/>
          <w:sz w:val="20"/>
          <w:szCs w:val="20"/>
        </w:rPr>
      </w:pPr>
      <w:r w:rsidRPr="00C11138">
        <w:rPr>
          <w:color w:val="000000"/>
          <w:sz w:val="20"/>
          <w:szCs w:val="20"/>
        </w:rPr>
        <w:t>transportu na teren budowy,</w:t>
      </w:r>
    </w:p>
    <w:p w:rsidR="004E1D59" w:rsidRPr="00C11138" w:rsidRDefault="004E1D59" w:rsidP="00D21945">
      <w:pPr>
        <w:autoSpaceDE w:val="0"/>
        <w:autoSpaceDN w:val="0"/>
        <w:adjustRightInd w:val="0"/>
        <w:rPr>
          <w:color w:val="000000"/>
          <w:sz w:val="20"/>
          <w:szCs w:val="20"/>
        </w:rPr>
      </w:pPr>
      <w:r w:rsidRPr="00C11138">
        <w:rPr>
          <w:color w:val="000000"/>
          <w:sz w:val="20"/>
          <w:szCs w:val="20"/>
        </w:rPr>
        <w:t>- wartość pracy sprzętu wraz z narzutami,</w:t>
      </w:r>
    </w:p>
    <w:p w:rsidR="004E1D59" w:rsidRPr="00C11138" w:rsidRDefault="004E1D59" w:rsidP="00D21945">
      <w:pPr>
        <w:autoSpaceDE w:val="0"/>
        <w:autoSpaceDN w:val="0"/>
        <w:adjustRightInd w:val="0"/>
        <w:rPr>
          <w:color w:val="000000"/>
          <w:sz w:val="20"/>
          <w:szCs w:val="20"/>
        </w:rPr>
      </w:pPr>
      <w:r w:rsidRPr="00C11138">
        <w:rPr>
          <w:color w:val="000000"/>
          <w:sz w:val="20"/>
          <w:szCs w:val="20"/>
        </w:rPr>
        <w:t>- koszty pośrednie i zysk kalkulacyjny,</w:t>
      </w:r>
    </w:p>
    <w:p w:rsidR="004E1D59" w:rsidRPr="00C11138" w:rsidRDefault="004E1D59" w:rsidP="00D21945">
      <w:pPr>
        <w:autoSpaceDE w:val="0"/>
        <w:autoSpaceDN w:val="0"/>
        <w:adjustRightInd w:val="0"/>
        <w:rPr>
          <w:color w:val="000000"/>
          <w:sz w:val="20"/>
          <w:szCs w:val="20"/>
        </w:rPr>
      </w:pPr>
      <w:r w:rsidRPr="00C11138">
        <w:rPr>
          <w:color w:val="000000"/>
          <w:sz w:val="20"/>
          <w:szCs w:val="20"/>
        </w:rPr>
        <w:t>- podatki obliczone zgodnie z obowiązującymi przepisami, ale z wyłączeniem podatku VAT.</w:t>
      </w:r>
    </w:p>
    <w:p w:rsidR="004E1D59" w:rsidRPr="00020840" w:rsidRDefault="004E1D59" w:rsidP="00D21945">
      <w:pPr>
        <w:autoSpaceDE w:val="0"/>
        <w:autoSpaceDN w:val="0"/>
        <w:adjustRightInd w:val="0"/>
        <w:rPr>
          <w:color w:val="000000"/>
          <w:sz w:val="20"/>
          <w:szCs w:val="20"/>
        </w:rPr>
      </w:pPr>
      <w:r w:rsidRPr="00020840">
        <w:rPr>
          <w:color w:val="000000"/>
          <w:sz w:val="20"/>
          <w:szCs w:val="20"/>
        </w:rPr>
        <w:t>9.2. Objazdy, przejazdy i organizacja ruchu</w:t>
      </w:r>
    </w:p>
    <w:p w:rsidR="004E1D59" w:rsidRPr="00C11138" w:rsidRDefault="004E1D59" w:rsidP="00D21945">
      <w:pPr>
        <w:autoSpaceDE w:val="0"/>
        <w:autoSpaceDN w:val="0"/>
        <w:adjustRightInd w:val="0"/>
        <w:rPr>
          <w:color w:val="000000"/>
          <w:sz w:val="20"/>
          <w:szCs w:val="20"/>
        </w:rPr>
      </w:pPr>
      <w:r w:rsidRPr="00C11138">
        <w:rPr>
          <w:color w:val="000000"/>
          <w:sz w:val="20"/>
          <w:szCs w:val="20"/>
        </w:rPr>
        <w:t>9.2.1. Koszt wybudowania objazdów/przejazdów i organizacji ruchu obejmuje:</w:t>
      </w:r>
    </w:p>
    <w:p w:rsidR="004E1D59" w:rsidRPr="00C11138" w:rsidRDefault="004E1D59" w:rsidP="00D21945">
      <w:pPr>
        <w:autoSpaceDE w:val="0"/>
        <w:autoSpaceDN w:val="0"/>
        <w:adjustRightInd w:val="0"/>
        <w:rPr>
          <w:color w:val="000000"/>
          <w:sz w:val="20"/>
          <w:szCs w:val="20"/>
        </w:rPr>
      </w:pPr>
      <w:r w:rsidRPr="00C11138">
        <w:rPr>
          <w:color w:val="000000"/>
          <w:sz w:val="20"/>
          <w:szCs w:val="20"/>
        </w:rPr>
        <w:t>a) opracowanie oraz uzgodnienie z Inspektorami nadzoru i odpowiedzialnymi instytucjami projektu organizacji ruchu na czas trwania budowy, wraz z dostarczeniem kopii projektu Inspektorowi nadzoru i wprowadzaniem dalszych zmian i uzgodnień wynikających z postępu robót,</w:t>
      </w:r>
    </w:p>
    <w:p w:rsidR="004E1D59" w:rsidRPr="00C11138" w:rsidRDefault="004E1D59" w:rsidP="00D21945">
      <w:pPr>
        <w:autoSpaceDE w:val="0"/>
        <w:autoSpaceDN w:val="0"/>
        <w:adjustRightInd w:val="0"/>
        <w:rPr>
          <w:color w:val="000000"/>
          <w:sz w:val="20"/>
          <w:szCs w:val="20"/>
        </w:rPr>
      </w:pPr>
      <w:r w:rsidRPr="00C11138">
        <w:rPr>
          <w:color w:val="000000"/>
          <w:sz w:val="20"/>
          <w:szCs w:val="20"/>
        </w:rPr>
        <w:t>b) ustawienie tymczasowego oznakowania i oświetlenia zgodnie z wymaganiami bezpieczeństwa ruchu,</w:t>
      </w:r>
    </w:p>
    <w:p w:rsidR="004E1D59" w:rsidRPr="00C11138" w:rsidRDefault="004E1D59" w:rsidP="00D21945">
      <w:pPr>
        <w:autoSpaceDE w:val="0"/>
        <w:autoSpaceDN w:val="0"/>
        <w:adjustRightInd w:val="0"/>
        <w:rPr>
          <w:color w:val="000000"/>
          <w:sz w:val="20"/>
          <w:szCs w:val="20"/>
        </w:rPr>
      </w:pPr>
      <w:r w:rsidRPr="00C11138">
        <w:rPr>
          <w:color w:val="000000"/>
          <w:sz w:val="20"/>
          <w:szCs w:val="20"/>
        </w:rPr>
        <w:t>c) opłaty/dzierżawy terenu,</w:t>
      </w:r>
    </w:p>
    <w:p w:rsidR="004E1D59" w:rsidRPr="00C11138" w:rsidRDefault="004E1D59" w:rsidP="00D21945">
      <w:pPr>
        <w:autoSpaceDE w:val="0"/>
        <w:autoSpaceDN w:val="0"/>
        <w:adjustRightInd w:val="0"/>
        <w:rPr>
          <w:color w:val="000000"/>
          <w:sz w:val="20"/>
          <w:szCs w:val="20"/>
        </w:rPr>
      </w:pPr>
      <w:r w:rsidRPr="00C11138">
        <w:rPr>
          <w:color w:val="000000"/>
          <w:sz w:val="20"/>
          <w:szCs w:val="20"/>
        </w:rPr>
        <w:t>d) przygotowanie terenu,</w:t>
      </w:r>
    </w:p>
    <w:p w:rsidR="004E1D59" w:rsidRPr="00C11138" w:rsidRDefault="004E1D59" w:rsidP="00D21945">
      <w:pPr>
        <w:autoSpaceDE w:val="0"/>
        <w:autoSpaceDN w:val="0"/>
        <w:adjustRightInd w:val="0"/>
        <w:rPr>
          <w:color w:val="000000"/>
          <w:sz w:val="20"/>
          <w:szCs w:val="20"/>
        </w:rPr>
      </w:pPr>
      <w:r w:rsidRPr="00C11138">
        <w:rPr>
          <w:color w:val="000000"/>
          <w:sz w:val="20"/>
          <w:szCs w:val="20"/>
        </w:rPr>
        <w:t>e) konstrukcje tymczasowej nawierzchni, ramp, chodników, krawężników, barier, oznakowana i drenażu,</w:t>
      </w:r>
    </w:p>
    <w:p w:rsidR="004E1D59" w:rsidRPr="00C11138" w:rsidRDefault="004E1D59" w:rsidP="00D21945">
      <w:pPr>
        <w:autoSpaceDE w:val="0"/>
        <w:autoSpaceDN w:val="0"/>
        <w:adjustRightInd w:val="0"/>
        <w:rPr>
          <w:color w:val="000000"/>
          <w:sz w:val="20"/>
          <w:szCs w:val="20"/>
        </w:rPr>
      </w:pPr>
      <w:r w:rsidRPr="00C11138">
        <w:rPr>
          <w:color w:val="000000"/>
          <w:sz w:val="20"/>
          <w:szCs w:val="20"/>
        </w:rPr>
        <w:t>f) tymczasowa przebudowę urządzeń obcych.</w:t>
      </w:r>
    </w:p>
    <w:p w:rsidR="004E1D59" w:rsidRPr="00C11138" w:rsidRDefault="004E1D59" w:rsidP="00D21945">
      <w:pPr>
        <w:autoSpaceDE w:val="0"/>
        <w:autoSpaceDN w:val="0"/>
        <w:adjustRightInd w:val="0"/>
        <w:rPr>
          <w:color w:val="000000"/>
          <w:sz w:val="20"/>
          <w:szCs w:val="20"/>
        </w:rPr>
      </w:pPr>
      <w:r w:rsidRPr="00C11138">
        <w:rPr>
          <w:color w:val="000000"/>
          <w:sz w:val="20"/>
          <w:szCs w:val="20"/>
        </w:rPr>
        <w:t>9.2.2. Koszt utrzymania objazdów/przejazdów i organizacji ruchu obejmuje:</w:t>
      </w:r>
    </w:p>
    <w:p w:rsidR="004E1D59" w:rsidRPr="00C11138" w:rsidRDefault="004E1D59" w:rsidP="00D21945">
      <w:pPr>
        <w:autoSpaceDE w:val="0"/>
        <w:autoSpaceDN w:val="0"/>
        <w:adjustRightInd w:val="0"/>
        <w:rPr>
          <w:color w:val="000000"/>
          <w:sz w:val="20"/>
          <w:szCs w:val="20"/>
        </w:rPr>
      </w:pPr>
      <w:r w:rsidRPr="00C11138">
        <w:rPr>
          <w:color w:val="000000"/>
          <w:sz w:val="20"/>
          <w:szCs w:val="20"/>
        </w:rPr>
        <w:t>a) oczyszczanie, przestawienie, przykrycie i usuniecie tymczasowych oznakowana pionowych, poziomych, barier i świateł,</w:t>
      </w:r>
    </w:p>
    <w:p w:rsidR="004E1D59" w:rsidRPr="00C11138" w:rsidRDefault="004E1D59" w:rsidP="00D21945">
      <w:pPr>
        <w:autoSpaceDE w:val="0"/>
        <w:autoSpaceDN w:val="0"/>
        <w:adjustRightInd w:val="0"/>
        <w:rPr>
          <w:color w:val="000000"/>
          <w:sz w:val="20"/>
          <w:szCs w:val="20"/>
        </w:rPr>
      </w:pPr>
      <w:r w:rsidRPr="00C11138">
        <w:rPr>
          <w:color w:val="000000"/>
          <w:sz w:val="20"/>
          <w:szCs w:val="20"/>
        </w:rPr>
        <w:t>b) utrzymanie płynności ruchu publicznego.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9.2.3. Koszt likwidacji objazdów/przejazdów i organizacji ruchu obejmuje:</w:t>
      </w:r>
    </w:p>
    <w:p w:rsidR="004E1D59" w:rsidRPr="00C11138" w:rsidRDefault="004E1D59" w:rsidP="00D21945">
      <w:pPr>
        <w:autoSpaceDE w:val="0"/>
        <w:autoSpaceDN w:val="0"/>
        <w:adjustRightInd w:val="0"/>
        <w:rPr>
          <w:color w:val="000000"/>
          <w:sz w:val="20"/>
          <w:szCs w:val="20"/>
        </w:rPr>
      </w:pPr>
      <w:r w:rsidRPr="00C11138">
        <w:rPr>
          <w:color w:val="000000"/>
          <w:sz w:val="20"/>
          <w:szCs w:val="20"/>
        </w:rPr>
        <w:t>a) usuniecie wbudowanych materiałów i oznakowania,</w:t>
      </w:r>
    </w:p>
    <w:p w:rsidR="004E1D59" w:rsidRPr="00C11138" w:rsidRDefault="004E1D59" w:rsidP="00D21945">
      <w:pPr>
        <w:autoSpaceDE w:val="0"/>
        <w:autoSpaceDN w:val="0"/>
        <w:adjustRightInd w:val="0"/>
        <w:rPr>
          <w:color w:val="000000"/>
          <w:sz w:val="20"/>
          <w:szCs w:val="20"/>
        </w:rPr>
      </w:pPr>
      <w:r w:rsidRPr="00C11138">
        <w:rPr>
          <w:color w:val="000000"/>
          <w:sz w:val="20"/>
          <w:szCs w:val="20"/>
        </w:rPr>
        <w:t>b) doprowadzenie terenu do stanu pierwotnego.</w:t>
      </w:r>
    </w:p>
    <w:p w:rsidR="004E1D59" w:rsidRPr="00C11138" w:rsidRDefault="004E1D59" w:rsidP="00D21945">
      <w:pPr>
        <w:autoSpaceDE w:val="0"/>
        <w:autoSpaceDN w:val="0"/>
        <w:adjustRightInd w:val="0"/>
        <w:rPr>
          <w:color w:val="000000"/>
          <w:sz w:val="20"/>
          <w:szCs w:val="20"/>
        </w:rPr>
      </w:pPr>
      <w:r w:rsidRPr="00C11138">
        <w:rPr>
          <w:color w:val="000000"/>
          <w:sz w:val="20"/>
          <w:szCs w:val="20"/>
        </w:rPr>
        <w:t>9.2.4. Koszt budowy, utrzymania i likwidacji objazdów, przejazdów i organizacji ruchu ponosi</w:t>
      </w:r>
      <w:r w:rsidR="00020840">
        <w:rPr>
          <w:color w:val="000000"/>
          <w:sz w:val="20"/>
          <w:szCs w:val="20"/>
        </w:rPr>
        <w:t xml:space="preserve"> </w:t>
      </w:r>
      <w:r w:rsidRPr="00C11138">
        <w:rPr>
          <w:color w:val="000000"/>
          <w:sz w:val="20"/>
          <w:szCs w:val="20"/>
        </w:rPr>
        <w:t>Zamawiający.</w:t>
      </w:r>
    </w:p>
    <w:p w:rsidR="004E1D59" w:rsidRPr="00C11138" w:rsidRDefault="004E1D59" w:rsidP="00D21945">
      <w:pPr>
        <w:autoSpaceDE w:val="0"/>
        <w:autoSpaceDN w:val="0"/>
        <w:adjustRightInd w:val="0"/>
        <w:rPr>
          <w:color w:val="000000"/>
          <w:sz w:val="20"/>
          <w:szCs w:val="20"/>
        </w:rPr>
      </w:pPr>
    </w:p>
    <w:p w:rsidR="004E1D59" w:rsidRPr="00F77E0D" w:rsidRDefault="004E1D59" w:rsidP="00D21945">
      <w:pPr>
        <w:autoSpaceDE w:val="0"/>
        <w:autoSpaceDN w:val="0"/>
        <w:adjustRightInd w:val="0"/>
        <w:rPr>
          <w:b/>
          <w:color w:val="000000"/>
          <w:sz w:val="20"/>
          <w:szCs w:val="20"/>
          <w:u w:val="single"/>
        </w:rPr>
      </w:pPr>
      <w:r w:rsidRPr="00F77E0D">
        <w:rPr>
          <w:b/>
          <w:color w:val="000000"/>
          <w:sz w:val="20"/>
          <w:szCs w:val="20"/>
          <w:u w:val="single"/>
        </w:rPr>
        <w:t>10. PRZEPISY ZWIAZANE</w:t>
      </w:r>
    </w:p>
    <w:p w:rsidR="004E1D59" w:rsidRPr="00C11138" w:rsidRDefault="004E1D59" w:rsidP="00D21945">
      <w:pPr>
        <w:autoSpaceDE w:val="0"/>
        <w:autoSpaceDN w:val="0"/>
        <w:adjustRightInd w:val="0"/>
        <w:rPr>
          <w:color w:val="000000"/>
          <w:sz w:val="20"/>
          <w:szCs w:val="20"/>
        </w:rPr>
      </w:pPr>
      <w:r w:rsidRPr="00C11138">
        <w:rPr>
          <w:color w:val="000000"/>
          <w:sz w:val="20"/>
          <w:szCs w:val="20"/>
        </w:rPr>
        <w:t>1) Ustawa z dnia 7 lipca 1994 r. - Prawo budowlane (Dz. U. z 2000 r. Nr 106 poz. 1126, Nr 109 poz. 1157 i Nr 120 poz. 1268, z 2001 r. Nr 5 poz. 42, Nr 100 poz. 1085, Nr 110 poz. 1190, Nr 115 poz. 1229, Nr 129 poz. 1439 i Nr 154 poz. 1800 oraz z 2002 r. Nr 74 poz. 676 oraz z 2003 r. Nr 80 poz. 718).</w:t>
      </w:r>
    </w:p>
    <w:p w:rsidR="004E1D59" w:rsidRPr="00C11138" w:rsidRDefault="004E1D59" w:rsidP="00D21945">
      <w:pPr>
        <w:autoSpaceDE w:val="0"/>
        <w:autoSpaceDN w:val="0"/>
        <w:adjustRightInd w:val="0"/>
        <w:rPr>
          <w:color w:val="000000"/>
          <w:sz w:val="20"/>
          <w:szCs w:val="20"/>
        </w:rPr>
      </w:pPr>
      <w:r w:rsidRPr="00C11138">
        <w:rPr>
          <w:color w:val="000000"/>
          <w:sz w:val="20"/>
          <w:szCs w:val="20"/>
        </w:rPr>
        <w:t>2) Rozporządzenie Ministra Infrastruktury z dnia 26.06.2002 r. w sprawie dziennika budowy, montażu i rozbiórki tablicy informacyjnej oraz ogłoszenia zawierającego dane dotyczące bezpieczeństwa pracy i ochrony zdrowia (Dz. U. z 2002 r. Nr 108 poz. 953).</w:t>
      </w:r>
    </w:p>
    <w:p w:rsidR="004E1D59" w:rsidRPr="00C11138" w:rsidRDefault="004E1D59" w:rsidP="00D21945">
      <w:pPr>
        <w:autoSpaceDE w:val="0"/>
        <w:autoSpaceDN w:val="0"/>
        <w:adjustRightInd w:val="0"/>
        <w:rPr>
          <w:color w:val="000000"/>
          <w:sz w:val="20"/>
          <w:szCs w:val="20"/>
        </w:rPr>
      </w:pPr>
      <w:r w:rsidRPr="00C11138">
        <w:rPr>
          <w:color w:val="000000"/>
          <w:sz w:val="20"/>
          <w:szCs w:val="20"/>
        </w:rPr>
        <w:t>3) Ustawa z dnia 21 marca 1985 r. o drogach publicznych (Dz. U. z 2000 r. Nr 71 poz. 838 z późniejszymi zmianami).</w:t>
      </w:r>
    </w:p>
    <w:p w:rsidR="004E1D59" w:rsidRPr="00C11138" w:rsidRDefault="004E1D59" w:rsidP="00D21945">
      <w:pPr>
        <w:autoSpaceDE w:val="0"/>
        <w:autoSpaceDN w:val="0"/>
        <w:adjustRightInd w:val="0"/>
        <w:rPr>
          <w:color w:val="000000"/>
          <w:sz w:val="20"/>
          <w:szCs w:val="20"/>
        </w:rPr>
      </w:pPr>
      <w:r w:rsidRPr="00C11138">
        <w:rPr>
          <w:color w:val="000000"/>
          <w:sz w:val="20"/>
          <w:szCs w:val="20"/>
        </w:rPr>
        <w:t>4) Rozporządzenie Ministra Infrastruktury z dnia 6 lutego 2003 r. w sprawie bezpieczeństwa i higieny pracy podczas wykonywania robót budowlanych (Dz. U. z 2003 r. Nr 48 poz. 401).</w:t>
      </w:r>
    </w:p>
    <w:p w:rsidR="004E1D59" w:rsidRPr="00C11138" w:rsidRDefault="004E1D59" w:rsidP="00D21945">
      <w:pPr>
        <w:autoSpaceDE w:val="0"/>
        <w:autoSpaceDN w:val="0"/>
        <w:adjustRightInd w:val="0"/>
        <w:rPr>
          <w:color w:val="000000"/>
          <w:sz w:val="20"/>
          <w:szCs w:val="20"/>
        </w:rPr>
      </w:pPr>
      <w:r w:rsidRPr="00C11138">
        <w:rPr>
          <w:color w:val="000000"/>
          <w:sz w:val="20"/>
          <w:szCs w:val="20"/>
        </w:rPr>
        <w:t>5) Ustawa z dnia 23 lipca 2003 r. o ochronie zabytków i opiece nad zabytkami (Dz. 2003 nr 162 poz. 1568).</w:t>
      </w:r>
    </w:p>
    <w:p w:rsidR="004E1D59" w:rsidRPr="00C11138" w:rsidRDefault="004E1D59" w:rsidP="00D21945">
      <w:pPr>
        <w:autoSpaceDE w:val="0"/>
        <w:autoSpaceDN w:val="0"/>
        <w:adjustRightInd w:val="0"/>
        <w:rPr>
          <w:b/>
          <w:sz w:val="20"/>
          <w:szCs w:val="20"/>
        </w:rPr>
      </w:pPr>
    </w:p>
    <w:p w:rsidR="007714C3" w:rsidRDefault="007714C3" w:rsidP="00D21945">
      <w:pPr>
        <w:rPr>
          <w:b/>
        </w:rPr>
      </w:pPr>
    </w:p>
    <w:p w:rsidR="00C11138" w:rsidRPr="00C11138" w:rsidRDefault="00C11138" w:rsidP="00D21945">
      <w:pPr>
        <w:rPr>
          <w:b/>
        </w:rPr>
      </w:pPr>
      <w:r w:rsidRPr="00C11138">
        <w:rPr>
          <w:b/>
        </w:rPr>
        <w:lastRenderedPageBreak/>
        <w:t>SZCZEGÓŁOWA SPECYFIKACJA TECHNICZNA</w:t>
      </w:r>
    </w:p>
    <w:p w:rsidR="00C11138" w:rsidRPr="007D7B58" w:rsidRDefault="00C11138" w:rsidP="00D21945">
      <w:pPr>
        <w:rPr>
          <w:b/>
          <w:sz w:val="20"/>
          <w:szCs w:val="20"/>
        </w:rPr>
      </w:pPr>
      <w:r w:rsidRPr="007D7B58">
        <w:rPr>
          <w:b/>
          <w:sz w:val="20"/>
          <w:szCs w:val="20"/>
        </w:rPr>
        <w:t>B.01.00.00  Roboty rozbiórkowe</w:t>
      </w:r>
    </w:p>
    <w:p w:rsidR="00C11138" w:rsidRPr="00C11138" w:rsidRDefault="00C11138" w:rsidP="00D21945">
      <w:pPr>
        <w:rPr>
          <w:sz w:val="20"/>
          <w:szCs w:val="20"/>
        </w:rPr>
      </w:pPr>
    </w:p>
    <w:p w:rsidR="00A34594" w:rsidRPr="00F77E0D" w:rsidRDefault="00C11138" w:rsidP="00D21945">
      <w:pPr>
        <w:rPr>
          <w:b/>
          <w:sz w:val="20"/>
          <w:szCs w:val="20"/>
          <w:u w:val="single"/>
        </w:rPr>
      </w:pPr>
      <w:r w:rsidRPr="00F77E0D">
        <w:rPr>
          <w:b/>
          <w:sz w:val="20"/>
          <w:szCs w:val="20"/>
          <w:u w:val="single"/>
        </w:rPr>
        <w:t>1. WSTĘP</w:t>
      </w:r>
    </w:p>
    <w:p w:rsidR="00A34594" w:rsidRPr="00C11138" w:rsidRDefault="008F1BAF" w:rsidP="00D21945">
      <w:pPr>
        <w:rPr>
          <w:sz w:val="20"/>
          <w:szCs w:val="20"/>
        </w:rPr>
      </w:pPr>
      <w:r w:rsidRPr="00C11138">
        <w:rPr>
          <w:sz w:val="20"/>
          <w:szCs w:val="20"/>
        </w:rPr>
        <w:t>1.1. Przedmiot SST</w:t>
      </w:r>
    </w:p>
    <w:p w:rsidR="007714C3" w:rsidRDefault="008F1BAF" w:rsidP="007714C3">
      <w:pPr>
        <w:autoSpaceDE w:val="0"/>
        <w:autoSpaceDN w:val="0"/>
        <w:adjustRightInd w:val="0"/>
        <w:rPr>
          <w:sz w:val="20"/>
          <w:szCs w:val="20"/>
        </w:rPr>
      </w:pPr>
      <w:r w:rsidRPr="00C11138">
        <w:rPr>
          <w:sz w:val="20"/>
          <w:szCs w:val="20"/>
        </w:rPr>
        <w:t>Przedmiotem niniejszej szczegółowej specyfikacji technicznej są wymagania dotyczące wykonania i odbioru robót rozbiórkowych</w:t>
      </w:r>
      <w:r w:rsidR="007D7B58">
        <w:rPr>
          <w:sz w:val="20"/>
          <w:szCs w:val="20"/>
        </w:rPr>
        <w:t xml:space="preserve"> </w:t>
      </w:r>
      <w:r w:rsidR="007D7B58">
        <w:rPr>
          <w:color w:val="000000"/>
          <w:sz w:val="20"/>
          <w:szCs w:val="20"/>
        </w:rPr>
        <w:t xml:space="preserve">związanych z </w:t>
      </w:r>
      <w:r w:rsidR="007714C3">
        <w:rPr>
          <w:b/>
          <w:color w:val="000000"/>
          <w:sz w:val="20"/>
          <w:szCs w:val="20"/>
        </w:rPr>
        <w:t>„</w:t>
      </w:r>
      <w:r w:rsidR="007714C3">
        <w:rPr>
          <w:b/>
          <w:bCs w:val="0"/>
          <w:sz w:val="20"/>
          <w:szCs w:val="20"/>
        </w:rPr>
        <w:t xml:space="preserve">Remontem chodnika na ul. Kusocińskiego w miejscowości </w:t>
      </w:r>
      <w:r w:rsidR="007714C3">
        <w:rPr>
          <w:b/>
          <w:sz w:val="20"/>
          <w:szCs w:val="20"/>
        </w:rPr>
        <w:t xml:space="preserve"> Rakoniewice”</w:t>
      </w:r>
      <w:r w:rsidR="007714C3" w:rsidRPr="00C11138">
        <w:rPr>
          <w:sz w:val="20"/>
          <w:szCs w:val="20"/>
        </w:rPr>
        <w:t xml:space="preserve"> </w:t>
      </w:r>
    </w:p>
    <w:p w:rsidR="00A34594" w:rsidRPr="00C11138" w:rsidRDefault="008F1BAF" w:rsidP="007714C3">
      <w:pPr>
        <w:autoSpaceDE w:val="0"/>
        <w:autoSpaceDN w:val="0"/>
        <w:adjustRightInd w:val="0"/>
        <w:rPr>
          <w:sz w:val="20"/>
          <w:szCs w:val="20"/>
        </w:rPr>
      </w:pPr>
      <w:r w:rsidRPr="00C11138">
        <w:rPr>
          <w:sz w:val="20"/>
          <w:szCs w:val="20"/>
        </w:rPr>
        <w:t>1.2. Zakres stosowania SST</w:t>
      </w:r>
    </w:p>
    <w:p w:rsidR="00A34594" w:rsidRPr="00C11138" w:rsidRDefault="008F1BAF" w:rsidP="00D21945">
      <w:pPr>
        <w:rPr>
          <w:sz w:val="20"/>
          <w:szCs w:val="20"/>
        </w:rPr>
      </w:pPr>
      <w:r w:rsidRPr="00C11138">
        <w:rPr>
          <w:sz w:val="20"/>
          <w:szCs w:val="20"/>
        </w:rPr>
        <w:t>Szczegółowa specyfikacja techniczna jest stosowana jako dokument przetargowy i kontraktowy przy zlecaniu i realizacji robót wymienionych w pkt. 1.1.</w:t>
      </w:r>
    </w:p>
    <w:p w:rsidR="00A34594" w:rsidRPr="00C11138" w:rsidRDefault="008F1BAF" w:rsidP="00D21945">
      <w:pPr>
        <w:rPr>
          <w:sz w:val="20"/>
          <w:szCs w:val="20"/>
        </w:rPr>
      </w:pPr>
      <w:r w:rsidRPr="00C11138">
        <w:rPr>
          <w:sz w:val="20"/>
          <w:szCs w:val="20"/>
        </w:rPr>
        <w:t>1.3. Zakres robót objętych SST</w:t>
      </w:r>
    </w:p>
    <w:p w:rsidR="00A34594" w:rsidRPr="00C11138" w:rsidRDefault="008F1BAF" w:rsidP="00D21945">
      <w:pPr>
        <w:rPr>
          <w:sz w:val="20"/>
          <w:szCs w:val="20"/>
        </w:rPr>
      </w:pPr>
      <w:r w:rsidRPr="00C11138">
        <w:rPr>
          <w:sz w:val="20"/>
          <w:szCs w:val="20"/>
        </w:rPr>
        <w:t>Roboty, których dotyczy specyfikacja obejmują wszystkie czynności umożliwiające i mające na celu wykonanie rozbiórek występujących w obiekcie.</w:t>
      </w:r>
    </w:p>
    <w:p w:rsidR="00A34594" w:rsidRPr="00C11138" w:rsidRDefault="008F1BAF" w:rsidP="00D21945">
      <w:pPr>
        <w:rPr>
          <w:sz w:val="20"/>
          <w:szCs w:val="20"/>
        </w:rPr>
      </w:pPr>
      <w:r w:rsidRPr="00C11138">
        <w:rPr>
          <w:sz w:val="20"/>
          <w:szCs w:val="20"/>
        </w:rPr>
        <w:t>W zakres tych robót wchodzą:</w:t>
      </w:r>
    </w:p>
    <w:p w:rsidR="00A34594" w:rsidRPr="00C11138" w:rsidRDefault="008F1BAF" w:rsidP="00D21945">
      <w:pPr>
        <w:rPr>
          <w:sz w:val="20"/>
          <w:szCs w:val="20"/>
        </w:rPr>
      </w:pPr>
      <w:r w:rsidRPr="00C11138">
        <w:rPr>
          <w:sz w:val="20"/>
          <w:szCs w:val="20"/>
        </w:rPr>
        <w:t>B.01.01.00. – Rozbiórki</w:t>
      </w:r>
    </w:p>
    <w:p w:rsidR="00A34594" w:rsidRPr="00C11138" w:rsidRDefault="008F1BAF" w:rsidP="00D21945">
      <w:pPr>
        <w:rPr>
          <w:sz w:val="20"/>
          <w:szCs w:val="20"/>
        </w:rPr>
      </w:pPr>
      <w:r w:rsidRPr="00C11138">
        <w:rPr>
          <w:sz w:val="20"/>
          <w:szCs w:val="20"/>
        </w:rPr>
        <w:t>B.01.01.01. – Rozbiórki obiektów kubaturowych</w:t>
      </w:r>
    </w:p>
    <w:p w:rsidR="00A34594" w:rsidRPr="007D7B58" w:rsidRDefault="008F1BAF" w:rsidP="00D21945">
      <w:pPr>
        <w:rPr>
          <w:sz w:val="20"/>
          <w:szCs w:val="20"/>
        </w:rPr>
      </w:pPr>
      <w:r w:rsidRPr="007D7B58">
        <w:rPr>
          <w:sz w:val="20"/>
          <w:szCs w:val="20"/>
        </w:rPr>
        <w:t>1.4. Określenia podstawowe</w:t>
      </w:r>
    </w:p>
    <w:p w:rsidR="00A34594" w:rsidRPr="007D7B58" w:rsidRDefault="008F1BAF" w:rsidP="00D21945">
      <w:pPr>
        <w:rPr>
          <w:sz w:val="20"/>
          <w:szCs w:val="20"/>
        </w:rPr>
      </w:pPr>
      <w:r w:rsidRPr="007D7B58">
        <w:rPr>
          <w:sz w:val="20"/>
          <w:szCs w:val="20"/>
        </w:rPr>
        <w:t>Określenia podane w niniejszej SST są zgodne z obowiązującymi odpowiednimi normami i wytycznymi.</w:t>
      </w:r>
    </w:p>
    <w:p w:rsidR="00A34594" w:rsidRPr="007D7B58" w:rsidRDefault="008F1BAF" w:rsidP="00D21945">
      <w:pPr>
        <w:rPr>
          <w:sz w:val="20"/>
          <w:szCs w:val="20"/>
        </w:rPr>
      </w:pPr>
      <w:r w:rsidRPr="007D7B58">
        <w:rPr>
          <w:sz w:val="20"/>
          <w:szCs w:val="20"/>
        </w:rPr>
        <w:t>1.5. Ogólne wymagania dotyczące robót</w:t>
      </w:r>
    </w:p>
    <w:p w:rsidR="00A34594" w:rsidRDefault="008F1BAF" w:rsidP="00D21945">
      <w:pPr>
        <w:rPr>
          <w:sz w:val="20"/>
          <w:szCs w:val="20"/>
        </w:rPr>
      </w:pPr>
      <w:r w:rsidRPr="007D7B58">
        <w:rPr>
          <w:sz w:val="20"/>
          <w:szCs w:val="20"/>
        </w:rPr>
        <w:t>Wykonawca robót jest odpowiedzialny za jakość wykonania robót, ich zgodność z dokumentacją projektową, SST i poleceniami Inżyniera.</w:t>
      </w:r>
    </w:p>
    <w:p w:rsidR="007D7B58" w:rsidRPr="007D7B58" w:rsidRDefault="007D7B58" w:rsidP="00D21945">
      <w:pPr>
        <w:rPr>
          <w:sz w:val="20"/>
          <w:szCs w:val="20"/>
        </w:rPr>
      </w:pPr>
    </w:p>
    <w:p w:rsidR="00A34594" w:rsidRPr="00F77E0D" w:rsidRDefault="007D7B58" w:rsidP="00D21945">
      <w:pPr>
        <w:rPr>
          <w:b/>
          <w:sz w:val="20"/>
          <w:szCs w:val="20"/>
          <w:u w:val="single"/>
        </w:rPr>
      </w:pPr>
      <w:r w:rsidRPr="00F77E0D">
        <w:rPr>
          <w:b/>
          <w:sz w:val="20"/>
          <w:szCs w:val="20"/>
          <w:u w:val="single"/>
        </w:rPr>
        <w:t>2.MATERIAŁY</w:t>
      </w:r>
    </w:p>
    <w:p w:rsidR="00A34594" w:rsidRPr="007D7B58" w:rsidRDefault="008F1BAF" w:rsidP="00D21945">
      <w:pPr>
        <w:rPr>
          <w:sz w:val="20"/>
          <w:szCs w:val="20"/>
        </w:rPr>
      </w:pPr>
      <w:r w:rsidRPr="007D7B58">
        <w:rPr>
          <w:sz w:val="20"/>
          <w:szCs w:val="20"/>
        </w:rPr>
        <w:t>2.1. Dla robót wg B.01.01.00 materiały nie występują.</w:t>
      </w:r>
    </w:p>
    <w:p w:rsidR="007D7B58" w:rsidRPr="007D7B58" w:rsidRDefault="007D7B58" w:rsidP="00D21945">
      <w:pPr>
        <w:rPr>
          <w:sz w:val="20"/>
          <w:szCs w:val="20"/>
        </w:rPr>
      </w:pPr>
    </w:p>
    <w:p w:rsidR="00A34594" w:rsidRPr="00F77E0D" w:rsidRDefault="008F1BAF" w:rsidP="00D21945">
      <w:pPr>
        <w:rPr>
          <w:b/>
          <w:sz w:val="20"/>
          <w:szCs w:val="20"/>
          <w:u w:val="single"/>
        </w:rPr>
      </w:pPr>
      <w:r w:rsidRPr="00F77E0D">
        <w:rPr>
          <w:b/>
          <w:sz w:val="20"/>
          <w:szCs w:val="20"/>
          <w:u w:val="single"/>
        </w:rPr>
        <w:t>3.Sprzęt</w:t>
      </w:r>
    </w:p>
    <w:p w:rsidR="00A34594" w:rsidRDefault="008F1BAF" w:rsidP="00D21945">
      <w:pPr>
        <w:rPr>
          <w:sz w:val="20"/>
          <w:szCs w:val="20"/>
        </w:rPr>
      </w:pPr>
      <w:r w:rsidRPr="007D7B58">
        <w:rPr>
          <w:sz w:val="20"/>
          <w:szCs w:val="20"/>
        </w:rPr>
        <w:t>3.1. Do rozbiórek może być użyty dowolny sprzęt.</w:t>
      </w:r>
    </w:p>
    <w:p w:rsidR="007D7B58" w:rsidRPr="007D7B58" w:rsidRDefault="007D7B58" w:rsidP="00D21945">
      <w:pPr>
        <w:rPr>
          <w:sz w:val="20"/>
          <w:szCs w:val="20"/>
        </w:rPr>
      </w:pPr>
    </w:p>
    <w:p w:rsidR="00A34594" w:rsidRPr="00F77E0D" w:rsidRDefault="007D7B58" w:rsidP="00D21945">
      <w:pPr>
        <w:rPr>
          <w:b/>
          <w:sz w:val="20"/>
          <w:szCs w:val="20"/>
          <w:u w:val="single"/>
        </w:rPr>
      </w:pPr>
      <w:r w:rsidRPr="00F77E0D">
        <w:rPr>
          <w:b/>
          <w:sz w:val="20"/>
          <w:szCs w:val="20"/>
          <w:u w:val="single"/>
        </w:rPr>
        <w:t>4.TRANSPORT</w:t>
      </w:r>
    </w:p>
    <w:p w:rsidR="00A34594" w:rsidRPr="007D7B58" w:rsidRDefault="008F1BAF" w:rsidP="00D21945">
      <w:pPr>
        <w:rPr>
          <w:sz w:val="20"/>
          <w:szCs w:val="20"/>
        </w:rPr>
      </w:pPr>
      <w:r w:rsidRPr="007D7B58">
        <w:rPr>
          <w:sz w:val="20"/>
          <w:szCs w:val="20"/>
        </w:rPr>
        <w:t>Transport materiałów z rozbiórki środkami transportu.</w:t>
      </w:r>
    </w:p>
    <w:p w:rsidR="00A34594" w:rsidRDefault="008F1BAF" w:rsidP="00D21945">
      <w:pPr>
        <w:rPr>
          <w:sz w:val="20"/>
          <w:szCs w:val="20"/>
        </w:rPr>
      </w:pPr>
      <w:r w:rsidRPr="007D7B58">
        <w:rPr>
          <w:sz w:val="20"/>
          <w:szCs w:val="20"/>
        </w:rPr>
        <w:t>Przewożony ładunek zabezpieczyć przed spadaniem i przesuwaniem.</w:t>
      </w:r>
    </w:p>
    <w:p w:rsidR="007D7B58" w:rsidRPr="007D7B58" w:rsidRDefault="007D7B58" w:rsidP="00D21945">
      <w:pPr>
        <w:rPr>
          <w:sz w:val="20"/>
          <w:szCs w:val="20"/>
        </w:rPr>
      </w:pPr>
    </w:p>
    <w:p w:rsidR="00A34594" w:rsidRPr="00F77E0D" w:rsidRDefault="007D7B58" w:rsidP="00D21945">
      <w:pPr>
        <w:rPr>
          <w:b/>
          <w:sz w:val="20"/>
          <w:szCs w:val="20"/>
          <w:u w:val="single"/>
        </w:rPr>
      </w:pPr>
      <w:r w:rsidRPr="00F77E0D">
        <w:rPr>
          <w:b/>
          <w:sz w:val="20"/>
          <w:szCs w:val="20"/>
          <w:u w:val="single"/>
        </w:rPr>
        <w:t>5.WYKONANIE ROBÓT</w:t>
      </w:r>
    </w:p>
    <w:p w:rsidR="00A34594" w:rsidRPr="007D7B58" w:rsidRDefault="008F1BAF" w:rsidP="00D21945">
      <w:pPr>
        <w:rPr>
          <w:sz w:val="20"/>
          <w:szCs w:val="20"/>
        </w:rPr>
      </w:pPr>
      <w:r w:rsidRPr="007D7B58">
        <w:rPr>
          <w:sz w:val="20"/>
          <w:szCs w:val="20"/>
        </w:rPr>
        <w:t>5.</w:t>
      </w:r>
      <w:r w:rsidR="007714C3">
        <w:rPr>
          <w:sz w:val="20"/>
          <w:szCs w:val="20"/>
        </w:rPr>
        <w:t>1</w:t>
      </w:r>
      <w:r w:rsidRPr="007D7B58">
        <w:rPr>
          <w:sz w:val="20"/>
          <w:szCs w:val="20"/>
        </w:rPr>
        <w:t>. Roboty rozbiórkowe</w:t>
      </w:r>
    </w:p>
    <w:p w:rsidR="00A34594" w:rsidRPr="007D7B58" w:rsidRDefault="008F1BAF" w:rsidP="00D21945">
      <w:pPr>
        <w:rPr>
          <w:sz w:val="20"/>
          <w:szCs w:val="20"/>
        </w:rPr>
      </w:pPr>
      <w:r w:rsidRPr="007D7B58">
        <w:rPr>
          <w:sz w:val="20"/>
          <w:szCs w:val="20"/>
        </w:rPr>
        <w:t>Roboty prowadzić zgodnie z rozporządzeniem Ministra Infrastruktury z dnia 06.02.2003 r. (Dz.U. Nr 47 poz. 401) w sprawie bezpieczeństwa i higieny pracy podczas wykonywania robót budowlanych.</w:t>
      </w:r>
    </w:p>
    <w:p w:rsidR="00A34594" w:rsidRPr="007D7B58" w:rsidRDefault="008F1BAF" w:rsidP="00D21945">
      <w:pPr>
        <w:rPr>
          <w:sz w:val="20"/>
          <w:szCs w:val="20"/>
        </w:rPr>
      </w:pPr>
      <w:r w:rsidRPr="007D7B58">
        <w:rPr>
          <w:sz w:val="20"/>
          <w:szCs w:val="20"/>
        </w:rPr>
        <w:t>5.</w:t>
      </w:r>
      <w:r w:rsidR="001C78F1">
        <w:rPr>
          <w:sz w:val="20"/>
          <w:szCs w:val="20"/>
        </w:rPr>
        <w:t>1</w:t>
      </w:r>
      <w:r w:rsidRPr="007D7B58">
        <w:rPr>
          <w:sz w:val="20"/>
          <w:szCs w:val="20"/>
        </w:rPr>
        <w:t>.1. </w:t>
      </w:r>
      <w:r w:rsidR="001C78F1">
        <w:rPr>
          <w:sz w:val="20"/>
          <w:szCs w:val="20"/>
        </w:rPr>
        <w:t xml:space="preserve">Zakres prac rozbiórkowych </w:t>
      </w:r>
    </w:p>
    <w:p w:rsidR="00A34594" w:rsidRPr="007D7B58" w:rsidRDefault="001C78F1" w:rsidP="00D21945">
      <w:pPr>
        <w:rPr>
          <w:sz w:val="20"/>
          <w:szCs w:val="20"/>
        </w:rPr>
      </w:pPr>
      <w:r>
        <w:rPr>
          <w:sz w:val="20"/>
          <w:szCs w:val="20"/>
        </w:rPr>
        <w:t xml:space="preserve">- rozebranie nawierzchni z płytek chodnikowych </w:t>
      </w:r>
    </w:p>
    <w:p w:rsidR="00A34594" w:rsidRDefault="001C78F1" w:rsidP="00D21945">
      <w:pPr>
        <w:rPr>
          <w:sz w:val="20"/>
          <w:szCs w:val="20"/>
        </w:rPr>
      </w:pPr>
      <w:r>
        <w:rPr>
          <w:sz w:val="20"/>
          <w:szCs w:val="20"/>
        </w:rPr>
        <w:t xml:space="preserve">- rozebranie nawierzchni z płyt drogowych </w:t>
      </w:r>
    </w:p>
    <w:p w:rsidR="007D7B58" w:rsidRDefault="001C78F1" w:rsidP="00D21945">
      <w:pPr>
        <w:rPr>
          <w:sz w:val="20"/>
          <w:szCs w:val="20"/>
        </w:rPr>
      </w:pPr>
      <w:r>
        <w:rPr>
          <w:sz w:val="20"/>
          <w:szCs w:val="20"/>
        </w:rPr>
        <w:t xml:space="preserve">- rozebranie nawierzchni z kostki brukowej </w:t>
      </w:r>
      <w:r w:rsidR="007D7B58">
        <w:rPr>
          <w:sz w:val="20"/>
          <w:szCs w:val="20"/>
        </w:rPr>
        <w:t xml:space="preserve"> </w:t>
      </w:r>
    </w:p>
    <w:p w:rsidR="001C78F1" w:rsidRDefault="001C78F1" w:rsidP="00D21945">
      <w:pPr>
        <w:rPr>
          <w:sz w:val="20"/>
          <w:szCs w:val="20"/>
        </w:rPr>
      </w:pPr>
      <w:r>
        <w:rPr>
          <w:sz w:val="20"/>
          <w:szCs w:val="20"/>
        </w:rPr>
        <w:t>- rozebranie obrzeży trawnikowych 6x20cm</w:t>
      </w:r>
    </w:p>
    <w:p w:rsidR="007D7B58" w:rsidRDefault="001C78F1" w:rsidP="00D21945">
      <w:pPr>
        <w:rPr>
          <w:sz w:val="20"/>
          <w:szCs w:val="20"/>
        </w:rPr>
      </w:pPr>
      <w:r>
        <w:rPr>
          <w:sz w:val="20"/>
          <w:szCs w:val="20"/>
        </w:rPr>
        <w:t xml:space="preserve">- rozebranie krawężników betonowych 15x30cm </w:t>
      </w:r>
    </w:p>
    <w:p w:rsidR="001C78F1" w:rsidRDefault="001C78F1" w:rsidP="00D21945">
      <w:pPr>
        <w:rPr>
          <w:sz w:val="20"/>
          <w:szCs w:val="20"/>
        </w:rPr>
      </w:pPr>
      <w:r>
        <w:rPr>
          <w:sz w:val="20"/>
          <w:szCs w:val="20"/>
        </w:rPr>
        <w:t>- rozebranie ław betonowych pod krawężniki</w:t>
      </w:r>
    </w:p>
    <w:p w:rsidR="001C78F1" w:rsidRDefault="001C78F1" w:rsidP="00D21945">
      <w:pPr>
        <w:rPr>
          <w:sz w:val="20"/>
          <w:szCs w:val="20"/>
        </w:rPr>
      </w:pPr>
      <w:r>
        <w:rPr>
          <w:sz w:val="20"/>
          <w:szCs w:val="20"/>
        </w:rPr>
        <w:t xml:space="preserve">- wywóz materiałów pochodzących z rozbiórki </w:t>
      </w:r>
    </w:p>
    <w:p w:rsidR="007D7B58" w:rsidRPr="007D7B58" w:rsidRDefault="007D7B58" w:rsidP="00D21945">
      <w:pPr>
        <w:rPr>
          <w:sz w:val="20"/>
          <w:szCs w:val="20"/>
        </w:rPr>
      </w:pPr>
    </w:p>
    <w:p w:rsidR="00A34594" w:rsidRPr="00F77E0D" w:rsidRDefault="007D7B58" w:rsidP="00D21945">
      <w:pPr>
        <w:rPr>
          <w:b/>
          <w:sz w:val="20"/>
          <w:szCs w:val="20"/>
          <w:u w:val="single"/>
        </w:rPr>
      </w:pPr>
      <w:r w:rsidRPr="00F77E0D">
        <w:rPr>
          <w:b/>
          <w:sz w:val="20"/>
          <w:szCs w:val="20"/>
          <w:u w:val="single"/>
        </w:rPr>
        <w:t>6.KONTROLA JAKOŚCI ROBÓT</w:t>
      </w:r>
    </w:p>
    <w:p w:rsidR="00A34594" w:rsidRDefault="001C78F1" w:rsidP="00D21945">
      <w:pPr>
        <w:rPr>
          <w:sz w:val="20"/>
          <w:szCs w:val="20"/>
        </w:rPr>
      </w:pPr>
      <w:r>
        <w:rPr>
          <w:sz w:val="20"/>
          <w:szCs w:val="20"/>
        </w:rPr>
        <w:t>Obiór nastąpi po wykonaniu prac rozbiórkowych i wywozie gruzu</w:t>
      </w:r>
      <w:r w:rsidR="008F1BAF" w:rsidRPr="007D7B58">
        <w:rPr>
          <w:sz w:val="20"/>
          <w:szCs w:val="20"/>
        </w:rPr>
        <w:t>.</w:t>
      </w:r>
    </w:p>
    <w:p w:rsidR="007D7B58" w:rsidRPr="007D7B58" w:rsidRDefault="007D7B58" w:rsidP="00D21945">
      <w:pPr>
        <w:rPr>
          <w:sz w:val="20"/>
          <w:szCs w:val="20"/>
        </w:rPr>
      </w:pPr>
    </w:p>
    <w:p w:rsidR="00A34594" w:rsidRPr="00F77E0D" w:rsidRDefault="007D7B58" w:rsidP="00D21945">
      <w:pPr>
        <w:rPr>
          <w:b/>
          <w:sz w:val="20"/>
          <w:szCs w:val="20"/>
          <w:u w:val="single"/>
        </w:rPr>
      </w:pPr>
      <w:r w:rsidRPr="00F77E0D">
        <w:rPr>
          <w:b/>
          <w:sz w:val="20"/>
          <w:szCs w:val="20"/>
          <w:u w:val="single"/>
        </w:rPr>
        <w:t>7. OBMIAR ROBÓT</w:t>
      </w:r>
    </w:p>
    <w:p w:rsidR="00A34594" w:rsidRPr="007D7B58" w:rsidRDefault="008F1BAF" w:rsidP="00D21945">
      <w:pPr>
        <w:rPr>
          <w:sz w:val="20"/>
          <w:szCs w:val="20"/>
        </w:rPr>
      </w:pPr>
      <w:r w:rsidRPr="007D7B58">
        <w:rPr>
          <w:sz w:val="20"/>
          <w:szCs w:val="20"/>
        </w:rPr>
        <w:t>Jednostkami obmiarowymi są:</w:t>
      </w:r>
    </w:p>
    <w:p w:rsidR="00A34594" w:rsidRDefault="001C78F1" w:rsidP="00D21945">
      <w:pPr>
        <w:rPr>
          <w:sz w:val="20"/>
          <w:szCs w:val="20"/>
        </w:rPr>
      </w:pPr>
      <w:r>
        <w:rPr>
          <w:sz w:val="20"/>
          <w:szCs w:val="20"/>
        </w:rPr>
        <w:t>m</w:t>
      </w:r>
      <w:r>
        <w:rPr>
          <w:sz w:val="20"/>
          <w:szCs w:val="20"/>
          <w:vertAlign w:val="superscript"/>
        </w:rPr>
        <w:t>2</w:t>
      </w:r>
      <w:r>
        <w:rPr>
          <w:sz w:val="20"/>
          <w:szCs w:val="20"/>
        </w:rPr>
        <w:t xml:space="preserve"> - dla nawierzchni</w:t>
      </w:r>
    </w:p>
    <w:p w:rsidR="001C78F1" w:rsidRDefault="001C78F1" w:rsidP="00D21945">
      <w:pPr>
        <w:rPr>
          <w:sz w:val="20"/>
          <w:szCs w:val="20"/>
        </w:rPr>
      </w:pPr>
      <w:r>
        <w:rPr>
          <w:sz w:val="20"/>
          <w:szCs w:val="20"/>
        </w:rPr>
        <w:t xml:space="preserve">m – dla krawężników i obrzeży </w:t>
      </w:r>
    </w:p>
    <w:p w:rsidR="001C78F1" w:rsidRPr="001C78F1" w:rsidRDefault="001C78F1" w:rsidP="00D21945">
      <w:pPr>
        <w:rPr>
          <w:sz w:val="20"/>
          <w:szCs w:val="20"/>
        </w:rPr>
      </w:pPr>
      <w:r>
        <w:rPr>
          <w:sz w:val="20"/>
          <w:szCs w:val="20"/>
        </w:rPr>
        <w:t>m</w:t>
      </w:r>
      <w:r>
        <w:rPr>
          <w:sz w:val="20"/>
          <w:szCs w:val="20"/>
          <w:vertAlign w:val="superscript"/>
        </w:rPr>
        <w:t>3</w:t>
      </w:r>
      <w:r>
        <w:rPr>
          <w:sz w:val="20"/>
          <w:szCs w:val="20"/>
        </w:rPr>
        <w:t xml:space="preserve"> – dla ław betonowych i wywozu materiałów pochodzących z rozbiórki </w:t>
      </w:r>
    </w:p>
    <w:p w:rsidR="007D7B58" w:rsidRPr="007D7B58" w:rsidRDefault="007D7B58" w:rsidP="00D21945">
      <w:pPr>
        <w:rPr>
          <w:sz w:val="20"/>
          <w:szCs w:val="20"/>
        </w:rPr>
      </w:pPr>
    </w:p>
    <w:p w:rsidR="00A34594" w:rsidRPr="00F77E0D" w:rsidRDefault="00F77E0D" w:rsidP="00D21945">
      <w:pPr>
        <w:rPr>
          <w:b/>
          <w:sz w:val="20"/>
          <w:szCs w:val="20"/>
          <w:u w:val="single"/>
        </w:rPr>
      </w:pPr>
      <w:r w:rsidRPr="00F77E0D">
        <w:rPr>
          <w:b/>
          <w:sz w:val="20"/>
          <w:szCs w:val="20"/>
          <w:u w:val="single"/>
        </w:rPr>
        <w:t>8.ODBIÓR ROBÓT</w:t>
      </w:r>
    </w:p>
    <w:p w:rsidR="00A34594" w:rsidRDefault="008F1BAF" w:rsidP="00D21945">
      <w:pPr>
        <w:rPr>
          <w:sz w:val="20"/>
          <w:szCs w:val="20"/>
        </w:rPr>
      </w:pPr>
      <w:r w:rsidRPr="007D7B58">
        <w:rPr>
          <w:sz w:val="20"/>
          <w:szCs w:val="20"/>
        </w:rPr>
        <w:t>Wszystkie roboty objęte B.01.00.00. podlegają zasadom odbioru robót zanikających.</w:t>
      </w:r>
    </w:p>
    <w:p w:rsidR="00F77E0D" w:rsidRPr="007D7B58" w:rsidRDefault="00F77E0D" w:rsidP="00D21945">
      <w:pPr>
        <w:rPr>
          <w:sz w:val="20"/>
          <w:szCs w:val="20"/>
        </w:rPr>
      </w:pPr>
    </w:p>
    <w:p w:rsidR="00A34594" w:rsidRPr="00F77E0D" w:rsidRDefault="007D7B58" w:rsidP="00D21945">
      <w:pPr>
        <w:rPr>
          <w:b/>
          <w:sz w:val="20"/>
          <w:szCs w:val="20"/>
          <w:u w:val="single"/>
        </w:rPr>
      </w:pPr>
      <w:r w:rsidRPr="00F77E0D">
        <w:rPr>
          <w:b/>
          <w:sz w:val="20"/>
          <w:szCs w:val="20"/>
          <w:u w:val="single"/>
        </w:rPr>
        <w:t>9.PODSTAWA PŁATNOŚCI</w:t>
      </w:r>
    </w:p>
    <w:p w:rsidR="00A34594" w:rsidRDefault="008F1BAF" w:rsidP="00D21945">
      <w:pPr>
        <w:rPr>
          <w:sz w:val="20"/>
          <w:szCs w:val="20"/>
        </w:rPr>
      </w:pPr>
      <w:r w:rsidRPr="007D7B58">
        <w:rPr>
          <w:sz w:val="20"/>
          <w:szCs w:val="20"/>
        </w:rPr>
        <w:t>Płaci się za roboty wykonane zgodnie z wymaganiami podanymi w punkcie 5 i odebrane przez Inżyniera mierzone w jednostkach podanych w punkcie 7.</w:t>
      </w:r>
    </w:p>
    <w:p w:rsidR="007D7B58" w:rsidRPr="007D7B58" w:rsidRDefault="007D7B58" w:rsidP="00D21945">
      <w:pPr>
        <w:rPr>
          <w:sz w:val="20"/>
          <w:szCs w:val="20"/>
        </w:rPr>
      </w:pPr>
    </w:p>
    <w:p w:rsidR="00A34594" w:rsidRPr="00F77E0D" w:rsidRDefault="007D7B58" w:rsidP="00D21945">
      <w:pPr>
        <w:rPr>
          <w:b/>
          <w:sz w:val="20"/>
          <w:szCs w:val="20"/>
          <w:u w:val="single"/>
        </w:rPr>
      </w:pPr>
      <w:r w:rsidRPr="00F77E0D">
        <w:rPr>
          <w:b/>
          <w:sz w:val="20"/>
          <w:szCs w:val="20"/>
          <w:u w:val="single"/>
        </w:rPr>
        <w:t>10. UWAGI SZCZEGÓŁOWE</w:t>
      </w:r>
    </w:p>
    <w:p w:rsidR="00A34594" w:rsidRPr="007D7B58" w:rsidRDefault="008F1BAF" w:rsidP="00D21945">
      <w:pPr>
        <w:rPr>
          <w:sz w:val="20"/>
          <w:szCs w:val="20"/>
        </w:rPr>
      </w:pPr>
      <w:r w:rsidRPr="007D7B58">
        <w:rPr>
          <w:sz w:val="20"/>
          <w:szCs w:val="20"/>
        </w:rPr>
        <w:t>10.1. Materiały uzyskane z rozbiórek do ponownego wbudowania zakwalifikuje Inżynier.</w:t>
      </w:r>
    </w:p>
    <w:p w:rsidR="00A34594" w:rsidRDefault="008F1BAF" w:rsidP="00D21945">
      <w:pPr>
        <w:rPr>
          <w:b/>
          <w:sz w:val="20"/>
          <w:szCs w:val="20"/>
        </w:rPr>
      </w:pPr>
      <w:r w:rsidRPr="007D7B58">
        <w:rPr>
          <w:b/>
          <w:sz w:val="20"/>
          <w:szCs w:val="20"/>
        </w:rPr>
        <w:t>10.2. Ilości robót rozbiórkowych mogą ulec zmianie na podstawie decyzji Inżyniera.</w:t>
      </w:r>
    </w:p>
    <w:p w:rsidR="001C78F1" w:rsidRDefault="001C78F1" w:rsidP="00D21945">
      <w:pPr>
        <w:rPr>
          <w:b/>
          <w:sz w:val="20"/>
          <w:szCs w:val="20"/>
        </w:rPr>
      </w:pPr>
    </w:p>
    <w:p w:rsidR="001C78F1" w:rsidRDefault="001C78F1" w:rsidP="00D21945">
      <w:pPr>
        <w:rPr>
          <w:b/>
          <w:sz w:val="20"/>
          <w:szCs w:val="20"/>
        </w:rPr>
      </w:pPr>
    </w:p>
    <w:p w:rsidR="006916DA" w:rsidRDefault="006916DA" w:rsidP="00D21945">
      <w:pPr>
        <w:rPr>
          <w:b/>
          <w:sz w:val="20"/>
          <w:szCs w:val="20"/>
        </w:rPr>
      </w:pPr>
    </w:p>
    <w:p w:rsidR="00161C20" w:rsidRPr="00B75DD9" w:rsidRDefault="00161C20" w:rsidP="00D21945">
      <w:pPr>
        <w:tabs>
          <w:tab w:val="left" w:pos="0"/>
        </w:tabs>
        <w:ind w:hanging="851"/>
        <w:rPr>
          <w:b/>
          <w:bCs w:val="0"/>
          <w:sz w:val="20"/>
          <w:szCs w:val="20"/>
        </w:rPr>
      </w:pPr>
      <w:r>
        <w:rPr>
          <w:b/>
          <w:bCs w:val="0"/>
        </w:rPr>
        <w:lastRenderedPageBreak/>
        <w:t xml:space="preserve">              </w:t>
      </w:r>
      <w:r w:rsidR="008F1BAF" w:rsidRPr="00161C20">
        <w:rPr>
          <w:b/>
          <w:bCs w:val="0"/>
        </w:rPr>
        <w:t>SZCZEGÓŁOWA SPECYFIKACJA TECHNICZNA</w:t>
      </w:r>
      <w:r w:rsidR="008F1BAF" w:rsidRPr="00161C20">
        <w:br/>
      </w:r>
      <w:r w:rsidR="008F1BAF" w:rsidRPr="00B75DD9">
        <w:rPr>
          <w:b/>
          <w:bCs w:val="0"/>
          <w:sz w:val="20"/>
          <w:szCs w:val="20"/>
        </w:rPr>
        <w:t>B.</w:t>
      </w:r>
      <w:r w:rsidR="00EA0FF5">
        <w:rPr>
          <w:b/>
          <w:bCs w:val="0"/>
          <w:sz w:val="20"/>
          <w:szCs w:val="20"/>
        </w:rPr>
        <w:t>02</w:t>
      </w:r>
      <w:r w:rsidR="00B75DD9" w:rsidRPr="00B75DD9">
        <w:rPr>
          <w:b/>
          <w:bCs w:val="0"/>
          <w:sz w:val="20"/>
          <w:szCs w:val="20"/>
        </w:rPr>
        <w:t xml:space="preserve">.00.00 </w:t>
      </w:r>
      <w:r w:rsidR="008F1BAF" w:rsidRPr="00B75DD9">
        <w:rPr>
          <w:b/>
          <w:bCs w:val="0"/>
          <w:sz w:val="20"/>
          <w:szCs w:val="20"/>
        </w:rPr>
        <w:t xml:space="preserve"> C</w:t>
      </w:r>
      <w:r w:rsidR="00B75DD9" w:rsidRPr="00B75DD9">
        <w:rPr>
          <w:b/>
          <w:bCs w:val="0"/>
          <w:sz w:val="20"/>
          <w:szCs w:val="20"/>
        </w:rPr>
        <w:t xml:space="preserve">hodniki </w:t>
      </w:r>
    </w:p>
    <w:p w:rsidR="0086496A" w:rsidRPr="00B75DD9" w:rsidRDefault="0086496A" w:rsidP="00D21945">
      <w:pPr>
        <w:tabs>
          <w:tab w:val="left" w:pos="0"/>
        </w:tabs>
        <w:ind w:hanging="851"/>
        <w:rPr>
          <w:bCs w:val="0"/>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1. WSTĘP</w:t>
      </w:r>
    </w:p>
    <w:p w:rsidR="0086496A" w:rsidRPr="0086496A" w:rsidRDefault="0086496A" w:rsidP="00D21945">
      <w:pPr>
        <w:autoSpaceDE w:val="0"/>
        <w:autoSpaceDN w:val="0"/>
        <w:adjustRightInd w:val="0"/>
        <w:rPr>
          <w:bCs w:val="0"/>
          <w:sz w:val="20"/>
          <w:szCs w:val="20"/>
        </w:rPr>
      </w:pPr>
      <w:r w:rsidRPr="0086496A">
        <w:rPr>
          <w:bCs w:val="0"/>
          <w:sz w:val="20"/>
          <w:szCs w:val="20"/>
        </w:rPr>
        <w:t>1.1 Przedmiot SST</w:t>
      </w:r>
    </w:p>
    <w:p w:rsidR="00EA0FF5" w:rsidRDefault="0086496A" w:rsidP="00EA0FF5">
      <w:pPr>
        <w:autoSpaceDE w:val="0"/>
        <w:autoSpaceDN w:val="0"/>
        <w:adjustRightInd w:val="0"/>
        <w:rPr>
          <w:bCs w:val="0"/>
          <w:sz w:val="20"/>
          <w:szCs w:val="20"/>
        </w:rPr>
      </w:pPr>
      <w:r w:rsidRPr="0086496A">
        <w:rPr>
          <w:sz w:val="20"/>
          <w:szCs w:val="20"/>
        </w:rPr>
        <w:t xml:space="preserve">Przedmiotem niniejszej szczegółowej specyfikacji technicznej są wymagania dotyczące wykonania i odbioru robót związanych z wykonaniem utwardzenia terenu związanych </w:t>
      </w:r>
      <w:r w:rsidRPr="0086496A">
        <w:rPr>
          <w:color w:val="000000"/>
          <w:sz w:val="20"/>
          <w:szCs w:val="20"/>
        </w:rPr>
        <w:t xml:space="preserve"> z </w:t>
      </w:r>
      <w:r w:rsidR="00EA0FF5">
        <w:rPr>
          <w:b/>
          <w:color w:val="000000"/>
          <w:sz w:val="20"/>
          <w:szCs w:val="20"/>
        </w:rPr>
        <w:t>„</w:t>
      </w:r>
      <w:r w:rsidR="00EA0FF5">
        <w:rPr>
          <w:b/>
          <w:bCs w:val="0"/>
          <w:sz w:val="20"/>
          <w:szCs w:val="20"/>
        </w:rPr>
        <w:t xml:space="preserve">Remontem chodnika na ul. Kusocińskiego w miejscowości </w:t>
      </w:r>
      <w:r w:rsidR="00EA0FF5">
        <w:rPr>
          <w:b/>
          <w:sz w:val="20"/>
          <w:szCs w:val="20"/>
        </w:rPr>
        <w:t xml:space="preserve"> Rakoniewice”</w:t>
      </w:r>
      <w:r w:rsidR="00EA0FF5" w:rsidRPr="0086496A">
        <w:rPr>
          <w:bCs w:val="0"/>
          <w:sz w:val="20"/>
          <w:szCs w:val="20"/>
        </w:rPr>
        <w:t xml:space="preserve"> </w:t>
      </w:r>
    </w:p>
    <w:p w:rsidR="0086496A" w:rsidRPr="0086496A" w:rsidRDefault="0086496A" w:rsidP="00EA0FF5">
      <w:pPr>
        <w:autoSpaceDE w:val="0"/>
        <w:autoSpaceDN w:val="0"/>
        <w:adjustRightInd w:val="0"/>
        <w:rPr>
          <w:bCs w:val="0"/>
          <w:sz w:val="20"/>
          <w:szCs w:val="20"/>
        </w:rPr>
      </w:pPr>
      <w:r w:rsidRPr="0086496A">
        <w:rPr>
          <w:bCs w:val="0"/>
          <w:sz w:val="20"/>
          <w:szCs w:val="20"/>
        </w:rPr>
        <w:t>1.2 Zakres stosowania SST</w:t>
      </w:r>
    </w:p>
    <w:p w:rsidR="0086496A" w:rsidRPr="0086496A" w:rsidRDefault="0086496A" w:rsidP="00D21945">
      <w:pPr>
        <w:autoSpaceDE w:val="0"/>
        <w:autoSpaceDN w:val="0"/>
        <w:adjustRightInd w:val="0"/>
        <w:rPr>
          <w:sz w:val="20"/>
          <w:szCs w:val="20"/>
        </w:rPr>
      </w:pPr>
      <w:r w:rsidRPr="0086496A">
        <w:rPr>
          <w:sz w:val="20"/>
          <w:szCs w:val="20"/>
        </w:rPr>
        <w:t>Szczegółowa specyfikacja techniczna jest stosowana jako dokument przetargowy i kontaktowy przy zlecaniu i realizacji robót wymienionych w pkt. 1.1.</w:t>
      </w:r>
    </w:p>
    <w:p w:rsidR="0086496A" w:rsidRPr="0086496A" w:rsidRDefault="0086496A" w:rsidP="00D21945">
      <w:pPr>
        <w:autoSpaceDE w:val="0"/>
        <w:autoSpaceDN w:val="0"/>
        <w:adjustRightInd w:val="0"/>
        <w:rPr>
          <w:bCs w:val="0"/>
          <w:sz w:val="20"/>
          <w:szCs w:val="20"/>
        </w:rPr>
      </w:pPr>
      <w:r w:rsidRPr="0086496A">
        <w:rPr>
          <w:bCs w:val="0"/>
          <w:sz w:val="20"/>
          <w:szCs w:val="20"/>
        </w:rPr>
        <w:t>1.3 Zakres robót objętych SST.</w:t>
      </w:r>
    </w:p>
    <w:p w:rsidR="0086496A" w:rsidRPr="0086496A" w:rsidRDefault="0086496A" w:rsidP="00D21945">
      <w:pPr>
        <w:autoSpaceDE w:val="0"/>
        <w:autoSpaceDN w:val="0"/>
        <w:adjustRightInd w:val="0"/>
        <w:rPr>
          <w:sz w:val="20"/>
          <w:szCs w:val="20"/>
        </w:rPr>
      </w:pPr>
      <w:r w:rsidRPr="0086496A">
        <w:rPr>
          <w:sz w:val="20"/>
          <w:szCs w:val="20"/>
        </w:rPr>
        <w:t>Roboty, których dotyczy specyfikacja, obejmują wszystkie czynności umożliwiające i mające na celu wykonanie następujących robót:</w:t>
      </w:r>
    </w:p>
    <w:p w:rsidR="0086496A" w:rsidRPr="0086496A" w:rsidRDefault="0086496A" w:rsidP="00D21945">
      <w:pPr>
        <w:autoSpaceDE w:val="0"/>
        <w:autoSpaceDN w:val="0"/>
        <w:adjustRightInd w:val="0"/>
        <w:rPr>
          <w:sz w:val="20"/>
          <w:szCs w:val="20"/>
        </w:rPr>
      </w:pPr>
      <w:r w:rsidRPr="0086496A">
        <w:rPr>
          <w:sz w:val="20"/>
          <w:szCs w:val="20"/>
        </w:rPr>
        <w:t>a) wykonanie koryt w ziemi</w:t>
      </w:r>
    </w:p>
    <w:p w:rsidR="0086496A" w:rsidRPr="0086496A" w:rsidRDefault="0086496A" w:rsidP="00D21945">
      <w:pPr>
        <w:autoSpaceDE w:val="0"/>
        <w:autoSpaceDN w:val="0"/>
        <w:adjustRightInd w:val="0"/>
        <w:rPr>
          <w:sz w:val="20"/>
          <w:szCs w:val="20"/>
        </w:rPr>
      </w:pPr>
      <w:r w:rsidRPr="0086496A">
        <w:rPr>
          <w:sz w:val="20"/>
          <w:szCs w:val="20"/>
        </w:rPr>
        <w:t>b) wykonanie warstwy odsączającej z piasku</w:t>
      </w:r>
    </w:p>
    <w:p w:rsidR="0086496A" w:rsidRPr="0086496A" w:rsidRDefault="0086496A" w:rsidP="00D21945">
      <w:pPr>
        <w:autoSpaceDE w:val="0"/>
        <w:autoSpaceDN w:val="0"/>
        <w:adjustRightInd w:val="0"/>
        <w:rPr>
          <w:sz w:val="20"/>
          <w:szCs w:val="20"/>
        </w:rPr>
      </w:pPr>
      <w:r w:rsidRPr="0086496A">
        <w:rPr>
          <w:sz w:val="20"/>
          <w:szCs w:val="20"/>
        </w:rPr>
        <w:t>c) wykonanie warstwy podbudowy z</w:t>
      </w:r>
      <w:r w:rsidR="00EA0FF5">
        <w:rPr>
          <w:sz w:val="20"/>
          <w:szCs w:val="20"/>
        </w:rPr>
        <w:t xml:space="preserve"> gruntu stabilizowanego cementem</w:t>
      </w:r>
    </w:p>
    <w:p w:rsidR="00EA0FF5" w:rsidRDefault="00EA0FF5" w:rsidP="00EA0FF5">
      <w:pPr>
        <w:autoSpaceDE w:val="0"/>
        <w:autoSpaceDN w:val="0"/>
        <w:adjustRightInd w:val="0"/>
        <w:rPr>
          <w:sz w:val="20"/>
          <w:szCs w:val="20"/>
        </w:rPr>
      </w:pPr>
      <w:r>
        <w:rPr>
          <w:sz w:val="20"/>
          <w:szCs w:val="20"/>
        </w:rPr>
        <w:t>d</w:t>
      </w:r>
      <w:r w:rsidR="0086496A" w:rsidRPr="0086496A">
        <w:rPr>
          <w:sz w:val="20"/>
          <w:szCs w:val="20"/>
        </w:rPr>
        <w:t xml:space="preserve">) </w:t>
      </w:r>
      <w:r>
        <w:rPr>
          <w:sz w:val="20"/>
          <w:szCs w:val="20"/>
        </w:rPr>
        <w:t>wykonanie warstwy podbudowy betonowej na wjazdach na posesje</w:t>
      </w:r>
    </w:p>
    <w:p w:rsidR="00EA0FF5" w:rsidRDefault="00EA0FF5" w:rsidP="00D21945">
      <w:pPr>
        <w:autoSpaceDE w:val="0"/>
        <w:autoSpaceDN w:val="0"/>
        <w:adjustRightInd w:val="0"/>
        <w:rPr>
          <w:sz w:val="20"/>
          <w:szCs w:val="20"/>
        </w:rPr>
      </w:pPr>
      <w:r>
        <w:rPr>
          <w:sz w:val="20"/>
          <w:szCs w:val="20"/>
        </w:rPr>
        <w:t xml:space="preserve">e) wykonanie ław krawężnikowych </w:t>
      </w:r>
    </w:p>
    <w:p w:rsidR="00EA0FF5" w:rsidRDefault="00EA0FF5" w:rsidP="00D21945">
      <w:pPr>
        <w:autoSpaceDE w:val="0"/>
        <w:autoSpaceDN w:val="0"/>
        <w:adjustRightInd w:val="0"/>
        <w:rPr>
          <w:sz w:val="20"/>
          <w:szCs w:val="20"/>
        </w:rPr>
      </w:pPr>
      <w:r>
        <w:rPr>
          <w:sz w:val="20"/>
          <w:szCs w:val="20"/>
        </w:rPr>
        <w:t xml:space="preserve">f) ustawienie krawężników i obrzeży betonowych </w:t>
      </w:r>
    </w:p>
    <w:p w:rsidR="0086496A" w:rsidRDefault="00EA0FF5" w:rsidP="00D21945">
      <w:pPr>
        <w:autoSpaceDE w:val="0"/>
        <w:autoSpaceDN w:val="0"/>
        <w:adjustRightInd w:val="0"/>
        <w:rPr>
          <w:sz w:val="20"/>
          <w:szCs w:val="20"/>
        </w:rPr>
      </w:pPr>
      <w:r>
        <w:rPr>
          <w:sz w:val="20"/>
          <w:szCs w:val="20"/>
        </w:rPr>
        <w:t xml:space="preserve">g) </w:t>
      </w:r>
      <w:r w:rsidR="0086496A" w:rsidRPr="0086496A">
        <w:rPr>
          <w:sz w:val="20"/>
          <w:szCs w:val="20"/>
        </w:rPr>
        <w:t>wykonanie nawierzchni  z betonowej kostki brukowej</w:t>
      </w:r>
    </w:p>
    <w:p w:rsidR="00EA0FF5" w:rsidRPr="0086496A" w:rsidRDefault="00EA0FF5" w:rsidP="00D21945">
      <w:pPr>
        <w:autoSpaceDE w:val="0"/>
        <w:autoSpaceDN w:val="0"/>
        <w:adjustRightInd w:val="0"/>
        <w:rPr>
          <w:sz w:val="20"/>
          <w:szCs w:val="20"/>
        </w:rPr>
      </w:pPr>
      <w:r>
        <w:rPr>
          <w:sz w:val="20"/>
          <w:szCs w:val="20"/>
        </w:rPr>
        <w:t xml:space="preserve">h) regulacja urządzeń podziemnych </w:t>
      </w:r>
    </w:p>
    <w:p w:rsidR="0086496A" w:rsidRPr="0086496A" w:rsidRDefault="0086496A" w:rsidP="00D21945">
      <w:pPr>
        <w:autoSpaceDE w:val="0"/>
        <w:autoSpaceDN w:val="0"/>
        <w:adjustRightInd w:val="0"/>
        <w:rPr>
          <w:bCs w:val="0"/>
          <w:sz w:val="20"/>
          <w:szCs w:val="20"/>
        </w:rPr>
      </w:pPr>
      <w:r w:rsidRPr="0086496A">
        <w:rPr>
          <w:bCs w:val="0"/>
          <w:sz w:val="20"/>
          <w:szCs w:val="20"/>
        </w:rPr>
        <w:t>1.4 Określenia podstawowe</w:t>
      </w:r>
    </w:p>
    <w:p w:rsidR="0086496A" w:rsidRPr="0086496A" w:rsidRDefault="0086496A" w:rsidP="00D21945">
      <w:pPr>
        <w:autoSpaceDE w:val="0"/>
        <w:autoSpaceDN w:val="0"/>
        <w:adjustRightInd w:val="0"/>
        <w:rPr>
          <w:sz w:val="20"/>
          <w:szCs w:val="20"/>
        </w:rPr>
      </w:pPr>
      <w:r w:rsidRPr="0086496A">
        <w:rPr>
          <w:sz w:val="20"/>
          <w:szCs w:val="20"/>
        </w:rPr>
        <w:t>Określenia podane w niniejszej specyfikacji są zgodne z odpowiednimi normami</w:t>
      </w:r>
    </w:p>
    <w:p w:rsidR="0086496A" w:rsidRPr="0086496A" w:rsidRDefault="0086496A" w:rsidP="00D21945">
      <w:pPr>
        <w:autoSpaceDE w:val="0"/>
        <w:autoSpaceDN w:val="0"/>
        <w:adjustRightInd w:val="0"/>
        <w:rPr>
          <w:sz w:val="20"/>
          <w:szCs w:val="20"/>
        </w:rPr>
      </w:pPr>
      <w:r w:rsidRPr="0086496A">
        <w:rPr>
          <w:bCs w:val="0"/>
          <w:sz w:val="20"/>
          <w:szCs w:val="20"/>
        </w:rPr>
        <w:t xml:space="preserve">1.4.1. </w:t>
      </w:r>
      <w:r w:rsidRPr="0086496A">
        <w:rPr>
          <w:sz w:val="20"/>
          <w:szCs w:val="20"/>
        </w:rPr>
        <w:t>Betonowa kostka brukowa - prefabrykowany element budowlany, przeznaczony do budowy warstwy ścieralnej</w:t>
      </w:r>
    </w:p>
    <w:p w:rsidR="0086496A" w:rsidRPr="0086496A" w:rsidRDefault="0086496A" w:rsidP="00D21945">
      <w:pPr>
        <w:autoSpaceDE w:val="0"/>
        <w:autoSpaceDN w:val="0"/>
        <w:adjustRightInd w:val="0"/>
        <w:rPr>
          <w:sz w:val="20"/>
          <w:szCs w:val="20"/>
        </w:rPr>
      </w:pPr>
      <w:r w:rsidRPr="0086496A">
        <w:rPr>
          <w:sz w:val="20"/>
          <w:szCs w:val="20"/>
        </w:rPr>
        <w:t xml:space="preserve">nawierzchni, wykonany metoda </w:t>
      </w:r>
      <w:proofErr w:type="spellStart"/>
      <w:r w:rsidRPr="0086496A">
        <w:rPr>
          <w:sz w:val="20"/>
          <w:szCs w:val="20"/>
        </w:rPr>
        <w:t>wibroprasowania</w:t>
      </w:r>
      <w:proofErr w:type="spellEnd"/>
      <w:r w:rsidRPr="0086496A">
        <w:rPr>
          <w:sz w:val="20"/>
          <w:szCs w:val="20"/>
        </w:rPr>
        <w:t xml:space="preserve"> z betonu niezbrojonego niebarwionego lub barwionego, jedno- lub</w:t>
      </w:r>
    </w:p>
    <w:p w:rsidR="0086496A" w:rsidRPr="0086496A" w:rsidRDefault="0086496A" w:rsidP="00D21945">
      <w:pPr>
        <w:autoSpaceDE w:val="0"/>
        <w:autoSpaceDN w:val="0"/>
        <w:adjustRightInd w:val="0"/>
        <w:rPr>
          <w:sz w:val="20"/>
          <w:szCs w:val="20"/>
        </w:rPr>
      </w:pPr>
      <w:r w:rsidRPr="0086496A">
        <w:rPr>
          <w:sz w:val="20"/>
          <w:szCs w:val="20"/>
        </w:rPr>
        <w:t>dwuwarstwowego, charakteryzujący się kształtem, który umożliwia wzajemne przystawanie elementów.</w:t>
      </w:r>
    </w:p>
    <w:p w:rsidR="0086496A" w:rsidRPr="0086496A" w:rsidRDefault="0086496A" w:rsidP="00D21945">
      <w:pPr>
        <w:autoSpaceDE w:val="0"/>
        <w:autoSpaceDN w:val="0"/>
        <w:adjustRightInd w:val="0"/>
        <w:rPr>
          <w:sz w:val="20"/>
          <w:szCs w:val="20"/>
        </w:rPr>
      </w:pPr>
      <w:r w:rsidRPr="0086496A">
        <w:rPr>
          <w:bCs w:val="0"/>
          <w:sz w:val="20"/>
          <w:szCs w:val="20"/>
        </w:rPr>
        <w:t xml:space="preserve">1.4.2. </w:t>
      </w:r>
      <w:r w:rsidRPr="0086496A">
        <w:rPr>
          <w:sz w:val="20"/>
          <w:szCs w:val="20"/>
        </w:rPr>
        <w:t>Krawężnik - prosty lub łukowy element budowlany oddzielający jezdnie od chodnika, charakteryzujący się stałym</w:t>
      </w:r>
      <w:r>
        <w:rPr>
          <w:sz w:val="20"/>
          <w:szCs w:val="20"/>
        </w:rPr>
        <w:t xml:space="preserve"> </w:t>
      </w:r>
      <w:r w:rsidRPr="0086496A">
        <w:rPr>
          <w:sz w:val="20"/>
          <w:szCs w:val="20"/>
        </w:rPr>
        <w:t>lub zmiennym przekrojem poprzecznym i długością nie większa niż 1,0 m.</w:t>
      </w:r>
    </w:p>
    <w:p w:rsidR="0086496A" w:rsidRPr="0086496A" w:rsidRDefault="0086496A" w:rsidP="00D21945">
      <w:pPr>
        <w:autoSpaceDE w:val="0"/>
        <w:autoSpaceDN w:val="0"/>
        <w:adjustRightInd w:val="0"/>
        <w:rPr>
          <w:sz w:val="20"/>
          <w:szCs w:val="20"/>
        </w:rPr>
      </w:pPr>
      <w:r w:rsidRPr="0086496A">
        <w:rPr>
          <w:bCs w:val="0"/>
          <w:sz w:val="20"/>
          <w:szCs w:val="20"/>
        </w:rPr>
        <w:t xml:space="preserve">1.4.3. </w:t>
      </w:r>
      <w:r w:rsidRPr="0086496A">
        <w:rPr>
          <w:sz w:val="20"/>
          <w:szCs w:val="20"/>
        </w:rPr>
        <w:t>Ściek - umocnione zagłębienie, poniżej krawędzi jezdni, zbierające i odprowadzające wodę.</w:t>
      </w:r>
    </w:p>
    <w:p w:rsidR="0086496A" w:rsidRPr="0086496A" w:rsidRDefault="0086496A" w:rsidP="00D21945">
      <w:pPr>
        <w:autoSpaceDE w:val="0"/>
        <w:autoSpaceDN w:val="0"/>
        <w:adjustRightInd w:val="0"/>
        <w:rPr>
          <w:sz w:val="20"/>
          <w:szCs w:val="20"/>
        </w:rPr>
      </w:pPr>
      <w:r w:rsidRPr="0086496A">
        <w:rPr>
          <w:bCs w:val="0"/>
          <w:sz w:val="20"/>
          <w:szCs w:val="20"/>
        </w:rPr>
        <w:t xml:space="preserve">1.4.4. </w:t>
      </w:r>
      <w:r w:rsidRPr="0086496A">
        <w:rPr>
          <w:sz w:val="20"/>
          <w:szCs w:val="20"/>
        </w:rPr>
        <w:t>Obrzeże - element budowlany, oddzielający nawierzchnie chodników i ciągów pieszych od terenów nie przeznaczonych do komunikacji.</w:t>
      </w:r>
    </w:p>
    <w:p w:rsidR="0086496A" w:rsidRPr="0086496A" w:rsidRDefault="0086496A" w:rsidP="00D21945">
      <w:pPr>
        <w:autoSpaceDE w:val="0"/>
        <w:autoSpaceDN w:val="0"/>
        <w:adjustRightInd w:val="0"/>
        <w:rPr>
          <w:sz w:val="20"/>
          <w:szCs w:val="20"/>
        </w:rPr>
      </w:pPr>
      <w:r w:rsidRPr="0086496A">
        <w:rPr>
          <w:bCs w:val="0"/>
          <w:sz w:val="20"/>
          <w:szCs w:val="20"/>
        </w:rPr>
        <w:t xml:space="preserve">1.4.5. </w:t>
      </w:r>
      <w:r w:rsidRPr="0086496A">
        <w:rPr>
          <w:sz w:val="20"/>
          <w:szCs w:val="20"/>
        </w:rPr>
        <w:t xml:space="preserve">Palisada - element budowlany, oddzielający nawierzchnie chodników i ciągów pieszych, wykonany metoda </w:t>
      </w:r>
      <w:proofErr w:type="spellStart"/>
      <w:r w:rsidRPr="0086496A">
        <w:rPr>
          <w:sz w:val="20"/>
          <w:szCs w:val="20"/>
        </w:rPr>
        <w:t>wibroprasowania</w:t>
      </w:r>
      <w:proofErr w:type="spellEnd"/>
      <w:r w:rsidRPr="0086496A">
        <w:rPr>
          <w:sz w:val="20"/>
          <w:szCs w:val="20"/>
        </w:rPr>
        <w:t xml:space="preserve"> z betonu niezbrojonego niebarwionego lub barwionego, jedno- lub dwuwarstwowego, charakteryzujący się kształtem, który umożliwia wzajemne przystawanie elementów</w:t>
      </w:r>
    </w:p>
    <w:p w:rsidR="0086496A" w:rsidRPr="0086496A" w:rsidRDefault="0086496A" w:rsidP="00D21945">
      <w:pPr>
        <w:autoSpaceDE w:val="0"/>
        <w:autoSpaceDN w:val="0"/>
        <w:adjustRightInd w:val="0"/>
        <w:rPr>
          <w:sz w:val="20"/>
          <w:szCs w:val="20"/>
        </w:rPr>
      </w:pPr>
      <w:r w:rsidRPr="0086496A">
        <w:rPr>
          <w:bCs w:val="0"/>
          <w:sz w:val="20"/>
          <w:szCs w:val="20"/>
        </w:rPr>
        <w:t xml:space="preserve">1.4.6. </w:t>
      </w:r>
      <w:r w:rsidRPr="0086496A">
        <w:rPr>
          <w:sz w:val="20"/>
          <w:szCs w:val="20"/>
        </w:rPr>
        <w:t>Spoina - odstęp pomiędzy przylegającymi elementami (kostkami) wypełniony określonymi materiałami wypełniającymi.</w:t>
      </w:r>
    </w:p>
    <w:p w:rsidR="0086496A" w:rsidRPr="0086496A" w:rsidRDefault="0086496A" w:rsidP="00D21945">
      <w:pPr>
        <w:autoSpaceDE w:val="0"/>
        <w:autoSpaceDN w:val="0"/>
        <w:adjustRightInd w:val="0"/>
        <w:rPr>
          <w:sz w:val="20"/>
          <w:szCs w:val="20"/>
        </w:rPr>
      </w:pPr>
      <w:r w:rsidRPr="0086496A">
        <w:rPr>
          <w:bCs w:val="0"/>
          <w:sz w:val="20"/>
          <w:szCs w:val="20"/>
        </w:rPr>
        <w:t xml:space="preserve">1.4.7. </w:t>
      </w:r>
      <w:r w:rsidRPr="0086496A">
        <w:rPr>
          <w:sz w:val="20"/>
          <w:szCs w:val="20"/>
        </w:rPr>
        <w:t>Szczelina dylatacyjna - odstęp dzielący duży fragment nawierzchni na sekcje w celu umożliwienia odkształceń temperaturowych, wypełniony określonymi materiałami wypełniającymi.</w:t>
      </w:r>
    </w:p>
    <w:p w:rsidR="0086496A" w:rsidRPr="0086496A" w:rsidRDefault="0086496A" w:rsidP="00D21945">
      <w:pPr>
        <w:autoSpaceDE w:val="0"/>
        <w:autoSpaceDN w:val="0"/>
        <w:adjustRightInd w:val="0"/>
        <w:rPr>
          <w:bCs w:val="0"/>
          <w:sz w:val="20"/>
          <w:szCs w:val="20"/>
        </w:rPr>
      </w:pPr>
      <w:r w:rsidRPr="0086496A">
        <w:rPr>
          <w:bCs w:val="0"/>
          <w:sz w:val="20"/>
          <w:szCs w:val="20"/>
        </w:rPr>
        <w:t>1.5 Ogólne wymagania dotyczące robót</w:t>
      </w:r>
    </w:p>
    <w:p w:rsidR="0086496A" w:rsidRPr="0086496A" w:rsidRDefault="0086496A" w:rsidP="00D21945">
      <w:pPr>
        <w:autoSpaceDE w:val="0"/>
        <w:autoSpaceDN w:val="0"/>
        <w:adjustRightInd w:val="0"/>
        <w:rPr>
          <w:sz w:val="20"/>
          <w:szCs w:val="20"/>
        </w:rPr>
      </w:pPr>
      <w:r w:rsidRPr="0086496A">
        <w:rPr>
          <w:sz w:val="20"/>
          <w:szCs w:val="20"/>
        </w:rPr>
        <w:t>Wykonawca jest odpowiedzialny za jakość wykonania robót oraz za zgodność z dokumentacją projektową, SST i poleceniami Inspektora Nadzoru.</w:t>
      </w:r>
    </w:p>
    <w:p w:rsidR="0086496A" w:rsidRPr="0086496A" w:rsidRDefault="0086496A" w:rsidP="00D21945">
      <w:pPr>
        <w:autoSpaceDE w:val="0"/>
        <w:autoSpaceDN w:val="0"/>
        <w:adjustRightInd w:val="0"/>
        <w:rPr>
          <w:b/>
          <w:bCs w:val="0"/>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2. MATERIAŁY</w:t>
      </w:r>
    </w:p>
    <w:p w:rsidR="0086496A" w:rsidRPr="0086496A" w:rsidRDefault="0086496A" w:rsidP="00D21945">
      <w:pPr>
        <w:autoSpaceDE w:val="0"/>
        <w:autoSpaceDN w:val="0"/>
        <w:adjustRightInd w:val="0"/>
        <w:rPr>
          <w:bCs w:val="0"/>
          <w:sz w:val="20"/>
          <w:szCs w:val="20"/>
        </w:rPr>
      </w:pPr>
      <w:r w:rsidRPr="0086496A">
        <w:rPr>
          <w:bCs w:val="0"/>
          <w:sz w:val="20"/>
          <w:szCs w:val="20"/>
        </w:rPr>
        <w:t>2.1. Ogólne wymagania dotycz</w:t>
      </w:r>
      <w:r w:rsidRPr="0086496A">
        <w:rPr>
          <w:sz w:val="20"/>
          <w:szCs w:val="20"/>
        </w:rPr>
        <w:t>ą</w:t>
      </w:r>
      <w:r w:rsidRPr="0086496A">
        <w:rPr>
          <w:bCs w:val="0"/>
          <w:sz w:val="20"/>
          <w:szCs w:val="20"/>
        </w:rPr>
        <w:t>ce materiałów</w:t>
      </w:r>
    </w:p>
    <w:p w:rsidR="0086496A" w:rsidRPr="0086496A" w:rsidRDefault="0086496A" w:rsidP="00D21945">
      <w:pPr>
        <w:autoSpaceDE w:val="0"/>
        <w:autoSpaceDN w:val="0"/>
        <w:adjustRightInd w:val="0"/>
        <w:rPr>
          <w:sz w:val="20"/>
          <w:szCs w:val="20"/>
        </w:rPr>
      </w:pPr>
      <w:r w:rsidRPr="0086496A">
        <w:rPr>
          <w:sz w:val="20"/>
          <w:szCs w:val="20"/>
        </w:rPr>
        <w:t>Ogólne wymagania dotyczące materiałów, ich pozyskiwania i składowania, podano w OST „Wymagania ogólne” [9] pkt 2.</w:t>
      </w:r>
    </w:p>
    <w:p w:rsidR="0086496A" w:rsidRPr="0086496A" w:rsidRDefault="0086496A" w:rsidP="00D21945">
      <w:pPr>
        <w:autoSpaceDE w:val="0"/>
        <w:autoSpaceDN w:val="0"/>
        <w:adjustRightInd w:val="0"/>
        <w:rPr>
          <w:bCs w:val="0"/>
          <w:sz w:val="20"/>
          <w:szCs w:val="20"/>
        </w:rPr>
      </w:pPr>
      <w:r w:rsidRPr="0086496A">
        <w:rPr>
          <w:bCs w:val="0"/>
          <w:sz w:val="20"/>
          <w:szCs w:val="20"/>
        </w:rPr>
        <w:t>2.2. Betonowa kostka brukowa</w:t>
      </w:r>
    </w:p>
    <w:p w:rsidR="0086496A" w:rsidRPr="0086496A" w:rsidRDefault="0086496A" w:rsidP="00D21945">
      <w:pPr>
        <w:autoSpaceDE w:val="0"/>
        <w:autoSpaceDN w:val="0"/>
        <w:adjustRightInd w:val="0"/>
        <w:rPr>
          <w:sz w:val="20"/>
          <w:szCs w:val="20"/>
        </w:rPr>
      </w:pPr>
      <w:r w:rsidRPr="0086496A">
        <w:rPr>
          <w:bCs w:val="0"/>
          <w:sz w:val="20"/>
          <w:szCs w:val="20"/>
        </w:rPr>
        <w:t xml:space="preserve">2.2.1. </w:t>
      </w:r>
      <w:r w:rsidRPr="0086496A">
        <w:rPr>
          <w:sz w:val="20"/>
          <w:szCs w:val="20"/>
        </w:rPr>
        <w:t>Klasyfikacja betonowych kostek brukowych - wymagania</w:t>
      </w:r>
    </w:p>
    <w:p w:rsidR="0086496A" w:rsidRPr="0086496A" w:rsidRDefault="0086496A" w:rsidP="00D21945">
      <w:pPr>
        <w:autoSpaceDE w:val="0"/>
        <w:autoSpaceDN w:val="0"/>
        <w:adjustRightInd w:val="0"/>
        <w:rPr>
          <w:sz w:val="20"/>
          <w:szCs w:val="20"/>
        </w:rPr>
      </w:pPr>
      <w:r w:rsidRPr="0086496A">
        <w:rPr>
          <w:sz w:val="20"/>
          <w:szCs w:val="20"/>
        </w:rPr>
        <w:t>1. odmianę:</w:t>
      </w:r>
    </w:p>
    <w:p w:rsidR="0086496A" w:rsidRPr="0086496A" w:rsidRDefault="0086496A" w:rsidP="00D21945">
      <w:pPr>
        <w:autoSpaceDE w:val="0"/>
        <w:autoSpaceDN w:val="0"/>
        <w:adjustRightInd w:val="0"/>
        <w:rPr>
          <w:sz w:val="20"/>
          <w:szCs w:val="20"/>
        </w:rPr>
      </w:pPr>
      <w:r w:rsidRPr="0086496A">
        <w:rPr>
          <w:sz w:val="20"/>
          <w:szCs w:val="20"/>
        </w:rPr>
        <w:t>a) kostka dwuwarstwowa (z betonu warstwy spodniej konstrukcyjnej i warstwy ścieralnej (górnej)</w:t>
      </w:r>
    </w:p>
    <w:p w:rsidR="0086496A" w:rsidRPr="0086496A" w:rsidRDefault="0086496A" w:rsidP="00D21945">
      <w:pPr>
        <w:autoSpaceDE w:val="0"/>
        <w:autoSpaceDN w:val="0"/>
        <w:adjustRightInd w:val="0"/>
        <w:rPr>
          <w:sz w:val="20"/>
          <w:szCs w:val="20"/>
        </w:rPr>
      </w:pPr>
      <w:r w:rsidRPr="0086496A">
        <w:rPr>
          <w:sz w:val="20"/>
          <w:szCs w:val="20"/>
        </w:rPr>
        <w:t>zwykle barwionej grubości min. 4 mm,</w:t>
      </w:r>
    </w:p>
    <w:p w:rsidR="0086496A" w:rsidRPr="0086496A" w:rsidRDefault="0086496A" w:rsidP="00D21945">
      <w:pPr>
        <w:autoSpaceDE w:val="0"/>
        <w:autoSpaceDN w:val="0"/>
        <w:adjustRightInd w:val="0"/>
        <w:rPr>
          <w:sz w:val="20"/>
          <w:szCs w:val="20"/>
        </w:rPr>
      </w:pPr>
      <w:r w:rsidRPr="0086496A">
        <w:rPr>
          <w:sz w:val="20"/>
          <w:szCs w:val="20"/>
        </w:rPr>
        <w:t>2. barwę:</w:t>
      </w:r>
    </w:p>
    <w:p w:rsidR="0086496A" w:rsidRPr="0086496A" w:rsidRDefault="0086496A" w:rsidP="00D21945">
      <w:pPr>
        <w:autoSpaceDE w:val="0"/>
        <w:autoSpaceDN w:val="0"/>
        <w:adjustRightInd w:val="0"/>
        <w:rPr>
          <w:sz w:val="20"/>
          <w:szCs w:val="20"/>
        </w:rPr>
      </w:pPr>
      <w:r w:rsidRPr="0086496A">
        <w:rPr>
          <w:sz w:val="20"/>
          <w:szCs w:val="20"/>
        </w:rPr>
        <w:t>a) kostka kolorowa, z betonu barwionego,</w:t>
      </w:r>
    </w:p>
    <w:p w:rsidR="0086496A" w:rsidRPr="0086496A" w:rsidRDefault="0086496A" w:rsidP="00D21945">
      <w:pPr>
        <w:autoSpaceDE w:val="0"/>
        <w:autoSpaceDN w:val="0"/>
        <w:adjustRightInd w:val="0"/>
        <w:rPr>
          <w:sz w:val="20"/>
          <w:szCs w:val="20"/>
        </w:rPr>
      </w:pPr>
      <w:r w:rsidRPr="0086496A">
        <w:rPr>
          <w:sz w:val="20"/>
          <w:szCs w:val="20"/>
        </w:rPr>
        <w:t>3. wzór (kształt) kostki: zgodny z kształtami określonymi przez producenta</w:t>
      </w:r>
    </w:p>
    <w:p w:rsidR="0086496A" w:rsidRPr="0086496A" w:rsidRDefault="0086496A" w:rsidP="00D21945">
      <w:pPr>
        <w:autoSpaceDE w:val="0"/>
        <w:autoSpaceDN w:val="0"/>
        <w:adjustRightInd w:val="0"/>
        <w:rPr>
          <w:sz w:val="20"/>
          <w:szCs w:val="20"/>
        </w:rPr>
      </w:pPr>
      <w:r w:rsidRPr="0086496A">
        <w:rPr>
          <w:sz w:val="20"/>
          <w:szCs w:val="20"/>
        </w:rPr>
        <w:t>4. wymiary, zgodne z wymiarami określonymi przez producenta, w zasadzie:</w:t>
      </w:r>
    </w:p>
    <w:p w:rsidR="0086496A" w:rsidRPr="0086496A" w:rsidRDefault="0086496A" w:rsidP="00D21945">
      <w:pPr>
        <w:autoSpaceDE w:val="0"/>
        <w:autoSpaceDN w:val="0"/>
        <w:adjustRightInd w:val="0"/>
        <w:rPr>
          <w:sz w:val="20"/>
          <w:szCs w:val="20"/>
        </w:rPr>
      </w:pPr>
      <w:r w:rsidRPr="0086496A">
        <w:rPr>
          <w:sz w:val="20"/>
          <w:szCs w:val="20"/>
        </w:rPr>
        <w:t>a) długość: od 140 mm do 280 mm,</w:t>
      </w:r>
    </w:p>
    <w:p w:rsidR="0086496A" w:rsidRPr="0086496A" w:rsidRDefault="0086496A" w:rsidP="00D21945">
      <w:pPr>
        <w:autoSpaceDE w:val="0"/>
        <w:autoSpaceDN w:val="0"/>
        <w:adjustRightInd w:val="0"/>
        <w:rPr>
          <w:sz w:val="20"/>
          <w:szCs w:val="20"/>
        </w:rPr>
      </w:pPr>
      <w:r w:rsidRPr="0086496A">
        <w:rPr>
          <w:sz w:val="20"/>
          <w:szCs w:val="20"/>
        </w:rPr>
        <w:t>b) szerokość: od 0,5 do 1,0 wymiaru długości, lecz nie mniej ni_ 100 mm,</w:t>
      </w:r>
    </w:p>
    <w:p w:rsidR="0086496A" w:rsidRPr="0086496A" w:rsidRDefault="0086496A" w:rsidP="00D21945">
      <w:pPr>
        <w:autoSpaceDE w:val="0"/>
        <w:autoSpaceDN w:val="0"/>
        <w:adjustRightInd w:val="0"/>
        <w:rPr>
          <w:sz w:val="20"/>
          <w:szCs w:val="20"/>
        </w:rPr>
      </w:pPr>
      <w:r w:rsidRPr="0086496A">
        <w:rPr>
          <w:sz w:val="20"/>
          <w:szCs w:val="20"/>
        </w:rPr>
        <w:t>c) grubość: 60mm lub 80 mm</w:t>
      </w:r>
    </w:p>
    <w:p w:rsidR="0086496A" w:rsidRPr="0086496A" w:rsidRDefault="0086496A" w:rsidP="00D21945">
      <w:pPr>
        <w:autoSpaceDE w:val="0"/>
        <w:autoSpaceDN w:val="0"/>
        <w:adjustRightInd w:val="0"/>
        <w:rPr>
          <w:sz w:val="20"/>
          <w:szCs w:val="20"/>
        </w:rPr>
      </w:pPr>
      <w:r w:rsidRPr="0086496A">
        <w:rPr>
          <w:sz w:val="20"/>
          <w:szCs w:val="20"/>
        </w:rPr>
        <w:t>Pożądane jest, aby wymiary kostek były dostosowane do sposobu układania i siatki spoin oraz</w:t>
      </w:r>
    </w:p>
    <w:p w:rsidR="0086496A" w:rsidRPr="0086496A" w:rsidRDefault="0086496A" w:rsidP="00D21945">
      <w:pPr>
        <w:autoSpaceDE w:val="0"/>
        <w:autoSpaceDN w:val="0"/>
        <w:adjustRightInd w:val="0"/>
        <w:rPr>
          <w:sz w:val="20"/>
          <w:szCs w:val="20"/>
        </w:rPr>
      </w:pPr>
      <w:r w:rsidRPr="0086496A">
        <w:rPr>
          <w:sz w:val="20"/>
          <w:szCs w:val="20"/>
        </w:rPr>
        <w:t>umożliwiały wykonanie warstwy o szerokości 1,0 m lub 1,5 m bez konieczności przecinania elementów w trakcie ich</w:t>
      </w:r>
    </w:p>
    <w:p w:rsidR="0086496A" w:rsidRPr="0086496A" w:rsidRDefault="0086496A" w:rsidP="00D21945">
      <w:pPr>
        <w:autoSpaceDE w:val="0"/>
        <w:autoSpaceDN w:val="0"/>
        <w:adjustRightInd w:val="0"/>
        <w:rPr>
          <w:sz w:val="20"/>
          <w:szCs w:val="20"/>
        </w:rPr>
      </w:pPr>
      <w:r w:rsidRPr="0086496A">
        <w:rPr>
          <w:sz w:val="20"/>
          <w:szCs w:val="20"/>
        </w:rPr>
        <w:t>wbudowywania w nawierzchnie. Kostki mogą być z wypustkami dystansowymi na powierzchniach bocznych oraz z</w:t>
      </w:r>
    </w:p>
    <w:p w:rsidR="0086496A" w:rsidRPr="0086496A" w:rsidRDefault="0086496A" w:rsidP="00D21945">
      <w:pPr>
        <w:autoSpaceDE w:val="0"/>
        <w:autoSpaceDN w:val="0"/>
        <w:adjustRightInd w:val="0"/>
        <w:rPr>
          <w:sz w:val="20"/>
          <w:szCs w:val="20"/>
        </w:rPr>
      </w:pPr>
      <w:r w:rsidRPr="0086496A">
        <w:rPr>
          <w:sz w:val="20"/>
          <w:szCs w:val="20"/>
        </w:rPr>
        <w:t>ukosowanymi krawędziami górnymi.</w:t>
      </w:r>
    </w:p>
    <w:p w:rsidR="0086496A" w:rsidRPr="0086496A" w:rsidRDefault="0086496A" w:rsidP="00D21945">
      <w:pPr>
        <w:autoSpaceDE w:val="0"/>
        <w:autoSpaceDN w:val="0"/>
        <w:adjustRightInd w:val="0"/>
        <w:rPr>
          <w:sz w:val="20"/>
          <w:szCs w:val="20"/>
        </w:rPr>
      </w:pPr>
      <w:r w:rsidRPr="0086496A">
        <w:rPr>
          <w:bCs w:val="0"/>
          <w:sz w:val="20"/>
          <w:szCs w:val="20"/>
        </w:rPr>
        <w:t xml:space="preserve">2.2.2. </w:t>
      </w:r>
      <w:r w:rsidRPr="0086496A">
        <w:rPr>
          <w:sz w:val="20"/>
          <w:szCs w:val="20"/>
        </w:rPr>
        <w:t>Wymagania techniczne stawiane betonowym kostkom brukowym</w:t>
      </w:r>
    </w:p>
    <w:p w:rsidR="0086496A" w:rsidRPr="0086496A" w:rsidRDefault="0086496A" w:rsidP="00D21945">
      <w:pPr>
        <w:autoSpaceDE w:val="0"/>
        <w:autoSpaceDN w:val="0"/>
        <w:adjustRightInd w:val="0"/>
        <w:rPr>
          <w:sz w:val="20"/>
          <w:szCs w:val="20"/>
        </w:rPr>
      </w:pPr>
      <w:r w:rsidRPr="0086496A">
        <w:rPr>
          <w:sz w:val="20"/>
          <w:szCs w:val="20"/>
        </w:rPr>
        <w:t>Wymagania techniczne stawiane betonowym kostkom brukowym stosowanym na nawierzchniach dróg, ulic, chodników itp. określa PN-EN 1338 [2] w sposób przedstawiony w tablicy 1.</w:t>
      </w:r>
    </w:p>
    <w:p w:rsidR="0086496A" w:rsidRPr="0086496A" w:rsidRDefault="0086496A" w:rsidP="00D21945">
      <w:pPr>
        <w:autoSpaceDE w:val="0"/>
        <w:autoSpaceDN w:val="0"/>
        <w:adjustRightInd w:val="0"/>
        <w:rPr>
          <w:sz w:val="20"/>
          <w:szCs w:val="20"/>
        </w:rPr>
      </w:pPr>
    </w:p>
    <w:p w:rsidR="0086496A" w:rsidRPr="0086496A" w:rsidRDefault="0086496A" w:rsidP="00D21945">
      <w:pPr>
        <w:autoSpaceDE w:val="0"/>
        <w:autoSpaceDN w:val="0"/>
        <w:adjustRightInd w:val="0"/>
        <w:rPr>
          <w:sz w:val="20"/>
          <w:szCs w:val="20"/>
        </w:rPr>
      </w:pPr>
      <w:r w:rsidRPr="0086496A">
        <w:rPr>
          <w:sz w:val="20"/>
          <w:szCs w:val="20"/>
        </w:rPr>
        <w:t>Tablica 1. Wymagania wobec betonowej kostki brukowej, ustalone w PN-EN 1338 [2] do stosowania</w:t>
      </w:r>
    </w:p>
    <w:p w:rsidR="0086496A" w:rsidRPr="0086496A" w:rsidRDefault="0086496A" w:rsidP="00D21945">
      <w:pPr>
        <w:autoSpaceDE w:val="0"/>
        <w:autoSpaceDN w:val="0"/>
        <w:adjustRightInd w:val="0"/>
        <w:rPr>
          <w:sz w:val="20"/>
          <w:szCs w:val="20"/>
        </w:rPr>
      </w:pPr>
      <w:r w:rsidRPr="0086496A">
        <w:rPr>
          <w:sz w:val="20"/>
          <w:szCs w:val="20"/>
        </w:rPr>
        <w:lastRenderedPageBreak/>
        <w:t>na zewnętrznych nawierzchniach, mających kontakt z solą odladzającą w warunkach mrozu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93"/>
        <w:gridCol w:w="1005"/>
        <w:gridCol w:w="5387"/>
      </w:tblGrid>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Lp.</w:t>
            </w:r>
          </w:p>
          <w:p w:rsidR="0086496A" w:rsidRPr="0086496A" w:rsidRDefault="0086496A" w:rsidP="00D21945">
            <w:pPr>
              <w:autoSpaceDE w:val="0"/>
              <w:autoSpaceDN w:val="0"/>
              <w:adjustRightInd w:val="0"/>
              <w:rPr>
                <w:sz w:val="20"/>
                <w:szCs w:val="20"/>
              </w:rPr>
            </w:pPr>
          </w:p>
        </w:tc>
        <w:tc>
          <w:tcPr>
            <w:tcW w:w="2793"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Cecha</w:t>
            </w:r>
          </w:p>
        </w:tc>
        <w:tc>
          <w:tcPr>
            <w:tcW w:w="850"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Zał</w:t>
            </w:r>
            <w:r w:rsidRPr="0086496A">
              <w:rPr>
                <w:rFonts w:ascii="TimesNewRoman" w:eastAsia="TimesNewRoman" w:cs="TimesNewRoman" w:hint="eastAsia"/>
                <w:bCs w:val="0"/>
                <w:sz w:val="20"/>
                <w:szCs w:val="20"/>
              </w:rPr>
              <w:t>ą</w:t>
            </w:r>
            <w:r w:rsidRPr="0086496A">
              <w:rPr>
                <w:bCs w:val="0"/>
                <w:sz w:val="20"/>
                <w:szCs w:val="20"/>
              </w:rPr>
              <w:t>cznik</w:t>
            </w:r>
          </w:p>
          <w:p w:rsidR="0086496A" w:rsidRPr="0086496A" w:rsidRDefault="0086496A" w:rsidP="00D21945">
            <w:pPr>
              <w:autoSpaceDE w:val="0"/>
              <w:autoSpaceDN w:val="0"/>
              <w:adjustRightInd w:val="0"/>
              <w:rPr>
                <w:sz w:val="20"/>
                <w:szCs w:val="20"/>
              </w:rPr>
            </w:pPr>
            <w:r w:rsidRPr="0086496A">
              <w:rPr>
                <w:bCs w:val="0"/>
                <w:sz w:val="20"/>
                <w:szCs w:val="20"/>
              </w:rPr>
              <w:t>normy</w:t>
            </w:r>
          </w:p>
        </w:tc>
        <w:tc>
          <w:tcPr>
            <w:tcW w:w="5387"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Wymaganie</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 xml:space="preserve">1 </w:t>
            </w:r>
          </w:p>
        </w:tc>
        <w:tc>
          <w:tcPr>
            <w:tcW w:w="9030" w:type="dxa"/>
            <w:gridSpan w:val="3"/>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Kształt i wymiary</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 xml:space="preserve">1.1 </w:t>
            </w: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sz w:val="20"/>
                <w:szCs w:val="20"/>
              </w:rPr>
            </w:pPr>
            <w:r w:rsidRPr="0086496A">
              <w:rPr>
                <w:bCs w:val="0"/>
                <w:sz w:val="20"/>
                <w:szCs w:val="20"/>
              </w:rPr>
              <w:t>1.2</w:t>
            </w: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Dopuszczalne odchyłki w mm od</w:t>
            </w:r>
            <w:r w:rsidR="00722680">
              <w:rPr>
                <w:bCs w:val="0"/>
                <w:sz w:val="20"/>
                <w:szCs w:val="20"/>
              </w:rPr>
              <w:t xml:space="preserve"> </w:t>
            </w:r>
            <w:r w:rsidRPr="0086496A">
              <w:rPr>
                <w:bCs w:val="0"/>
                <w:sz w:val="20"/>
                <w:szCs w:val="20"/>
              </w:rPr>
              <w:t>zadeklarowanych wymiarów kostki,</w:t>
            </w:r>
            <w:r w:rsidR="00722680">
              <w:rPr>
                <w:bCs w:val="0"/>
                <w:sz w:val="20"/>
                <w:szCs w:val="20"/>
              </w:rPr>
              <w:t xml:space="preserve">  </w:t>
            </w:r>
            <w:r w:rsidRPr="0086496A">
              <w:rPr>
                <w:bCs w:val="0"/>
                <w:sz w:val="20"/>
                <w:szCs w:val="20"/>
              </w:rPr>
              <w:t>grubo</w:t>
            </w:r>
            <w:r w:rsidRPr="0086496A">
              <w:rPr>
                <w:rFonts w:ascii="TimesNewRoman" w:eastAsia="TimesNewRoman" w:cs="TimesNewRoman" w:hint="eastAsia"/>
                <w:bCs w:val="0"/>
                <w:sz w:val="20"/>
                <w:szCs w:val="20"/>
              </w:rPr>
              <w:t>ś</w:t>
            </w:r>
            <w:r w:rsidRPr="0086496A">
              <w:rPr>
                <w:bCs w:val="0"/>
                <w:sz w:val="20"/>
                <w:szCs w:val="20"/>
              </w:rPr>
              <w:t>ci &lt; 100 mm</w:t>
            </w:r>
          </w:p>
          <w:p w:rsidR="0086496A" w:rsidRPr="0086496A" w:rsidRDefault="0086496A" w:rsidP="00D21945">
            <w:pPr>
              <w:autoSpaceDE w:val="0"/>
              <w:autoSpaceDN w:val="0"/>
              <w:adjustRightInd w:val="0"/>
              <w:rPr>
                <w:bCs w:val="0"/>
                <w:sz w:val="20"/>
                <w:szCs w:val="20"/>
              </w:rPr>
            </w:pPr>
            <w:r w:rsidRPr="0086496A">
              <w:rPr>
                <w:rFonts w:ascii="TimesNewRoman" w:eastAsia="TimesNewRoman" w:cs="TimesNewRoman" w:hint="eastAsia"/>
                <w:bCs w:val="0"/>
                <w:sz w:val="20"/>
                <w:szCs w:val="20"/>
              </w:rPr>
              <w:t>≥</w:t>
            </w:r>
            <w:r w:rsidRPr="0086496A">
              <w:rPr>
                <w:rFonts w:ascii="TimesNewRoman" w:eastAsia="TimesNewRoman" w:cs="TimesNewRoman"/>
                <w:bCs w:val="0"/>
                <w:sz w:val="20"/>
                <w:szCs w:val="20"/>
              </w:rPr>
              <w:t xml:space="preserve"> </w:t>
            </w:r>
            <w:r w:rsidRPr="0086496A">
              <w:rPr>
                <w:bCs w:val="0"/>
                <w:sz w:val="20"/>
                <w:szCs w:val="20"/>
              </w:rPr>
              <w:t>100 mm</w:t>
            </w:r>
          </w:p>
          <w:p w:rsidR="0086496A" w:rsidRPr="0086496A" w:rsidRDefault="0086496A" w:rsidP="00722680">
            <w:pPr>
              <w:autoSpaceDE w:val="0"/>
              <w:autoSpaceDN w:val="0"/>
              <w:adjustRightInd w:val="0"/>
              <w:rPr>
                <w:bCs w:val="0"/>
                <w:sz w:val="20"/>
                <w:szCs w:val="20"/>
              </w:rPr>
            </w:pPr>
            <w:r w:rsidRPr="0086496A">
              <w:rPr>
                <w:bCs w:val="0"/>
                <w:sz w:val="20"/>
                <w:szCs w:val="20"/>
              </w:rPr>
              <w:t>Odchyłki płasko</w:t>
            </w:r>
            <w:r w:rsidRPr="0086496A">
              <w:rPr>
                <w:rFonts w:ascii="TimesNewRoman" w:eastAsia="TimesNewRoman" w:cs="TimesNewRoman" w:hint="eastAsia"/>
                <w:bCs w:val="0"/>
                <w:sz w:val="20"/>
                <w:szCs w:val="20"/>
              </w:rPr>
              <w:t>ś</w:t>
            </w:r>
            <w:r w:rsidRPr="0086496A">
              <w:rPr>
                <w:bCs w:val="0"/>
                <w:sz w:val="20"/>
                <w:szCs w:val="20"/>
              </w:rPr>
              <w:t>ci i pofalowania</w:t>
            </w:r>
            <w:r w:rsidR="00722680">
              <w:rPr>
                <w:bCs w:val="0"/>
                <w:sz w:val="20"/>
                <w:szCs w:val="20"/>
              </w:rPr>
              <w:t xml:space="preserve"> </w:t>
            </w:r>
            <w:r w:rsidRPr="0086496A">
              <w:rPr>
                <w:bCs w:val="0"/>
                <w:sz w:val="20"/>
                <w:szCs w:val="20"/>
              </w:rPr>
              <w:t>(je</w:t>
            </w:r>
            <w:r w:rsidRPr="0086496A">
              <w:rPr>
                <w:rFonts w:ascii="TimesNewRoman" w:eastAsia="TimesNewRoman" w:cs="TimesNewRoman" w:hint="eastAsia"/>
                <w:bCs w:val="0"/>
                <w:sz w:val="20"/>
                <w:szCs w:val="20"/>
              </w:rPr>
              <w:t>ś</w:t>
            </w:r>
            <w:r w:rsidRPr="0086496A">
              <w:rPr>
                <w:bCs w:val="0"/>
                <w:sz w:val="20"/>
                <w:szCs w:val="20"/>
              </w:rPr>
              <w:t>li maksymalne wymiary kostki</w:t>
            </w:r>
            <w:r w:rsidR="00722680">
              <w:rPr>
                <w:bCs w:val="0"/>
                <w:sz w:val="20"/>
                <w:szCs w:val="20"/>
              </w:rPr>
              <w:t xml:space="preserve"> </w:t>
            </w:r>
            <w:r w:rsidRPr="0086496A">
              <w:rPr>
                <w:bCs w:val="0"/>
                <w:sz w:val="20"/>
                <w:szCs w:val="20"/>
              </w:rPr>
              <w:t>&gt; 300 mm), przy długo</w:t>
            </w:r>
            <w:r w:rsidRPr="0086496A">
              <w:rPr>
                <w:rFonts w:ascii="TimesNewRoman" w:eastAsia="TimesNewRoman" w:cs="TimesNewRoman" w:hint="eastAsia"/>
                <w:bCs w:val="0"/>
                <w:sz w:val="20"/>
                <w:szCs w:val="20"/>
              </w:rPr>
              <w:t>ś</w:t>
            </w:r>
            <w:r w:rsidRPr="0086496A">
              <w:rPr>
                <w:bCs w:val="0"/>
                <w:sz w:val="20"/>
                <w:szCs w:val="20"/>
              </w:rPr>
              <w:t>ci pomiarowej</w:t>
            </w:r>
            <w:r w:rsidR="00722680">
              <w:rPr>
                <w:bCs w:val="0"/>
                <w:sz w:val="20"/>
                <w:szCs w:val="20"/>
              </w:rPr>
              <w:t xml:space="preserve"> </w:t>
            </w:r>
            <w:r w:rsidRPr="0086496A">
              <w:rPr>
                <w:bCs w:val="0"/>
                <w:sz w:val="20"/>
                <w:szCs w:val="20"/>
              </w:rPr>
              <w:t>300 mm</w:t>
            </w:r>
            <w:r w:rsidR="00722680">
              <w:rPr>
                <w:bCs w:val="0"/>
                <w:sz w:val="20"/>
                <w:szCs w:val="20"/>
              </w:rPr>
              <w:t xml:space="preserve"> </w:t>
            </w:r>
            <w:r w:rsidRPr="0086496A">
              <w:rPr>
                <w:bCs w:val="0"/>
                <w:sz w:val="20"/>
                <w:szCs w:val="20"/>
              </w:rPr>
              <w:t>400 mm</w:t>
            </w:r>
          </w:p>
        </w:tc>
        <w:tc>
          <w:tcPr>
            <w:tcW w:w="850"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C</w:t>
            </w: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sz w:val="20"/>
                <w:szCs w:val="20"/>
              </w:rPr>
            </w:pPr>
            <w:r w:rsidRPr="0086496A">
              <w:rPr>
                <w:bCs w:val="0"/>
                <w:sz w:val="20"/>
                <w:szCs w:val="20"/>
              </w:rPr>
              <w:t>C</w:t>
            </w:r>
          </w:p>
        </w:tc>
        <w:tc>
          <w:tcPr>
            <w:tcW w:w="5387" w:type="dxa"/>
            <w:shd w:val="clear" w:color="auto" w:fill="auto"/>
          </w:tcPr>
          <w:p w:rsidR="0086496A" w:rsidRPr="0086496A" w:rsidRDefault="0086496A" w:rsidP="00D21945">
            <w:pPr>
              <w:autoSpaceDE w:val="0"/>
              <w:autoSpaceDN w:val="0"/>
              <w:adjustRightInd w:val="0"/>
              <w:rPr>
                <w:rFonts w:ascii="TimesNewRoman" w:eastAsia="TimesNewRoman" w:cs="TimesNewRoman"/>
                <w:bCs w:val="0"/>
                <w:sz w:val="20"/>
                <w:szCs w:val="20"/>
              </w:rPr>
            </w:pPr>
            <w:r w:rsidRPr="0086496A">
              <w:rPr>
                <w:bCs w:val="0"/>
                <w:sz w:val="20"/>
                <w:szCs w:val="20"/>
              </w:rPr>
              <w:t>Długo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szeroko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grubo</w:t>
            </w:r>
            <w:r w:rsidRPr="0086496A">
              <w:rPr>
                <w:rFonts w:ascii="TimesNewRoman" w:eastAsia="TimesNewRoman" w:cs="TimesNewRoman" w:hint="eastAsia"/>
                <w:bCs w:val="0"/>
                <w:sz w:val="20"/>
                <w:szCs w:val="20"/>
              </w:rPr>
              <w:t>ść</w:t>
            </w:r>
          </w:p>
          <w:p w:rsidR="0086496A" w:rsidRPr="0086496A" w:rsidRDefault="0086496A" w:rsidP="00D21945">
            <w:pPr>
              <w:autoSpaceDE w:val="0"/>
              <w:autoSpaceDN w:val="0"/>
              <w:adjustRightInd w:val="0"/>
              <w:rPr>
                <w:bCs w:val="0"/>
                <w:sz w:val="20"/>
                <w:szCs w:val="20"/>
              </w:rPr>
            </w:pPr>
            <w:r w:rsidRPr="0086496A">
              <w:rPr>
                <w:bCs w:val="0"/>
                <w:sz w:val="20"/>
                <w:szCs w:val="20"/>
              </w:rPr>
              <w:t>± 2 ± 2 ± 3</w:t>
            </w:r>
          </w:p>
          <w:p w:rsidR="0086496A" w:rsidRPr="0086496A" w:rsidRDefault="0086496A" w:rsidP="00D21945">
            <w:pPr>
              <w:autoSpaceDE w:val="0"/>
              <w:autoSpaceDN w:val="0"/>
              <w:adjustRightInd w:val="0"/>
              <w:rPr>
                <w:bCs w:val="0"/>
                <w:sz w:val="20"/>
                <w:szCs w:val="20"/>
              </w:rPr>
            </w:pPr>
            <w:r w:rsidRPr="0086496A">
              <w:rPr>
                <w:bCs w:val="0"/>
                <w:sz w:val="20"/>
                <w:szCs w:val="20"/>
              </w:rPr>
              <w:t>± 3 ± 3 ± 4</w:t>
            </w:r>
          </w:p>
          <w:p w:rsidR="0086496A" w:rsidRPr="0086496A" w:rsidRDefault="0086496A" w:rsidP="00D21945">
            <w:pPr>
              <w:autoSpaceDE w:val="0"/>
              <w:autoSpaceDN w:val="0"/>
              <w:adjustRightInd w:val="0"/>
              <w:rPr>
                <w:bCs w:val="0"/>
                <w:sz w:val="20"/>
                <w:szCs w:val="20"/>
              </w:rPr>
            </w:pPr>
            <w:r w:rsidRPr="0086496A">
              <w:rPr>
                <w:bCs w:val="0"/>
                <w:sz w:val="20"/>
                <w:szCs w:val="20"/>
              </w:rPr>
              <w:t>Ró</w:t>
            </w:r>
            <w:r w:rsidRPr="0086496A">
              <w:rPr>
                <w:rFonts w:ascii="TimesNewRoman" w:eastAsia="TimesNewRoman" w:cs="TimesNewRoman" w:hint="eastAsia"/>
                <w:bCs w:val="0"/>
                <w:sz w:val="20"/>
                <w:szCs w:val="20"/>
              </w:rPr>
              <w:t>ż</w:t>
            </w:r>
            <w:r w:rsidRPr="0086496A">
              <w:rPr>
                <w:bCs w:val="0"/>
                <w:sz w:val="20"/>
                <w:szCs w:val="20"/>
              </w:rPr>
              <w:t>nica pomi</w:t>
            </w:r>
            <w:r w:rsidRPr="0086496A">
              <w:rPr>
                <w:rFonts w:ascii="TimesNewRoman" w:eastAsia="TimesNewRoman" w:cs="TimesNewRoman" w:hint="eastAsia"/>
                <w:bCs w:val="0"/>
                <w:sz w:val="20"/>
                <w:szCs w:val="20"/>
              </w:rPr>
              <w:t>ę</w:t>
            </w:r>
            <w:r w:rsidRPr="0086496A">
              <w:rPr>
                <w:bCs w:val="0"/>
                <w:sz w:val="20"/>
                <w:szCs w:val="20"/>
              </w:rPr>
              <w:t>dzy dwoma pomiarami grubo</w:t>
            </w:r>
            <w:r w:rsidRPr="0086496A">
              <w:rPr>
                <w:rFonts w:ascii="TimesNewRoman" w:eastAsia="TimesNewRoman" w:cs="TimesNewRoman" w:hint="eastAsia"/>
                <w:bCs w:val="0"/>
                <w:sz w:val="20"/>
                <w:szCs w:val="20"/>
              </w:rPr>
              <w:t>ś</w:t>
            </w:r>
            <w:r w:rsidRPr="0086496A">
              <w:rPr>
                <w:bCs w:val="0"/>
                <w:sz w:val="20"/>
                <w:szCs w:val="20"/>
              </w:rPr>
              <w:t>ci, tej samej kostki,</w:t>
            </w:r>
          </w:p>
          <w:p w:rsidR="0086496A" w:rsidRPr="0086496A" w:rsidRDefault="0086496A" w:rsidP="00D21945">
            <w:pPr>
              <w:autoSpaceDE w:val="0"/>
              <w:autoSpaceDN w:val="0"/>
              <w:adjustRightInd w:val="0"/>
              <w:rPr>
                <w:bCs w:val="0"/>
                <w:sz w:val="20"/>
                <w:szCs w:val="20"/>
              </w:rPr>
            </w:pPr>
            <w:r w:rsidRPr="0086496A">
              <w:rPr>
                <w:bCs w:val="0"/>
                <w:sz w:val="20"/>
                <w:szCs w:val="20"/>
              </w:rPr>
              <w:t>powinna by</w:t>
            </w:r>
            <w:r w:rsidRPr="0086496A">
              <w:rPr>
                <w:rFonts w:ascii="TimesNewRoman" w:eastAsia="TimesNewRoman" w:cs="TimesNewRoman" w:hint="eastAsia"/>
                <w:bCs w:val="0"/>
                <w:sz w:val="20"/>
                <w:szCs w:val="20"/>
              </w:rPr>
              <w:t>ć</w:t>
            </w:r>
            <w:r w:rsidRPr="0086496A">
              <w:rPr>
                <w:rFonts w:ascii="TimesNewRoman" w:eastAsia="TimesNewRoman" w:cs="TimesNewRoman"/>
                <w:bCs w:val="0"/>
                <w:sz w:val="20"/>
                <w:szCs w:val="20"/>
              </w:rPr>
              <w:t xml:space="preserve"> </w:t>
            </w:r>
            <w:r w:rsidRPr="0086496A">
              <w:rPr>
                <w:rFonts w:ascii="TimesNewRoman" w:eastAsia="TimesNewRoman" w:cs="TimesNewRoman" w:hint="eastAsia"/>
                <w:bCs w:val="0"/>
                <w:sz w:val="20"/>
                <w:szCs w:val="20"/>
              </w:rPr>
              <w:t>≤</w:t>
            </w:r>
            <w:r w:rsidRPr="0086496A">
              <w:rPr>
                <w:rFonts w:ascii="TimesNewRoman" w:eastAsia="TimesNewRoman" w:cs="TimesNewRoman"/>
                <w:bCs w:val="0"/>
                <w:sz w:val="20"/>
                <w:szCs w:val="20"/>
              </w:rPr>
              <w:t xml:space="preserve"> </w:t>
            </w:r>
            <w:r w:rsidRPr="0086496A">
              <w:rPr>
                <w:bCs w:val="0"/>
                <w:sz w:val="20"/>
                <w:szCs w:val="20"/>
              </w:rPr>
              <w:t>3 mm</w:t>
            </w:r>
          </w:p>
          <w:p w:rsidR="0086496A" w:rsidRPr="0086496A" w:rsidRDefault="0086496A" w:rsidP="00D21945">
            <w:pPr>
              <w:autoSpaceDE w:val="0"/>
              <w:autoSpaceDN w:val="0"/>
              <w:adjustRightInd w:val="0"/>
              <w:rPr>
                <w:rFonts w:ascii="TimesNewRoman" w:eastAsia="TimesNewRoman" w:cs="TimesNewRoman"/>
                <w:bCs w:val="0"/>
                <w:sz w:val="20"/>
                <w:szCs w:val="20"/>
              </w:rPr>
            </w:pPr>
            <w:r w:rsidRPr="0086496A">
              <w:rPr>
                <w:bCs w:val="0"/>
                <w:sz w:val="20"/>
                <w:szCs w:val="20"/>
              </w:rPr>
              <w:t>Maksymalna (w mm) wypukło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wkl</w:t>
            </w:r>
            <w:r w:rsidRPr="0086496A">
              <w:rPr>
                <w:rFonts w:ascii="TimesNewRoman" w:eastAsia="TimesNewRoman" w:cs="TimesNewRoman" w:hint="eastAsia"/>
                <w:bCs w:val="0"/>
                <w:sz w:val="20"/>
                <w:szCs w:val="20"/>
              </w:rPr>
              <w:t>ę</w:t>
            </w:r>
            <w:r w:rsidRPr="0086496A">
              <w:rPr>
                <w:bCs w:val="0"/>
                <w:sz w:val="20"/>
                <w:szCs w:val="20"/>
              </w:rPr>
              <w:t>sło</w:t>
            </w:r>
            <w:r w:rsidRPr="0086496A">
              <w:rPr>
                <w:rFonts w:ascii="TimesNewRoman" w:eastAsia="TimesNewRoman" w:cs="TimesNewRoman" w:hint="eastAsia"/>
                <w:bCs w:val="0"/>
                <w:sz w:val="20"/>
                <w:szCs w:val="20"/>
              </w:rPr>
              <w:t>ść</w:t>
            </w:r>
          </w:p>
          <w:p w:rsidR="0086496A" w:rsidRPr="0086496A" w:rsidRDefault="0086496A" w:rsidP="00D21945">
            <w:pPr>
              <w:autoSpaceDE w:val="0"/>
              <w:autoSpaceDN w:val="0"/>
              <w:adjustRightInd w:val="0"/>
              <w:rPr>
                <w:bCs w:val="0"/>
                <w:sz w:val="20"/>
                <w:szCs w:val="20"/>
              </w:rPr>
            </w:pPr>
            <w:r w:rsidRPr="0086496A">
              <w:rPr>
                <w:bCs w:val="0"/>
                <w:sz w:val="20"/>
                <w:szCs w:val="20"/>
              </w:rPr>
              <w:t xml:space="preserve">                                        1,5                               1,0</w:t>
            </w:r>
          </w:p>
          <w:p w:rsidR="0086496A" w:rsidRPr="0086496A" w:rsidRDefault="0086496A" w:rsidP="00D21945">
            <w:pPr>
              <w:autoSpaceDE w:val="0"/>
              <w:autoSpaceDN w:val="0"/>
              <w:adjustRightInd w:val="0"/>
              <w:rPr>
                <w:sz w:val="20"/>
                <w:szCs w:val="20"/>
              </w:rPr>
            </w:pPr>
            <w:r w:rsidRPr="0086496A">
              <w:rPr>
                <w:bCs w:val="0"/>
                <w:sz w:val="20"/>
                <w:szCs w:val="20"/>
              </w:rPr>
              <w:t xml:space="preserve">                                        2,0                               1,5</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2</w:t>
            </w:r>
          </w:p>
        </w:tc>
        <w:tc>
          <w:tcPr>
            <w:tcW w:w="9030" w:type="dxa"/>
            <w:gridSpan w:val="3"/>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Wła</w:t>
            </w:r>
            <w:r w:rsidRPr="0086496A">
              <w:rPr>
                <w:rFonts w:ascii="TimesNewRoman" w:eastAsia="TimesNewRoman" w:cs="TimesNewRoman" w:hint="eastAsia"/>
                <w:bCs w:val="0"/>
                <w:sz w:val="20"/>
                <w:szCs w:val="20"/>
              </w:rPr>
              <w:t>ś</w:t>
            </w:r>
            <w:r w:rsidRPr="0086496A">
              <w:rPr>
                <w:bCs w:val="0"/>
                <w:sz w:val="20"/>
                <w:szCs w:val="20"/>
              </w:rPr>
              <w:t>ciwo</w:t>
            </w:r>
            <w:r w:rsidRPr="0086496A">
              <w:rPr>
                <w:rFonts w:ascii="TimesNewRoman" w:eastAsia="TimesNewRoman" w:cs="TimesNewRoman" w:hint="eastAsia"/>
                <w:bCs w:val="0"/>
                <w:sz w:val="20"/>
                <w:szCs w:val="20"/>
              </w:rPr>
              <w:t>ś</w:t>
            </w:r>
            <w:r w:rsidRPr="0086496A">
              <w:rPr>
                <w:bCs w:val="0"/>
                <w:sz w:val="20"/>
                <w:szCs w:val="20"/>
              </w:rPr>
              <w:t>ci fizyczne i mechaniczne</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2.1</w:t>
            </w: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Odporno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na zamra</w:t>
            </w:r>
            <w:r w:rsidRPr="0086496A">
              <w:rPr>
                <w:rFonts w:ascii="TimesNewRoman" w:eastAsia="TimesNewRoman" w:cs="TimesNewRoman" w:hint="eastAsia"/>
                <w:bCs w:val="0"/>
                <w:sz w:val="20"/>
                <w:szCs w:val="20"/>
              </w:rPr>
              <w:t>ż</w:t>
            </w:r>
            <w:r w:rsidRPr="0086496A">
              <w:rPr>
                <w:bCs w:val="0"/>
                <w:sz w:val="20"/>
                <w:szCs w:val="20"/>
              </w:rPr>
              <w:t>anie/rozmra</w:t>
            </w:r>
            <w:r w:rsidRPr="0086496A">
              <w:rPr>
                <w:rFonts w:ascii="TimesNewRoman" w:eastAsia="TimesNewRoman" w:cs="TimesNewRoman" w:hint="eastAsia"/>
                <w:bCs w:val="0"/>
                <w:sz w:val="20"/>
                <w:szCs w:val="20"/>
              </w:rPr>
              <w:t>ż</w:t>
            </w:r>
            <w:r w:rsidRPr="0086496A">
              <w:rPr>
                <w:bCs w:val="0"/>
                <w:sz w:val="20"/>
                <w:szCs w:val="20"/>
              </w:rPr>
              <w:t>anie</w:t>
            </w:r>
          </w:p>
          <w:p w:rsidR="0086496A" w:rsidRPr="0086496A" w:rsidRDefault="0086496A" w:rsidP="00722680">
            <w:pPr>
              <w:autoSpaceDE w:val="0"/>
              <w:autoSpaceDN w:val="0"/>
              <w:adjustRightInd w:val="0"/>
              <w:rPr>
                <w:bCs w:val="0"/>
                <w:sz w:val="20"/>
                <w:szCs w:val="20"/>
              </w:rPr>
            </w:pPr>
            <w:r w:rsidRPr="0086496A">
              <w:rPr>
                <w:bCs w:val="0"/>
                <w:sz w:val="20"/>
                <w:szCs w:val="20"/>
              </w:rPr>
              <w:t>z udziałem soli odladzaj</w:t>
            </w:r>
            <w:r w:rsidRPr="0086496A">
              <w:rPr>
                <w:rFonts w:ascii="TimesNewRoman" w:eastAsia="TimesNewRoman" w:cs="TimesNewRoman" w:hint="eastAsia"/>
                <w:bCs w:val="0"/>
                <w:sz w:val="20"/>
                <w:szCs w:val="20"/>
              </w:rPr>
              <w:t>ą</w:t>
            </w:r>
            <w:r w:rsidRPr="0086496A">
              <w:rPr>
                <w:bCs w:val="0"/>
                <w:sz w:val="20"/>
                <w:szCs w:val="20"/>
              </w:rPr>
              <w:t>cych (wg</w:t>
            </w:r>
            <w:r w:rsidR="00722680">
              <w:rPr>
                <w:bCs w:val="0"/>
                <w:sz w:val="20"/>
                <w:szCs w:val="20"/>
              </w:rPr>
              <w:t xml:space="preserve"> </w:t>
            </w:r>
            <w:r w:rsidRPr="0086496A">
              <w:rPr>
                <w:bCs w:val="0"/>
                <w:sz w:val="20"/>
                <w:szCs w:val="20"/>
              </w:rPr>
              <w:t>klasy 3, zał. D)</w:t>
            </w:r>
          </w:p>
        </w:tc>
        <w:tc>
          <w:tcPr>
            <w:tcW w:w="850"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D</w:t>
            </w:r>
          </w:p>
          <w:p w:rsidR="0086496A" w:rsidRPr="0086496A" w:rsidRDefault="0086496A" w:rsidP="00D21945">
            <w:pPr>
              <w:autoSpaceDE w:val="0"/>
              <w:autoSpaceDN w:val="0"/>
              <w:adjustRightInd w:val="0"/>
              <w:rPr>
                <w:sz w:val="20"/>
                <w:szCs w:val="20"/>
              </w:rPr>
            </w:pP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Ubytek masy po badaniu: warto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rFonts w:ascii="TimesNewRoman" w:eastAsia="TimesNewRoman" w:cs="TimesNewRoman" w:hint="eastAsia"/>
                <w:bCs w:val="0"/>
                <w:sz w:val="20"/>
                <w:szCs w:val="20"/>
              </w:rPr>
              <w:t>ś</w:t>
            </w:r>
            <w:r w:rsidRPr="0086496A">
              <w:rPr>
                <w:bCs w:val="0"/>
                <w:sz w:val="20"/>
                <w:szCs w:val="20"/>
              </w:rPr>
              <w:t xml:space="preserve">rednia </w:t>
            </w:r>
            <w:r w:rsidRPr="0086496A">
              <w:rPr>
                <w:rFonts w:ascii="TimesNewRoman" w:eastAsia="TimesNewRoman" w:cs="TimesNewRoman" w:hint="eastAsia"/>
                <w:bCs w:val="0"/>
                <w:sz w:val="20"/>
                <w:szCs w:val="20"/>
              </w:rPr>
              <w:t>≤</w:t>
            </w:r>
            <w:r w:rsidRPr="0086496A">
              <w:rPr>
                <w:rFonts w:ascii="TimesNewRoman" w:eastAsia="TimesNewRoman" w:cs="TimesNewRoman"/>
                <w:bCs w:val="0"/>
                <w:sz w:val="20"/>
                <w:szCs w:val="20"/>
              </w:rPr>
              <w:t xml:space="preserve"> </w:t>
            </w:r>
            <w:r w:rsidRPr="0086496A">
              <w:rPr>
                <w:bCs w:val="0"/>
                <w:sz w:val="20"/>
                <w:szCs w:val="20"/>
              </w:rPr>
              <w:t>1,0 kg/m2, przy czym ka</w:t>
            </w:r>
            <w:r w:rsidRPr="0086496A">
              <w:rPr>
                <w:rFonts w:ascii="TimesNewRoman" w:eastAsia="TimesNewRoman" w:cs="TimesNewRoman" w:hint="eastAsia"/>
                <w:bCs w:val="0"/>
                <w:sz w:val="20"/>
                <w:szCs w:val="20"/>
              </w:rPr>
              <w:t>ż</w:t>
            </w:r>
            <w:r w:rsidRPr="0086496A">
              <w:rPr>
                <w:bCs w:val="0"/>
                <w:sz w:val="20"/>
                <w:szCs w:val="20"/>
              </w:rPr>
              <w:t>dy</w:t>
            </w:r>
          </w:p>
          <w:p w:rsidR="0086496A" w:rsidRPr="0086496A" w:rsidRDefault="0086496A" w:rsidP="00D21945">
            <w:pPr>
              <w:autoSpaceDE w:val="0"/>
              <w:autoSpaceDN w:val="0"/>
              <w:adjustRightInd w:val="0"/>
              <w:rPr>
                <w:sz w:val="20"/>
                <w:szCs w:val="20"/>
              </w:rPr>
            </w:pPr>
            <w:r w:rsidRPr="0086496A">
              <w:rPr>
                <w:bCs w:val="0"/>
                <w:sz w:val="20"/>
                <w:szCs w:val="20"/>
              </w:rPr>
              <w:t>pojedynczy wynik &lt; 1,5 kg/m2</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sz w:val="20"/>
                <w:szCs w:val="20"/>
              </w:rPr>
            </w:pPr>
            <w:r w:rsidRPr="0086496A">
              <w:rPr>
                <w:sz w:val="20"/>
                <w:szCs w:val="20"/>
              </w:rPr>
              <w:t>2.2</w:t>
            </w: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Wytrzymało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na rozci</w:t>
            </w:r>
            <w:r w:rsidRPr="0086496A">
              <w:rPr>
                <w:rFonts w:ascii="TimesNewRoman" w:eastAsia="TimesNewRoman" w:cs="TimesNewRoman" w:hint="eastAsia"/>
                <w:bCs w:val="0"/>
                <w:sz w:val="20"/>
                <w:szCs w:val="20"/>
              </w:rPr>
              <w:t>ą</w:t>
            </w:r>
            <w:r w:rsidRPr="0086496A">
              <w:rPr>
                <w:bCs w:val="0"/>
                <w:sz w:val="20"/>
                <w:szCs w:val="20"/>
              </w:rPr>
              <w:t>ganie przy</w:t>
            </w:r>
            <w:r w:rsidR="00722680">
              <w:rPr>
                <w:bCs w:val="0"/>
                <w:sz w:val="20"/>
                <w:szCs w:val="20"/>
              </w:rPr>
              <w:t xml:space="preserve"> </w:t>
            </w:r>
            <w:r w:rsidRPr="0086496A">
              <w:rPr>
                <w:bCs w:val="0"/>
                <w:sz w:val="20"/>
                <w:szCs w:val="20"/>
              </w:rPr>
              <w:t>rozłupywaniu</w:t>
            </w:r>
          </w:p>
          <w:p w:rsidR="0086496A" w:rsidRPr="0086496A" w:rsidRDefault="0086496A" w:rsidP="00D21945">
            <w:pPr>
              <w:autoSpaceDE w:val="0"/>
              <w:autoSpaceDN w:val="0"/>
              <w:adjustRightInd w:val="0"/>
              <w:rPr>
                <w:sz w:val="20"/>
                <w:szCs w:val="20"/>
              </w:rPr>
            </w:pPr>
          </w:p>
        </w:tc>
        <w:tc>
          <w:tcPr>
            <w:tcW w:w="850"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F</w:t>
            </w:r>
          </w:p>
          <w:p w:rsidR="0086496A" w:rsidRPr="0086496A" w:rsidRDefault="0086496A" w:rsidP="00D21945">
            <w:pPr>
              <w:autoSpaceDE w:val="0"/>
              <w:autoSpaceDN w:val="0"/>
              <w:adjustRightInd w:val="0"/>
              <w:rPr>
                <w:sz w:val="20"/>
                <w:szCs w:val="20"/>
              </w:rPr>
            </w:pPr>
          </w:p>
        </w:tc>
        <w:tc>
          <w:tcPr>
            <w:tcW w:w="5387" w:type="dxa"/>
            <w:shd w:val="clear" w:color="auto" w:fill="auto"/>
          </w:tcPr>
          <w:p w:rsidR="0086496A" w:rsidRPr="00722680" w:rsidRDefault="0086496A" w:rsidP="00D21945">
            <w:pPr>
              <w:pStyle w:val="Bezodstpw"/>
              <w:rPr>
                <w:rFonts w:ascii="Times New Roman" w:hAnsi="Times New Roman" w:cs="Times New Roman"/>
                <w:sz w:val="20"/>
                <w:szCs w:val="20"/>
              </w:rPr>
            </w:pPr>
            <w:r w:rsidRPr="00722680">
              <w:rPr>
                <w:rFonts w:ascii="Times New Roman" w:hAnsi="Times New Roman" w:cs="Times New Roman"/>
                <w:sz w:val="20"/>
                <w:szCs w:val="20"/>
              </w:rPr>
              <w:t>Wytrzymało</w:t>
            </w:r>
            <w:r w:rsidRPr="00722680">
              <w:rPr>
                <w:rFonts w:ascii="Times New Roman" w:eastAsia="TimesNewRoman" w:hAnsi="Times New Roman" w:cs="Times New Roman"/>
                <w:sz w:val="20"/>
                <w:szCs w:val="20"/>
              </w:rPr>
              <w:t xml:space="preserve">ść </w:t>
            </w:r>
            <w:r w:rsidRPr="00722680">
              <w:rPr>
                <w:rFonts w:ascii="Times New Roman" w:hAnsi="Times New Roman" w:cs="Times New Roman"/>
                <w:sz w:val="20"/>
                <w:szCs w:val="20"/>
              </w:rPr>
              <w:t xml:space="preserve">charakterystyczna T </w:t>
            </w:r>
            <w:r w:rsidRPr="00722680">
              <w:rPr>
                <w:rFonts w:ascii="Times New Roman" w:eastAsia="TimesNewRoman" w:hAnsi="Times New Roman" w:cs="Times New Roman"/>
                <w:sz w:val="20"/>
                <w:szCs w:val="20"/>
              </w:rPr>
              <w:t xml:space="preserve">≥ </w:t>
            </w:r>
            <w:r w:rsidRPr="00722680">
              <w:rPr>
                <w:rFonts w:ascii="Times New Roman" w:hAnsi="Times New Roman" w:cs="Times New Roman"/>
                <w:sz w:val="20"/>
                <w:szCs w:val="20"/>
              </w:rPr>
              <w:t xml:space="preserve">3,6 </w:t>
            </w:r>
            <w:proofErr w:type="spellStart"/>
            <w:r w:rsidRPr="00722680">
              <w:rPr>
                <w:rFonts w:ascii="Times New Roman" w:hAnsi="Times New Roman" w:cs="Times New Roman"/>
                <w:sz w:val="20"/>
                <w:szCs w:val="20"/>
              </w:rPr>
              <w:t>MPa</w:t>
            </w:r>
            <w:proofErr w:type="spellEnd"/>
            <w:r w:rsidRPr="00722680">
              <w:rPr>
                <w:rFonts w:ascii="Times New Roman" w:hAnsi="Times New Roman" w:cs="Times New Roman"/>
                <w:sz w:val="20"/>
                <w:szCs w:val="20"/>
              </w:rPr>
              <w:t>. Ka</w:t>
            </w:r>
            <w:r w:rsidRPr="00722680">
              <w:rPr>
                <w:rFonts w:ascii="Times New Roman" w:eastAsia="TimesNewRoman" w:hAnsi="Times New Roman" w:cs="Times New Roman"/>
                <w:sz w:val="20"/>
                <w:szCs w:val="20"/>
              </w:rPr>
              <w:t>ż</w:t>
            </w:r>
            <w:r w:rsidRPr="00722680">
              <w:rPr>
                <w:rFonts w:ascii="Times New Roman" w:hAnsi="Times New Roman" w:cs="Times New Roman"/>
                <w:sz w:val="20"/>
                <w:szCs w:val="20"/>
              </w:rPr>
              <w:t xml:space="preserve">dy pojedynczy wynik </w:t>
            </w:r>
            <w:r w:rsidRPr="00722680">
              <w:rPr>
                <w:rFonts w:ascii="Times New Roman" w:eastAsia="TimesNewRoman" w:hAnsi="Times New Roman" w:cs="Times New Roman"/>
                <w:sz w:val="20"/>
                <w:szCs w:val="20"/>
              </w:rPr>
              <w:t xml:space="preserve">≥ </w:t>
            </w:r>
            <w:r w:rsidRPr="00722680">
              <w:rPr>
                <w:rFonts w:ascii="Times New Roman" w:hAnsi="Times New Roman" w:cs="Times New Roman"/>
                <w:sz w:val="20"/>
                <w:szCs w:val="20"/>
              </w:rPr>
              <w:t xml:space="preserve">2,9 </w:t>
            </w:r>
            <w:proofErr w:type="spellStart"/>
            <w:r w:rsidRPr="00722680">
              <w:rPr>
                <w:rFonts w:ascii="Times New Roman" w:hAnsi="Times New Roman" w:cs="Times New Roman"/>
                <w:sz w:val="20"/>
                <w:szCs w:val="20"/>
              </w:rPr>
              <w:t>MPa</w:t>
            </w:r>
            <w:proofErr w:type="spellEnd"/>
            <w:r w:rsidRPr="00722680">
              <w:rPr>
                <w:rFonts w:ascii="Times New Roman" w:hAnsi="Times New Roman" w:cs="Times New Roman"/>
                <w:sz w:val="20"/>
                <w:szCs w:val="20"/>
              </w:rPr>
              <w:t xml:space="preserve"> i nie powinien wykazywa</w:t>
            </w:r>
            <w:r w:rsidRPr="00722680">
              <w:rPr>
                <w:rFonts w:ascii="Times New Roman" w:eastAsia="TimesNewRoman" w:hAnsi="Times New Roman" w:cs="Times New Roman"/>
                <w:sz w:val="20"/>
                <w:szCs w:val="20"/>
              </w:rPr>
              <w:t xml:space="preserve">ć </w:t>
            </w:r>
            <w:r w:rsidRPr="00722680">
              <w:rPr>
                <w:rFonts w:ascii="Times New Roman" w:hAnsi="Times New Roman" w:cs="Times New Roman"/>
                <w:sz w:val="20"/>
                <w:szCs w:val="20"/>
              </w:rPr>
              <w:t>obci</w:t>
            </w:r>
            <w:r w:rsidRPr="00722680">
              <w:rPr>
                <w:rFonts w:ascii="Times New Roman" w:eastAsia="TimesNewRoman" w:hAnsi="Times New Roman" w:cs="Times New Roman"/>
                <w:sz w:val="20"/>
                <w:szCs w:val="20"/>
              </w:rPr>
              <w:t>ąż</w:t>
            </w:r>
            <w:r w:rsidRPr="00722680">
              <w:rPr>
                <w:rFonts w:ascii="Times New Roman" w:hAnsi="Times New Roman" w:cs="Times New Roman"/>
                <w:sz w:val="20"/>
                <w:szCs w:val="20"/>
              </w:rPr>
              <w:t>enia niszcz</w:t>
            </w:r>
            <w:r w:rsidRPr="00722680">
              <w:rPr>
                <w:rFonts w:ascii="Times New Roman" w:eastAsia="TimesNewRoman" w:hAnsi="Times New Roman" w:cs="Times New Roman"/>
                <w:sz w:val="20"/>
                <w:szCs w:val="20"/>
              </w:rPr>
              <w:t>ą</w:t>
            </w:r>
            <w:r w:rsidRPr="00722680">
              <w:rPr>
                <w:rFonts w:ascii="Times New Roman" w:hAnsi="Times New Roman" w:cs="Times New Roman"/>
                <w:sz w:val="20"/>
                <w:szCs w:val="20"/>
              </w:rPr>
              <w:t>cego mniejszego ni</w:t>
            </w:r>
            <w:r w:rsidRPr="00722680">
              <w:rPr>
                <w:rFonts w:ascii="Times New Roman" w:eastAsia="TimesNewRoman" w:hAnsi="Times New Roman" w:cs="Times New Roman"/>
                <w:sz w:val="20"/>
                <w:szCs w:val="20"/>
              </w:rPr>
              <w:t xml:space="preserve">ż </w:t>
            </w:r>
            <w:r w:rsidRPr="00722680">
              <w:rPr>
                <w:rFonts w:ascii="Times New Roman" w:hAnsi="Times New Roman" w:cs="Times New Roman"/>
                <w:sz w:val="20"/>
                <w:szCs w:val="20"/>
              </w:rPr>
              <w:t>250 N/mm długo</w:t>
            </w:r>
            <w:r w:rsidRPr="00722680">
              <w:rPr>
                <w:rFonts w:ascii="Times New Roman" w:eastAsia="TimesNewRoman" w:hAnsi="Times New Roman" w:cs="Times New Roman"/>
                <w:sz w:val="20"/>
                <w:szCs w:val="20"/>
              </w:rPr>
              <w:t>ś</w:t>
            </w:r>
            <w:r w:rsidRPr="00722680">
              <w:rPr>
                <w:rFonts w:ascii="Times New Roman" w:hAnsi="Times New Roman" w:cs="Times New Roman"/>
                <w:sz w:val="20"/>
                <w:szCs w:val="20"/>
              </w:rPr>
              <w:t>ci rozłupania</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 xml:space="preserve">2.3 </w:t>
            </w:r>
          </w:p>
          <w:p w:rsidR="0086496A" w:rsidRPr="0086496A" w:rsidRDefault="0086496A" w:rsidP="00D21945">
            <w:pPr>
              <w:autoSpaceDE w:val="0"/>
              <w:autoSpaceDN w:val="0"/>
              <w:adjustRightInd w:val="0"/>
              <w:rPr>
                <w:sz w:val="20"/>
                <w:szCs w:val="20"/>
              </w:rPr>
            </w:pP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Trwało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(ze wzgl</w:t>
            </w:r>
            <w:r w:rsidRPr="0086496A">
              <w:rPr>
                <w:rFonts w:ascii="TimesNewRoman" w:eastAsia="TimesNewRoman" w:cs="TimesNewRoman" w:hint="eastAsia"/>
                <w:bCs w:val="0"/>
                <w:sz w:val="20"/>
                <w:szCs w:val="20"/>
              </w:rPr>
              <w:t>ę</w:t>
            </w:r>
            <w:r w:rsidRPr="0086496A">
              <w:rPr>
                <w:bCs w:val="0"/>
                <w:sz w:val="20"/>
                <w:szCs w:val="20"/>
              </w:rPr>
              <w:t>du na wytrzymało</w:t>
            </w:r>
            <w:r w:rsidRPr="0086496A">
              <w:rPr>
                <w:rFonts w:ascii="TimesNewRoman" w:eastAsia="TimesNewRoman" w:cs="TimesNewRoman" w:hint="eastAsia"/>
                <w:bCs w:val="0"/>
                <w:sz w:val="20"/>
                <w:szCs w:val="20"/>
              </w:rPr>
              <w:t>ść</w:t>
            </w:r>
            <w:r w:rsidRPr="0086496A">
              <w:rPr>
                <w:bCs w:val="0"/>
                <w:sz w:val="20"/>
                <w:szCs w:val="20"/>
              </w:rPr>
              <w:t>)</w:t>
            </w:r>
          </w:p>
        </w:tc>
        <w:tc>
          <w:tcPr>
            <w:tcW w:w="850" w:type="dxa"/>
            <w:shd w:val="clear" w:color="auto" w:fill="auto"/>
          </w:tcPr>
          <w:p w:rsidR="0086496A" w:rsidRPr="0086496A" w:rsidRDefault="0086496A" w:rsidP="00D21945">
            <w:pPr>
              <w:autoSpaceDE w:val="0"/>
              <w:autoSpaceDN w:val="0"/>
              <w:adjustRightInd w:val="0"/>
              <w:rPr>
                <w:sz w:val="20"/>
                <w:szCs w:val="20"/>
              </w:rPr>
            </w:pPr>
            <w:r w:rsidRPr="0086496A">
              <w:rPr>
                <w:bCs w:val="0"/>
                <w:sz w:val="20"/>
                <w:szCs w:val="20"/>
              </w:rPr>
              <w:t>F</w:t>
            </w:r>
          </w:p>
          <w:p w:rsidR="0086496A" w:rsidRPr="0086496A" w:rsidRDefault="0086496A" w:rsidP="00D21945">
            <w:pPr>
              <w:autoSpaceDE w:val="0"/>
              <w:autoSpaceDN w:val="0"/>
              <w:adjustRightInd w:val="0"/>
              <w:rPr>
                <w:bCs w:val="0"/>
                <w:sz w:val="20"/>
                <w:szCs w:val="20"/>
              </w:rPr>
            </w:pPr>
          </w:p>
        </w:tc>
        <w:tc>
          <w:tcPr>
            <w:tcW w:w="5387" w:type="dxa"/>
            <w:shd w:val="clear" w:color="auto" w:fill="auto"/>
          </w:tcPr>
          <w:p w:rsidR="0086496A" w:rsidRPr="0086496A" w:rsidRDefault="0086496A" w:rsidP="00D21945">
            <w:pPr>
              <w:autoSpaceDE w:val="0"/>
              <w:autoSpaceDN w:val="0"/>
              <w:adjustRightInd w:val="0"/>
              <w:rPr>
                <w:rFonts w:ascii="TimesNewRoman" w:eastAsia="TimesNewRoman" w:cs="TimesNewRoman"/>
                <w:bCs w:val="0"/>
                <w:sz w:val="20"/>
                <w:szCs w:val="20"/>
              </w:rPr>
            </w:pPr>
            <w:r w:rsidRPr="0086496A">
              <w:rPr>
                <w:bCs w:val="0"/>
                <w:sz w:val="20"/>
                <w:szCs w:val="20"/>
              </w:rPr>
              <w:t>Kostki maj</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zadawalaj</w:t>
            </w:r>
            <w:r w:rsidRPr="0086496A">
              <w:rPr>
                <w:rFonts w:ascii="TimesNewRoman" w:eastAsia="TimesNewRoman" w:cs="TimesNewRoman" w:hint="eastAsia"/>
                <w:bCs w:val="0"/>
                <w:sz w:val="20"/>
                <w:szCs w:val="20"/>
              </w:rPr>
              <w:t>ą</w:t>
            </w:r>
            <w:r w:rsidRPr="0086496A">
              <w:rPr>
                <w:bCs w:val="0"/>
                <w:sz w:val="20"/>
                <w:szCs w:val="20"/>
              </w:rPr>
              <w:t>c</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trwało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(wytrzymało</w:t>
            </w:r>
            <w:r w:rsidRPr="0086496A">
              <w:rPr>
                <w:rFonts w:ascii="TimesNewRoman" w:eastAsia="TimesNewRoman" w:cs="TimesNewRoman" w:hint="eastAsia"/>
                <w:bCs w:val="0"/>
                <w:sz w:val="20"/>
                <w:szCs w:val="20"/>
              </w:rPr>
              <w:t>ść</w:t>
            </w:r>
            <w:r w:rsidRPr="0086496A">
              <w:rPr>
                <w:bCs w:val="0"/>
                <w:sz w:val="20"/>
                <w:szCs w:val="20"/>
              </w:rPr>
              <w:t>) je</w:t>
            </w:r>
            <w:r w:rsidRPr="0086496A">
              <w:rPr>
                <w:rFonts w:ascii="TimesNewRoman" w:eastAsia="TimesNewRoman" w:cs="TimesNewRoman" w:hint="eastAsia"/>
                <w:bCs w:val="0"/>
                <w:sz w:val="20"/>
                <w:szCs w:val="20"/>
              </w:rPr>
              <w:t>ś</w:t>
            </w:r>
            <w:r w:rsidRPr="0086496A">
              <w:rPr>
                <w:bCs w:val="0"/>
                <w:sz w:val="20"/>
                <w:szCs w:val="20"/>
              </w:rPr>
              <w:t>li spełnione s</w:t>
            </w:r>
            <w:r w:rsidRPr="0086496A">
              <w:rPr>
                <w:rFonts w:ascii="TimesNewRoman" w:eastAsia="TimesNewRoman" w:cs="TimesNewRoman" w:hint="eastAsia"/>
                <w:bCs w:val="0"/>
                <w:sz w:val="20"/>
                <w:szCs w:val="20"/>
              </w:rPr>
              <w:t>ą</w:t>
            </w:r>
          </w:p>
          <w:p w:rsidR="0086496A" w:rsidRPr="0086496A" w:rsidRDefault="0086496A" w:rsidP="00D21945">
            <w:pPr>
              <w:autoSpaceDE w:val="0"/>
              <w:autoSpaceDN w:val="0"/>
              <w:adjustRightInd w:val="0"/>
              <w:rPr>
                <w:bCs w:val="0"/>
                <w:sz w:val="20"/>
                <w:szCs w:val="20"/>
              </w:rPr>
            </w:pPr>
            <w:r w:rsidRPr="0086496A">
              <w:rPr>
                <w:bCs w:val="0"/>
                <w:sz w:val="20"/>
                <w:szCs w:val="20"/>
              </w:rPr>
              <w:t xml:space="preserve">wymagania </w:t>
            </w:r>
            <w:proofErr w:type="spellStart"/>
            <w:r w:rsidRPr="0086496A">
              <w:rPr>
                <w:bCs w:val="0"/>
                <w:sz w:val="20"/>
                <w:szCs w:val="20"/>
              </w:rPr>
              <w:t>pktu</w:t>
            </w:r>
            <w:proofErr w:type="spellEnd"/>
            <w:r w:rsidRPr="0086496A">
              <w:rPr>
                <w:bCs w:val="0"/>
                <w:sz w:val="20"/>
                <w:szCs w:val="20"/>
              </w:rPr>
              <w:t xml:space="preserve"> 2.2 oraz istnieje normalna konserwacja</w:t>
            </w:r>
          </w:p>
        </w:tc>
      </w:tr>
      <w:tr w:rsidR="0086496A" w:rsidRPr="0086496A" w:rsidTr="0086496A">
        <w:tc>
          <w:tcPr>
            <w:tcW w:w="434" w:type="dxa"/>
            <w:vMerge w:val="restart"/>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2.4</w:t>
            </w:r>
          </w:p>
        </w:tc>
        <w:tc>
          <w:tcPr>
            <w:tcW w:w="2793" w:type="dxa"/>
            <w:vMerge w:val="restart"/>
            <w:shd w:val="clear" w:color="auto" w:fill="auto"/>
          </w:tcPr>
          <w:p w:rsidR="0086496A" w:rsidRPr="0086496A" w:rsidRDefault="0086496A" w:rsidP="00722680">
            <w:pPr>
              <w:autoSpaceDE w:val="0"/>
              <w:autoSpaceDN w:val="0"/>
              <w:adjustRightInd w:val="0"/>
              <w:rPr>
                <w:bCs w:val="0"/>
                <w:sz w:val="20"/>
                <w:szCs w:val="20"/>
              </w:rPr>
            </w:pPr>
            <w:r w:rsidRPr="0086496A">
              <w:rPr>
                <w:bCs w:val="0"/>
                <w:sz w:val="20"/>
                <w:szCs w:val="20"/>
              </w:rPr>
              <w:t>Odporno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 xml:space="preserve">na </w:t>
            </w:r>
            <w:r w:rsidRPr="0086496A">
              <w:rPr>
                <w:rFonts w:ascii="TimesNewRoman" w:eastAsia="TimesNewRoman" w:cs="TimesNewRoman" w:hint="eastAsia"/>
                <w:bCs w:val="0"/>
                <w:sz w:val="20"/>
                <w:szCs w:val="20"/>
              </w:rPr>
              <w:t>ś</w:t>
            </w:r>
            <w:r w:rsidRPr="0086496A">
              <w:rPr>
                <w:bCs w:val="0"/>
                <w:sz w:val="20"/>
                <w:szCs w:val="20"/>
              </w:rPr>
              <w:t>cieranie (wg klasy 3 oznaczenia H normy)</w:t>
            </w:r>
          </w:p>
        </w:tc>
        <w:tc>
          <w:tcPr>
            <w:tcW w:w="850" w:type="dxa"/>
            <w:vMerge w:val="restart"/>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G i H</w:t>
            </w: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Pomiar wykonany na tarczy</w:t>
            </w:r>
          </w:p>
        </w:tc>
      </w:tr>
      <w:tr w:rsidR="0086496A" w:rsidRPr="0086496A" w:rsidTr="0086496A">
        <w:tc>
          <w:tcPr>
            <w:tcW w:w="434" w:type="dxa"/>
            <w:vMerge/>
            <w:shd w:val="clear" w:color="auto" w:fill="auto"/>
          </w:tcPr>
          <w:p w:rsidR="0086496A" w:rsidRPr="0086496A" w:rsidRDefault="0086496A" w:rsidP="00D21945">
            <w:pPr>
              <w:autoSpaceDE w:val="0"/>
              <w:autoSpaceDN w:val="0"/>
              <w:adjustRightInd w:val="0"/>
              <w:rPr>
                <w:bCs w:val="0"/>
                <w:sz w:val="20"/>
                <w:szCs w:val="20"/>
              </w:rPr>
            </w:pPr>
          </w:p>
        </w:tc>
        <w:tc>
          <w:tcPr>
            <w:tcW w:w="2793" w:type="dxa"/>
            <w:vMerge/>
            <w:shd w:val="clear" w:color="auto" w:fill="auto"/>
          </w:tcPr>
          <w:p w:rsidR="0086496A" w:rsidRPr="0086496A" w:rsidRDefault="0086496A" w:rsidP="00D21945">
            <w:pPr>
              <w:autoSpaceDE w:val="0"/>
              <w:autoSpaceDN w:val="0"/>
              <w:adjustRightInd w:val="0"/>
              <w:rPr>
                <w:bCs w:val="0"/>
                <w:sz w:val="20"/>
                <w:szCs w:val="20"/>
              </w:rPr>
            </w:pPr>
          </w:p>
        </w:tc>
        <w:tc>
          <w:tcPr>
            <w:tcW w:w="850" w:type="dxa"/>
            <w:vMerge/>
            <w:shd w:val="clear" w:color="auto" w:fill="auto"/>
          </w:tcPr>
          <w:p w:rsidR="0086496A" w:rsidRPr="0086496A" w:rsidRDefault="0086496A" w:rsidP="00D21945">
            <w:pPr>
              <w:autoSpaceDE w:val="0"/>
              <w:autoSpaceDN w:val="0"/>
              <w:adjustRightInd w:val="0"/>
              <w:rPr>
                <w:bCs w:val="0"/>
                <w:sz w:val="20"/>
                <w:szCs w:val="20"/>
              </w:rPr>
            </w:pP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 xml:space="preserve">szerokiej </w:t>
            </w:r>
            <w:r w:rsidRPr="0086496A">
              <w:rPr>
                <w:rFonts w:ascii="TimesNewRoman" w:eastAsia="TimesNewRoman" w:cs="TimesNewRoman" w:hint="eastAsia"/>
                <w:bCs w:val="0"/>
                <w:sz w:val="20"/>
                <w:szCs w:val="20"/>
              </w:rPr>
              <w:t>ś</w:t>
            </w:r>
            <w:r w:rsidRPr="0086496A">
              <w:rPr>
                <w:bCs w:val="0"/>
                <w:sz w:val="20"/>
                <w:szCs w:val="20"/>
              </w:rPr>
              <w:t xml:space="preserve">ciernej,                                 </w:t>
            </w:r>
            <w:proofErr w:type="spellStart"/>
            <w:r w:rsidRPr="0086496A">
              <w:rPr>
                <w:bCs w:val="0"/>
                <w:sz w:val="20"/>
                <w:szCs w:val="20"/>
              </w:rPr>
              <w:t>B</w:t>
            </w:r>
            <w:r w:rsidRPr="0086496A">
              <w:rPr>
                <w:rFonts w:ascii="Arial" w:hAnsi="Arial" w:cs="Arial"/>
                <w:bCs w:val="0"/>
                <w:sz w:val="20"/>
                <w:szCs w:val="20"/>
              </w:rPr>
              <w:t>ö</w:t>
            </w:r>
            <w:r w:rsidRPr="0086496A">
              <w:rPr>
                <w:bCs w:val="0"/>
                <w:sz w:val="20"/>
                <w:szCs w:val="20"/>
              </w:rPr>
              <w:t>hmego</w:t>
            </w:r>
            <w:proofErr w:type="spellEnd"/>
            <w:r w:rsidRPr="0086496A">
              <w:rPr>
                <w:bCs w:val="0"/>
                <w:sz w:val="20"/>
                <w:szCs w:val="20"/>
              </w:rPr>
              <w:t>,</w:t>
            </w:r>
          </w:p>
          <w:p w:rsidR="0086496A" w:rsidRPr="0086496A" w:rsidRDefault="0086496A" w:rsidP="00722680">
            <w:pPr>
              <w:autoSpaceDE w:val="0"/>
              <w:autoSpaceDN w:val="0"/>
              <w:adjustRightInd w:val="0"/>
              <w:rPr>
                <w:bCs w:val="0"/>
                <w:sz w:val="20"/>
                <w:szCs w:val="20"/>
              </w:rPr>
            </w:pPr>
            <w:r w:rsidRPr="0086496A">
              <w:rPr>
                <w:bCs w:val="0"/>
                <w:sz w:val="20"/>
                <w:szCs w:val="20"/>
              </w:rPr>
              <w:t>wg zał. G normy –           wg zał. H normy – badanie alternatywne</w:t>
            </w:r>
            <w:r w:rsidR="00722680">
              <w:rPr>
                <w:bCs w:val="0"/>
                <w:sz w:val="20"/>
                <w:szCs w:val="20"/>
              </w:rPr>
              <w:t xml:space="preserve"> </w:t>
            </w:r>
            <w:r w:rsidRPr="0086496A">
              <w:rPr>
                <w:bCs w:val="0"/>
                <w:sz w:val="20"/>
                <w:szCs w:val="20"/>
              </w:rPr>
              <w:t>badanie podstawowe</w:t>
            </w:r>
          </w:p>
        </w:tc>
      </w:tr>
      <w:tr w:rsidR="0086496A" w:rsidRPr="0086496A" w:rsidTr="0086496A">
        <w:tc>
          <w:tcPr>
            <w:tcW w:w="434" w:type="dxa"/>
            <w:vMerge/>
            <w:shd w:val="clear" w:color="auto" w:fill="auto"/>
          </w:tcPr>
          <w:p w:rsidR="0086496A" w:rsidRPr="0086496A" w:rsidRDefault="0086496A" w:rsidP="00D21945">
            <w:pPr>
              <w:autoSpaceDE w:val="0"/>
              <w:autoSpaceDN w:val="0"/>
              <w:adjustRightInd w:val="0"/>
              <w:rPr>
                <w:bCs w:val="0"/>
                <w:sz w:val="20"/>
                <w:szCs w:val="20"/>
              </w:rPr>
            </w:pPr>
          </w:p>
        </w:tc>
        <w:tc>
          <w:tcPr>
            <w:tcW w:w="2793" w:type="dxa"/>
            <w:vMerge/>
            <w:shd w:val="clear" w:color="auto" w:fill="auto"/>
          </w:tcPr>
          <w:p w:rsidR="0086496A" w:rsidRPr="0086496A" w:rsidRDefault="0086496A" w:rsidP="00D21945">
            <w:pPr>
              <w:autoSpaceDE w:val="0"/>
              <w:autoSpaceDN w:val="0"/>
              <w:adjustRightInd w:val="0"/>
              <w:rPr>
                <w:bCs w:val="0"/>
                <w:sz w:val="20"/>
                <w:szCs w:val="20"/>
              </w:rPr>
            </w:pPr>
          </w:p>
        </w:tc>
        <w:tc>
          <w:tcPr>
            <w:tcW w:w="850" w:type="dxa"/>
            <w:vMerge/>
            <w:shd w:val="clear" w:color="auto" w:fill="auto"/>
          </w:tcPr>
          <w:p w:rsidR="0086496A" w:rsidRPr="0086496A" w:rsidRDefault="0086496A" w:rsidP="00D21945">
            <w:pPr>
              <w:autoSpaceDE w:val="0"/>
              <w:autoSpaceDN w:val="0"/>
              <w:adjustRightInd w:val="0"/>
              <w:rPr>
                <w:bCs w:val="0"/>
                <w:sz w:val="20"/>
                <w:szCs w:val="20"/>
              </w:rPr>
            </w:pP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rFonts w:ascii="TimesNewRoman" w:eastAsia="TimesNewRoman" w:cs="TimesNewRoman"/>
                <w:bCs w:val="0"/>
                <w:sz w:val="20"/>
                <w:szCs w:val="20"/>
              </w:rPr>
              <w:t xml:space="preserve">            </w:t>
            </w:r>
            <w:r w:rsidRPr="0086496A">
              <w:rPr>
                <w:rFonts w:ascii="TimesNewRoman" w:eastAsia="TimesNewRoman" w:cs="TimesNewRoman" w:hint="eastAsia"/>
                <w:bCs w:val="0"/>
                <w:sz w:val="20"/>
                <w:szCs w:val="20"/>
              </w:rPr>
              <w:t>≤</w:t>
            </w:r>
            <w:r w:rsidRPr="0086496A">
              <w:rPr>
                <w:rFonts w:ascii="TimesNewRoman" w:eastAsia="TimesNewRoman" w:cs="TimesNewRoman"/>
                <w:bCs w:val="0"/>
                <w:sz w:val="20"/>
                <w:szCs w:val="20"/>
              </w:rPr>
              <w:t xml:space="preserve"> </w:t>
            </w:r>
            <w:r w:rsidRPr="0086496A">
              <w:rPr>
                <w:rFonts w:eastAsia="TimesNewRoman"/>
                <w:bCs w:val="0"/>
                <w:sz w:val="20"/>
                <w:szCs w:val="20"/>
              </w:rPr>
              <w:t xml:space="preserve">23 mm                         </w:t>
            </w:r>
            <w:r w:rsidRPr="0086496A">
              <w:rPr>
                <w:rFonts w:ascii="TimesNewRoman" w:eastAsia="TimesNewRoman" w:cs="TimesNewRoman" w:hint="eastAsia"/>
                <w:bCs w:val="0"/>
                <w:sz w:val="20"/>
                <w:szCs w:val="20"/>
              </w:rPr>
              <w:t>≤</w:t>
            </w:r>
            <w:r w:rsidRPr="0086496A">
              <w:rPr>
                <w:rFonts w:eastAsia="TimesNewRoman"/>
                <w:bCs w:val="0"/>
                <w:sz w:val="20"/>
                <w:szCs w:val="20"/>
              </w:rPr>
              <w:t>20 000mm3/5000 mm2</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2.5</w:t>
            </w: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Odporno</w:t>
            </w:r>
            <w:r w:rsidRPr="0086496A">
              <w:rPr>
                <w:rFonts w:ascii="TimesNewRoman" w:eastAsia="TimesNewRoman" w:cs="TimesNewRoman" w:hint="eastAsia"/>
                <w:bCs w:val="0"/>
                <w:sz w:val="20"/>
                <w:szCs w:val="20"/>
              </w:rPr>
              <w:t>ść</w:t>
            </w:r>
            <w:r w:rsidRPr="0086496A">
              <w:rPr>
                <w:rFonts w:ascii="TimesNewRoman" w:eastAsia="TimesNewRoman" w:cs="TimesNewRoman"/>
                <w:bCs w:val="0"/>
                <w:sz w:val="20"/>
                <w:szCs w:val="20"/>
              </w:rPr>
              <w:t xml:space="preserve"> </w:t>
            </w:r>
            <w:r w:rsidRPr="0086496A">
              <w:rPr>
                <w:bCs w:val="0"/>
                <w:sz w:val="20"/>
                <w:szCs w:val="20"/>
              </w:rPr>
              <w:t>na po</w:t>
            </w:r>
            <w:r w:rsidRPr="0086496A">
              <w:rPr>
                <w:rFonts w:ascii="TimesNewRoman" w:eastAsia="TimesNewRoman" w:cs="TimesNewRoman" w:hint="eastAsia"/>
                <w:bCs w:val="0"/>
                <w:sz w:val="20"/>
                <w:szCs w:val="20"/>
              </w:rPr>
              <w:t>ś</w:t>
            </w:r>
            <w:r w:rsidRPr="0086496A">
              <w:rPr>
                <w:bCs w:val="0"/>
                <w:sz w:val="20"/>
                <w:szCs w:val="20"/>
              </w:rPr>
              <w:t>lizg/po</w:t>
            </w:r>
            <w:r w:rsidRPr="0086496A">
              <w:rPr>
                <w:rFonts w:ascii="TimesNewRoman" w:eastAsia="TimesNewRoman" w:cs="TimesNewRoman" w:hint="eastAsia"/>
                <w:bCs w:val="0"/>
                <w:sz w:val="20"/>
                <w:szCs w:val="20"/>
              </w:rPr>
              <w:t>ś</w:t>
            </w:r>
            <w:r w:rsidRPr="0086496A">
              <w:rPr>
                <w:bCs w:val="0"/>
                <w:sz w:val="20"/>
                <w:szCs w:val="20"/>
              </w:rPr>
              <w:t>lizgni</w:t>
            </w:r>
            <w:r w:rsidRPr="0086496A">
              <w:rPr>
                <w:rFonts w:ascii="TimesNewRoman" w:eastAsia="TimesNewRoman" w:cs="TimesNewRoman" w:hint="eastAsia"/>
                <w:bCs w:val="0"/>
                <w:sz w:val="20"/>
                <w:szCs w:val="20"/>
              </w:rPr>
              <w:t>ę</w:t>
            </w:r>
            <w:r w:rsidRPr="0086496A">
              <w:rPr>
                <w:bCs w:val="0"/>
                <w:sz w:val="20"/>
                <w:szCs w:val="20"/>
              </w:rPr>
              <w:t xml:space="preserve">cie </w:t>
            </w:r>
          </w:p>
          <w:p w:rsidR="0086496A" w:rsidRPr="0086496A" w:rsidRDefault="0086496A" w:rsidP="00D21945">
            <w:pPr>
              <w:autoSpaceDE w:val="0"/>
              <w:autoSpaceDN w:val="0"/>
              <w:adjustRightInd w:val="0"/>
              <w:rPr>
                <w:bCs w:val="0"/>
                <w:sz w:val="20"/>
                <w:szCs w:val="20"/>
              </w:rPr>
            </w:pPr>
          </w:p>
        </w:tc>
        <w:tc>
          <w:tcPr>
            <w:tcW w:w="850"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I</w:t>
            </w: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a) je</w:t>
            </w:r>
            <w:r w:rsidRPr="0086496A">
              <w:rPr>
                <w:rFonts w:ascii="TimesNewRoman" w:eastAsia="TimesNewRoman" w:cs="TimesNewRoman" w:hint="eastAsia"/>
                <w:bCs w:val="0"/>
                <w:sz w:val="20"/>
                <w:szCs w:val="20"/>
              </w:rPr>
              <w:t>ś</w:t>
            </w:r>
            <w:r w:rsidRPr="0086496A">
              <w:rPr>
                <w:bCs w:val="0"/>
                <w:sz w:val="20"/>
                <w:szCs w:val="20"/>
              </w:rPr>
              <w:t>li górna powierzchnia kostki nie była szlifowana lub polerowana –</w:t>
            </w:r>
            <w:r w:rsidR="00722680">
              <w:rPr>
                <w:bCs w:val="0"/>
                <w:sz w:val="20"/>
                <w:szCs w:val="20"/>
              </w:rPr>
              <w:t xml:space="preserve"> </w:t>
            </w:r>
            <w:r w:rsidRPr="0086496A">
              <w:rPr>
                <w:bCs w:val="0"/>
                <w:sz w:val="20"/>
                <w:szCs w:val="20"/>
              </w:rPr>
              <w:t>zadawalaj</w:t>
            </w:r>
            <w:r w:rsidRPr="0086496A">
              <w:rPr>
                <w:rFonts w:ascii="TimesNewRoman" w:eastAsia="TimesNewRoman" w:cs="TimesNewRoman" w:hint="eastAsia"/>
                <w:bCs w:val="0"/>
                <w:sz w:val="20"/>
                <w:szCs w:val="20"/>
              </w:rPr>
              <w:t>ą</w:t>
            </w:r>
            <w:r w:rsidRPr="0086496A">
              <w:rPr>
                <w:bCs w:val="0"/>
                <w:sz w:val="20"/>
                <w:szCs w:val="20"/>
              </w:rPr>
              <w:t>ca odporno</w:t>
            </w:r>
            <w:r w:rsidRPr="0086496A">
              <w:rPr>
                <w:rFonts w:ascii="TimesNewRoman" w:eastAsia="TimesNewRoman" w:cs="TimesNewRoman" w:hint="eastAsia"/>
                <w:bCs w:val="0"/>
                <w:sz w:val="20"/>
                <w:szCs w:val="20"/>
              </w:rPr>
              <w:t>ść</w:t>
            </w:r>
            <w:r w:rsidRPr="0086496A">
              <w:rPr>
                <w:bCs w:val="0"/>
                <w:sz w:val="20"/>
                <w:szCs w:val="20"/>
              </w:rPr>
              <w:t>,</w:t>
            </w:r>
          </w:p>
          <w:p w:rsidR="0086496A" w:rsidRPr="0086496A" w:rsidRDefault="0086496A" w:rsidP="00D21945">
            <w:pPr>
              <w:autoSpaceDE w:val="0"/>
              <w:autoSpaceDN w:val="0"/>
              <w:adjustRightInd w:val="0"/>
              <w:rPr>
                <w:bCs w:val="0"/>
                <w:sz w:val="20"/>
                <w:szCs w:val="20"/>
              </w:rPr>
            </w:pPr>
            <w:r w:rsidRPr="0086496A">
              <w:rPr>
                <w:bCs w:val="0"/>
                <w:sz w:val="20"/>
                <w:szCs w:val="20"/>
              </w:rPr>
              <w:t>b) je</w:t>
            </w:r>
            <w:r w:rsidRPr="0086496A">
              <w:rPr>
                <w:rFonts w:ascii="TimesNewRoman" w:eastAsia="TimesNewRoman" w:cs="TimesNewRoman" w:hint="eastAsia"/>
                <w:bCs w:val="0"/>
                <w:sz w:val="20"/>
                <w:szCs w:val="20"/>
              </w:rPr>
              <w:t>ś</w:t>
            </w:r>
            <w:r w:rsidRPr="0086496A">
              <w:rPr>
                <w:bCs w:val="0"/>
                <w:sz w:val="20"/>
                <w:szCs w:val="20"/>
              </w:rPr>
              <w:t>li wyj</w:t>
            </w:r>
            <w:r w:rsidRPr="0086496A">
              <w:rPr>
                <w:rFonts w:ascii="TimesNewRoman" w:eastAsia="TimesNewRoman" w:cs="TimesNewRoman" w:hint="eastAsia"/>
                <w:bCs w:val="0"/>
                <w:sz w:val="20"/>
                <w:szCs w:val="20"/>
              </w:rPr>
              <w:t>ą</w:t>
            </w:r>
            <w:r w:rsidRPr="0086496A">
              <w:rPr>
                <w:bCs w:val="0"/>
                <w:sz w:val="20"/>
                <w:szCs w:val="20"/>
              </w:rPr>
              <w:t>tkowo wymaga si</w:t>
            </w:r>
            <w:r w:rsidRPr="0086496A">
              <w:rPr>
                <w:rFonts w:ascii="TimesNewRoman" w:eastAsia="TimesNewRoman" w:cs="TimesNewRoman" w:hint="eastAsia"/>
                <w:bCs w:val="0"/>
                <w:sz w:val="20"/>
                <w:szCs w:val="20"/>
              </w:rPr>
              <w:t>ę</w:t>
            </w:r>
            <w:r w:rsidRPr="0086496A">
              <w:rPr>
                <w:rFonts w:ascii="TimesNewRoman" w:eastAsia="TimesNewRoman" w:cs="TimesNewRoman"/>
                <w:bCs w:val="0"/>
                <w:sz w:val="20"/>
                <w:szCs w:val="20"/>
              </w:rPr>
              <w:t xml:space="preserve"> </w:t>
            </w:r>
            <w:r w:rsidRPr="0086496A">
              <w:rPr>
                <w:bCs w:val="0"/>
                <w:sz w:val="20"/>
                <w:szCs w:val="20"/>
              </w:rPr>
              <w:t>podania warto</w:t>
            </w:r>
            <w:r w:rsidRPr="0086496A">
              <w:rPr>
                <w:rFonts w:ascii="TimesNewRoman" w:eastAsia="TimesNewRoman" w:cs="TimesNewRoman" w:hint="eastAsia"/>
                <w:bCs w:val="0"/>
                <w:sz w:val="20"/>
                <w:szCs w:val="20"/>
              </w:rPr>
              <w:t>ś</w:t>
            </w:r>
            <w:r w:rsidRPr="0086496A">
              <w:rPr>
                <w:bCs w:val="0"/>
                <w:sz w:val="20"/>
                <w:szCs w:val="20"/>
              </w:rPr>
              <w:t>ci odporno</w:t>
            </w:r>
            <w:r w:rsidRPr="0086496A">
              <w:rPr>
                <w:rFonts w:ascii="TimesNewRoman" w:eastAsia="TimesNewRoman" w:cs="TimesNewRoman" w:hint="eastAsia"/>
                <w:bCs w:val="0"/>
                <w:sz w:val="20"/>
                <w:szCs w:val="20"/>
              </w:rPr>
              <w:t>ś</w:t>
            </w:r>
            <w:r w:rsidRPr="0086496A">
              <w:rPr>
                <w:bCs w:val="0"/>
                <w:sz w:val="20"/>
                <w:szCs w:val="20"/>
              </w:rPr>
              <w:t>ci na</w:t>
            </w:r>
          </w:p>
          <w:p w:rsidR="0086496A" w:rsidRPr="0086496A" w:rsidRDefault="0086496A" w:rsidP="00722680">
            <w:pPr>
              <w:autoSpaceDE w:val="0"/>
              <w:autoSpaceDN w:val="0"/>
              <w:adjustRightInd w:val="0"/>
              <w:rPr>
                <w:rFonts w:ascii="TimesNewRoman" w:eastAsia="TimesNewRoman" w:cs="TimesNewRoman"/>
                <w:bCs w:val="0"/>
                <w:sz w:val="20"/>
                <w:szCs w:val="20"/>
              </w:rPr>
            </w:pPr>
            <w:r w:rsidRPr="0086496A">
              <w:rPr>
                <w:bCs w:val="0"/>
                <w:sz w:val="20"/>
                <w:szCs w:val="20"/>
              </w:rPr>
              <w:t>po</w:t>
            </w:r>
            <w:r w:rsidRPr="0086496A">
              <w:rPr>
                <w:rFonts w:ascii="TimesNewRoman" w:eastAsia="TimesNewRoman" w:cs="TimesNewRoman" w:hint="eastAsia"/>
                <w:bCs w:val="0"/>
                <w:sz w:val="20"/>
                <w:szCs w:val="20"/>
              </w:rPr>
              <w:t>ś</w:t>
            </w:r>
            <w:r w:rsidRPr="0086496A">
              <w:rPr>
                <w:bCs w:val="0"/>
                <w:sz w:val="20"/>
                <w:szCs w:val="20"/>
              </w:rPr>
              <w:t>lizg/po</w:t>
            </w:r>
            <w:r w:rsidRPr="0086496A">
              <w:rPr>
                <w:rFonts w:ascii="TimesNewRoman" w:eastAsia="TimesNewRoman" w:cs="TimesNewRoman" w:hint="eastAsia"/>
                <w:bCs w:val="0"/>
                <w:sz w:val="20"/>
                <w:szCs w:val="20"/>
              </w:rPr>
              <w:t>ś</w:t>
            </w:r>
            <w:r w:rsidRPr="0086496A">
              <w:rPr>
                <w:bCs w:val="0"/>
                <w:sz w:val="20"/>
                <w:szCs w:val="20"/>
              </w:rPr>
              <w:t>lizgni</w:t>
            </w:r>
            <w:r w:rsidRPr="0086496A">
              <w:rPr>
                <w:rFonts w:ascii="TimesNewRoman" w:eastAsia="TimesNewRoman" w:cs="TimesNewRoman" w:hint="eastAsia"/>
                <w:bCs w:val="0"/>
                <w:sz w:val="20"/>
                <w:szCs w:val="20"/>
              </w:rPr>
              <w:t>ę</w:t>
            </w:r>
            <w:r w:rsidRPr="0086496A">
              <w:rPr>
                <w:bCs w:val="0"/>
                <w:sz w:val="20"/>
                <w:szCs w:val="20"/>
              </w:rPr>
              <w:t>cie – nale</w:t>
            </w:r>
            <w:r w:rsidRPr="0086496A">
              <w:rPr>
                <w:rFonts w:ascii="TimesNewRoman" w:eastAsia="TimesNewRoman" w:cs="TimesNewRoman" w:hint="eastAsia"/>
                <w:bCs w:val="0"/>
                <w:sz w:val="20"/>
                <w:szCs w:val="20"/>
              </w:rPr>
              <w:t>ż</w:t>
            </w:r>
            <w:r w:rsidRPr="0086496A">
              <w:rPr>
                <w:bCs w:val="0"/>
                <w:sz w:val="20"/>
                <w:szCs w:val="20"/>
              </w:rPr>
              <w:t>y zadeklarowa</w:t>
            </w:r>
            <w:r w:rsidRPr="0086496A">
              <w:rPr>
                <w:rFonts w:ascii="TimesNewRoman" w:eastAsia="TimesNewRoman" w:cs="TimesNewRoman" w:hint="eastAsia"/>
                <w:bCs w:val="0"/>
                <w:sz w:val="20"/>
                <w:szCs w:val="20"/>
              </w:rPr>
              <w:t>ć</w:t>
            </w:r>
            <w:r w:rsidRPr="0086496A">
              <w:rPr>
                <w:rFonts w:ascii="TimesNewRoman" w:eastAsia="TimesNewRoman" w:cs="TimesNewRoman"/>
                <w:bCs w:val="0"/>
                <w:sz w:val="20"/>
                <w:szCs w:val="20"/>
              </w:rPr>
              <w:t xml:space="preserve"> </w:t>
            </w:r>
            <w:r w:rsidRPr="0086496A">
              <w:rPr>
                <w:bCs w:val="0"/>
                <w:sz w:val="20"/>
                <w:szCs w:val="20"/>
              </w:rPr>
              <w:t>minimaln</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jej warto</w:t>
            </w:r>
            <w:r w:rsidRPr="0086496A">
              <w:rPr>
                <w:rFonts w:ascii="TimesNewRoman" w:eastAsia="TimesNewRoman" w:cs="TimesNewRoman" w:hint="eastAsia"/>
                <w:bCs w:val="0"/>
                <w:sz w:val="20"/>
                <w:szCs w:val="20"/>
              </w:rPr>
              <w:t>ść</w:t>
            </w:r>
            <w:r w:rsidR="00722680">
              <w:rPr>
                <w:rFonts w:ascii="TimesNewRoman" w:eastAsia="TimesNewRoman" w:cs="TimesNewRoman"/>
                <w:bCs w:val="0"/>
                <w:sz w:val="20"/>
                <w:szCs w:val="20"/>
              </w:rPr>
              <w:t xml:space="preserve"> </w:t>
            </w:r>
            <w:r w:rsidRPr="0086496A">
              <w:rPr>
                <w:bCs w:val="0"/>
                <w:sz w:val="20"/>
                <w:szCs w:val="20"/>
              </w:rPr>
              <w:t>pomierzon</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wg zał. I normy (wahadłowym przyrz</w:t>
            </w:r>
            <w:r w:rsidRPr="0086496A">
              <w:rPr>
                <w:rFonts w:ascii="TimesNewRoman" w:eastAsia="TimesNewRoman" w:cs="TimesNewRoman" w:hint="eastAsia"/>
                <w:bCs w:val="0"/>
                <w:sz w:val="20"/>
                <w:szCs w:val="20"/>
              </w:rPr>
              <w:t>ą</w:t>
            </w:r>
            <w:r w:rsidRPr="0086496A">
              <w:rPr>
                <w:bCs w:val="0"/>
                <w:sz w:val="20"/>
                <w:szCs w:val="20"/>
              </w:rPr>
              <w:t>dem do badania</w:t>
            </w:r>
            <w:r w:rsidR="00722680">
              <w:rPr>
                <w:bCs w:val="0"/>
                <w:sz w:val="20"/>
                <w:szCs w:val="20"/>
              </w:rPr>
              <w:t xml:space="preserve"> </w:t>
            </w:r>
            <w:r w:rsidRPr="0086496A">
              <w:rPr>
                <w:bCs w:val="0"/>
                <w:sz w:val="20"/>
                <w:szCs w:val="20"/>
              </w:rPr>
              <w:t>tarcia)</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3</w:t>
            </w:r>
          </w:p>
        </w:tc>
        <w:tc>
          <w:tcPr>
            <w:tcW w:w="9030" w:type="dxa"/>
            <w:gridSpan w:val="3"/>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Aspekty wizualne</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Wygl</w:t>
            </w:r>
            <w:r w:rsidRPr="0086496A">
              <w:rPr>
                <w:rFonts w:ascii="TimesNewRoman" w:eastAsia="TimesNewRoman" w:cs="TimesNewRoman" w:hint="eastAsia"/>
                <w:bCs w:val="0"/>
                <w:sz w:val="20"/>
                <w:szCs w:val="20"/>
              </w:rPr>
              <w:t>ą</w:t>
            </w:r>
            <w:r w:rsidRPr="0086496A">
              <w:rPr>
                <w:bCs w:val="0"/>
                <w:sz w:val="20"/>
                <w:szCs w:val="20"/>
              </w:rPr>
              <w:t xml:space="preserve">d </w:t>
            </w: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tc>
        <w:tc>
          <w:tcPr>
            <w:tcW w:w="850"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J</w:t>
            </w: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a) górna powierzchnia kostki nie powinna mie</w:t>
            </w:r>
            <w:r w:rsidRPr="0086496A">
              <w:rPr>
                <w:rFonts w:ascii="TimesNewRoman" w:eastAsia="TimesNewRoman" w:cs="TimesNewRoman" w:hint="eastAsia"/>
                <w:bCs w:val="0"/>
                <w:sz w:val="20"/>
                <w:szCs w:val="20"/>
              </w:rPr>
              <w:t>ć</w:t>
            </w:r>
            <w:r w:rsidRPr="0086496A">
              <w:rPr>
                <w:rFonts w:ascii="TimesNewRoman" w:eastAsia="TimesNewRoman" w:cs="TimesNewRoman"/>
                <w:bCs w:val="0"/>
                <w:sz w:val="20"/>
                <w:szCs w:val="20"/>
              </w:rPr>
              <w:t xml:space="preserve"> </w:t>
            </w:r>
            <w:r w:rsidRPr="0086496A">
              <w:rPr>
                <w:bCs w:val="0"/>
                <w:sz w:val="20"/>
                <w:szCs w:val="20"/>
              </w:rPr>
              <w:t>rys i odprysków,</w:t>
            </w:r>
          </w:p>
          <w:p w:rsidR="0086496A" w:rsidRPr="0086496A" w:rsidRDefault="0086496A" w:rsidP="00D21945">
            <w:pPr>
              <w:autoSpaceDE w:val="0"/>
              <w:autoSpaceDN w:val="0"/>
              <w:adjustRightInd w:val="0"/>
              <w:rPr>
                <w:bCs w:val="0"/>
                <w:sz w:val="20"/>
                <w:szCs w:val="20"/>
              </w:rPr>
            </w:pPr>
            <w:r w:rsidRPr="0086496A">
              <w:rPr>
                <w:bCs w:val="0"/>
                <w:sz w:val="20"/>
                <w:szCs w:val="20"/>
              </w:rPr>
              <w:t>b) nie dopuszcza si</w:t>
            </w:r>
            <w:r w:rsidRPr="0086496A">
              <w:rPr>
                <w:rFonts w:ascii="TimesNewRoman" w:eastAsia="TimesNewRoman" w:cs="TimesNewRoman" w:hint="eastAsia"/>
                <w:bCs w:val="0"/>
                <w:sz w:val="20"/>
                <w:szCs w:val="20"/>
              </w:rPr>
              <w:t>ę</w:t>
            </w:r>
            <w:r w:rsidRPr="0086496A">
              <w:rPr>
                <w:rFonts w:ascii="TimesNewRoman" w:eastAsia="TimesNewRoman" w:cs="TimesNewRoman"/>
                <w:bCs w:val="0"/>
                <w:sz w:val="20"/>
                <w:szCs w:val="20"/>
              </w:rPr>
              <w:t xml:space="preserve"> </w:t>
            </w:r>
            <w:r w:rsidRPr="0086496A">
              <w:rPr>
                <w:bCs w:val="0"/>
                <w:sz w:val="20"/>
                <w:szCs w:val="20"/>
              </w:rPr>
              <w:t>rozwarstwie</w:t>
            </w:r>
            <w:r w:rsidRPr="0086496A">
              <w:rPr>
                <w:rFonts w:ascii="TimesNewRoman" w:eastAsia="TimesNewRoman" w:cs="TimesNewRoman" w:hint="eastAsia"/>
                <w:bCs w:val="0"/>
                <w:sz w:val="20"/>
                <w:szCs w:val="20"/>
              </w:rPr>
              <w:t>ń</w:t>
            </w:r>
            <w:r w:rsidRPr="0086496A">
              <w:rPr>
                <w:rFonts w:ascii="TimesNewRoman" w:eastAsia="TimesNewRoman" w:cs="TimesNewRoman"/>
                <w:bCs w:val="0"/>
                <w:sz w:val="20"/>
                <w:szCs w:val="20"/>
              </w:rPr>
              <w:t xml:space="preserve"> </w:t>
            </w:r>
            <w:r w:rsidRPr="0086496A">
              <w:rPr>
                <w:bCs w:val="0"/>
                <w:sz w:val="20"/>
                <w:szCs w:val="20"/>
              </w:rPr>
              <w:t>w kostkach dwuwarstwowych,</w:t>
            </w:r>
          </w:p>
          <w:p w:rsidR="0086496A" w:rsidRPr="0086496A" w:rsidRDefault="0086496A" w:rsidP="00D21945">
            <w:pPr>
              <w:autoSpaceDE w:val="0"/>
              <w:autoSpaceDN w:val="0"/>
              <w:adjustRightInd w:val="0"/>
              <w:rPr>
                <w:bCs w:val="0"/>
                <w:sz w:val="20"/>
                <w:szCs w:val="20"/>
              </w:rPr>
            </w:pPr>
            <w:r w:rsidRPr="0086496A">
              <w:rPr>
                <w:bCs w:val="0"/>
                <w:sz w:val="20"/>
                <w:szCs w:val="20"/>
              </w:rPr>
              <w:t>c) ewentualne wykwity nie s</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uwa</w:t>
            </w:r>
            <w:r w:rsidRPr="0086496A">
              <w:rPr>
                <w:rFonts w:ascii="TimesNewRoman" w:eastAsia="TimesNewRoman" w:cs="TimesNewRoman" w:hint="eastAsia"/>
                <w:bCs w:val="0"/>
                <w:sz w:val="20"/>
                <w:szCs w:val="20"/>
              </w:rPr>
              <w:t>ż</w:t>
            </w:r>
            <w:r w:rsidRPr="0086496A">
              <w:rPr>
                <w:bCs w:val="0"/>
                <w:sz w:val="20"/>
                <w:szCs w:val="20"/>
              </w:rPr>
              <w:t>ane za istotne</w:t>
            </w:r>
          </w:p>
        </w:tc>
      </w:tr>
      <w:tr w:rsidR="0086496A" w:rsidRPr="0086496A" w:rsidTr="0086496A">
        <w:tc>
          <w:tcPr>
            <w:tcW w:w="434"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3.2</w:t>
            </w: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r w:rsidRPr="0086496A">
              <w:rPr>
                <w:bCs w:val="0"/>
                <w:sz w:val="20"/>
                <w:szCs w:val="20"/>
              </w:rPr>
              <w:t>3.3</w:t>
            </w:r>
          </w:p>
          <w:p w:rsidR="0086496A" w:rsidRPr="0086496A" w:rsidRDefault="0086496A" w:rsidP="00D21945">
            <w:pPr>
              <w:autoSpaceDE w:val="0"/>
              <w:autoSpaceDN w:val="0"/>
              <w:adjustRightInd w:val="0"/>
              <w:rPr>
                <w:bCs w:val="0"/>
                <w:sz w:val="20"/>
                <w:szCs w:val="20"/>
              </w:rPr>
            </w:pPr>
          </w:p>
        </w:tc>
        <w:tc>
          <w:tcPr>
            <w:tcW w:w="2793"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Tekstura</w:t>
            </w: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bCs w:val="0"/>
                <w:sz w:val="20"/>
                <w:szCs w:val="20"/>
              </w:rPr>
            </w:pPr>
          </w:p>
          <w:p w:rsidR="0086496A" w:rsidRPr="0086496A" w:rsidRDefault="0086496A" w:rsidP="00D21945">
            <w:pPr>
              <w:autoSpaceDE w:val="0"/>
              <w:autoSpaceDN w:val="0"/>
              <w:adjustRightInd w:val="0"/>
              <w:rPr>
                <w:rFonts w:ascii="TimesNewRoman" w:eastAsia="TimesNewRoman" w:cs="TimesNewRoman"/>
                <w:bCs w:val="0"/>
                <w:sz w:val="20"/>
                <w:szCs w:val="20"/>
              </w:rPr>
            </w:pPr>
            <w:r w:rsidRPr="0086496A">
              <w:rPr>
                <w:bCs w:val="0"/>
                <w:sz w:val="20"/>
                <w:szCs w:val="20"/>
              </w:rPr>
              <w:t>Zabarwienie (barwiona mo</w:t>
            </w:r>
            <w:r w:rsidRPr="0086496A">
              <w:rPr>
                <w:rFonts w:ascii="TimesNewRoman" w:eastAsia="TimesNewRoman" w:cs="TimesNewRoman" w:hint="eastAsia"/>
                <w:bCs w:val="0"/>
                <w:sz w:val="20"/>
                <w:szCs w:val="20"/>
              </w:rPr>
              <w:t>ż</w:t>
            </w:r>
            <w:r w:rsidRPr="0086496A">
              <w:rPr>
                <w:bCs w:val="0"/>
                <w:sz w:val="20"/>
                <w:szCs w:val="20"/>
              </w:rPr>
              <w:t>e by</w:t>
            </w:r>
            <w:r w:rsidRPr="0086496A">
              <w:rPr>
                <w:rFonts w:ascii="TimesNewRoman" w:eastAsia="TimesNewRoman" w:cs="TimesNewRoman" w:hint="eastAsia"/>
                <w:bCs w:val="0"/>
                <w:sz w:val="20"/>
                <w:szCs w:val="20"/>
              </w:rPr>
              <w:t>ć</w:t>
            </w:r>
          </w:p>
          <w:p w:rsidR="0086496A" w:rsidRPr="0086496A" w:rsidRDefault="0086496A" w:rsidP="00D21945">
            <w:pPr>
              <w:autoSpaceDE w:val="0"/>
              <w:autoSpaceDN w:val="0"/>
              <w:adjustRightInd w:val="0"/>
              <w:rPr>
                <w:bCs w:val="0"/>
                <w:sz w:val="20"/>
                <w:szCs w:val="20"/>
              </w:rPr>
            </w:pPr>
            <w:r w:rsidRPr="0086496A">
              <w:rPr>
                <w:bCs w:val="0"/>
                <w:sz w:val="20"/>
                <w:szCs w:val="20"/>
              </w:rPr>
              <w:t xml:space="preserve">warstwa </w:t>
            </w:r>
            <w:r w:rsidRPr="0086496A">
              <w:rPr>
                <w:rFonts w:ascii="TimesNewRoman" w:eastAsia="TimesNewRoman" w:cs="TimesNewRoman" w:hint="eastAsia"/>
                <w:bCs w:val="0"/>
                <w:sz w:val="20"/>
                <w:szCs w:val="20"/>
              </w:rPr>
              <w:t>ś</w:t>
            </w:r>
            <w:r w:rsidRPr="0086496A">
              <w:rPr>
                <w:bCs w:val="0"/>
                <w:sz w:val="20"/>
                <w:szCs w:val="20"/>
              </w:rPr>
              <w:t>cieralna lub cały element)</w:t>
            </w:r>
          </w:p>
          <w:p w:rsidR="0086496A" w:rsidRPr="0086496A" w:rsidRDefault="0086496A" w:rsidP="00D21945">
            <w:pPr>
              <w:autoSpaceDE w:val="0"/>
              <w:autoSpaceDN w:val="0"/>
              <w:adjustRightInd w:val="0"/>
              <w:rPr>
                <w:bCs w:val="0"/>
                <w:sz w:val="20"/>
                <w:szCs w:val="20"/>
              </w:rPr>
            </w:pPr>
          </w:p>
        </w:tc>
        <w:tc>
          <w:tcPr>
            <w:tcW w:w="850" w:type="dxa"/>
            <w:shd w:val="clear" w:color="auto" w:fill="auto"/>
          </w:tcPr>
          <w:p w:rsidR="0086496A" w:rsidRPr="0086496A" w:rsidRDefault="0086496A" w:rsidP="00D21945">
            <w:pPr>
              <w:autoSpaceDE w:val="0"/>
              <w:autoSpaceDN w:val="0"/>
              <w:adjustRightInd w:val="0"/>
              <w:rPr>
                <w:bCs w:val="0"/>
                <w:sz w:val="20"/>
                <w:szCs w:val="20"/>
              </w:rPr>
            </w:pPr>
          </w:p>
        </w:tc>
        <w:tc>
          <w:tcPr>
            <w:tcW w:w="5387" w:type="dxa"/>
            <w:shd w:val="clear" w:color="auto" w:fill="auto"/>
          </w:tcPr>
          <w:p w:rsidR="0086496A" w:rsidRPr="0086496A" w:rsidRDefault="0086496A" w:rsidP="00D21945">
            <w:pPr>
              <w:autoSpaceDE w:val="0"/>
              <w:autoSpaceDN w:val="0"/>
              <w:adjustRightInd w:val="0"/>
              <w:rPr>
                <w:bCs w:val="0"/>
                <w:sz w:val="20"/>
                <w:szCs w:val="20"/>
              </w:rPr>
            </w:pPr>
            <w:r w:rsidRPr="0086496A">
              <w:rPr>
                <w:bCs w:val="0"/>
                <w:sz w:val="20"/>
                <w:szCs w:val="20"/>
              </w:rPr>
              <w:t>a) kostki z powierzchni</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o specjalnej teksturze – producent powinien</w:t>
            </w:r>
            <w:r w:rsidR="00722680">
              <w:rPr>
                <w:bCs w:val="0"/>
                <w:sz w:val="20"/>
                <w:szCs w:val="20"/>
              </w:rPr>
              <w:t xml:space="preserve"> </w:t>
            </w:r>
            <w:r w:rsidRPr="0086496A">
              <w:rPr>
                <w:bCs w:val="0"/>
                <w:sz w:val="20"/>
                <w:szCs w:val="20"/>
              </w:rPr>
              <w:t>opisa</w:t>
            </w:r>
            <w:r w:rsidRPr="0086496A">
              <w:rPr>
                <w:rFonts w:ascii="TimesNewRoman" w:eastAsia="TimesNewRoman" w:cs="TimesNewRoman" w:hint="eastAsia"/>
                <w:bCs w:val="0"/>
                <w:sz w:val="20"/>
                <w:szCs w:val="20"/>
              </w:rPr>
              <w:t>ć</w:t>
            </w:r>
            <w:r w:rsidRPr="0086496A">
              <w:rPr>
                <w:rFonts w:ascii="TimesNewRoman" w:eastAsia="TimesNewRoman" w:cs="TimesNewRoman"/>
                <w:bCs w:val="0"/>
                <w:sz w:val="20"/>
                <w:szCs w:val="20"/>
              </w:rPr>
              <w:t xml:space="preserve"> </w:t>
            </w:r>
            <w:r w:rsidRPr="0086496A">
              <w:rPr>
                <w:bCs w:val="0"/>
                <w:sz w:val="20"/>
                <w:szCs w:val="20"/>
              </w:rPr>
              <w:t>rodzaj tekstury,</w:t>
            </w:r>
          </w:p>
          <w:p w:rsidR="0086496A" w:rsidRPr="0086496A" w:rsidRDefault="0086496A" w:rsidP="00D21945">
            <w:pPr>
              <w:autoSpaceDE w:val="0"/>
              <w:autoSpaceDN w:val="0"/>
              <w:adjustRightInd w:val="0"/>
              <w:rPr>
                <w:bCs w:val="0"/>
                <w:sz w:val="20"/>
                <w:szCs w:val="20"/>
              </w:rPr>
            </w:pPr>
            <w:r w:rsidRPr="0086496A">
              <w:rPr>
                <w:bCs w:val="0"/>
                <w:sz w:val="20"/>
                <w:szCs w:val="20"/>
              </w:rPr>
              <w:t>b) tekstura lub zabarwienie kostki powinny by</w:t>
            </w:r>
            <w:r w:rsidRPr="0086496A">
              <w:rPr>
                <w:rFonts w:ascii="TimesNewRoman" w:eastAsia="TimesNewRoman" w:cs="TimesNewRoman" w:hint="eastAsia"/>
                <w:bCs w:val="0"/>
                <w:sz w:val="20"/>
                <w:szCs w:val="20"/>
              </w:rPr>
              <w:t>ć</w:t>
            </w:r>
            <w:r w:rsidRPr="0086496A">
              <w:rPr>
                <w:rFonts w:ascii="TimesNewRoman" w:eastAsia="TimesNewRoman" w:cs="TimesNewRoman"/>
                <w:bCs w:val="0"/>
                <w:sz w:val="20"/>
                <w:szCs w:val="20"/>
              </w:rPr>
              <w:t xml:space="preserve"> </w:t>
            </w:r>
            <w:r w:rsidRPr="0086496A">
              <w:rPr>
                <w:bCs w:val="0"/>
                <w:sz w:val="20"/>
                <w:szCs w:val="20"/>
              </w:rPr>
              <w:t>porównane z próbk</w:t>
            </w:r>
            <w:r w:rsidRPr="0086496A">
              <w:rPr>
                <w:rFonts w:ascii="TimesNewRoman" w:eastAsia="TimesNewRoman" w:cs="TimesNewRoman" w:hint="eastAsia"/>
                <w:bCs w:val="0"/>
                <w:sz w:val="20"/>
                <w:szCs w:val="20"/>
              </w:rPr>
              <w:t>ą</w:t>
            </w:r>
            <w:r w:rsidR="00722680">
              <w:rPr>
                <w:rFonts w:ascii="TimesNewRoman" w:eastAsia="TimesNewRoman" w:cs="TimesNewRoman"/>
                <w:bCs w:val="0"/>
                <w:sz w:val="20"/>
                <w:szCs w:val="20"/>
              </w:rPr>
              <w:t xml:space="preserve"> </w:t>
            </w:r>
            <w:r w:rsidRPr="0086496A">
              <w:rPr>
                <w:bCs w:val="0"/>
                <w:sz w:val="20"/>
                <w:szCs w:val="20"/>
              </w:rPr>
              <w:t>producenta, zatwierdzon</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przez odbiorc</w:t>
            </w:r>
            <w:r w:rsidRPr="0086496A">
              <w:rPr>
                <w:rFonts w:ascii="TimesNewRoman" w:eastAsia="TimesNewRoman" w:cs="TimesNewRoman" w:hint="eastAsia"/>
                <w:bCs w:val="0"/>
                <w:sz w:val="20"/>
                <w:szCs w:val="20"/>
              </w:rPr>
              <w:t>ę</w:t>
            </w:r>
            <w:r w:rsidRPr="0086496A">
              <w:rPr>
                <w:bCs w:val="0"/>
                <w:sz w:val="20"/>
                <w:szCs w:val="20"/>
              </w:rPr>
              <w:t>,</w:t>
            </w:r>
          </w:p>
          <w:p w:rsidR="0086496A" w:rsidRPr="0086496A" w:rsidRDefault="0086496A" w:rsidP="00D21945">
            <w:pPr>
              <w:autoSpaceDE w:val="0"/>
              <w:autoSpaceDN w:val="0"/>
              <w:adjustRightInd w:val="0"/>
              <w:rPr>
                <w:bCs w:val="0"/>
                <w:sz w:val="20"/>
                <w:szCs w:val="20"/>
              </w:rPr>
            </w:pPr>
            <w:r w:rsidRPr="0086496A">
              <w:rPr>
                <w:bCs w:val="0"/>
                <w:sz w:val="20"/>
                <w:szCs w:val="20"/>
              </w:rPr>
              <w:t>c) ewentualne ró</w:t>
            </w:r>
            <w:r w:rsidRPr="0086496A">
              <w:rPr>
                <w:rFonts w:ascii="TimesNewRoman" w:eastAsia="TimesNewRoman" w:cs="TimesNewRoman" w:hint="eastAsia"/>
                <w:bCs w:val="0"/>
                <w:sz w:val="20"/>
                <w:szCs w:val="20"/>
              </w:rPr>
              <w:t>ż</w:t>
            </w:r>
            <w:r w:rsidRPr="0086496A">
              <w:rPr>
                <w:bCs w:val="0"/>
                <w:sz w:val="20"/>
                <w:szCs w:val="20"/>
              </w:rPr>
              <w:t>nice w jednolito</w:t>
            </w:r>
            <w:r w:rsidRPr="0086496A">
              <w:rPr>
                <w:rFonts w:ascii="TimesNewRoman" w:eastAsia="TimesNewRoman" w:cs="TimesNewRoman" w:hint="eastAsia"/>
                <w:bCs w:val="0"/>
                <w:sz w:val="20"/>
                <w:szCs w:val="20"/>
              </w:rPr>
              <w:t>ś</w:t>
            </w:r>
            <w:r w:rsidRPr="0086496A">
              <w:rPr>
                <w:bCs w:val="0"/>
                <w:sz w:val="20"/>
                <w:szCs w:val="20"/>
              </w:rPr>
              <w:t>ci tekstury lub zabarwienia,</w:t>
            </w:r>
          </w:p>
          <w:p w:rsidR="0086496A" w:rsidRPr="0086496A" w:rsidRDefault="0086496A" w:rsidP="00D21945">
            <w:pPr>
              <w:autoSpaceDE w:val="0"/>
              <w:autoSpaceDN w:val="0"/>
              <w:adjustRightInd w:val="0"/>
              <w:rPr>
                <w:bCs w:val="0"/>
                <w:sz w:val="20"/>
                <w:szCs w:val="20"/>
              </w:rPr>
            </w:pPr>
            <w:r w:rsidRPr="0086496A">
              <w:rPr>
                <w:bCs w:val="0"/>
                <w:sz w:val="20"/>
                <w:szCs w:val="20"/>
              </w:rPr>
              <w:t>spowodowane nieuniknionymi zmianami we wła</w:t>
            </w:r>
            <w:r w:rsidRPr="0086496A">
              <w:rPr>
                <w:rFonts w:ascii="TimesNewRoman" w:eastAsia="TimesNewRoman" w:cs="TimesNewRoman" w:hint="eastAsia"/>
                <w:bCs w:val="0"/>
                <w:sz w:val="20"/>
                <w:szCs w:val="20"/>
              </w:rPr>
              <w:t>ś</w:t>
            </w:r>
            <w:r w:rsidRPr="0086496A">
              <w:rPr>
                <w:bCs w:val="0"/>
                <w:sz w:val="20"/>
                <w:szCs w:val="20"/>
              </w:rPr>
              <w:t>ciwo</w:t>
            </w:r>
            <w:r w:rsidRPr="0086496A">
              <w:rPr>
                <w:rFonts w:ascii="TimesNewRoman" w:eastAsia="TimesNewRoman" w:cs="TimesNewRoman" w:hint="eastAsia"/>
                <w:bCs w:val="0"/>
                <w:sz w:val="20"/>
                <w:szCs w:val="20"/>
              </w:rPr>
              <w:t>ś</w:t>
            </w:r>
            <w:r w:rsidRPr="0086496A">
              <w:rPr>
                <w:bCs w:val="0"/>
                <w:sz w:val="20"/>
                <w:szCs w:val="20"/>
              </w:rPr>
              <w:t>ciach</w:t>
            </w:r>
          </w:p>
          <w:p w:rsidR="0086496A" w:rsidRPr="0086496A" w:rsidRDefault="0086496A" w:rsidP="00D21945">
            <w:pPr>
              <w:autoSpaceDE w:val="0"/>
              <w:autoSpaceDN w:val="0"/>
              <w:adjustRightInd w:val="0"/>
              <w:rPr>
                <w:bCs w:val="0"/>
                <w:sz w:val="20"/>
                <w:szCs w:val="20"/>
              </w:rPr>
            </w:pPr>
            <w:r w:rsidRPr="0086496A">
              <w:rPr>
                <w:bCs w:val="0"/>
                <w:sz w:val="20"/>
                <w:szCs w:val="20"/>
              </w:rPr>
              <w:t>surowców i zmianach warunków twardnienia nie s</w:t>
            </w:r>
            <w:r w:rsidRPr="0086496A">
              <w:rPr>
                <w:rFonts w:ascii="TimesNewRoman" w:eastAsia="TimesNewRoman" w:cs="TimesNewRoman" w:hint="eastAsia"/>
                <w:bCs w:val="0"/>
                <w:sz w:val="20"/>
                <w:szCs w:val="20"/>
              </w:rPr>
              <w:t>ą</w:t>
            </w:r>
            <w:r w:rsidRPr="0086496A">
              <w:rPr>
                <w:rFonts w:ascii="TimesNewRoman" w:eastAsia="TimesNewRoman" w:cs="TimesNewRoman"/>
                <w:bCs w:val="0"/>
                <w:sz w:val="20"/>
                <w:szCs w:val="20"/>
              </w:rPr>
              <w:t xml:space="preserve"> </w:t>
            </w:r>
            <w:r w:rsidRPr="0086496A">
              <w:rPr>
                <w:bCs w:val="0"/>
                <w:sz w:val="20"/>
                <w:szCs w:val="20"/>
              </w:rPr>
              <w:t>uwa</w:t>
            </w:r>
            <w:r w:rsidRPr="0086496A">
              <w:rPr>
                <w:rFonts w:ascii="TimesNewRoman" w:eastAsia="TimesNewRoman" w:cs="TimesNewRoman" w:hint="eastAsia"/>
                <w:bCs w:val="0"/>
                <w:sz w:val="20"/>
                <w:szCs w:val="20"/>
              </w:rPr>
              <w:t>ż</w:t>
            </w:r>
            <w:r w:rsidRPr="0086496A">
              <w:rPr>
                <w:bCs w:val="0"/>
                <w:sz w:val="20"/>
                <w:szCs w:val="20"/>
              </w:rPr>
              <w:t>ane za istotne</w:t>
            </w:r>
          </w:p>
        </w:tc>
      </w:tr>
    </w:tbl>
    <w:p w:rsidR="0086496A" w:rsidRPr="0086496A" w:rsidRDefault="0086496A" w:rsidP="00D21945">
      <w:pPr>
        <w:autoSpaceDE w:val="0"/>
        <w:autoSpaceDN w:val="0"/>
        <w:adjustRightInd w:val="0"/>
        <w:rPr>
          <w:sz w:val="20"/>
          <w:szCs w:val="20"/>
        </w:rPr>
      </w:pPr>
    </w:p>
    <w:p w:rsidR="0086496A" w:rsidRPr="0086496A" w:rsidRDefault="0086496A" w:rsidP="00D21945">
      <w:pPr>
        <w:autoSpaceDE w:val="0"/>
        <w:autoSpaceDN w:val="0"/>
        <w:adjustRightInd w:val="0"/>
        <w:rPr>
          <w:sz w:val="20"/>
          <w:szCs w:val="20"/>
        </w:rPr>
      </w:pPr>
      <w:r w:rsidRPr="0086496A">
        <w:rPr>
          <w:sz w:val="20"/>
          <w:szCs w:val="20"/>
        </w:rPr>
        <w:t>Kostki kolorowe powinny być barwione substancjami odpornymi na działanie czynników atmosferycznych, światła (w tym promieniowania UV) i silnych alkaliów (m.in. cementu, który przy wypełnieniu spoin zaprawa cementowo-piaskowa nie może odbarwiać kostek). Zaleca się stosowanie środków stabilnie barwiących zaczyn cementowy w kostce, np. tlenki  Żelaza, tlenek chromu, tlenek tytanu, tlenek kobaltowo-glinowy (nie należy stosować do barwienia: sadz i barwników organicznych).</w:t>
      </w:r>
    </w:p>
    <w:p w:rsidR="0086496A" w:rsidRDefault="0086496A" w:rsidP="00D21945">
      <w:pPr>
        <w:autoSpaceDE w:val="0"/>
        <w:autoSpaceDN w:val="0"/>
        <w:adjustRightInd w:val="0"/>
        <w:rPr>
          <w:sz w:val="20"/>
          <w:szCs w:val="20"/>
        </w:rPr>
      </w:pPr>
      <w:r w:rsidRPr="0086496A">
        <w:rPr>
          <w:sz w:val="20"/>
          <w:szCs w:val="20"/>
        </w:rPr>
        <w:t xml:space="preserve">Przyjęto kostkę betonową, szarą  gr. </w:t>
      </w:r>
      <w:r w:rsidR="00EA0FF5">
        <w:rPr>
          <w:sz w:val="20"/>
          <w:szCs w:val="20"/>
        </w:rPr>
        <w:t>8</w:t>
      </w:r>
      <w:r w:rsidRPr="0086496A">
        <w:rPr>
          <w:sz w:val="20"/>
          <w:szCs w:val="20"/>
        </w:rPr>
        <w:t>0 mm o chropowatej powierzchni</w:t>
      </w:r>
      <w:r w:rsidR="00EA0FF5">
        <w:rPr>
          <w:sz w:val="20"/>
          <w:szCs w:val="20"/>
        </w:rPr>
        <w:t xml:space="preserve"> dla chodnika </w:t>
      </w:r>
    </w:p>
    <w:p w:rsidR="00EA0FF5" w:rsidRPr="0086496A" w:rsidRDefault="00EA0FF5" w:rsidP="00EA0FF5">
      <w:pPr>
        <w:autoSpaceDE w:val="0"/>
        <w:autoSpaceDN w:val="0"/>
        <w:adjustRightInd w:val="0"/>
        <w:rPr>
          <w:sz w:val="20"/>
          <w:szCs w:val="20"/>
        </w:rPr>
      </w:pPr>
      <w:r w:rsidRPr="0086496A">
        <w:rPr>
          <w:sz w:val="20"/>
          <w:szCs w:val="20"/>
        </w:rPr>
        <w:t xml:space="preserve">Przyjęto kostkę betonową, </w:t>
      </w:r>
      <w:r>
        <w:rPr>
          <w:sz w:val="20"/>
          <w:szCs w:val="20"/>
        </w:rPr>
        <w:t xml:space="preserve">grafitową </w:t>
      </w:r>
      <w:r w:rsidRPr="0086496A">
        <w:rPr>
          <w:sz w:val="20"/>
          <w:szCs w:val="20"/>
        </w:rPr>
        <w:t xml:space="preserve"> gr. </w:t>
      </w:r>
      <w:r>
        <w:rPr>
          <w:sz w:val="20"/>
          <w:szCs w:val="20"/>
        </w:rPr>
        <w:t>8</w:t>
      </w:r>
      <w:r w:rsidRPr="0086496A">
        <w:rPr>
          <w:sz w:val="20"/>
          <w:szCs w:val="20"/>
        </w:rPr>
        <w:t>0 mm o chropowatej powierzchni</w:t>
      </w:r>
      <w:r>
        <w:rPr>
          <w:sz w:val="20"/>
          <w:szCs w:val="20"/>
        </w:rPr>
        <w:t xml:space="preserve"> dla wjazdów na posesje</w:t>
      </w:r>
    </w:p>
    <w:p w:rsidR="00EA0FF5" w:rsidRPr="0086496A" w:rsidRDefault="00EA0FF5" w:rsidP="00D21945">
      <w:pPr>
        <w:autoSpaceDE w:val="0"/>
        <w:autoSpaceDN w:val="0"/>
        <w:adjustRightInd w:val="0"/>
        <w:rPr>
          <w:sz w:val="20"/>
          <w:szCs w:val="20"/>
        </w:rPr>
      </w:pPr>
    </w:p>
    <w:p w:rsidR="0086496A" w:rsidRPr="0086496A" w:rsidRDefault="0086496A" w:rsidP="00D21945">
      <w:pPr>
        <w:autoSpaceDE w:val="0"/>
        <w:autoSpaceDN w:val="0"/>
        <w:adjustRightInd w:val="0"/>
        <w:rPr>
          <w:sz w:val="20"/>
          <w:szCs w:val="20"/>
        </w:rPr>
      </w:pPr>
      <w:r w:rsidRPr="0086496A">
        <w:rPr>
          <w:bCs w:val="0"/>
          <w:sz w:val="20"/>
          <w:szCs w:val="20"/>
        </w:rPr>
        <w:t xml:space="preserve">2.2.3. </w:t>
      </w:r>
      <w:r w:rsidRPr="0086496A">
        <w:rPr>
          <w:sz w:val="20"/>
          <w:szCs w:val="20"/>
        </w:rPr>
        <w:t>Składowanie kostek</w:t>
      </w:r>
    </w:p>
    <w:p w:rsidR="0086496A" w:rsidRPr="0086496A" w:rsidRDefault="0086496A" w:rsidP="00D21945">
      <w:pPr>
        <w:autoSpaceDE w:val="0"/>
        <w:autoSpaceDN w:val="0"/>
        <w:adjustRightInd w:val="0"/>
        <w:rPr>
          <w:sz w:val="20"/>
          <w:szCs w:val="20"/>
        </w:rPr>
      </w:pPr>
      <w:r w:rsidRPr="0086496A">
        <w:rPr>
          <w:sz w:val="20"/>
          <w:szCs w:val="20"/>
        </w:rPr>
        <w:t>Kostkę zaleca się pakować na paletach. Palety z kostka mogą być składowane na otwartej przestrzeni, przy czym podłoże powinno być wyrównane i odwodnione.</w:t>
      </w:r>
    </w:p>
    <w:p w:rsidR="0086496A" w:rsidRPr="0086496A" w:rsidRDefault="0086496A" w:rsidP="00D21945">
      <w:pPr>
        <w:autoSpaceDE w:val="0"/>
        <w:autoSpaceDN w:val="0"/>
        <w:adjustRightInd w:val="0"/>
        <w:rPr>
          <w:bCs w:val="0"/>
          <w:sz w:val="20"/>
          <w:szCs w:val="20"/>
        </w:rPr>
      </w:pPr>
      <w:r w:rsidRPr="0086496A">
        <w:rPr>
          <w:bCs w:val="0"/>
          <w:sz w:val="20"/>
          <w:szCs w:val="20"/>
        </w:rPr>
        <w:t>2.3. Materiały na podsypk</w:t>
      </w:r>
      <w:r w:rsidRPr="0086496A">
        <w:rPr>
          <w:sz w:val="20"/>
          <w:szCs w:val="20"/>
        </w:rPr>
        <w:t xml:space="preserve">ę </w:t>
      </w:r>
      <w:r w:rsidRPr="0086496A">
        <w:rPr>
          <w:bCs w:val="0"/>
          <w:sz w:val="20"/>
          <w:szCs w:val="20"/>
        </w:rPr>
        <w:t>i do wypełnienia spoin oraz szczelin w nawierzchni</w:t>
      </w:r>
    </w:p>
    <w:p w:rsidR="0086496A" w:rsidRPr="0086496A" w:rsidRDefault="0086496A" w:rsidP="00D21945">
      <w:pPr>
        <w:autoSpaceDE w:val="0"/>
        <w:autoSpaceDN w:val="0"/>
        <w:adjustRightInd w:val="0"/>
        <w:rPr>
          <w:sz w:val="20"/>
          <w:szCs w:val="20"/>
        </w:rPr>
      </w:pPr>
      <w:r w:rsidRPr="0086496A">
        <w:rPr>
          <w:sz w:val="20"/>
          <w:szCs w:val="20"/>
        </w:rPr>
        <w:t>a) na podsypkę cementowo-piaskowa pod nawierzchnie - mieszankę cementu i piasku w stosunku 1:4 z piasku naturalnego spełniającego wymagania dla gatunku 1 wg PN-B-11113 [4], cementu powszechnego użytku spełniającego wymagania PN-EN 197-1 [1] i wody odmiany 1 odpowiadającej wymaganiom PN-88/B-32250 [5],</w:t>
      </w:r>
    </w:p>
    <w:p w:rsidR="0086496A" w:rsidRPr="0086496A" w:rsidRDefault="0086496A" w:rsidP="00D21945">
      <w:pPr>
        <w:autoSpaceDE w:val="0"/>
        <w:autoSpaceDN w:val="0"/>
        <w:adjustRightInd w:val="0"/>
        <w:rPr>
          <w:sz w:val="20"/>
          <w:szCs w:val="20"/>
        </w:rPr>
      </w:pPr>
      <w:r w:rsidRPr="0086496A">
        <w:rPr>
          <w:sz w:val="20"/>
          <w:szCs w:val="20"/>
        </w:rPr>
        <w:lastRenderedPageBreak/>
        <w:t>b) do wypełniania spoin</w:t>
      </w:r>
    </w:p>
    <w:p w:rsidR="0086496A" w:rsidRPr="0086496A" w:rsidRDefault="0086496A" w:rsidP="00D21945">
      <w:pPr>
        <w:autoSpaceDE w:val="0"/>
        <w:autoSpaceDN w:val="0"/>
        <w:adjustRightInd w:val="0"/>
        <w:rPr>
          <w:sz w:val="20"/>
          <w:szCs w:val="20"/>
        </w:rPr>
      </w:pPr>
      <w:r w:rsidRPr="0086496A">
        <w:rPr>
          <w:sz w:val="20"/>
          <w:szCs w:val="20"/>
        </w:rPr>
        <w:t>- piasek naturalny spełniający wymagania PN-B-11113 [4] gatunku 2 lub 3,</w:t>
      </w:r>
    </w:p>
    <w:p w:rsidR="0086496A" w:rsidRPr="0086496A" w:rsidRDefault="0086496A" w:rsidP="00D21945">
      <w:pPr>
        <w:autoSpaceDE w:val="0"/>
        <w:autoSpaceDN w:val="0"/>
        <w:adjustRightInd w:val="0"/>
        <w:rPr>
          <w:sz w:val="20"/>
          <w:szCs w:val="20"/>
        </w:rPr>
      </w:pPr>
      <w:r w:rsidRPr="0086496A">
        <w:rPr>
          <w:sz w:val="20"/>
          <w:szCs w:val="20"/>
        </w:rPr>
        <w:t>- piasek łamany (0,075</w:t>
      </w:r>
      <w:r w:rsidRPr="0086496A">
        <w:rPr>
          <w:sz w:val="20"/>
          <w:szCs w:val="20"/>
        </w:rPr>
        <w:t>2) mm wg PN-B-11112 [3],</w:t>
      </w:r>
    </w:p>
    <w:p w:rsidR="0086496A" w:rsidRPr="0086496A" w:rsidRDefault="0086496A" w:rsidP="00D21945">
      <w:pPr>
        <w:autoSpaceDE w:val="0"/>
        <w:autoSpaceDN w:val="0"/>
        <w:adjustRightInd w:val="0"/>
        <w:rPr>
          <w:bCs w:val="0"/>
          <w:sz w:val="20"/>
          <w:szCs w:val="20"/>
        </w:rPr>
      </w:pPr>
      <w:r w:rsidRPr="0086496A">
        <w:rPr>
          <w:bCs w:val="0"/>
          <w:sz w:val="20"/>
          <w:szCs w:val="20"/>
        </w:rPr>
        <w:t>2.5. Materiały do podbudowy uło</w:t>
      </w:r>
      <w:r w:rsidRPr="0086496A">
        <w:rPr>
          <w:sz w:val="20"/>
          <w:szCs w:val="20"/>
        </w:rPr>
        <w:t>ż</w:t>
      </w:r>
      <w:r w:rsidRPr="0086496A">
        <w:rPr>
          <w:bCs w:val="0"/>
          <w:sz w:val="20"/>
          <w:szCs w:val="20"/>
        </w:rPr>
        <w:t>onej pod nawierzchni</w:t>
      </w:r>
      <w:r w:rsidRPr="0086496A">
        <w:rPr>
          <w:sz w:val="20"/>
          <w:szCs w:val="20"/>
        </w:rPr>
        <w:t xml:space="preserve">a </w:t>
      </w:r>
      <w:r w:rsidRPr="0086496A">
        <w:rPr>
          <w:bCs w:val="0"/>
          <w:sz w:val="20"/>
          <w:szCs w:val="20"/>
        </w:rPr>
        <w:t>z betonowej kostki brukowej</w:t>
      </w:r>
    </w:p>
    <w:p w:rsidR="0086496A" w:rsidRPr="0086496A" w:rsidRDefault="0086496A" w:rsidP="00D21945">
      <w:pPr>
        <w:autoSpaceDE w:val="0"/>
        <w:autoSpaceDN w:val="0"/>
        <w:adjustRightInd w:val="0"/>
        <w:rPr>
          <w:sz w:val="20"/>
          <w:szCs w:val="20"/>
        </w:rPr>
      </w:pPr>
      <w:r w:rsidRPr="0086496A">
        <w:rPr>
          <w:sz w:val="20"/>
          <w:szCs w:val="20"/>
        </w:rPr>
        <w:t>- 10cm pospółki</w:t>
      </w:r>
    </w:p>
    <w:p w:rsidR="0086496A" w:rsidRPr="0086496A" w:rsidRDefault="0086496A" w:rsidP="00D21945">
      <w:pPr>
        <w:autoSpaceDE w:val="0"/>
        <w:autoSpaceDN w:val="0"/>
        <w:adjustRightInd w:val="0"/>
        <w:rPr>
          <w:sz w:val="20"/>
          <w:szCs w:val="20"/>
        </w:rPr>
      </w:pPr>
      <w:r w:rsidRPr="0086496A">
        <w:rPr>
          <w:sz w:val="20"/>
          <w:szCs w:val="20"/>
        </w:rPr>
        <w:t>- 20cm tłucznia</w:t>
      </w:r>
    </w:p>
    <w:p w:rsidR="0086496A" w:rsidRPr="0086496A" w:rsidRDefault="0086496A" w:rsidP="00D21945">
      <w:pPr>
        <w:autoSpaceDE w:val="0"/>
        <w:autoSpaceDN w:val="0"/>
        <w:adjustRightInd w:val="0"/>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3. SPRZĘT</w:t>
      </w:r>
    </w:p>
    <w:p w:rsidR="0086496A" w:rsidRPr="0086496A" w:rsidRDefault="0086496A" w:rsidP="00D21945">
      <w:pPr>
        <w:autoSpaceDE w:val="0"/>
        <w:autoSpaceDN w:val="0"/>
        <w:adjustRightInd w:val="0"/>
        <w:rPr>
          <w:bCs w:val="0"/>
          <w:sz w:val="20"/>
          <w:szCs w:val="20"/>
        </w:rPr>
      </w:pPr>
      <w:r w:rsidRPr="0086496A">
        <w:rPr>
          <w:bCs w:val="0"/>
          <w:sz w:val="20"/>
          <w:szCs w:val="20"/>
        </w:rPr>
        <w:t>3.1. Ogólne wymagania dotycz</w:t>
      </w:r>
      <w:r w:rsidRPr="0086496A">
        <w:rPr>
          <w:sz w:val="20"/>
          <w:szCs w:val="20"/>
        </w:rPr>
        <w:t>ą</w:t>
      </w:r>
      <w:r w:rsidRPr="0086496A">
        <w:rPr>
          <w:bCs w:val="0"/>
          <w:sz w:val="20"/>
          <w:szCs w:val="20"/>
        </w:rPr>
        <w:t>ce sprz</w:t>
      </w:r>
      <w:r w:rsidRPr="0086496A">
        <w:rPr>
          <w:sz w:val="20"/>
          <w:szCs w:val="20"/>
        </w:rPr>
        <w:t>ę</w:t>
      </w:r>
      <w:r w:rsidRPr="0086496A">
        <w:rPr>
          <w:bCs w:val="0"/>
          <w:sz w:val="20"/>
          <w:szCs w:val="20"/>
        </w:rPr>
        <w:t>tu</w:t>
      </w:r>
    </w:p>
    <w:p w:rsidR="0086496A" w:rsidRPr="0086496A" w:rsidRDefault="0086496A" w:rsidP="00D21945">
      <w:pPr>
        <w:autoSpaceDE w:val="0"/>
        <w:autoSpaceDN w:val="0"/>
        <w:adjustRightInd w:val="0"/>
        <w:rPr>
          <w:sz w:val="20"/>
          <w:szCs w:val="20"/>
        </w:rPr>
      </w:pPr>
      <w:r w:rsidRPr="0086496A">
        <w:rPr>
          <w:sz w:val="20"/>
          <w:szCs w:val="20"/>
        </w:rPr>
        <w:t>Ogólne wymagania dotyczące sprzętu podano w OST „Wymagania ogólne” [9] pkt 3.</w:t>
      </w:r>
    </w:p>
    <w:p w:rsidR="0086496A" w:rsidRPr="0086496A" w:rsidRDefault="0086496A" w:rsidP="00D21945">
      <w:pPr>
        <w:autoSpaceDE w:val="0"/>
        <w:autoSpaceDN w:val="0"/>
        <w:adjustRightInd w:val="0"/>
        <w:rPr>
          <w:bCs w:val="0"/>
          <w:sz w:val="20"/>
          <w:szCs w:val="20"/>
        </w:rPr>
      </w:pPr>
      <w:r w:rsidRPr="0086496A">
        <w:rPr>
          <w:bCs w:val="0"/>
          <w:sz w:val="20"/>
          <w:szCs w:val="20"/>
        </w:rPr>
        <w:t>3.2. Sprz</w:t>
      </w:r>
      <w:r w:rsidRPr="0086496A">
        <w:rPr>
          <w:sz w:val="20"/>
          <w:szCs w:val="20"/>
        </w:rPr>
        <w:t>ę</w:t>
      </w:r>
      <w:r w:rsidRPr="0086496A">
        <w:rPr>
          <w:bCs w:val="0"/>
          <w:sz w:val="20"/>
          <w:szCs w:val="20"/>
        </w:rPr>
        <w:t>t do wykonania nawierzchni</w:t>
      </w:r>
    </w:p>
    <w:p w:rsidR="0086496A" w:rsidRPr="0086496A" w:rsidRDefault="0086496A" w:rsidP="00D21945">
      <w:pPr>
        <w:autoSpaceDE w:val="0"/>
        <w:autoSpaceDN w:val="0"/>
        <w:adjustRightInd w:val="0"/>
        <w:rPr>
          <w:sz w:val="20"/>
          <w:szCs w:val="20"/>
        </w:rPr>
      </w:pPr>
      <w:r w:rsidRPr="0086496A">
        <w:rPr>
          <w:sz w:val="20"/>
          <w:szCs w:val="20"/>
        </w:rPr>
        <w:t>Układanie betonowej kostki brukowej może odbywać się:</w:t>
      </w:r>
    </w:p>
    <w:p w:rsidR="0086496A" w:rsidRPr="0086496A" w:rsidRDefault="0086496A" w:rsidP="00D21945">
      <w:pPr>
        <w:autoSpaceDE w:val="0"/>
        <w:autoSpaceDN w:val="0"/>
        <w:adjustRightInd w:val="0"/>
        <w:rPr>
          <w:sz w:val="20"/>
          <w:szCs w:val="20"/>
        </w:rPr>
      </w:pPr>
      <w:r w:rsidRPr="0086496A">
        <w:rPr>
          <w:sz w:val="20"/>
          <w:szCs w:val="20"/>
        </w:rPr>
        <w:t>a) ręcznie, zwłaszcza na małych powierzchniach,</w:t>
      </w:r>
    </w:p>
    <w:p w:rsidR="0086496A" w:rsidRPr="0086496A" w:rsidRDefault="0086496A" w:rsidP="00D21945">
      <w:pPr>
        <w:autoSpaceDE w:val="0"/>
        <w:autoSpaceDN w:val="0"/>
        <w:adjustRightInd w:val="0"/>
        <w:rPr>
          <w:sz w:val="20"/>
          <w:szCs w:val="20"/>
        </w:rPr>
      </w:pPr>
      <w:r w:rsidRPr="0086496A">
        <w:rPr>
          <w:sz w:val="20"/>
          <w:szCs w:val="20"/>
        </w:rPr>
        <w:t>c) mechanicznie przy zastosowaniu urządzeń układających (układarek),</w:t>
      </w:r>
    </w:p>
    <w:p w:rsidR="0086496A" w:rsidRPr="0086496A" w:rsidRDefault="0086496A" w:rsidP="00D21945">
      <w:pPr>
        <w:autoSpaceDE w:val="0"/>
        <w:autoSpaceDN w:val="0"/>
        <w:adjustRightInd w:val="0"/>
        <w:rPr>
          <w:sz w:val="20"/>
          <w:szCs w:val="20"/>
        </w:rPr>
      </w:pPr>
      <w:r w:rsidRPr="0086496A">
        <w:rPr>
          <w:sz w:val="20"/>
          <w:szCs w:val="20"/>
        </w:rPr>
        <w:t>d) Do przycinania kostek można stosować specjalne narzędzia tnące (np. przycinarki, szlifierki z tarcza).</w:t>
      </w:r>
    </w:p>
    <w:p w:rsidR="0086496A" w:rsidRPr="0086496A" w:rsidRDefault="0086496A" w:rsidP="00D21945">
      <w:pPr>
        <w:autoSpaceDE w:val="0"/>
        <w:autoSpaceDN w:val="0"/>
        <w:adjustRightInd w:val="0"/>
        <w:rPr>
          <w:sz w:val="20"/>
          <w:szCs w:val="20"/>
        </w:rPr>
      </w:pPr>
      <w:r w:rsidRPr="0086496A">
        <w:rPr>
          <w:sz w:val="20"/>
          <w:szCs w:val="20"/>
        </w:rPr>
        <w:t>e) Do zagęszczania nawierzchni z kostki należy stosować zagęszczarki wibracyjne (płytowe) z wykładzina elastomerowa, chroniące kostki przed ścieraniem i wykruszaniem naroży.</w:t>
      </w:r>
    </w:p>
    <w:p w:rsidR="0086496A" w:rsidRPr="0086496A" w:rsidRDefault="0086496A" w:rsidP="00D21945">
      <w:pPr>
        <w:autoSpaceDE w:val="0"/>
        <w:autoSpaceDN w:val="0"/>
        <w:adjustRightInd w:val="0"/>
        <w:rPr>
          <w:sz w:val="20"/>
          <w:szCs w:val="20"/>
        </w:rPr>
      </w:pPr>
      <w:r w:rsidRPr="0086496A">
        <w:rPr>
          <w:sz w:val="20"/>
          <w:szCs w:val="20"/>
        </w:rPr>
        <w:t>Do wytwarzania podsypki cementowo-piaskowej i zapraw należy stosować betoniarki.</w:t>
      </w:r>
    </w:p>
    <w:p w:rsidR="0086496A" w:rsidRPr="0086496A" w:rsidRDefault="0086496A" w:rsidP="00D21945">
      <w:pPr>
        <w:autoSpaceDE w:val="0"/>
        <w:autoSpaceDN w:val="0"/>
        <w:adjustRightInd w:val="0"/>
        <w:ind w:left="786"/>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4. TRANSPORT</w:t>
      </w:r>
    </w:p>
    <w:p w:rsidR="0086496A" w:rsidRPr="0086496A" w:rsidRDefault="0086496A" w:rsidP="00D21945">
      <w:pPr>
        <w:autoSpaceDE w:val="0"/>
        <w:autoSpaceDN w:val="0"/>
        <w:adjustRightInd w:val="0"/>
        <w:rPr>
          <w:bCs w:val="0"/>
          <w:sz w:val="20"/>
          <w:szCs w:val="20"/>
        </w:rPr>
      </w:pPr>
      <w:r w:rsidRPr="0086496A">
        <w:rPr>
          <w:bCs w:val="0"/>
          <w:sz w:val="20"/>
          <w:szCs w:val="20"/>
        </w:rPr>
        <w:t>4.1. Ogólne wymagania dotycz</w:t>
      </w:r>
      <w:r w:rsidRPr="0086496A">
        <w:rPr>
          <w:sz w:val="20"/>
          <w:szCs w:val="20"/>
        </w:rPr>
        <w:t>ą</w:t>
      </w:r>
      <w:r w:rsidRPr="0086496A">
        <w:rPr>
          <w:bCs w:val="0"/>
          <w:sz w:val="20"/>
          <w:szCs w:val="20"/>
        </w:rPr>
        <w:t>ce transportu</w:t>
      </w:r>
    </w:p>
    <w:p w:rsidR="0086496A" w:rsidRPr="0086496A" w:rsidRDefault="0086496A" w:rsidP="00D21945">
      <w:pPr>
        <w:autoSpaceDE w:val="0"/>
        <w:autoSpaceDN w:val="0"/>
        <w:adjustRightInd w:val="0"/>
        <w:rPr>
          <w:sz w:val="20"/>
          <w:szCs w:val="20"/>
        </w:rPr>
      </w:pPr>
      <w:r w:rsidRPr="0086496A">
        <w:rPr>
          <w:sz w:val="20"/>
          <w:szCs w:val="20"/>
        </w:rPr>
        <w:t>Ogólne wymagania dotyczące transportu podano w OST „Wymagania ogólne” [9] pkt 4.</w:t>
      </w:r>
    </w:p>
    <w:p w:rsidR="0086496A" w:rsidRPr="0086496A" w:rsidRDefault="0086496A" w:rsidP="00D21945">
      <w:pPr>
        <w:autoSpaceDE w:val="0"/>
        <w:autoSpaceDN w:val="0"/>
        <w:adjustRightInd w:val="0"/>
        <w:rPr>
          <w:bCs w:val="0"/>
          <w:sz w:val="20"/>
          <w:szCs w:val="20"/>
        </w:rPr>
      </w:pPr>
      <w:r w:rsidRPr="0086496A">
        <w:rPr>
          <w:bCs w:val="0"/>
          <w:sz w:val="20"/>
          <w:szCs w:val="20"/>
        </w:rPr>
        <w:t>4.2. Transport materiałów do wykonania nawierzchni</w:t>
      </w:r>
    </w:p>
    <w:p w:rsidR="0086496A" w:rsidRPr="0086496A" w:rsidRDefault="0086496A" w:rsidP="00D21945">
      <w:pPr>
        <w:autoSpaceDE w:val="0"/>
        <w:autoSpaceDN w:val="0"/>
        <w:adjustRightInd w:val="0"/>
        <w:rPr>
          <w:sz w:val="20"/>
          <w:szCs w:val="20"/>
        </w:rPr>
      </w:pPr>
      <w:r w:rsidRPr="0086496A">
        <w:rPr>
          <w:sz w:val="20"/>
          <w:szCs w:val="20"/>
        </w:rPr>
        <w:t xml:space="preserve">Betonowe kostki brukowe mogą być przewożone na paletach - dowolnymi środkami transportowymi po osiągnieciu przez beton wytrzymałości na ściskanie co najmniej 15 </w:t>
      </w:r>
      <w:proofErr w:type="spellStart"/>
      <w:r w:rsidRPr="0086496A">
        <w:rPr>
          <w:sz w:val="20"/>
          <w:szCs w:val="20"/>
        </w:rPr>
        <w:t>MPa</w:t>
      </w:r>
      <w:proofErr w:type="spellEnd"/>
      <w:r w:rsidRPr="0086496A">
        <w:rPr>
          <w:sz w:val="20"/>
          <w:szCs w:val="20"/>
        </w:rPr>
        <w:t>. Kostki w trakcie transportu powinny być zabezpieczone przed przemieszczaniem się i uszkodzeniem.</w:t>
      </w:r>
    </w:p>
    <w:p w:rsidR="0086496A" w:rsidRPr="0086496A" w:rsidRDefault="0086496A" w:rsidP="00D21945">
      <w:pPr>
        <w:autoSpaceDE w:val="0"/>
        <w:autoSpaceDN w:val="0"/>
        <w:adjustRightInd w:val="0"/>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5. WYKONANIE ROBÓT</w:t>
      </w:r>
    </w:p>
    <w:p w:rsidR="0086496A" w:rsidRPr="0086496A" w:rsidRDefault="0086496A" w:rsidP="00D21945">
      <w:pPr>
        <w:autoSpaceDE w:val="0"/>
        <w:autoSpaceDN w:val="0"/>
        <w:adjustRightInd w:val="0"/>
        <w:rPr>
          <w:bCs w:val="0"/>
          <w:sz w:val="20"/>
          <w:szCs w:val="20"/>
        </w:rPr>
      </w:pPr>
      <w:r w:rsidRPr="0086496A">
        <w:rPr>
          <w:bCs w:val="0"/>
          <w:sz w:val="20"/>
          <w:szCs w:val="20"/>
        </w:rPr>
        <w:t>5.1. Ogólne zasady wykonania robót</w:t>
      </w:r>
    </w:p>
    <w:p w:rsidR="0086496A" w:rsidRPr="0086496A" w:rsidRDefault="0086496A" w:rsidP="00D21945">
      <w:pPr>
        <w:autoSpaceDE w:val="0"/>
        <w:autoSpaceDN w:val="0"/>
        <w:adjustRightInd w:val="0"/>
        <w:rPr>
          <w:sz w:val="20"/>
          <w:szCs w:val="20"/>
        </w:rPr>
      </w:pPr>
      <w:r w:rsidRPr="0086496A">
        <w:rPr>
          <w:sz w:val="20"/>
          <w:szCs w:val="20"/>
        </w:rPr>
        <w:t>Ogólne zasady wykonania robót podano w OST „Wymagania ogólne” [9] pkt 5.</w:t>
      </w:r>
    </w:p>
    <w:p w:rsidR="0086496A" w:rsidRPr="0086496A" w:rsidRDefault="0086496A" w:rsidP="00D21945">
      <w:pPr>
        <w:autoSpaceDE w:val="0"/>
        <w:autoSpaceDN w:val="0"/>
        <w:adjustRightInd w:val="0"/>
        <w:rPr>
          <w:bCs w:val="0"/>
          <w:sz w:val="20"/>
          <w:szCs w:val="20"/>
        </w:rPr>
      </w:pPr>
      <w:r w:rsidRPr="0086496A">
        <w:rPr>
          <w:bCs w:val="0"/>
          <w:sz w:val="20"/>
          <w:szCs w:val="20"/>
        </w:rPr>
        <w:t>5.2. Podło</w:t>
      </w:r>
      <w:r w:rsidRPr="0086496A">
        <w:rPr>
          <w:sz w:val="20"/>
          <w:szCs w:val="20"/>
        </w:rPr>
        <w:t>ż</w:t>
      </w:r>
      <w:r w:rsidRPr="0086496A">
        <w:rPr>
          <w:bCs w:val="0"/>
          <w:sz w:val="20"/>
          <w:szCs w:val="20"/>
        </w:rPr>
        <w:t>e i koryto</w:t>
      </w:r>
    </w:p>
    <w:p w:rsidR="0086496A" w:rsidRPr="0086496A" w:rsidRDefault="0086496A" w:rsidP="00D21945">
      <w:pPr>
        <w:autoSpaceDE w:val="0"/>
        <w:autoSpaceDN w:val="0"/>
        <w:adjustRightInd w:val="0"/>
        <w:rPr>
          <w:sz w:val="20"/>
          <w:szCs w:val="20"/>
        </w:rPr>
      </w:pPr>
      <w:r w:rsidRPr="0086496A">
        <w:rPr>
          <w:sz w:val="20"/>
          <w:szCs w:val="20"/>
        </w:rPr>
        <w:t xml:space="preserve">Grunty podłoża powinny być </w:t>
      </w:r>
      <w:proofErr w:type="spellStart"/>
      <w:r w:rsidRPr="0086496A">
        <w:rPr>
          <w:sz w:val="20"/>
          <w:szCs w:val="20"/>
        </w:rPr>
        <w:t>niewysadzinowe</w:t>
      </w:r>
      <w:proofErr w:type="spellEnd"/>
      <w:r w:rsidRPr="0086496A">
        <w:rPr>
          <w:sz w:val="20"/>
          <w:szCs w:val="20"/>
        </w:rPr>
        <w:t>, jednorodne i nośne oraz zabezpieczone przed nadmiernym zawilgoceniem i ujemnymi skutkami przemarzania, zgodnie z dokumentacja projektowa. Koryto pod podbudowę lub nawierzchnie powinno być wyprofilowane zgodnie z projektowanymi spadkami. Koryto musi mieć skuteczne odwodnienie, zgodne z dokumentacją projektową.</w:t>
      </w:r>
    </w:p>
    <w:p w:rsidR="0086496A" w:rsidRPr="0086496A" w:rsidRDefault="0086496A" w:rsidP="00D21945">
      <w:pPr>
        <w:autoSpaceDE w:val="0"/>
        <w:autoSpaceDN w:val="0"/>
        <w:adjustRightInd w:val="0"/>
        <w:rPr>
          <w:bCs w:val="0"/>
          <w:sz w:val="20"/>
          <w:szCs w:val="20"/>
        </w:rPr>
      </w:pPr>
      <w:r w:rsidRPr="0086496A">
        <w:rPr>
          <w:bCs w:val="0"/>
          <w:sz w:val="20"/>
          <w:szCs w:val="20"/>
        </w:rPr>
        <w:t>5.3. Konstrukcja nawierzchni</w:t>
      </w:r>
    </w:p>
    <w:p w:rsidR="0086496A" w:rsidRPr="0086496A" w:rsidRDefault="0086496A" w:rsidP="00D21945">
      <w:pPr>
        <w:autoSpaceDE w:val="0"/>
        <w:autoSpaceDN w:val="0"/>
        <w:adjustRightInd w:val="0"/>
        <w:rPr>
          <w:sz w:val="20"/>
          <w:szCs w:val="20"/>
        </w:rPr>
      </w:pPr>
      <w:r w:rsidRPr="0086496A">
        <w:rPr>
          <w:sz w:val="20"/>
          <w:szCs w:val="20"/>
        </w:rPr>
        <w:t>Podstawowe czynności przy wykonywaniu nawierzchni, z występowaniem podbudowy, podsypki cementowo-piaskowej i wypełnieniem spoin zaprawa cementowo-piaskowa, obejmują:</w:t>
      </w:r>
    </w:p>
    <w:p w:rsidR="0086496A" w:rsidRPr="0086496A" w:rsidRDefault="0086496A" w:rsidP="00D21945">
      <w:pPr>
        <w:autoSpaceDE w:val="0"/>
        <w:autoSpaceDN w:val="0"/>
        <w:adjustRightInd w:val="0"/>
        <w:rPr>
          <w:sz w:val="20"/>
          <w:szCs w:val="20"/>
        </w:rPr>
      </w:pPr>
      <w:r w:rsidRPr="0086496A">
        <w:rPr>
          <w:sz w:val="20"/>
          <w:szCs w:val="20"/>
        </w:rPr>
        <w:t>- wykonanie podbudowy,</w:t>
      </w:r>
    </w:p>
    <w:p w:rsidR="0086496A" w:rsidRPr="0086496A" w:rsidRDefault="0086496A" w:rsidP="00D21945">
      <w:pPr>
        <w:autoSpaceDE w:val="0"/>
        <w:autoSpaceDN w:val="0"/>
        <w:adjustRightInd w:val="0"/>
        <w:rPr>
          <w:sz w:val="20"/>
          <w:szCs w:val="20"/>
        </w:rPr>
      </w:pPr>
      <w:r w:rsidRPr="0086496A">
        <w:rPr>
          <w:sz w:val="20"/>
          <w:szCs w:val="20"/>
        </w:rPr>
        <w:t>- wykonanie obramowania nawierzchni z bloczków betonowych</w:t>
      </w:r>
    </w:p>
    <w:p w:rsidR="0086496A" w:rsidRPr="0086496A" w:rsidRDefault="0086496A" w:rsidP="00D21945">
      <w:pPr>
        <w:autoSpaceDE w:val="0"/>
        <w:autoSpaceDN w:val="0"/>
        <w:adjustRightInd w:val="0"/>
        <w:rPr>
          <w:sz w:val="20"/>
          <w:szCs w:val="20"/>
        </w:rPr>
      </w:pPr>
      <w:r w:rsidRPr="0086496A">
        <w:rPr>
          <w:sz w:val="20"/>
          <w:szCs w:val="20"/>
        </w:rPr>
        <w:t>- przygotowanie i rozścielenie podsypki cementowo-piaskowej,</w:t>
      </w:r>
    </w:p>
    <w:p w:rsidR="0086496A" w:rsidRPr="0086496A" w:rsidRDefault="0086496A" w:rsidP="00D21945">
      <w:pPr>
        <w:autoSpaceDE w:val="0"/>
        <w:autoSpaceDN w:val="0"/>
        <w:adjustRightInd w:val="0"/>
        <w:rPr>
          <w:sz w:val="20"/>
          <w:szCs w:val="20"/>
        </w:rPr>
      </w:pPr>
      <w:r w:rsidRPr="0086496A">
        <w:rPr>
          <w:sz w:val="20"/>
          <w:szCs w:val="20"/>
        </w:rPr>
        <w:t>- ułożenie kostek z ubiciem,</w:t>
      </w:r>
    </w:p>
    <w:p w:rsidR="0086496A" w:rsidRPr="0086496A" w:rsidRDefault="0086496A" w:rsidP="00D21945">
      <w:pPr>
        <w:autoSpaceDE w:val="0"/>
        <w:autoSpaceDN w:val="0"/>
        <w:adjustRightInd w:val="0"/>
        <w:rPr>
          <w:sz w:val="20"/>
          <w:szCs w:val="20"/>
        </w:rPr>
      </w:pPr>
      <w:r w:rsidRPr="0086496A">
        <w:rPr>
          <w:sz w:val="20"/>
          <w:szCs w:val="20"/>
        </w:rPr>
        <w:t>- zasypka spoin piaskiem</w:t>
      </w:r>
    </w:p>
    <w:p w:rsidR="0086496A" w:rsidRPr="0086496A" w:rsidRDefault="0086496A" w:rsidP="00D21945">
      <w:pPr>
        <w:autoSpaceDE w:val="0"/>
        <w:autoSpaceDN w:val="0"/>
        <w:adjustRightInd w:val="0"/>
        <w:rPr>
          <w:sz w:val="20"/>
          <w:szCs w:val="20"/>
        </w:rPr>
      </w:pPr>
      <w:r w:rsidRPr="0086496A">
        <w:rPr>
          <w:sz w:val="20"/>
          <w:szCs w:val="20"/>
        </w:rPr>
        <w:t>- wypełnienie szczelin dylatacyjnych,</w:t>
      </w:r>
    </w:p>
    <w:p w:rsidR="0086496A" w:rsidRPr="0086496A" w:rsidRDefault="0086496A" w:rsidP="00D21945">
      <w:pPr>
        <w:autoSpaceDE w:val="0"/>
        <w:autoSpaceDN w:val="0"/>
        <w:adjustRightInd w:val="0"/>
        <w:rPr>
          <w:sz w:val="20"/>
          <w:szCs w:val="20"/>
        </w:rPr>
      </w:pPr>
      <w:r w:rsidRPr="0086496A">
        <w:rPr>
          <w:sz w:val="20"/>
          <w:szCs w:val="20"/>
        </w:rPr>
        <w:t>- pielęgnację nawierzchni i oddanie jej do ruchu.</w:t>
      </w:r>
    </w:p>
    <w:p w:rsidR="0086496A" w:rsidRPr="00E07745" w:rsidRDefault="0086496A" w:rsidP="00D21945">
      <w:pPr>
        <w:autoSpaceDE w:val="0"/>
        <w:autoSpaceDN w:val="0"/>
        <w:adjustRightInd w:val="0"/>
        <w:rPr>
          <w:bCs w:val="0"/>
          <w:sz w:val="20"/>
          <w:szCs w:val="20"/>
        </w:rPr>
      </w:pPr>
      <w:r w:rsidRPr="00E07745">
        <w:rPr>
          <w:bCs w:val="0"/>
          <w:sz w:val="20"/>
          <w:szCs w:val="20"/>
        </w:rPr>
        <w:t>5.4. Podbudowa</w:t>
      </w:r>
    </w:p>
    <w:p w:rsidR="0086496A" w:rsidRDefault="0086496A" w:rsidP="00D21945">
      <w:pPr>
        <w:autoSpaceDE w:val="0"/>
        <w:autoSpaceDN w:val="0"/>
        <w:adjustRightInd w:val="0"/>
        <w:rPr>
          <w:sz w:val="20"/>
          <w:szCs w:val="20"/>
        </w:rPr>
      </w:pPr>
      <w:r w:rsidRPr="0086496A">
        <w:rPr>
          <w:sz w:val="20"/>
          <w:szCs w:val="20"/>
        </w:rPr>
        <w:t>Rodzaj podbudowy przewidzianej do wykonania pod warstwa betonowej kostki brukowej powinien być zgodny z dokumentacja projektowa.</w:t>
      </w:r>
    </w:p>
    <w:p w:rsidR="00EA0FF5" w:rsidRDefault="00EA0FF5" w:rsidP="00D21945">
      <w:pPr>
        <w:autoSpaceDE w:val="0"/>
        <w:autoSpaceDN w:val="0"/>
        <w:adjustRightInd w:val="0"/>
        <w:rPr>
          <w:sz w:val="20"/>
          <w:szCs w:val="20"/>
        </w:rPr>
      </w:pPr>
      <w:r>
        <w:rPr>
          <w:sz w:val="20"/>
          <w:szCs w:val="20"/>
        </w:rPr>
        <w:t xml:space="preserve">- podbudowa z gruntu stabilizowanego cementem </w:t>
      </w:r>
      <w:proofErr w:type="spellStart"/>
      <w:r w:rsidR="003347AE">
        <w:rPr>
          <w:sz w:val="20"/>
          <w:szCs w:val="20"/>
        </w:rPr>
        <w:t>R</w:t>
      </w:r>
      <w:r w:rsidR="003347AE">
        <w:rPr>
          <w:sz w:val="20"/>
          <w:szCs w:val="20"/>
          <w:vertAlign w:val="subscript"/>
        </w:rPr>
        <w:t>m</w:t>
      </w:r>
      <w:proofErr w:type="spellEnd"/>
      <w:r w:rsidR="003347AE">
        <w:rPr>
          <w:sz w:val="20"/>
          <w:szCs w:val="20"/>
        </w:rPr>
        <w:t xml:space="preserve"> =1,5Mpa przygrubości do 15cm </w:t>
      </w:r>
    </w:p>
    <w:p w:rsidR="003347AE" w:rsidRPr="003347AE" w:rsidRDefault="003347AE" w:rsidP="00D21945">
      <w:pPr>
        <w:autoSpaceDE w:val="0"/>
        <w:autoSpaceDN w:val="0"/>
        <w:adjustRightInd w:val="0"/>
        <w:rPr>
          <w:sz w:val="20"/>
          <w:szCs w:val="20"/>
        </w:rPr>
      </w:pPr>
      <w:r>
        <w:rPr>
          <w:sz w:val="20"/>
          <w:szCs w:val="20"/>
        </w:rPr>
        <w:t xml:space="preserve">- podbudowa betonowa bez dylatacji o grubości 15cm na wjazdach na posesje </w:t>
      </w:r>
    </w:p>
    <w:p w:rsidR="0086496A" w:rsidRPr="00E07745" w:rsidRDefault="0086496A" w:rsidP="00D21945">
      <w:pPr>
        <w:autoSpaceDE w:val="0"/>
        <w:autoSpaceDN w:val="0"/>
        <w:adjustRightInd w:val="0"/>
        <w:rPr>
          <w:bCs w:val="0"/>
          <w:sz w:val="20"/>
          <w:szCs w:val="20"/>
        </w:rPr>
      </w:pPr>
      <w:r w:rsidRPr="00E07745">
        <w:rPr>
          <w:bCs w:val="0"/>
          <w:sz w:val="20"/>
          <w:szCs w:val="20"/>
        </w:rPr>
        <w:t>5.5. Obramowanie nawierzchni</w:t>
      </w:r>
    </w:p>
    <w:p w:rsidR="003347AE" w:rsidRDefault="0086496A" w:rsidP="00D21945">
      <w:pPr>
        <w:autoSpaceDE w:val="0"/>
        <w:autoSpaceDN w:val="0"/>
        <w:adjustRightInd w:val="0"/>
        <w:rPr>
          <w:sz w:val="20"/>
          <w:szCs w:val="20"/>
        </w:rPr>
      </w:pPr>
      <w:r w:rsidRPr="0086496A">
        <w:rPr>
          <w:sz w:val="20"/>
          <w:szCs w:val="20"/>
        </w:rPr>
        <w:t xml:space="preserve">Obramowanie należy wykonać przed przystąpieniem do układania nawierzchni z kostki. </w:t>
      </w:r>
    </w:p>
    <w:p w:rsidR="003347AE" w:rsidRDefault="003347AE" w:rsidP="00D21945">
      <w:pPr>
        <w:autoSpaceDE w:val="0"/>
        <w:autoSpaceDN w:val="0"/>
        <w:adjustRightInd w:val="0"/>
        <w:rPr>
          <w:sz w:val="20"/>
          <w:szCs w:val="20"/>
        </w:rPr>
      </w:pPr>
      <w:r>
        <w:rPr>
          <w:sz w:val="20"/>
          <w:szCs w:val="20"/>
        </w:rPr>
        <w:t>- od strony jezdni krawężnik 15x30 na ławie betonowej z oporem ( 30*30cm)</w:t>
      </w:r>
    </w:p>
    <w:p w:rsidR="0086496A" w:rsidRDefault="003347AE" w:rsidP="00D21945">
      <w:pPr>
        <w:autoSpaceDE w:val="0"/>
        <w:autoSpaceDN w:val="0"/>
        <w:adjustRightInd w:val="0"/>
        <w:rPr>
          <w:sz w:val="20"/>
          <w:szCs w:val="20"/>
        </w:rPr>
      </w:pPr>
      <w:r>
        <w:rPr>
          <w:sz w:val="20"/>
          <w:szCs w:val="20"/>
        </w:rPr>
        <w:t>- od strony posesji na wjazdach krawężnik</w:t>
      </w:r>
      <w:r w:rsidR="0086496A" w:rsidRPr="0086496A">
        <w:rPr>
          <w:sz w:val="20"/>
          <w:szCs w:val="20"/>
        </w:rPr>
        <w:t xml:space="preserve"> </w:t>
      </w:r>
      <w:r>
        <w:rPr>
          <w:sz w:val="20"/>
          <w:szCs w:val="20"/>
        </w:rPr>
        <w:t>12x 24 ma betonie na płasko</w:t>
      </w:r>
    </w:p>
    <w:p w:rsidR="003347AE" w:rsidRPr="0086496A" w:rsidRDefault="003347AE" w:rsidP="00D21945">
      <w:pPr>
        <w:autoSpaceDE w:val="0"/>
        <w:autoSpaceDN w:val="0"/>
        <w:adjustRightInd w:val="0"/>
        <w:rPr>
          <w:sz w:val="20"/>
          <w:szCs w:val="20"/>
        </w:rPr>
      </w:pPr>
      <w:r>
        <w:rPr>
          <w:sz w:val="20"/>
          <w:szCs w:val="20"/>
        </w:rPr>
        <w:t xml:space="preserve">- od strony posesji obrzeże 30x8cm </w:t>
      </w:r>
    </w:p>
    <w:p w:rsidR="0086496A" w:rsidRPr="00E07745" w:rsidRDefault="0086496A" w:rsidP="00D21945">
      <w:pPr>
        <w:autoSpaceDE w:val="0"/>
        <w:autoSpaceDN w:val="0"/>
        <w:adjustRightInd w:val="0"/>
        <w:rPr>
          <w:bCs w:val="0"/>
          <w:sz w:val="20"/>
          <w:szCs w:val="20"/>
        </w:rPr>
      </w:pPr>
      <w:r w:rsidRPr="00E07745">
        <w:rPr>
          <w:bCs w:val="0"/>
          <w:sz w:val="20"/>
          <w:szCs w:val="20"/>
        </w:rPr>
        <w:t>5.6. Podsypka</w:t>
      </w:r>
    </w:p>
    <w:p w:rsidR="0086496A" w:rsidRPr="0086496A" w:rsidRDefault="0086496A" w:rsidP="00D21945">
      <w:pPr>
        <w:autoSpaceDE w:val="0"/>
        <w:autoSpaceDN w:val="0"/>
        <w:adjustRightInd w:val="0"/>
        <w:rPr>
          <w:sz w:val="20"/>
          <w:szCs w:val="20"/>
        </w:rPr>
      </w:pPr>
      <w:r w:rsidRPr="0086496A">
        <w:rPr>
          <w:sz w:val="20"/>
          <w:szCs w:val="20"/>
        </w:rPr>
        <w:t xml:space="preserve">Grubość podsypki powinna wynosić po zagęszczeniu 3-5 cm, a wymagania dla materiałów na podsypkę powinny być zgodne z </w:t>
      </w:r>
      <w:proofErr w:type="spellStart"/>
      <w:r w:rsidRPr="0086496A">
        <w:rPr>
          <w:sz w:val="20"/>
          <w:szCs w:val="20"/>
        </w:rPr>
        <w:t>pktem</w:t>
      </w:r>
      <w:proofErr w:type="spellEnd"/>
      <w:r w:rsidRPr="0086496A">
        <w:rPr>
          <w:sz w:val="20"/>
          <w:szCs w:val="20"/>
        </w:rPr>
        <w:t xml:space="preserve"> 2.3. Dopuszczalne odchyłki od zaprojektowanej grubości podsypki nie powinny przekraczać </w:t>
      </w:r>
      <w:r w:rsidRPr="0086496A">
        <w:rPr>
          <w:sz w:val="20"/>
          <w:szCs w:val="20"/>
        </w:rPr>
        <w:t>±1 cm.</w:t>
      </w:r>
    </w:p>
    <w:p w:rsidR="0086496A" w:rsidRPr="0086496A" w:rsidRDefault="0086496A" w:rsidP="00D21945">
      <w:pPr>
        <w:autoSpaceDE w:val="0"/>
        <w:autoSpaceDN w:val="0"/>
        <w:adjustRightInd w:val="0"/>
        <w:rPr>
          <w:sz w:val="20"/>
          <w:szCs w:val="20"/>
        </w:rPr>
      </w:pPr>
      <w:r w:rsidRPr="0086496A">
        <w:rPr>
          <w:sz w:val="20"/>
          <w:szCs w:val="20"/>
        </w:rPr>
        <w:t>Podsypkę cementowo-piaskowa przygotowuje się w betoniarkach, a następnie rozściela się na uprzednio zwilżonej podbudowie, przy zachowaniu:</w:t>
      </w:r>
    </w:p>
    <w:p w:rsidR="0086496A" w:rsidRPr="0086496A" w:rsidRDefault="0086496A" w:rsidP="00D21945">
      <w:pPr>
        <w:autoSpaceDE w:val="0"/>
        <w:autoSpaceDN w:val="0"/>
        <w:adjustRightInd w:val="0"/>
        <w:rPr>
          <w:sz w:val="20"/>
          <w:szCs w:val="20"/>
        </w:rPr>
      </w:pPr>
      <w:r w:rsidRPr="0086496A">
        <w:rPr>
          <w:sz w:val="20"/>
          <w:szCs w:val="20"/>
        </w:rPr>
        <w:t>- współczynnika wodnocementowego od 0,25 do 0,35,</w:t>
      </w:r>
    </w:p>
    <w:p w:rsidR="0086496A" w:rsidRPr="0086496A" w:rsidRDefault="0086496A" w:rsidP="00D21945">
      <w:pPr>
        <w:autoSpaceDE w:val="0"/>
        <w:autoSpaceDN w:val="0"/>
        <w:adjustRightInd w:val="0"/>
        <w:rPr>
          <w:sz w:val="20"/>
          <w:szCs w:val="20"/>
        </w:rPr>
      </w:pPr>
      <w:r w:rsidRPr="0086496A">
        <w:rPr>
          <w:sz w:val="20"/>
          <w:szCs w:val="20"/>
        </w:rPr>
        <w:t xml:space="preserve">- wytrzymałości na ściskanie nie mniejszej niż R7 = 10 </w:t>
      </w:r>
      <w:proofErr w:type="spellStart"/>
      <w:r w:rsidRPr="0086496A">
        <w:rPr>
          <w:sz w:val="20"/>
          <w:szCs w:val="20"/>
        </w:rPr>
        <w:t>MPa</w:t>
      </w:r>
      <w:proofErr w:type="spellEnd"/>
      <w:r w:rsidRPr="0086496A">
        <w:rPr>
          <w:sz w:val="20"/>
          <w:szCs w:val="20"/>
        </w:rPr>
        <w:t xml:space="preserve">, R28 = 14 </w:t>
      </w:r>
      <w:proofErr w:type="spellStart"/>
      <w:r w:rsidRPr="0086496A">
        <w:rPr>
          <w:sz w:val="20"/>
          <w:szCs w:val="20"/>
        </w:rPr>
        <w:t>MPa</w:t>
      </w:r>
      <w:proofErr w:type="spellEnd"/>
      <w:r w:rsidRPr="0086496A">
        <w:rPr>
          <w:sz w:val="20"/>
          <w:szCs w:val="20"/>
        </w:rPr>
        <w:t>.</w:t>
      </w:r>
    </w:p>
    <w:p w:rsidR="0086496A" w:rsidRPr="0086496A" w:rsidRDefault="0086496A" w:rsidP="00D21945">
      <w:pPr>
        <w:autoSpaceDE w:val="0"/>
        <w:autoSpaceDN w:val="0"/>
        <w:adjustRightInd w:val="0"/>
        <w:rPr>
          <w:sz w:val="20"/>
          <w:szCs w:val="20"/>
        </w:rPr>
      </w:pPr>
      <w:r w:rsidRPr="0086496A">
        <w:rPr>
          <w:sz w:val="20"/>
          <w:szCs w:val="20"/>
        </w:rPr>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 Jeśli podsypka jest wykonana z suchej zaprawy cementowo-piaskowej to po zawałowaniu nawierzchni </w:t>
      </w:r>
      <w:r w:rsidRPr="0086496A">
        <w:rPr>
          <w:sz w:val="20"/>
          <w:szCs w:val="20"/>
        </w:rPr>
        <w:lastRenderedPageBreak/>
        <w:t>należy ja polać woda w takiej ilości, aby woda zwilżyła cała grubość podsypki. Rozścielenie podsypki z suchej zaprawy może wyprzedzać układanie nawierzchni z kostek o około 20m. Całkowite ubicie nawierzchni i wypełnienie spoin zaprawa musi być zakończone przed rozpoczęciem wiązania cementu w podsypce.</w:t>
      </w:r>
    </w:p>
    <w:p w:rsidR="0086496A" w:rsidRPr="00E07745" w:rsidRDefault="0086496A" w:rsidP="00D21945">
      <w:pPr>
        <w:autoSpaceDE w:val="0"/>
        <w:autoSpaceDN w:val="0"/>
        <w:adjustRightInd w:val="0"/>
        <w:rPr>
          <w:bCs w:val="0"/>
          <w:sz w:val="20"/>
          <w:szCs w:val="20"/>
        </w:rPr>
      </w:pPr>
      <w:r w:rsidRPr="00E07745">
        <w:rPr>
          <w:bCs w:val="0"/>
          <w:sz w:val="20"/>
          <w:szCs w:val="20"/>
        </w:rPr>
        <w:t>5.7. Układanie nawierzchni z betonowych kostek brukowych</w:t>
      </w:r>
    </w:p>
    <w:p w:rsidR="0086496A" w:rsidRPr="0086496A" w:rsidRDefault="0086496A" w:rsidP="00D21945">
      <w:pPr>
        <w:autoSpaceDE w:val="0"/>
        <w:autoSpaceDN w:val="0"/>
        <w:adjustRightInd w:val="0"/>
        <w:rPr>
          <w:sz w:val="20"/>
          <w:szCs w:val="20"/>
        </w:rPr>
      </w:pPr>
      <w:r w:rsidRPr="0086496A">
        <w:rPr>
          <w:bCs w:val="0"/>
          <w:sz w:val="20"/>
          <w:szCs w:val="20"/>
        </w:rPr>
        <w:t xml:space="preserve">5.7.1. </w:t>
      </w:r>
      <w:r w:rsidRPr="0086496A">
        <w:rPr>
          <w:sz w:val="20"/>
          <w:szCs w:val="20"/>
        </w:rPr>
        <w:t>Ułożenie nawierzchni z kostek</w:t>
      </w:r>
    </w:p>
    <w:p w:rsidR="0086496A" w:rsidRPr="0086496A" w:rsidRDefault="0086496A" w:rsidP="00D21945">
      <w:pPr>
        <w:autoSpaceDE w:val="0"/>
        <w:autoSpaceDN w:val="0"/>
        <w:adjustRightInd w:val="0"/>
        <w:rPr>
          <w:sz w:val="20"/>
          <w:szCs w:val="20"/>
        </w:rPr>
      </w:pPr>
      <w:r w:rsidRPr="0086496A">
        <w:rPr>
          <w:sz w:val="20"/>
          <w:szCs w:val="20"/>
        </w:rPr>
        <w:t>Warstwa nawierzchni z kostki powinna być wykonana z elementów o jednakowej grubości. Na większym fragmencie robót zaleca się stosować kostki dostarczone w tej samej partii materiału, w której niedopuszczalne są różne odcienie wybranego koloru kostki. Układanie kostki można wykonywać ręcznie lub mechanicznie. Układanie ręczne zaleca się wykonywać na mniejszych powierzchniach, zwłaszcza skomplikowanych pod względem kształtu lub wymagających kompozycji kolorystycznej układanych deseni oraz równych wymiarów i kształtów kostek. Układanie kostek powinni wykonywać przyuczeni brukarze.</w:t>
      </w:r>
    </w:p>
    <w:p w:rsidR="0086496A" w:rsidRPr="0086496A" w:rsidRDefault="0086496A" w:rsidP="00D21945">
      <w:pPr>
        <w:autoSpaceDE w:val="0"/>
        <w:autoSpaceDN w:val="0"/>
        <w:adjustRightInd w:val="0"/>
        <w:rPr>
          <w:sz w:val="20"/>
          <w:szCs w:val="20"/>
        </w:rPr>
      </w:pPr>
      <w:r w:rsidRPr="0086496A">
        <w:rPr>
          <w:sz w:val="20"/>
          <w:szCs w:val="20"/>
        </w:rPr>
        <w:t xml:space="preserve"> 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wolna przestrzeń uzupełnia się kostka cięta, przycinana na budowie specjalnymi narzędziami tnącymi (przycinarkami,</w:t>
      </w:r>
    </w:p>
    <w:p w:rsidR="0086496A" w:rsidRPr="0086496A" w:rsidRDefault="0086496A" w:rsidP="00D21945">
      <w:pPr>
        <w:autoSpaceDE w:val="0"/>
        <w:autoSpaceDN w:val="0"/>
        <w:adjustRightInd w:val="0"/>
        <w:rPr>
          <w:sz w:val="20"/>
          <w:szCs w:val="20"/>
        </w:rPr>
      </w:pPr>
      <w:r w:rsidRPr="0086496A">
        <w:rPr>
          <w:sz w:val="20"/>
          <w:szCs w:val="20"/>
        </w:rPr>
        <w:t>szlifierkami z tarcza itp.). Dzienna działka robocza nawierzchni na podsypce cementowo-piaskowej zaleca się zakończyć prowizorycznie około półmetrowym pasem nawierzchni na podsypce piaskowej w celu wytworzenia oporu dla ubicia kostki ułożonej na stałe. Przed dalszym wznowieniem robót, prowizorycznie ułożona nawierzchnie na podsypce piaskowej należy rozebrać i usunąć wraz z podsypka.</w:t>
      </w:r>
    </w:p>
    <w:p w:rsidR="0086496A" w:rsidRPr="0086496A" w:rsidRDefault="0086496A" w:rsidP="00D21945">
      <w:pPr>
        <w:autoSpaceDE w:val="0"/>
        <w:autoSpaceDN w:val="0"/>
        <w:adjustRightInd w:val="0"/>
        <w:rPr>
          <w:sz w:val="20"/>
          <w:szCs w:val="20"/>
        </w:rPr>
      </w:pPr>
      <w:r w:rsidRPr="0086496A">
        <w:rPr>
          <w:bCs w:val="0"/>
          <w:sz w:val="20"/>
          <w:szCs w:val="20"/>
        </w:rPr>
        <w:t xml:space="preserve">5.7.2. </w:t>
      </w:r>
      <w:r w:rsidRPr="0086496A">
        <w:rPr>
          <w:sz w:val="20"/>
          <w:szCs w:val="20"/>
        </w:rPr>
        <w:t>Ubicie nawierzchni z kostek</w:t>
      </w:r>
    </w:p>
    <w:p w:rsidR="0086496A" w:rsidRPr="0086496A" w:rsidRDefault="0086496A" w:rsidP="00D21945">
      <w:pPr>
        <w:autoSpaceDE w:val="0"/>
        <w:autoSpaceDN w:val="0"/>
        <w:adjustRightInd w:val="0"/>
        <w:rPr>
          <w:sz w:val="20"/>
          <w:szCs w:val="20"/>
        </w:rPr>
      </w:pPr>
      <w:r w:rsidRPr="0086496A">
        <w:rPr>
          <w:sz w:val="20"/>
          <w:szCs w:val="20"/>
        </w:rPr>
        <w:t>Ubicie nawierzchni należy przeprowadzić za pomocą zagęszczarki wibracyjnej (płytowej) z osłona z tworzywa sztucznego. Do ubicia nawierzchni nie wolno używać walca. Ubijanie nawierzchni należy prowadzić od krawędzi powierzchni w kierunku jej środka i jednocześnie w kierunku poprzecznym kształtek. Ewentualne nierówności powierzchniowe mogą być zlikwidowane przez ubijanie w kierunku wzdłużnym kostki. Po ubiciu nawierzchni wszystkie kostki uszkodzone (np. pęknięte) należy wymienić na kostki całe.</w:t>
      </w:r>
    </w:p>
    <w:p w:rsidR="0086496A" w:rsidRPr="0086496A" w:rsidRDefault="0086496A" w:rsidP="00D21945">
      <w:pPr>
        <w:autoSpaceDE w:val="0"/>
        <w:autoSpaceDN w:val="0"/>
        <w:adjustRightInd w:val="0"/>
        <w:rPr>
          <w:sz w:val="20"/>
          <w:szCs w:val="20"/>
        </w:rPr>
      </w:pPr>
      <w:r w:rsidRPr="0086496A">
        <w:rPr>
          <w:bCs w:val="0"/>
          <w:sz w:val="20"/>
          <w:szCs w:val="20"/>
        </w:rPr>
        <w:t xml:space="preserve">5.7.3. </w:t>
      </w:r>
      <w:r w:rsidRPr="0086496A">
        <w:rPr>
          <w:sz w:val="20"/>
          <w:szCs w:val="20"/>
        </w:rPr>
        <w:t>Spoiny</w:t>
      </w:r>
    </w:p>
    <w:p w:rsidR="0086496A" w:rsidRDefault="0086496A" w:rsidP="00D21945">
      <w:pPr>
        <w:autoSpaceDE w:val="0"/>
        <w:autoSpaceDN w:val="0"/>
        <w:adjustRightInd w:val="0"/>
        <w:rPr>
          <w:sz w:val="20"/>
          <w:szCs w:val="20"/>
        </w:rPr>
      </w:pPr>
      <w:r w:rsidRPr="0086496A">
        <w:rPr>
          <w:sz w:val="20"/>
          <w:szCs w:val="20"/>
        </w:rPr>
        <w:t>Szerokość spoin pomiędzy betonowymi kostkami brukowymi powinna wynosić od 3 mm do 5 mm. W przypadku stosowania prostopadłościennych kostek brukowych zaleca się, aby osie spoin pomiędzy dłuższymi bokami tych kostek tworzyły z osia drogi kat 45o, a wierzchołek utworzonego kata prostego pomiędzy spoinami miał kierunek odwrotny do kierunku spadku podłużnego nawierzchni. Po ułożeniu kostek, spoiny należy wypełnić piaskiem.</w:t>
      </w:r>
    </w:p>
    <w:p w:rsidR="003347AE" w:rsidRDefault="003347AE" w:rsidP="00D21945">
      <w:pPr>
        <w:autoSpaceDE w:val="0"/>
        <w:autoSpaceDN w:val="0"/>
        <w:adjustRightInd w:val="0"/>
        <w:rPr>
          <w:sz w:val="20"/>
          <w:szCs w:val="20"/>
        </w:rPr>
      </w:pPr>
      <w:r>
        <w:rPr>
          <w:sz w:val="20"/>
          <w:szCs w:val="20"/>
        </w:rPr>
        <w:t>5.7.4 Krawężniki</w:t>
      </w:r>
    </w:p>
    <w:p w:rsidR="003347AE" w:rsidRPr="003347AE" w:rsidRDefault="003347AE" w:rsidP="003347AE">
      <w:pPr>
        <w:pStyle w:val="Mj"/>
        <w:rPr>
          <w:sz w:val="20"/>
          <w:szCs w:val="20"/>
        </w:rPr>
      </w:pPr>
      <w:r w:rsidRPr="003347AE">
        <w:rPr>
          <w:sz w:val="20"/>
          <w:szCs w:val="20"/>
        </w:rPr>
        <w:t>Krawężniki układamy na wcześniej wykonanej podbudowie z kruszywa oraz fundamencie z półsuchego betonu o oporze 10 cm z każdej strony, pamiętając, by stawiać je sprawnie na tyle, by nacisk na grunt rozkładał się dość równomiernie. Ustawiając poszczególne elementy należy zachować 3-5 milimetrową pustkę.</w:t>
      </w:r>
    </w:p>
    <w:p w:rsidR="003347AE" w:rsidRPr="003347AE" w:rsidRDefault="003347AE" w:rsidP="003347AE">
      <w:pPr>
        <w:pStyle w:val="Mj"/>
        <w:rPr>
          <w:sz w:val="20"/>
          <w:szCs w:val="20"/>
        </w:rPr>
      </w:pPr>
      <w:r w:rsidRPr="003347AE">
        <w:rPr>
          <w:sz w:val="20"/>
          <w:szCs w:val="20"/>
        </w:rPr>
        <w:t xml:space="preserve">Wypełnienie fugi, zwłaszcza sztywną zaprawą cementową, doprowadzić może bowiem do nieestetycznych pęknięć związanych z naturalną pracą gruntu i </w:t>
      </w:r>
      <w:proofErr w:type="spellStart"/>
      <w:r w:rsidRPr="003347AE">
        <w:rPr>
          <w:sz w:val="20"/>
          <w:szCs w:val="20"/>
        </w:rPr>
        <w:t>naprężeniami</w:t>
      </w:r>
      <w:proofErr w:type="spellEnd"/>
      <w:r w:rsidRPr="003347AE">
        <w:rPr>
          <w:sz w:val="20"/>
          <w:szCs w:val="20"/>
        </w:rPr>
        <w:t xml:space="preserve"> termicznymi materiału.  Tak wykonany montaż zapewni stabilną konstrukcję, która będzie stanowiła sztywne ramy dekoracyjnej nawierzchni.</w:t>
      </w:r>
    </w:p>
    <w:p w:rsidR="0086496A" w:rsidRPr="00E07745" w:rsidRDefault="0086496A" w:rsidP="00D21945">
      <w:pPr>
        <w:autoSpaceDE w:val="0"/>
        <w:autoSpaceDN w:val="0"/>
        <w:adjustRightInd w:val="0"/>
        <w:rPr>
          <w:sz w:val="20"/>
          <w:szCs w:val="20"/>
        </w:rPr>
      </w:pPr>
      <w:r w:rsidRPr="00E07745">
        <w:rPr>
          <w:bCs w:val="0"/>
          <w:sz w:val="20"/>
          <w:szCs w:val="20"/>
        </w:rPr>
        <w:t xml:space="preserve">5.8. </w:t>
      </w:r>
      <w:r w:rsidRPr="00E07745">
        <w:rPr>
          <w:sz w:val="20"/>
          <w:szCs w:val="20"/>
        </w:rPr>
        <w:t>Pielęgnacja nawierzchni i oddanie jej dla ruchu</w:t>
      </w:r>
    </w:p>
    <w:p w:rsidR="0086496A" w:rsidRPr="0086496A" w:rsidRDefault="0086496A" w:rsidP="00D21945">
      <w:pPr>
        <w:autoSpaceDE w:val="0"/>
        <w:autoSpaceDN w:val="0"/>
        <w:adjustRightInd w:val="0"/>
        <w:rPr>
          <w:sz w:val="20"/>
          <w:szCs w:val="20"/>
        </w:rPr>
      </w:pPr>
      <w:r w:rsidRPr="0086496A">
        <w:rPr>
          <w:sz w:val="20"/>
          <w:szCs w:val="20"/>
        </w:rPr>
        <w:t>Nawierzchnie na podsypce piaskowej ze spoinami wypełnionymi piaskiem można oddać do użytku bezpośrednio po jej wykonaniu. Nawierzchnie na podsypce cementowo-piaskowej ze spoinami wypełnionymi zaprawa cementowo-piaskowa, po jej wykonaniu należy przykryć warstwa wilgotnego piasku o grubości od 3,0 do 4,0 cm i utrzymywać ja w stanie wilgotnym przez 7 do 10 dni. Po upływie od 2 tygodni (przy temperaturze średniej otoczenia nie niższej niż 15o) do 3 tygodni (w porze chłodniejszej) nawierzchnie należy oczyścić z piasku i można oddać do użytku.</w:t>
      </w:r>
    </w:p>
    <w:p w:rsidR="00252FCD" w:rsidRPr="00252FCD" w:rsidRDefault="00252FCD" w:rsidP="00252FCD">
      <w:pPr>
        <w:rPr>
          <w:bCs w:val="0"/>
          <w:sz w:val="20"/>
          <w:szCs w:val="20"/>
        </w:rPr>
      </w:pPr>
      <w:r>
        <w:rPr>
          <w:sz w:val="20"/>
          <w:szCs w:val="20"/>
        </w:rPr>
        <w:t>5.9</w:t>
      </w:r>
      <w:r w:rsidRPr="00252FCD">
        <w:rPr>
          <w:bCs w:val="0"/>
          <w:sz w:val="20"/>
          <w:szCs w:val="20"/>
        </w:rPr>
        <w:t xml:space="preserve"> </w:t>
      </w:r>
      <w:r w:rsidRPr="003347AE">
        <w:rPr>
          <w:bCs w:val="0"/>
          <w:sz w:val="20"/>
          <w:szCs w:val="20"/>
        </w:rPr>
        <w:t>Zasady wykonania regulacji</w:t>
      </w:r>
    </w:p>
    <w:p w:rsidR="00252FCD" w:rsidRDefault="00252FCD" w:rsidP="00252FCD">
      <w:pPr>
        <w:rPr>
          <w:bCs w:val="0"/>
          <w:sz w:val="20"/>
          <w:szCs w:val="20"/>
        </w:rPr>
      </w:pPr>
      <w:r w:rsidRPr="003347AE">
        <w:rPr>
          <w:bCs w:val="0"/>
          <w:sz w:val="20"/>
          <w:szCs w:val="20"/>
        </w:rPr>
        <w:t xml:space="preserve"> Wykonanie naprawy polegającej na regulacji pionowej studzienki, obejmuje: </w:t>
      </w:r>
    </w:p>
    <w:p w:rsidR="00252FCD" w:rsidRDefault="00252FCD" w:rsidP="00252FCD">
      <w:pPr>
        <w:rPr>
          <w:bCs w:val="0"/>
          <w:sz w:val="20"/>
          <w:szCs w:val="20"/>
        </w:rPr>
      </w:pPr>
      <w:r w:rsidRPr="003347AE">
        <w:rPr>
          <w:bCs w:val="0"/>
          <w:sz w:val="20"/>
          <w:szCs w:val="20"/>
        </w:rPr>
        <w:t xml:space="preserve">1. roboty przygotowawcze −ustalenie zakresu regulacji, </w:t>
      </w:r>
    </w:p>
    <w:p w:rsidR="00252FCD" w:rsidRDefault="00252FCD" w:rsidP="00252FCD">
      <w:pPr>
        <w:rPr>
          <w:bCs w:val="0"/>
          <w:sz w:val="20"/>
          <w:szCs w:val="20"/>
        </w:rPr>
      </w:pPr>
      <w:r w:rsidRPr="003347AE">
        <w:rPr>
          <w:bCs w:val="0"/>
          <w:sz w:val="20"/>
          <w:szCs w:val="20"/>
        </w:rPr>
        <w:t>2. wykonanie regulacji −demontaż, −poziomowanie, −osadzenie urządzenia, −ułożenie nowej nawierzchni.</w:t>
      </w:r>
    </w:p>
    <w:p w:rsidR="00252FCD" w:rsidRDefault="00252FCD" w:rsidP="00252FCD">
      <w:pPr>
        <w:rPr>
          <w:bCs w:val="0"/>
          <w:sz w:val="20"/>
          <w:szCs w:val="20"/>
        </w:rPr>
      </w:pPr>
      <w:r w:rsidRPr="003347AE">
        <w:rPr>
          <w:bCs w:val="0"/>
          <w:sz w:val="20"/>
          <w:szCs w:val="20"/>
        </w:rPr>
        <w:t>5.</w:t>
      </w:r>
      <w:r>
        <w:rPr>
          <w:bCs w:val="0"/>
          <w:sz w:val="20"/>
          <w:szCs w:val="20"/>
        </w:rPr>
        <w:t>9</w:t>
      </w:r>
      <w:r w:rsidRPr="003347AE">
        <w:rPr>
          <w:bCs w:val="0"/>
          <w:sz w:val="20"/>
          <w:szCs w:val="20"/>
        </w:rPr>
        <w:t>.</w:t>
      </w:r>
      <w:r>
        <w:rPr>
          <w:bCs w:val="0"/>
          <w:sz w:val="20"/>
          <w:szCs w:val="20"/>
        </w:rPr>
        <w:t>1 R</w:t>
      </w:r>
      <w:r w:rsidRPr="003347AE">
        <w:rPr>
          <w:bCs w:val="0"/>
          <w:sz w:val="20"/>
          <w:szCs w:val="20"/>
        </w:rPr>
        <w:t xml:space="preserve">oboty przygotowawcze </w:t>
      </w:r>
    </w:p>
    <w:p w:rsidR="00252FCD" w:rsidRDefault="00252FCD" w:rsidP="00252FCD">
      <w:pPr>
        <w:rPr>
          <w:bCs w:val="0"/>
          <w:sz w:val="20"/>
          <w:szCs w:val="20"/>
        </w:rPr>
      </w:pPr>
      <w:r w:rsidRPr="003347AE">
        <w:rPr>
          <w:bCs w:val="0"/>
          <w:sz w:val="20"/>
          <w:szCs w:val="20"/>
        </w:rPr>
        <w:t xml:space="preserve">Rozpoznanie miejsca regulowanej studzienki (rewizyjnej), zaworów gazowych polega na: </w:t>
      </w:r>
    </w:p>
    <w:p w:rsidR="00252FCD" w:rsidRDefault="00252FCD" w:rsidP="00252FCD">
      <w:pPr>
        <w:rPr>
          <w:bCs w:val="0"/>
          <w:sz w:val="20"/>
          <w:szCs w:val="20"/>
        </w:rPr>
      </w:pPr>
      <w:r w:rsidRPr="003347AE">
        <w:rPr>
          <w:bCs w:val="0"/>
          <w:sz w:val="20"/>
          <w:szCs w:val="20"/>
        </w:rPr>
        <w:t>- ustaleniu sposobu położenia studzienki,</w:t>
      </w:r>
    </w:p>
    <w:p w:rsidR="00252FCD" w:rsidRDefault="00252FCD" w:rsidP="00252FCD">
      <w:pPr>
        <w:rPr>
          <w:bCs w:val="0"/>
          <w:sz w:val="20"/>
          <w:szCs w:val="20"/>
        </w:rPr>
      </w:pPr>
      <w:r w:rsidRPr="003347AE">
        <w:rPr>
          <w:bCs w:val="0"/>
          <w:sz w:val="20"/>
          <w:szCs w:val="20"/>
        </w:rPr>
        <w:t xml:space="preserve"> - określeniu stanu nawierzchni w bezpośrednim otoczeniu studzienki, rozeznaniu możliwości wykorzystania dotychczasowych elementów urządzenia. Powierzchnia przeznaczona do wykonania regulacji powinna obejmować cały obszar nawierzchni wokół studzienki. Powierzchni tej należy nadać kształt okręgu lub prostokąta zależnie od kształtu regulowanej studzienki. Powierzchnię przeznaczoną do wykonania regulacji akceptuje Inspektor. </w:t>
      </w:r>
    </w:p>
    <w:p w:rsidR="00252FCD" w:rsidRDefault="00252FCD" w:rsidP="00252FCD">
      <w:pPr>
        <w:rPr>
          <w:bCs w:val="0"/>
          <w:sz w:val="20"/>
          <w:szCs w:val="20"/>
        </w:rPr>
      </w:pPr>
      <w:r w:rsidRPr="003347AE">
        <w:rPr>
          <w:bCs w:val="0"/>
          <w:sz w:val="20"/>
          <w:szCs w:val="20"/>
        </w:rPr>
        <w:t>5.</w:t>
      </w:r>
      <w:r>
        <w:rPr>
          <w:bCs w:val="0"/>
          <w:sz w:val="20"/>
          <w:szCs w:val="20"/>
        </w:rPr>
        <w:t>9.2</w:t>
      </w:r>
      <w:r w:rsidRPr="003347AE">
        <w:rPr>
          <w:bCs w:val="0"/>
          <w:sz w:val="20"/>
          <w:szCs w:val="20"/>
        </w:rPr>
        <w:t>. Wykonanie regulacji studzienki</w:t>
      </w:r>
    </w:p>
    <w:p w:rsidR="00252FCD" w:rsidRDefault="00252FCD" w:rsidP="00252FCD">
      <w:pPr>
        <w:rPr>
          <w:bCs w:val="0"/>
          <w:sz w:val="20"/>
          <w:szCs w:val="20"/>
        </w:rPr>
      </w:pPr>
      <w:r w:rsidRPr="003347AE">
        <w:rPr>
          <w:bCs w:val="0"/>
          <w:sz w:val="20"/>
          <w:szCs w:val="20"/>
        </w:rPr>
        <w:t xml:space="preserve"> Jeżeli dokumentacja projektowa lub SST nie przewiduje inaczej, to wykonanie regulacji urządzenia, pod warunkiem zaakceptowania przez Inżyniera, obejmuje: </w:t>
      </w:r>
    </w:p>
    <w:p w:rsidR="00252FCD" w:rsidRDefault="00252FCD" w:rsidP="00252FCD">
      <w:pPr>
        <w:rPr>
          <w:bCs w:val="0"/>
          <w:sz w:val="20"/>
          <w:szCs w:val="20"/>
        </w:rPr>
      </w:pPr>
      <w:r w:rsidRPr="003347AE">
        <w:rPr>
          <w:bCs w:val="0"/>
          <w:sz w:val="20"/>
          <w:szCs w:val="20"/>
        </w:rPr>
        <w:t>1.zdjęcie przykrycia (pokrywy, włazu, kratki ściekowej, nasady z wlewem bocznym) urządzenia podziemnego,</w:t>
      </w:r>
    </w:p>
    <w:p w:rsidR="00252FCD" w:rsidRPr="003347AE" w:rsidRDefault="00252FCD" w:rsidP="00252FCD">
      <w:pPr>
        <w:rPr>
          <w:bCs w:val="0"/>
          <w:sz w:val="20"/>
          <w:szCs w:val="20"/>
        </w:rPr>
      </w:pPr>
      <w:r w:rsidRPr="003347AE">
        <w:rPr>
          <w:bCs w:val="0"/>
          <w:sz w:val="20"/>
          <w:szCs w:val="20"/>
        </w:rPr>
        <w:t xml:space="preserve">2.rozebranie uszkodzonej nawierzchni wokół studzienki: −ręczne (dłutami, haczykami z drutu, młotkami brukarskimi, ew. drągami stalowymi itp. - w przypadku nawierzchni typu kostkowego), −mechaniczne (w przypadku nawierzchni typu monolitycznego, np. nawierzchni asfaltowej, betonowej) - z pionowym wycięciem krawędzi uszkodzenia piłą tarczową i rozebraniem konstrukcji jezdni przy pomocy młotów pneumatycznych, drągów stalowych itp., </w:t>
      </w:r>
    </w:p>
    <w:p w:rsidR="00252FCD" w:rsidRDefault="00252FCD" w:rsidP="00252FCD">
      <w:pPr>
        <w:rPr>
          <w:bCs w:val="0"/>
          <w:sz w:val="20"/>
          <w:szCs w:val="20"/>
        </w:rPr>
      </w:pPr>
      <w:r w:rsidRPr="00252FCD">
        <w:rPr>
          <w:bCs w:val="0"/>
          <w:sz w:val="20"/>
          <w:szCs w:val="20"/>
        </w:rPr>
        <w:t xml:space="preserve">3.rozebranie górnej części studzienki (np. części żeliwnych, płyt żelbetowych pod studzienką, kręgów podporowych itp.), 4.zebranie i odwiezienie lub odrzucenie elementów nawierzchni i gruzu na pobocze, chodnik lub miejsce składowania, z posortowaniem i zabezpieczeniem materiału przydatnego do dalszych robót, </w:t>
      </w:r>
    </w:p>
    <w:p w:rsidR="00252FCD" w:rsidRDefault="00252FCD" w:rsidP="00252FCD">
      <w:pPr>
        <w:rPr>
          <w:bCs w:val="0"/>
          <w:sz w:val="20"/>
          <w:szCs w:val="20"/>
        </w:rPr>
      </w:pPr>
      <w:r w:rsidRPr="00252FCD">
        <w:rPr>
          <w:bCs w:val="0"/>
          <w:sz w:val="20"/>
          <w:szCs w:val="20"/>
        </w:rPr>
        <w:t xml:space="preserve">5.szczegółowe rozpoznanie i podjęcie końcowej decyzji o sposobie regulacji i wykorzystaniu istniejących materiałów, 6.sprawdzenie stanu konstrukcji studzienki i oczyszczenie górnej części studzienki (np. nasady wpustu, komina </w:t>
      </w:r>
      <w:r w:rsidRPr="00252FCD">
        <w:rPr>
          <w:bCs w:val="0"/>
          <w:sz w:val="20"/>
          <w:szCs w:val="20"/>
        </w:rPr>
        <w:lastRenderedPageBreak/>
        <w:t xml:space="preserve">włazowego) z ew. uzupełnieniem ubytków, w przypadku niewielkiego zakresu regulacji - poziomowanie górnej części komina włazowego, nasady wpustu itp. przy użyciu beton szybkowiążący o minimalnej wytrzymałości na ściskanie 30 </w:t>
      </w:r>
      <w:proofErr w:type="spellStart"/>
      <w:r w:rsidRPr="00252FCD">
        <w:rPr>
          <w:bCs w:val="0"/>
          <w:sz w:val="20"/>
          <w:szCs w:val="20"/>
        </w:rPr>
        <w:t>MPa</w:t>
      </w:r>
      <w:proofErr w:type="spellEnd"/>
      <w:r w:rsidRPr="00252FCD">
        <w:rPr>
          <w:bCs w:val="0"/>
          <w:sz w:val="20"/>
          <w:szCs w:val="20"/>
        </w:rPr>
        <w:t>, a w przypadku uszkodzeń większych – wykonanie deskowania oraz ułożenie i zagęszczenie mieszanki betonowej klasy co najmniej C25/30, według wymiarów dostosowanych do poziomu powierzchni (jezdni, chodnika, pasa dzielącego itp.), a także rozebranie deskowania,</w:t>
      </w:r>
    </w:p>
    <w:p w:rsidR="00252FCD" w:rsidRDefault="00252FCD" w:rsidP="00252FCD">
      <w:pPr>
        <w:rPr>
          <w:bCs w:val="0"/>
          <w:sz w:val="20"/>
          <w:szCs w:val="20"/>
        </w:rPr>
      </w:pPr>
      <w:r w:rsidRPr="00252FCD">
        <w:rPr>
          <w:bCs w:val="0"/>
          <w:sz w:val="20"/>
          <w:szCs w:val="20"/>
        </w:rPr>
        <w:t xml:space="preserve"> 7.osadzenie przykrycia studzienki z wykorzystaniem istniejących lub nowych materiałów, </w:t>
      </w:r>
      <w:proofErr w:type="spellStart"/>
      <w:r w:rsidRPr="00252FCD">
        <w:rPr>
          <w:bCs w:val="0"/>
          <w:sz w:val="20"/>
          <w:szCs w:val="20"/>
        </w:rPr>
        <w:t>tj</w:t>
      </w:r>
      <w:proofErr w:type="spellEnd"/>
      <w:r w:rsidRPr="00252FCD">
        <w:rPr>
          <w:bCs w:val="0"/>
          <w:sz w:val="20"/>
          <w:szCs w:val="20"/>
        </w:rPr>
        <w:t xml:space="preserve"> pierścieni dystansowych/odciążających oraz ew. wyrównaniem zaprawą cementową. W przypadku uszkodzeń (zniszczeń) w czasie regulacji elementów zaworów, korpusu studzienki, kanałów, przykanalików, elementów dennych, wymycia gruntu, itp. - sposób naprawy należy określić indywidualnie i wykonać ją według wskazań Inżyniera. </w:t>
      </w:r>
    </w:p>
    <w:p w:rsidR="00252FCD" w:rsidRPr="0086496A" w:rsidRDefault="00252FCD" w:rsidP="00D21945">
      <w:pPr>
        <w:autoSpaceDE w:val="0"/>
        <w:autoSpaceDN w:val="0"/>
        <w:adjustRightInd w:val="0"/>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6. KONTROLA JAKOŚCI ROBÓT</w:t>
      </w:r>
    </w:p>
    <w:p w:rsidR="0086496A" w:rsidRPr="00E07745" w:rsidRDefault="0086496A" w:rsidP="00D21945">
      <w:pPr>
        <w:autoSpaceDE w:val="0"/>
        <w:autoSpaceDN w:val="0"/>
        <w:adjustRightInd w:val="0"/>
        <w:rPr>
          <w:rFonts w:ascii="Times-Bold" w:hAnsi="Times-Bold" w:cs="Times-Bold"/>
          <w:sz w:val="20"/>
          <w:szCs w:val="20"/>
        </w:rPr>
      </w:pPr>
      <w:r w:rsidRPr="00E07745">
        <w:rPr>
          <w:rFonts w:ascii="Times-Bold" w:hAnsi="Times-Bold" w:cs="Times-Bold"/>
          <w:sz w:val="20"/>
          <w:szCs w:val="20"/>
        </w:rPr>
        <w:t>6.1. Ogólne zasady kontroli jako</w:t>
      </w:r>
      <w:r w:rsidRPr="00E07745">
        <w:rPr>
          <w:rFonts w:ascii="TTE18FAF88t00" w:hAnsi="TTE18FAF88t00" w:cs="TTE18FAF88t00"/>
          <w:bCs w:val="0"/>
          <w:sz w:val="20"/>
          <w:szCs w:val="20"/>
        </w:rPr>
        <w:t>ś</w:t>
      </w:r>
      <w:r w:rsidRPr="00E07745">
        <w:rPr>
          <w:rFonts w:ascii="Times-Bold" w:hAnsi="Times-Bold" w:cs="Times-Bold"/>
          <w:sz w:val="20"/>
          <w:szCs w:val="20"/>
        </w:rPr>
        <w:t>ci robót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Ogólne zasady kontroli jakości robót podano w SST D-M-00.00.00 „Wymagania ogólne” pkt 6.</w:t>
      </w:r>
    </w:p>
    <w:p w:rsidR="0086496A" w:rsidRPr="00E07745" w:rsidRDefault="0086496A" w:rsidP="00D21945">
      <w:pPr>
        <w:autoSpaceDE w:val="0"/>
        <w:autoSpaceDN w:val="0"/>
        <w:adjustRightInd w:val="0"/>
        <w:rPr>
          <w:rFonts w:ascii="Times-Bold" w:hAnsi="Times-Bold" w:cs="Times-Bold"/>
          <w:sz w:val="20"/>
          <w:szCs w:val="20"/>
        </w:rPr>
      </w:pPr>
      <w:r w:rsidRPr="00E07745">
        <w:rPr>
          <w:rFonts w:ascii="Times-Bold" w:hAnsi="Times-Bold" w:cs="Times-Bold"/>
          <w:sz w:val="20"/>
          <w:szCs w:val="20"/>
        </w:rPr>
        <w:t>6.2. Badania przed przystąpieniem do robót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Przed przystąpieniem do robót, Wykonawca powinien sprawdzić, czy producent kostek brukowych</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posiada atest wyrobu wg pkt 2.2.1 niniejszej SST.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SST Nawierzchnia z kostki brukowej</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Niezależnie od posiadanego atestu, Wykonawca powinien  żądać</w:t>
      </w:r>
      <w:r w:rsidRPr="0086496A">
        <w:rPr>
          <w:rFonts w:ascii="TTE18A3140t00" w:hAnsi="TTE18A3140t00" w:cs="TTE18A3140t00"/>
          <w:bCs w:val="0"/>
          <w:sz w:val="20"/>
          <w:szCs w:val="20"/>
        </w:rPr>
        <w:t xml:space="preserve"> </w:t>
      </w:r>
      <w:r w:rsidRPr="0086496A">
        <w:rPr>
          <w:rFonts w:ascii="Times-Roman" w:hAnsi="Times-Roman" w:cs="Times-Roman"/>
          <w:bCs w:val="0"/>
          <w:sz w:val="20"/>
          <w:szCs w:val="20"/>
        </w:rPr>
        <w:t>od producenta wyników bieżących</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badań</w:t>
      </w:r>
      <w:r w:rsidRPr="0086496A">
        <w:rPr>
          <w:rFonts w:ascii="TTE18A3140t00" w:hAnsi="TTE18A3140t00" w:cs="TTE18A3140t00"/>
          <w:bCs w:val="0"/>
          <w:sz w:val="20"/>
          <w:szCs w:val="20"/>
        </w:rPr>
        <w:t xml:space="preserve"> </w:t>
      </w:r>
      <w:r w:rsidRPr="0086496A">
        <w:rPr>
          <w:rFonts w:ascii="Times-Roman" w:hAnsi="Times-Roman" w:cs="Times-Roman"/>
          <w:bCs w:val="0"/>
          <w:sz w:val="20"/>
          <w:szCs w:val="20"/>
        </w:rPr>
        <w:t xml:space="preserve">wyrobu na ściskanie. Zaleca się, aby do badania wytrzymałości na ściskanie pobierać </w:t>
      </w:r>
      <w:r w:rsidRPr="0086496A">
        <w:rPr>
          <w:rFonts w:ascii="TTE18A3140t00" w:hAnsi="TTE18A3140t00" w:cs="TTE18A3140t00"/>
          <w:bCs w:val="0"/>
          <w:sz w:val="20"/>
          <w:szCs w:val="20"/>
        </w:rPr>
        <w:t xml:space="preserve"> </w:t>
      </w:r>
      <w:r w:rsidRPr="0086496A">
        <w:rPr>
          <w:rFonts w:ascii="Times-Roman" w:hAnsi="Times-Roman" w:cs="Times-Roman"/>
          <w:bCs w:val="0"/>
          <w:sz w:val="20"/>
          <w:szCs w:val="20"/>
        </w:rPr>
        <w:t>6 próbek (kostek) dziennie (przy produkcji dziennej ok. 600 m2 powierzchni kostek ułożonych w nawierzchni).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Poza tym, przed przyst</w:t>
      </w:r>
      <w:r w:rsidRPr="0086496A">
        <w:rPr>
          <w:rFonts w:ascii="TTE18A3140t00" w:hAnsi="TTE18A3140t00" w:cs="TTE18A3140t00"/>
          <w:bCs w:val="0"/>
          <w:sz w:val="20"/>
          <w:szCs w:val="20"/>
        </w:rPr>
        <w:t>ą</w:t>
      </w:r>
      <w:r w:rsidRPr="0086496A">
        <w:rPr>
          <w:rFonts w:ascii="Times-Roman" w:hAnsi="Times-Roman" w:cs="Times-Roman"/>
          <w:bCs w:val="0"/>
          <w:sz w:val="20"/>
          <w:szCs w:val="20"/>
        </w:rPr>
        <w:t>pieniem do robót Wykonawca sprawdza wyrób w zakresie wymaga</w:t>
      </w:r>
      <w:r w:rsidRPr="0086496A">
        <w:rPr>
          <w:rFonts w:ascii="TTE18A3140t00" w:hAnsi="TTE18A3140t00" w:cs="TTE18A3140t00"/>
          <w:bCs w:val="0"/>
          <w:sz w:val="20"/>
          <w:szCs w:val="20"/>
        </w:rPr>
        <w:t xml:space="preserve">ń </w:t>
      </w:r>
      <w:r w:rsidRPr="0086496A">
        <w:rPr>
          <w:rFonts w:ascii="Times-Roman" w:hAnsi="Times-Roman" w:cs="Times-Roman"/>
          <w:bCs w:val="0"/>
          <w:sz w:val="20"/>
          <w:szCs w:val="20"/>
        </w:rPr>
        <w:t>podanych</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w pkt 2.2.2 i 2.2.3 i wyniki bada</w:t>
      </w:r>
      <w:r w:rsidRPr="0086496A">
        <w:rPr>
          <w:rFonts w:ascii="TTE18A3140t00" w:hAnsi="TTE18A3140t00" w:cs="TTE18A3140t00"/>
          <w:bCs w:val="0"/>
          <w:sz w:val="20"/>
          <w:szCs w:val="20"/>
        </w:rPr>
        <w:t xml:space="preserve">n </w:t>
      </w:r>
      <w:r w:rsidRPr="0086496A">
        <w:rPr>
          <w:rFonts w:ascii="Times-Roman" w:hAnsi="Times-Roman" w:cs="Times-Roman"/>
          <w:bCs w:val="0"/>
          <w:sz w:val="20"/>
          <w:szCs w:val="20"/>
        </w:rPr>
        <w:t>przedstawia Inspektorowi Nadzoru do akceptacji.</w:t>
      </w:r>
    </w:p>
    <w:p w:rsidR="0086496A" w:rsidRPr="00E07745" w:rsidRDefault="0086496A" w:rsidP="00D21945">
      <w:pPr>
        <w:autoSpaceDE w:val="0"/>
        <w:autoSpaceDN w:val="0"/>
        <w:adjustRightInd w:val="0"/>
        <w:rPr>
          <w:rFonts w:ascii="Times-Bold" w:hAnsi="Times-Bold" w:cs="Times-Bold"/>
          <w:sz w:val="20"/>
          <w:szCs w:val="20"/>
        </w:rPr>
      </w:pPr>
      <w:r w:rsidRPr="00E07745">
        <w:rPr>
          <w:rFonts w:ascii="Times-Bold" w:hAnsi="Times-Bold" w:cs="Times-Bold"/>
          <w:sz w:val="20"/>
          <w:szCs w:val="20"/>
        </w:rPr>
        <w:t>6.3. Badania w czasie robót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6.3.1. </w:t>
      </w:r>
      <w:r w:rsidRPr="0086496A">
        <w:rPr>
          <w:rFonts w:ascii="Times-Roman" w:hAnsi="Times-Roman" w:cs="Times-Roman"/>
          <w:bCs w:val="0"/>
          <w:sz w:val="20"/>
          <w:szCs w:val="20"/>
        </w:rPr>
        <w:t>Sprawdzenie podłoża i podbudowy</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Sprawdzenie podło</w:t>
      </w:r>
      <w:r w:rsidRPr="0086496A">
        <w:rPr>
          <w:rFonts w:ascii="TTE18A3140t00" w:hAnsi="TTE18A3140t00" w:cs="TTE18A3140t00"/>
          <w:bCs w:val="0"/>
          <w:sz w:val="20"/>
          <w:szCs w:val="20"/>
        </w:rPr>
        <w:t>ż</w:t>
      </w:r>
      <w:r w:rsidRPr="0086496A">
        <w:rPr>
          <w:rFonts w:ascii="Times-Roman" w:hAnsi="Times-Roman" w:cs="Times-Roman"/>
          <w:bCs w:val="0"/>
          <w:sz w:val="20"/>
          <w:szCs w:val="20"/>
        </w:rPr>
        <w:t>ą i podbudowy polega na stwierdzeniu ich zgodno</w:t>
      </w:r>
      <w:r w:rsidRPr="0086496A">
        <w:rPr>
          <w:rFonts w:ascii="TTE18A3140t00" w:hAnsi="TTE18A3140t00" w:cs="TTE18A3140t00"/>
          <w:bCs w:val="0"/>
          <w:sz w:val="20"/>
          <w:szCs w:val="20"/>
        </w:rPr>
        <w:t>ś</w:t>
      </w:r>
      <w:r w:rsidRPr="0086496A">
        <w:rPr>
          <w:rFonts w:ascii="Times-Roman" w:hAnsi="Times-Roman" w:cs="Times-Roman"/>
          <w:bCs w:val="0"/>
          <w:sz w:val="20"/>
          <w:szCs w:val="20"/>
        </w:rPr>
        <w:t>ci z dokumentacj</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projektow</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odpowiednimi SST.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6.3.2. </w:t>
      </w:r>
      <w:r w:rsidRPr="0086496A">
        <w:rPr>
          <w:rFonts w:ascii="Times-Roman" w:hAnsi="Times-Roman" w:cs="Times-Roman"/>
          <w:bCs w:val="0"/>
          <w:sz w:val="20"/>
          <w:szCs w:val="20"/>
        </w:rPr>
        <w:t>Sprawdzenie podsypki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Sprawdzenie podsypki w zakresie grubo</w:t>
      </w:r>
      <w:r w:rsidRPr="0086496A">
        <w:rPr>
          <w:rFonts w:ascii="TTE18A3140t00" w:hAnsi="TTE18A3140t00" w:cs="TTE18A3140t00"/>
          <w:bCs w:val="0"/>
          <w:sz w:val="20"/>
          <w:szCs w:val="20"/>
        </w:rPr>
        <w:t>ś</w:t>
      </w:r>
      <w:r w:rsidRPr="0086496A">
        <w:rPr>
          <w:rFonts w:ascii="Times-Roman" w:hAnsi="Times-Roman" w:cs="Times-Roman"/>
          <w:bCs w:val="0"/>
          <w:sz w:val="20"/>
          <w:szCs w:val="20"/>
        </w:rPr>
        <w:t>ci i wymaganych spadków poprzecznych i podłu</w:t>
      </w:r>
      <w:r w:rsidRPr="0086496A">
        <w:rPr>
          <w:rFonts w:ascii="TTE18A3140t00" w:hAnsi="TTE18A3140t00" w:cs="TTE18A3140t00"/>
          <w:bCs w:val="0"/>
          <w:sz w:val="20"/>
          <w:szCs w:val="20"/>
        </w:rPr>
        <w:t>ż</w:t>
      </w:r>
      <w:r w:rsidRPr="0086496A">
        <w:rPr>
          <w:rFonts w:ascii="Times-Roman" w:hAnsi="Times-Roman" w:cs="Times-Roman"/>
          <w:bCs w:val="0"/>
          <w:sz w:val="20"/>
          <w:szCs w:val="20"/>
        </w:rPr>
        <w:t>nych polega</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na stwierdzeniu zgodno</w:t>
      </w:r>
      <w:r w:rsidRPr="0086496A">
        <w:rPr>
          <w:rFonts w:ascii="TTE18A3140t00" w:hAnsi="TTE18A3140t00" w:cs="TTE18A3140t00"/>
          <w:bCs w:val="0"/>
          <w:sz w:val="20"/>
          <w:szCs w:val="20"/>
        </w:rPr>
        <w:t>ś</w:t>
      </w:r>
      <w:r w:rsidRPr="0086496A">
        <w:rPr>
          <w:rFonts w:ascii="Times-Roman" w:hAnsi="Times-Roman" w:cs="Times-Roman"/>
          <w:bCs w:val="0"/>
          <w:sz w:val="20"/>
          <w:szCs w:val="20"/>
        </w:rPr>
        <w:t>ci z dokumentacj</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projektow</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oraz pkt 5.5 niniejszej SST.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6.3.3. </w:t>
      </w:r>
      <w:r w:rsidRPr="0086496A">
        <w:rPr>
          <w:rFonts w:ascii="Times-Roman" w:hAnsi="Times-Roman" w:cs="Times-Roman"/>
          <w:bCs w:val="0"/>
          <w:sz w:val="20"/>
          <w:szCs w:val="20"/>
        </w:rPr>
        <w:t>Sprawdzenie wykonania nawierzchni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Sprawdzenie prawidłowo</w:t>
      </w:r>
      <w:r w:rsidRPr="0086496A">
        <w:rPr>
          <w:rFonts w:ascii="TTE18A3140t00" w:hAnsi="TTE18A3140t00" w:cs="TTE18A3140t00"/>
          <w:bCs w:val="0"/>
          <w:sz w:val="20"/>
          <w:szCs w:val="20"/>
        </w:rPr>
        <w:t>ś</w:t>
      </w:r>
      <w:r w:rsidRPr="0086496A">
        <w:rPr>
          <w:rFonts w:ascii="Times-Roman" w:hAnsi="Times-Roman" w:cs="Times-Roman"/>
          <w:bCs w:val="0"/>
          <w:sz w:val="20"/>
          <w:szCs w:val="20"/>
        </w:rPr>
        <w:t>ci wykonania nawierzchni z betonowych kostek brukowych polega na</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stwierdzeniu zgodno</w:t>
      </w:r>
      <w:r w:rsidRPr="0086496A">
        <w:rPr>
          <w:rFonts w:ascii="TTE18A3140t00" w:hAnsi="TTE18A3140t00" w:cs="TTE18A3140t00"/>
          <w:bCs w:val="0"/>
          <w:sz w:val="20"/>
          <w:szCs w:val="20"/>
        </w:rPr>
        <w:t>ś</w:t>
      </w:r>
      <w:r w:rsidRPr="0086496A">
        <w:rPr>
          <w:rFonts w:ascii="Times-Roman" w:hAnsi="Times-Roman" w:cs="Times-Roman"/>
          <w:bCs w:val="0"/>
          <w:sz w:val="20"/>
          <w:szCs w:val="20"/>
        </w:rPr>
        <w:t>ci wykonania z dokumentacj</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projektow</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oraz wymaganiami wg pkt 5.6 niniejszej SST:</w:t>
      </w:r>
    </w:p>
    <w:p w:rsidR="0086496A" w:rsidRPr="0086496A" w:rsidRDefault="0086496A" w:rsidP="00D21945">
      <w:pPr>
        <w:numPr>
          <w:ilvl w:val="0"/>
          <w:numId w:val="23"/>
        </w:numPr>
        <w:autoSpaceDE w:val="0"/>
        <w:autoSpaceDN w:val="0"/>
        <w:adjustRightInd w:val="0"/>
        <w:ind w:left="284" w:hanging="284"/>
        <w:rPr>
          <w:rFonts w:ascii="Times-Roman" w:hAnsi="Times-Roman" w:cs="Times-Roman"/>
          <w:bCs w:val="0"/>
          <w:sz w:val="20"/>
          <w:szCs w:val="20"/>
        </w:rPr>
      </w:pPr>
      <w:r w:rsidRPr="0086496A">
        <w:rPr>
          <w:rFonts w:ascii="Times-Roman" w:hAnsi="Times-Roman" w:cs="Times-Roman"/>
          <w:bCs w:val="0"/>
          <w:sz w:val="20"/>
          <w:szCs w:val="20"/>
        </w:rPr>
        <w:t>pomierzenie szeroko</w:t>
      </w:r>
      <w:r w:rsidRPr="0086496A">
        <w:rPr>
          <w:rFonts w:ascii="TTE18A3140t00" w:hAnsi="TTE18A3140t00" w:cs="TTE18A3140t00"/>
          <w:bCs w:val="0"/>
          <w:sz w:val="20"/>
          <w:szCs w:val="20"/>
        </w:rPr>
        <w:t>ś</w:t>
      </w:r>
      <w:r w:rsidRPr="0086496A">
        <w:rPr>
          <w:rFonts w:ascii="Times-Roman" w:hAnsi="Times-Roman" w:cs="Times-Roman"/>
          <w:bCs w:val="0"/>
          <w:sz w:val="20"/>
          <w:szCs w:val="20"/>
        </w:rPr>
        <w:t>ci spoin,</w:t>
      </w:r>
    </w:p>
    <w:p w:rsidR="0086496A" w:rsidRPr="0086496A" w:rsidRDefault="0086496A" w:rsidP="00D21945">
      <w:pPr>
        <w:numPr>
          <w:ilvl w:val="0"/>
          <w:numId w:val="23"/>
        </w:numPr>
        <w:autoSpaceDE w:val="0"/>
        <w:autoSpaceDN w:val="0"/>
        <w:adjustRightInd w:val="0"/>
        <w:ind w:left="284" w:hanging="284"/>
        <w:rPr>
          <w:rFonts w:ascii="Times-Roman" w:hAnsi="Times-Roman" w:cs="Times-Roman"/>
          <w:bCs w:val="0"/>
          <w:sz w:val="20"/>
          <w:szCs w:val="20"/>
        </w:rPr>
      </w:pPr>
      <w:r w:rsidRPr="0086496A">
        <w:rPr>
          <w:rFonts w:ascii="Times-Roman" w:hAnsi="Times-Roman" w:cs="Times-Roman"/>
          <w:bCs w:val="0"/>
          <w:sz w:val="20"/>
          <w:szCs w:val="20"/>
        </w:rPr>
        <w:t>sprawdzenie prawidłowo</w:t>
      </w:r>
      <w:r w:rsidRPr="0086496A">
        <w:rPr>
          <w:rFonts w:ascii="TTE18A3140t00" w:hAnsi="TTE18A3140t00" w:cs="TTE18A3140t00"/>
          <w:bCs w:val="0"/>
          <w:sz w:val="20"/>
          <w:szCs w:val="20"/>
        </w:rPr>
        <w:t>ś</w:t>
      </w:r>
      <w:r w:rsidRPr="0086496A">
        <w:rPr>
          <w:rFonts w:ascii="Times-Roman" w:hAnsi="Times-Roman" w:cs="Times-Roman"/>
          <w:bCs w:val="0"/>
          <w:sz w:val="20"/>
          <w:szCs w:val="20"/>
        </w:rPr>
        <w:t>ci ubijania (wibrowania),</w:t>
      </w:r>
    </w:p>
    <w:p w:rsidR="0086496A" w:rsidRPr="0086496A" w:rsidRDefault="0086496A" w:rsidP="00D21945">
      <w:pPr>
        <w:numPr>
          <w:ilvl w:val="0"/>
          <w:numId w:val="23"/>
        </w:numPr>
        <w:autoSpaceDE w:val="0"/>
        <w:autoSpaceDN w:val="0"/>
        <w:adjustRightInd w:val="0"/>
        <w:ind w:left="284" w:hanging="284"/>
        <w:rPr>
          <w:rFonts w:ascii="Times-Roman" w:hAnsi="Times-Roman" w:cs="Times-Roman"/>
          <w:bCs w:val="0"/>
          <w:sz w:val="20"/>
          <w:szCs w:val="20"/>
        </w:rPr>
      </w:pPr>
      <w:r w:rsidRPr="0086496A">
        <w:rPr>
          <w:rFonts w:ascii="Times-Roman" w:hAnsi="Times-Roman" w:cs="Times-Roman"/>
          <w:bCs w:val="0"/>
          <w:sz w:val="20"/>
          <w:szCs w:val="20"/>
        </w:rPr>
        <w:t>sprawdzenie prawidłowo</w:t>
      </w:r>
      <w:r w:rsidRPr="0086496A">
        <w:rPr>
          <w:rFonts w:ascii="TTE18A3140t00" w:hAnsi="TTE18A3140t00" w:cs="TTE18A3140t00"/>
          <w:bCs w:val="0"/>
          <w:sz w:val="20"/>
          <w:szCs w:val="20"/>
        </w:rPr>
        <w:t>ś</w:t>
      </w:r>
      <w:r w:rsidRPr="0086496A">
        <w:rPr>
          <w:rFonts w:ascii="Times-Roman" w:hAnsi="Times-Roman" w:cs="Times-Roman"/>
          <w:bCs w:val="0"/>
          <w:sz w:val="20"/>
          <w:szCs w:val="20"/>
        </w:rPr>
        <w:t>ci wypełnienia spoin,</w:t>
      </w:r>
    </w:p>
    <w:p w:rsidR="0086496A" w:rsidRPr="0086496A" w:rsidRDefault="0086496A" w:rsidP="00D21945">
      <w:pPr>
        <w:numPr>
          <w:ilvl w:val="0"/>
          <w:numId w:val="23"/>
        </w:numPr>
        <w:autoSpaceDE w:val="0"/>
        <w:autoSpaceDN w:val="0"/>
        <w:adjustRightInd w:val="0"/>
        <w:ind w:left="284" w:hanging="284"/>
        <w:rPr>
          <w:rFonts w:ascii="Times-Roman" w:hAnsi="Times-Roman" w:cs="Times-Roman"/>
          <w:bCs w:val="0"/>
          <w:sz w:val="20"/>
          <w:szCs w:val="20"/>
        </w:rPr>
      </w:pPr>
      <w:r w:rsidRPr="0086496A">
        <w:rPr>
          <w:rFonts w:ascii="Times-Roman" w:hAnsi="Times-Roman" w:cs="Times-Roman"/>
          <w:bCs w:val="0"/>
          <w:sz w:val="20"/>
          <w:szCs w:val="20"/>
        </w:rPr>
        <w:t>sprawdzenie, czy przyj</w:t>
      </w:r>
      <w:r w:rsidRPr="0086496A">
        <w:rPr>
          <w:rFonts w:ascii="TTE18A3140t00" w:hAnsi="TTE18A3140t00" w:cs="TTE18A3140t00"/>
          <w:bCs w:val="0"/>
          <w:sz w:val="20"/>
          <w:szCs w:val="20"/>
        </w:rPr>
        <w:t>ę</w:t>
      </w:r>
      <w:r w:rsidRPr="0086496A">
        <w:rPr>
          <w:rFonts w:ascii="Times-Roman" w:hAnsi="Times-Roman" w:cs="Times-Roman"/>
          <w:bCs w:val="0"/>
          <w:sz w:val="20"/>
          <w:szCs w:val="20"/>
        </w:rPr>
        <w:t>ty dese</w:t>
      </w:r>
      <w:r w:rsidRPr="0086496A">
        <w:rPr>
          <w:rFonts w:ascii="TTE18A3140t00" w:hAnsi="TTE18A3140t00" w:cs="TTE18A3140t00"/>
          <w:bCs w:val="0"/>
          <w:sz w:val="20"/>
          <w:szCs w:val="20"/>
        </w:rPr>
        <w:t xml:space="preserve">ń </w:t>
      </w:r>
      <w:r w:rsidRPr="0086496A">
        <w:rPr>
          <w:rFonts w:ascii="Times-Roman" w:hAnsi="Times-Roman" w:cs="Times-Roman"/>
          <w:bCs w:val="0"/>
          <w:sz w:val="20"/>
          <w:szCs w:val="20"/>
        </w:rPr>
        <w:t>(wzór) i kolor nawierzchni jest zachowany.</w:t>
      </w:r>
    </w:p>
    <w:p w:rsidR="0086496A" w:rsidRPr="00E07745" w:rsidRDefault="0086496A" w:rsidP="00D21945">
      <w:pPr>
        <w:autoSpaceDE w:val="0"/>
        <w:autoSpaceDN w:val="0"/>
        <w:adjustRightInd w:val="0"/>
        <w:rPr>
          <w:rFonts w:ascii="Times-Bold" w:hAnsi="Times-Bold" w:cs="Times-Bold"/>
          <w:sz w:val="20"/>
          <w:szCs w:val="20"/>
        </w:rPr>
      </w:pPr>
      <w:r w:rsidRPr="00E07745">
        <w:rPr>
          <w:rFonts w:ascii="Times-Bold" w:hAnsi="Times-Bold" w:cs="Times-Bold"/>
          <w:sz w:val="20"/>
          <w:szCs w:val="20"/>
        </w:rPr>
        <w:t>6.4. Sprawdzenie cech geometrycznych nawierzchni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6.4.1. </w:t>
      </w:r>
      <w:r w:rsidRPr="0086496A">
        <w:rPr>
          <w:rFonts w:ascii="Times-Roman" w:hAnsi="Times-Roman" w:cs="Times-Roman"/>
          <w:bCs w:val="0"/>
          <w:sz w:val="20"/>
          <w:szCs w:val="20"/>
        </w:rPr>
        <w:t>Nierówno</w:t>
      </w:r>
      <w:r w:rsidRPr="0086496A">
        <w:rPr>
          <w:rFonts w:ascii="TTE18A3140t00" w:hAnsi="TTE18A3140t00" w:cs="TTE18A3140t00"/>
          <w:bCs w:val="0"/>
          <w:sz w:val="20"/>
          <w:szCs w:val="20"/>
        </w:rPr>
        <w:t>ś</w:t>
      </w:r>
      <w:r w:rsidRPr="0086496A">
        <w:rPr>
          <w:rFonts w:ascii="Times-Roman" w:hAnsi="Times-Roman" w:cs="Times-Roman"/>
          <w:bCs w:val="0"/>
          <w:sz w:val="20"/>
          <w:szCs w:val="20"/>
        </w:rPr>
        <w:t>ci podłu</w:t>
      </w:r>
      <w:r w:rsidRPr="0086496A">
        <w:rPr>
          <w:rFonts w:ascii="TTE18A3140t00" w:hAnsi="TTE18A3140t00" w:cs="TTE18A3140t00"/>
          <w:bCs w:val="0"/>
          <w:sz w:val="20"/>
          <w:szCs w:val="20"/>
        </w:rPr>
        <w:t>ż</w:t>
      </w:r>
      <w:r w:rsidRPr="0086496A">
        <w:rPr>
          <w:rFonts w:ascii="Times-Roman" w:hAnsi="Times-Roman" w:cs="Times-Roman"/>
          <w:bCs w:val="0"/>
          <w:sz w:val="20"/>
          <w:szCs w:val="20"/>
        </w:rPr>
        <w:t>ne</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Nierówno</w:t>
      </w:r>
      <w:r w:rsidRPr="0086496A">
        <w:rPr>
          <w:rFonts w:ascii="TTE18A3140t00" w:hAnsi="TTE18A3140t00" w:cs="TTE18A3140t00"/>
          <w:bCs w:val="0"/>
          <w:sz w:val="20"/>
          <w:szCs w:val="20"/>
        </w:rPr>
        <w:t>ś</w:t>
      </w:r>
      <w:r w:rsidRPr="0086496A">
        <w:rPr>
          <w:rFonts w:ascii="Times-Roman" w:hAnsi="Times-Roman" w:cs="Times-Roman"/>
          <w:bCs w:val="0"/>
          <w:sz w:val="20"/>
          <w:szCs w:val="20"/>
        </w:rPr>
        <w:t>ci podłu</w:t>
      </w:r>
      <w:r w:rsidRPr="0086496A">
        <w:rPr>
          <w:rFonts w:ascii="TTE18A3140t00" w:hAnsi="TTE18A3140t00" w:cs="TTE18A3140t00"/>
          <w:bCs w:val="0"/>
          <w:sz w:val="20"/>
          <w:szCs w:val="20"/>
        </w:rPr>
        <w:t>ż</w:t>
      </w:r>
      <w:r w:rsidRPr="0086496A">
        <w:rPr>
          <w:rFonts w:ascii="Times-Roman" w:hAnsi="Times-Roman" w:cs="Times-Roman"/>
          <w:bCs w:val="0"/>
          <w:sz w:val="20"/>
          <w:szCs w:val="20"/>
        </w:rPr>
        <w:t>ne nawierzchni mierzone łat</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 xml:space="preserve">lub </w:t>
      </w:r>
      <w:proofErr w:type="spellStart"/>
      <w:r w:rsidRPr="0086496A">
        <w:rPr>
          <w:rFonts w:ascii="Times-Roman" w:hAnsi="Times-Roman" w:cs="Times-Roman"/>
          <w:bCs w:val="0"/>
          <w:sz w:val="20"/>
          <w:szCs w:val="20"/>
        </w:rPr>
        <w:t>planografem</w:t>
      </w:r>
      <w:proofErr w:type="spellEnd"/>
      <w:r w:rsidRPr="0086496A">
        <w:rPr>
          <w:rFonts w:ascii="Times-Roman" w:hAnsi="Times-Roman" w:cs="Times-Roman"/>
          <w:bCs w:val="0"/>
          <w:sz w:val="20"/>
          <w:szCs w:val="20"/>
        </w:rPr>
        <w:t xml:space="preserve"> zgodnie z norm</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BN-68/8931-04 [8]</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nie powinny przekracza</w:t>
      </w:r>
      <w:r w:rsidRPr="0086496A">
        <w:rPr>
          <w:rFonts w:ascii="TTE18A3140t00" w:hAnsi="TTE18A3140t00" w:cs="TTE18A3140t00"/>
          <w:bCs w:val="0"/>
          <w:sz w:val="20"/>
          <w:szCs w:val="20"/>
        </w:rPr>
        <w:t xml:space="preserve">ć </w:t>
      </w:r>
      <w:r w:rsidRPr="0086496A">
        <w:rPr>
          <w:rFonts w:ascii="Times-Roman" w:hAnsi="Times-Roman" w:cs="Times-Roman"/>
          <w:bCs w:val="0"/>
          <w:sz w:val="20"/>
          <w:szCs w:val="20"/>
        </w:rPr>
        <w:t>0,8 cm.</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6.4.2. </w:t>
      </w:r>
      <w:r w:rsidRPr="0086496A">
        <w:rPr>
          <w:rFonts w:ascii="Times-Roman" w:hAnsi="Times-Roman" w:cs="Times-Roman"/>
          <w:bCs w:val="0"/>
          <w:sz w:val="20"/>
          <w:szCs w:val="20"/>
        </w:rPr>
        <w:t>Spadki poprzeczne</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Spadki poprzeczne nawierzchni powinny by</w:t>
      </w:r>
      <w:r w:rsidRPr="0086496A">
        <w:rPr>
          <w:rFonts w:ascii="TTE18A3140t00" w:hAnsi="TTE18A3140t00" w:cs="TTE18A3140t00"/>
          <w:bCs w:val="0"/>
          <w:sz w:val="20"/>
          <w:szCs w:val="20"/>
        </w:rPr>
        <w:t xml:space="preserve">ć </w:t>
      </w:r>
      <w:r w:rsidRPr="0086496A">
        <w:rPr>
          <w:rFonts w:ascii="Times-Roman" w:hAnsi="Times-Roman" w:cs="Times-Roman"/>
          <w:bCs w:val="0"/>
          <w:sz w:val="20"/>
          <w:szCs w:val="20"/>
        </w:rPr>
        <w:t>zgodne z dokumentacj</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projektow</w:t>
      </w:r>
      <w:r w:rsidRPr="0086496A">
        <w:rPr>
          <w:rFonts w:ascii="TTE18A3140t00" w:hAnsi="TTE18A3140t00" w:cs="TTE18A3140t00"/>
          <w:bCs w:val="0"/>
          <w:sz w:val="20"/>
          <w:szCs w:val="20"/>
        </w:rPr>
        <w:t xml:space="preserve">a </w:t>
      </w:r>
      <w:r w:rsidRPr="0086496A">
        <w:rPr>
          <w:rFonts w:ascii="Times-Roman" w:hAnsi="Times-Roman" w:cs="Times-Roman"/>
          <w:bCs w:val="0"/>
          <w:sz w:val="20"/>
          <w:szCs w:val="20"/>
        </w:rPr>
        <w:t>z tolerancj</w:t>
      </w:r>
      <w:r w:rsidRPr="0086496A">
        <w:rPr>
          <w:rFonts w:ascii="TTE18A3140t00" w:hAnsi="TTE18A3140t00" w:cs="TTE18A3140t00"/>
          <w:bCs w:val="0"/>
          <w:sz w:val="20"/>
          <w:szCs w:val="20"/>
        </w:rPr>
        <w:t xml:space="preserve">a </w:t>
      </w:r>
      <w:r w:rsidRPr="0086496A">
        <w:rPr>
          <w:rFonts w:ascii="Symbol" w:hAnsi="Symbol" w:cs="Symbol"/>
          <w:bCs w:val="0"/>
          <w:sz w:val="20"/>
          <w:szCs w:val="20"/>
        </w:rPr>
        <w:t></w:t>
      </w:r>
      <w:r w:rsidRPr="0086496A">
        <w:rPr>
          <w:rFonts w:ascii="Symbol" w:hAnsi="Symbol" w:cs="Symbol"/>
          <w:bCs w:val="0"/>
          <w:sz w:val="20"/>
          <w:szCs w:val="20"/>
        </w:rPr>
        <w:t></w:t>
      </w:r>
      <w:r w:rsidRPr="0086496A">
        <w:rPr>
          <w:rFonts w:ascii="Times-Roman" w:hAnsi="Times-Roman" w:cs="Times-Roman"/>
          <w:bCs w:val="0"/>
          <w:sz w:val="20"/>
          <w:szCs w:val="20"/>
        </w:rPr>
        <w:t>0,5%.</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6.4.3. </w:t>
      </w:r>
      <w:r w:rsidRPr="0086496A">
        <w:rPr>
          <w:rFonts w:ascii="Times-Roman" w:hAnsi="Times-Roman" w:cs="Times-Roman"/>
          <w:bCs w:val="0"/>
          <w:sz w:val="20"/>
          <w:szCs w:val="20"/>
        </w:rPr>
        <w:t>Niweleta nawierzchni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Ró</w:t>
      </w:r>
      <w:r w:rsidRPr="0086496A">
        <w:rPr>
          <w:rFonts w:ascii="TTE18A3140t00" w:hAnsi="TTE18A3140t00" w:cs="TTE18A3140t00"/>
          <w:bCs w:val="0"/>
          <w:sz w:val="20"/>
          <w:szCs w:val="20"/>
        </w:rPr>
        <w:t>ż</w:t>
      </w:r>
      <w:r w:rsidRPr="0086496A">
        <w:rPr>
          <w:rFonts w:ascii="Times-Roman" w:hAnsi="Times-Roman" w:cs="Times-Roman"/>
          <w:bCs w:val="0"/>
          <w:sz w:val="20"/>
          <w:szCs w:val="20"/>
        </w:rPr>
        <w:t>nice pomi</w:t>
      </w:r>
      <w:r w:rsidRPr="0086496A">
        <w:rPr>
          <w:rFonts w:ascii="TTE18A3140t00" w:hAnsi="TTE18A3140t00" w:cs="TTE18A3140t00"/>
          <w:bCs w:val="0"/>
          <w:sz w:val="20"/>
          <w:szCs w:val="20"/>
        </w:rPr>
        <w:t>ę</w:t>
      </w:r>
      <w:r w:rsidRPr="0086496A">
        <w:rPr>
          <w:rFonts w:ascii="Times-Roman" w:hAnsi="Times-Roman" w:cs="Times-Roman"/>
          <w:bCs w:val="0"/>
          <w:sz w:val="20"/>
          <w:szCs w:val="20"/>
        </w:rPr>
        <w:t>dzy rz</w:t>
      </w:r>
      <w:r w:rsidRPr="0086496A">
        <w:rPr>
          <w:rFonts w:ascii="TTE18A3140t00" w:hAnsi="TTE18A3140t00" w:cs="TTE18A3140t00"/>
          <w:bCs w:val="0"/>
          <w:sz w:val="20"/>
          <w:szCs w:val="20"/>
        </w:rPr>
        <w:t>ę</w:t>
      </w:r>
      <w:r w:rsidRPr="0086496A">
        <w:rPr>
          <w:rFonts w:ascii="Times-Roman" w:hAnsi="Times-Roman" w:cs="Times-Roman"/>
          <w:bCs w:val="0"/>
          <w:sz w:val="20"/>
          <w:szCs w:val="20"/>
        </w:rPr>
        <w:t>dnymi wykonanej nawierzchni i rz</w:t>
      </w:r>
      <w:r w:rsidRPr="0086496A">
        <w:rPr>
          <w:rFonts w:ascii="TTE18A3140t00" w:hAnsi="TTE18A3140t00" w:cs="TTE18A3140t00"/>
          <w:bCs w:val="0"/>
          <w:sz w:val="20"/>
          <w:szCs w:val="20"/>
        </w:rPr>
        <w:t>ę</w:t>
      </w:r>
      <w:r w:rsidRPr="0086496A">
        <w:rPr>
          <w:rFonts w:ascii="Times-Roman" w:hAnsi="Times-Roman" w:cs="Times-Roman"/>
          <w:bCs w:val="0"/>
          <w:sz w:val="20"/>
          <w:szCs w:val="20"/>
        </w:rPr>
        <w:t>dnymi projektowanymi nie powinny</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przekracza</w:t>
      </w:r>
      <w:r w:rsidRPr="0086496A">
        <w:rPr>
          <w:rFonts w:ascii="TTE18A3140t00" w:hAnsi="TTE18A3140t00" w:cs="TTE18A3140t00"/>
          <w:bCs w:val="0"/>
          <w:sz w:val="20"/>
          <w:szCs w:val="20"/>
        </w:rPr>
        <w:t xml:space="preserve">ć </w:t>
      </w:r>
      <w:r w:rsidRPr="0086496A">
        <w:rPr>
          <w:rFonts w:ascii="Symbol" w:hAnsi="Symbol" w:cs="Symbol"/>
          <w:bCs w:val="0"/>
          <w:sz w:val="20"/>
          <w:szCs w:val="20"/>
        </w:rPr>
        <w:t></w:t>
      </w:r>
      <w:r w:rsidRPr="0086496A">
        <w:rPr>
          <w:rFonts w:ascii="Symbol" w:hAnsi="Symbol" w:cs="Symbol"/>
          <w:bCs w:val="0"/>
          <w:sz w:val="20"/>
          <w:szCs w:val="20"/>
        </w:rPr>
        <w:t></w:t>
      </w:r>
      <w:r w:rsidRPr="0086496A">
        <w:rPr>
          <w:rFonts w:ascii="Times-Roman" w:hAnsi="Times-Roman" w:cs="Times-Roman"/>
          <w:bCs w:val="0"/>
          <w:sz w:val="20"/>
          <w:szCs w:val="20"/>
        </w:rPr>
        <w:t>1 cm.</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6.4.4. </w:t>
      </w:r>
      <w:r w:rsidRPr="0086496A">
        <w:rPr>
          <w:rFonts w:ascii="Times-Roman" w:hAnsi="Times-Roman" w:cs="Times-Roman"/>
          <w:bCs w:val="0"/>
          <w:sz w:val="20"/>
          <w:szCs w:val="20"/>
        </w:rPr>
        <w:t>Szeroko</w:t>
      </w:r>
      <w:r w:rsidRPr="0086496A">
        <w:rPr>
          <w:rFonts w:ascii="TTE18A3140t00" w:hAnsi="TTE18A3140t00" w:cs="TTE18A3140t00"/>
          <w:bCs w:val="0"/>
          <w:sz w:val="20"/>
          <w:szCs w:val="20"/>
        </w:rPr>
        <w:t xml:space="preserve">ść </w:t>
      </w:r>
      <w:r w:rsidRPr="0086496A">
        <w:rPr>
          <w:rFonts w:ascii="Times-Roman" w:hAnsi="Times-Roman" w:cs="Times-Roman"/>
          <w:bCs w:val="0"/>
          <w:sz w:val="20"/>
          <w:szCs w:val="20"/>
        </w:rPr>
        <w:t>nawierzchni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Szeroko</w:t>
      </w:r>
      <w:r w:rsidRPr="0086496A">
        <w:rPr>
          <w:rFonts w:ascii="TTE18A3140t00" w:hAnsi="TTE18A3140t00" w:cs="TTE18A3140t00"/>
          <w:bCs w:val="0"/>
          <w:sz w:val="20"/>
          <w:szCs w:val="20"/>
        </w:rPr>
        <w:t xml:space="preserve">ść </w:t>
      </w:r>
      <w:r w:rsidRPr="0086496A">
        <w:rPr>
          <w:rFonts w:ascii="Times-Roman" w:hAnsi="Times-Roman" w:cs="Times-Roman"/>
          <w:bCs w:val="0"/>
          <w:sz w:val="20"/>
          <w:szCs w:val="20"/>
        </w:rPr>
        <w:t>nawierzchni nie mo</w:t>
      </w:r>
      <w:r w:rsidRPr="0086496A">
        <w:rPr>
          <w:rFonts w:ascii="TTE18A3140t00" w:hAnsi="TTE18A3140t00" w:cs="TTE18A3140t00"/>
          <w:bCs w:val="0"/>
          <w:sz w:val="20"/>
          <w:szCs w:val="20"/>
        </w:rPr>
        <w:t>ż</w:t>
      </w:r>
      <w:r w:rsidRPr="0086496A">
        <w:rPr>
          <w:rFonts w:ascii="Times-Roman" w:hAnsi="Times-Roman" w:cs="Times-Roman"/>
          <w:bCs w:val="0"/>
          <w:sz w:val="20"/>
          <w:szCs w:val="20"/>
        </w:rPr>
        <w:t>e ró</w:t>
      </w:r>
      <w:r w:rsidRPr="0086496A">
        <w:rPr>
          <w:rFonts w:ascii="TTE18A3140t00" w:hAnsi="TTE18A3140t00" w:cs="TTE18A3140t00"/>
          <w:bCs w:val="0"/>
          <w:sz w:val="20"/>
          <w:szCs w:val="20"/>
        </w:rPr>
        <w:t>ż</w:t>
      </w:r>
      <w:r w:rsidRPr="0086496A">
        <w:rPr>
          <w:rFonts w:ascii="Times-Roman" w:hAnsi="Times-Roman" w:cs="Times-Roman"/>
          <w:bCs w:val="0"/>
          <w:sz w:val="20"/>
          <w:szCs w:val="20"/>
        </w:rPr>
        <w:t>ni</w:t>
      </w:r>
      <w:r w:rsidRPr="0086496A">
        <w:rPr>
          <w:rFonts w:ascii="TTE18A3140t00" w:hAnsi="TTE18A3140t00" w:cs="TTE18A3140t00"/>
          <w:bCs w:val="0"/>
          <w:sz w:val="20"/>
          <w:szCs w:val="20"/>
        </w:rPr>
        <w:t xml:space="preserve">ć </w:t>
      </w:r>
      <w:r w:rsidRPr="0086496A">
        <w:rPr>
          <w:rFonts w:ascii="Times-Roman" w:hAnsi="Times-Roman" w:cs="Times-Roman"/>
          <w:bCs w:val="0"/>
          <w:sz w:val="20"/>
          <w:szCs w:val="20"/>
        </w:rPr>
        <w:t>si</w:t>
      </w:r>
      <w:r w:rsidRPr="0086496A">
        <w:rPr>
          <w:rFonts w:ascii="TTE18A3140t00" w:hAnsi="TTE18A3140t00" w:cs="TTE18A3140t00"/>
          <w:bCs w:val="0"/>
          <w:sz w:val="20"/>
          <w:szCs w:val="20"/>
        </w:rPr>
        <w:t xml:space="preserve">ę </w:t>
      </w:r>
      <w:r w:rsidRPr="0086496A">
        <w:rPr>
          <w:rFonts w:ascii="Times-Roman" w:hAnsi="Times-Roman" w:cs="Times-Roman"/>
          <w:bCs w:val="0"/>
          <w:sz w:val="20"/>
          <w:szCs w:val="20"/>
        </w:rPr>
        <w:t>od szeroko</w:t>
      </w:r>
      <w:r w:rsidRPr="0086496A">
        <w:rPr>
          <w:rFonts w:ascii="TTE18A3140t00" w:hAnsi="TTE18A3140t00" w:cs="TTE18A3140t00"/>
          <w:bCs w:val="0"/>
          <w:sz w:val="20"/>
          <w:szCs w:val="20"/>
        </w:rPr>
        <w:t>ś</w:t>
      </w:r>
      <w:r w:rsidRPr="0086496A">
        <w:rPr>
          <w:rFonts w:ascii="Times-Roman" w:hAnsi="Times-Roman" w:cs="Times-Roman"/>
          <w:bCs w:val="0"/>
          <w:sz w:val="20"/>
          <w:szCs w:val="20"/>
        </w:rPr>
        <w:t>ci projektowanej o wi</w:t>
      </w:r>
      <w:r w:rsidRPr="0086496A">
        <w:rPr>
          <w:rFonts w:ascii="TTE18A3140t00" w:hAnsi="TTE18A3140t00" w:cs="TTE18A3140t00"/>
          <w:bCs w:val="0"/>
          <w:sz w:val="20"/>
          <w:szCs w:val="20"/>
        </w:rPr>
        <w:t>ę</w:t>
      </w:r>
      <w:r w:rsidRPr="0086496A">
        <w:rPr>
          <w:rFonts w:ascii="Times-Roman" w:hAnsi="Times-Roman" w:cs="Times-Roman"/>
          <w:bCs w:val="0"/>
          <w:sz w:val="20"/>
          <w:szCs w:val="20"/>
        </w:rPr>
        <w:t>cej ni</w:t>
      </w:r>
      <w:r w:rsidRPr="0086496A">
        <w:rPr>
          <w:rFonts w:ascii="TTE18A3140t00" w:hAnsi="TTE18A3140t00" w:cs="TTE18A3140t00"/>
          <w:bCs w:val="0"/>
          <w:sz w:val="20"/>
          <w:szCs w:val="20"/>
        </w:rPr>
        <w:t xml:space="preserve">_ </w:t>
      </w:r>
      <w:r w:rsidRPr="0086496A">
        <w:rPr>
          <w:rFonts w:ascii="Symbol" w:hAnsi="Symbol" w:cs="Symbol"/>
          <w:bCs w:val="0"/>
          <w:sz w:val="20"/>
          <w:szCs w:val="20"/>
        </w:rPr>
        <w:t></w:t>
      </w:r>
      <w:r w:rsidRPr="0086496A">
        <w:rPr>
          <w:rFonts w:ascii="Symbol" w:hAnsi="Symbol" w:cs="Symbol"/>
          <w:bCs w:val="0"/>
          <w:sz w:val="20"/>
          <w:szCs w:val="20"/>
        </w:rPr>
        <w:t></w:t>
      </w:r>
      <w:r w:rsidRPr="0086496A">
        <w:rPr>
          <w:rFonts w:ascii="Times-Roman" w:hAnsi="Times-Roman" w:cs="Times-Roman"/>
          <w:bCs w:val="0"/>
          <w:sz w:val="20"/>
          <w:szCs w:val="20"/>
        </w:rPr>
        <w:t>5 cm.</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Bold" w:hAnsi="Times-Bold" w:cs="Times-Bold"/>
          <w:sz w:val="20"/>
          <w:szCs w:val="20"/>
        </w:rPr>
        <w:t xml:space="preserve">6.4.5. </w:t>
      </w:r>
      <w:r w:rsidRPr="0086496A">
        <w:rPr>
          <w:rFonts w:ascii="Times-Roman" w:hAnsi="Times-Roman" w:cs="Times-Roman"/>
          <w:bCs w:val="0"/>
          <w:sz w:val="20"/>
          <w:szCs w:val="20"/>
        </w:rPr>
        <w:t>Grubo</w:t>
      </w:r>
      <w:r w:rsidRPr="0086496A">
        <w:rPr>
          <w:rFonts w:ascii="TTE18A3140t00" w:hAnsi="TTE18A3140t00" w:cs="TTE18A3140t00"/>
          <w:bCs w:val="0"/>
          <w:sz w:val="20"/>
          <w:szCs w:val="20"/>
        </w:rPr>
        <w:t xml:space="preserve">ść </w:t>
      </w:r>
      <w:r w:rsidRPr="0086496A">
        <w:rPr>
          <w:rFonts w:ascii="Times-Roman" w:hAnsi="Times-Roman" w:cs="Times-Roman"/>
          <w:bCs w:val="0"/>
          <w:sz w:val="20"/>
          <w:szCs w:val="20"/>
        </w:rPr>
        <w:t>podsypki</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Dopuszczalne odchyłki od projektowanej grubo</w:t>
      </w:r>
      <w:r w:rsidRPr="0086496A">
        <w:rPr>
          <w:rFonts w:ascii="TTE18A3140t00" w:hAnsi="TTE18A3140t00" w:cs="TTE18A3140t00"/>
          <w:bCs w:val="0"/>
          <w:sz w:val="20"/>
          <w:szCs w:val="20"/>
        </w:rPr>
        <w:t>ś</w:t>
      </w:r>
      <w:r w:rsidRPr="0086496A">
        <w:rPr>
          <w:rFonts w:ascii="Times-Roman" w:hAnsi="Times-Roman" w:cs="Times-Roman"/>
          <w:bCs w:val="0"/>
          <w:sz w:val="20"/>
          <w:szCs w:val="20"/>
        </w:rPr>
        <w:t>ci podsypki nie powinny przekracza</w:t>
      </w:r>
      <w:r w:rsidRPr="0086496A">
        <w:rPr>
          <w:rFonts w:ascii="TTE18A3140t00" w:hAnsi="TTE18A3140t00" w:cs="TTE18A3140t00"/>
          <w:bCs w:val="0"/>
          <w:sz w:val="20"/>
          <w:szCs w:val="20"/>
        </w:rPr>
        <w:t xml:space="preserve">ć </w:t>
      </w:r>
      <w:r w:rsidRPr="0086496A">
        <w:rPr>
          <w:rFonts w:ascii="Symbol" w:hAnsi="Symbol" w:cs="Symbol"/>
          <w:bCs w:val="0"/>
          <w:sz w:val="20"/>
          <w:szCs w:val="20"/>
        </w:rPr>
        <w:t></w:t>
      </w:r>
      <w:r w:rsidRPr="0086496A">
        <w:rPr>
          <w:rFonts w:ascii="Symbol" w:hAnsi="Symbol" w:cs="Symbol"/>
          <w:bCs w:val="0"/>
          <w:sz w:val="20"/>
          <w:szCs w:val="20"/>
        </w:rPr>
        <w:t></w:t>
      </w:r>
      <w:r w:rsidRPr="0086496A">
        <w:rPr>
          <w:rFonts w:ascii="Times-Roman" w:hAnsi="Times-Roman" w:cs="Times-Roman"/>
          <w:bCs w:val="0"/>
          <w:sz w:val="20"/>
          <w:szCs w:val="20"/>
        </w:rPr>
        <w:t>1,0 cm.</w:t>
      </w:r>
    </w:p>
    <w:p w:rsidR="0086496A" w:rsidRPr="00E07745" w:rsidRDefault="0086496A" w:rsidP="00D21945">
      <w:pPr>
        <w:autoSpaceDE w:val="0"/>
        <w:autoSpaceDN w:val="0"/>
        <w:adjustRightInd w:val="0"/>
        <w:rPr>
          <w:rFonts w:ascii="Times-Bold" w:hAnsi="Times-Bold" w:cs="Times-Bold"/>
          <w:sz w:val="20"/>
          <w:szCs w:val="20"/>
        </w:rPr>
      </w:pPr>
      <w:r w:rsidRPr="00E07745">
        <w:rPr>
          <w:rFonts w:ascii="Times-Bold" w:hAnsi="Times-Bold" w:cs="Times-Bold"/>
          <w:sz w:val="20"/>
          <w:szCs w:val="20"/>
        </w:rPr>
        <w:t>6.5. Cz</w:t>
      </w:r>
      <w:r w:rsidRPr="00E07745">
        <w:rPr>
          <w:rFonts w:ascii="TTE18FAF88t00" w:hAnsi="TTE18FAF88t00" w:cs="TTE18FAF88t00"/>
          <w:bCs w:val="0"/>
          <w:sz w:val="20"/>
          <w:szCs w:val="20"/>
        </w:rPr>
        <w:t>ę</w:t>
      </w:r>
      <w:r w:rsidRPr="00E07745">
        <w:rPr>
          <w:rFonts w:ascii="Times-Bold" w:hAnsi="Times-Bold" w:cs="Times-Bold"/>
          <w:sz w:val="20"/>
          <w:szCs w:val="20"/>
        </w:rPr>
        <w:t>stotliwo</w:t>
      </w:r>
      <w:r w:rsidRPr="00E07745">
        <w:rPr>
          <w:rFonts w:ascii="TTE18FAF88t00" w:hAnsi="TTE18FAF88t00" w:cs="TTE18FAF88t00"/>
          <w:bCs w:val="0"/>
          <w:sz w:val="20"/>
          <w:szCs w:val="20"/>
        </w:rPr>
        <w:t xml:space="preserve">ść </w:t>
      </w:r>
      <w:r w:rsidRPr="00E07745">
        <w:rPr>
          <w:rFonts w:ascii="Times-Bold" w:hAnsi="Times-Bold" w:cs="Times-Bold"/>
          <w:sz w:val="20"/>
          <w:szCs w:val="20"/>
        </w:rPr>
        <w:t>pomiarów</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Cz</w:t>
      </w:r>
      <w:r w:rsidRPr="0086496A">
        <w:rPr>
          <w:rFonts w:ascii="TTE18A3140t00" w:hAnsi="TTE18A3140t00" w:cs="TTE18A3140t00"/>
          <w:bCs w:val="0"/>
          <w:sz w:val="20"/>
          <w:szCs w:val="20"/>
        </w:rPr>
        <w:t>ę</w:t>
      </w:r>
      <w:r w:rsidRPr="0086496A">
        <w:rPr>
          <w:rFonts w:ascii="Times-Roman" w:hAnsi="Times-Roman" w:cs="Times-Roman"/>
          <w:bCs w:val="0"/>
          <w:sz w:val="20"/>
          <w:szCs w:val="20"/>
        </w:rPr>
        <w:t>stotliwo</w:t>
      </w:r>
      <w:r w:rsidRPr="0086496A">
        <w:rPr>
          <w:rFonts w:ascii="TTE18A3140t00" w:hAnsi="TTE18A3140t00" w:cs="TTE18A3140t00"/>
          <w:bCs w:val="0"/>
          <w:sz w:val="20"/>
          <w:szCs w:val="20"/>
        </w:rPr>
        <w:t xml:space="preserve">ść </w:t>
      </w:r>
      <w:r w:rsidRPr="0086496A">
        <w:rPr>
          <w:rFonts w:ascii="Times-Roman" w:hAnsi="Times-Roman" w:cs="Times-Roman"/>
          <w:bCs w:val="0"/>
          <w:sz w:val="20"/>
          <w:szCs w:val="20"/>
        </w:rPr>
        <w:t>pomiarów dla cech geometrycznych nawierzchni z kostki brukowej, wymienionych w</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pkt 6.4 powinna by</w:t>
      </w:r>
      <w:r w:rsidRPr="0086496A">
        <w:rPr>
          <w:rFonts w:ascii="TTE18A3140t00" w:hAnsi="TTE18A3140t00" w:cs="TTE18A3140t00"/>
          <w:bCs w:val="0"/>
          <w:sz w:val="20"/>
          <w:szCs w:val="20"/>
        </w:rPr>
        <w:t xml:space="preserve">ć </w:t>
      </w:r>
      <w:r w:rsidRPr="0086496A">
        <w:rPr>
          <w:rFonts w:ascii="Times-Roman" w:hAnsi="Times-Roman" w:cs="Times-Roman"/>
          <w:bCs w:val="0"/>
          <w:sz w:val="20"/>
          <w:szCs w:val="20"/>
        </w:rPr>
        <w:t>dostosowana do powierzchni wykonanych robót.</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Zaleca si</w:t>
      </w:r>
      <w:r w:rsidRPr="0086496A">
        <w:rPr>
          <w:rFonts w:ascii="TTE18A3140t00" w:hAnsi="TTE18A3140t00" w:cs="TTE18A3140t00"/>
          <w:bCs w:val="0"/>
          <w:sz w:val="20"/>
          <w:szCs w:val="20"/>
        </w:rPr>
        <w:t>ę</w:t>
      </w:r>
      <w:r w:rsidRPr="0086496A">
        <w:rPr>
          <w:rFonts w:ascii="Times-Roman" w:hAnsi="Times-Roman" w:cs="Times-Roman"/>
          <w:bCs w:val="0"/>
          <w:sz w:val="20"/>
          <w:szCs w:val="20"/>
        </w:rPr>
        <w:t>, aby pomiary cech geometrycznych wymienionych w pkt 6.4 były przeprowadzone nie</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rzadziej ni</w:t>
      </w:r>
      <w:r w:rsidRPr="0086496A">
        <w:rPr>
          <w:rFonts w:ascii="TTE18A3140t00" w:hAnsi="TTE18A3140t00" w:cs="TTE18A3140t00"/>
          <w:bCs w:val="0"/>
          <w:sz w:val="20"/>
          <w:szCs w:val="20"/>
        </w:rPr>
        <w:t xml:space="preserve">_ </w:t>
      </w:r>
      <w:r w:rsidRPr="0086496A">
        <w:rPr>
          <w:rFonts w:ascii="Times-Roman" w:hAnsi="Times-Roman" w:cs="Times-Roman"/>
          <w:bCs w:val="0"/>
          <w:sz w:val="20"/>
          <w:szCs w:val="20"/>
        </w:rPr>
        <w:t>2 razy na 100 m2 nawierzchni i w punktach charakterystycznych dla niwelety lub przekroju</w:t>
      </w:r>
    </w:p>
    <w:p w:rsidR="0086496A" w:rsidRPr="0086496A" w:rsidRDefault="0086496A" w:rsidP="00D21945">
      <w:pPr>
        <w:autoSpaceDE w:val="0"/>
        <w:autoSpaceDN w:val="0"/>
        <w:adjustRightInd w:val="0"/>
        <w:rPr>
          <w:rFonts w:ascii="Times-Roman" w:hAnsi="Times-Roman" w:cs="Times-Roman"/>
          <w:bCs w:val="0"/>
          <w:sz w:val="20"/>
          <w:szCs w:val="20"/>
        </w:rPr>
      </w:pPr>
      <w:r w:rsidRPr="0086496A">
        <w:rPr>
          <w:rFonts w:ascii="Times-Roman" w:hAnsi="Times-Roman" w:cs="Times-Roman"/>
          <w:bCs w:val="0"/>
          <w:sz w:val="20"/>
          <w:szCs w:val="20"/>
        </w:rPr>
        <w:t>poprzecznego oraz wsz</w:t>
      </w:r>
      <w:r w:rsidRPr="0086496A">
        <w:rPr>
          <w:rFonts w:ascii="TTE18A3140t00" w:hAnsi="TTE18A3140t00" w:cs="TTE18A3140t00"/>
          <w:bCs w:val="0"/>
          <w:sz w:val="20"/>
          <w:szCs w:val="20"/>
        </w:rPr>
        <w:t>ę</w:t>
      </w:r>
      <w:r w:rsidRPr="0086496A">
        <w:rPr>
          <w:rFonts w:ascii="Times-Roman" w:hAnsi="Times-Roman" w:cs="Times-Roman"/>
          <w:bCs w:val="0"/>
          <w:sz w:val="20"/>
          <w:szCs w:val="20"/>
        </w:rPr>
        <w:t>dzie tam, gdzie poleci Inspektor Nadzoru.</w:t>
      </w:r>
    </w:p>
    <w:p w:rsidR="0086496A" w:rsidRPr="0086496A" w:rsidRDefault="0086496A" w:rsidP="00D21945">
      <w:pPr>
        <w:autoSpaceDE w:val="0"/>
        <w:autoSpaceDN w:val="0"/>
        <w:adjustRightInd w:val="0"/>
        <w:rPr>
          <w:b/>
          <w:bCs w:val="0"/>
          <w:sz w:val="20"/>
          <w:szCs w:val="20"/>
        </w:rPr>
      </w:pPr>
    </w:p>
    <w:p w:rsidR="0086496A" w:rsidRPr="00696446" w:rsidRDefault="0086496A" w:rsidP="00D21945">
      <w:pPr>
        <w:autoSpaceDE w:val="0"/>
        <w:autoSpaceDN w:val="0"/>
        <w:adjustRightInd w:val="0"/>
        <w:rPr>
          <w:b/>
          <w:bCs w:val="0"/>
          <w:sz w:val="20"/>
          <w:szCs w:val="20"/>
        </w:rPr>
      </w:pPr>
      <w:r w:rsidRPr="00696446">
        <w:rPr>
          <w:b/>
          <w:bCs w:val="0"/>
          <w:sz w:val="20"/>
          <w:szCs w:val="20"/>
        </w:rPr>
        <w:t>7. OBMIAR ROBÓT</w:t>
      </w:r>
    </w:p>
    <w:p w:rsidR="0086496A" w:rsidRPr="00E07745" w:rsidRDefault="0086496A" w:rsidP="00D21945">
      <w:pPr>
        <w:autoSpaceDE w:val="0"/>
        <w:autoSpaceDN w:val="0"/>
        <w:adjustRightInd w:val="0"/>
        <w:rPr>
          <w:bCs w:val="0"/>
          <w:sz w:val="20"/>
          <w:szCs w:val="20"/>
        </w:rPr>
      </w:pPr>
      <w:r w:rsidRPr="00E07745">
        <w:rPr>
          <w:bCs w:val="0"/>
          <w:sz w:val="20"/>
          <w:szCs w:val="20"/>
        </w:rPr>
        <w:t>7.1. Ogólne zasady obmiaru robót</w:t>
      </w:r>
    </w:p>
    <w:p w:rsidR="0086496A" w:rsidRPr="00E07745" w:rsidRDefault="0086496A" w:rsidP="00D21945">
      <w:pPr>
        <w:autoSpaceDE w:val="0"/>
        <w:autoSpaceDN w:val="0"/>
        <w:adjustRightInd w:val="0"/>
        <w:rPr>
          <w:sz w:val="20"/>
          <w:szCs w:val="20"/>
        </w:rPr>
      </w:pPr>
      <w:r w:rsidRPr="00E07745">
        <w:rPr>
          <w:sz w:val="20"/>
          <w:szCs w:val="20"/>
        </w:rPr>
        <w:t>Ogólne zasady obmiaru robót podano w OST „Wymagania ogólne” [9] pkt 7.</w:t>
      </w:r>
    </w:p>
    <w:p w:rsidR="0086496A" w:rsidRPr="00E07745" w:rsidRDefault="0086496A" w:rsidP="00D21945">
      <w:pPr>
        <w:autoSpaceDE w:val="0"/>
        <w:autoSpaceDN w:val="0"/>
        <w:adjustRightInd w:val="0"/>
        <w:rPr>
          <w:bCs w:val="0"/>
          <w:sz w:val="20"/>
          <w:szCs w:val="20"/>
        </w:rPr>
      </w:pPr>
      <w:r w:rsidRPr="00E07745">
        <w:rPr>
          <w:bCs w:val="0"/>
          <w:sz w:val="20"/>
          <w:szCs w:val="20"/>
        </w:rPr>
        <w:t>7.2. Jednostka obmiarowa</w:t>
      </w:r>
    </w:p>
    <w:p w:rsidR="0086496A" w:rsidRPr="0086496A" w:rsidRDefault="0086496A" w:rsidP="00D21945">
      <w:pPr>
        <w:autoSpaceDE w:val="0"/>
        <w:autoSpaceDN w:val="0"/>
        <w:adjustRightInd w:val="0"/>
        <w:rPr>
          <w:sz w:val="20"/>
          <w:szCs w:val="20"/>
        </w:rPr>
      </w:pPr>
      <w:r w:rsidRPr="0086496A">
        <w:rPr>
          <w:sz w:val="20"/>
          <w:szCs w:val="20"/>
        </w:rPr>
        <w:t>Jednostka obmiarowa jest:</w:t>
      </w:r>
    </w:p>
    <w:p w:rsidR="0086496A" w:rsidRPr="0086496A" w:rsidRDefault="0086496A" w:rsidP="00D21945">
      <w:pPr>
        <w:autoSpaceDE w:val="0"/>
        <w:autoSpaceDN w:val="0"/>
        <w:adjustRightInd w:val="0"/>
        <w:rPr>
          <w:sz w:val="20"/>
          <w:szCs w:val="20"/>
        </w:rPr>
      </w:pPr>
      <w:r w:rsidRPr="0086496A">
        <w:rPr>
          <w:sz w:val="20"/>
          <w:szCs w:val="20"/>
        </w:rPr>
        <w:t>m2 (metr kwadratowy) wykonanej podbudowy,</w:t>
      </w:r>
    </w:p>
    <w:p w:rsidR="00E07745" w:rsidRDefault="0086496A" w:rsidP="00D21945">
      <w:pPr>
        <w:autoSpaceDE w:val="0"/>
        <w:autoSpaceDN w:val="0"/>
        <w:adjustRightInd w:val="0"/>
        <w:rPr>
          <w:sz w:val="20"/>
          <w:szCs w:val="20"/>
        </w:rPr>
      </w:pPr>
      <w:r w:rsidRPr="0086496A">
        <w:rPr>
          <w:sz w:val="20"/>
          <w:szCs w:val="20"/>
        </w:rPr>
        <w:t>m2 (metr kwadratowy) wykonanej nawierzchni z betonowej kostki brukowej,</w:t>
      </w:r>
      <w:r w:rsidR="00E07745">
        <w:rPr>
          <w:sz w:val="20"/>
          <w:szCs w:val="20"/>
        </w:rPr>
        <w:t xml:space="preserve"> </w:t>
      </w:r>
    </w:p>
    <w:p w:rsidR="0086496A" w:rsidRPr="0086496A" w:rsidRDefault="0086496A" w:rsidP="00D21945">
      <w:pPr>
        <w:autoSpaceDE w:val="0"/>
        <w:autoSpaceDN w:val="0"/>
        <w:adjustRightInd w:val="0"/>
        <w:rPr>
          <w:sz w:val="20"/>
          <w:szCs w:val="20"/>
        </w:rPr>
      </w:pPr>
      <w:proofErr w:type="spellStart"/>
      <w:r w:rsidRPr="0086496A">
        <w:rPr>
          <w:sz w:val="20"/>
          <w:szCs w:val="20"/>
        </w:rPr>
        <w:t>mb</w:t>
      </w:r>
      <w:proofErr w:type="spellEnd"/>
      <w:r w:rsidRPr="0086496A">
        <w:rPr>
          <w:sz w:val="20"/>
          <w:szCs w:val="20"/>
        </w:rPr>
        <w:t xml:space="preserve"> wykonanego obrzeża z palisady betonowej.</w:t>
      </w:r>
    </w:p>
    <w:p w:rsidR="0086496A" w:rsidRPr="0086496A" w:rsidRDefault="0086496A" w:rsidP="00D21945">
      <w:pPr>
        <w:autoSpaceDE w:val="0"/>
        <w:autoSpaceDN w:val="0"/>
        <w:adjustRightInd w:val="0"/>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8. ODBIÓR ROBÓT</w:t>
      </w:r>
    </w:p>
    <w:p w:rsidR="0086496A" w:rsidRPr="00E07745" w:rsidRDefault="0086496A" w:rsidP="00D21945">
      <w:pPr>
        <w:autoSpaceDE w:val="0"/>
        <w:autoSpaceDN w:val="0"/>
        <w:adjustRightInd w:val="0"/>
        <w:rPr>
          <w:bCs w:val="0"/>
          <w:sz w:val="20"/>
          <w:szCs w:val="20"/>
        </w:rPr>
      </w:pPr>
      <w:r w:rsidRPr="00E07745">
        <w:rPr>
          <w:bCs w:val="0"/>
          <w:sz w:val="20"/>
          <w:szCs w:val="20"/>
        </w:rPr>
        <w:t>8.1. Ogólne zasady odbioru robót</w:t>
      </w:r>
    </w:p>
    <w:p w:rsidR="0086496A" w:rsidRPr="00E07745" w:rsidRDefault="0086496A" w:rsidP="00D21945">
      <w:pPr>
        <w:autoSpaceDE w:val="0"/>
        <w:autoSpaceDN w:val="0"/>
        <w:adjustRightInd w:val="0"/>
        <w:rPr>
          <w:sz w:val="20"/>
          <w:szCs w:val="20"/>
        </w:rPr>
      </w:pPr>
      <w:r w:rsidRPr="00E07745">
        <w:rPr>
          <w:sz w:val="20"/>
          <w:szCs w:val="20"/>
        </w:rPr>
        <w:lastRenderedPageBreak/>
        <w:t>Ogólne zasady odbioru robót podano w OST „Wymagania ogólne” [9] pkt 8.</w:t>
      </w:r>
    </w:p>
    <w:p w:rsidR="0086496A" w:rsidRPr="00E07745" w:rsidRDefault="0086496A" w:rsidP="00D21945">
      <w:pPr>
        <w:autoSpaceDE w:val="0"/>
        <w:autoSpaceDN w:val="0"/>
        <w:adjustRightInd w:val="0"/>
        <w:rPr>
          <w:sz w:val="20"/>
          <w:szCs w:val="20"/>
        </w:rPr>
      </w:pPr>
      <w:r w:rsidRPr="00E07745">
        <w:rPr>
          <w:sz w:val="20"/>
          <w:szCs w:val="20"/>
        </w:rPr>
        <w:t xml:space="preserve">Roboty uznaje się za wykonane zgodnie z dokumentacja projektowa, SST i wymaganiami </w:t>
      </w:r>
      <w:r w:rsidRPr="00E07745">
        <w:rPr>
          <w:rFonts w:ascii="Times-Roman" w:hAnsi="Times-Roman" w:cs="Times-Roman"/>
          <w:bCs w:val="0"/>
          <w:sz w:val="20"/>
          <w:szCs w:val="20"/>
        </w:rPr>
        <w:t>Inspektora Nadzoru</w:t>
      </w:r>
      <w:r w:rsidRPr="00E07745">
        <w:rPr>
          <w:sz w:val="20"/>
          <w:szCs w:val="20"/>
        </w:rPr>
        <w:t xml:space="preserve"> , jeśli wszystkie pomiary i badania z zachowaniem tolerancji według </w:t>
      </w:r>
      <w:proofErr w:type="spellStart"/>
      <w:r w:rsidRPr="00E07745">
        <w:rPr>
          <w:sz w:val="20"/>
          <w:szCs w:val="20"/>
        </w:rPr>
        <w:t>pktu</w:t>
      </w:r>
      <w:proofErr w:type="spellEnd"/>
      <w:r w:rsidRPr="00E07745">
        <w:rPr>
          <w:sz w:val="20"/>
          <w:szCs w:val="20"/>
        </w:rPr>
        <w:t xml:space="preserve"> 6 dały wyniki pozytywne.</w:t>
      </w:r>
    </w:p>
    <w:p w:rsidR="0086496A" w:rsidRPr="00E07745" w:rsidRDefault="0086496A" w:rsidP="00D21945">
      <w:pPr>
        <w:autoSpaceDE w:val="0"/>
        <w:autoSpaceDN w:val="0"/>
        <w:adjustRightInd w:val="0"/>
        <w:rPr>
          <w:bCs w:val="0"/>
          <w:sz w:val="20"/>
          <w:szCs w:val="20"/>
        </w:rPr>
      </w:pPr>
      <w:r w:rsidRPr="00E07745">
        <w:rPr>
          <w:bCs w:val="0"/>
          <w:sz w:val="20"/>
          <w:szCs w:val="20"/>
        </w:rPr>
        <w:t>8.2. Odbiór robót zanikaj</w:t>
      </w:r>
      <w:r w:rsidRPr="00E07745">
        <w:rPr>
          <w:sz w:val="20"/>
          <w:szCs w:val="20"/>
        </w:rPr>
        <w:t>ą</w:t>
      </w:r>
      <w:r w:rsidRPr="00E07745">
        <w:rPr>
          <w:bCs w:val="0"/>
          <w:sz w:val="20"/>
          <w:szCs w:val="20"/>
        </w:rPr>
        <w:t>cych i ulegaj</w:t>
      </w:r>
      <w:r w:rsidRPr="00E07745">
        <w:rPr>
          <w:sz w:val="20"/>
          <w:szCs w:val="20"/>
        </w:rPr>
        <w:t>ą</w:t>
      </w:r>
      <w:r w:rsidRPr="00E07745">
        <w:rPr>
          <w:bCs w:val="0"/>
          <w:sz w:val="20"/>
          <w:szCs w:val="20"/>
        </w:rPr>
        <w:t>cych zakryciu</w:t>
      </w:r>
    </w:p>
    <w:p w:rsidR="0086496A" w:rsidRPr="00E07745" w:rsidRDefault="0086496A" w:rsidP="00D21945">
      <w:pPr>
        <w:autoSpaceDE w:val="0"/>
        <w:autoSpaceDN w:val="0"/>
        <w:adjustRightInd w:val="0"/>
        <w:rPr>
          <w:sz w:val="20"/>
          <w:szCs w:val="20"/>
        </w:rPr>
      </w:pPr>
      <w:r w:rsidRPr="00E07745">
        <w:rPr>
          <w:sz w:val="20"/>
          <w:szCs w:val="20"/>
        </w:rPr>
        <w:t>Odbiorowi robót zanikających i ulegających zakryciu podlegają:</w:t>
      </w:r>
    </w:p>
    <w:p w:rsidR="0086496A" w:rsidRPr="00E07745" w:rsidRDefault="0086496A" w:rsidP="00D21945">
      <w:pPr>
        <w:autoSpaceDE w:val="0"/>
        <w:autoSpaceDN w:val="0"/>
        <w:adjustRightInd w:val="0"/>
        <w:rPr>
          <w:sz w:val="20"/>
          <w:szCs w:val="20"/>
        </w:rPr>
      </w:pPr>
      <w:r w:rsidRPr="00E07745">
        <w:rPr>
          <w:sz w:val="20"/>
          <w:szCs w:val="20"/>
        </w:rPr>
        <w:t>- przygotowanie podłoża i wykonanie koryta,</w:t>
      </w:r>
    </w:p>
    <w:p w:rsidR="0086496A" w:rsidRPr="00E07745" w:rsidRDefault="0086496A" w:rsidP="00D21945">
      <w:pPr>
        <w:autoSpaceDE w:val="0"/>
        <w:autoSpaceDN w:val="0"/>
        <w:adjustRightInd w:val="0"/>
        <w:rPr>
          <w:sz w:val="20"/>
          <w:szCs w:val="20"/>
        </w:rPr>
      </w:pPr>
      <w:r w:rsidRPr="00E07745">
        <w:rPr>
          <w:sz w:val="20"/>
          <w:szCs w:val="20"/>
        </w:rPr>
        <w:t>- ewentualnie wykonanie podbudowy,</w:t>
      </w:r>
    </w:p>
    <w:p w:rsidR="0086496A" w:rsidRPr="00E07745" w:rsidRDefault="0086496A" w:rsidP="00D21945">
      <w:pPr>
        <w:autoSpaceDE w:val="0"/>
        <w:autoSpaceDN w:val="0"/>
        <w:adjustRightInd w:val="0"/>
        <w:rPr>
          <w:sz w:val="20"/>
          <w:szCs w:val="20"/>
        </w:rPr>
      </w:pPr>
      <w:r w:rsidRPr="00E07745">
        <w:rPr>
          <w:sz w:val="20"/>
          <w:szCs w:val="20"/>
        </w:rPr>
        <w:t>- ewentualnie wykonanie ław (podsypek) pod krawężniki, obrzeża, ścieki,</w:t>
      </w:r>
    </w:p>
    <w:p w:rsidR="0086496A" w:rsidRPr="00E07745" w:rsidRDefault="0086496A" w:rsidP="00D21945">
      <w:pPr>
        <w:autoSpaceDE w:val="0"/>
        <w:autoSpaceDN w:val="0"/>
        <w:adjustRightInd w:val="0"/>
        <w:rPr>
          <w:sz w:val="20"/>
          <w:szCs w:val="20"/>
        </w:rPr>
      </w:pPr>
      <w:r w:rsidRPr="00E07745">
        <w:rPr>
          <w:sz w:val="20"/>
          <w:szCs w:val="20"/>
        </w:rPr>
        <w:t>- wykonanie podsypki pod nawierzchnie,</w:t>
      </w:r>
    </w:p>
    <w:p w:rsidR="0086496A" w:rsidRPr="00E07745" w:rsidRDefault="0086496A" w:rsidP="00D21945">
      <w:pPr>
        <w:autoSpaceDE w:val="0"/>
        <w:autoSpaceDN w:val="0"/>
        <w:adjustRightInd w:val="0"/>
        <w:rPr>
          <w:sz w:val="20"/>
          <w:szCs w:val="20"/>
        </w:rPr>
      </w:pPr>
      <w:r w:rsidRPr="00E07745">
        <w:rPr>
          <w:sz w:val="20"/>
          <w:szCs w:val="20"/>
        </w:rPr>
        <w:t>- ewentualnie wypełnienie dolnej części szczelin dylatacyjnych.</w:t>
      </w:r>
    </w:p>
    <w:p w:rsidR="0086496A" w:rsidRPr="00E07745" w:rsidRDefault="0086496A" w:rsidP="00D21945">
      <w:pPr>
        <w:autoSpaceDE w:val="0"/>
        <w:autoSpaceDN w:val="0"/>
        <w:adjustRightInd w:val="0"/>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9. PODSTAWA PŁATNOŚCI</w:t>
      </w:r>
    </w:p>
    <w:p w:rsidR="0086496A" w:rsidRPr="00E07745" w:rsidRDefault="0086496A" w:rsidP="00D21945">
      <w:pPr>
        <w:autoSpaceDE w:val="0"/>
        <w:autoSpaceDN w:val="0"/>
        <w:adjustRightInd w:val="0"/>
        <w:rPr>
          <w:bCs w:val="0"/>
          <w:sz w:val="20"/>
          <w:szCs w:val="20"/>
        </w:rPr>
      </w:pPr>
      <w:r w:rsidRPr="00E07745">
        <w:rPr>
          <w:bCs w:val="0"/>
          <w:sz w:val="20"/>
          <w:szCs w:val="20"/>
        </w:rPr>
        <w:t>9.1. Ogólne ustalenia dotycz</w:t>
      </w:r>
      <w:r w:rsidRPr="00E07745">
        <w:rPr>
          <w:sz w:val="20"/>
          <w:szCs w:val="20"/>
        </w:rPr>
        <w:t>ą</w:t>
      </w:r>
      <w:r w:rsidRPr="00E07745">
        <w:rPr>
          <w:bCs w:val="0"/>
          <w:sz w:val="20"/>
          <w:szCs w:val="20"/>
        </w:rPr>
        <w:t>ce podstawy płatno</w:t>
      </w:r>
      <w:r w:rsidRPr="00E07745">
        <w:rPr>
          <w:sz w:val="20"/>
          <w:szCs w:val="20"/>
        </w:rPr>
        <w:t>ś</w:t>
      </w:r>
      <w:r w:rsidRPr="00E07745">
        <w:rPr>
          <w:bCs w:val="0"/>
          <w:sz w:val="20"/>
          <w:szCs w:val="20"/>
        </w:rPr>
        <w:t>ci</w:t>
      </w:r>
    </w:p>
    <w:p w:rsidR="0086496A" w:rsidRPr="00E07745" w:rsidRDefault="0086496A" w:rsidP="00D21945">
      <w:pPr>
        <w:autoSpaceDE w:val="0"/>
        <w:autoSpaceDN w:val="0"/>
        <w:adjustRightInd w:val="0"/>
        <w:rPr>
          <w:sz w:val="20"/>
          <w:szCs w:val="20"/>
        </w:rPr>
      </w:pPr>
      <w:r w:rsidRPr="00E07745">
        <w:rPr>
          <w:sz w:val="20"/>
          <w:szCs w:val="20"/>
        </w:rPr>
        <w:t>Ogólne ustalenia dotyczące podstawy płatności podano w OST „Wymagania ogólne” [9] pkt 9.</w:t>
      </w:r>
    </w:p>
    <w:p w:rsidR="0086496A" w:rsidRPr="00E07745" w:rsidRDefault="0086496A" w:rsidP="00D21945">
      <w:pPr>
        <w:autoSpaceDE w:val="0"/>
        <w:autoSpaceDN w:val="0"/>
        <w:adjustRightInd w:val="0"/>
        <w:rPr>
          <w:bCs w:val="0"/>
          <w:sz w:val="20"/>
          <w:szCs w:val="20"/>
        </w:rPr>
      </w:pPr>
      <w:r w:rsidRPr="00E07745">
        <w:rPr>
          <w:bCs w:val="0"/>
          <w:sz w:val="20"/>
          <w:szCs w:val="20"/>
        </w:rPr>
        <w:t>9.2 Cena jednostki obmiarowej</w:t>
      </w:r>
    </w:p>
    <w:p w:rsidR="0086496A" w:rsidRPr="0086496A" w:rsidRDefault="0086496A" w:rsidP="00D21945">
      <w:pPr>
        <w:autoSpaceDE w:val="0"/>
        <w:autoSpaceDN w:val="0"/>
        <w:adjustRightInd w:val="0"/>
        <w:rPr>
          <w:sz w:val="20"/>
          <w:szCs w:val="20"/>
        </w:rPr>
      </w:pPr>
      <w:r w:rsidRPr="0086496A">
        <w:rPr>
          <w:sz w:val="20"/>
          <w:szCs w:val="20"/>
        </w:rPr>
        <w:t>Cena wykonania 1 m2 nawierzchni z brukowej kostki betonowej obejmuje:</w:t>
      </w:r>
    </w:p>
    <w:p w:rsidR="0086496A" w:rsidRPr="0086496A" w:rsidRDefault="0086496A" w:rsidP="00D21945">
      <w:pPr>
        <w:autoSpaceDE w:val="0"/>
        <w:autoSpaceDN w:val="0"/>
        <w:adjustRightInd w:val="0"/>
        <w:rPr>
          <w:sz w:val="20"/>
          <w:szCs w:val="20"/>
        </w:rPr>
      </w:pPr>
      <w:r w:rsidRPr="0086496A">
        <w:rPr>
          <w:sz w:val="20"/>
          <w:szCs w:val="20"/>
        </w:rPr>
        <w:t>- prace pomiarowe i roboty przygotowawcze,</w:t>
      </w:r>
    </w:p>
    <w:p w:rsidR="0086496A" w:rsidRPr="0086496A" w:rsidRDefault="0086496A" w:rsidP="00D21945">
      <w:pPr>
        <w:autoSpaceDE w:val="0"/>
        <w:autoSpaceDN w:val="0"/>
        <w:adjustRightInd w:val="0"/>
        <w:rPr>
          <w:sz w:val="20"/>
          <w:szCs w:val="20"/>
        </w:rPr>
      </w:pPr>
      <w:r w:rsidRPr="0086496A">
        <w:rPr>
          <w:sz w:val="20"/>
          <w:szCs w:val="20"/>
        </w:rPr>
        <w:t>- dostarczenie materiałów na miejsce wbudowania,</w:t>
      </w:r>
    </w:p>
    <w:p w:rsidR="0086496A" w:rsidRPr="0086496A" w:rsidRDefault="0086496A" w:rsidP="00D21945">
      <w:pPr>
        <w:autoSpaceDE w:val="0"/>
        <w:autoSpaceDN w:val="0"/>
        <w:adjustRightInd w:val="0"/>
        <w:rPr>
          <w:sz w:val="20"/>
          <w:szCs w:val="20"/>
        </w:rPr>
      </w:pPr>
      <w:r w:rsidRPr="0086496A">
        <w:rPr>
          <w:sz w:val="20"/>
          <w:szCs w:val="20"/>
        </w:rPr>
        <w:t>- wykonanie koryta,</w:t>
      </w:r>
    </w:p>
    <w:p w:rsidR="0086496A" w:rsidRPr="0086496A" w:rsidRDefault="0086496A" w:rsidP="00D21945">
      <w:pPr>
        <w:autoSpaceDE w:val="0"/>
        <w:autoSpaceDN w:val="0"/>
        <w:adjustRightInd w:val="0"/>
        <w:rPr>
          <w:sz w:val="20"/>
          <w:szCs w:val="20"/>
        </w:rPr>
      </w:pPr>
      <w:r w:rsidRPr="0086496A">
        <w:rPr>
          <w:sz w:val="20"/>
          <w:szCs w:val="20"/>
        </w:rPr>
        <w:t>- ew. wykonanie warstwy odsączającej,</w:t>
      </w:r>
    </w:p>
    <w:p w:rsidR="0086496A" w:rsidRPr="0086496A" w:rsidRDefault="0086496A" w:rsidP="00D21945">
      <w:pPr>
        <w:autoSpaceDE w:val="0"/>
        <w:autoSpaceDN w:val="0"/>
        <w:adjustRightInd w:val="0"/>
        <w:rPr>
          <w:sz w:val="20"/>
          <w:szCs w:val="20"/>
        </w:rPr>
      </w:pPr>
      <w:r w:rsidRPr="0086496A">
        <w:rPr>
          <w:sz w:val="20"/>
          <w:szCs w:val="20"/>
        </w:rPr>
        <w:t>- wykonanie podbudowy z kruszywa,</w:t>
      </w:r>
    </w:p>
    <w:p w:rsidR="0086496A" w:rsidRPr="0086496A" w:rsidRDefault="0086496A" w:rsidP="00D21945">
      <w:pPr>
        <w:autoSpaceDE w:val="0"/>
        <w:autoSpaceDN w:val="0"/>
        <w:adjustRightInd w:val="0"/>
        <w:rPr>
          <w:sz w:val="20"/>
          <w:szCs w:val="20"/>
        </w:rPr>
      </w:pPr>
      <w:r w:rsidRPr="0086496A">
        <w:rPr>
          <w:sz w:val="20"/>
          <w:szCs w:val="20"/>
        </w:rPr>
        <w:t>- wykonanie podsypki,</w:t>
      </w:r>
    </w:p>
    <w:p w:rsidR="0086496A" w:rsidRPr="0086496A" w:rsidRDefault="0086496A" w:rsidP="00D21945">
      <w:pPr>
        <w:autoSpaceDE w:val="0"/>
        <w:autoSpaceDN w:val="0"/>
        <w:adjustRightInd w:val="0"/>
        <w:rPr>
          <w:sz w:val="20"/>
          <w:szCs w:val="20"/>
        </w:rPr>
      </w:pPr>
      <w:r w:rsidRPr="0086496A">
        <w:rPr>
          <w:sz w:val="20"/>
          <w:szCs w:val="20"/>
        </w:rPr>
        <w:t>- ułożenie kostki brukowej i palisady wraz z zagęszczeniem i wypełnieniem szczelin,</w:t>
      </w:r>
    </w:p>
    <w:p w:rsidR="0086496A" w:rsidRPr="0086496A" w:rsidRDefault="0086496A" w:rsidP="00D21945">
      <w:pPr>
        <w:autoSpaceDE w:val="0"/>
        <w:autoSpaceDN w:val="0"/>
        <w:adjustRightInd w:val="0"/>
        <w:rPr>
          <w:sz w:val="20"/>
          <w:szCs w:val="20"/>
        </w:rPr>
      </w:pPr>
      <w:r w:rsidRPr="0086496A">
        <w:rPr>
          <w:sz w:val="20"/>
          <w:szCs w:val="20"/>
        </w:rPr>
        <w:t>- przeprowadzenie badań i pomiarów wymaganych w specyfikacji technicznej.</w:t>
      </w:r>
    </w:p>
    <w:p w:rsidR="0086496A" w:rsidRPr="0086496A" w:rsidRDefault="0086496A" w:rsidP="00D21945">
      <w:pPr>
        <w:autoSpaceDE w:val="0"/>
        <w:autoSpaceDN w:val="0"/>
        <w:adjustRightInd w:val="0"/>
        <w:rPr>
          <w:sz w:val="20"/>
          <w:szCs w:val="20"/>
        </w:rPr>
      </w:pPr>
    </w:p>
    <w:p w:rsidR="0086496A" w:rsidRPr="00696446" w:rsidRDefault="0086496A" w:rsidP="00D21945">
      <w:pPr>
        <w:autoSpaceDE w:val="0"/>
        <w:autoSpaceDN w:val="0"/>
        <w:adjustRightInd w:val="0"/>
        <w:rPr>
          <w:b/>
          <w:bCs w:val="0"/>
          <w:sz w:val="20"/>
          <w:szCs w:val="20"/>
          <w:u w:val="single"/>
        </w:rPr>
      </w:pPr>
      <w:r w:rsidRPr="00696446">
        <w:rPr>
          <w:b/>
          <w:bCs w:val="0"/>
          <w:sz w:val="20"/>
          <w:szCs w:val="20"/>
          <w:u w:val="single"/>
        </w:rPr>
        <w:t>10. PRZEPISY ZWIĄZANE</w:t>
      </w:r>
    </w:p>
    <w:p w:rsidR="0086496A" w:rsidRPr="00E07745" w:rsidRDefault="0086496A" w:rsidP="00D21945">
      <w:pPr>
        <w:autoSpaceDE w:val="0"/>
        <w:autoSpaceDN w:val="0"/>
        <w:adjustRightInd w:val="0"/>
        <w:rPr>
          <w:bCs w:val="0"/>
          <w:sz w:val="20"/>
          <w:szCs w:val="20"/>
        </w:rPr>
      </w:pPr>
      <w:r w:rsidRPr="00E07745">
        <w:rPr>
          <w:bCs w:val="0"/>
          <w:sz w:val="20"/>
          <w:szCs w:val="20"/>
        </w:rPr>
        <w:t>10.1. Normy</w:t>
      </w:r>
    </w:p>
    <w:p w:rsidR="0086496A" w:rsidRPr="0086496A" w:rsidRDefault="0086496A" w:rsidP="00D21945">
      <w:pPr>
        <w:autoSpaceDE w:val="0"/>
        <w:autoSpaceDN w:val="0"/>
        <w:adjustRightInd w:val="0"/>
        <w:rPr>
          <w:sz w:val="20"/>
          <w:szCs w:val="20"/>
        </w:rPr>
      </w:pPr>
      <w:r w:rsidRPr="0086496A">
        <w:rPr>
          <w:sz w:val="20"/>
          <w:szCs w:val="20"/>
        </w:rPr>
        <w:t>1. PN-EN 197-1:2002 Cement. Cześć 1: Skład, wymagania i kryteria zgodności dotyczące cementu powszechnego użytku</w:t>
      </w:r>
    </w:p>
    <w:p w:rsidR="0086496A" w:rsidRPr="0086496A" w:rsidRDefault="0086496A" w:rsidP="00D21945">
      <w:pPr>
        <w:autoSpaceDE w:val="0"/>
        <w:autoSpaceDN w:val="0"/>
        <w:adjustRightInd w:val="0"/>
        <w:rPr>
          <w:sz w:val="20"/>
          <w:szCs w:val="20"/>
        </w:rPr>
      </w:pPr>
      <w:r w:rsidRPr="0086496A">
        <w:rPr>
          <w:sz w:val="20"/>
          <w:szCs w:val="20"/>
        </w:rPr>
        <w:t>2. PN-EN 1338:2005 Betonowe kostki brukowe. Wymagania i metody badan</w:t>
      </w:r>
    </w:p>
    <w:p w:rsidR="0086496A" w:rsidRPr="0086496A" w:rsidRDefault="0086496A" w:rsidP="00D21945">
      <w:pPr>
        <w:autoSpaceDE w:val="0"/>
        <w:autoSpaceDN w:val="0"/>
        <w:adjustRightInd w:val="0"/>
        <w:rPr>
          <w:sz w:val="20"/>
          <w:szCs w:val="20"/>
        </w:rPr>
      </w:pPr>
      <w:r w:rsidRPr="0086496A">
        <w:rPr>
          <w:sz w:val="20"/>
          <w:szCs w:val="20"/>
        </w:rPr>
        <w:t>3. PN-B-11112:1996 Kruszywa mineralne. Kruszywa łamane do nawierzchni drogowych</w:t>
      </w:r>
    </w:p>
    <w:p w:rsidR="0086496A" w:rsidRPr="0086496A" w:rsidRDefault="0086496A" w:rsidP="00D21945">
      <w:pPr>
        <w:autoSpaceDE w:val="0"/>
        <w:autoSpaceDN w:val="0"/>
        <w:adjustRightInd w:val="0"/>
        <w:rPr>
          <w:sz w:val="20"/>
          <w:szCs w:val="20"/>
        </w:rPr>
      </w:pPr>
      <w:r w:rsidRPr="0086496A">
        <w:rPr>
          <w:sz w:val="20"/>
          <w:szCs w:val="20"/>
        </w:rPr>
        <w:t>4. PN-B-11113:1996 Kruszywa mineralne. Kruszywa naturalne do nawierzchni drogowych; piasek</w:t>
      </w:r>
    </w:p>
    <w:p w:rsidR="0086496A" w:rsidRPr="0086496A" w:rsidRDefault="0086496A" w:rsidP="00D21945">
      <w:pPr>
        <w:autoSpaceDE w:val="0"/>
        <w:autoSpaceDN w:val="0"/>
        <w:adjustRightInd w:val="0"/>
        <w:rPr>
          <w:sz w:val="20"/>
          <w:szCs w:val="20"/>
        </w:rPr>
      </w:pPr>
      <w:r w:rsidRPr="0086496A">
        <w:rPr>
          <w:sz w:val="20"/>
          <w:szCs w:val="20"/>
        </w:rPr>
        <w:t>5. PN-88 B/32250 Materiały budowlane. Woda do betonów i zapraw</w:t>
      </w:r>
    </w:p>
    <w:p w:rsidR="0086496A" w:rsidRPr="0086496A" w:rsidRDefault="0086496A" w:rsidP="00D21945">
      <w:pPr>
        <w:autoSpaceDE w:val="0"/>
        <w:autoSpaceDN w:val="0"/>
        <w:adjustRightInd w:val="0"/>
        <w:rPr>
          <w:sz w:val="20"/>
          <w:szCs w:val="20"/>
        </w:rPr>
      </w:pPr>
      <w:r w:rsidRPr="0086496A">
        <w:rPr>
          <w:sz w:val="20"/>
          <w:szCs w:val="20"/>
        </w:rPr>
        <w:t>6. BN-88/6731-08 Cement. Transport i przechowywanie</w:t>
      </w:r>
    </w:p>
    <w:p w:rsidR="0086496A" w:rsidRPr="0086496A" w:rsidRDefault="0086496A" w:rsidP="00D21945">
      <w:pPr>
        <w:autoSpaceDE w:val="0"/>
        <w:autoSpaceDN w:val="0"/>
        <w:adjustRightInd w:val="0"/>
        <w:rPr>
          <w:sz w:val="20"/>
          <w:szCs w:val="20"/>
        </w:rPr>
      </w:pPr>
      <w:r w:rsidRPr="0086496A">
        <w:rPr>
          <w:sz w:val="20"/>
          <w:szCs w:val="20"/>
        </w:rPr>
        <w:t>7. BN-64/8931-01 Drogi samochodowe. Oznaczenie wskaźnika piaskowego</w:t>
      </w:r>
    </w:p>
    <w:p w:rsidR="0086496A" w:rsidRPr="0086496A" w:rsidRDefault="0086496A" w:rsidP="00D21945">
      <w:pPr>
        <w:autoSpaceDE w:val="0"/>
        <w:autoSpaceDN w:val="0"/>
        <w:adjustRightInd w:val="0"/>
        <w:rPr>
          <w:sz w:val="20"/>
          <w:szCs w:val="20"/>
        </w:rPr>
      </w:pPr>
      <w:r w:rsidRPr="0086496A">
        <w:rPr>
          <w:sz w:val="20"/>
          <w:szCs w:val="20"/>
        </w:rPr>
        <w:t xml:space="preserve">8. BN-68/8931-04 Drogi samochodowe. Pomiar równości nawierzchni </w:t>
      </w:r>
      <w:proofErr w:type="spellStart"/>
      <w:r w:rsidRPr="0086496A">
        <w:rPr>
          <w:sz w:val="20"/>
          <w:szCs w:val="20"/>
        </w:rPr>
        <w:t>planografem</w:t>
      </w:r>
      <w:proofErr w:type="spellEnd"/>
      <w:r w:rsidRPr="0086496A">
        <w:rPr>
          <w:sz w:val="20"/>
          <w:szCs w:val="20"/>
        </w:rPr>
        <w:t xml:space="preserve"> i łata.</w:t>
      </w:r>
    </w:p>
    <w:p w:rsidR="0086496A" w:rsidRPr="0086496A" w:rsidRDefault="0086496A" w:rsidP="00D21945">
      <w:pPr>
        <w:autoSpaceDE w:val="0"/>
        <w:autoSpaceDN w:val="0"/>
        <w:adjustRightInd w:val="0"/>
        <w:rPr>
          <w:sz w:val="20"/>
          <w:szCs w:val="20"/>
        </w:rPr>
      </w:pPr>
      <w:r w:rsidRPr="0086496A">
        <w:rPr>
          <w:sz w:val="20"/>
          <w:szCs w:val="20"/>
        </w:rPr>
        <w:t xml:space="preserve">9. PN-B-04111 Materiały kamienne. Oznaczanie ścieralności na tarczy </w:t>
      </w:r>
      <w:proofErr w:type="spellStart"/>
      <w:r w:rsidRPr="0086496A">
        <w:rPr>
          <w:sz w:val="20"/>
          <w:szCs w:val="20"/>
        </w:rPr>
        <w:t>Boehmego</w:t>
      </w:r>
      <w:proofErr w:type="spellEnd"/>
    </w:p>
    <w:p w:rsidR="0086496A" w:rsidRPr="0086496A" w:rsidRDefault="0086496A" w:rsidP="00D21945">
      <w:pPr>
        <w:rPr>
          <w:sz w:val="20"/>
          <w:szCs w:val="20"/>
        </w:rPr>
      </w:pPr>
      <w:r w:rsidRPr="0086496A">
        <w:rPr>
          <w:sz w:val="20"/>
          <w:szCs w:val="20"/>
        </w:rPr>
        <w:t>10. PN-B-06250 Beton zwykły</w:t>
      </w:r>
    </w:p>
    <w:p w:rsidR="0086496A" w:rsidRPr="0086496A" w:rsidRDefault="0086496A" w:rsidP="00D21945">
      <w:pPr>
        <w:rPr>
          <w:sz w:val="20"/>
          <w:szCs w:val="20"/>
        </w:rPr>
      </w:pPr>
    </w:p>
    <w:p w:rsidR="00252FCD" w:rsidRDefault="00252FCD">
      <w:pPr>
        <w:rPr>
          <w:bCs w:val="0"/>
          <w:sz w:val="20"/>
          <w:szCs w:val="20"/>
        </w:rPr>
      </w:pPr>
    </w:p>
    <w:sectPr w:rsidR="00252FCD" w:rsidSect="00D21945">
      <w:headerReference w:type="default" r:id="rId8"/>
      <w:footerReference w:type="default" r:id="rId9"/>
      <w:pgSz w:w="11906" w:h="16838" w:code="9"/>
      <w:pgMar w:top="448" w:right="851" w:bottom="426" w:left="1134"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3A" w:rsidRDefault="006A413A" w:rsidP="004E1D59">
      <w:r>
        <w:separator/>
      </w:r>
    </w:p>
  </w:endnote>
  <w:endnote w:type="continuationSeparator" w:id="0">
    <w:p w:rsidR="006A413A" w:rsidRDefault="006A413A" w:rsidP="004E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8FAF8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8A314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C3" w:rsidRPr="007714C3" w:rsidRDefault="007714C3" w:rsidP="00C84E49">
    <w:pPr>
      <w:pStyle w:val="Stopka"/>
      <w:pBdr>
        <w:top w:val="single" w:sz="4" w:space="1" w:color="auto"/>
      </w:pBdr>
      <w:rPr>
        <w:i/>
        <w:sz w:val="18"/>
        <w:szCs w:val="18"/>
      </w:rPr>
    </w:pPr>
    <w:r w:rsidRPr="007714C3">
      <w:rPr>
        <w:i/>
        <w:sz w:val="18"/>
        <w:szCs w:val="18"/>
      </w:rPr>
      <w:t xml:space="preserve">                                                       Gmina Rakoniewice Osiedle Parkowe 1 62-067 Rakoniewice                                                             </w:t>
    </w:r>
    <w:r w:rsidRPr="007714C3">
      <w:rPr>
        <w:i/>
        <w:sz w:val="18"/>
        <w:szCs w:val="18"/>
      </w:rPr>
      <w:fldChar w:fldCharType="begin"/>
    </w:r>
    <w:r w:rsidRPr="007714C3">
      <w:rPr>
        <w:i/>
        <w:sz w:val="18"/>
        <w:szCs w:val="18"/>
      </w:rPr>
      <w:instrText>PAGE   \* MERGEFORMAT</w:instrText>
    </w:r>
    <w:r w:rsidRPr="007714C3">
      <w:rPr>
        <w:i/>
        <w:sz w:val="18"/>
        <w:szCs w:val="18"/>
      </w:rPr>
      <w:fldChar w:fldCharType="separate"/>
    </w:r>
    <w:r w:rsidR="00C2696F">
      <w:rPr>
        <w:i/>
        <w:noProof/>
        <w:sz w:val="18"/>
        <w:szCs w:val="18"/>
      </w:rPr>
      <w:t>16</w:t>
    </w:r>
    <w:r w:rsidRPr="007714C3">
      <w:rPr>
        <w:i/>
        <w:sz w:val="18"/>
        <w:szCs w:val="18"/>
      </w:rPr>
      <w:fldChar w:fldCharType="end"/>
    </w:r>
  </w:p>
  <w:p w:rsidR="007714C3" w:rsidRPr="00020840" w:rsidRDefault="007714C3" w:rsidP="00020840">
    <w:pPr>
      <w:pStyle w:val="Stopka"/>
      <w:jc w:val="right"/>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3A" w:rsidRDefault="006A413A" w:rsidP="004E1D59">
      <w:r>
        <w:separator/>
      </w:r>
    </w:p>
  </w:footnote>
  <w:footnote w:type="continuationSeparator" w:id="0">
    <w:p w:rsidR="006A413A" w:rsidRDefault="006A413A" w:rsidP="004E1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C3" w:rsidRPr="007714C3" w:rsidRDefault="007714C3" w:rsidP="007714C3">
    <w:pPr>
      <w:pBdr>
        <w:bottom w:val="single" w:sz="4" w:space="1" w:color="auto"/>
      </w:pBdr>
      <w:autoSpaceDE w:val="0"/>
      <w:autoSpaceDN w:val="0"/>
      <w:adjustRightInd w:val="0"/>
      <w:jc w:val="center"/>
      <w:rPr>
        <w:i/>
        <w:color w:val="000000"/>
        <w:sz w:val="18"/>
        <w:szCs w:val="18"/>
      </w:rPr>
    </w:pPr>
    <w:r w:rsidRPr="007714C3">
      <w:rPr>
        <w:bCs w:val="0"/>
        <w:i/>
        <w:sz w:val="18"/>
        <w:szCs w:val="18"/>
      </w:rPr>
      <w:t xml:space="preserve">Remont chodnika na ul. Kusocińskiego w miejscowości </w:t>
    </w:r>
    <w:r w:rsidRPr="007714C3">
      <w:rPr>
        <w:i/>
        <w:sz w:val="18"/>
        <w:szCs w:val="18"/>
      </w:rPr>
      <w:t xml:space="preserve"> Rakoniewice</w:t>
    </w:r>
  </w:p>
  <w:p w:rsidR="007714C3" w:rsidRPr="007714C3" w:rsidRDefault="007714C3" w:rsidP="007714C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AEF43778"/>
    <w:name w:val="WW8Num12"/>
    <w:lvl w:ilvl="0">
      <w:start w:val="3"/>
      <w:numFmt w:val="none"/>
      <w:lvlText w:val="2.9"/>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 w15:restartNumberingAfterBreak="0">
    <w:nsid w:val="00000004"/>
    <w:multiLevelType w:val="multilevel"/>
    <w:tmpl w:val="AE6E312E"/>
    <w:name w:val="WW8Num17"/>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0000006"/>
    <w:multiLevelType w:val="singleLevel"/>
    <w:tmpl w:val="00000006"/>
    <w:name w:val="WW8Num19"/>
    <w:lvl w:ilvl="0">
      <w:start w:val="1"/>
      <w:numFmt w:val="bullet"/>
      <w:lvlText w:val="-"/>
      <w:lvlJc w:val="left"/>
      <w:pPr>
        <w:tabs>
          <w:tab w:val="num" w:pos="435"/>
        </w:tabs>
        <w:ind w:left="435" w:hanging="360"/>
      </w:pPr>
      <w:rPr>
        <w:rFonts w:ascii="Times New Roman" w:hAnsi="Times New Roman" w:cs="Times New Roman"/>
      </w:rPr>
    </w:lvl>
  </w:abstractNum>
  <w:abstractNum w:abstractNumId="4" w15:restartNumberingAfterBreak="0">
    <w:nsid w:val="00000007"/>
    <w:multiLevelType w:val="multilevel"/>
    <w:tmpl w:val="00000007"/>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8"/>
    <w:multiLevelType w:val="multilevel"/>
    <w:tmpl w:val="7346E6C6"/>
    <w:name w:val="WW8Num33"/>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0000009"/>
    <w:multiLevelType w:val="multilevel"/>
    <w:tmpl w:val="147ACFD8"/>
    <w:name w:val="WW8Num35"/>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A0B68CF"/>
    <w:multiLevelType w:val="hybridMultilevel"/>
    <w:tmpl w:val="B6BCF2A2"/>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D27E19"/>
    <w:multiLevelType w:val="hybridMultilevel"/>
    <w:tmpl w:val="912476D6"/>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D33D37"/>
    <w:multiLevelType w:val="hybridMultilevel"/>
    <w:tmpl w:val="48427F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790C5C"/>
    <w:multiLevelType w:val="hybridMultilevel"/>
    <w:tmpl w:val="2EA27DAC"/>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8A3674"/>
    <w:multiLevelType w:val="hybridMultilevel"/>
    <w:tmpl w:val="86526452"/>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9A7E35"/>
    <w:multiLevelType w:val="multilevel"/>
    <w:tmpl w:val="1F4625A8"/>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1B792085"/>
    <w:multiLevelType w:val="hybridMultilevel"/>
    <w:tmpl w:val="FEACA5EA"/>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BD00C7"/>
    <w:multiLevelType w:val="hybridMultilevel"/>
    <w:tmpl w:val="183AD5E8"/>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733DC8"/>
    <w:multiLevelType w:val="hybridMultilevel"/>
    <w:tmpl w:val="E39429F8"/>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987F31"/>
    <w:multiLevelType w:val="hybridMultilevel"/>
    <w:tmpl w:val="B8D2EDB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A73810"/>
    <w:multiLevelType w:val="multilevel"/>
    <w:tmpl w:val="EB826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E7070E"/>
    <w:multiLevelType w:val="hybridMultilevel"/>
    <w:tmpl w:val="783285FA"/>
    <w:lvl w:ilvl="0" w:tplc="D7683B3A">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9" w15:restartNumberingAfterBreak="0">
    <w:nsid w:val="39B2150D"/>
    <w:multiLevelType w:val="multilevel"/>
    <w:tmpl w:val="B00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653C0"/>
    <w:multiLevelType w:val="hybridMultilevel"/>
    <w:tmpl w:val="54D4B454"/>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B437BD"/>
    <w:multiLevelType w:val="hybridMultilevel"/>
    <w:tmpl w:val="6A6AFBDC"/>
    <w:lvl w:ilvl="0" w:tplc="A3962D2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5FA4"/>
    <w:multiLevelType w:val="hybridMultilevel"/>
    <w:tmpl w:val="B504F31C"/>
    <w:lvl w:ilvl="0" w:tplc="E5023DA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727C9B"/>
    <w:multiLevelType w:val="hybridMultilevel"/>
    <w:tmpl w:val="F654AC30"/>
    <w:lvl w:ilvl="0" w:tplc="89B8E79A">
      <w:start w:val="3"/>
      <w:numFmt w:val="bullet"/>
      <w:pStyle w:val="BOMBA"/>
      <w:lvlText w:val="–"/>
      <w:lvlJc w:val="left"/>
      <w:pPr>
        <w:tabs>
          <w:tab w:val="num" w:pos="1154"/>
        </w:tabs>
        <w:ind w:left="1154" w:hanging="360"/>
      </w:pPr>
      <w:rPr>
        <w:rFonts w:ascii="Times New Roman" w:eastAsia="Times New Roman" w:hAnsi="Times New Roman" w:cs="Times New Roman" w:hint="default"/>
      </w:rPr>
    </w:lvl>
    <w:lvl w:ilvl="1" w:tplc="5A0A8984">
      <w:start w:val="5"/>
      <w:numFmt w:val="bullet"/>
      <w:lvlText w:val="-"/>
      <w:lvlJc w:val="left"/>
      <w:pPr>
        <w:tabs>
          <w:tab w:val="num" w:pos="1837"/>
        </w:tabs>
        <w:ind w:left="1837" w:hanging="360"/>
      </w:pPr>
      <w:rPr>
        <w:rFonts w:ascii="Times New Roman" w:eastAsia="Times New Roman" w:hAnsi="Times New Roman" w:cs="Times New Roman"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3DC579C6"/>
    <w:multiLevelType w:val="hybridMultilevel"/>
    <w:tmpl w:val="08E814C8"/>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E76232"/>
    <w:multiLevelType w:val="hybridMultilevel"/>
    <w:tmpl w:val="BE4AA82E"/>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DB025E"/>
    <w:multiLevelType w:val="hybridMultilevel"/>
    <w:tmpl w:val="F440DFF4"/>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DD73E0"/>
    <w:multiLevelType w:val="multilevel"/>
    <w:tmpl w:val="71CE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42AC1"/>
    <w:multiLevelType w:val="multilevel"/>
    <w:tmpl w:val="D39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41E1E"/>
    <w:multiLevelType w:val="multilevel"/>
    <w:tmpl w:val="41FE0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C37B1"/>
    <w:multiLevelType w:val="hybridMultilevel"/>
    <w:tmpl w:val="9398B6C8"/>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31171D"/>
    <w:multiLevelType w:val="hybridMultilevel"/>
    <w:tmpl w:val="B4B630F6"/>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3B79A5"/>
    <w:multiLevelType w:val="multilevel"/>
    <w:tmpl w:val="09D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B315A3"/>
    <w:multiLevelType w:val="multilevel"/>
    <w:tmpl w:val="7B307A74"/>
    <w:lvl w:ilvl="0">
      <w:start w:val="5"/>
      <w:numFmt w:val="decimal"/>
      <w:lvlText w:val="%1."/>
      <w:lvlJc w:val="left"/>
      <w:pPr>
        <w:tabs>
          <w:tab w:val="num" w:pos="360"/>
        </w:tabs>
        <w:ind w:left="360" w:hanging="360"/>
      </w:pPr>
    </w:lvl>
    <w:lvl w:ilvl="1">
      <w:start w:val="1"/>
      <w:numFmt w:val="decimal"/>
      <w:lvlText w:val="%1.%2."/>
      <w:lvlJc w:val="left"/>
      <w:pPr>
        <w:tabs>
          <w:tab w:val="num" w:pos="558"/>
        </w:tabs>
        <w:ind w:left="558" w:hanging="360"/>
      </w:pPr>
    </w:lvl>
    <w:lvl w:ilvl="2">
      <w:start w:val="2"/>
      <w:numFmt w:val="decimal"/>
      <w:lvlText w:val="%1.%2.%3."/>
      <w:lvlJc w:val="left"/>
      <w:pPr>
        <w:tabs>
          <w:tab w:val="num" w:pos="1116"/>
        </w:tabs>
        <w:ind w:left="1116" w:hanging="720"/>
      </w:pPr>
    </w:lvl>
    <w:lvl w:ilvl="3">
      <w:start w:val="1"/>
      <w:numFmt w:val="decimalZero"/>
      <w:lvlText w:val="%1.%2.%3.%4."/>
      <w:lvlJc w:val="left"/>
      <w:pPr>
        <w:tabs>
          <w:tab w:val="num" w:pos="1314"/>
        </w:tabs>
        <w:ind w:left="1314" w:hanging="720"/>
      </w:pPr>
    </w:lvl>
    <w:lvl w:ilvl="4">
      <w:start w:val="1"/>
      <w:numFmt w:val="decimal"/>
      <w:lvlText w:val="%1.%2.%3.%4.%5."/>
      <w:lvlJc w:val="left"/>
      <w:pPr>
        <w:tabs>
          <w:tab w:val="num" w:pos="1872"/>
        </w:tabs>
        <w:ind w:left="1872" w:hanging="1080"/>
      </w:pPr>
    </w:lvl>
    <w:lvl w:ilvl="5">
      <w:start w:val="1"/>
      <w:numFmt w:val="decimal"/>
      <w:lvlText w:val="%1.%2.%3.%4.%5.%6."/>
      <w:lvlJc w:val="left"/>
      <w:pPr>
        <w:tabs>
          <w:tab w:val="num" w:pos="2070"/>
        </w:tabs>
        <w:ind w:left="2070" w:hanging="1080"/>
      </w:pPr>
    </w:lvl>
    <w:lvl w:ilvl="6">
      <w:start w:val="1"/>
      <w:numFmt w:val="decimal"/>
      <w:lvlText w:val="%1.%2.%3.%4.%5.%6.%7."/>
      <w:lvlJc w:val="left"/>
      <w:pPr>
        <w:tabs>
          <w:tab w:val="num" w:pos="2628"/>
        </w:tabs>
        <w:ind w:left="2628" w:hanging="1440"/>
      </w:pPr>
    </w:lvl>
    <w:lvl w:ilvl="7">
      <w:start w:val="1"/>
      <w:numFmt w:val="decimal"/>
      <w:lvlText w:val="%1.%2.%3.%4.%5.%6.%7.%8."/>
      <w:lvlJc w:val="left"/>
      <w:pPr>
        <w:tabs>
          <w:tab w:val="num" w:pos="2826"/>
        </w:tabs>
        <w:ind w:left="2826" w:hanging="1440"/>
      </w:pPr>
    </w:lvl>
    <w:lvl w:ilvl="8">
      <w:start w:val="1"/>
      <w:numFmt w:val="decimal"/>
      <w:lvlText w:val="%1.%2.%3.%4.%5.%6.%7.%8.%9."/>
      <w:lvlJc w:val="left"/>
      <w:pPr>
        <w:tabs>
          <w:tab w:val="num" w:pos="3384"/>
        </w:tabs>
        <w:ind w:left="3384" w:hanging="1800"/>
      </w:pPr>
    </w:lvl>
  </w:abstractNum>
  <w:abstractNum w:abstractNumId="35" w15:restartNumberingAfterBreak="0">
    <w:nsid w:val="52972DC4"/>
    <w:multiLevelType w:val="multilevel"/>
    <w:tmpl w:val="C9C0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582DBE"/>
    <w:multiLevelType w:val="hybridMultilevel"/>
    <w:tmpl w:val="A46EB942"/>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6862643"/>
    <w:multiLevelType w:val="hybridMultilevel"/>
    <w:tmpl w:val="480C5FD2"/>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591191"/>
    <w:multiLevelType w:val="hybridMultilevel"/>
    <w:tmpl w:val="7DCEE3EE"/>
    <w:lvl w:ilvl="0" w:tplc="2B8054FE">
      <w:start w:val="1"/>
      <w:numFmt w:val="bullet"/>
      <w:lvlText w:val="o"/>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2C442B"/>
    <w:multiLevelType w:val="hybridMultilevel"/>
    <w:tmpl w:val="BD2E482E"/>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9A593E"/>
    <w:multiLevelType w:val="hybridMultilevel"/>
    <w:tmpl w:val="EF44C202"/>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D7002A"/>
    <w:multiLevelType w:val="multilevel"/>
    <w:tmpl w:val="F27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716F2D"/>
    <w:multiLevelType w:val="hybridMultilevel"/>
    <w:tmpl w:val="A5924EB8"/>
    <w:lvl w:ilvl="0" w:tplc="AD5E6E3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7147DB"/>
    <w:multiLevelType w:val="multilevel"/>
    <w:tmpl w:val="D35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9C4CBD"/>
    <w:multiLevelType w:val="multilevel"/>
    <w:tmpl w:val="632611D6"/>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Zero"/>
      <w:lvlText w:val="%1.%2.%3."/>
      <w:lvlJc w:val="left"/>
      <w:pPr>
        <w:ind w:left="-982" w:hanging="720"/>
      </w:pPr>
      <w:rPr>
        <w:rFonts w:hint="default"/>
      </w:rPr>
    </w:lvl>
    <w:lvl w:ilvl="3">
      <w:start w:val="1"/>
      <w:numFmt w:val="decimalZero"/>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46" w15:restartNumberingAfterBreak="0">
    <w:nsid w:val="7AE2012E"/>
    <w:multiLevelType w:val="hybridMultilevel"/>
    <w:tmpl w:val="E322206E"/>
    <w:lvl w:ilvl="0" w:tplc="B57E2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43"/>
  </w:num>
  <w:num w:numId="4">
    <w:abstractNumId w:val="25"/>
  </w:num>
  <w:num w:numId="5">
    <w:abstractNumId w:val="9"/>
  </w:num>
  <w:num w:numId="6">
    <w:abstractNumId w:val="3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9"/>
  </w:num>
  <w:num w:numId="9">
    <w:abstractNumId w:val="8"/>
  </w:num>
  <w:num w:numId="10">
    <w:abstractNumId w:val="20"/>
  </w:num>
  <w:num w:numId="11">
    <w:abstractNumId w:val="24"/>
  </w:num>
  <w:num w:numId="12">
    <w:abstractNumId w:val="16"/>
  </w:num>
  <w:num w:numId="13">
    <w:abstractNumId w:val="14"/>
  </w:num>
  <w:num w:numId="14">
    <w:abstractNumId w:val="38"/>
  </w:num>
  <w:num w:numId="15">
    <w:abstractNumId w:val="36"/>
  </w:num>
  <w:num w:numId="16">
    <w:abstractNumId w:val="31"/>
  </w:num>
  <w:num w:numId="17">
    <w:abstractNumId w:val="13"/>
  </w:num>
  <w:num w:numId="18">
    <w:abstractNumId w:val="26"/>
  </w:num>
  <w:num w:numId="19">
    <w:abstractNumId w:val="7"/>
  </w:num>
  <w:num w:numId="20">
    <w:abstractNumId w:val="46"/>
  </w:num>
  <w:num w:numId="21">
    <w:abstractNumId w:val="45"/>
  </w:num>
  <w:num w:numId="22">
    <w:abstractNumId w:val="18"/>
  </w:num>
  <w:num w:numId="23">
    <w:abstractNumId w:val="22"/>
  </w:num>
  <w:num w:numId="24">
    <w:abstractNumId w:val="19"/>
  </w:num>
  <w:num w:numId="25">
    <w:abstractNumId w:val="42"/>
  </w:num>
  <w:num w:numId="26">
    <w:abstractNumId w:val="33"/>
  </w:num>
  <w:num w:numId="27">
    <w:abstractNumId w:val="28"/>
  </w:num>
  <w:num w:numId="28">
    <w:abstractNumId w:val="44"/>
  </w:num>
  <w:num w:numId="29">
    <w:abstractNumId w:val="30"/>
  </w:num>
  <w:num w:numId="30">
    <w:abstractNumId w:val="35"/>
  </w:num>
  <w:num w:numId="31">
    <w:abstractNumId w:val="27"/>
  </w:num>
  <w:num w:numId="32">
    <w:abstractNumId w:val="32"/>
  </w:num>
  <w:num w:numId="3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0"/>
  </w:num>
  <w:num w:numId="39">
    <w:abstractNumId w:val="2"/>
  </w:num>
  <w:num w:numId="40">
    <w:abstractNumId w:val="6"/>
  </w:num>
  <w:num w:numId="41">
    <w:abstractNumId w:val="17"/>
  </w:num>
  <w:num w:numId="42">
    <w:abstractNumId w:val="12"/>
  </w:num>
  <w:num w:numId="43">
    <w:abstractNumId w:val="21"/>
  </w:num>
  <w:num w:numId="44">
    <w:abstractNumId w:val="41"/>
  </w:num>
  <w:num w:numId="45">
    <w:abstractNumId w:val="37"/>
  </w:num>
  <w:num w:numId="46">
    <w:abstractNumId w:val="40"/>
  </w:num>
  <w:num w:numId="4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hideGrammaticalErrors/>
  <w:activeWritingStyle w:appName="MSWord" w:lang="pl-PL" w:vendorID="12" w:dllVersion="512" w:checkStyle="1"/>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96"/>
    <w:rsid w:val="00020840"/>
    <w:rsid w:val="0002309C"/>
    <w:rsid w:val="000442E5"/>
    <w:rsid w:val="000975D1"/>
    <w:rsid w:val="000A50BA"/>
    <w:rsid w:val="000D4097"/>
    <w:rsid w:val="001307B4"/>
    <w:rsid w:val="00153E32"/>
    <w:rsid w:val="00161C20"/>
    <w:rsid w:val="001C7015"/>
    <w:rsid w:val="001C78F1"/>
    <w:rsid w:val="001E30F7"/>
    <w:rsid w:val="00200BED"/>
    <w:rsid w:val="00232A80"/>
    <w:rsid w:val="00252FCD"/>
    <w:rsid w:val="00257A45"/>
    <w:rsid w:val="002A3B1A"/>
    <w:rsid w:val="003347AE"/>
    <w:rsid w:val="003506E4"/>
    <w:rsid w:val="003547AA"/>
    <w:rsid w:val="00383162"/>
    <w:rsid w:val="0039226B"/>
    <w:rsid w:val="003C3D96"/>
    <w:rsid w:val="00404125"/>
    <w:rsid w:val="004102B4"/>
    <w:rsid w:val="0042749C"/>
    <w:rsid w:val="00442211"/>
    <w:rsid w:val="0045019C"/>
    <w:rsid w:val="00460CF5"/>
    <w:rsid w:val="004C291E"/>
    <w:rsid w:val="004C4936"/>
    <w:rsid w:val="004E05B5"/>
    <w:rsid w:val="004E1D59"/>
    <w:rsid w:val="00547B08"/>
    <w:rsid w:val="00564045"/>
    <w:rsid w:val="005A001D"/>
    <w:rsid w:val="00616CD5"/>
    <w:rsid w:val="00624026"/>
    <w:rsid w:val="00651928"/>
    <w:rsid w:val="00663757"/>
    <w:rsid w:val="00667161"/>
    <w:rsid w:val="006916DA"/>
    <w:rsid w:val="00696446"/>
    <w:rsid w:val="006964B6"/>
    <w:rsid w:val="006A413A"/>
    <w:rsid w:val="006A45CE"/>
    <w:rsid w:val="00722680"/>
    <w:rsid w:val="007231F0"/>
    <w:rsid w:val="007714C3"/>
    <w:rsid w:val="007A1163"/>
    <w:rsid w:val="007A5AA9"/>
    <w:rsid w:val="007D2070"/>
    <w:rsid w:val="007D7B58"/>
    <w:rsid w:val="007F1625"/>
    <w:rsid w:val="00802241"/>
    <w:rsid w:val="00803EC5"/>
    <w:rsid w:val="00823368"/>
    <w:rsid w:val="00843ED3"/>
    <w:rsid w:val="0086496A"/>
    <w:rsid w:val="008D4251"/>
    <w:rsid w:val="008F1BAF"/>
    <w:rsid w:val="00905B55"/>
    <w:rsid w:val="00907A47"/>
    <w:rsid w:val="00950F38"/>
    <w:rsid w:val="009716C2"/>
    <w:rsid w:val="00991C8A"/>
    <w:rsid w:val="009C7FA9"/>
    <w:rsid w:val="00A32EAA"/>
    <w:rsid w:val="00A34594"/>
    <w:rsid w:val="00A727FC"/>
    <w:rsid w:val="00A732F8"/>
    <w:rsid w:val="00A83EE9"/>
    <w:rsid w:val="00AB5DD3"/>
    <w:rsid w:val="00B004E1"/>
    <w:rsid w:val="00B06C01"/>
    <w:rsid w:val="00B2133E"/>
    <w:rsid w:val="00B26274"/>
    <w:rsid w:val="00B3165E"/>
    <w:rsid w:val="00B75DD9"/>
    <w:rsid w:val="00BD0183"/>
    <w:rsid w:val="00BD0B24"/>
    <w:rsid w:val="00C11138"/>
    <w:rsid w:val="00C15A6B"/>
    <w:rsid w:val="00C2696F"/>
    <w:rsid w:val="00C47F26"/>
    <w:rsid w:val="00C54F3E"/>
    <w:rsid w:val="00C56F76"/>
    <w:rsid w:val="00C65BB6"/>
    <w:rsid w:val="00C728F3"/>
    <w:rsid w:val="00C84E49"/>
    <w:rsid w:val="00CA42E4"/>
    <w:rsid w:val="00CE5A2D"/>
    <w:rsid w:val="00D21945"/>
    <w:rsid w:val="00D34A54"/>
    <w:rsid w:val="00D966C1"/>
    <w:rsid w:val="00DC217D"/>
    <w:rsid w:val="00DC46BD"/>
    <w:rsid w:val="00DE7482"/>
    <w:rsid w:val="00E04C4D"/>
    <w:rsid w:val="00E07745"/>
    <w:rsid w:val="00E169BF"/>
    <w:rsid w:val="00E95C02"/>
    <w:rsid w:val="00EA0FF5"/>
    <w:rsid w:val="00F25D98"/>
    <w:rsid w:val="00F3564B"/>
    <w:rsid w:val="00F77E0D"/>
    <w:rsid w:val="00FD5984"/>
    <w:rsid w:val="00FF4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24F5D"/>
  <w15:docId w15:val="{9629CF46-C828-4D50-9135-E5C7AAAA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6C2"/>
    <w:rPr>
      <w:bCs/>
      <w:sz w:val="24"/>
      <w:szCs w:val="24"/>
    </w:rPr>
  </w:style>
  <w:style w:type="paragraph" w:styleId="Nagwek1">
    <w:name w:val="heading 1"/>
    <w:basedOn w:val="Normalny"/>
    <w:next w:val="Normalny"/>
    <w:link w:val="Nagwek1Znak"/>
    <w:qFormat/>
    <w:pPr>
      <w:keepNext/>
      <w:jc w:val="center"/>
      <w:outlineLvl w:val="0"/>
    </w:pPr>
    <w:rPr>
      <w:sz w:val="28"/>
    </w:rPr>
  </w:style>
  <w:style w:type="paragraph" w:styleId="Nagwek2">
    <w:name w:val="heading 2"/>
    <w:basedOn w:val="Normalny"/>
    <w:next w:val="Normalny"/>
    <w:qFormat/>
    <w:pPr>
      <w:keepNext/>
      <w:widowControl w:val="0"/>
      <w:tabs>
        <w:tab w:val="left" w:pos="567"/>
      </w:tabs>
      <w:autoSpaceDE w:val="0"/>
      <w:autoSpaceDN w:val="0"/>
      <w:adjustRightInd w:val="0"/>
      <w:spacing w:before="240" w:after="60" w:line="360" w:lineRule="auto"/>
      <w:ind w:firstLine="284"/>
      <w:jc w:val="both"/>
      <w:outlineLvl w:val="1"/>
    </w:pPr>
    <w:rPr>
      <w:rFonts w:ascii="Arial" w:hAnsi="Arial" w:cs="Arial"/>
      <w:b/>
      <w:i/>
      <w:iCs/>
      <w:color w:val="000000"/>
      <w:sz w:val="28"/>
      <w:szCs w:val="28"/>
    </w:rPr>
  </w:style>
  <w:style w:type="paragraph" w:styleId="Nagwek3">
    <w:name w:val="heading 3"/>
    <w:basedOn w:val="Normalny"/>
    <w:next w:val="Normalny"/>
    <w:link w:val="Nagwek3Znak"/>
    <w:qFormat/>
    <w:pPr>
      <w:keepNext/>
      <w:outlineLvl w:val="2"/>
    </w:pPr>
    <w:rPr>
      <w:rFonts w:ascii="Arial" w:hAnsi="Arial" w:cs="Arial"/>
      <w:b/>
      <w:bCs w:val="0"/>
      <w:sz w:val="28"/>
    </w:rPr>
  </w:style>
  <w:style w:type="paragraph" w:styleId="Nagwek4">
    <w:name w:val="heading 4"/>
    <w:basedOn w:val="Normalny"/>
    <w:next w:val="Normalny"/>
    <w:link w:val="Nagwek4Znak"/>
    <w:qFormat/>
    <w:pPr>
      <w:keepNext/>
      <w:outlineLvl w:val="3"/>
    </w:pPr>
    <w:rPr>
      <w:rFonts w:ascii="Arial" w:hAnsi="Arial" w:cs="Arial"/>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4">
    <w:name w:val="z4"/>
    <w:pPr>
      <w:widowControl w:val="0"/>
      <w:tabs>
        <w:tab w:val="left" w:pos="939"/>
      </w:tabs>
      <w:autoSpaceDE w:val="0"/>
      <w:autoSpaceDN w:val="0"/>
      <w:adjustRightInd w:val="0"/>
      <w:spacing w:before="57" w:line="360" w:lineRule="auto"/>
      <w:ind w:firstLine="397"/>
      <w:jc w:val="both"/>
    </w:pPr>
    <w:rPr>
      <w:color w:val="000000"/>
      <w:sz w:val="22"/>
      <w:szCs w:val="23"/>
    </w:rPr>
  </w:style>
  <w:style w:type="paragraph" w:customStyle="1" w:styleId="z3">
    <w:name w:val="z3"/>
    <w:pPr>
      <w:keepNext/>
      <w:widowControl w:val="0"/>
      <w:autoSpaceDE w:val="0"/>
      <w:autoSpaceDN w:val="0"/>
      <w:adjustRightInd w:val="0"/>
      <w:spacing w:before="57" w:line="360" w:lineRule="auto"/>
      <w:ind w:left="397"/>
      <w:jc w:val="both"/>
    </w:pPr>
    <w:rPr>
      <w:color w:val="000000"/>
      <w:sz w:val="22"/>
      <w:szCs w:val="23"/>
    </w:rPr>
  </w:style>
  <w:style w:type="paragraph" w:customStyle="1" w:styleId="z1">
    <w:name w:val="z1"/>
    <w:pPr>
      <w:widowControl w:val="0"/>
      <w:tabs>
        <w:tab w:val="left" w:pos="397"/>
      </w:tabs>
      <w:autoSpaceDE w:val="0"/>
      <w:autoSpaceDN w:val="0"/>
      <w:adjustRightInd w:val="0"/>
      <w:spacing w:before="170" w:line="360" w:lineRule="auto"/>
      <w:jc w:val="both"/>
    </w:pPr>
    <w:rPr>
      <w:b/>
      <w:bCs/>
      <w:color w:val="000000"/>
      <w:sz w:val="28"/>
      <w:szCs w:val="23"/>
    </w:rPr>
  </w:style>
  <w:style w:type="paragraph" w:customStyle="1" w:styleId="znormal">
    <w:name w:val="z_normal"/>
    <w:pPr>
      <w:widowControl w:val="0"/>
      <w:autoSpaceDE w:val="0"/>
      <w:autoSpaceDN w:val="0"/>
      <w:adjustRightInd w:val="0"/>
      <w:spacing w:line="360" w:lineRule="auto"/>
      <w:ind w:left="397"/>
      <w:jc w:val="both"/>
    </w:pPr>
    <w:rPr>
      <w:color w:val="000000"/>
      <w:sz w:val="22"/>
      <w:szCs w:val="23"/>
    </w:rPr>
  </w:style>
  <w:style w:type="paragraph" w:customStyle="1" w:styleId="KRESKA">
    <w:name w:val="KRESKA"/>
    <w:basedOn w:val="znormal"/>
    <w:pPr>
      <w:numPr>
        <w:numId w:val="1"/>
      </w:numPr>
      <w:tabs>
        <w:tab w:val="clear" w:pos="1381"/>
        <w:tab w:val="num" w:pos="851"/>
      </w:tabs>
      <w:ind w:left="851" w:hanging="425"/>
    </w:pPr>
  </w:style>
  <w:style w:type="paragraph" w:customStyle="1" w:styleId="z11">
    <w:name w:val="z11"/>
    <w:pPr>
      <w:widowControl w:val="0"/>
      <w:autoSpaceDE w:val="0"/>
      <w:autoSpaceDN w:val="0"/>
      <w:adjustRightInd w:val="0"/>
      <w:spacing w:before="57" w:line="224" w:lineRule="exact"/>
      <w:jc w:val="both"/>
    </w:pPr>
    <w:rPr>
      <w:color w:val="000000"/>
      <w:sz w:val="19"/>
      <w:szCs w:val="19"/>
      <w:u w:val="single"/>
    </w:rPr>
  </w:style>
  <w:style w:type="paragraph" w:styleId="Tekstpodstawowy">
    <w:name w:val="Body Text"/>
    <w:basedOn w:val="Normalny"/>
    <w:link w:val="TekstpodstawowyZnak"/>
    <w:semiHidden/>
    <w:pPr>
      <w:jc w:val="center"/>
    </w:pPr>
    <w:rPr>
      <w:rFonts w:ascii="Arial" w:hAnsi="Arial" w:cs="Arial"/>
      <w:sz w:val="28"/>
    </w:rPr>
  </w:style>
  <w:style w:type="paragraph" w:styleId="NormalnyWeb">
    <w:name w:val="Normal (Web)"/>
    <w:basedOn w:val="Normalny"/>
    <w:uiPriority w:val="99"/>
    <w:pPr>
      <w:spacing w:before="100" w:beforeAutospacing="1" w:after="100" w:afterAutospacing="1"/>
      <w:jc w:val="both"/>
    </w:pPr>
    <w:rPr>
      <w:rFonts w:ascii="Verdana" w:hAnsi="Verdana"/>
      <w:bCs w:val="0"/>
      <w:color w:val="343356"/>
      <w:sz w:val="15"/>
      <w:szCs w:val="15"/>
    </w:rPr>
  </w:style>
  <w:style w:type="paragraph" w:customStyle="1" w:styleId="BOMBA">
    <w:name w:val="BOMBA"/>
    <w:basedOn w:val="Normalny"/>
    <w:pPr>
      <w:widowControl w:val="0"/>
      <w:numPr>
        <w:numId w:val="7"/>
      </w:numPr>
      <w:tabs>
        <w:tab w:val="num" w:pos="851"/>
      </w:tabs>
      <w:autoSpaceDE w:val="0"/>
      <w:autoSpaceDN w:val="0"/>
      <w:adjustRightInd w:val="0"/>
      <w:spacing w:line="360" w:lineRule="auto"/>
      <w:ind w:left="851" w:hanging="425"/>
      <w:jc w:val="both"/>
    </w:pPr>
    <w:rPr>
      <w:bCs w:val="0"/>
      <w:color w:val="000000"/>
      <w:sz w:val="22"/>
      <w:szCs w:val="23"/>
    </w:rPr>
  </w:style>
  <w:style w:type="paragraph" w:customStyle="1" w:styleId="zal">
    <w:name w:val="zal"/>
    <w:pPr>
      <w:widowControl w:val="0"/>
      <w:autoSpaceDE w:val="0"/>
      <w:autoSpaceDN w:val="0"/>
      <w:adjustRightInd w:val="0"/>
      <w:spacing w:after="113" w:line="259" w:lineRule="exact"/>
      <w:ind w:firstLine="283"/>
      <w:jc w:val="right"/>
    </w:pPr>
    <w:rPr>
      <w:b/>
      <w:bCs/>
      <w:color w:val="000000"/>
      <w:sz w:val="22"/>
      <w:szCs w:val="23"/>
      <w:u w:val="single"/>
    </w:rPr>
  </w:style>
  <w:style w:type="paragraph" w:customStyle="1" w:styleId="abc">
    <w:name w:val="a b c"/>
    <w:basedOn w:val="znormal"/>
    <w:pPr>
      <w:ind w:left="0"/>
    </w:pPr>
  </w:style>
  <w:style w:type="paragraph" w:customStyle="1" w:styleId="cyferki">
    <w:name w:val="cyferki"/>
    <w:basedOn w:val="znormalefekt"/>
    <w:pPr>
      <w:numPr>
        <w:numId w:val="8"/>
      </w:numPr>
      <w:tabs>
        <w:tab w:val="clear" w:pos="1117"/>
        <w:tab w:val="num" w:pos="709"/>
      </w:tabs>
      <w:ind w:left="709" w:hanging="283"/>
    </w:pPr>
  </w:style>
  <w:style w:type="paragraph" w:customStyle="1" w:styleId="znormalefekt">
    <w:name w:val="z_normal_efekt"/>
    <w:pPr>
      <w:widowControl w:val="0"/>
      <w:autoSpaceDE w:val="0"/>
      <w:autoSpaceDN w:val="0"/>
      <w:adjustRightInd w:val="0"/>
      <w:spacing w:line="360" w:lineRule="auto"/>
      <w:ind w:left="681" w:hanging="284"/>
      <w:jc w:val="both"/>
    </w:pPr>
    <w:rPr>
      <w:color w:val="000000"/>
      <w:sz w:val="22"/>
      <w:szCs w:val="23"/>
    </w:rPr>
  </w:style>
  <w:style w:type="paragraph" w:styleId="Tekstpodstawowywcity">
    <w:name w:val="Body Text Indent"/>
    <w:basedOn w:val="Normalny"/>
    <w:link w:val="TekstpodstawowywcityZnak"/>
    <w:semiHidden/>
    <w:pPr>
      <w:tabs>
        <w:tab w:val="left" w:pos="709"/>
      </w:tabs>
      <w:ind w:left="709" w:hanging="709"/>
    </w:pPr>
    <w:rPr>
      <w:rFonts w:ascii="Arial" w:hAnsi="Arial" w:cs="Arial"/>
      <w:b/>
      <w:bCs w:val="0"/>
      <w:sz w:val="28"/>
    </w:rPr>
  </w:style>
  <w:style w:type="paragraph" w:customStyle="1" w:styleId="ztabela">
    <w:name w:val="z_tabela"/>
    <w:pPr>
      <w:widowControl w:val="0"/>
      <w:pBdr>
        <w:top w:val="single" w:sz="2" w:space="0" w:color="auto"/>
      </w:pBdr>
      <w:autoSpaceDE w:val="0"/>
      <w:autoSpaceDN w:val="0"/>
      <w:adjustRightInd w:val="0"/>
      <w:spacing w:before="57" w:line="360" w:lineRule="auto"/>
      <w:ind w:left="113"/>
    </w:pPr>
    <w:rPr>
      <w:color w:val="000000"/>
      <w:sz w:val="22"/>
      <w:szCs w:val="18"/>
    </w:rPr>
  </w:style>
  <w:style w:type="paragraph" w:customStyle="1" w:styleId="z2">
    <w:name w:val="z2"/>
    <w:pPr>
      <w:keepNext/>
      <w:widowControl w:val="0"/>
      <w:autoSpaceDE w:val="0"/>
      <w:autoSpaceDN w:val="0"/>
      <w:adjustRightInd w:val="0"/>
      <w:spacing w:before="57" w:line="360" w:lineRule="auto"/>
      <w:jc w:val="both"/>
    </w:pPr>
    <w:rPr>
      <w:color w:val="000000"/>
      <w:sz w:val="22"/>
      <w:szCs w:val="23"/>
      <w:u w:val="single"/>
    </w:rPr>
  </w:style>
  <w:style w:type="paragraph" w:styleId="Nagwek">
    <w:name w:val="header"/>
    <w:basedOn w:val="Normalny"/>
    <w:link w:val="NagwekZnak"/>
    <w:uiPriority w:val="99"/>
    <w:unhideWhenUsed/>
    <w:rsid w:val="004E1D59"/>
    <w:pPr>
      <w:tabs>
        <w:tab w:val="center" w:pos="4536"/>
        <w:tab w:val="right" w:pos="9072"/>
      </w:tabs>
    </w:pPr>
  </w:style>
  <w:style w:type="character" w:customStyle="1" w:styleId="NagwekZnak">
    <w:name w:val="Nagłówek Znak"/>
    <w:basedOn w:val="Domylnaczcionkaakapitu"/>
    <w:link w:val="Nagwek"/>
    <w:uiPriority w:val="99"/>
    <w:rsid w:val="004E1D59"/>
    <w:rPr>
      <w:bCs/>
      <w:sz w:val="24"/>
      <w:szCs w:val="24"/>
    </w:rPr>
  </w:style>
  <w:style w:type="paragraph" w:styleId="Stopka">
    <w:name w:val="footer"/>
    <w:basedOn w:val="Normalny"/>
    <w:link w:val="StopkaZnak"/>
    <w:uiPriority w:val="99"/>
    <w:unhideWhenUsed/>
    <w:rsid w:val="004E1D59"/>
    <w:pPr>
      <w:tabs>
        <w:tab w:val="center" w:pos="4536"/>
        <w:tab w:val="right" w:pos="9072"/>
      </w:tabs>
    </w:pPr>
  </w:style>
  <w:style w:type="character" w:customStyle="1" w:styleId="StopkaZnak">
    <w:name w:val="Stopka Znak"/>
    <w:basedOn w:val="Domylnaczcionkaakapitu"/>
    <w:link w:val="Stopka"/>
    <w:uiPriority w:val="99"/>
    <w:rsid w:val="004E1D59"/>
    <w:rPr>
      <w:bCs/>
      <w:sz w:val="24"/>
      <w:szCs w:val="24"/>
    </w:rPr>
  </w:style>
  <w:style w:type="character" w:customStyle="1" w:styleId="Nagwek1Znak">
    <w:name w:val="Nagłówek 1 Znak"/>
    <w:basedOn w:val="Domylnaczcionkaakapitu"/>
    <w:link w:val="Nagwek1"/>
    <w:rsid w:val="006916DA"/>
    <w:rPr>
      <w:bCs/>
      <w:sz w:val="28"/>
      <w:szCs w:val="24"/>
    </w:rPr>
  </w:style>
  <w:style w:type="character" w:customStyle="1" w:styleId="Nagwek3Znak">
    <w:name w:val="Nagłówek 3 Znak"/>
    <w:basedOn w:val="Domylnaczcionkaakapitu"/>
    <w:link w:val="Nagwek3"/>
    <w:rsid w:val="006916DA"/>
    <w:rPr>
      <w:rFonts w:ascii="Arial" w:hAnsi="Arial" w:cs="Arial"/>
      <w:b/>
      <w:sz w:val="28"/>
      <w:szCs w:val="24"/>
    </w:rPr>
  </w:style>
  <w:style w:type="character" w:customStyle="1" w:styleId="TekstpodstawowywcityZnak">
    <w:name w:val="Tekst podstawowy wcięty Znak"/>
    <w:basedOn w:val="Domylnaczcionkaakapitu"/>
    <w:link w:val="Tekstpodstawowywcity"/>
    <w:semiHidden/>
    <w:rsid w:val="006916DA"/>
    <w:rPr>
      <w:rFonts w:ascii="Arial" w:hAnsi="Arial" w:cs="Arial"/>
      <w:b/>
      <w:sz w:val="28"/>
      <w:szCs w:val="24"/>
    </w:rPr>
  </w:style>
  <w:style w:type="paragraph" w:styleId="Akapitzlist">
    <w:name w:val="List Paragraph"/>
    <w:basedOn w:val="Normalny"/>
    <w:uiPriority w:val="34"/>
    <w:qFormat/>
    <w:rsid w:val="00CE5A2D"/>
    <w:pPr>
      <w:spacing w:after="200" w:line="276" w:lineRule="auto"/>
      <w:ind w:left="720"/>
      <w:contextualSpacing/>
    </w:pPr>
    <w:rPr>
      <w:rFonts w:asciiTheme="minorHAnsi" w:eastAsiaTheme="minorHAnsi" w:hAnsiTheme="minorHAnsi" w:cstheme="minorBidi"/>
      <w:bCs w:val="0"/>
      <w:sz w:val="22"/>
      <w:szCs w:val="22"/>
      <w:lang w:eastAsia="en-US"/>
    </w:rPr>
  </w:style>
  <w:style w:type="paragraph" w:styleId="Bezodstpw">
    <w:name w:val="No Spacing"/>
    <w:uiPriority w:val="1"/>
    <w:qFormat/>
    <w:rsid w:val="00A727FC"/>
    <w:rPr>
      <w:rFonts w:asciiTheme="minorHAnsi" w:eastAsiaTheme="minorHAnsi" w:hAnsiTheme="minorHAnsi" w:cstheme="minorBidi"/>
      <w:sz w:val="22"/>
      <w:szCs w:val="22"/>
      <w:lang w:eastAsia="en-US"/>
    </w:rPr>
  </w:style>
  <w:style w:type="paragraph" w:customStyle="1" w:styleId="Styl">
    <w:name w:val="Styl"/>
    <w:uiPriority w:val="99"/>
    <w:rsid w:val="00C54F3E"/>
    <w:pPr>
      <w:widowControl w:val="0"/>
      <w:autoSpaceDE w:val="0"/>
      <w:autoSpaceDN w:val="0"/>
      <w:adjustRightInd w:val="0"/>
    </w:pPr>
    <w:rPr>
      <w:rFonts w:ascii="Arial" w:hAnsi="Arial" w:cs="Arial"/>
      <w:sz w:val="24"/>
      <w:szCs w:val="24"/>
    </w:rPr>
  </w:style>
  <w:style w:type="character" w:customStyle="1" w:styleId="znormal1">
    <w:name w:val="z_normal1"/>
    <w:basedOn w:val="Domylnaczcionkaakapitu"/>
    <w:rsid w:val="00722680"/>
    <w:rPr>
      <w:rFonts w:ascii="Times New Roman" w:hAnsi="Times New Roman"/>
      <w:color w:val="000000"/>
      <w:spacing w:val="0"/>
      <w:sz w:val="22"/>
      <w:szCs w:val="14"/>
    </w:rPr>
  </w:style>
  <w:style w:type="paragraph" w:customStyle="1" w:styleId="Mj">
    <w:name w:val="Mój"/>
    <w:basedOn w:val="Normalny"/>
    <w:link w:val="MjZnak"/>
    <w:qFormat/>
    <w:rsid w:val="00B004E1"/>
    <w:pPr>
      <w:autoSpaceDE w:val="0"/>
      <w:autoSpaceDN w:val="0"/>
      <w:adjustRightInd w:val="0"/>
      <w:jc w:val="both"/>
    </w:pPr>
    <w:rPr>
      <w:bCs w:val="0"/>
      <w:sz w:val="22"/>
      <w:szCs w:val="23"/>
    </w:rPr>
  </w:style>
  <w:style w:type="paragraph" w:customStyle="1" w:styleId="Moj1">
    <w:name w:val="Moj 1"/>
    <w:basedOn w:val="BOMBA"/>
    <w:link w:val="Moj1Znak"/>
    <w:qFormat/>
    <w:rsid w:val="00B004E1"/>
    <w:pPr>
      <w:widowControl/>
      <w:numPr>
        <w:numId w:val="0"/>
      </w:numPr>
      <w:tabs>
        <w:tab w:val="num" w:pos="284"/>
        <w:tab w:val="num" w:pos="1154"/>
        <w:tab w:val="num" w:pos="1381"/>
      </w:tabs>
      <w:spacing w:line="240" w:lineRule="auto"/>
      <w:ind w:left="284" w:hanging="284"/>
    </w:pPr>
  </w:style>
  <w:style w:type="character" w:customStyle="1" w:styleId="MjZnak">
    <w:name w:val="Mój Znak"/>
    <w:basedOn w:val="Domylnaczcionkaakapitu"/>
    <w:link w:val="Mj"/>
    <w:rsid w:val="00B004E1"/>
    <w:rPr>
      <w:sz w:val="22"/>
      <w:szCs w:val="23"/>
    </w:rPr>
  </w:style>
  <w:style w:type="character" w:customStyle="1" w:styleId="Moj1Znak">
    <w:name w:val="Moj 1 Znak"/>
    <w:basedOn w:val="Domylnaczcionkaakapitu"/>
    <w:link w:val="Moj1"/>
    <w:rsid w:val="00B004E1"/>
    <w:rPr>
      <w:color w:val="000000"/>
      <w:sz w:val="22"/>
      <w:szCs w:val="23"/>
    </w:rPr>
  </w:style>
  <w:style w:type="character" w:styleId="Hipercze">
    <w:name w:val="Hyperlink"/>
    <w:basedOn w:val="Domylnaczcionkaakapitu"/>
    <w:uiPriority w:val="99"/>
    <w:semiHidden/>
    <w:unhideWhenUsed/>
    <w:rsid w:val="00B004E1"/>
    <w:rPr>
      <w:color w:val="0000FF"/>
      <w:u w:val="single"/>
    </w:rPr>
  </w:style>
  <w:style w:type="paragraph" w:styleId="Tekstdymka">
    <w:name w:val="Balloon Text"/>
    <w:basedOn w:val="Normalny"/>
    <w:link w:val="TekstdymkaZnak"/>
    <w:uiPriority w:val="99"/>
    <w:semiHidden/>
    <w:unhideWhenUsed/>
    <w:rsid w:val="00B004E1"/>
    <w:rPr>
      <w:rFonts w:ascii="Tahoma" w:hAnsi="Tahoma" w:cs="Tahoma"/>
      <w:sz w:val="16"/>
      <w:szCs w:val="16"/>
    </w:rPr>
  </w:style>
  <w:style w:type="character" w:customStyle="1" w:styleId="TekstdymkaZnak">
    <w:name w:val="Tekst dymka Znak"/>
    <w:basedOn w:val="Domylnaczcionkaakapitu"/>
    <w:link w:val="Tekstdymka"/>
    <w:uiPriority w:val="99"/>
    <w:semiHidden/>
    <w:rsid w:val="00B004E1"/>
    <w:rPr>
      <w:rFonts w:ascii="Tahoma" w:hAnsi="Tahoma" w:cs="Tahoma"/>
      <w:bCs/>
      <w:sz w:val="16"/>
      <w:szCs w:val="16"/>
    </w:rPr>
  </w:style>
  <w:style w:type="character" w:styleId="Pogrubienie">
    <w:name w:val="Strong"/>
    <w:basedOn w:val="Domylnaczcionkaakapitu"/>
    <w:uiPriority w:val="22"/>
    <w:qFormat/>
    <w:rsid w:val="00153E32"/>
    <w:rPr>
      <w:b/>
      <w:bCs/>
    </w:rPr>
  </w:style>
  <w:style w:type="character" w:customStyle="1" w:styleId="color">
    <w:name w:val="color"/>
    <w:basedOn w:val="Domylnaczcionkaakapitu"/>
    <w:rsid w:val="004E05B5"/>
  </w:style>
  <w:style w:type="paragraph" w:styleId="Lista">
    <w:name w:val="List"/>
    <w:basedOn w:val="Normalny"/>
    <w:semiHidden/>
    <w:unhideWhenUsed/>
    <w:rsid w:val="00C47F26"/>
    <w:pPr>
      <w:suppressAutoHyphens/>
      <w:ind w:left="283" w:hanging="283"/>
    </w:pPr>
    <w:rPr>
      <w:bCs w:val="0"/>
      <w:lang w:eastAsia="ar-SA"/>
    </w:rPr>
  </w:style>
  <w:style w:type="paragraph" w:styleId="Tytu">
    <w:name w:val="Title"/>
    <w:basedOn w:val="Normalny"/>
    <w:next w:val="Podtytu"/>
    <w:link w:val="TytuZnak"/>
    <w:qFormat/>
    <w:rsid w:val="00C47F26"/>
    <w:pPr>
      <w:suppressAutoHyphens/>
      <w:jc w:val="center"/>
    </w:pPr>
    <w:rPr>
      <w:b/>
      <w:sz w:val="32"/>
      <w:lang w:eastAsia="ar-SA"/>
    </w:rPr>
  </w:style>
  <w:style w:type="character" w:customStyle="1" w:styleId="TytuZnak">
    <w:name w:val="Tytuł Znak"/>
    <w:basedOn w:val="Domylnaczcionkaakapitu"/>
    <w:link w:val="Tytu"/>
    <w:rsid w:val="00C47F26"/>
    <w:rPr>
      <w:b/>
      <w:bCs/>
      <w:sz w:val="32"/>
      <w:szCs w:val="24"/>
      <w:lang w:eastAsia="ar-SA"/>
    </w:rPr>
  </w:style>
  <w:style w:type="character" w:customStyle="1" w:styleId="TekstpodstawowyZnak">
    <w:name w:val="Tekst podstawowy Znak"/>
    <w:basedOn w:val="Domylnaczcionkaakapitu"/>
    <w:link w:val="Tekstpodstawowy"/>
    <w:semiHidden/>
    <w:rsid w:val="00C47F26"/>
    <w:rPr>
      <w:rFonts w:ascii="Arial" w:hAnsi="Arial" w:cs="Arial"/>
      <w:bCs/>
      <w:sz w:val="28"/>
      <w:szCs w:val="24"/>
    </w:rPr>
  </w:style>
  <w:style w:type="paragraph" w:customStyle="1" w:styleId="Tekstpodstawowy21">
    <w:name w:val="Tekst podstawowy 21"/>
    <w:basedOn w:val="Normalny"/>
    <w:rsid w:val="00C47F26"/>
    <w:pPr>
      <w:suppressAutoHyphens/>
      <w:jc w:val="both"/>
    </w:pPr>
    <w:rPr>
      <w:bCs w:val="0"/>
      <w:sz w:val="28"/>
      <w:lang w:eastAsia="ar-SA"/>
    </w:rPr>
  </w:style>
  <w:style w:type="paragraph" w:customStyle="1" w:styleId="Tekstpodstawowy31">
    <w:name w:val="Tekst podstawowy 31"/>
    <w:basedOn w:val="Normalny"/>
    <w:rsid w:val="00C47F26"/>
    <w:pPr>
      <w:suppressAutoHyphens/>
    </w:pPr>
    <w:rPr>
      <w:b/>
      <w:sz w:val="28"/>
      <w:lang w:eastAsia="ar-SA"/>
    </w:rPr>
  </w:style>
  <w:style w:type="paragraph" w:customStyle="1" w:styleId="Lista21">
    <w:name w:val="Lista 21"/>
    <w:basedOn w:val="Normalny"/>
    <w:rsid w:val="00C47F26"/>
    <w:pPr>
      <w:suppressAutoHyphens/>
      <w:ind w:left="566" w:hanging="283"/>
    </w:pPr>
    <w:rPr>
      <w:bCs w:val="0"/>
      <w:lang w:eastAsia="ar-SA"/>
    </w:rPr>
  </w:style>
  <w:style w:type="paragraph" w:customStyle="1" w:styleId="Listawypunktowana2">
    <w:name w:val="Lista wypunktowana 2"/>
    <w:basedOn w:val="Normalny"/>
    <w:rsid w:val="00C47F26"/>
    <w:pPr>
      <w:tabs>
        <w:tab w:val="num" w:pos="1381"/>
      </w:tabs>
      <w:suppressAutoHyphens/>
      <w:jc w:val="both"/>
    </w:pPr>
    <w:rPr>
      <w:bCs w:val="0"/>
      <w:sz w:val="28"/>
      <w:lang w:eastAsia="ar-SA"/>
    </w:rPr>
  </w:style>
  <w:style w:type="paragraph" w:customStyle="1" w:styleId="Listawypunktowana3">
    <w:name w:val="Lista wypunktowana 3"/>
    <w:basedOn w:val="Normalny"/>
    <w:rsid w:val="00C47F26"/>
    <w:pPr>
      <w:suppressAutoHyphens/>
      <w:jc w:val="both"/>
    </w:pPr>
    <w:rPr>
      <w:bCs w:val="0"/>
      <w:sz w:val="28"/>
      <w:lang w:eastAsia="ar-SA"/>
    </w:rPr>
  </w:style>
  <w:style w:type="paragraph" w:customStyle="1" w:styleId="Lista-kontynuacja1">
    <w:name w:val="Lista - kontynuacja1"/>
    <w:basedOn w:val="Normalny"/>
    <w:rsid w:val="00C47F26"/>
    <w:pPr>
      <w:suppressAutoHyphens/>
      <w:spacing w:after="120"/>
      <w:ind w:left="283"/>
    </w:pPr>
    <w:rPr>
      <w:bCs w:val="0"/>
      <w:lang w:eastAsia="ar-SA"/>
    </w:rPr>
  </w:style>
  <w:style w:type="paragraph" w:customStyle="1" w:styleId="Lista-kontynuacja21">
    <w:name w:val="Lista - kontynuacja 21"/>
    <w:basedOn w:val="Normalny"/>
    <w:rsid w:val="00C47F26"/>
    <w:pPr>
      <w:suppressAutoHyphens/>
      <w:spacing w:after="120"/>
      <w:ind w:left="566"/>
    </w:pPr>
    <w:rPr>
      <w:bCs w:val="0"/>
      <w:lang w:eastAsia="ar-SA"/>
    </w:rPr>
  </w:style>
  <w:style w:type="paragraph" w:styleId="Podtytu">
    <w:name w:val="Subtitle"/>
    <w:basedOn w:val="Normalny"/>
    <w:next w:val="Normalny"/>
    <w:link w:val="PodtytuZnak"/>
    <w:uiPriority w:val="11"/>
    <w:qFormat/>
    <w:rsid w:val="00C47F2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47F26"/>
    <w:rPr>
      <w:rFonts w:asciiTheme="majorHAnsi" w:eastAsiaTheme="majorEastAsia" w:hAnsiTheme="majorHAnsi" w:cstheme="majorBidi"/>
      <w:bCs/>
      <w:i/>
      <w:iCs/>
      <w:color w:val="4F81BD" w:themeColor="accent1"/>
      <w:spacing w:val="15"/>
      <w:sz w:val="24"/>
      <w:szCs w:val="24"/>
    </w:rPr>
  </w:style>
  <w:style w:type="character" w:customStyle="1" w:styleId="Nagwek4Znak">
    <w:name w:val="Nagłówek 4 Znak"/>
    <w:basedOn w:val="Domylnaczcionkaakapitu"/>
    <w:link w:val="Nagwek4"/>
    <w:rsid w:val="00DC46B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6084">
      <w:bodyDiv w:val="1"/>
      <w:marLeft w:val="0"/>
      <w:marRight w:val="0"/>
      <w:marTop w:val="0"/>
      <w:marBottom w:val="0"/>
      <w:divBdr>
        <w:top w:val="none" w:sz="0" w:space="0" w:color="auto"/>
        <w:left w:val="none" w:sz="0" w:space="0" w:color="auto"/>
        <w:bottom w:val="none" w:sz="0" w:space="0" w:color="auto"/>
        <w:right w:val="none" w:sz="0" w:space="0" w:color="auto"/>
      </w:divBdr>
    </w:div>
    <w:div w:id="89199459">
      <w:bodyDiv w:val="1"/>
      <w:marLeft w:val="0"/>
      <w:marRight w:val="0"/>
      <w:marTop w:val="0"/>
      <w:marBottom w:val="0"/>
      <w:divBdr>
        <w:top w:val="none" w:sz="0" w:space="0" w:color="auto"/>
        <w:left w:val="none" w:sz="0" w:space="0" w:color="auto"/>
        <w:bottom w:val="none" w:sz="0" w:space="0" w:color="auto"/>
        <w:right w:val="none" w:sz="0" w:space="0" w:color="auto"/>
      </w:divBdr>
    </w:div>
    <w:div w:id="111174603">
      <w:bodyDiv w:val="1"/>
      <w:marLeft w:val="0"/>
      <w:marRight w:val="0"/>
      <w:marTop w:val="0"/>
      <w:marBottom w:val="0"/>
      <w:divBdr>
        <w:top w:val="none" w:sz="0" w:space="0" w:color="auto"/>
        <w:left w:val="none" w:sz="0" w:space="0" w:color="auto"/>
        <w:bottom w:val="none" w:sz="0" w:space="0" w:color="auto"/>
        <w:right w:val="none" w:sz="0" w:space="0" w:color="auto"/>
      </w:divBdr>
    </w:div>
    <w:div w:id="113720433">
      <w:bodyDiv w:val="1"/>
      <w:marLeft w:val="0"/>
      <w:marRight w:val="0"/>
      <w:marTop w:val="0"/>
      <w:marBottom w:val="0"/>
      <w:divBdr>
        <w:top w:val="none" w:sz="0" w:space="0" w:color="auto"/>
        <w:left w:val="none" w:sz="0" w:space="0" w:color="auto"/>
        <w:bottom w:val="none" w:sz="0" w:space="0" w:color="auto"/>
        <w:right w:val="none" w:sz="0" w:space="0" w:color="auto"/>
      </w:divBdr>
    </w:div>
    <w:div w:id="168447551">
      <w:bodyDiv w:val="1"/>
      <w:marLeft w:val="0"/>
      <w:marRight w:val="0"/>
      <w:marTop w:val="0"/>
      <w:marBottom w:val="0"/>
      <w:divBdr>
        <w:top w:val="none" w:sz="0" w:space="0" w:color="auto"/>
        <w:left w:val="none" w:sz="0" w:space="0" w:color="auto"/>
        <w:bottom w:val="none" w:sz="0" w:space="0" w:color="auto"/>
        <w:right w:val="none" w:sz="0" w:space="0" w:color="auto"/>
      </w:divBdr>
    </w:div>
    <w:div w:id="200287899">
      <w:bodyDiv w:val="1"/>
      <w:marLeft w:val="0"/>
      <w:marRight w:val="0"/>
      <w:marTop w:val="0"/>
      <w:marBottom w:val="0"/>
      <w:divBdr>
        <w:top w:val="none" w:sz="0" w:space="0" w:color="auto"/>
        <w:left w:val="none" w:sz="0" w:space="0" w:color="auto"/>
        <w:bottom w:val="none" w:sz="0" w:space="0" w:color="auto"/>
        <w:right w:val="none" w:sz="0" w:space="0" w:color="auto"/>
      </w:divBdr>
    </w:div>
    <w:div w:id="226841879">
      <w:bodyDiv w:val="1"/>
      <w:marLeft w:val="0"/>
      <w:marRight w:val="0"/>
      <w:marTop w:val="0"/>
      <w:marBottom w:val="0"/>
      <w:divBdr>
        <w:top w:val="none" w:sz="0" w:space="0" w:color="auto"/>
        <w:left w:val="none" w:sz="0" w:space="0" w:color="auto"/>
        <w:bottom w:val="none" w:sz="0" w:space="0" w:color="auto"/>
        <w:right w:val="none" w:sz="0" w:space="0" w:color="auto"/>
      </w:divBdr>
    </w:div>
    <w:div w:id="235671487">
      <w:bodyDiv w:val="1"/>
      <w:marLeft w:val="0"/>
      <w:marRight w:val="0"/>
      <w:marTop w:val="0"/>
      <w:marBottom w:val="0"/>
      <w:divBdr>
        <w:top w:val="none" w:sz="0" w:space="0" w:color="auto"/>
        <w:left w:val="none" w:sz="0" w:space="0" w:color="auto"/>
        <w:bottom w:val="none" w:sz="0" w:space="0" w:color="auto"/>
        <w:right w:val="none" w:sz="0" w:space="0" w:color="auto"/>
      </w:divBdr>
    </w:div>
    <w:div w:id="236089252">
      <w:bodyDiv w:val="1"/>
      <w:marLeft w:val="0"/>
      <w:marRight w:val="0"/>
      <w:marTop w:val="0"/>
      <w:marBottom w:val="0"/>
      <w:divBdr>
        <w:top w:val="none" w:sz="0" w:space="0" w:color="auto"/>
        <w:left w:val="none" w:sz="0" w:space="0" w:color="auto"/>
        <w:bottom w:val="none" w:sz="0" w:space="0" w:color="auto"/>
        <w:right w:val="none" w:sz="0" w:space="0" w:color="auto"/>
      </w:divBdr>
    </w:div>
    <w:div w:id="246114383">
      <w:bodyDiv w:val="1"/>
      <w:marLeft w:val="0"/>
      <w:marRight w:val="0"/>
      <w:marTop w:val="0"/>
      <w:marBottom w:val="0"/>
      <w:divBdr>
        <w:top w:val="none" w:sz="0" w:space="0" w:color="auto"/>
        <w:left w:val="none" w:sz="0" w:space="0" w:color="auto"/>
        <w:bottom w:val="none" w:sz="0" w:space="0" w:color="auto"/>
        <w:right w:val="none" w:sz="0" w:space="0" w:color="auto"/>
      </w:divBdr>
    </w:div>
    <w:div w:id="280839345">
      <w:bodyDiv w:val="1"/>
      <w:marLeft w:val="0"/>
      <w:marRight w:val="0"/>
      <w:marTop w:val="0"/>
      <w:marBottom w:val="0"/>
      <w:divBdr>
        <w:top w:val="none" w:sz="0" w:space="0" w:color="auto"/>
        <w:left w:val="none" w:sz="0" w:space="0" w:color="auto"/>
        <w:bottom w:val="none" w:sz="0" w:space="0" w:color="auto"/>
        <w:right w:val="none" w:sz="0" w:space="0" w:color="auto"/>
      </w:divBdr>
      <w:divsChild>
        <w:div w:id="1848590564">
          <w:marLeft w:val="0"/>
          <w:marRight w:val="0"/>
          <w:marTop w:val="0"/>
          <w:marBottom w:val="0"/>
          <w:divBdr>
            <w:top w:val="none" w:sz="0" w:space="0" w:color="auto"/>
            <w:left w:val="none" w:sz="0" w:space="0" w:color="auto"/>
            <w:bottom w:val="none" w:sz="0" w:space="0" w:color="auto"/>
            <w:right w:val="none" w:sz="0" w:space="0" w:color="auto"/>
          </w:divBdr>
        </w:div>
      </w:divsChild>
    </w:div>
    <w:div w:id="318269099">
      <w:bodyDiv w:val="1"/>
      <w:marLeft w:val="0"/>
      <w:marRight w:val="0"/>
      <w:marTop w:val="0"/>
      <w:marBottom w:val="0"/>
      <w:divBdr>
        <w:top w:val="none" w:sz="0" w:space="0" w:color="auto"/>
        <w:left w:val="none" w:sz="0" w:space="0" w:color="auto"/>
        <w:bottom w:val="none" w:sz="0" w:space="0" w:color="auto"/>
        <w:right w:val="none" w:sz="0" w:space="0" w:color="auto"/>
      </w:divBdr>
      <w:divsChild>
        <w:div w:id="1545562070">
          <w:marLeft w:val="0"/>
          <w:marRight w:val="0"/>
          <w:marTop w:val="0"/>
          <w:marBottom w:val="0"/>
          <w:divBdr>
            <w:top w:val="none" w:sz="0" w:space="0" w:color="auto"/>
            <w:left w:val="none" w:sz="0" w:space="0" w:color="auto"/>
            <w:bottom w:val="none" w:sz="0" w:space="0" w:color="auto"/>
            <w:right w:val="none" w:sz="0" w:space="0" w:color="auto"/>
          </w:divBdr>
          <w:divsChild>
            <w:div w:id="1307272929">
              <w:marLeft w:val="0"/>
              <w:marRight w:val="0"/>
              <w:marTop w:val="0"/>
              <w:marBottom w:val="0"/>
              <w:divBdr>
                <w:top w:val="none" w:sz="0" w:space="0" w:color="auto"/>
                <w:left w:val="none" w:sz="0" w:space="0" w:color="auto"/>
                <w:bottom w:val="none" w:sz="0" w:space="0" w:color="auto"/>
                <w:right w:val="none" w:sz="0" w:space="0" w:color="auto"/>
              </w:divBdr>
              <w:divsChild>
                <w:div w:id="3573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6518">
      <w:bodyDiv w:val="1"/>
      <w:marLeft w:val="0"/>
      <w:marRight w:val="0"/>
      <w:marTop w:val="0"/>
      <w:marBottom w:val="0"/>
      <w:divBdr>
        <w:top w:val="none" w:sz="0" w:space="0" w:color="auto"/>
        <w:left w:val="none" w:sz="0" w:space="0" w:color="auto"/>
        <w:bottom w:val="none" w:sz="0" w:space="0" w:color="auto"/>
        <w:right w:val="none" w:sz="0" w:space="0" w:color="auto"/>
      </w:divBdr>
    </w:div>
    <w:div w:id="338427917">
      <w:bodyDiv w:val="1"/>
      <w:marLeft w:val="0"/>
      <w:marRight w:val="0"/>
      <w:marTop w:val="0"/>
      <w:marBottom w:val="0"/>
      <w:divBdr>
        <w:top w:val="none" w:sz="0" w:space="0" w:color="auto"/>
        <w:left w:val="none" w:sz="0" w:space="0" w:color="auto"/>
        <w:bottom w:val="none" w:sz="0" w:space="0" w:color="auto"/>
        <w:right w:val="none" w:sz="0" w:space="0" w:color="auto"/>
      </w:divBdr>
    </w:div>
    <w:div w:id="376248498">
      <w:bodyDiv w:val="1"/>
      <w:marLeft w:val="0"/>
      <w:marRight w:val="0"/>
      <w:marTop w:val="0"/>
      <w:marBottom w:val="0"/>
      <w:divBdr>
        <w:top w:val="none" w:sz="0" w:space="0" w:color="auto"/>
        <w:left w:val="none" w:sz="0" w:space="0" w:color="auto"/>
        <w:bottom w:val="none" w:sz="0" w:space="0" w:color="auto"/>
        <w:right w:val="none" w:sz="0" w:space="0" w:color="auto"/>
      </w:divBdr>
    </w:div>
    <w:div w:id="393969460">
      <w:bodyDiv w:val="1"/>
      <w:marLeft w:val="0"/>
      <w:marRight w:val="0"/>
      <w:marTop w:val="0"/>
      <w:marBottom w:val="0"/>
      <w:divBdr>
        <w:top w:val="none" w:sz="0" w:space="0" w:color="auto"/>
        <w:left w:val="none" w:sz="0" w:space="0" w:color="auto"/>
        <w:bottom w:val="none" w:sz="0" w:space="0" w:color="auto"/>
        <w:right w:val="none" w:sz="0" w:space="0" w:color="auto"/>
      </w:divBdr>
    </w:div>
    <w:div w:id="410736177">
      <w:bodyDiv w:val="1"/>
      <w:marLeft w:val="0"/>
      <w:marRight w:val="0"/>
      <w:marTop w:val="0"/>
      <w:marBottom w:val="0"/>
      <w:divBdr>
        <w:top w:val="none" w:sz="0" w:space="0" w:color="auto"/>
        <w:left w:val="none" w:sz="0" w:space="0" w:color="auto"/>
        <w:bottom w:val="none" w:sz="0" w:space="0" w:color="auto"/>
        <w:right w:val="none" w:sz="0" w:space="0" w:color="auto"/>
      </w:divBdr>
      <w:divsChild>
        <w:div w:id="1219169682">
          <w:marLeft w:val="0"/>
          <w:marRight w:val="0"/>
          <w:marTop w:val="0"/>
          <w:marBottom w:val="0"/>
          <w:divBdr>
            <w:top w:val="none" w:sz="0" w:space="0" w:color="auto"/>
            <w:left w:val="none" w:sz="0" w:space="0" w:color="auto"/>
            <w:bottom w:val="none" w:sz="0" w:space="0" w:color="auto"/>
            <w:right w:val="none" w:sz="0" w:space="0" w:color="auto"/>
          </w:divBdr>
        </w:div>
        <w:div w:id="753941248">
          <w:marLeft w:val="0"/>
          <w:marRight w:val="0"/>
          <w:marTop w:val="0"/>
          <w:marBottom w:val="0"/>
          <w:divBdr>
            <w:top w:val="none" w:sz="0" w:space="0" w:color="auto"/>
            <w:left w:val="none" w:sz="0" w:space="0" w:color="auto"/>
            <w:bottom w:val="none" w:sz="0" w:space="0" w:color="auto"/>
            <w:right w:val="none" w:sz="0" w:space="0" w:color="auto"/>
          </w:divBdr>
        </w:div>
      </w:divsChild>
    </w:div>
    <w:div w:id="443160669">
      <w:bodyDiv w:val="1"/>
      <w:marLeft w:val="0"/>
      <w:marRight w:val="0"/>
      <w:marTop w:val="0"/>
      <w:marBottom w:val="0"/>
      <w:divBdr>
        <w:top w:val="none" w:sz="0" w:space="0" w:color="auto"/>
        <w:left w:val="none" w:sz="0" w:space="0" w:color="auto"/>
        <w:bottom w:val="none" w:sz="0" w:space="0" w:color="auto"/>
        <w:right w:val="none" w:sz="0" w:space="0" w:color="auto"/>
      </w:divBdr>
    </w:div>
    <w:div w:id="449666815">
      <w:bodyDiv w:val="1"/>
      <w:marLeft w:val="0"/>
      <w:marRight w:val="0"/>
      <w:marTop w:val="0"/>
      <w:marBottom w:val="0"/>
      <w:divBdr>
        <w:top w:val="none" w:sz="0" w:space="0" w:color="auto"/>
        <w:left w:val="none" w:sz="0" w:space="0" w:color="auto"/>
        <w:bottom w:val="none" w:sz="0" w:space="0" w:color="auto"/>
        <w:right w:val="none" w:sz="0" w:space="0" w:color="auto"/>
      </w:divBdr>
    </w:div>
    <w:div w:id="529880214">
      <w:bodyDiv w:val="1"/>
      <w:marLeft w:val="0"/>
      <w:marRight w:val="0"/>
      <w:marTop w:val="0"/>
      <w:marBottom w:val="0"/>
      <w:divBdr>
        <w:top w:val="none" w:sz="0" w:space="0" w:color="auto"/>
        <w:left w:val="none" w:sz="0" w:space="0" w:color="auto"/>
        <w:bottom w:val="none" w:sz="0" w:space="0" w:color="auto"/>
        <w:right w:val="none" w:sz="0" w:space="0" w:color="auto"/>
      </w:divBdr>
    </w:div>
    <w:div w:id="654839960">
      <w:bodyDiv w:val="1"/>
      <w:marLeft w:val="0"/>
      <w:marRight w:val="0"/>
      <w:marTop w:val="0"/>
      <w:marBottom w:val="0"/>
      <w:divBdr>
        <w:top w:val="none" w:sz="0" w:space="0" w:color="auto"/>
        <w:left w:val="none" w:sz="0" w:space="0" w:color="auto"/>
        <w:bottom w:val="none" w:sz="0" w:space="0" w:color="auto"/>
        <w:right w:val="none" w:sz="0" w:space="0" w:color="auto"/>
      </w:divBdr>
    </w:div>
    <w:div w:id="668217903">
      <w:bodyDiv w:val="1"/>
      <w:marLeft w:val="0"/>
      <w:marRight w:val="0"/>
      <w:marTop w:val="0"/>
      <w:marBottom w:val="0"/>
      <w:divBdr>
        <w:top w:val="none" w:sz="0" w:space="0" w:color="auto"/>
        <w:left w:val="none" w:sz="0" w:space="0" w:color="auto"/>
        <w:bottom w:val="none" w:sz="0" w:space="0" w:color="auto"/>
        <w:right w:val="none" w:sz="0" w:space="0" w:color="auto"/>
      </w:divBdr>
    </w:div>
    <w:div w:id="682826551">
      <w:bodyDiv w:val="1"/>
      <w:marLeft w:val="0"/>
      <w:marRight w:val="0"/>
      <w:marTop w:val="0"/>
      <w:marBottom w:val="0"/>
      <w:divBdr>
        <w:top w:val="none" w:sz="0" w:space="0" w:color="auto"/>
        <w:left w:val="none" w:sz="0" w:space="0" w:color="auto"/>
        <w:bottom w:val="none" w:sz="0" w:space="0" w:color="auto"/>
        <w:right w:val="none" w:sz="0" w:space="0" w:color="auto"/>
      </w:divBdr>
    </w:div>
    <w:div w:id="730613169">
      <w:bodyDiv w:val="1"/>
      <w:marLeft w:val="0"/>
      <w:marRight w:val="0"/>
      <w:marTop w:val="0"/>
      <w:marBottom w:val="0"/>
      <w:divBdr>
        <w:top w:val="none" w:sz="0" w:space="0" w:color="auto"/>
        <w:left w:val="none" w:sz="0" w:space="0" w:color="auto"/>
        <w:bottom w:val="none" w:sz="0" w:space="0" w:color="auto"/>
        <w:right w:val="none" w:sz="0" w:space="0" w:color="auto"/>
      </w:divBdr>
    </w:div>
    <w:div w:id="773356975">
      <w:bodyDiv w:val="1"/>
      <w:marLeft w:val="0"/>
      <w:marRight w:val="0"/>
      <w:marTop w:val="0"/>
      <w:marBottom w:val="0"/>
      <w:divBdr>
        <w:top w:val="none" w:sz="0" w:space="0" w:color="auto"/>
        <w:left w:val="none" w:sz="0" w:space="0" w:color="auto"/>
        <w:bottom w:val="none" w:sz="0" w:space="0" w:color="auto"/>
        <w:right w:val="none" w:sz="0" w:space="0" w:color="auto"/>
      </w:divBdr>
      <w:divsChild>
        <w:div w:id="114756456">
          <w:marLeft w:val="0"/>
          <w:marRight w:val="0"/>
          <w:marTop w:val="0"/>
          <w:marBottom w:val="0"/>
          <w:divBdr>
            <w:top w:val="none" w:sz="0" w:space="0" w:color="auto"/>
            <w:left w:val="none" w:sz="0" w:space="0" w:color="auto"/>
            <w:bottom w:val="none" w:sz="0" w:space="0" w:color="auto"/>
            <w:right w:val="none" w:sz="0" w:space="0" w:color="auto"/>
          </w:divBdr>
          <w:divsChild>
            <w:div w:id="1183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70064">
      <w:bodyDiv w:val="1"/>
      <w:marLeft w:val="0"/>
      <w:marRight w:val="0"/>
      <w:marTop w:val="0"/>
      <w:marBottom w:val="0"/>
      <w:divBdr>
        <w:top w:val="none" w:sz="0" w:space="0" w:color="auto"/>
        <w:left w:val="none" w:sz="0" w:space="0" w:color="auto"/>
        <w:bottom w:val="none" w:sz="0" w:space="0" w:color="auto"/>
        <w:right w:val="none" w:sz="0" w:space="0" w:color="auto"/>
      </w:divBdr>
    </w:div>
    <w:div w:id="959802004">
      <w:bodyDiv w:val="1"/>
      <w:marLeft w:val="0"/>
      <w:marRight w:val="0"/>
      <w:marTop w:val="0"/>
      <w:marBottom w:val="0"/>
      <w:divBdr>
        <w:top w:val="none" w:sz="0" w:space="0" w:color="auto"/>
        <w:left w:val="none" w:sz="0" w:space="0" w:color="auto"/>
        <w:bottom w:val="none" w:sz="0" w:space="0" w:color="auto"/>
        <w:right w:val="none" w:sz="0" w:space="0" w:color="auto"/>
      </w:divBdr>
    </w:div>
    <w:div w:id="986592399">
      <w:bodyDiv w:val="1"/>
      <w:marLeft w:val="0"/>
      <w:marRight w:val="0"/>
      <w:marTop w:val="0"/>
      <w:marBottom w:val="0"/>
      <w:divBdr>
        <w:top w:val="none" w:sz="0" w:space="0" w:color="auto"/>
        <w:left w:val="none" w:sz="0" w:space="0" w:color="auto"/>
        <w:bottom w:val="none" w:sz="0" w:space="0" w:color="auto"/>
        <w:right w:val="none" w:sz="0" w:space="0" w:color="auto"/>
      </w:divBdr>
    </w:div>
    <w:div w:id="1075663040">
      <w:bodyDiv w:val="1"/>
      <w:marLeft w:val="0"/>
      <w:marRight w:val="0"/>
      <w:marTop w:val="0"/>
      <w:marBottom w:val="0"/>
      <w:divBdr>
        <w:top w:val="none" w:sz="0" w:space="0" w:color="auto"/>
        <w:left w:val="none" w:sz="0" w:space="0" w:color="auto"/>
        <w:bottom w:val="none" w:sz="0" w:space="0" w:color="auto"/>
        <w:right w:val="none" w:sz="0" w:space="0" w:color="auto"/>
      </w:divBdr>
    </w:div>
    <w:div w:id="1153252300">
      <w:bodyDiv w:val="1"/>
      <w:marLeft w:val="0"/>
      <w:marRight w:val="0"/>
      <w:marTop w:val="0"/>
      <w:marBottom w:val="0"/>
      <w:divBdr>
        <w:top w:val="none" w:sz="0" w:space="0" w:color="auto"/>
        <w:left w:val="none" w:sz="0" w:space="0" w:color="auto"/>
        <w:bottom w:val="none" w:sz="0" w:space="0" w:color="auto"/>
        <w:right w:val="none" w:sz="0" w:space="0" w:color="auto"/>
      </w:divBdr>
    </w:div>
    <w:div w:id="1209341334">
      <w:bodyDiv w:val="1"/>
      <w:marLeft w:val="0"/>
      <w:marRight w:val="0"/>
      <w:marTop w:val="0"/>
      <w:marBottom w:val="0"/>
      <w:divBdr>
        <w:top w:val="none" w:sz="0" w:space="0" w:color="auto"/>
        <w:left w:val="none" w:sz="0" w:space="0" w:color="auto"/>
        <w:bottom w:val="none" w:sz="0" w:space="0" w:color="auto"/>
        <w:right w:val="none" w:sz="0" w:space="0" w:color="auto"/>
      </w:divBdr>
    </w:div>
    <w:div w:id="1260527148">
      <w:bodyDiv w:val="1"/>
      <w:marLeft w:val="0"/>
      <w:marRight w:val="0"/>
      <w:marTop w:val="0"/>
      <w:marBottom w:val="0"/>
      <w:divBdr>
        <w:top w:val="none" w:sz="0" w:space="0" w:color="auto"/>
        <w:left w:val="none" w:sz="0" w:space="0" w:color="auto"/>
        <w:bottom w:val="none" w:sz="0" w:space="0" w:color="auto"/>
        <w:right w:val="none" w:sz="0" w:space="0" w:color="auto"/>
      </w:divBdr>
    </w:div>
    <w:div w:id="1313752062">
      <w:bodyDiv w:val="1"/>
      <w:marLeft w:val="0"/>
      <w:marRight w:val="0"/>
      <w:marTop w:val="0"/>
      <w:marBottom w:val="0"/>
      <w:divBdr>
        <w:top w:val="none" w:sz="0" w:space="0" w:color="auto"/>
        <w:left w:val="none" w:sz="0" w:space="0" w:color="auto"/>
        <w:bottom w:val="none" w:sz="0" w:space="0" w:color="auto"/>
        <w:right w:val="none" w:sz="0" w:space="0" w:color="auto"/>
      </w:divBdr>
    </w:div>
    <w:div w:id="1316031169">
      <w:bodyDiv w:val="1"/>
      <w:marLeft w:val="0"/>
      <w:marRight w:val="0"/>
      <w:marTop w:val="0"/>
      <w:marBottom w:val="0"/>
      <w:divBdr>
        <w:top w:val="none" w:sz="0" w:space="0" w:color="auto"/>
        <w:left w:val="none" w:sz="0" w:space="0" w:color="auto"/>
        <w:bottom w:val="none" w:sz="0" w:space="0" w:color="auto"/>
        <w:right w:val="none" w:sz="0" w:space="0" w:color="auto"/>
      </w:divBdr>
    </w:div>
    <w:div w:id="1318804313">
      <w:bodyDiv w:val="1"/>
      <w:marLeft w:val="0"/>
      <w:marRight w:val="0"/>
      <w:marTop w:val="0"/>
      <w:marBottom w:val="0"/>
      <w:divBdr>
        <w:top w:val="none" w:sz="0" w:space="0" w:color="auto"/>
        <w:left w:val="none" w:sz="0" w:space="0" w:color="auto"/>
        <w:bottom w:val="none" w:sz="0" w:space="0" w:color="auto"/>
        <w:right w:val="none" w:sz="0" w:space="0" w:color="auto"/>
      </w:divBdr>
    </w:div>
    <w:div w:id="1329212774">
      <w:bodyDiv w:val="1"/>
      <w:marLeft w:val="0"/>
      <w:marRight w:val="0"/>
      <w:marTop w:val="0"/>
      <w:marBottom w:val="0"/>
      <w:divBdr>
        <w:top w:val="none" w:sz="0" w:space="0" w:color="auto"/>
        <w:left w:val="none" w:sz="0" w:space="0" w:color="auto"/>
        <w:bottom w:val="none" w:sz="0" w:space="0" w:color="auto"/>
        <w:right w:val="none" w:sz="0" w:space="0" w:color="auto"/>
      </w:divBdr>
    </w:div>
    <w:div w:id="1357655178">
      <w:bodyDiv w:val="1"/>
      <w:marLeft w:val="0"/>
      <w:marRight w:val="0"/>
      <w:marTop w:val="0"/>
      <w:marBottom w:val="0"/>
      <w:divBdr>
        <w:top w:val="none" w:sz="0" w:space="0" w:color="auto"/>
        <w:left w:val="none" w:sz="0" w:space="0" w:color="auto"/>
        <w:bottom w:val="none" w:sz="0" w:space="0" w:color="auto"/>
        <w:right w:val="none" w:sz="0" w:space="0" w:color="auto"/>
      </w:divBdr>
    </w:div>
    <w:div w:id="1474365556">
      <w:bodyDiv w:val="1"/>
      <w:marLeft w:val="0"/>
      <w:marRight w:val="0"/>
      <w:marTop w:val="0"/>
      <w:marBottom w:val="0"/>
      <w:divBdr>
        <w:top w:val="none" w:sz="0" w:space="0" w:color="auto"/>
        <w:left w:val="none" w:sz="0" w:space="0" w:color="auto"/>
        <w:bottom w:val="none" w:sz="0" w:space="0" w:color="auto"/>
        <w:right w:val="none" w:sz="0" w:space="0" w:color="auto"/>
      </w:divBdr>
    </w:div>
    <w:div w:id="1605530856">
      <w:bodyDiv w:val="1"/>
      <w:marLeft w:val="0"/>
      <w:marRight w:val="0"/>
      <w:marTop w:val="0"/>
      <w:marBottom w:val="0"/>
      <w:divBdr>
        <w:top w:val="none" w:sz="0" w:space="0" w:color="auto"/>
        <w:left w:val="none" w:sz="0" w:space="0" w:color="auto"/>
        <w:bottom w:val="none" w:sz="0" w:space="0" w:color="auto"/>
        <w:right w:val="none" w:sz="0" w:space="0" w:color="auto"/>
      </w:divBdr>
    </w:div>
    <w:div w:id="1643774616">
      <w:bodyDiv w:val="1"/>
      <w:marLeft w:val="0"/>
      <w:marRight w:val="0"/>
      <w:marTop w:val="0"/>
      <w:marBottom w:val="0"/>
      <w:divBdr>
        <w:top w:val="none" w:sz="0" w:space="0" w:color="auto"/>
        <w:left w:val="none" w:sz="0" w:space="0" w:color="auto"/>
        <w:bottom w:val="none" w:sz="0" w:space="0" w:color="auto"/>
        <w:right w:val="none" w:sz="0" w:space="0" w:color="auto"/>
      </w:divBdr>
    </w:div>
    <w:div w:id="1657567022">
      <w:bodyDiv w:val="1"/>
      <w:marLeft w:val="0"/>
      <w:marRight w:val="0"/>
      <w:marTop w:val="0"/>
      <w:marBottom w:val="0"/>
      <w:divBdr>
        <w:top w:val="none" w:sz="0" w:space="0" w:color="auto"/>
        <w:left w:val="none" w:sz="0" w:space="0" w:color="auto"/>
        <w:bottom w:val="none" w:sz="0" w:space="0" w:color="auto"/>
        <w:right w:val="none" w:sz="0" w:space="0" w:color="auto"/>
      </w:divBdr>
    </w:div>
    <w:div w:id="1662152754">
      <w:bodyDiv w:val="1"/>
      <w:marLeft w:val="0"/>
      <w:marRight w:val="0"/>
      <w:marTop w:val="0"/>
      <w:marBottom w:val="0"/>
      <w:divBdr>
        <w:top w:val="none" w:sz="0" w:space="0" w:color="auto"/>
        <w:left w:val="none" w:sz="0" w:space="0" w:color="auto"/>
        <w:bottom w:val="none" w:sz="0" w:space="0" w:color="auto"/>
        <w:right w:val="none" w:sz="0" w:space="0" w:color="auto"/>
      </w:divBdr>
    </w:div>
    <w:div w:id="1702705511">
      <w:bodyDiv w:val="1"/>
      <w:marLeft w:val="0"/>
      <w:marRight w:val="0"/>
      <w:marTop w:val="0"/>
      <w:marBottom w:val="0"/>
      <w:divBdr>
        <w:top w:val="none" w:sz="0" w:space="0" w:color="auto"/>
        <w:left w:val="none" w:sz="0" w:space="0" w:color="auto"/>
        <w:bottom w:val="none" w:sz="0" w:space="0" w:color="auto"/>
        <w:right w:val="none" w:sz="0" w:space="0" w:color="auto"/>
      </w:divBdr>
    </w:div>
    <w:div w:id="1736391205">
      <w:bodyDiv w:val="1"/>
      <w:marLeft w:val="0"/>
      <w:marRight w:val="0"/>
      <w:marTop w:val="0"/>
      <w:marBottom w:val="0"/>
      <w:divBdr>
        <w:top w:val="none" w:sz="0" w:space="0" w:color="auto"/>
        <w:left w:val="none" w:sz="0" w:space="0" w:color="auto"/>
        <w:bottom w:val="none" w:sz="0" w:space="0" w:color="auto"/>
        <w:right w:val="none" w:sz="0" w:space="0" w:color="auto"/>
      </w:divBdr>
      <w:divsChild>
        <w:div w:id="1494028875">
          <w:marLeft w:val="750"/>
          <w:marRight w:val="0"/>
          <w:marTop w:val="0"/>
          <w:marBottom w:val="0"/>
          <w:divBdr>
            <w:top w:val="single" w:sz="6" w:space="11" w:color="DDDDDD"/>
            <w:left w:val="single" w:sz="6" w:space="11" w:color="DDDDDD"/>
            <w:bottom w:val="single" w:sz="6" w:space="11" w:color="DDDDDD"/>
            <w:right w:val="single" w:sz="6" w:space="11" w:color="DDDDDD"/>
          </w:divBdr>
        </w:div>
      </w:divsChild>
    </w:div>
    <w:div w:id="1744839075">
      <w:bodyDiv w:val="1"/>
      <w:marLeft w:val="0"/>
      <w:marRight w:val="0"/>
      <w:marTop w:val="0"/>
      <w:marBottom w:val="0"/>
      <w:divBdr>
        <w:top w:val="none" w:sz="0" w:space="0" w:color="auto"/>
        <w:left w:val="none" w:sz="0" w:space="0" w:color="auto"/>
        <w:bottom w:val="none" w:sz="0" w:space="0" w:color="auto"/>
        <w:right w:val="none" w:sz="0" w:space="0" w:color="auto"/>
      </w:divBdr>
    </w:div>
    <w:div w:id="1752313741">
      <w:bodyDiv w:val="1"/>
      <w:marLeft w:val="0"/>
      <w:marRight w:val="0"/>
      <w:marTop w:val="0"/>
      <w:marBottom w:val="0"/>
      <w:divBdr>
        <w:top w:val="none" w:sz="0" w:space="0" w:color="auto"/>
        <w:left w:val="none" w:sz="0" w:space="0" w:color="auto"/>
        <w:bottom w:val="none" w:sz="0" w:space="0" w:color="auto"/>
        <w:right w:val="none" w:sz="0" w:space="0" w:color="auto"/>
      </w:divBdr>
    </w:div>
    <w:div w:id="1753114074">
      <w:bodyDiv w:val="1"/>
      <w:marLeft w:val="0"/>
      <w:marRight w:val="0"/>
      <w:marTop w:val="0"/>
      <w:marBottom w:val="0"/>
      <w:divBdr>
        <w:top w:val="none" w:sz="0" w:space="0" w:color="auto"/>
        <w:left w:val="none" w:sz="0" w:space="0" w:color="auto"/>
        <w:bottom w:val="none" w:sz="0" w:space="0" w:color="auto"/>
        <w:right w:val="none" w:sz="0" w:space="0" w:color="auto"/>
      </w:divBdr>
      <w:divsChild>
        <w:div w:id="1107309267">
          <w:marLeft w:val="750"/>
          <w:marRight w:val="0"/>
          <w:marTop w:val="0"/>
          <w:marBottom w:val="0"/>
          <w:divBdr>
            <w:top w:val="single" w:sz="6" w:space="11" w:color="DDDDDD"/>
            <w:left w:val="single" w:sz="6" w:space="11" w:color="DDDDDD"/>
            <w:bottom w:val="single" w:sz="6" w:space="11" w:color="DDDDDD"/>
            <w:right w:val="single" w:sz="6" w:space="11" w:color="DDDDDD"/>
          </w:divBdr>
        </w:div>
      </w:divsChild>
    </w:div>
    <w:div w:id="1753702168">
      <w:bodyDiv w:val="1"/>
      <w:marLeft w:val="0"/>
      <w:marRight w:val="0"/>
      <w:marTop w:val="0"/>
      <w:marBottom w:val="0"/>
      <w:divBdr>
        <w:top w:val="none" w:sz="0" w:space="0" w:color="auto"/>
        <w:left w:val="none" w:sz="0" w:space="0" w:color="auto"/>
        <w:bottom w:val="none" w:sz="0" w:space="0" w:color="auto"/>
        <w:right w:val="none" w:sz="0" w:space="0" w:color="auto"/>
      </w:divBdr>
    </w:div>
    <w:div w:id="1760324648">
      <w:bodyDiv w:val="1"/>
      <w:marLeft w:val="0"/>
      <w:marRight w:val="0"/>
      <w:marTop w:val="0"/>
      <w:marBottom w:val="0"/>
      <w:divBdr>
        <w:top w:val="none" w:sz="0" w:space="0" w:color="auto"/>
        <w:left w:val="none" w:sz="0" w:space="0" w:color="auto"/>
        <w:bottom w:val="none" w:sz="0" w:space="0" w:color="auto"/>
        <w:right w:val="none" w:sz="0" w:space="0" w:color="auto"/>
      </w:divBdr>
    </w:div>
    <w:div w:id="1866825221">
      <w:bodyDiv w:val="1"/>
      <w:marLeft w:val="0"/>
      <w:marRight w:val="0"/>
      <w:marTop w:val="0"/>
      <w:marBottom w:val="0"/>
      <w:divBdr>
        <w:top w:val="none" w:sz="0" w:space="0" w:color="auto"/>
        <w:left w:val="none" w:sz="0" w:space="0" w:color="auto"/>
        <w:bottom w:val="none" w:sz="0" w:space="0" w:color="auto"/>
        <w:right w:val="none" w:sz="0" w:space="0" w:color="auto"/>
      </w:divBdr>
    </w:div>
    <w:div w:id="1962878492">
      <w:bodyDiv w:val="1"/>
      <w:marLeft w:val="0"/>
      <w:marRight w:val="0"/>
      <w:marTop w:val="0"/>
      <w:marBottom w:val="0"/>
      <w:divBdr>
        <w:top w:val="none" w:sz="0" w:space="0" w:color="auto"/>
        <w:left w:val="none" w:sz="0" w:space="0" w:color="auto"/>
        <w:bottom w:val="none" w:sz="0" w:space="0" w:color="auto"/>
        <w:right w:val="none" w:sz="0" w:space="0" w:color="auto"/>
      </w:divBdr>
    </w:div>
    <w:div w:id="1998266037">
      <w:bodyDiv w:val="1"/>
      <w:marLeft w:val="0"/>
      <w:marRight w:val="0"/>
      <w:marTop w:val="0"/>
      <w:marBottom w:val="0"/>
      <w:divBdr>
        <w:top w:val="none" w:sz="0" w:space="0" w:color="auto"/>
        <w:left w:val="none" w:sz="0" w:space="0" w:color="auto"/>
        <w:bottom w:val="none" w:sz="0" w:space="0" w:color="auto"/>
        <w:right w:val="none" w:sz="0" w:space="0" w:color="auto"/>
      </w:divBdr>
    </w:div>
    <w:div w:id="2022465812">
      <w:bodyDiv w:val="1"/>
      <w:marLeft w:val="0"/>
      <w:marRight w:val="0"/>
      <w:marTop w:val="0"/>
      <w:marBottom w:val="0"/>
      <w:divBdr>
        <w:top w:val="none" w:sz="0" w:space="0" w:color="auto"/>
        <w:left w:val="none" w:sz="0" w:space="0" w:color="auto"/>
        <w:bottom w:val="none" w:sz="0" w:space="0" w:color="auto"/>
        <w:right w:val="none" w:sz="0" w:space="0" w:color="auto"/>
      </w:divBdr>
      <w:divsChild>
        <w:div w:id="387806723">
          <w:marLeft w:val="0"/>
          <w:marRight w:val="0"/>
          <w:marTop w:val="0"/>
          <w:marBottom w:val="0"/>
          <w:divBdr>
            <w:top w:val="none" w:sz="0" w:space="0" w:color="auto"/>
            <w:left w:val="none" w:sz="0" w:space="0" w:color="auto"/>
            <w:bottom w:val="none" w:sz="0" w:space="0" w:color="auto"/>
            <w:right w:val="none" w:sz="0" w:space="0" w:color="auto"/>
          </w:divBdr>
        </w:div>
      </w:divsChild>
    </w:div>
    <w:div w:id="2081361620">
      <w:bodyDiv w:val="1"/>
      <w:marLeft w:val="0"/>
      <w:marRight w:val="0"/>
      <w:marTop w:val="0"/>
      <w:marBottom w:val="0"/>
      <w:divBdr>
        <w:top w:val="none" w:sz="0" w:space="0" w:color="auto"/>
        <w:left w:val="none" w:sz="0" w:space="0" w:color="auto"/>
        <w:bottom w:val="none" w:sz="0" w:space="0" w:color="auto"/>
        <w:right w:val="none" w:sz="0" w:space="0" w:color="auto"/>
      </w:divBdr>
    </w:div>
    <w:div w:id="2091922078">
      <w:bodyDiv w:val="1"/>
      <w:marLeft w:val="0"/>
      <w:marRight w:val="0"/>
      <w:marTop w:val="0"/>
      <w:marBottom w:val="0"/>
      <w:divBdr>
        <w:top w:val="none" w:sz="0" w:space="0" w:color="auto"/>
        <w:left w:val="none" w:sz="0" w:space="0" w:color="auto"/>
        <w:bottom w:val="none" w:sz="0" w:space="0" w:color="auto"/>
        <w:right w:val="none" w:sz="0" w:space="0" w:color="auto"/>
      </w:divBdr>
    </w:div>
    <w:div w:id="2095324101">
      <w:bodyDiv w:val="1"/>
      <w:marLeft w:val="0"/>
      <w:marRight w:val="0"/>
      <w:marTop w:val="0"/>
      <w:marBottom w:val="0"/>
      <w:divBdr>
        <w:top w:val="none" w:sz="0" w:space="0" w:color="auto"/>
        <w:left w:val="none" w:sz="0" w:space="0" w:color="auto"/>
        <w:bottom w:val="none" w:sz="0" w:space="0" w:color="auto"/>
        <w:right w:val="none" w:sz="0" w:space="0" w:color="auto"/>
      </w:divBdr>
    </w:div>
    <w:div w:id="21364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B4A0-9F7C-4C04-A254-58F4B5CF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9961</Words>
  <Characters>59767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4</vt:lpstr>
    </vt:vector>
  </TitlesOfParts>
  <Company>Rakoniewice</Company>
  <LinksUpToDate>false</LinksUpToDate>
  <CharactersWithSpaces>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x</dc:creator>
  <cp:lastModifiedBy>DiR Kabat</cp:lastModifiedBy>
  <cp:revision>6</cp:revision>
  <dcterms:created xsi:type="dcterms:W3CDTF">2019-09-18T15:26:00Z</dcterms:created>
  <dcterms:modified xsi:type="dcterms:W3CDTF">2019-09-18T16:16:00Z</dcterms:modified>
</cp:coreProperties>
</file>