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B264A0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8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6E351E" w:rsidRPr="004555AF" w:rsidRDefault="006E351E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30ED" w:rsidRPr="006E351E" w:rsidRDefault="00B430ED" w:rsidP="00B430E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E351E">
        <w:rPr>
          <w:rFonts w:ascii="Times New Roman" w:eastAsia="Times New Roman" w:hAnsi="Times New Roman" w:cs="Times New Roman"/>
          <w:b/>
          <w:sz w:val="24"/>
          <w:lang w:eastAsia="pl-PL"/>
        </w:rPr>
        <w:t>„Odbiór i transport odpadów komunalnych z terenu Gminy Radomyśl nad Sanem”</w:t>
      </w:r>
    </w:p>
    <w:p w:rsidR="004555AF" w:rsidRPr="004555AF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7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6E351E"/>
    <w:rsid w:val="00A208B6"/>
    <w:rsid w:val="00B264A0"/>
    <w:rsid w:val="00B430ED"/>
    <w:rsid w:val="00E232BD"/>
    <w:rsid w:val="00E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Kowalski Ryszard</cp:lastModifiedBy>
  <cp:revision>9</cp:revision>
  <dcterms:created xsi:type="dcterms:W3CDTF">2016-09-13T07:13:00Z</dcterms:created>
  <dcterms:modified xsi:type="dcterms:W3CDTF">2020-04-05T17:28:00Z</dcterms:modified>
</cp:coreProperties>
</file>