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A9" w:rsidRDefault="00E918A9" w:rsidP="00E918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20/2020</w:t>
      </w:r>
    </w:p>
    <w:p w:rsidR="00E918A9" w:rsidRDefault="00E918A9" w:rsidP="00E918A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posiedzenia Komisji Gospodarki Komunalnej, Finansów i Porządku Publicznego</w:t>
      </w:r>
    </w:p>
    <w:p w:rsidR="00E918A9" w:rsidRDefault="00E918A9" w:rsidP="00E918A9">
      <w:pPr>
        <w:jc w:val="center"/>
        <w:rPr>
          <w:b/>
        </w:rPr>
      </w:pPr>
      <w:r>
        <w:rPr>
          <w:b/>
          <w:bCs/>
        </w:rPr>
        <w:t xml:space="preserve">przeprowadzonego </w:t>
      </w:r>
      <w:r>
        <w:rPr>
          <w:b/>
          <w:bCs/>
        </w:rPr>
        <w:t>w dniu 03.01.2020</w:t>
      </w:r>
      <w:r>
        <w:rPr>
          <w:b/>
          <w:bCs/>
        </w:rPr>
        <w:t xml:space="preserve"> r.</w:t>
      </w:r>
    </w:p>
    <w:p w:rsidR="00E918A9" w:rsidRDefault="00E918A9" w:rsidP="00E918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Przewodniczącego obrad – </w:t>
      </w:r>
    </w:p>
    <w:p w:rsidR="00E918A9" w:rsidRDefault="00E918A9" w:rsidP="00E918A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pana Bogdana Ćwieka.</w:t>
      </w:r>
    </w:p>
    <w:p w:rsidR="00E918A9" w:rsidRDefault="00E918A9" w:rsidP="00E918A9">
      <w:pPr>
        <w:widowControl w:val="0"/>
        <w:autoSpaceDE w:val="0"/>
        <w:autoSpaceDN w:val="0"/>
        <w:adjustRightInd w:val="0"/>
        <w:rPr>
          <w:b/>
          <w:bCs/>
        </w:rPr>
      </w:pPr>
    </w:p>
    <w:p w:rsidR="00E918A9" w:rsidRDefault="00E918A9" w:rsidP="00E918A9">
      <w:pPr>
        <w:jc w:val="center"/>
      </w:pPr>
    </w:p>
    <w:p w:rsidR="00E918A9" w:rsidRDefault="00E918A9" w:rsidP="00E918A9">
      <w:pPr>
        <w:widowControl w:val="0"/>
        <w:autoSpaceDE w:val="0"/>
        <w:autoSpaceDN w:val="0"/>
        <w:adjustRightInd w:val="0"/>
      </w:pPr>
      <w:r>
        <w:t>P</w:t>
      </w:r>
      <w:r>
        <w:t>osiedzenie rozpoczęto o godz. 8</w:t>
      </w:r>
      <w:r>
        <w:rPr>
          <w:vertAlign w:val="superscript"/>
        </w:rPr>
        <w:t>00</w:t>
      </w:r>
      <w:r>
        <w:t>.</w:t>
      </w:r>
    </w:p>
    <w:p w:rsidR="00E918A9" w:rsidRDefault="00E918A9" w:rsidP="00E918A9">
      <w:pPr>
        <w:widowControl w:val="0"/>
        <w:autoSpaceDE w:val="0"/>
        <w:autoSpaceDN w:val="0"/>
        <w:adjustRightInd w:val="0"/>
      </w:pPr>
    </w:p>
    <w:p w:rsidR="00E918A9" w:rsidRDefault="00E918A9" w:rsidP="00E918A9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E918A9" w:rsidRDefault="00E918A9" w:rsidP="00E918A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E918A9" w:rsidRDefault="00E918A9" w:rsidP="00E918A9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E918A9" w:rsidRDefault="00E918A9" w:rsidP="00E918A9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Otworzył posiedzenie Komisji, stwierdził prawomocność obrad, powitał wszystkich przybyłych na spotkanie. </w:t>
      </w:r>
    </w:p>
    <w:p w:rsidR="00E918A9" w:rsidRDefault="00E918A9" w:rsidP="00E918A9">
      <w:pPr>
        <w:widowControl w:val="0"/>
        <w:autoSpaceDE w:val="0"/>
        <w:autoSpaceDN w:val="0"/>
        <w:adjustRightInd w:val="0"/>
        <w:jc w:val="both"/>
      </w:pPr>
      <w:r>
        <w:t>Wskazał na planowany porządek obrad:</w:t>
      </w:r>
    </w:p>
    <w:p w:rsidR="00E918A9" w:rsidRDefault="00E918A9" w:rsidP="00E918A9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uchwały w sprawie Wieloletniej Prognozy Finansowej Miasta Przasnysza na lata 2020– 2029.</w:t>
      </w:r>
    </w:p>
    <w:p w:rsidR="00E918A9" w:rsidRDefault="00E918A9" w:rsidP="00E918A9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uchwały w sprawie uchwalenia uchwały budżetowej Miasta Przasnysza na 2020 rok.</w:t>
      </w:r>
    </w:p>
    <w:p w:rsidR="00E918A9" w:rsidRDefault="00E918A9" w:rsidP="00E918A9">
      <w:pPr>
        <w:numPr>
          <w:ilvl w:val="0"/>
          <w:numId w:val="1"/>
        </w:numPr>
        <w:jc w:val="both"/>
      </w:pPr>
      <w:r>
        <w:t>Sprawy różne.</w:t>
      </w:r>
    </w:p>
    <w:p w:rsidR="00E918A9" w:rsidRDefault="00E918A9" w:rsidP="00E918A9">
      <w:pPr>
        <w:ind w:left="360"/>
      </w:pPr>
    </w:p>
    <w:p w:rsidR="00E918A9" w:rsidRDefault="00E918A9" w:rsidP="00E918A9">
      <w:pPr>
        <w:pStyle w:val="NormalnyWeb"/>
        <w:spacing w:before="0" w:beforeAutospacing="0" w:after="0" w:afterAutospacing="0"/>
        <w:jc w:val="both"/>
      </w:pPr>
      <w:r>
        <w:t>Zapytał Radnych o uwagi do porządku obrad.</w:t>
      </w:r>
    </w:p>
    <w:p w:rsidR="00E918A9" w:rsidRDefault="00E918A9" w:rsidP="00E918A9">
      <w:pPr>
        <w:pStyle w:val="NormalnyWeb"/>
        <w:spacing w:before="0" w:beforeAutospacing="0" w:after="0" w:afterAutospacing="0"/>
        <w:jc w:val="both"/>
      </w:pPr>
    </w:p>
    <w:p w:rsidR="00E918A9" w:rsidRDefault="00E918A9" w:rsidP="00E918A9">
      <w:pPr>
        <w:widowControl w:val="0"/>
        <w:autoSpaceDE w:val="0"/>
      </w:pPr>
      <w:r>
        <w:rPr>
          <w:b/>
          <w:bCs/>
          <w:i/>
        </w:rPr>
        <w:t>Radni nie zgłosili uwag do treści przedstawionego porządku obrad.</w:t>
      </w:r>
    </w:p>
    <w:p w:rsidR="00E918A9" w:rsidRDefault="00E918A9" w:rsidP="00E918A9">
      <w:pPr>
        <w:ind w:left="66"/>
        <w:jc w:val="both"/>
      </w:pPr>
    </w:p>
    <w:p w:rsidR="00E918A9" w:rsidRDefault="00E918A9" w:rsidP="00E918A9">
      <w:pPr>
        <w:jc w:val="both"/>
      </w:pPr>
      <w:r>
        <w:t xml:space="preserve">  </w:t>
      </w:r>
    </w:p>
    <w:p w:rsidR="00E918A9" w:rsidRDefault="00E918A9" w:rsidP="00E918A9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1,2</w:t>
      </w:r>
    </w:p>
    <w:p w:rsidR="00E918A9" w:rsidRDefault="00E918A9" w:rsidP="00E918A9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E022A5" w:rsidRDefault="00E918A9" w:rsidP="00E022A5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E022A5" w:rsidRDefault="00E022A5" w:rsidP="00E022A5">
      <w:pPr>
        <w:jc w:val="both"/>
      </w:pPr>
      <w:r>
        <w:t>Wskazał</w:t>
      </w:r>
      <w:r w:rsidRPr="00E022A5">
        <w:t xml:space="preserve">, że bardzo długo </w:t>
      </w:r>
      <w:r>
        <w:t>prowadzone były rozmowy</w:t>
      </w:r>
      <w:r w:rsidRPr="00E022A5">
        <w:t xml:space="preserve"> na ten temat. Stano</w:t>
      </w:r>
      <w:r>
        <w:t>wiska naszej komisji nie było,</w:t>
      </w:r>
      <w:r w:rsidRPr="00E022A5">
        <w:t xml:space="preserve"> dlatego że </w:t>
      </w:r>
      <w:r>
        <w:t xml:space="preserve">na ostatnim posiedzeniu komisji nie było kworum. W związku z tym </w:t>
      </w:r>
      <w:r w:rsidRPr="00E022A5">
        <w:t xml:space="preserve"> </w:t>
      </w:r>
      <w:r>
        <w:t xml:space="preserve">zasadnym jest </w:t>
      </w:r>
      <w:r w:rsidRPr="00E022A5">
        <w:t xml:space="preserve">byśmy jednak </w:t>
      </w:r>
      <w:r>
        <w:t>ukonkretyzowali stanowisko</w:t>
      </w:r>
      <w:r w:rsidRPr="00E022A5">
        <w:t xml:space="preserve"> komisji. </w:t>
      </w:r>
      <w:r>
        <w:t>Wniósł wniosek formalny do</w:t>
      </w:r>
      <w:r w:rsidRPr="00E022A5">
        <w:t xml:space="preserve"> </w:t>
      </w:r>
      <w:r>
        <w:t>uchwały w sprawie przyjęcia Wieloletniej Prognozy F</w:t>
      </w:r>
      <w:r w:rsidRPr="00E022A5">
        <w:t xml:space="preserve">inansowej </w:t>
      </w:r>
      <w:r>
        <w:t>Miasta Przasnysza na lata 2020-2029 w brzmieniu:</w:t>
      </w:r>
    </w:p>
    <w:p w:rsidR="00E022A5" w:rsidRDefault="00E022A5" w:rsidP="00E022A5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 xml:space="preserve">Zadanie o nazwie: Przebudowa ulic Broniewskiego i Matuszewskiego w Przasnyszu – poprawa bezpieczeństwa komunikacyjnego na terenie miasta, zastąpić zadaniem </w:t>
      </w:r>
      <w:r>
        <w:br/>
        <w:t>o nazwie: Przebudowa ulicy Matuszewskiego w Przasnyszu – poprawa bezpieczeństwa komunikacyjnego na terenie miasta z kwotą lim</w:t>
      </w:r>
      <w:r>
        <w:t>item na 2022 rok w wysokości 66</w:t>
      </w:r>
      <w:r>
        <w:t>0 tyś zł,</w:t>
      </w:r>
    </w:p>
    <w:p w:rsidR="00E918A9" w:rsidRDefault="00E022A5" w:rsidP="00A81E02">
      <w:pPr>
        <w:pStyle w:val="Akapitzlist"/>
        <w:numPr>
          <w:ilvl w:val="0"/>
          <w:numId w:val="7"/>
        </w:numPr>
        <w:tabs>
          <w:tab w:val="left" w:pos="5670"/>
          <w:tab w:val="left" w:pos="7230"/>
          <w:tab w:val="left" w:pos="10632"/>
        </w:tabs>
        <w:suppressAutoHyphens/>
        <w:spacing w:after="200" w:line="276" w:lineRule="auto"/>
        <w:jc w:val="both"/>
        <w:rPr>
          <w:lang w:eastAsia="zh-CN"/>
        </w:rPr>
      </w:pPr>
      <w:r>
        <w:t>Wprowadzić nowe zadanie o nazwie: Przebudowa ulicy Polnej w Przasnyszu – poprawa bezpieczeństwa komunikacyjnego na terenie miasta z kwotą lim</w:t>
      </w:r>
      <w:r>
        <w:t xml:space="preserve">item na 2023 rok </w:t>
      </w:r>
      <w:r>
        <w:br/>
        <w:t>w wysokości 60</w:t>
      </w:r>
      <w:r>
        <w:t>0 tyś zł.</w:t>
      </w:r>
    </w:p>
    <w:p w:rsidR="00E918A9" w:rsidRDefault="00E918A9" w:rsidP="00E918A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Pani </w:t>
      </w:r>
      <w:r w:rsidR="00E022A5">
        <w:rPr>
          <w:b/>
          <w:u w:val="single"/>
        </w:rPr>
        <w:t>Iwona Domańska</w:t>
      </w:r>
      <w:r>
        <w:t xml:space="preserve"> – </w:t>
      </w:r>
      <w:r w:rsidR="00E022A5">
        <w:t>Skarbnik</w:t>
      </w:r>
      <w:r>
        <w:t xml:space="preserve"> – </w:t>
      </w:r>
    </w:p>
    <w:p w:rsidR="00E918A9" w:rsidRDefault="00E022A5" w:rsidP="00E918A9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Wskazała, że wprowadzenie powyższych zmian spowodują niezbilansowanie budżetu. </w:t>
      </w:r>
      <w:r w:rsidR="00324FF3">
        <w:rPr>
          <w:lang w:eastAsia="zh-CN"/>
        </w:rPr>
        <w:t>Poinformowała, że w powyższej formie Wieloletnia Prognoza Finansowa nie zostanie zatwierdzona.</w:t>
      </w:r>
    </w:p>
    <w:p w:rsidR="00E918A9" w:rsidRDefault="00E918A9" w:rsidP="00E918A9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324FF3" w:rsidRDefault="00324FF3" w:rsidP="00E918A9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324FF3" w:rsidRDefault="00324FF3" w:rsidP="00324FF3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 xml:space="preserve">Pan </w:t>
      </w:r>
      <w:r>
        <w:rPr>
          <w:b/>
          <w:u w:val="single"/>
        </w:rPr>
        <w:t>Jarosław Włodarczyk</w:t>
      </w:r>
      <w:r>
        <w:t xml:space="preserve"> – Radny – </w:t>
      </w:r>
    </w:p>
    <w:p w:rsidR="00324FF3" w:rsidRDefault="00324FF3" w:rsidP="00E918A9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Poinformował, że nie jest zamiarem zwiększanie deficytu tylko przesunięcie między inwestycjami poprzez wycofanie jednej ulicy.</w:t>
      </w:r>
    </w:p>
    <w:p w:rsidR="00324FF3" w:rsidRDefault="00324FF3" w:rsidP="00E918A9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3073BE" w:rsidRDefault="003073BE" w:rsidP="003073BE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3073BE" w:rsidRDefault="00742E6D" w:rsidP="00E918A9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Zaproponował budowę ulicy Matuszewskiego w jednym roku, natomiast budowę ul. Polnej w kolejnym.</w:t>
      </w:r>
    </w:p>
    <w:p w:rsidR="00324FF3" w:rsidRDefault="00324FF3" w:rsidP="00E918A9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42E6D" w:rsidRDefault="00742E6D" w:rsidP="00742E6D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Pani Iwona Domańska</w:t>
      </w:r>
      <w:r>
        <w:t xml:space="preserve"> – Skarbnik – </w:t>
      </w:r>
    </w:p>
    <w:p w:rsidR="00324FF3" w:rsidRDefault="00742E6D" w:rsidP="00E918A9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Dokonała podsumowania wniosku formalnego: ul. Polna w roku 2023 – 660 tys. zł. i ul. Matuszewskiego w 2022 r. z kwotą 600 tys. zł.</w:t>
      </w:r>
    </w:p>
    <w:p w:rsidR="00742E6D" w:rsidRDefault="00742E6D" w:rsidP="00E918A9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42E6D" w:rsidRDefault="00742E6D" w:rsidP="00742E6D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324FF3" w:rsidRDefault="00742E6D" w:rsidP="00E918A9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Odczytał wniosek formalny po dokonaniu poprawek:</w:t>
      </w:r>
    </w:p>
    <w:p w:rsidR="00742E6D" w:rsidRDefault="00742E6D" w:rsidP="00742E6D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 xml:space="preserve">Zadanie o nazwie: Przebudowa ulic Broniewskiego i Matuszewskiego w Przasnyszu – poprawa bezpieczeństwa komunikacyjnego na terenie miasta, zastąpić zadaniem </w:t>
      </w:r>
      <w:r>
        <w:br/>
        <w:t>o nazwie: Przebudowa ulicy Matuszewskiego w Przasnyszu – poprawa bezpieczeństwa komunikacyjnego na terenie miasta z kwotą lim</w:t>
      </w:r>
      <w:r>
        <w:t>item na 2022 rok w wysokości 60</w:t>
      </w:r>
      <w:r>
        <w:t>0 tyś zł,</w:t>
      </w:r>
    </w:p>
    <w:p w:rsidR="00742E6D" w:rsidRDefault="00742E6D" w:rsidP="00742E6D">
      <w:pPr>
        <w:pStyle w:val="Akapitzlist"/>
        <w:numPr>
          <w:ilvl w:val="0"/>
          <w:numId w:val="9"/>
        </w:numPr>
        <w:tabs>
          <w:tab w:val="left" w:pos="5670"/>
          <w:tab w:val="left" w:pos="7230"/>
          <w:tab w:val="left" w:pos="10632"/>
        </w:tabs>
        <w:suppressAutoHyphens/>
        <w:spacing w:after="200" w:line="276" w:lineRule="auto"/>
        <w:jc w:val="both"/>
        <w:rPr>
          <w:lang w:eastAsia="zh-CN"/>
        </w:rPr>
      </w:pPr>
      <w:r>
        <w:t>Wprowadzić nowe zadanie o nazwie: Przebudowa ulicy Polnej w Przasnyszu – poprawa bezpieczeństwa komunikacyjnego na terenie miasta z kwotą lim</w:t>
      </w:r>
      <w:r>
        <w:t xml:space="preserve">item na 2023 rok </w:t>
      </w:r>
      <w:r>
        <w:br/>
        <w:t>w wysokości 66</w:t>
      </w:r>
      <w:r>
        <w:t>0 tyś zł.</w:t>
      </w:r>
    </w:p>
    <w:p w:rsidR="00742E6D" w:rsidRDefault="00742E6D" w:rsidP="00E918A9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E918A9" w:rsidRDefault="00E918A9" w:rsidP="00742E6D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</w:t>
      </w:r>
      <w:r w:rsidR="00435704">
        <w:rPr>
          <w:b/>
          <w:i/>
          <w:szCs w:val="20"/>
          <w:lang w:eastAsia="zh-CN"/>
        </w:rPr>
        <w:t xml:space="preserve">inansów i Porządku Publicznego </w:t>
      </w:r>
      <w:r>
        <w:rPr>
          <w:b/>
          <w:bCs/>
          <w:i/>
          <w:szCs w:val="20"/>
          <w:lang w:eastAsia="zh-CN"/>
        </w:rPr>
        <w:t xml:space="preserve">pozytywnie zaopiniowali </w:t>
      </w:r>
      <w:r w:rsidR="00742E6D">
        <w:rPr>
          <w:b/>
          <w:bCs/>
          <w:i/>
          <w:szCs w:val="20"/>
          <w:lang w:eastAsia="zh-CN"/>
        </w:rPr>
        <w:t>powyższy wniosek formalny.</w:t>
      </w:r>
    </w:p>
    <w:p w:rsidR="00742E6D" w:rsidRDefault="00742E6D" w:rsidP="00742E6D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742E6D" w:rsidRDefault="00742E6D" w:rsidP="00742E6D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742E6D" w:rsidRDefault="00742E6D" w:rsidP="00742E6D">
      <w:pPr>
        <w:suppressAutoHyphens/>
        <w:jc w:val="both"/>
      </w:pPr>
      <w:r>
        <w:t>Wniósł wniosek formalny do</w:t>
      </w:r>
      <w:r w:rsidRPr="00E022A5">
        <w:t xml:space="preserve"> </w:t>
      </w:r>
      <w:r>
        <w:t>uchwały w sprawie</w:t>
      </w:r>
      <w:r>
        <w:t xml:space="preserve"> uchwalenia uchwały budżetowej Miasta Przasnysza na 2020 r.:</w:t>
      </w:r>
    </w:p>
    <w:p w:rsidR="00742E6D" w:rsidRDefault="00742E6D" w:rsidP="00742E6D">
      <w:pPr>
        <w:spacing w:after="200" w:line="276" w:lineRule="auto"/>
        <w:ind w:firstLine="360"/>
        <w:jc w:val="both"/>
      </w:pPr>
      <w:r>
        <w:t>Po stronie wydatków majątkowych w załączniku nr 3 do Projektu uchwały budżetowej o nazwie Plan wydatków majątkowych na 2020 rok, wprowadzenie poniższych zmian:</w:t>
      </w:r>
    </w:p>
    <w:p w:rsidR="00742E6D" w:rsidRDefault="00742E6D" w:rsidP="00742E6D">
      <w:pPr>
        <w:spacing w:after="200" w:line="276" w:lineRule="auto"/>
        <w:jc w:val="both"/>
      </w:pPr>
      <w:r>
        <w:t>1)</w:t>
      </w:r>
      <w:r>
        <w:tab/>
        <w:t>Zastąpienie zadania w dziale 600, rozdział 60016, paragraf 6050 o nazwie: Budowa ulicy Żytniej w Przasnyszu zadaniem o nazwie: Budowa ulicy Inżynierskiej z kwotą 600 tys. zł (300 tys. zł dochody własne, 300 tys. zł dotacja ze środków budżetu Województwa Mazowieckiego),</w:t>
      </w:r>
    </w:p>
    <w:p w:rsidR="00742E6D" w:rsidRDefault="00742E6D" w:rsidP="00742E6D">
      <w:pPr>
        <w:spacing w:after="200" w:line="276" w:lineRule="auto"/>
        <w:jc w:val="both"/>
      </w:pPr>
      <w:r>
        <w:t>2)</w:t>
      </w:r>
      <w:r>
        <w:tab/>
        <w:t>Wprowadzenie zadania w dziale 600, rozdział 60016, paragraf 6050 o nazwie: Budowa ulicy Azaliowej i Brzoskwiniowej w Przasnyszu z kwotą 700 tys. zł jako dochody własne,</w:t>
      </w:r>
    </w:p>
    <w:p w:rsidR="00742E6D" w:rsidRDefault="00742E6D" w:rsidP="00742E6D">
      <w:pPr>
        <w:spacing w:after="200" w:line="276" w:lineRule="auto"/>
        <w:jc w:val="both"/>
      </w:pPr>
      <w:r>
        <w:t>3)</w:t>
      </w:r>
      <w:r>
        <w:tab/>
        <w:t>Wprowadzenie zadania w dziale 801, rozdział 80101, paragraf 6050 o nazwie: Budowa boiska szkolnego przy Szkole Podstawowej Nr 1 z kwotą 200 tys. zł dochody własne, 200 tys. zł środki z budżetu Województwa Mazowieckiego.</w:t>
      </w:r>
    </w:p>
    <w:p w:rsidR="00742E6D" w:rsidRDefault="00742E6D" w:rsidP="00742E6D">
      <w:pPr>
        <w:spacing w:after="200" w:line="276" w:lineRule="auto"/>
        <w:jc w:val="both"/>
      </w:pPr>
      <w:r>
        <w:t>II.</w:t>
      </w:r>
      <w:r>
        <w:tab/>
        <w:t xml:space="preserve">W celu pozyskania środków na powyższe zadania proponujemy zmianę wydatków bieżących i dotacji podmiotowych dla instytucji kultury w następujący sposób: </w:t>
      </w:r>
    </w:p>
    <w:p w:rsidR="00742E6D" w:rsidRDefault="00742E6D" w:rsidP="00742E6D">
      <w:pPr>
        <w:spacing w:after="200" w:line="276" w:lineRule="auto"/>
        <w:jc w:val="both"/>
      </w:pPr>
      <w:r>
        <w:lastRenderedPageBreak/>
        <w:t>1)</w:t>
      </w:r>
      <w:r>
        <w:tab/>
        <w:t xml:space="preserve">W dziale 750, rozdział 75023, paragraf 4010 (Wynagrodzenia osobowe pracowników) kwotę 3 mln 700 tys. zmienić na 3 mln 245 tys., </w:t>
      </w:r>
    </w:p>
    <w:p w:rsidR="00742E6D" w:rsidRDefault="00742E6D" w:rsidP="00742E6D">
      <w:pPr>
        <w:spacing w:after="200" w:line="276" w:lineRule="auto"/>
        <w:jc w:val="both"/>
      </w:pPr>
      <w:r>
        <w:t>2)</w:t>
      </w:r>
      <w:r>
        <w:tab/>
        <w:t>W dziale 750, rozdział 75075 (Promocja jednostek samorządu terytorialnego) zmienić kwotę 263 tys. zł na kwotę  118 tys. zł,</w:t>
      </w:r>
    </w:p>
    <w:p w:rsidR="00742E6D" w:rsidRDefault="00742E6D" w:rsidP="00742E6D">
      <w:pPr>
        <w:spacing w:after="200" w:line="276" w:lineRule="auto"/>
        <w:jc w:val="both"/>
      </w:pPr>
      <w:r>
        <w:t>3)</w:t>
      </w:r>
      <w:r>
        <w:tab/>
        <w:t>W dziale 801, rozdział 80101 (Szkoły podstawowe) zmienić kwotę 15 mln 205 tys. 201,17 zł na kwotę 14 mln 805 tys. 201,17 zł,</w:t>
      </w:r>
    </w:p>
    <w:p w:rsidR="00742E6D" w:rsidRDefault="00742E6D" w:rsidP="00742E6D">
      <w:pPr>
        <w:suppressAutoHyphens/>
        <w:jc w:val="both"/>
        <w:rPr>
          <w:b/>
          <w:i/>
          <w:lang w:eastAsia="zh-CN"/>
        </w:rPr>
      </w:pPr>
      <w:r>
        <w:t>4)</w:t>
      </w:r>
      <w:r>
        <w:tab/>
        <w:t>W załączniku nr 5 do Projektu Uchwały budżetowej w dziale 921 dotacje podmiotowe dla jednostek sektora finansów publicznych proszę o ograniczenie wydatków o kwotę 200 tys. zł. (proporcjonalnie wobec każdej instytucji).</w:t>
      </w:r>
    </w:p>
    <w:p w:rsidR="00E918A9" w:rsidRDefault="00E918A9" w:rsidP="00E918A9">
      <w:pPr>
        <w:suppressAutoHyphens/>
        <w:jc w:val="both"/>
        <w:rPr>
          <w:b/>
          <w:i/>
          <w:szCs w:val="20"/>
          <w:lang w:eastAsia="zh-CN"/>
        </w:rPr>
      </w:pPr>
    </w:p>
    <w:p w:rsidR="00435704" w:rsidRDefault="00435704" w:rsidP="00435704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powyższy wniosek formalny.</w:t>
      </w:r>
    </w:p>
    <w:p w:rsidR="00E918A9" w:rsidRDefault="00E918A9" w:rsidP="00E918A9">
      <w:pPr>
        <w:suppressAutoHyphens/>
        <w:jc w:val="both"/>
        <w:rPr>
          <w:szCs w:val="20"/>
          <w:lang w:eastAsia="zh-CN"/>
        </w:rPr>
      </w:pPr>
    </w:p>
    <w:p w:rsidR="00435704" w:rsidRDefault="00435704" w:rsidP="00E918A9">
      <w:pPr>
        <w:suppressAutoHyphens/>
        <w:jc w:val="both"/>
        <w:rPr>
          <w:szCs w:val="20"/>
          <w:lang w:eastAsia="zh-CN"/>
        </w:rPr>
      </w:pPr>
    </w:p>
    <w:p w:rsidR="00435704" w:rsidRDefault="00435704" w:rsidP="00E918A9">
      <w:pPr>
        <w:suppressAutoHyphens/>
        <w:jc w:val="both"/>
        <w:rPr>
          <w:szCs w:val="20"/>
          <w:lang w:eastAsia="zh-CN"/>
        </w:rPr>
      </w:pPr>
    </w:p>
    <w:p w:rsidR="00E918A9" w:rsidRDefault="00435704" w:rsidP="00E918A9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3</w:t>
      </w:r>
      <w:r w:rsidR="00E918A9">
        <w:rPr>
          <w:b/>
          <w:i/>
          <w:iCs/>
        </w:rPr>
        <w:t>.</w:t>
      </w:r>
    </w:p>
    <w:p w:rsidR="00E918A9" w:rsidRDefault="00E918A9" w:rsidP="00E918A9">
      <w:pPr>
        <w:suppressAutoHyphens/>
        <w:jc w:val="both"/>
        <w:rPr>
          <w:b/>
          <w:u w:val="single"/>
        </w:rPr>
      </w:pPr>
    </w:p>
    <w:p w:rsidR="00E918A9" w:rsidRDefault="00E918A9" w:rsidP="00E918A9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E918A9" w:rsidRDefault="00E918A9" w:rsidP="00E918A9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punkt:</w:t>
      </w:r>
    </w:p>
    <w:p w:rsidR="00E918A9" w:rsidRDefault="00E918A9" w:rsidP="00E918A9">
      <w:pPr>
        <w:pStyle w:val="Tekstpodstawowy"/>
        <w:numPr>
          <w:ilvl w:val="0"/>
          <w:numId w:val="4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Sprawy różne. </w:t>
      </w:r>
    </w:p>
    <w:p w:rsidR="00E918A9" w:rsidRDefault="00E918A9" w:rsidP="00E918A9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435704" w:rsidRDefault="00435704" w:rsidP="00435704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Jarosław Włodarczyk</w:t>
      </w:r>
      <w:r>
        <w:t xml:space="preserve"> – Radny – </w:t>
      </w:r>
    </w:p>
    <w:p w:rsidR="00E918A9" w:rsidRDefault="00435704" w:rsidP="00E918A9">
      <w:pPr>
        <w:widowControl w:val="0"/>
        <w:autoSpaceDE w:val="0"/>
        <w:autoSpaceDN w:val="0"/>
        <w:adjustRightInd w:val="0"/>
        <w:jc w:val="both"/>
      </w:pPr>
      <w:r>
        <w:t>Wyraził swoje poruszenie pismem części Radnych w sprawie przerwania sesji i jej wznowienia po obradach Komisji Gospodarki Komunalnej, Finansów i Porządku Publicznego.</w:t>
      </w:r>
    </w:p>
    <w:p w:rsidR="00435704" w:rsidRDefault="00435704" w:rsidP="00E918A9">
      <w:pPr>
        <w:widowControl w:val="0"/>
        <w:autoSpaceDE w:val="0"/>
        <w:autoSpaceDN w:val="0"/>
        <w:adjustRightInd w:val="0"/>
        <w:jc w:val="both"/>
      </w:pPr>
    </w:p>
    <w:p w:rsidR="00E918A9" w:rsidRDefault="00E918A9" w:rsidP="00E918A9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>
        <w:rPr>
          <w:bCs/>
          <w:i/>
        </w:rPr>
        <w:t xml:space="preserve">Przewodniczący obrad </w:t>
      </w:r>
      <w:r w:rsidR="00435704">
        <w:rPr>
          <w:i/>
        </w:rPr>
        <w:t>o godz. 8.21</w:t>
      </w:r>
      <w:r>
        <w:rPr>
          <w:i/>
        </w:rPr>
        <w:t xml:space="preserve"> zamknął wspólne </w:t>
      </w:r>
      <w:r w:rsidR="00435704">
        <w:rPr>
          <w:i/>
        </w:rPr>
        <w:t xml:space="preserve">posiedzenie Komisji Gospodarki Komunalnej, Finansów i Porządku Publicznego </w:t>
      </w:r>
      <w:bookmarkStart w:id="0" w:name="_GoBack"/>
      <w:bookmarkEnd w:id="0"/>
      <w:r>
        <w:rPr>
          <w:i/>
        </w:rPr>
        <w:t>Rady Miejskiej w Przasnyszu.</w:t>
      </w:r>
    </w:p>
    <w:p w:rsidR="00E918A9" w:rsidRDefault="00E918A9" w:rsidP="00E918A9">
      <w:pPr>
        <w:jc w:val="both"/>
        <w:rPr>
          <w:b/>
          <w:i/>
        </w:rPr>
      </w:pPr>
    </w:p>
    <w:p w:rsidR="00E918A9" w:rsidRDefault="00E918A9" w:rsidP="00E918A9">
      <w:pPr>
        <w:jc w:val="both"/>
      </w:pPr>
    </w:p>
    <w:p w:rsidR="00E918A9" w:rsidRDefault="00E918A9" w:rsidP="00E918A9">
      <w:pPr>
        <w:jc w:val="both"/>
        <w:rPr>
          <w:b/>
        </w:rPr>
      </w:pPr>
      <w: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Przewodniczący </w:t>
      </w:r>
      <w:r>
        <w:rPr>
          <w:b/>
          <w:bCs/>
        </w:rPr>
        <w:t>obrad</w:t>
      </w:r>
    </w:p>
    <w:p w:rsidR="00E918A9" w:rsidRDefault="00E918A9" w:rsidP="00E918A9">
      <w:pPr>
        <w:rPr>
          <w:b/>
        </w:rPr>
      </w:pPr>
    </w:p>
    <w:p w:rsidR="00E918A9" w:rsidRDefault="00E918A9" w:rsidP="00E918A9">
      <w:r>
        <w:t>Olga Frączek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       </w:t>
      </w:r>
      <w:r>
        <w:rPr>
          <w:b/>
          <w:bCs/>
        </w:rPr>
        <w:t>Bogdan Ćwiek</w:t>
      </w:r>
    </w:p>
    <w:p w:rsidR="00E918A9" w:rsidRDefault="00E918A9" w:rsidP="00E918A9"/>
    <w:p w:rsidR="00E918A9" w:rsidRDefault="00E918A9" w:rsidP="00E918A9"/>
    <w:p w:rsidR="00E918A9" w:rsidRDefault="00E918A9" w:rsidP="00E918A9"/>
    <w:p w:rsidR="00361295" w:rsidRDefault="00361295"/>
    <w:sectPr w:rsidR="003612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A6" w:rsidRDefault="00B461A6" w:rsidP="00435704">
      <w:r>
        <w:separator/>
      </w:r>
    </w:p>
  </w:endnote>
  <w:endnote w:type="continuationSeparator" w:id="0">
    <w:p w:rsidR="00B461A6" w:rsidRDefault="00B461A6" w:rsidP="0043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586980"/>
      <w:docPartObj>
        <w:docPartGallery w:val="Page Numbers (Bottom of Page)"/>
        <w:docPartUnique/>
      </w:docPartObj>
    </w:sdtPr>
    <w:sdtContent>
      <w:p w:rsidR="00435704" w:rsidRDefault="004357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35704" w:rsidRDefault="00435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A6" w:rsidRDefault="00B461A6" w:rsidP="00435704">
      <w:r>
        <w:separator/>
      </w:r>
    </w:p>
  </w:footnote>
  <w:footnote w:type="continuationSeparator" w:id="0">
    <w:p w:rsidR="00B461A6" w:rsidRDefault="00B461A6" w:rsidP="0043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6353"/>
    <w:multiLevelType w:val="hybridMultilevel"/>
    <w:tmpl w:val="4720E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16F1A"/>
    <w:multiLevelType w:val="hybridMultilevel"/>
    <w:tmpl w:val="2618BF5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E56B5"/>
    <w:multiLevelType w:val="hybridMultilevel"/>
    <w:tmpl w:val="D76E3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51FE3"/>
    <w:multiLevelType w:val="hybridMultilevel"/>
    <w:tmpl w:val="6B980D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044C1"/>
    <w:multiLevelType w:val="hybridMultilevel"/>
    <w:tmpl w:val="A1945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D265F"/>
    <w:multiLevelType w:val="hybridMultilevel"/>
    <w:tmpl w:val="1514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37B18"/>
    <w:multiLevelType w:val="hybridMultilevel"/>
    <w:tmpl w:val="E93E9E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056DB4"/>
    <w:multiLevelType w:val="hybridMultilevel"/>
    <w:tmpl w:val="1514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A9"/>
    <w:rsid w:val="003073BE"/>
    <w:rsid w:val="00324FF3"/>
    <w:rsid w:val="00361295"/>
    <w:rsid w:val="0041447C"/>
    <w:rsid w:val="00435704"/>
    <w:rsid w:val="00742E6D"/>
    <w:rsid w:val="00B461A6"/>
    <w:rsid w:val="00E022A5"/>
    <w:rsid w:val="00E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B2D7B-0E99-49C9-9CBF-4F666E4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E918A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E918A9"/>
    <w:pPr>
      <w:spacing w:before="100" w:beforeAutospacing="1" w:after="100" w:afterAutospacing="1"/>
    </w:pPr>
    <w:rPr>
      <w:lang w:val="x-none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918A9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18A9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1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5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7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7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7BE0-0138-49F7-8E7B-8A6D853A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dcterms:created xsi:type="dcterms:W3CDTF">2020-02-10T07:34:00Z</dcterms:created>
  <dcterms:modified xsi:type="dcterms:W3CDTF">2020-02-10T09:43:00Z</dcterms:modified>
</cp:coreProperties>
</file>