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B3" w:rsidRDefault="004B16B3" w:rsidP="00A5699E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2A6EAF" w:rsidRPr="004B16B3" w:rsidRDefault="002A6EAF" w:rsidP="004B16B3">
      <w:pPr>
        <w:spacing w:after="0" w:line="240" w:lineRule="auto"/>
        <w:jc w:val="right"/>
        <w:rPr>
          <w:sz w:val="20"/>
          <w:szCs w:val="20"/>
        </w:rPr>
      </w:pPr>
      <w:r w:rsidRPr="004B16B3">
        <w:rPr>
          <w:sz w:val="20"/>
          <w:szCs w:val="20"/>
        </w:rPr>
        <w:t>Załąc</w:t>
      </w:r>
      <w:r w:rsidR="008B3D79">
        <w:rPr>
          <w:sz w:val="20"/>
          <w:szCs w:val="20"/>
        </w:rPr>
        <w:t>znik do Uchwały nr LI/……….</w:t>
      </w:r>
      <w:r w:rsidR="00835DB6">
        <w:rPr>
          <w:sz w:val="20"/>
          <w:szCs w:val="20"/>
        </w:rPr>
        <w:t>/2018</w:t>
      </w:r>
    </w:p>
    <w:p w:rsidR="002A6EAF" w:rsidRPr="004B16B3" w:rsidRDefault="002A6EAF" w:rsidP="004B16B3">
      <w:pPr>
        <w:spacing w:after="0" w:line="240" w:lineRule="auto"/>
        <w:jc w:val="right"/>
        <w:rPr>
          <w:sz w:val="20"/>
          <w:szCs w:val="20"/>
        </w:rPr>
      </w:pPr>
      <w:r w:rsidRPr="004B16B3">
        <w:rPr>
          <w:sz w:val="20"/>
          <w:szCs w:val="20"/>
        </w:rPr>
        <w:t>Rady Miejskiej w Przasnyszu</w:t>
      </w:r>
    </w:p>
    <w:p w:rsidR="002A6EAF" w:rsidRPr="004B16B3" w:rsidRDefault="00835DB6" w:rsidP="004B16B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 dnia 26 lipca 2018r.</w:t>
      </w:r>
    </w:p>
    <w:p w:rsidR="00714DC9" w:rsidRPr="00800213" w:rsidRDefault="00714DC9" w:rsidP="00714DC9">
      <w:pPr>
        <w:jc w:val="center"/>
        <w:rPr>
          <w:b/>
          <w:sz w:val="24"/>
          <w:szCs w:val="24"/>
        </w:rPr>
      </w:pPr>
      <w:r w:rsidRPr="00800213">
        <w:rPr>
          <w:b/>
          <w:sz w:val="24"/>
          <w:szCs w:val="24"/>
        </w:rPr>
        <w:t>Uzasadnienie</w:t>
      </w:r>
    </w:p>
    <w:p w:rsidR="002A6EAF" w:rsidRPr="00800213" w:rsidRDefault="003A3181" w:rsidP="004B1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Uchwały Nr LI/…………</w:t>
      </w:r>
      <w:r w:rsidR="00835DB6" w:rsidRPr="00800213">
        <w:rPr>
          <w:b/>
          <w:sz w:val="24"/>
          <w:szCs w:val="24"/>
        </w:rPr>
        <w:t>/2018</w:t>
      </w:r>
      <w:r w:rsidR="00714DC9" w:rsidRPr="00800213">
        <w:rPr>
          <w:b/>
          <w:sz w:val="24"/>
          <w:szCs w:val="24"/>
        </w:rPr>
        <w:t xml:space="preserve"> Rady Miejskie</w:t>
      </w:r>
      <w:r w:rsidR="00835DB6" w:rsidRPr="00800213">
        <w:rPr>
          <w:b/>
          <w:sz w:val="24"/>
          <w:szCs w:val="24"/>
        </w:rPr>
        <w:t>j w Przasnyszu z dnia 26 lipca 2018r.</w:t>
      </w:r>
      <w:r w:rsidR="00714DC9" w:rsidRPr="00800213">
        <w:rPr>
          <w:b/>
          <w:sz w:val="24"/>
          <w:szCs w:val="24"/>
        </w:rPr>
        <w:t xml:space="preserve"> w sprawie likwidacji Filii nr 2 MBP dla Dzieci i Młodzieży</w:t>
      </w:r>
    </w:p>
    <w:p w:rsidR="00720D4B" w:rsidRPr="00800213" w:rsidRDefault="007154D6" w:rsidP="008002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0213">
        <w:rPr>
          <w:sz w:val="24"/>
          <w:szCs w:val="24"/>
        </w:rPr>
        <w:t xml:space="preserve">Uchwała jest następstwem podjętej wcześniej Uchwały Nr XLV/353/2018 Rady Miejskiej w Przasnyszu z dnia 25 stycznia 2018 r. w sprawie zamiaru likwidacji Filii nr 2 Miejskiej Biblioteki Publicznej dla Dzieci i Młodzieży w Przasnyszu przy ul. Św. Wojciecha 3. Informację o zamiarze likwidacji Filii Bibliotecznej podano do publicznej wiadomości </w:t>
      </w:r>
      <w:r w:rsidR="00720D4B" w:rsidRPr="00800213">
        <w:rPr>
          <w:sz w:val="24"/>
          <w:szCs w:val="24"/>
        </w:rPr>
        <w:t xml:space="preserve">zgodnie z ww. uchwałą i wymogami wynikającymi z ustawy z dnia 23 czerwca 1997r. o bibliotekach do publicznej wiadomości na 6 miesięcy przed likwidacją. </w:t>
      </w:r>
    </w:p>
    <w:p w:rsidR="007154D6" w:rsidRPr="00800213" w:rsidRDefault="00720D4B" w:rsidP="008002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0213">
        <w:rPr>
          <w:sz w:val="24"/>
          <w:szCs w:val="24"/>
        </w:rPr>
        <w:t>Ponadto</w:t>
      </w:r>
      <w:r w:rsidR="007154D6" w:rsidRPr="00800213">
        <w:rPr>
          <w:sz w:val="24"/>
          <w:szCs w:val="24"/>
        </w:rPr>
        <w:t xml:space="preserve"> </w:t>
      </w:r>
      <w:r w:rsidRPr="00800213">
        <w:rPr>
          <w:sz w:val="24"/>
          <w:szCs w:val="24"/>
        </w:rPr>
        <w:t>u</w:t>
      </w:r>
      <w:r w:rsidR="007154D6" w:rsidRPr="00800213">
        <w:rPr>
          <w:sz w:val="24"/>
          <w:szCs w:val="24"/>
        </w:rPr>
        <w:t xml:space="preserve">zyskano pozytywną opinię </w:t>
      </w:r>
      <w:r w:rsidRPr="00800213">
        <w:rPr>
          <w:sz w:val="24"/>
          <w:szCs w:val="24"/>
        </w:rPr>
        <w:t xml:space="preserve">co do likwidacji z </w:t>
      </w:r>
      <w:r w:rsidR="007154D6" w:rsidRPr="00800213">
        <w:rPr>
          <w:sz w:val="24"/>
          <w:szCs w:val="24"/>
        </w:rPr>
        <w:t>Biblioteki Publicznej Miasta Stołecznego Warszawy – Biblioteki Głównej Województwa Mazowieckiego w Warszawie</w:t>
      </w:r>
      <w:r w:rsidRPr="00800213">
        <w:rPr>
          <w:sz w:val="24"/>
          <w:szCs w:val="24"/>
        </w:rPr>
        <w:t xml:space="preserve"> zawartą w piśmie nr WSB.60.3.2018 z dn</w:t>
      </w:r>
      <w:r w:rsidR="007154D6" w:rsidRPr="00800213">
        <w:rPr>
          <w:sz w:val="24"/>
          <w:szCs w:val="24"/>
        </w:rPr>
        <w:t>.</w:t>
      </w:r>
      <w:r w:rsidRPr="00800213">
        <w:rPr>
          <w:sz w:val="24"/>
          <w:szCs w:val="24"/>
        </w:rPr>
        <w:t xml:space="preserve"> 15.03.2018.</w:t>
      </w:r>
    </w:p>
    <w:p w:rsidR="00953636" w:rsidRPr="00800213" w:rsidRDefault="00953636" w:rsidP="0095363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A6EAF" w:rsidRPr="00800213" w:rsidRDefault="00053AF8" w:rsidP="002A6EAF">
      <w:pPr>
        <w:jc w:val="both"/>
        <w:rPr>
          <w:sz w:val="24"/>
          <w:szCs w:val="24"/>
        </w:rPr>
      </w:pPr>
      <w:r w:rsidRPr="00800213">
        <w:rPr>
          <w:sz w:val="24"/>
          <w:szCs w:val="24"/>
        </w:rPr>
        <w:t>Likwidacja</w:t>
      </w:r>
      <w:r w:rsidR="004B16B3" w:rsidRPr="00800213">
        <w:rPr>
          <w:sz w:val="24"/>
          <w:szCs w:val="24"/>
        </w:rPr>
        <w:t xml:space="preserve"> z dniem 31</w:t>
      </w:r>
      <w:r w:rsidR="002A6EAF" w:rsidRPr="00800213">
        <w:rPr>
          <w:sz w:val="24"/>
          <w:szCs w:val="24"/>
        </w:rPr>
        <w:t xml:space="preserve">.07.2018r. Filii nr 2 dla dzieci i młodzieży Miejskiej Biblioteki Publicznej im. Zofii Nałkowskiej w Przasnyszu przy ul. Św. Wojciecha 3 </w:t>
      </w:r>
      <w:r w:rsidR="00E70200" w:rsidRPr="00800213">
        <w:rPr>
          <w:sz w:val="24"/>
          <w:szCs w:val="24"/>
        </w:rPr>
        <w:t xml:space="preserve">oraz przekształcenie jej w Oddział dla dzieci i młodzieży Miejskiej Biblioteki Publicznej im. Zofii Nałkowskiej w Przasnyszu </w:t>
      </w:r>
      <w:r w:rsidR="002A6EAF" w:rsidRPr="00800213">
        <w:rPr>
          <w:sz w:val="24"/>
          <w:szCs w:val="24"/>
        </w:rPr>
        <w:t xml:space="preserve">podyktowany jest przede wszystkim zmianami organizacyjnymi związanymi ze zmianą siedziby Miejskiej Biblioteki Publicznej im. Zofii Nałkowskiej w Przasnyszu  </w:t>
      </w:r>
      <w:r w:rsidR="00E70200" w:rsidRPr="00800213">
        <w:rPr>
          <w:sz w:val="24"/>
          <w:szCs w:val="24"/>
        </w:rPr>
        <w:t xml:space="preserve">mieszczącej się przy </w:t>
      </w:r>
      <w:r w:rsidR="002A6EAF" w:rsidRPr="00800213">
        <w:rPr>
          <w:sz w:val="24"/>
          <w:szCs w:val="24"/>
        </w:rPr>
        <w:t xml:space="preserve">ul. Jana Kilińskiego 2 na ul. Jarosława Dąbrowskiego 3. </w:t>
      </w:r>
    </w:p>
    <w:p w:rsidR="00B02AD6" w:rsidRPr="00800213" w:rsidRDefault="00B02AD6" w:rsidP="002A6EAF">
      <w:pPr>
        <w:jc w:val="both"/>
        <w:rPr>
          <w:sz w:val="24"/>
          <w:szCs w:val="24"/>
        </w:rPr>
      </w:pPr>
      <w:r w:rsidRPr="00800213">
        <w:rPr>
          <w:sz w:val="24"/>
          <w:szCs w:val="24"/>
        </w:rPr>
        <w:t>Likwidacja Filii nr 2 dla dzieci i młodzieży, przeniesienie jej zasobów i uzupełnienie ich o nowy sprzęt i wyposażenie oraz przekształcenie w Oddział dla dzieci i młodzieży spowoduje poprawienie jakości usług, zwiększenie komfortu korzystania z zasobów. Oddział dla dzieci i młodzieży będzie bardziej atrakcyjnym miejscem dla użytkowników niż dotychczasowa Filia nr 2 przy ul. Św. Wojciecha 3.</w:t>
      </w:r>
      <w:r w:rsidR="00915C40" w:rsidRPr="00800213">
        <w:rPr>
          <w:sz w:val="24"/>
          <w:szCs w:val="24"/>
        </w:rPr>
        <w:t xml:space="preserve"> </w:t>
      </w:r>
    </w:p>
    <w:p w:rsidR="00B02AD6" w:rsidRPr="00800213" w:rsidRDefault="00B02AD6" w:rsidP="002A6EAF">
      <w:pPr>
        <w:jc w:val="both"/>
        <w:rPr>
          <w:sz w:val="24"/>
          <w:szCs w:val="24"/>
        </w:rPr>
      </w:pPr>
      <w:r w:rsidRPr="00800213">
        <w:rPr>
          <w:sz w:val="24"/>
          <w:szCs w:val="24"/>
        </w:rPr>
        <w:t>W wyniku likwidacji Filii nr 2 nie ulegnie obniżeniu jakość świadczonych usług przez Bibliotekę i nie spowoduje to uszczerbku w wykonywanych dotychczasowych zadaniach przez Miejską Bibliotekę Publiczną w Przasnyszu.</w:t>
      </w:r>
    </w:p>
    <w:p w:rsidR="00720D4B" w:rsidRPr="00800213" w:rsidRDefault="00720D4B" w:rsidP="00720D4B">
      <w:pPr>
        <w:jc w:val="both"/>
        <w:rPr>
          <w:sz w:val="24"/>
          <w:szCs w:val="24"/>
        </w:rPr>
      </w:pPr>
      <w:r w:rsidRPr="00800213">
        <w:rPr>
          <w:sz w:val="24"/>
          <w:szCs w:val="24"/>
        </w:rPr>
        <w:t>Biorąc pod uwagę powyższe względy oraz wyczerpanie procedur związanych z likwidacją Filii nr 2 Miejskiej Biblioteki Publicznej dla Dzieci i Młodzieży przy ul. Św. Wojciecha 3 podjęcie uchwały jest zasadne.</w:t>
      </w:r>
    </w:p>
    <w:p w:rsidR="00915C40" w:rsidRPr="00800213" w:rsidRDefault="00915C40" w:rsidP="00720D4B">
      <w:pPr>
        <w:jc w:val="both"/>
        <w:rPr>
          <w:sz w:val="24"/>
          <w:szCs w:val="24"/>
        </w:rPr>
      </w:pPr>
    </w:p>
    <w:sectPr w:rsidR="00915C40" w:rsidRPr="00800213" w:rsidSect="00526D74">
      <w:pgSz w:w="11906" w:h="16838"/>
      <w:pgMar w:top="1134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D2E24"/>
    <w:multiLevelType w:val="hybridMultilevel"/>
    <w:tmpl w:val="301E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07F82"/>
    <w:multiLevelType w:val="hybridMultilevel"/>
    <w:tmpl w:val="E6B2F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C8"/>
    <w:rsid w:val="00053AF8"/>
    <w:rsid w:val="000567C8"/>
    <w:rsid w:val="002A6EAF"/>
    <w:rsid w:val="002B4F04"/>
    <w:rsid w:val="003A3181"/>
    <w:rsid w:val="003F1207"/>
    <w:rsid w:val="004B16B3"/>
    <w:rsid w:val="00526D74"/>
    <w:rsid w:val="00714DC9"/>
    <w:rsid w:val="007154D6"/>
    <w:rsid w:val="00720D4B"/>
    <w:rsid w:val="007931A2"/>
    <w:rsid w:val="00794D62"/>
    <w:rsid w:val="007A140E"/>
    <w:rsid w:val="00800213"/>
    <w:rsid w:val="00835DB6"/>
    <w:rsid w:val="008B3D79"/>
    <w:rsid w:val="008F10D4"/>
    <w:rsid w:val="00915C40"/>
    <w:rsid w:val="00953636"/>
    <w:rsid w:val="00A53071"/>
    <w:rsid w:val="00A5699E"/>
    <w:rsid w:val="00AE4485"/>
    <w:rsid w:val="00B02AD6"/>
    <w:rsid w:val="00B35126"/>
    <w:rsid w:val="00CD567E"/>
    <w:rsid w:val="00E70200"/>
    <w:rsid w:val="00E71B5D"/>
    <w:rsid w:val="00F3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9BDA9-A70B-4887-88EE-ECB13E11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2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Sobiesiak</dc:creator>
  <cp:keywords/>
  <dc:description/>
  <cp:lastModifiedBy>Administrator</cp:lastModifiedBy>
  <cp:revision>4</cp:revision>
  <cp:lastPrinted>2018-07-17T08:37:00Z</cp:lastPrinted>
  <dcterms:created xsi:type="dcterms:W3CDTF">2018-07-10T12:20:00Z</dcterms:created>
  <dcterms:modified xsi:type="dcterms:W3CDTF">2018-07-20T08:08:00Z</dcterms:modified>
</cp:coreProperties>
</file>