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00" w:rsidRPr="00801E2B" w:rsidRDefault="00E70200" w:rsidP="005D1B44">
      <w:pPr>
        <w:rPr>
          <w:rFonts w:ascii="Times New Roman" w:hAnsi="Times New Roman" w:cs="Times New Roman"/>
        </w:rPr>
      </w:pPr>
      <w:bookmarkStart w:id="0" w:name="_GoBack"/>
      <w:bookmarkEnd w:id="0"/>
    </w:p>
    <w:p w:rsidR="00801E2B" w:rsidRDefault="00801E2B" w:rsidP="004B16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6EAF" w:rsidRPr="00801E2B" w:rsidRDefault="002A6EAF" w:rsidP="005D1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E2B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A5734A" w:rsidRPr="00801E2B">
        <w:rPr>
          <w:rFonts w:ascii="Times New Roman" w:hAnsi="Times New Roman" w:cs="Times New Roman"/>
          <w:sz w:val="20"/>
          <w:szCs w:val="20"/>
        </w:rPr>
        <w:t>XLV/</w:t>
      </w:r>
      <w:r w:rsidR="00C27995" w:rsidRPr="00801E2B">
        <w:rPr>
          <w:rFonts w:ascii="Times New Roman" w:hAnsi="Times New Roman" w:cs="Times New Roman"/>
          <w:sz w:val="20"/>
          <w:szCs w:val="20"/>
        </w:rPr>
        <w:t>353</w:t>
      </w:r>
      <w:r w:rsidR="00A5734A" w:rsidRPr="00801E2B">
        <w:rPr>
          <w:rFonts w:ascii="Times New Roman" w:hAnsi="Times New Roman" w:cs="Times New Roman"/>
          <w:sz w:val="20"/>
          <w:szCs w:val="20"/>
        </w:rPr>
        <w:t>/2018</w:t>
      </w:r>
    </w:p>
    <w:p w:rsidR="002A6EAF" w:rsidRPr="00801E2B" w:rsidRDefault="002A6EAF" w:rsidP="005D1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E2B">
        <w:rPr>
          <w:rFonts w:ascii="Times New Roman" w:hAnsi="Times New Roman" w:cs="Times New Roman"/>
          <w:sz w:val="20"/>
          <w:szCs w:val="20"/>
        </w:rPr>
        <w:t>Rady Miejskiej w Przasnyszu</w:t>
      </w:r>
    </w:p>
    <w:p w:rsidR="00A5734A" w:rsidRPr="00801E2B" w:rsidRDefault="005D1B44" w:rsidP="005D1B44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734A" w:rsidRPr="00801E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25 stycznia 2018</w:t>
      </w:r>
      <w:r w:rsidR="00A5734A" w:rsidRPr="00801E2B">
        <w:rPr>
          <w:rFonts w:ascii="Times New Roman" w:hAnsi="Times New Roman" w:cs="Times New Roman"/>
          <w:sz w:val="20"/>
          <w:szCs w:val="20"/>
        </w:rPr>
        <w:t>r.</w:t>
      </w:r>
    </w:p>
    <w:p w:rsidR="005D1B44" w:rsidRDefault="005D1B44" w:rsidP="00AE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DC9" w:rsidRPr="00801E2B" w:rsidRDefault="00714DC9" w:rsidP="00AE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E2B">
        <w:rPr>
          <w:rFonts w:ascii="Times New Roman" w:hAnsi="Times New Roman" w:cs="Times New Roman"/>
          <w:b/>
        </w:rPr>
        <w:t>Uzasadnienie</w:t>
      </w:r>
    </w:p>
    <w:p w:rsidR="00AE6570" w:rsidRPr="00801E2B" w:rsidRDefault="00714DC9" w:rsidP="00AE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E2B">
        <w:rPr>
          <w:rFonts w:ascii="Times New Roman" w:hAnsi="Times New Roman" w:cs="Times New Roman"/>
          <w:b/>
        </w:rPr>
        <w:t xml:space="preserve">do Uchwały Nr </w:t>
      </w:r>
      <w:r w:rsidR="00AE6570" w:rsidRPr="00801E2B">
        <w:rPr>
          <w:rFonts w:ascii="Times New Roman" w:hAnsi="Times New Roman" w:cs="Times New Roman"/>
          <w:b/>
        </w:rPr>
        <w:t>XLV/</w:t>
      </w:r>
      <w:r w:rsidR="00C27995" w:rsidRPr="00801E2B">
        <w:rPr>
          <w:rFonts w:ascii="Times New Roman" w:hAnsi="Times New Roman" w:cs="Times New Roman"/>
          <w:b/>
        </w:rPr>
        <w:t>353</w:t>
      </w:r>
      <w:r w:rsidR="00AE6570" w:rsidRPr="00801E2B">
        <w:rPr>
          <w:rFonts w:ascii="Times New Roman" w:hAnsi="Times New Roman" w:cs="Times New Roman"/>
          <w:b/>
        </w:rPr>
        <w:t xml:space="preserve">/2018 </w:t>
      </w:r>
      <w:r w:rsidRPr="00801E2B">
        <w:rPr>
          <w:rFonts w:ascii="Times New Roman" w:hAnsi="Times New Roman" w:cs="Times New Roman"/>
          <w:b/>
        </w:rPr>
        <w:t xml:space="preserve">Rady Miejskiej w Przasnyszu </w:t>
      </w:r>
      <w:r w:rsidR="00AE6570" w:rsidRPr="00801E2B">
        <w:rPr>
          <w:rFonts w:ascii="Times New Roman" w:hAnsi="Times New Roman" w:cs="Times New Roman"/>
          <w:b/>
        </w:rPr>
        <w:t xml:space="preserve">z dnia 25 stycznia 2018 r. </w:t>
      </w:r>
    </w:p>
    <w:p w:rsidR="002A6EAF" w:rsidRPr="00801E2B" w:rsidRDefault="00714DC9" w:rsidP="00AE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E2B">
        <w:rPr>
          <w:rFonts w:ascii="Times New Roman" w:hAnsi="Times New Roman" w:cs="Times New Roman"/>
          <w:b/>
        </w:rPr>
        <w:t>w sprawi</w:t>
      </w:r>
      <w:r w:rsidR="00864167" w:rsidRPr="00801E2B">
        <w:rPr>
          <w:rFonts w:ascii="Times New Roman" w:hAnsi="Times New Roman" w:cs="Times New Roman"/>
          <w:b/>
        </w:rPr>
        <w:t>e zamiaru likwidacji Filii nr 2 Miejskiej Biblioteki Publicznej</w:t>
      </w:r>
      <w:r w:rsidRPr="00801E2B">
        <w:rPr>
          <w:rFonts w:ascii="Times New Roman" w:hAnsi="Times New Roman" w:cs="Times New Roman"/>
          <w:b/>
        </w:rPr>
        <w:t xml:space="preserve"> dla Dzieci i Młodzieży</w:t>
      </w:r>
    </w:p>
    <w:p w:rsidR="00AE6570" w:rsidRPr="00801E2B" w:rsidRDefault="00AE6570" w:rsidP="00AE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DC9" w:rsidRPr="00801E2B" w:rsidRDefault="00714DC9" w:rsidP="00714DC9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>Zgodnie z art. 13 ust.</w:t>
      </w:r>
      <w:r w:rsidR="005F637F" w:rsidRPr="00801E2B">
        <w:rPr>
          <w:rFonts w:ascii="Times New Roman" w:hAnsi="Times New Roman" w:cs="Times New Roman"/>
        </w:rPr>
        <w:t xml:space="preserve"> </w:t>
      </w:r>
      <w:r w:rsidRPr="00801E2B">
        <w:rPr>
          <w:rFonts w:ascii="Times New Roman" w:hAnsi="Times New Roman" w:cs="Times New Roman"/>
        </w:rPr>
        <w:t>2 ustawy z 27 czerwca 1997 r. o bibliotekach (Dz. U. z 2012 r., poz. 642) organizator obowiązany jest na 6 miesięcy przed dniem wydania aktu o połączeniu, podziale lub likwidacji biblioteki podać do publicznej wiadomości informację o swoim zamiarze wraz z uzasadnieniem. Obowiązek ten dotyczy również zmiany statutu biblioteki w części dotyczącej zakresu działania i lokalizacji filii oraz oddziałów.</w:t>
      </w:r>
    </w:p>
    <w:p w:rsidR="00714DC9" w:rsidRPr="00801E2B" w:rsidRDefault="00714DC9" w:rsidP="00714DC9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>W myśl art. 13 ust.</w:t>
      </w:r>
      <w:r w:rsidR="005F637F" w:rsidRPr="00801E2B">
        <w:rPr>
          <w:rFonts w:ascii="Times New Roman" w:hAnsi="Times New Roman" w:cs="Times New Roman"/>
        </w:rPr>
        <w:t xml:space="preserve"> </w:t>
      </w:r>
      <w:r w:rsidRPr="00801E2B">
        <w:rPr>
          <w:rFonts w:ascii="Times New Roman" w:hAnsi="Times New Roman" w:cs="Times New Roman"/>
        </w:rPr>
        <w:t>4 ww. ustawy połączenie, podział lub likwidacja biblioteki wchodzącej w skład ogólnokrajowej sieci bibliotecznej następuje po zasięgnięciu przez organizatora opinii jednostki sprawującej nadzór merytoryczny nad działalnością biblioteki. Przepis ten stosuje się odpowiednio do filii bibliotecznych.</w:t>
      </w:r>
    </w:p>
    <w:p w:rsidR="002A6EAF" w:rsidRPr="00801E2B" w:rsidRDefault="004B16B3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>Zamiar likwidacji z dniem 31</w:t>
      </w:r>
      <w:r w:rsidR="002A6EAF" w:rsidRPr="00801E2B">
        <w:rPr>
          <w:rFonts w:ascii="Times New Roman" w:hAnsi="Times New Roman" w:cs="Times New Roman"/>
        </w:rPr>
        <w:t xml:space="preserve">.07.2018r. Filii nr 2 dla dzieci i młodzieży Miejskiej Biblioteki Publicznej im. Zofii Nałkowskiej w Przasnyszu przy ul. Św. Wojciecha 3 </w:t>
      </w:r>
      <w:r w:rsidR="00E70200" w:rsidRPr="00801E2B">
        <w:rPr>
          <w:rFonts w:ascii="Times New Roman" w:hAnsi="Times New Roman" w:cs="Times New Roman"/>
        </w:rPr>
        <w:t xml:space="preserve">oraz przekształcenie jej w Oddział dla dzieci i młodzieży Miejskiej Biblioteki Publicznej im. Zofii Nałkowskiej w Przasnyszu </w:t>
      </w:r>
      <w:r w:rsidR="002A6EAF" w:rsidRPr="00801E2B">
        <w:rPr>
          <w:rFonts w:ascii="Times New Roman" w:hAnsi="Times New Roman" w:cs="Times New Roman"/>
        </w:rPr>
        <w:t xml:space="preserve">podyktowany jest przede wszystkim zmianami organizacyjnymi związanymi ze zmianą siedziby Miejskiej Biblioteki Publicznej im. Zofii Nałkowskiej w Przasnyszu  </w:t>
      </w:r>
      <w:r w:rsidR="00E70200" w:rsidRPr="00801E2B">
        <w:rPr>
          <w:rFonts w:ascii="Times New Roman" w:hAnsi="Times New Roman" w:cs="Times New Roman"/>
        </w:rPr>
        <w:t xml:space="preserve">mieszczącej się przy </w:t>
      </w:r>
      <w:r w:rsidR="002A6EAF" w:rsidRPr="00801E2B">
        <w:rPr>
          <w:rFonts w:ascii="Times New Roman" w:hAnsi="Times New Roman" w:cs="Times New Roman"/>
        </w:rPr>
        <w:t xml:space="preserve">ul. Jana Kilińskiego 2 na ul. Jarosława Dąbrowskiego 3. </w:t>
      </w:r>
    </w:p>
    <w:p w:rsidR="00915C40" w:rsidRPr="00801E2B" w:rsidRDefault="002A6EAF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 xml:space="preserve">Miasto Przasnysz w celu poprawy warunków funkcjonowania biblioteki w roku 2016 przekazało </w:t>
      </w:r>
      <w:r w:rsidR="00915C40" w:rsidRPr="00801E2B">
        <w:rPr>
          <w:rFonts w:ascii="Times New Roman" w:hAnsi="Times New Roman" w:cs="Times New Roman"/>
        </w:rPr>
        <w:t>na własność</w:t>
      </w:r>
      <w:r w:rsidRPr="00801E2B">
        <w:rPr>
          <w:rFonts w:ascii="Times New Roman" w:hAnsi="Times New Roman" w:cs="Times New Roman"/>
        </w:rPr>
        <w:t xml:space="preserve"> Miejskiej Bibliotece Publicznej im. Zofii Nałkowskiej w Przasnyszu budynek przy ul. Jarosława Dąbrowskiego 3. W 2017 roku MBP pozyskała środki zewnętrzne na  remont i wyposażenie lokalu, a Organizator – Miasto Przasnysz przekazało </w:t>
      </w:r>
      <w:r w:rsidR="00915C40" w:rsidRPr="00801E2B">
        <w:rPr>
          <w:rFonts w:ascii="Times New Roman" w:hAnsi="Times New Roman" w:cs="Times New Roman"/>
        </w:rPr>
        <w:t xml:space="preserve">Bibliotece </w:t>
      </w:r>
      <w:r w:rsidRPr="00801E2B">
        <w:rPr>
          <w:rFonts w:ascii="Times New Roman" w:hAnsi="Times New Roman" w:cs="Times New Roman"/>
        </w:rPr>
        <w:t>na tę inwestycję dotację celową. W roku 2018 planowane jest przeniesienie siedziby do nowej lokalizacji. Nowa siedziba biblioteki posiada 2 kondygnacje i łącznie 613</w:t>
      </w:r>
      <w:r w:rsidR="00B02AD6" w:rsidRPr="00801E2B">
        <w:rPr>
          <w:rFonts w:ascii="Times New Roman" w:hAnsi="Times New Roman" w:cs="Times New Roman"/>
        </w:rPr>
        <w:t>m</w:t>
      </w:r>
      <w:r w:rsidR="00B02AD6" w:rsidRPr="00801E2B">
        <w:rPr>
          <w:rFonts w:ascii="Times New Roman" w:hAnsi="Times New Roman" w:cs="Times New Roman"/>
          <w:vertAlign w:val="superscript"/>
        </w:rPr>
        <w:t>2</w:t>
      </w:r>
      <w:r w:rsidR="00B02AD6" w:rsidRPr="00801E2B">
        <w:rPr>
          <w:rFonts w:ascii="Times New Roman" w:hAnsi="Times New Roman" w:cs="Times New Roman"/>
        </w:rPr>
        <w:t xml:space="preserve"> powierzchni użytkowej.</w:t>
      </w:r>
      <w:r w:rsidR="00915C40" w:rsidRPr="00801E2B">
        <w:rPr>
          <w:rFonts w:ascii="Times New Roman" w:hAnsi="Times New Roman" w:cs="Times New Roman"/>
        </w:rPr>
        <w:t xml:space="preserve"> W związku z powyższym</w:t>
      </w:r>
      <w:r w:rsidR="00B02AD6" w:rsidRPr="00801E2B">
        <w:rPr>
          <w:rFonts w:ascii="Times New Roman" w:hAnsi="Times New Roman" w:cs="Times New Roman"/>
        </w:rPr>
        <w:t xml:space="preserve"> </w:t>
      </w:r>
      <w:r w:rsidR="00915C40" w:rsidRPr="00801E2B">
        <w:rPr>
          <w:rFonts w:ascii="Times New Roman" w:hAnsi="Times New Roman" w:cs="Times New Roman"/>
        </w:rPr>
        <w:t xml:space="preserve">planowane jest przeniesienie dotychczasowej biblioteki głównej z wypożyczalnią i czytelnią dla dorosłych (2. piętro) oraz Filii nr 2 dla dzieci i młodzieży (1. piętro). </w:t>
      </w:r>
    </w:p>
    <w:p w:rsidR="002A6EAF" w:rsidRPr="00801E2B" w:rsidRDefault="00B02AD6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 xml:space="preserve">Filia nr 2 dla dzieci i młodzieży na mocy umowy najmu zawartej z Miastem Przasnysz działa obecnie w lokalu (powierzchnia 112,1 m2) mieszczącym się w na parterze budynku mieszkalnego </w:t>
      </w:r>
      <w:r w:rsidR="00915C40" w:rsidRPr="00801E2B">
        <w:rPr>
          <w:rFonts w:ascii="Times New Roman" w:hAnsi="Times New Roman" w:cs="Times New Roman"/>
        </w:rPr>
        <w:t>przy ul. Św. Wojciecha 3 (oddalonym o ok. 300m od nowej lokalizacji)</w:t>
      </w:r>
      <w:r w:rsidRPr="00801E2B">
        <w:rPr>
          <w:rFonts w:ascii="Times New Roman" w:hAnsi="Times New Roman" w:cs="Times New Roman"/>
        </w:rPr>
        <w:t xml:space="preserve">. Zarówno powierzchnia, jak i </w:t>
      </w:r>
      <w:r w:rsidR="00915C40" w:rsidRPr="00801E2B">
        <w:rPr>
          <w:rFonts w:ascii="Times New Roman" w:hAnsi="Times New Roman" w:cs="Times New Roman"/>
        </w:rPr>
        <w:t>wyposażenie Filii nie są</w:t>
      </w:r>
      <w:r w:rsidRPr="00801E2B">
        <w:rPr>
          <w:rFonts w:ascii="Times New Roman" w:hAnsi="Times New Roman" w:cs="Times New Roman"/>
        </w:rPr>
        <w:t xml:space="preserve"> wystarczające do prowadzenia zaplanowanych zajęć i wydarzeń dla grupy wiekowej, dla której filia została powołana. Lokal nie jest dostępny dla osób niepełnosprawnych ruchowo – mieści się na wysokim parterze, do którego prowadzą schody. </w:t>
      </w:r>
    </w:p>
    <w:p w:rsidR="00B02AD6" w:rsidRPr="00801E2B" w:rsidRDefault="00B02AD6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>Likwidacja Filii nr 2 dla dzieci i młodzieży, przeniesienie jej zasobów i uzupełnienie ich o nowy sprzęt i wyposażenie oraz przekształcenie w Oddział dla dzieci i młodzieży spowoduje poprawienie jakości usług, zwiększenie komfortu korzystania z zasobów. Oddział dla dzieci i młodzieży będzie bardziej atrakcyjnym miejscem dla użytkowników niż dotychczasowa Filia nr 2 przy ul. Św. Wojciecha 3.</w:t>
      </w:r>
      <w:r w:rsidR="00915C40" w:rsidRPr="00801E2B">
        <w:rPr>
          <w:rFonts w:ascii="Times New Roman" w:hAnsi="Times New Roman" w:cs="Times New Roman"/>
        </w:rPr>
        <w:t xml:space="preserve"> </w:t>
      </w:r>
    </w:p>
    <w:p w:rsidR="00B02AD6" w:rsidRPr="00801E2B" w:rsidRDefault="00B02AD6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>W wyniku likwidacji Filii nr 2 nie ulegnie obniżeniu jakość świadczonych usług przez Bibliotekę i nie spowoduje to uszczerbku w wykonywanych dotychczasowych zadaniach przez Miejską Bibliotekę Publiczną w Przasnyszu.</w:t>
      </w:r>
    </w:p>
    <w:p w:rsidR="00915C40" w:rsidRPr="00801E2B" w:rsidRDefault="00915C40" w:rsidP="002A6EAF">
      <w:pPr>
        <w:jc w:val="both"/>
        <w:rPr>
          <w:rFonts w:ascii="Times New Roman" w:hAnsi="Times New Roman" w:cs="Times New Roman"/>
        </w:rPr>
      </w:pPr>
      <w:r w:rsidRPr="00801E2B">
        <w:rPr>
          <w:rFonts w:ascii="Times New Roman" w:hAnsi="Times New Roman" w:cs="Times New Roman"/>
        </w:rPr>
        <w:t xml:space="preserve">Biorąc powyższe zmiany organizacyjne pod uwagę </w:t>
      </w:r>
      <w:r w:rsidR="00794D62" w:rsidRPr="00801E2B">
        <w:rPr>
          <w:rFonts w:ascii="Times New Roman" w:hAnsi="Times New Roman" w:cs="Times New Roman"/>
        </w:rPr>
        <w:t>utrzymywanie stanu rzeczy w postaci Filii nr 2 dla dzieci i młodzieży Miejskiej Biblioteki Publicznej im. Zofii Nałkowskiej w Przasnyszu nie posiada uzasadnienia merytorycznego.</w:t>
      </w:r>
    </w:p>
    <w:sectPr w:rsidR="00915C40" w:rsidRPr="00801E2B" w:rsidSect="004B16B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2E24"/>
    <w:multiLevelType w:val="hybridMultilevel"/>
    <w:tmpl w:val="87CE824A"/>
    <w:lvl w:ilvl="0" w:tplc="F49C84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7F82"/>
    <w:multiLevelType w:val="hybridMultilevel"/>
    <w:tmpl w:val="E6B2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C8"/>
    <w:rsid w:val="000567C8"/>
    <w:rsid w:val="000F1723"/>
    <w:rsid w:val="002A6EAF"/>
    <w:rsid w:val="002B4F04"/>
    <w:rsid w:val="003F1207"/>
    <w:rsid w:val="004B16B3"/>
    <w:rsid w:val="005D1B44"/>
    <w:rsid w:val="005F637F"/>
    <w:rsid w:val="00714DC9"/>
    <w:rsid w:val="00794D62"/>
    <w:rsid w:val="007A140E"/>
    <w:rsid w:val="00801E2B"/>
    <w:rsid w:val="00864167"/>
    <w:rsid w:val="00915C40"/>
    <w:rsid w:val="00A37F33"/>
    <w:rsid w:val="00A5734A"/>
    <w:rsid w:val="00AE4485"/>
    <w:rsid w:val="00AE6570"/>
    <w:rsid w:val="00B02AD6"/>
    <w:rsid w:val="00C27995"/>
    <w:rsid w:val="00E70200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8CE5-1FCD-40FE-9442-A007B29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Sobiesiak</dc:creator>
  <cp:keywords/>
  <dc:description/>
  <cp:lastModifiedBy>Barbara Chodkowska</cp:lastModifiedBy>
  <cp:revision>2</cp:revision>
  <cp:lastPrinted>2018-01-26T11:04:00Z</cp:lastPrinted>
  <dcterms:created xsi:type="dcterms:W3CDTF">2018-01-30T09:22:00Z</dcterms:created>
  <dcterms:modified xsi:type="dcterms:W3CDTF">2018-01-30T09:22:00Z</dcterms:modified>
</cp:coreProperties>
</file>