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2A" w:rsidRDefault="006D7C2A" w:rsidP="006D7C2A">
      <w:r>
        <w:t>Kierownik Jednostki Samorządu Terytorialnego (dalej JST)  - w rozumieniu art. 33 ust. 3 Ustawy o samorządzie gminnym (Dz.U.2018.994 tj. z dnia 2018.05.24)</w:t>
      </w:r>
    </w:p>
    <w:p w:rsidR="006D7C2A" w:rsidRDefault="006D7C2A" w:rsidP="006D7C2A">
      <w:r>
        <w:t> </w:t>
      </w:r>
    </w:p>
    <w:p w:rsidR="006D7C2A" w:rsidRDefault="006D7C2A" w:rsidP="006D7C2A">
      <w:r>
        <w:t>Dane wnioskodawcy/</w:t>
      </w:r>
      <w:proofErr w:type="spellStart"/>
      <w:r>
        <w:t>współwnioskodawcy</w:t>
      </w:r>
      <w:proofErr w:type="spellEnd"/>
      <w: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 </w:t>
      </w:r>
      <w:r>
        <w:rPr>
          <w:b/>
          <w:bCs/>
        </w:rPr>
        <w:t>Data dostarczenia - zgodna z dyspozycją art. 61 pkt. 2 Ustawy Kodeks Cywilny (Dz.U.2018.1025 tj. z dnia 2018.05.29)</w:t>
      </w:r>
    </w:p>
    <w:p w:rsidR="006D7C2A" w:rsidRDefault="006D7C2A" w:rsidP="006D7C2A">
      <w:r>
        <w:t> </w:t>
      </w:r>
    </w:p>
    <w:p w:rsidR="006D7C2A" w:rsidRDefault="006D7C2A" w:rsidP="006D7C2A">
      <w:r>
        <w:t>Preambuła Wniosku: </w:t>
      </w:r>
    </w:p>
    <w:p w:rsidR="006D7C2A" w:rsidRDefault="006D7C2A" w:rsidP="006D7C2A">
      <w:r>
        <w:t>Art. 7 ust. 1 pkt. 3 Ustawy z dnia 8 marca 1990 r. o samorządzie gminnym (Dz.U.2018.994 tj. z dnia 2018.05.24)  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:rsidR="006D7C2A" w:rsidRDefault="006D7C2A" w:rsidP="006D7C2A">
      <w:r>
        <w:t>Jak wynika z odpowiedzi na nasze poprzednie akcje wnioskowania - park maszynowy w Gminach jest przestarzały z duża emisją wtórną pyłów PM10, etc. </w:t>
      </w:r>
    </w:p>
    <w:p w:rsidR="006D7C2A" w:rsidRDefault="006D7C2A" w:rsidP="006D7C2A">
      <w:r>
        <w:t>W opinii Wnioskodawcy : </w:t>
      </w:r>
    </w:p>
    <w:p w:rsidR="006D7C2A" w:rsidRDefault="006D7C2A" w:rsidP="006D7C2A">
      <w: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:rsidR="006D7C2A" w:rsidRDefault="006D7C2A" w:rsidP="006D7C2A">
      <w:r>
        <w:t> </w:t>
      </w:r>
    </w:p>
    <w:p w:rsidR="006D7C2A" w:rsidRDefault="006D7C2A" w:rsidP="006D7C2A">
      <w:r>
        <w:t>Ustawodawca stara się zmienić ten stan faktyczny - choćby poprzez  </w:t>
      </w:r>
      <w:r>
        <w:rPr>
          <w:b/>
          <w:bCs/>
        </w:rPr>
        <w:t xml:space="preserve">Ustawę z dnia 11 stycznia 2018 r. o </w:t>
      </w:r>
      <w:proofErr w:type="spellStart"/>
      <w:r>
        <w:rPr>
          <w:b/>
          <w:bCs/>
        </w:rPr>
        <w:t>elektromobilności</w:t>
      </w:r>
      <w:proofErr w:type="spellEnd"/>
      <w:r>
        <w:rPr>
          <w:b/>
          <w:bCs/>
        </w:rPr>
        <w:t xml:space="preserve"> i paliwach alternatywnych (Dz.U.2018.317 z 2018.02.07). </w:t>
      </w:r>
    </w:p>
    <w:p w:rsidR="006D7C2A" w:rsidRDefault="006D7C2A" w:rsidP="006D7C2A">
      <w:r>
        <w:t xml:space="preserve">Dzięki przepisom przedmiotowej ustawy -  po upływie przewidzianego vacatio legis - znacznie wzrośnie udział </w:t>
      </w:r>
      <w:r>
        <w:rPr>
          <w:b/>
          <w:bCs/>
        </w:rPr>
        <w:t>pojazdów elektrycznych oraz pojazdów napędzanych gazem ziemnym w ramach floty pojazdów wykorzystywanych przez Gminę/Miasto do realizacji zadań publicznych.</w:t>
      </w:r>
    </w:p>
    <w:p w:rsidR="006D7C2A" w:rsidRDefault="006D7C2A" w:rsidP="006D7C2A">
      <w:r>
        <w:t> </w:t>
      </w:r>
    </w:p>
    <w:p w:rsidR="006D7C2A" w:rsidRDefault="006D7C2A" w:rsidP="006D7C2A">
      <w:r>
        <w:t xml:space="preserve">Dlatego troską każdego Obywatela oraz Podmiotu gospodarczego - zajmującego się ex </w:t>
      </w:r>
      <w:proofErr w:type="spellStart"/>
      <w:r>
        <w:t>professo</w:t>
      </w:r>
      <w:proofErr w:type="spellEnd"/>
      <w:r>
        <w:t xml:space="preserve"> rzeczoną problematyką powinno być promowanie ekologicznych rozwiązań w tym obszarze. </w:t>
      </w:r>
    </w:p>
    <w:p w:rsidR="006D7C2A" w:rsidRDefault="006D7C2A" w:rsidP="006D7C2A">
      <w:r>
        <w:t>Natomiast na Decydentach ciąży obowiązek wybrania rozwiązań najbardziej efektywnych z punktu wydatkowania publicznych pieniędzy i zachowania zasad uczciwej konkurencji. </w:t>
      </w:r>
    </w:p>
    <w:p w:rsidR="006D7C2A" w:rsidRDefault="006D7C2A" w:rsidP="006D7C2A">
      <w:r>
        <w:t> </w:t>
      </w:r>
    </w:p>
    <w:p w:rsidR="006D7C2A" w:rsidRDefault="006D7C2A" w:rsidP="006D7C2A">
      <w:r>
        <w:t>Pro forma - pozwalamy sobie przytoczyć - wszystkim dobrze znany - odpowiedni zapis Konstytucji RP:</w:t>
      </w:r>
    </w:p>
    <w:p w:rsidR="006D7C2A" w:rsidRDefault="006D7C2A" w:rsidP="006D7C2A">
      <w:r>
        <w:t>Art. 74. Ochrona środowiska jako obowiązek władz publicznych</w:t>
      </w:r>
    </w:p>
    <w:p w:rsidR="006D7C2A" w:rsidRDefault="006D7C2A" w:rsidP="006D7C2A">
      <w:r>
        <w:t xml:space="preserve">1. </w:t>
      </w:r>
      <w:r>
        <w:rPr>
          <w:b/>
          <w:bCs/>
        </w:rPr>
        <w:t>Władze publiczne prowadzą politykę zapewniającą bezpieczeństwo ekologiczne współczesnemu i przyszłym pokoleniom.</w:t>
      </w:r>
    </w:p>
    <w:p w:rsidR="006D7C2A" w:rsidRDefault="006D7C2A" w:rsidP="006D7C2A">
      <w:r>
        <w:t>2. Ochrona środowiska jest obowiązkiem władz publicznych.</w:t>
      </w:r>
    </w:p>
    <w:p w:rsidR="006D7C2A" w:rsidRDefault="006D7C2A" w:rsidP="006D7C2A">
      <w:r>
        <w:t>3. Każdy ma prawo do informacji o stanie i ochronie środowiska.</w:t>
      </w:r>
    </w:p>
    <w:p w:rsidR="006D7C2A" w:rsidRDefault="006D7C2A" w:rsidP="006D7C2A">
      <w:r>
        <w:t xml:space="preserve">4. </w:t>
      </w:r>
      <w:r>
        <w:rPr>
          <w:b/>
          <w:bCs/>
        </w:rPr>
        <w:t>Władze publiczne wspierają działania obywateli na rzecz ochrony i poprawy stanu środowiska.</w:t>
      </w:r>
    </w:p>
    <w:p w:rsidR="006D7C2A" w:rsidRDefault="006D7C2A" w:rsidP="006D7C2A">
      <w:r>
        <w:lastRenderedPageBreak/>
        <w:t> </w:t>
      </w:r>
    </w:p>
    <w:p w:rsidR="006D7C2A" w:rsidRDefault="006D7C2A" w:rsidP="006D7C2A">
      <w:r>
        <w:t> </w:t>
      </w:r>
    </w:p>
    <w:p w:rsidR="006D7C2A" w:rsidRDefault="006D7C2A" w:rsidP="006D7C2A">
      <w:r>
        <w:t> </w:t>
      </w:r>
    </w:p>
    <w:p w:rsidR="006D7C2A" w:rsidRDefault="006D7C2A" w:rsidP="006D7C2A">
      <w:r>
        <w:t>W związku z powyższym: </w:t>
      </w:r>
    </w:p>
    <w:p w:rsidR="006D7C2A" w:rsidRDefault="006D7C2A" w:rsidP="006D7C2A">
      <w:r>
        <w:t> </w:t>
      </w:r>
    </w:p>
    <w:p w:rsidR="006D7C2A" w:rsidRDefault="006D7C2A" w:rsidP="006D7C2A">
      <w:r>
        <w:t xml:space="preserve">§1) Na mocy art. 61 Konstytucji RP, w trybie art. 6 ust. 1 pkt. 1 lit c Ustawy z dnia 6 września o dostępie do informacji publicznej (Dz.U.2016.1764 tj. z 2016.10.26) wnosimy o udzielenie informacji publicznej w przedmiocie  - </w:t>
      </w:r>
      <w:r>
        <w:rPr>
          <w:b/>
          <w:bCs/>
        </w:rPr>
        <w:t xml:space="preserve">wyszczególnienia parku maszynowego - przeznaczonego do zadań oczyszczania Gminy. (pojazdy, rok produkcji, </w:t>
      </w:r>
      <w:proofErr w:type="spellStart"/>
      <w:r>
        <w:rPr>
          <w:b/>
          <w:bCs/>
        </w:rPr>
        <w:t>dmc</w:t>
      </w:r>
      <w:proofErr w:type="spellEnd"/>
      <w:r>
        <w:rPr>
          <w:b/>
          <w:bCs/>
        </w:rPr>
        <w:t xml:space="preserve"> – dopuszczalna masa całkowita, etc.) </w:t>
      </w:r>
    </w:p>
    <w:p w:rsidR="006D7C2A" w:rsidRDefault="006D7C2A" w:rsidP="006D7C2A">
      <w:r>
        <w:t xml:space="preserve">W przypadku jeśli te zadania leżą w zakresie kompetencji Jednostki Organizacyjnej, na którą Gmina delegowała rzeczone kompetencje - wnosimy o przesłanie niniejszego wniosku do przedmiotowej Jednostki - co może nastąpić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  na podstawie art. 65 KPA.  </w:t>
      </w:r>
    </w:p>
    <w:p w:rsidR="006D7C2A" w:rsidRDefault="006D7C2A" w:rsidP="006D7C2A">
      <w:r>
        <w:t>Czy maszyny te posiadają wymagane certyfikaty unijne - gwarantujące brak pylenia podczas pracy (problem PM10) ? </w:t>
      </w:r>
    </w:p>
    <w:p w:rsidR="006D7C2A" w:rsidRDefault="006D7C2A" w:rsidP="006D7C2A">
      <w:r>
        <w:t xml:space="preserve">§2) Na mocy wyżej wzmiankowanych przepisów - </w:t>
      </w:r>
      <w:r>
        <w:rPr>
          <w:b/>
          <w:bCs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:rsidR="006D7C2A" w:rsidRDefault="006D7C2A" w:rsidP="006D7C2A">
      <w:r>
        <w:t>Wnioskodawca ma na myśli zadania własne gminy w obszarze utrzymania czystości i porządku na terenie gminy. </w:t>
      </w:r>
    </w:p>
    <w:p w:rsidR="006D7C2A" w:rsidRDefault="006D7C2A" w:rsidP="006D7C2A">
      <w:r>
        <w:t xml:space="preserve">§2a) Na mocy art. 61 Konstytucji RP, w trybie art. 6 ust. 1 pkt. 1 lit a </w:t>
      </w:r>
      <w:r>
        <w:rPr>
          <w:b/>
          <w:bCs/>
        </w:rPr>
        <w:t xml:space="preserve">(zamierzenia władzy Ustawodawczej) </w:t>
      </w:r>
      <w:r>
        <w:t>Ustawy z dnia 6 września o dostępie do informacji publicznej (Dz.U.2016.1764 tj. z 2016.10.26) -</w:t>
      </w:r>
      <w:r>
        <w:rPr>
          <w:b/>
          <w:bCs/>
        </w:rPr>
        <w:t xml:space="preserve"> wnosimy o udzielenie informacji kiedy planowane jest kolejne postępowanie przetargowe w tym obszarze. </w:t>
      </w:r>
    </w:p>
    <w:p w:rsidR="006D7C2A" w:rsidRDefault="006D7C2A" w:rsidP="006D7C2A">
      <w:r>
        <w:rPr>
          <w:b/>
          <w:bCs/>
        </w:rPr>
        <w:t> </w:t>
      </w:r>
    </w:p>
    <w:p w:rsidR="006D7C2A" w:rsidRDefault="006D7C2A" w:rsidP="006D7C2A">
      <w:r>
        <w:t> </w:t>
      </w:r>
    </w:p>
    <w:p w:rsidR="006D7C2A" w:rsidRDefault="006D7C2A" w:rsidP="006D7C2A">
      <w:r>
        <w:t>Osnowa Wniosku:</w:t>
      </w:r>
    </w:p>
    <w:p w:rsidR="006D7C2A" w:rsidRDefault="006D7C2A" w:rsidP="006D7C2A">
      <w:r>
        <w:t>Wnioskodawca pozwala sobie zwrócić uwagę Decydentów,  na wzmiankowane przepisy gdyż  </w:t>
      </w:r>
      <w:r>
        <w:rPr>
          <w:b/>
          <w:bCs/>
        </w:rPr>
        <w:t>z uprzednio uzyskiwanych przez Wnioskodawcę odpowiedzi wynika że sytuacja w tym obszarze - pozostawia wiele do życzenia.</w:t>
      </w:r>
      <w:r>
        <w:t> </w:t>
      </w:r>
    </w:p>
    <w:p w:rsidR="006D7C2A" w:rsidRDefault="006D7C2A" w:rsidP="006D7C2A">
      <w:r>
        <w:t xml:space="preserve">Z otrzymanych odpowiedzi wynika, że </w:t>
      </w:r>
      <w:r>
        <w:rPr>
          <w:b/>
          <w:bCs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</w:t>
      </w:r>
      <w:r>
        <w:t xml:space="preserve">   </w:t>
      </w:r>
    </w:p>
    <w:p w:rsidR="006D7C2A" w:rsidRDefault="006D7C2A" w:rsidP="006D7C2A">
      <w:r>
        <w:t> </w:t>
      </w:r>
    </w:p>
    <w:p w:rsidR="006D7C2A" w:rsidRDefault="006D7C2A" w:rsidP="006D7C2A">
      <w:r>
        <w:rPr>
          <w:b/>
          <w:bCs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:rsidR="006D7C2A" w:rsidRDefault="006D7C2A" w:rsidP="006D7C2A">
      <w:r>
        <w:rPr>
          <w:b/>
          <w:bCs/>
        </w:rPr>
        <w:t>- dużą czystością spalin</w:t>
      </w:r>
    </w:p>
    <w:p w:rsidR="006D7C2A" w:rsidRDefault="006D7C2A" w:rsidP="006D7C2A">
      <w:r>
        <w:rPr>
          <w:b/>
          <w:bCs/>
        </w:rPr>
        <w:t>- niską emisją wtórną </w:t>
      </w:r>
    </w:p>
    <w:p w:rsidR="006D7C2A" w:rsidRDefault="006D7C2A" w:rsidP="006D7C2A">
      <w:r>
        <w:rPr>
          <w:b/>
          <w:bCs/>
        </w:rPr>
        <w:t>- zmniejszonym poziomem hałasu - dzięki temu część pracy można wykonać wcześnie rano lub późnym wieczorem, unikając korków, a nie budząc mieszkańców. </w:t>
      </w:r>
    </w:p>
    <w:p w:rsidR="006D7C2A" w:rsidRDefault="006D7C2A" w:rsidP="006D7C2A">
      <w:r>
        <w:rPr>
          <w:b/>
          <w:bCs/>
        </w:rPr>
        <w:t xml:space="preserve">- w skali makro - co wydaje się niezwykle istotne - pozwalają na dywersyfikację źródeł zapotrzebowania Kraju w paliwa - zmniejszając zależność od ropy, </w:t>
      </w:r>
      <w:proofErr w:type="spellStart"/>
      <w:r>
        <w:rPr>
          <w:b/>
          <w:bCs/>
        </w:rPr>
        <w:t>etc</w:t>
      </w:r>
      <w:proofErr w:type="spellEnd"/>
      <w:r>
        <w:t xml:space="preserve">   </w:t>
      </w:r>
    </w:p>
    <w:p w:rsidR="006D7C2A" w:rsidRDefault="006D7C2A" w:rsidP="006D7C2A">
      <w:r>
        <w:t> </w:t>
      </w:r>
    </w:p>
    <w:p w:rsidR="006D7C2A" w:rsidRDefault="006D7C2A" w:rsidP="006D7C2A">
      <w:r>
        <w:lastRenderedPageBreak/>
        <w:t xml:space="preserve">Zainteresowanie tym obszarem jest nie tylko prawem </w:t>
      </w:r>
      <w:r>
        <w:rPr>
          <w:b/>
          <w:bCs/>
        </w:rPr>
        <w:t>ale i obowiązkiem każdego Obywatela i podmiotu biorącego udział w funkcjonowaniu życia publicznego i w obrocie gospodarczym. </w:t>
      </w:r>
    </w:p>
    <w:p w:rsidR="006D7C2A" w:rsidRDefault="006D7C2A" w:rsidP="006D7C2A">
      <w:r>
        <w:t> </w:t>
      </w:r>
    </w:p>
    <w:p w:rsidR="006D7C2A" w:rsidRDefault="006D7C2A" w:rsidP="006D7C2A">
      <w:r>
        <w:t> </w:t>
      </w:r>
    </w:p>
    <w:p w:rsidR="006D7C2A" w:rsidRDefault="006D7C2A" w:rsidP="006D7C2A">
      <w:r>
        <w:t> </w:t>
      </w:r>
    </w:p>
    <w:p w:rsidR="006D7C2A" w:rsidRDefault="006D7C2A" w:rsidP="006D7C2A">
      <w: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:rsidR="006D7C2A" w:rsidRDefault="006D7C2A" w:rsidP="006D7C2A">
      <w:r>
        <w:t> </w:t>
      </w:r>
    </w:p>
    <w:p w:rsidR="006D7C2A" w:rsidRDefault="006D7C2A" w:rsidP="006D7C2A"/>
    <w:p w:rsidR="006D7C2A" w:rsidRDefault="006D7C2A" w:rsidP="006D7C2A">
      <w:r>
        <w:rPr>
          <w:b/>
          <w:bCs/>
        </w:rPr>
        <w:t>II - Petycja Odrębna</w:t>
      </w:r>
      <w:r>
        <w:t xml:space="preserve"> - procedowana w trybie Ustawy o petycjach (Dz.U.2018.870 </w:t>
      </w:r>
      <w:proofErr w:type="spellStart"/>
      <w:r>
        <w:t>t.j</w:t>
      </w:r>
      <w:proofErr w:type="spellEnd"/>
      <w:r>
        <w:t>. z dnia 2018.05.10) - dla ułatwienia i zmniejszenia biurokracji dołączamy ją do niniejszego wniosku. Nie jest to łączenie trybów - zatem prosimy kwalifikować niniejsze pisma jako dwa środki prawne - wniosek oznaczony jako  I    </w:t>
      </w:r>
      <w:proofErr w:type="spellStart"/>
      <w:r>
        <w:t>i</w:t>
      </w:r>
      <w:proofErr w:type="spellEnd"/>
      <w: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6D7C2A" w:rsidRDefault="006D7C2A" w:rsidP="006D7C2A">
      <w:r>
        <w:t> </w:t>
      </w:r>
    </w:p>
    <w:p w:rsidR="006D7C2A" w:rsidRDefault="006D7C2A" w:rsidP="006D7C2A">
      <w:r>
        <w:t xml:space="preserve">II.1)  W trybie Ustawy o petycjach (Dz.U.2018.870 tj. z dnia 2018.05.10)  - </w:t>
      </w:r>
      <w:r>
        <w:rPr>
          <w:b/>
          <w:bCs/>
        </w:rPr>
        <w:t xml:space="preserve"> biorąc pod uwagę, iż czyste środowisko i zmniejszenie tzw. emisji wtórej należy z pewnością do wartości wymagających szczególnej ochrony w imię dobra wspólnego, mieszczących się w zakresie zadań i kompetencji adresata petycji </w:t>
      </w:r>
      <w:r>
        <w:t>- wnosimy o: </w:t>
      </w:r>
    </w:p>
    <w:p w:rsidR="006D7C2A" w:rsidRDefault="006D7C2A" w:rsidP="006D7C2A">
      <w: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:rsidR="006D7C2A" w:rsidRDefault="006D7C2A" w:rsidP="006D7C2A">
      <w:r>
        <w:t> </w:t>
      </w:r>
    </w:p>
    <w:p w:rsidR="006D7C2A" w:rsidRDefault="006D7C2A" w:rsidP="006D7C2A">
      <w: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 z bezpieczeństwem oraz cena.  </w:t>
      </w:r>
    </w:p>
    <w:p w:rsidR="006D7C2A" w:rsidRDefault="006D7C2A" w:rsidP="006D7C2A">
      <w:r>
        <w:t> </w:t>
      </w:r>
    </w:p>
    <w:p w:rsidR="006D7C2A" w:rsidRDefault="006D7C2A" w:rsidP="006D7C2A">
      <w:r>
        <w:t xml:space="preserve">II.2) </w:t>
      </w:r>
      <w:r>
        <w:rPr>
          <w:b/>
          <w:bCs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6D7C2A" w:rsidRDefault="006D7C2A" w:rsidP="006D7C2A">
      <w:r>
        <w:t> </w:t>
      </w:r>
    </w:p>
    <w:p w:rsidR="006D7C2A" w:rsidRDefault="006D7C2A" w:rsidP="006D7C2A">
      <w:r>
        <w:t xml:space="preserve">Dodatkowo - aby zachować pełną jawność i transparentność działania – przewidujemy publikację wyników wnioskowania oraz wybranych odpowiedzi – w naszym portalu </w:t>
      </w:r>
      <w:hyperlink r:id="rId4" w:history="1">
        <w:r>
          <w:rPr>
            <w:rStyle w:val="Hipercze"/>
          </w:rPr>
          <w:t>www.gmina.pl</w:t>
        </w:r>
      </w:hyperlink>
      <w:r>
        <w:t xml:space="preserve">  </w:t>
      </w:r>
    </w:p>
    <w:p w:rsidR="006D7C2A" w:rsidRDefault="006D7C2A" w:rsidP="006D7C2A">
      <w:r>
        <w:t> </w:t>
      </w:r>
    </w:p>
    <w:p w:rsidR="006D7C2A" w:rsidRDefault="006D7C2A" w:rsidP="006D7C2A">
      <w:r>
        <w:t> </w:t>
      </w:r>
    </w:p>
    <w:p w:rsidR="006D7C2A" w:rsidRDefault="006D7C2A" w:rsidP="006D7C2A">
      <w:r>
        <w:t xml:space="preserve"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</w:t>
      </w:r>
      <w:hyperlink r:id="rId5" w:history="1">
        <w:r>
          <w:rPr>
            <w:rStyle w:val="Hipercze"/>
            <w:b/>
            <w:bCs/>
          </w:rPr>
          <w:t>efektywne-oczyszczanie@samorzad.pl</w:t>
        </w:r>
      </w:hyperlink>
    </w:p>
    <w:p w:rsidR="006D7C2A" w:rsidRDefault="006D7C2A" w:rsidP="006D7C2A">
      <w:r>
        <w:lastRenderedPageBreak/>
        <w:t xml:space="preserve">§4) Wnosimy o to, aby odpowiedź w  przedmiocie powyższych pytań złożonych na mocy art. 61 Konstytucji RP w związku z art.  241 KPA, została udzielona - zwrotnie na adres e-mail </w:t>
      </w:r>
      <w:hyperlink r:id="rId6" w:history="1">
        <w:r>
          <w:rPr>
            <w:rStyle w:val="Hipercze"/>
          </w:rPr>
          <w:t>efektywne-oczyszczanie@samorzad.pl</w:t>
        </w:r>
      </w:hyperlink>
      <w:r>
        <w:t xml:space="preserve"> - stosownie do wytycznych Ustawy z dnia 5 września 2016 r. o usługach zaufania oraz identyfikacji elektronicznej (Dz.U.2016.1579 dnia 2016.09.29)</w:t>
      </w:r>
    </w:p>
    <w:p w:rsidR="006D7C2A" w:rsidRDefault="006D7C2A" w:rsidP="006D7C2A">
      <w:r>
        <w:t> </w:t>
      </w:r>
    </w:p>
    <w:p w:rsidR="006D7C2A" w:rsidRDefault="006D7C2A" w:rsidP="006D7C2A">
      <w:r>
        <w:t> </w:t>
      </w:r>
    </w:p>
    <w:p w:rsidR="006D7C2A" w:rsidRDefault="006D7C2A" w:rsidP="006D7C2A">
      <w:r>
        <w:t>Wnioskodawca:</w:t>
      </w:r>
    </w:p>
    <w:p w:rsidR="006D7C2A" w:rsidRDefault="006D7C2A" w:rsidP="006D7C2A">
      <w:r>
        <w:t>Osoba Prawna</w:t>
      </w:r>
    </w:p>
    <w:p w:rsidR="006D7C2A" w:rsidRDefault="006D7C2A" w:rsidP="006D7C2A">
      <w:r>
        <w:t>Szulc-Efekt sp. z o. o.</w:t>
      </w:r>
    </w:p>
    <w:p w:rsidR="006D7C2A" w:rsidRDefault="006D7C2A" w:rsidP="006D7C2A">
      <w:r>
        <w:t>Prezes Zarządu: Adam Szulc</w:t>
      </w:r>
    </w:p>
    <w:p w:rsidR="006D7C2A" w:rsidRDefault="006D7C2A" w:rsidP="006D7C2A">
      <w:r>
        <w:t>ul. Poligonowa 1</w:t>
      </w:r>
    </w:p>
    <w:p w:rsidR="006D7C2A" w:rsidRDefault="006D7C2A" w:rsidP="006D7C2A">
      <w:r>
        <w:t>04-051 Warszawa</w:t>
      </w:r>
    </w:p>
    <w:p w:rsidR="006D7C2A" w:rsidRDefault="006D7C2A" w:rsidP="006D7C2A">
      <w:r>
        <w:t>nr KRS: 0000059459</w:t>
      </w:r>
    </w:p>
    <w:p w:rsidR="006D7C2A" w:rsidRDefault="006D7C2A" w:rsidP="006D7C2A">
      <w:r>
        <w:t>Kapitał Zakładowy: 222.000,00 PLN  </w:t>
      </w:r>
    </w:p>
    <w:p w:rsidR="006D7C2A" w:rsidRDefault="006D7C2A" w:rsidP="006D7C2A">
      <w:hyperlink r:id="rId7" w:history="1">
        <w:r>
          <w:rPr>
            <w:rStyle w:val="Hipercze"/>
          </w:rPr>
          <w:t>www.gmina.pl</w:t>
        </w:r>
      </w:hyperlink>
      <w:r>
        <w:t xml:space="preserve">    </w:t>
      </w:r>
      <w:hyperlink r:id="rId8" w:history="1">
        <w:r>
          <w:rPr>
            <w:rStyle w:val="Hipercze"/>
          </w:rPr>
          <w:t>www.samorzad.pl</w:t>
        </w:r>
      </w:hyperlink>
    </w:p>
    <w:p w:rsidR="006D7C2A" w:rsidRDefault="006D7C2A" w:rsidP="006D7C2A"/>
    <w:p w:rsidR="006D7C2A" w:rsidRDefault="006D7C2A" w:rsidP="006D7C2A">
      <w:r>
        <w:t>Dodatkowe informacje:</w:t>
      </w:r>
    </w:p>
    <w:p w:rsidR="006D7C2A" w:rsidRDefault="006D7C2A" w:rsidP="006D7C2A">
      <w:r>
        <w:t>Stosownie do art. 4 ust. 2 pkt. 1 Ustawy o petycjach (Dz.U.2014.1195 z dnia 2014.09.05) -  osobą reprezentująca Podmiot wnoszący petycję - jest Prezes Zarządu Adam Szulc</w:t>
      </w:r>
    </w:p>
    <w:p w:rsidR="006D7C2A" w:rsidRDefault="006D7C2A" w:rsidP="006D7C2A">
      <w:r>
        <w:t xml:space="preserve">Stosownie do art. 4 ust. 2 pkt. 5 ww. Ustawy - petycja niniejsza została złożona za pomocą środków komunikacji elektronicznej - a wskazanym zwrotnym adresem poczty elektronicznej jest: </w:t>
      </w:r>
      <w:hyperlink r:id="rId9" w:history="1">
        <w:r>
          <w:rPr>
            <w:rStyle w:val="Hipercze"/>
          </w:rPr>
          <w:t>efektywne-oczyszczanie@samorzad.pl</w:t>
        </w:r>
      </w:hyperlink>
    </w:p>
    <w:p w:rsidR="006D7C2A" w:rsidRDefault="006D7C2A" w:rsidP="006D7C2A">
      <w:r>
        <w:rPr>
          <w:b/>
          <w:bCs/>
        </w:rPr>
        <w:t>Adresatem Petycji - jest Organ ujawniony w komparycji - jednoznacznie identyfikowalny  za pomocą uzyskanego z Biuletynu Informacji Publicznej Urzędu - adresu e-mail !</w:t>
      </w:r>
    </w:p>
    <w:p w:rsidR="006D7C2A" w:rsidRDefault="006D7C2A" w:rsidP="006D7C2A"/>
    <w:p w:rsidR="006D7C2A" w:rsidRDefault="006D7C2A" w:rsidP="006D7C2A"/>
    <w:p w:rsidR="006D7C2A" w:rsidRDefault="006D7C2A" w:rsidP="006D7C2A">
      <w:r>
        <w:t>Komentarz do Wniosku: </w:t>
      </w:r>
    </w:p>
    <w:p w:rsidR="006D7C2A" w:rsidRDefault="006D7C2A" w:rsidP="006D7C2A">
      <w:r>
        <w:t xml:space="preserve">Pomimo, iż w rzeczonym wniosku powołujemy się na art. 241 Ustawy z dnia 14 czerwca 1960 r. Kodeks postępowania administracyjnego (Dz.U.2016.23 </w:t>
      </w:r>
      <w:proofErr w:type="spellStart"/>
      <w:r>
        <w:t>t.j</w:t>
      </w:r>
      <w:proofErr w:type="spellEnd"/>
      <w:r>
        <w:t>. z dnia 2016.01.07) -  w naszym mniemaniu - nie oznacza to, że Urząd powinien rozpatrywać niniejsze wnioski w trybie KPA  </w:t>
      </w:r>
    </w:p>
    <w:p w:rsidR="006D7C2A" w:rsidRDefault="006D7C2A" w:rsidP="006D7C2A">
      <w: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6D7C2A" w:rsidRDefault="006D7C2A" w:rsidP="006D7C2A">
      <w:r>
        <w:t>Zatem - wg. Wnioskodawcy niniejszy wniosek może być jedynie fakultatywnie rozpatrywany - jako optymalizacyjny w związku z art. 241 KPA. </w:t>
      </w:r>
    </w:p>
    <w:p w:rsidR="006D7C2A" w:rsidRDefault="006D7C2A" w:rsidP="006D7C2A">
      <w:r>
        <w:t xml:space="preserve">W naszych wnioskach/petycjach  często powołujemy </w:t>
      </w:r>
      <w:proofErr w:type="spellStart"/>
      <w:r>
        <w:t>sie</w:t>
      </w:r>
      <w:proofErr w:type="spellEnd"/>
      <w: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6D7C2A" w:rsidRDefault="006D7C2A" w:rsidP="006D7C2A">
      <w:r>
        <w:t>Każdy Podmiot mający styczność z Urzędem - ma prawo i obowiązek - usprawniać struktury administracji samorządowej. </w:t>
      </w:r>
    </w:p>
    <w:p w:rsidR="006D7C2A" w:rsidRDefault="006D7C2A" w:rsidP="006D7C2A">
      <w:r>
        <w:t>Zatem pomimo formy zewnętrznej - Decydenci mogą/powinni dokonać własnej interpretacji  - zgodnie z brzmieniem art. 222 KPA. </w:t>
      </w:r>
    </w:p>
    <w:p w:rsidR="006D7C2A" w:rsidRDefault="006D7C2A" w:rsidP="006D7C2A"/>
    <w:p w:rsidR="006D7C2A" w:rsidRDefault="006D7C2A" w:rsidP="006D7C2A">
      <w:r>
        <w:lastRenderedPageBreak/>
        <w:t>Nazwa Wnioskodawca - jest dla uproszczenia stosowna jako synonim nazwy “Podmiot Wnoszący Petycję” - w rozumieniu art. 4 ust. 4 Ustawy o petycjach (Dz.U.2014.1195 z dnia 2014.09.05) </w:t>
      </w:r>
    </w:p>
    <w:p w:rsidR="006D7C2A" w:rsidRDefault="006D7C2A" w:rsidP="006D7C2A"/>
    <w:p w:rsidR="006D7C2A" w:rsidRDefault="006D7C2A" w:rsidP="006D7C2A">
      <w: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6D7C2A" w:rsidRDefault="006D7C2A" w:rsidP="006D7C2A"/>
    <w:p w:rsidR="006D7C2A" w:rsidRDefault="006D7C2A" w:rsidP="006D7C2A">
      <w: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6D7C2A" w:rsidRDefault="006D7C2A" w:rsidP="006D7C2A"/>
    <w:p w:rsidR="006D7C2A" w:rsidRDefault="006D7C2A" w:rsidP="006D7C2A">
      <w: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6D7C2A" w:rsidRDefault="006D7C2A" w:rsidP="006D7C2A"/>
    <w:p w:rsidR="006D7C2A" w:rsidRDefault="006D7C2A" w:rsidP="006D7C2A">
      <w:r>
        <w:t>W Jednostkach Pionu Administracji Rządowej - stan faktyczny jest o wiele lepszy.  </w:t>
      </w:r>
    </w:p>
    <w:p w:rsidR="006D7C2A" w:rsidRDefault="006D7C2A" w:rsidP="006D7C2A"/>
    <w:p w:rsidR="006D7C2A" w:rsidRDefault="006D7C2A" w:rsidP="006D7C2A">
      <w: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6D7C2A" w:rsidRDefault="006D7C2A" w:rsidP="006D7C2A">
      <w: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6D7C2A" w:rsidRDefault="006D7C2A" w:rsidP="006D7C2A">
      <w:r>
        <w:t>Jeżeli JST nie zgada się z powołanymi przepisami prawa, prosimy aby zastosowano podstawy prawne akceptowane przez JST.</w:t>
      </w:r>
    </w:p>
    <w:p w:rsidR="006D7C2A" w:rsidRDefault="006D7C2A" w:rsidP="006D7C2A">
      <w: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6D7C2A" w:rsidRDefault="006D7C2A" w:rsidP="006D7C2A"/>
    <w:p w:rsidR="006D7C2A" w:rsidRDefault="006D7C2A" w:rsidP="006D7C2A">
      <w:r>
        <w:lastRenderedPageBreak/>
        <w:t xml:space="preserve">Pamiętajmy również o przepisach zawartych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: w </w:t>
      </w:r>
      <w:r>
        <w:rPr>
          <w:b/>
          <w:bCs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6D7C2A" w:rsidRDefault="006D7C2A" w:rsidP="006D7C2A">
      <w: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6D7C2A" w:rsidRDefault="006D7C2A" w:rsidP="006D7C2A">
      <w: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6D7C2A" w:rsidRDefault="006D7C2A" w:rsidP="006D7C2A">
      <w: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E90AE9" w:rsidRDefault="00E90AE9">
      <w:bookmarkStart w:id="0" w:name="_GoBack"/>
      <w:bookmarkEnd w:id="0"/>
    </w:p>
    <w:sectPr w:rsidR="00E90AE9" w:rsidSect="00E1328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2A"/>
    <w:rsid w:val="0046645B"/>
    <w:rsid w:val="006D7C2A"/>
    <w:rsid w:val="00C56773"/>
    <w:rsid w:val="00D83C7D"/>
    <w:rsid w:val="00E13281"/>
    <w:rsid w:val="00E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150B-DAE1-4D0B-B170-45CBD13A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C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ektywne-oczyszczanie@samorzad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fektywne-oczyszczanie@samorzad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mina.pl" TargetMode="External"/><Relationship Id="rId9" Type="http://schemas.openxmlformats.org/officeDocument/2006/relationships/hyperlink" Target="mailto:efektywne-oczyszczanie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2019-06-18T08:26:00Z</dcterms:created>
  <dcterms:modified xsi:type="dcterms:W3CDTF">2019-06-18T08:26:00Z</dcterms:modified>
</cp:coreProperties>
</file>