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E27" w:rsidRDefault="00153E27" w:rsidP="00153E27">
      <w:pPr>
        <w:pStyle w:val="Tytu"/>
        <w:rPr>
          <w:sz w:val="24"/>
        </w:rPr>
      </w:pPr>
    </w:p>
    <w:p w:rsidR="00153E27" w:rsidRDefault="00153E27" w:rsidP="00153E27">
      <w:pPr>
        <w:pStyle w:val="Tytu"/>
        <w:rPr>
          <w:sz w:val="24"/>
        </w:rPr>
      </w:pPr>
      <w:bookmarkStart w:id="0" w:name="_GoBack"/>
      <w:bookmarkEnd w:id="0"/>
      <w:r>
        <w:rPr>
          <w:sz w:val="24"/>
        </w:rPr>
        <w:t>Uchwała Nr XXVI/129/12</w:t>
      </w:r>
    </w:p>
    <w:p w:rsidR="00153E27" w:rsidRDefault="00153E27" w:rsidP="00153E27">
      <w:pPr>
        <w:jc w:val="center"/>
      </w:pPr>
      <w:r>
        <w:t xml:space="preserve">Rady Gminy w </w:t>
      </w:r>
      <w:proofErr w:type="spellStart"/>
      <w:r>
        <w:t>Promnie</w:t>
      </w:r>
      <w:proofErr w:type="spellEnd"/>
    </w:p>
    <w:p w:rsidR="00153E27" w:rsidRDefault="00153E27" w:rsidP="00153E27">
      <w:pPr>
        <w:jc w:val="center"/>
      </w:pPr>
      <w:r>
        <w:t>z dnia 31 sierpnia 2012r.</w:t>
      </w:r>
    </w:p>
    <w:p w:rsidR="00153E27" w:rsidRDefault="00153E27" w:rsidP="00153E27">
      <w:pPr>
        <w:rPr>
          <w:sz w:val="28"/>
        </w:rPr>
      </w:pPr>
    </w:p>
    <w:p w:rsidR="00153E27" w:rsidRDefault="00153E27" w:rsidP="00153E27">
      <w:pPr>
        <w:jc w:val="both"/>
        <w:rPr>
          <w:b/>
          <w:bCs/>
        </w:rPr>
      </w:pPr>
      <w:r>
        <w:rPr>
          <w:b/>
          <w:bCs/>
        </w:rPr>
        <w:t>W sprawie podziału Gminy Promna na okręgi wyborcze.</w:t>
      </w:r>
    </w:p>
    <w:p w:rsidR="00153E27" w:rsidRDefault="00153E27" w:rsidP="00153E27">
      <w:pPr>
        <w:jc w:val="both"/>
      </w:pPr>
    </w:p>
    <w:p w:rsidR="00153E27" w:rsidRDefault="00153E27" w:rsidP="00153E27">
      <w:pPr>
        <w:jc w:val="both"/>
      </w:pPr>
    </w:p>
    <w:p w:rsidR="00153E27" w:rsidRDefault="00153E27" w:rsidP="00153E27">
      <w:pPr>
        <w:ind w:firstLine="708"/>
        <w:jc w:val="both"/>
      </w:pPr>
      <w:r>
        <w:t xml:space="preserve">Na podstawie art. 18 ust. 2 pkt 15 ustawy z dnia 8 marca 1990r. o samorządzie gminnym(Dz. U. z 2001r. Nr 142, poz. 1591 ze </w:t>
      </w:r>
      <w:proofErr w:type="spellStart"/>
      <w:r>
        <w:t>zm</w:t>
      </w:r>
      <w:proofErr w:type="spellEnd"/>
      <w:r>
        <w:t>), art. 419 § 2, i § 4 ustawy z dnia                      5 stycznia 2011r.-Kodeks Wyborczy(Dz. U. Nr 21, poz. 112 ze zm.) i art. 13 ustawy z dnia             5 stycznia 2011r. – Przepisy wprowadzające ustawę-Kodeks Wyborczy (Dz. U. Nr 21, poz. 113 ze zm.), na wniosek Wójta Gminy uchwala się, co następuje:</w:t>
      </w:r>
    </w:p>
    <w:p w:rsidR="00153E27" w:rsidRDefault="00153E27" w:rsidP="00153E27"/>
    <w:p w:rsidR="00153E27" w:rsidRDefault="00153E27" w:rsidP="00153E27">
      <w:pPr>
        <w:tabs>
          <w:tab w:val="left" w:pos="4080"/>
        </w:tabs>
        <w:jc w:val="center"/>
        <w:rPr>
          <w:b/>
          <w:bCs/>
        </w:rPr>
      </w:pPr>
      <w:r>
        <w:rPr>
          <w:b/>
          <w:bCs/>
        </w:rPr>
        <w:t>§ 1.</w:t>
      </w:r>
    </w:p>
    <w:p w:rsidR="00153E27" w:rsidRDefault="00153E27" w:rsidP="00153E27">
      <w:pPr>
        <w:jc w:val="center"/>
        <w:rPr>
          <w:b/>
          <w:bCs/>
        </w:rPr>
      </w:pPr>
    </w:p>
    <w:p w:rsidR="00153E27" w:rsidRDefault="00153E27" w:rsidP="00153E27">
      <w:pPr>
        <w:pStyle w:val="Tekstpodstawowy"/>
      </w:pPr>
      <w:r>
        <w:t>Dokonuje się podziału Gminy Promna na 15 jednomandatowych okręgów wyborczych                    zgodnie z brzmieniem załącznika Nr 1 do niniejszej uchwały.</w:t>
      </w:r>
    </w:p>
    <w:p w:rsidR="00153E27" w:rsidRDefault="00153E27" w:rsidP="00153E27"/>
    <w:p w:rsidR="00153E27" w:rsidRDefault="00153E27" w:rsidP="00153E27">
      <w:pPr>
        <w:tabs>
          <w:tab w:val="left" w:pos="4080"/>
        </w:tabs>
        <w:jc w:val="center"/>
        <w:rPr>
          <w:b/>
          <w:bCs/>
        </w:rPr>
      </w:pPr>
      <w:r>
        <w:rPr>
          <w:b/>
          <w:bCs/>
        </w:rPr>
        <w:t>§ 2.</w:t>
      </w:r>
    </w:p>
    <w:p w:rsidR="00153E27" w:rsidRDefault="00153E27" w:rsidP="00153E27">
      <w:pPr>
        <w:jc w:val="center"/>
      </w:pPr>
    </w:p>
    <w:p w:rsidR="00153E27" w:rsidRDefault="00153E27" w:rsidP="00153E27">
      <w:pPr>
        <w:pStyle w:val="Tekstpodstawowy"/>
      </w:pPr>
      <w:r>
        <w:t>Uchwała podlega przekazaniu Wojewodzie Mazowieckiemu i Komisarzowi Wyborczemu            w Radomiu.</w:t>
      </w:r>
    </w:p>
    <w:p w:rsidR="00153E27" w:rsidRDefault="00153E27" w:rsidP="00153E27"/>
    <w:p w:rsidR="00153E27" w:rsidRDefault="00153E27" w:rsidP="00153E27">
      <w:pPr>
        <w:tabs>
          <w:tab w:val="left" w:pos="4080"/>
        </w:tabs>
        <w:jc w:val="center"/>
        <w:rPr>
          <w:b/>
          <w:bCs/>
        </w:rPr>
      </w:pPr>
      <w:r>
        <w:rPr>
          <w:b/>
          <w:bCs/>
        </w:rPr>
        <w:t>§ 3.</w:t>
      </w:r>
    </w:p>
    <w:p w:rsidR="00153E27" w:rsidRDefault="00153E27" w:rsidP="00153E27">
      <w:pPr>
        <w:jc w:val="center"/>
      </w:pPr>
    </w:p>
    <w:p w:rsidR="00153E27" w:rsidRDefault="00153E27" w:rsidP="00153E27">
      <w:pPr>
        <w:pStyle w:val="Tekstpodstawowy"/>
      </w:pPr>
      <w:r>
        <w:t xml:space="preserve">Uchwałę podaje się do publicznej wiadomości poprzez zamieszczenie w Biuletynie Informacji Publicznej Urzędu Gminy w </w:t>
      </w:r>
      <w:proofErr w:type="spellStart"/>
      <w:r>
        <w:t>Promnie</w:t>
      </w:r>
      <w:proofErr w:type="spellEnd"/>
      <w:r>
        <w:t xml:space="preserve"> i w sołectwach Gminy Promna.</w:t>
      </w:r>
    </w:p>
    <w:p w:rsidR="00153E27" w:rsidRDefault="00153E27" w:rsidP="00153E27"/>
    <w:p w:rsidR="00153E27" w:rsidRDefault="00153E27" w:rsidP="00153E27">
      <w:pPr>
        <w:tabs>
          <w:tab w:val="left" w:pos="4080"/>
        </w:tabs>
        <w:jc w:val="center"/>
        <w:rPr>
          <w:b/>
          <w:bCs/>
        </w:rPr>
      </w:pPr>
      <w:r>
        <w:rPr>
          <w:b/>
          <w:bCs/>
        </w:rPr>
        <w:t>§ 4.</w:t>
      </w:r>
    </w:p>
    <w:p w:rsidR="00153E27" w:rsidRDefault="00153E27" w:rsidP="00153E27">
      <w:pPr>
        <w:jc w:val="center"/>
      </w:pPr>
    </w:p>
    <w:p w:rsidR="00153E27" w:rsidRDefault="00153E27" w:rsidP="00153E27">
      <w:pPr>
        <w:pStyle w:val="Tekstpodstawowy"/>
      </w:pPr>
      <w:r>
        <w:t>Wyborca ma prawo wniesienia skargi do Komisarza Wyborczego w terminie 5 dni od daty podania uchwały do publicznej wiadomości.</w:t>
      </w:r>
    </w:p>
    <w:p w:rsidR="00153E27" w:rsidRDefault="00153E27" w:rsidP="00153E27"/>
    <w:p w:rsidR="00153E27" w:rsidRDefault="00153E27" w:rsidP="00153E27"/>
    <w:p w:rsidR="00153E27" w:rsidRDefault="00153E27" w:rsidP="00153E27">
      <w:pPr>
        <w:tabs>
          <w:tab w:val="left" w:pos="4080"/>
        </w:tabs>
        <w:jc w:val="center"/>
        <w:rPr>
          <w:b/>
          <w:bCs/>
        </w:rPr>
      </w:pPr>
      <w:r>
        <w:rPr>
          <w:b/>
          <w:bCs/>
        </w:rPr>
        <w:t>§ 5.</w:t>
      </w:r>
    </w:p>
    <w:p w:rsidR="00153E27" w:rsidRDefault="00153E27" w:rsidP="00153E27"/>
    <w:p w:rsidR="00153E27" w:rsidRDefault="00153E27" w:rsidP="00153E27">
      <w:r>
        <w:t>Wykonanie uchwały powierza się Wójtowi  Gminy</w:t>
      </w:r>
    </w:p>
    <w:p w:rsidR="00153E27" w:rsidRDefault="00153E27" w:rsidP="00153E27"/>
    <w:p w:rsidR="00153E27" w:rsidRDefault="00153E27" w:rsidP="00153E27">
      <w:pPr>
        <w:tabs>
          <w:tab w:val="left" w:pos="4080"/>
        </w:tabs>
        <w:jc w:val="center"/>
        <w:rPr>
          <w:b/>
          <w:bCs/>
        </w:rPr>
      </w:pPr>
      <w:r>
        <w:rPr>
          <w:b/>
          <w:bCs/>
        </w:rPr>
        <w:t>§ 6.</w:t>
      </w:r>
    </w:p>
    <w:p w:rsidR="00153E27" w:rsidRDefault="00153E27" w:rsidP="00153E27">
      <w:pPr>
        <w:jc w:val="center"/>
      </w:pPr>
    </w:p>
    <w:p w:rsidR="00153E27" w:rsidRDefault="00153E27" w:rsidP="00153E27">
      <w:r>
        <w:t xml:space="preserve">Uchwała podlega ogłoszeniu w Dzienniku Urzędowym Województwa Mazowieckiego. </w:t>
      </w:r>
    </w:p>
    <w:p w:rsidR="00153E27" w:rsidRDefault="00153E27" w:rsidP="00153E27"/>
    <w:p w:rsidR="00153E27" w:rsidRDefault="00153E27" w:rsidP="00153E27"/>
    <w:p w:rsidR="00153E27" w:rsidRDefault="00153E27" w:rsidP="00153E27">
      <w:pPr>
        <w:tabs>
          <w:tab w:val="left" w:pos="4080"/>
        </w:tabs>
        <w:jc w:val="center"/>
        <w:rPr>
          <w:b/>
          <w:bCs/>
        </w:rPr>
      </w:pPr>
      <w:r>
        <w:rPr>
          <w:b/>
          <w:bCs/>
        </w:rPr>
        <w:t>§ 7.</w:t>
      </w:r>
    </w:p>
    <w:p w:rsidR="00153E27" w:rsidRDefault="00153E27" w:rsidP="00153E27">
      <w:pPr>
        <w:pStyle w:val="Tekstpodstawowy"/>
      </w:pPr>
    </w:p>
    <w:p w:rsidR="00153E27" w:rsidRDefault="00153E27" w:rsidP="00153E27">
      <w:pPr>
        <w:pStyle w:val="Tekstpodstawowy"/>
      </w:pPr>
      <w:r>
        <w:t>Uchwała wchodzi w życie po upływie 14 dni od dnia ogłoszenia i ma zastosowanie do kadencji organów jednostek samorządu terytorialnego następujących po kadencji w czasie której uchwała weszła w życie.</w:t>
      </w:r>
    </w:p>
    <w:p w:rsidR="00153E27" w:rsidRDefault="00153E27" w:rsidP="00153E27"/>
    <w:p w:rsidR="00153E27" w:rsidRDefault="00153E27" w:rsidP="00153E27"/>
    <w:p w:rsidR="00153E27" w:rsidRDefault="00153E27" w:rsidP="00153E27"/>
    <w:p w:rsidR="00153E27" w:rsidRDefault="00153E27" w:rsidP="00153E27">
      <w:pPr>
        <w:tabs>
          <w:tab w:val="left" w:pos="6060"/>
        </w:tabs>
      </w:pPr>
      <w:r>
        <w:tab/>
        <w:t>Przewodniczący Rady Gminy</w:t>
      </w:r>
    </w:p>
    <w:p w:rsidR="00153E27" w:rsidRDefault="00153E27" w:rsidP="00153E27"/>
    <w:p w:rsidR="00153E27" w:rsidRDefault="00153E27" w:rsidP="00153E27">
      <w:pPr>
        <w:tabs>
          <w:tab w:val="left" w:pos="6700"/>
        </w:tabs>
        <w:rPr>
          <w:i/>
          <w:iCs/>
        </w:rPr>
      </w:pPr>
      <w:r>
        <w:tab/>
      </w:r>
      <w:r>
        <w:rPr>
          <w:i/>
          <w:iCs/>
        </w:rPr>
        <w:t>Julian Sowiński</w:t>
      </w:r>
    </w:p>
    <w:p w:rsidR="00834D81" w:rsidRDefault="00834D81"/>
    <w:sectPr w:rsidR="00834D81" w:rsidSect="00153E27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E27"/>
    <w:rsid w:val="00153E27"/>
    <w:rsid w:val="0083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53E27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153E2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53E2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53E2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53E27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153E2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53E2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53E2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1301</Characters>
  <Application>Microsoft Office Word</Application>
  <DocSecurity>0</DocSecurity>
  <Lines>10</Lines>
  <Paragraphs>3</Paragraphs>
  <ScaleCrop>false</ScaleCrop>
  <Company>Microsoft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2012-09-06T06:44:00Z</dcterms:created>
  <dcterms:modified xsi:type="dcterms:W3CDTF">2012-09-06T06:44:00Z</dcterms:modified>
</cp:coreProperties>
</file>