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2F" w:rsidRPr="00807B83" w:rsidRDefault="001D592F" w:rsidP="00C60D8D">
      <w:pPr>
        <w:jc w:val="right"/>
        <w:rPr>
          <w:b/>
          <w:i/>
          <w:sz w:val="20"/>
          <w:szCs w:val="20"/>
        </w:rPr>
      </w:pPr>
      <w:r w:rsidRPr="00807B83">
        <w:rPr>
          <w:b/>
          <w:i/>
          <w:sz w:val="20"/>
          <w:szCs w:val="20"/>
        </w:rPr>
        <w:t xml:space="preserve">Załącznik nr 2 do </w:t>
      </w:r>
      <w:r w:rsidR="00C60D8D" w:rsidRPr="00807B83">
        <w:rPr>
          <w:b/>
          <w:i/>
          <w:sz w:val="20"/>
          <w:szCs w:val="20"/>
        </w:rPr>
        <w:t>Z</w:t>
      </w:r>
      <w:r w:rsidRPr="00807B83">
        <w:rPr>
          <w:b/>
          <w:i/>
          <w:sz w:val="20"/>
          <w:szCs w:val="20"/>
        </w:rPr>
        <w:t xml:space="preserve">apytania ofertowego </w:t>
      </w:r>
      <w:r w:rsidR="00C60D8D" w:rsidRPr="00807B83">
        <w:rPr>
          <w:b/>
          <w:i/>
          <w:sz w:val="20"/>
          <w:szCs w:val="20"/>
        </w:rPr>
        <w:br/>
      </w:r>
      <w:r w:rsidRPr="00807B83">
        <w:rPr>
          <w:b/>
          <w:i/>
          <w:sz w:val="20"/>
          <w:szCs w:val="20"/>
        </w:rPr>
        <w:t>nr OZ/4/2018</w:t>
      </w:r>
    </w:p>
    <w:p w:rsidR="00807B83" w:rsidRDefault="00807B83" w:rsidP="00807B83">
      <w:pPr>
        <w:rPr>
          <w:b/>
        </w:rPr>
      </w:pPr>
    </w:p>
    <w:p w:rsidR="00E84558" w:rsidRPr="00C60D8D" w:rsidRDefault="00376C01">
      <w:pPr>
        <w:jc w:val="center"/>
      </w:pPr>
      <w:r w:rsidRPr="00C60D8D">
        <w:rPr>
          <w:b/>
        </w:rPr>
        <w:t xml:space="preserve">Opis przedmiotu zamówienia </w:t>
      </w:r>
    </w:p>
    <w:p w:rsidR="00E84558" w:rsidRPr="00C60D8D" w:rsidRDefault="00376C01">
      <w:pPr>
        <w:jc w:val="both"/>
        <w:rPr>
          <w:rFonts w:cstheme="minorHAnsi"/>
        </w:rPr>
      </w:pPr>
      <w:r w:rsidRPr="00C60D8D">
        <w:rPr>
          <w:rFonts w:cstheme="minorHAnsi"/>
        </w:rPr>
        <w:t>Przedmiot</w:t>
      </w:r>
      <w:r w:rsidR="0034209B" w:rsidRPr="00C60D8D">
        <w:rPr>
          <w:rFonts w:cstheme="minorHAnsi"/>
        </w:rPr>
        <w:t>em zamówienia jest zakup samochodu 9-</w:t>
      </w:r>
      <w:r w:rsidRPr="00C60D8D">
        <w:rPr>
          <w:rFonts w:cstheme="minorHAnsi"/>
        </w:rPr>
        <w:t xml:space="preserve">osobowego przystosowanego do przewozu osób  niepełnosprawnych dla potrzeb Powiatowego Środowiskowego Domu Samopomocy w Pęczniewie. Samochód ma być przeznaczony do przewozu </w:t>
      </w:r>
      <w:r w:rsidR="0034209B" w:rsidRPr="00C60D8D">
        <w:rPr>
          <w:rFonts w:cstheme="minorHAnsi"/>
        </w:rPr>
        <w:t>9</w:t>
      </w:r>
      <w:r w:rsidRPr="00C60D8D">
        <w:rPr>
          <w:rFonts w:cstheme="minorHAnsi"/>
        </w:rPr>
        <w:t xml:space="preserve"> osób wraz z kierowcą,  przystosowany do przewozu </w:t>
      </w:r>
      <w:r w:rsidR="0034209B" w:rsidRPr="00C60D8D">
        <w:rPr>
          <w:rFonts w:cstheme="minorHAnsi"/>
        </w:rPr>
        <w:br/>
        <w:t>1</w:t>
      </w:r>
      <w:r w:rsidRPr="00C60D8D">
        <w:rPr>
          <w:rFonts w:cstheme="minorHAnsi"/>
        </w:rPr>
        <w:t xml:space="preserve"> osoby niepełnoprawnej na wózku inwalidzkim. Samochód musi być fabrycznie nowy, wolny od wad, spełniający warunki dopuszczenia do ruchu drogowego, zgodnie z obowiązującymi przepisami. Pojazd musi posiadać świadectwo zgodności WE, jako samochód osobowy przeznaczony do przewozu osób niepełnosprawnych, w tym jedna na wózku inwalidzkim, wydane przez ustawowo uprawniony organ oraz musi spełniać warunki zawarte w Rozporządzeniu Ministra Infrastruktury z dnia 31.12.2002 r. w sprawie warunków technicznych pojazdów oraz zakresu ich niezbędnego wyposażenia (tj. Dz. U. z 2016 r. poz. 2022 ze zm.)</w:t>
      </w:r>
    </w:p>
    <w:p w:rsidR="00E84558" w:rsidRPr="00C60D8D" w:rsidRDefault="00376C01">
      <w:pPr>
        <w:jc w:val="both"/>
        <w:rPr>
          <w:rFonts w:cstheme="minorHAnsi"/>
        </w:rPr>
      </w:pPr>
      <w:r w:rsidRPr="00C60D8D">
        <w:rPr>
          <w:rFonts w:cstheme="minorHAnsi"/>
          <w:b/>
          <w:u w:val="single"/>
        </w:rPr>
        <w:t>Samochód powinien spełniać wymogi normy min EURO 6 w zakresie norm emisji substancji szkodliwych i zużycia energii</w:t>
      </w:r>
      <w:r w:rsidR="0034209B" w:rsidRPr="00C60D8D">
        <w:rPr>
          <w:rFonts w:cstheme="minorHAnsi"/>
          <w:b/>
          <w:u w:val="single"/>
        </w:rPr>
        <w:t>.</w:t>
      </w:r>
    </w:p>
    <w:p w:rsidR="00376C01" w:rsidRPr="00C60D8D" w:rsidRDefault="00376C01">
      <w:pPr>
        <w:jc w:val="both"/>
        <w:rPr>
          <w:rFonts w:cstheme="minorHAnsi"/>
        </w:rPr>
      </w:pPr>
      <w:r w:rsidRPr="00C60D8D">
        <w:rPr>
          <w:rFonts w:cstheme="minorHAnsi"/>
        </w:rPr>
        <w:t>W przypadku użycia w opisie przedmiotu zamówienia norm, aprobat, specyfikacji technicznych, systemów odniesienia, znaków towarowych, patentów lub oznaczenia pochodzenia określenia te należy czytać łącznie ze sformułowaniem „lub równoważne”.</w:t>
      </w:r>
    </w:p>
    <w:tbl>
      <w:tblPr>
        <w:tblStyle w:val="Tabela-Siatka"/>
        <w:tblW w:w="9062" w:type="dxa"/>
        <w:tblInd w:w="-30" w:type="dxa"/>
        <w:tblCellMar>
          <w:left w:w="78" w:type="dxa"/>
        </w:tblCellMar>
        <w:tblLook w:val="04A0"/>
      </w:tblPr>
      <w:tblGrid>
        <w:gridCol w:w="666"/>
        <w:gridCol w:w="5140"/>
        <w:gridCol w:w="3256"/>
      </w:tblGrid>
      <w:tr w:rsidR="00E84558" w:rsidRPr="00C60D8D" w:rsidTr="001D592F">
        <w:tc>
          <w:tcPr>
            <w:tcW w:w="66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0D8D">
              <w:rPr>
                <w:rFonts w:cstheme="minorHAnsi"/>
                <w:b/>
              </w:rPr>
              <w:t>L.p.</w:t>
            </w:r>
          </w:p>
        </w:tc>
        <w:tc>
          <w:tcPr>
            <w:tcW w:w="5140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0D8D">
              <w:rPr>
                <w:rFonts w:cstheme="minorHAnsi"/>
                <w:b/>
              </w:rPr>
              <w:t>Wymagane parametry</w:t>
            </w:r>
          </w:p>
        </w:tc>
        <w:tc>
          <w:tcPr>
            <w:tcW w:w="325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0D8D">
              <w:rPr>
                <w:rFonts w:cstheme="minorHAnsi"/>
                <w:b/>
              </w:rPr>
              <w:t>Parametry oferowane</w:t>
            </w:r>
          </w:p>
          <w:p w:rsidR="00E84558" w:rsidRPr="00C60D8D" w:rsidRDefault="00E845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E84558" w:rsidRPr="00C60D8D" w:rsidTr="001D592F">
        <w:tc>
          <w:tcPr>
            <w:tcW w:w="66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1.</w:t>
            </w:r>
          </w:p>
        </w:tc>
        <w:tc>
          <w:tcPr>
            <w:tcW w:w="5140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0D8D">
              <w:rPr>
                <w:rFonts w:cstheme="minorHAnsi"/>
                <w:b/>
              </w:rPr>
              <w:t>Silnik</w:t>
            </w:r>
          </w:p>
        </w:tc>
        <w:tc>
          <w:tcPr>
            <w:tcW w:w="325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E8455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2.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Zapłon samoczynny wysokoprężny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3.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Moc: min 100 KM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……………..……….KM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4.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Pojemność min. 1900 cm</w:t>
            </w:r>
            <w:r w:rsidRPr="00C60D8D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807B8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……………………………. c</w:t>
            </w:r>
            <w:r w:rsidR="00376C01" w:rsidRPr="00C60D8D">
              <w:rPr>
                <w:rFonts w:cstheme="minorHAnsi"/>
              </w:rPr>
              <w:t>m</w:t>
            </w:r>
            <w:r w:rsidR="00376C01" w:rsidRPr="00C60D8D">
              <w:rPr>
                <w:rFonts w:cstheme="minorHAnsi"/>
                <w:vertAlign w:val="superscript"/>
              </w:rPr>
              <w:t>3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5.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Czystość spalin - wymagana norma</w:t>
            </w:r>
            <w:r w:rsidRPr="00C60D8D">
              <w:rPr>
                <w:rFonts w:cstheme="minorHAnsi"/>
                <w:color w:val="FF7F00"/>
              </w:rPr>
              <w:t xml:space="preserve"> </w:t>
            </w:r>
            <w:r w:rsidRPr="00C60D8D">
              <w:rPr>
                <w:rFonts w:cstheme="minorHAnsi"/>
                <w:color w:val="000000"/>
              </w:rPr>
              <w:t>min.</w:t>
            </w:r>
            <w:r w:rsidRPr="00C60D8D">
              <w:rPr>
                <w:rFonts w:cstheme="minorHAnsi"/>
                <w:color w:val="FF7F00"/>
              </w:rPr>
              <w:t xml:space="preserve"> </w:t>
            </w:r>
            <w:r w:rsidRPr="00C60D8D">
              <w:rPr>
                <w:rFonts w:cstheme="minorHAnsi"/>
              </w:rPr>
              <w:t>Euro 6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 w:rsidTr="001D592F">
        <w:tc>
          <w:tcPr>
            <w:tcW w:w="66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7.</w:t>
            </w:r>
          </w:p>
        </w:tc>
        <w:tc>
          <w:tcPr>
            <w:tcW w:w="5140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0D8D">
              <w:rPr>
                <w:rFonts w:cstheme="minorHAnsi"/>
                <w:b/>
              </w:rPr>
              <w:t>Skrzynia biegów</w:t>
            </w:r>
          </w:p>
        </w:tc>
        <w:tc>
          <w:tcPr>
            <w:tcW w:w="325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E8455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8.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Manualna min. 5-biegowa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9.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Napęd na przednie koła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 w:rsidTr="001D592F">
        <w:tc>
          <w:tcPr>
            <w:tcW w:w="66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10.</w:t>
            </w:r>
          </w:p>
        </w:tc>
        <w:tc>
          <w:tcPr>
            <w:tcW w:w="5140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0D8D">
              <w:rPr>
                <w:rFonts w:cstheme="minorHAnsi"/>
                <w:b/>
              </w:rPr>
              <w:t>Układ hamulcowy</w:t>
            </w:r>
          </w:p>
        </w:tc>
        <w:tc>
          <w:tcPr>
            <w:tcW w:w="325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E8455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11.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Tarczowy przód i tył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12.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System zapobiegający blokowaniu kół podczas hamowania (ABS)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13.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Elektroniczna blokada mechanizmu różnicowego zapobiegająca poślizgowi jednego z napędzanych kół (EDS)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14.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 xml:space="preserve">System zapobiegający poślizgowi kół napędzanych poprzez zmniejszenie przekazywanego w czasie jazdy przez silnik zbyt dużego momentu obrotowego 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15.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 xml:space="preserve">System zapobiegający poślizgowi kół napędzanych podczas hamowania silnikiem 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 w:rsidTr="001D592F">
        <w:tc>
          <w:tcPr>
            <w:tcW w:w="66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16.</w:t>
            </w:r>
          </w:p>
        </w:tc>
        <w:tc>
          <w:tcPr>
            <w:tcW w:w="5140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0D8D">
              <w:rPr>
                <w:rFonts w:cstheme="minorHAnsi"/>
                <w:b/>
              </w:rPr>
              <w:t>Układ kierowniczy</w:t>
            </w:r>
          </w:p>
        </w:tc>
        <w:tc>
          <w:tcPr>
            <w:tcW w:w="325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E8455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17.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Wspomaganie układu kierowniczego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18.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Kolumna kierownicy z regulacją min. w jednej płaszczyznach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19.</w:t>
            </w:r>
          </w:p>
        </w:tc>
        <w:tc>
          <w:tcPr>
            <w:tcW w:w="5140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Rozstaw osi min. 3300</w:t>
            </w:r>
          </w:p>
        </w:tc>
        <w:tc>
          <w:tcPr>
            <w:tcW w:w="325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E84558" w:rsidRPr="00C60D8D" w:rsidRDefault="001E292A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 w:rsidTr="001D592F">
        <w:tc>
          <w:tcPr>
            <w:tcW w:w="66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lastRenderedPageBreak/>
              <w:t>20.</w:t>
            </w:r>
          </w:p>
        </w:tc>
        <w:tc>
          <w:tcPr>
            <w:tcW w:w="5140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0D8D">
              <w:rPr>
                <w:rFonts w:cstheme="minorHAnsi"/>
                <w:b/>
              </w:rPr>
              <w:t>Ogumienie</w:t>
            </w:r>
          </w:p>
        </w:tc>
        <w:tc>
          <w:tcPr>
            <w:tcW w:w="325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E8455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21.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 xml:space="preserve">Samochód wyposażony w </w:t>
            </w:r>
            <w:proofErr w:type="spellStart"/>
            <w:r w:rsidRPr="00C60D8D">
              <w:rPr>
                <w:rFonts w:cstheme="minorHAnsi"/>
              </w:rPr>
              <w:t>kpl</w:t>
            </w:r>
            <w:proofErr w:type="spellEnd"/>
            <w:r w:rsidRPr="00C60D8D">
              <w:rPr>
                <w:rFonts w:cstheme="minorHAnsi"/>
              </w:rPr>
              <w:t xml:space="preserve">. opon letnich  </w:t>
            </w:r>
            <w:r w:rsidR="00285ED2">
              <w:rPr>
                <w:rFonts w:cstheme="minorHAnsi"/>
              </w:rPr>
              <w:t>i zimowych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 w:rsidTr="001D592F">
        <w:tc>
          <w:tcPr>
            <w:tcW w:w="66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22.</w:t>
            </w:r>
          </w:p>
        </w:tc>
        <w:tc>
          <w:tcPr>
            <w:tcW w:w="5140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0D8D">
              <w:rPr>
                <w:rFonts w:cstheme="minorHAnsi"/>
                <w:b/>
              </w:rPr>
              <w:t>Stanowisko kierowcy i przedział pasażerski</w:t>
            </w:r>
          </w:p>
        </w:tc>
        <w:tc>
          <w:tcPr>
            <w:tcW w:w="325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E8455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23.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Kabina kierowcy – siedzenia 1+2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24.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 xml:space="preserve">Przedział pasażerski -  dwa rzędy siedzeń 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25.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Rząd pierwszy: fotele 2+1, z możliwością szybkiego demontażu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26.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 xml:space="preserve">Rząd drugi: fotele lub kanapa 3 osobowa, łatwo demontowana lub ze składanym oparciem w celu przewiezienia wózka inwalidzkiego lub ładunku 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27.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 xml:space="preserve">Wszystkie siedzenia (9sztuk) wyposażone w pasy bezpieczeństwa 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28.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Fotele w przedziale kierowcy</w:t>
            </w:r>
            <w:r w:rsidRPr="00C60D8D">
              <w:rPr>
                <w:rFonts w:cstheme="minorHAnsi"/>
                <w:color w:val="000000"/>
              </w:rPr>
              <w:t xml:space="preserve"> i pasażerskim </w:t>
            </w:r>
            <w:r w:rsidRPr="00C60D8D">
              <w:rPr>
                <w:rFonts w:cstheme="minorHAnsi"/>
              </w:rPr>
              <w:t xml:space="preserve">z zagłówkami 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29.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Fotel kierowcy z regulacją przesuwu i pochylenia oparcia plus podłokietniki, regulacja wysokości , podparcie odcinka lędźwiowego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30.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Tekstylne obicia foteli w ciemnej tonacji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31.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Wykładziny: wyłożenie ścian wewnątrz samochodu i podsufitki, wykładzina welurowa lub gumowa na całej podłodze z osłoną krawędzi bocznych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32.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Gniazdo elektryczne 12V w przedziale kierowcy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33.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Lampki oświetlenia wewnętrznego w kabinie kierowcy i przedziale pasażerskim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34.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Klimatyzacja min. manualna z regulacją, ogrzewanie również w przestrzeni pasażerskiej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35.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Radioodtwarzacz z USB/SD plus zestaw głośnomówiący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36.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Lusterka boczne z soczewkami ograniczającymi martwe pole widzenia, elektrycznie regulowane, podgrzewane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 w:rsidTr="001D592F">
        <w:tc>
          <w:tcPr>
            <w:tcW w:w="66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37.</w:t>
            </w:r>
          </w:p>
        </w:tc>
        <w:tc>
          <w:tcPr>
            <w:tcW w:w="5140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0D8D">
              <w:rPr>
                <w:rFonts w:cstheme="minorHAnsi"/>
                <w:b/>
              </w:rPr>
              <w:t>Szyby</w:t>
            </w:r>
          </w:p>
        </w:tc>
        <w:tc>
          <w:tcPr>
            <w:tcW w:w="325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E8455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38.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Pojazd całkowicie przeszklony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39.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Szyba przednia klejona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40.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 w:rsidP="00105565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Szyby</w:t>
            </w:r>
            <w:r w:rsidR="00105565">
              <w:rPr>
                <w:rFonts w:cstheme="minorHAnsi"/>
              </w:rPr>
              <w:t xml:space="preserve"> </w:t>
            </w:r>
            <w:r w:rsidRPr="00C60D8D">
              <w:rPr>
                <w:rFonts w:cstheme="minorHAnsi"/>
              </w:rPr>
              <w:t>elektrycznie sterowane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41.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Wszystkie szyby termoizolacyjne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 xml:space="preserve">42. </w:t>
            </w:r>
          </w:p>
        </w:tc>
        <w:tc>
          <w:tcPr>
            <w:tcW w:w="5140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Ogrzewana tylna szyba plus wycieraczki</w:t>
            </w:r>
          </w:p>
        </w:tc>
        <w:tc>
          <w:tcPr>
            <w:tcW w:w="325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E84558" w:rsidRPr="00C60D8D" w:rsidRDefault="00E8455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84558" w:rsidRPr="00C60D8D" w:rsidTr="001D592F">
        <w:tc>
          <w:tcPr>
            <w:tcW w:w="66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43.</w:t>
            </w:r>
          </w:p>
        </w:tc>
        <w:tc>
          <w:tcPr>
            <w:tcW w:w="5140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0D8D">
              <w:rPr>
                <w:rFonts w:cstheme="minorHAnsi"/>
                <w:b/>
              </w:rPr>
              <w:t>Drzwi</w:t>
            </w:r>
          </w:p>
        </w:tc>
        <w:tc>
          <w:tcPr>
            <w:tcW w:w="325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E8455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44.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Odsuwane drzwi boczne załadunkowe min. z  jednej strony, częściowo oszklone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45.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 xml:space="preserve">Drzwi tylne otwierane na boki przeszklone 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46.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Centralny zamek ze zdalnym sterowaniem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 w:rsidTr="001D592F">
        <w:tc>
          <w:tcPr>
            <w:tcW w:w="66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47.</w:t>
            </w:r>
          </w:p>
        </w:tc>
        <w:tc>
          <w:tcPr>
            <w:tcW w:w="5140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0D8D">
              <w:rPr>
                <w:rFonts w:cstheme="minorHAnsi"/>
                <w:b/>
              </w:rPr>
              <w:t>Wyposażenie dotyczące bezpieczeństwa</w:t>
            </w:r>
          </w:p>
        </w:tc>
        <w:tc>
          <w:tcPr>
            <w:tcW w:w="325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E8455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48.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Poduszki powietrzne dla kierowcy</w:t>
            </w:r>
            <w:r w:rsidRPr="00C60D8D">
              <w:rPr>
                <w:rFonts w:cstheme="minorHAnsi"/>
                <w:color w:val="FF7F00"/>
              </w:rPr>
              <w:t xml:space="preserve"> </w:t>
            </w:r>
            <w:r w:rsidRPr="00C60D8D">
              <w:rPr>
                <w:rFonts w:cstheme="minorHAnsi"/>
                <w:color w:val="000000"/>
              </w:rPr>
              <w:t>i pasażer</w:t>
            </w:r>
            <w:r w:rsidR="00105565">
              <w:rPr>
                <w:rFonts w:cstheme="minorHAnsi"/>
                <w:color w:val="000000"/>
              </w:rPr>
              <w:t>ów w przedziale kierowcy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0" w:name="__DdeLink__4742_2176327327"/>
            <w:bookmarkEnd w:id="0"/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 xml:space="preserve">49. </w:t>
            </w:r>
          </w:p>
        </w:tc>
        <w:tc>
          <w:tcPr>
            <w:tcW w:w="5140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Czujnik cofania</w:t>
            </w:r>
          </w:p>
        </w:tc>
        <w:tc>
          <w:tcPr>
            <w:tcW w:w="325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50.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Pasy bezpieczeństwa 3 punktowe dla kierowcy i pasażerów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51.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 xml:space="preserve">Pasy bezpieczeństwa mocujące wózki do szyn w pojeździe 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52.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Pas biodrowy zabezpieczający osobę na wózku inwalidzkim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53.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Układ ułatwiający ruszanie na wzniesieniach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54.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Światło przeciwmgielne min. tylne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55.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Immobiliser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 w:rsidTr="001D592F">
        <w:tc>
          <w:tcPr>
            <w:tcW w:w="66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lastRenderedPageBreak/>
              <w:t>56.</w:t>
            </w:r>
          </w:p>
        </w:tc>
        <w:tc>
          <w:tcPr>
            <w:tcW w:w="5140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0D8D">
              <w:rPr>
                <w:rFonts w:cstheme="minorHAnsi"/>
                <w:b/>
              </w:rPr>
              <w:t>Gwarancja (kryterium oceny)</w:t>
            </w:r>
          </w:p>
        </w:tc>
        <w:tc>
          <w:tcPr>
            <w:tcW w:w="325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E8455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57.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na zespoły i podzespoły mechaniczne/elektryczne/elektroniczne, bez limitu kilometrów</w:t>
            </w:r>
            <w:r w:rsidR="00486292" w:rsidRPr="00C60D8D">
              <w:rPr>
                <w:rFonts w:cstheme="minorHAnsi"/>
              </w:rPr>
              <w:t xml:space="preserve"> min. 2 lata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CE2CA9" w:rsidRPr="00C60D8D" w:rsidRDefault="00CE2CA9" w:rsidP="00CE2CA9">
            <w:pPr>
              <w:spacing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  <w:p w:rsidR="00CE2CA9" w:rsidRPr="00C60D8D" w:rsidRDefault="00CE2CA9" w:rsidP="00CE2CA9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 xml:space="preserve">…………………………………. </w:t>
            </w:r>
          </w:p>
          <w:p w:rsidR="00E84558" w:rsidRPr="00C60D8D" w:rsidRDefault="00CE2CA9" w:rsidP="00CE2CA9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(podać ile w latach)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58.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na perforację korozyjną</w:t>
            </w:r>
            <w:r w:rsidR="00CE2CA9" w:rsidRPr="00C60D8D">
              <w:rPr>
                <w:rFonts w:cstheme="minorHAnsi"/>
              </w:rPr>
              <w:t xml:space="preserve"> min. 8 lat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CE2CA9" w:rsidRPr="00C60D8D" w:rsidRDefault="00CE2CA9" w:rsidP="00CE2CA9">
            <w:pPr>
              <w:spacing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  <w:p w:rsidR="00CE2CA9" w:rsidRPr="00C60D8D" w:rsidRDefault="00CE2CA9" w:rsidP="00CE2CA9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 xml:space="preserve">…………………………………. </w:t>
            </w:r>
          </w:p>
          <w:p w:rsidR="00CE2CA9" w:rsidRPr="00C60D8D" w:rsidRDefault="00CE2CA9" w:rsidP="00CE2CA9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(podać ile w latach)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59.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na lakier</w:t>
            </w:r>
            <w:r w:rsidR="00CE2CA9" w:rsidRPr="00C60D8D">
              <w:rPr>
                <w:rFonts w:cstheme="minorHAnsi"/>
              </w:rPr>
              <w:t xml:space="preserve"> min. 3 lata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CE2CA9" w:rsidRPr="00C60D8D" w:rsidRDefault="00CE2CA9" w:rsidP="00CE2CA9">
            <w:pPr>
              <w:spacing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  <w:p w:rsidR="00CE2CA9" w:rsidRPr="00C60D8D" w:rsidRDefault="00CE2CA9" w:rsidP="00CE2CA9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 xml:space="preserve">…………………………………. </w:t>
            </w:r>
          </w:p>
          <w:p w:rsidR="00E84558" w:rsidRPr="00C60D8D" w:rsidRDefault="00CE2CA9" w:rsidP="00CE2CA9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(podać ile w latach)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60.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Serwis auta (zapewnienie oryginalnych części zamiennym) – max 70 km od siedziby zamawiającego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 w:rsidTr="001D592F">
        <w:tc>
          <w:tcPr>
            <w:tcW w:w="66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61.</w:t>
            </w:r>
          </w:p>
        </w:tc>
        <w:tc>
          <w:tcPr>
            <w:tcW w:w="5140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0D8D">
              <w:rPr>
                <w:rFonts w:cstheme="minorHAnsi"/>
                <w:b/>
              </w:rPr>
              <w:t>Dalsze wymagania</w:t>
            </w:r>
          </w:p>
        </w:tc>
        <w:tc>
          <w:tcPr>
            <w:tcW w:w="325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E8455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62.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Tablice z materiału odblaskowego, nakładane na nadwozie samochodu z symbolami o przewozie osób niepełnosprawnych zgodnie z art. 58 ustawy z dnia 20 czerwca 1997 r. prawo o ruchu drogowym (Dz. U. z 2018 r. poz. 1990)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63.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Atestowane mocowania dla wózka inwalidzkiego (1 wózek) w podłodze pojazdu oraz pasy zabezpieczające osobę w wózku inwalidzkim. Pojazd przystosowany do przewozu osoby na wózku inwalidzkim (1 wózek)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64.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 xml:space="preserve">Atestowany najazd wprowadzający wózek do pojazdu z powierzchnią antypoślizgową montowane z tyłu pojazdu – składane do wnętrza pojazdu. 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65.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Pojazd fabrycznie nowy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 w:rsidTr="001D592F">
        <w:tc>
          <w:tcPr>
            <w:tcW w:w="66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66.</w:t>
            </w:r>
          </w:p>
        </w:tc>
        <w:tc>
          <w:tcPr>
            <w:tcW w:w="5140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0D8D">
              <w:rPr>
                <w:rFonts w:cstheme="minorHAnsi"/>
                <w:b/>
              </w:rPr>
              <w:t>Wyposażenie dodatkowe</w:t>
            </w:r>
          </w:p>
        </w:tc>
        <w:tc>
          <w:tcPr>
            <w:tcW w:w="325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E8455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67.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Apteczka pierwszej pomocy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68.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Gaśnica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69.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Trójkąt ostrzegawczy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70.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Odblaskowa kamizelka ostrzegawcza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71.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Pełnowymiarowe koło zapasowe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72.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 xml:space="preserve">Komplet dywaników gumowych (w przedziale kierowcy) 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CE2CA9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CE2CA9" w:rsidRPr="00C60D8D" w:rsidRDefault="00CE2CA9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73.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CE2CA9" w:rsidRPr="00C60D8D" w:rsidRDefault="00CE2CA9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Pokrowce na wszystkie fotele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CE2CA9" w:rsidRPr="00C60D8D" w:rsidRDefault="00CE2CA9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376C01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376C01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74.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376C01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Zestaw umożliwiający samodzielna wymianę koła, zawierający min. podnośnik oraz klucz do kół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376C01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</w:tc>
      </w:tr>
      <w:tr w:rsidR="00E84558" w:rsidRPr="00C60D8D" w:rsidTr="001D592F">
        <w:tc>
          <w:tcPr>
            <w:tcW w:w="66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75.</w:t>
            </w:r>
          </w:p>
        </w:tc>
        <w:tc>
          <w:tcPr>
            <w:tcW w:w="5140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0D8D">
              <w:rPr>
                <w:rFonts w:cstheme="minorHAnsi"/>
                <w:b/>
              </w:rPr>
              <w:t>Pozostałe</w:t>
            </w:r>
          </w:p>
        </w:tc>
        <w:tc>
          <w:tcPr>
            <w:tcW w:w="3256" w:type="dxa"/>
            <w:shd w:val="clear" w:color="auto" w:fill="DBE5F1" w:themeFill="accent1" w:themeFillTint="33"/>
            <w:tcMar>
              <w:left w:w="78" w:type="dxa"/>
            </w:tcMar>
          </w:tcPr>
          <w:p w:rsidR="00E84558" w:rsidRPr="00C60D8D" w:rsidRDefault="00E8455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76.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 xml:space="preserve">Rok produkcji </w:t>
            </w:r>
            <w:r w:rsidR="00CE2CA9" w:rsidRPr="00C60D8D">
              <w:rPr>
                <w:rFonts w:cstheme="minorHAnsi"/>
              </w:rPr>
              <w:t xml:space="preserve"> </w:t>
            </w:r>
            <w:r w:rsidRPr="00C60D8D">
              <w:rPr>
                <w:rFonts w:cstheme="minorHAnsi"/>
              </w:rPr>
              <w:t>2018</w:t>
            </w: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235008" w:rsidRPr="00C60D8D" w:rsidRDefault="00376C01" w:rsidP="00235008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  <w:r w:rsidR="00235008">
              <w:rPr>
                <w:rFonts w:cstheme="minorHAnsi"/>
              </w:rPr>
              <w:br/>
            </w:r>
            <w:r w:rsidR="00CE2CA9" w:rsidRPr="00C60D8D">
              <w:rPr>
                <w:rFonts w:cstheme="minorHAnsi"/>
              </w:rPr>
              <w:t>(Inny, podać jaki…….…</w:t>
            </w:r>
            <w:r w:rsidR="00235008">
              <w:rPr>
                <w:rFonts w:cstheme="minorHAnsi"/>
              </w:rPr>
              <w:t>….</w:t>
            </w:r>
            <w:r w:rsidR="00CE2CA9" w:rsidRPr="00C60D8D">
              <w:rPr>
                <w:rFonts w:cstheme="minorHAnsi"/>
              </w:rPr>
              <w:t>…)</w:t>
            </w:r>
          </w:p>
        </w:tc>
      </w:tr>
      <w:tr w:rsidR="00E84558" w:rsidRPr="00C60D8D">
        <w:tc>
          <w:tcPr>
            <w:tcW w:w="66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>77.</w:t>
            </w:r>
          </w:p>
        </w:tc>
        <w:tc>
          <w:tcPr>
            <w:tcW w:w="5140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rPr>
                <w:rFonts w:cstheme="minorHAnsi"/>
              </w:rPr>
            </w:pPr>
            <w:r w:rsidRPr="00C60D8D">
              <w:rPr>
                <w:rFonts w:cstheme="minorHAnsi"/>
              </w:rPr>
              <w:t xml:space="preserve">Kolor nadwozia </w:t>
            </w:r>
            <w:r w:rsidR="00235008">
              <w:rPr>
                <w:rFonts w:cstheme="minorHAnsi"/>
              </w:rPr>
              <w:t xml:space="preserve">preferowany </w:t>
            </w:r>
            <w:r w:rsidRPr="00C60D8D">
              <w:rPr>
                <w:rFonts w:cstheme="minorHAnsi"/>
              </w:rPr>
              <w:t>grafit lub szary</w:t>
            </w:r>
          </w:p>
          <w:p w:rsidR="00E84558" w:rsidRPr="00C60D8D" w:rsidRDefault="00E8455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56" w:type="dxa"/>
            <w:shd w:val="clear" w:color="auto" w:fill="auto"/>
            <w:tcMar>
              <w:left w:w="78" w:type="dxa"/>
            </w:tcMar>
          </w:tcPr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Tak/Nie*</w:t>
            </w:r>
          </w:p>
          <w:p w:rsidR="00E84558" w:rsidRPr="00C60D8D" w:rsidRDefault="00376C0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0D8D">
              <w:rPr>
                <w:rFonts w:cstheme="minorHAnsi"/>
              </w:rPr>
              <w:t>Inny, podać jaki …………………..</w:t>
            </w:r>
          </w:p>
        </w:tc>
      </w:tr>
    </w:tbl>
    <w:p w:rsidR="00E84558" w:rsidRPr="00C60D8D" w:rsidRDefault="00376C01">
      <w:pPr>
        <w:rPr>
          <w:rFonts w:cstheme="minorHAnsi"/>
        </w:rPr>
      </w:pPr>
      <w:r w:rsidRPr="00C60D8D">
        <w:rPr>
          <w:rFonts w:cstheme="minorHAnsi"/>
          <w:b/>
          <w:i/>
        </w:rPr>
        <w:t>* Niepotrzebne skreślić</w:t>
      </w:r>
    </w:p>
    <w:p w:rsidR="00E84558" w:rsidRPr="00C60D8D" w:rsidRDefault="00376C01" w:rsidP="009012BF">
      <w:pPr>
        <w:jc w:val="both"/>
        <w:rPr>
          <w:rFonts w:cstheme="minorHAnsi"/>
        </w:rPr>
      </w:pPr>
      <w:r w:rsidRPr="00C60D8D">
        <w:rPr>
          <w:rFonts w:cstheme="minorHAnsi"/>
        </w:rPr>
        <w:t>Podane parametry są parametrami minimalnymi i wykonawca może zaproponować przedmiot zamówienia o parametrach takich samych</w:t>
      </w:r>
      <w:r w:rsidR="009012BF">
        <w:rPr>
          <w:rFonts w:cstheme="minorHAnsi"/>
        </w:rPr>
        <w:t xml:space="preserve"> lub lepszych. </w:t>
      </w:r>
      <w:r w:rsidRPr="00C60D8D">
        <w:rPr>
          <w:rFonts w:cstheme="minorHAnsi"/>
        </w:rPr>
        <w:t xml:space="preserve">Samochód musi posiadać wszystkie niezbędne dokumenty dopuszczające pojazd do ruchu drogowego na terenie kraju. Wykonawca zobowiązany jest przekazać w szczególności:  </w:t>
      </w:r>
    </w:p>
    <w:p w:rsidR="00E84558" w:rsidRPr="00C60D8D" w:rsidRDefault="00376C01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C60D8D">
        <w:rPr>
          <w:rFonts w:cstheme="minorHAnsi"/>
        </w:rPr>
        <w:t>kartę pojazdu,</w:t>
      </w:r>
    </w:p>
    <w:p w:rsidR="00E84558" w:rsidRPr="00C60D8D" w:rsidRDefault="00376C0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60D8D">
        <w:rPr>
          <w:rFonts w:cstheme="minorHAnsi"/>
        </w:rPr>
        <w:t>aktualne świadectwo homologacji,</w:t>
      </w:r>
    </w:p>
    <w:p w:rsidR="00E84558" w:rsidRPr="00C60D8D" w:rsidRDefault="00376C0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60D8D">
        <w:rPr>
          <w:rFonts w:cstheme="minorHAnsi"/>
        </w:rPr>
        <w:lastRenderedPageBreak/>
        <w:t>książkę gwarancyjną,</w:t>
      </w:r>
    </w:p>
    <w:p w:rsidR="00E84558" w:rsidRPr="00C60D8D" w:rsidRDefault="00376C0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60D8D">
        <w:rPr>
          <w:rFonts w:cstheme="minorHAnsi"/>
        </w:rPr>
        <w:t xml:space="preserve">książkę przeglądów serwisowych, </w:t>
      </w:r>
    </w:p>
    <w:p w:rsidR="00E84558" w:rsidRPr="00C60D8D" w:rsidRDefault="00376C0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60D8D">
        <w:rPr>
          <w:rFonts w:cstheme="minorHAnsi"/>
        </w:rPr>
        <w:t xml:space="preserve">instrukcję obsługi w języku polskim, </w:t>
      </w:r>
    </w:p>
    <w:p w:rsidR="00E84558" w:rsidRPr="00C60D8D" w:rsidRDefault="00376C0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bookmarkStart w:id="1" w:name="__DdeLink__3305_1186327267"/>
      <w:bookmarkEnd w:id="1"/>
      <w:r w:rsidRPr="00C60D8D">
        <w:rPr>
          <w:rFonts w:cstheme="minorHAnsi"/>
        </w:rPr>
        <w:t xml:space="preserve">wszystkie dostarczone przez producenta komplety kluczy, nie mniej niż dwa. </w:t>
      </w:r>
    </w:p>
    <w:p w:rsidR="001D592F" w:rsidRPr="00C60D8D" w:rsidRDefault="001D592F" w:rsidP="001D592F">
      <w:pPr>
        <w:jc w:val="both"/>
        <w:rPr>
          <w:rFonts w:cstheme="minorHAnsi"/>
        </w:rPr>
      </w:pPr>
    </w:p>
    <w:p w:rsidR="001D592F" w:rsidRPr="00C60D8D" w:rsidRDefault="001D592F" w:rsidP="001D592F">
      <w:pPr>
        <w:jc w:val="both"/>
        <w:rPr>
          <w:rFonts w:cstheme="minorHAnsi"/>
        </w:rPr>
      </w:pPr>
    </w:p>
    <w:sectPr w:rsidR="001D592F" w:rsidRPr="00C60D8D" w:rsidSect="00C60D8D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0F26"/>
    <w:multiLevelType w:val="multilevel"/>
    <w:tmpl w:val="6CCC66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BC73BE"/>
    <w:multiLevelType w:val="multilevel"/>
    <w:tmpl w:val="26A4DB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2643AF"/>
    <w:multiLevelType w:val="multilevel"/>
    <w:tmpl w:val="CB1808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558"/>
    <w:rsid w:val="00020525"/>
    <w:rsid w:val="00092D2F"/>
    <w:rsid w:val="00105565"/>
    <w:rsid w:val="00114560"/>
    <w:rsid w:val="001D592F"/>
    <w:rsid w:val="001E292A"/>
    <w:rsid w:val="00235008"/>
    <w:rsid w:val="00285ED2"/>
    <w:rsid w:val="0034209B"/>
    <w:rsid w:val="00376C01"/>
    <w:rsid w:val="004723C8"/>
    <w:rsid w:val="00486292"/>
    <w:rsid w:val="006947BC"/>
    <w:rsid w:val="0070186A"/>
    <w:rsid w:val="00744281"/>
    <w:rsid w:val="00807B83"/>
    <w:rsid w:val="009012BF"/>
    <w:rsid w:val="00C533C0"/>
    <w:rsid w:val="00C60D8D"/>
    <w:rsid w:val="00CE29D8"/>
    <w:rsid w:val="00CE2CA9"/>
    <w:rsid w:val="00E8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FC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E84558"/>
    <w:rPr>
      <w:rFonts w:cs="Courier New"/>
    </w:rPr>
  </w:style>
  <w:style w:type="character" w:customStyle="1" w:styleId="ListLabel2">
    <w:name w:val="ListLabel 2"/>
    <w:qFormat/>
    <w:rsid w:val="00E84558"/>
    <w:rPr>
      <w:rFonts w:cs="Courier New"/>
    </w:rPr>
  </w:style>
  <w:style w:type="character" w:customStyle="1" w:styleId="ListLabel3">
    <w:name w:val="ListLabel 3"/>
    <w:qFormat/>
    <w:rsid w:val="00E84558"/>
    <w:rPr>
      <w:rFonts w:cs="Courier New"/>
    </w:rPr>
  </w:style>
  <w:style w:type="character" w:customStyle="1" w:styleId="ListLabel4">
    <w:name w:val="ListLabel 4"/>
    <w:qFormat/>
    <w:rsid w:val="00E84558"/>
    <w:rPr>
      <w:rFonts w:cs="Courier New"/>
    </w:rPr>
  </w:style>
  <w:style w:type="character" w:customStyle="1" w:styleId="ListLabel5">
    <w:name w:val="ListLabel 5"/>
    <w:qFormat/>
    <w:rsid w:val="00E84558"/>
    <w:rPr>
      <w:rFonts w:cs="Courier New"/>
    </w:rPr>
  </w:style>
  <w:style w:type="character" w:customStyle="1" w:styleId="ListLabel6">
    <w:name w:val="ListLabel 6"/>
    <w:qFormat/>
    <w:rsid w:val="00E84558"/>
    <w:rPr>
      <w:rFonts w:cs="Courier New"/>
    </w:rPr>
  </w:style>
  <w:style w:type="character" w:customStyle="1" w:styleId="ListLabel7">
    <w:name w:val="ListLabel 7"/>
    <w:qFormat/>
    <w:rsid w:val="00E84558"/>
    <w:rPr>
      <w:rFonts w:cs="Wingdings"/>
    </w:rPr>
  </w:style>
  <w:style w:type="character" w:customStyle="1" w:styleId="ListLabel8">
    <w:name w:val="ListLabel 8"/>
    <w:qFormat/>
    <w:rsid w:val="00E84558"/>
    <w:rPr>
      <w:rFonts w:cs="Courier New"/>
    </w:rPr>
  </w:style>
  <w:style w:type="character" w:customStyle="1" w:styleId="ListLabel9">
    <w:name w:val="ListLabel 9"/>
    <w:qFormat/>
    <w:rsid w:val="00E84558"/>
    <w:rPr>
      <w:rFonts w:cs="Wingdings"/>
    </w:rPr>
  </w:style>
  <w:style w:type="character" w:customStyle="1" w:styleId="ListLabel10">
    <w:name w:val="ListLabel 10"/>
    <w:qFormat/>
    <w:rsid w:val="00E84558"/>
    <w:rPr>
      <w:rFonts w:cs="Symbol"/>
    </w:rPr>
  </w:style>
  <w:style w:type="character" w:customStyle="1" w:styleId="ListLabel11">
    <w:name w:val="ListLabel 11"/>
    <w:qFormat/>
    <w:rsid w:val="00E84558"/>
    <w:rPr>
      <w:rFonts w:cs="Courier New"/>
    </w:rPr>
  </w:style>
  <w:style w:type="character" w:customStyle="1" w:styleId="ListLabel12">
    <w:name w:val="ListLabel 12"/>
    <w:qFormat/>
    <w:rsid w:val="00E84558"/>
    <w:rPr>
      <w:rFonts w:cs="Wingdings"/>
    </w:rPr>
  </w:style>
  <w:style w:type="character" w:customStyle="1" w:styleId="ListLabel13">
    <w:name w:val="ListLabel 13"/>
    <w:qFormat/>
    <w:rsid w:val="00E84558"/>
    <w:rPr>
      <w:rFonts w:cs="Symbol"/>
    </w:rPr>
  </w:style>
  <w:style w:type="character" w:customStyle="1" w:styleId="ListLabel14">
    <w:name w:val="ListLabel 14"/>
    <w:qFormat/>
    <w:rsid w:val="00E84558"/>
    <w:rPr>
      <w:rFonts w:cs="Courier New"/>
    </w:rPr>
  </w:style>
  <w:style w:type="character" w:customStyle="1" w:styleId="ListLabel15">
    <w:name w:val="ListLabel 15"/>
    <w:qFormat/>
    <w:rsid w:val="00E84558"/>
    <w:rPr>
      <w:rFonts w:cs="Wingdings"/>
    </w:rPr>
  </w:style>
  <w:style w:type="character" w:customStyle="1" w:styleId="ListLabel16">
    <w:name w:val="ListLabel 16"/>
    <w:qFormat/>
    <w:rsid w:val="00E84558"/>
    <w:rPr>
      <w:rFonts w:cs="Wingdings"/>
    </w:rPr>
  </w:style>
  <w:style w:type="character" w:customStyle="1" w:styleId="ListLabel17">
    <w:name w:val="ListLabel 17"/>
    <w:qFormat/>
    <w:rsid w:val="00E84558"/>
    <w:rPr>
      <w:rFonts w:cs="Courier New"/>
    </w:rPr>
  </w:style>
  <w:style w:type="character" w:customStyle="1" w:styleId="ListLabel18">
    <w:name w:val="ListLabel 18"/>
    <w:qFormat/>
    <w:rsid w:val="00E84558"/>
    <w:rPr>
      <w:rFonts w:cs="Wingdings"/>
    </w:rPr>
  </w:style>
  <w:style w:type="character" w:customStyle="1" w:styleId="ListLabel19">
    <w:name w:val="ListLabel 19"/>
    <w:qFormat/>
    <w:rsid w:val="00E84558"/>
    <w:rPr>
      <w:rFonts w:cs="Symbol"/>
    </w:rPr>
  </w:style>
  <w:style w:type="character" w:customStyle="1" w:styleId="ListLabel20">
    <w:name w:val="ListLabel 20"/>
    <w:qFormat/>
    <w:rsid w:val="00E84558"/>
    <w:rPr>
      <w:rFonts w:cs="Courier New"/>
    </w:rPr>
  </w:style>
  <w:style w:type="character" w:customStyle="1" w:styleId="ListLabel21">
    <w:name w:val="ListLabel 21"/>
    <w:qFormat/>
    <w:rsid w:val="00E84558"/>
    <w:rPr>
      <w:rFonts w:cs="Wingdings"/>
    </w:rPr>
  </w:style>
  <w:style w:type="character" w:customStyle="1" w:styleId="ListLabel22">
    <w:name w:val="ListLabel 22"/>
    <w:qFormat/>
    <w:rsid w:val="00E84558"/>
    <w:rPr>
      <w:rFonts w:cs="Symbol"/>
    </w:rPr>
  </w:style>
  <w:style w:type="character" w:customStyle="1" w:styleId="ListLabel23">
    <w:name w:val="ListLabel 23"/>
    <w:qFormat/>
    <w:rsid w:val="00E84558"/>
    <w:rPr>
      <w:rFonts w:cs="Courier New"/>
    </w:rPr>
  </w:style>
  <w:style w:type="character" w:customStyle="1" w:styleId="ListLabel24">
    <w:name w:val="ListLabel 24"/>
    <w:qFormat/>
    <w:rsid w:val="00E84558"/>
    <w:rPr>
      <w:rFonts w:cs="Wingdings"/>
    </w:rPr>
  </w:style>
  <w:style w:type="character" w:customStyle="1" w:styleId="ListLabel25">
    <w:name w:val="ListLabel 25"/>
    <w:qFormat/>
    <w:rsid w:val="00E84558"/>
    <w:rPr>
      <w:rFonts w:cs="Wingdings"/>
    </w:rPr>
  </w:style>
  <w:style w:type="character" w:customStyle="1" w:styleId="ListLabel26">
    <w:name w:val="ListLabel 26"/>
    <w:qFormat/>
    <w:rsid w:val="00E84558"/>
    <w:rPr>
      <w:rFonts w:cs="Courier New"/>
    </w:rPr>
  </w:style>
  <w:style w:type="character" w:customStyle="1" w:styleId="ListLabel27">
    <w:name w:val="ListLabel 27"/>
    <w:qFormat/>
    <w:rsid w:val="00E84558"/>
    <w:rPr>
      <w:rFonts w:cs="Wingdings"/>
    </w:rPr>
  </w:style>
  <w:style w:type="character" w:customStyle="1" w:styleId="ListLabel28">
    <w:name w:val="ListLabel 28"/>
    <w:qFormat/>
    <w:rsid w:val="00E84558"/>
    <w:rPr>
      <w:rFonts w:cs="Symbol"/>
    </w:rPr>
  </w:style>
  <w:style w:type="character" w:customStyle="1" w:styleId="ListLabel29">
    <w:name w:val="ListLabel 29"/>
    <w:qFormat/>
    <w:rsid w:val="00E84558"/>
    <w:rPr>
      <w:rFonts w:cs="Courier New"/>
    </w:rPr>
  </w:style>
  <w:style w:type="character" w:customStyle="1" w:styleId="ListLabel30">
    <w:name w:val="ListLabel 30"/>
    <w:qFormat/>
    <w:rsid w:val="00E84558"/>
    <w:rPr>
      <w:rFonts w:cs="Wingdings"/>
    </w:rPr>
  </w:style>
  <w:style w:type="character" w:customStyle="1" w:styleId="ListLabel31">
    <w:name w:val="ListLabel 31"/>
    <w:qFormat/>
    <w:rsid w:val="00E84558"/>
    <w:rPr>
      <w:rFonts w:cs="Symbol"/>
    </w:rPr>
  </w:style>
  <w:style w:type="character" w:customStyle="1" w:styleId="ListLabel32">
    <w:name w:val="ListLabel 32"/>
    <w:qFormat/>
    <w:rsid w:val="00E84558"/>
    <w:rPr>
      <w:rFonts w:cs="Courier New"/>
    </w:rPr>
  </w:style>
  <w:style w:type="character" w:customStyle="1" w:styleId="ListLabel33">
    <w:name w:val="ListLabel 33"/>
    <w:qFormat/>
    <w:rsid w:val="00E84558"/>
    <w:rPr>
      <w:rFonts w:cs="Wingdings"/>
    </w:rPr>
  </w:style>
  <w:style w:type="character" w:customStyle="1" w:styleId="ListLabel34">
    <w:name w:val="ListLabel 34"/>
    <w:qFormat/>
    <w:rsid w:val="00E84558"/>
    <w:rPr>
      <w:rFonts w:cs="Wingdings"/>
    </w:rPr>
  </w:style>
  <w:style w:type="character" w:customStyle="1" w:styleId="ListLabel35">
    <w:name w:val="ListLabel 35"/>
    <w:qFormat/>
    <w:rsid w:val="00E84558"/>
    <w:rPr>
      <w:rFonts w:cs="Courier New"/>
    </w:rPr>
  </w:style>
  <w:style w:type="character" w:customStyle="1" w:styleId="ListLabel36">
    <w:name w:val="ListLabel 36"/>
    <w:qFormat/>
    <w:rsid w:val="00E84558"/>
    <w:rPr>
      <w:rFonts w:cs="Wingdings"/>
    </w:rPr>
  </w:style>
  <w:style w:type="character" w:customStyle="1" w:styleId="ListLabel37">
    <w:name w:val="ListLabel 37"/>
    <w:qFormat/>
    <w:rsid w:val="00E84558"/>
    <w:rPr>
      <w:rFonts w:cs="Symbol"/>
    </w:rPr>
  </w:style>
  <w:style w:type="character" w:customStyle="1" w:styleId="ListLabel38">
    <w:name w:val="ListLabel 38"/>
    <w:qFormat/>
    <w:rsid w:val="00E84558"/>
    <w:rPr>
      <w:rFonts w:cs="Courier New"/>
    </w:rPr>
  </w:style>
  <w:style w:type="character" w:customStyle="1" w:styleId="ListLabel39">
    <w:name w:val="ListLabel 39"/>
    <w:qFormat/>
    <w:rsid w:val="00E84558"/>
    <w:rPr>
      <w:rFonts w:cs="Wingdings"/>
    </w:rPr>
  </w:style>
  <w:style w:type="character" w:customStyle="1" w:styleId="ListLabel40">
    <w:name w:val="ListLabel 40"/>
    <w:qFormat/>
    <w:rsid w:val="00E84558"/>
    <w:rPr>
      <w:rFonts w:cs="Symbol"/>
    </w:rPr>
  </w:style>
  <w:style w:type="character" w:customStyle="1" w:styleId="ListLabel41">
    <w:name w:val="ListLabel 41"/>
    <w:qFormat/>
    <w:rsid w:val="00E84558"/>
    <w:rPr>
      <w:rFonts w:cs="Courier New"/>
    </w:rPr>
  </w:style>
  <w:style w:type="character" w:customStyle="1" w:styleId="ListLabel42">
    <w:name w:val="ListLabel 42"/>
    <w:qFormat/>
    <w:rsid w:val="00E84558"/>
    <w:rPr>
      <w:rFonts w:cs="Wingdings"/>
    </w:rPr>
  </w:style>
  <w:style w:type="character" w:customStyle="1" w:styleId="ListLabel43">
    <w:name w:val="ListLabel 43"/>
    <w:qFormat/>
    <w:rsid w:val="00E84558"/>
    <w:rPr>
      <w:rFonts w:cs="Wingdings"/>
    </w:rPr>
  </w:style>
  <w:style w:type="character" w:customStyle="1" w:styleId="ListLabel44">
    <w:name w:val="ListLabel 44"/>
    <w:qFormat/>
    <w:rsid w:val="00E84558"/>
    <w:rPr>
      <w:rFonts w:cs="Courier New"/>
    </w:rPr>
  </w:style>
  <w:style w:type="character" w:customStyle="1" w:styleId="ListLabel45">
    <w:name w:val="ListLabel 45"/>
    <w:qFormat/>
    <w:rsid w:val="00E84558"/>
    <w:rPr>
      <w:rFonts w:cs="Wingdings"/>
    </w:rPr>
  </w:style>
  <w:style w:type="character" w:customStyle="1" w:styleId="ListLabel46">
    <w:name w:val="ListLabel 46"/>
    <w:qFormat/>
    <w:rsid w:val="00E84558"/>
    <w:rPr>
      <w:rFonts w:cs="Symbol"/>
    </w:rPr>
  </w:style>
  <w:style w:type="character" w:customStyle="1" w:styleId="ListLabel47">
    <w:name w:val="ListLabel 47"/>
    <w:qFormat/>
    <w:rsid w:val="00E84558"/>
    <w:rPr>
      <w:rFonts w:cs="Courier New"/>
    </w:rPr>
  </w:style>
  <w:style w:type="character" w:customStyle="1" w:styleId="ListLabel48">
    <w:name w:val="ListLabel 48"/>
    <w:qFormat/>
    <w:rsid w:val="00E84558"/>
    <w:rPr>
      <w:rFonts w:cs="Wingdings"/>
    </w:rPr>
  </w:style>
  <w:style w:type="character" w:customStyle="1" w:styleId="ListLabel49">
    <w:name w:val="ListLabel 49"/>
    <w:qFormat/>
    <w:rsid w:val="00E84558"/>
    <w:rPr>
      <w:rFonts w:cs="Symbol"/>
    </w:rPr>
  </w:style>
  <w:style w:type="character" w:customStyle="1" w:styleId="ListLabel50">
    <w:name w:val="ListLabel 50"/>
    <w:qFormat/>
    <w:rsid w:val="00E84558"/>
    <w:rPr>
      <w:rFonts w:cs="Courier New"/>
    </w:rPr>
  </w:style>
  <w:style w:type="character" w:customStyle="1" w:styleId="ListLabel51">
    <w:name w:val="ListLabel 51"/>
    <w:qFormat/>
    <w:rsid w:val="00E84558"/>
    <w:rPr>
      <w:rFonts w:cs="Wingdings"/>
    </w:rPr>
  </w:style>
  <w:style w:type="character" w:customStyle="1" w:styleId="ListLabel52">
    <w:name w:val="ListLabel 52"/>
    <w:qFormat/>
    <w:rsid w:val="00E84558"/>
    <w:rPr>
      <w:rFonts w:cs="Wingdings"/>
    </w:rPr>
  </w:style>
  <w:style w:type="character" w:customStyle="1" w:styleId="ListLabel53">
    <w:name w:val="ListLabel 53"/>
    <w:qFormat/>
    <w:rsid w:val="00E84558"/>
    <w:rPr>
      <w:rFonts w:cs="Courier New"/>
    </w:rPr>
  </w:style>
  <w:style w:type="character" w:customStyle="1" w:styleId="ListLabel54">
    <w:name w:val="ListLabel 54"/>
    <w:qFormat/>
    <w:rsid w:val="00E84558"/>
    <w:rPr>
      <w:rFonts w:cs="Wingdings"/>
    </w:rPr>
  </w:style>
  <w:style w:type="character" w:customStyle="1" w:styleId="ListLabel55">
    <w:name w:val="ListLabel 55"/>
    <w:qFormat/>
    <w:rsid w:val="00E84558"/>
    <w:rPr>
      <w:rFonts w:cs="Symbol"/>
    </w:rPr>
  </w:style>
  <w:style w:type="character" w:customStyle="1" w:styleId="ListLabel56">
    <w:name w:val="ListLabel 56"/>
    <w:qFormat/>
    <w:rsid w:val="00E84558"/>
    <w:rPr>
      <w:rFonts w:cs="Courier New"/>
    </w:rPr>
  </w:style>
  <w:style w:type="character" w:customStyle="1" w:styleId="ListLabel57">
    <w:name w:val="ListLabel 57"/>
    <w:qFormat/>
    <w:rsid w:val="00E84558"/>
    <w:rPr>
      <w:rFonts w:cs="Wingdings"/>
    </w:rPr>
  </w:style>
  <w:style w:type="character" w:customStyle="1" w:styleId="ListLabel58">
    <w:name w:val="ListLabel 58"/>
    <w:qFormat/>
    <w:rsid w:val="00E84558"/>
    <w:rPr>
      <w:rFonts w:cs="Symbol"/>
    </w:rPr>
  </w:style>
  <w:style w:type="character" w:customStyle="1" w:styleId="ListLabel59">
    <w:name w:val="ListLabel 59"/>
    <w:qFormat/>
    <w:rsid w:val="00E84558"/>
    <w:rPr>
      <w:rFonts w:cs="Courier New"/>
    </w:rPr>
  </w:style>
  <w:style w:type="character" w:customStyle="1" w:styleId="ListLabel60">
    <w:name w:val="ListLabel 60"/>
    <w:qFormat/>
    <w:rsid w:val="00E84558"/>
    <w:rPr>
      <w:rFonts w:cs="Wingdings"/>
    </w:rPr>
  </w:style>
  <w:style w:type="character" w:customStyle="1" w:styleId="ListLabel61">
    <w:name w:val="ListLabel 61"/>
    <w:qFormat/>
    <w:rsid w:val="00E84558"/>
    <w:rPr>
      <w:rFonts w:cs="Wingdings"/>
    </w:rPr>
  </w:style>
  <w:style w:type="character" w:customStyle="1" w:styleId="ListLabel62">
    <w:name w:val="ListLabel 62"/>
    <w:qFormat/>
    <w:rsid w:val="00E84558"/>
    <w:rPr>
      <w:rFonts w:cs="Courier New"/>
    </w:rPr>
  </w:style>
  <w:style w:type="character" w:customStyle="1" w:styleId="ListLabel63">
    <w:name w:val="ListLabel 63"/>
    <w:qFormat/>
    <w:rsid w:val="00E84558"/>
    <w:rPr>
      <w:rFonts w:cs="Wingdings"/>
    </w:rPr>
  </w:style>
  <w:style w:type="character" w:customStyle="1" w:styleId="ListLabel64">
    <w:name w:val="ListLabel 64"/>
    <w:qFormat/>
    <w:rsid w:val="00E84558"/>
    <w:rPr>
      <w:rFonts w:cs="Symbol"/>
    </w:rPr>
  </w:style>
  <w:style w:type="character" w:customStyle="1" w:styleId="ListLabel65">
    <w:name w:val="ListLabel 65"/>
    <w:qFormat/>
    <w:rsid w:val="00E84558"/>
    <w:rPr>
      <w:rFonts w:cs="Courier New"/>
    </w:rPr>
  </w:style>
  <w:style w:type="character" w:customStyle="1" w:styleId="ListLabel66">
    <w:name w:val="ListLabel 66"/>
    <w:qFormat/>
    <w:rsid w:val="00E84558"/>
    <w:rPr>
      <w:rFonts w:cs="Wingdings"/>
    </w:rPr>
  </w:style>
  <w:style w:type="character" w:customStyle="1" w:styleId="ListLabel67">
    <w:name w:val="ListLabel 67"/>
    <w:qFormat/>
    <w:rsid w:val="00E84558"/>
    <w:rPr>
      <w:rFonts w:cs="Symbol"/>
    </w:rPr>
  </w:style>
  <w:style w:type="character" w:customStyle="1" w:styleId="ListLabel68">
    <w:name w:val="ListLabel 68"/>
    <w:qFormat/>
    <w:rsid w:val="00E84558"/>
    <w:rPr>
      <w:rFonts w:cs="Courier New"/>
    </w:rPr>
  </w:style>
  <w:style w:type="character" w:customStyle="1" w:styleId="ListLabel69">
    <w:name w:val="ListLabel 69"/>
    <w:qFormat/>
    <w:rsid w:val="00E84558"/>
    <w:rPr>
      <w:rFonts w:cs="Wingdings"/>
    </w:rPr>
  </w:style>
  <w:style w:type="character" w:customStyle="1" w:styleId="ListLabel70">
    <w:name w:val="ListLabel 70"/>
    <w:qFormat/>
    <w:rsid w:val="00E84558"/>
    <w:rPr>
      <w:rFonts w:cs="Wingdings"/>
    </w:rPr>
  </w:style>
  <w:style w:type="character" w:customStyle="1" w:styleId="ListLabel71">
    <w:name w:val="ListLabel 71"/>
    <w:qFormat/>
    <w:rsid w:val="00E84558"/>
    <w:rPr>
      <w:rFonts w:cs="Courier New"/>
    </w:rPr>
  </w:style>
  <w:style w:type="character" w:customStyle="1" w:styleId="ListLabel72">
    <w:name w:val="ListLabel 72"/>
    <w:qFormat/>
    <w:rsid w:val="00E84558"/>
    <w:rPr>
      <w:rFonts w:cs="Wingdings"/>
    </w:rPr>
  </w:style>
  <w:style w:type="character" w:customStyle="1" w:styleId="ListLabel73">
    <w:name w:val="ListLabel 73"/>
    <w:qFormat/>
    <w:rsid w:val="00E84558"/>
    <w:rPr>
      <w:rFonts w:cs="Symbol"/>
    </w:rPr>
  </w:style>
  <w:style w:type="character" w:customStyle="1" w:styleId="ListLabel74">
    <w:name w:val="ListLabel 74"/>
    <w:qFormat/>
    <w:rsid w:val="00E84558"/>
    <w:rPr>
      <w:rFonts w:cs="Courier New"/>
    </w:rPr>
  </w:style>
  <w:style w:type="character" w:customStyle="1" w:styleId="ListLabel75">
    <w:name w:val="ListLabel 75"/>
    <w:qFormat/>
    <w:rsid w:val="00E84558"/>
    <w:rPr>
      <w:rFonts w:cs="Wingdings"/>
    </w:rPr>
  </w:style>
  <w:style w:type="character" w:customStyle="1" w:styleId="ListLabel76">
    <w:name w:val="ListLabel 76"/>
    <w:qFormat/>
    <w:rsid w:val="00E84558"/>
    <w:rPr>
      <w:rFonts w:cs="Symbol"/>
    </w:rPr>
  </w:style>
  <w:style w:type="character" w:customStyle="1" w:styleId="ListLabel77">
    <w:name w:val="ListLabel 77"/>
    <w:qFormat/>
    <w:rsid w:val="00E84558"/>
    <w:rPr>
      <w:rFonts w:cs="Courier New"/>
    </w:rPr>
  </w:style>
  <w:style w:type="character" w:customStyle="1" w:styleId="ListLabel78">
    <w:name w:val="ListLabel 78"/>
    <w:qFormat/>
    <w:rsid w:val="00E84558"/>
    <w:rPr>
      <w:rFonts w:cs="Wingdings"/>
    </w:rPr>
  </w:style>
  <w:style w:type="character" w:customStyle="1" w:styleId="ListLabel79">
    <w:name w:val="ListLabel 79"/>
    <w:qFormat/>
    <w:rsid w:val="00E84558"/>
    <w:rPr>
      <w:rFonts w:cs="Wingdings"/>
    </w:rPr>
  </w:style>
  <w:style w:type="character" w:customStyle="1" w:styleId="ListLabel80">
    <w:name w:val="ListLabel 80"/>
    <w:qFormat/>
    <w:rsid w:val="00E84558"/>
    <w:rPr>
      <w:rFonts w:cs="Courier New"/>
    </w:rPr>
  </w:style>
  <w:style w:type="character" w:customStyle="1" w:styleId="ListLabel81">
    <w:name w:val="ListLabel 81"/>
    <w:qFormat/>
    <w:rsid w:val="00E84558"/>
    <w:rPr>
      <w:rFonts w:cs="Wingdings"/>
    </w:rPr>
  </w:style>
  <w:style w:type="character" w:customStyle="1" w:styleId="ListLabel82">
    <w:name w:val="ListLabel 82"/>
    <w:qFormat/>
    <w:rsid w:val="00E84558"/>
    <w:rPr>
      <w:rFonts w:cs="Symbol"/>
    </w:rPr>
  </w:style>
  <w:style w:type="character" w:customStyle="1" w:styleId="ListLabel83">
    <w:name w:val="ListLabel 83"/>
    <w:qFormat/>
    <w:rsid w:val="00E84558"/>
    <w:rPr>
      <w:rFonts w:cs="Courier New"/>
    </w:rPr>
  </w:style>
  <w:style w:type="character" w:customStyle="1" w:styleId="ListLabel84">
    <w:name w:val="ListLabel 84"/>
    <w:qFormat/>
    <w:rsid w:val="00E84558"/>
    <w:rPr>
      <w:rFonts w:cs="Wingdings"/>
    </w:rPr>
  </w:style>
  <w:style w:type="character" w:customStyle="1" w:styleId="ListLabel85">
    <w:name w:val="ListLabel 85"/>
    <w:qFormat/>
    <w:rsid w:val="00E84558"/>
    <w:rPr>
      <w:rFonts w:cs="Symbol"/>
    </w:rPr>
  </w:style>
  <w:style w:type="character" w:customStyle="1" w:styleId="ListLabel86">
    <w:name w:val="ListLabel 86"/>
    <w:qFormat/>
    <w:rsid w:val="00E84558"/>
    <w:rPr>
      <w:rFonts w:cs="Courier New"/>
    </w:rPr>
  </w:style>
  <w:style w:type="character" w:customStyle="1" w:styleId="ListLabel87">
    <w:name w:val="ListLabel 87"/>
    <w:qFormat/>
    <w:rsid w:val="00E84558"/>
    <w:rPr>
      <w:rFonts w:cs="Wingdings"/>
    </w:rPr>
  </w:style>
  <w:style w:type="character" w:customStyle="1" w:styleId="ListLabel88">
    <w:name w:val="ListLabel 88"/>
    <w:qFormat/>
    <w:rsid w:val="00E84558"/>
    <w:rPr>
      <w:rFonts w:cs="Wingdings"/>
    </w:rPr>
  </w:style>
  <w:style w:type="character" w:customStyle="1" w:styleId="ListLabel89">
    <w:name w:val="ListLabel 89"/>
    <w:qFormat/>
    <w:rsid w:val="00E84558"/>
    <w:rPr>
      <w:rFonts w:cs="Courier New"/>
    </w:rPr>
  </w:style>
  <w:style w:type="character" w:customStyle="1" w:styleId="ListLabel90">
    <w:name w:val="ListLabel 90"/>
    <w:qFormat/>
    <w:rsid w:val="00E84558"/>
    <w:rPr>
      <w:rFonts w:cs="Wingdings"/>
    </w:rPr>
  </w:style>
  <w:style w:type="character" w:customStyle="1" w:styleId="ListLabel91">
    <w:name w:val="ListLabel 91"/>
    <w:qFormat/>
    <w:rsid w:val="00E84558"/>
    <w:rPr>
      <w:rFonts w:cs="Symbol"/>
    </w:rPr>
  </w:style>
  <w:style w:type="character" w:customStyle="1" w:styleId="ListLabel92">
    <w:name w:val="ListLabel 92"/>
    <w:qFormat/>
    <w:rsid w:val="00E84558"/>
    <w:rPr>
      <w:rFonts w:cs="Courier New"/>
    </w:rPr>
  </w:style>
  <w:style w:type="character" w:customStyle="1" w:styleId="ListLabel93">
    <w:name w:val="ListLabel 93"/>
    <w:qFormat/>
    <w:rsid w:val="00E84558"/>
    <w:rPr>
      <w:rFonts w:cs="Wingdings"/>
    </w:rPr>
  </w:style>
  <w:style w:type="character" w:customStyle="1" w:styleId="ListLabel94">
    <w:name w:val="ListLabel 94"/>
    <w:qFormat/>
    <w:rsid w:val="00E84558"/>
    <w:rPr>
      <w:rFonts w:cs="Symbol"/>
    </w:rPr>
  </w:style>
  <w:style w:type="character" w:customStyle="1" w:styleId="ListLabel95">
    <w:name w:val="ListLabel 95"/>
    <w:qFormat/>
    <w:rsid w:val="00E84558"/>
    <w:rPr>
      <w:rFonts w:cs="Courier New"/>
    </w:rPr>
  </w:style>
  <w:style w:type="character" w:customStyle="1" w:styleId="ListLabel96">
    <w:name w:val="ListLabel 96"/>
    <w:qFormat/>
    <w:rsid w:val="00E84558"/>
    <w:rPr>
      <w:rFonts w:cs="Wingdings"/>
    </w:rPr>
  </w:style>
  <w:style w:type="character" w:customStyle="1" w:styleId="ListLabel97">
    <w:name w:val="ListLabel 97"/>
    <w:qFormat/>
    <w:rsid w:val="00E84558"/>
    <w:rPr>
      <w:rFonts w:cs="Wingdings"/>
    </w:rPr>
  </w:style>
  <w:style w:type="character" w:customStyle="1" w:styleId="ListLabel98">
    <w:name w:val="ListLabel 98"/>
    <w:qFormat/>
    <w:rsid w:val="00E84558"/>
    <w:rPr>
      <w:rFonts w:cs="Courier New"/>
    </w:rPr>
  </w:style>
  <w:style w:type="character" w:customStyle="1" w:styleId="ListLabel99">
    <w:name w:val="ListLabel 99"/>
    <w:qFormat/>
    <w:rsid w:val="00E84558"/>
    <w:rPr>
      <w:rFonts w:cs="Wingdings"/>
    </w:rPr>
  </w:style>
  <w:style w:type="character" w:customStyle="1" w:styleId="ListLabel100">
    <w:name w:val="ListLabel 100"/>
    <w:qFormat/>
    <w:rsid w:val="00E84558"/>
    <w:rPr>
      <w:rFonts w:cs="Symbol"/>
    </w:rPr>
  </w:style>
  <w:style w:type="character" w:customStyle="1" w:styleId="ListLabel101">
    <w:name w:val="ListLabel 101"/>
    <w:qFormat/>
    <w:rsid w:val="00E84558"/>
    <w:rPr>
      <w:rFonts w:cs="Courier New"/>
    </w:rPr>
  </w:style>
  <w:style w:type="character" w:customStyle="1" w:styleId="ListLabel102">
    <w:name w:val="ListLabel 102"/>
    <w:qFormat/>
    <w:rsid w:val="00E84558"/>
    <w:rPr>
      <w:rFonts w:cs="Wingdings"/>
    </w:rPr>
  </w:style>
  <w:style w:type="character" w:customStyle="1" w:styleId="ListLabel103">
    <w:name w:val="ListLabel 103"/>
    <w:qFormat/>
    <w:rsid w:val="00E84558"/>
    <w:rPr>
      <w:rFonts w:cs="Symbol"/>
    </w:rPr>
  </w:style>
  <w:style w:type="character" w:customStyle="1" w:styleId="ListLabel104">
    <w:name w:val="ListLabel 104"/>
    <w:qFormat/>
    <w:rsid w:val="00E84558"/>
    <w:rPr>
      <w:rFonts w:cs="Courier New"/>
    </w:rPr>
  </w:style>
  <w:style w:type="character" w:customStyle="1" w:styleId="ListLabel105">
    <w:name w:val="ListLabel 105"/>
    <w:qFormat/>
    <w:rsid w:val="00E84558"/>
    <w:rPr>
      <w:rFonts w:cs="Wingdings"/>
    </w:rPr>
  </w:style>
  <w:style w:type="character" w:customStyle="1" w:styleId="ListLabel106">
    <w:name w:val="ListLabel 106"/>
    <w:qFormat/>
    <w:rsid w:val="00E84558"/>
    <w:rPr>
      <w:rFonts w:cs="Wingdings"/>
    </w:rPr>
  </w:style>
  <w:style w:type="character" w:customStyle="1" w:styleId="ListLabel107">
    <w:name w:val="ListLabel 107"/>
    <w:qFormat/>
    <w:rsid w:val="00E84558"/>
    <w:rPr>
      <w:rFonts w:cs="Courier New"/>
    </w:rPr>
  </w:style>
  <w:style w:type="character" w:customStyle="1" w:styleId="ListLabel108">
    <w:name w:val="ListLabel 108"/>
    <w:qFormat/>
    <w:rsid w:val="00E84558"/>
    <w:rPr>
      <w:rFonts w:cs="Wingdings"/>
    </w:rPr>
  </w:style>
  <w:style w:type="character" w:customStyle="1" w:styleId="ListLabel109">
    <w:name w:val="ListLabel 109"/>
    <w:qFormat/>
    <w:rsid w:val="00E84558"/>
    <w:rPr>
      <w:rFonts w:cs="Symbol"/>
    </w:rPr>
  </w:style>
  <w:style w:type="character" w:customStyle="1" w:styleId="ListLabel110">
    <w:name w:val="ListLabel 110"/>
    <w:qFormat/>
    <w:rsid w:val="00E84558"/>
    <w:rPr>
      <w:rFonts w:cs="Courier New"/>
    </w:rPr>
  </w:style>
  <w:style w:type="character" w:customStyle="1" w:styleId="ListLabel111">
    <w:name w:val="ListLabel 111"/>
    <w:qFormat/>
    <w:rsid w:val="00E84558"/>
    <w:rPr>
      <w:rFonts w:cs="Wingdings"/>
    </w:rPr>
  </w:style>
  <w:style w:type="character" w:customStyle="1" w:styleId="ListLabel112">
    <w:name w:val="ListLabel 112"/>
    <w:qFormat/>
    <w:rsid w:val="00E84558"/>
    <w:rPr>
      <w:rFonts w:cs="Symbol"/>
    </w:rPr>
  </w:style>
  <w:style w:type="character" w:customStyle="1" w:styleId="ListLabel113">
    <w:name w:val="ListLabel 113"/>
    <w:qFormat/>
    <w:rsid w:val="00E84558"/>
    <w:rPr>
      <w:rFonts w:cs="Courier New"/>
    </w:rPr>
  </w:style>
  <w:style w:type="character" w:customStyle="1" w:styleId="ListLabel114">
    <w:name w:val="ListLabel 114"/>
    <w:qFormat/>
    <w:rsid w:val="00E84558"/>
    <w:rPr>
      <w:rFonts w:cs="Wingdings"/>
    </w:rPr>
  </w:style>
  <w:style w:type="paragraph" w:styleId="Nagwek">
    <w:name w:val="header"/>
    <w:basedOn w:val="Normalny"/>
    <w:next w:val="Tekstpodstawowy"/>
    <w:qFormat/>
    <w:rsid w:val="00E845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84558"/>
    <w:pPr>
      <w:spacing w:after="140" w:line="288" w:lineRule="auto"/>
    </w:pPr>
  </w:style>
  <w:style w:type="paragraph" w:styleId="Lista">
    <w:name w:val="List"/>
    <w:basedOn w:val="Tekstpodstawowy"/>
    <w:rsid w:val="00E84558"/>
    <w:rPr>
      <w:rFonts w:cs="Arial"/>
    </w:rPr>
  </w:style>
  <w:style w:type="paragraph" w:customStyle="1" w:styleId="Caption">
    <w:name w:val="Caption"/>
    <w:basedOn w:val="Normalny"/>
    <w:qFormat/>
    <w:rsid w:val="00E845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8455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621C8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E84558"/>
  </w:style>
  <w:style w:type="paragraph" w:customStyle="1" w:styleId="Nagwektabeli">
    <w:name w:val="Nagłówek tabeli"/>
    <w:basedOn w:val="Zawartotabeli"/>
    <w:qFormat/>
    <w:rsid w:val="00E84558"/>
  </w:style>
  <w:style w:type="table" w:styleId="Tabela-Siatka">
    <w:name w:val="Table Grid"/>
    <w:basedOn w:val="Standardowy"/>
    <w:uiPriority w:val="59"/>
    <w:rsid w:val="00AC6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ktorzewska</dc:creator>
  <cp:lastModifiedBy>ktorzewska</cp:lastModifiedBy>
  <cp:revision>11</cp:revision>
  <cp:lastPrinted>2018-11-08T12:08:00Z</cp:lastPrinted>
  <dcterms:created xsi:type="dcterms:W3CDTF">2018-11-06T12:25:00Z</dcterms:created>
  <dcterms:modified xsi:type="dcterms:W3CDTF">2018-11-08T12:10:00Z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