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4A53FB">
        <w:rPr>
          <w:rFonts w:ascii="Cambria" w:hAnsi="Cambria"/>
        </w:rPr>
        <w:t>i</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D12320">
        <w:rPr>
          <w:rFonts w:ascii="Cambria" w:hAnsi="Cambria"/>
        </w:rPr>
        <w:t>pn. „</w:t>
      </w:r>
      <w:r w:rsidR="00D12320" w:rsidRPr="00CA2C7D">
        <w:rPr>
          <w:rFonts w:ascii="Cambria" w:hAnsi="Cambria"/>
        </w:rPr>
        <w:t>Realizacj</w:t>
      </w:r>
      <w:r w:rsidR="00D12320">
        <w:rPr>
          <w:rFonts w:ascii="Cambria" w:hAnsi="Cambria"/>
        </w:rPr>
        <w:t>a</w:t>
      </w:r>
      <w:r w:rsidR="00D12320" w:rsidRPr="00CA2C7D">
        <w:rPr>
          <w:rFonts w:ascii="Cambria" w:hAnsi="Cambria"/>
        </w:rPr>
        <w:t xml:space="preserve"> inwestycji drogowych w ramach Funduszu Dróg Samorządowych na terenie Gminy Piekoszów</w:t>
      </w:r>
      <w:r w:rsidR="00D12320">
        <w:rPr>
          <w:rFonts w:ascii="Cambria" w:hAnsi="Cambria"/>
        </w:rPr>
        <w:t>”</w:t>
      </w:r>
      <w:r w:rsidR="00D12320" w:rsidRPr="00CA2C7D">
        <w:rPr>
          <w:rFonts w:ascii="Cambria" w:hAnsi="Cambria"/>
        </w:rPr>
        <w:t xml:space="preserve">, nr ref. </w:t>
      </w:r>
      <w:hyperlink r:id="rId7" w:history="1">
        <w:r w:rsidR="00D12320" w:rsidRPr="00CA2C7D">
          <w:rPr>
            <w:rStyle w:val="Hipercze"/>
            <w:rFonts w:ascii="Cambria" w:hAnsi="Cambria"/>
            <w:color w:val="auto"/>
            <w:u w:val="none"/>
          </w:rPr>
          <w:t>IRO.271.2.22.2019.PK</w:t>
        </w:r>
      </w:hyperlink>
      <w:r w:rsidR="00E05088" w:rsidRPr="00E05088">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4A53FB" w:rsidRPr="004A53FB" w:rsidRDefault="00DC14FC" w:rsidP="004A53FB">
      <w:pPr>
        <w:pStyle w:val="Akapitzlist"/>
        <w:numPr>
          <w:ilvl w:val="0"/>
          <w:numId w:val="3"/>
        </w:numPr>
        <w:spacing w:after="0" w:line="360" w:lineRule="auto"/>
        <w:ind w:left="284" w:hanging="284"/>
        <w:jc w:val="both"/>
        <w:rPr>
          <w:rFonts w:ascii="Cambria" w:hAnsi="Cambria"/>
        </w:rPr>
      </w:pPr>
      <w:r>
        <w:rPr>
          <w:rFonts w:ascii="Cambria" w:hAnsi="Cambria"/>
        </w:rPr>
        <w:t>W ramach zamówienia publicznego pn.</w:t>
      </w:r>
      <w:r w:rsidR="00D12320">
        <w:rPr>
          <w:rFonts w:ascii="Cambria" w:hAnsi="Cambria"/>
        </w:rPr>
        <w:t xml:space="preserve"> „</w:t>
      </w:r>
      <w:r w:rsidR="00D12320" w:rsidRPr="00CA2C7D">
        <w:rPr>
          <w:rFonts w:ascii="Cambria" w:hAnsi="Cambria"/>
        </w:rPr>
        <w:t>Realizacj</w:t>
      </w:r>
      <w:r w:rsidR="00D12320">
        <w:rPr>
          <w:rFonts w:ascii="Cambria" w:hAnsi="Cambria"/>
        </w:rPr>
        <w:t>a</w:t>
      </w:r>
      <w:r w:rsidR="00D12320" w:rsidRPr="00CA2C7D">
        <w:rPr>
          <w:rFonts w:ascii="Cambria" w:hAnsi="Cambria"/>
        </w:rPr>
        <w:t xml:space="preserve"> inwestycji drogowych w ramach Funduszu Dróg Samorządowych na terenie Gminy Piekoszów</w:t>
      </w:r>
      <w:r w:rsidR="00D12320">
        <w:rPr>
          <w:rFonts w:ascii="Cambria" w:hAnsi="Cambria"/>
        </w:rPr>
        <w:t>”</w:t>
      </w:r>
      <w:r w:rsidR="00D12320" w:rsidRPr="00CA2C7D">
        <w:rPr>
          <w:rFonts w:ascii="Cambria" w:hAnsi="Cambria"/>
        </w:rPr>
        <w:t xml:space="preserve">, nr ref. </w:t>
      </w:r>
      <w:hyperlink r:id="rId8" w:history="1">
        <w:r w:rsidR="00D12320" w:rsidRPr="00CA2C7D">
          <w:rPr>
            <w:rStyle w:val="Hipercze"/>
            <w:rFonts w:ascii="Cambria" w:hAnsi="Cambria"/>
            <w:color w:val="auto"/>
            <w:u w:val="none"/>
          </w:rPr>
          <w:t>IRO.271.2.22.2019.PK</w:t>
        </w:r>
      </w:hyperlink>
      <w:r w:rsidR="00D12320">
        <w:rPr>
          <w:rFonts w:ascii="Cambria" w:hAnsi="Cambria"/>
        </w:rPr>
        <w:t xml:space="preserve">., </w:t>
      </w:r>
      <w:r w:rsidR="00542942" w:rsidRPr="00D12320">
        <w:rPr>
          <w:rFonts w:ascii="Cambria" w:hAnsi="Cambria"/>
        </w:rPr>
        <w:t xml:space="preserve">Zamawiający zleca a Wykonawca przyjmuje do wykonania </w:t>
      </w:r>
      <w:r w:rsidRPr="00D12320">
        <w:rPr>
          <w:rFonts w:ascii="Cambria" w:hAnsi="Cambria"/>
        </w:rPr>
        <w:t xml:space="preserve">część zamówienia nr </w:t>
      </w:r>
      <w:r w:rsidR="004A53FB" w:rsidRPr="00D12320">
        <w:rPr>
          <w:rFonts w:ascii="Cambria" w:hAnsi="Cambria"/>
        </w:rPr>
        <w:t>9</w:t>
      </w:r>
      <w:r w:rsidRPr="00D12320">
        <w:rPr>
          <w:rFonts w:ascii="Cambria" w:hAnsi="Cambria"/>
        </w:rPr>
        <w:t xml:space="preserve"> </w:t>
      </w:r>
      <w:r w:rsidR="00AA3918" w:rsidRPr="00D12320">
        <w:rPr>
          <w:rFonts w:ascii="Cambria" w:hAnsi="Cambria"/>
        </w:rPr>
        <w:t>–</w:t>
      </w:r>
      <w:r w:rsidR="004A53FB" w:rsidRPr="00D12320">
        <w:rPr>
          <w:rFonts w:ascii="Cambria" w:eastAsia="Times New Roman" w:hAnsi="Cambria" w:cs="Times New Roman"/>
          <w:lang w:eastAsia="pl-PL"/>
        </w:rPr>
        <w:t>Przebudowa ulic Żeromskiego, Witosa w miejscowości Piekoszów, Gmina Piekoszów, Woj. Świętokrzyskie.</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BA2631">
        <w:rPr>
          <w:rFonts w:ascii="Cambria" w:hAnsi="Cambria"/>
        </w:rPr>
        <w:t>3</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AA3918">
        <w:rPr>
          <w:rFonts w:ascii="Cambria" w:hAnsi="Cambria"/>
        </w:rPr>
        <w:t>0</w:t>
      </w:r>
      <w:r w:rsidR="000834AC">
        <w:rPr>
          <w:rFonts w:ascii="Cambria" w:hAnsi="Cambria"/>
        </w:rPr>
        <w:t xml:space="preserve"> </w:t>
      </w:r>
      <w:r w:rsidR="00C477D6">
        <w:rPr>
          <w:rFonts w:ascii="Cambria" w:hAnsi="Cambria"/>
        </w:rPr>
        <w:t>października</w:t>
      </w:r>
      <w:r w:rsidR="00CB08ED">
        <w:rPr>
          <w:rFonts w:ascii="Cambria" w:hAnsi="Cambria"/>
        </w:rPr>
        <w:t xml:space="preserve"> 20</w:t>
      </w:r>
      <w:r w:rsidR="00DC14FC">
        <w:rPr>
          <w:rFonts w:ascii="Cambria" w:hAnsi="Cambria"/>
        </w:rPr>
        <w:t>2</w:t>
      </w:r>
      <w:r w:rsidR="009623A0">
        <w:rPr>
          <w:rFonts w:ascii="Cambria" w:hAnsi="Cambria"/>
        </w:rPr>
        <w:t>1</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464A26">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464A26">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464A26">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464A26">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464A26">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464A26">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464A26">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464A26">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464A26">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3070FA">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F27A20" w:rsidRPr="007968E9" w:rsidRDefault="007968E9" w:rsidP="00464A26">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F27A20" w:rsidRPr="007968E9">
        <w:rPr>
          <w:rFonts w:ascii="Cambria" w:hAnsi="Cambria"/>
        </w:rPr>
        <w:t xml:space="preserve">y </w:t>
      </w:r>
      <w:r w:rsidR="005F1798" w:rsidRPr="007968E9">
        <w:rPr>
          <w:rFonts w:ascii="Cambria" w:hAnsi="Cambria"/>
        </w:rPr>
        <w:t>VAT częściow</w:t>
      </w:r>
      <w:r w:rsidR="00F27A20" w:rsidRPr="007968E9">
        <w:rPr>
          <w:rFonts w:ascii="Cambria" w:hAnsi="Cambria"/>
        </w:rPr>
        <w:t>e</w:t>
      </w:r>
      <w:r w:rsidR="005F1798" w:rsidRPr="007968E9">
        <w:rPr>
          <w:rFonts w:ascii="Cambria" w:hAnsi="Cambria"/>
        </w:rPr>
        <w:t xml:space="preserve"> </w:t>
      </w:r>
      <w:r w:rsidR="00C477D6" w:rsidRPr="00794271">
        <w:rPr>
          <w:rFonts w:ascii="Cambria" w:hAnsi="Cambria"/>
          <w:b/>
          <w:bCs/>
          <w:u w:val="single"/>
        </w:rPr>
        <w:t>muszą zostać</w:t>
      </w:r>
      <w:r w:rsidR="005F1798" w:rsidRPr="007968E9">
        <w:rPr>
          <w:rFonts w:ascii="Cambria" w:hAnsi="Cambria"/>
        </w:rPr>
        <w:t xml:space="preserve"> wystawiona </w:t>
      </w:r>
      <w:r w:rsidR="00B1515B" w:rsidRPr="007968E9">
        <w:rPr>
          <w:rFonts w:ascii="Cambria" w:hAnsi="Cambria"/>
        </w:rPr>
        <w:t xml:space="preserve">przez Wykonawcę </w:t>
      </w:r>
      <w:r w:rsidR="001449EE">
        <w:rPr>
          <w:rFonts w:ascii="Cambria" w:hAnsi="Cambria"/>
        </w:rPr>
        <w:t>dwukrotnie</w:t>
      </w:r>
      <w:r w:rsidR="005F1798" w:rsidRPr="007968E9">
        <w:rPr>
          <w:rFonts w:ascii="Cambria" w:hAnsi="Cambria"/>
        </w:rPr>
        <w:t>,</w:t>
      </w:r>
      <w:r w:rsidR="00AA3918" w:rsidRPr="007968E9">
        <w:rPr>
          <w:rFonts w:ascii="Cambria" w:hAnsi="Cambria"/>
        </w:rPr>
        <w:t xml:space="preserve"> tj. po jednej fakturze VAT częściowej</w:t>
      </w:r>
      <w:r w:rsidR="005F1798" w:rsidRPr="007968E9">
        <w:rPr>
          <w:rFonts w:ascii="Cambria" w:hAnsi="Cambria"/>
        </w:rPr>
        <w:t xml:space="preserve"> </w:t>
      </w:r>
      <w:r w:rsidR="00B1515B" w:rsidRPr="007968E9">
        <w:rPr>
          <w:rFonts w:ascii="Cambria" w:hAnsi="Cambria"/>
        </w:rPr>
        <w:t>w 2019 r.</w:t>
      </w:r>
      <w:r w:rsidR="00C477D6">
        <w:rPr>
          <w:rFonts w:ascii="Cambria" w:hAnsi="Cambria"/>
        </w:rPr>
        <w:t xml:space="preserve"> i </w:t>
      </w:r>
      <w:r w:rsidR="00F27A20" w:rsidRPr="007968E9">
        <w:rPr>
          <w:rFonts w:ascii="Cambria" w:hAnsi="Cambria"/>
        </w:rPr>
        <w:t>2020 r., przy czym:</w:t>
      </w:r>
    </w:p>
    <w:p w:rsidR="007968E9"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2019 r. – na kwotę </w:t>
      </w:r>
      <w:r w:rsidR="00C8343A" w:rsidRPr="003217B6">
        <w:rPr>
          <w:rFonts w:ascii="Cambria" w:hAnsi="Cambria"/>
          <w:b/>
          <w:bCs/>
          <w:u w:val="single"/>
        </w:rPr>
        <w:t>nie większą niż 5 000,00 zł</w:t>
      </w:r>
      <w:bookmarkStart w:id="0" w:name="_GoBack"/>
      <w:bookmarkEnd w:id="0"/>
      <w:r w:rsidR="00794271">
        <w:rPr>
          <w:rFonts w:ascii="Cambria" w:hAnsi="Cambria"/>
        </w:rPr>
        <w:t>, z terminem płatności najpóźniej do końca 2019 r.</w:t>
      </w:r>
      <w:r w:rsidR="007968E9">
        <w:rPr>
          <w:rFonts w:ascii="Cambria" w:hAnsi="Cambria"/>
        </w:rPr>
        <w:t>;</w:t>
      </w:r>
    </w:p>
    <w:p w:rsidR="00F27A20" w:rsidRPr="003070FA"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2020 r. – na kwotę nie większą niż </w:t>
      </w:r>
      <w:r w:rsidR="004A53FB">
        <w:rPr>
          <w:rFonts w:ascii="Cambria" w:hAnsi="Cambria"/>
        </w:rPr>
        <w:t>8</w:t>
      </w:r>
      <w:r w:rsidR="008100B2">
        <w:rPr>
          <w:rFonts w:ascii="Cambria" w:hAnsi="Cambria"/>
        </w:rPr>
        <w:t>0</w:t>
      </w:r>
      <w:r w:rsidRPr="007968E9">
        <w:rPr>
          <w:rFonts w:ascii="Cambria" w:hAnsi="Cambria"/>
        </w:rPr>
        <w:t> </w:t>
      </w:r>
      <w:r w:rsidR="008100B2">
        <w:rPr>
          <w:rFonts w:ascii="Cambria" w:hAnsi="Cambria"/>
        </w:rPr>
        <w:t>00</w:t>
      </w:r>
      <w:r w:rsidRPr="007968E9">
        <w:rPr>
          <w:rFonts w:ascii="Cambria" w:hAnsi="Cambria"/>
        </w:rPr>
        <w:t>0,00 zł</w:t>
      </w:r>
      <w:r w:rsidR="00794271">
        <w:rPr>
          <w:rFonts w:ascii="Cambria" w:hAnsi="Cambria"/>
        </w:rPr>
        <w:t>, z terminem płatności najpóźniej do końca 2020 r.</w:t>
      </w:r>
      <w:r w:rsidRPr="007968E9">
        <w:rPr>
          <w:rFonts w:ascii="Cambria" w:hAnsi="Cambria"/>
        </w:rPr>
        <w:t>;</w:t>
      </w:r>
    </w:p>
    <w:p w:rsidR="00B1515B" w:rsidRPr="00F27A20" w:rsidRDefault="00F27A20" w:rsidP="00F27A20">
      <w:pPr>
        <w:suppressAutoHyphens/>
        <w:spacing w:after="0" w:line="360" w:lineRule="auto"/>
        <w:ind w:left="284"/>
        <w:jc w:val="both"/>
        <w:rPr>
          <w:rFonts w:ascii="Cambria" w:hAnsi="Cambria"/>
        </w:rPr>
      </w:pPr>
      <w:r>
        <w:rPr>
          <w:rFonts w:ascii="Cambria" w:hAnsi="Cambria"/>
        </w:rPr>
        <w:t xml:space="preserve">- </w:t>
      </w:r>
      <w:r w:rsidRPr="00F27A20">
        <w:rPr>
          <w:rFonts w:ascii="Cambria" w:hAnsi="Cambria"/>
        </w:rPr>
        <w:t xml:space="preserve">w oparciu o każdorazowo </w:t>
      </w:r>
      <w:r w:rsidR="00B1515B" w:rsidRPr="00F27A20">
        <w:rPr>
          <w:rFonts w:ascii="Cambria" w:hAnsi="Cambria"/>
        </w:rPr>
        <w:t>sporządz</w:t>
      </w:r>
      <w:r w:rsidRPr="00F27A20">
        <w:rPr>
          <w:rFonts w:ascii="Cambria" w:hAnsi="Cambria"/>
        </w:rPr>
        <w:t>ony</w:t>
      </w:r>
      <w:r w:rsidR="00B1515B" w:rsidRPr="00F27A20">
        <w:rPr>
          <w:rFonts w:ascii="Cambria" w:hAnsi="Cambria"/>
        </w:rPr>
        <w:t xml:space="preserve"> bezusterkow</w:t>
      </w:r>
      <w:r w:rsidRPr="00F27A20">
        <w:rPr>
          <w:rFonts w:ascii="Cambria" w:hAnsi="Cambria"/>
        </w:rPr>
        <w:t>y</w:t>
      </w:r>
      <w:r w:rsidR="00B1515B" w:rsidRPr="00F27A20">
        <w:rPr>
          <w:rFonts w:ascii="Cambria" w:hAnsi="Cambria"/>
        </w:rPr>
        <w:t xml:space="preserve"> protok</w:t>
      </w:r>
      <w:r w:rsidRPr="00F27A20">
        <w:rPr>
          <w:rFonts w:ascii="Cambria" w:hAnsi="Cambria"/>
        </w:rPr>
        <w:t xml:space="preserve">ół </w:t>
      </w:r>
      <w:r w:rsidR="00B1515B" w:rsidRPr="00F27A20">
        <w:rPr>
          <w:rFonts w:ascii="Cambria" w:hAnsi="Cambria"/>
        </w:rPr>
        <w:t>odbioru częściowego robót, potwierdzon</w:t>
      </w:r>
      <w:r w:rsidRPr="00F27A20">
        <w:rPr>
          <w:rFonts w:ascii="Cambria" w:hAnsi="Cambria"/>
        </w:rPr>
        <w:t>y</w:t>
      </w:r>
      <w:r w:rsidR="00B1515B" w:rsidRPr="00F27A20">
        <w:rPr>
          <w:rFonts w:ascii="Cambria" w:hAnsi="Cambria"/>
        </w:rPr>
        <w:t xml:space="preserve"> ze strony Zamawiającego przez Inspektora Nadzoru Inwestorskiego.</w:t>
      </w:r>
    </w:p>
    <w:p w:rsidR="00CB08ED" w:rsidRPr="00B65B64" w:rsidRDefault="00B1515B"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C477D6">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w:t>
      </w:r>
      <w:r w:rsidR="00C477D6">
        <w:rPr>
          <w:rFonts w:ascii="Cambria" w:hAnsi="Cambria"/>
        </w:rPr>
        <w:t xml:space="preserve">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464A26">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 zakresie wskazanymi w ofercie Wykonawca jest uprawniony do powierzenia podwykonawcom wykonania części robót.</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4A53FB">
        <w:rPr>
          <w:rFonts w:ascii="Cambria" w:hAnsi="Cambria"/>
        </w:rPr>
        <w:t>2 5</w:t>
      </w:r>
      <w:r w:rsidR="00841CB3">
        <w:rPr>
          <w:rFonts w:ascii="Cambria" w:hAnsi="Cambria"/>
        </w:rPr>
        <w:t>00 000,00 zł.</w:t>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464A26">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464A26">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464A26">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464A26">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464A26">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9F7244">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9F7244" w:rsidRPr="009F7244" w:rsidRDefault="009F7244" w:rsidP="009F7244">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lastRenderedPageBreak/>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464A26">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464A26">
      <w:pPr>
        <w:pStyle w:val="Akapitzlist"/>
        <w:numPr>
          <w:ilvl w:val="0"/>
          <w:numId w:val="52"/>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lastRenderedPageBreak/>
        <w:t>Decyzja o zakresie, sposobie i warunkach korzystania z dokumentacji projektowej należy do wyłącznej kompetencji Zamawiającego.</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464A26">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464A26">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464A26">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464A26">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464A26">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464A26">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464A26">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464A26">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464A26">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464A26">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464A26">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464A26">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464A26">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464A26">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3B1629" w:rsidRDefault="003B1629" w:rsidP="003B1629">
      <w:pPr>
        <w:spacing w:after="0" w:line="360" w:lineRule="auto"/>
        <w:jc w:val="center"/>
        <w:rPr>
          <w:rFonts w:ascii="Cambria" w:hAnsi="Cambria"/>
          <w:b/>
        </w:rPr>
      </w:pPr>
      <w:r>
        <w:rPr>
          <w:rFonts w:ascii="Cambria" w:hAnsi="Cambria"/>
          <w:b/>
        </w:rPr>
        <w:t>§ 19</w:t>
      </w:r>
    </w:p>
    <w:p w:rsidR="003B1629" w:rsidRDefault="003B1629" w:rsidP="003B1629">
      <w:pPr>
        <w:spacing w:after="0" w:line="360" w:lineRule="auto"/>
        <w:jc w:val="center"/>
        <w:rPr>
          <w:rFonts w:ascii="Cambria" w:hAnsi="Cambria"/>
          <w:b/>
        </w:rPr>
      </w:pPr>
      <w:r>
        <w:rPr>
          <w:rFonts w:ascii="Cambria" w:hAnsi="Cambria"/>
          <w:b/>
        </w:rPr>
        <w:t>Zmiana umowy</w:t>
      </w:r>
    </w:p>
    <w:p w:rsidR="003B1629" w:rsidRPr="009D17D2" w:rsidRDefault="003B1629" w:rsidP="003B1629">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3B1629" w:rsidRPr="00DF2465" w:rsidRDefault="003B1629" w:rsidP="003B1629">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3B1629" w:rsidRPr="000962B7"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3B1629" w:rsidRPr="009615AB"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3B1629"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lastRenderedPageBreak/>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3B1629"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3B1629" w:rsidRPr="00BC5F1F"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3B1629" w:rsidRPr="00DF2465"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3B1629" w:rsidRPr="0001675D"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3B1629" w:rsidRPr="006F0DA9"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3B1629" w:rsidRPr="009615AB"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3B1629" w:rsidRPr="009615AB" w:rsidRDefault="003B1629" w:rsidP="003B1629">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3B1629" w:rsidRPr="00C57589"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3B1629" w:rsidRDefault="003B1629" w:rsidP="003B162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3B1629" w:rsidRDefault="003B1629" w:rsidP="003B162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3B1629" w:rsidRPr="00E543A1" w:rsidRDefault="003B1629" w:rsidP="003B162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 xml:space="preserve">wystąpienia nieprzewidzianych w dokumentacji warunków geologicznych, archeologicznych, w szczególności: występowanie skały, gruntów nawodnionych, niewypałów i niewybuchów, wykopalisk archeologicznych, odmiennych od przyjętych w </w:t>
      </w:r>
      <w:r w:rsidRPr="00E543A1">
        <w:rPr>
          <w:rFonts w:ascii="Cambria" w:hAnsi="Cambria"/>
        </w:rPr>
        <w:lastRenderedPageBreak/>
        <w:t>dokumentacji warunków terenowych, w szczególności istnienie niezinwentaryzowanych lub błędnie zinwentaryzowanych obiektów budowlanych;</w:t>
      </w:r>
    </w:p>
    <w:p w:rsidR="003B1629" w:rsidRPr="00BC5F1F" w:rsidRDefault="003B1629" w:rsidP="003B162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3B1629" w:rsidRPr="005C03E8" w:rsidRDefault="003B1629" w:rsidP="003B162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3B1629"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lastRenderedPageBreak/>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3B1629"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3B1629"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3B1629" w:rsidRPr="005C03E8"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3B1629" w:rsidRPr="00DF2465"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3B1629" w:rsidRPr="00DF2465"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3B1629" w:rsidRPr="00DF2465"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3B1629" w:rsidRPr="005C03E8" w:rsidRDefault="003B1629" w:rsidP="003B1629">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3B1629" w:rsidRPr="00BC5F1F" w:rsidRDefault="003B1629" w:rsidP="003B1629">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3B1629" w:rsidRPr="00C57589" w:rsidRDefault="003B1629" w:rsidP="003B1629">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lastRenderedPageBreak/>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3B1629" w:rsidRPr="00C57589" w:rsidRDefault="003B1629" w:rsidP="003B1629">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3B1629" w:rsidRDefault="003B1629" w:rsidP="003B1629">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3B1629" w:rsidRDefault="003B1629" w:rsidP="003B1629">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3B1629" w:rsidRDefault="003B1629" w:rsidP="003B1629">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3B1629" w:rsidRDefault="003B1629" w:rsidP="003B1629">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3B1629" w:rsidRPr="00C57589" w:rsidRDefault="003B1629" w:rsidP="003B162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3B1629" w:rsidRDefault="003B1629" w:rsidP="003B162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3B1629" w:rsidRDefault="003B1629" w:rsidP="003B162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3B1629" w:rsidRDefault="003B1629" w:rsidP="003B162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3B1629" w:rsidRPr="00C57589" w:rsidRDefault="003B1629" w:rsidP="003B162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3B1629" w:rsidRDefault="003B1629" w:rsidP="003B162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 xml:space="preserve">z konieczności odprowadzenia dodatkowych składek od wynagrodzeń osób zatrudnionych na umowę o pracę lub na podstawie innej umowy cywilnoprawnej zawartej </w:t>
      </w:r>
      <w:r w:rsidRPr="002D64CD">
        <w:rPr>
          <w:rFonts w:ascii="Cambria" w:eastAsia="TimesNewRomanPSMT" w:hAnsi="Cambria" w:cs="Arial"/>
          <w:color w:val="000000"/>
        </w:rPr>
        <w:lastRenderedPageBreak/>
        <w:t>przez wykonawcę z osobą fizyczną nieprowadzącą działalności gospodarczej, a biorących udział w realizacji pozostałej do wykonania, w momencie wejścia w życie zmiany, części zamówienia przy założeniu braku zmiany wynagrodzenia netto tych osób.</w:t>
      </w:r>
    </w:p>
    <w:p w:rsidR="003B1629" w:rsidRPr="00530C44" w:rsidRDefault="003B1629" w:rsidP="003B162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3B1629" w:rsidRDefault="003B1629" w:rsidP="003B1629">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3B1629" w:rsidRDefault="003B1629" w:rsidP="003B1629">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3B1629" w:rsidRPr="00D12833" w:rsidRDefault="003B1629" w:rsidP="003B1629">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464A26">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C477D6">
        <w:rPr>
          <w:rFonts w:ascii="Cambria" w:hAnsi="Cambria"/>
        </w:rPr>
        <w:t>pn. „</w:t>
      </w:r>
      <w:r w:rsidR="00C477D6" w:rsidRPr="00CA2C7D">
        <w:rPr>
          <w:rFonts w:ascii="Cambria" w:hAnsi="Cambria"/>
        </w:rPr>
        <w:t>Realizacj</w:t>
      </w:r>
      <w:r w:rsidR="00C477D6">
        <w:rPr>
          <w:rFonts w:ascii="Cambria" w:hAnsi="Cambria"/>
        </w:rPr>
        <w:t>a</w:t>
      </w:r>
      <w:r w:rsidR="00C477D6" w:rsidRPr="00CA2C7D">
        <w:rPr>
          <w:rFonts w:ascii="Cambria" w:hAnsi="Cambria"/>
        </w:rPr>
        <w:t xml:space="preserve"> inwestycji drogowych w ramach Funduszu Dróg Samorządowych na terenie Gminy Piekoszów</w:t>
      </w:r>
      <w:r w:rsidR="00C477D6">
        <w:rPr>
          <w:rFonts w:ascii="Cambria" w:hAnsi="Cambria"/>
        </w:rPr>
        <w:t>”</w:t>
      </w:r>
      <w:r w:rsidR="00C477D6" w:rsidRPr="00CA2C7D">
        <w:rPr>
          <w:rFonts w:ascii="Cambria" w:hAnsi="Cambria"/>
        </w:rPr>
        <w:t xml:space="preserve">, nr ref. </w:t>
      </w:r>
      <w:hyperlink r:id="rId10" w:history="1">
        <w:r w:rsidR="00C477D6" w:rsidRPr="00CA2C7D">
          <w:rPr>
            <w:rStyle w:val="Hipercze"/>
            <w:rFonts w:ascii="Cambria" w:hAnsi="Cambria"/>
            <w:color w:val="auto"/>
            <w:u w:val="none"/>
          </w:rPr>
          <w:t>IRO.271.2.22.2019.PK</w:t>
        </w:r>
      </w:hyperlink>
      <w:r w:rsidR="00C477D6">
        <w:rPr>
          <w:rFonts w:ascii="Cambria" w:hAnsi="Cambria"/>
        </w:rPr>
        <w:t>;</w:t>
      </w:r>
    </w:p>
    <w:p w:rsidR="00795327" w:rsidRPr="005B1A2A" w:rsidRDefault="00795327" w:rsidP="00464A26">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464A26">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464A26">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5A6A73" w:rsidP="00464A26">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659" w:rsidRDefault="00C32659" w:rsidP="008A4526">
      <w:pPr>
        <w:spacing w:after="0" w:line="240" w:lineRule="auto"/>
      </w:pPr>
      <w:r>
        <w:separator/>
      </w:r>
    </w:p>
  </w:endnote>
  <w:endnote w:type="continuationSeparator" w:id="0">
    <w:p w:rsidR="00C32659" w:rsidRDefault="00C32659"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659" w:rsidRDefault="00C32659" w:rsidP="008A4526">
      <w:pPr>
        <w:spacing w:after="0" w:line="240" w:lineRule="auto"/>
      </w:pPr>
      <w:r>
        <w:separator/>
      </w:r>
    </w:p>
  </w:footnote>
  <w:footnote w:type="continuationSeparator" w:id="0">
    <w:p w:rsidR="00C32659" w:rsidRDefault="00C32659"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7C54370"/>
    <w:multiLevelType w:val="multilevel"/>
    <w:tmpl w:val="E65AA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 w:numId="43">
    <w:abstractNumId w:val="2"/>
  </w:num>
  <w:num w:numId="44">
    <w:abstractNumId w:val="46"/>
  </w:num>
  <w:num w:numId="45">
    <w:abstractNumId w:val="14"/>
  </w:num>
  <w:num w:numId="46">
    <w:abstractNumId w:val="18"/>
  </w:num>
  <w:num w:numId="47">
    <w:abstractNumId w:val="17"/>
  </w:num>
  <w:num w:numId="48">
    <w:abstractNumId w:val="20"/>
  </w:num>
  <w:num w:numId="49">
    <w:abstractNumId w:val="39"/>
  </w:num>
  <w:num w:numId="50">
    <w:abstractNumId w:val="43"/>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40C88"/>
    <w:rsid w:val="000761A0"/>
    <w:rsid w:val="000834AC"/>
    <w:rsid w:val="000D6F02"/>
    <w:rsid w:val="000F35F4"/>
    <w:rsid w:val="00113A1A"/>
    <w:rsid w:val="00136811"/>
    <w:rsid w:val="001449EE"/>
    <w:rsid w:val="00144A16"/>
    <w:rsid w:val="001C21BE"/>
    <w:rsid w:val="002266FA"/>
    <w:rsid w:val="002642CF"/>
    <w:rsid w:val="002910FE"/>
    <w:rsid w:val="002B457D"/>
    <w:rsid w:val="003070FA"/>
    <w:rsid w:val="00346581"/>
    <w:rsid w:val="00365609"/>
    <w:rsid w:val="003939DF"/>
    <w:rsid w:val="003B1629"/>
    <w:rsid w:val="003B3703"/>
    <w:rsid w:val="003E143E"/>
    <w:rsid w:val="003F3CE8"/>
    <w:rsid w:val="00427E50"/>
    <w:rsid w:val="00464A26"/>
    <w:rsid w:val="004A53FB"/>
    <w:rsid w:val="005137EC"/>
    <w:rsid w:val="00524412"/>
    <w:rsid w:val="00530C44"/>
    <w:rsid w:val="00542942"/>
    <w:rsid w:val="00544114"/>
    <w:rsid w:val="00553287"/>
    <w:rsid w:val="00590300"/>
    <w:rsid w:val="005A6A73"/>
    <w:rsid w:val="005D1C2B"/>
    <w:rsid w:val="005F1798"/>
    <w:rsid w:val="00662F2F"/>
    <w:rsid w:val="00695AC3"/>
    <w:rsid w:val="006D312D"/>
    <w:rsid w:val="007119A6"/>
    <w:rsid w:val="00794271"/>
    <w:rsid w:val="00795327"/>
    <w:rsid w:val="007968E9"/>
    <w:rsid w:val="008100B2"/>
    <w:rsid w:val="008256CC"/>
    <w:rsid w:val="00840920"/>
    <w:rsid w:val="00841CB3"/>
    <w:rsid w:val="008A4526"/>
    <w:rsid w:val="008C18A5"/>
    <w:rsid w:val="009623A0"/>
    <w:rsid w:val="009867E9"/>
    <w:rsid w:val="00987922"/>
    <w:rsid w:val="009F7244"/>
    <w:rsid w:val="00A10916"/>
    <w:rsid w:val="00A43166"/>
    <w:rsid w:val="00A8425D"/>
    <w:rsid w:val="00A86E85"/>
    <w:rsid w:val="00AA3918"/>
    <w:rsid w:val="00AD3AA8"/>
    <w:rsid w:val="00AD7853"/>
    <w:rsid w:val="00AE43AF"/>
    <w:rsid w:val="00B1515B"/>
    <w:rsid w:val="00B165A7"/>
    <w:rsid w:val="00B65B64"/>
    <w:rsid w:val="00B67306"/>
    <w:rsid w:val="00BA2631"/>
    <w:rsid w:val="00BB6094"/>
    <w:rsid w:val="00C32659"/>
    <w:rsid w:val="00C477D6"/>
    <w:rsid w:val="00C57589"/>
    <w:rsid w:val="00C8343A"/>
    <w:rsid w:val="00CB08ED"/>
    <w:rsid w:val="00D12320"/>
    <w:rsid w:val="00D12833"/>
    <w:rsid w:val="00DB3868"/>
    <w:rsid w:val="00DC14FC"/>
    <w:rsid w:val="00E05088"/>
    <w:rsid w:val="00E31C9E"/>
    <w:rsid w:val="00ED0368"/>
    <w:rsid w:val="00F01F40"/>
    <w:rsid w:val="00F2189B"/>
    <w:rsid w:val="00F27A20"/>
    <w:rsid w:val="00FA05DA"/>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8012</Words>
  <Characters>48076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10</cp:revision>
  <dcterms:created xsi:type="dcterms:W3CDTF">2019-10-08T06:45:00Z</dcterms:created>
  <dcterms:modified xsi:type="dcterms:W3CDTF">2019-10-23T07:49:00Z</dcterms:modified>
</cp:coreProperties>
</file>