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E595" w14:textId="1CADA220" w:rsidR="006D365B" w:rsidRPr="00600069" w:rsidRDefault="006D365B" w:rsidP="006D365B">
      <w:pPr>
        <w:spacing w:line="360" w:lineRule="auto"/>
        <w:rPr>
          <w:rFonts w:ascii="Cambria" w:hAnsi="Cambria" w:cs="Times New Roman"/>
          <w:sz w:val="22"/>
          <w:szCs w:val="22"/>
        </w:rPr>
      </w:pPr>
      <w:r w:rsidRPr="00600069">
        <w:rPr>
          <w:rFonts w:ascii="Cambria" w:hAnsi="Cambria" w:cs="Times New Roman"/>
          <w:sz w:val="22"/>
          <w:szCs w:val="22"/>
        </w:rPr>
        <w:t xml:space="preserve">Znak </w:t>
      </w:r>
      <w:r w:rsidR="00844EC2" w:rsidRPr="00600069">
        <w:rPr>
          <w:rFonts w:ascii="Cambria" w:hAnsi="Cambria" w:cs="Times New Roman"/>
          <w:sz w:val="22"/>
          <w:szCs w:val="22"/>
        </w:rPr>
        <w:t>postępowania</w:t>
      </w:r>
      <w:r w:rsidRPr="00600069">
        <w:rPr>
          <w:rFonts w:ascii="Cambria" w:hAnsi="Cambria" w:cs="Times New Roman"/>
          <w:sz w:val="22"/>
          <w:szCs w:val="22"/>
        </w:rPr>
        <w:t>:</w:t>
      </w:r>
      <w:r w:rsidR="008D5998" w:rsidRPr="00600069">
        <w:rPr>
          <w:rFonts w:ascii="Cambria" w:hAnsi="Cambria" w:cs="Times New Roman"/>
          <w:sz w:val="22"/>
          <w:szCs w:val="22"/>
        </w:rPr>
        <w:t xml:space="preserve"> </w:t>
      </w:r>
      <w:hyperlink r:id="rId8" w:history="1">
        <w:r w:rsidR="00600069" w:rsidRPr="00600069">
          <w:rPr>
            <w:rStyle w:val="Hipercze"/>
            <w:rFonts w:ascii="Cambria" w:hAnsi="Cambria"/>
            <w:color w:val="auto"/>
            <w:sz w:val="22"/>
            <w:szCs w:val="22"/>
            <w:u w:val="none"/>
          </w:rPr>
          <w:t>IRO.271.2.9.2019.PK</w:t>
        </w:r>
      </w:hyperlink>
      <w:r w:rsidR="008D5998" w:rsidRPr="00600069">
        <w:rPr>
          <w:rFonts w:ascii="Cambria" w:hAnsi="Cambria" w:cs="Times New Roman"/>
          <w:sz w:val="22"/>
          <w:szCs w:val="22"/>
        </w:rPr>
        <w:tab/>
      </w:r>
      <w:r w:rsidRPr="00600069">
        <w:rPr>
          <w:rFonts w:ascii="Cambria" w:hAnsi="Cambria" w:cs="Times New Roman"/>
          <w:sz w:val="22"/>
          <w:szCs w:val="22"/>
        </w:rPr>
        <w:t xml:space="preserve">   </w:t>
      </w:r>
      <w:r w:rsidRPr="00600069">
        <w:rPr>
          <w:rFonts w:ascii="Cambria" w:hAnsi="Cambria" w:cs="Times New Roman"/>
          <w:sz w:val="22"/>
          <w:szCs w:val="22"/>
        </w:rPr>
        <w:tab/>
        <w:t xml:space="preserve">              Piekoszów, dnia </w:t>
      </w:r>
      <w:r w:rsidR="00600069">
        <w:rPr>
          <w:rFonts w:ascii="Cambria" w:hAnsi="Cambria" w:cs="Times New Roman"/>
          <w:sz w:val="22"/>
          <w:szCs w:val="22"/>
        </w:rPr>
        <w:t>24 maja 2019</w:t>
      </w:r>
      <w:r w:rsidR="00E76F89" w:rsidRPr="00600069">
        <w:rPr>
          <w:rFonts w:ascii="Cambria" w:hAnsi="Cambria" w:cs="Times New Roman"/>
          <w:sz w:val="22"/>
          <w:szCs w:val="22"/>
        </w:rPr>
        <w:t xml:space="preserve">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CC237B" w:rsidRDefault="006D365B" w:rsidP="00CC237B">
      <w:pPr>
        <w:pStyle w:val="Tekstpodstawowy21"/>
        <w:spacing w:line="360" w:lineRule="auto"/>
        <w:jc w:val="center"/>
        <w:rPr>
          <w:rFonts w:ascii="Cambria" w:hAnsi="Cambria"/>
          <w:b/>
          <w:sz w:val="28"/>
          <w:szCs w:val="28"/>
        </w:rPr>
      </w:pPr>
    </w:p>
    <w:p w14:paraId="10FD1073" w14:textId="50B70583" w:rsidR="00CC237B" w:rsidRPr="00CC237B" w:rsidRDefault="00CC237B" w:rsidP="00CE0ECC">
      <w:pPr>
        <w:pStyle w:val="Tekstpodstawowy"/>
        <w:spacing w:line="360" w:lineRule="auto"/>
        <w:jc w:val="center"/>
        <w:rPr>
          <w:rFonts w:ascii="Cambria" w:hAnsi="Cambria"/>
          <w:b/>
          <w:sz w:val="28"/>
          <w:szCs w:val="28"/>
        </w:rPr>
      </w:pPr>
      <w:r w:rsidRPr="00CC237B">
        <w:rPr>
          <w:rFonts w:ascii="Cambria" w:hAnsi="Cambria"/>
          <w:b/>
          <w:sz w:val="28"/>
          <w:szCs w:val="28"/>
        </w:rPr>
        <w:t xml:space="preserve">PRZEBUDOWA I ZMIANA SPOSOBU UŻYTKOWANIA CZĘŚCI POMIESZCZEŃ PARTERU ISTNIEJĄCEGO BUDYNKU WIELOFUNKCYJNEGO NA POMIESZCZENIA ŻŁOBKA GMINNEGO WRAZ Z ROZBUDOWĄ BUDYNKU O TARASY </w:t>
      </w:r>
      <w:r w:rsidR="003C7ECE">
        <w:rPr>
          <w:rFonts w:ascii="Cambria" w:hAnsi="Cambria"/>
          <w:b/>
          <w:sz w:val="28"/>
          <w:szCs w:val="28"/>
        </w:rPr>
        <w:t>ZEWNĘTRZNE  Z INSTALACJAMI WEWNĘ</w:t>
      </w:r>
      <w:r w:rsidRPr="00CC237B">
        <w:rPr>
          <w:rFonts w:ascii="Cambria" w:hAnsi="Cambria"/>
          <w:b/>
          <w:sz w:val="28"/>
          <w:szCs w:val="28"/>
        </w:rPr>
        <w:t xml:space="preserve">TRZNYMI I ZEWNĘTRZNYMI, PLACEM ZABAW </w:t>
      </w:r>
      <w:r>
        <w:rPr>
          <w:rFonts w:ascii="Cambria" w:hAnsi="Cambria"/>
          <w:b/>
          <w:sz w:val="28"/>
          <w:szCs w:val="28"/>
        </w:rPr>
        <w:t>NA DZIAŁCE NR</w:t>
      </w:r>
      <w:r w:rsidRPr="00CC237B">
        <w:rPr>
          <w:rFonts w:ascii="Cambria" w:hAnsi="Cambria"/>
          <w:b/>
          <w:sz w:val="28"/>
          <w:szCs w:val="28"/>
        </w:rPr>
        <w:t xml:space="preserve"> EWID. 1578/282 OBRĘB 0013 PIEKOSZÓW UL. CZARNOWSKA 54, 26-065  PIEKOSZÓW</w:t>
      </w:r>
    </w:p>
    <w:p w14:paraId="5F77BA7A" w14:textId="77777777" w:rsidR="006D365B" w:rsidRPr="00F94AF4" w:rsidRDefault="006D365B" w:rsidP="006D365B">
      <w:pPr>
        <w:spacing w:line="360" w:lineRule="auto"/>
        <w:rPr>
          <w:rFonts w:ascii="Cambria" w:hAnsi="Cambria" w:cs="Times New Roman"/>
          <w:sz w:val="22"/>
          <w:szCs w:val="22"/>
        </w:rPr>
      </w:pP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77777777" w:rsidR="006D365B" w:rsidRPr="00F94AF4" w:rsidRDefault="006D365B"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16C639EC" w14:textId="77777777" w:rsid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14:paraId="576CC060" w14:textId="77777777" w:rsidR="00CC237B" w:rsidRPr="006D365B" w:rsidRDefault="00CC237B" w:rsidP="006D365B">
      <w:pPr>
        <w:spacing w:line="360" w:lineRule="auto"/>
        <w:jc w:val="both"/>
        <w:rPr>
          <w:rFonts w:ascii="Cambria" w:hAnsi="Cambria"/>
          <w:b/>
          <w:i/>
          <w:sz w:val="22"/>
          <w:szCs w:val="22"/>
        </w:rPr>
      </w:pP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614958" w:rsidP="006D365B">
      <w:pPr>
        <w:spacing w:line="360" w:lineRule="auto"/>
        <w:jc w:val="both"/>
        <w:rPr>
          <w:rFonts w:ascii="Cambria" w:hAnsi="Cambria" w:cs="Times New Roman"/>
          <w:sz w:val="22"/>
          <w:szCs w:val="22"/>
        </w:rPr>
      </w:pPr>
      <w:hyperlink r:id="rId9"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02AE39E4"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zostało numerem </w:t>
      </w:r>
      <w:hyperlink r:id="rId10" w:history="1">
        <w:r w:rsidR="00600069" w:rsidRPr="00600069">
          <w:rPr>
            <w:rStyle w:val="Hipercze"/>
            <w:rFonts w:ascii="Cambria" w:hAnsi="Cambria"/>
            <w:color w:val="auto"/>
            <w:sz w:val="22"/>
            <w:szCs w:val="22"/>
            <w:u w:val="none"/>
          </w:rPr>
          <w:t>IRO.271.2.9.2019.PK</w:t>
        </w:r>
      </w:hyperlink>
      <w:r w:rsidR="00600069">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CC237B">
      <w:pPr>
        <w:spacing w:line="360" w:lineRule="auto"/>
        <w:rPr>
          <w:rFonts w:ascii="Cambria" w:hAnsi="Cambria" w:cs="Times New Roman"/>
          <w:sz w:val="22"/>
          <w:szCs w:val="22"/>
        </w:rPr>
      </w:pPr>
    </w:p>
    <w:p w14:paraId="1497C1C8" w14:textId="3B0AD011" w:rsidR="00CC237B" w:rsidRPr="00CC237B" w:rsidRDefault="006D365B" w:rsidP="00CC237B">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01791DA4" w14:textId="06804FA6" w:rsidR="00CC237B" w:rsidRPr="00CC237B" w:rsidRDefault="00CC237B" w:rsidP="00CC237B">
      <w:pPr>
        <w:pStyle w:val="Tekstpodstawowy"/>
        <w:spacing w:after="0" w:line="360" w:lineRule="auto"/>
        <w:jc w:val="both"/>
        <w:rPr>
          <w:rFonts w:ascii="Cambria" w:hAnsi="Cambria"/>
          <w:b/>
          <w:sz w:val="22"/>
          <w:szCs w:val="22"/>
        </w:rPr>
      </w:pPr>
      <w:r w:rsidRPr="00CC237B">
        <w:rPr>
          <w:rFonts w:ascii="Cambria" w:hAnsi="Cambria"/>
          <w:b/>
          <w:sz w:val="22"/>
          <w:szCs w:val="22"/>
        </w:rPr>
        <w:t>PRZEBUDOWA I ZMIANA SPOSOBU UŻYTKOWANIA CZĘŚCI POMIESZCZEŃ PARTERU ISTNIEJĄCEGO BUDYNKU WIELOFUNKCYJNEGO NA POMIESZCZENIA ŻŁOBKA GMINNEGO WRAZ Z ROZBUDOWĄ BUDYNKU O TARASY</w:t>
      </w:r>
      <w:r w:rsidR="003C7ECE">
        <w:rPr>
          <w:rFonts w:ascii="Cambria" w:hAnsi="Cambria"/>
          <w:b/>
          <w:sz w:val="22"/>
          <w:szCs w:val="22"/>
        </w:rPr>
        <w:t xml:space="preserve"> ZEWNĘTRZNE Z INSTALACJAMI WEWNĘ</w:t>
      </w:r>
      <w:bookmarkStart w:id="0" w:name="_GoBack"/>
      <w:bookmarkEnd w:id="0"/>
      <w:r w:rsidRPr="00CC237B">
        <w:rPr>
          <w:rFonts w:ascii="Cambria" w:hAnsi="Cambria"/>
          <w:b/>
          <w:sz w:val="22"/>
          <w:szCs w:val="22"/>
        </w:rPr>
        <w:t xml:space="preserve">TRZNYMI I ZEWNĘTRZNYMI, PLACEM ZABAW </w:t>
      </w:r>
      <w:r>
        <w:rPr>
          <w:rFonts w:ascii="Cambria" w:hAnsi="Cambria"/>
          <w:b/>
          <w:sz w:val="22"/>
          <w:szCs w:val="22"/>
        </w:rPr>
        <w:t xml:space="preserve">NA DZIAŁCE NR </w:t>
      </w:r>
      <w:r w:rsidRPr="00CC237B">
        <w:rPr>
          <w:rFonts w:ascii="Cambria" w:hAnsi="Cambria"/>
          <w:b/>
          <w:sz w:val="22"/>
          <w:szCs w:val="22"/>
        </w:rPr>
        <w:t>EWID. 1578/282 OBRĘB 0013 PIEKOSZÓW UL. CZARNOWSKA 54, 26-065  PIEKOSZÓW</w:t>
      </w:r>
      <w:r>
        <w:rPr>
          <w:rFonts w:ascii="Cambria" w:hAnsi="Cambria"/>
          <w:b/>
          <w:sz w:val="22"/>
          <w:szCs w:val="22"/>
        </w:rPr>
        <w:t>.</w:t>
      </w:r>
    </w:p>
    <w:p w14:paraId="1CF1C0AB" w14:textId="77777777" w:rsidR="00CC237B" w:rsidRDefault="00CC237B" w:rsidP="006D365B">
      <w:pPr>
        <w:spacing w:line="360" w:lineRule="auto"/>
        <w:jc w:val="both"/>
        <w:rPr>
          <w:b/>
          <w:sz w:val="22"/>
        </w:rPr>
      </w:pPr>
    </w:p>
    <w:p w14:paraId="3FF876B7" w14:textId="77777777" w:rsidR="00CC237B" w:rsidRDefault="00CC237B" w:rsidP="00CC237B">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W ramach przedmiotu zamówienia należy wykonać w szczególności następujący zakres robót budowlanych:</w:t>
      </w:r>
    </w:p>
    <w:p w14:paraId="6CB5760A" w14:textId="77777777"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roboty rozbiórkowe</w:t>
      </w:r>
      <w:r w:rsidRPr="00CC237B">
        <w:rPr>
          <w:rFonts w:ascii="Cambria" w:hAnsi="Cambria" w:cs="Times New Roman"/>
          <w:sz w:val="22"/>
          <w:szCs w:val="22"/>
        </w:rPr>
        <w:t xml:space="preserve">: -demontaż stolarki drzwiowej oraz okiennej w niezbędnym zakresie, - rozbiórka ścian żelbetowych z cegły silikatowej , cegły kratówki , bloczków gazobetonowych , rozbiórka ścianki działowej z płyt </w:t>
      </w:r>
      <w:proofErr w:type="spellStart"/>
      <w:r w:rsidRPr="00CC237B">
        <w:rPr>
          <w:rFonts w:ascii="Cambria" w:hAnsi="Cambria" w:cs="Times New Roman"/>
          <w:sz w:val="22"/>
          <w:szCs w:val="22"/>
        </w:rPr>
        <w:t>gkf</w:t>
      </w:r>
      <w:proofErr w:type="spellEnd"/>
      <w:r w:rsidRPr="00CC237B">
        <w:rPr>
          <w:rFonts w:ascii="Cambria" w:hAnsi="Cambria" w:cs="Times New Roman"/>
          <w:sz w:val="22"/>
          <w:szCs w:val="22"/>
        </w:rPr>
        <w:t xml:space="preserve"> , -rozbiórka balustrady schodowej stalowej, - rozbiórka </w:t>
      </w:r>
      <w:r w:rsidRPr="00CC237B">
        <w:rPr>
          <w:rFonts w:ascii="Cambria" w:hAnsi="Cambria" w:cs="Times New Roman"/>
          <w:sz w:val="22"/>
          <w:szCs w:val="22"/>
        </w:rPr>
        <w:lastRenderedPageBreak/>
        <w:t>pokrycia z papy, -rozbiórka elementów betonowych, -rozbiórka okładziny ścian z glazury, skucie tynk</w:t>
      </w:r>
      <w:r>
        <w:rPr>
          <w:rFonts w:ascii="Cambria" w:hAnsi="Cambria" w:cs="Times New Roman"/>
          <w:sz w:val="22"/>
          <w:szCs w:val="22"/>
        </w:rPr>
        <w:t>ów, częściowa rozbiórka podłóż;</w:t>
      </w:r>
    </w:p>
    <w:p w14:paraId="6CD3FF3E" w14:textId="77777777"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roboty murowe</w:t>
      </w:r>
      <w:r w:rsidRPr="00CC237B">
        <w:rPr>
          <w:rFonts w:ascii="Cambria" w:hAnsi="Cambria" w:cs="Times New Roman"/>
          <w:sz w:val="22"/>
          <w:szCs w:val="22"/>
        </w:rPr>
        <w:t>: - wykonanie przesklepień otworów drzwiowych dwuteownika 140 - uzupełnienie otworów drzwio</w:t>
      </w:r>
      <w:r>
        <w:rPr>
          <w:rFonts w:ascii="Cambria" w:hAnsi="Cambria" w:cs="Times New Roman"/>
          <w:sz w:val="22"/>
          <w:szCs w:val="22"/>
        </w:rPr>
        <w:t>wych z gazobetonu;</w:t>
      </w:r>
    </w:p>
    <w:p w14:paraId="775B03B3" w14:textId="77777777"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roboty konstrukcyjne i betonowe:</w:t>
      </w:r>
      <w:r w:rsidRPr="00CC237B">
        <w:rPr>
          <w:rFonts w:ascii="Cambria" w:hAnsi="Cambria" w:cs="Times New Roman"/>
          <w:sz w:val="22"/>
          <w:szCs w:val="22"/>
        </w:rPr>
        <w:t xml:space="preserve"> -</w:t>
      </w:r>
      <w:r>
        <w:rPr>
          <w:rFonts w:ascii="Cambria" w:hAnsi="Cambria" w:cs="Times New Roman"/>
          <w:sz w:val="22"/>
          <w:szCs w:val="22"/>
        </w:rPr>
        <w:t xml:space="preserve"> </w:t>
      </w:r>
      <w:r w:rsidRPr="00CC237B">
        <w:rPr>
          <w:rFonts w:ascii="Cambria" w:hAnsi="Cambria" w:cs="Times New Roman"/>
          <w:sz w:val="22"/>
          <w:szCs w:val="22"/>
        </w:rPr>
        <w:t>wykonanie i montaż konstrukcji stalowej tarasu - wykonanie płyt żelbetowych B25 oraz schod</w:t>
      </w:r>
      <w:r>
        <w:rPr>
          <w:rFonts w:ascii="Cambria" w:hAnsi="Cambria" w:cs="Times New Roman"/>
          <w:sz w:val="22"/>
          <w:szCs w:val="22"/>
        </w:rPr>
        <w:t>ów ze ścianami fundamentowymi;</w:t>
      </w:r>
    </w:p>
    <w:p w14:paraId="0FA2C573" w14:textId="77777777"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 xml:space="preserve">roboty izolacyjne: </w:t>
      </w:r>
      <w:r w:rsidRPr="00CC237B">
        <w:rPr>
          <w:rFonts w:ascii="Cambria" w:hAnsi="Cambria" w:cs="Times New Roman"/>
          <w:sz w:val="22"/>
          <w:szCs w:val="22"/>
        </w:rPr>
        <w:t xml:space="preserve">- izolacje z wełny mineralnej gr. 5cm stropu miedzy kondygnacyjnego - izolacje posadzek płytami styropian twardy 5cm -styropian FS 15 w dociepleniu ścian gr. 15cm i 3cm - </w:t>
      </w:r>
      <w:proofErr w:type="spellStart"/>
      <w:r w:rsidRPr="00CC237B">
        <w:rPr>
          <w:rFonts w:ascii="Cambria" w:hAnsi="Cambria" w:cs="Times New Roman"/>
          <w:sz w:val="22"/>
          <w:szCs w:val="22"/>
        </w:rPr>
        <w:t>styrodur</w:t>
      </w:r>
      <w:proofErr w:type="spellEnd"/>
      <w:r w:rsidRPr="00CC237B">
        <w:rPr>
          <w:rFonts w:ascii="Cambria" w:hAnsi="Cambria" w:cs="Times New Roman"/>
          <w:sz w:val="22"/>
          <w:szCs w:val="22"/>
        </w:rPr>
        <w:t xml:space="preserve"> gr. 10 cm - uszczelnienie powierzchni mokrych izolacjami elastycznymi w postaci płynnej lub </w:t>
      </w:r>
      <w:r>
        <w:rPr>
          <w:rFonts w:ascii="Cambria" w:hAnsi="Cambria" w:cs="Times New Roman"/>
          <w:sz w:val="22"/>
          <w:szCs w:val="22"/>
        </w:rPr>
        <w:t>półpłynnej -folią PE gr. 0,3mm;</w:t>
      </w:r>
    </w:p>
    <w:p w14:paraId="4DCD02D4" w14:textId="2331E94B"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roboty okładzinowe ścian</w:t>
      </w:r>
      <w:r>
        <w:rPr>
          <w:rFonts w:ascii="Cambria" w:hAnsi="Cambria" w:cs="Times New Roman"/>
          <w:sz w:val="22"/>
          <w:szCs w:val="22"/>
        </w:rPr>
        <w:t>: - tynki wapienno cementowe</w:t>
      </w:r>
      <w:r w:rsidRPr="00CC237B">
        <w:rPr>
          <w:rFonts w:ascii="Cambria" w:hAnsi="Cambria" w:cs="Times New Roman"/>
          <w:sz w:val="22"/>
          <w:szCs w:val="22"/>
        </w:rPr>
        <w:t>,</w:t>
      </w:r>
      <w:r>
        <w:rPr>
          <w:rFonts w:ascii="Cambria" w:hAnsi="Cambria" w:cs="Times New Roman"/>
          <w:sz w:val="22"/>
          <w:szCs w:val="22"/>
        </w:rPr>
        <w:t xml:space="preserve"> gładź</w:t>
      </w:r>
      <w:r w:rsidRPr="00CC237B">
        <w:rPr>
          <w:rFonts w:ascii="Cambria" w:hAnsi="Cambria" w:cs="Times New Roman"/>
          <w:sz w:val="22"/>
          <w:szCs w:val="22"/>
        </w:rPr>
        <w:t xml:space="preserve"> gipsowa - okładziny ścian glazurą - malowanie ścian i sufitów farbami hybrydowymi -malowanie elewacji z uzupełni</w:t>
      </w:r>
      <w:r>
        <w:rPr>
          <w:rFonts w:ascii="Cambria" w:hAnsi="Cambria" w:cs="Times New Roman"/>
          <w:sz w:val="22"/>
          <w:szCs w:val="22"/>
        </w:rPr>
        <w:t>eniem docieplenia styropianem;</w:t>
      </w:r>
    </w:p>
    <w:p w14:paraId="13472C04" w14:textId="032AFCD3"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podłoża i posadzki:</w:t>
      </w:r>
      <w:r w:rsidRPr="00CC237B">
        <w:rPr>
          <w:rFonts w:ascii="Cambria" w:hAnsi="Cambria" w:cs="Times New Roman"/>
          <w:sz w:val="22"/>
          <w:szCs w:val="22"/>
        </w:rPr>
        <w:t xml:space="preserve"> -</w:t>
      </w:r>
      <w:r>
        <w:rPr>
          <w:rFonts w:ascii="Cambria" w:hAnsi="Cambria" w:cs="Times New Roman"/>
          <w:sz w:val="22"/>
          <w:szCs w:val="22"/>
        </w:rPr>
        <w:t xml:space="preserve"> </w:t>
      </w:r>
      <w:r w:rsidRPr="00CC237B">
        <w:rPr>
          <w:rFonts w:ascii="Cambria" w:hAnsi="Cambria" w:cs="Times New Roman"/>
          <w:sz w:val="22"/>
          <w:szCs w:val="22"/>
        </w:rPr>
        <w:t xml:space="preserve">warstwy wyrównawcze pod posadzki z zaprawy zbrojonej siatka stalową fi 4,5mm oczka 10x10cm -warstwy samopoziomujące z zaprawy -wykonanie nowych posadzek z wykładzin PVC winylowych zmywalnych zgrzewalnych z listwami systemowymi -wykonanie posadzek </w:t>
      </w:r>
      <w:proofErr w:type="spellStart"/>
      <w:r w:rsidRPr="00CC237B">
        <w:rPr>
          <w:rFonts w:ascii="Cambria" w:hAnsi="Cambria" w:cs="Times New Roman"/>
          <w:sz w:val="22"/>
          <w:szCs w:val="22"/>
        </w:rPr>
        <w:t>gress</w:t>
      </w:r>
      <w:proofErr w:type="spellEnd"/>
      <w:r w:rsidRPr="00CC237B">
        <w:rPr>
          <w:rFonts w:ascii="Cambria" w:hAnsi="Cambria" w:cs="Times New Roman"/>
          <w:sz w:val="22"/>
          <w:szCs w:val="22"/>
        </w:rPr>
        <w:t xml:space="preserve"> -Pokrycie dachu </w:t>
      </w:r>
      <w:r>
        <w:rPr>
          <w:rFonts w:ascii="Cambria" w:hAnsi="Cambria" w:cs="Times New Roman"/>
          <w:sz w:val="22"/>
          <w:szCs w:val="22"/>
        </w:rPr>
        <w:t>papą oraz obróbki blacharskie;</w:t>
      </w:r>
    </w:p>
    <w:p w14:paraId="3F51FA8A" w14:textId="38E9FA10" w:rsid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pokrycia dachu papa termozgrzewalną:</w:t>
      </w:r>
      <w:r w:rsidRPr="00CC237B">
        <w:rPr>
          <w:rFonts w:ascii="Cambria" w:hAnsi="Cambria" w:cs="Times New Roman"/>
          <w:sz w:val="22"/>
          <w:szCs w:val="22"/>
        </w:rPr>
        <w:t xml:space="preserve"> -</w:t>
      </w:r>
      <w:r>
        <w:rPr>
          <w:rFonts w:ascii="Cambria" w:hAnsi="Cambria" w:cs="Times New Roman"/>
          <w:sz w:val="22"/>
          <w:szCs w:val="22"/>
        </w:rPr>
        <w:t xml:space="preserve"> </w:t>
      </w:r>
      <w:r w:rsidRPr="00CC237B">
        <w:rPr>
          <w:rFonts w:ascii="Cambria" w:hAnsi="Cambria" w:cs="Times New Roman"/>
          <w:sz w:val="22"/>
          <w:szCs w:val="22"/>
        </w:rPr>
        <w:t xml:space="preserve">obróbki z papy termozgrzewalnej obróbki blacharskie </w:t>
      </w:r>
      <w:r>
        <w:rPr>
          <w:rFonts w:ascii="Cambria" w:hAnsi="Cambria" w:cs="Times New Roman"/>
          <w:sz w:val="22"/>
          <w:szCs w:val="22"/>
        </w:rPr>
        <w:t>z blachy powlekanej gr. 0,7mm;</w:t>
      </w:r>
    </w:p>
    <w:p w14:paraId="5B7DBAC3" w14:textId="5A656BB2" w:rsidR="00CC237B" w:rsidRPr="00CC237B" w:rsidRDefault="00CC237B" w:rsidP="00CC237B">
      <w:pPr>
        <w:pStyle w:val="Akapitzlist"/>
        <w:numPr>
          <w:ilvl w:val="3"/>
          <w:numId w:val="2"/>
        </w:numPr>
        <w:spacing w:line="360" w:lineRule="auto"/>
        <w:ind w:left="284" w:hanging="284"/>
        <w:jc w:val="both"/>
        <w:rPr>
          <w:rFonts w:ascii="Cambria" w:hAnsi="Cambria" w:cs="Times New Roman"/>
          <w:sz w:val="22"/>
          <w:szCs w:val="22"/>
        </w:rPr>
      </w:pPr>
      <w:r w:rsidRPr="00CC237B">
        <w:rPr>
          <w:rFonts w:ascii="Cambria" w:hAnsi="Cambria" w:cs="Times New Roman"/>
          <w:b/>
          <w:sz w:val="22"/>
          <w:szCs w:val="22"/>
        </w:rPr>
        <w:t>roboty montażowe stolarki i ślusarki</w:t>
      </w:r>
      <w:r>
        <w:rPr>
          <w:rFonts w:ascii="Cambria" w:hAnsi="Cambria" w:cs="Times New Roman"/>
          <w:b/>
          <w:sz w:val="22"/>
          <w:szCs w:val="22"/>
        </w:rPr>
        <w:t>:</w:t>
      </w:r>
      <w:r w:rsidRPr="00CC237B">
        <w:rPr>
          <w:rFonts w:ascii="Cambria" w:hAnsi="Cambria" w:cs="Times New Roman"/>
          <w:b/>
          <w:sz w:val="22"/>
          <w:szCs w:val="22"/>
        </w:rPr>
        <w:t xml:space="preserve"> </w:t>
      </w:r>
      <w:r w:rsidRPr="00CC237B">
        <w:rPr>
          <w:rFonts w:ascii="Cambria" w:hAnsi="Cambria" w:cs="Times New Roman"/>
          <w:sz w:val="22"/>
          <w:szCs w:val="22"/>
        </w:rPr>
        <w:t xml:space="preserve">- montaż okien PVC ciepłych z nawiewnikami </w:t>
      </w:r>
      <w:proofErr w:type="spellStart"/>
      <w:r w:rsidRPr="00CC237B">
        <w:rPr>
          <w:rFonts w:ascii="Cambria" w:hAnsi="Cambria" w:cs="Times New Roman"/>
          <w:sz w:val="22"/>
          <w:szCs w:val="22"/>
        </w:rPr>
        <w:t>higrosterowane</w:t>
      </w:r>
      <w:proofErr w:type="spellEnd"/>
      <w:r w:rsidRPr="00CC237B">
        <w:rPr>
          <w:rFonts w:ascii="Cambria" w:hAnsi="Cambria" w:cs="Times New Roman"/>
          <w:sz w:val="22"/>
          <w:szCs w:val="22"/>
        </w:rPr>
        <w:t xml:space="preserve"> - montaż stolarki drzwiowej płycinowej drewnianej z ościeżnicami -montaż drzwi </w:t>
      </w:r>
      <w:proofErr w:type="spellStart"/>
      <w:r w:rsidRPr="00CC237B">
        <w:rPr>
          <w:rFonts w:ascii="Cambria" w:hAnsi="Cambria" w:cs="Times New Roman"/>
          <w:sz w:val="22"/>
          <w:szCs w:val="22"/>
        </w:rPr>
        <w:t>kpl</w:t>
      </w:r>
      <w:proofErr w:type="spellEnd"/>
      <w:r w:rsidRPr="00CC237B">
        <w:rPr>
          <w:rFonts w:ascii="Cambria" w:hAnsi="Cambria" w:cs="Times New Roman"/>
          <w:sz w:val="22"/>
          <w:szCs w:val="22"/>
        </w:rPr>
        <w:t xml:space="preserve">. aluminiowych szklonych P4 -montaż drzwi </w:t>
      </w:r>
      <w:proofErr w:type="spellStart"/>
      <w:r w:rsidRPr="00CC237B">
        <w:rPr>
          <w:rFonts w:ascii="Cambria" w:hAnsi="Cambria" w:cs="Times New Roman"/>
          <w:sz w:val="22"/>
          <w:szCs w:val="22"/>
        </w:rPr>
        <w:t>kpl</w:t>
      </w:r>
      <w:proofErr w:type="spellEnd"/>
      <w:r w:rsidRPr="00CC237B">
        <w:rPr>
          <w:rFonts w:ascii="Cambria" w:hAnsi="Cambria" w:cs="Times New Roman"/>
          <w:sz w:val="22"/>
          <w:szCs w:val="22"/>
        </w:rPr>
        <w:t xml:space="preserve">. aluminiowych EI30 -ścianki kabin z płyty </w:t>
      </w:r>
      <w:proofErr w:type="spellStart"/>
      <w:r w:rsidRPr="00CC237B">
        <w:rPr>
          <w:rFonts w:ascii="Cambria" w:hAnsi="Cambria" w:cs="Times New Roman"/>
          <w:sz w:val="22"/>
          <w:szCs w:val="22"/>
        </w:rPr>
        <w:t>mdf</w:t>
      </w:r>
      <w:proofErr w:type="spellEnd"/>
      <w:r w:rsidRPr="00CC237B">
        <w:rPr>
          <w:rFonts w:ascii="Cambria" w:hAnsi="Cambria" w:cs="Times New Roman"/>
          <w:sz w:val="22"/>
          <w:szCs w:val="22"/>
        </w:rPr>
        <w:t xml:space="preserve"> z </w:t>
      </w:r>
      <w:proofErr w:type="spellStart"/>
      <w:r w:rsidRPr="00CC237B">
        <w:rPr>
          <w:rFonts w:ascii="Cambria" w:hAnsi="Cambria" w:cs="Times New Roman"/>
          <w:sz w:val="22"/>
          <w:szCs w:val="22"/>
        </w:rPr>
        <w:t>dzwiami</w:t>
      </w:r>
      <w:proofErr w:type="spellEnd"/>
      <w:r w:rsidRPr="00CC237B">
        <w:rPr>
          <w:rFonts w:ascii="Cambria" w:hAnsi="Cambria" w:cs="Times New Roman"/>
          <w:sz w:val="22"/>
          <w:szCs w:val="22"/>
        </w:rPr>
        <w:t xml:space="preserve"> -podokienniki z konglomeratu marmurowego gr. 3cm -montaż obudów balustrady klatki schodowej wewnętrznej oraz zewnętrznych tarasów płyta HPL gr0,8mm -montaż obudów grzejników</w:t>
      </w:r>
      <w:r w:rsidR="00D40A33">
        <w:rPr>
          <w:rFonts w:ascii="Cambria" w:hAnsi="Cambria" w:cs="Times New Roman"/>
          <w:sz w:val="22"/>
          <w:szCs w:val="22"/>
        </w:rPr>
        <w:t>.</w:t>
      </w:r>
    </w:p>
    <w:p w14:paraId="232E9E75" w14:textId="77777777" w:rsidR="00E76F89" w:rsidRPr="00D40A33" w:rsidRDefault="00E76F89" w:rsidP="00D40A33">
      <w:pPr>
        <w:rPr>
          <w:rFonts w:ascii="Cambria" w:hAnsi="Cambria" w:cs="Times New Roman"/>
          <w:sz w:val="22"/>
          <w:szCs w:val="22"/>
        </w:rPr>
      </w:pPr>
    </w:p>
    <w:p w14:paraId="6320B2F3" w14:textId="426FAEED" w:rsidR="006D365B" w:rsidRDefault="00D07C9A" w:rsidP="00614958">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Z zastrzeżeniem pkt 4, s</w:t>
      </w:r>
      <w:r w:rsidR="006D365B" w:rsidRPr="00D40A33">
        <w:rPr>
          <w:rFonts w:ascii="Cambria" w:hAnsi="Cambria" w:cs="Times New Roman"/>
          <w:sz w:val="22"/>
          <w:szCs w:val="22"/>
        </w:rPr>
        <w:t>zczegółowy opis przedmiotu zamówienia został okreś</w:t>
      </w:r>
      <w:r w:rsidR="00D40A33" w:rsidRPr="00D40A33">
        <w:rPr>
          <w:rFonts w:ascii="Cambria" w:hAnsi="Cambria" w:cs="Times New Roman"/>
          <w:sz w:val="22"/>
          <w:szCs w:val="22"/>
        </w:rPr>
        <w:t>lony w dokumentacji technicznej stanowiącej zał. nr 2 do SIWZ,</w:t>
      </w:r>
      <w:r w:rsidR="006D365B" w:rsidRPr="00D40A33">
        <w:rPr>
          <w:rFonts w:ascii="Cambria" w:hAnsi="Cambria" w:cs="Times New Roman"/>
          <w:sz w:val="22"/>
          <w:szCs w:val="22"/>
        </w:rPr>
        <w:t xml:space="preserve"> na którą składa</w:t>
      </w:r>
      <w:r w:rsidR="00D40A33" w:rsidRPr="00D40A33">
        <w:rPr>
          <w:rFonts w:ascii="Cambria" w:hAnsi="Cambria" w:cs="Times New Roman"/>
          <w:sz w:val="22"/>
          <w:szCs w:val="22"/>
        </w:rPr>
        <w:t>ją</w:t>
      </w:r>
      <w:r w:rsidR="006D365B" w:rsidRPr="00D40A33">
        <w:rPr>
          <w:rFonts w:ascii="Cambria" w:hAnsi="Cambria" w:cs="Times New Roman"/>
          <w:sz w:val="22"/>
          <w:szCs w:val="22"/>
        </w:rPr>
        <w:t xml:space="preserve"> się</w:t>
      </w:r>
      <w:r w:rsidR="00D40A33" w:rsidRPr="00D40A33">
        <w:rPr>
          <w:rFonts w:ascii="Cambria" w:hAnsi="Cambria" w:cs="Times New Roman"/>
          <w:sz w:val="22"/>
          <w:szCs w:val="22"/>
        </w:rPr>
        <w:t>: dokumentacja projektowa, specyfikacje techniczne w</w:t>
      </w:r>
      <w:r w:rsidR="006D365B" w:rsidRPr="00D40A33">
        <w:rPr>
          <w:rFonts w:ascii="Cambria" w:hAnsi="Cambria" w:cs="Times New Roman"/>
          <w:sz w:val="22"/>
          <w:szCs w:val="22"/>
        </w:rPr>
        <w:t xml:space="preserve">ykonania </w:t>
      </w:r>
      <w:r w:rsidR="002A4ACC" w:rsidRPr="00D40A33">
        <w:rPr>
          <w:rFonts w:ascii="Cambria" w:hAnsi="Cambria" w:cs="Times New Roman"/>
          <w:sz w:val="22"/>
          <w:szCs w:val="22"/>
        </w:rPr>
        <w:t xml:space="preserve">i </w:t>
      </w:r>
      <w:r w:rsidR="00D40A33" w:rsidRPr="00D40A33">
        <w:rPr>
          <w:rFonts w:ascii="Cambria" w:hAnsi="Cambria" w:cs="Times New Roman"/>
          <w:sz w:val="22"/>
          <w:szCs w:val="22"/>
        </w:rPr>
        <w:t>odbioru robót b</w:t>
      </w:r>
      <w:r w:rsidR="002A4ACC" w:rsidRPr="00D40A33">
        <w:rPr>
          <w:rFonts w:ascii="Cambria" w:hAnsi="Cambria" w:cs="Times New Roman"/>
          <w:sz w:val="22"/>
          <w:szCs w:val="22"/>
        </w:rPr>
        <w:t>udowlanych,</w:t>
      </w:r>
      <w:r w:rsidR="006D365B" w:rsidRPr="00D40A33">
        <w:rPr>
          <w:rFonts w:ascii="Cambria" w:hAnsi="Cambria" w:cs="Times New Roman"/>
          <w:sz w:val="22"/>
          <w:szCs w:val="22"/>
        </w:rPr>
        <w:t xml:space="preserve"> przedmiary robót</w:t>
      </w:r>
      <w:r w:rsidR="00D40A33">
        <w:rPr>
          <w:rFonts w:ascii="Cambria" w:hAnsi="Cambria" w:cs="Times New Roman"/>
          <w:sz w:val="22"/>
          <w:szCs w:val="22"/>
        </w:rPr>
        <w:t>.</w:t>
      </w:r>
    </w:p>
    <w:p w14:paraId="0686C5F3" w14:textId="77777777" w:rsidR="00D40A33" w:rsidRDefault="00D40A33" w:rsidP="00D40A33">
      <w:pPr>
        <w:pStyle w:val="Akapitzlist"/>
        <w:spacing w:line="360" w:lineRule="auto"/>
        <w:ind w:left="0"/>
        <w:jc w:val="both"/>
        <w:rPr>
          <w:rFonts w:ascii="Cambria" w:hAnsi="Cambria" w:cs="Times New Roman"/>
          <w:sz w:val="22"/>
          <w:szCs w:val="22"/>
        </w:rPr>
      </w:pPr>
    </w:p>
    <w:p w14:paraId="1723C1F8" w14:textId="510FE4D2" w:rsidR="00D07C9A" w:rsidRPr="00D07C9A" w:rsidRDefault="00D07C9A" w:rsidP="00D07C9A">
      <w:pPr>
        <w:pStyle w:val="Akapitzlist"/>
        <w:numPr>
          <w:ilvl w:val="0"/>
          <w:numId w:val="2"/>
        </w:numPr>
        <w:spacing w:line="360" w:lineRule="auto"/>
        <w:ind w:left="0"/>
        <w:jc w:val="both"/>
        <w:rPr>
          <w:rFonts w:ascii="Cambria" w:hAnsi="Cambria" w:cs="Times New Roman"/>
          <w:b/>
          <w:sz w:val="22"/>
          <w:szCs w:val="22"/>
        </w:rPr>
      </w:pPr>
      <w:r w:rsidRPr="00D07C9A">
        <w:rPr>
          <w:rFonts w:ascii="Cambria" w:hAnsi="Cambria" w:cs="Times New Roman"/>
          <w:b/>
          <w:sz w:val="22"/>
          <w:szCs w:val="22"/>
        </w:rPr>
        <w:t xml:space="preserve">Przedmiot zamówienia </w:t>
      </w:r>
      <w:r w:rsidRPr="00D07C9A">
        <w:rPr>
          <w:rFonts w:ascii="Cambria" w:hAnsi="Cambria" w:cs="Times New Roman"/>
          <w:b/>
          <w:sz w:val="22"/>
          <w:szCs w:val="22"/>
          <w:u w:val="single"/>
        </w:rPr>
        <w:t>NIE OBEJMUJE</w:t>
      </w:r>
      <w:r w:rsidRPr="00D07C9A">
        <w:rPr>
          <w:rFonts w:ascii="Cambria" w:hAnsi="Cambria" w:cs="Times New Roman"/>
          <w:b/>
          <w:sz w:val="22"/>
          <w:szCs w:val="22"/>
        </w:rPr>
        <w:t xml:space="preserve"> realizacji obowiązku z pkt 9 przedmiaru robót (stanowiącego część dokumentacji technicznej) - WYPOSAŻENIE </w:t>
      </w:r>
      <w:r w:rsidRPr="00D07C9A">
        <w:rPr>
          <w:rFonts w:ascii="Cambria" w:hAnsi="Cambria" w:cs="Courier New"/>
          <w:b/>
          <w:color w:val="333333"/>
          <w:sz w:val="22"/>
          <w:szCs w:val="22"/>
          <w:shd w:val="clear" w:color="auto" w:fill="FFFFFF"/>
        </w:rPr>
        <w:t>PLACU ZABAW Z ALUMINIUM (9.2 - 9.7).</w:t>
      </w:r>
      <w:r>
        <w:rPr>
          <w:rFonts w:ascii="Cambria" w:hAnsi="Cambria" w:cs="Courier New"/>
          <w:b/>
          <w:color w:val="333333"/>
          <w:sz w:val="22"/>
          <w:szCs w:val="22"/>
          <w:shd w:val="clear" w:color="auto" w:fill="FFFFFF"/>
        </w:rPr>
        <w:t xml:space="preserve"> Zamawiający wyłączył tę część przedmiotu zamówienia z realizacji w ramach niniejszego postępowania.</w:t>
      </w:r>
    </w:p>
    <w:p w14:paraId="65838BB1" w14:textId="77777777" w:rsidR="00D07C9A" w:rsidRPr="00D07C9A" w:rsidRDefault="00D07C9A" w:rsidP="00D07C9A">
      <w:pPr>
        <w:pStyle w:val="Akapitzlist"/>
        <w:spacing w:line="360" w:lineRule="auto"/>
        <w:ind w:left="0"/>
        <w:jc w:val="both"/>
        <w:rPr>
          <w:rFonts w:ascii="Cambria" w:hAnsi="Cambria" w:cs="Times New Roman"/>
          <w:sz w:val="22"/>
          <w:szCs w:val="22"/>
        </w:rPr>
      </w:pPr>
    </w:p>
    <w:p w14:paraId="1F92D2A8" w14:textId="77777777" w:rsidR="00242D5E" w:rsidRPr="00242D5E" w:rsidRDefault="00D40A33" w:rsidP="00242D5E">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lastRenderedPageBreak/>
        <w:t xml:space="preserve">Szczegółowa charakterystyka terenu budowy objętego przedmiotem zamówienia została określona </w:t>
      </w:r>
      <w:r w:rsidRPr="00D40A33">
        <w:rPr>
          <w:rFonts w:ascii="Cambria" w:hAnsi="Cambria" w:cs="Times New Roman"/>
          <w:sz w:val="22"/>
          <w:szCs w:val="22"/>
        </w:rPr>
        <w:t xml:space="preserve">w dokumentacji technicznej stanowiącej zał. nr 2 do SIWZ, na którą składają się: </w:t>
      </w:r>
      <w:r w:rsidRPr="00242D5E">
        <w:rPr>
          <w:rFonts w:ascii="Cambria" w:hAnsi="Cambria" w:cs="Times New Roman"/>
          <w:sz w:val="22"/>
          <w:szCs w:val="22"/>
        </w:rPr>
        <w:t>dokumentacja projektowa, specyfikacje techniczne wykonania i odbioru robót budowlanych, przedmiary robót.</w:t>
      </w:r>
    </w:p>
    <w:p w14:paraId="770E70E4" w14:textId="77777777" w:rsidR="00242D5E" w:rsidRPr="00242D5E" w:rsidRDefault="00242D5E" w:rsidP="00242D5E">
      <w:pPr>
        <w:pStyle w:val="Akapitzlist"/>
        <w:rPr>
          <w:rFonts w:ascii="Cambria" w:hAnsi="Cambria"/>
          <w:sz w:val="22"/>
          <w:szCs w:val="22"/>
        </w:rPr>
      </w:pPr>
    </w:p>
    <w:p w14:paraId="3633FAE5" w14:textId="77777777" w:rsidR="00242D5E" w:rsidRPr="00242D5E" w:rsidRDefault="00242D5E" w:rsidP="00242D5E">
      <w:pPr>
        <w:pStyle w:val="Akapitzlist"/>
        <w:numPr>
          <w:ilvl w:val="0"/>
          <w:numId w:val="2"/>
        </w:numPr>
        <w:spacing w:line="360" w:lineRule="auto"/>
        <w:ind w:left="0"/>
        <w:jc w:val="both"/>
        <w:rPr>
          <w:rFonts w:ascii="Cambria" w:hAnsi="Cambria" w:cs="Times New Roman"/>
          <w:sz w:val="22"/>
          <w:szCs w:val="22"/>
        </w:rPr>
      </w:pPr>
      <w:r w:rsidRPr="00242D5E">
        <w:rPr>
          <w:rFonts w:ascii="Cambria" w:hAnsi="Cambria"/>
          <w:sz w:val="22"/>
          <w:szCs w:val="22"/>
        </w:rPr>
        <w:t>Wykonawca jest odpowiedzialny za jakość wykonania przedmiotu zamówienia oraz zgodność przedmiotu zamówienia z dokumentacją techniczną stanowiącą zał. nr 2 do SIWZ.</w:t>
      </w:r>
    </w:p>
    <w:p w14:paraId="6EF41916" w14:textId="77777777" w:rsidR="00242D5E" w:rsidRPr="00242D5E" w:rsidRDefault="00242D5E" w:rsidP="00242D5E">
      <w:pPr>
        <w:pStyle w:val="Akapitzlist"/>
        <w:rPr>
          <w:rFonts w:ascii="Times New Roman" w:hAnsi="Times New Roman"/>
        </w:rPr>
      </w:pPr>
    </w:p>
    <w:p w14:paraId="005A7C9B" w14:textId="1D7B436B" w:rsidR="00242D5E" w:rsidRPr="00DC71AC" w:rsidRDefault="00242D5E" w:rsidP="00242D5E">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 xml:space="preserve">Wykonawca odpowiedzialny jest za teren budowy oraz za wszelkie urządzenia na terenie budowy przez cały okres wykonywania przedmiotu zamówienia. Wykonawca będzie odpowiadać za wszelkie spowodowane przez jego działania uszkodzenia </w:t>
      </w:r>
      <w:r w:rsidR="00DC71AC" w:rsidRPr="00DC71AC">
        <w:rPr>
          <w:rFonts w:ascii="Cambria" w:hAnsi="Cambria"/>
          <w:sz w:val="22"/>
          <w:szCs w:val="22"/>
        </w:rPr>
        <w:t>na terenie budowy</w:t>
      </w:r>
      <w:r w:rsidRPr="00DC71AC">
        <w:rPr>
          <w:rFonts w:ascii="Cambria" w:hAnsi="Cambria"/>
          <w:sz w:val="22"/>
          <w:szCs w:val="22"/>
        </w:rPr>
        <w:t>.</w:t>
      </w:r>
    </w:p>
    <w:p w14:paraId="57F5C75A" w14:textId="77777777" w:rsidR="00242D5E" w:rsidRPr="00242D5E" w:rsidRDefault="00242D5E" w:rsidP="00DC71AC">
      <w:pPr>
        <w:pStyle w:val="Akapitzlist"/>
        <w:spacing w:line="360" w:lineRule="auto"/>
        <w:ind w:left="0"/>
        <w:jc w:val="both"/>
        <w:rPr>
          <w:rFonts w:ascii="Cambria" w:hAnsi="Cambria" w:cs="Times New Roman"/>
          <w:sz w:val="22"/>
          <w:szCs w:val="22"/>
        </w:rPr>
      </w:pPr>
    </w:p>
    <w:p w14:paraId="085FDA92" w14:textId="1E3FFBFA" w:rsidR="00CE0ECC" w:rsidRPr="00CE0ECC" w:rsidRDefault="00CE0ECC" w:rsidP="006D365B">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14:paraId="6050D69F" w14:textId="77777777" w:rsidR="00CE0ECC" w:rsidRPr="00CE0ECC" w:rsidRDefault="00CE0ECC" w:rsidP="00CE0ECC">
      <w:pPr>
        <w:pStyle w:val="Akapitzlist"/>
        <w:rPr>
          <w:rFonts w:ascii="Cambria" w:hAnsi="Cambria" w:cs="Times New Roman"/>
          <w:color w:val="000000"/>
          <w:sz w:val="22"/>
          <w:szCs w:val="22"/>
        </w:rPr>
      </w:pPr>
    </w:p>
    <w:p w14:paraId="09A7B3FA" w14:textId="60AD5514" w:rsidR="006D365B" w:rsidRPr="00242D5E"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 xml:space="preserve">Wykonawca w ramach </w:t>
      </w:r>
      <w:r w:rsidR="00D40A33" w:rsidRPr="00242D5E">
        <w:rPr>
          <w:rFonts w:ascii="Cambria" w:hAnsi="Cambria" w:cs="Times New Roman"/>
          <w:color w:val="000000"/>
          <w:sz w:val="22"/>
          <w:szCs w:val="22"/>
        </w:rPr>
        <w:t>przedmiotu zamówienia</w:t>
      </w:r>
      <w:r w:rsidRPr="00242D5E">
        <w:rPr>
          <w:rFonts w:ascii="Cambria" w:hAnsi="Cambria" w:cs="Times New Roman"/>
          <w:color w:val="000000"/>
          <w:sz w:val="22"/>
          <w:szCs w:val="22"/>
        </w:rPr>
        <w:t xml:space="preserve"> jest zobowiązany także do:</w:t>
      </w:r>
    </w:p>
    <w:p w14:paraId="48378EC8" w14:textId="77777777"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097F6A4" w14:textId="3BE1A171"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 a następnie likwidacji placu budowy i jego zaplecza oraz uporządkowania terenu;</w:t>
      </w:r>
    </w:p>
    <w:p w14:paraId="2C38CCF5" w14:textId="534DA758" w:rsidR="00242D5E" w:rsidRP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sporządzenia planu BIOZ, zgodnego z r</w:t>
      </w:r>
      <w:r>
        <w:rPr>
          <w:rFonts w:ascii="Cambria" w:hAnsi="Cambria"/>
          <w:bCs/>
          <w:color w:val="000000"/>
          <w:sz w:val="22"/>
          <w:szCs w:val="22"/>
        </w:rPr>
        <w:t xml:space="preserve">ozporządzeniem </w:t>
      </w:r>
      <w:r w:rsidRPr="00C833A5">
        <w:rPr>
          <w:rFonts w:ascii="Cambria" w:hAnsi="Cambria"/>
          <w:bCs/>
          <w:color w:val="000000"/>
          <w:sz w:val="22"/>
          <w:szCs w:val="22"/>
        </w:rPr>
        <w:t>Ministra Infrastruktury z dnia 23 czerwca 2003 r. w sprawie informacji dotyczącej bezpieczeństwa i ochrony zdrowia oraz planu b</w:t>
      </w:r>
      <w:r>
        <w:rPr>
          <w:rFonts w:ascii="Cambria" w:hAnsi="Cambria"/>
          <w:bCs/>
          <w:color w:val="000000"/>
          <w:sz w:val="22"/>
          <w:szCs w:val="22"/>
        </w:rPr>
        <w:t xml:space="preserve">ezpieczeństwa i ochrony zdrowia </w:t>
      </w:r>
      <w:r w:rsidRPr="00C833A5">
        <w:rPr>
          <w:rFonts w:ascii="Cambria" w:hAnsi="Cambria"/>
          <w:bCs/>
          <w:color w:val="000000"/>
          <w:sz w:val="22"/>
          <w:szCs w:val="22"/>
        </w:rPr>
        <w:t xml:space="preserve">( </w:t>
      </w:r>
      <w:r w:rsidRPr="00C833A5">
        <w:rPr>
          <w:rFonts w:ascii="Cambria" w:hAnsi="Cambria"/>
          <w:bCs/>
          <w:sz w:val="22"/>
          <w:szCs w:val="22"/>
        </w:rPr>
        <w:t>Dz. U. z 2003 r. Nr 120, poz. 1126);</w:t>
      </w:r>
    </w:p>
    <w:p w14:paraId="33358411" w14:textId="146E9BE3"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02321398" w14:textId="676927D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sidR="00DC71AC">
        <w:rPr>
          <w:rFonts w:ascii="Cambria" w:hAnsi="Cambria"/>
          <w:sz w:val="22"/>
          <w:szCs w:val="22"/>
        </w:rPr>
        <w:t>as prowadzenia robót zgodnie z r</w:t>
      </w:r>
      <w:r w:rsidRPr="00242D5E">
        <w:rPr>
          <w:rFonts w:ascii="Cambria" w:hAnsi="Cambria"/>
          <w:sz w:val="22"/>
          <w:szCs w:val="22"/>
        </w:rPr>
        <w:t>ozporządzeniem Ministra Infrastruktury</w:t>
      </w:r>
      <w:r w:rsidR="00DC71AC">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sidR="00DC71AC">
        <w:rPr>
          <w:rFonts w:ascii="Cambria" w:hAnsi="Cambria"/>
          <w:sz w:val="22"/>
          <w:szCs w:val="22"/>
        </w:rPr>
        <w:t xml:space="preserve">s wykonywania robót budowlanych </w:t>
      </w:r>
      <w:r w:rsidR="00DC71AC" w:rsidRPr="00242D5E">
        <w:rPr>
          <w:rFonts w:ascii="Cambria" w:hAnsi="Cambria"/>
          <w:sz w:val="22"/>
          <w:szCs w:val="22"/>
        </w:rPr>
        <w:t>(Dz. U. z 2003 Nr 47 poz. 401)</w:t>
      </w:r>
      <w:r w:rsidR="00DC71AC">
        <w:rPr>
          <w:rFonts w:ascii="Cambria" w:hAnsi="Cambria"/>
          <w:sz w:val="22"/>
          <w:szCs w:val="22"/>
        </w:rPr>
        <w:t>;</w:t>
      </w:r>
    </w:p>
    <w:p w14:paraId="2EF2C8C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34ADC0B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129E5C09" w14:textId="1ABA3E0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lastRenderedPageBreak/>
        <w:t>naprawy wszelkich elementów uszkodzonych dróg, chodników, trawników w wyniku przewozu nadmiernie obciążonych pojazdów i ładun</w:t>
      </w:r>
      <w:r w:rsidR="008C6A20">
        <w:rPr>
          <w:rFonts w:ascii="Cambria" w:hAnsi="Cambria"/>
          <w:sz w:val="22"/>
          <w:szCs w:val="22"/>
        </w:rPr>
        <w:t>ków lub o przekroczonej skrajni;</w:t>
      </w:r>
    </w:p>
    <w:p w14:paraId="54619225"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48F7976"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DAADD17" w14:textId="2A8EA352" w:rsidR="00242D5E" w:rsidRPr="00DC71AC"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sidR="00DC71AC">
        <w:rPr>
          <w:rFonts w:ascii="Cambria" w:hAnsi="Cambria"/>
          <w:sz w:val="22"/>
          <w:szCs w:val="22"/>
        </w:rPr>
        <w:t xml:space="preserve"> do wody i energii elektrycznej;</w:t>
      </w:r>
    </w:p>
    <w:p w14:paraId="22CBC9E3" w14:textId="77777777" w:rsidR="00456C5C" w:rsidRPr="00456C5C" w:rsidRDefault="00DC71A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16817B57" w14:textId="16BF18C0"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rPr>
        <w:t>przestrzegania przepisów ochrony przeciwpożarowej.</w:t>
      </w:r>
    </w:p>
    <w:p w14:paraId="7AA8E7B7" w14:textId="77777777" w:rsid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CCE3E35"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4F35524B"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48264DF3" w14:textId="77777777" w:rsidR="00F30164" w:rsidRDefault="00DC71AC"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w:t>
      </w:r>
      <w:r w:rsidR="00F30164">
        <w:rPr>
          <w:rFonts w:ascii="Cambria" w:hAnsi="Cambria" w:cs="Times New Roman"/>
          <w:color w:val="000000"/>
          <w:sz w:val="22"/>
          <w:szCs w:val="22"/>
        </w:rPr>
        <w:t>ami;</w:t>
      </w:r>
    </w:p>
    <w:p w14:paraId="7362FA25" w14:textId="20267C4D" w:rsidR="00F30164" w:rsidRPr="00F30164" w:rsidRDefault="00F30164"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A809A63" w14:textId="77777777" w:rsidR="00DC71AC" w:rsidRP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p>
    <w:p w14:paraId="4AE75C8E" w14:textId="07B7D8C3" w:rsidR="00137C39" w:rsidRDefault="006D365B" w:rsidP="00137C39">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 xml:space="preserve">22 § 1 ustawy z dnia 26 czerwca 1974 r. – Kodeks pracy (j.t. Dz. U. z 2018 r. poz. 108), w 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realizacji</w:t>
      </w:r>
      <w:r w:rsidR="00D07C9A">
        <w:rPr>
          <w:rFonts w:ascii="Cambria" w:hAnsi="Cambria"/>
        </w:rPr>
        <w:t xml:space="preserve"> przedmiotu</w:t>
      </w:r>
      <w:r w:rsidR="007C14E3" w:rsidRPr="007C14E3">
        <w:rPr>
          <w:rFonts w:ascii="Cambria" w:hAnsi="Cambria"/>
        </w:rPr>
        <w:t xml:space="preserve"> </w:t>
      </w:r>
      <w:r w:rsidR="00D07C9A">
        <w:rPr>
          <w:rFonts w:ascii="Cambria" w:hAnsi="Cambria"/>
          <w:sz w:val="22"/>
          <w:szCs w:val="22"/>
        </w:rPr>
        <w:t>zamówienia czynność: roboty rozbiórkowe, roboty ogólnobudowlane, roboty w zakresie instalacji elektrycznej i sanitarnej.</w:t>
      </w:r>
    </w:p>
    <w:p w14:paraId="330353D5" w14:textId="77777777" w:rsidR="00D07C9A" w:rsidRPr="00D07C9A" w:rsidRDefault="00D07C9A" w:rsidP="00D07C9A">
      <w:pPr>
        <w:pStyle w:val="Akapitzlist"/>
        <w:tabs>
          <w:tab w:val="left" w:pos="360"/>
        </w:tabs>
        <w:spacing w:line="360" w:lineRule="auto"/>
        <w:ind w:left="0"/>
        <w:jc w:val="both"/>
        <w:rPr>
          <w:rFonts w:ascii="Cambria" w:hAnsi="Cambria"/>
        </w:rPr>
      </w:pPr>
    </w:p>
    <w:p w14:paraId="28D682A3" w14:textId="7B581BA3"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CE0ECC">
        <w:rPr>
          <w:rFonts w:ascii="Cambria" w:hAnsi="Cambria" w:cs="Tahoma"/>
          <w:sz w:val="22"/>
          <w:szCs w:val="22"/>
        </w:rPr>
        <w:t xml:space="preserve">ób wykonujących wskazane w pkt 10 </w:t>
      </w:r>
      <w:r w:rsidRPr="00FB4C3A">
        <w:rPr>
          <w:rFonts w:ascii="Cambria" w:hAnsi="Cambria" w:cs="Tahoma"/>
          <w:sz w:val="22"/>
          <w:szCs w:val="22"/>
        </w:rPr>
        <w:t>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lastRenderedPageBreak/>
        <w:t>przeprowadzania kontroli na miejscu wykonywania świadczenia.</w:t>
      </w:r>
      <w:bookmarkStart w:id="1"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104A37D3"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CE0ECC">
        <w:rPr>
          <w:rFonts w:ascii="Cambria" w:hAnsi="Cambria"/>
          <w:sz w:val="22"/>
          <w:szCs w:val="22"/>
        </w:rPr>
        <w:t>b wykonujących wskazane w pkt 10</w:t>
      </w:r>
      <w:r>
        <w:rPr>
          <w:rFonts w:ascii="Cambria" w:hAnsi="Cambria"/>
          <w:sz w:val="22"/>
          <w:szCs w:val="22"/>
        </w:rPr>
        <w:t xml:space="preserve"> </w:t>
      </w:r>
      <w:r w:rsidRPr="00FB4C3A">
        <w:rPr>
          <w:rFonts w:ascii="Cambria" w:hAnsi="Cambria"/>
          <w:sz w:val="22"/>
          <w:szCs w:val="22"/>
        </w:rPr>
        <w:t>czynności:</w:t>
      </w:r>
    </w:p>
    <w:bookmarkEnd w:id="1"/>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441F853F"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D07C9A">
        <w:rPr>
          <w:rFonts w:ascii="Cambria" w:hAnsi="Cambria"/>
          <w:color w:val="000000"/>
          <w:sz w:val="22"/>
          <w:szCs w:val="22"/>
        </w:rPr>
        <w:t xml:space="preserve">kumentów, o których </w:t>
      </w:r>
      <w:r w:rsidR="00CE0ECC">
        <w:rPr>
          <w:rFonts w:ascii="Cambria" w:hAnsi="Cambria"/>
          <w:color w:val="000000"/>
          <w:sz w:val="22"/>
          <w:szCs w:val="22"/>
        </w:rPr>
        <w:t>mowa w pkt 12</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 xml:space="preserve">wykonawcę </w:t>
      </w:r>
      <w:r w:rsidRPr="00FB4C3A">
        <w:rPr>
          <w:rFonts w:ascii="Cambria" w:hAnsi="Cambria"/>
          <w:color w:val="000000"/>
          <w:sz w:val="22"/>
          <w:szCs w:val="22"/>
        </w:rPr>
        <w:lastRenderedPageBreak/>
        <w:t>lub podwykonawcę wymogu zatrudnienia na podstawie umowy o pracę osób wykonu</w:t>
      </w:r>
      <w:r w:rsidR="00CE0ECC">
        <w:rPr>
          <w:rFonts w:ascii="Cambria" w:hAnsi="Cambria"/>
          <w:color w:val="000000"/>
          <w:sz w:val="22"/>
          <w:szCs w:val="22"/>
        </w:rPr>
        <w:t>jących wskazane w pkt 10</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3C11988E"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CE0ECC">
        <w:rPr>
          <w:rFonts w:ascii="Cambria" w:hAnsi="Cambria"/>
          <w:color w:val="000000"/>
          <w:sz w:val="22"/>
          <w:szCs w:val="22"/>
        </w:rPr>
        <w:t>10</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198BF365" w:rsidR="002A4ACC" w:rsidRDefault="00D07C9A" w:rsidP="00E4375C">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002A4ACC" w:rsidRPr="002A4ACC">
        <w:rPr>
          <w:rFonts w:ascii="Cambria" w:hAnsi="Cambria"/>
          <w:sz w:val="22"/>
          <w:szCs w:val="22"/>
        </w:rPr>
        <w:t>należy wykonywać przy użyciu materiałów, dla których standardy określono w dokumentacji te</w:t>
      </w:r>
      <w:r>
        <w:rPr>
          <w:rFonts w:ascii="Cambria" w:hAnsi="Cambria"/>
          <w:sz w:val="22"/>
          <w:szCs w:val="22"/>
        </w:rPr>
        <w:t>chnicznej stanowiącej zał. nr 2 do SIWZ.</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0229C9F1"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sidR="00D07C9A">
        <w:rPr>
          <w:rFonts w:ascii="Cambria" w:hAnsi="Cambria" w:cs="Times New Roman"/>
          <w:sz w:val="22"/>
          <w:szCs w:val="22"/>
        </w:rPr>
        <w:t>technicznej stanowiącej zał. nr 2 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w:t>
      </w:r>
      <w:r w:rsidRPr="00487128">
        <w:rPr>
          <w:rFonts w:ascii="Cambria" w:hAnsi="Cambria" w:cs="Times New Roman"/>
          <w:sz w:val="22"/>
          <w:szCs w:val="22"/>
        </w:rPr>
        <w:lastRenderedPageBreak/>
        <w:t xml:space="preserve">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4AF40440"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D07C9A">
        <w:rPr>
          <w:rFonts w:ascii="Cambria" w:hAnsi="Cambria" w:cs="Times New Roman"/>
          <w:sz w:val="22"/>
          <w:szCs w:val="22"/>
        </w:rPr>
        <w:t>chnicznej stanowiącej zał. nr 2 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5EA1A2F3" w14:textId="77777777"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45100000-8 Przygotowanie terenu pod budowę roboty ziemne;</w:t>
      </w:r>
    </w:p>
    <w:p w14:paraId="5D9C9283" w14:textId="7B63E54B"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 xml:space="preserve">45200000-9 Roboty budowlane i inżynierii lądowej zakresie wznoszenia </w:t>
      </w:r>
      <w:proofErr w:type="spellStart"/>
      <w:r w:rsidRPr="00CC237B">
        <w:rPr>
          <w:rFonts w:ascii="Cambria" w:hAnsi="Cambria"/>
          <w:sz w:val="22"/>
          <w:szCs w:val="22"/>
        </w:rPr>
        <w:t>kpl</w:t>
      </w:r>
      <w:proofErr w:type="spellEnd"/>
      <w:r w:rsidRPr="00CC237B">
        <w:rPr>
          <w:rFonts w:ascii="Cambria" w:hAnsi="Cambria"/>
          <w:sz w:val="22"/>
          <w:szCs w:val="22"/>
        </w:rPr>
        <w:t>. obiektów, budów lub ich części;</w:t>
      </w:r>
    </w:p>
    <w:p w14:paraId="27FD8DBA" w14:textId="77777777"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45300000-0Roboty w zakresie instalacji budowlanych;</w:t>
      </w:r>
    </w:p>
    <w:p w14:paraId="50DB1683" w14:textId="4BF8356E"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45400000-1 Roboty wykończeniowe w zakresie obiektów budowlanych.</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0C26AD5B"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r w:rsidR="00CC237B">
        <w:rPr>
          <w:rFonts w:ascii="Cambria" w:hAnsi="Cambria" w:cs="Times New Roman"/>
          <w:color w:val="000000"/>
          <w:sz w:val="22"/>
          <w:szCs w:val="22"/>
        </w:rPr>
        <w:t>, w szczególności dokumentacją techniczną stanowiącą zał. nr 2 do SIWZ</w:t>
      </w:r>
      <w:r w:rsidRPr="00036A60">
        <w:rPr>
          <w:rFonts w:ascii="Cambria" w:hAnsi="Cambria" w:cs="Times New Roman"/>
          <w:color w:val="000000"/>
          <w:sz w:val="22"/>
          <w:szCs w:val="22"/>
        </w:rPr>
        <w:t>;</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5AD99B0" w14:textId="77777777" w:rsidR="002A4ACC"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220FD7EA" w14:textId="083C31B8" w:rsidR="00D07C9A" w:rsidRPr="00D07C9A" w:rsidRDefault="00D07C9A" w:rsidP="00D07C9A">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D07C9A">
        <w:rPr>
          <w:rFonts w:ascii="Cambria" w:hAnsi="Cambria" w:cs="Times New Roman"/>
          <w:color w:val="000000"/>
          <w:sz w:val="22"/>
          <w:szCs w:val="22"/>
        </w:rPr>
        <w:t>Zadanie objęte przedmiotem zamówienia jest współfinansowane ze środków: RESORTOWY PROGRAM ROZWOJU INSTYTUCJI OPIEKI NAD DZIEĆMI W WIEKU DO LAT 3 „MALUCH+" 2019- moduł 1b (utworzenie przez jednostki samorządu terytorialnego w 2019 r. w gminach nowych miejsc w instytucjach opieki nad dziećmi w wieku do lat 3 oraz</w:t>
      </w:r>
      <w:r w:rsidR="00AE2335">
        <w:rPr>
          <w:rFonts w:ascii="Cambria" w:hAnsi="Cambria" w:cs="Times New Roman"/>
          <w:color w:val="000000"/>
          <w:sz w:val="22"/>
          <w:szCs w:val="22"/>
        </w:rPr>
        <w:t xml:space="preserve"> zapewnienie ich funkcjonowania).</w:t>
      </w:r>
    </w:p>
    <w:p w14:paraId="76FFED5A" w14:textId="77777777" w:rsidR="00D07C9A" w:rsidRPr="00D07C9A" w:rsidRDefault="00D07C9A" w:rsidP="00D07C9A">
      <w:pPr>
        <w:tabs>
          <w:tab w:val="left" w:pos="360"/>
        </w:tabs>
        <w:spacing w:line="360" w:lineRule="auto"/>
        <w:jc w:val="both"/>
        <w:rPr>
          <w:rFonts w:ascii="Cambria" w:hAnsi="Cambria" w:cs="Times New Roman"/>
          <w:b/>
          <w:color w:val="000000"/>
          <w:sz w:val="22"/>
          <w:szCs w:val="22"/>
        </w:rPr>
      </w:pPr>
    </w:p>
    <w:p w14:paraId="6FEDAE2F" w14:textId="77777777"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2A4ACC" w:rsidRPr="000478F9">
        <w:rPr>
          <w:rFonts w:ascii="Cambria" w:hAnsi="Cambria" w:cs="Times New Roman"/>
          <w:b/>
          <w:color w:val="000000"/>
          <w:sz w:val="22"/>
          <w:szCs w:val="22"/>
        </w:rPr>
        <w:t xml:space="preserve">, na których będzie realizowany przedmiot zamówienia, </w:t>
      </w:r>
      <w:r w:rsidRPr="000478F9">
        <w:rPr>
          <w:rFonts w:ascii="Cambria" w:hAnsi="Cambria" w:cs="Times New Roman"/>
          <w:b/>
          <w:color w:val="000000"/>
          <w:sz w:val="22"/>
          <w:szCs w:val="22"/>
        </w:rPr>
        <w:t>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E53E564" w14:textId="77777777" w:rsidR="00D07C9A" w:rsidRPr="000478F9" w:rsidRDefault="00D07C9A" w:rsidP="00D07C9A">
      <w:pPr>
        <w:pStyle w:val="Akapitzlist"/>
        <w:tabs>
          <w:tab w:val="left" w:pos="360"/>
        </w:tabs>
        <w:spacing w:line="360" w:lineRule="auto"/>
        <w:ind w:left="0"/>
        <w:jc w:val="both"/>
        <w:rPr>
          <w:rFonts w:ascii="Cambria" w:hAnsi="Cambria" w:cs="Times New Roman"/>
          <w:b/>
          <w:color w:val="000000"/>
          <w:sz w:val="22"/>
          <w:szCs w:val="22"/>
        </w:rPr>
      </w:pPr>
    </w:p>
    <w:p w14:paraId="0C402938"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14:paraId="147A001F" w14:textId="77777777" w:rsidR="002A4ACC" w:rsidRPr="002A4ACC" w:rsidRDefault="002A4ACC" w:rsidP="002A4ACC">
      <w:pPr>
        <w:rPr>
          <w:rFonts w:ascii="Cambria" w:hAnsi="Cambria" w:cs="Times New Roman"/>
          <w:sz w:val="22"/>
          <w:szCs w:val="22"/>
        </w:rPr>
      </w:pPr>
    </w:p>
    <w:p w14:paraId="27635046"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1</w:t>
      </w:r>
      <w:r>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28536329"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będzie wykonywany w termini</w:t>
      </w:r>
      <w:r w:rsidR="0036366A">
        <w:rPr>
          <w:rFonts w:ascii="Cambria" w:hAnsi="Cambria" w:cs="Times New Roman"/>
          <w:sz w:val="22"/>
          <w:szCs w:val="22"/>
        </w:rPr>
        <w:t xml:space="preserve">e od dnia podpisania umowy </w:t>
      </w:r>
      <w:r w:rsidR="0036366A" w:rsidRPr="00B278D7">
        <w:rPr>
          <w:rFonts w:ascii="Cambria" w:hAnsi="Cambria" w:cs="Times New Roman"/>
          <w:sz w:val="22"/>
          <w:szCs w:val="22"/>
        </w:rPr>
        <w:t xml:space="preserve">do dnia </w:t>
      </w:r>
      <w:r w:rsidR="00D07C9A">
        <w:rPr>
          <w:rFonts w:ascii="Cambria" w:hAnsi="Cambria" w:cs="Times New Roman"/>
          <w:sz w:val="22"/>
          <w:szCs w:val="22"/>
        </w:rPr>
        <w:t>30</w:t>
      </w:r>
      <w:r w:rsidR="000478F9" w:rsidRPr="000478F9">
        <w:rPr>
          <w:rFonts w:ascii="Cambria" w:hAnsi="Cambria" w:cs="Times New Roman"/>
          <w:sz w:val="22"/>
          <w:szCs w:val="22"/>
        </w:rPr>
        <w:t xml:space="preserve"> listopada 2019</w:t>
      </w:r>
      <w:r w:rsidR="0036366A" w:rsidRPr="000478F9">
        <w:rPr>
          <w:rFonts w:ascii="Cambria" w:hAnsi="Cambria" w:cs="Times New Roman"/>
          <w:sz w:val="22"/>
          <w:szCs w:val="22"/>
        </w:rPr>
        <w:t xml:space="preserve"> r.</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786223A" w14:textId="77777777" w:rsidR="00D07C9A"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p>
    <w:p w14:paraId="0537F31E" w14:textId="7FDBE727" w:rsidR="00A81BFE" w:rsidRDefault="00A81BFE" w:rsidP="00D07C9A">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lastRenderedPageBreak/>
        <w:t>Opis sposobu dokonywania oceny spełniania tego warunku:</w:t>
      </w:r>
    </w:p>
    <w:p w14:paraId="70EF988C" w14:textId="77777777" w:rsidR="00600069" w:rsidRDefault="00600069" w:rsidP="00A81BFE">
      <w:pPr>
        <w:spacing w:line="360" w:lineRule="auto"/>
        <w:ind w:left="284"/>
        <w:jc w:val="both"/>
        <w:rPr>
          <w:rFonts w:ascii="Cambria" w:hAnsi="Cambria"/>
          <w:b/>
          <w:sz w:val="22"/>
          <w:szCs w:val="22"/>
          <w:u w:val="single"/>
        </w:rPr>
      </w:pP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6167AE81" w:rsidR="00A81BFE" w:rsidRPr="00D07C9A" w:rsidRDefault="00A81BFE" w:rsidP="00D07C9A">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sidR="00D07C9A">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w:t>
      </w:r>
      <w:r w:rsidR="00D07C9A">
        <w:rPr>
          <w:rFonts w:ascii="Cambria" w:hAnsi="Cambria"/>
          <w:sz w:val="22"/>
          <w:szCs w:val="22"/>
        </w:rPr>
        <w:t xml:space="preserve">budowie lub rozbudowie lub przebudowie lub remoncie budynku kubaturowego, </w:t>
      </w:r>
      <w:r>
        <w:rPr>
          <w:rFonts w:ascii="Cambria" w:hAnsi="Cambria"/>
          <w:sz w:val="22"/>
          <w:szCs w:val="22"/>
        </w:rPr>
        <w:t xml:space="preserve">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D07C9A">
        <w:rPr>
          <w:rFonts w:ascii="Cambria" w:hAnsi="Cambria"/>
          <w:sz w:val="22"/>
          <w:szCs w:val="22"/>
        </w:rPr>
        <w:t>1 0</w:t>
      </w:r>
      <w:r>
        <w:rPr>
          <w:rFonts w:ascii="Cambria" w:hAnsi="Cambria"/>
          <w:sz w:val="22"/>
          <w:szCs w:val="22"/>
        </w:rPr>
        <w:t>00 000,00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1C3D6FD9"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osobą posiadającą uprawnienia do ki</w:t>
      </w:r>
      <w:r w:rsidR="00CE0ECC">
        <w:rPr>
          <w:rFonts w:ascii="Cambria" w:hAnsi="Cambria"/>
          <w:sz w:val="22"/>
          <w:szCs w:val="22"/>
        </w:rPr>
        <w:t xml:space="preserve">erowania robotami budowlanymi </w:t>
      </w:r>
      <w:r w:rsidRPr="00A43DE9">
        <w:rPr>
          <w:rFonts w:ascii="Cambria" w:hAnsi="Cambria"/>
          <w:sz w:val="22"/>
          <w:szCs w:val="22"/>
        </w:rPr>
        <w:t>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C8C4C2C" w14:textId="649294CE" w:rsidR="00D4236B" w:rsidRPr="00CE0ECC"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A4718E4" w14:textId="48AA4297" w:rsidR="00CE0ECC" w:rsidRPr="00CE0ECC" w:rsidRDefault="00CE0ECC" w:rsidP="00CE0ECC">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sanitarnych.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77777777"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w:t>
      </w:r>
      <w:r w:rsidRPr="000646B8">
        <w:rPr>
          <w:rFonts w:ascii="Cambria" w:hAnsi="Cambria" w:cs="Times New Roman"/>
          <w:sz w:val="22"/>
          <w:szCs w:val="22"/>
        </w:rPr>
        <w:lastRenderedPageBreak/>
        <w:t xml:space="preserve">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2961A40E"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CE0ECC">
        <w:rPr>
          <w:rFonts w:ascii="Cambria" w:hAnsi="Cambria" w:cs="Times New Roman"/>
          <w:color w:val="000000"/>
          <w:sz w:val="22"/>
          <w:szCs w:val="22"/>
        </w:rPr>
        <w:t>1 0</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1850CCE5" w14:textId="156DB91C"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CE0ECC">
        <w:rPr>
          <w:rFonts w:ascii="Cambria" w:hAnsi="Cambria" w:cs="Times New Roman"/>
          <w:color w:val="000000"/>
          <w:sz w:val="22"/>
          <w:szCs w:val="22"/>
        </w:rPr>
        <w:t>1</w:t>
      </w:r>
      <w:r w:rsidR="00D4236B">
        <w:rPr>
          <w:rFonts w:ascii="Cambria" w:hAnsi="Cambria" w:cs="Times New Roman"/>
          <w:color w:val="000000"/>
          <w:sz w:val="22"/>
          <w:szCs w:val="22"/>
        </w:rPr>
        <w:t xml:space="preserve"> 00</w:t>
      </w:r>
      <w:r w:rsidRPr="00F5400E">
        <w:rPr>
          <w:rFonts w:ascii="Cambria" w:hAnsi="Cambria" w:cs="Times New Roman"/>
          <w:color w:val="000000"/>
          <w:sz w:val="22"/>
          <w:szCs w:val="22"/>
        </w:rPr>
        <w:t>0 000,00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7777777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w:t>
      </w:r>
      <w:r w:rsidRPr="00F47588">
        <w:rPr>
          <w:rFonts w:ascii="Cambria" w:hAnsi="Cambria" w:cs="Times New Roman"/>
          <w:sz w:val="22"/>
          <w:szCs w:val="22"/>
        </w:rPr>
        <w:lastRenderedPageBreak/>
        <w:t>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3A0EC470" w14:textId="77777777" w:rsidR="00D4236B" w:rsidRPr="00CB6493"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6392DCD2" w14:textId="77777777" w:rsidR="00D4236B" w:rsidRPr="00F47588" w:rsidRDefault="00D4236B" w:rsidP="00D4236B">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24786">
        <w:rPr>
          <w:rFonts w:ascii="Cambria" w:hAnsi="Cambria" w:cs="Times New Roman"/>
          <w:color w:val="000000"/>
          <w:sz w:val="22"/>
          <w:szCs w:val="22"/>
        </w:rPr>
        <w:t>Dz.U</w:t>
      </w:r>
      <w:proofErr w:type="spellEnd"/>
      <w:r w:rsidRPr="00824786">
        <w:rPr>
          <w:rFonts w:ascii="Cambria" w:hAnsi="Cambria" w:cs="Times New Roman"/>
          <w:color w:val="000000"/>
          <w:sz w:val="22"/>
          <w:szCs w:val="22"/>
        </w:rPr>
        <w:t>.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B54499">
        <w:rPr>
          <w:rFonts w:ascii="Cambria" w:hAnsi="Cambria" w:cs="Times New Roman"/>
          <w:color w:val="000000"/>
          <w:sz w:val="22"/>
          <w:szCs w:val="22"/>
        </w:rPr>
        <w:lastRenderedPageBreak/>
        <w:t xml:space="preserve">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w:t>
      </w:r>
      <w:r w:rsidRPr="0058109C">
        <w:rPr>
          <w:rFonts w:ascii="Cambria" w:hAnsi="Cambria" w:cs="Times New Roman"/>
          <w:color w:val="000000"/>
          <w:sz w:val="22"/>
          <w:szCs w:val="22"/>
        </w:rPr>
        <w:lastRenderedPageBreak/>
        <w:t xml:space="preserve">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7777777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 xml:space="preserve">uprawnień niezbędnych do wykonania </w:t>
      </w:r>
      <w:r w:rsidRPr="003F3488">
        <w:rPr>
          <w:rFonts w:ascii="Cambria" w:hAnsi="Cambria" w:cs="Arial"/>
          <w:color w:val="000000"/>
          <w:sz w:val="22"/>
          <w:szCs w:val="22"/>
        </w:rPr>
        <w:lastRenderedPageBreak/>
        <w:t>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lastRenderedPageBreak/>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 PZP, jeżeli Zamawiający posiada oświadczenia lub dokumenty dotyczące tego wykonawcy lub może je uzyskać za pomocą </w:t>
      </w:r>
      <w:r w:rsidRPr="00D011DF">
        <w:rPr>
          <w:rFonts w:ascii="Cambria" w:hAnsi="Cambria" w:cs="Times New Roman"/>
          <w:color w:val="000000"/>
          <w:sz w:val="22"/>
          <w:szCs w:val="22"/>
        </w:rPr>
        <w:lastRenderedPageBreak/>
        <w:t>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77777777"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lastRenderedPageBreak/>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318D527C"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hyperlink r:id="rId11" w:history="1">
        <w:r w:rsidR="00600069" w:rsidRPr="00600069">
          <w:rPr>
            <w:rStyle w:val="Hipercze"/>
            <w:rFonts w:ascii="Cambria" w:hAnsi="Cambria"/>
            <w:color w:val="auto"/>
            <w:sz w:val="22"/>
            <w:szCs w:val="22"/>
            <w:u w:val="none"/>
          </w:rPr>
          <w:t>IRO.271.2.9.2019.PK</w:t>
        </w:r>
      </w:hyperlink>
      <w:r w:rsidR="00600069">
        <w:rPr>
          <w:rFonts w:ascii="Cambria" w:hAnsi="Cambria"/>
          <w:sz w:val="22"/>
          <w:szCs w:val="22"/>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Wykonawca może zwrócić się do Zamawiającego z pisemną prośbą o wyjaśnienie treści SIWZ. Zamawiający odpowie niezwłocznie na piśmie na zadane pytanie, przesyłając treść pytania i </w:t>
      </w:r>
      <w:r w:rsidRPr="00197712">
        <w:rPr>
          <w:rFonts w:ascii="Cambria" w:hAnsi="Cambria" w:cs="Times New Roman"/>
          <w:color w:val="000000"/>
          <w:sz w:val="22"/>
          <w:szCs w:val="22"/>
        </w:rPr>
        <w:lastRenderedPageBreak/>
        <w:t>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26D9E704"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CE0ECC">
        <w:rPr>
          <w:rFonts w:ascii="Cambria" w:hAnsi="Cambria" w:cs="Times New Roman"/>
          <w:color w:val="000000"/>
          <w:sz w:val="22"/>
          <w:szCs w:val="22"/>
        </w:rPr>
        <w:t>3</w:t>
      </w:r>
      <w:r>
        <w:rPr>
          <w:rFonts w:ascii="Cambria" w:hAnsi="Cambria" w:cs="Times New Roman"/>
          <w:color w:val="000000"/>
          <w:sz w:val="22"/>
          <w:szCs w:val="22"/>
        </w:rPr>
        <w:t>0</w:t>
      </w:r>
      <w:r w:rsidRPr="00AC53B7">
        <w:rPr>
          <w:rFonts w:ascii="Cambria" w:hAnsi="Cambria" w:cs="Times New Roman"/>
          <w:color w:val="000000"/>
          <w:sz w:val="22"/>
          <w:szCs w:val="22"/>
        </w:rPr>
        <w:t xml:space="preserve"> 000,00 zł (słownie: </w:t>
      </w:r>
      <w:r w:rsidR="00CE0ECC">
        <w:rPr>
          <w:rFonts w:ascii="Cambria" w:hAnsi="Cambria" w:cs="Times New Roman"/>
          <w:color w:val="000000"/>
          <w:sz w:val="22"/>
          <w:szCs w:val="22"/>
        </w:rPr>
        <w:t>trzydzieści</w:t>
      </w:r>
      <w:r>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58F6BD02" w:rsidR="009A3643" w:rsidRPr="00CE0ECC" w:rsidRDefault="00D4236B" w:rsidP="00CE0ECC">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2" w:history="1">
        <w:r w:rsidR="00600069" w:rsidRPr="00600069">
          <w:rPr>
            <w:rStyle w:val="Hipercze"/>
            <w:rFonts w:ascii="Cambria" w:hAnsi="Cambria"/>
            <w:color w:val="auto"/>
            <w:sz w:val="22"/>
            <w:szCs w:val="22"/>
            <w:u w:val="none"/>
          </w:rPr>
          <w:t>IRO.271.2.9.2019.PK</w:t>
        </w:r>
      </w:hyperlink>
      <w:r w:rsidR="00600069">
        <w:rPr>
          <w:rFonts w:ascii="Cambria" w:hAnsi="Cambria"/>
          <w:sz w:val="22"/>
          <w:szCs w:val="22"/>
        </w:rPr>
        <w:t xml:space="preserve">, </w:t>
      </w:r>
      <w:r w:rsidR="009A3643">
        <w:rPr>
          <w:rFonts w:ascii="Cambria" w:hAnsi="Cambria" w:cs="Times New Roman"/>
          <w:sz w:val="22"/>
          <w:szCs w:val="22"/>
        </w:rPr>
        <w:t>na</w:t>
      </w:r>
      <w:r w:rsidR="00600069">
        <w:rPr>
          <w:rFonts w:ascii="Cambria" w:hAnsi="Cambria" w:cs="Times New Roman"/>
          <w:sz w:val="22"/>
          <w:szCs w:val="22"/>
        </w:rPr>
        <w:t>:</w:t>
      </w:r>
      <w:r w:rsidR="00CE0ECC">
        <w:rPr>
          <w:rFonts w:ascii="Cambria" w:hAnsi="Cambria" w:cs="Times New Roman"/>
          <w:color w:val="000000"/>
          <w:sz w:val="22"/>
          <w:szCs w:val="22"/>
        </w:rPr>
        <w:t xml:space="preserve"> </w:t>
      </w:r>
      <w:r w:rsidR="00CE0ECC" w:rsidRPr="00CE0ECC">
        <w:rPr>
          <w:rFonts w:ascii="Cambria" w:hAnsi="Cambria"/>
          <w:sz w:val="22"/>
          <w:szCs w:val="22"/>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Pr="00CE0ECC">
        <w:rPr>
          <w:rFonts w:ascii="Cambria" w:hAnsi="Cambria" w:cs="Times New Roman"/>
          <w:color w:val="000000"/>
          <w:sz w:val="22"/>
          <w:szCs w:val="22"/>
        </w:rPr>
        <w:t>. 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lastRenderedPageBreak/>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lastRenderedPageBreak/>
        <w:t>dokument potwierdzający wniesienie wadium;</w:t>
      </w:r>
    </w:p>
    <w:p w14:paraId="2C4DD7D5"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lastRenderedPageBreak/>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55695CB" w14:textId="77777777" w:rsidR="00CE0ECC" w:rsidRPr="00CE0ECC" w:rsidRDefault="00CE0ECC" w:rsidP="009A3643">
      <w:pPr>
        <w:pStyle w:val="Akapitzlist"/>
        <w:tabs>
          <w:tab w:val="left" w:pos="360"/>
        </w:tabs>
        <w:spacing w:line="360" w:lineRule="auto"/>
        <w:ind w:left="0" w:hanging="426"/>
        <w:jc w:val="center"/>
        <w:rPr>
          <w:rFonts w:ascii="Cambria" w:hAnsi="Cambria"/>
          <w:b/>
          <w:sz w:val="22"/>
          <w:szCs w:val="22"/>
        </w:rPr>
      </w:pPr>
      <w:r w:rsidRPr="00CE0ECC">
        <w:rPr>
          <w:rFonts w:ascii="Cambria" w:hAnsi="Cambria"/>
          <w:b/>
          <w:sz w:val="22"/>
          <w:szCs w:val="22"/>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p>
    <w:p w14:paraId="5F561B8E" w14:textId="6D2C0D2B"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nr postępowani</w:t>
      </w:r>
      <w:r w:rsidRPr="00600069">
        <w:rPr>
          <w:rFonts w:ascii="Cambria" w:hAnsi="Cambria" w:cs="Times New Roman"/>
          <w:b/>
          <w:color w:val="000000"/>
          <w:sz w:val="22"/>
          <w:szCs w:val="22"/>
        </w:rPr>
        <w:t xml:space="preserve">a </w:t>
      </w:r>
      <w:hyperlink r:id="rId13" w:history="1">
        <w:r w:rsidR="00600069" w:rsidRPr="00600069">
          <w:rPr>
            <w:rStyle w:val="Hipercze"/>
            <w:rFonts w:ascii="Cambria" w:hAnsi="Cambria"/>
            <w:b/>
            <w:color w:val="auto"/>
            <w:sz w:val="22"/>
            <w:szCs w:val="22"/>
            <w:u w:val="none"/>
          </w:rPr>
          <w:t>IRO.271.2.9.2019.PK</w:t>
        </w:r>
      </w:hyperlink>
      <w:hyperlink r:id="rId14" w:history="1"/>
    </w:p>
    <w:p w14:paraId="056C04BC" w14:textId="15310639"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CE0ECC">
        <w:rPr>
          <w:rFonts w:ascii="Cambria" w:hAnsi="Cambria" w:cs="Times New Roman"/>
          <w:b/>
          <w:color w:val="000000"/>
          <w:sz w:val="22"/>
          <w:szCs w:val="22"/>
        </w:rPr>
        <w:t>10</w:t>
      </w:r>
      <w:r w:rsidR="0001675D" w:rsidRPr="0001675D">
        <w:rPr>
          <w:rFonts w:ascii="Cambria" w:hAnsi="Cambria" w:cs="Times New Roman"/>
          <w:b/>
          <w:color w:val="000000"/>
          <w:sz w:val="22"/>
          <w:szCs w:val="22"/>
        </w:rPr>
        <w:t xml:space="preserve"> </w:t>
      </w:r>
      <w:r w:rsidR="00CE0ECC">
        <w:rPr>
          <w:rFonts w:ascii="Cambria" w:hAnsi="Cambria" w:cs="Times New Roman"/>
          <w:b/>
          <w:color w:val="000000"/>
          <w:sz w:val="22"/>
          <w:szCs w:val="22"/>
        </w:rPr>
        <w:t>czerwca</w:t>
      </w:r>
      <w:r w:rsidR="0001675D" w:rsidRPr="0001675D">
        <w:rPr>
          <w:rFonts w:ascii="Cambria" w:hAnsi="Cambria" w:cs="Times New Roman"/>
          <w:b/>
          <w:color w:val="000000"/>
          <w:sz w:val="22"/>
          <w:szCs w:val="22"/>
        </w:rPr>
        <w:t xml:space="preserve"> 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w:t>
      </w:r>
      <w:r w:rsidRPr="00982901">
        <w:rPr>
          <w:rFonts w:ascii="Cambria" w:hAnsi="Cambria" w:cs="Times New Roman"/>
          <w:color w:val="000000"/>
          <w:sz w:val="22"/>
          <w:szCs w:val="22"/>
        </w:rPr>
        <w:lastRenderedPageBreak/>
        <w:t>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3F50A9CB"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AE2335">
        <w:rPr>
          <w:rFonts w:ascii="Cambria" w:hAnsi="Cambria" w:cs="Times New Roman"/>
          <w:color w:val="000000"/>
          <w:sz w:val="22"/>
          <w:szCs w:val="22"/>
        </w:rPr>
        <w:t>10</w:t>
      </w:r>
      <w:r w:rsidR="0001675D" w:rsidRPr="0001675D">
        <w:rPr>
          <w:rFonts w:ascii="Cambria" w:hAnsi="Cambria" w:cs="Times New Roman"/>
          <w:color w:val="000000"/>
          <w:sz w:val="22"/>
          <w:szCs w:val="22"/>
        </w:rPr>
        <w:t xml:space="preserve"> </w:t>
      </w:r>
      <w:r w:rsidR="00AE2335">
        <w:rPr>
          <w:rFonts w:ascii="Cambria" w:hAnsi="Cambria" w:cs="Times New Roman"/>
          <w:color w:val="000000"/>
          <w:sz w:val="22"/>
          <w:szCs w:val="22"/>
        </w:rPr>
        <w:t>czerwca 2019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3ED36F7F"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AE2335">
        <w:rPr>
          <w:rFonts w:ascii="Cambria" w:hAnsi="Cambria" w:cs="Times New Roman"/>
          <w:color w:val="000000"/>
          <w:sz w:val="22"/>
          <w:szCs w:val="22"/>
        </w:rPr>
        <w:t>10</w:t>
      </w:r>
      <w:r w:rsidR="0001675D" w:rsidRPr="0001675D">
        <w:rPr>
          <w:rFonts w:ascii="Cambria" w:hAnsi="Cambria" w:cs="Times New Roman"/>
          <w:color w:val="000000"/>
          <w:sz w:val="22"/>
          <w:szCs w:val="22"/>
        </w:rPr>
        <w:t xml:space="preserve"> </w:t>
      </w:r>
      <w:r w:rsidR="00AE2335">
        <w:rPr>
          <w:rFonts w:ascii="Cambria" w:hAnsi="Cambria" w:cs="Times New Roman"/>
          <w:color w:val="000000"/>
          <w:sz w:val="22"/>
          <w:szCs w:val="22"/>
        </w:rPr>
        <w:t>czerwca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lastRenderedPageBreak/>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760F693"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AE2335">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777777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2018 r., poz. 1025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 xml:space="preserve">Zamawiający nie wyraża zgody na wniesienie zabezpieczenia w formie weksla z poręczeniem wekslowym banku, przez ustanowienie zastawu na papierach wartościowych emitowanych przez </w:t>
      </w:r>
      <w:r w:rsidRPr="00321E46">
        <w:rPr>
          <w:rFonts w:ascii="Cambria" w:hAnsi="Cambria" w:cs="Times New Roman"/>
          <w:color w:val="000000"/>
          <w:sz w:val="22"/>
          <w:szCs w:val="22"/>
        </w:rPr>
        <w:lastRenderedPageBreak/>
        <w:t>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0CC99127" w14:textId="53D252D1" w:rsidR="00AE2335" w:rsidRPr="00AE2335" w:rsidRDefault="003F3488" w:rsidP="00AE2335">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AE2335">
        <w:rPr>
          <w:rFonts w:ascii="Cambria" w:hAnsi="Cambria" w:cs="Times New Roman"/>
          <w:color w:val="000000"/>
          <w:sz w:val="22"/>
          <w:szCs w:val="22"/>
        </w:rPr>
        <w:t xml:space="preserve">ało przesłane w inny sposób, przy czym nie wcześniej niż po podpisaniu umowy </w:t>
      </w:r>
      <w:proofErr w:type="spellStart"/>
      <w:r w:rsidR="00AE2335">
        <w:rPr>
          <w:rFonts w:ascii="Cambria" w:hAnsi="Cambria" w:cs="Times New Roman"/>
          <w:color w:val="000000"/>
          <w:sz w:val="22"/>
          <w:szCs w:val="22"/>
        </w:rPr>
        <w:t>ws</w:t>
      </w:r>
      <w:proofErr w:type="spellEnd"/>
      <w:r w:rsidR="00AE2335">
        <w:rPr>
          <w:rFonts w:ascii="Cambria" w:hAnsi="Cambria" w:cs="Times New Roman"/>
          <w:color w:val="000000"/>
          <w:sz w:val="22"/>
          <w:szCs w:val="22"/>
        </w:rPr>
        <w:t xml:space="preserve">. dofinansowania z: </w:t>
      </w:r>
      <w:r w:rsidR="00AE2335" w:rsidRPr="00AE2335">
        <w:rPr>
          <w:rFonts w:ascii="Cambria" w:hAnsi="Cambria" w:cs="Times New Roman"/>
          <w:color w:val="000000"/>
          <w:sz w:val="22"/>
          <w:szCs w:val="22"/>
        </w:rPr>
        <w:t>RESORTOWY PROGRAM ROZWOJU INSTYTUCJI OPIEKI NAD DZIEĆMI W WIEKU DO LAT 3 „MALUCH+" 2019- moduł 1b (utworzenie przez jednostki samorządu terytorialnego w 2019 r. w gminach nowych miejsc w instytucjach opieki nad dziećmi w wieku do lat 3 oraz zapewnienie ich funkcjonowania).</w:t>
      </w:r>
    </w:p>
    <w:p w14:paraId="6DE8C6DF" w14:textId="77777777" w:rsidR="00AE2335" w:rsidRDefault="00AE2335" w:rsidP="00AE2335">
      <w:pPr>
        <w:pStyle w:val="Akapitzlist"/>
        <w:tabs>
          <w:tab w:val="left" w:pos="0"/>
        </w:tabs>
        <w:spacing w:line="360" w:lineRule="auto"/>
        <w:ind w:left="0"/>
        <w:jc w:val="both"/>
        <w:rPr>
          <w:rFonts w:ascii="Cambria" w:hAnsi="Cambria" w:cs="Times New Roman"/>
          <w:color w:val="000000"/>
          <w:sz w:val="22"/>
          <w:szCs w:val="22"/>
        </w:rPr>
      </w:pP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45128C65" w14:textId="6AC60B4F" w:rsidR="003F3488" w:rsidRPr="00614958" w:rsidRDefault="003F3488" w:rsidP="00614958">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lastRenderedPageBreak/>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4739E017" w14:textId="77777777" w:rsidR="0001675D" w:rsidRPr="006F0DA9" w:rsidRDefault="0001675D"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49EE5C95" w14:textId="77777777" w:rsidR="003F3488" w:rsidRPr="00EA3B60"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5862982B"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597493DE"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14:paraId="68599B37"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50A47894"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50B2994F"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14:paraId="6EB059D7"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14:paraId="7E738DC1"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p>
    <w:p w14:paraId="321220AC"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7C7C2E30" w14:textId="77777777" w:rsidR="003F3488" w:rsidRDefault="003F3488" w:rsidP="003F3488">
      <w:pPr>
        <w:pStyle w:val="Akapitzlist"/>
        <w:tabs>
          <w:tab w:val="left" w:pos="0"/>
        </w:tabs>
        <w:spacing w:line="360" w:lineRule="auto"/>
        <w:ind w:left="0"/>
        <w:jc w:val="both"/>
        <w:rPr>
          <w:rFonts w:ascii="Cambria" w:eastAsia="TimesNewRomanPSMT" w:hAnsi="Cambria" w:cs="Arial"/>
          <w:color w:val="000000"/>
          <w:sz w:val="22"/>
          <w:szCs w:val="22"/>
        </w:rPr>
      </w:pPr>
    </w:p>
    <w:p w14:paraId="4304E11F"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2D3D3B81"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14:paraId="21208427"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14:paraId="777AA029"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14:paraId="365F367D" w14:textId="77777777" w:rsidR="003F3488" w:rsidRPr="002D64CD" w:rsidRDefault="003F3488" w:rsidP="003F3488">
      <w:pPr>
        <w:pStyle w:val="Akapitzlist"/>
        <w:rPr>
          <w:rFonts w:ascii="Cambria" w:eastAsia="TimesNewRomanPSMT" w:hAnsi="Cambria" w:cs="Arial"/>
          <w:color w:val="000000"/>
          <w:sz w:val="22"/>
          <w:szCs w:val="22"/>
        </w:rPr>
      </w:pPr>
    </w:p>
    <w:p w14:paraId="67A999D2" w14:textId="4472E0D5" w:rsidR="003F3488" w:rsidRPr="00600069" w:rsidRDefault="003F3488" w:rsidP="003F3488">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14:paraId="707F05B2" w14:textId="77777777" w:rsidR="003F3488" w:rsidRPr="00EA3B60"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lastRenderedPageBreak/>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14:paraId="540A79E5" w14:textId="77777777" w:rsidR="003F3488" w:rsidRDefault="003F3488" w:rsidP="003F3488">
      <w:pPr>
        <w:spacing w:line="360" w:lineRule="auto"/>
        <w:rPr>
          <w:rFonts w:ascii="Cambria" w:hAnsi="Cambria" w:cs="Times New Roman"/>
          <w:color w:val="000000"/>
          <w:sz w:val="22"/>
          <w:szCs w:val="22"/>
        </w:rPr>
      </w:pP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5D30AF9B"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2FCDBDED" w14:textId="77777777" w:rsidR="003F3488" w:rsidRPr="00362691"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DE03175" w14:textId="77777777" w:rsidR="00AE2335" w:rsidRPr="00202A27" w:rsidRDefault="00AE2335" w:rsidP="00AE2335">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21B96FBD" w14:textId="77777777" w:rsidR="00AE2335" w:rsidRPr="00AE2335" w:rsidRDefault="00AE2335" w:rsidP="00AE2335">
      <w:pPr>
        <w:pStyle w:val="Akapitzlist"/>
        <w:rPr>
          <w:rFonts w:ascii="Cambria" w:hAnsi="Cambria" w:cs="Times New Roman"/>
          <w:color w:val="000000"/>
          <w:sz w:val="22"/>
          <w:szCs w:val="22"/>
        </w:rPr>
      </w:pPr>
    </w:p>
    <w:p w14:paraId="2AACD6F1" w14:textId="5A5C2438" w:rsidR="00AE2335" w:rsidRPr="00AE2335" w:rsidRDefault="00AE2335" w:rsidP="00AE2335">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E2335">
        <w:rPr>
          <w:rFonts w:ascii="Cambria" w:hAnsi="Cambria"/>
          <w:color w:val="333333"/>
          <w:sz w:val="22"/>
          <w:szCs w:val="22"/>
          <w:shd w:val="clear" w:color="auto" w:fill="FFFFFF"/>
        </w:rPr>
        <w:t xml:space="preserve">Zamawiający zastrzega sobie możliwość unieważnienia niniejszego postępowania, jeżeli środki z: </w:t>
      </w:r>
      <w:r w:rsidRPr="00AE2335">
        <w:rPr>
          <w:rFonts w:ascii="Cambria" w:hAnsi="Cambria" w:cs="Times New Roman"/>
          <w:color w:val="000000"/>
          <w:sz w:val="22"/>
          <w:szCs w:val="22"/>
        </w:rPr>
        <w:t>RESORTOWY PROGRAM ROZWOJU INSTYTUCJI OPIEKI NAD DZIEĆMI W WIEKU DO LAT 3 „MALUCH+" 2019- moduł 1b (utworzenie przez jednostki samorządu terytorialnego w 2019 r. w gminach nowych miejsc w instytucjach opieki nad dziećmi w wieku do lat 3 oraz zapewnienie ich funkcjonowania),</w:t>
      </w:r>
      <w:r w:rsidRPr="00AE2335">
        <w:rPr>
          <w:rFonts w:ascii="Cambria" w:hAnsi="Cambria"/>
          <w:color w:val="333333"/>
          <w:sz w:val="22"/>
          <w:szCs w:val="22"/>
          <w:shd w:val="clear" w:color="auto" w:fill="FFFFFF"/>
        </w:rPr>
        <w:t xml:space="preserve"> które Zamawiający zamierza przeznaczyć na sfinansowanie części zamówienia, nie zostaną mu przyznane.</w:t>
      </w: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5"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14:paraId="64B1227E" w14:textId="5C7EA39D" w:rsidR="003F3488" w:rsidRPr="00AE2335" w:rsidRDefault="003F3488" w:rsidP="00AE2335">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lastRenderedPageBreak/>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2"/>
      <w:r w:rsidR="00AE2335">
        <w:rPr>
          <w:rFonts w:ascii="Cambria" w:hAnsi="Cambria"/>
          <w:sz w:val="22"/>
          <w:szCs w:val="22"/>
        </w:rPr>
        <w:t xml:space="preserve"> </w:t>
      </w:r>
      <w:r w:rsidR="00AE2335" w:rsidRPr="00AE2335">
        <w:rPr>
          <w:rFonts w:ascii="Cambria" w:hAnsi="Cambria"/>
          <w:sz w:val="22"/>
          <w:szCs w:val="22"/>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w:t>
      </w:r>
      <w:r w:rsidR="00AE2335">
        <w:rPr>
          <w:rFonts w:ascii="Cambria" w:hAnsi="Cambria"/>
          <w:sz w:val="22"/>
          <w:szCs w:val="22"/>
        </w:rPr>
        <w:t>OSZÓW UL. CZARNOWSKA 54, 26-065</w:t>
      </w:r>
      <w:r w:rsidR="00AE2335" w:rsidRPr="00AE2335">
        <w:rPr>
          <w:rFonts w:ascii="Cambria" w:hAnsi="Cambria"/>
          <w:sz w:val="22"/>
          <w:szCs w:val="22"/>
        </w:rPr>
        <w:t xml:space="preserve"> PIEKOSZÓW</w:t>
      </w:r>
      <w:r w:rsidRPr="00AE2335">
        <w:rPr>
          <w:rFonts w:ascii="Cambria" w:hAnsi="Cambria"/>
          <w:sz w:val="22"/>
        </w:rPr>
        <w:t xml:space="preserve">, nr postępowania: </w:t>
      </w:r>
      <w:hyperlink r:id="rId16" w:history="1">
        <w:r w:rsidR="00600069" w:rsidRPr="00600069">
          <w:rPr>
            <w:rStyle w:val="Hipercze"/>
            <w:rFonts w:ascii="Cambria" w:hAnsi="Cambria"/>
            <w:color w:val="auto"/>
            <w:sz w:val="22"/>
            <w:szCs w:val="22"/>
            <w:u w:val="none"/>
          </w:rPr>
          <w:t>IRO.271.2.9.2019.PK</w:t>
        </w:r>
      </w:hyperlink>
      <w:r w:rsidR="00600069">
        <w:rPr>
          <w:rFonts w:ascii="Cambria" w:hAnsi="Cambria"/>
          <w:sz w:val="22"/>
          <w:szCs w:val="22"/>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lastRenderedPageBreak/>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7"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777777" w:rsidR="003F3488" w:rsidRPr="004A79CB"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043BD072" w14:textId="77777777" w:rsidR="003F3488" w:rsidRDefault="003F3488" w:rsidP="003F3488">
      <w:pPr>
        <w:spacing w:line="360" w:lineRule="auto"/>
        <w:jc w:val="both"/>
        <w:rPr>
          <w:rFonts w:ascii="Cambria" w:hAnsi="Cambria"/>
        </w:rPr>
      </w:pPr>
    </w:p>
    <w:p w14:paraId="05B853F3" w14:textId="77777777" w:rsidR="003F3488" w:rsidRPr="00087900" w:rsidRDefault="003F3488" w:rsidP="003F3488">
      <w:pPr>
        <w:spacing w:line="360" w:lineRule="auto"/>
        <w:jc w:val="both"/>
        <w:rPr>
          <w:rFonts w:ascii="Cambria" w:hAnsi="Cambria"/>
          <w:sz w:val="22"/>
          <w:szCs w:val="22"/>
        </w:rPr>
      </w:pPr>
    </w:p>
    <w:p w14:paraId="0B793D0A"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sidR="002C4E74">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45275F1B" w14:textId="77777777" w:rsidR="003F3488" w:rsidRPr="00087900" w:rsidRDefault="003F3488" w:rsidP="003F3488">
      <w:pPr>
        <w:tabs>
          <w:tab w:val="left" w:pos="0"/>
        </w:tabs>
        <w:spacing w:line="360" w:lineRule="auto"/>
        <w:jc w:val="right"/>
        <w:rPr>
          <w:rFonts w:ascii="Cambria" w:hAnsi="Cambria" w:cs="Times New Roman"/>
          <w:sz w:val="22"/>
          <w:szCs w:val="22"/>
        </w:rPr>
      </w:pPr>
    </w:p>
    <w:p w14:paraId="12786AAC"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F015" w14:textId="77777777" w:rsidR="00D177C3" w:rsidRDefault="00D177C3" w:rsidP="0036366A">
      <w:r>
        <w:separator/>
      </w:r>
    </w:p>
  </w:endnote>
  <w:endnote w:type="continuationSeparator" w:id="0">
    <w:p w14:paraId="5ED5FC7F" w14:textId="77777777" w:rsidR="00D177C3" w:rsidRDefault="00D177C3"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88751"/>
      <w:docPartObj>
        <w:docPartGallery w:val="Page Numbers (Bottom of Page)"/>
        <w:docPartUnique/>
      </w:docPartObj>
    </w:sdtPr>
    <w:sdtContent>
      <w:sdt>
        <w:sdtPr>
          <w:id w:val="-1769616900"/>
          <w:docPartObj>
            <w:docPartGallery w:val="Page Numbers (Top of Page)"/>
            <w:docPartUnique/>
          </w:docPartObj>
        </w:sdtPr>
        <w:sdtContent>
          <w:p w14:paraId="31CE713C" w14:textId="77777777" w:rsidR="00614958" w:rsidRDefault="00614958">
            <w:pPr>
              <w:pStyle w:val="Stopka"/>
              <w:jc w:val="right"/>
            </w:pPr>
            <w:r>
              <w:t xml:space="preserve">Strona </w:t>
            </w:r>
            <w:r>
              <w:rPr>
                <w:b/>
                <w:bCs/>
              </w:rPr>
              <w:fldChar w:fldCharType="begin"/>
            </w:r>
            <w:r>
              <w:rPr>
                <w:b/>
                <w:bCs/>
              </w:rPr>
              <w:instrText>PAGE</w:instrText>
            </w:r>
            <w:r>
              <w:rPr>
                <w:b/>
                <w:bCs/>
              </w:rPr>
              <w:fldChar w:fldCharType="separate"/>
            </w:r>
            <w:r w:rsidR="003C7ECE">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3C7ECE">
              <w:rPr>
                <w:b/>
                <w:bCs/>
                <w:noProof/>
              </w:rPr>
              <w:t>36</w:t>
            </w:r>
            <w:r>
              <w:rPr>
                <w:b/>
                <w:bCs/>
              </w:rPr>
              <w:fldChar w:fldCharType="end"/>
            </w:r>
          </w:p>
        </w:sdtContent>
      </w:sdt>
    </w:sdtContent>
  </w:sdt>
  <w:p w14:paraId="57DADB92" w14:textId="77777777" w:rsidR="00614958" w:rsidRDefault="006149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0341C" w14:textId="77777777" w:rsidR="00D177C3" w:rsidRDefault="00D177C3" w:rsidP="0036366A">
      <w:r>
        <w:separator/>
      </w:r>
    </w:p>
  </w:footnote>
  <w:footnote w:type="continuationSeparator" w:id="0">
    <w:p w14:paraId="79DBD84F" w14:textId="77777777" w:rsidR="00D177C3" w:rsidRDefault="00D177C3" w:rsidP="0036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4"/>
  </w:num>
  <w:num w:numId="3">
    <w:abstractNumId w:val="43"/>
  </w:num>
  <w:num w:numId="4">
    <w:abstractNumId w:val="48"/>
  </w:num>
  <w:num w:numId="5">
    <w:abstractNumId w:val="0"/>
  </w:num>
  <w:num w:numId="6">
    <w:abstractNumId w:val="3"/>
  </w:num>
  <w:num w:numId="7">
    <w:abstractNumId w:val="40"/>
  </w:num>
  <w:num w:numId="8">
    <w:abstractNumId w:val="31"/>
  </w:num>
  <w:num w:numId="9">
    <w:abstractNumId w:val="13"/>
  </w:num>
  <w:num w:numId="10">
    <w:abstractNumId w:val="6"/>
  </w:num>
  <w:num w:numId="11">
    <w:abstractNumId w:val="12"/>
  </w:num>
  <w:num w:numId="12">
    <w:abstractNumId w:val="16"/>
  </w:num>
  <w:num w:numId="13">
    <w:abstractNumId w:val="25"/>
  </w:num>
  <w:num w:numId="14">
    <w:abstractNumId w:val="22"/>
  </w:num>
  <w:num w:numId="15">
    <w:abstractNumId w:val="10"/>
  </w:num>
  <w:num w:numId="16">
    <w:abstractNumId w:val="46"/>
  </w:num>
  <w:num w:numId="17">
    <w:abstractNumId w:val="23"/>
  </w:num>
  <w:num w:numId="18">
    <w:abstractNumId w:val="4"/>
  </w:num>
  <w:num w:numId="19">
    <w:abstractNumId w:val="19"/>
  </w:num>
  <w:num w:numId="20">
    <w:abstractNumId w:val="9"/>
  </w:num>
  <w:num w:numId="21">
    <w:abstractNumId w:val="35"/>
  </w:num>
  <w:num w:numId="22">
    <w:abstractNumId w:val="24"/>
  </w:num>
  <w:num w:numId="23">
    <w:abstractNumId w:val="29"/>
  </w:num>
  <w:num w:numId="24">
    <w:abstractNumId w:val="8"/>
  </w:num>
  <w:num w:numId="25">
    <w:abstractNumId w:val="42"/>
  </w:num>
  <w:num w:numId="26">
    <w:abstractNumId w:val="26"/>
  </w:num>
  <w:num w:numId="27">
    <w:abstractNumId w:val="41"/>
  </w:num>
  <w:num w:numId="28">
    <w:abstractNumId w:val="47"/>
  </w:num>
  <w:num w:numId="29">
    <w:abstractNumId w:val="38"/>
  </w:num>
  <w:num w:numId="30">
    <w:abstractNumId w:val="11"/>
  </w:num>
  <w:num w:numId="31">
    <w:abstractNumId w:val="30"/>
  </w:num>
  <w:num w:numId="32">
    <w:abstractNumId w:val="7"/>
  </w:num>
  <w:num w:numId="33">
    <w:abstractNumId w:val="33"/>
  </w:num>
  <w:num w:numId="34">
    <w:abstractNumId w:val="28"/>
  </w:num>
  <w:num w:numId="35">
    <w:abstractNumId w:val="1"/>
  </w:num>
  <w:num w:numId="36">
    <w:abstractNumId w:val="45"/>
  </w:num>
  <w:num w:numId="37">
    <w:abstractNumId w:val="18"/>
  </w:num>
  <w:num w:numId="38">
    <w:abstractNumId w:val="44"/>
  </w:num>
  <w:num w:numId="39">
    <w:abstractNumId w:val="21"/>
  </w:num>
  <w:num w:numId="40">
    <w:abstractNumId w:val="36"/>
  </w:num>
  <w:num w:numId="41">
    <w:abstractNumId w:val="17"/>
  </w:num>
  <w:num w:numId="42">
    <w:abstractNumId w:val="39"/>
  </w:num>
  <w:num w:numId="43">
    <w:abstractNumId w:val="15"/>
  </w:num>
  <w:num w:numId="44">
    <w:abstractNumId w:val="49"/>
  </w:num>
  <w:num w:numId="45">
    <w:abstractNumId w:val="14"/>
  </w:num>
  <w:num w:numId="46">
    <w:abstractNumId w:val="32"/>
  </w:num>
  <w:num w:numId="47">
    <w:abstractNumId w:val="2"/>
  </w:num>
  <w:num w:numId="48">
    <w:abstractNumId w:val="27"/>
  </w:num>
  <w:num w:numId="49">
    <w:abstractNumId w:val="37"/>
  </w:num>
  <w:num w:numId="50">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5"/>
    <w:rsid w:val="0000482C"/>
    <w:rsid w:val="000151FC"/>
    <w:rsid w:val="0001675D"/>
    <w:rsid w:val="000478F9"/>
    <w:rsid w:val="00067D1E"/>
    <w:rsid w:val="00082E62"/>
    <w:rsid w:val="000B5381"/>
    <w:rsid w:val="00137C39"/>
    <w:rsid w:val="00202A27"/>
    <w:rsid w:val="00242D5E"/>
    <w:rsid w:val="002A4ACC"/>
    <w:rsid w:val="002C4E74"/>
    <w:rsid w:val="0036366A"/>
    <w:rsid w:val="003C7ECE"/>
    <w:rsid w:val="003F3488"/>
    <w:rsid w:val="00405E64"/>
    <w:rsid w:val="00456C5C"/>
    <w:rsid w:val="004B0599"/>
    <w:rsid w:val="00600069"/>
    <w:rsid w:val="00614958"/>
    <w:rsid w:val="006638F2"/>
    <w:rsid w:val="006D365B"/>
    <w:rsid w:val="007C14E3"/>
    <w:rsid w:val="00844EC2"/>
    <w:rsid w:val="00894A73"/>
    <w:rsid w:val="008A079F"/>
    <w:rsid w:val="008C6A20"/>
    <w:rsid w:val="008D5998"/>
    <w:rsid w:val="00902A1D"/>
    <w:rsid w:val="009A3643"/>
    <w:rsid w:val="009E3861"/>
    <w:rsid w:val="00A5328F"/>
    <w:rsid w:val="00A81BFE"/>
    <w:rsid w:val="00A92545"/>
    <w:rsid w:val="00A9712D"/>
    <w:rsid w:val="00AE2335"/>
    <w:rsid w:val="00B732E5"/>
    <w:rsid w:val="00BF4FC0"/>
    <w:rsid w:val="00C004D7"/>
    <w:rsid w:val="00C137A6"/>
    <w:rsid w:val="00C41F82"/>
    <w:rsid w:val="00C833A5"/>
    <w:rsid w:val="00CB3C7B"/>
    <w:rsid w:val="00CC237B"/>
    <w:rsid w:val="00CE0ECC"/>
    <w:rsid w:val="00D07C9A"/>
    <w:rsid w:val="00D177C3"/>
    <w:rsid w:val="00D40A33"/>
    <w:rsid w:val="00D4236B"/>
    <w:rsid w:val="00DC71AC"/>
    <w:rsid w:val="00E4375C"/>
    <w:rsid w:val="00E76F89"/>
    <w:rsid w:val="00F1209C"/>
    <w:rsid w:val="00F15FE0"/>
    <w:rsid w:val="00F2189B"/>
    <w:rsid w:val="00F30164"/>
    <w:rsid w:val="00FC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9.2019.pk/" TargetMode="External"/><Relationship Id="rId13" Type="http://schemas.openxmlformats.org/officeDocument/2006/relationships/hyperlink" Target="http://iro.271.2.9.2019.p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o.271.2.9.2019.pk/" TargetMode="External"/><Relationship Id="rId17" Type="http://schemas.openxmlformats.org/officeDocument/2006/relationships/hyperlink" Target="mailto:kancelaria@uodo.gov.pl" TargetMode="External"/><Relationship Id="rId2" Type="http://schemas.openxmlformats.org/officeDocument/2006/relationships/numbering" Target="numbering.xml"/><Relationship Id="rId16" Type="http://schemas.openxmlformats.org/officeDocument/2006/relationships/hyperlink" Target="http://iro.271.2.9.2019.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71.2.9.2019.pk/"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iro.271.2.9.2019.p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rnobrzeg.eobip.pl/" TargetMode="External"/><Relationship Id="rId14" Type="http://schemas.openxmlformats.org/officeDocument/2006/relationships/hyperlink" Target="http://iro.271.2.7.2019.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5432-FCC5-447A-8910-5B6B6E90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36</Pages>
  <Words>11030</Words>
  <Characters>66185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9</cp:revision>
  <dcterms:created xsi:type="dcterms:W3CDTF">2019-05-23T09:50:00Z</dcterms:created>
  <dcterms:modified xsi:type="dcterms:W3CDTF">2019-05-24T07:54:00Z</dcterms:modified>
</cp:coreProperties>
</file>