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D53" w:rsidRDefault="00F62D53" w:rsidP="00F62D53">
      <w:pPr>
        <w:jc w:val="center"/>
        <w:rPr>
          <w:rFonts w:ascii="Times New Roman" w:hAnsi="Times New Roman" w:cs="Times New Roman"/>
          <w:sz w:val="32"/>
          <w:szCs w:val="32"/>
        </w:rPr>
      </w:pPr>
    </w:p>
    <w:p w:rsidR="000327D3" w:rsidRDefault="000327D3" w:rsidP="00F62D53">
      <w:pPr>
        <w:jc w:val="center"/>
        <w:rPr>
          <w:rFonts w:ascii="Times New Roman" w:hAnsi="Times New Roman" w:cs="Times New Roman"/>
          <w:sz w:val="32"/>
          <w:szCs w:val="32"/>
        </w:rPr>
      </w:pPr>
    </w:p>
    <w:p w:rsidR="000327D3" w:rsidRDefault="000327D3" w:rsidP="00F62D53">
      <w:pPr>
        <w:jc w:val="center"/>
        <w:rPr>
          <w:rFonts w:ascii="Times New Roman" w:hAnsi="Times New Roman" w:cs="Times New Roman"/>
          <w:sz w:val="32"/>
          <w:szCs w:val="32"/>
        </w:rPr>
      </w:pPr>
    </w:p>
    <w:p w:rsidR="000327D3" w:rsidRDefault="000327D3" w:rsidP="00F62D53">
      <w:pPr>
        <w:jc w:val="center"/>
        <w:rPr>
          <w:rFonts w:ascii="Times New Roman" w:hAnsi="Times New Roman" w:cs="Times New Roman"/>
          <w:sz w:val="32"/>
          <w:szCs w:val="32"/>
        </w:rPr>
      </w:pPr>
    </w:p>
    <w:p w:rsidR="000327D3" w:rsidRPr="003C18FB" w:rsidRDefault="000327D3" w:rsidP="00F62D53">
      <w:pPr>
        <w:jc w:val="center"/>
        <w:rPr>
          <w:rFonts w:ascii="Times New Roman" w:hAnsi="Times New Roman" w:cs="Times New Roman"/>
          <w:sz w:val="32"/>
          <w:szCs w:val="32"/>
        </w:rPr>
      </w:pPr>
    </w:p>
    <w:p w:rsidR="00F62D53" w:rsidRPr="003C18FB" w:rsidRDefault="00F62D53" w:rsidP="00C45B04">
      <w:pPr>
        <w:jc w:val="center"/>
        <w:rPr>
          <w:rFonts w:ascii="Times New Roman" w:hAnsi="Times New Roman" w:cs="Times New Roman"/>
          <w:sz w:val="32"/>
          <w:szCs w:val="32"/>
        </w:rPr>
      </w:pPr>
    </w:p>
    <w:p w:rsidR="00F62D53" w:rsidRPr="009869C9" w:rsidRDefault="002010F8" w:rsidP="00C45B04">
      <w:pPr>
        <w:jc w:val="center"/>
        <w:rPr>
          <w:sz w:val="28"/>
          <w:szCs w:val="28"/>
        </w:rPr>
      </w:pPr>
      <w:r w:rsidRPr="009869C9">
        <w:rPr>
          <w:sz w:val="28"/>
          <w:szCs w:val="28"/>
        </w:rPr>
        <w:t>Raport o oddziaływaniu na środowisko przedsięwzięcia</w:t>
      </w:r>
    </w:p>
    <w:p w:rsidR="00F62D53" w:rsidRPr="009869C9" w:rsidRDefault="002010F8" w:rsidP="00C45B04">
      <w:pPr>
        <w:jc w:val="center"/>
        <w:rPr>
          <w:sz w:val="28"/>
          <w:szCs w:val="28"/>
        </w:rPr>
      </w:pPr>
      <w:r w:rsidRPr="009869C9">
        <w:rPr>
          <w:sz w:val="28"/>
          <w:szCs w:val="28"/>
        </w:rPr>
        <w:t>pod nazwą:</w:t>
      </w:r>
    </w:p>
    <w:p w:rsidR="00F62D53" w:rsidRPr="009869C9" w:rsidRDefault="00F62D53" w:rsidP="00C45B04">
      <w:pPr>
        <w:jc w:val="center"/>
        <w:rPr>
          <w:sz w:val="28"/>
          <w:szCs w:val="28"/>
        </w:rPr>
      </w:pPr>
      <w:r w:rsidRPr="009869C9">
        <w:rPr>
          <w:sz w:val="28"/>
          <w:szCs w:val="28"/>
        </w:rPr>
        <w:t>„</w:t>
      </w:r>
      <w:r w:rsidR="009869C9" w:rsidRPr="009869C9">
        <w:rPr>
          <w:sz w:val="28"/>
          <w:szCs w:val="28"/>
        </w:rPr>
        <w:t xml:space="preserve">Spalarnia odpadów </w:t>
      </w:r>
      <w:r w:rsidR="00A10FDB">
        <w:rPr>
          <w:sz w:val="28"/>
          <w:szCs w:val="28"/>
        </w:rPr>
        <w:t xml:space="preserve">niebezpiecznych, w tym </w:t>
      </w:r>
      <w:r w:rsidR="009869C9" w:rsidRPr="009869C9">
        <w:rPr>
          <w:sz w:val="28"/>
          <w:szCs w:val="28"/>
        </w:rPr>
        <w:t>medycznych</w:t>
      </w:r>
      <w:r w:rsidR="00A10FDB">
        <w:rPr>
          <w:sz w:val="28"/>
          <w:szCs w:val="28"/>
        </w:rPr>
        <w:t>,</w:t>
      </w:r>
      <w:r w:rsidR="009869C9" w:rsidRPr="009869C9">
        <w:rPr>
          <w:sz w:val="28"/>
          <w:szCs w:val="28"/>
        </w:rPr>
        <w:t xml:space="preserve"> o wydajności około 350 kg/h wraz z elektro</w:t>
      </w:r>
      <w:r w:rsidR="002F39B0">
        <w:rPr>
          <w:sz w:val="28"/>
          <w:szCs w:val="28"/>
        </w:rPr>
        <w:t>wnią parową o mocy</w:t>
      </w:r>
      <w:r w:rsidR="00055D64">
        <w:rPr>
          <w:sz w:val="28"/>
          <w:szCs w:val="28"/>
        </w:rPr>
        <w:t xml:space="preserve"> do</w:t>
      </w:r>
      <w:r w:rsidR="002F39B0">
        <w:rPr>
          <w:sz w:val="28"/>
          <w:szCs w:val="28"/>
        </w:rPr>
        <w:t xml:space="preserve"> 0,2 MWe, </w:t>
      </w:r>
      <w:r w:rsidR="009869C9" w:rsidRPr="009869C9">
        <w:rPr>
          <w:sz w:val="28"/>
          <w:szCs w:val="28"/>
        </w:rPr>
        <w:t>suszarniami biomasy</w:t>
      </w:r>
      <w:r w:rsidR="002F39B0">
        <w:rPr>
          <w:sz w:val="28"/>
          <w:szCs w:val="28"/>
        </w:rPr>
        <w:t xml:space="preserve"> oraz instalacją do produkcji pelletu</w:t>
      </w:r>
      <w:r w:rsidR="009869C9">
        <w:rPr>
          <w:sz w:val="28"/>
          <w:szCs w:val="28"/>
        </w:rPr>
        <w:t xml:space="preserve"> w miejscowości</w:t>
      </w:r>
      <w:r w:rsidR="009869C9" w:rsidRPr="009869C9">
        <w:rPr>
          <w:rFonts w:cs="Times New Roman"/>
        </w:rPr>
        <w:t xml:space="preserve"> </w:t>
      </w:r>
      <w:r w:rsidR="009869C9" w:rsidRPr="009869C9">
        <w:rPr>
          <w:rFonts w:cs="Times New Roman"/>
          <w:sz w:val="28"/>
          <w:szCs w:val="28"/>
        </w:rPr>
        <w:t>Micigózd, gmina Piekoszów</w:t>
      </w:r>
      <w:r w:rsidRPr="009869C9">
        <w:rPr>
          <w:sz w:val="28"/>
          <w:szCs w:val="28"/>
        </w:rPr>
        <w:t>”</w:t>
      </w:r>
      <w:r w:rsidR="007218B6" w:rsidRPr="009869C9">
        <w:rPr>
          <w:sz w:val="28"/>
          <w:szCs w:val="28"/>
        </w:rPr>
        <w:t>.</w:t>
      </w:r>
    </w:p>
    <w:p w:rsidR="00F62D53" w:rsidRPr="009869C9" w:rsidRDefault="00F62D53" w:rsidP="00C45B04"/>
    <w:p w:rsidR="00F62D53" w:rsidRPr="009869C9" w:rsidRDefault="00F62D53" w:rsidP="00C45B04"/>
    <w:p w:rsidR="00F9425B" w:rsidRPr="009869C9" w:rsidRDefault="00F9425B">
      <w:pPr>
        <w:spacing w:after="0"/>
      </w:pPr>
    </w:p>
    <w:p w:rsidR="00F9425B" w:rsidRDefault="00F62D53">
      <w:pPr>
        <w:spacing w:after="0"/>
      </w:pPr>
      <w:r w:rsidRPr="009869C9">
        <w:t>Inwestor:</w:t>
      </w:r>
    </w:p>
    <w:p w:rsidR="00A10FDB" w:rsidRDefault="00A10FDB">
      <w:pPr>
        <w:spacing w:after="0"/>
      </w:pPr>
      <w:r>
        <w:t>AKJ ENERGY Sp. z o.o.</w:t>
      </w:r>
    </w:p>
    <w:p w:rsidR="00A10FDB" w:rsidRDefault="00A10FDB">
      <w:pPr>
        <w:spacing w:after="0"/>
      </w:pPr>
      <w:r>
        <w:t>ul. Poturalskiego 3</w:t>
      </w:r>
    </w:p>
    <w:p w:rsidR="00A10FDB" w:rsidRPr="009869C9" w:rsidRDefault="00A10FDB">
      <w:pPr>
        <w:spacing w:after="0"/>
      </w:pPr>
      <w:r>
        <w:t>30-659 Kraków</w:t>
      </w:r>
    </w:p>
    <w:p w:rsidR="001771D6" w:rsidRPr="009869C9" w:rsidRDefault="001771D6">
      <w:pPr>
        <w:spacing w:after="0"/>
      </w:pPr>
    </w:p>
    <w:p w:rsidR="00F9425B" w:rsidRPr="009869C9" w:rsidRDefault="00454ECA">
      <w:pPr>
        <w:spacing w:after="0"/>
      </w:pPr>
      <w:r w:rsidRPr="009869C9">
        <w:t>Autor</w:t>
      </w:r>
      <w:r w:rsidR="00E517B9" w:rsidRPr="009869C9">
        <w:t>zy</w:t>
      </w:r>
      <w:r w:rsidR="00F62D53" w:rsidRPr="009869C9">
        <w:t xml:space="preserve"> raportu:</w:t>
      </w:r>
    </w:p>
    <w:p w:rsidR="00F9425B" w:rsidRPr="009869C9" w:rsidRDefault="00454ECA">
      <w:pPr>
        <w:spacing w:after="0"/>
      </w:pPr>
      <w:r w:rsidRPr="009869C9">
        <w:t>mgr Przemysław Kruk</w:t>
      </w:r>
    </w:p>
    <w:p w:rsidR="009869C9" w:rsidRPr="009869C9" w:rsidRDefault="009869C9">
      <w:pPr>
        <w:spacing w:after="0"/>
      </w:pPr>
      <w:r w:rsidRPr="009869C9">
        <w:t>mgr Natalia Błaszczyk</w:t>
      </w:r>
    </w:p>
    <w:p w:rsidR="009F1FC1" w:rsidRPr="009869C9" w:rsidRDefault="009F1FC1">
      <w:pPr>
        <w:spacing w:after="0"/>
      </w:pPr>
      <w:r w:rsidRPr="009869C9">
        <w:t xml:space="preserve">lic. Karolina Kruk </w:t>
      </w:r>
    </w:p>
    <w:p w:rsidR="00730F2B" w:rsidRDefault="00730F2B" w:rsidP="00C45B04">
      <w:pPr>
        <w:rPr>
          <w:highlight w:val="yellow"/>
        </w:rPr>
      </w:pPr>
    </w:p>
    <w:p w:rsidR="00A10FDB" w:rsidRDefault="00A10FDB" w:rsidP="00C45B04">
      <w:pPr>
        <w:rPr>
          <w:highlight w:val="yellow"/>
        </w:rPr>
      </w:pPr>
    </w:p>
    <w:p w:rsidR="00A10FDB" w:rsidRPr="001771D6" w:rsidRDefault="00A10FDB" w:rsidP="00C45B04">
      <w:pPr>
        <w:rPr>
          <w:highlight w:val="yellow"/>
        </w:rPr>
      </w:pPr>
    </w:p>
    <w:p w:rsidR="00454ECA" w:rsidRPr="001771D6" w:rsidRDefault="00454ECA" w:rsidP="009869C9">
      <w:pPr>
        <w:spacing w:after="0"/>
        <w:rPr>
          <w:rFonts w:cs="Times New Roman"/>
          <w:highlight w:val="yellow"/>
        </w:rPr>
      </w:pPr>
    </w:p>
    <w:p w:rsidR="00735F0F" w:rsidRPr="001771D6" w:rsidRDefault="009F1FC1" w:rsidP="000327D3">
      <w:pPr>
        <w:jc w:val="center"/>
      </w:pPr>
      <w:r w:rsidRPr="001771D6">
        <w:t>Kielce</w:t>
      </w:r>
      <w:r w:rsidR="003C18FB" w:rsidRPr="001771D6">
        <w:t xml:space="preserve">, </w:t>
      </w:r>
      <w:r w:rsidR="006B23EA">
        <w:t>marzec</w:t>
      </w:r>
      <w:r w:rsidR="00055D64">
        <w:t xml:space="preserve"> 2016</w:t>
      </w:r>
      <w:r w:rsidR="00165164" w:rsidRPr="001771D6">
        <w:t xml:space="preserve"> r.</w:t>
      </w:r>
    </w:p>
    <w:sdt>
      <w:sdtPr>
        <w:rPr>
          <w:rFonts w:ascii="Times New Roman" w:eastAsiaTheme="minorHAnsi" w:hAnsi="Times New Roman" w:cs="Times New Roman"/>
          <w:b w:val="0"/>
          <w:bCs w:val="0"/>
          <w:color w:val="FF0000"/>
          <w:sz w:val="22"/>
          <w:szCs w:val="22"/>
          <w:highlight w:val="yellow"/>
        </w:rPr>
        <w:id w:val="2686018"/>
        <w:docPartObj>
          <w:docPartGallery w:val="Table of Contents"/>
          <w:docPartUnique/>
        </w:docPartObj>
      </w:sdtPr>
      <w:sdtEndPr>
        <w:rPr>
          <w:rFonts w:eastAsiaTheme="minorEastAsia"/>
        </w:rPr>
      </w:sdtEndPr>
      <w:sdtContent>
        <w:bookmarkStart w:id="0" w:name="_Toc422264021" w:displacedByCustomXml="prev"/>
        <w:bookmarkStart w:id="1" w:name="_Toc417318156" w:displacedByCustomXml="prev"/>
        <w:bookmarkStart w:id="2" w:name="_Toc417318033" w:displacedByCustomXml="prev"/>
        <w:bookmarkStart w:id="3" w:name="_Toc391847619" w:displacedByCustomXml="prev"/>
        <w:bookmarkStart w:id="4" w:name="_Toc406259213" w:displacedByCustomXml="prev"/>
        <w:bookmarkStart w:id="5" w:name="_Toc445724468" w:displacedByCustomXml="prev"/>
        <w:p w:rsidR="00352D96" w:rsidRDefault="00F62D53" w:rsidP="00E517B9">
          <w:pPr>
            <w:pStyle w:val="Nagwekspisutreci"/>
            <w:pageBreakBefore/>
            <w:outlineLvl w:val="0"/>
            <w:rPr>
              <w:noProof/>
            </w:rPr>
          </w:pPr>
          <w:r w:rsidRPr="00FD0E24">
            <w:rPr>
              <w:rFonts w:asciiTheme="minorHAnsi" w:hAnsiTheme="minorHAnsi" w:cs="Times New Roman"/>
              <w:color w:val="auto"/>
            </w:rPr>
            <w:t>Spis treści</w:t>
          </w:r>
          <w:bookmarkEnd w:id="5"/>
          <w:bookmarkEnd w:id="4"/>
          <w:bookmarkEnd w:id="3"/>
          <w:bookmarkEnd w:id="2"/>
          <w:bookmarkEnd w:id="1"/>
          <w:bookmarkEnd w:id="0"/>
          <w:r w:rsidR="005F28FF" w:rsidRPr="005F28FF">
            <w:rPr>
              <w:rFonts w:ascii="Times New Roman" w:hAnsi="Times New Roman" w:cs="Times New Roman"/>
              <w:color w:val="FF0000"/>
            </w:rPr>
            <w:fldChar w:fldCharType="begin"/>
          </w:r>
          <w:r w:rsidRPr="00FD0E24">
            <w:rPr>
              <w:rFonts w:ascii="Times New Roman" w:hAnsi="Times New Roman" w:cs="Times New Roman"/>
              <w:color w:val="FF0000"/>
            </w:rPr>
            <w:instrText xml:space="preserve"> TOC \o "1-3" \h \z \u </w:instrText>
          </w:r>
          <w:r w:rsidR="005F28FF" w:rsidRPr="005F28FF">
            <w:rPr>
              <w:rFonts w:ascii="Times New Roman" w:hAnsi="Times New Roman" w:cs="Times New Roman"/>
              <w:color w:val="FF0000"/>
            </w:rPr>
            <w:fldChar w:fldCharType="separate"/>
          </w:r>
        </w:p>
        <w:p w:rsidR="00352D96" w:rsidRDefault="005F28FF">
          <w:pPr>
            <w:pStyle w:val="Spistreci1"/>
            <w:tabs>
              <w:tab w:val="right" w:leader="dot" w:pos="9062"/>
            </w:tabs>
            <w:rPr>
              <w:noProof/>
            </w:rPr>
          </w:pPr>
          <w:hyperlink w:anchor="_Toc445724468" w:history="1">
            <w:r w:rsidR="00352D96" w:rsidRPr="007B13AB">
              <w:rPr>
                <w:rStyle w:val="Hipercze"/>
                <w:rFonts w:cs="Times New Roman"/>
                <w:noProof/>
              </w:rPr>
              <w:t>Spis treści</w:t>
            </w:r>
            <w:r w:rsidR="00352D96">
              <w:rPr>
                <w:noProof/>
                <w:webHidden/>
              </w:rPr>
              <w:tab/>
            </w:r>
            <w:r>
              <w:rPr>
                <w:noProof/>
                <w:webHidden/>
              </w:rPr>
              <w:fldChar w:fldCharType="begin"/>
            </w:r>
            <w:r w:rsidR="00352D96">
              <w:rPr>
                <w:noProof/>
                <w:webHidden/>
              </w:rPr>
              <w:instrText xml:space="preserve"> PAGEREF _Toc445724468 \h </w:instrText>
            </w:r>
            <w:r>
              <w:rPr>
                <w:noProof/>
                <w:webHidden/>
              </w:rPr>
            </w:r>
            <w:r>
              <w:rPr>
                <w:noProof/>
                <w:webHidden/>
              </w:rPr>
              <w:fldChar w:fldCharType="separate"/>
            </w:r>
            <w:r w:rsidR="00352D96">
              <w:rPr>
                <w:noProof/>
                <w:webHidden/>
              </w:rPr>
              <w:t>2</w:t>
            </w:r>
            <w:r>
              <w:rPr>
                <w:noProof/>
                <w:webHidden/>
              </w:rPr>
              <w:fldChar w:fldCharType="end"/>
            </w:r>
          </w:hyperlink>
        </w:p>
        <w:p w:rsidR="00352D96" w:rsidRDefault="005F28FF">
          <w:pPr>
            <w:pStyle w:val="Spistreci1"/>
            <w:tabs>
              <w:tab w:val="left" w:pos="440"/>
              <w:tab w:val="right" w:leader="dot" w:pos="9062"/>
            </w:tabs>
            <w:rPr>
              <w:noProof/>
            </w:rPr>
          </w:pPr>
          <w:hyperlink w:anchor="_Toc445724469" w:history="1">
            <w:r w:rsidR="00352D96" w:rsidRPr="007B13AB">
              <w:rPr>
                <w:rStyle w:val="Hipercze"/>
                <w:rFonts w:cs="Times New Roman"/>
                <w:noProof/>
              </w:rPr>
              <w:t>1.</w:t>
            </w:r>
            <w:r w:rsidR="00352D96">
              <w:rPr>
                <w:noProof/>
              </w:rPr>
              <w:tab/>
            </w:r>
            <w:r w:rsidR="00352D96" w:rsidRPr="007B13AB">
              <w:rPr>
                <w:rStyle w:val="Hipercze"/>
                <w:rFonts w:cs="Times New Roman"/>
                <w:noProof/>
              </w:rPr>
              <w:t>Streszczenie.</w:t>
            </w:r>
            <w:r w:rsidR="00352D96">
              <w:rPr>
                <w:noProof/>
                <w:webHidden/>
              </w:rPr>
              <w:tab/>
            </w:r>
            <w:r>
              <w:rPr>
                <w:noProof/>
                <w:webHidden/>
              </w:rPr>
              <w:fldChar w:fldCharType="begin"/>
            </w:r>
            <w:r w:rsidR="00352D96">
              <w:rPr>
                <w:noProof/>
                <w:webHidden/>
              </w:rPr>
              <w:instrText xml:space="preserve"> PAGEREF _Toc445724469 \h </w:instrText>
            </w:r>
            <w:r>
              <w:rPr>
                <w:noProof/>
                <w:webHidden/>
              </w:rPr>
            </w:r>
            <w:r>
              <w:rPr>
                <w:noProof/>
                <w:webHidden/>
              </w:rPr>
              <w:fldChar w:fldCharType="separate"/>
            </w:r>
            <w:r w:rsidR="00352D96">
              <w:rPr>
                <w:noProof/>
                <w:webHidden/>
              </w:rPr>
              <w:t>6</w:t>
            </w:r>
            <w:r>
              <w:rPr>
                <w:noProof/>
                <w:webHidden/>
              </w:rPr>
              <w:fldChar w:fldCharType="end"/>
            </w:r>
          </w:hyperlink>
        </w:p>
        <w:p w:rsidR="00352D96" w:rsidRDefault="005F28FF">
          <w:pPr>
            <w:pStyle w:val="Spistreci1"/>
            <w:tabs>
              <w:tab w:val="left" w:pos="440"/>
              <w:tab w:val="right" w:leader="dot" w:pos="9062"/>
            </w:tabs>
            <w:rPr>
              <w:noProof/>
            </w:rPr>
          </w:pPr>
          <w:hyperlink w:anchor="_Toc445724470" w:history="1">
            <w:r w:rsidR="00352D96" w:rsidRPr="007B13AB">
              <w:rPr>
                <w:rStyle w:val="Hipercze"/>
                <w:rFonts w:cs="Times New Roman"/>
                <w:noProof/>
              </w:rPr>
              <w:t>2.</w:t>
            </w:r>
            <w:r w:rsidR="00352D96">
              <w:rPr>
                <w:noProof/>
              </w:rPr>
              <w:tab/>
            </w:r>
            <w:r w:rsidR="00352D96" w:rsidRPr="007B13AB">
              <w:rPr>
                <w:rStyle w:val="Hipercze"/>
                <w:rFonts w:cs="Times New Roman"/>
                <w:noProof/>
              </w:rPr>
              <w:t>Podstawa prawna opracowania.</w:t>
            </w:r>
            <w:r w:rsidR="00352D96">
              <w:rPr>
                <w:noProof/>
                <w:webHidden/>
              </w:rPr>
              <w:tab/>
            </w:r>
            <w:r>
              <w:rPr>
                <w:noProof/>
                <w:webHidden/>
              </w:rPr>
              <w:fldChar w:fldCharType="begin"/>
            </w:r>
            <w:r w:rsidR="00352D96">
              <w:rPr>
                <w:noProof/>
                <w:webHidden/>
              </w:rPr>
              <w:instrText xml:space="preserve"> PAGEREF _Toc445724470 \h </w:instrText>
            </w:r>
            <w:r>
              <w:rPr>
                <w:noProof/>
                <w:webHidden/>
              </w:rPr>
            </w:r>
            <w:r>
              <w:rPr>
                <w:noProof/>
                <w:webHidden/>
              </w:rPr>
              <w:fldChar w:fldCharType="separate"/>
            </w:r>
            <w:r w:rsidR="00352D96">
              <w:rPr>
                <w:noProof/>
                <w:webHidden/>
              </w:rPr>
              <w:t>8</w:t>
            </w:r>
            <w:r>
              <w:rPr>
                <w:noProof/>
                <w:webHidden/>
              </w:rPr>
              <w:fldChar w:fldCharType="end"/>
            </w:r>
          </w:hyperlink>
        </w:p>
        <w:p w:rsidR="00352D96" w:rsidRDefault="005F28FF">
          <w:pPr>
            <w:pStyle w:val="Spistreci1"/>
            <w:tabs>
              <w:tab w:val="left" w:pos="440"/>
              <w:tab w:val="right" w:leader="dot" w:pos="9062"/>
            </w:tabs>
            <w:rPr>
              <w:noProof/>
            </w:rPr>
          </w:pPr>
          <w:hyperlink w:anchor="_Toc445724471" w:history="1">
            <w:r w:rsidR="00352D96" w:rsidRPr="007B13AB">
              <w:rPr>
                <w:rStyle w:val="Hipercze"/>
                <w:rFonts w:cs="Times New Roman"/>
                <w:noProof/>
              </w:rPr>
              <w:t>3.</w:t>
            </w:r>
            <w:r w:rsidR="00352D96">
              <w:rPr>
                <w:noProof/>
              </w:rPr>
              <w:tab/>
            </w:r>
            <w:r w:rsidR="00352D96" w:rsidRPr="007B13AB">
              <w:rPr>
                <w:rStyle w:val="Hipercze"/>
                <w:rFonts w:cs="Times New Roman"/>
                <w:noProof/>
              </w:rPr>
              <w:t>Opis planowanego przedsięwzięcia.</w:t>
            </w:r>
            <w:r w:rsidR="00352D96">
              <w:rPr>
                <w:noProof/>
                <w:webHidden/>
              </w:rPr>
              <w:tab/>
            </w:r>
            <w:r>
              <w:rPr>
                <w:noProof/>
                <w:webHidden/>
              </w:rPr>
              <w:fldChar w:fldCharType="begin"/>
            </w:r>
            <w:r w:rsidR="00352D96">
              <w:rPr>
                <w:noProof/>
                <w:webHidden/>
              </w:rPr>
              <w:instrText xml:space="preserve"> PAGEREF _Toc445724471 \h </w:instrText>
            </w:r>
            <w:r>
              <w:rPr>
                <w:noProof/>
                <w:webHidden/>
              </w:rPr>
            </w:r>
            <w:r>
              <w:rPr>
                <w:noProof/>
                <w:webHidden/>
              </w:rPr>
              <w:fldChar w:fldCharType="separate"/>
            </w:r>
            <w:r w:rsidR="00352D96">
              <w:rPr>
                <w:noProof/>
                <w:webHidden/>
              </w:rPr>
              <w:t>8</w:t>
            </w:r>
            <w:r>
              <w:rPr>
                <w:noProof/>
                <w:webHidden/>
              </w:rPr>
              <w:fldChar w:fldCharType="end"/>
            </w:r>
          </w:hyperlink>
        </w:p>
        <w:p w:rsidR="00352D96" w:rsidRDefault="005F28FF">
          <w:pPr>
            <w:pStyle w:val="Spistreci2"/>
            <w:tabs>
              <w:tab w:val="left" w:pos="880"/>
              <w:tab w:val="right" w:leader="dot" w:pos="9062"/>
            </w:tabs>
            <w:rPr>
              <w:noProof/>
            </w:rPr>
          </w:pPr>
          <w:hyperlink w:anchor="_Toc445724472" w:history="1">
            <w:r w:rsidR="00352D96" w:rsidRPr="007B13AB">
              <w:rPr>
                <w:rStyle w:val="Hipercze"/>
                <w:rFonts w:cs="Times New Roman"/>
                <w:noProof/>
              </w:rPr>
              <w:t>3.1.</w:t>
            </w:r>
            <w:r w:rsidR="00352D96">
              <w:rPr>
                <w:noProof/>
              </w:rPr>
              <w:tab/>
            </w:r>
            <w:r w:rsidR="00352D96" w:rsidRPr="007B13AB">
              <w:rPr>
                <w:rStyle w:val="Hipercze"/>
                <w:rFonts w:cs="Times New Roman"/>
                <w:noProof/>
              </w:rPr>
              <w:t>Ogólna charakterystyka.</w:t>
            </w:r>
            <w:r w:rsidR="00352D96">
              <w:rPr>
                <w:noProof/>
                <w:webHidden/>
              </w:rPr>
              <w:tab/>
            </w:r>
            <w:r>
              <w:rPr>
                <w:noProof/>
                <w:webHidden/>
              </w:rPr>
              <w:fldChar w:fldCharType="begin"/>
            </w:r>
            <w:r w:rsidR="00352D96">
              <w:rPr>
                <w:noProof/>
                <w:webHidden/>
              </w:rPr>
              <w:instrText xml:space="preserve"> PAGEREF _Toc445724472 \h </w:instrText>
            </w:r>
            <w:r>
              <w:rPr>
                <w:noProof/>
                <w:webHidden/>
              </w:rPr>
            </w:r>
            <w:r>
              <w:rPr>
                <w:noProof/>
                <w:webHidden/>
              </w:rPr>
              <w:fldChar w:fldCharType="separate"/>
            </w:r>
            <w:r w:rsidR="00352D96">
              <w:rPr>
                <w:noProof/>
                <w:webHidden/>
              </w:rPr>
              <w:t>8</w:t>
            </w:r>
            <w:r>
              <w:rPr>
                <w:noProof/>
                <w:webHidden/>
              </w:rPr>
              <w:fldChar w:fldCharType="end"/>
            </w:r>
          </w:hyperlink>
        </w:p>
        <w:p w:rsidR="00352D96" w:rsidRDefault="005F28FF">
          <w:pPr>
            <w:pStyle w:val="Spistreci2"/>
            <w:tabs>
              <w:tab w:val="left" w:pos="880"/>
              <w:tab w:val="right" w:leader="dot" w:pos="9062"/>
            </w:tabs>
            <w:rPr>
              <w:noProof/>
            </w:rPr>
          </w:pPr>
          <w:hyperlink w:anchor="_Toc445724473" w:history="1">
            <w:r w:rsidR="00352D96" w:rsidRPr="007B13AB">
              <w:rPr>
                <w:rStyle w:val="Hipercze"/>
                <w:rFonts w:cs="Times New Roman"/>
                <w:noProof/>
              </w:rPr>
              <w:t>3.2.</w:t>
            </w:r>
            <w:r w:rsidR="00352D96">
              <w:rPr>
                <w:noProof/>
              </w:rPr>
              <w:tab/>
            </w:r>
            <w:r w:rsidR="00352D96" w:rsidRPr="007B13AB">
              <w:rPr>
                <w:rStyle w:val="Hipercze"/>
                <w:rFonts w:cs="Times New Roman"/>
                <w:noProof/>
              </w:rPr>
              <w:t>Lokalizacja planowanego przedsięwzięcia.</w:t>
            </w:r>
            <w:r w:rsidR="00352D96">
              <w:rPr>
                <w:noProof/>
                <w:webHidden/>
              </w:rPr>
              <w:tab/>
            </w:r>
            <w:r>
              <w:rPr>
                <w:noProof/>
                <w:webHidden/>
              </w:rPr>
              <w:fldChar w:fldCharType="begin"/>
            </w:r>
            <w:r w:rsidR="00352D96">
              <w:rPr>
                <w:noProof/>
                <w:webHidden/>
              </w:rPr>
              <w:instrText xml:space="preserve"> PAGEREF _Toc445724473 \h </w:instrText>
            </w:r>
            <w:r>
              <w:rPr>
                <w:noProof/>
                <w:webHidden/>
              </w:rPr>
            </w:r>
            <w:r>
              <w:rPr>
                <w:noProof/>
                <w:webHidden/>
              </w:rPr>
              <w:fldChar w:fldCharType="separate"/>
            </w:r>
            <w:r w:rsidR="00352D96">
              <w:rPr>
                <w:noProof/>
                <w:webHidden/>
              </w:rPr>
              <w:t>9</w:t>
            </w:r>
            <w:r>
              <w:rPr>
                <w:noProof/>
                <w:webHidden/>
              </w:rPr>
              <w:fldChar w:fldCharType="end"/>
            </w:r>
          </w:hyperlink>
        </w:p>
        <w:p w:rsidR="00352D96" w:rsidRDefault="005F28FF">
          <w:pPr>
            <w:pStyle w:val="Spistreci3"/>
            <w:tabs>
              <w:tab w:val="left" w:pos="1320"/>
              <w:tab w:val="right" w:leader="dot" w:pos="9062"/>
            </w:tabs>
            <w:rPr>
              <w:noProof/>
            </w:rPr>
          </w:pPr>
          <w:hyperlink w:anchor="_Toc445724474" w:history="1">
            <w:r w:rsidR="00352D96" w:rsidRPr="007B13AB">
              <w:rPr>
                <w:rStyle w:val="Hipercze"/>
                <w:noProof/>
              </w:rPr>
              <w:t>3.2.1.</w:t>
            </w:r>
            <w:r w:rsidR="00352D96">
              <w:rPr>
                <w:noProof/>
              </w:rPr>
              <w:tab/>
            </w:r>
            <w:r w:rsidR="00352D96" w:rsidRPr="007B13AB">
              <w:rPr>
                <w:rStyle w:val="Hipercze"/>
                <w:noProof/>
              </w:rPr>
              <w:t>Lokalizacja.</w:t>
            </w:r>
            <w:r w:rsidR="00352D96">
              <w:rPr>
                <w:noProof/>
                <w:webHidden/>
              </w:rPr>
              <w:tab/>
            </w:r>
            <w:r>
              <w:rPr>
                <w:noProof/>
                <w:webHidden/>
              </w:rPr>
              <w:fldChar w:fldCharType="begin"/>
            </w:r>
            <w:r w:rsidR="00352D96">
              <w:rPr>
                <w:noProof/>
                <w:webHidden/>
              </w:rPr>
              <w:instrText xml:space="preserve"> PAGEREF _Toc445724474 \h </w:instrText>
            </w:r>
            <w:r>
              <w:rPr>
                <w:noProof/>
                <w:webHidden/>
              </w:rPr>
            </w:r>
            <w:r>
              <w:rPr>
                <w:noProof/>
                <w:webHidden/>
              </w:rPr>
              <w:fldChar w:fldCharType="separate"/>
            </w:r>
            <w:r w:rsidR="00352D96">
              <w:rPr>
                <w:noProof/>
                <w:webHidden/>
              </w:rPr>
              <w:t>9</w:t>
            </w:r>
            <w:r>
              <w:rPr>
                <w:noProof/>
                <w:webHidden/>
              </w:rPr>
              <w:fldChar w:fldCharType="end"/>
            </w:r>
          </w:hyperlink>
        </w:p>
        <w:p w:rsidR="00352D96" w:rsidRDefault="005F28FF">
          <w:pPr>
            <w:pStyle w:val="Spistreci3"/>
            <w:tabs>
              <w:tab w:val="left" w:pos="1320"/>
              <w:tab w:val="right" w:leader="dot" w:pos="9062"/>
            </w:tabs>
            <w:rPr>
              <w:noProof/>
            </w:rPr>
          </w:pPr>
          <w:hyperlink w:anchor="_Toc445724475" w:history="1">
            <w:r w:rsidR="00352D96" w:rsidRPr="007B13AB">
              <w:rPr>
                <w:rStyle w:val="Hipercze"/>
                <w:noProof/>
              </w:rPr>
              <w:t>3.2.2.</w:t>
            </w:r>
            <w:r w:rsidR="00352D96">
              <w:rPr>
                <w:noProof/>
              </w:rPr>
              <w:tab/>
            </w:r>
            <w:r w:rsidR="00352D96" w:rsidRPr="007B13AB">
              <w:rPr>
                <w:rStyle w:val="Hipercze"/>
                <w:noProof/>
              </w:rPr>
              <w:t>Warunki geologiczne i hydrogeologiczne.</w:t>
            </w:r>
            <w:r w:rsidR="00352D96">
              <w:rPr>
                <w:noProof/>
                <w:webHidden/>
              </w:rPr>
              <w:tab/>
            </w:r>
            <w:r>
              <w:rPr>
                <w:noProof/>
                <w:webHidden/>
              </w:rPr>
              <w:fldChar w:fldCharType="begin"/>
            </w:r>
            <w:r w:rsidR="00352D96">
              <w:rPr>
                <w:noProof/>
                <w:webHidden/>
              </w:rPr>
              <w:instrText xml:space="preserve"> PAGEREF _Toc445724475 \h </w:instrText>
            </w:r>
            <w:r>
              <w:rPr>
                <w:noProof/>
                <w:webHidden/>
              </w:rPr>
            </w:r>
            <w:r>
              <w:rPr>
                <w:noProof/>
                <w:webHidden/>
              </w:rPr>
              <w:fldChar w:fldCharType="separate"/>
            </w:r>
            <w:r w:rsidR="00352D96">
              <w:rPr>
                <w:noProof/>
                <w:webHidden/>
              </w:rPr>
              <w:t>11</w:t>
            </w:r>
            <w:r>
              <w:rPr>
                <w:noProof/>
                <w:webHidden/>
              </w:rPr>
              <w:fldChar w:fldCharType="end"/>
            </w:r>
          </w:hyperlink>
        </w:p>
        <w:p w:rsidR="00352D96" w:rsidRDefault="005F28FF">
          <w:pPr>
            <w:pStyle w:val="Spistreci3"/>
            <w:tabs>
              <w:tab w:val="left" w:pos="1320"/>
              <w:tab w:val="right" w:leader="dot" w:pos="9062"/>
            </w:tabs>
            <w:rPr>
              <w:noProof/>
            </w:rPr>
          </w:pPr>
          <w:hyperlink w:anchor="_Toc445724476" w:history="1">
            <w:r w:rsidR="00352D96" w:rsidRPr="007B13AB">
              <w:rPr>
                <w:rStyle w:val="Hipercze"/>
                <w:noProof/>
              </w:rPr>
              <w:t>3.2.3.</w:t>
            </w:r>
            <w:r w:rsidR="00352D96">
              <w:rPr>
                <w:noProof/>
              </w:rPr>
              <w:tab/>
            </w:r>
            <w:r w:rsidR="00352D96" w:rsidRPr="007B13AB">
              <w:rPr>
                <w:rStyle w:val="Hipercze"/>
                <w:noProof/>
              </w:rPr>
              <w:t>Warunki hydrologiczne.</w:t>
            </w:r>
            <w:r w:rsidR="00352D96">
              <w:rPr>
                <w:noProof/>
                <w:webHidden/>
              </w:rPr>
              <w:tab/>
            </w:r>
            <w:r>
              <w:rPr>
                <w:noProof/>
                <w:webHidden/>
              </w:rPr>
              <w:fldChar w:fldCharType="begin"/>
            </w:r>
            <w:r w:rsidR="00352D96">
              <w:rPr>
                <w:noProof/>
                <w:webHidden/>
              </w:rPr>
              <w:instrText xml:space="preserve"> PAGEREF _Toc445724476 \h </w:instrText>
            </w:r>
            <w:r>
              <w:rPr>
                <w:noProof/>
                <w:webHidden/>
              </w:rPr>
            </w:r>
            <w:r>
              <w:rPr>
                <w:noProof/>
                <w:webHidden/>
              </w:rPr>
              <w:fldChar w:fldCharType="separate"/>
            </w:r>
            <w:r w:rsidR="00352D96">
              <w:rPr>
                <w:noProof/>
                <w:webHidden/>
              </w:rPr>
              <w:t>12</w:t>
            </w:r>
            <w:r>
              <w:rPr>
                <w:noProof/>
                <w:webHidden/>
              </w:rPr>
              <w:fldChar w:fldCharType="end"/>
            </w:r>
          </w:hyperlink>
        </w:p>
        <w:p w:rsidR="00352D96" w:rsidRDefault="005F28FF">
          <w:pPr>
            <w:pStyle w:val="Spistreci3"/>
            <w:tabs>
              <w:tab w:val="left" w:pos="1320"/>
              <w:tab w:val="right" w:leader="dot" w:pos="9062"/>
            </w:tabs>
            <w:rPr>
              <w:noProof/>
            </w:rPr>
          </w:pPr>
          <w:hyperlink w:anchor="_Toc445724477" w:history="1">
            <w:r w:rsidR="00352D96" w:rsidRPr="007B13AB">
              <w:rPr>
                <w:rStyle w:val="Hipercze"/>
                <w:noProof/>
              </w:rPr>
              <w:t>3.2.4.</w:t>
            </w:r>
            <w:r w:rsidR="00352D96">
              <w:rPr>
                <w:noProof/>
              </w:rPr>
              <w:tab/>
            </w:r>
            <w:r w:rsidR="00352D96" w:rsidRPr="007B13AB">
              <w:rPr>
                <w:rStyle w:val="Hipercze"/>
                <w:noProof/>
              </w:rPr>
              <w:t>Położenie względem najbliższej zabudowy oraz obszarów chronionych akustycznie.</w:t>
            </w:r>
            <w:r w:rsidR="00352D96">
              <w:rPr>
                <w:noProof/>
                <w:webHidden/>
              </w:rPr>
              <w:tab/>
            </w:r>
            <w:r>
              <w:rPr>
                <w:noProof/>
                <w:webHidden/>
              </w:rPr>
              <w:fldChar w:fldCharType="begin"/>
            </w:r>
            <w:r w:rsidR="00352D96">
              <w:rPr>
                <w:noProof/>
                <w:webHidden/>
              </w:rPr>
              <w:instrText xml:space="preserve"> PAGEREF _Toc445724477 \h </w:instrText>
            </w:r>
            <w:r>
              <w:rPr>
                <w:noProof/>
                <w:webHidden/>
              </w:rPr>
            </w:r>
            <w:r>
              <w:rPr>
                <w:noProof/>
                <w:webHidden/>
              </w:rPr>
              <w:fldChar w:fldCharType="separate"/>
            </w:r>
            <w:r w:rsidR="00352D96">
              <w:rPr>
                <w:noProof/>
                <w:webHidden/>
              </w:rPr>
              <w:t>12</w:t>
            </w:r>
            <w:r>
              <w:rPr>
                <w:noProof/>
                <w:webHidden/>
              </w:rPr>
              <w:fldChar w:fldCharType="end"/>
            </w:r>
          </w:hyperlink>
        </w:p>
        <w:p w:rsidR="00352D96" w:rsidRDefault="005F28FF">
          <w:pPr>
            <w:pStyle w:val="Spistreci3"/>
            <w:tabs>
              <w:tab w:val="left" w:pos="1320"/>
              <w:tab w:val="right" w:leader="dot" w:pos="9062"/>
            </w:tabs>
            <w:rPr>
              <w:noProof/>
            </w:rPr>
          </w:pPr>
          <w:hyperlink w:anchor="_Toc445724478" w:history="1">
            <w:r w:rsidR="00352D96" w:rsidRPr="007B13AB">
              <w:rPr>
                <w:rStyle w:val="Hipercze"/>
                <w:noProof/>
              </w:rPr>
              <w:t>3.2.5.</w:t>
            </w:r>
            <w:r w:rsidR="00352D96">
              <w:rPr>
                <w:noProof/>
              </w:rPr>
              <w:tab/>
            </w:r>
            <w:r w:rsidR="00352D96" w:rsidRPr="007B13AB">
              <w:rPr>
                <w:rStyle w:val="Hipercze"/>
                <w:noProof/>
              </w:rPr>
              <w:t>Położenie względem zakładów przemysłowych i innych przedsięwzięć oddziaływujących na środowisko.</w:t>
            </w:r>
            <w:r w:rsidR="00352D96">
              <w:rPr>
                <w:noProof/>
                <w:webHidden/>
              </w:rPr>
              <w:tab/>
            </w:r>
            <w:r>
              <w:rPr>
                <w:noProof/>
                <w:webHidden/>
              </w:rPr>
              <w:fldChar w:fldCharType="begin"/>
            </w:r>
            <w:r w:rsidR="00352D96">
              <w:rPr>
                <w:noProof/>
                <w:webHidden/>
              </w:rPr>
              <w:instrText xml:space="preserve"> PAGEREF _Toc445724478 \h </w:instrText>
            </w:r>
            <w:r>
              <w:rPr>
                <w:noProof/>
                <w:webHidden/>
              </w:rPr>
            </w:r>
            <w:r>
              <w:rPr>
                <w:noProof/>
                <w:webHidden/>
              </w:rPr>
              <w:fldChar w:fldCharType="separate"/>
            </w:r>
            <w:r w:rsidR="00352D96">
              <w:rPr>
                <w:noProof/>
                <w:webHidden/>
              </w:rPr>
              <w:t>14</w:t>
            </w:r>
            <w:r>
              <w:rPr>
                <w:noProof/>
                <w:webHidden/>
              </w:rPr>
              <w:fldChar w:fldCharType="end"/>
            </w:r>
          </w:hyperlink>
        </w:p>
        <w:p w:rsidR="00352D96" w:rsidRDefault="005F28FF">
          <w:pPr>
            <w:pStyle w:val="Spistreci3"/>
            <w:tabs>
              <w:tab w:val="left" w:pos="1320"/>
              <w:tab w:val="right" w:leader="dot" w:pos="9062"/>
            </w:tabs>
            <w:rPr>
              <w:noProof/>
            </w:rPr>
          </w:pPr>
          <w:hyperlink w:anchor="_Toc445724479" w:history="1">
            <w:r w:rsidR="00352D96" w:rsidRPr="007B13AB">
              <w:rPr>
                <w:rStyle w:val="Hipercze"/>
                <w:noProof/>
              </w:rPr>
              <w:t>3.2.6.</w:t>
            </w:r>
            <w:r w:rsidR="00352D96">
              <w:rPr>
                <w:noProof/>
              </w:rPr>
              <w:tab/>
            </w:r>
            <w:r w:rsidR="00352D96" w:rsidRPr="007B13AB">
              <w:rPr>
                <w:rStyle w:val="Hipercze"/>
                <w:noProof/>
              </w:rPr>
              <w:t>Położenie względem ujęć wodnych.</w:t>
            </w:r>
            <w:r w:rsidR="00352D96">
              <w:rPr>
                <w:noProof/>
                <w:webHidden/>
              </w:rPr>
              <w:tab/>
            </w:r>
            <w:r>
              <w:rPr>
                <w:noProof/>
                <w:webHidden/>
              </w:rPr>
              <w:fldChar w:fldCharType="begin"/>
            </w:r>
            <w:r w:rsidR="00352D96">
              <w:rPr>
                <w:noProof/>
                <w:webHidden/>
              </w:rPr>
              <w:instrText xml:space="preserve"> PAGEREF _Toc445724479 \h </w:instrText>
            </w:r>
            <w:r>
              <w:rPr>
                <w:noProof/>
                <w:webHidden/>
              </w:rPr>
            </w:r>
            <w:r>
              <w:rPr>
                <w:noProof/>
                <w:webHidden/>
              </w:rPr>
              <w:fldChar w:fldCharType="separate"/>
            </w:r>
            <w:r w:rsidR="00352D96">
              <w:rPr>
                <w:noProof/>
                <w:webHidden/>
              </w:rPr>
              <w:t>15</w:t>
            </w:r>
            <w:r>
              <w:rPr>
                <w:noProof/>
                <w:webHidden/>
              </w:rPr>
              <w:fldChar w:fldCharType="end"/>
            </w:r>
          </w:hyperlink>
        </w:p>
        <w:p w:rsidR="00352D96" w:rsidRDefault="005F28FF">
          <w:pPr>
            <w:pStyle w:val="Spistreci3"/>
            <w:tabs>
              <w:tab w:val="left" w:pos="1320"/>
              <w:tab w:val="right" w:leader="dot" w:pos="9062"/>
            </w:tabs>
            <w:rPr>
              <w:noProof/>
            </w:rPr>
          </w:pPr>
          <w:hyperlink w:anchor="_Toc445724480" w:history="1">
            <w:r w:rsidR="00352D96" w:rsidRPr="007B13AB">
              <w:rPr>
                <w:rStyle w:val="Hipercze"/>
                <w:noProof/>
              </w:rPr>
              <w:t>3.2.7.</w:t>
            </w:r>
            <w:r w:rsidR="00352D96">
              <w:rPr>
                <w:noProof/>
              </w:rPr>
              <w:tab/>
            </w:r>
            <w:r w:rsidR="00352D96" w:rsidRPr="007B13AB">
              <w:rPr>
                <w:rStyle w:val="Hipercze"/>
                <w:noProof/>
              </w:rPr>
              <w:t>Położenie względem zabytków chronionych.</w:t>
            </w:r>
            <w:r w:rsidR="00352D96">
              <w:rPr>
                <w:noProof/>
                <w:webHidden/>
              </w:rPr>
              <w:tab/>
            </w:r>
            <w:r>
              <w:rPr>
                <w:noProof/>
                <w:webHidden/>
              </w:rPr>
              <w:fldChar w:fldCharType="begin"/>
            </w:r>
            <w:r w:rsidR="00352D96">
              <w:rPr>
                <w:noProof/>
                <w:webHidden/>
              </w:rPr>
              <w:instrText xml:space="preserve"> PAGEREF _Toc445724480 \h </w:instrText>
            </w:r>
            <w:r>
              <w:rPr>
                <w:noProof/>
                <w:webHidden/>
              </w:rPr>
            </w:r>
            <w:r>
              <w:rPr>
                <w:noProof/>
                <w:webHidden/>
              </w:rPr>
              <w:fldChar w:fldCharType="separate"/>
            </w:r>
            <w:r w:rsidR="00352D96">
              <w:rPr>
                <w:noProof/>
                <w:webHidden/>
              </w:rPr>
              <w:t>15</w:t>
            </w:r>
            <w:r>
              <w:rPr>
                <w:noProof/>
                <w:webHidden/>
              </w:rPr>
              <w:fldChar w:fldCharType="end"/>
            </w:r>
          </w:hyperlink>
        </w:p>
        <w:p w:rsidR="00352D96" w:rsidRDefault="005F28FF">
          <w:pPr>
            <w:pStyle w:val="Spistreci3"/>
            <w:tabs>
              <w:tab w:val="left" w:pos="1320"/>
              <w:tab w:val="right" w:leader="dot" w:pos="9062"/>
            </w:tabs>
            <w:rPr>
              <w:noProof/>
            </w:rPr>
          </w:pPr>
          <w:hyperlink w:anchor="_Toc445724481" w:history="1">
            <w:r w:rsidR="00352D96" w:rsidRPr="007B13AB">
              <w:rPr>
                <w:rStyle w:val="Hipercze"/>
                <w:noProof/>
              </w:rPr>
              <w:t>3.2.8.</w:t>
            </w:r>
            <w:r w:rsidR="00352D96">
              <w:rPr>
                <w:noProof/>
              </w:rPr>
              <w:tab/>
            </w:r>
            <w:r w:rsidR="00352D96" w:rsidRPr="007B13AB">
              <w:rPr>
                <w:rStyle w:val="Hipercze"/>
                <w:noProof/>
              </w:rPr>
              <w:t>Elementy przyrodnicze objęte zakresem planowanego przedsięwzięcia.</w:t>
            </w:r>
            <w:r w:rsidR="00352D96">
              <w:rPr>
                <w:noProof/>
                <w:webHidden/>
              </w:rPr>
              <w:tab/>
            </w:r>
            <w:r>
              <w:rPr>
                <w:noProof/>
                <w:webHidden/>
              </w:rPr>
              <w:fldChar w:fldCharType="begin"/>
            </w:r>
            <w:r w:rsidR="00352D96">
              <w:rPr>
                <w:noProof/>
                <w:webHidden/>
              </w:rPr>
              <w:instrText xml:space="preserve"> PAGEREF _Toc445724481 \h </w:instrText>
            </w:r>
            <w:r>
              <w:rPr>
                <w:noProof/>
                <w:webHidden/>
              </w:rPr>
            </w:r>
            <w:r>
              <w:rPr>
                <w:noProof/>
                <w:webHidden/>
              </w:rPr>
              <w:fldChar w:fldCharType="separate"/>
            </w:r>
            <w:r w:rsidR="00352D96">
              <w:rPr>
                <w:noProof/>
                <w:webHidden/>
              </w:rPr>
              <w:t>15</w:t>
            </w:r>
            <w:r>
              <w:rPr>
                <w:noProof/>
                <w:webHidden/>
              </w:rPr>
              <w:fldChar w:fldCharType="end"/>
            </w:r>
          </w:hyperlink>
        </w:p>
        <w:p w:rsidR="00352D96" w:rsidRDefault="005F28FF">
          <w:pPr>
            <w:pStyle w:val="Spistreci2"/>
            <w:tabs>
              <w:tab w:val="left" w:pos="880"/>
              <w:tab w:val="right" w:leader="dot" w:pos="9062"/>
            </w:tabs>
            <w:rPr>
              <w:noProof/>
            </w:rPr>
          </w:pPr>
          <w:hyperlink w:anchor="_Toc445724482" w:history="1">
            <w:r w:rsidR="00352D96" w:rsidRPr="007B13AB">
              <w:rPr>
                <w:rStyle w:val="Hipercze"/>
                <w:rFonts w:cs="Times New Roman"/>
                <w:noProof/>
              </w:rPr>
              <w:t>3.3.</w:t>
            </w:r>
            <w:r w:rsidR="00352D96">
              <w:rPr>
                <w:noProof/>
              </w:rPr>
              <w:tab/>
            </w:r>
            <w:r w:rsidR="00352D96" w:rsidRPr="007B13AB">
              <w:rPr>
                <w:rStyle w:val="Hipercze"/>
                <w:rFonts w:cs="Times New Roman"/>
                <w:noProof/>
              </w:rPr>
              <w:t>Dotychczasowe użytkowanie terenu.</w:t>
            </w:r>
            <w:r w:rsidR="00352D96">
              <w:rPr>
                <w:noProof/>
                <w:webHidden/>
              </w:rPr>
              <w:tab/>
            </w:r>
            <w:r>
              <w:rPr>
                <w:noProof/>
                <w:webHidden/>
              </w:rPr>
              <w:fldChar w:fldCharType="begin"/>
            </w:r>
            <w:r w:rsidR="00352D96">
              <w:rPr>
                <w:noProof/>
                <w:webHidden/>
              </w:rPr>
              <w:instrText xml:space="preserve"> PAGEREF _Toc445724482 \h </w:instrText>
            </w:r>
            <w:r>
              <w:rPr>
                <w:noProof/>
                <w:webHidden/>
              </w:rPr>
            </w:r>
            <w:r>
              <w:rPr>
                <w:noProof/>
                <w:webHidden/>
              </w:rPr>
              <w:fldChar w:fldCharType="separate"/>
            </w:r>
            <w:r w:rsidR="00352D96">
              <w:rPr>
                <w:noProof/>
                <w:webHidden/>
              </w:rPr>
              <w:t>19</w:t>
            </w:r>
            <w:r>
              <w:rPr>
                <w:noProof/>
                <w:webHidden/>
              </w:rPr>
              <w:fldChar w:fldCharType="end"/>
            </w:r>
          </w:hyperlink>
        </w:p>
        <w:p w:rsidR="00352D96" w:rsidRDefault="005F28FF">
          <w:pPr>
            <w:pStyle w:val="Spistreci2"/>
            <w:tabs>
              <w:tab w:val="left" w:pos="880"/>
              <w:tab w:val="right" w:leader="dot" w:pos="9062"/>
            </w:tabs>
            <w:rPr>
              <w:noProof/>
            </w:rPr>
          </w:pPr>
          <w:hyperlink w:anchor="_Toc445724483" w:history="1">
            <w:r w:rsidR="00352D96" w:rsidRPr="007B13AB">
              <w:rPr>
                <w:rStyle w:val="Hipercze"/>
                <w:rFonts w:cs="Times New Roman"/>
                <w:noProof/>
              </w:rPr>
              <w:t>3.4.</w:t>
            </w:r>
            <w:r w:rsidR="00352D96">
              <w:rPr>
                <w:noProof/>
              </w:rPr>
              <w:tab/>
            </w:r>
            <w:r w:rsidR="00352D96" w:rsidRPr="007B13AB">
              <w:rPr>
                <w:rStyle w:val="Hipercze"/>
                <w:rFonts w:cs="Times New Roman"/>
                <w:noProof/>
              </w:rPr>
              <w:t>Warunki użytkowania terenu w fazie realizacji.</w:t>
            </w:r>
            <w:r w:rsidR="00352D96">
              <w:rPr>
                <w:noProof/>
                <w:webHidden/>
              </w:rPr>
              <w:tab/>
            </w:r>
            <w:r>
              <w:rPr>
                <w:noProof/>
                <w:webHidden/>
              </w:rPr>
              <w:fldChar w:fldCharType="begin"/>
            </w:r>
            <w:r w:rsidR="00352D96">
              <w:rPr>
                <w:noProof/>
                <w:webHidden/>
              </w:rPr>
              <w:instrText xml:space="preserve"> PAGEREF _Toc445724483 \h </w:instrText>
            </w:r>
            <w:r>
              <w:rPr>
                <w:noProof/>
                <w:webHidden/>
              </w:rPr>
            </w:r>
            <w:r>
              <w:rPr>
                <w:noProof/>
                <w:webHidden/>
              </w:rPr>
              <w:fldChar w:fldCharType="separate"/>
            </w:r>
            <w:r w:rsidR="00352D96">
              <w:rPr>
                <w:noProof/>
                <w:webHidden/>
              </w:rPr>
              <w:t>22</w:t>
            </w:r>
            <w:r>
              <w:rPr>
                <w:noProof/>
                <w:webHidden/>
              </w:rPr>
              <w:fldChar w:fldCharType="end"/>
            </w:r>
          </w:hyperlink>
        </w:p>
        <w:p w:rsidR="00352D96" w:rsidRDefault="005F28FF">
          <w:pPr>
            <w:pStyle w:val="Spistreci2"/>
            <w:tabs>
              <w:tab w:val="left" w:pos="880"/>
              <w:tab w:val="right" w:leader="dot" w:pos="9062"/>
            </w:tabs>
            <w:rPr>
              <w:noProof/>
            </w:rPr>
          </w:pPr>
          <w:hyperlink w:anchor="_Toc445724484" w:history="1">
            <w:r w:rsidR="00352D96" w:rsidRPr="007B13AB">
              <w:rPr>
                <w:rStyle w:val="Hipercze"/>
                <w:rFonts w:cs="Times New Roman"/>
                <w:noProof/>
              </w:rPr>
              <w:t>3.5.</w:t>
            </w:r>
            <w:r w:rsidR="00352D96">
              <w:rPr>
                <w:noProof/>
              </w:rPr>
              <w:tab/>
            </w:r>
            <w:r w:rsidR="00352D96" w:rsidRPr="007B13AB">
              <w:rPr>
                <w:rStyle w:val="Hipercze"/>
                <w:rFonts w:cs="Times New Roman"/>
                <w:noProof/>
              </w:rPr>
              <w:t>Warunki użytkowania terenu w fazie użytkowania.</w:t>
            </w:r>
            <w:r w:rsidR="00352D96">
              <w:rPr>
                <w:noProof/>
                <w:webHidden/>
              </w:rPr>
              <w:tab/>
            </w:r>
            <w:r>
              <w:rPr>
                <w:noProof/>
                <w:webHidden/>
              </w:rPr>
              <w:fldChar w:fldCharType="begin"/>
            </w:r>
            <w:r w:rsidR="00352D96">
              <w:rPr>
                <w:noProof/>
                <w:webHidden/>
              </w:rPr>
              <w:instrText xml:space="preserve"> PAGEREF _Toc445724484 \h </w:instrText>
            </w:r>
            <w:r>
              <w:rPr>
                <w:noProof/>
                <w:webHidden/>
              </w:rPr>
            </w:r>
            <w:r>
              <w:rPr>
                <w:noProof/>
                <w:webHidden/>
              </w:rPr>
              <w:fldChar w:fldCharType="separate"/>
            </w:r>
            <w:r w:rsidR="00352D96">
              <w:rPr>
                <w:noProof/>
                <w:webHidden/>
              </w:rPr>
              <w:t>23</w:t>
            </w:r>
            <w:r>
              <w:rPr>
                <w:noProof/>
                <w:webHidden/>
              </w:rPr>
              <w:fldChar w:fldCharType="end"/>
            </w:r>
          </w:hyperlink>
        </w:p>
        <w:p w:rsidR="00352D96" w:rsidRDefault="005F28FF">
          <w:pPr>
            <w:pStyle w:val="Spistreci2"/>
            <w:tabs>
              <w:tab w:val="left" w:pos="880"/>
              <w:tab w:val="right" w:leader="dot" w:pos="9062"/>
            </w:tabs>
            <w:rPr>
              <w:noProof/>
            </w:rPr>
          </w:pPr>
          <w:hyperlink w:anchor="_Toc445724485" w:history="1">
            <w:r w:rsidR="00352D96" w:rsidRPr="007B13AB">
              <w:rPr>
                <w:rStyle w:val="Hipercze"/>
                <w:rFonts w:cs="Times New Roman"/>
                <w:noProof/>
              </w:rPr>
              <w:t>3.6.</w:t>
            </w:r>
            <w:r w:rsidR="00352D96">
              <w:rPr>
                <w:noProof/>
              </w:rPr>
              <w:tab/>
            </w:r>
            <w:r w:rsidR="00352D96" w:rsidRPr="007B13AB">
              <w:rPr>
                <w:rStyle w:val="Hipercze"/>
                <w:rFonts w:cs="Times New Roman"/>
                <w:noProof/>
              </w:rPr>
              <w:t>Warunki użytkowania terenu w fazie likwidacji.</w:t>
            </w:r>
            <w:r w:rsidR="00352D96">
              <w:rPr>
                <w:noProof/>
                <w:webHidden/>
              </w:rPr>
              <w:tab/>
            </w:r>
            <w:r>
              <w:rPr>
                <w:noProof/>
                <w:webHidden/>
              </w:rPr>
              <w:fldChar w:fldCharType="begin"/>
            </w:r>
            <w:r w:rsidR="00352D96">
              <w:rPr>
                <w:noProof/>
                <w:webHidden/>
              </w:rPr>
              <w:instrText xml:space="preserve"> PAGEREF _Toc445724485 \h </w:instrText>
            </w:r>
            <w:r>
              <w:rPr>
                <w:noProof/>
                <w:webHidden/>
              </w:rPr>
            </w:r>
            <w:r>
              <w:rPr>
                <w:noProof/>
                <w:webHidden/>
              </w:rPr>
              <w:fldChar w:fldCharType="separate"/>
            </w:r>
            <w:r w:rsidR="00352D96">
              <w:rPr>
                <w:noProof/>
                <w:webHidden/>
              </w:rPr>
              <w:t>24</w:t>
            </w:r>
            <w:r>
              <w:rPr>
                <w:noProof/>
                <w:webHidden/>
              </w:rPr>
              <w:fldChar w:fldCharType="end"/>
            </w:r>
          </w:hyperlink>
        </w:p>
        <w:p w:rsidR="00352D96" w:rsidRDefault="005F28FF">
          <w:pPr>
            <w:pStyle w:val="Spistreci2"/>
            <w:tabs>
              <w:tab w:val="left" w:pos="880"/>
              <w:tab w:val="right" w:leader="dot" w:pos="9062"/>
            </w:tabs>
            <w:rPr>
              <w:noProof/>
            </w:rPr>
          </w:pPr>
          <w:hyperlink w:anchor="_Toc445724486" w:history="1">
            <w:r w:rsidR="00352D96" w:rsidRPr="007B13AB">
              <w:rPr>
                <w:rStyle w:val="Hipercze"/>
                <w:rFonts w:cs="Times New Roman"/>
                <w:noProof/>
              </w:rPr>
              <w:t>3.7.</w:t>
            </w:r>
            <w:r w:rsidR="00352D96">
              <w:rPr>
                <w:noProof/>
              </w:rPr>
              <w:tab/>
            </w:r>
            <w:r w:rsidR="00352D96" w:rsidRPr="007B13AB">
              <w:rPr>
                <w:rStyle w:val="Hipercze"/>
                <w:rFonts w:cs="Times New Roman"/>
                <w:noProof/>
              </w:rPr>
              <w:t>Główne cechy charakterystyczne procesu.</w:t>
            </w:r>
            <w:r w:rsidR="00352D96">
              <w:rPr>
                <w:noProof/>
                <w:webHidden/>
              </w:rPr>
              <w:tab/>
            </w:r>
            <w:r>
              <w:rPr>
                <w:noProof/>
                <w:webHidden/>
              </w:rPr>
              <w:fldChar w:fldCharType="begin"/>
            </w:r>
            <w:r w:rsidR="00352D96">
              <w:rPr>
                <w:noProof/>
                <w:webHidden/>
              </w:rPr>
              <w:instrText xml:space="preserve"> PAGEREF _Toc445724486 \h </w:instrText>
            </w:r>
            <w:r>
              <w:rPr>
                <w:noProof/>
                <w:webHidden/>
              </w:rPr>
            </w:r>
            <w:r>
              <w:rPr>
                <w:noProof/>
                <w:webHidden/>
              </w:rPr>
              <w:fldChar w:fldCharType="separate"/>
            </w:r>
            <w:r w:rsidR="00352D96">
              <w:rPr>
                <w:noProof/>
                <w:webHidden/>
              </w:rPr>
              <w:t>24</w:t>
            </w:r>
            <w:r>
              <w:rPr>
                <w:noProof/>
                <w:webHidden/>
              </w:rPr>
              <w:fldChar w:fldCharType="end"/>
            </w:r>
          </w:hyperlink>
        </w:p>
        <w:p w:rsidR="00352D96" w:rsidRDefault="005F28FF">
          <w:pPr>
            <w:pStyle w:val="Spistreci3"/>
            <w:tabs>
              <w:tab w:val="left" w:pos="1320"/>
              <w:tab w:val="right" w:leader="dot" w:pos="9062"/>
            </w:tabs>
            <w:rPr>
              <w:noProof/>
            </w:rPr>
          </w:pPr>
          <w:hyperlink w:anchor="_Toc445724487" w:history="1">
            <w:r w:rsidR="00352D96" w:rsidRPr="007B13AB">
              <w:rPr>
                <w:rStyle w:val="Hipercze"/>
                <w:rFonts w:cs="Times New Roman"/>
                <w:noProof/>
              </w:rPr>
              <w:t>3.7.1.</w:t>
            </w:r>
            <w:r w:rsidR="00352D96">
              <w:rPr>
                <w:noProof/>
              </w:rPr>
              <w:tab/>
            </w:r>
            <w:r w:rsidR="00352D96" w:rsidRPr="007B13AB">
              <w:rPr>
                <w:rStyle w:val="Hipercze"/>
                <w:rFonts w:cs="Times New Roman"/>
                <w:noProof/>
              </w:rPr>
              <w:t>Schemat i opis zastosowanej technologii.</w:t>
            </w:r>
            <w:r w:rsidR="00352D96">
              <w:rPr>
                <w:noProof/>
                <w:webHidden/>
              </w:rPr>
              <w:tab/>
            </w:r>
            <w:r>
              <w:rPr>
                <w:noProof/>
                <w:webHidden/>
              </w:rPr>
              <w:fldChar w:fldCharType="begin"/>
            </w:r>
            <w:r w:rsidR="00352D96">
              <w:rPr>
                <w:noProof/>
                <w:webHidden/>
              </w:rPr>
              <w:instrText xml:space="preserve"> PAGEREF _Toc445724487 \h </w:instrText>
            </w:r>
            <w:r>
              <w:rPr>
                <w:noProof/>
                <w:webHidden/>
              </w:rPr>
            </w:r>
            <w:r>
              <w:rPr>
                <w:noProof/>
                <w:webHidden/>
              </w:rPr>
              <w:fldChar w:fldCharType="separate"/>
            </w:r>
            <w:r w:rsidR="00352D96">
              <w:rPr>
                <w:noProof/>
                <w:webHidden/>
              </w:rPr>
              <w:t>24</w:t>
            </w:r>
            <w:r>
              <w:rPr>
                <w:noProof/>
                <w:webHidden/>
              </w:rPr>
              <w:fldChar w:fldCharType="end"/>
            </w:r>
          </w:hyperlink>
        </w:p>
        <w:p w:rsidR="00352D96" w:rsidRDefault="005F28FF">
          <w:pPr>
            <w:pStyle w:val="Spistreci3"/>
            <w:tabs>
              <w:tab w:val="left" w:pos="1320"/>
              <w:tab w:val="right" w:leader="dot" w:pos="9062"/>
            </w:tabs>
            <w:rPr>
              <w:noProof/>
            </w:rPr>
          </w:pPr>
          <w:hyperlink w:anchor="_Toc445724488" w:history="1">
            <w:r w:rsidR="00352D96" w:rsidRPr="007B13AB">
              <w:rPr>
                <w:rStyle w:val="Hipercze"/>
                <w:rFonts w:cs="Times New Roman"/>
                <w:noProof/>
              </w:rPr>
              <w:t>3.7.2.</w:t>
            </w:r>
            <w:r w:rsidR="00352D96">
              <w:rPr>
                <w:noProof/>
              </w:rPr>
              <w:tab/>
            </w:r>
            <w:r w:rsidR="00352D96" w:rsidRPr="007B13AB">
              <w:rPr>
                <w:rStyle w:val="Hipercze"/>
                <w:rFonts w:cs="Times New Roman"/>
                <w:noProof/>
              </w:rPr>
              <w:t>Zużycie surowców, wody oraz energii elektrycznej.</w:t>
            </w:r>
            <w:r w:rsidR="00352D96">
              <w:rPr>
                <w:noProof/>
                <w:webHidden/>
              </w:rPr>
              <w:tab/>
            </w:r>
            <w:r>
              <w:rPr>
                <w:noProof/>
                <w:webHidden/>
              </w:rPr>
              <w:fldChar w:fldCharType="begin"/>
            </w:r>
            <w:r w:rsidR="00352D96">
              <w:rPr>
                <w:noProof/>
                <w:webHidden/>
              </w:rPr>
              <w:instrText xml:space="preserve"> PAGEREF _Toc445724488 \h </w:instrText>
            </w:r>
            <w:r>
              <w:rPr>
                <w:noProof/>
                <w:webHidden/>
              </w:rPr>
            </w:r>
            <w:r>
              <w:rPr>
                <w:noProof/>
                <w:webHidden/>
              </w:rPr>
              <w:fldChar w:fldCharType="separate"/>
            </w:r>
            <w:r w:rsidR="00352D96">
              <w:rPr>
                <w:noProof/>
                <w:webHidden/>
              </w:rPr>
              <w:t>30</w:t>
            </w:r>
            <w:r>
              <w:rPr>
                <w:noProof/>
                <w:webHidden/>
              </w:rPr>
              <w:fldChar w:fldCharType="end"/>
            </w:r>
          </w:hyperlink>
        </w:p>
        <w:p w:rsidR="00352D96" w:rsidRDefault="005F28FF">
          <w:pPr>
            <w:pStyle w:val="Spistreci3"/>
            <w:tabs>
              <w:tab w:val="left" w:pos="1320"/>
              <w:tab w:val="right" w:leader="dot" w:pos="9062"/>
            </w:tabs>
            <w:rPr>
              <w:noProof/>
            </w:rPr>
          </w:pPr>
          <w:hyperlink w:anchor="_Toc445724489" w:history="1">
            <w:r w:rsidR="00352D96" w:rsidRPr="007B13AB">
              <w:rPr>
                <w:rStyle w:val="Hipercze"/>
                <w:rFonts w:cs="Times New Roman"/>
                <w:noProof/>
              </w:rPr>
              <w:t>3.7.3.</w:t>
            </w:r>
            <w:r w:rsidR="00352D96">
              <w:rPr>
                <w:noProof/>
              </w:rPr>
              <w:tab/>
            </w:r>
            <w:r w:rsidR="00352D96" w:rsidRPr="007B13AB">
              <w:rPr>
                <w:rStyle w:val="Hipercze"/>
                <w:rFonts w:cs="Times New Roman"/>
                <w:noProof/>
              </w:rPr>
              <w:t>Organizacja terenu.</w:t>
            </w:r>
            <w:r w:rsidR="00352D96">
              <w:rPr>
                <w:noProof/>
                <w:webHidden/>
              </w:rPr>
              <w:tab/>
            </w:r>
            <w:r>
              <w:rPr>
                <w:noProof/>
                <w:webHidden/>
              </w:rPr>
              <w:fldChar w:fldCharType="begin"/>
            </w:r>
            <w:r w:rsidR="00352D96">
              <w:rPr>
                <w:noProof/>
                <w:webHidden/>
              </w:rPr>
              <w:instrText xml:space="preserve"> PAGEREF _Toc445724489 \h </w:instrText>
            </w:r>
            <w:r>
              <w:rPr>
                <w:noProof/>
                <w:webHidden/>
              </w:rPr>
            </w:r>
            <w:r>
              <w:rPr>
                <w:noProof/>
                <w:webHidden/>
              </w:rPr>
              <w:fldChar w:fldCharType="separate"/>
            </w:r>
            <w:r w:rsidR="00352D96">
              <w:rPr>
                <w:noProof/>
                <w:webHidden/>
              </w:rPr>
              <w:t>30</w:t>
            </w:r>
            <w:r>
              <w:rPr>
                <w:noProof/>
                <w:webHidden/>
              </w:rPr>
              <w:fldChar w:fldCharType="end"/>
            </w:r>
          </w:hyperlink>
        </w:p>
        <w:p w:rsidR="00352D96" w:rsidRDefault="005F28FF">
          <w:pPr>
            <w:pStyle w:val="Spistreci3"/>
            <w:tabs>
              <w:tab w:val="left" w:pos="1320"/>
              <w:tab w:val="right" w:leader="dot" w:pos="9062"/>
            </w:tabs>
            <w:rPr>
              <w:noProof/>
            </w:rPr>
          </w:pPr>
          <w:hyperlink w:anchor="_Toc445724490" w:history="1">
            <w:r w:rsidR="00352D96" w:rsidRPr="007B13AB">
              <w:rPr>
                <w:rStyle w:val="Hipercze"/>
                <w:rFonts w:cs="Times New Roman"/>
                <w:noProof/>
              </w:rPr>
              <w:t>3.7.4.</w:t>
            </w:r>
            <w:r w:rsidR="00352D96">
              <w:rPr>
                <w:noProof/>
              </w:rPr>
              <w:tab/>
            </w:r>
            <w:r w:rsidR="00352D96" w:rsidRPr="007B13AB">
              <w:rPr>
                <w:rStyle w:val="Hipercze"/>
                <w:rFonts w:cs="Times New Roman"/>
                <w:noProof/>
              </w:rPr>
              <w:t>Odpady przyjmowane do zakładu.</w:t>
            </w:r>
            <w:r w:rsidR="00352D96">
              <w:rPr>
                <w:noProof/>
                <w:webHidden/>
              </w:rPr>
              <w:tab/>
            </w:r>
            <w:r>
              <w:rPr>
                <w:noProof/>
                <w:webHidden/>
              </w:rPr>
              <w:fldChar w:fldCharType="begin"/>
            </w:r>
            <w:r w:rsidR="00352D96">
              <w:rPr>
                <w:noProof/>
                <w:webHidden/>
              </w:rPr>
              <w:instrText xml:space="preserve"> PAGEREF _Toc445724490 \h </w:instrText>
            </w:r>
            <w:r>
              <w:rPr>
                <w:noProof/>
                <w:webHidden/>
              </w:rPr>
            </w:r>
            <w:r>
              <w:rPr>
                <w:noProof/>
                <w:webHidden/>
              </w:rPr>
              <w:fldChar w:fldCharType="separate"/>
            </w:r>
            <w:r w:rsidR="00352D96">
              <w:rPr>
                <w:noProof/>
                <w:webHidden/>
              </w:rPr>
              <w:t>32</w:t>
            </w:r>
            <w:r>
              <w:rPr>
                <w:noProof/>
                <w:webHidden/>
              </w:rPr>
              <w:fldChar w:fldCharType="end"/>
            </w:r>
          </w:hyperlink>
        </w:p>
        <w:p w:rsidR="00352D96" w:rsidRDefault="005F28FF">
          <w:pPr>
            <w:pStyle w:val="Spistreci3"/>
            <w:tabs>
              <w:tab w:val="left" w:pos="1320"/>
              <w:tab w:val="right" w:leader="dot" w:pos="9062"/>
            </w:tabs>
            <w:rPr>
              <w:noProof/>
            </w:rPr>
          </w:pPr>
          <w:hyperlink w:anchor="_Toc445724491" w:history="1">
            <w:r w:rsidR="00352D96" w:rsidRPr="007B13AB">
              <w:rPr>
                <w:rStyle w:val="Hipercze"/>
                <w:rFonts w:cs="Times New Roman"/>
                <w:noProof/>
              </w:rPr>
              <w:t>3.7.5.</w:t>
            </w:r>
            <w:r w:rsidR="00352D96">
              <w:rPr>
                <w:noProof/>
              </w:rPr>
              <w:tab/>
            </w:r>
            <w:r w:rsidR="00352D96" w:rsidRPr="007B13AB">
              <w:rPr>
                <w:rStyle w:val="Hipercze"/>
                <w:rFonts w:cs="Times New Roman"/>
                <w:noProof/>
              </w:rPr>
              <w:t>Podłączenie do istniejącej infrastruktury technicznej.</w:t>
            </w:r>
            <w:r w:rsidR="00352D96">
              <w:rPr>
                <w:noProof/>
                <w:webHidden/>
              </w:rPr>
              <w:tab/>
            </w:r>
            <w:r>
              <w:rPr>
                <w:noProof/>
                <w:webHidden/>
              </w:rPr>
              <w:fldChar w:fldCharType="begin"/>
            </w:r>
            <w:r w:rsidR="00352D96">
              <w:rPr>
                <w:noProof/>
                <w:webHidden/>
              </w:rPr>
              <w:instrText xml:space="preserve"> PAGEREF _Toc445724491 \h </w:instrText>
            </w:r>
            <w:r>
              <w:rPr>
                <w:noProof/>
                <w:webHidden/>
              </w:rPr>
            </w:r>
            <w:r>
              <w:rPr>
                <w:noProof/>
                <w:webHidden/>
              </w:rPr>
              <w:fldChar w:fldCharType="separate"/>
            </w:r>
            <w:r w:rsidR="00352D96">
              <w:rPr>
                <w:noProof/>
                <w:webHidden/>
              </w:rPr>
              <w:t>43</w:t>
            </w:r>
            <w:r>
              <w:rPr>
                <w:noProof/>
                <w:webHidden/>
              </w:rPr>
              <w:fldChar w:fldCharType="end"/>
            </w:r>
          </w:hyperlink>
        </w:p>
        <w:p w:rsidR="00352D96" w:rsidRDefault="005F28FF">
          <w:pPr>
            <w:pStyle w:val="Spistreci3"/>
            <w:tabs>
              <w:tab w:val="left" w:pos="1320"/>
              <w:tab w:val="right" w:leader="dot" w:pos="9062"/>
            </w:tabs>
            <w:rPr>
              <w:noProof/>
            </w:rPr>
          </w:pPr>
          <w:hyperlink w:anchor="_Toc445724492" w:history="1">
            <w:r w:rsidR="00352D96" w:rsidRPr="007B13AB">
              <w:rPr>
                <w:rStyle w:val="Hipercze"/>
                <w:rFonts w:cs="Times New Roman"/>
                <w:noProof/>
              </w:rPr>
              <w:t>3.7.6.</w:t>
            </w:r>
            <w:r w:rsidR="00352D96">
              <w:rPr>
                <w:noProof/>
              </w:rPr>
              <w:tab/>
            </w:r>
            <w:r w:rsidR="00352D96" w:rsidRPr="007B13AB">
              <w:rPr>
                <w:rStyle w:val="Hipercze"/>
                <w:rFonts w:cs="Times New Roman"/>
                <w:noProof/>
              </w:rPr>
              <w:t>Transport wewnątrzzakładowy.</w:t>
            </w:r>
            <w:r w:rsidR="00352D96">
              <w:rPr>
                <w:noProof/>
                <w:webHidden/>
              </w:rPr>
              <w:tab/>
            </w:r>
            <w:r>
              <w:rPr>
                <w:noProof/>
                <w:webHidden/>
              </w:rPr>
              <w:fldChar w:fldCharType="begin"/>
            </w:r>
            <w:r w:rsidR="00352D96">
              <w:rPr>
                <w:noProof/>
                <w:webHidden/>
              </w:rPr>
              <w:instrText xml:space="preserve"> PAGEREF _Toc445724492 \h </w:instrText>
            </w:r>
            <w:r>
              <w:rPr>
                <w:noProof/>
                <w:webHidden/>
              </w:rPr>
            </w:r>
            <w:r>
              <w:rPr>
                <w:noProof/>
                <w:webHidden/>
              </w:rPr>
              <w:fldChar w:fldCharType="separate"/>
            </w:r>
            <w:r w:rsidR="00352D96">
              <w:rPr>
                <w:noProof/>
                <w:webHidden/>
              </w:rPr>
              <w:t>43</w:t>
            </w:r>
            <w:r>
              <w:rPr>
                <w:noProof/>
                <w:webHidden/>
              </w:rPr>
              <w:fldChar w:fldCharType="end"/>
            </w:r>
          </w:hyperlink>
        </w:p>
        <w:p w:rsidR="00352D96" w:rsidRDefault="005F28FF">
          <w:pPr>
            <w:pStyle w:val="Spistreci3"/>
            <w:tabs>
              <w:tab w:val="left" w:pos="1320"/>
              <w:tab w:val="right" w:leader="dot" w:pos="9062"/>
            </w:tabs>
            <w:rPr>
              <w:noProof/>
            </w:rPr>
          </w:pPr>
          <w:hyperlink w:anchor="_Toc445724493" w:history="1">
            <w:r w:rsidR="00352D96" w:rsidRPr="007B13AB">
              <w:rPr>
                <w:rStyle w:val="Hipercze"/>
                <w:rFonts w:cs="Times New Roman"/>
                <w:noProof/>
              </w:rPr>
              <w:t>3.7.7.</w:t>
            </w:r>
            <w:r w:rsidR="00352D96">
              <w:rPr>
                <w:noProof/>
              </w:rPr>
              <w:tab/>
            </w:r>
            <w:r w:rsidR="00352D96" w:rsidRPr="007B13AB">
              <w:rPr>
                <w:rStyle w:val="Hipercze"/>
                <w:rFonts w:cs="Times New Roman"/>
                <w:noProof/>
              </w:rPr>
              <w:t>Transport zewnątrzzakładowy.</w:t>
            </w:r>
            <w:r w:rsidR="00352D96">
              <w:rPr>
                <w:noProof/>
                <w:webHidden/>
              </w:rPr>
              <w:tab/>
            </w:r>
            <w:r>
              <w:rPr>
                <w:noProof/>
                <w:webHidden/>
              </w:rPr>
              <w:fldChar w:fldCharType="begin"/>
            </w:r>
            <w:r w:rsidR="00352D96">
              <w:rPr>
                <w:noProof/>
                <w:webHidden/>
              </w:rPr>
              <w:instrText xml:space="preserve"> PAGEREF _Toc445724493 \h </w:instrText>
            </w:r>
            <w:r>
              <w:rPr>
                <w:noProof/>
                <w:webHidden/>
              </w:rPr>
            </w:r>
            <w:r>
              <w:rPr>
                <w:noProof/>
                <w:webHidden/>
              </w:rPr>
              <w:fldChar w:fldCharType="separate"/>
            </w:r>
            <w:r w:rsidR="00352D96">
              <w:rPr>
                <w:noProof/>
                <w:webHidden/>
              </w:rPr>
              <w:t>43</w:t>
            </w:r>
            <w:r>
              <w:rPr>
                <w:noProof/>
                <w:webHidden/>
              </w:rPr>
              <w:fldChar w:fldCharType="end"/>
            </w:r>
          </w:hyperlink>
        </w:p>
        <w:p w:rsidR="00352D96" w:rsidRDefault="005F28FF">
          <w:pPr>
            <w:pStyle w:val="Spistreci2"/>
            <w:tabs>
              <w:tab w:val="left" w:pos="880"/>
              <w:tab w:val="right" w:leader="dot" w:pos="9062"/>
            </w:tabs>
            <w:rPr>
              <w:noProof/>
            </w:rPr>
          </w:pPr>
          <w:hyperlink w:anchor="_Toc445724494" w:history="1">
            <w:r w:rsidR="00352D96" w:rsidRPr="007B13AB">
              <w:rPr>
                <w:rStyle w:val="Hipercze"/>
                <w:rFonts w:cs="Times New Roman"/>
                <w:noProof/>
              </w:rPr>
              <w:t>3.8.</w:t>
            </w:r>
            <w:r w:rsidR="00352D96">
              <w:rPr>
                <w:noProof/>
              </w:rPr>
              <w:tab/>
            </w:r>
            <w:r w:rsidR="00352D96" w:rsidRPr="007B13AB">
              <w:rPr>
                <w:rStyle w:val="Hipercze"/>
                <w:rFonts w:cs="Times New Roman"/>
                <w:noProof/>
              </w:rPr>
              <w:t>Zanieczyszczenia wynikające z funkcjonowania przedsięwzięcia.</w:t>
            </w:r>
            <w:r w:rsidR="00352D96">
              <w:rPr>
                <w:noProof/>
                <w:webHidden/>
              </w:rPr>
              <w:tab/>
            </w:r>
            <w:r>
              <w:rPr>
                <w:noProof/>
                <w:webHidden/>
              </w:rPr>
              <w:fldChar w:fldCharType="begin"/>
            </w:r>
            <w:r w:rsidR="00352D96">
              <w:rPr>
                <w:noProof/>
                <w:webHidden/>
              </w:rPr>
              <w:instrText xml:space="preserve"> PAGEREF _Toc445724494 \h </w:instrText>
            </w:r>
            <w:r>
              <w:rPr>
                <w:noProof/>
                <w:webHidden/>
              </w:rPr>
            </w:r>
            <w:r>
              <w:rPr>
                <w:noProof/>
                <w:webHidden/>
              </w:rPr>
              <w:fldChar w:fldCharType="separate"/>
            </w:r>
            <w:r w:rsidR="00352D96">
              <w:rPr>
                <w:noProof/>
                <w:webHidden/>
              </w:rPr>
              <w:t>44</w:t>
            </w:r>
            <w:r>
              <w:rPr>
                <w:noProof/>
                <w:webHidden/>
              </w:rPr>
              <w:fldChar w:fldCharType="end"/>
            </w:r>
          </w:hyperlink>
        </w:p>
        <w:p w:rsidR="00352D96" w:rsidRDefault="005F28FF">
          <w:pPr>
            <w:pStyle w:val="Spistreci3"/>
            <w:tabs>
              <w:tab w:val="left" w:pos="1320"/>
              <w:tab w:val="right" w:leader="dot" w:pos="9062"/>
            </w:tabs>
            <w:rPr>
              <w:noProof/>
            </w:rPr>
          </w:pPr>
          <w:hyperlink w:anchor="_Toc445724495" w:history="1">
            <w:r w:rsidR="00352D96" w:rsidRPr="007B13AB">
              <w:rPr>
                <w:rStyle w:val="Hipercze"/>
                <w:rFonts w:cs="Times New Roman"/>
                <w:noProof/>
              </w:rPr>
              <w:t>3.8.1.</w:t>
            </w:r>
            <w:r w:rsidR="00352D96">
              <w:rPr>
                <w:noProof/>
              </w:rPr>
              <w:tab/>
            </w:r>
            <w:r w:rsidR="00352D96" w:rsidRPr="007B13AB">
              <w:rPr>
                <w:rStyle w:val="Hipercze"/>
                <w:rFonts w:cs="Times New Roman"/>
                <w:noProof/>
              </w:rPr>
              <w:t>Odpady.</w:t>
            </w:r>
            <w:r w:rsidR="00352D96">
              <w:rPr>
                <w:noProof/>
                <w:webHidden/>
              </w:rPr>
              <w:tab/>
            </w:r>
            <w:r>
              <w:rPr>
                <w:noProof/>
                <w:webHidden/>
              </w:rPr>
              <w:fldChar w:fldCharType="begin"/>
            </w:r>
            <w:r w:rsidR="00352D96">
              <w:rPr>
                <w:noProof/>
                <w:webHidden/>
              </w:rPr>
              <w:instrText xml:space="preserve"> PAGEREF _Toc445724495 \h </w:instrText>
            </w:r>
            <w:r>
              <w:rPr>
                <w:noProof/>
                <w:webHidden/>
              </w:rPr>
            </w:r>
            <w:r>
              <w:rPr>
                <w:noProof/>
                <w:webHidden/>
              </w:rPr>
              <w:fldChar w:fldCharType="separate"/>
            </w:r>
            <w:r w:rsidR="00352D96">
              <w:rPr>
                <w:noProof/>
                <w:webHidden/>
              </w:rPr>
              <w:t>44</w:t>
            </w:r>
            <w:r>
              <w:rPr>
                <w:noProof/>
                <w:webHidden/>
              </w:rPr>
              <w:fldChar w:fldCharType="end"/>
            </w:r>
          </w:hyperlink>
        </w:p>
        <w:p w:rsidR="00352D96" w:rsidRDefault="005F28FF">
          <w:pPr>
            <w:pStyle w:val="Spistreci3"/>
            <w:tabs>
              <w:tab w:val="left" w:pos="1320"/>
              <w:tab w:val="right" w:leader="dot" w:pos="9062"/>
            </w:tabs>
            <w:rPr>
              <w:noProof/>
            </w:rPr>
          </w:pPr>
          <w:hyperlink w:anchor="_Toc445724496" w:history="1">
            <w:r w:rsidR="00352D96" w:rsidRPr="007B13AB">
              <w:rPr>
                <w:rStyle w:val="Hipercze"/>
                <w:rFonts w:cs="Times New Roman"/>
                <w:noProof/>
              </w:rPr>
              <w:t>3.8.2.</w:t>
            </w:r>
            <w:r w:rsidR="00352D96">
              <w:rPr>
                <w:noProof/>
              </w:rPr>
              <w:tab/>
            </w:r>
            <w:r w:rsidR="00352D96" w:rsidRPr="007B13AB">
              <w:rPr>
                <w:rStyle w:val="Hipercze"/>
                <w:rFonts w:cs="Times New Roman"/>
                <w:noProof/>
              </w:rPr>
              <w:t>Ścieki komunalne.</w:t>
            </w:r>
            <w:r w:rsidR="00352D96">
              <w:rPr>
                <w:noProof/>
                <w:webHidden/>
              </w:rPr>
              <w:tab/>
            </w:r>
            <w:r>
              <w:rPr>
                <w:noProof/>
                <w:webHidden/>
              </w:rPr>
              <w:fldChar w:fldCharType="begin"/>
            </w:r>
            <w:r w:rsidR="00352D96">
              <w:rPr>
                <w:noProof/>
                <w:webHidden/>
              </w:rPr>
              <w:instrText xml:space="preserve"> PAGEREF _Toc445724496 \h </w:instrText>
            </w:r>
            <w:r>
              <w:rPr>
                <w:noProof/>
                <w:webHidden/>
              </w:rPr>
            </w:r>
            <w:r>
              <w:rPr>
                <w:noProof/>
                <w:webHidden/>
              </w:rPr>
              <w:fldChar w:fldCharType="separate"/>
            </w:r>
            <w:r w:rsidR="00352D96">
              <w:rPr>
                <w:noProof/>
                <w:webHidden/>
              </w:rPr>
              <w:t>45</w:t>
            </w:r>
            <w:r>
              <w:rPr>
                <w:noProof/>
                <w:webHidden/>
              </w:rPr>
              <w:fldChar w:fldCharType="end"/>
            </w:r>
          </w:hyperlink>
        </w:p>
        <w:p w:rsidR="00352D96" w:rsidRDefault="005F28FF">
          <w:pPr>
            <w:pStyle w:val="Spistreci3"/>
            <w:tabs>
              <w:tab w:val="left" w:pos="1320"/>
              <w:tab w:val="right" w:leader="dot" w:pos="9062"/>
            </w:tabs>
            <w:rPr>
              <w:noProof/>
            </w:rPr>
          </w:pPr>
          <w:hyperlink w:anchor="_Toc445724497" w:history="1">
            <w:r w:rsidR="00352D96" w:rsidRPr="007B13AB">
              <w:rPr>
                <w:rStyle w:val="Hipercze"/>
                <w:rFonts w:cs="Times New Roman"/>
                <w:noProof/>
              </w:rPr>
              <w:t>3.8.3.</w:t>
            </w:r>
            <w:r w:rsidR="00352D96">
              <w:rPr>
                <w:noProof/>
              </w:rPr>
              <w:tab/>
            </w:r>
            <w:r w:rsidR="00352D96" w:rsidRPr="007B13AB">
              <w:rPr>
                <w:rStyle w:val="Hipercze"/>
                <w:rFonts w:cs="Times New Roman"/>
                <w:noProof/>
              </w:rPr>
              <w:t>Ścieki przemysłowe.</w:t>
            </w:r>
            <w:r w:rsidR="00352D96">
              <w:rPr>
                <w:noProof/>
                <w:webHidden/>
              </w:rPr>
              <w:tab/>
            </w:r>
            <w:r>
              <w:rPr>
                <w:noProof/>
                <w:webHidden/>
              </w:rPr>
              <w:fldChar w:fldCharType="begin"/>
            </w:r>
            <w:r w:rsidR="00352D96">
              <w:rPr>
                <w:noProof/>
                <w:webHidden/>
              </w:rPr>
              <w:instrText xml:space="preserve"> PAGEREF _Toc445724497 \h </w:instrText>
            </w:r>
            <w:r>
              <w:rPr>
                <w:noProof/>
                <w:webHidden/>
              </w:rPr>
            </w:r>
            <w:r>
              <w:rPr>
                <w:noProof/>
                <w:webHidden/>
              </w:rPr>
              <w:fldChar w:fldCharType="separate"/>
            </w:r>
            <w:r w:rsidR="00352D96">
              <w:rPr>
                <w:noProof/>
                <w:webHidden/>
              </w:rPr>
              <w:t>46</w:t>
            </w:r>
            <w:r>
              <w:rPr>
                <w:noProof/>
                <w:webHidden/>
              </w:rPr>
              <w:fldChar w:fldCharType="end"/>
            </w:r>
          </w:hyperlink>
        </w:p>
        <w:p w:rsidR="00352D96" w:rsidRDefault="005F28FF">
          <w:pPr>
            <w:pStyle w:val="Spistreci3"/>
            <w:tabs>
              <w:tab w:val="left" w:pos="1320"/>
              <w:tab w:val="right" w:leader="dot" w:pos="9062"/>
            </w:tabs>
            <w:rPr>
              <w:noProof/>
            </w:rPr>
          </w:pPr>
          <w:hyperlink w:anchor="_Toc445724498" w:history="1">
            <w:r w:rsidR="00352D96" w:rsidRPr="007B13AB">
              <w:rPr>
                <w:rStyle w:val="Hipercze"/>
                <w:rFonts w:cs="Times New Roman"/>
                <w:noProof/>
              </w:rPr>
              <w:t>3.8.4.</w:t>
            </w:r>
            <w:r w:rsidR="00352D96">
              <w:rPr>
                <w:noProof/>
              </w:rPr>
              <w:tab/>
            </w:r>
            <w:r w:rsidR="00352D96" w:rsidRPr="007B13AB">
              <w:rPr>
                <w:rStyle w:val="Hipercze"/>
                <w:rFonts w:cs="Times New Roman"/>
                <w:noProof/>
              </w:rPr>
              <w:t>Hałas.</w:t>
            </w:r>
            <w:r w:rsidR="00352D96">
              <w:rPr>
                <w:noProof/>
                <w:webHidden/>
              </w:rPr>
              <w:tab/>
            </w:r>
            <w:r>
              <w:rPr>
                <w:noProof/>
                <w:webHidden/>
              </w:rPr>
              <w:fldChar w:fldCharType="begin"/>
            </w:r>
            <w:r w:rsidR="00352D96">
              <w:rPr>
                <w:noProof/>
                <w:webHidden/>
              </w:rPr>
              <w:instrText xml:space="preserve"> PAGEREF _Toc445724498 \h </w:instrText>
            </w:r>
            <w:r>
              <w:rPr>
                <w:noProof/>
                <w:webHidden/>
              </w:rPr>
            </w:r>
            <w:r>
              <w:rPr>
                <w:noProof/>
                <w:webHidden/>
              </w:rPr>
              <w:fldChar w:fldCharType="separate"/>
            </w:r>
            <w:r w:rsidR="00352D96">
              <w:rPr>
                <w:noProof/>
                <w:webHidden/>
              </w:rPr>
              <w:t>47</w:t>
            </w:r>
            <w:r>
              <w:rPr>
                <w:noProof/>
                <w:webHidden/>
              </w:rPr>
              <w:fldChar w:fldCharType="end"/>
            </w:r>
          </w:hyperlink>
        </w:p>
        <w:p w:rsidR="00352D96" w:rsidRDefault="005F28FF">
          <w:pPr>
            <w:pStyle w:val="Spistreci3"/>
            <w:tabs>
              <w:tab w:val="left" w:pos="1320"/>
              <w:tab w:val="right" w:leader="dot" w:pos="9062"/>
            </w:tabs>
            <w:rPr>
              <w:noProof/>
            </w:rPr>
          </w:pPr>
          <w:hyperlink w:anchor="_Toc445724499" w:history="1">
            <w:r w:rsidR="00352D96" w:rsidRPr="007B13AB">
              <w:rPr>
                <w:rStyle w:val="Hipercze"/>
                <w:rFonts w:cs="Times New Roman"/>
                <w:noProof/>
              </w:rPr>
              <w:t>3.8.5.</w:t>
            </w:r>
            <w:r w:rsidR="00352D96">
              <w:rPr>
                <w:noProof/>
              </w:rPr>
              <w:tab/>
            </w:r>
            <w:r w:rsidR="00352D96" w:rsidRPr="007B13AB">
              <w:rPr>
                <w:rStyle w:val="Hipercze"/>
                <w:rFonts w:cs="Times New Roman"/>
                <w:noProof/>
              </w:rPr>
              <w:t>Emisja gazów i pyłów do powietrza.</w:t>
            </w:r>
            <w:r w:rsidR="00352D96">
              <w:rPr>
                <w:noProof/>
                <w:webHidden/>
              </w:rPr>
              <w:tab/>
            </w:r>
            <w:r>
              <w:rPr>
                <w:noProof/>
                <w:webHidden/>
              </w:rPr>
              <w:fldChar w:fldCharType="begin"/>
            </w:r>
            <w:r w:rsidR="00352D96">
              <w:rPr>
                <w:noProof/>
                <w:webHidden/>
              </w:rPr>
              <w:instrText xml:space="preserve"> PAGEREF _Toc445724499 \h </w:instrText>
            </w:r>
            <w:r>
              <w:rPr>
                <w:noProof/>
                <w:webHidden/>
              </w:rPr>
            </w:r>
            <w:r>
              <w:rPr>
                <w:noProof/>
                <w:webHidden/>
              </w:rPr>
              <w:fldChar w:fldCharType="separate"/>
            </w:r>
            <w:r w:rsidR="00352D96">
              <w:rPr>
                <w:noProof/>
                <w:webHidden/>
              </w:rPr>
              <w:t>52</w:t>
            </w:r>
            <w:r>
              <w:rPr>
                <w:noProof/>
                <w:webHidden/>
              </w:rPr>
              <w:fldChar w:fldCharType="end"/>
            </w:r>
          </w:hyperlink>
        </w:p>
        <w:p w:rsidR="00352D96" w:rsidRDefault="005F28FF">
          <w:pPr>
            <w:pStyle w:val="Spistreci3"/>
            <w:tabs>
              <w:tab w:val="left" w:pos="1320"/>
              <w:tab w:val="right" w:leader="dot" w:pos="9062"/>
            </w:tabs>
            <w:rPr>
              <w:noProof/>
            </w:rPr>
          </w:pPr>
          <w:hyperlink w:anchor="_Toc445724500" w:history="1">
            <w:r w:rsidR="00352D96" w:rsidRPr="007B13AB">
              <w:rPr>
                <w:rStyle w:val="Hipercze"/>
                <w:rFonts w:cs="Times New Roman"/>
                <w:noProof/>
              </w:rPr>
              <w:t>3.8.6.</w:t>
            </w:r>
            <w:r w:rsidR="00352D96">
              <w:rPr>
                <w:noProof/>
              </w:rPr>
              <w:tab/>
            </w:r>
            <w:r w:rsidR="00352D96" w:rsidRPr="007B13AB">
              <w:rPr>
                <w:rStyle w:val="Hipercze"/>
                <w:rFonts w:cs="Times New Roman"/>
                <w:noProof/>
              </w:rPr>
              <w:t>Pola elektromagnetyczne.</w:t>
            </w:r>
            <w:r w:rsidR="00352D96">
              <w:rPr>
                <w:noProof/>
                <w:webHidden/>
              </w:rPr>
              <w:tab/>
            </w:r>
            <w:r>
              <w:rPr>
                <w:noProof/>
                <w:webHidden/>
              </w:rPr>
              <w:fldChar w:fldCharType="begin"/>
            </w:r>
            <w:r w:rsidR="00352D96">
              <w:rPr>
                <w:noProof/>
                <w:webHidden/>
              </w:rPr>
              <w:instrText xml:space="preserve"> PAGEREF _Toc445724500 \h </w:instrText>
            </w:r>
            <w:r>
              <w:rPr>
                <w:noProof/>
                <w:webHidden/>
              </w:rPr>
            </w:r>
            <w:r>
              <w:rPr>
                <w:noProof/>
                <w:webHidden/>
              </w:rPr>
              <w:fldChar w:fldCharType="separate"/>
            </w:r>
            <w:r w:rsidR="00352D96">
              <w:rPr>
                <w:noProof/>
                <w:webHidden/>
              </w:rPr>
              <w:t>58</w:t>
            </w:r>
            <w:r>
              <w:rPr>
                <w:noProof/>
                <w:webHidden/>
              </w:rPr>
              <w:fldChar w:fldCharType="end"/>
            </w:r>
          </w:hyperlink>
        </w:p>
        <w:p w:rsidR="00352D96" w:rsidRDefault="005F28FF">
          <w:pPr>
            <w:pStyle w:val="Spistreci1"/>
            <w:tabs>
              <w:tab w:val="left" w:pos="440"/>
              <w:tab w:val="right" w:leader="dot" w:pos="9062"/>
            </w:tabs>
            <w:rPr>
              <w:noProof/>
            </w:rPr>
          </w:pPr>
          <w:hyperlink w:anchor="_Toc445724501" w:history="1">
            <w:r w:rsidR="00352D96" w:rsidRPr="007B13AB">
              <w:rPr>
                <w:rStyle w:val="Hipercze"/>
                <w:rFonts w:cs="Times New Roman"/>
                <w:noProof/>
              </w:rPr>
              <w:t>4.</w:t>
            </w:r>
            <w:r w:rsidR="00352D96">
              <w:rPr>
                <w:noProof/>
              </w:rPr>
              <w:tab/>
            </w:r>
            <w:r w:rsidR="00352D96" w:rsidRPr="007B13AB">
              <w:rPr>
                <w:rStyle w:val="Hipercze"/>
                <w:rFonts w:cs="Times New Roman"/>
                <w:noProof/>
              </w:rPr>
              <w:t>Opis analizowanych wariantów.</w:t>
            </w:r>
            <w:r w:rsidR="00352D96">
              <w:rPr>
                <w:noProof/>
                <w:webHidden/>
              </w:rPr>
              <w:tab/>
            </w:r>
            <w:r>
              <w:rPr>
                <w:noProof/>
                <w:webHidden/>
              </w:rPr>
              <w:fldChar w:fldCharType="begin"/>
            </w:r>
            <w:r w:rsidR="00352D96">
              <w:rPr>
                <w:noProof/>
                <w:webHidden/>
              </w:rPr>
              <w:instrText xml:space="preserve"> PAGEREF _Toc445724501 \h </w:instrText>
            </w:r>
            <w:r>
              <w:rPr>
                <w:noProof/>
                <w:webHidden/>
              </w:rPr>
            </w:r>
            <w:r>
              <w:rPr>
                <w:noProof/>
                <w:webHidden/>
              </w:rPr>
              <w:fldChar w:fldCharType="separate"/>
            </w:r>
            <w:r w:rsidR="00352D96">
              <w:rPr>
                <w:noProof/>
                <w:webHidden/>
              </w:rPr>
              <w:t>58</w:t>
            </w:r>
            <w:r>
              <w:rPr>
                <w:noProof/>
                <w:webHidden/>
              </w:rPr>
              <w:fldChar w:fldCharType="end"/>
            </w:r>
          </w:hyperlink>
        </w:p>
        <w:p w:rsidR="00352D96" w:rsidRDefault="005F28FF">
          <w:pPr>
            <w:pStyle w:val="Spistreci3"/>
            <w:tabs>
              <w:tab w:val="left" w:pos="1320"/>
              <w:tab w:val="right" w:leader="dot" w:pos="9062"/>
            </w:tabs>
            <w:rPr>
              <w:noProof/>
            </w:rPr>
          </w:pPr>
          <w:hyperlink w:anchor="_Toc445724502" w:history="1">
            <w:r w:rsidR="00352D96" w:rsidRPr="007B13AB">
              <w:rPr>
                <w:rStyle w:val="Hipercze"/>
                <w:rFonts w:cs="Times New Roman"/>
                <w:noProof/>
              </w:rPr>
              <w:t>4.1.1.</w:t>
            </w:r>
            <w:r w:rsidR="00352D96">
              <w:rPr>
                <w:noProof/>
              </w:rPr>
              <w:tab/>
            </w:r>
            <w:r w:rsidR="00352D96" w:rsidRPr="007B13AB">
              <w:rPr>
                <w:rStyle w:val="Hipercze"/>
                <w:rFonts w:cs="Times New Roman"/>
                <w:noProof/>
              </w:rPr>
              <w:t>Wariant „0”</w:t>
            </w:r>
            <w:r w:rsidR="00352D96">
              <w:rPr>
                <w:noProof/>
                <w:webHidden/>
              </w:rPr>
              <w:tab/>
            </w:r>
            <w:r>
              <w:rPr>
                <w:noProof/>
                <w:webHidden/>
              </w:rPr>
              <w:fldChar w:fldCharType="begin"/>
            </w:r>
            <w:r w:rsidR="00352D96">
              <w:rPr>
                <w:noProof/>
                <w:webHidden/>
              </w:rPr>
              <w:instrText xml:space="preserve"> PAGEREF _Toc445724502 \h </w:instrText>
            </w:r>
            <w:r>
              <w:rPr>
                <w:noProof/>
                <w:webHidden/>
              </w:rPr>
            </w:r>
            <w:r>
              <w:rPr>
                <w:noProof/>
                <w:webHidden/>
              </w:rPr>
              <w:fldChar w:fldCharType="separate"/>
            </w:r>
            <w:r w:rsidR="00352D96">
              <w:rPr>
                <w:noProof/>
                <w:webHidden/>
              </w:rPr>
              <w:t>59</w:t>
            </w:r>
            <w:r>
              <w:rPr>
                <w:noProof/>
                <w:webHidden/>
              </w:rPr>
              <w:fldChar w:fldCharType="end"/>
            </w:r>
          </w:hyperlink>
        </w:p>
        <w:p w:rsidR="00352D96" w:rsidRDefault="005F28FF">
          <w:pPr>
            <w:pStyle w:val="Spistreci3"/>
            <w:tabs>
              <w:tab w:val="left" w:pos="1320"/>
              <w:tab w:val="right" w:leader="dot" w:pos="9062"/>
            </w:tabs>
            <w:rPr>
              <w:noProof/>
            </w:rPr>
          </w:pPr>
          <w:hyperlink w:anchor="_Toc445724503" w:history="1">
            <w:r w:rsidR="00352D96" w:rsidRPr="007B13AB">
              <w:rPr>
                <w:rStyle w:val="Hipercze"/>
                <w:rFonts w:cs="Times New Roman"/>
                <w:noProof/>
              </w:rPr>
              <w:t>4.1.2.</w:t>
            </w:r>
            <w:r w:rsidR="00352D96">
              <w:rPr>
                <w:noProof/>
              </w:rPr>
              <w:tab/>
            </w:r>
            <w:r w:rsidR="00352D96" w:rsidRPr="007B13AB">
              <w:rPr>
                <w:rStyle w:val="Hipercze"/>
                <w:rFonts w:cs="Times New Roman"/>
                <w:noProof/>
              </w:rPr>
              <w:t>Wariant inwestora „1” (wnioskowany).</w:t>
            </w:r>
            <w:r w:rsidR="00352D96">
              <w:rPr>
                <w:noProof/>
                <w:webHidden/>
              </w:rPr>
              <w:tab/>
            </w:r>
            <w:r>
              <w:rPr>
                <w:noProof/>
                <w:webHidden/>
              </w:rPr>
              <w:fldChar w:fldCharType="begin"/>
            </w:r>
            <w:r w:rsidR="00352D96">
              <w:rPr>
                <w:noProof/>
                <w:webHidden/>
              </w:rPr>
              <w:instrText xml:space="preserve"> PAGEREF _Toc445724503 \h </w:instrText>
            </w:r>
            <w:r>
              <w:rPr>
                <w:noProof/>
                <w:webHidden/>
              </w:rPr>
            </w:r>
            <w:r>
              <w:rPr>
                <w:noProof/>
                <w:webHidden/>
              </w:rPr>
              <w:fldChar w:fldCharType="separate"/>
            </w:r>
            <w:r w:rsidR="00352D96">
              <w:rPr>
                <w:noProof/>
                <w:webHidden/>
              </w:rPr>
              <w:t>59</w:t>
            </w:r>
            <w:r>
              <w:rPr>
                <w:noProof/>
                <w:webHidden/>
              </w:rPr>
              <w:fldChar w:fldCharType="end"/>
            </w:r>
          </w:hyperlink>
        </w:p>
        <w:p w:rsidR="00352D96" w:rsidRDefault="005F28FF">
          <w:pPr>
            <w:pStyle w:val="Spistreci3"/>
            <w:tabs>
              <w:tab w:val="left" w:pos="1320"/>
              <w:tab w:val="right" w:leader="dot" w:pos="9062"/>
            </w:tabs>
            <w:rPr>
              <w:noProof/>
            </w:rPr>
          </w:pPr>
          <w:hyperlink w:anchor="_Toc445724504" w:history="1">
            <w:r w:rsidR="00352D96" w:rsidRPr="007B13AB">
              <w:rPr>
                <w:rStyle w:val="Hipercze"/>
                <w:rFonts w:cs="Times New Roman"/>
                <w:noProof/>
              </w:rPr>
              <w:t>4.1.3.</w:t>
            </w:r>
            <w:r w:rsidR="00352D96">
              <w:rPr>
                <w:noProof/>
              </w:rPr>
              <w:tab/>
            </w:r>
            <w:r w:rsidR="00352D96" w:rsidRPr="007B13AB">
              <w:rPr>
                <w:rStyle w:val="Hipercze"/>
                <w:rFonts w:cs="Times New Roman"/>
                <w:noProof/>
              </w:rPr>
              <w:t>Wariant realny, alternatywny „2”.</w:t>
            </w:r>
            <w:r w:rsidR="00352D96">
              <w:rPr>
                <w:noProof/>
                <w:webHidden/>
              </w:rPr>
              <w:tab/>
            </w:r>
            <w:r>
              <w:rPr>
                <w:noProof/>
                <w:webHidden/>
              </w:rPr>
              <w:fldChar w:fldCharType="begin"/>
            </w:r>
            <w:r w:rsidR="00352D96">
              <w:rPr>
                <w:noProof/>
                <w:webHidden/>
              </w:rPr>
              <w:instrText xml:space="preserve"> PAGEREF _Toc445724504 \h </w:instrText>
            </w:r>
            <w:r>
              <w:rPr>
                <w:noProof/>
                <w:webHidden/>
              </w:rPr>
            </w:r>
            <w:r>
              <w:rPr>
                <w:noProof/>
                <w:webHidden/>
              </w:rPr>
              <w:fldChar w:fldCharType="separate"/>
            </w:r>
            <w:r w:rsidR="00352D96">
              <w:rPr>
                <w:noProof/>
                <w:webHidden/>
              </w:rPr>
              <w:t>59</w:t>
            </w:r>
            <w:r>
              <w:rPr>
                <w:noProof/>
                <w:webHidden/>
              </w:rPr>
              <w:fldChar w:fldCharType="end"/>
            </w:r>
          </w:hyperlink>
        </w:p>
        <w:p w:rsidR="00352D96" w:rsidRDefault="005F28FF">
          <w:pPr>
            <w:pStyle w:val="Spistreci1"/>
            <w:tabs>
              <w:tab w:val="left" w:pos="440"/>
              <w:tab w:val="right" w:leader="dot" w:pos="9062"/>
            </w:tabs>
            <w:rPr>
              <w:noProof/>
            </w:rPr>
          </w:pPr>
          <w:hyperlink w:anchor="_Toc445724505" w:history="1">
            <w:r w:rsidR="00352D96" w:rsidRPr="007B13AB">
              <w:rPr>
                <w:rStyle w:val="Hipercze"/>
                <w:rFonts w:cs="Times New Roman"/>
                <w:noProof/>
              </w:rPr>
              <w:t>5.</w:t>
            </w:r>
            <w:r w:rsidR="00352D96">
              <w:rPr>
                <w:noProof/>
              </w:rPr>
              <w:tab/>
            </w:r>
            <w:r w:rsidR="00352D96" w:rsidRPr="007B13AB">
              <w:rPr>
                <w:rStyle w:val="Hipercze"/>
                <w:rFonts w:cs="Times New Roman"/>
                <w:noProof/>
              </w:rPr>
              <w:t>Analiza wariantów.</w:t>
            </w:r>
            <w:r w:rsidR="00352D96">
              <w:rPr>
                <w:noProof/>
                <w:webHidden/>
              </w:rPr>
              <w:tab/>
            </w:r>
            <w:r>
              <w:rPr>
                <w:noProof/>
                <w:webHidden/>
              </w:rPr>
              <w:fldChar w:fldCharType="begin"/>
            </w:r>
            <w:r w:rsidR="00352D96">
              <w:rPr>
                <w:noProof/>
                <w:webHidden/>
              </w:rPr>
              <w:instrText xml:space="preserve"> PAGEREF _Toc445724505 \h </w:instrText>
            </w:r>
            <w:r>
              <w:rPr>
                <w:noProof/>
                <w:webHidden/>
              </w:rPr>
            </w:r>
            <w:r>
              <w:rPr>
                <w:noProof/>
                <w:webHidden/>
              </w:rPr>
              <w:fldChar w:fldCharType="separate"/>
            </w:r>
            <w:r w:rsidR="00352D96">
              <w:rPr>
                <w:noProof/>
                <w:webHidden/>
              </w:rPr>
              <w:t>60</w:t>
            </w:r>
            <w:r>
              <w:rPr>
                <w:noProof/>
                <w:webHidden/>
              </w:rPr>
              <w:fldChar w:fldCharType="end"/>
            </w:r>
          </w:hyperlink>
        </w:p>
        <w:p w:rsidR="00352D96" w:rsidRDefault="005F28FF">
          <w:pPr>
            <w:pStyle w:val="Spistreci2"/>
            <w:tabs>
              <w:tab w:val="left" w:pos="880"/>
              <w:tab w:val="right" w:leader="dot" w:pos="9062"/>
            </w:tabs>
            <w:rPr>
              <w:noProof/>
            </w:rPr>
          </w:pPr>
          <w:hyperlink w:anchor="_Toc445724506" w:history="1">
            <w:r w:rsidR="00352D96" w:rsidRPr="007B13AB">
              <w:rPr>
                <w:rStyle w:val="Hipercze"/>
                <w:rFonts w:cs="Times New Roman"/>
                <w:noProof/>
              </w:rPr>
              <w:t>5.1.</w:t>
            </w:r>
            <w:r w:rsidR="00352D96">
              <w:rPr>
                <w:noProof/>
              </w:rPr>
              <w:tab/>
            </w:r>
            <w:r w:rsidR="00352D96" w:rsidRPr="007B13AB">
              <w:rPr>
                <w:rStyle w:val="Hipercze"/>
                <w:rFonts w:cs="Times New Roman"/>
                <w:noProof/>
              </w:rPr>
              <w:t>Określenie przewidywanego oddziaływania na środowisko analizowanych wariantów.</w:t>
            </w:r>
            <w:r w:rsidR="00352D96">
              <w:rPr>
                <w:noProof/>
                <w:webHidden/>
              </w:rPr>
              <w:tab/>
            </w:r>
            <w:r>
              <w:rPr>
                <w:noProof/>
                <w:webHidden/>
              </w:rPr>
              <w:fldChar w:fldCharType="begin"/>
            </w:r>
            <w:r w:rsidR="00352D96">
              <w:rPr>
                <w:noProof/>
                <w:webHidden/>
              </w:rPr>
              <w:instrText xml:space="preserve"> PAGEREF _Toc445724506 \h </w:instrText>
            </w:r>
            <w:r>
              <w:rPr>
                <w:noProof/>
                <w:webHidden/>
              </w:rPr>
            </w:r>
            <w:r>
              <w:rPr>
                <w:noProof/>
                <w:webHidden/>
              </w:rPr>
              <w:fldChar w:fldCharType="separate"/>
            </w:r>
            <w:r w:rsidR="00352D96">
              <w:rPr>
                <w:noProof/>
                <w:webHidden/>
              </w:rPr>
              <w:t>60</w:t>
            </w:r>
            <w:r>
              <w:rPr>
                <w:noProof/>
                <w:webHidden/>
              </w:rPr>
              <w:fldChar w:fldCharType="end"/>
            </w:r>
          </w:hyperlink>
        </w:p>
        <w:p w:rsidR="00352D96" w:rsidRDefault="005F28FF">
          <w:pPr>
            <w:pStyle w:val="Spistreci2"/>
            <w:tabs>
              <w:tab w:val="left" w:pos="880"/>
              <w:tab w:val="right" w:leader="dot" w:pos="9062"/>
            </w:tabs>
            <w:rPr>
              <w:noProof/>
            </w:rPr>
          </w:pPr>
          <w:hyperlink w:anchor="_Toc445724507" w:history="1">
            <w:r w:rsidR="00352D96" w:rsidRPr="007B13AB">
              <w:rPr>
                <w:rStyle w:val="Hipercze"/>
                <w:rFonts w:cs="Times New Roman"/>
                <w:noProof/>
              </w:rPr>
              <w:t>5.2.</w:t>
            </w:r>
            <w:r w:rsidR="00352D96">
              <w:rPr>
                <w:noProof/>
              </w:rPr>
              <w:tab/>
            </w:r>
            <w:r w:rsidR="00352D96" w:rsidRPr="007B13AB">
              <w:rPr>
                <w:rStyle w:val="Hipercze"/>
                <w:rFonts w:cs="Times New Roman"/>
                <w:noProof/>
              </w:rPr>
              <w:t>Analiza wariantów.</w:t>
            </w:r>
            <w:r w:rsidR="00352D96">
              <w:rPr>
                <w:noProof/>
                <w:webHidden/>
              </w:rPr>
              <w:tab/>
            </w:r>
            <w:r>
              <w:rPr>
                <w:noProof/>
                <w:webHidden/>
              </w:rPr>
              <w:fldChar w:fldCharType="begin"/>
            </w:r>
            <w:r w:rsidR="00352D96">
              <w:rPr>
                <w:noProof/>
                <w:webHidden/>
              </w:rPr>
              <w:instrText xml:space="preserve"> PAGEREF _Toc445724507 \h </w:instrText>
            </w:r>
            <w:r>
              <w:rPr>
                <w:noProof/>
                <w:webHidden/>
              </w:rPr>
            </w:r>
            <w:r>
              <w:rPr>
                <w:noProof/>
                <w:webHidden/>
              </w:rPr>
              <w:fldChar w:fldCharType="separate"/>
            </w:r>
            <w:r w:rsidR="00352D96">
              <w:rPr>
                <w:noProof/>
                <w:webHidden/>
              </w:rPr>
              <w:t>63</w:t>
            </w:r>
            <w:r>
              <w:rPr>
                <w:noProof/>
                <w:webHidden/>
              </w:rPr>
              <w:fldChar w:fldCharType="end"/>
            </w:r>
          </w:hyperlink>
        </w:p>
        <w:p w:rsidR="00352D96" w:rsidRDefault="005F28FF">
          <w:pPr>
            <w:pStyle w:val="Spistreci1"/>
            <w:tabs>
              <w:tab w:val="left" w:pos="440"/>
              <w:tab w:val="right" w:leader="dot" w:pos="9062"/>
            </w:tabs>
            <w:rPr>
              <w:noProof/>
            </w:rPr>
          </w:pPr>
          <w:hyperlink w:anchor="_Toc445724508" w:history="1">
            <w:r w:rsidR="00352D96" w:rsidRPr="007B13AB">
              <w:rPr>
                <w:rStyle w:val="Hipercze"/>
                <w:rFonts w:cs="Times New Roman"/>
                <w:noProof/>
              </w:rPr>
              <w:t>6.</w:t>
            </w:r>
            <w:r w:rsidR="00352D96">
              <w:rPr>
                <w:noProof/>
              </w:rPr>
              <w:tab/>
            </w:r>
            <w:r w:rsidR="00352D96" w:rsidRPr="007B13AB">
              <w:rPr>
                <w:rStyle w:val="Hipercze"/>
                <w:rFonts w:cs="Times New Roman"/>
                <w:noProof/>
              </w:rPr>
              <w:t>Opis przewidywanych skutków dla środowiska w przypadku niepodejmowania przedsięwzięcia.</w:t>
            </w:r>
            <w:r w:rsidR="00352D96">
              <w:rPr>
                <w:noProof/>
                <w:webHidden/>
              </w:rPr>
              <w:tab/>
            </w:r>
            <w:r w:rsidR="00352D96">
              <w:rPr>
                <w:noProof/>
                <w:webHidden/>
              </w:rPr>
              <w:tab/>
            </w:r>
            <w:r w:rsidR="00352D96">
              <w:rPr>
                <w:noProof/>
                <w:webHidden/>
              </w:rPr>
              <w:tab/>
            </w:r>
            <w:r>
              <w:rPr>
                <w:noProof/>
                <w:webHidden/>
              </w:rPr>
              <w:fldChar w:fldCharType="begin"/>
            </w:r>
            <w:r w:rsidR="00352D96">
              <w:rPr>
                <w:noProof/>
                <w:webHidden/>
              </w:rPr>
              <w:instrText xml:space="preserve"> PAGEREF _Toc445724508 \h </w:instrText>
            </w:r>
            <w:r>
              <w:rPr>
                <w:noProof/>
                <w:webHidden/>
              </w:rPr>
            </w:r>
            <w:r>
              <w:rPr>
                <w:noProof/>
                <w:webHidden/>
              </w:rPr>
              <w:fldChar w:fldCharType="separate"/>
            </w:r>
            <w:r w:rsidR="00352D96">
              <w:rPr>
                <w:noProof/>
                <w:webHidden/>
              </w:rPr>
              <w:t>65</w:t>
            </w:r>
            <w:r>
              <w:rPr>
                <w:noProof/>
                <w:webHidden/>
              </w:rPr>
              <w:fldChar w:fldCharType="end"/>
            </w:r>
          </w:hyperlink>
        </w:p>
        <w:p w:rsidR="00352D96" w:rsidRDefault="005F28FF">
          <w:pPr>
            <w:pStyle w:val="Spistreci1"/>
            <w:tabs>
              <w:tab w:val="left" w:pos="440"/>
              <w:tab w:val="right" w:leader="dot" w:pos="9062"/>
            </w:tabs>
            <w:rPr>
              <w:noProof/>
            </w:rPr>
          </w:pPr>
          <w:hyperlink w:anchor="_Toc445724509" w:history="1">
            <w:r w:rsidR="00352D96" w:rsidRPr="007B13AB">
              <w:rPr>
                <w:rStyle w:val="Hipercze"/>
                <w:rFonts w:cs="Times New Roman"/>
                <w:noProof/>
              </w:rPr>
              <w:t>7.</w:t>
            </w:r>
            <w:r w:rsidR="00352D96">
              <w:rPr>
                <w:noProof/>
              </w:rPr>
              <w:tab/>
            </w:r>
            <w:r w:rsidR="00352D96" w:rsidRPr="007B13AB">
              <w:rPr>
                <w:rStyle w:val="Hipercze"/>
                <w:rFonts w:cs="Times New Roman"/>
                <w:noProof/>
              </w:rPr>
              <w:t>Opis przewidywanego oddziaływania na środowisko planowanego przedsięwzięcia.</w:t>
            </w:r>
            <w:r w:rsidR="00352D96">
              <w:rPr>
                <w:noProof/>
                <w:webHidden/>
              </w:rPr>
              <w:tab/>
            </w:r>
            <w:r>
              <w:rPr>
                <w:noProof/>
                <w:webHidden/>
              </w:rPr>
              <w:fldChar w:fldCharType="begin"/>
            </w:r>
            <w:r w:rsidR="00352D96">
              <w:rPr>
                <w:noProof/>
                <w:webHidden/>
              </w:rPr>
              <w:instrText xml:space="preserve"> PAGEREF _Toc445724509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2"/>
            <w:tabs>
              <w:tab w:val="left" w:pos="880"/>
              <w:tab w:val="right" w:leader="dot" w:pos="9062"/>
            </w:tabs>
            <w:rPr>
              <w:noProof/>
            </w:rPr>
          </w:pPr>
          <w:hyperlink w:anchor="_Toc445724510" w:history="1">
            <w:r w:rsidR="00352D96" w:rsidRPr="007B13AB">
              <w:rPr>
                <w:rStyle w:val="Hipercze"/>
                <w:rFonts w:cs="Times New Roman"/>
                <w:noProof/>
              </w:rPr>
              <w:t>7.1.</w:t>
            </w:r>
            <w:r w:rsidR="00352D96">
              <w:rPr>
                <w:noProof/>
              </w:rPr>
              <w:tab/>
            </w:r>
            <w:r w:rsidR="00352D96" w:rsidRPr="007B13AB">
              <w:rPr>
                <w:rStyle w:val="Hipercze"/>
                <w:rFonts w:cs="Times New Roman"/>
                <w:noProof/>
              </w:rPr>
              <w:t>Oddziaływanie na środowisko wodno gruntowe.</w:t>
            </w:r>
            <w:r w:rsidR="00352D96">
              <w:rPr>
                <w:noProof/>
                <w:webHidden/>
              </w:rPr>
              <w:tab/>
            </w:r>
            <w:r>
              <w:rPr>
                <w:noProof/>
                <w:webHidden/>
              </w:rPr>
              <w:fldChar w:fldCharType="begin"/>
            </w:r>
            <w:r w:rsidR="00352D96">
              <w:rPr>
                <w:noProof/>
                <w:webHidden/>
              </w:rPr>
              <w:instrText xml:space="preserve"> PAGEREF _Toc445724510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3"/>
            <w:tabs>
              <w:tab w:val="left" w:pos="1320"/>
              <w:tab w:val="right" w:leader="dot" w:pos="9062"/>
            </w:tabs>
            <w:rPr>
              <w:noProof/>
            </w:rPr>
          </w:pPr>
          <w:hyperlink w:anchor="_Toc445724511" w:history="1">
            <w:r w:rsidR="00352D96" w:rsidRPr="007B13AB">
              <w:rPr>
                <w:rStyle w:val="Hipercze"/>
                <w:rFonts w:cs="Times New Roman"/>
                <w:noProof/>
              </w:rPr>
              <w:t>7.1.1.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_Toc445724511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3"/>
            <w:tabs>
              <w:tab w:val="left" w:pos="1320"/>
              <w:tab w:val="right" w:leader="dot" w:pos="9062"/>
            </w:tabs>
            <w:rPr>
              <w:noProof/>
            </w:rPr>
          </w:pPr>
          <w:hyperlink w:anchor="_Toc445724512" w:history="1">
            <w:r w:rsidR="00352D96" w:rsidRPr="007B13AB">
              <w:rPr>
                <w:rStyle w:val="Hipercze"/>
                <w:rFonts w:cs="Times New Roman"/>
                <w:noProof/>
              </w:rPr>
              <w:t>7.1.2.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_Toc445724512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3"/>
            <w:tabs>
              <w:tab w:val="left" w:pos="1320"/>
              <w:tab w:val="right" w:leader="dot" w:pos="9062"/>
            </w:tabs>
            <w:rPr>
              <w:noProof/>
            </w:rPr>
          </w:pPr>
          <w:hyperlink w:anchor="_Toc445724513" w:history="1">
            <w:r w:rsidR="00352D96" w:rsidRPr="007B13AB">
              <w:rPr>
                <w:rStyle w:val="Hipercze"/>
                <w:rFonts w:cs="Times New Roman"/>
                <w:noProof/>
              </w:rPr>
              <w:t>7.1.3.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_Toc445724513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2"/>
            <w:tabs>
              <w:tab w:val="left" w:pos="880"/>
              <w:tab w:val="right" w:leader="dot" w:pos="9062"/>
            </w:tabs>
            <w:rPr>
              <w:noProof/>
            </w:rPr>
          </w:pPr>
          <w:hyperlink w:anchor="_Toc445724514" w:history="1">
            <w:r w:rsidR="00352D96" w:rsidRPr="007B13AB">
              <w:rPr>
                <w:rStyle w:val="Hipercze"/>
                <w:rFonts w:cs="Times New Roman"/>
                <w:noProof/>
              </w:rPr>
              <w:t>7.2.</w:t>
            </w:r>
            <w:r w:rsidR="00352D96">
              <w:rPr>
                <w:noProof/>
              </w:rPr>
              <w:tab/>
            </w:r>
            <w:r w:rsidR="00352D96" w:rsidRPr="007B13AB">
              <w:rPr>
                <w:rStyle w:val="Hipercze"/>
                <w:rFonts w:cs="Times New Roman"/>
                <w:noProof/>
              </w:rPr>
              <w:t>Oddziaływanie na jednolite części wód powierzchniowych.</w:t>
            </w:r>
            <w:r w:rsidR="00352D96">
              <w:rPr>
                <w:noProof/>
                <w:webHidden/>
              </w:rPr>
              <w:tab/>
            </w:r>
            <w:r>
              <w:rPr>
                <w:noProof/>
                <w:webHidden/>
              </w:rPr>
              <w:fldChar w:fldCharType="begin"/>
            </w:r>
            <w:r w:rsidR="00352D96">
              <w:rPr>
                <w:noProof/>
                <w:webHidden/>
              </w:rPr>
              <w:instrText xml:space="preserve"> PAGEREF _Toc445724514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3"/>
            <w:tabs>
              <w:tab w:val="left" w:pos="1320"/>
              <w:tab w:val="right" w:leader="dot" w:pos="9062"/>
            </w:tabs>
            <w:rPr>
              <w:noProof/>
            </w:rPr>
          </w:pPr>
          <w:hyperlink w:anchor="_Toc445724515" w:history="1">
            <w:r w:rsidR="00352D96" w:rsidRPr="007B13AB">
              <w:rPr>
                <w:rStyle w:val="Hipercze"/>
                <w:rFonts w:cs="Times New Roman"/>
                <w:noProof/>
              </w:rPr>
              <w:t>7.2.1.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_Toc445724515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3"/>
            <w:tabs>
              <w:tab w:val="left" w:pos="1320"/>
              <w:tab w:val="right" w:leader="dot" w:pos="9062"/>
            </w:tabs>
            <w:rPr>
              <w:noProof/>
            </w:rPr>
          </w:pPr>
          <w:hyperlink w:anchor="_Toc445724516" w:history="1">
            <w:r w:rsidR="00352D96" w:rsidRPr="007B13AB">
              <w:rPr>
                <w:rStyle w:val="Hipercze"/>
                <w:rFonts w:cs="Times New Roman"/>
                <w:noProof/>
              </w:rPr>
              <w:t>7.2.2.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_Toc445724516 \h </w:instrText>
            </w:r>
            <w:r>
              <w:rPr>
                <w:noProof/>
                <w:webHidden/>
              </w:rPr>
            </w:r>
            <w:r>
              <w:rPr>
                <w:noProof/>
                <w:webHidden/>
              </w:rPr>
              <w:fldChar w:fldCharType="separate"/>
            </w:r>
            <w:r w:rsidR="00352D96">
              <w:rPr>
                <w:noProof/>
                <w:webHidden/>
              </w:rPr>
              <w:t>66</w:t>
            </w:r>
            <w:r>
              <w:rPr>
                <w:noProof/>
                <w:webHidden/>
              </w:rPr>
              <w:fldChar w:fldCharType="end"/>
            </w:r>
          </w:hyperlink>
        </w:p>
        <w:p w:rsidR="00352D96" w:rsidRDefault="005F28FF">
          <w:pPr>
            <w:pStyle w:val="Spistreci3"/>
            <w:tabs>
              <w:tab w:val="left" w:pos="1320"/>
              <w:tab w:val="right" w:leader="dot" w:pos="9062"/>
            </w:tabs>
            <w:rPr>
              <w:noProof/>
            </w:rPr>
          </w:pPr>
          <w:hyperlink w:anchor="_Toc445724517" w:history="1">
            <w:r w:rsidR="00352D96" w:rsidRPr="007B13AB">
              <w:rPr>
                <w:rStyle w:val="Hipercze"/>
                <w:rFonts w:cs="Times New Roman"/>
                <w:noProof/>
              </w:rPr>
              <w:t>7.2.3.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_Toc445724517 \h </w:instrText>
            </w:r>
            <w:r>
              <w:rPr>
                <w:noProof/>
                <w:webHidden/>
              </w:rPr>
            </w:r>
            <w:r>
              <w:rPr>
                <w:noProof/>
                <w:webHidden/>
              </w:rPr>
              <w:fldChar w:fldCharType="separate"/>
            </w:r>
            <w:r w:rsidR="00352D96">
              <w:rPr>
                <w:noProof/>
                <w:webHidden/>
              </w:rPr>
              <w:t>68</w:t>
            </w:r>
            <w:r>
              <w:rPr>
                <w:noProof/>
                <w:webHidden/>
              </w:rPr>
              <w:fldChar w:fldCharType="end"/>
            </w:r>
          </w:hyperlink>
        </w:p>
        <w:p w:rsidR="00352D96" w:rsidRDefault="005F28FF">
          <w:pPr>
            <w:pStyle w:val="Spistreci2"/>
            <w:tabs>
              <w:tab w:val="left" w:pos="880"/>
              <w:tab w:val="right" w:leader="dot" w:pos="9062"/>
            </w:tabs>
            <w:rPr>
              <w:noProof/>
            </w:rPr>
          </w:pPr>
          <w:hyperlink w:anchor="_Toc445724518" w:history="1">
            <w:r w:rsidR="00352D96" w:rsidRPr="007B13AB">
              <w:rPr>
                <w:rStyle w:val="Hipercze"/>
                <w:rFonts w:cs="Times New Roman"/>
                <w:noProof/>
              </w:rPr>
              <w:t>7.3.</w:t>
            </w:r>
            <w:r w:rsidR="00352D96">
              <w:rPr>
                <w:noProof/>
              </w:rPr>
              <w:tab/>
            </w:r>
            <w:r w:rsidR="00352D96" w:rsidRPr="007B13AB">
              <w:rPr>
                <w:rStyle w:val="Hipercze"/>
                <w:rFonts w:cs="Times New Roman"/>
                <w:noProof/>
              </w:rPr>
              <w:t>Oddziaływanie na jednolite części wód podziemnych.</w:t>
            </w:r>
            <w:r w:rsidR="00352D96">
              <w:rPr>
                <w:noProof/>
                <w:webHidden/>
              </w:rPr>
              <w:tab/>
            </w:r>
            <w:r>
              <w:rPr>
                <w:noProof/>
                <w:webHidden/>
              </w:rPr>
              <w:fldChar w:fldCharType="begin"/>
            </w:r>
            <w:r w:rsidR="00352D96">
              <w:rPr>
                <w:noProof/>
                <w:webHidden/>
              </w:rPr>
              <w:instrText xml:space="preserve"> PAGEREF _Toc445724518 \h </w:instrText>
            </w:r>
            <w:r>
              <w:rPr>
                <w:noProof/>
                <w:webHidden/>
              </w:rPr>
            </w:r>
            <w:r>
              <w:rPr>
                <w:noProof/>
                <w:webHidden/>
              </w:rPr>
              <w:fldChar w:fldCharType="separate"/>
            </w:r>
            <w:r w:rsidR="00352D96">
              <w:rPr>
                <w:noProof/>
                <w:webHidden/>
              </w:rPr>
              <w:t>68</w:t>
            </w:r>
            <w:r>
              <w:rPr>
                <w:noProof/>
                <w:webHidden/>
              </w:rPr>
              <w:fldChar w:fldCharType="end"/>
            </w:r>
          </w:hyperlink>
        </w:p>
        <w:p w:rsidR="00352D96" w:rsidRDefault="005F28FF">
          <w:pPr>
            <w:pStyle w:val="Spistreci3"/>
            <w:tabs>
              <w:tab w:val="left" w:pos="1320"/>
              <w:tab w:val="right" w:leader="dot" w:pos="9062"/>
            </w:tabs>
            <w:rPr>
              <w:noProof/>
            </w:rPr>
          </w:pPr>
          <w:hyperlink w:anchor="_Toc445724519" w:history="1">
            <w:r w:rsidR="00352D96" w:rsidRPr="007B13AB">
              <w:rPr>
                <w:rStyle w:val="Hipercze"/>
                <w:rFonts w:cs="Times New Roman"/>
                <w:noProof/>
              </w:rPr>
              <w:t>7.3.1.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_Toc445724519 \h </w:instrText>
            </w:r>
            <w:r>
              <w:rPr>
                <w:noProof/>
                <w:webHidden/>
              </w:rPr>
            </w:r>
            <w:r>
              <w:rPr>
                <w:noProof/>
                <w:webHidden/>
              </w:rPr>
              <w:fldChar w:fldCharType="separate"/>
            </w:r>
            <w:r w:rsidR="00352D96">
              <w:rPr>
                <w:noProof/>
                <w:webHidden/>
              </w:rPr>
              <w:t>68</w:t>
            </w:r>
            <w:r>
              <w:rPr>
                <w:noProof/>
                <w:webHidden/>
              </w:rPr>
              <w:fldChar w:fldCharType="end"/>
            </w:r>
          </w:hyperlink>
        </w:p>
        <w:p w:rsidR="00352D96" w:rsidRDefault="005F28FF">
          <w:pPr>
            <w:pStyle w:val="Spistreci3"/>
            <w:tabs>
              <w:tab w:val="left" w:pos="1320"/>
              <w:tab w:val="right" w:leader="dot" w:pos="9062"/>
            </w:tabs>
            <w:rPr>
              <w:noProof/>
            </w:rPr>
          </w:pPr>
          <w:hyperlink w:anchor="_Toc445724520" w:history="1">
            <w:r w:rsidR="00352D96" w:rsidRPr="007B13AB">
              <w:rPr>
                <w:rStyle w:val="Hipercze"/>
                <w:rFonts w:cs="Times New Roman"/>
                <w:noProof/>
              </w:rPr>
              <w:t>7.3.2.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_Toc445724520 \h </w:instrText>
            </w:r>
            <w:r>
              <w:rPr>
                <w:noProof/>
                <w:webHidden/>
              </w:rPr>
            </w:r>
            <w:r>
              <w:rPr>
                <w:noProof/>
                <w:webHidden/>
              </w:rPr>
              <w:fldChar w:fldCharType="separate"/>
            </w:r>
            <w:r w:rsidR="00352D96">
              <w:rPr>
                <w:noProof/>
                <w:webHidden/>
              </w:rPr>
              <w:t>68</w:t>
            </w:r>
            <w:r>
              <w:rPr>
                <w:noProof/>
                <w:webHidden/>
              </w:rPr>
              <w:fldChar w:fldCharType="end"/>
            </w:r>
          </w:hyperlink>
        </w:p>
        <w:p w:rsidR="00352D96" w:rsidRDefault="005F28FF">
          <w:pPr>
            <w:pStyle w:val="Spistreci3"/>
            <w:tabs>
              <w:tab w:val="left" w:pos="1320"/>
              <w:tab w:val="right" w:leader="dot" w:pos="9062"/>
            </w:tabs>
            <w:rPr>
              <w:noProof/>
            </w:rPr>
          </w:pPr>
          <w:hyperlink w:anchor="_Toc445724521" w:history="1">
            <w:r w:rsidR="00352D96" w:rsidRPr="007B13AB">
              <w:rPr>
                <w:rStyle w:val="Hipercze"/>
                <w:rFonts w:cs="Times New Roman"/>
                <w:noProof/>
              </w:rPr>
              <w:t>7.3.3.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_Toc445724521 \h </w:instrText>
            </w:r>
            <w:r>
              <w:rPr>
                <w:noProof/>
                <w:webHidden/>
              </w:rPr>
            </w:r>
            <w:r>
              <w:rPr>
                <w:noProof/>
                <w:webHidden/>
              </w:rPr>
              <w:fldChar w:fldCharType="separate"/>
            </w:r>
            <w:r w:rsidR="00352D96">
              <w:rPr>
                <w:noProof/>
                <w:webHidden/>
              </w:rPr>
              <w:t>68</w:t>
            </w:r>
            <w:r>
              <w:rPr>
                <w:noProof/>
                <w:webHidden/>
              </w:rPr>
              <w:fldChar w:fldCharType="end"/>
            </w:r>
          </w:hyperlink>
        </w:p>
        <w:p w:rsidR="00352D96" w:rsidRDefault="005F28FF">
          <w:pPr>
            <w:pStyle w:val="Spistreci2"/>
            <w:tabs>
              <w:tab w:val="left" w:pos="880"/>
              <w:tab w:val="right" w:leader="dot" w:pos="9062"/>
            </w:tabs>
            <w:rPr>
              <w:noProof/>
            </w:rPr>
          </w:pPr>
          <w:hyperlink w:anchor="_Toc445724522" w:history="1">
            <w:r w:rsidR="00352D96" w:rsidRPr="007B13AB">
              <w:rPr>
                <w:rStyle w:val="Hipercze"/>
                <w:rFonts w:cs="Times New Roman"/>
                <w:noProof/>
              </w:rPr>
              <w:t>7.4.</w:t>
            </w:r>
            <w:r w:rsidR="00352D96">
              <w:rPr>
                <w:noProof/>
              </w:rPr>
              <w:tab/>
            </w:r>
            <w:r w:rsidR="00352D96" w:rsidRPr="007B13AB">
              <w:rPr>
                <w:rStyle w:val="Hipercze"/>
                <w:rFonts w:cs="Times New Roman"/>
                <w:noProof/>
              </w:rPr>
              <w:t>Oddziaływanie na klimat.</w:t>
            </w:r>
            <w:r w:rsidR="00352D96">
              <w:rPr>
                <w:noProof/>
                <w:webHidden/>
              </w:rPr>
              <w:tab/>
            </w:r>
            <w:r>
              <w:rPr>
                <w:noProof/>
                <w:webHidden/>
              </w:rPr>
              <w:fldChar w:fldCharType="begin"/>
            </w:r>
            <w:r w:rsidR="00352D96">
              <w:rPr>
                <w:noProof/>
                <w:webHidden/>
              </w:rPr>
              <w:instrText xml:space="preserve"> PAGEREF _Toc445724522 \h </w:instrText>
            </w:r>
            <w:r>
              <w:rPr>
                <w:noProof/>
                <w:webHidden/>
              </w:rPr>
            </w:r>
            <w:r>
              <w:rPr>
                <w:noProof/>
                <w:webHidden/>
              </w:rPr>
              <w:fldChar w:fldCharType="separate"/>
            </w:r>
            <w:r w:rsidR="00352D96">
              <w:rPr>
                <w:noProof/>
                <w:webHidden/>
              </w:rPr>
              <w:t>69</w:t>
            </w:r>
            <w:r>
              <w:rPr>
                <w:noProof/>
                <w:webHidden/>
              </w:rPr>
              <w:fldChar w:fldCharType="end"/>
            </w:r>
          </w:hyperlink>
        </w:p>
        <w:p w:rsidR="00352D96" w:rsidRDefault="005F28FF">
          <w:pPr>
            <w:pStyle w:val="Spistreci3"/>
            <w:tabs>
              <w:tab w:val="left" w:pos="1320"/>
              <w:tab w:val="right" w:leader="dot" w:pos="9062"/>
            </w:tabs>
            <w:rPr>
              <w:noProof/>
            </w:rPr>
          </w:pPr>
          <w:hyperlink w:anchor="_Toc445724523" w:history="1">
            <w:r w:rsidR="00352D96" w:rsidRPr="007B13AB">
              <w:rPr>
                <w:rStyle w:val="Hipercze"/>
                <w:rFonts w:cs="Times New Roman"/>
                <w:noProof/>
              </w:rPr>
              <w:t>7.4.1.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_Toc445724523 \h </w:instrText>
            </w:r>
            <w:r>
              <w:rPr>
                <w:noProof/>
                <w:webHidden/>
              </w:rPr>
            </w:r>
            <w:r>
              <w:rPr>
                <w:noProof/>
                <w:webHidden/>
              </w:rPr>
              <w:fldChar w:fldCharType="separate"/>
            </w:r>
            <w:r w:rsidR="00352D96">
              <w:rPr>
                <w:noProof/>
                <w:webHidden/>
              </w:rPr>
              <w:t>69</w:t>
            </w:r>
            <w:r>
              <w:rPr>
                <w:noProof/>
                <w:webHidden/>
              </w:rPr>
              <w:fldChar w:fldCharType="end"/>
            </w:r>
          </w:hyperlink>
        </w:p>
        <w:p w:rsidR="00352D96" w:rsidRDefault="005F28FF">
          <w:pPr>
            <w:pStyle w:val="Spistreci3"/>
            <w:tabs>
              <w:tab w:val="left" w:pos="1320"/>
              <w:tab w:val="right" w:leader="dot" w:pos="9062"/>
            </w:tabs>
            <w:rPr>
              <w:noProof/>
            </w:rPr>
          </w:pPr>
          <w:hyperlink w:anchor="_Toc445724524" w:history="1">
            <w:r w:rsidR="00352D96" w:rsidRPr="007B13AB">
              <w:rPr>
                <w:rStyle w:val="Hipercze"/>
                <w:rFonts w:cs="Times New Roman"/>
                <w:noProof/>
              </w:rPr>
              <w:t>7.4.2.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_Toc445724524 \h </w:instrText>
            </w:r>
            <w:r>
              <w:rPr>
                <w:noProof/>
                <w:webHidden/>
              </w:rPr>
            </w:r>
            <w:r>
              <w:rPr>
                <w:noProof/>
                <w:webHidden/>
              </w:rPr>
              <w:fldChar w:fldCharType="separate"/>
            </w:r>
            <w:r w:rsidR="00352D96">
              <w:rPr>
                <w:noProof/>
                <w:webHidden/>
              </w:rPr>
              <w:t>69</w:t>
            </w:r>
            <w:r>
              <w:rPr>
                <w:noProof/>
                <w:webHidden/>
              </w:rPr>
              <w:fldChar w:fldCharType="end"/>
            </w:r>
          </w:hyperlink>
        </w:p>
        <w:p w:rsidR="00352D96" w:rsidRDefault="005F28FF">
          <w:pPr>
            <w:pStyle w:val="Spistreci3"/>
            <w:tabs>
              <w:tab w:val="left" w:pos="1320"/>
              <w:tab w:val="right" w:leader="dot" w:pos="9062"/>
            </w:tabs>
            <w:rPr>
              <w:noProof/>
            </w:rPr>
          </w:pPr>
          <w:hyperlink w:anchor="_Toc445724525" w:history="1">
            <w:r w:rsidR="00352D96" w:rsidRPr="007B13AB">
              <w:rPr>
                <w:rStyle w:val="Hipercze"/>
                <w:rFonts w:cs="Times New Roman"/>
                <w:noProof/>
              </w:rPr>
              <w:t>7.4.3.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_Toc445724525 \h </w:instrText>
            </w:r>
            <w:r>
              <w:rPr>
                <w:noProof/>
                <w:webHidden/>
              </w:rPr>
            </w:r>
            <w:r>
              <w:rPr>
                <w:noProof/>
                <w:webHidden/>
              </w:rPr>
              <w:fldChar w:fldCharType="separate"/>
            </w:r>
            <w:r w:rsidR="00352D96">
              <w:rPr>
                <w:noProof/>
                <w:webHidden/>
              </w:rPr>
              <w:t>69</w:t>
            </w:r>
            <w:r>
              <w:rPr>
                <w:noProof/>
                <w:webHidden/>
              </w:rPr>
              <w:fldChar w:fldCharType="end"/>
            </w:r>
          </w:hyperlink>
        </w:p>
        <w:p w:rsidR="00352D96" w:rsidRDefault="005F28FF">
          <w:pPr>
            <w:pStyle w:val="Spistreci2"/>
            <w:tabs>
              <w:tab w:val="left" w:pos="880"/>
              <w:tab w:val="right" w:leader="dot" w:pos="9062"/>
            </w:tabs>
            <w:rPr>
              <w:noProof/>
            </w:rPr>
          </w:pPr>
          <w:hyperlink w:anchor="_Toc445724526" w:history="1">
            <w:r w:rsidR="00352D96" w:rsidRPr="007B13AB">
              <w:rPr>
                <w:rStyle w:val="Hipercze"/>
                <w:rFonts w:cs="Times New Roman"/>
                <w:noProof/>
              </w:rPr>
              <w:t>7.5.</w:t>
            </w:r>
            <w:r w:rsidR="00352D96">
              <w:rPr>
                <w:noProof/>
              </w:rPr>
              <w:tab/>
            </w:r>
            <w:r w:rsidR="00352D96" w:rsidRPr="007B13AB">
              <w:rPr>
                <w:rStyle w:val="Hipercze"/>
                <w:rFonts w:cs="Times New Roman"/>
                <w:noProof/>
              </w:rPr>
              <w:t>Oddziaływanie na klimat akustyczny.</w:t>
            </w:r>
            <w:r w:rsidR="00352D96">
              <w:rPr>
                <w:noProof/>
                <w:webHidden/>
              </w:rPr>
              <w:tab/>
            </w:r>
            <w:r>
              <w:rPr>
                <w:noProof/>
                <w:webHidden/>
              </w:rPr>
              <w:fldChar w:fldCharType="begin"/>
            </w:r>
            <w:r w:rsidR="00352D96">
              <w:rPr>
                <w:noProof/>
                <w:webHidden/>
              </w:rPr>
              <w:instrText xml:space="preserve"> PAGEREF _Toc445724526 \h </w:instrText>
            </w:r>
            <w:r>
              <w:rPr>
                <w:noProof/>
                <w:webHidden/>
              </w:rPr>
            </w:r>
            <w:r>
              <w:rPr>
                <w:noProof/>
                <w:webHidden/>
              </w:rPr>
              <w:fldChar w:fldCharType="separate"/>
            </w:r>
            <w:r w:rsidR="00352D96">
              <w:rPr>
                <w:noProof/>
                <w:webHidden/>
              </w:rPr>
              <w:t>69</w:t>
            </w:r>
            <w:r>
              <w:rPr>
                <w:noProof/>
                <w:webHidden/>
              </w:rPr>
              <w:fldChar w:fldCharType="end"/>
            </w:r>
          </w:hyperlink>
        </w:p>
        <w:p w:rsidR="00352D96" w:rsidRDefault="005F28FF">
          <w:pPr>
            <w:pStyle w:val="Spistreci3"/>
            <w:tabs>
              <w:tab w:val="left" w:pos="1320"/>
              <w:tab w:val="right" w:leader="dot" w:pos="9062"/>
            </w:tabs>
            <w:rPr>
              <w:noProof/>
            </w:rPr>
          </w:pPr>
          <w:hyperlink w:anchor="_Toc445724527" w:history="1">
            <w:r w:rsidR="00352D96" w:rsidRPr="007B13AB">
              <w:rPr>
                <w:rStyle w:val="Hipercze"/>
                <w:rFonts w:cs="Times New Roman"/>
                <w:noProof/>
              </w:rPr>
              <w:t>7.5.1.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_Toc445724527 \h </w:instrText>
            </w:r>
            <w:r>
              <w:rPr>
                <w:noProof/>
                <w:webHidden/>
              </w:rPr>
            </w:r>
            <w:r>
              <w:rPr>
                <w:noProof/>
                <w:webHidden/>
              </w:rPr>
              <w:fldChar w:fldCharType="separate"/>
            </w:r>
            <w:r w:rsidR="00352D96">
              <w:rPr>
                <w:noProof/>
                <w:webHidden/>
              </w:rPr>
              <w:t>69</w:t>
            </w:r>
            <w:r>
              <w:rPr>
                <w:noProof/>
                <w:webHidden/>
              </w:rPr>
              <w:fldChar w:fldCharType="end"/>
            </w:r>
          </w:hyperlink>
        </w:p>
        <w:p w:rsidR="00352D96" w:rsidRDefault="005F28FF">
          <w:pPr>
            <w:pStyle w:val="Spistreci3"/>
            <w:tabs>
              <w:tab w:val="left" w:pos="1320"/>
              <w:tab w:val="right" w:leader="dot" w:pos="9062"/>
            </w:tabs>
            <w:rPr>
              <w:noProof/>
            </w:rPr>
          </w:pPr>
          <w:hyperlink w:anchor="_Toc445724528" w:history="1">
            <w:r w:rsidR="00352D96" w:rsidRPr="007B13AB">
              <w:rPr>
                <w:rStyle w:val="Hipercze"/>
                <w:rFonts w:cs="Times New Roman"/>
                <w:noProof/>
              </w:rPr>
              <w:t>7.5.2.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_Toc445724528 \h </w:instrText>
            </w:r>
            <w:r>
              <w:rPr>
                <w:noProof/>
                <w:webHidden/>
              </w:rPr>
            </w:r>
            <w:r>
              <w:rPr>
                <w:noProof/>
                <w:webHidden/>
              </w:rPr>
              <w:fldChar w:fldCharType="separate"/>
            </w:r>
            <w:r w:rsidR="00352D96">
              <w:rPr>
                <w:noProof/>
                <w:webHidden/>
              </w:rPr>
              <w:t>69</w:t>
            </w:r>
            <w:r>
              <w:rPr>
                <w:noProof/>
                <w:webHidden/>
              </w:rPr>
              <w:fldChar w:fldCharType="end"/>
            </w:r>
          </w:hyperlink>
        </w:p>
        <w:p w:rsidR="00352D96" w:rsidRDefault="005F28FF">
          <w:pPr>
            <w:pStyle w:val="Spistreci3"/>
            <w:tabs>
              <w:tab w:val="left" w:pos="1320"/>
              <w:tab w:val="right" w:leader="dot" w:pos="9062"/>
            </w:tabs>
            <w:rPr>
              <w:noProof/>
            </w:rPr>
          </w:pPr>
          <w:hyperlink w:anchor="_Toc445724529" w:history="1">
            <w:r w:rsidR="00352D96" w:rsidRPr="007B13AB">
              <w:rPr>
                <w:rStyle w:val="Hipercze"/>
                <w:rFonts w:cs="Times New Roman"/>
                <w:noProof/>
              </w:rPr>
              <w:t>7.5.3.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_Toc445724529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2"/>
            <w:tabs>
              <w:tab w:val="left" w:pos="880"/>
              <w:tab w:val="right" w:leader="dot" w:pos="9062"/>
            </w:tabs>
            <w:rPr>
              <w:noProof/>
            </w:rPr>
          </w:pPr>
          <w:hyperlink w:anchor="_Toc445724530" w:history="1">
            <w:r w:rsidR="00352D96" w:rsidRPr="007B13AB">
              <w:rPr>
                <w:rStyle w:val="Hipercze"/>
                <w:rFonts w:cs="Times New Roman"/>
                <w:noProof/>
              </w:rPr>
              <w:t>7.6.</w:t>
            </w:r>
            <w:r w:rsidR="00352D96">
              <w:rPr>
                <w:noProof/>
              </w:rPr>
              <w:tab/>
            </w:r>
            <w:r w:rsidR="00352D96" w:rsidRPr="007B13AB">
              <w:rPr>
                <w:rStyle w:val="Hipercze"/>
                <w:rFonts w:cs="Times New Roman"/>
                <w:noProof/>
              </w:rPr>
              <w:t>Oddziaływania na powietrze atmosferyczne.</w:t>
            </w:r>
            <w:r w:rsidR="00352D96">
              <w:rPr>
                <w:noProof/>
                <w:webHidden/>
              </w:rPr>
              <w:tab/>
            </w:r>
            <w:r>
              <w:rPr>
                <w:noProof/>
                <w:webHidden/>
              </w:rPr>
              <w:fldChar w:fldCharType="begin"/>
            </w:r>
            <w:r w:rsidR="00352D96">
              <w:rPr>
                <w:noProof/>
                <w:webHidden/>
              </w:rPr>
              <w:instrText xml:space="preserve"> PAGEREF _Toc445724530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3"/>
            <w:tabs>
              <w:tab w:val="left" w:pos="1320"/>
              <w:tab w:val="right" w:leader="dot" w:pos="9062"/>
            </w:tabs>
            <w:rPr>
              <w:noProof/>
            </w:rPr>
          </w:pPr>
          <w:hyperlink w:anchor="_Toc445724531" w:history="1">
            <w:r w:rsidR="00352D96" w:rsidRPr="007B13AB">
              <w:rPr>
                <w:rStyle w:val="Hipercze"/>
                <w:rFonts w:cs="Times New Roman"/>
                <w:noProof/>
              </w:rPr>
              <w:t>7.6.1.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_Toc445724531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3"/>
            <w:tabs>
              <w:tab w:val="left" w:pos="1320"/>
              <w:tab w:val="right" w:leader="dot" w:pos="9062"/>
            </w:tabs>
            <w:rPr>
              <w:noProof/>
            </w:rPr>
          </w:pPr>
          <w:hyperlink w:anchor="_Toc445724532" w:history="1">
            <w:r w:rsidR="00352D96" w:rsidRPr="007B13AB">
              <w:rPr>
                <w:rStyle w:val="Hipercze"/>
                <w:rFonts w:cs="Times New Roman"/>
                <w:noProof/>
              </w:rPr>
              <w:t>7.6.2.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_Toc445724532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3"/>
            <w:tabs>
              <w:tab w:val="left" w:pos="1320"/>
              <w:tab w:val="right" w:leader="dot" w:pos="9062"/>
            </w:tabs>
            <w:rPr>
              <w:noProof/>
            </w:rPr>
          </w:pPr>
          <w:hyperlink w:anchor="_Toc445724533" w:history="1">
            <w:r w:rsidR="00352D96" w:rsidRPr="007B13AB">
              <w:rPr>
                <w:rStyle w:val="Hipercze"/>
                <w:rFonts w:cs="Times New Roman"/>
                <w:noProof/>
              </w:rPr>
              <w:t>7.6.3.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_Toc445724533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2"/>
            <w:tabs>
              <w:tab w:val="left" w:pos="880"/>
              <w:tab w:val="right" w:leader="dot" w:pos="9062"/>
            </w:tabs>
            <w:rPr>
              <w:noProof/>
            </w:rPr>
          </w:pPr>
          <w:hyperlink w:anchor="_Toc445724534" w:history="1">
            <w:r w:rsidR="00352D96" w:rsidRPr="007B13AB">
              <w:rPr>
                <w:rStyle w:val="Hipercze"/>
                <w:rFonts w:cs="Times New Roman"/>
                <w:noProof/>
              </w:rPr>
              <w:t>7.7.</w:t>
            </w:r>
            <w:r w:rsidR="00352D96">
              <w:rPr>
                <w:noProof/>
              </w:rPr>
              <w:tab/>
            </w:r>
            <w:r w:rsidR="00352D96" w:rsidRPr="007B13AB">
              <w:rPr>
                <w:rStyle w:val="Hipercze"/>
                <w:rFonts w:cs="Times New Roman"/>
                <w:noProof/>
              </w:rPr>
              <w:t>Oddziaływanie pól elektromagnetycznych.</w:t>
            </w:r>
            <w:r w:rsidR="00352D96">
              <w:rPr>
                <w:noProof/>
                <w:webHidden/>
              </w:rPr>
              <w:tab/>
            </w:r>
            <w:r>
              <w:rPr>
                <w:noProof/>
                <w:webHidden/>
              </w:rPr>
              <w:fldChar w:fldCharType="begin"/>
            </w:r>
            <w:r w:rsidR="00352D96">
              <w:rPr>
                <w:noProof/>
                <w:webHidden/>
              </w:rPr>
              <w:instrText xml:space="preserve"> PAGEREF _Toc445724534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3"/>
            <w:tabs>
              <w:tab w:val="left" w:pos="1320"/>
              <w:tab w:val="right" w:leader="dot" w:pos="9062"/>
            </w:tabs>
            <w:rPr>
              <w:noProof/>
            </w:rPr>
          </w:pPr>
          <w:hyperlink w:anchor="_Toc445724535" w:history="1">
            <w:r w:rsidR="00352D96" w:rsidRPr="007B13AB">
              <w:rPr>
                <w:rStyle w:val="Hipercze"/>
                <w:rFonts w:cs="Times New Roman"/>
                <w:noProof/>
              </w:rPr>
              <w:t>7.7.1.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_Toc445724535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3"/>
            <w:tabs>
              <w:tab w:val="left" w:pos="1320"/>
              <w:tab w:val="right" w:leader="dot" w:pos="9062"/>
            </w:tabs>
            <w:rPr>
              <w:noProof/>
            </w:rPr>
          </w:pPr>
          <w:hyperlink w:anchor="_Toc445724536" w:history="1">
            <w:r w:rsidR="00352D96" w:rsidRPr="007B13AB">
              <w:rPr>
                <w:rStyle w:val="Hipercze"/>
                <w:rFonts w:cs="Times New Roman"/>
                <w:noProof/>
              </w:rPr>
              <w:t>7.7.2.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_Toc445724536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3"/>
            <w:tabs>
              <w:tab w:val="left" w:pos="1320"/>
              <w:tab w:val="right" w:leader="dot" w:pos="9062"/>
            </w:tabs>
            <w:rPr>
              <w:noProof/>
            </w:rPr>
          </w:pPr>
          <w:hyperlink w:anchor="_Toc445724537" w:history="1">
            <w:r w:rsidR="00352D96" w:rsidRPr="007B13AB">
              <w:rPr>
                <w:rStyle w:val="Hipercze"/>
                <w:rFonts w:cs="Times New Roman"/>
                <w:noProof/>
              </w:rPr>
              <w:t>7.7.3.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_Toc445724537 \h </w:instrText>
            </w:r>
            <w:r>
              <w:rPr>
                <w:noProof/>
                <w:webHidden/>
              </w:rPr>
            </w:r>
            <w:r>
              <w:rPr>
                <w:noProof/>
                <w:webHidden/>
              </w:rPr>
              <w:fldChar w:fldCharType="separate"/>
            </w:r>
            <w:r w:rsidR="00352D96">
              <w:rPr>
                <w:noProof/>
                <w:webHidden/>
              </w:rPr>
              <w:t>70</w:t>
            </w:r>
            <w:r>
              <w:rPr>
                <w:noProof/>
                <w:webHidden/>
              </w:rPr>
              <w:fldChar w:fldCharType="end"/>
            </w:r>
          </w:hyperlink>
        </w:p>
        <w:p w:rsidR="00352D96" w:rsidRDefault="005F28FF">
          <w:pPr>
            <w:pStyle w:val="Spistreci2"/>
            <w:tabs>
              <w:tab w:val="left" w:pos="880"/>
              <w:tab w:val="right" w:leader="dot" w:pos="9062"/>
            </w:tabs>
            <w:rPr>
              <w:noProof/>
            </w:rPr>
          </w:pPr>
          <w:hyperlink w:anchor="_Toc445724538" w:history="1">
            <w:r w:rsidR="00352D96" w:rsidRPr="007B13AB">
              <w:rPr>
                <w:rStyle w:val="Hipercze"/>
                <w:rFonts w:cs="Times New Roman"/>
                <w:noProof/>
              </w:rPr>
              <w:t>7.8.</w:t>
            </w:r>
            <w:r w:rsidR="00352D96">
              <w:rPr>
                <w:noProof/>
              </w:rPr>
              <w:tab/>
            </w:r>
            <w:r w:rsidR="00352D96" w:rsidRPr="007B13AB">
              <w:rPr>
                <w:rStyle w:val="Hipercze"/>
                <w:rFonts w:cs="Times New Roman"/>
                <w:noProof/>
              </w:rPr>
              <w:t>Oddziaływania na gospodarkę odpadami.</w:t>
            </w:r>
            <w:r w:rsidR="00352D96">
              <w:rPr>
                <w:noProof/>
                <w:webHidden/>
              </w:rPr>
              <w:tab/>
            </w:r>
            <w:r>
              <w:rPr>
                <w:noProof/>
                <w:webHidden/>
              </w:rPr>
              <w:fldChar w:fldCharType="begin"/>
            </w:r>
            <w:r w:rsidR="00352D96">
              <w:rPr>
                <w:noProof/>
                <w:webHidden/>
              </w:rPr>
              <w:instrText xml:space="preserve"> PAGEREF _Toc445724538 \h </w:instrText>
            </w:r>
            <w:r>
              <w:rPr>
                <w:noProof/>
                <w:webHidden/>
              </w:rPr>
            </w:r>
            <w:r>
              <w:rPr>
                <w:noProof/>
                <w:webHidden/>
              </w:rPr>
              <w:fldChar w:fldCharType="separate"/>
            </w:r>
            <w:r w:rsidR="00352D96">
              <w:rPr>
                <w:noProof/>
                <w:webHidden/>
              </w:rPr>
              <w:t>71</w:t>
            </w:r>
            <w:r>
              <w:rPr>
                <w:noProof/>
                <w:webHidden/>
              </w:rPr>
              <w:fldChar w:fldCharType="end"/>
            </w:r>
          </w:hyperlink>
        </w:p>
        <w:p w:rsidR="00352D96" w:rsidRDefault="005F28FF">
          <w:pPr>
            <w:pStyle w:val="Spistreci3"/>
            <w:tabs>
              <w:tab w:val="left" w:pos="1320"/>
              <w:tab w:val="right" w:leader="dot" w:pos="9062"/>
            </w:tabs>
            <w:rPr>
              <w:noProof/>
            </w:rPr>
          </w:pPr>
          <w:hyperlink w:anchor="_Toc445724539" w:history="1">
            <w:r w:rsidR="00352D96" w:rsidRPr="007B13AB">
              <w:rPr>
                <w:rStyle w:val="Hipercze"/>
                <w:rFonts w:cs="Times New Roman"/>
                <w:noProof/>
              </w:rPr>
              <w:t>7.8.1.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_Toc445724539 \h </w:instrText>
            </w:r>
            <w:r>
              <w:rPr>
                <w:noProof/>
                <w:webHidden/>
              </w:rPr>
            </w:r>
            <w:r>
              <w:rPr>
                <w:noProof/>
                <w:webHidden/>
              </w:rPr>
              <w:fldChar w:fldCharType="separate"/>
            </w:r>
            <w:r w:rsidR="00352D96">
              <w:rPr>
                <w:noProof/>
                <w:webHidden/>
              </w:rPr>
              <w:t>71</w:t>
            </w:r>
            <w:r>
              <w:rPr>
                <w:noProof/>
                <w:webHidden/>
              </w:rPr>
              <w:fldChar w:fldCharType="end"/>
            </w:r>
          </w:hyperlink>
        </w:p>
        <w:p w:rsidR="00352D96" w:rsidRDefault="005F28FF">
          <w:pPr>
            <w:pStyle w:val="Spistreci3"/>
            <w:tabs>
              <w:tab w:val="left" w:pos="1320"/>
              <w:tab w:val="right" w:leader="dot" w:pos="9062"/>
            </w:tabs>
            <w:rPr>
              <w:noProof/>
            </w:rPr>
          </w:pPr>
          <w:hyperlink w:anchor="_Toc445724540" w:history="1">
            <w:r w:rsidR="00352D96" w:rsidRPr="007B13AB">
              <w:rPr>
                <w:rStyle w:val="Hipercze"/>
                <w:rFonts w:cs="Times New Roman"/>
                <w:noProof/>
              </w:rPr>
              <w:t>7.8.2.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_Toc445724540 \h </w:instrText>
            </w:r>
            <w:r>
              <w:rPr>
                <w:noProof/>
                <w:webHidden/>
              </w:rPr>
            </w:r>
            <w:r>
              <w:rPr>
                <w:noProof/>
                <w:webHidden/>
              </w:rPr>
              <w:fldChar w:fldCharType="separate"/>
            </w:r>
            <w:r w:rsidR="00352D96">
              <w:rPr>
                <w:noProof/>
                <w:webHidden/>
              </w:rPr>
              <w:t>71</w:t>
            </w:r>
            <w:r>
              <w:rPr>
                <w:noProof/>
                <w:webHidden/>
              </w:rPr>
              <w:fldChar w:fldCharType="end"/>
            </w:r>
          </w:hyperlink>
        </w:p>
        <w:p w:rsidR="00352D96" w:rsidRDefault="005F28FF">
          <w:pPr>
            <w:pStyle w:val="Spistreci3"/>
            <w:tabs>
              <w:tab w:val="left" w:pos="1320"/>
              <w:tab w:val="right" w:leader="dot" w:pos="9062"/>
            </w:tabs>
            <w:rPr>
              <w:noProof/>
            </w:rPr>
          </w:pPr>
          <w:hyperlink w:anchor="_Toc445724541" w:history="1">
            <w:r w:rsidR="00352D96" w:rsidRPr="007B13AB">
              <w:rPr>
                <w:rStyle w:val="Hipercze"/>
                <w:rFonts w:cs="Times New Roman"/>
                <w:noProof/>
              </w:rPr>
              <w:t>7.8.3.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_Toc445724541 \h </w:instrText>
            </w:r>
            <w:r>
              <w:rPr>
                <w:noProof/>
                <w:webHidden/>
              </w:rPr>
            </w:r>
            <w:r>
              <w:rPr>
                <w:noProof/>
                <w:webHidden/>
              </w:rPr>
              <w:fldChar w:fldCharType="separate"/>
            </w:r>
            <w:r w:rsidR="00352D96">
              <w:rPr>
                <w:noProof/>
                <w:webHidden/>
              </w:rPr>
              <w:t>71</w:t>
            </w:r>
            <w:r>
              <w:rPr>
                <w:noProof/>
                <w:webHidden/>
              </w:rPr>
              <w:fldChar w:fldCharType="end"/>
            </w:r>
          </w:hyperlink>
        </w:p>
        <w:p w:rsidR="00352D96" w:rsidRDefault="005F28FF">
          <w:pPr>
            <w:pStyle w:val="Spistreci2"/>
            <w:tabs>
              <w:tab w:val="left" w:pos="880"/>
              <w:tab w:val="right" w:leader="dot" w:pos="9062"/>
            </w:tabs>
            <w:rPr>
              <w:noProof/>
            </w:rPr>
          </w:pPr>
          <w:hyperlink w:anchor="_Toc445724542" w:history="1">
            <w:r w:rsidR="00352D96" w:rsidRPr="007B13AB">
              <w:rPr>
                <w:rStyle w:val="Hipercze"/>
                <w:rFonts w:cs="Times New Roman"/>
                <w:noProof/>
              </w:rPr>
              <w:t>7.9.</w:t>
            </w:r>
            <w:r w:rsidR="00352D96">
              <w:rPr>
                <w:noProof/>
              </w:rPr>
              <w:tab/>
            </w:r>
            <w:r w:rsidR="00352D96" w:rsidRPr="007B13AB">
              <w:rPr>
                <w:rStyle w:val="Hipercze"/>
                <w:rFonts w:cs="Times New Roman"/>
                <w:noProof/>
              </w:rPr>
              <w:t>Oddziaływanie na gospodarkę ściekami.</w:t>
            </w:r>
            <w:r w:rsidR="00352D96">
              <w:rPr>
                <w:noProof/>
                <w:webHidden/>
              </w:rPr>
              <w:tab/>
            </w:r>
            <w:r>
              <w:rPr>
                <w:noProof/>
                <w:webHidden/>
              </w:rPr>
              <w:fldChar w:fldCharType="begin"/>
            </w:r>
            <w:r w:rsidR="00352D96">
              <w:rPr>
                <w:noProof/>
                <w:webHidden/>
              </w:rPr>
              <w:instrText xml:space="preserve"> PAGEREF _Toc445724542 \h </w:instrText>
            </w:r>
            <w:r>
              <w:rPr>
                <w:noProof/>
                <w:webHidden/>
              </w:rPr>
            </w:r>
            <w:r>
              <w:rPr>
                <w:noProof/>
                <w:webHidden/>
              </w:rPr>
              <w:fldChar w:fldCharType="separate"/>
            </w:r>
            <w:r w:rsidR="00352D96">
              <w:rPr>
                <w:noProof/>
                <w:webHidden/>
              </w:rPr>
              <w:t>71</w:t>
            </w:r>
            <w:r>
              <w:rPr>
                <w:noProof/>
                <w:webHidden/>
              </w:rPr>
              <w:fldChar w:fldCharType="end"/>
            </w:r>
          </w:hyperlink>
        </w:p>
        <w:p w:rsidR="00352D96" w:rsidRDefault="005F28FF">
          <w:pPr>
            <w:pStyle w:val="Spistreci3"/>
            <w:tabs>
              <w:tab w:val="left" w:pos="1320"/>
              <w:tab w:val="right" w:leader="dot" w:pos="9062"/>
            </w:tabs>
            <w:rPr>
              <w:noProof/>
            </w:rPr>
          </w:pPr>
          <w:hyperlink w:anchor="_Toc445724543" w:history="1">
            <w:r w:rsidR="00352D96" w:rsidRPr="007B13AB">
              <w:rPr>
                <w:rStyle w:val="Hipercze"/>
                <w:rFonts w:cs="Times New Roman"/>
                <w:noProof/>
              </w:rPr>
              <w:t>7.9.1.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_Toc445724543 \h </w:instrText>
            </w:r>
            <w:r>
              <w:rPr>
                <w:noProof/>
                <w:webHidden/>
              </w:rPr>
            </w:r>
            <w:r>
              <w:rPr>
                <w:noProof/>
                <w:webHidden/>
              </w:rPr>
              <w:fldChar w:fldCharType="separate"/>
            </w:r>
            <w:r w:rsidR="00352D96">
              <w:rPr>
                <w:noProof/>
                <w:webHidden/>
              </w:rPr>
              <w:t>71</w:t>
            </w:r>
            <w:r>
              <w:rPr>
                <w:noProof/>
                <w:webHidden/>
              </w:rPr>
              <w:fldChar w:fldCharType="end"/>
            </w:r>
          </w:hyperlink>
        </w:p>
        <w:p w:rsidR="00352D96" w:rsidRDefault="005F28FF">
          <w:pPr>
            <w:pStyle w:val="Spistreci3"/>
            <w:tabs>
              <w:tab w:val="left" w:pos="1320"/>
              <w:tab w:val="right" w:leader="dot" w:pos="9062"/>
            </w:tabs>
            <w:rPr>
              <w:noProof/>
            </w:rPr>
          </w:pPr>
          <w:hyperlink w:anchor="_Toc445724544" w:history="1">
            <w:r w:rsidR="00352D96" w:rsidRPr="007B13AB">
              <w:rPr>
                <w:rStyle w:val="Hipercze"/>
                <w:rFonts w:cs="Times New Roman"/>
                <w:noProof/>
              </w:rPr>
              <w:t>7.9.2.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_Toc445724544 \h </w:instrText>
            </w:r>
            <w:r>
              <w:rPr>
                <w:noProof/>
                <w:webHidden/>
              </w:rPr>
            </w:r>
            <w:r>
              <w:rPr>
                <w:noProof/>
                <w:webHidden/>
              </w:rPr>
              <w:fldChar w:fldCharType="separate"/>
            </w:r>
            <w:r w:rsidR="00352D96">
              <w:rPr>
                <w:noProof/>
                <w:webHidden/>
              </w:rPr>
              <w:t>71</w:t>
            </w:r>
            <w:r>
              <w:rPr>
                <w:noProof/>
                <w:webHidden/>
              </w:rPr>
              <w:fldChar w:fldCharType="end"/>
            </w:r>
          </w:hyperlink>
        </w:p>
        <w:p w:rsidR="00352D96" w:rsidRDefault="005F28FF">
          <w:pPr>
            <w:pStyle w:val="Spistreci3"/>
            <w:tabs>
              <w:tab w:val="left" w:pos="1320"/>
              <w:tab w:val="right" w:leader="dot" w:pos="9062"/>
            </w:tabs>
            <w:rPr>
              <w:noProof/>
            </w:rPr>
          </w:pPr>
          <w:hyperlink w:anchor="_Toc445724545" w:history="1">
            <w:r w:rsidR="00352D96" w:rsidRPr="007B13AB">
              <w:rPr>
                <w:rStyle w:val="Hipercze"/>
                <w:rFonts w:cs="Times New Roman"/>
                <w:noProof/>
              </w:rPr>
              <w:t>7.9.3.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_Toc445724545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2"/>
            <w:tabs>
              <w:tab w:val="left" w:pos="1100"/>
              <w:tab w:val="right" w:leader="dot" w:pos="9062"/>
            </w:tabs>
            <w:rPr>
              <w:noProof/>
            </w:rPr>
          </w:pPr>
          <w:hyperlink w:anchor="_Toc445724546" w:history="1">
            <w:r w:rsidR="00352D96" w:rsidRPr="007B13AB">
              <w:rPr>
                <w:rStyle w:val="Hipercze"/>
                <w:rFonts w:cs="Times New Roman"/>
                <w:noProof/>
              </w:rPr>
              <w:t>7.10.</w:t>
            </w:r>
            <w:r w:rsidR="00352D96">
              <w:rPr>
                <w:noProof/>
              </w:rPr>
              <w:tab/>
            </w:r>
            <w:r w:rsidR="00352D96" w:rsidRPr="007B13AB">
              <w:rPr>
                <w:rStyle w:val="Hipercze"/>
                <w:rFonts w:cs="Times New Roman"/>
                <w:noProof/>
              </w:rPr>
              <w:t>Oddziaływania na faunę.</w:t>
            </w:r>
            <w:r w:rsidR="00352D96">
              <w:rPr>
                <w:noProof/>
                <w:webHidden/>
              </w:rPr>
              <w:tab/>
            </w:r>
            <w:r>
              <w:rPr>
                <w:noProof/>
                <w:webHidden/>
              </w:rPr>
              <w:fldChar w:fldCharType="begin"/>
            </w:r>
            <w:r w:rsidR="00352D96">
              <w:rPr>
                <w:noProof/>
                <w:webHidden/>
              </w:rPr>
              <w:instrText xml:space="preserve"> PAGEREF _Toc445724546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3"/>
            <w:tabs>
              <w:tab w:val="left" w:pos="1320"/>
              <w:tab w:val="right" w:leader="dot" w:pos="9062"/>
            </w:tabs>
            <w:rPr>
              <w:noProof/>
            </w:rPr>
          </w:pPr>
          <w:hyperlink w:anchor="_Toc445724547" w:history="1">
            <w:r w:rsidR="00352D96" w:rsidRPr="007B13AB">
              <w:rPr>
                <w:rStyle w:val="Hipercze"/>
                <w:rFonts w:cs="Times New Roman"/>
                <w:noProof/>
              </w:rPr>
              <w:t>7.10.1.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_Toc445724547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3"/>
            <w:tabs>
              <w:tab w:val="left" w:pos="1320"/>
              <w:tab w:val="right" w:leader="dot" w:pos="9062"/>
            </w:tabs>
            <w:rPr>
              <w:noProof/>
            </w:rPr>
          </w:pPr>
          <w:hyperlink w:anchor="_Toc445724548" w:history="1">
            <w:r w:rsidR="00352D96" w:rsidRPr="007B13AB">
              <w:rPr>
                <w:rStyle w:val="Hipercze"/>
                <w:rFonts w:cs="Times New Roman"/>
                <w:noProof/>
              </w:rPr>
              <w:t>7.10.2.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_Toc445724548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3"/>
            <w:tabs>
              <w:tab w:val="left" w:pos="1320"/>
              <w:tab w:val="right" w:leader="dot" w:pos="9062"/>
            </w:tabs>
            <w:rPr>
              <w:noProof/>
            </w:rPr>
          </w:pPr>
          <w:hyperlink w:anchor="_Toc445724549" w:history="1">
            <w:r w:rsidR="00352D96" w:rsidRPr="007B13AB">
              <w:rPr>
                <w:rStyle w:val="Hipercze"/>
                <w:rFonts w:cs="Times New Roman"/>
                <w:noProof/>
              </w:rPr>
              <w:t>7.10.3.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_Toc445724549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2"/>
            <w:tabs>
              <w:tab w:val="left" w:pos="1100"/>
              <w:tab w:val="right" w:leader="dot" w:pos="9062"/>
            </w:tabs>
            <w:rPr>
              <w:noProof/>
            </w:rPr>
          </w:pPr>
          <w:hyperlink w:anchor="_Toc445724550" w:history="1">
            <w:r w:rsidR="00352D96" w:rsidRPr="007B13AB">
              <w:rPr>
                <w:rStyle w:val="Hipercze"/>
                <w:rFonts w:cs="Times New Roman"/>
                <w:noProof/>
              </w:rPr>
              <w:t>7.11.</w:t>
            </w:r>
            <w:r w:rsidR="00352D96">
              <w:rPr>
                <w:noProof/>
              </w:rPr>
              <w:tab/>
            </w:r>
            <w:r w:rsidR="00352D96" w:rsidRPr="007B13AB">
              <w:rPr>
                <w:rStyle w:val="Hipercze"/>
                <w:rFonts w:cs="Times New Roman"/>
                <w:noProof/>
              </w:rPr>
              <w:t>Oddziaływanie na florę.</w:t>
            </w:r>
            <w:r w:rsidR="00352D96">
              <w:rPr>
                <w:noProof/>
                <w:webHidden/>
              </w:rPr>
              <w:tab/>
            </w:r>
            <w:r>
              <w:rPr>
                <w:noProof/>
                <w:webHidden/>
              </w:rPr>
              <w:fldChar w:fldCharType="begin"/>
            </w:r>
            <w:r w:rsidR="00352D96">
              <w:rPr>
                <w:noProof/>
                <w:webHidden/>
              </w:rPr>
              <w:instrText xml:space="preserve"> PAGEREF _Toc445724550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3"/>
            <w:tabs>
              <w:tab w:val="left" w:pos="1320"/>
              <w:tab w:val="right" w:leader="dot" w:pos="9062"/>
            </w:tabs>
            <w:rPr>
              <w:noProof/>
            </w:rPr>
          </w:pPr>
          <w:hyperlink w:anchor="_Toc445724551" w:history="1">
            <w:r w:rsidR="00352D96" w:rsidRPr="007B13AB">
              <w:rPr>
                <w:rStyle w:val="Hipercze"/>
                <w:rFonts w:cs="Times New Roman"/>
                <w:noProof/>
              </w:rPr>
              <w:t>7.11.1.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_Toc445724551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3"/>
            <w:tabs>
              <w:tab w:val="left" w:pos="1320"/>
              <w:tab w:val="right" w:leader="dot" w:pos="9062"/>
            </w:tabs>
            <w:rPr>
              <w:noProof/>
            </w:rPr>
          </w:pPr>
          <w:hyperlink w:anchor="_Toc445724552" w:history="1">
            <w:r w:rsidR="00352D96" w:rsidRPr="007B13AB">
              <w:rPr>
                <w:rStyle w:val="Hipercze"/>
                <w:rFonts w:cs="Times New Roman"/>
                <w:noProof/>
              </w:rPr>
              <w:t>7.11.2.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_Toc445724552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3"/>
            <w:tabs>
              <w:tab w:val="left" w:pos="1320"/>
              <w:tab w:val="right" w:leader="dot" w:pos="9062"/>
            </w:tabs>
            <w:rPr>
              <w:noProof/>
            </w:rPr>
          </w:pPr>
          <w:hyperlink w:anchor="_Toc445724553" w:history="1">
            <w:r w:rsidR="00352D96" w:rsidRPr="007B13AB">
              <w:rPr>
                <w:rStyle w:val="Hipercze"/>
                <w:rFonts w:cs="Times New Roman"/>
                <w:noProof/>
              </w:rPr>
              <w:t>7.11.3.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_Toc445724553 \h </w:instrText>
            </w:r>
            <w:r>
              <w:rPr>
                <w:noProof/>
                <w:webHidden/>
              </w:rPr>
            </w:r>
            <w:r>
              <w:rPr>
                <w:noProof/>
                <w:webHidden/>
              </w:rPr>
              <w:fldChar w:fldCharType="separate"/>
            </w:r>
            <w:r w:rsidR="00352D96">
              <w:rPr>
                <w:noProof/>
                <w:webHidden/>
              </w:rPr>
              <w:t>72</w:t>
            </w:r>
            <w:r>
              <w:rPr>
                <w:noProof/>
                <w:webHidden/>
              </w:rPr>
              <w:fldChar w:fldCharType="end"/>
            </w:r>
          </w:hyperlink>
        </w:p>
        <w:p w:rsidR="00352D96" w:rsidRDefault="005F28FF">
          <w:pPr>
            <w:pStyle w:val="Spistreci2"/>
            <w:tabs>
              <w:tab w:val="left" w:pos="1100"/>
              <w:tab w:val="right" w:leader="dot" w:pos="9062"/>
            </w:tabs>
            <w:rPr>
              <w:noProof/>
            </w:rPr>
          </w:pPr>
          <w:hyperlink w:anchor="_Toc445724554" w:history="1">
            <w:r w:rsidR="00352D96" w:rsidRPr="007B13AB">
              <w:rPr>
                <w:rStyle w:val="Hipercze"/>
                <w:rFonts w:cs="Times New Roman"/>
                <w:noProof/>
              </w:rPr>
              <w:t>7.12.</w:t>
            </w:r>
            <w:r w:rsidR="00352D96">
              <w:rPr>
                <w:noProof/>
              </w:rPr>
              <w:tab/>
            </w:r>
            <w:r w:rsidR="00352D96" w:rsidRPr="007B13AB">
              <w:rPr>
                <w:rStyle w:val="Hipercze"/>
                <w:rFonts w:cs="Times New Roman"/>
                <w:noProof/>
              </w:rPr>
              <w:t>Oddziaływanie na siedliska przyrodnicze.</w:t>
            </w:r>
            <w:r w:rsidR="00352D96">
              <w:rPr>
                <w:noProof/>
                <w:webHidden/>
              </w:rPr>
              <w:tab/>
            </w:r>
            <w:r>
              <w:rPr>
                <w:noProof/>
                <w:webHidden/>
              </w:rPr>
              <w:fldChar w:fldCharType="begin"/>
            </w:r>
            <w:r w:rsidR="00352D96">
              <w:rPr>
                <w:noProof/>
                <w:webHidden/>
              </w:rPr>
              <w:instrText xml:space="preserve"> PAGEREF _Toc445724554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55" w:history="1">
            <w:r w:rsidR="00352D96" w:rsidRPr="007B13AB">
              <w:rPr>
                <w:rStyle w:val="Hipercze"/>
                <w:rFonts w:cs="Times New Roman"/>
                <w:noProof/>
              </w:rPr>
              <w:t>7.12.1.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_Toc445724555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56" w:history="1">
            <w:r w:rsidR="00352D96" w:rsidRPr="007B13AB">
              <w:rPr>
                <w:rStyle w:val="Hipercze"/>
                <w:rFonts w:cs="Times New Roman"/>
                <w:noProof/>
              </w:rPr>
              <w:t>7.12.2.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_Toc445724556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57" w:history="1">
            <w:r w:rsidR="00352D96" w:rsidRPr="007B13AB">
              <w:rPr>
                <w:rStyle w:val="Hipercze"/>
                <w:rFonts w:cs="Times New Roman"/>
                <w:noProof/>
              </w:rPr>
              <w:t>7.12.3.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_Toc445724557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2"/>
            <w:tabs>
              <w:tab w:val="left" w:pos="1100"/>
              <w:tab w:val="right" w:leader="dot" w:pos="9062"/>
            </w:tabs>
            <w:rPr>
              <w:noProof/>
            </w:rPr>
          </w:pPr>
          <w:hyperlink w:anchor="_Toc445724558" w:history="1">
            <w:r w:rsidR="00352D96" w:rsidRPr="007B13AB">
              <w:rPr>
                <w:rStyle w:val="Hipercze"/>
                <w:rFonts w:cs="Times New Roman"/>
                <w:noProof/>
              </w:rPr>
              <w:t>7.13.</w:t>
            </w:r>
            <w:r w:rsidR="00352D96">
              <w:rPr>
                <w:noProof/>
              </w:rPr>
              <w:tab/>
            </w:r>
            <w:r w:rsidR="00352D96" w:rsidRPr="007B13AB">
              <w:rPr>
                <w:rStyle w:val="Hipercze"/>
                <w:rFonts w:cs="Times New Roman"/>
                <w:noProof/>
              </w:rPr>
              <w:t>Oddziaływania na formy ochrony przyrody.</w:t>
            </w:r>
            <w:r w:rsidR="00352D96">
              <w:rPr>
                <w:noProof/>
                <w:webHidden/>
              </w:rPr>
              <w:tab/>
            </w:r>
            <w:r>
              <w:rPr>
                <w:noProof/>
                <w:webHidden/>
              </w:rPr>
              <w:fldChar w:fldCharType="begin"/>
            </w:r>
            <w:r w:rsidR="00352D96">
              <w:rPr>
                <w:noProof/>
                <w:webHidden/>
              </w:rPr>
              <w:instrText xml:space="preserve"> PAGEREF _Toc445724558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59" w:history="1">
            <w:r w:rsidR="00352D96" w:rsidRPr="007B13AB">
              <w:rPr>
                <w:rStyle w:val="Hipercze"/>
                <w:rFonts w:cs="Times New Roman"/>
                <w:noProof/>
              </w:rPr>
              <w:t>7.13.1.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_Toc445724559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60" w:history="1">
            <w:r w:rsidR="00352D96" w:rsidRPr="007B13AB">
              <w:rPr>
                <w:rStyle w:val="Hipercze"/>
                <w:rFonts w:cs="Times New Roman"/>
                <w:noProof/>
              </w:rPr>
              <w:t>7.13.2.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_Toc445724560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61" w:history="1">
            <w:r w:rsidR="00352D96" w:rsidRPr="007B13AB">
              <w:rPr>
                <w:rStyle w:val="Hipercze"/>
                <w:rFonts w:cs="Times New Roman"/>
                <w:noProof/>
              </w:rPr>
              <w:t>7.13.3.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_Toc445724561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2"/>
            <w:tabs>
              <w:tab w:val="left" w:pos="1100"/>
              <w:tab w:val="right" w:leader="dot" w:pos="9062"/>
            </w:tabs>
            <w:rPr>
              <w:noProof/>
            </w:rPr>
          </w:pPr>
          <w:hyperlink w:anchor="_Toc445724562" w:history="1">
            <w:r w:rsidR="00352D96" w:rsidRPr="007B13AB">
              <w:rPr>
                <w:rStyle w:val="Hipercze"/>
                <w:rFonts w:cs="Times New Roman"/>
                <w:noProof/>
              </w:rPr>
              <w:t>7.14.</w:t>
            </w:r>
            <w:r w:rsidR="00352D96">
              <w:rPr>
                <w:noProof/>
              </w:rPr>
              <w:tab/>
            </w:r>
            <w:r w:rsidR="00352D96" w:rsidRPr="007B13AB">
              <w:rPr>
                <w:rStyle w:val="Hipercze"/>
                <w:rFonts w:cs="Times New Roman"/>
                <w:noProof/>
              </w:rPr>
              <w:t>Oddziaływanie na krajobraz.</w:t>
            </w:r>
            <w:r w:rsidR="00352D96">
              <w:rPr>
                <w:noProof/>
                <w:webHidden/>
              </w:rPr>
              <w:tab/>
            </w:r>
            <w:r>
              <w:rPr>
                <w:noProof/>
                <w:webHidden/>
              </w:rPr>
              <w:fldChar w:fldCharType="begin"/>
            </w:r>
            <w:r w:rsidR="00352D96">
              <w:rPr>
                <w:noProof/>
                <w:webHidden/>
              </w:rPr>
              <w:instrText xml:space="preserve"> PAGEREF _Toc445724562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63" w:history="1">
            <w:r w:rsidR="00352D96" w:rsidRPr="007B13AB">
              <w:rPr>
                <w:rStyle w:val="Hipercze"/>
                <w:rFonts w:cs="Times New Roman"/>
                <w:noProof/>
              </w:rPr>
              <w:t>7.14.1.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_Toc445724563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64" w:history="1">
            <w:r w:rsidR="00352D96" w:rsidRPr="007B13AB">
              <w:rPr>
                <w:rStyle w:val="Hipercze"/>
                <w:rFonts w:cs="Times New Roman"/>
                <w:noProof/>
              </w:rPr>
              <w:t>7.14.2.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_Toc445724564 \h </w:instrText>
            </w:r>
            <w:r>
              <w:rPr>
                <w:noProof/>
                <w:webHidden/>
              </w:rPr>
            </w:r>
            <w:r>
              <w:rPr>
                <w:noProof/>
                <w:webHidden/>
              </w:rPr>
              <w:fldChar w:fldCharType="separate"/>
            </w:r>
            <w:r w:rsidR="00352D96">
              <w:rPr>
                <w:noProof/>
                <w:webHidden/>
              </w:rPr>
              <w:t>73</w:t>
            </w:r>
            <w:r>
              <w:rPr>
                <w:noProof/>
                <w:webHidden/>
              </w:rPr>
              <w:fldChar w:fldCharType="end"/>
            </w:r>
          </w:hyperlink>
        </w:p>
        <w:p w:rsidR="00352D96" w:rsidRDefault="005F28FF">
          <w:pPr>
            <w:pStyle w:val="Spistreci3"/>
            <w:tabs>
              <w:tab w:val="left" w:pos="1320"/>
              <w:tab w:val="right" w:leader="dot" w:pos="9062"/>
            </w:tabs>
            <w:rPr>
              <w:noProof/>
            </w:rPr>
          </w:pPr>
          <w:hyperlink w:anchor="_Toc445724565" w:history="1">
            <w:r w:rsidR="00352D96" w:rsidRPr="007B13AB">
              <w:rPr>
                <w:rStyle w:val="Hipercze"/>
                <w:rFonts w:cs="Times New Roman"/>
                <w:noProof/>
              </w:rPr>
              <w:t>7.14.3.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_Toc445724565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2"/>
            <w:tabs>
              <w:tab w:val="left" w:pos="1100"/>
              <w:tab w:val="right" w:leader="dot" w:pos="9062"/>
            </w:tabs>
            <w:rPr>
              <w:noProof/>
            </w:rPr>
          </w:pPr>
          <w:hyperlink w:anchor="_Toc445724566" w:history="1">
            <w:r w:rsidR="00352D96" w:rsidRPr="007B13AB">
              <w:rPr>
                <w:rStyle w:val="Hipercze"/>
                <w:rFonts w:cs="Times New Roman"/>
                <w:noProof/>
              </w:rPr>
              <w:t>7.15.</w:t>
            </w:r>
            <w:r w:rsidR="00352D96">
              <w:rPr>
                <w:noProof/>
              </w:rPr>
              <w:tab/>
            </w:r>
            <w:r w:rsidR="00352D96" w:rsidRPr="007B13AB">
              <w:rPr>
                <w:rStyle w:val="Hipercze"/>
                <w:rFonts w:cs="Times New Roman"/>
                <w:noProof/>
              </w:rPr>
              <w:t>Oddziaływanie na zabytki.</w:t>
            </w:r>
            <w:r w:rsidR="00352D96">
              <w:rPr>
                <w:noProof/>
                <w:webHidden/>
              </w:rPr>
              <w:tab/>
            </w:r>
            <w:r>
              <w:rPr>
                <w:noProof/>
                <w:webHidden/>
              </w:rPr>
              <w:fldChar w:fldCharType="begin"/>
            </w:r>
            <w:r w:rsidR="00352D96">
              <w:rPr>
                <w:noProof/>
                <w:webHidden/>
              </w:rPr>
              <w:instrText xml:space="preserve"> PAGEREF _Toc445724566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3"/>
            <w:tabs>
              <w:tab w:val="left" w:pos="1320"/>
              <w:tab w:val="right" w:leader="dot" w:pos="9062"/>
            </w:tabs>
            <w:rPr>
              <w:noProof/>
            </w:rPr>
          </w:pPr>
          <w:hyperlink w:anchor="_Toc445724567" w:history="1">
            <w:r w:rsidR="00352D96" w:rsidRPr="007B13AB">
              <w:rPr>
                <w:rStyle w:val="Hipercze"/>
                <w:rFonts w:cs="Times New Roman"/>
                <w:noProof/>
              </w:rPr>
              <w:t>7.15.1.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_Toc445724567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3"/>
            <w:tabs>
              <w:tab w:val="left" w:pos="1320"/>
              <w:tab w:val="right" w:leader="dot" w:pos="9062"/>
            </w:tabs>
            <w:rPr>
              <w:noProof/>
            </w:rPr>
          </w:pPr>
          <w:hyperlink w:anchor="_Toc445724568" w:history="1">
            <w:r w:rsidR="00352D96" w:rsidRPr="007B13AB">
              <w:rPr>
                <w:rStyle w:val="Hipercze"/>
                <w:rFonts w:cs="Times New Roman"/>
                <w:noProof/>
              </w:rPr>
              <w:t>7.15.2.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_Toc445724568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3"/>
            <w:tabs>
              <w:tab w:val="left" w:pos="1320"/>
              <w:tab w:val="right" w:leader="dot" w:pos="9062"/>
            </w:tabs>
            <w:rPr>
              <w:noProof/>
            </w:rPr>
          </w:pPr>
          <w:hyperlink w:anchor="_Toc445724569" w:history="1">
            <w:r w:rsidR="00352D96" w:rsidRPr="007B13AB">
              <w:rPr>
                <w:rStyle w:val="Hipercze"/>
                <w:rFonts w:cs="Times New Roman"/>
                <w:noProof/>
              </w:rPr>
              <w:t>7.15.3.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_Toc445724569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2"/>
            <w:tabs>
              <w:tab w:val="left" w:pos="1100"/>
              <w:tab w:val="right" w:leader="dot" w:pos="9062"/>
            </w:tabs>
            <w:rPr>
              <w:noProof/>
            </w:rPr>
          </w:pPr>
          <w:hyperlink w:anchor="_Toc445724570" w:history="1">
            <w:r w:rsidR="00352D96" w:rsidRPr="007B13AB">
              <w:rPr>
                <w:rStyle w:val="Hipercze"/>
                <w:rFonts w:cs="Times New Roman"/>
                <w:noProof/>
              </w:rPr>
              <w:t>7.16.</w:t>
            </w:r>
            <w:r w:rsidR="00352D96">
              <w:rPr>
                <w:noProof/>
              </w:rPr>
              <w:tab/>
            </w:r>
            <w:r w:rsidR="00352D96" w:rsidRPr="007B13AB">
              <w:rPr>
                <w:rStyle w:val="Hipercze"/>
                <w:rFonts w:cs="Times New Roman"/>
                <w:noProof/>
              </w:rPr>
              <w:t>Oddziaływanie na zdrowie i bezpieczeństwo ludzi.</w:t>
            </w:r>
            <w:r w:rsidR="00352D96">
              <w:rPr>
                <w:noProof/>
                <w:webHidden/>
              </w:rPr>
              <w:tab/>
            </w:r>
            <w:r>
              <w:rPr>
                <w:noProof/>
                <w:webHidden/>
              </w:rPr>
              <w:fldChar w:fldCharType="begin"/>
            </w:r>
            <w:r w:rsidR="00352D96">
              <w:rPr>
                <w:noProof/>
                <w:webHidden/>
              </w:rPr>
              <w:instrText xml:space="preserve"> PAGEREF _Toc445724570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3"/>
            <w:tabs>
              <w:tab w:val="left" w:pos="1320"/>
              <w:tab w:val="right" w:leader="dot" w:pos="9062"/>
            </w:tabs>
            <w:rPr>
              <w:noProof/>
            </w:rPr>
          </w:pPr>
          <w:hyperlink w:anchor="_Toc445724571" w:history="1">
            <w:r w:rsidR="00352D96" w:rsidRPr="007B13AB">
              <w:rPr>
                <w:rStyle w:val="Hipercze"/>
                <w:rFonts w:cs="Times New Roman"/>
                <w:noProof/>
              </w:rPr>
              <w:t>7.16.1.</w:t>
            </w:r>
            <w:r w:rsidR="00352D96">
              <w:rPr>
                <w:noProof/>
              </w:rPr>
              <w:tab/>
            </w:r>
            <w:r w:rsidR="00352D96" w:rsidRPr="007B13AB">
              <w:rPr>
                <w:rStyle w:val="Hipercze"/>
                <w:rFonts w:cs="Times New Roman"/>
                <w:noProof/>
              </w:rPr>
              <w:t>Faza realizacji.</w:t>
            </w:r>
            <w:r w:rsidR="00352D96">
              <w:rPr>
                <w:noProof/>
                <w:webHidden/>
              </w:rPr>
              <w:tab/>
            </w:r>
            <w:r>
              <w:rPr>
                <w:noProof/>
                <w:webHidden/>
              </w:rPr>
              <w:fldChar w:fldCharType="begin"/>
            </w:r>
            <w:r w:rsidR="00352D96">
              <w:rPr>
                <w:noProof/>
                <w:webHidden/>
              </w:rPr>
              <w:instrText xml:space="preserve"> PAGEREF _Toc445724571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3"/>
            <w:tabs>
              <w:tab w:val="left" w:pos="1320"/>
              <w:tab w:val="right" w:leader="dot" w:pos="9062"/>
            </w:tabs>
            <w:rPr>
              <w:noProof/>
            </w:rPr>
          </w:pPr>
          <w:hyperlink w:anchor="_Toc445724572" w:history="1">
            <w:r w:rsidR="00352D96" w:rsidRPr="007B13AB">
              <w:rPr>
                <w:rStyle w:val="Hipercze"/>
                <w:rFonts w:cs="Times New Roman"/>
                <w:noProof/>
              </w:rPr>
              <w:t>7.16.2.</w:t>
            </w:r>
            <w:r w:rsidR="00352D96">
              <w:rPr>
                <w:noProof/>
              </w:rPr>
              <w:tab/>
            </w:r>
            <w:r w:rsidR="00352D96" w:rsidRPr="007B13AB">
              <w:rPr>
                <w:rStyle w:val="Hipercze"/>
                <w:rFonts w:cs="Times New Roman"/>
                <w:noProof/>
              </w:rPr>
              <w:t>Faza użytkowania.</w:t>
            </w:r>
            <w:r w:rsidR="00352D96">
              <w:rPr>
                <w:noProof/>
                <w:webHidden/>
              </w:rPr>
              <w:tab/>
            </w:r>
            <w:r>
              <w:rPr>
                <w:noProof/>
                <w:webHidden/>
              </w:rPr>
              <w:fldChar w:fldCharType="begin"/>
            </w:r>
            <w:r w:rsidR="00352D96">
              <w:rPr>
                <w:noProof/>
                <w:webHidden/>
              </w:rPr>
              <w:instrText xml:space="preserve"> PAGEREF _Toc445724572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3"/>
            <w:tabs>
              <w:tab w:val="left" w:pos="1320"/>
              <w:tab w:val="right" w:leader="dot" w:pos="9062"/>
            </w:tabs>
            <w:rPr>
              <w:noProof/>
            </w:rPr>
          </w:pPr>
          <w:hyperlink w:anchor="_Toc445724573" w:history="1">
            <w:r w:rsidR="00352D96" w:rsidRPr="007B13AB">
              <w:rPr>
                <w:rStyle w:val="Hipercze"/>
                <w:rFonts w:cs="Times New Roman"/>
                <w:noProof/>
              </w:rPr>
              <w:t>7.16.3.</w:t>
            </w:r>
            <w:r w:rsidR="00352D96">
              <w:rPr>
                <w:noProof/>
              </w:rPr>
              <w:tab/>
            </w:r>
            <w:r w:rsidR="00352D96" w:rsidRPr="007B13AB">
              <w:rPr>
                <w:rStyle w:val="Hipercze"/>
                <w:rFonts w:cs="Times New Roman"/>
                <w:noProof/>
              </w:rPr>
              <w:t>Faza likwidacji.</w:t>
            </w:r>
            <w:r w:rsidR="00352D96">
              <w:rPr>
                <w:noProof/>
                <w:webHidden/>
              </w:rPr>
              <w:tab/>
            </w:r>
            <w:r>
              <w:rPr>
                <w:noProof/>
                <w:webHidden/>
              </w:rPr>
              <w:fldChar w:fldCharType="begin"/>
            </w:r>
            <w:r w:rsidR="00352D96">
              <w:rPr>
                <w:noProof/>
                <w:webHidden/>
              </w:rPr>
              <w:instrText xml:space="preserve"> PAGEREF _Toc445724573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1"/>
            <w:tabs>
              <w:tab w:val="left" w:pos="440"/>
              <w:tab w:val="right" w:leader="dot" w:pos="9062"/>
            </w:tabs>
            <w:rPr>
              <w:noProof/>
            </w:rPr>
          </w:pPr>
          <w:hyperlink w:anchor="_Toc445724574" w:history="1">
            <w:r w:rsidR="00352D96" w:rsidRPr="007B13AB">
              <w:rPr>
                <w:rStyle w:val="Hipercze"/>
                <w:rFonts w:cs="Times New Roman"/>
                <w:noProof/>
              </w:rPr>
              <w:t>8.</w:t>
            </w:r>
            <w:r w:rsidR="00352D96">
              <w:rPr>
                <w:noProof/>
              </w:rPr>
              <w:tab/>
            </w:r>
            <w:r w:rsidR="00352D96" w:rsidRPr="007B13AB">
              <w:rPr>
                <w:rStyle w:val="Hipercze"/>
                <w:rFonts w:cs="Times New Roman"/>
                <w:noProof/>
              </w:rPr>
              <w:t>Uzasadnienie wariantu proponowanego przez inwestora.</w:t>
            </w:r>
            <w:r w:rsidR="00352D96">
              <w:rPr>
                <w:noProof/>
                <w:webHidden/>
              </w:rPr>
              <w:tab/>
            </w:r>
            <w:r>
              <w:rPr>
                <w:noProof/>
                <w:webHidden/>
              </w:rPr>
              <w:fldChar w:fldCharType="begin"/>
            </w:r>
            <w:r w:rsidR="00352D96">
              <w:rPr>
                <w:noProof/>
                <w:webHidden/>
              </w:rPr>
              <w:instrText xml:space="preserve"> PAGEREF _Toc445724574 \h </w:instrText>
            </w:r>
            <w:r>
              <w:rPr>
                <w:noProof/>
                <w:webHidden/>
              </w:rPr>
            </w:r>
            <w:r>
              <w:rPr>
                <w:noProof/>
                <w:webHidden/>
              </w:rPr>
              <w:fldChar w:fldCharType="separate"/>
            </w:r>
            <w:r w:rsidR="00352D96">
              <w:rPr>
                <w:noProof/>
                <w:webHidden/>
              </w:rPr>
              <w:t>74</w:t>
            </w:r>
            <w:r>
              <w:rPr>
                <w:noProof/>
                <w:webHidden/>
              </w:rPr>
              <w:fldChar w:fldCharType="end"/>
            </w:r>
          </w:hyperlink>
        </w:p>
        <w:p w:rsidR="00352D96" w:rsidRDefault="005F28FF">
          <w:pPr>
            <w:pStyle w:val="Spistreci1"/>
            <w:tabs>
              <w:tab w:val="left" w:pos="440"/>
              <w:tab w:val="right" w:leader="dot" w:pos="9062"/>
            </w:tabs>
            <w:rPr>
              <w:noProof/>
            </w:rPr>
          </w:pPr>
          <w:hyperlink w:anchor="_Toc445724575" w:history="1">
            <w:r w:rsidR="00352D96" w:rsidRPr="007B13AB">
              <w:rPr>
                <w:rStyle w:val="Hipercze"/>
                <w:rFonts w:cs="Times New Roman"/>
                <w:noProof/>
              </w:rPr>
              <w:t>9.</w:t>
            </w:r>
            <w:r w:rsidR="00352D96">
              <w:rPr>
                <w:noProof/>
              </w:rPr>
              <w:tab/>
            </w:r>
            <w:r w:rsidR="00352D96" w:rsidRPr="007B13AB">
              <w:rPr>
                <w:rStyle w:val="Hipercze"/>
                <w:rFonts w:cs="Times New Roman"/>
                <w:noProof/>
              </w:rPr>
              <w:t>Opis zastosowanych metod prognozowania.</w:t>
            </w:r>
            <w:r w:rsidR="00352D96">
              <w:rPr>
                <w:noProof/>
                <w:webHidden/>
              </w:rPr>
              <w:tab/>
            </w:r>
            <w:r>
              <w:rPr>
                <w:noProof/>
                <w:webHidden/>
              </w:rPr>
              <w:fldChar w:fldCharType="begin"/>
            </w:r>
            <w:r w:rsidR="00352D96">
              <w:rPr>
                <w:noProof/>
                <w:webHidden/>
              </w:rPr>
              <w:instrText xml:space="preserve"> PAGEREF _Toc445724575 \h </w:instrText>
            </w:r>
            <w:r>
              <w:rPr>
                <w:noProof/>
                <w:webHidden/>
              </w:rPr>
            </w:r>
            <w:r>
              <w:rPr>
                <w:noProof/>
                <w:webHidden/>
              </w:rPr>
              <w:fldChar w:fldCharType="separate"/>
            </w:r>
            <w:r w:rsidR="00352D96">
              <w:rPr>
                <w:noProof/>
                <w:webHidden/>
              </w:rPr>
              <w:t>75</w:t>
            </w:r>
            <w:r>
              <w:rPr>
                <w:noProof/>
                <w:webHidden/>
              </w:rPr>
              <w:fldChar w:fldCharType="end"/>
            </w:r>
          </w:hyperlink>
        </w:p>
        <w:p w:rsidR="00352D96" w:rsidRDefault="005F28FF">
          <w:pPr>
            <w:pStyle w:val="Spistreci1"/>
            <w:tabs>
              <w:tab w:val="left" w:pos="660"/>
              <w:tab w:val="right" w:leader="dot" w:pos="9062"/>
            </w:tabs>
            <w:rPr>
              <w:noProof/>
            </w:rPr>
          </w:pPr>
          <w:hyperlink w:anchor="_Toc445724576" w:history="1">
            <w:r w:rsidR="00352D96" w:rsidRPr="007B13AB">
              <w:rPr>
                <w:rStyle w:val="Hipercze"/>
                <w:rFonts w:cs="Times New Roman"/>
                <w:noProof/>
              </w:rPr>
              <w:t>10.</w:t>
            </w:r>
            <w:r w:rsidR="00352D96">
              <w:rPr>
                <w:noProof/>
              </w:rPr>
              <w:tab/>
            </w:r>
            <w:r w:rsidR="00352D96" w:rsidRPr="007B13AB">
              <w:rPr>
                <w:rStyle w:val="Hipercze"/>
                <w:rFonts w:cs="Times New Roman"/>
                <w:noProof/>
              </w:rPr>
              <w:t>Opis przewidywanych działań mających na celu zapobieganie, ograniczanie lub kompensację przyrodniczą negatywnych oddziaływań na środowisko.</w:t>
            </w:r>
            <w:r w:rsidR="00352D96">
              <w:rPr>
                <w:noProof/>
                <w:webHidden/>
              </w:rPr>
              <w:tab/>
            </w:r>
            <w:r>
              <w:rPr>
                <w:noProof/>
                <w:webHidden/>
              </w:rPr>
              <w:fldChar w:fldCharType="begin"/>
            </w:r>
            <w:r w:rsidR="00352D96">
              <w:rPr>
                <w:noProof/>
                <w:webHidden/>
              </w:rPr>
              <w:instrText xml:space="preserve"> PAGEREF _Toc445724576 \h </w:instrText>
            </w:r>
            <w:r>
              <w:rPr>
                <w:noProof/>
                <w:webHidden/>
              </w:rPr>
            </w:r>
            <w:r>
              <w:rPr>
                <w:noProof/>
                <w:webHidden/>
              </w:rPr>
              <w:fldChar w:fldCharType="separate"/>
            </w:r>
            <w:r w:rsidR="00352D96">
              <w:rPr>
                <w:noProof/>
                <w:webHidden/>
              </w:rPr>
              <w:t>76</w:t>
            </w:r>
            <w:r>
              <w:rPr>
                <w:noProof/>
                <w:webHidden/>
              </w:rPr>
              <w:fldChar w:fldCharType="end"/>
            </w:r>
          </w:hyperlink>
        </w:p>
        <w:p w:rsidR="00352D96" w:rsidRDefault="005F28FF">
          <w:pPr>
            <w:pStyle w:val="Spistreci1"/>
            <w:tabs>
              <w:tab w:val="left" w:pos="660"/>
              <w:tab w:val="right" w:leader="dot" w:pos="9062"/>
            </w:tabs>
            <w:rPr>
              <w:noProof/>
            </w:rPr>
          </w:pPr>
          <w:hyperlink w:anchor="_Toc445724577" w:history="1">
            <w:r w:rsidR="00352D96" w:rsidRPr="007B13AB">
              <w:rPr>
                <w:rStyle w:val="Hipercze"/>
                <w:rFonts w:cs="Times New Roman"/>
                <w:noProof/>
              </w:rPr>
              <w:t>11.</w:t>
            </w:r>
            <w:r w:rsidR="00352D96">
              <w:rPr>
                <w:noProof/>
              </w:rPr>
              <w:tab/>
            </w:r>
            <w:r w:rsidR="00352D96" w:rsidRPr="007B13AB">
              <w:rPr>
                <w:rStyle w:val="Hipercze"/>
                <w:rFonts w:cs="Times New Roman"/>
                <w:noProof/>
              </w:rPr>
              <w:t>Porównanie proponowanej technologii z technologią spełniającą wymagania , o których mowa w art. 143 ustawy z dnia 27 kwietnia 2001r. – Prawo ochrony środowiska.</w:t>
            </w:r>
            <w:r w:rsidR="00352D96">
              <w:rPr>
                <w:noProof/>
                <w:webHidden/>
              </w:rPr>
              <w:tab/>
            </w:r>
            <w:r>
              <w:rPr>
                <w:noProof/>
                <w:webHidden/>
              </w:rPr>
              <w:fldChar w:fldCharType="begin"/>
            </w:r>
            <w:r w:rsidR="00352D96">
              <w:rPr>
                <w:noProof/>
                <w:webHidden/>
              </w:rPr>
              <w:instrText xml:space="preserve"> PAGEREF _Toc445724577 \h </w:instrText>
            </w:r>
            <w:r>
              <w:rPr>
                <w:noProof/>
                <w:webHidden/>
              </w:rPr>
            </w:r>
            <w:r>
              <w:rPr>
                <w:noProof/>
                <w:webHidden/>
              </w:rPr>
              <w:fldChar w:fldCharType="separate"/>
            </w:r>
            <w:r w:rsidR="00352D96">
              <w:rPr>
                <w:noProof/>
                <w:webHidden/>
              </w:rPr>
              <w:t>77</w:t>
            </w:r>
            <w:r>
              <w:rPr>
                <w:noProof/>
                <w:webHidden/>
              </w:rPr>
              <w:fldChar w:fldCharType="end"/>
            </w:r>
          </w:hyperlink>
        </w:p>
        <w:p w:rsidR="00352D96" w:rsidRDefault="005F28FF">
          <w:pPr>
            <w:pStyle w:val="Spistreci1"/>
            <w:tabs>
              <w:tab w:val="left" w:pos="660"/>
              <w:tab w:val="right" w:leader="dot" w:pos="9062"/>
            </w:tabs>
            <w:rPr>
              <w:noProof/>
            </w:rPr>
          </w:pPr>
          <w:hyperlink w:anchor="_Toc445724578" w:history="1">
            <w:r w:rsidR="00352D96" w:rsidRPr="007B13AB">
              <w:rPr>
                <w:rStyle w:val="Hipercze"/>
                <w:rFonts w:cs="Times New Roman"/>
                <w:noProof/>
              </w:rPr>
              <w:t>12.</w:t>
            </w:r>
            <w:r w:rsidR="00352D96">
              <w:rPr>
                <w:noProof/>
              </w:rPr>
              <w:tab/>
            </w:r>
            <w:r w:rsidR="00352D96" w:rsidRPr="007B13AB">
              <w:rPr>
                <w:rStyle w:val="Hipercze"/>
                <w:rFonts w:cs="Times New Roman"/>
                <w:noProof/>
              </w:rPr>
              <w:t>Analiza możliwych konfliktów społecznych.</w:t>
            </w:r>
            <w:r w:rsidR="00352D96">
              <w:rPr>
                <w:noProof/>
                <w:webHidden/>
              </w:rPr>
              <w:tab/>
            </w:r>
            <w:r>
              <w:rPr>
                <w:noProof/>
                <w:webHidden/>
              </w:rPr>
              <w:fldChar w:fldCharType="begin"/>
            </w:r>
            <w:r w:rsidR="00352D96">
              <w:rPr>
                <w:noProof/>
                <w:webHidden/>
              </w:rPr>
              <w:instrText xml:space="preserve"> PAGEREF _Toc445724578 \h </w:instrText>
            </w:r>
            <w:r>
              <w:rPr>
                <w:noProof/>
                <w:webHidden/>
              </w:rPr>
            </w:r>
            <w:r>
              <w:rPr>
                <w:noProof/>
                <w:webHidden/>
              </w:rPr>
              <w:fldChar w:fldCharType="separate"/>
            </w:r>
            <w:r w:rsidR="00352D96">
              <w:rPr>
                <w:noProof/>
                <w:webHidden/>
              </w:rPr>
              <w:t>78</w:t>
            </w:r>
            <w:r>
              <w:rPr>
                <w:noProof/>
                <w:webHidden/>
              </w:rPr>
              <w:fldChar w:fldCharType="end"/>
            </w:r>
          </w:hyperlink>
        </w:p>
        <w:p w:rsidR="00352D96" w:rsidRDefault="005F28FF">
          <w:pPr>
            <w:pStyle w:val="Spistreci1"/>
            <w:tabs>
              <w:tab w:val="left" w:pos="660"/>
              <w:tab w:val="right" w:leader="dot" w:pos="9062"/>
            </w:tabs>
            <w:rPr>
              <w:noProof/>
            </w:rPr>
          </w:pPr>
          <w:hyperlink w:anchor="_Toc445724579" w:history="1">
            <w:r w:rsidR="00352D96" w:rsidRPr="007B13AB">
              <w:rPr>
                <w:rStyle w:val="Hipercze"/>
                <w:rFonts w:cs="Times New Roman"/>
                <w:noProof/>
              </w:rPr>
              <w:t>13.</w:t>
            </w:r>
            <w:r w:rsidR="00352D96">
              <w:rPr>
                <w:noProof/>
              </w:rPr>
              <w:tab/>
            </w:r>
            <w:r w:rsidR="00352D96" w:rsidRPr="007B13AB">
              <w:rPr>
                <w:rStyle w:val="Hipercze"/>
                <w:rFonts w:cs="Times New Roman"/>
                <w:noProof/>
              </w:rPr>
              <w:t>Propozycja monitoringu oddziaływania planowanego przedsięwzięcia.</w:t>
            </w:r>
            <w:r w:rsidR="00352D96">
              <w:rPr>
                <w:noProof/>
                <w:webHidden/>
              </w:rPr>
              <w:tab/>
            </w:r>
            <w:r>
              <w:rPr>
                <w:noProof/>
                <w:webHidden/>
              </w:rPr>
              <w:fldChar w:fldCharType="begin"/>
            </w:r>
            <w:r w:rsidR="00352D96">
              <w:rPr>
                <w:noProof/>
                <w:webHidden/>
              </w:rPr>
              <w:instrText xml:space="preserve"> PAGEREF _Toc445724579 \h </w:instrText>
            </w:r>
            <w:r>
              <w:rPr>
                <w:noProof/>
                <w:webHidden/>
              </w:rPr>
            </w:r>
            <w:r>
              <w:rPr>
                <w:noProof/>
                <w:webHidden/>
              </w:rPr>
              <w:fldChar w:fldCharType="separate"/>
            </w:r>
            <w:r w:rsidR="00352D96">
              <w:rPr>
                <w:noProof/>
                <w:webHidden/>
              </w:rPr>
              <w:t>78</w:t>
            </w:r>
            <w:r>
              <w:rPr>
                <w:noProof/>
                <w:webHidden/>
              </w:rPr>
              <w:fldChar w:fldCharType="end"/>
            </w:r>
          </w:hyperlink>
        </w:p>
        <w:p w:rsidR="00352D96" w:rsidRDefault="005F28FF">
          <w:pPr>
            <w:pStyle w:val="Spistreci1"/>
            <w:tabs>
              <w:tab w:val="left" w:pos="660"/>
              <w:tab w:val="right" w:leader="dot" w:pos="9062"/>
            </w:tabs>
            <w:rPr>
              <w:noProof/>
            </w:rPr>
          </w:pPr>
          <w:hyperlink w:anchor="_Toc445724580" w:history="1">
            <w:r w:rsidR="00352D96" w:rsidRPr="007B13AB">
              <w:rPr>
                <w:rStyle w:val="Hipercze"/>
                <w:rFonts w:cs="Times New Roman"/>
                <w:noProof/>
              </w:rPr>
              <w:t>14.</w:t>
            </w:r>
            <w:r w:rsidR="00352D96">
              <w:rPr>
                <w:noProof/>
              </w:rPr>
              <w:tab/>
            </w:r>
            <w:r w:rsidR="00352D96" w:rsidRPr="007B13AB">
              <w:rPr>
                <w:rStyle w:val="Hipercze"/>
                <w:rFonts w:cs="Times New Roman"/>
                <w:noProof/>
              </w:rPr>
              <w:t>Obszar ograniczonego użytkowania.</w:t>
            </w:r>
            <w:r w:rsidR="00352D96">
              <w:rPr>
                <w:noProof/>
                <w:webHidden/>
              </w:rPr>
              <w:tab/>
            </w:r>
            <w:r>
              <w:rPr>
                <w:noProof/>
                <w:webHidden/>
              </w:rPr>
              <w:fldChar w:fldCharType="begin"/>
            </w:r>
            <w:r w:rsidR="00352D96">
              <w:rPr>
                <w:noProof/>
                <w:webHidden/>
              </w:rPr>
              <w:instrText xml:space="preserve"> PAGEREF _Toc445724580 \h </w:instrText>
            </w:r>
            <w:r>
              <w:rPr>
                <w:noProof/>
                <w:webHidden/>
              </w:rPr>
            </w:r>
            <w:r>
              <w:rPr>
                <w:noProof/>
                <w:webHidden/>
              </w:rPr>
              <w:fldChar w:fldCharType="separate"/>
            </w:r>
            <w:r w:rsidR="00352D96">
              <w:rPr>
                <w:noProof/>
                <w:webHidden/>
              </w:rPr>
              <w:t>79</w:t>
            </w:r>
            <w:r>
              <w:rPr>
                <w:noProof/>
                <w:webHidden/>
              </w:rPr>
              <w:fldChar w:fldCharType="end"/>
            </w:r>
          </w:hyperlink>
        </w:p>
        <w:p w:rsidR="00352D96" w:rsidRDefault="005F28FF">
          <w:pPr>
            <w:pStyle w:val="Spistreci1"/>
            <w:tabs>
              <w:tab w:val="left" w:pos="660"/>
              <w:tab w:val="right" w:leader="dot" w:pos="9062"/>
            </w:tabs>
            <w:rPr>
              <w:noProof/>
            </w:rPr>
          </w:pPr>
          <w:hyperlink w:anchor="_Toc445724581" w:history="1">
            <w:r w:rsidR="00352D96" w:rsidRPr="007B13AB">
              <w:rPr>
                <w:rStyle w:val="Hipercze"/>
                <w:rFonts w:cs="Times New Roman"/>
                <w:noProof/>
              </w:rPr>
              <w:t>15.</w:t>
            </w:r>
            <w:r w:rsidR="00352D96">
              <w:rPr>
                <w:noProof/>
              </w:rPr>
              <w:tab/>
            </w:r>
            <w:r w:rsidR="00352D96" w:rsidRPr="007B13AB">
              <w:rPr>
                <w:rStyle w:val="Hipercze"/>
                <w:rFonts w:cs="Times New Roman"/>
                <w:noProof/>
              </w:rPr>
              <w:t>Wskazanie trudności wynikających z niedostatków techniki lub luk we współczesnej wiedzy, jakie napotkano opracowując raport.</w:t>
            </w:r>
            <w:r w:rsidR="00352D96">
              <w:rPr>
                <w:noProof/>
                <w:webHidden/>
              </w:rPr>
              <w:tab/>
            </w:r>
            <w:r>
              <w:rPr>
                <w:noProof/>
                <w:webHidden/>
              </w:rPr>
              <w:fldChar w:fldCharType="begin"/>
            </w:r>
            <w:r w:rsidR="00352D96">
              <w:rPr>
                <w:noProof/>
                <w:webHidden/>
              </w:rPr>
              <w:instrText xml:space="preserve"> PAGEREF _Toc445724581 \h </w:instrText>
            </w:r>
            <w:r>
              <w:rPr>
                <w:noProof/>
                <w:webHidden/>
              </w:rPr>
            </w:r>
            <w:r>
              <w:rPr>
                <w:noProof/>
                <w:webHidden/>
              </w:rPr>
              <w:fldChar w:fldCharType="separate"/>
            </w:r>
            <w:r w:rsidR="00352D96">
              <w:rPr>
                <w:noProof/>
                <w:webHidden/>
              </w:rPr>
              <w:t>79</w:t>
            </w:r>
            <w:r>
              <w:rPr>
                <w:noProof/>
                <w:webHidden/>
              </w:rPr>
              <w:fldChar w:fldCharType="end"/>
            </w:r>
          </w:hyperlink>
        </w:p>
        <w:p w:rsidR="00352D96" w:rsidRDefault="005F28FF">
          <w:pPr>
            <w:pStyle w:val="Spistreci1"/>
            <w:tabs>
              <w:tab w:val="right" w:leader="dot" w:pos="9062"/>
            </w:tabs>
            <w:rPr>
              <w:noProof/>
            </w:rPr>
          </w:pPr>
          <w:hyperlink w:anchor="_Toc445724582" w:history="1">
            <w:r w:rsidR="00352D96" w:rsidRPr="007B13AB">
              <w:rPr>
                <w:rStyle w:val="Hipercze"/>
                <w:rFonts w:cs="Times New Roman"/>
                <w:noProof/>
              </w:rPr>
              <w:t>Bibliografia</w:t>
            </w:r>
            <w:r w:rsidR="00352D96">
              <w:rPr>
                <w:noProof/>
                <w:webHidden/>
              </w:rPr>
              <w:tab/>
            </w:r>
            <w:r>
              <w:rPr>
                <w:noProof/>
                <w:webHidden/>
              </w:rPr>
              <w:fldChar w:fldCharType="begin"/>
            </w:r>
            <w:r w:rsidR="00352D96">
              <w:rPr>
                <w:noProof/>
                <w:webHidden/>
              </w:rPr>
              <w:instrText xml:space="preserve"> PAGEREF _Toc445724582 \h </w:instrText>
            </w:r>
            <w:r>
              <w:rPr>
                <w:noProof/>
                <w:webHidden/>
              </w:rPr>
            </w:r>
            <w:r>
              <w:rPr>
                <w:noProof/>
                <w:webHidden/>
              </w:rPr>
              <w:fldChar w:fldCharType="separate"/>
            </w:r>
            <w:r w:rsidR="00352D96">
              <w:rPr>
                <w:noProof/>
                <w:webHidden/>
              </w:rPr>
              <w:t>80</w:t>
            </w:r>
            <w:r>
              <w:rPr>
                <w:noProof/>
                <w:webHidden/>
              </w:rPr>
              <w:fldChar w:fldCharType="end"/>
            </w:r>
          </w:hyperlink>
        </w:p>
        <w:p w:rsidR="00352D96" w:rsidRDefault="005F28FF">
          <w:pPr>
            <w:pStyle w:val="Spistreci1"/>
            <w:tabs>
              <w:tab w:val="right" w:leader="dot" w:pos="9062"/>
            </w:tabs>
            <w:rPr>
              <w:noProof/>
            </w:rPr>
          </w:pPr>
          <w:hyperlink w:anchor="_Toc445724583" w:history="1">
            <w:r w:rsidR="00352D96" w:rsidRPr="007B13AB">
              <w:rPr>
                <w:rStyle w:val="Hipercze"/>
                <w:noProof/>
              </w:rPr>
              <w:t>Załączniki</w:t>
            </w:r>
            <w:r w:rsidR="00352D96">
              <w:rPr>
                <w:noProof/>
                <w:webHidden/>
              </w:rPr>
              <w:tab/>
            </w:r>
            <w:r>
              <w:rPr>
                <w:noProof/>
                <w:webHidden/>
              </w:rPr>
              <w:fldChar w:fldCharType="begin"/>
            </w:r>
            <w:r w:rsidR="00352D96">
              <w:rPr>
                <w:noProof/>
                <w:webHidden/>
              </w:rPr>
              <w:instrText xml:space="preserve"> PAGEREF _Toc445724583 \h </w:instrText>
            </w:r>
            <w:r>
              <w:rPr>
                <w:noProof/>
                <w:webHidden/>
              </w:rPr>
            </w:r>
            <w:r>
              <w:rPr>
                <w:noProof/>
                <w:webHidden/>
              </w:rPr>
              <w:fldChar w:fldCharType="separate"/>
            </w:r>
            <w:r w:rsidR="00352D96">
              <w:rPr>
                <w:noProof/>
                <w:webHidden/>
              </w:rPr>
              <w:t>81</w:t>
            </w:r>
            <w:r>
              <w:rPr>
                <w:noProof/>
                <w:webHidden/>
              </w:rPr>
              <w:fldChar w:fldCharType="end"/>
            </w:r>
          </w:hyperlink>
        </w:p>
        <w:p w:rsidR="00F62D53" w:rsidRPr="001771D6" w:rsidRDefault="005F28FF" w:rsidP="000327D3">
          <w:pPr>
            <w:rPr>
              <w:rFonts w:ascii="Times New Roman" w:hAnsi="Times New Roman" w:cs="Times New Roman"/>
              <w:color w:val="FF0000"/>
              <w:highlight w:val="yellow"/>
            </w:rPr>
          </w:pPr>
          <w:r w:rsidRPr="00FD0E24">
            <w:rPr>
              <w:rFonts w:ascii="Times New Roman" w:hAnsi="Times New Roman" w:cs="Times New Roman"/>
              <w:color w:val="FF0000"/>
            </w:rPr>
            <w:fldChar w:fldCharType="end"/>
          </w:r>
        </w:p>
      </w:sdtContent>
    </w:sdt>
    <w:p w:rsidR="00D1299F" w:rsidRPr="00FD0E24" w:rsidRDefault="00195480" w:rsidP="00C56391">
      <w:pPr>
        <w:pStyle w:val="Nagwek1"/>
        <w:pageBreakBefore/>
        <w:numPr>
          <w:ilvl w:val="0"/>
          <w:numId w:val="1"/>
        </w:numPr>
        <w:ind w:left="357" w:hanging="357"/>
        <w:jc w:val="both"/>
        <w:rPr>
          <w:rFonts w:asciiTheme="minorHAnsi" w:hAnsiTheme="minorHAnsi" w:cs="Times New Roman"/>
        </w:rPr>
      </w:pPr>
      <w:bookmarkStart w:id="6" w:name="_Toc445724469"/>
      <w:r w:rsidRPr="00FD0E24">
        <w:rPr>
          <w:rFonts w:asciiTheme="minorHAnsi" w:hAnsiTheme="minorHAnsi" w:cs="Times New Roman"/>
        </w:rPr>
        <w:lastRenderedPageBreak/>
        <w:t>Streszczenie.</w:t>
      </w:r>
      <w:bookmarkEnd w:id="6"/>
    </w:p>
    <w:p w:rsidR="007553B3" w:rsidRDefault="00275787" w:rsidP="007553B3">
      <w:pPr>
        <w:spacing w:before="240"/>
        <w:ind w:firstLine="709"/>
        <w:jc w:val="both"/>
        <w:rPr>
          <w:rFonts w:cs="Times New Roman"/>
        </w:rPr>
      </w:pPr>
      <w:r w:rsidRPr="00FD0E24">
        <w:rPr>
          <w:rFonts w:cs="Times New Roman"/>
        </w:rPr>
        <w:t xml:space="preserve"> </w:t>
      </w:r>
      <w:r w:rsidR="007553B3" w:rsidRPr="00C14D97">
        <w:rPr>
          <w:rFonts w:cs="Times New Roman"/>
        </w:rPr>
        <w:t xml:space="preserve">Planowana </w:t>
      </w:r>
      <w:r w:rsidR="007553B3">
        <w:t xml:space="preserve">inwestycja zostanie zlokalizowana na działkach o numerze ewidencyjnym 7/4 i 8/4 obręb 0011, </w:t>
      </w:r>
      <w:r w:rsidR="007553B3" w:rsidRPr="00CF19B8">
        <w:t xml:space="preserve">w miejscowości </w:t>
      </w:r>
      <w:r w:rsidR="007553B3" w:rsidRPr="00CF19B8">
        <w:rPr>
          <w:rFonts w:cs="Times New Roman"/>
        </w:rPr>
        <w:t>Micigózd, gmina Piekoszów</w:t>
      </w:r>
      <w:r w:rsidR="007553B3">
        <w:rPr>
          <w:rFonts w:cs="Times New Roman"/>
        </w:rPr>
        <w:t xml:space="preserve">, powiat kielecki, województwo </w:t>
      </w:r>
      <w:r w:rsidR="007553B3" w:rsidRPr="00CF19B8">
        <w:rPr>
          <w:rFonts w:cs="Times New Roman"/>
        </w:rPr>
        <w:t>świętokrzyskie</w:t>
      </w:r>
      <w:r w:rsidR="004D28E1">
        <w:t xml:space="preserve">. </w:t>
      </w:r>
      <w:r w:rsidR="007553B3" w:rsidRPr="00CF19B8">
        <w:rPr>
          <w:rFonts w:ascii="Calibri" w:eastAsia="Times New Roman" w:hAnsi="Calibri" w:cs="Times New Roman"/>
        </w:rPr>
        <w:t>Całkowita powierzchnia</w:t>
      </w:r>
      <w:r w:rsidR="007553B3">
        <w:t xml:space="preserve"> działek, na których</w:t>
      </w:r>
      <w:r w:rsidR="007553B3" w:rsidRPr="00CF19B8">
        <w:t xml:space="preserve"> ma zostać usytuowana spalarnia odpadów</w:t>
      </w:r>
      <w:r w:rsidR="00F16BDC">
        <w:rPr>
          <w:rFonts w:ascii="Calibri" w:eastAsia="Times New Roman" w:hAnsi="Calibri" w:cs="Times New Roman"/>
        </w:rPr>
        <w:t xml:space="preserve"> wynosi 1,54</w:t>
      </w:r>
      <w:r w:rsidR="007553B3" w:rsidRPr="00700595">
        <w:rPr>
          <w:rFonts w:ascii="Calibri" w:eastAsia="Times New Roman" w:hAnsi="Calibri" w:cs="Times New Roman"/>
        </w:rPr>
        <w:t xml:space="preserve"> ha</w:t>
      </w:r>
      <w:r w:rsidR="007553B3">
        <w:rPr>
          <w:rFonts w:ascii="Calibri" w:eastAsia="Times New Roman" w:hAnsi="Calibri" w:cs="Times New Roman"/>
        </w:rPr>
        <w:t>, z czego powierzchnia zabudowy wynosić będzie około 0,65 ha.</w:t>
      </w:r>
    </w:p>
    <w:p w:rsidR="00E30919" w:rsidRDefault="007553B3" w:rsidP="007553B3">
      <w:pPr>
        <w:spacing w:before="240"/>
        <w:ind w:firstLine="709"/>
        <w:jc w:val="both"/>
        <w:rPr>
          <w:rFonts w:cs="Times New Roman"/>
        </w:rPr>
      </w:pPr>
      <w:r>
        <w:rPr>
          <w:rFonts w:cs="Times New Roman"/>
        </w:rPr>
        <w:t>I</w:t>
      </w:r>
      <w:r w:rsidRPr="00C14D97">
        <w:rPr>
          <w:rFonts w:cs="Times New Roman"/>
        </w:rPr>
        <w:t>nwestycja będzie polegała na budowie spalarni odpadów</w:t>
      </w:r>
      <w:r w:rsidR="00CC46A5">
        <w:rPr>
          <w:rFonts w:cs="Times New Roman"/>
        </w:rPr>
        <w:t xml:space="preserve"> niebezpiecznych w tym</w:t>
      </w:r>
      <w:r w:rsidRPr="00C14D97">
        <w:rPr>
          <w:rFonts w:cs="Times New Roman"/>
        </w:rPr>
        <w:t xml:space="preserve"> medycznych o wydajności około 350 kg/h. W ramach użytkowania inwestycji będą przetwarzane</w:t>
      </w:r>
      <w:r>
        <w:rPr>
          <w:rFonts w:cs="Times New Roman"/>
        </w:rPr>
        <w:t xml:space="preserve"> (unieszkodliwiane)</w:t>
      </w:r>
      <w:r w:rsidRPr="00C14D97">
        <w:rPr>
          <w:rFonts w:cs="Times New Roman"/>
        </w:rPr>
        <w:t xml:space="preserve"> odpady </w:t>
      </w:r>
      <w:r w:rsidR="00CC46A5">
        <w:rPr>
          <w:rFonts w:cs="Times New Roman"/>
        </w:rPr>
        <w:t xml:space="preserve">niebezpieczne w tym </w:t>
      </w:r>
      <w:r w:rsidRPr="00C14D97">
        <w:rPr>
          <w:rFonts w:cs="Times New Roman"/>
        </w:rPr>
        <w:t xml:space="preserve">medyczne w procesie odzysku </w:t>
      </w:r>
      <w:r>
        <w:rPr>
          <w:rFonts w:cs="Times New Roman"/>
        </w:rPr>
        <w:t>D10</w:t>
      </w:r>
      <w:r w:rsidR="00F16BDC">
        <w:rPr>
          <w:rFonts w:cs="Times New Roman"/>
        </w:rPr>
        <w:t xml:space="preserve"> (przekształcanie termiczne na lądzie)</w:t>
      </w:r>
      <w:r>
        <w:rPr>
          <w:rFonts w:cs="Times New Roman"/>
        </w:rPr>
        <w:t xml:space="preserve">, szacunkowa ilość odpadów spalanych w ciągu </w:t>
      </w:r>
      <w:r w:rsidR="004D28E1">
        <w:rPr>
          <w:rFonts w:cs="Times New Roman"/>
        </w:rPr>
        <w:t>roku wyniesie około 2800 Mg/rok</w:t>
      </w:r>
      <w:r w:rsidRPr="00C14D97">
        <w:rPr>
          <w:rFonts w:cs="Times New Roman"/>
        </w:rPr>
        <w:t xml:space="preserve">. </w:t>
      </w:r>
      <w:r>
        <w:rPr>
          <w:rFonts w:cs="Times New Roman"/>
        </w:rPr>
        <w:t xml:space="preserve">Wytworzona w trakcie spalania odpadów energia cieplna zostanie wykorzystana do wytworzenia pary, która zostanie skierowana do silnika parowego o mocy </w:t>
      </w:r>
      <w:r w:rsidR="00F16BDC">
        <w:rPr>
          <w:rFonts w:cs="Times New Roman"/>
        </w:rPr>
        <w:t xml:space="preserve">do </w:t>
      </w:r>
      <w:r>
        <w:rPr>
          <w:rFonts w:cs="Times New Roman"/>
        </w:rPr>
        <w:t xml:space="preserve">około 0,2 MWe. Para po przejściu przez silnik, z uwagi na jej stosunkowo wysoką temperaturę (około 110 °C) zostanie wykorzystana w suszarniach (planowane są trzy suszarnie odmienne pod względem technologicznym) do suszenia biomasy, masy pofemenrtacyjnej z biogazowni lub osadów ściekowych. Planuje się zastosowanie </w:t>
      </w:r>
      <w:r w:rsidR="00F16BDC">
        <w:rPr>
          <w:rFonts w:cs="Times New Roman"/>
        </w:rPr>
        <w:t>trzech</w:t>
      </w:r>
      <w:r>
        <w:rPr>
          <w:rFonts w:cs="Times New Roman"/>
        </w:rPr>
        <w:t xml:space="preserve"> rodzajów suszarni</w:t>
      </w:r>
      <w:r w:rsidR="004D28E1">
        <w:rPr>
          <w:rFonts w:cs="Times New Roman"/>
        </w:rPr>
        <w:t>:</w:t>
      </w:r>
      <w:r>
        <w:rPr>
          <w:rFonts w:cs="Times New Roman"/>
        </w:rPr>
        <w:t xml:space="preserve"> fluidalnej</w:t>
      </w:r>
      <w:r w:rsidR="00F16BDC">
        <w:rPr>
          <w:rFonts w:cs="Times New Roman"/>
        </w:rPr>
        <w:t>, taśmowej</w:t>
      </w:r>
      <w:r>
        <w:rPr>
          <w:rFonts w:cs="Times New Roman"/>
        </w:rPr>
        <w:t xml:space="preserve"> oraz ślimakowej. Proces suszenia będzie procesem odzysku R12. Materiał do suszarni będzie przyjmowany z poza terenu spalarni. Z wysuszonej biomasy będzie produkowany pellet. Wszystkie procesy prowadzone na terenie spalarni będą prowadzone wewnątrz zamkniętych budynków.</w:t>
      </w:r>
    </w:p>
    <w:p w:rsidR="007553B3" w:rsidRPr="003E1D08" w:rsidRDefault="007553B3" w:rsidP="007553B3">
      <w:pPr>
        <w:spacing w:before="240"/>
        <w:ind w:firstLine="360"/>
        <w:jc w:val="both"/>
      </w:pPr>
      <w:r w:rsidRPr="003E1D08">
        <w:t xml:space="preserve">Teren planowanej inwestycji został zlokalizowany w regionie wodnym </w:t>
      </w:r>
      <w:r>
        <w:t xml:space="preserve">Górnej </w:t>
      </w:r>
      <w:r w:rsidRPr="003E1D08">
        <w:t>Wisły w obszarze jednolitych części wód podziemnych</w:t>
      </w:r>
      <w:r w:rsidR="00C10B15">
        <w:t>:</w:t>
      </w:r>
    </w:p>
    <w:p w:rsidR="007553B3" w:rsidRDefault="007553B3" w:rsidP="007553B3">
      <w:pPr>
        <w:pStyle w:val="Akapitzlist"/>
        <w:numPr>
          <w:ilvl w:val="0"/>
          <w:numId w:val="12"/>
        </w:numPr>
        <w:spacing w:before="240"/>
        <w:jc w:val="both"/>
      </w:pPr>
      <w:r w:rsidRPr="003E1D08">
        <w:t xml:space="preserve">nr 101 (PLGW2000101) - wg podziału na 172 jednolite części, </w:t>
      </w:r>
    </w:p>
    <w:p w:rsidR="007553B3" w:rsidRDefault="007553B3" w:rsidP="007553B3">
      <w:pPr>
        <w:pStyle w:val="Akapitzlist"/>
        <w:numPr>
          <w:ilvl w:val="0"/>
          <w:numId w:val="12"/>
        </w:numPr>
        <w:spacing w:before="240"/>
        <w:jc w:val="both"/>
      </w:pPr>
      <w:r w:rsidRPr="003E1D08">
        <w:t>nr 121 (PLGW2200121) - wg podziału na 161 jednolitych części</w:t>
      </w:r>
    </w:p>
    <w:p w:rsidR="007553B3" w:rsidRDefault="007553B3" w:rsidP="007553B3">
      <w:pPr>
        <w:spacing w:before="240"/>
        <w:jc w:val="both"/>
      </w:pPr>
      <w:r>
        <w:t xml:space="preserve">oraz na obszarze jednolitych części wód powierzchniowych </w:t>
      </w:r>
      <w:r w:rsidRPr="00B33FB4">
        <w:t>Wierna Rzeka od źródeł do Kalisza (RW20005216292)</w:t>
      </w:r>
      <w:r>
        <w:t>. Realizacja inwestycji nie spowoduje nie osiągnięcia celów środowiskowych wyznaczonych dla w/w części wód.</w:t>
      </w:r>
    </w:p>
    <w:p w:rsidR="0050677E" w:rsidRDefault="007553B3" w:rsidP="007553B3">
      <w:pPr>
        <w:spacing w:before="240"/>
        <w:jc w:val="both"/>
      </w:pPr>
      <w:r>
        <w:tab/>
        <w:t xml:space="preserve">Dzięki zastosowanym rozwiązaniom organizacyjnym i technicznym planowana inwestycja nie będzie uciążliwa dla klimatu akustycznego – nie spowoduje przekroczenia dopuszczalnych poziomów hałasu w środowisku. Emisja zanieczyszczeń gazowych i pyłowych do powietrza związana ze spalaniem odpadów, magazynowaniem odpadów oraz procesem suszenia nie spowoduje przekroczenia dopuszczalnych poziomów zanieczyszczeń w powietrzu. Emisja zanieczyszczeń z procesu spalania będzie pod stała kontrolą – będą </w:t>
      </w:r>
      <w:r w:rsidR="0050677E">
        <w:t>prowadzone w sposób ciągły pomiary zanieczyszczeń powietrza w spalinach. Dzięki zastosowanym rozwiązaniom technicznym m.in. wykorzystywanie chłodni, użytkowanie zamkniętych kontenerów, biofiltracja inwestycja nie będzie uciążliwa na jakość zapachową powietrza. W trakcie użytkowania przedsięwzięcia będą powstawały ścieki przemysłowe oraz ścieki socjalno-bytowe, które będą przekazywane do oczyszczenia w oczyszczalni ścieków. Woda do celów technologicznych i socjalno-bytowych będz</w:t>
      </w:r>
      <w:r w:rsidR="00F16BDC">
        <w:t>ie zapewniona z własnego ujęcia lub jeżeli będzie taka możliwość w przyszłości z wodociągu gminnego</w:t>
      </w:r>
      <w:r w:rsidR="00B45565">
        <w:t>.</w:t>
      </w:r>
      <w:r w:rsidR="0050677E">
        <w:t xml:space="preserve">  Wody opadowe i roztopowe z terenu inwestycji będą ujmowane w szczelny system kanalizacji i będą odparowywane w zbiorniku odparowującym.</w:t>
      </w:r>
    </w:p>
    <w:p w:rsidR="0050677E" w:rsidRDefault="0050677E" w:rsidP="00352D96">
      <w:pPr>
        <w:spacing w:before="240"/>
        <w:ind w:firstLine="357"/>
        <w:jc w:val="both"/>
      </w:pPr>
      <w:r>
        <w:lastRenderedPageBreak/>
        <w:t xml:space="preserve">W raporcie przeanalizowano dwa warianty realizacji inwestycji oraz wariant polegający na braku jej realizacji, z przy czyn oczywistych najkorzystniejszy dla  środowiska jest wariant braku realizacji inwestycji. Wariant wnioskowanym jest korzystniejszy od drugiego proponowanego (alternatywnego) polegającego na prowadzeniu zakładu bez suszarni. </w:t>
      </w:r>
      <w:r w:rsidR="007553B3">
        <w:t xml:space="preserve">  </w:t>
      </w:r>
    </w:p>
    <w:p w:rsidR="007553B3" w:rsidRDefault="0050677E" w:rsidP="0050677E">
      <w:pPr>
        <w:spacing w:before="240"/>
        <w:ind w:firstLine="357"/>
        <w:jc w:val="both"/>
        <w:rPr>
          <w:rFonts w:cs="Times New Roman"/>
        </w:rPr>
      </w:pPr>
      <w:r>
        <w:t xml:space="preserve">Jak wykazano w raporcie </w:t>
      </w:r>
      <w:r>
        <w:rPr>
          <w:rFonts w:cs="Times New Roman"/>
        </w:rPr>
        <w:t>b</w:t>
      </w:r>
      <w:r w:rsidRPr="00B26FC7">
        <w:rPr>
          <w:rFonts w:cs="Times New Roman"/>
        </w:rPr>
        <w:t xml:space="preserve">rak realizacji inwestycji spowoduje trudności w zagospodarowaniu </w:t>
      </w:r>
      <w:r>
        <w:rPr>
          <w:rFonts w:cs="Times New Roman"/>
        </w:rPr>
        <w:t>odpadów niebezpiecznych, w tym medycznych w regionie</w:t>
      </w:r>
      <w:r w:rsidRPr="00B26FC7">
        <w:rPr>
          <w:rFonts w:cs="Times New Roman"/>
        </w:rPr>
        <w:t xml:space="preserve"> i będzie wiązało się z koniecznością szukania innych miejsc ich utylizowania. Wówczas może zaistnieć potrzeba przewożenia odpadów na większe odległości, co może wiązać się ze zwiększeniem zagrożenia sanitarnego.</w:t>
      </w:r>
    </w:p>
    <w:p w:rsidR="0050677E" w:rsidRDefault="0050677E" w:rsidP="0050677E">
      <w:pPr>
        <w:spacing w:before="240"/>
        <w:ind w:firstLine="357"/>
        <w:jc w:val="both"/>
        <w:rPr>
          <w:rFonts w:cs="Times New Roman"/>
        </w:rPr>
      </w:pPr>
      <w:r>
        <w:rPr>
          <w:rFonts w:cs="Times New Roman"/>
        </w:rPr>
        <w:t>W raporcie szczegółowo przedstawiono i przeanalizowano oddziaływania inwestycji na poszczególne elementy środowiska. Przedstawiono również szereg rozwiązań planowanych i niezbędnych do zapewnienia bezpiecznego dla  środowiska użytkowania inwestycji.</w:t>
      </w:r>
    </w:p>
    <w:p w:rsidR="0050677E" w:rsidRDefault="0050677E" w:rsidP="0050677E">
      <w:pPr>
        <w:spacing w:before="240"/>
        <w:ind w:firstLine="357"/>
        <w:jc w:val="both"/>
        <w:rPr>
          <w:rFonts w:cs="Times New Roman"/>
        </w:rPr>
      </w:pPr>
      <w:r w:rsidRPr="00CC46A5">
        <w:rPr>
          <w:rFonts w:cs="Times New Roman"/>
        </w:rPr>
        <w:t>Dla planowanej inwestycji nie jest konieczne wyznaczenie obszaru ograniczonego użytkowania.</w:t>
      </w:r>
      <w:r w:rsidR="00AB699A" w:rsidRPr="00CC46A5">
        <w:rPr>
          <w:rFonts w:cs="Times New Roman"/>
        </w:rPr>
        <w:t xml:space="preserve"> </w:t>
      </w:r>
      <w:r w:rsidR="00CC46A5" w:rsidRPr="00CC46A5">
        <w:t>Realizacja przedsięwzięcia może wiązać się z obawami miejscowej ludności o ewentualne zagrożenia związane ze wzmożonym ruchem pojazdów ciężarowych w pobliżu ich miejsca zamieszkania, wystąpieniem emisji substancji złowonnych, pogorszeniem klimatu akustycznego czy zagrożeniem sanitarnym. Jednakże najbliższe zabudowania położone są ewidentnie poza wpływem opisanych wyżej niekorzystnych oddziaływań. Z drugiej zaś strony inwestycja jako przedsięwzięcie proekologiczne, realizowane w oparciu o rygorystyczne, najwyższe współczesne standardy, jest szansą dla całego województwa na utylizację niebezpiecznych odpadów w sposób bezpieczny dla zdrowia i z zachowaniem najwyższej dbałości o naturalne środowisko</w:t>
      </w:r>
      <w:r w:rsidR="00AB699A" w:rsidRPr="00CC46A5">
        <w:rPr>
          <w:rFonts w:cs="Times New Roman"/>
        </w:rPr>
        <w:t xml:space="preserve">. </w:t>
      </w:r>
      <w:r w:rsidR="00CC46A5" w:rsidRPr="00CC46A5">
        <w:t>Nie bez znaczenia,  choć nie pierwszoplanowe  jest również uzasadnienie ekonomiczne związane z tworzeniem nowych miejsc pracy w oparciu o rekrutację pracowników z okolicznych miejscowości  a także dodatkowe podatki, które zasilą lokalne budżety</w:t>
      </w:r>
      <w:r w:rsidR="00CC46A5">
        <w:t xml:space="preserve">. </w:t>
      </w:r>
      <w:r w:rsidR="00AB699A" w:rsidRPr="00CC46A5">
        <w:rPr>
          <w:rFonts w:cs="Times New Roman"/>
        </w:rPr>
        <w:t>Ewentualne niezadowolenie społeczne może zostać zmniejszone dzięki mediacji oraz organizowania spotkań inwestora</w:t>
      </w:r>
      <w:r w:rsidR="00AB699A" w:rsidRPr="00BA6839">
        <w:rPr>
          <w:rFonts w:cs="Times New Roman"/>
        </w:rPr>
        <w:t xml:space="preserve"> z lokalną ludnością.</w:t>
      </w:r>
    </w:p>
    <w:p w:rsidR="00AB699A" w:rsidRPr="00A803F6" w:rsidRDefault="00AB699A" w:rsidP="00AB699A">
      <w:pPr>
        <w:spacing w:before="240"/>
        <w:ind w:firstLine="360"/>
        <w:jc w:val="both"/>
        <w:rPr>
          <w:rFonts w:cs="Times New Roman"/>
        </w:rPr>
      </w:pPr>
      <w:r w:rsidRPr="00A803F6">
        <w:rPr>
          <w:rFonts w:cs="Times New Roman"/>
        </w:rPr>
        <w:t>Na początku etapu użytkowania inwestycji proponuje się jednorazowe przeprowadzenie pomiarów hałasu emitowanego przez inwestycję. Konieczne jest prowadzenie stałego monitoringu zanieczyszczeń emitowanych w trakcie spalania odpadów</w:t>
      </w:r>
      <w:r>
        <w:rPr>
          <w:rFonts w:cs="Times New Roman"/>
        </w:rPr>
        <w:t xml:space="preserve"> niebezpiecznych w tym</w:t>
      </w:r>
      <w:r w:rsidRPr="00A803F6">
        <w:rPr>
          <w:rFonts w:cs="Times New Roman"/>
        </w:rPr>
        <w:t xml:space="preserve"> medycznych.</w:t>
      </w:r>
    </w:p>
    <w:p w:rsidR="00AB699A" w:rsidRPr="007553B3" w:rsidRDefault="00AB699A" w:rsidP="0050677E">
      <w:pPr>
        <w:spacing w:before="240"/>
        <w:ind w:firstLine="357"/>
        <w:jc w:val="both"/>
      </w:pPr>
    </w:p>
    <w:p w:rsidR="00195480" w:rsidRPr="001E20C7" w:rsidRDefault="00195480" w:rsidP="00C56391">
      <w:pPr>
        <w:pStyle w:val="Nagwek1"/>
        <w:pageBreakBefore/>
        <w:numPr>
          <w:ilvl w:val="0"/>
          <w:numId w:val="1"/>
        </w:numPr>
        <w:spacing w:before="240"/>
        <w:ind w:left="357" w:hanging="357"/>
        <w:jc w:val="both"/>
        <w:rPr>
          <w:rFonts w:asciiTheme="minorHAnsi" w:hAnsiTheme="minorHAnsi" w:cs="Times New Roman"/>
        </w:rPr>
      </w:pPr>
      <w:bookmarkStart w:id="7" w:name="_Toc445724470"/>
      <w:r w:rsidRPr="001E20C7">
        <w:rPr>
          <w:rFonts w:asciiTheme="minorHAnsi" w:hAnsiTheme="minorHAnsi" w:cs="Times New Roman"/>
        </w:rPr>
        <w:lastRenderedPageBreak/>
        <w:t>Podstawa prawna opracowania.</w:t>
      </w:r>
      <w:bookmarkEnd w:id="7"/>
    </w:p>
    <w:p w:rsidR="007360EF" w:rsidRPr="001E20C7" w:rsidRDefault="007360EF" w:rsidP="00352D96">
      <w:pPr>
        <w:spacing w:before="240"/>
        <w:ind w:firstLine="357"/>
        <w:jc w:val="both"/>
        <w:rPr>
          <w:rFonts w:cs="Times New Roman"/>
          <w:i/>
        </w:rPr>
      </w:pPr>
      <w:r w:rsidRPr="001E20C7">
        <w:rPr>
          <w:rFonts w:cs="Times New Roman"/>
        </w:rPr>
        <w:t>Planowana inwestycja pod nazwą: „</w:t>
      </w:r>
      <w:r w:rsidR="002F39B0" w:rsidRPr="009869C9">
        <w:t xml:space="preserve">Spalarnia odpadów </w:t>
      </w:r>
      <w:r w:rsidR="00A10FDB">
        <w:t xml:space="preserve">niebezpiecznych, w tym </w:t>
      </w:r>
      <w:r w:rsidR="002F39B0" w:rsidRPr="009869C9">
        <w:t>medycznych</w:t>
      </w:r>
      <w:r w:rsidR="00A10FDB">
        <w:t>,</w:t>
      </w:r>
      <w:r w:rsidR="002F39B0" w:rsidRPr="009869C9">
        <w:t xml:space="preserve"> o wydajności około 350 kg/h wraz z elektro</w:t>
      </w:r>
      <w:r w:rsidR="002F39B0">
        <w:t xml:space="preserve">wnią parową o mocy </w:t>
      </w:r>
      <w:r w:rsidR="00BC3A0B">
        <w:t xml:space="preserve">do </w:t>
      </w:r>
      <w:r w:rsidR="002F39B0">
        <w:t xml:space="preserve">0,2 MWe, </w:t>
      </w:r>
      <w:r w:rsidR="002F39B0" w:rsidRPr="009869C9">
        <w:t>suszarniami biomasy</w:t>
      </w:r>
      <w:r w:rsidR="002F39B0">
        <w:t xml:space="preserve"> oraz instalacją do produkcji pelletu w miejscowości</w:t>
      </w:r>
      <w:r w:rsidR="002F39B0" w:rsidRPr="009869C9">
        <w:rPr>
          <w:rFonts w:cs="Times New Roman"/>
        </w:rPr>
        <w:t xml:space="preserve"> Micigózd, gmina Piekoszów</w:t>
      </w:r>
      <w:r w:rsidRPr="001E20C7">
        <w:rPr>
          <w:rFonts w:cs="Times New Roman"/>
        </w:rPr>
        <w:t xml:space="preserve">” jest przedsięwzięciem mogącym </w:t>
      </w:r>
      <w:r w:rsidR="008816AA" w:rsidRPr="001E20C7">
        <w:rPr>
          <w:rFonts w:cs="Times New Roman"/>
        </w:rPr>
        <w:t>zawsze</w:t>
      </w:r>
      <w:r w:rsidRPr="001E20C7">
        <w:rPr>
          <w:rFonts w:cs="Times New Roman"/>
        </w:rPr>
        <w:t xml:space="preserve"> znacząco oddziaływać na środowisko zgodnie z § </w:t>
      </w:r>
      <w:r w:rsidR="008816AA" w:rsidRPr="001E20C7">
        <w:rPr>
          <w:rFonts w:cs="Times New Roman"/>
        </w:rPr>
        <w:t>2</w:t>
      </w:r>
      <w:r w:rsidRPr="001E20C7">
        <w:rPr>
          <w:rFonts w:cs="Times New Roman"/>
        </w:rPr>
        <w:t xml:space="preserve"> ust. 1 pkt. </w:t>
      </w:r>
      <w:r w:rsidR="008816AA" w:rsidRPr="001E20C7">
        <w:rPr>
          <w:rFonts w:cs="Times New Roman"/>
        </w:rPr>
        <w:t xml:space="preserve">41 </w:t>
      </w:r>
      <w:r w:rsidRPr="001E20C7">
        <w:rPr>
          <w:rFonts w:cs="Times New Roman"/>
        </w:rPr>
        <w:t>rozporządzenia Rady Ministrów z dnia 9 listopada 2010r. w sprawie przedsięwzięć mogących znacząco oddziaływać na środowisko (Dz. U. z 2010r. Nr 213, poz. 1397 ze zm.)</w:t>
      </w:r>
      <w:r w:rsidR="001E20C7" w:rsidRPr="001E20C7">
        <w:rPr>
          <w:rFonts w:cs="Times New Roman"/>
        </w:rPr>
        <w:t xml:space="preserve"> - </w:t>
      </w:r>
      <w:r w:rsidR="008816AA" w:rsidRPr="001E20C7">
        <w:rPr>
          <w:rFonts w:cs="Times New Roman"/>
          <w:i/>
        </w:rPr>
        <w:t>Instalacje do odzysku lub unieszkodliwiania odpadów niebezpiecznych, w tym składowiska odpadów niebezpiecznych oraz miejsca retencji powierzchniowej odpadów niebezpiecznych</w:t>
      </w:r>
      <w:r w:rsidRPr="001E20C7">
        <w:rPr>
          <w:rFonts w:cs="Times New Roman"/>
        </w:rPr>
        <w:t>.</w:t>
      </w:r>
      <w:r w:rsidR="001E20C7" w:rsidRPr="001E20C7">
        <w:rPr>
          <w:rFonts w:cs="Times New Roman"/>
        </w:rPr>
        <w:t xml:space="preserve"> inwestycja zalicza się również </w:t>
      </w:r>
      <w:r w:rsidRPr="001E20C7">
        <w:rPr>
          <w:rFonts w:cs="Times New Roman"/>
        </w:rPr>
        <w:t xml:space="preserve"> </w:t>
      </w:r>
      <w:r w:rsidR="001E20C7" w:rsidRPr="001E20C7">
        <w:rPr>
          <w:rFonts w:cs="Times New Roman"/>
        </w:rPr>
        <w:t xml:space="preserve">do przedsięwzięć mogących potencjalnie znacząco oddziaływać na środowisko </w:t>
      </w:r>
      <w:r w:rsidR="00DB650A">
        <w:rPr>
          <w:rFonts w:cs="Times New Roman"/>
        </w:rPr>
        <w:t>z</w:t>
      </w:r>
      <w:r w:rsidR="00DB650A" w:rsidRPr="001E20C7">
        <w:rPr>
          <w:rFonts w:cs="Times New Roman"/>
        </w:rPr>
        <w:t xml:space="preserve">godnie z § 3 ust. 1 pkt. 80  w/w rozporządzeniem </w:t>
      </w:r>
      <w:r w:rsidR="001E20C7" w:rsidRPr="001E20C7">
        <w:rPr>
          <w:rFonts w:cs="Times New Roman"/>
        </w:rPr>
        <w:t xml:space="preserve">– </w:t>
      </w:r>
      <w:r w:rsidR="001E20C7" w:rsidRPr="001E20C7">
        <w:rPr>
          <w:rFonts w:cs="Times New Roman"/>
          <w:i/>
        </w:rPr>
        <w:t>Instalacje związane z odzyskiem lub unieszkodliwianiem odpadów, inne niż wymienione w  § 2 ust. 1 pkt. 41</w:t>
      </w:r>
      <w:r w:rsidR="001E20C7">
        <w:rPr>
          <w:rFonts w:cs="Times New Roman"/>
          <w:i/>
        </w:rPr>
        <w:t>-47, z wyłączeniem instalacji do wytwarzania biogazu rolniczego w rozumieniu przepisów ustawy z dnia 10 kwietnia 1997 r. – Prawo energetyczne o zainstalowanej mocy elektrycznej nie większej niż 0,5 MW lub wytwarzających ekwiwalentną ilość biogazu rolniczego wykorzystywanego do innych celów niż produkcja energii elektrycznej, a także miejsca retencji powierzchniowej odpadów oraz rekultywacja składowisk odpadów</w:t>
      </w:r>
      <w:r w:rsidR="00DB650A">
        <w:rPr>
          <w:rFonts w:cs="Times New Roman"/>
          <w:i/>
        </w:rPr>
        <w:t xml:space="preserve"> </w:t>
      </w:r>
      <w:r w:rsidR="00DB650A" w:rsidRPr="00DB650A">
        <w:rPr>
          <w:rFonts w:cs="Times New Roman"/>
        </w:rPr>
        <w:t>oraz zgodnie z</w:t>
      </w:r>
      <w:r w:rsidR="00DB650A">
        <w:rPr>
          <w:rFonts w:cs="Times New Roman"/>
          <w:i/>
        </w:rPr>
        <w:t xml:space="preserve"> </w:t>
      </w:r>
      <w:r w:rsidR="00DB650A" w:rsidRPr="001E20C7">
        <w:rPr>
          <w:rFonts w:cs="Times New Roman"/>
        </w:rPr>
        <w:t xml:space="preserve">3 ust. 1 pkt. </w:t>
      </w:r>
      <w:r w:rsidR="00DB650A">
        <w:rPr>
          <w:rFonts w:cs="Times New Roman"/>
        </w:rPr>
        <w:t>52</w:t>
      </w:r>
      <w:r w:rsidR="00DB650A" w:rsidRPr="001E20C7">
        <w:rPr>
          <w:rFonts w:cs="Times New Roman"/>
        </w:rPr>
        <w:t xml:space="preserve">  w/w rozporządzeniem</w:t>
      </w:r>
      <w:r w:rsidR="00DB650A">
        <w:rPr>
          <w:rFonts w:cs="Times New Roman"/>
        </w:rPr>
        <w:t xml:space="preserve"> – </w:t>
      </w:r>
      <w:r w:rsidR="00DB650A" w:rsidRPr="00CF7DA4">
        <w:rPr>
          <w:rFonts w:cs="Times New Roman"/>
          <w:i/>
        </w:rPr>
        <w:t>zabudowa przemysłowa, w tym zabu</w:t>
      </w:r>
      <w:r w:rsidR="000844D5" w:rsidRPr="00CF7DA4">
        <w:rPr>
          <w:rFonts w:cs="Times New Roman"/>
          <w:i/>
        </w:rPr>
        <w:t xml:space="preserve">dowa systemami fotowoltaicznymi, lub magazynowa, wraz z towarzyszącą jej infrastrukturą, o powierzchni nie mniejszej niż </w:t>
      </w:r>
      <w:r w:rsidR="00CF7DA4" w:rsidRPr="00CF7DA4">
        <w:rPr>
          <w:rFonts w:cs="Times New Roman"/>
          <w:i/>
        </w:rPr>
        <w:t>1 ha ... .</w:t>
      </w:r>
    </w:p>
    <w:p w:rsidR="007360EF" w:rsidRDefault="007360EF" w:rsidP="00352D96">
      <w:pPr>
        <w:pStyle w:val="Akapitzlist"/>
        <w:spacing w:before="240" w:after="0"/>
        <w:ind w:left="0" w:firstLine="357"/>
        <w:jc w:val="both"/>
        <w:rPr>
          <w:rFonts w:ascii="Calibri" w:eastAsia="Times New Roman" w:hAnsi="Calibri" w:cs="Times New Roman"/>
        </w:rPr>
      </w:pPr>
      <w:r w:rsidRPr="001E20C7">
        <w:rPr>
          <w:rFonts w:cs="Times New Roman"/>
        </w:rPr>
        <w:t>Decyzja środowiskowa wydana po przeprowadzeniu oceny oddziaływań przedsięwzięcia na środowisko będzie niezbędna do uzyskania decyzji o warunkach zabudowy</w:t>
      </w:r>
      <w:r w:rsidR="001E20C7" w:rsidRPr="001E20C7">
        <w:rPr>
          <w:rFonts w:cs="Times New Roman"/>
        </w:rPr>
        <w:t xml:space="preserve"> i zagospodarowania terenu, </w:t>
      </w:r>
      <w:r w:rsidRPr="001E20C7">
        <w:rPr>
          <w:rFonts w:cs="Times New Roman"/>
        </w:rPr>
        <w:t>decyzji o pozwoleniu na budowę</w:t>
      </w:r>
      <w:r w:rsidR="001E20C7" w:rsidRPr="001E20C7">
        <w:rPr>
          <w:rFonts w:cs="Times New Roman"/>
        </w:rPr>
        <w:t xml:space="preserve"> oraz zezwolenia na przetwarzanie odpadów</w:t>
      </w:r>
      <w:r w:rsidRPr="001E20C7">
        <w:rPr>
          <w:rFonts w:cs="Times New Roman"/>
        </w:rPr>
        <w:t xml:space="preserve"> zgodnie z </w:t>
      </w:r>
      <w:r w:rsidR="001E20C7" w:rsidRPr="001E20C7">
        <w:rPr>
          <w:rFonts w:ascii="Calibri" w:eastAsia="Times New Roman" w:hAnsi="Calibri" w:cs="Times New Roman"/>
        </w:rPr>
        <w:t xml:space="preserve">art. 72.1 pkt. 1, </w:t>
      </w:r>
      <w:r w:rsidR="00FB2CA5" w:rsidRPr="001E20C7">
        <w:rPr>
          <w:rFonts w:ascii="Calibri" w:eastAsia="Times New Roman" w:hAnsi="Calibri" w:cs="Times New Roman"/>
        </w:rPr>
        <w:t xml:space="preserve">3 </w:t>
      </w:r>
      <w:r w:rsidR="001E20C7" w:rsidRPr="001E20C7">
        <w:rPr>
          <w:rFonts w:ascii="Calibri" w:eastAsia="Times New Roman" w:hAnsi="Calibri" w:cs="Times New Roman"/>
        </w:rPr>
        <w:t xml:space="preserve">i 21 </w:t>
      </w:r>
      <w:r w:rsidR="00FB2CA5" w:rsidRPr="001E20C7">
        <w:rPr>
          <w:rFonts w:ascii="Calibri" w:eastAsia="Times New Roman" w:hAnsi="Calibri" w:cs="Times New Roman"/>
        </w:rPr>
        <w:t>ustawy z dnia 3 października 2008r. o udostępnianiu informacji o środowisku i jego ochronie, udziale społeczeństwa w ochronie środowiska oraz ocenach oddziaływania na środowisko (t</w:t>
      </w:r>
      <w:r w:rsidR="00314C98" w:rsidRPr="001E20C7">
        <w:t>.</w:t>
      </w:r>
      <w:r w:rsidR="00FB2CA5" w:rsidRPr="001E20C7">
        <w:rPr>
          <w:rFonts w:ascii="Calibri" w:eastAsia="Times New Roman" w:hAnsi="Calibri" w:cs="Times New Roman"/>
        </w:rPr>
        <w:t>j. Dz. U. z 2013 r. poz. 1235 z późn. zm.).</w:t>
      </w:r>
    </w:p>
    <w:p w:rsidR="002A41AA" w:rsidRDefault="002A41AA" w:rsidP="007360EF">
      <w:pPr>
        <w:pStyle w:val="Akapitzlist"/>
        <w:spacing w:before="240" w:after="0"/>
        <w:ind w:left="0"/>
        <w:jc w:val="both"/>
        <w:rPr>
          <w:rFonts w:ascii="Calibri" w:eastAsia="Times New Roman" w:hAnsi="Calibri" w:cs="Times New Roman"/>
        </w:rPr>
      </w:pPr>
    </w:p>
    <w:p w:rsidR="002A41AA" w:rsidRPr="001E20C7" w:rsidRDefault="002A41AA" w:rsidP="00352D96">
      <w:pPr>
        <w:pStyle w:val="Akapitzlist"/>
        <w:spacing w:before="240"/>
        <w:ind w:left="0" w:firstLine="357"/>
        <w:jc w:val="both"/>
        <w:rPr>
          <w:rFonts w:cs="Times New Roman"/>
        </w:rPr>
      </w:pPr>
      <w:r>
        <w:rPr>
          <w:rFonts w:ascii="Calibri" w:eastAsia="Times New Roman" w:hAnsi="Calibri" w:cs="Times New Roman"/>
        </w:rPr>
        <w:t>Dla inwestycji będzie konieczne uzyskanie pozwolenia na wytwarzanie odpadów niebezpiecznych w ilości powyżej 1 Mg/rok.</w:t>
      </w:r>
    </w:p>
    <w:p w:rsidR="00195480" w:rsidRPr="00C14D97" w:rsidRDefault="00195480" w:rsidP="00C56391">
      <w:pPr>
        <w:pStyle w:val="Nagwek1"/>
        <w:numPr>
          <w:ilvl w:val="0"/>
          <w:numId w:val="1"/>
        </w:numPr>
        <w:jc w:val="both"/>
        <w:rPr>
          <w:rFonts w:asciiTheme="minorHAnsi" w:hAnsiTheme="minorHAnsi" w:cs="Times New Roman"/>
        </w:rPr>
      </w:pPr>
      <w:bookmarkStart w:id="8" w:name="_Toc445724471"/>
      <w:r w:rsidRPr="00C14D97">
        <w:rPr>
          <w:rFonts w:asciiTheme="minorHAnsi" w:hAnsiTheme="minorHAnsi" w:cs="Times New Roman"/>
        </w:rPr>
        <w:t>Opis planowanego przedsięwzięcia.</w:t>
      </w:r>
      <w:bookmarkEnd w:id="8"/>
    </w:p>
    <w:p w:rsidR="00195480" w:rsidRPr="00C14D97" w:rsidRDefault="00195480" w:rsidP="00C56391">
      <w:pPr>
        <w:pStyle w:val="Nagwek2"/>
        <w:numPr>
          <w:ilvl w:val="1"/>
          <w:numId w:val="1"/>
        </w:numPr>
        <w:jc w:val="both"/>
        <w:rPr>
          <w:rFonts w:asciiTheme="minorHAnsi" w:hAnsiTheme="minorHAnsi" w:cs="Times New Roman"/>
          <w:color w:val="auto"/>
        </w:rPr>
      </w:pPr>
      <w:r w:rsidRPr="00C14D97">
        <w:rPr>
          <w:rFonts w:asciiTheme="minorHAnsi" w:hAnsiTheme="minorHAnsi" w:cs="Times New Roman"/>
          <w:color w:val="auto"/>
        </w:rPr>
        <w:t xml:space="preserve"> </w:t>
      </w:r>
      <w:bookmarkStart w:id="9" w:name="_Toc445724472"/>
      <w:r w:rsidRPr="00C14D97">
        <w:rPr>
          <w:rFonts w:asciiTheme="minorHAnsi" w:hAnsiTheme="minorHAnsi" w:cs="Times New Roman"/>
          <w:color w:val="auto"/>
        </w:rPr>
        <w:t>Ogólna charakterystyka.</w:t>
      </w:r>
      <w:bookmarkEnd w:id="9"/>
    </w:p>
    <w:p w:rsidR="00A04DD9" w:rsidRDefault="00C14D97" w:rsidP="00C14D97">
      <w:pPr>
        <w:spacing w:before="240"/>
        <w:ind w:firstLine="360"/>
        <w:jc w:val="both"/>
        <w:rPr>
          <w:rFonts w:cs="Times New Roman"/>
        </w:rPr>
      </w:pPr>
      <w:r w:rsidRPr="00C14D97">
        <w:rPr>
          <w:rFonts w:cs="Times New Roman"/>
        </w:rPr>
        <w:t xml:space="preserve">Planowana inwestycja będzie polegała na budowie spalarni odpadów </w:t>
      </w:r>
      <w:r w:rsidR="007553B3">
        <w:rPr>
          <w:rFonts w:cs="Times New Roman"/>
        </w:rPr>
        <w:t xml:space="preserve">niebezpiecznych, w tym </w:t>
      </w:r>
      <w:r w:rsidRPr="00C14D97">
        <w:rPr>
          <w:rFonts w:cs="Times New Roman"/>
        </w:rPr>
        <w:t>medycznych o wydajności około 350 kg/h. W ramach użytkowania inwestycji będą przetwarzane</w:t>
      </w:r>
      <w:r>
        <w:rPr>
          <w:rFonts w:cs="Times New Roman"/>
        </w:rPr>
        <w:t xml:space="preserve"> (unieszkodliwiane)</w:t>
      </w:r>
      <w:r w:rsidRPr="00C14D97">
        <w:rPr>
          <w:rFonts w:cs="Times New Roman"/>
        </w:rPr>
        <w:t xml:space="preserve"> odpady</w:t>
      </w:r>
      <w:r w:rsidR="00BC3A0B">
        <w:rPr>
          <w:rFonts w:cs="Times New Roman"/>
        </w:rPr>
        <w:t xml:space="preserve"> niebezpieczne w tym</w:t>
      </w:r>
      <w:r w:rsidRPr="00C14D97">
        <w:rPr>
          <w:rFonts w:cs="Times New Roman"/>
        </w:rPr>
        <w:t xml:space="preserve"> medyczne w procesie odzysku </w:t>
      </w:r>
      <w:r>
        <w:rPr>
          <w:rFonts w:cs="Times New Roman"/>
        </w:rPr>
        <w:t>D10</w:t>
      </w:r>
      <w:r w:rsidR="00FB71B0">
        <w:rPr>
          <w:rFonts w:cs="Times New Roman"/>
        </w:rPr>
        <w:t xml:space="preserve"> (przekształcanie termiczne na lądzie)</w:t>
      </w:r>
      <w:r>
        <w:rPr>
          <w:rFonts w:cs="Times New Roman"/>
        </w:rPr>
        <w:t xml:space="preserve">, szacunkowa ilość odpadów spalanych w ciągu </w:t>
      </w:r>
      <w:r w:rsidR="00BC3A0B">
        <w:rPr>
          <w:rFonts w:cs="Times New Roman"/>
        </w:rPr>
        <w:t>roku wyniesie około 2800 Mg/rok</w:t>
      </w:r>
      <w:r w:rsidRPr="00C14D97">
        <w:rPr>
          <w:rFonts w:cs="Times New Roman"/>
        </w:rPr>
        <w:t xml:space="preserve">. </w:t>
      </w:r>
      <w:r>
        <w:rPr>
          <w:rFonts w:cs="Times New Roman"/>
        </w:rPr>
        <w:t xml:space="preserve">Wytworzona w trakcie spalania odpadów energia cieplna zostanie wykorzystana do wytworzenia pary, która zostanie skierowana do silnika parowego o mocy </w:t>
      </w:r>
      <w:r w:rsidR="00FB71B0">
        <w:rPr>
          <w:rFonts w:cs="Times New Roman"/>
        </w:rPr>
        <w:t xml:space="preserve">do </w:t>
      </w:r>
      <w:r>
        <w:rPr>
          <w:rFonts w:cs="Times New Roman"/>
        </w:rPr>
        <w:t>około 0,2 MWe. Para po przejściu przez silnik, z uwagi na jej stosunkowo wysoką temperaturę (około 110 °C) zostanie wykorzystana w suszarniach d</w:t>
      </w:r>
      <w:r w:rsidR="00BC3A0B">
        <w:rPr>
          <w:rFonts w:cs="Times New Roman"/>
        </w:rPr>
        <w:t>o suszenia biomasy, masy pofe</w:t>
      </w:r>
      <w:r>
        <w:rPr>
          <w:rFonts w:cs="Times New Roman"/>
        </w:rPr>
        <w:t>r</w:t>
      </w:r>
      <w:r w:rsidR="00BC3A0B">
        <w:rPr>
          <w:rFonts w:cs="Times New Roman"/>
        </w:rPr>
        <w:t>men</w:t>
      </w:r>
      <w:r>
        <w:rPr>
          <w:rFonts w:cs="Times New Roman"/>
        </w:rPr>
        <w:t xml:space="preserve">tacyjnej z biogazowni lub osadów ściekowych. Planuje się zastosowanie </w:t>
      </w:r>
      <w:r w:rsidR="00BC3A0B">
        <w:rPr>
          <w:rFonts w:cs="Times New Roman"/>
        </w:rPr>
        <w:t>trzech</w:t>
      </w:r>
      <w:r>
        <w:rPr>
          <w:rFonts w:cs="Times New Roman"/>
        </w:rPr>
        <w:t xml:space="preserve"> ro</w:t>
      </w:r>
      <w:r w:rsidR="00BC3A0B">
        <w:rPr>
          <w:rFonts w:cs="Times New Roman"/>
        </w:rPr>
        <w:t>dzajów suszarni</w:t>
      </w:r>
      <w:r w:rsidR="00C10B15">
        <w:rPr>
          <w:rFonts w:cs="Times New Roman"/>
        </w:rPr>
        <w:t>:</w:t>
      </w:r>
      <w:r w:rsidR="00BC3A0B">
        <w:rPr>
          <w:rFonts w:cs="Times New Roman"/>
        </w:rPr>
        <w:t xml:space="preserve"> fluidalnej, </w:t>
      </w:r>
      <w:r>
        <w:rPr>
          <w:rFonts w:cs="Times New Roman"/>
        </w:rPr>
        <w:t>ślimakowej</w:t>
      </w:r>
      <w:r w:rsidR="00BC3A0B">
        <w:rPr>
          <w:rFonts w:cs="Times New Roman"/>
        </w:rPr>
        <w:t xml:space="preserve"> oraz taśmowej</w:t>
      </w:r>
      <w:r>
        <w:rPr>
          <w:rFonts w:cs="Times New Roman"/>
        </w:rPr>
        <w:t xml:space="preserve">. </w:t>
      </w:r>
      <w:r w:rsidR="00A04DD9">
        <w:rPr>
          <w:rFonts w:cs="Times New Roman"/>
        </w:rPr>
        <w:t xml:space="preserve">Proces suszenia będzie procesem odzysku R12. Materiał do suszarni będzie przyjmowany z poza </w:t>
      </w:r>
      <w:r w:rsidR="00A04DD9">
        <w:rPr>
          <w:rFonts w:cs="Times New Roman"/>
        </w:rPr>
        <w:lastRenderedPageBreak/>
        <w:t xml:space="preserve">terenu spalarni. Z wysuszonej biomasy będzie produkowany pellet. Wszystkie procesy prowadzone na terenie spalarni będą prowadzone wewnątrz zamkniętych budynków. </w:t>
      </w:r>
    </w:p>
    <w:p w:rsidR="00A04DD9" w:rsidRDefault="00A04DD9" w:rsidP="00C14D97">
      <w:pPr>
        <w:spacing w:before="240"/>
        <w:ind w:firstLine="360"/>
        <w:jc w:val="both"/>
        <w:rPr>
          <w:rFonts w:cs="Times New Roman"/>
        </w:rPr>
      </w:pPr>
      <w:r>
        <w:rPr>
          <w:rFonts w:cs="Times New Roman"/>
        </w:rPr>
        <w:t xml:space="preserve">Z uwagi na skalę planowanej inwestycji będzie ona przedsięwzięciem </w:t>
      </w:r>
      <w:r w:rsidRPr="001E20C7">
        <w:rPr>
          <w:rFonts w:cs="Times New Roman"/>
        </w:rPr>
        <w:t>mogącym zawsze znacząco oddziaływać na środowisko</w:t>
      </w:r>
      <w:r>
        <w:rPr>
          <w:rFonts w:cs="Times New Roman"/>
        </w:rPr>
        <w:t xml:space="preserve">. Planowana inwestycja nie podlega obowiązkowi uzyskania pozwolenia zintegrowanego </w:t>
      </w:r>
      <w:r w:rsidR="007F6FEC">
        <w:rPr>
          <w:rFonts w:cs="Times New Roman"/>
        </w:rPr>
        <w:t xml:space="preserve">zgodnie z rozporządzeniem Ministra Środowiska z dnia 27 sierpnia 2014 r. w sprawie rodzajów instalacji mogących powodować znaczne zanieczyszczenie poszczególnych elementów przyrodniczych albo środowiska jako całości (Dz. U. z 2014r., poz. 1169), ponieważ jej wydajność będzie niższa niż 10 Mg odpadów niebezpiecznych na dobę. </w:t>
      </w:r>
      <w:r>
        <w:rPr>
          <w:rFonts w:cs="Times New Roman"/>
        </w:rPr>
        <w:t xml:space="preserve">Instalacja wymaga natomiast uzyskania pozwolenia na wprowadzanie gazów i pyłów do powietrza oraz zezwolenia na przetwarzanie odpadów. </w:t>
      </w:r>
    </w:p>
    <w:p w:rsidR="00FB71B0" w:rsidRPr="004547AC" w:rsidRDefault="00FB71B0" w:rsidP="00C14D97">
      <w:pPr>
        <w:spacing w:before="240"/>
        <w:ind w:firstLine="360"/>
        <w:jc w:val="both"/>
        <w:rPr>
          <w:rFonts w:cs="Times New Roman"/>
        </w:rPr>
      </w:pPr>
      <w:r>
        <w:rPr>
          <w:rFonts w:cs="Times New Roman"/>
        </w:rPr>
        <w:t xml:space="preserve">W ramach inwestycji planuje się budowę budynku o powierzchni do około </w:t>
      </w:r>
      <w:r w:rsidR="00BC3A0B">
        <w:rPr>
          <w:rFonts w:cs="Times New Roman"/>
        </w:rPr>
        <w:t>2500</w:t>
      </w:r>
      <w:r>
        <w:rPr>
          <w:rFonts w:cs="Times New Roman"/>
        </w:rPr>
        <w:t xml:space="preserve"> m</w:t>
      </w:r>
      <w:r>
        <w:rPr>
          <w:rFonts w:cs="Times New Roman"/>
          <w:vertAlign w:val="superscript"/>
        </w:rPr>
        <w:t>2</w:t>
      </w:r>
      <w:r>
        <w:rPr>
          <w:rFonts w:cs="Times New Roman"/>
        </w:rPr>
        <w:t xml:space="preserve"> wraz z niezbędną infrastrukturą techniczną o powierzchni do około </w:t>
      </w:r>
      <w:r w:rsidR="00BC3A0B">
        <w:rPr>
          <w:rFonts w:cs="Times New Roman"/>
        </w:rPr>
        <w:t>4000</w:t>
      </w:r>
      <w:r>
        <w:rPr>
          <w:rFonts w:cs="Times New Roman"/>
        </w:rPr>
        <w:t xml:space="preserve"> m</w:t>
      </w:r>
      <w:r>
        <w:rPr>
          <w:rFonts w:cs="Times New Roman"/>
          <w:vertAlign w:val="superscript"/>
        </w:rPr>
        <w:t xml:space="preserve">2 </w:t>
      </w:r>
      <w:r>
        <w:rPr>
          <w:rFonts w:cs="Times New Roman"/>
        </w:rPr>
        <w:t>(drogi wewnętrzne, plac manewrowy i naziemne miejsca postojowe)</w:t>
      </w:r>
      <w:r w:rsidR="00BC3A0B">
        <w:rPr>
          <w:rFonts w:cs="Times New Roman"/>
        </w:rPr>
        <w:t>, razem około 6500 m</w:t>
      </w:r>
      <w:r w:rsidR="00BC3A0B">
        <w:rPr>
          <w:rFonts w:cs="Times New Roman"/>
          <w:vertAlign w:val="superscript"/>
        </w:rPr>
        <w:t>2</w:t>
      </w:r>
      <w:r>
        <w:rPr>
          <w:rFonts w:cs="Times New Roman"/>
        </w:rPr>
        <w:t xml:space="preserve">. </w:t>
      </w:r>
      <w:r w:rsidR="00CF7DA4">
        <w:rPr>
          <w:rFonts w:cs="Times New Roman"/>
        </w:rPr>
        <w:t>Planowane jest również przyłącze do sieci energetycznej oraz wodociągowej (jeżeli będzie taka możliwość). W ramach inwestycji powstanie również własne ujęcie wody o zdolności poboru poniżej 10 m</w:t>
      </w:r>
      <w:r w:rsidR="00CF7DA4">
        <w:rPr>
          <w:rFonts w:cs="Times New Roman"/>
          <w:vertAlign w:val="superscript"/>
        </w:rPr>
        <w:t>3</w:t>
      </w:r>
      <w:r w:rsidR="00CF7DA4">
        <w:rPr>
          <w:rFonts w:cs="Times New Roman"/>
        </w:rPr>
        <w:t>/h</w:t>
      </w:r>
      <w:r w:rsidR="00237D31">
        <w:rPr>
          <w:rFonts w:cs="Times New Roman"/>
        </w:rPr>
        <w:t xml:space="preserve"> oraz zbiornik p.poż pełniący również funkcję zbiornika odparowującego wody opadowe z terenów </w:t>
      </w:r>
      <w:r w:rsidR="004547AC">
        <w:rPr>
          <w:rFonts w:cs="Times New Roman"/>
        </w:rPr>
        <w:t>utwardzonych</w:t>
      </w:r>
      <w:r w:rsidR="00237D31">
        <w:rPr>
          <w:rFonts w:cs="Times New Roman"/>
        </w:rPr>
        <w:t>.</w:t>
      </w:r>
      <w:r w:rsidR="004547AC">
        <w:rPr>
          <w:rFonts w:cs="Times New Roman"/>
        </w:rPr>
        <w:t xml:space="preserve"> Na terenie przedsięwzięcia zostaną zainstalowane zbiorniki na propan-butan o objętości do 10 m</w:t>
      </w:r>
      <w:r w:rsidR="004547AC">
        <w:rPr>
          <w:rFonts w:cs="Times New Roman"/>
          <w:vertAlign w:val="superscript"/>
        </w:rPr>
        <w:t>3</w:t>
      </w:r>
      <w:r w:rsidR="004547AC">
        <w:rPr>
          <w:rFonts w:cs="Times New Roman"/>
        </w:rPr>
        <w:t>.</w:t>
      </w:r>
    </w:p>
    <w:p w:rsidR="006A563D" w:rsidRPr="00596878" w:rsidRDefault="00A04DD9" w:rsidP="00C14D97">
      <w:pPr>
        <w:spacing w:before="240"/>
        <w:ind w:firstLine="360"/>
        <w:jc w:val="both"/>
        <w:rPr>
          <w:rFonts w:cs="Times New Roman"/>
        </w:rPr>
      </w:pPr>
      <w:r>
        <w:rPr>
          <w:rFonts w:cs="Times New Roman"/>
        </w:rPr>
        <w:t xml:space="preserve">Planowana inwestycja zostanie zlokalizowana w miejscowości Micigózd, gmina Piekoszów w pobliżu istniejącego składowiska odpadów oraz zakładu przetwarzania odpadów elektrycznych i </w:t>
      </w:r>
      <w:r w:rsidRPr="00596878">
        <w:rPr>
          <w:rFonts w:cs="Times New Roman"/>
        </w:rPr>
        <w:t xml:space="preserve">elektronicznych. Inwestycja będzie zlokalizowana z dala od zabudowy mieszkaniowej. </w:t>
      </w:r>
      <w:r w:rsidR="00C14D97" w:rsidRPr="00596878">
        <w:rPr>
          <w:rFonts w:cs="Times New Roman"/>
        </w:rPr>
        <w:t xml:space="preserve"> </w:t>
      </w:r>
    </w:p>
    <w:p w:rsidR="002C3A5F" w:rsidRPr="00596878" w:rsidRDefault="002C3A5F" w:rsidP="00C56391">
      <w:pPr>
        <w:pStyle w:val="Nagwek2"/>
        <w:numPr>
          <w:ilvl w:val="1"/>
          <w:numId w:val="1"/>
        </w:numPr>
        <w:jc w:val="both"/>
        <w:rPr>
          <w:rFonts w:asciiTheme="minorHAnsi" w:hAnsiTheme="minorHAnsi" w:cs="Times New Roman"/>
          <w:color w:val="auto"/>
        </w:rPr>
      </w:pPr>
      <w:bookmarkStart w:id="10" w:name="_Toc445724473"/>
      <w:r w:rsidRPr="00596878">
        <w:rPr>
          <w:rFonts w:asciiTheme="minorHAnsi" w:hAnsiTheme="minorHAnsi" w:cs="Times New Roman"/>
          <w:color w:val="auto"/>
        </w:rPr>
        <w:t>Lokalizacja planowanego przedsięwzięcia.</w:t>
      </w:r>
      <w:bookmarkEnd w:id="10"/>
    </w:p>
    <w:p w:rsidR="009B5FF3" w:rsidRPr="00596878" w:rsidRDefault="00E661C4" w:rsidP="009B5FF3">
      <w:pPr>
        <w:pStyle w:val="Nagwek3"/>
        <w:numPr>
          <w:ilvl w:val="2"/>
          <w:numId w:val="1"/>
        </w:numPr>
      </w:pPr>
      <w:bookmarkStart w:id="11" w:name="_Toc445724474"/>
      <w:r w:rsidRPr="00596878">
        <w:t>Lokalizacja</w:t>
      </w:r>
      <w:r w:rsidR="002C3A5F" w:rsidRPr="00596878">
        <w:t>.</w:t>
      </w:r>
      <w:bookmarkEnd w:id="11"/>
    </w:p>
    <w:p w:rsidR="001771D6" w:rsidRPr="00CF19B8" w:rsidRDefault="001771D6" w:rsidP="001771D6">
      <w:pPr>
        <w:spacing w:before="240"/>
        <w:ind w:firstLine="709"/>
        <w:jc w:val="both"/>
        <w:rPr>
          <w:rFonts w:cs="Times New Roman"/>
        </w:rPr>
      </w:pPr>
      <w:r w:rsidRPr="00CF19B8">
        <w:t xml:space="preserve">Planowana </w:t>
      </w:r>
      <w:r>
        <w:t>inwestycja zostanie zlokalizowana na dzi</w:t>
      </w:r>
      <w:r w:rsidR="007553B3">
        <w:t>ałkach</w:t>
      </w:r>
      <w:r w:rsidR="009E2FA0">
        <w:t xml:space="preserve"> o numerze ewidencyjnym 7/4</w:t>
      </w:r>
      <w:r w:rsidR="00A10FDB">
        <w:t xml:space="preserve"> i 8/4</w:t>
      </w:r>
      <w:r w:rsidR="009E2FA0">
        <w:t xml:space="preserve"> obręb 0011</w:t>
      </w:r>
      <w:r>
        <w:t>,</w:t>
      </w:r>
      <w:r w:rsidR="009E2FA0">
        <w:t xml:space="preserve"> </w:t>
      </w:r>
      <w:r w:rsidRPr="00CF19B8">
        <w:t xml:space="preserve">w </w:t>
      </w:r>
      <w:r w:rsidR="009E2FA0" w:rsidRPr="00CF19B8">
        <w:t>miejscowości</w:t>
      </w:r>
      <w:r w:rsidRPr="00CF19B8">
        <w:t xml:space="preserve"> </w:t>
      </w:r>
      <w:r w:rsidRPr="00CF19B8">
        <w:rPr>
          <w:rFonts w:cs="Times New Roman"/>
        </w:rPr>
        <w:t>Micigózd, gmina Piekoszów</w:t>
      </w:r>
      <w:r w:rsidR="009E2FA0">
        <w:rPr>
          <w:rFonts w:cs="Times New Roman"/>
        </w:rPr>
        <w:t xml:space="preserve">, powiat kielecki, województwo </w:t>
      </w:r>
      <w:r w:rsidRPr="00CF19B8">
        <w:rPr>
          <w:rFonts w:cs="Times New Roman"/>
        </w:rPr>
        <w:t>świętokrzyskie</w:t>
      </w:r>
      <w:r w:rsidRPr="00CF19B8">
        <w:t xml:space="preserve">. </w:t>
      </w:r>
    </w:p>
    <w:p w:rsidR="001771D6" w:rsidRDefault="001771D6" w:rsidP="001771D6">
      <w:pPr>
        <w:spacing w:before="240"/>
        <w:ind w:firstLine="709"/>
        <w:jc w:val="both"/>
        <w:rPr>
          <w:rFonts w:ascii="Calibri" w:eastAsia="Times New Roman" w:hAnsi="Calibri" w:cs="Times New Roman"/>
        </w:rPr>
      </w:pPr>
      <w:r w:rsidRPr="00CF19B8">
        <w:rPr>
          <w:rFonts w:ascii="Calibri" w:eastAsia="Times New Roman" w:hAnsi="Calibri" w:cs="Times New Roman"/>
        </w:rPr>
        <w:t>Całkowita powierzchnia</w:t>
      </w:r>
      <w:r w:rsidR="007553B3">
        <w:t xml:space="preserve"> działek, na których</w:t>
      </w:r>
      <w:r w:rsidRPr="00CF19B8">
        <w:t xml:space="preserve"> ma zostać usytuowana spalarnia odpadów </w:t>
      </w:r>
      <w:r w:rsidR="007553B3">
        <w:t>niebezpiecznych</w:t>
      </w:r>
      <w:r w:rsidR="00B45565">
        <w:rPr>
          <w:rFonts w:ascii="Calibri" w:eastAsia="Times New Roman" w:hAnsi="Calibri" w:cs="Times New Roman"/>
        </w:rPr>
        <w:t xml:space="preserve"> wynosi 1,54</w:t>
      </w:r>
      <w:r w:rsidRPr="00700595">
        <w:rPr>
          <w:rFonts w:ascii="Calibri" w:eastAsia="Times New Roman" w:hAnsi="Calibri" w:cs="Times New Roman"/>
        </w:rPr>
        <w:t xml:space="preserve"> ha</w:t>
      </w:r>
      <w:r>
        <w:rPr>
          <w:rFonts w:ascii="Calibri" w:eastAsia="Times New Roman" w:hAnsi="Calibri" w:cs="Times New Roman"/>
        </w:rPr>
        <w:t>, z czego powierzchnia zabudowy wynosić będzie</w:t>
      </w:r>
      <w:r w:rsidR="009E2FA0">
        <w:rPr>
          <w:rFonts w:ascii="Calibri" w:eastAsia="Times New Roman" w:hAnsi="Calibri" w:cs="Times New Roman"/>
        </w:rPr>
        <w:t xml:space="preserve"> ok</w:t>
      </w:r>
      <w:r w:rsidR="00596878">
        <w:rPr>
          <w:rFonts w:ascii="Calibri" w:eastAsia="Times New Roman" w:hAnsi="Calibri" w:cs="Times New Roman"/>
        </w:rPr>
        <w:t>oło 0,</w:t>
      </w:r>
      <w:r w:rsidR="007D63C6">
        <w:rPr>
          <w:rFonts w:ascii="Calibri" w:eastAsia="Times New Roman" w:hAnsi="Calibri" w:cs="Times New Roman"/>
        </w:rPr>
        <w:t>65</w:t>
      </w:r>
      <w:r w:rsidR="00596878">
        <w:rPr>
          <w:rFonts w:ascii="Calibri" w:eastAsia="Times New Roman" w:hAnsi="Calibri" w:cs="Times New Roman"/>
        </w:rPr>
        <w:t xml:space="preserve"> ha</w:t>
      </w:r>
      <w:r>
        <w:rPr>
          <w:rFonts w:ascii="Calibri" w:eastAsia="Times New Roman" w:hAnsi="Calibri" w:cs="Times New Roman"/>
        </w:rPr>
        <w:t>.</w:t>
      </w:r>
    </w:p>
    <w:p w:rsidR="001771D6" w:rsidRPr="00700595" w:rsidRDefault="001771D6" w:rsidP="001771D6">
      <w:pPr>
        <w:spacing w:before="240"/>
        <w:ind w:firstLine="709"/>
        <w:jc w:val="both"/>
      </w:pPr>
      <w:r>
        <w:rPr>
          <w:rFonts w:ascii="Calibri" w:eastAsia="Times New Roman" w:hAnsi="Calibri" w:cs="Times New Roman"/>
        </w:rPr>
        <w:t>Teren i lokalizację inwestycji przedstawiono na poniższych rysunkach.</w:t>
      </w:r>
    </w:p>
    <w:p w:rsidR="009B5FF3" w:rsidRPr="001771D6" w:rsidRDefault="009B5FF3" w:rsidP="00537F4C">
      <w:pPr>
        <w:ind w:firstLine="708"/>
        <w:rPr>
          <w:highlight w:val="yellow"/>
        </w:rPr>
      </w:pPr>
    </w:p>
    <w:p w:rsidR="00F05187" w:rsidRPr="001771D6" w:rsidRDefault="001771D6" w:rsidP="00F05187">
      <w:pPr>
        <w:rPr>
          <w:highlight w:val="yellow"/>
        </w:rPr>
      </w:pPr>
      <w:r w:rsidRPr="001771D6">
        <w:rPr>
          <w:noProof/>
        </w:rPr>
        <w:lastRenderedPageBreak/>
        <w:drawing>
          <wp:inline distT="0" distB="0" distL="0" distR="0">
            <wp:extent cx="5760720" cy="2675640"/>
            <wp:effectExtent l="1905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2675640"/>
                    </a:xfrm>
                    <a:prstGeom prst="rect">
                      <a:avLst/>
                    </a:prstGeom>
                    <a:noFill/>
                    <a:ln w="9525">
                      <a:noFill/>
                      <a:miter lim="800000"/>
                      <a:headEnd/>
                      <a:tailEnd/>
                    </a:ln>
                  </pic:spPr>
                </pic:pic>
              </a:graphicData>
            </a:graphic>
          </wp:inline>
        </w:drawing>
      </w:r>
    </w:p>
    <w:p w:rsidR="00F05187" w:rsidRPr="007F1E9D" w:rsidRDefault="00F05187" w:rsidP="00F05187">
      <w:pPr>
        <w:rPr>
          <w:b/>
          <w:sz w:val="16"/>
          <w:szCs w:val="16"/>
        </w:rPr>
      </w:pPr>
      <w:r w:rsidRPr="007F1E9D">
        <w:rPr>
          <w:b/>
          <w:sz w:val="16"/>
          <w:szCs w:val="16"/>
        </w:rPr>
        <w:t xml:space="preserve">Rysunek </w:t>
      </w:r>
      <w:r w:rsidR="005F28FF" w:rsidRPr="007F1E9D">
        <w:rPr>
          <w:b/>
          <w:sz w:val="16"/>
          <w:szCs w:val="16"/>
        </w:rPr>
        <w:fldChar w:fldCharType="begin"/>
      </w:r>
      <w:r w:rsidRPr="007F1E9D">
        <w:rPr>
          <w:b/>
          <w:sz w:val="16"/>
          <w:szCs w:val="16"/>
        </w:rPr>
        <w:instrText xml:space="preserve"> SEQ Rysunek \* ARABIC </w:instrText>
      </w:r>
      <w:r w:rsidR="005F28FF" w:rsidRPr="007F1E9D">
        <w:rPr>
          <w:b/>
          <w:sz w:val="16"/>
          <w:szCs w:val="16"/>
        </w:rPr>
        <w:fldChar w:fldCharType="separate"/>
      </w:r>
      <w:r w:rsidR="00A22392">
        <w:rPr>
          <w:b/>
          <w:noProof/>
          <w:sz w:val="16"/>
          <w:szCs w:val="16"/>
        </w:rPr>
        <w:t>1</w:t>
      </w:r>
      <w:r w:rsidR="005F28FF" w:rsidRPr="007F1E9D">
        <w:rPr>
          <w:b/>
          <w:sz w:val="16"/>
          <w:szCs w:val="16"/>
        </w:rPr>
        <w:fldChar w:fldCharType="end"/>
      </w:r>
      <w:r w:rsidRPr="007F1E9D">
        <w:rPr>
          <w:b/>
          <w:sz w:val="16"/>
          <w:szCs w:val="16"/>
        </w:rPr>
        <w:t xml:space="preserve">. Lokalizacja planowanej </w:t>
      </w:r>
      <w:r w:rsidR="007F1E9D" w:rsidRPr="007F1E9D">
        <w:rPr>
          <w:b/>
          <w:sz w:val="16"/>
          <w:szCs w:val="16"/>
        </w:rPr>
        <w:t>inwestycji</w:t>
      </w:r>
      <w:r w:rsidRPr="007F1E9D">
        <w:rPr>
          <w:b/>
          <w:sz w:val="16"/>
          <w:szCs w:val="16"/>
        </w:rPr>
        <w:t xml:space="preserve"> (geoportal.gov.pl).</w:t>
      </w:r>
    </w:p>
    <w:p w:rsidR="00A22392" w:rsidRDefault="001771D6" w:rsidP="00A22392">
      <w:pPr>
        <w:keepNext/>
      </w:pPr>
      <w:r w:rsidRPr="001771D6">
        <w:rPr>
          <w:noProof/>
        </w:rPr>
        <w:drawing>
          <wp:inline distT="0" distB="0" distL="0" distR="0">
            <wp:extent cx="5765062" cy="4567828"/>
            <wp:effectExtent l="19050" t="0" r="7088"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5755659" cy="4560378"/>
                    </a:xfrm>
                    <a:prstGeom prst="rect">
                      <a:avLst/>
                    </a:prstGeom>
                    <a:noFill/>
                    <a:ln w="9525">
                      <a:noFill/>
                      <a:miter lim="800000"/>
                      <a:headEnd/>
                      <a:tailEnd/>
                    </a:ln>
                  </pic:spPr>
                </pic:pic>
              </a:graphicData>
            </a:graphic>
          </wp:inline>
        </w:drawing>
      </w:r>
    </w:p>
    <w:p w:rsidR="00F05187" w:rsidRPr="00A22392" w:rsidRDefault="00A22392" w:rsidP="00A22392">
      <w:pPr>
        <w:pStyle w:val="Legenda"/>
        <w:rPr>
          <w:color w:val="auto"/>
          <w:highlight w:val="yellow"/>
        </w:rPr>
      </w:pPr>
      <w:r w:rsidRPr="00A22392">
        <w:rPr>
          <w:color w:val="auto"/>
        </w:rPr>
        <w:t xml:space="preserve">Rysunek </w:t>
      </w:r>
      <w:r w:rsidR="005F28FF" w:rsidRPr="00A22392">
        <w:rPr>
          <w:color w:val="auto"/>
        </w:rPr>
        <w:fldChar w:fldCharType="begin"/>
      </w:r>
      <w:r w:rsidRPr="00A22392">
        <w:rPr>
          <w:color w:val="auto"/>
        </w:rPr>
        <w:instrText xml:space="preserve"> SEQ Rysunek \* ARABIC </w:instrText>
      </w:r>
      <w:r w:rsidR="005F28FF" w:rsidRPr="00A22392">
        <w:rPr>
          <w:color w:val="auto"/>
        </w:rPr>
        <w:fldChar w:fldCharType="separate"/>
      </w:r>
      <w:r>
        <w:rPr>
          <w:noProof/>
          <w:color w:val="auto"/>
        </w:rPr>
        <w:t>2</w:t>
      </w:r>
      <w:r w:rsidR="005F28FF" w:rsidRPr="00A22392">
        <w:rPr>
          <w:color w:val="auto"/>
        </w:rPr>
        <w:fldChar w:fldCharType="end"/>
      </w:r>
      <w:r w:rsidRPr="00A22392">
        <w:rPr>
          <w:color w:val="auto"/>
        </w:rPr>
        <w:t>. Teren inwestycji (źródło: mapy.geoportal.gov.pl).</w:t>
      </w:r>
    </w:p>
    <w:p w:rsidR="007F1E9D" w:rsidRDefault="007553B3" w:rsidP="00906B9C">
      <w:pPr>
        <w:spacing w:before="240"/>
        <w:ind w:firstLine="709"/>
        <w:jc w:val="both"/>
      </w:pPr>
      <w:r>
        <w:t>Działki przeznaczone</w:t>
      </w:r>
      <w:r w:rsidR="00906B9C" w:rsidRPr="00906B9C">
        <w:t xml:space="preserve"> pod budowę planowanej inwestycji </w:t>
      </w:r>
      <w:r>
        <w:t>są wolne</w:t>
      </w:r>
      <w:r w:rsidR="00906B9C" w:rsidRPr="00906B9C">
        <w:t xml:space="preserve"> od zabudowań</w:t>
      </w:r>
      <w:r w:rsidR="007F1E9D">
        <w:t xml:space="preserve"> i zadrzewień</w:t>
      </w:r>
      <w:r w:rsidR="00906B9C" w:rsidRPr="00906B9C">
        <w:t>.</w:t>
      </w:r>
      <w:r w:rsidR="007F1E9D">
        <w:t xml:space="preserve"> Na pow</w:t>
      </w:r>
      <w:r>
        <w:t>yższym rysunku, na przedmiotowych działkach</w:t>
      </w:r>
      <w:r w:rsidR="007F1E9D">
        <w:t xml:space="preserve"> widać jeszcze zadrzewienia.</w:t>
      </w:r>
      <w:r>
        <w:t xml:space="preserve"> W chwili obecnej jednak działki zostały przywrócone</w:t>
      </w:r>
      <w:r w:rsidR="007F1E9D">
        <w:t xml:space="preserve"> do pierwotnej funkcji - działki rolniczej, w związku z czym drzewa zostały usunięte</w:t>
      </w:r>
      <w:r w:rsidR="006A416D">
        <w:t>, korzenie wykarczowane,</w:t>
      </w:r>
      <w:r w:rsidR="007F1E9D">
        <w:t xml:space="preserve"> a dzia</w:t>
      </w:r>
      <w:r>
        <w:t>łki</w:t>
      </w:r>
      <w:r w:rsidR="007F1E9D">
        <w:t xml:space="preserve"> </w:t>
      </w:r>
      <w:r>
        <w:t>zostały wyrównane</w:t>
      </w:r>
      <w:r w:rsidR="007F1E9D">
        <w:t>.</w:t>
      </w:r>
      <w:r w:rsidR="00906B9C" w:rsidRPr="00906B9C">
        <w:t xml:space="preserve"> </w:t>
      </w:r>
    </w:p>
    <w:p w:rsidR="00906B9C" w:rsidRPr="00906B9C" w:rsidRDefault="00906B9C" w:rsidP="00906B9C">
      <w:pPr>
        <w:spacing w:before="240"/>
        <w:ind w:firstLine="709"/>
        <w:jc w:val="both"/>
      </w:pPr>
      <w:r w:rsidRPr="00906B9C">
        <w:lastRenderedPageBreak/>
        <w:t xml:space="preserve">W bliskim sąsiedztwie terenu, na którym planuje się usytuować przedmiotową spalarnię, na działce o numerze geodezyjnym 683/2, w kierunku północno – wschodnim zlokalizowane jest miejskie wysypisko śmieci. Natomiast na działkach o numerach ewidencyjnych: 1/1, 2 oraz 3/1, w kierunku zachodnim usytuowana jest rozdzielnia prądu. </w:t>
      </w:r>
      <w:r w:rsidR="00596878">
        <w:t xml:space="preserve">Na działkach o numerach 13/4 i 14/4 zlokalizowany jest zakład przetwarzania zużytego sprzętu elektrycznego i elektronicznego MB Recykling.  </w:t>
      </w:r>
    </w:p>
    <w:p w:rsidR="00813963" w:rsidRDefault="00813963" w:rsidP="00813963">
      <w:pPr>
        <w:spacing w:before="240"/>
        <w:ind w:firstLine="709"/>
        <w:jc w:val="both"/>
        <w:rPr>
          <w:rFonts w:cs="Times New Roman"/>
          <w:color w:val="000000" w:themeColor="text1"/>
        </w:rPr>
      </w:pPr>
      <w:r w:rsidRPr="00906B9C">
        <w:rPr>
          <w:rFonts w:cs="Times New Roman"/>
          <w:color w:val="000000" w:themeColor="text1"/>
        </w:rPr>
        <w:t xml:space="preserve">Najbliższe otoczenie planowanej inwestycji </w:t>
      </w:r>
      <w:r w:rsidR="00F83335">
        <w:rPr>
          <w:rFonts w:cs="Times New Roman"/>
          <w:color w:val="000000" w:themeColor="text1"/>
        </w:rPr>
        <w:t>stanowi strefa miejskiego wysypiska śmieci oraz tereny nieużytków rolnych klasy 5 i 6</w:t>
      </w:r>
      <w:r w:rsidRPr="00906B9C">
        <w:rPr>
          <w:rFonts w:cs="Times New Roman"/>
          <w:color w:val="000000" w:themeColor="text1"/>
        </w:rPr>
        <w:t xml:space="preserve">. Działka przeznaczona pod budowę przedmiotowego </w:t>
      </w:r>
      <w:r>
        <w:rPr>
          <w:rFonts w:cs="Times New Roman"/>
          <w:color w:val="000000" w:themeColor="text1"/>
        </w:rPr>
        <w:t>przedsięwzięcia</w:t>
      </w:r>
      <w:r w:rsidRPr="00906B9C">
        <w:rPr>
          <w:rFonts w:cs="Times New Roman"/>
          <w:color w:val="000000" w:themeColor="text1"/>
        </w:rPr>
        <w:t xml:space="preserve"> znajduje się poza obszarami</w:t>
      </w:r>
      <w:r>
        <w:rPr>
          <w:rFonts w:cs="Times New Roman"/>
          <w:color w:val="000000" w:themeColor="text1"/>
        </w:rPr>
        <w:t>:</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wodno-błotnymi oraz innymi obszarami o płytkim zaleganiu wód podziemnych,</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wybrzeży,</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górskimi lub leśnymi,</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objętymi ochroną, w tym poza strefami ochronnymi ujęć wód i obszarami ochronnymi zbiorników śródlądowych,</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wymagającymi specjalnej ochrony ze względu na występowanie gatunków roślin i zwierząt lub ich siedlisk, lub siedlisk przyrodniczych objętych ochroną, w tym obszarów Natura 2000 oraz poza pozostałymi formami ochrony przyrody,</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na których standardy jakości środowiska zostały przekroczone;</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o krajobrazie mającym znaczenie historyczne, kulturowe lub archeologiczne,</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przylegającymi do jezior,</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terenów górniczych,</w:t>
      </w:r>
    </w:p>
    <w:p w:rsidR="00813963"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uzdrowisk i obszarami ochrony uzdrowiskowej</w:t>
      </w:r>
    </w:p>
    <w:p w:rsidR="00813963" w:rsidRPr="00AB7C7A" w:rsidRDefault="00813963" w:rsidP="00813963">
      <w:pPr>
        <w:pStyle w:val="Akapitzlist"/>
        <w:numPr>
          <w:ilvl w:val="0"/>
          <w:numId w:val="50"/>
        </w:numPr>
        <w:spacing w:before="240"/>
        <w:jc w:val="both"/>
        <w:rPr>
          <w:rFonts w:cs="Times New Roman"/>
          <w:color w:val="000000" w:themeColor="text1"/>
        </w:rPr>
      </w:pPr>
      <w:r>
        <w:rPr>
          <w:rFonts w:cs="Times New Roman"/>
          <w:color w:val="000000" w:themeColor="text1"/>
        </w:rPr>
        <w:t>gęsto zaludnionymi.</w:t>
      </w:r>
    </w:p>
    <w:p w:rsidR="00813963" w:rsidRPr="00813963" w:rsidRDefault="00813963" w:rsidP="00813963">
      <w:pPr>
        <w:spacing w:before="240"/>
        <w:ind w:firstLine="708"/>
        <w:jc w:val="both"/>
        <w:rPr>
          <w:rFonts w:cs="Times New Roman"/>
        </w:rPr>
      </w:pPr>
      <w:r w:rsidRPr="00813963">
        <w:rPr>
          <w:rFonts w:cs="Times New Roman"/>
        </w:rPr>
        <w:t>Teren inwestycji nie jest objęty miejscowym planem zagospodarowania przestrzennego, stąd realizacja inwestycji odbywać się będzie na podstawie pozwolenia na budowę wydanego w oparciu o decyzję o warunkach zabudowy.</w:t>
      </w:r>
    </w:p>
    <w:p w:rsidR="00813963" w:rsidRPr="00813963" w:rsidRDefault="00813963" w:rsidP="00813963">
      <w:pPr>
        <w:spacing w:before="240"/>
        <w:ind w:firstLine="708"/>
        <w:jc w:val="both"/>
        <w:rPr>
          <w:rFonts w:cs="Times New Roman"/>
        </w:rPr>
      </w:pPr>
      <w:r w:rsidRPr="00813963">
        <w:rPr>
          <w:rFonts w:cs="Times New Roman"/>
        </w:rPr>
        <w:t>Pod względem fizjograficznym teren inwestycji położony jest w regionie: Wyżyny z przewagą skał węglanowych, prowincji: Wyżyny Polskie, podprowincji: Wyżyna Małopolska, makroregionie: Wyżyna Przedborska, mezoregionie: Wzgórza Łopuszańskie.</w:t>
      </w:r>
    </w:p>
    <w:p w:rsidR="002C3A5F" w:rsidRPr="00C52F34" w:rsidRDefault="002C3A5F" w:rsidP="00C56391">
      <w:pPr>
        <w:pStyle w:val="Nagwek3"/>
        <w:numPr>
          <w:ilvl w:val="2"/>
          <w:numId w:val="1"/>
        </w:numPr>
      </w:pPr>
      <w:bookmarkStart w:id="12" w:name="_Toc445724475"/>
      <w:r w:rsidRPr="00C52F34">
        <w:t>Warunki geologiczne</w:t>
      </w:r>
      <w:r w:rsidR="00B96E4B" w:rsidRPr="00C52F34">
        <w:t xml:space="preserve"> i hydrogeologiczne</w:t>
      </w:r>
      <w:r w:rsidRPr="00C52F34">
        <w:t>.</w:t>
      </w:r>
      <w:bookmarkEnd w:id="12"/>
    </w:p>
    <w:p w:rsidR="00F473CA" w:rsidRPr="00C52F34" w:rsidRDefault="00B96E4B" w:rsidP="007360EF">
      <w:pPr>
        <w:spacing w:before="240"/>
        <w:jc w:val="both"/>
      </w:pPr>
      <w:r w:rsidRPr="00C52F34">
        <w:tab/>
      </w:r>
      <w:r w:rsidR="007360EF" w:rsidRPr="00C52F34">
        <w:t xml:space="preserve">Zgodnie z charakterystyką przedstawioną w Centralnej Bazie Danych Geologicznych pod względem geologicznym </w:t>
      </w:r>
      <w:r w:rsidR="003F3D13" w:rsidRPr="00C52F34">
        <w:t>podłoże</w:t>
      </w:r>
      <w:r w:rsidR="004B60D7" w:rsidRPr="00C52F34">
        <w:t xml:space="preserve"> </w:t>
      </w:r>
      <w:r w:rsidR="007360EF" w:rsidRPr="00C52F34">
        <w:t>teren</w:t>
      </w:r>
      <w:r w:rsidR="004B60D7" w:rsidRPr="00C52F34">
        <w:t>u</w:t>
      </w:r>
      <w:r w:rsidR="007360EF" w:rsidRPr="00C52F34">
        <w:t xml:space="preserve"> inwestycji </w:t>
      </w:r>
      <w:r w:rsidR="003B0C2C" w:rsidRPr="00C52F34">
        <w:t>stanowią</w:t>
      </w:r>
      <w:r w:rsidR="0056605E" w:rsidRPr="00C52F34">
        <w:t xml:space="preserve"> </w:t>
      </w:r>
      <w:r w:rsidR="00906B9C" w:rsidRPr="00C52F34">
        <w:t xml:space="preserve">iłowce, mułowce, </w:t>
      </w:r>
      <w:r w:rsidR="007F1E9D" w:rsidRPr="00C52F34">
        <w:t>piaskowce</w:t>
      </w:r>
      <w:r w:rsidR="00906B9C" w:rsidRPr="00C52F34">
        <w:t>, dolomity, wapienie, gips, sole kamienne i anhydryty(stratygrafia T3</w:t>
      </w:r>
      <w:r w:rsidR="0056605E" w:rsidRPr="00C52F34">
        <w:t>)</w:t>
      </w:r>
      <w:r w:rsidR="003F3D13" w:rsidRPr="00C52F34">
        <w:t>.</w:t>
      </w:r>
      <w:r w:rsidR="007360EF" w:rsidRPr="00C52F34">
        <w:t xml:space="preserve"> </w:t>
      </w:r>
    </w:p>
    <w:p w:rsidR="00002455" w:rsidRPr="003E1D08" w:rsidRDefault="00B96E4B" w:rsidP="004E67A9">
      <w:pPr>
        <w:spacing w:before="240"/>
        <w:jc w:val="both"/>
      </w:pPr>
      <w:r w:rsidRPr="003E1D08">
        <w:tab/>
      </w:r>
      <w:r w:rsidR="007360EF" w:rsidRPr="003E1D08">
        <w:t xml:space="preserve">Teren planowanej inwestycji został zlokalizowany </w:t>
      </w:r>
      <w:r w:rsidR="00AC678F" w:rsidRPr="003E1D08">
        <w:t xml:space="preserve">w regionie wodnym </w:t>
      </w:r>
      <w:r w:rsidR="006F3880">
        <w:t xml:space="preserve">Górnej </w:t>
      </w:r>
      <w:r w:rsidR="00C52F34" w:rsidRPr="003E1D08">
        <w:t xml:space="preserve">Wisły </w:t>
      </w:r>
      <w:r w:rsidR="00AC678F" w:rsidRPr="003E1D08">
        <w:t xml:space="preserve">w </w:t>
      </w:r>
      <w:r w:rsidR="007360EF" w:rsidRPr="003E1D08">
        <w:t>obszarze jednolitych części w</w:t>
      </w:r>
      <w:r w:rsidR="0062750D" w:rsidRPr="003E1D08">
        <w:t>ód podziemnych</w:t>
      </w:r>
    </w:p>
    <w:p w:rsidR="00002455" w:rsidRPr="003E1D08" w:rsidRDefault="0062750D" w:rsidP="00002455">
      <w:pPr>
        <w:pStyle w:val="Akapitzlist"/>
        <w:numPr>
          <w:ilvl w:val="0"/>
          <w:numId w:val="12"/>
        </w:numPr>
        <w:spacing w:before="240"/>
        <w:jc w:val="both"/>
      </w:pPr>
      <w:r w:rsidRPr="003E1D08">
        <w:t xml:space="preserve">nr </w:t>
      </w:r>
      <w:r w:rsidR="00C52F34" w:rsidRPr="003E1D08">
        <w:t>101</w:t>
      </w:r>
      <w:r w:rsidR="004E67A9" w:rsidRPr="003E1D08">
        <w:t xml:space="preserve"> (PLGW</w:t>
      </w:r>
      <w:r w:rsidR="00C52F34" w:rsidRPr="003E1D08">
        <w:t>2000101</w:t>
      </w:r>
      <w:r w:rsidR="00AC678F" w:rsidRPr="003E1D08">
        <w:t>)</w:t>
      </w:r>
      <w:r w:rsidR="00A15604" w:rsidRPr="003E1D08">
        <w:t xml:space="preserve"> </w:t>
      </w:r>
      <w:r w:rsidR="00002455" w:rsidRPr="003E1D08">
        <w:t xml:space="preserve">- wg podziału na 172 jednolite części, </w:t>
      </w:r>
    </w:p>
    <w:p w:rsidR="00534A94" w:rsidRPr="003E1D08" w:rsidRDefault="00002455" w:rsidP="00002455">
      <w:pPr>
        <w:pStyle w:val="Akapitzlist"/>
        <w:numPr>
          <w:ilvl w:val="0"/>
          <w:numId w:val="12"/>
        </w:numPr>
        <w:spacing w:before="240"/>
        <w:jc w:val="both"/>
      </w:pPr>
      <w:r w:rsidRPr="003E1D08">
        <w:t>nr</w:t>
      </w:r>
      <w:r w:rsidR="003E1D08" w:rsidRPr="003E1D08">
        <w:t xml:space="preserve"> 121 (PLGW2200121</w:t>
      </w:r>
      <w:r w:rsidR="00534A94" w:rsidRPr="003E1D08">
        <w:t xml:space="preserve">) - </w:t>
      </w:r>
      <w:r w:rsidRPr="003E1D08">
        <w:t>wg podziału na 161 jednolitych części</w:t>
      </w:r>
      <w:r w:rsidR="00534A94" w:rsidRPr="003E1D08">
        <w:t>,</w:t>
      </w:r>
    </w:p>
    <w:p w:rsidR="00F23D9F" w:rsidRPr="003E1D08" w:rsidRDefault="00002455" w:rsidP="00534A94">
      <w:pPr>
        <w:spacing w:before="240"/>
        <w:jc w:val="both"/>
      </w:pPr>
      <w:r w:rsidRPr="003E1D08">
        <w:lastRenderedPageBreak/>
        <w:t xml:space="preserve"> </w:t>
      </w:r>
      <w:r w:rsidR="00596878">
        <w:tab/>
      </w:r>
      <w:r w:rsidR="00AC678F" w:rsidRPr="003E1D08">
        <w:t xml:space="preserve">Ostatnie badania JCWPd </w:t>
      </w:r>
      <w:r w:rsidR="003E1D08" w:rsidRPr="003E1D08">
        <w:t>121</w:t>
      </w:r>
      <w:r w:rsidR="007360EF" w:rsidRPr="003E1D08">
        <w:t xml:space="preserve"> w ramach Państwowego Programu Ochrony Środowiska były przeprowadzone w 2012r. i wykazały dobry stan chemiczny</w:t>
      </w:r>
      <w:r w:rsidR="003E1D08" w:rsidRPr="003E1D08">
        <w:t xml:space="preserve"> i</w:t>
      </w:r>
      <w:r w:rsidR="007360EF" w:rsidRPr="003E1D08">
        <w:t xml:space="preserve"> </w:t>
      </w:r>
      <w:r w:rsidR="003E1D08" w:rsidRPr="003E1D08">
        <w:t xml:space="preserve">słaby stan </w:t>
      </w:r>
      <w:r w:rsidR="007360EF" w:rsidRPr="003E1D08">
        <w:t xml:space="preserve">ilościowy tych części wód. Zgodnie z Planem gospodarowania wodami na obszarze dorzecza </w:t>
      </w:r>
      <w:r w:rsidR="003E1D08">
        <w:t>Wisły</w:t>
      </w:r>
      <w:r w:rsidR="006F3880">
        <w:t xml:space="preserve"> (M.P. 2011 nr 49, poz. 549</w:t>
      </w:r>
      <w:r w:rsidR="007360EF" w:rsidRPr="003E1D08">
        <w:t>) celami środowiskowymi</w:t>
      </w:r>
      <w:r w:rsidR="00AC678F" w:rsidRPr="003E1D08">
        <w:t xml:space="preserve"> dla JCWPd </w:t>
      </w:r>
      <w:r w:rsidR="006F3880">
        <w:t>121</w:t>
      </w:r>
      <w:r w:rsidR="007360EF" w:rsidRPr="003E1D08">
        <w:t xml:space="preserve"> jest </w:t>
      </w:r>
      <w:r w:rsidR="003E1D08" w:rsidRPr="003E1D08">
        <w:t xml:space="preserve">osiągnięcie i </w:t>
      </w:r>
      <w:r w:rsidR="007360EF" w:rsidRPr="003E1D08">
        <w:t xml:space="preserve">utrzymanie, co najmniej dobrego stanu ilościowego i chemicznego tych wód. </w:t>
      </w:r>
      <w:r w:rsidR="00F23D9F" w:rsidRPr="003E1D08">
        <w:t xml:space="preserve"> Ponadto Ramowa Dyrektywa Wodna w art. 4 przewiduje dla wód podziemnych następujące główne cele środowiskowe:</w:t>
      </w:r>
    </w:p>
    <w:p w:rsidR="00F23D9F" w:rsidRPr="006F3880" w:rsidRDefault="00F23D9F" w:rsidP="00C56391">
      <w:pPr>
        <w:pStyle w:val="Akapitzlist"/>
        <w:numPr>
          <w:ilvl w:val="0"/>
          <w:numId w:val="12"/>
        </w:numPr>
        <w:spacing w:before="240"/>
        <w:jc w:val="both"/>
      </w:pPr>
      <w:r w:rsidRPr="006F3880">
        <w:t>zapobieganie dopływowi lub ograniczenie dopływu zanieczyszczeń do wód podziemnych,</w:t>
      </w:r>
    </w:p>
    <w:p w:rsidR="00F23D9F" w:rsidRPr="006F3880" w:rsidRDefault="00F23D9F" w:rsidP="00C56391">
      <w:pPr>
        <w:pStyle w:val="Akapitzlist"/>
        <w:numPr>
          <w:ilvl w:val="0"/>
          <w:numId w:val="12"/>
        </w:numPr>
        <w:spacing w:before="240"/>
        <w:jc w:val="both"/>
      </w:pPr>
      <w:r w:rsidRPr="006F3880">
        <w:t>zapobieganie pogarszaniu się stanu wszystkich części wód podziemnych (z zastrzeżeniami wymienionymi w RDW),</w:t>
      </w:r>
    </w:p>
    <w:p w:rsidR="00F23D9F" w:rsidRPr="006F3880" w:rsidRDefault="00F23D9F" w:rsidP="00C56391">
      <w:pPr>
        <w:pStyle w:val="Akapitzlist"/>
        <w:numPr>
          <w:ilvl w:val="0"/>
          <w:numId w:val="12"/>
        </w:numPr>
        <w:spacing w:before="240"/>
        <w:jc w:val="both"/>
      </w:pPr>
      <w:r w:rsidRPr="006F3880">
        <w:t>zapewnienie równowagi pomiędzy poborem a zasilaniem wód podziemnych.</w:t>
      </w:r>
    </w:p>
    <w:p w:rsidR="00F23D9F" w:rsidRPr="006F3880" w:rsidRDefault="00F23D9F" w:rsidP="00C56391">
      <w:pPr>
        <w:pStyle w:val="Akapitzlist"/>
        <w:numPr>
          <w:ilvl w:val="0"/>
          <w:numId w:val="12"/>
        </w:numPr>
        <w:spacing w:before="240"/>
        <w:jc w:val="both"/>
      </w:pPr>
      <w:r w:rsidRPr="006F3880">
        <w:t>wdrożenie działań niezbędnych dla odwrócenia znaczącego</w:t>
      </w:r>
      <w:r w:rsidR="00727D38" w:rsidRPr="006F3880">
        <w:t>,</w:t>
      </w:r>
      <w:r w:rsidRPr="006F3880">
        <w:t xml:space="preserve"> utrzymującego się</w:t>
      </w:r>
      <w:r w:rsidR="00727D38" w:rsidRPr="006F3880">
        <w:t>,</w:t>
      </w:r>
      <w:r w:rsidRPr="006F3880">
        <w:t xml:space="preserve"> rosnącego trendu stężenia każdeg</w:t>
      </w:r>
      <w:r w:rsidR="00727D38" w:rsidRPr="006F3880">
        <w:t>o zanieczyszczenia powstałego w</w:t>
      </w:r>
      <w:r w:rsidRPr="006F3880">
        <w:t xml:space="preserve">skutek działalności człowieka.  </w:t>
      </w:r>
    </w:p>
    <w:p w:rsidR="008B1170" w:rsidRPr="006F3880" w:rsidRDefault="00F23D9F" w:rsidP="00B96E4B">
      <w:pPr>
        <w:spacing w:before="240"/>
        <w:jc w:val="both"/>
      </w:pPr>
      <w:r w:rsidRPr="006F3880">
        <w:tab/>
      </w:r>
      <w:r w:rsidR="007360EF" w:rsidRPr="006F3880">
        <w:t xml:space="preserve">Teren inwestycji </w:t>
      </w:r>
      <w:r w:rsidR="00A77C85" w:rsidRPr="006F3880">
        <w:t xml:space="preserve">nie jest </w:t>
      </w:r>
      <w:r w:rsidR="007360EF" w:rsidRPr="006F3880">
        <w:t xml:space="preserve">położony </w:t>
      </w:r>
      <w:r w:rsidR="006F2CCC" w:rsidRPr="006F3880">
        <w:t>na</w:t>
      </w:r>
      <w:r w:rsidR="00833610" w:rsidRPr="006F3880">
        <w:t xml:space="preserve"> </w:t>
      </w:r>
      <w:r w:rsidR="0062750D" w:rsidRPr="006F3880">
        <w:t>obszar</w:t>
      </w:r>
      <w:r w:rsidR="006F2CCC" w:rsidRPr="006F3880">
        <w:t>ze</w:t>
      </w:r>
      <w:r w:rsidR="00A77C85" w:rsidRPr="006F3880">
        <w:t xml:space="preserve"> żadnego</w:t>
      </w:r>
      <w:r w:rsidR="001925C0" w:rsidRPr="006F3880">
        <w:t xml:space="preserve"> Głównego Zbiornika</w:t>
      </w:r>
      <w:r w:rsidR="007360EF" w:rsidRPr="006F3880">
        <w:t xml:space="preserve"> Wód Podziemnych</w:t>
      </w:r>
      <w:r w:rsidR="00833610" w:rsidRPr="006F3880">
        <w:t>.</w:t>
      </w:r>
      <w:r w:rsidR="00A77C85" w:rsidRPr="006F3880">
        <w:t xml:space="preserve"> Najbliżej poł</w:t>
      </w:r>
      <w:r w:rsidR="006F3880" w:rsidRPr="006F3880">
        <w:t>ożonym GZWP jest zbiornik nr 414</w:t>
      </w:r>
      <w:r w:rsidR="00A77C85" w:rsidRPr="006F3880">
        <w:t xml:space="preserve"> </w:t>
      </w:r>
      <w:r w:rsidR="006F3880" w:rsidRPr="006F3880">
        <w:t>Zagnańsk</w:t>
      </w:r>
      <w:r w:rsidR="00A77C85" w:rsidRPr="006F3880">
        <w:t>, położony w kierun</w:t>
      </w:r>
      <w:r w:rsidR="006F3880" w:rsidRPr="006F3880">
        <w:t xml:space="preserve">ku północnym, w odległości ok. 1,5 </w:t>
      </w:r>
      <w:r w:rsidR="00A77C85" w:rsidRPr="006F3880">
        <w:t>km od terenu inwestycji.</w:t>
      </w:r>
      <w:r w:rsidR="001925C0" w:rsidRPr="006F3880">
        <w:t xml:space="preserve"> </w:t>
      </w:r>
    </w:p>
    <w:p w:rsidR="00FA39F0" w:rsidRPr="00B33FB4" w:rsidRDefault="002C3A5F" w:rsidP="00C56391">
      <w:pPr>
        <w:pStyle w:val="Nagwek3"/>
        <w:numPr>
          <w:ilvl w:val="2"/>
          <w:numId w:val="1"/>
        </w:numPr>
      </w:pPr>
      <w:bookmarkStart w:id="13" w:name="_Toc445724476"/>
      <w:r w:rsidRPr="00B33FB4">
        <w:t>Warunki hydrologiczne.</w:t>
      </w:r>
      <w:bookmarkEnd w:id="13"/>
    </w:p>
    <w:p w:rsidR="004E67A9" w:rsidRPr="00B33FB4" w:rsidRDefault="00E11E1A" w:rsidP="00E11E1A">
      <w:pPr>
        <w:spacing w:before="240"/>
        <w:jc w:val="both"/>
      </w:pPr>
      <w:r w:rsidRPr="00B33FB4">
        <w:tab/>
      </w:r>
      <w:r w:rsidR="007360EF" w:rsidRPr="00B33FB4">
        <w:t xml:space="preserve">Teren inwestycji położony jest na obszarze jednolitych części wód powierzchniowych </w:t>
      </w:r>
      <w:r w:rsidR="00CE253C" w:rsidRPr="00B33FB4">
        <w:t xml:space="preserve">Wierna Rzeka od źródeł do Kalisza </w:t>
      </w:r>
      <w:r w:rsidR="007360EF" w:rsidRPr="00B33FB4">
        <w:t>(</w:t>
      </w:r>
      <w:r w:rsidR="00614146" w:rsidRPr="00B33FB4">
        <w:t>RW</w:t>
      </w:r>
      <w:r w:rsidR="00CE253C" w:rsidRPr="00B33FB4">
        <w:t>20005216292</w:t>
      </w:r>
      <w:r w:rsidR="007360EF" w:rsidRPr="00B33FB4">
        <w:t>)</w:t>
      </w:r>
      <w:r w:rsidR="00466671" w:rsidRPr="00B33FB4">
        <w:t xml:space="preserve"> w regionie wodnym </w:t>
      </w:r>
      <w:r w:rsidR="00CE253C" w:rsidRPr="00B33FB4">
        <w:t>Górnej Wisły</w:t>
      </w:r>
      <w:r w:rsidR="007360EF" w:rsidRPr="00B33FB4">
        <w:t xml:space="preserve">. </w:t>
      </w:r>
      <w:r w:rsidR="00CE253C" w:rsidRPr="00B33FB4">
        <w:t>Wierna Rzeka od źródeł do Kalisza</w:t>
      </w:r>
      <w:r w:rsidR="007360EF" w:rsidRPr="00B33FB4">
        <w:t xml:space="preserve"> jest </w:t>
      </w:r>
      <w:r w:rsidR="00614146" w:rsidRPr="00B33FB4">
        <w:t>silnie zmienioną</w:t>
      </w:r>
      <w:r w:rsidR="007360EF" w:rsidRPr="00B33FB4">
        <w:t xml:space="preserve"> częścią wód o </w:t>
      </w:r>
      <w:r w:rsidR="00CE253C" w:rsidRPr="00B33FB4">
        <w:t>dobrym</w:t>
      </w:r>
      <w:r w:rsidR="007360EF" w:rsidRPr="00B33FB4">
        <w:t xml:space="preserve"> stanie, dla której celem środowiskowym zgodnie z Planem gospodarowania wodami na obszarze dorzecza Wisły (M.P. 2011 nr 49, poz. 549) jest </w:t>
      </w:r>
      <w:r w:rsidR="00CE253C" w:rsidRPr="00B33FB4">
        <w:t>utrzymanie</w:t>
      </w:r>
      <w:r w:rsidR="007360EF" w:rsidRPr="00B33FB4">
        <w:t xml:space="preserve"> dobrego </w:t>
      </w:r>
      <w:r w:rsidR="00614146" w:rsidRPr="00B33FB4">
        <w:t>potencjału</w:t>
      </w:r>
      <w:r w:rsidR="007360EF" w:rsidRPr="00B33FB4">
        <w:t xml:space="preserve">. Osiągnięcie w/w celu środowiskowego </w:t>
      </w:r>
      <w:r w:rsidR="00CE253C" w:rsidRPr="00B33FB4">
        <w:t xml:space="preserve">nie </w:t>
      </w:r>
      <w:r w:rsidR="0005596C" w:rsidRPr="00B33FB4">
        <w:t>jest zagrożone</w:t>
      </w:r>
      <w:r w:rsidR="007360EF" w:rsidRPr="00B33FB4">
        <w:t xml:space="preserve">. </w:t>
      </w:r>
      <w:r w:rsidR="00614146" w:rsidRPr="00B33FB4">
        <w:t xml:space="preserve">W odległości około </w:t>
      </w:r>
      <w:r w:rsidR="00B33FB4" w:rsidRPr="00B33FB4">
        <w:t>0,8</w:t>
      </w:r>
      <w:r w:rsidR="001A1215" w:rsidRPr="00B33FB4">
        <w:t xml:space="preserve"> k</w:t>
      </w:r>
      <w:r w:rsidR="00614146" w:rsidRPr="00B33FB4">
        <w:t>m</w:t>
      </w:r>
      <w:r w:rsidR="00B33FB4" w:rsidRPr="00B33FB4">
        <w:t xml:space="preserve"> w kierunku południowym</w:t>
      </w:r>
      <w:r w:rsidR="00614146" w:rsidRPr="00B33FB4">
        <w:t xml:space="preserve"> od granicy planowanej </w:t>
      </w:r>
      <w:r w:rsidR="00894D3A">
        <w:t>spalarni</w:t>
      </w:r>
      <w:r w:rsidR="00614146" w:rsidRPr="00B33FB4">
        <w:t xml:space="preserve"> przepływa </w:t>
      </w:r>
      <w:r w:rsidR="001A1215" w:rsidRPr="00B33FB4">
        <w:t xml:space="preserve">rzeka </w:t>
      </w:r>
      <w:r w:rsidR="00B33FB4" w:rsidRPr="00B33FB4">
        <w:t>Czarny Stok</w:t>
      </w:r>
      <w:r w:rsidR="001A1215" w:rsidRPr="00B33FB4">
        <w:t xml:space="preserve">. </w:t>
      </w:r>
    </w:p>
    <w:p w:rsidR="00E661C4" w:rsidRPr="003D62C9" w:rsidRDefault="00E661C4" w:rsidP="00C56391">
      <w:pPr>
        <w:pStyle w:val="Nagwek3"/>
        <w:numPr>
          <w:ilvl w:val="2"/>
          <w:numId w:val="1"/>
        </w:numPr>
        <w:spacing w:before="240"/>
      </w:pPr>
      <w:bookmarkStart w:id="14" w:name="_Toc445724477"/>
      <w:r w:rsidRPr="003D62C9">
        <w:t xml:space="preserve">Położenie względem </w:t>
      </w:r>
      <w:r w:rsidR="00C14B90" w:rsidRPr="003D62C9">
        <w:t xml:space="preserve">najbliższej zabudowy oraz </w:t>
      </w:r>
      <w:r w:rsidRPr="003D62C9">
        <w:t>obszarów chronionych akustycznie.</w:t>
      </w:r>
      <w:bookmarkEnd w:id="14"/>
    </w:p>
    <w:p w:rsidR="00933AC3" w:rsidRPr="003D62C9" w:rsidRDefault="00933AC3" w:rsidP="00933AC3">
      <w:pPr>
        <w:ind w:firstLine="426"/>
        <w:jc w:val="both"/>
      </w:pPr>
    </w:p>
    <w:p w:rsidR="00537F4C" w:rsidRPr="003D62C9" w:rsidRDefault="00537F4C" w:rsidP="003D62C9">
      <w:pPr>
        <w:ind w:firstLine="426"/>
        <w:jc w:val="both"/>
      </w:pPr>
      <w:r w:rsidRPr="003D62C9">
        <w:t>Najbliższa zabudowa mieszkaniowa od granicy działki, na której planowana jes</w:t>
      </w:r>
      <w:r w:rsidR="003D62C9" w:rsidRPr="003D62C9">
        <w:t>t inwestycja, zlokalizowana jest</w:t>
      </w:r>
      <w:r w:rsidRPr="003D62C9">
        <w:t xml:space="preserve">: </w:t>
      </w:r>
    </w:p>
    <w:p w:rsidR="00537F4C" w:rsidRPr="003D62C9" w:rsidRDefault="003D62C9" w:rsidP="00537F4C">
      <w:pPr>
        <w:pStyle w:val="Akapitzlist"/>
        <w:numPr>
          <w:ilvl w:val="0"/>
          <w:numId w:val="39"/>
        </w:numPr>
        <w:jc w:val="both"/>
      </w:pPr>
      <w:r w:rsidRPr="003D62C9">
        <w:t>ok.  650 m - 1 km</w:t>
      </w:r>
      <w:r w:rsidR="00537F4C" w:rsidRPr="003D62C9">
        <w:t xml:space="preserve"> w kierunku </w:t>
      </w:r>
      <w:r w:rsidRPr="003D62C9">
        <w:t xml:space="preserve">północno-zachodnim, na działkach nr 756, 757, 758, 760, 761, 827 </w:t>
      </w:r>
      <w:r w:rsidR="00537F4C" w:rsidRPr="003D62C9">
        <w:t>;</w:t>
      </w:r>
    </w:p>
    <w:p w:rsidR="00537F4C" w:rsidRPr="003D62C9" w:rsidRDefault="00537F4C" w:rsidP="00537F4C">
      <w:pPr>
        <w:pStyle w:val="Akapitzlist"/>
        <w:numPr>
          <w:ilvl w:val="0"/>
          <w:numId w:val="39"/>
        </w:numPr>
        <w:jc w:val="both"/>
      </w:pPr>
      <w:r w:rsidRPr="003D62C9">
        <w:t xml:space="preserve">ok.  </w:t>
      </w:r>
      <w:r w:rsidR="003D62C9" w:rsidRPr="003D62C9">
        <w:t>1,1</w:t>
      </w:r>
      <w:r w:rsidRPr="003D62C9">
        <w:t xml:space="preserve"> </w:t>
      </w:r>
      <w:r w:rsidR="003D62C9" w:rsidRPr="003D62C9">
        <w:t>km w kierunku zachodnim, na działkach nr 98/1, 99/2, 393/2</w:t>
      </w:r>
      <w:r w:rsidRPr="003D62C9">
        <w:t>;</w:t>
      </w:r>
    </w:p>
    <w:p w:rsidR="00537F4C" w:rsidRPr="003D62C9" w:rsidRDefault="00537F4C" w:rsidP="00537F4C">
      <w:pPr>
        <w:pStyle w:val="Akapitzlist"/>
        <w:numPr>
          <w:ilvl w:val="0"/>
          <w:numId w:val="39"/>
        </w:numPr>
        <w:jc w:val="both"/>
      </w:pPr>
      <w:r w:rsidRPr="003D62C9">
        <w:t xml:space="preserve">ok.  </w:t>
      </w:r>
      <w:r w:rsidR="003D62C9" w:rsidRPr="003D62C9">
        <w:t>810 m</w:t>
      </w:r>
      <w:r w:rsidRPr="003D62C9">
        <w:t xml:space="preserve"> w kierunku </w:t>
      </w:r>
      <w:r w:rsidR="003D62C9" w:rsidRPr="003D62C9">
        <w:t>wschodnim, na działce nr 23/2;</w:t>
      </w:r>
    </w:p>
    <w:p w:rsidR="003D62C9" w:rsidRPr="003D62C9" w:rsidRDefault="003D62C9" w:rsidP="00537F4C">
      <w:pPr>
        <w:pStyle w:val="Akapitzlist"/>
        <w:numPr>
          <w:ilvl w:val="0"/>
          <w:numId w:val="39"/>
        </w:numPr>
        <w:jc w:val="both"/>
      </w:pPr>
      <w:r w:rsidRPr="003D62C9">
        <w:t>ok. 1 km  w kierunku południowo-wschodnim, na działkach nr 103/2, 106, 109, 112, 115/1.</w:t>
      </w:r>
    </w:p>
    <w:p w:rsidR="00537F4C" w:rsidRPr="003D62C9" w:rsidRDefault="00537F4C" w:rsidP="00537F4C">
      <w:pPr>
        <w:pStyle w:val="Akapitzlist"/>
        <w:autoSpaceDE w:val="0"/>
        <w:autoSpaceDN w:val="0"/>
        <w:adjustRightInd w:val="0"/>
        <w:spacing w:after="0"/>
        <w:jc w:val="both"/>
      </w:pPr>
    </w:p>
    <w:p w:rsidR="00674122" w:rsidRPr="003D62C9" w:rsidRDefault="00BA4A08" w:rsidP="00BA4A08">
      <w:pPr>
        <w:ind w:firstLine="426"/>
        <w:jc w:val="both"/>
      </w:pPr>
      <w:r w:rsidRPr="003D62C9">
        <w:t>W/w tereny stanowią zabudowę zagrodową, dla której zgodnie z przepisami</w:t>
      </w:r>
      <w:r w:rsidR="00537F4C" w:rsidRPr="003D62C9">
        <w:t xml:space="preserve"> rozporządzenia Ministra Środowiska z dnia 14 czerwca 2007r. w sprawie dopuszczalnych poziomów hałasu w środowisku (t.j. Dz. U. 2014r., poz. 112) dopuszczalny poziom hałasu dla zabudowy zagrodowej wynosi 55 dB dla pory </w:t>
      </w:r>
      <w:r w:rsidRPr="003D62C9">
        <w:t xml:space="preserve">dnia oraz 45 dB dla pory nocy. </w:t>
      </w:r>
      <w:r w:rsidR="00537F4C" w:rsidRPr="003D62C9">
        <w:t xml:space="preserve">Lokalizację terenów chronionych akustycznie </w:t>
      </w:r>
      <w:r w:rsidR="00537F4C" w:rsidRPr="003D62C9">
        <w:lastRenderedPageBreak/>
        <w:t>przedstawia</w:t>
      </w:r>
      <w:r w:rsidR="003D62C9">
        <w:t>ją poniższe mapy, na których</w:t>
      </w:r>
      <w:r w:rsidR="00537F4C" w:rsidRPr="003D62C9">
        <w:t xml:space="preserve"> na żółto oznaczono teren inwestycji, na niebiesko obszary chronione</w:t>
      </w:r>
      <w:r w:rsidR="00933AC3" w:rsidRPr="003D62C9">
        <w:t>.</w:t>
      </w:r>
    </w:p>
    <w:p w:rsidR="00A22392" w:rsidRDefault="003D62C9" w:rsidP="00A22392">
      <w:pPr>
        <w:keepNext/>
        <w:autoSpaceDE w:val="0"/>
        <w:autoSpaceDN w:val="0"/>
        <w:adjustRightInd w:val="0"/>
        <w:spacing w:after="0" w:line="240" w:lineRule="auto"/>
      </w:pPr>
      <w:r w:rsidRPr="003D62C9">
        <w:rPr>
          <w:noProof/>
        </w:rPr>
        <w:drawing>
          <wp:inline distT="0" distB="0" distL="0" distR="0">
            <wp:extent cx="5760720" cy="5058582"/>
            <wp:effectExtent l="19050" t="0" r="0" b="0"/>
            <wp:docPr id="6" name="Obraz 0" descr="Ter chr aku półcoc i zachó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 chr aku półcoc i zachód.png"/>
                    <pic:cNvPicPr/>
                  </pic:nvPicPr>
                  <pic:blipFill>
                    <a:blip r:embed="rId10" cstate="print"/>
                    <a:stretch>
                      <a:fillRect/>
                    </a:stretch>
                  </pic:blipFill>
                  <pic:spPr>
                    <a:xfrm>
                      <a:off x="0" y="0"/>
                      <a:ext cx="5760720" cy="5058582"/>
                    </a:xfrm>
                    <a:prstGeom prst="rect">
                      <a:avLst/>
                    </a:prstGeom>
                  </pic:spPr>
                </pic:pic>
              </a:graphicData>
            </a:graphic>
          </wp:inline>
        </w:drawing>
      </w:r>
    </w:p>
    <w:p w:rsidR="00674122" w:rsidRPr="00A22392" w:rsidRDefault="00A22392" w:rsidP="00A22392">
      <w:pPr>
        <w:pStyle w:val="Legenda"/>
        <w:rPr>
          <w:color w:val="auto"/>
          <w:highlight w:val="yellow"/>
        </w:rPr>
      </w:pPr>
      <w:r w:rsidRPr="00A22392">
        <w:rPr>
          <w:color w:val="auto"/>
        </w:rPr>
        <w:t xml:space="preserve">Rysunek </w:t>
      </w:r>
      <w:r w:rsidR="005F28FF" w:rsidRPr="00A22392">
        <w:rPr>
          <w:color w:val="auto"/>
        </w:rPr>
        <w:fldChar w:fldCharType="begin"/>
      </w:r>
      <w:r w:rsidRPr="00A22392">
        <w:rPr>
          <w:color w:val="auto"/>
        </w:rPr>
        <w:instrText xml:space="preserve"> SEQ Rysunek \* ARABIC </w:instrText>
      </w:r>
      <w:r w:rsidR="005F28FF" w:rsidRPr="00A22392">
        <w:rPr>
          <w:color w:val="auto"/>
        </w:rPr>
        <w:fldChar w:fldCharType="separate"/>
      </w:r>
      <w:r>
        <w:rPr>
          <w:noProof/>
          <w:color w:val="auto"/>
        </w:rPr>
        <w:t>3</w:t>
      </w:r>
      <w:r w:rsidR="005F28FF" w:rsidRPr="00A22392">
        <w:rPr>
          <w:color w:val="auto"/>
        </w:rPr>
        <w:fldChar w:fldCharType="end"/>
      </w:r>
      <w:r w:rsidRPr="00A22392">
        <w:rPr>
          <w:color w:val="auto"/>
        </w:rPr>
        <w:t>. Najbliższe tereny chronione akustycznie położone w kierunku północnym i zachodnim względem terenu inwestycji (źródło: geoportal.gov.pl).</w:t>
      </w:r>
    </w:p>
    <w:p w:rsidR="00674122" w:rsidRPr="001771D6" w:rsidRDefault="00674122" w:rsidP="00674122">
      <w:pPr>
        <w:autoSpaceDE w:val="0"/>
        <w:autoSpaceDN w:val="0"/>
        <w:adjustRightInd w:val="0"/>
        <w:spacing w:after="0" w:line="240" w:lineRule="auto"/>
        <w:ind w:firstLine="426"/>
        <w:rPr>
          <w:highlight w:val="yellow"/>
        </w:rPr>
      </w:pPr>
    </w:p>
    <w:p w:rsidR="00A22392" w:rsidRDefault="003D62C9" w:rsidP="00A22392">
      <w:pPr>
        <w:keepNext/>
      </w:pPr>
      <w:r w:rsidRPr="003D62C9">
        <w:rPr>
          <w:noProof/>
        </w:rPr>
        <w:lastRenderedPageBreak/>
        <w:drawing>
          <wp:inline distT="0" distB="0" distL="0" distR="0">
            <wp:extent cx="5572127" cy="6424930"/>
            <wp:effectExtent l="19050" t="0" r="9523" b="0"/>
            <wp:docPr id="7" name="Obraz 2" descr="Ter chr aku południe i wsch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 chr aku południe i wschów.png"/>
                    <pic:cNvPicPr/>
                  </pic:nvPicPr>
                  <pic:blipFill>
                    <a:blip r:embed="rId11" cstate="print"/>
                    <a:stretch>
                      <a:fillRect/>
                    </a:stretch>
                  </pic:blipFill>
                  <pic:spPr>
                    <a:xfrm>
                      <a:off x="0" y="0"/>
                      <a:ext cx="5572127" cy="6424930"/>
                    </a:xfrm>
                    <a:prstGeom prst="rect">
                      <a:avLst/>
                    </a:prstGeom>
                  </pic:spPr>
                </pic:pic>
              </a:graphicData>
            </a:graphic>
          </wp:inline>
        </w:drawing>
      </w:r>
    </w:p>
    <w:p w:rsidR="003D62C9" w:rsidRPr="00A22392" w:rsidRDefault="00A22392" w:rsidP="00A22392">
      <w:pPr>
        <w:pStyle w:val="Legenda"/>
        <w:rPr>
          <w:color w:val="auto"/>
          <w:highlight w:val="yellow"/>
        </w:rPr>
      </w:pPr>
      <w:r w:rsidRPr="00A22392">
        <w:rPr>
          <w:color w:val="auto"/>
        </w:rPr>
        <w:t xml:space="preserve">Rysunek </w:t>
      </w:r>
      <w:r w:rsidR="005F28FF" w:rsidRPr="00A22392">
        <w:rPr>
          <w:color w:val="auto"/>
        </w:rPr>
        <w:fldChar w:fldCharType="begin"/>
      </w:r>
      <w:r w:rsidRPr="00A22392">
        <w:rPr>
          <w:color w:val="auto"/>
        </w:rPr>
        <w:instrText xml:space="preserve"> SEQ Rysunek \* ARABIC </w:instrText>
      </w:r>
      <w:r w:rsidR="005F28FF" w:rsidRPr="00A22392">
        <w:rPr>
          <w:color w:val="auto"/>
        </w:rPr>
        <w:fldChar w:fldCharType="separate"/>
      </w:r>
      <w:r w:rsidRPr="00A22392">
        <w:rPr>
          <w:noProof/>
          <w:color w:val="auto"/>
        </w:rPr>
        <w:t>4</w:t>
      </w:r>
      <w:r w:rsidR="005F28FF" w:rsidRPr="00A22392">
        <w:rPr>
          <w:color w:val="auto"/>
        </w:rPr>
        <w:fldChar w:fldCharType="end"/>
      </w:r>
      <w:r w:rsidRPr="00A22392">
        <w:rPr>
          <w:color w:val="auto"/>
        </w:rPr>
        <w:t>. Najbliższe tereny chronione akustycznie położone w kierunku południowym i wschodnim względem terenu inwestycji (źródło: geoportal.gov.pl).</w:t>
      </w:r>
    </w:p>
    <w:p w:rsidR="00FC1555" w:rsidRPr="00BB2D60" w:rsidRDefault="00FC1555" w:rsidP="00C56391">
      <w:pPr>
        <w:pStyle w:val="Nagwek3"/>
        <w:numPr>
          <w:ilvl w:val="2"/>
          <w:numId w:val="1"/>
        </w:numPr>
        <w:spacing w:after="240"/>
      </w:pPr>
      <w:bookmarkStart w:id="15" w:name="_Toc445724478"/>
      <w:r w:rsidRPr="00BB2D60">
        <w:t>Położenie względem zakładów przemysłowych i innych przedsięwzięć oddziaływujących na środowisko.</w:t>
      </w:r>
      <w:bookmarkEnd w:id="15"/>
    </w:p>
    <w:p w:rsidR="00596878" w:rsidRDefault="00256D47" w:rsidP="00FC1555">
      <w:pPr>
        <w:spacing w:before="240"/>
        <w:jc w:val="both"/>
      </w:pPr>
      <w:r w:rsidRPr="00BB2D60">
        <w:tab/>
      </w:r>
      <w:r w:rsidR="00BB2D60" w:rsidRPr="00BB2D60">
        <w:t>W sąsiedztwie terenu inwestycji usytuowane jest miejskie wysypisko śmieci. Zakład ten</w:t>
      </w:r>
      <w:r w:rsidR="00BB2D60" w:rsidRPr="009115F3">
        <w:t xml:space="preserve"> </w:t>
      </w:r>
      <w:r w:rsidR="00BB2D60" w:rsidRPr="007F1E9D">
        <w:t>znajduje sie w odległości ok. 510 m, w kierunku północno – wschodnim od granic terenu inwestycji</w:t>
      </w:r>
      <w:r w:rsidR="00BA4A08" w:rsidRPr="007F1E9D">
        <w:t>.</w:t>
      </w:r>
      <w:r w:rsidR="007F1E9D" w:rsidRPr="007F1E9D">
        <w:t xml:space="preserve"> Natomiast w odległości około 350 m w kierunku zachodnim od granicy przedmiotowej działki znajduje się rozdzielnia prądu.</w:t>
      </w:r>
      <w:r w:rsidR="00596878">
        <w:t xml:space="preserve"> W odległości około 200 m w kierunku wschodnim znajduje się zakład przetwarzania zużytego sprzętu elektrycznego i elektronicznego. </w:t>
      </w:r>
      <w:r w:rsidR="0099768C">
        <w:t xml:space="preserve">Oddziaływanie planowanej inwestycji na środowisko będzie polegało głównie na emisji zanieczyszczeń do powietrza oraz emisji </w:t>
      </w:r>
      <w:r w:rsidR="0099768C">
        <w:lastRenderedPageBreak/>
        <w:t xml:space="preserve">hałasu. Kumulacja oddziaływani najbliższych zakładów przemysłowych i innych przedsięwzięć oddziaływujących na powietrze atmosferyczne została uwzględniona w raporcie poprzez wprowadzenie do obliczeń aktualnego tła zanieczyszczeń powietrza. Z uwagi na odległości jakie dzielą planowaną inwestycje od innych zakładów oraz ulokowanie wszystkich urządzeń emitujących hałas wewnątrz budynków co znacznie ograniczy emisję hałasu, nie dojdzie do kumulacji oddziaływania na klimat akustyczny. </w:t>
      </w:r>
    </w:p>
    <w:p w:rsidR="00B005B8" w:rsidRPr="006718FE" w:rsidRDefault="00E661C4" w:rsidP="00C56391">
      <w:pPr>
        <w:pStyle w:val="Nagwek3"/>
        <w:numPr>
          <w:ilvl w:val="2"/>
          <w:numId w:val="1"/>
        </w:numPr>
      </w:pPr>
      <w:bookmarkStart w:id="16" w:name="_Toc445724479"/>
      <w:r w:rsidRPr="006718FE">
        <w:t>Położenie względem ujęć wodnych</w:t>
      </w:r>
      <w:r w:rsidR="00B005B8" w:rsidRPr="006718FE">
        <w:t>.</w:t>
      </w:r>
      <w:bookmarkEnd w:id="16"/>
    </w:p>
    <w:p w:rsidR="00A060D7" w:rsidRPr="001771D6" w:rsidRDefault="0001033A" w:rsidP="0001033A">
      <w:pPr>
        <w:spacing w:before="240"/>
        <w:jc w:val="both"/>
        <w:rPr>
          <w:rFonts w:cs="Times New Roman"/>
          <w:highlight w:val="yellow"/>
        </w:rPr>
      </w:pPr>
      <w:r w:rsidRPr="006718FE">
        <w:tab/>
      </w:r>
      <w:r w:rsidR="00D501C7" w:rsidRPr="006718FE">
        <w:t xml:space="preserve">Zgodnie z </w:t>
      </w:r>
      <w:r w:rsidR="001221D4" w:rsidRPr="006718FE">
        <w:t xml:space="preserve">informacjami zawartymi w </w:t>
      </w:r>
      <w:r w:rsidR="001A1215" w:rsidRPr="006718FE">
        <w:t>Biuletynie</w:t>
      </w:r>
      <w:r w:rsidR="00257399" w:rsidRPr="006718FE">
        <w:t xml:space="preserve"> Informacji Publicznych RZGW w Krakowie </w:t>
      </w:r>
      <w:r w:rsidR="001221D4" w:rsidRPr="006718FE">
        <w:t>(</w:t>
      </w:r>
      <w:r w:rsidR="00861C2D" w:rsidRPr="006718FE">
        <w:t>http://bip.malopolska.pl/rzgwkrakow/Search/index.html?s=strefy+ochronnej+u</w:t>
      </w:r>
      <w:r w:rsidR="006718FE" w:rsidRPr="006718FE">
        <w:t>j%C4%99cia&amp;orgUnitId=302&amp;page=1</w:t>
      </w:r>
      <w:r w:rsidR="001A1215" w:rsidRPr="006718FE">
        <w:t xml:space="preserve">) </w:t>
      </w:r>
      <w:r w:rsidR="00D501C7" w:rsidRPr="006718FE">
        <w:t>t</w:t>
      </w:r>
      <w:r w:rsidR="00FC1555" w:rsidRPr="006718FE">
        <w:t xml:space="preserve">eren inwestycji położony jest poza strefami ochronnymi powierzchniowych i podziemnych ujęć wodnych. </w:t>
      </w:r>
      <w:r w:rsidR="006718FE">
        <w:t xml:space="preserve">Najbliższy obiekt hydrogeologiczny (punkt poboru wód podziemnych) zlokalizowany jest </w:t>
      </w:r>
      <w:r w:rsidR="006718FE" w:rsidRPr="006718FE">
        <w:rPr>
          <w:rFonts w:cs="Times New Roman"/>
        </w:rPr>
        <w:t>w</w:t>
      </w:r>
      <w:r w:rsidR="00FC1555" w:rsidRPr="006718FE">
        <w:rPr>
          <w:rFonts w:cs="Times New Roman"/>
        </w:rPr>
        <w:t xml:space="preserve"> odległości </w:t>
      </w:r>
      <w:r w:rsidR="006718FE" w:rsidRPr="006718FE">
        <w:rPr>
          <w:rFonts w:cs="Times New Roman"/>
        </w:rPr>
        <w:t>około 6</w:t>
      </w:r>
      <w:r w:rsidR="00FC1555" w:rsidRPr="006718FE">
        <w:rPr>
          <w:rFonts w:cs="Times New Roman"/>
        </w:rPr>
        <w:t>00 m</w:t>
      </w:r>
      <w:r w:rsidR="006718FE" w:rsidRPr="006718FE">
        <w:rPr>
          <w:rFonts w:cs="Times New Roman"/>
        </w:rPr>
        <w:t>, w kierunku zachodnim</w:t>
      </w:r>
      <w:r w:rsidR="00FC1555" w:rsidRPr="006718FE">
        <w:rPr>
          <w:rFonts w:cs="Times New Roman"/>
        </w:rPr>
        <w:t xml:space="preserve"> od terenu inwestycji.</w:t>
      </w:r>
      <w:r w:rsidR="006718FE">
        <w:rPr>
          <w:rFonts w:cs="Times New Roman"/>
        </w:rPr>
        <w:t xml:space="preserve"> Dla w/w punktu nie wyznaczono strefy ochronnej.</w:t>
      </w:r>
    </w:p>
    <w:p w:rsidR="00B005B8" w:rsidRPr="00E36FC3" w:rsidRDefault="00B005B8" w:rsidP="00C56391">
      <w:pPr>
        <w:pStyle w:val="Nagwek3"/>
        <w:numPr>
          <w:ilvl w:val="2"/>
          <w:numId w:val="1"/>
        </w:numPr>
        <w:spacing w:before="240"/>
      </w:pPr>
      <w:bookmarkStart w:id="17" w:name="_Toc445724480"/>
      <w:r w:rsidRPr="00E36FC3">
        <w:t>Położenie względem zabytków chronionych.</w:t>
      </w:r>
      <w:bookmarkEnd w:id="17"/>
    </w:p>
    <w:p w:rsidR="00600B33" w:rsidRPr="001771D6" w:rsidRDefault="00600B33" w:rsidP="00382DFF">
      <w:pPr>
        <w:pStyle w:val="Akapitzlist"/>
        <w:spacing w:after="0"/>
        <w:jc w:val="both"/>
        <w:rPr>
          <w:rFonts w:cs="Times New Roman"/>
          <w:highlight w:val="yellow"/>
        </w:rPr>
      </w:pPr>
    </w:p>
    <w:p w:rsidR="00600B33" w:rsidRPr="0099768C" w:rsidRDefault="00BB2D60" w:rsidP="0099768C">
      <w:pPr>
        <w:spacing w:after="0"/>
        <w:ind w:firstLine="709"/>
        <w:jc w:val="both"/>
      </w:pPr>
      <w:r w:rsidRPr="000B2FA8">
        <w:t>W bliskim sąsiedztwie terenu planowanej inwestycji nie występują zabytki chronione wpisane do rejestru zabytków nieruchomych Wojewódzkiego Konserwatora Zabytków (zgodnie z danymi opublikowanymi na stronie Narodowego Instytutu Dziedzictwa: www.nid.pl; sta</w:t>
      </w:r>
      <w:r>
        <w:t xml:space="preserve">n na 30 czerwca 2015 </w:t>
      </w:r>
      <w:r w:rsidRPr="00E36FC3">
        <w:t>r.)</w:t>
      </w:r>
      <w:r w:rsidR="004D3623" w:rsidRPr="00E36FC3">
        <w:t>.</w:t>
      </w:r>
    </w:p>
    <w:p w:rsidR="00E661C4" w:rsidRPr="0099768C" w:rsidRDefault="00B005B8" w:rsidP="00C56391">
      <w:pPr>
        <w:pStyle w:val="Nagwek3"/>
        <w:numPr>
          <w:ilvl w:val="2"/>
          <w:numId w:val="1"/>
        </w:numPr>
        <w:spacing w:before="240"/>
      </w:pPr>
      <w:bookmarkStart w:id="18" w:name="_Toc445724481"/>
      <w:r w:rsidRPr="0099768C">
        <w:t>Elementy przyrodnicze objęte zakresem planowanego przedsięwzięcia</w:t>
      </w:r>
      <w:r w:rsidR="00E661C4" w:rsidRPr="0099768C">
        <w:t>.</w:t>
      </w:r>
      <w:bookmarkEnd w:id="18"/>
    </w:p>
    <w:p w:rsidR="00B005B8" w:rsidRPr="0099768C" w:rsidRDefault="00B005B8" w:rsidP="00C56391">
      <w:pPr>
        <w:pStyle w:val="Nagwek4"/>
        <w:numPr>
          <w:ilvl w:val="3"/>
          <w:numId w:val="1"/>
        </w:numPr>
      </w:pPr>
      <w:r w:rsidRPr="0099768C">
        <w:t>Flora.</w:t>
      </w:r>
    </w:p>
    <w:p w:rsidR="00A11F51" w:rsidRPr="0099768C" w:rsidRDefault="001A1995" w:rsidP="0058391A">
      <w:pPr>
        <w:pStyle w:val="Akapitzlist"/>
        <w:spacing w:before="240"/>
        <w:ind w:left="0" w:firstLine="708"/>
        <w:jc w:val="both"/>
      </w:pPr>
      <w:r w:rsidRPr="0099768C">
        <w:t>Teren planowanej inwestycji jest obecni</w:t>
      </w:r>
      <w:r w:rsidR="0099768C" w:rsidRPr="0099768C">
        <w:t xml:space="preserve">e związany z produkcją rolniczą – teren jest </w:t>
      </w:r>
      <w:r w:rsidR="00F83335">
        <w:t>wyrównany</w:t>
      </w:r>
      <w:r w:rsidR="0099768C" w:rsidRPr="0099768C">
        <w:t>.</w:t>
      </w:r>
      <w:r w:rsidRPr="0099768C">
        <w:t xml:space="preserve"> </w:t>
      </w:r>
      <w:r w:rsidR="00FA2A26" w:rsidRPr="0099768C">
        <w:t>Podczas wizyty na terenie projektowanego przedsięwzięcia nie stwierdzono występowania gatunków roślin</w:t>
      </w:r>
      <w:r w:rsidR="00AF141B" w:rsidRPr="0099768C">
        <w:t xml:space="preserve"> ch</w:t>
      </w:r>
      <w:r w:rsidR="00674BBF" w:rsidRPr="0099768C">
        <w:t>ronionych</w:t>
      </w:r>
      <w:r w:rsidR="00AF141B" w:rsidRPr="0099768C">
        <w:t xml:space="preserve"> zgodnie z rozporządzeniem Ministra Środowiska </w:t>
      </w:r>
      <w:r w:rsidR="00EF1FFE" w:rsidRPr="0099768C">
        <w:t>z dnia 9 października 2014</w:t>
      </w:r>
      <w:r w:rsidR="003149DE" w:rsidRPr="0099768C">
        <w:t xml:space="preserve"> r. w spawie ochron</w:t>
      </w:r>
      <w:r w:rsidR="00EF1FFE" w:rsidRPr="0099768C">
        <w:t>y gatunkowej roślin (Dz. U. 2014r. , poz. 1409</w:t>
      </w:r>
      <w:r w:rsidR="003149DE" w:rsidRPr="0099768C">
        <w:t>)</w:t>
      </w:r>
      <w:r w:rsidR="00FA2A26" w:rsidRPr="0099768C">
        <w:t xml:space="preserve"> oraz </w:t>
      </w:r>
      <w:r w:rsidR="0013081E" w:rsidRPr="0099768C">
        <w:t xml:space="preserve">gatunków </w:t>
      </w:r>
      <w:r w:rsidR="00FA2A26" w:rsidRPr="0099768C">
        <w:t>będących</w:t>
      </w:r>
      <w:r w:rsidR="0013081E" w:rsidRPr="0099768C">
        <w:t xml:space="preserve"> przedmiotem zainteresowania Wspólnoty zgodnie z </w:t>
      </w:r>
      <w:r w:rsidR="00FB2CA5" w:rsidRPr="0099768C">
        <w:rPr>
          <w:rFonts w:ascii="Calibri" w:eastAsia="Times New Roman" w:hAnsi="Calibri" w:cs="Times New Roman"/>
        </w:rPr>
        <w:t>rozporządzeniem Ministra Środowiska z dnia 13 kwietnia 2010r. w sprawie siedlisk przyrodniczych oraz gatunków będących przedmiotem zainteresowania Wspólnoty, a także kryteriów wyboru obszaru kwalifikującego się do uznania lub wyznaczenia jako obszar Natura 2000 (t.j.</w:t>
      </w:r>
      <w:r w:rsidR="00FB2CA5" w:rsidRPr="0099768C">
        <w:t xml:space="preserve"> </w:t>
      </w:r>
      <w:r w:rsidR="00FB2CA5" w:rsidRPr="0099768C">
        <w:rPr>
          <w:rFonts w:ascii="Calibri" w:eastAsia="Times New Roman" w:hAnsi="Calibri" w:cs="Times New Roman"/>
        </w:rPr>
        <w:t>Dz. U. z 2014, poz. 1713)</w:t>
      </w:r>
      <w:r w:rsidR="00FB2CA5" w:rsidRPr="0099768C">
        <w:t>.</w:t>
      </w:r>
      <w:r w:rsidR="00FA2A26" w:rsidRPr="0099768C">
        <w:t xml:space="preserve"> Nie stwierdzono również występowania grzybów chronionych na podstawie rozporządzenia Mi</w:t>
      </w:r>
      <w:r w:rsidR="00EF1FFE" w:rsidRPr="0099768C">
        <w:t>nistra Środowiska z dnia 9 października 201</w:t>
      </w:r>
      <w:r w:rsidR="00FA2A26" w:rsidRPr="0099768C">
        <w:t xml:space="preserve">4 r. w sprawie </w:t>
      </w:r>
      <w:r w:rsidR="00EF1FFE" w:rsidRPr="0099768C">
        <w:t>ochrony gatunkowej grzybów (Dz. U. 2014r., poz. 1408</w:t>
      </w:r>
      <w:r w:rsidR="00FA2A26" w:rsidRPr="0099768C">
        <w:t>).</w:t>
      </w:r>
    </w:p>
    <w:p w:rsidR="00B005B8" w:rsidRPr="0099768C" w:rsidRDefault="00B005B8" w:rsidP="00C56391">
      <w:pPr>
        <w:pStyle w:val="Nagwek4"/>
        <w:numPr>
          <w:ilvl w:val="3"/>
          <w:numId w:val="1"/>
        </w:numPr>
        <w:spacing w:before="240"/>
      </w:pPr>
      <w:r w:rsidRPr="0099768C">
        <w:t>Siedliska przyrodnicze.</w:t>
      </w:r>
    </w:p>
    <w:p w:rsidR="0013081E" w:rsidRPr="0099768C" w:rsidRDefault="0013081E" w:rsidP="0013081E">
      <w:pPr>
        <w:spacing w:before="240"/>
        <w:jc w:val="both"/>
      </w:pPr>
      <w:r w:rsidRPr="0099768C">
        <w:tab/>
        <w:t xml:space="preserve">W trakcie </w:t>
      </w:r>
      <w:r w:rsidR="006E062D" w:rsidRPr="0099768C">
        <w:t xml:space="preserve">przeprowadzonej </w:t>
      </w:r>
      <w:r w:rsidRPr="0099768C">
        <w:t>wizyt</w:t>
      </w:r>
      <w:r w:rsidR="00FA2A26" w:rsidRPr="0099768C">
        <w:t>y terenowej</w:t>
      </w:r>
      <w:r w:rsidRPr="0099768C">
        <w:t xml:space="preserve"> nie stwierdzono występowania na terenie planowanej </w:t>
      </w:r>
      <w:r w:rsidR="00C54D4B">
        <w:t>inwestycji</w:t>
      </w:r>
      <w:r w:rsidRPr="0099768C">
        <w:t xml:space="preserve"> </w:t>
      </w:r>
      <w:r w:rsidR="00FA2A26" w:rsidRPr="0099768C">
        <w:t xml:space="preserve">cennych siedlisk przyrodniczych </w:t>
      </w:r>
      <w:r w:rsidRPr="0099768C">
        <w:t xml:space="preserve">będących przedmiotem zainteresowania Wspólnoty wymienionych w </w:t>
      </w:r>
      <w:r w:rsidR="00314C98" w:rsidRPr="0099768C">
        <w:t>rozporządzeniu</w:t>
      </w:r>
      <w:r w:rsidR="00314C98" w:rsidRPr="0099768C">
        <w:rPr>
          <w:rFonts w:ascii="Calibri" w:eastAsia="Times New Roman" w:hAnsi="Calibri" w:cs="Times New Roman"/>
        </w:rPr>
        <w:t xml:space="preserve"> Ministra Środowiska z dnia 13 kwietnia 2010r. w sprawie siedlisk przyrodniczych oraz gatunków będących przedmiotem zainteresowania Wspólnoty, a także kryteriów wyboru obszaru kwalifikującego się do uznania lub wyznaczenia jako obszar Natura 2000 (t.j.</w:t>
      </w:r>
      <w:r w:rsidR="00314C98" w:rsidRPr="0099768C">
        <w:t xml:space="preserve"> </w:t>
      </w:r>
      <w:r w:rsidR="00314C98" w:rsidRPr="0099768C">
        <w:rPr>
          <w:rFonts w:ascii="Calibri" w:eastAsia="Times New Roman" w:hAnsi="Calibri" w:cs="Times New Roman"/>
        </w:rPr>
        <w:t>Dz. U. z 2014, poz. 1713)</w:t>
      </w:r>
      <w:r w:rsidR="00EC5B45" w:rsidRPr="0099768C">
        <w:t xml:space="preserve">. </w:t>
      </w:r>
    </w:p>
    <w:p w:rsidR="00B005B8" w:rsidRPr="0099768C" w:rsidRDefault="00B005B8" w:rsidP="00C56391">
      <w:pPr>
        <w:pStyle w:val="Nagwek4"/>
        <w:numPr>
          <w:ilvl w:val="3"/>
          <w:numId w:val="1"/>
        </w:numPr>
      </w:pPr>
      <w:r w:rsidRPr="0099768C">
        <w:lastRenderedPageBreak/>
        <w:t>Fauna.</w:t>
      </w:r>
    </w:p>
    <w:p w:rsidR="003E0C34" w:rsidRPr="0099768C" w:rsidRDefault="003E0C34" w:rsidP="003E0C34">
      <w:pPr>
        <w:spacing w:before="240"/>
        <w:jc w:val="both"/>
      </w:pPr>
      <w:r w:rsidRPr="0099768C">
        <w:tab/>
      </w:r>
      <w:r w:rsidR="0013081E" w:rsidRPr="0099768C">
        <w:t>W trakcie wizyt</w:t>
      </w:r>
      <w:r w:rsidR="00FA2A26" w:rsidRPr="0099768C">
        <w:t>y terenowej</w:t>
      </w:r>
      <w:r w:rsidR="006F71D5" w:rsidRPr="0099768C">
        <w:t xml:space="preserve"> </w:t>
      </w:r>
      <w:r w:rsidR="0058391A" w:rsidRPr="0099768C">
        <w:t>nie</w:t>
      </w:r>
      <w:r w:rsidRPr="0099768C">
        <w:t xml:space="preserve"> stwierdzono </w:t>
      </w:r>
      <w:r w:rsidR="001A0CEE" w:rsidRPr="0099768C">
        <w:t xml:space="preserve">występowania </w:t>
      </w:r>
      <w:r w:rsidRPr="0099768C">
        <w:t xml:space="preserve">zwierząt gatunków chronionych oraz będących przedmiotem zainteresowania Wspólnoty zgodnie z rozporządzeniami Ministra Środowiska </w:t>
      </w:r>
      <w:r w:rsidR="00E618B7" w:rsidRPr="0099768C">
        <w:t xml:space="preserve">z dnia </w:t>
      </w:r>
      <w:r w:rsidR="001A0CEE" w:rsidRPr="0099768C">
        <w:t>6 października 2014</w:t>
      </w:r>
      <w:r w:rsidR="00E618B7" w:rsidRPr="0099768C">
        <w:t xml:space="preserve"> r. w sprawie ochrony gatunkowej zwierząt (Dz. U. </w:t>
      </w:r>
      <w:r w:rsidR="001A0CEE" w:rsidRPr="0099768C">
        <w:t>2014r., poz. 1348</w:t>
      </w:r>
      <w:r w:rsidR="00E618B7" w:rsidRPr="0099768C">
        <w:t>) oraz z dnia 13 kwietnia 2010r. w sprawie siedlisk przyrodniczych oraz gatunków będących przedmiotem zainteresowania Wspólnoty, a także kryteriów wyboru obszaru kwalifikującego się do uznania lub wyznaczenia jako obszar Natur</w:t>
      </w:r>
      <w:r w:rsidR="0099768C" w:rsidRPr="0099768C">
        <w:t xml:space="preserve">a 2000 (Dz. U. Nr 77, poz. 510), w tym gatunków ptaków znajdujące swoje schronienie wśród upraw rolniczych m.in. skowronka polnego </w:t>
      </w:r>
      <w:r w:rsidR="0099768C" w:rsidRPr="0099768C">
        <w:rPr>
          <w:rFonts w:cs="Arial"/>
          <w:i/>
          <w:iCs/>
          <w:color w:val="252525"/>
          <w:shd w:val="clear" w:color="auto" w:fill="FFFFFF"/>
        </w:rPr>
        <w:t>Alauda arvensis</w:t>
      </w:r>
      <w:r w:rsidR="0099768C" w:rsidRPr="0099768C">
        <w:t>.</w:t>
      </w:r>
    </w:p>
    <w:p w:rsidR="00D859CD" w:rsidRPr="00BB2D60" w:rsidRDefault="00B005B8" w:rsidP="00D859CD">
      <w:pPr>
        <w:pStyle w:val="Nagwek4"/>
        <w:numPr>
          <w:ilvl w:val="3"/>
          <w:numId w:val="1"/>
        </w:numPr>
      </w:pPr>
      <w:r w:rsidRPr="00BB2D60">
        <w:t>Formy ochrony przyrody.</w:t>
      </w:r>
    </w:p>
    <w:p w:rsidR="00674122" w:rsidRPr="00BB2D60" w:rsidRDefault="00674122" w:rsidP="00674122">
      <w:pPr>
        <w:pStyle w:val="Tekstpodstawowy"/>
        <w:numPr>
          <w:ilvl w:val="0"/>
          <w:numId w:val="0"/>
        </w:numPr>
        <w:spacing w:before="240" w:line="276" w:lineRule="auto"/>
        <w:ind w:firstLine="708"/>
        <w:rPr>
          <w:rFonts w:asciiTheme="minorHAnsi" w:hAnsiTheme="minorHAnsi"/>
          <w:color w:val="000000"/>
          <w:sz w:val="22"/>
          <w:szCs w:val="22"/>
        </w:rPr>
      </w:pPr>
      <w:r w:rsidRPr="00BB2D60">
        <w:rPr>
          <w:rFonts w:asciiTheme="minorHAnsi" w:hAnsiTheme="minorHAnsi"/>
          <w:color w:val="000000"/>
          <w:sz w:val="22"/>
          <w:szCs w:val="22"/>
        </w:rPr>
        <w:t>Wokół terenu planowanej inwestycji znajdują się tereny objęte ochroną na podstawie ustawy z dnia 16 kwietnia 2004r. o ochronie przyrody (J. t.: Dz. U. z 2009 r. Nr 152, poz. 1220 z późn. zm.), które zostały wymienione w tabeli poniżej.</w:t>
      </w:r>
      <w:r w:rsidR="000844D5">
        <w:rPr>
          <w:rFonts w:asciiTheme="minorHAnsi" w:hAnsiTheme="minorHAnsi"/>
          <w:color w:val="000000"/>
          <w:sz w:val="22"/>
          <w:szCs w:val="22"/>
        </w:rPr>
        <w:t xml:space="preserve"> Na terenie inwestycji nie znajduje się obszar chroniony zgodnie z w/w ustawą.</w:t>
      </w:r>
      <w:r w:rsidRPr="00BB2D60">
        <w:rPr>
          <w:rFonts w:asciiTheme="minorHAnsi" w:hAnsiTheme="minorHAnsi"/>
          <w:color w:val="000000"/>
          <w:sz w:val="22"/>
          <w:szCs w:val="22"/>
        </w:rPr>
        <w:t xml:space="preserve"> Podzielono je na grupy uwzględniając formę ochrony przyrody, a także podano ich odległości względem t</w:t>
      </w:r>
      <w:r w:rsidR="00B74010" w:rsidRPr="00BB2D60">
        <w:rPr>
          <w:rFonts w:asciiTheme="minorHAnsi" w:hAnsiTheme="minorHAnsi"/>
          <w:color w:val="000000"/>
          <w:sz w:val="22"/>
          <w:szCs w:val="22"/>
        </w:rPr>
        <w:t>erenu inwestycji (w promieniu 15</w:t>
      </w:r>
      <w:r w:rsidRPr="00BB2D60">
        <w:rPr>
          <w:rFonts w:asciiTheme="minorHAnsi" w:hAnsiTheme="minorHAnsi"/>
          <w:color w:val="000000"/>
          <w:sz w:val="22"/>
          <w:szCs w:val="22"/>
        </w:rPr>
        <w:t xml:space="preserve"> km).</w:t>
      </w:r>
    </w:p>
    <w:p w:rsidR="00674122" w:rsidRPr="00BB2D60" w:rsidRDefault="00674122" w:rsidP="00674122">
      <w:pPr>
        <w:pStyle w:val="Tekstpodstawowy"/>
        <w:numPr>
          <w:ilvl w:val="0"/>
          <w:numId w:val="0"/>
        </w:numPr>
        <w:spacing w:before="240" w:line="276" w:lineRule="auto"/>
        <w:ind w:firstLine="708"/>
        <w:rPr>
          <w:rFonts w:asciiTheme="minorHAnsi" w:hAnsiTheme="minorHAnsi"/>
          <w:sz w:val="22"/>
          <w:szCs w:val="22"/>
        </w:rPr>
      </w:pPr>
    </w:p>
    <w:p w:rsidR="00674122" w:rsidRPr="00BB2D60" w:rsidRDefault="00674122" w:rsidP="00674122">
      <w:pPr>
        <w:pStyle w:val="Legenda"/>
        <w:keepNext/>
        <w:rPr>
          <w:color w:val="auto"/>
        </w:rPr>
      </w:pPr>
      <w:r w:rsidRPr="00BB2D60">
        <w:rPr>
          <w:color w:val="auto"/>
        </w:rPr>
        <w:t xml:space="preserve">Tabela </w:t>
      </w:r>
      <w:r w:rsidR="005F28FF" w:rsidRPr="00BB2D60">
        <w:rPr>
          <w:color w:val="auto"/>
        </w:rPr>
        <w:fldChar w:fldCharType="begin"/>
      </w:r>
      <w:r w:rsidRPr="00BB2D60">
        <w:rPr>
          <w:color w:val="auto"/>
        </w:rPr>
        <w:instrText xml:space="preserve"> SEQ Tabela \* ARABIC </w:instrText>
      </w:r>
      <w:r w:rsidR="005F28FF" w:rsidRPr="00BB2D60">
        <w:rPr>
          <w:color w:val="auto"/>
        </w:rPr>
        <w:fldChar w:fldCharType="separate"/>
      </w:r>
      <w:r w:rsidR="008D04CE">
        <w:rPr>
          <w:noProof/>
          <w:color w:val="auto"/>
        </w:rPr>
        <w:t>1</w:t>
      </w:r>
      <w:r w:rsidR="005F28FF" w:rsidRPr="00BB2D60">
        <w:rPr>
          <w:color w:val="auto"/>
        </w:rPr>
        <w:fldChar w:fldCharType="end"/>
      </w:r>
      <w:r w:rsidRPr="00BB2D60">
        <w:rPr>
          <w:color w:val="auto"/>
        </w:rPr>
        <w:t>. Najbliższe formy ochrony przyrody (źródło: geoserwis.gdos.gov.pl).</w:t>
      </w:r>
    </w:p>
    <w:tbl>
      <w:tblPr>
        <w:tblStyle w:val="Tabela-Siatka"/>
        <w:tblW w:w="0" w:type="auto"/>
        <w:jc w:val="center"/>
        <w:tblInd w:w="2421" w:type="dxa"/>
        <w:tblLook w:val="04A0"/>
      </w:tblPr>
      <w:tblGrid>
        <w:gridCol w:w="4456"/>
        <w:gridCol w:w="1053"/>
      </w:tblGrid>
      <w:tr w:rsidR="00BB2D60" w:rsidRPr="003E6440" w:rsidTr="003E6440">
        <w:trPr>
          <w:trHeight w:val="77"/>
          <w:jc w:val="center"/>
        </w:trPr>
        <w:tc>
          <w:tcPr>
            <w:tcW w:w="4456" w:type="dxa"/>
          </w:tcPr>
          <w:p w:rsidR="00BB2D60" w:rsidRPr="003E6440" w:rsidRDefault="00BB2D60" w:rsidP="00BB2D60">
            <w:pPr>
              <w:jc w:val="center"/>
              <w:rPr>
                <w:rFonts w:cs="Aharoni"/>
                <w:b/>
                <w:i/>
              </w:rPr>
            </w:pPr>
            <w:r w:rsidRPr="003E6440">
              <w:rPr>
                <w:rFonts w:cs="Aharoni"/>
                <w:b/>
                <w:i/>
              </w:rPr>
              <w:t>Nazwa</w:t>
            </w:r>
          </w:p>
        </w:tc>
        <w:tc>
          <w:tcPr>
            <w:tcW w:w="1053" w:type="dxa"/>
          </w:tcPr>
          <w:p w:rsidR="00BB2D60" w:rsidRPr="003E6440" w:rsidRDefault="00BB2D60" w:rsidP="00BB2D60">
            <w:pPr>
              <w:jc w:val="center"/>
              <w:rPr>
                <w:rFonts w:cs="Aharoni"/>
                <w:b/>
              </w:rPr>
            </w:pPr>
            <w:r w:rsidRPr="003E6440">
              <w:rPr>
                <w:rFonts w:cs="Aharoni"/>
                <w:b/>
              </w:rPr>
              <w:t>[km]</w:t>
            </w:r>
          </w:p>
        </w:tc>
      </w:tr>
      <w:tr w:rsidR="00BB2D60" w:rsidRPr="003E6440" w:rsidTr="003E6440">
        <w:trPr>
          <w:trHeight w:val="77"/>
          <w:jc w:val="center"/>
        </w:trPr>
        <w:tc>
          <w:tcPr>
            <w:tcW w:w="5509" w:type="dxa"/>
            <w:gridSpan w:val="2"/>
          </w:tcPr>
          <w:p w:rsidR="00BB2D60" w:rsidRPr="003E6440" w:rsidRDefault="00BB2D60" w:rsidP="00BB2D60">
            <w:pPr>
              <w:jc w:val="center"/>
              <w:rPr>
                <w:rFonts w:cs="Aharoni"/>
                <w:b/>
              </w:rPr>
            </w:pPr>
            <w:r w:rsidRPr="003E6440">
              <w:rPr>
                <w:rFonts w:cs="Aharoni"/>
                <w:b/>
              </w:rPr>
              <w:t>REZERWATY</w:t>
            </w:r>
          </w:p>
        </w:tc>
      </w:tr>
      <w:tr w:rsidR="00BB2D60" w:rsidRPr="003E6440" w:rsidTr="003E6440">
        <w:trPr>
          <w:trHeight w:val="190"/>
          <w:jc w:val="center"/>
        </w:trPr>
        <w:tc>
          <w:tcPr>
            <w:tcW w:w="4456" w:type="dxa"/>
            <w:vAlign w:val="center"/>
          </w:tcPr>
          <w:p w:rsidR="00BB2D60" w:rsidRPr="003E6440" w:rsidRDefault="00BB2D60" w:rsidP="00BB2D60">
            <w:pPr>
              <w:pStyle w:val="Bezodstpw"/>
              <w:rPr>
                <w:rFonts w:cs="Aharoni"/>
              </w:rPr>
            </w:pPr>
            <w:r w:rsidRPr="003E6440">
              <w:rPr>
                <w:rFonts w:eastAsia="Times New Roman" w:cs="Tahoma"/>
                <w:color w:val="000000"/>
              </w:rPr>
              <w:t>Moczydło</w:t>
            </w:r>
          </w:p>
        </w:tc>
        <w:tc>
          <w:tcPr>
            <w:tcW w:w="1053" w:type="dxa"/>
            <w:vAlign w:val="center"/>
          </w:tcPr>
          <w:p w:rsidR="00BB2D60" w:rsidRPr="003E6440" w:rsidRDefault="00BB2D60" w:rsidP="00BB2D60">
            <w:pPr>
              <w:pStyle w:val="Bezodstpw"/>
              <w:jc w:val="right"/>
              <w:rPr>
                <w:rFonts w:cs="Aharoni"/>
              </w:rPr>
            </w:pPr>
            <w:r w:rsidRPr="003E6440">
              <w:rPr>
                <w:rFonts w:eastAsia="Times New Roman" w:cs="Tahoma"/>
                <w:color w:val="000000"/>
              </w:rPr>
              <w:t>5,48</w:t>
            </w:r>
          </w:p>
        </w:tc>
      </w:tr>
      <w:tr w:rsidR="00BB2D60" w:rsidRPr="003E6440" w:rsidTr="003E6440">
        <w:trPr>
          <w:trHeight w:val="221"/>
          <w:jc w:val="center"/>
        </w:trPr>
        <w:tc>
          <w:tcPr>
            <w:tcW w:w="4456" w:type="dxa"/>
            <w:vAlign w:val="center"/>
          </w:tcPr>
          <w:p w:rsidR="00BB2D60" w:rsidRPr="003E6440" w:rsidRDefault="00BB2D60" w:rsidP="00BB2D60">
            <w:pPr>
              <w:pStyle w:val="Bezodstpw"/>
              <w:rPr>
                <w:rFonts w:cs="Aharoni"/>
              </w:rPr>
            </w:pPr>
            <w:r w:rsidRPr="003E6440">
              <w:rPr>
                <w:rFonts w:eastAsia="Times New Roman" w:cs="Tahoma"/>
                <w:color w:val="000000"/>
              </w:rPr>
              <w:t>Chelosiowa Jama</w:t>
            </w:r>
          </w:p>
        </w:tc>
        <w:tc>
          <w:tcPr>
            <w:tcW w:w="1053" w:type="dxa"/>
            <w:vAlign w:val="center"/>
          </w:tcPr>
          <w:p w:rsidR="00BB2D60" w:rsidRPr="003E6440" w:rsidRDefault="00BB2D60" w:rsidP="00BB2D60">
            <w:pPr>
              <w:pStyle w:val="Bezodstpw"/>
              <w:jc w:val="right"/>
              <w:rPr>
                <w:rFonts w:cs="Aharoni"/>
              </w:rPr>
            </w:pPr>
            <w:r w:rsidRPr="003E6440">
              <w:rPr>
                <w:rFonts w:eastAsia="Times New Roman" w:cs="Tahoma"/>
                <w:color w:val="000000"/>
              </w:rPr>
              <w:t>6,40</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cs="Aharoni"/>
              </w:rPr>
            </w:pPr>
            <w:r w:rsidRPr="003E6440">
              <w:rPr>
                <w:rFonts w:eastAsia="Times New Roman" w:cs="Tahoma"/>
                <w:color w:val="000000"/>
              </w:rPr>
              <w:t>Góra Miedzianka</w:t>
            </w:r>
          </w:p>
        </w:tc>
        <w:tc>
          <w:tcPr>
            <w:tcW w:w="1053" w:type="dxa"/>
            <w:vAlign w:val="center"/>
          </w:tcPr>
          <w:p w:rsidR="00BB2D60" w:rsidRPr="003E6440" w:rsidRDefault="00BB2D60" w:rsidP="00BB2D60">
            <w:pPr>
              <w:pStyle w:val="Bezodstpw"/>
              <w:jc w:val="right"/>
              <w:rPr>
                <w:rFonts w:cs="Aharoni"/>
              </w:rPr>
            </w:pPr>
            <w:r w:rsidRPr="003E6440">
              <w:rPr>
                <w:rFonts w:eastAsia="Times New Roman" w:cs="Tahoma"/>
                <w:color w:val="000000"/>
              </w:rPr>
              <w:t>6,95</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Barania Góra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7,69</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Góra Żakowa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7,99</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Perzowa Góra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8,08</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Góra Zelejowa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8,99</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Jaskinia Raj</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9,81</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Milechowy</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10,20</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Góra Rzepka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11,10</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Karczówka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11,75</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Rezerwat Skalny im. Jana Czarnockiego</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11,76</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Biesak-białogon</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12,03</w:t>
            </w:r>
          </w:p>
        </w:tc>
      </w:tr>
      <w:tr w:rsidR="00BB2D60" w:rsidRPr="003E6440" w:rsidTr="003E6440">
        <w:trPr>
          <w:trHeight w:val="253"/>
          <w:jc w:val="center"/>
        </w:trPr>
        <w:tc>
          <w:tcPr>
            <w:tcW w:w="4456" w:type="dxa"/>
            <w:vAlign w:val="center"/>
          </w:tcPr>
          <w:p w:rsidR="00BB2D60" w:rsidRPr="003E6440" w:rsidRDefault="00BB2D60" w:rsidP="00BB2D60">
            <w:pPr>
              <w:pStyle w:val="Bezodstpw"/>
              <w:rPr>
                <w:rFonts w:eastAsia="Times New Roman" w:cs="Tahoma"/>
                <w:color w:val="000000"/>
              </w:rPr>
            </w:pPr>
            <w:r w:rsidRPr="003E6440">
              <w:rPr>
                <w:rFonts w:eastAsia="Times New Roman" w:cs="Tahoma"/>
                <w:color w:val="000000"/>
              </w:rPr>
              <w:t>Góra Dobrzeszowska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12,13</w:t>
            </w:r>
          </w:p>
        </w:tc>
      </w:tr>
      <w:tr w:rsidR="00BB2D60" w:rsidRPr="003E6440" w:rsidTr="003E6440">
        <w:trPr>
          <w:trHeight w:val="253"/>
          <w:jc w:val="center"/>
        </w:trPr>
        <w:tc>
          <w:tcPr>
            <w:tcW w:w="4456" w:type="dxa"/>
          </w:tcPr>
          <w:p w:rsidR="00BB2D60" w:rsidRPr="003E6440" w:rsidRDefault="00BB2D60" w:rsidP="00BB2D60">
            <w:pPr>
              <w:rPr>
                <w:rFonts w:eastAsia="Times New Roman" w:cs="Tahoma"/>
                <w:color w:val="000000"/>
              </w:rPr>
            </w:pPr>
            <w:r w:rsidRPr="003E6440">
              <w:rPr>
                <w:rFonts w:eastAsia="Times New Roman" w:cs="Tahoma"/>
                <w:color w:val="000000"/>
              </w:rPr>
              <w:t>Kręgi-Kamienne</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13,08</w:t>
            </w:r>
          </w:p>
        </w:tc>
      </w:tr>
      <w:tr w:rsidR="00BB2D60" w:rsidRPr="003E6440" w:rsidTr="003E6440">
        <w:trPr>
          <w:trHeight w:val="253"/>
          <w:jc w:val="center"/>
        </w:trPr>
        <w:tc>
          <w:tcPr>
            <w:tcW w:w="4456" w:type="dxa"/>
          </w:tcPr>
          <w:p w:rsidR="00BB2D60" w:rsidRPr="003E6440" w:rsidRDefault="00BB2D60" w:rsidP="00BB2D60">
            <w:pPr>
              <w:rPr>
                <w:rFonts w:eastAsia="Times New Roman" w:cs="Tahoma"/>
                <w:color w:val="000000"/>
              </w:rPr>
            </w:pPr>
            <w:r w:rsidRPr="003E6440">
              <w:rPr>
                <w:rFonts w:eastAsia="Times New Roman" w:cs="Tahoma"/>
                <w:color w:val="000000"/>
              </w:rPr>
              <w:t>Sufraganiec</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13,67</w:t>
            </w:r>
          </w:p>
        </w:tc>
      </w:tr>
      <w:tr w:rsidR="00BB2D60" w:rsidRPr="003E6440" w:rsidTr="003E6440">
        <w:trPr>
          <w:trHeight w:val="253"/>
          <w:jc w:val="center"/>
        </w:trPr>
        <w:tc>
          <w:tcPr>
            <w:tcW w:w="4456" w:type="dxa"/>
          </w:tcPr>
          <w:p w:rsidR="00BB2D60" w:rsidRPr="003E6440" w:rsidRDefault="00BB2D60" w:rsidP="00BB2D60">
            <w:pPr>
              <w:rPr>
                <w:rFonts w:eastAsia="Times New Roman" w:cs="Tahoma"/>
                <w:color w:val="000000"/>
              </w:rPr>
            </w:pPr>
            <w:r w:rsidRPr="003E6440">
              <w:rPr>
                <w:rFonts w:eastAsia="Times New Roman" w:cs="Tahoma"/>
                <w:color w:val="000000"/>
              </w:rPr>
              <w:t>Kadzielnia</w:t>
            </w:r>
          </w:p>
        </w:tc>
        <w:tc>
          <w:tcPr>
            <w:tcW w:w="1053" w:type="dxa"/>
            <w:vAlign w:val="center"/>
          </w:tcPr>
          <w:p w:rsidR="00BB2D60" w:rsidRPr="003E6440" w:rsidRDefault="00BB2D60" w:rsidP="00BB2D60">
            <w:pPr>
              <w:pStyle w:val="Bezodstpw"/>
              <w:jc w:val="right"/>
              <w:rPr>
                <w:rFonts w:eastAsia="Times New Roman" w:cs="Tahoma"/>
                <w:color w:val="000000"/>
              </w:rPr>
            </w:pPr>
            <w:r w:rsidRPr="003E6440">
              <w:rPr>
                <w:rFonts w:eastAsia="Times New Roman" w:cs="Tahoma"/>
                <w:color w:val="000000"/>
              </w:rPr>
              <w:t>14,27</w:t>
            </w:r>
          </w:p>
        </w:tc>
      </w:tr>
      <w:tr w:rsidR="00BB2D60" w:rsidRPr="003E6440" w:rsidTr="003E6440">
        <w:trPr>
          <w:trHeight w:val="77"/>
          <w:jc w:val="center"/>
        </w:trPr>
        <w:tc>
          <w:tcPr>
            <w:tcW w:w="5509" w:type="dxa"/>
            <w:gridSpan w:val="2"/>
          </w:tcPr>
          <w:p w:rsidR="00BB2D60" w:rsidRPr="003E6440" w:rsidRDefault="00BB2D60" w:rsidP="00BB2D60">
            <w:pPr>
              <w:jc w:val="center"/>
              <w:rPr>
                <w:rFonts w:cs="Aharoni"/>
              </w:rPr>
            </w:pPr>
            <w:r w:rsidRPr="003E6440">
              <w:rPr>
                <w:rFonts w:cs="Aharoni"/>
                <w:b/>
                <w:bCs/>
              </w:rPr>
              <w:t>PARKI KRAJOBRAZOWE</w:t>
            </w:r>
          </w:p>
        </w:tc>
      </w:tr>
      <w:tr w:rsidR="00BB2D60" w:rsidRPr="003E6440" w:rsidTr="003E6440">
        <w:trPr>
          <w:trHeight w:val="77"/>
          <w:jc w:val="center"/>
        </w:trPr>
        <w:tc>
          <w:tcPr>
            <w:tcW w:w="4456" w:type="dxa"/>
          </w:tcPr>
          <w:p w:rsidR="00BB2D60" w:rsidRPr="003E6440" w:rsidRDefault="00BB2D60" w:rsidP="00BB2D60">
            <w:pPr>
              <w:rPr>
                <w:rFonts w:cs="Aharoni"/>
              </w:rPr>
            </w:pPr>
            <w:r w:rsidRPr="003E6440">
              <w:rPr>
                <w:rFonts w:cs="Tahoma"/>
                <w:color w:val="000000"/>
                <w:shd w:val="clear" w:color="auto" w:fill="FFFFFF"/>
              </w:rPr>
              <w:t>Chęcińsko-Kielecki Park Krajobrazowy</w:t>
            </w:r>
          </w:p>
        </w:tc>
        <w:tc>
          <w:tcPr>
            <w:tcW w:w="1053" w:type="dxa"/>
          </w:tcPr>
          <w:p w:rsidR="00BB2D60" w:rsidRPr="003E6440" w:rsidRDefault="00BB2D60" w:rsidP="00BB2D60">
            <w:pPr>
              <w:jc w:val="right"/>
              <w:rPr>
                <w:rFonts w:cs="Aharoni"/>
              </w:rPr>
            </w:pPr>
            <w:r w:rsidRPr="003E6440">
              <w:rPr>
                <w:rFonts w:cs="Tahoma"/>
                <w:color w:val="000000"/>
                <w:shd w:val="clear" w:color="auto" w:fill="FFFFFF"/>
              </w:rPr>
              <w:t>4,16</w:t>
            </w:r>
          </w:p>
        </w:tc>
      </w:tr>
      <w:tr w:rsidR="00BB2D60" w:rsidRPr="003E6440" w:rsidTr="003E6440">
        <w:trPr>
          <w:trHeight w:val="89"/>
          <w:jc w:val="center"/>
        </w:trPr>
        <w:tc>
          <w:tcPr>
            <w:tcW w:w="4456" w:type="dxa"/>
          </w:tcPr>
          <w:p w:rsidR="00BB2D60" w:rsidRPr="003E6440" w:rsidRDefault="00BB2D60" w:rsidP="00BB2D60">
            <w:pPr>
              <w:rPr>
                <w:rFonts w:cs="Tahoma"/>
                <w:color w:val="000000"/>
                <w:shd w:val="clear" w:color="auto" w:fill="FFFFFF"/>
              </w:rPr>
            </w:pPr>
            <w:r w:rsidRPr="003E6440">
              <w:rPr>
                <w:rFonts w:cs="Tahoma"/>
                <w:color w:val="000000"/>
                <w:shd w:val="clear" w:color="auto" w:fill="FFFFFF"/>
              </w:rPr>
              <w:t>Suchedniowsko-Oblęgorski Park Krajobrazowy</w:t>
            </w:r>
          </w:p>
        </w:tc>
        <w:tc>
          <w:tcPr>
            <w:tcW w:w="1053" w:type="dxa"/>
          </w:tcPr>
          <w:p w:rsidR="00BB2D60" w:rsidRPr="003E6440" w:rsidRDefault="00BB2D60" w:rsidP="00BB2D60">
            <w:pPr>
              <w:jc w:val="right"/>
              <w:rPr>
                <w:rFonts w:cs="Tahoma"/>
                <w:color w:val="000000"/>
                <w:shd w:val="clear" w:color="auto" w:fill="FFFFFF"/>
              </w:rPr>
            </w:pPr>
            <w:r w:rsidRPr="003E6440">
              <w:rPr>
                <w:rFonts w:cs="Tahoma"/>
                <w:color w:val="000000"/>
                <w:shd w:val="clear" w:color="auto" w:fill="FFFFFF"/>
              </w:rPr>
              <w:t>6,82</w:t>
            </w:r>
          </w:p>
        </w:tc>
      </w:tr>
      <w:tr w:rsidR="00BB2D60" w:rsidRPr="003E6440" w:rsidTr="003E6440">
        <w:trPr>
          <w:trHeight w:val="120"/>
          <w:jc w:val="center"/>
        </w:trPr>
        <w:tc>
          <w:tcPr>
            <w:tcW w:w="5509" w:type="dxa"/>
            <w:gridSpan w:val="2"/>
          </w:tcPr>
          <w:p w:rsidR="00BB2D60" w:rsidRPr="003E6440" w:rsidRDefault="00BB2D60" w:rsidP="00BB2D60">
            <w:pPr>
              <w:jc w:val="center"/>
              <w:rPr>
                <w:rFonts w:cs="Aharoni"/>
                <w:b/>
              </w:rPr>
            </w:pPr>
            <w:r w:rsidRPr="003E6440">
              <w:rPr>
                <w:rFonts w:cs="Aharoni"/>
                <w:b/>
              </w:rPr>
              <w:t>PARKI NARODOWOE</w:t>
            </w:r>
          </w:p>
        </w:tc>
      </w:tr>
      <w:tr w:rsidR="00BB2D60" w:rsidRPr="003E6440" w:rsidTr="003E6440">
        <w:trPr>
          <w:trHeight w:val="152"/>
          <w:jc w:val="center"/>
        </w:trPr>
        <w:tc>
          <w:tcPr>
            <w:tcW w:w="5509" w:type="dxa"/>
            <w:gridSpan w:val="2"/>
          </w:tcPr>
          <w:p w:rsidR="00BB2D60" w:rsidRPr="003E6440" w:rsidRDefault="00BB2D60" w:rsidP="00BB2D60">
            <w:pPr>
              <w:rPr>
                <w:rFonts w:cs="Aharoni"/>
                <w:b/>
              </w:rPr>
            </w:pPr>
            <w:r w:rsidRPr="003E6440">
              <w:rPr>
                <w:rFonts w:cs="Aharoni"/>
                <w:b/>
              </w:rPr>
              <w:t>Brak obszarów</w:t>
            </w:r>
          </w:p>
        </w:tc>
      </w:tr>
      <w:tr w:rsidR="00BB2D60" w:rsidRPr="003E6440" w:rsidTr="003E6440">
        <w:trPr>
          <w:trHeight w:val="77"/>
          <w:jc w:val="center"/>
        </w:trPr>
        <w:tc>
          <w:tcPr>
            <w:tcW w:w="5509" w:type="dxa"/>
            <w:gridSpan w:val="2"/>
          </w:tcPr>
          <w:p w:rsidR="00BB2D60" w:rsidRPr="003E6440" w:rsidRDefault="00BB2D60" w:rsidP="00BB2D60">
            <w:pPr>
              <w:jc w:val="center"/>
              <w:rPr>
                <w:rFonts w:cs="Aharoni"/>
                <w:b/>
              </w:rPr>
            </w:pPr>
            <w:r w:rsidRPr="003E6440">
              <w:rPr>
                <w:rFonts w:cs="Aharoni"/>
                <w:b/>
              </w:rPr>
              <w:t>OBSZARY CHRONIONEGO KRAJOBRAZU</w:t>
            </w:r>
          </w:p>
        </w:tc>
      </w:tr>
      <w:tr w:rsidR="00BB2D60" w:rsidRPr="003E6440" w:rsidTr="003E6440">
        <w:trPr>
          <w:trHeight w:val="216"/>
          <w:jc w:val="center"/>
        </w:trPr>
        <w:tc>
          <w:tcPr>
            <w:tcW w:w="4456" w:type="dxa"/>
          </w:tcPr>
          <w:p w:rsidR="00BB2D60" w:rsidRPr="003E6440" w:rsidRDefault="00BB2D60" w:rsidP="00BB2D60">
            <w:pPr>
              <w:rPr>
                <w:rFonts w:cs="Aharoni"/>
              </w:rPr>
            </w:pPr>
            <w:r w:rsidRPr="003E6440">
              <w:rPr>
                <w:rFonts w:cs="Tahoma"/>
                <w:color w:val="000000"/>
                <w:shd w:val="clear" w:color="auto" w:fill="FFFFFF"/>
              </w:rPr>
              <w:t>Konecko-Łopuszniański</w:t>
            </w:r>
          </w:p>
        </w:tc>
        <w:tc>
          <w:tcPr>
            <w:tcW w:w="1053" w:type="dxa"/>
          </w:tcPr>
          <w:p w:rsidR="00BB2D60" w:rsidRPr="003E6440" w:rsidRDefault="00BB2D60" w:rsidP="00BB2D60">
            <w:pPr>
              <w:jc w:val="right"/>
              <w:rPr>
                <w:rFonts w:cs="Aharoni"/>
              </w:rPr>
            </w:pPr>
            <w:r w:rsidRPr="003E6440">
              <w:rPr>
                <w:rFonts w:cs="Tahoma"/>
                <w:color w:val="000000"/>
                <w:shd w:val="clear" w:color="auto" w:fill="FFFFFF"/>
              </w:rPr>
              <w:t>1,05</w:t>
            </w:r>
          </w:p>
        </w:tc>
      </w:tr>
      <w:tr w:rsidR="00BB2D60" w:rsidRPr="003E6440" w:rsidTr="003E6440">
        <w:trPr>
          <w:trHeight w:val="107"/>
          <w:jc w:val="center"/>
        </w:trPr>
        <w:tc>
          <w:tcPr>
            <w:tcW w:w="4456" w:type="dxa"/>
            <w:tcBorders>
              <w:bottom w:val="single" w:sz="4" w:space="0" w:color="auto"/>
            </w:tcBorders>
          </w:tcPr>
          <w:p w:rsidR="00BB2D60" w:rsidRPr="003E6440" w:rsidRDefault="00BB2D60" w:rsidP="00BB2D60">
            <w:pPr>
              <w:rPr>
                <w:rFonts w:cs="Aharoni"/>
              </w:rPr>
            </w:pPr>
            <w:r w:rsidRPr="003E6440">
              <w:rPr>
                <w:rFonts w:cs="Tahoma"/>
                <w:color w:val="000000"/>
                <w:shd w:val="clear" w:color="auto" w:fill="FFFFFF"/>
              </w:rPr>
              <w:t>Chęcińsko-Kielecki</w:t>
            </w:r>
          </w:p>
        </w:tc>
        <w:tc>
          <w:tcPr>
            <w:tcW w:w="1053" w:type="dxa"/>
            <w:tcBorders>
              <w:bottom w:val="single" w:sz="4" w:space="0" w:color="auto"/>
            </w:tcBorders>
          </w:tcPr>
          <w:p w:rsidR="00BB2D60" w:rsidRPr="003E6440" w:rsidRDefault="00BB2D60" w:rsidP="00BB2D60">
            <w:pPr>
              <w:jc w:val="right"/>
              <w:rPr>
                <w:rFonts w:cs="Aharoni"/>
              </w:rPr>
            </w:pPr>
            <w:r w:rsidRPr="003E6440">
              <w:rPr>
                <w:rFonts w:cs="Tahoma"/>
                <w:color w:val="000000"/>
                <w:shd w:val="clear" w:color="auto" w:fill="FFFFFF"/>
              </w:rPr>
              <w:t>3,08</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Aharoni"/>
                <w:color w:val="000000"/>
              </w:rPr>
            </w:pPr>
            <w:r w:rsidRPr="003E6440">
              <w:rPr>
                <w:rFonts w:cs="Tahoma"/>
                <w:color w:val="000000"/>
                <w:shd w:val="clear" w:color="auto" w:fill="FFFFFF"/>
              </w:rPr>
              <w:t>Podkielecki Obszar Chronionego Krajobrazu</w:t>
            </w:r>
          </w:p>
        </w:tc>
        <w:tc>
          <w:tcPr>
            <w:tcW w:w="1053" w:type="dxa"/>
            <w:tcBorders>
              <w:bottom w:val="nil"/>
            </w:tcBorders>
            <w:hideMark/>
          </w:tcPr>
          <w:p w:rsidR="00BB2D60" w:rsidRPr="003E6440" w:rsidRDefault="00BB2D60" w:rsidP="00BB2D60">
            <w:pPr>
              <w:jc w:val="right"/>
              <w:rPr>
                <w:rFonts w:eastAsia="Times New Roman" w:cs="Aharoni"/>
                <w:color w:val="000000"/>
              </w:rPr>
            </w:pPr>
            <w:r w:rsidRPr="003E6440">
              <w:rPr>
                <w:rFonts w:cs="Tahoma"/>
                <w:color w:val="000000"/>
                <w:shd w:val="clear" w:color="auto" w:fill="FFFFFF"/>
              </w:rPr>
              <w:t>3,12</w:t>
            </w:r>
          </w:p>
        </w:tc>
      </w:tr>
      <w:tr w:rsidR="00BB2D60" w:rsidRPr="003E6440" w:rsidTr="003E6440">
        <w:trPr>
          <w:jc w:val="center"/>
        </w:trPr>
        <w:tc>
          <w:tcPr>
            <w:tcW w:w="4456" w:type="dxa"/>
            <w:tcBorders>
              <w:top w:val="nil"/>
            </w:tcBorders>
            <w:hideMark/>
          </w:tcPr>
          <w:p w:rsidR="00BB2D60" w:rsidRPr="003E6440" w:rsidRDefault="00BB2D60" w:rsidP="00BB2D60">
            <w:pPr>
              <w:rPr>
                <w:rFonts w:eastAsia="Times New Roman" w:cs="Aharoni"/>
                <w:color w:val="000000"/>
              </w:rPr>
            </w:pPr>
          </w:p>
        </w:tc>
        <w:tc>
          <w:tcPr>
            <w:tcW w:w="1053" w:type="dxa"/>
            <w:tcBorders>
              <w:top w:val="nil"/>
            </w:tcBorders>
            <w:hideMark/>
          </w:tcPr>
          <w:p w:rsidR="00BB2D60" w:rsidRPr="003E6440" w:rsidRDefault="00BB2D60" w:rsidP="00BB2D60">
            <w:pPr>
              <w:jc w:val="right"/>
              <w:rPr>
                <w:rFonts w:eastAsia="Times New Roman" w:cs="Aharoni"/>
                <w:color w:val="000000"/>
              </w:rPr>
            </w:pPr>
          </w:p>
        </w:tc>
      </w:tr>
      <w:tr w:rsidR="00BB2D60" w:rsidRPr="003E6440" w:rsidTr="003E6440">
        <w:trPr>
          <w:trHeight w:val="118"/>
          <w:jc w:val="center"/>
        </w:trPr>
        <w:tc>
          <w:tcPr>
            <w:tcW w:w="4456" w:type="dxa"/>
            <w:tcBorders>
              <w:bottom w:val="single" w:sz="4" w:space="0" w:color="auto"/>
            </w:tcBorders>
            <w:hideMark/>
          </w:tcPr>
          <w:p w:rsidR="00BB2D60" w:rsidRPr="003E6440" w:rsidRDefault="00BB2D60" w:rsidP="00BB2D60">
            <w:pPr>
              <w:rPr>
                <w:rFonts w:eastAsia="Times New Roman" w:cs="Aharoni"/>
                <w:color w:val="000000"/>
              </w:rPr>
            </w:pPr>
            <w:r w:rsidRPr="003E6440">
              <w:rPr>
                <w:rFonts w:cs="Tahoma"/>
                <w:color w:val="000000"/>
                <w:shd w:val="clear" w:color="auto" w:fill="FFFFFF"/>
              </w:rPr>
              <w:lastRenderedPageBreak/>
              <w:t>Suchedniowsko-Oblęgorski</w:t>
            </w:r>
          </w:p>
        </w:tc>
        <w:tc>
          <w:tcPr>
            <w:tcW w:w="1053" w:type="dxa"/>
            <w:tcBorders>
              <w:bottom w:val="single" w:sz="4" w:space="0" w:color="auto"/>
            </w:tcBorders>
            <w:hideMark/>
          </w:tcPr>
          <w:p w:rsidR="00BB2D60" w:rsidRPr="003E6440" w:rsidRDefault="00BB2D60" w:rsidP="00BB2D60">
            <w:pPr>
              <w:jc w:val="right"/>
              <w:rPr>
                <w:rFonts w:eastAsia="Times New Roman" w:cs="Aharoni"/>
                <w:color w:val="000000"/>
              </w:rPr>
            </w:pPr>
            <w:r w:rsidRPr="003E6440">
              <w:rPr>
                <w:rFonts w:cs="Tahoma"/>
                <w:color w:val="000000"/>
                <w:shd w:val="clear" w:color="auto" w:fill="FFFFFF"/>
              </w:rPr>
              <w:t xml:space="preserve">                   3,20</w:t>
            </w:r>
          </w:p>
        </w:tc>
      </w:tr>
      <w:tr w:rsidR="00BB2D60" w:rsidRPr="003E6440" w:rsidTr="003E6440">
        <w:trPr>
          <w:trHeight w:val="85"/>
          <w:jc w:val="center"/>
        </w:trPr>
        <w:tc>
          <w:tcPr>
            <w:tcW w:w="4456" w:type="dxa"/>
            <w:tcBorders>
              <w:bottom w:val="nil"/>
            </w:tcBorders>
            <w:hideMark/>
          </w:tcPr>
          <w:p w:rsidR="00BB2D60" w:rsidRPr="003E6440" w:rsidRDefault="00BB2D60" w:rsidP="00BB2D60">
            <w:pPr>
              <w:rPr>
                <w:rFonts w:eastAsia="Times New Roman" w:cs="Aharoni"/>
                <w:color w:val="000000"/>
              </w:rPr>
            </w:pPr>
            <w:r w:rsidRPr="003E6440">
              <w:rPr>
                <w:rFonts w:cs="Tahoma"/>
                <w:color w:val="000000"/>
                <w:shd w:val="clear" w:color="auto" w:fill="FFFFFF"/>
              </w:rPr>
              <w:t>Kielecki</w:t>
            </w:r>
          </w:p>
        </w:tc>
        <w:tc>
          <w:tcPr>
            <w:tcW w:w="1053" w:type="dxa"/>
            <w:tcBorders>
              <w:bottom w:val="nil"/>
            </w:tcBorders>
            <w:hideMark/>
          </w:tcPr>
          <w:p w:rsidR="00BB2D60" w:rsidRPr="003E6440" w:rsidRDefault="00BB2D60" w:rsidP="00BB2D60">
            <w:pPr>
              <w:jc w:val="right"/>
              <w:rPr>
                <w:rFonts w:eastAsia="Times New Roman" w:cs="Aharoni"/>
                <w:color w:val="000000"/>
              </w:rPr>
            </w:pPr>
            <w:r w:rsidRPr="003E6440">
              <w:rPr>
                <w:rFonts w:cs="Tahoma"/>
                <w:color w:val="000000"/>
                <w:shd w:val="clear" w:color="auto" w:fill="FFFFFF"/>
              </w:rPr>
              <w:t xml:space="preserve">                   7,45</w:t>
            </w:r>
          </w:p>
        </w:tc>
      </w:tr>
      <w:tr w:rsidR="00BB2D60" w:rsidRPr="003E6440" w:rsidTr="003E6440">
        <w:trPr>
          <w:jc w:val="center"/>
        </w:trPr>
        <w:tc>
          <w:tcPr>
            <w:tcW w:w="4456" w:type="dxa"/>
            <w:tcBorders>
              <w:top w:val="nil"/>
              <w:bottom w:val="single" w:sz="4" w:space="0" w:color="auto"/>
            </w:tcBorders>
            <w:hideMark/>
          </w:tcPr>
          <w:p w:rsidR="00BB2D60" w:rsidRPr="003E6440" w:rsidRDefault="00BB2D60" w:rsidP="00BB2D60">
            <w:pPr>
              <w:jc w:val="center"/>
              <w:rPr>
                <w:rFonts w:eastAsia="Times New Roman" w:cs="Aharoni"/>
                <w:color w:val="000000"/>
              </w:rPr>
            </w:pPr>
          </w:p>
        </w:tc>
        <w:tc>
          <w:tcPr>
            <w:tcW w:w="1053" w:type="dxa"/>
            <w:tcBorders>
              <w:top w:val="nil"/>
              <w:bottom w:val="single" w:sz="4" w:space="0" w:color="auto"/>
            </w:tcBorders>
            <w:hideMark/>
          </w:tcPr>
          <w:p w:rsidR="00BB2D60" w:rsidRPr="003E6440" w:rsidRDefault="00BB2D60" w:rsidP="00BB2D60">
            <w:pPr>
              <w:jc w:val="center"/>
              <w:rPr>
                <w:rFonts w:eastAsia="Times New Roman" w:cs="Aharoni"/>
                <w:color w:val="000000"/>
              </w:rPr>
            </w:pPr>
          </w:p>
        </w:tc>
      </w:tr>
      <w:tr w:rsidR="00BB2D60" w:rsidRPr="003E6440" w:rsidTr="003E6440">
        <w:trPr>
          <w:trHeight w:val="85"/>
          <w:jc w:val="center"/>
        </w:trPr>
        <w:tc>
          <w:tcPr>
            <w:tcW w:w="5509" w:type="dxa"/>
            <w:gridSpan w:val="2"/>
            <w:tcBorders>
              <w:bottom w:val="nil"/>
            </w:tcBorders>
            <w:hideMark/>
          </w:tcPr>
          <w:p w:rsidR="00BB2D60" w:rsidRPr="003E6440" w:rsidRDefault="00BB2D60" w:rsidP="00BB2D60">
            <w:pPr>
              <w:jc w:val="center"/>
              <w:rPr>
                <w:rFonts w:eastAsia="Times New Roman" w:cs="Aharoni"/>
                <w:color w:val="000000"/>
              </w:rPr>
            </w:pPr>
            <w:r w:rsidRPr="003E6440">
              <w:rPr>
                <w:rFonts w:cs="Aharoni"/>
                <w:b/>
                <w:bCs/>
              </w:rPr>
              <w:t>ZESPÓŁY PRZYRODNICZO-KRAJOBRAZOWE</w:t>
            </w:r>
          </w:p>
        </w:tc>
      </w:tr>
      <w:tr w:rsidR="00BB2D60" w:rsidRPr="003E6440" w:rsidTr="003E6440">
        <w:trPr>
          <w:trHeight w:val="85"/>
          <w:jc w:val="center"/>
        </w:trPr>
        <w:tc>
          <w:tcPr>
            <w:tcW w:w="4456" w:type="dxa"/>
            <w:tcBorders>
              <w:bottom w:val="nil"/>
            </w:tcBorders>
            <w:hideMark/>
          </w:tcPr>
          <w:p w:rsidR="00BB2D60" w:rsidRPr="003E6440" w:rsidRDefault="00BB2D60" w:rsidP="00BB2D60">
            <w:pPr>
              <w:rPr>
                <w:rFonts w:eastAsia="Times New Roman" w:cs="Aharoni"/>
                <w:color w:val="000000"/>
              </w:rPr>
            </w:pPr>
            <w:r w:rsidRPr="003E6440">
              <w:rPr>
                <w:rFonts w:cs="Tahoma"/>
                <w:color w:val="000000"/>
                <w:shd w:val="clear" w:color="auto" w:fill="FFFFFF"/>
              </w:rPr>
              <w:t>Zespół przyrodniczo-krajobrazowy Grabina-Dalnia</w:t>
            </w:r>
          </w:p>
        </w:tc>
        <w:tc>
          <w:tcPr>
            <w:tcW w:w="1053" w:type="dxa"/>
            <w:tcBorders>
              <w:bottom w:val="nil"/>
            </w:tcBorders>
            <w:hideMark/>
          </w:tcPr>
          <w:p w:rsidR="00BB2D60" w:rsidRPr="003E6440" w:rsidRDefault="00BB2D60" w:rsidP="00BB2D60">
            <w:pPr>
              <w:jc w:val="right"/>
              <w:rPr>
                <w:rFonts w:eastAsia="Times New Roman" w:cs="Aharoni"/>
                <w:color w:val="000000"/>
              </w:rPr>
            </w:pPr>
            <w:r w:rsidRPr="003E6440">
              <w:rPr>
                <w:rFonts w:cs="Tahoma"/>
                <w:color w:val="000000"/>
                <w:shd w:val="clear" w:color="auto" w:fill="FFFFFF"/>
              </w:rPr>
              <w:t>10,86</w:t>
            </w:r>
          </w:p>
        </w:tc>
      </w:tr>
      <w:tr w:rsidR="00BB2D60" w:rsidRPr="003E6440" w:rsidTr="003E6440">
        <w:trPr>
          <w:trHeight w:val="89"/>
          <w:jc w:val="center"/>
        </w:trPr>
        <w:tc>
          <w:tcPr>
            <w:tcW w:w="4456" w:type="dxa"/>
            <w:tcBorders>
              <w:bottom w:val="nil"/>
            </w:tcBorders>
            <w:hideMark/>
          </w:tcPr>
          <w:p w:rsidR="00BB2D60" w:rsidRPr="003E6440" w:rsidRDefault="00BB2D60" w:rsidP="00BB2D60">
            <w:pPr>
              <w:rPr>
                <w:rFonts w:cs="Tahoma"/>
                <w:color w:val="000000"/>
                <w:shd w:val="clear" w:color="auto" w:fill="FFFFFF"/>
              </w:rPr>
            </w:pPr>
            <w:r w:rsidRPr="003E6440">
              <w:rPr>
                <w:rFonts w:cs="Tahoma"/>
                <w:color w:val="000000"/>
                <w:shd w:val="clear" w:color="auto" w:fill="FFFFFF"/>
              </w:rPr>
              <w:t>Grodowy Stok</w:t>
            </w:r>
          </w:p>
        </w:tc>
        <w:tc>
          <w:tcPr>
            <w:tcW w:w="1053" w:type="dxa"/>
            <w:tcBorders>
              <w:bottom w:val="nil"/>
            </w:tcBorders>
            <w:hideMark/>
          </w:tcPr>
          <w:p w:rsidR="00BB2D60" w:rsidRPr="003E6440" w:rsidRDefault="00BB2D60" w:rsidP="00BB2D60">
            <w:pPr>
              <w:jc w:val="right"/>
              <w:rPr>
                <w:rFonts w:eastAsia="Times New Roman" w:cs="Aharoni"/>
                <w:color w:val="000000"/>
              </w:rPr>
            </w:pPr>
            <w:r w:rsidRPr="003E6440">
              <w:rPr>
                <w:rFonts w:cs="Tahoma"/>
                <w:color w:val="000000"/>
                <w:shd w:val="clear" w:color="auto" w:fill="FFFFFF"/>
              </w:rPr>
              <w:t>12,57</w:t>
            </w:r>
          </w:p>
        </w:tc>
      </w:tr>
      <w:tr w:rsidR="00BB2D60" w:rsidRPr="003E6440" w:rsidTr="003E6440">
        <w:trPr>
          <w:trHeight w:val="121"/>
          <w:jc w:val="center"/>
        </w:trPr>
        <w:tc>
          <w:tcPr>
            <w:tcW w:w="5509" w:type="dxa"/>
            <w:gridSpan w:val="2"/>
            <w:tcBorders>
              <w:bottom w:val="nil"/>
            </w:tcBorders>
            <w:hideMark/>
          </w:tcPr>
          <w:p w:rsidR="00BB2D60" w:rsidRPr="003E6440" w:rsidRDefault="00BB2D60" w:rsidP="00BB2D60">
            <w:pPr>
              <w:jc w:val="center"/>
              <w:rPr>
                <w:rFonts w:eastAsia="Times New Roman" w:cs="Aharoni"/>
                <w:color w:val="000000"/>
              </w:rPr>
            </w:pPr>
            <w:r w:rsidRPr="003E6440">
              <w:rPr>
                <w:rFonts w:cs="Aharoni"/>
                <w:b/>
                <w:bCs/>
              </w:rPr>
              <w:t>NATURA 2000 OBSZARY SPECJALNEJ OCHRONY</w:t>
            </w:r>
          </w:p>
        </w:tc>
      </w:tr>
      <w:tr w:rsidR="00BB2D60" w:rsidRPr="003E6440" w:rsidTr="003E6440">
        <w:trPr>
          <w:trHeight w:val="152"/>
          <w:jc w:val="center"/>
        </w:trPr>
        <w:tc>
          <w:tcPr>
            <w:tcW w:w="5509" w:type="dxa"/>
            <w:gridSpan w:val="2"/>
            <w:tcBorders>
              <w:bottom w:val="nil"/>
            </w:tcBorders>
            <w:hideMark/>
          </w:tcPr>
          <w:p w:rsidR="00BB2D60" w:rsidRPr="003E6440" w:rsidRDefault="00BB2D60" w:rsidP="00BB2D60">
            <w:pPr>
              <w:rPr>
                <w:rFonts w:eastAsia="Times New Roman" w:cs="Aharoni"/>
                <w:b/>
                <w:color w:val="000000"/>
              </w:rPr>
            </w:pPr>
            <w:r w:rsidRPr="003E6440">
              <w:rPr>
                <w:rFonts w:cs="Aharoni"/>
                <w:b/>
              </w:rPr>
              <w:t>Brak obszarów</w:t>
            </w:r>
          </w:p>
        </w:tc>
      </w:tr>
      <w:tr w:rsidR="00BB2D60" w:rsidRPr="003E6440" w:rsidTr="003E6440">
        <w:trPr>
          <w:trHeight w:val="85"/>
          <w:jc w:val="center"/>
        </w:trPr>
        <w:tc>
          <w:tcPr>
            <w:tcW w:w="5509" w:type="dxa"/>
            <w:gridSpan w:val="2"/>
            <w:tcBorders>
              <w:bottom w:val="nil"/>
            </w:tcBorders>
            <w:hideMark/>
          </w:tcPr>
          <w:p w:rsidR="00BB2D60" w:rsidRPr="003E6440" w:rsidRDefault="00BB2D60" w:rsidP="00BB2D60">
            <w:pPr>
              <w:jc w:val="center"/>
              <w:rPr>
                <w:rFonts w:eastAsia="Times New Roman" w:cs="Aharoni"/>
                <w:color w:val="000000"/>
              </w:rPr>
            </w:pPr>
            <w:r w:rsidRPr="003E6440">
              <w:rPr>
                <w:rFonts w:cs="Aharoni"/>
                <w:b/>
                <w:bCs/>
              </w:rPr>
              <w:t>NATURA 2000 SPECJALNE OBSZARY OCHRONY</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Wzgórza Chęcińsko-Kieleckie PLH260041</w:t>
            </w:r>
          </w:p>
        </w:tc>
        <w:tc>
          <w:tcPr>
            <w:tcW w:w="1053" w:type="dxa"/>
            <w:tcBorders>
              <w:bottom w:val="nil"/>
            </w:tcBorders>
            <w:hideMark/>
          </w:tcPr>
          <w:p w:rsidR="00BB2D60" w:rsidRPr="003E6440" w:rsidRDefault="00BB2D60" w:rsidP="00BB2D60">
            <w:pPr>
              <w:jc w:val="right"/>
              <w:rPr>
                <w:rFonts w:eastAsia="Times New Roman" w:cs="Tahoma"/>
                <w:color w:val="000000"/>
              </w:rPr>
            </w:pPr>
            <w:r w:rsidRPr="003E6440">
              <w:rPr>
                <w:rFonts w:eastAsia="Times New Roman" w:cs="Tahoma"/>
                <w:color w:val="000000"/>
              </w:rPr>
              <w:t>4,63</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Dolina Bobrzy PLH260014</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6,45</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Lasy Suchedniowskie PLH260010</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6,67</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Ostoja Przedborska PLH260004</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8,91</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Dolina Białej Nidy PLH260013</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13,18</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Dolina Czarnej Nidy PLH260016</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14,98</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Ostoja Wierzejska PLH260035</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15,69</w:t>
            </w:r>
          </w:p>
        </w:tc>
      </w:tr>
      <w:tr w:rsidR="00BB2D60" w:rsidRPr="003E6440" w:rsidTr="003E6440">
        <w:trPr>
          <w:trHeight w:val="162"/>
          <w:jc w:val="center"/>
        </w:trPr>
        <w:tc>
          <w:tcPr>
            <w:tcW w:w="5509" w:type="dxa"/>
            <w:gridSpan w:val="2"/>
            <w:tcBorders>
              <w:bottom w:val="nil"/>
            </w:tcBorders>
            <w:hideMark/>
          </w:tcPr>
          <w:p w:rsidR="00BB2D60" w:rsidRPr="003E6440" w:rsidRDefault="00BB2D60" w:rsidP="00BB2D60">
            <w:pPr>
              <w:jc w:val="center"/>
              <w:rPr>
                <w:rFonts w:eastAsia="Times New Roman" w:cs="Tahoma"/>
                <w:color w:val="000000"/>
              </w:rPr>
            </w:pPr>
            <w:r w:rsidRPr="003E6440">
              <w:rPr>
                <w:rFonts w:eastAsia="Times New Roman" w:cs="Tahoma"/>
                <w:b/>
                <w:color w:val="000000"/>
              </w:rPr>
              <w:t>STANOWISKA DOKUMENTACYJNE</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odsłonięcie skalne piaskowców triasowych</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11,38</w:t>
            </w:r>
          </w:p>
        </w:tc>
      </w:tr>
      <w:tr w:rsidR="00BB2D60" w:rsidRPr="003E6440" w:rsidTr="003E6440">
        <w:trPr>
          <w:trHeight w:val="301"/>
          <w:jc w:val="center"/>
        </w:trPr>
        <w:tc>
          <w:tcPr>
            <w:tcW w:w="4456" w:type="dxa"/>
            <w:tcBorders>
              <w:bottom w:val="nil"/>
            </w:tcBorders>
            <w:hideMark/>
          </w:tcPr>
          <w:p w:rsidR="00BB2D60" w:rsidRPr="003E6440" w:rsidRDefault="00BB2D60" w:rsidP="00BB2D60">
            <w:pPr>
              <w:rPr>
                <w:rFonts w:eastAsia="Times New Roman" w:cs="Tahoma"/>
                <w:color w:val="000000"/>
              </w:rPr>
            </w:pPr>
            <w:r w:rsidRPr="003E6440">
              <w:rPr>
                <w:rFonts w:eastAsia="Times New Roman" w:cs="Tahoma"/>
                <w:color w:val="000000"/>
              </w:rPr>
              <w:t>odsłonięcie geologiczne - nieczynny kamieniołom średnioziarnistych piaskowców</w:t>
            </w:r>
          </w:p>
        </w:tc>
        <w:tc>
          <w:tcPr>
            <w:tcW w:w="1053" w:type="dxa"/>
            <w:tcBorders>
              <w:bottom w:val="nil"/>
            </w:tcBorders>
            <w:vAlign w:val="center"/>
            <w:hideMark/>
          </w:tcPr>
          <w:p w:rsidR="00BB2D60" w:rsidRPr="003E6440" w:rsidRDefault="00BB2D60" w:rsidP="00BB2D60">
            <w:pPr>
              <w:jc w:val="right"/>
              <w:rPr>
                <w:rFonts w:eastAsia="Times New Roman" w:cs="Tahoma"/>
                <w:color w:val="000000"/>
              </w:rPr>
            </w:pPr>
            <w:r w:rsidRPr="003E6440">
              <w:rPr>
                <w:rFonts w:eastAsia="Times New Roman" w:cs="Tahoma"/>
                <w:color w:val="000000"/>
              </w:rPr>
              <w:t>12,27</w:t>
            </w:r>
          </w:p>
        </w:tc>
      </w:tr>
      <w:tr w:rsidR="00BB2D60" w:rsidRPr="003E6440" w:rsidTr="003E6440">
        <w:trPr>
          <w:trHeight w:val="21"/>
          <w:jc w:val="center"/>
        </w:trPr>
        <w:tc>
          <w:tcPr>
            <w:tcW w:w="4456" w:type="dxa"/>
            <w:tcBorders>
              <w:top w:val="nil"/>
            </w:tcBorders>
            <w:hideMark/>
          </w:tcPr>
          <w:p w:rsidR="00BB2D60" w:rsidRPr="003E6440" w:rsidRDefault="00BB2D60" w:rsidP="00BB2D60">
            <w:pPr>
              <w:rPr>
                <w:rFonts w:eastAsia="Times New Roman" w:cs="Tahoma"/>
                <w:color w:val="000000"/>
              </w:rPr>
            </w:pPr>
          </w:p>
        </w:tc>
        <w:tc>
          <w:tcPr>
            <w:tcW w:w="1053" w:type="dxa"/>
            <w:tcBorders>
              <w:top w:val="nil"/>
            </w:tcBorders>
            <w:hideMark/>
          </w:tcPr>
          <w:p w:rsidR="00BB2D60" w:rsidRPr="003E6440" w:rsidRDefault="00BB2D60" w:rsidP="00BB2D60">
            <w:pPr>
              <w:jc w:val="right"/>
              <w:rPr>
                <w:rFonts w:eastAsia="Times New Roman" w:cs="Tahoma"/>
                <w:color w:val="000000"/>
              </w:rPr>
            </w:pPr>
          </w:p>
        </w:tc>
      </w:tr>
    </w:tbl>
    <w:p w:rsidR="00D859CD" w:rsidRPr="001771D6" w:rsidRDefault="00506A32" w:rsidP="00D859CD">
      <w:pPr>
        <w:pStyle w:val="Akapitzlist"/>
        <w:spacing w:before="240"/>
        <w:ind w:left="0"/>
        <w:jc w:val="both"/>
        <w:rPr>
          <w:rFonts w:ascii="Times New Roman" w:hAnsi="Times New Roman" w:cs="Times New Roman"/>
          <w:noProof/>
          <w:color w:val="FF0000"/>
          <w:highlight w:val="yellow"/>
        </w:rPr>
      </w:pPr>
      <w:r w:rsidRPr="001771D6">
        <w:rPr>
          <w:rFonts w:ascii="Times New Roman" w:hAnsi="Times New Roman" w:cs="Times New Roman"/>
          <w:noProof/>
          <w:color w:val="FF0000"/>
          <w:highlight w:val="yellow"/>
        </w:rPr>
        <w:br w:type="textWrapping" w:clear="all"/>
      </w:r>
    </w:p>
    <w:p w:rsidR="00674122" w:rsidRPr="001771D6" w:rsidRDefault="00BB2D60" w:rsidP="00674122">
      <w:pPr>
        <w:keepNext/>
        <w:jc w:val="center"/>
        <w:rPr>
          <w:highlight w:val="yellow"/>
        </w:rPr>
      </w:pPr>
      <w:r w:rsidRPr="00BB2D60">
        <w:rPr>
          <w:noProof/>
        </w:rPr>
        <w:lastRenderedPageBreak/>
        <w:drawing>
          <wp:inline distT="0" distB="0" distL="0" distR="0">
            <wp:extent cx="5753735" cy="8239760"/>
            <wp:effectExtent l="1905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53735" cy="8239760"/>
                    </a:xfrm>
                    <a:prstGeom prst="rect">
                      <a:avLst/>
                    </a:prstGeom>
                    <a:noFill/>
                    <a:ln w="9525">
                      <a:noFill/>
                      <a:miter lim="800000"/>
                      <a:headEnd/>
                      <a:tailEnd/>
                    </a:ln>
                  </pic:spPr>
                </pic:pic>
              </a:graphicData>
            </a:graphic>
          </wp:inline>
        </w:drawing>
      </w:r>
    </w:p>
    <w:p w:rsidR="00253F77" w:rsidRPr="00E36FC3" w:rsidRDefault="00674122" w:rsidP="00674122">
      <w:pPr>
        <w:pStyle w:val="Legenda"/>
        <w:rPr>
          <w:color w:val="auto"/>
        </w:rPr>
      </w:pPr>
      <w:r w:rsidRPr="00E36FC3">
        <w:rPr>
          <w:color w:val="auto"/>
        </w:rPr>
        <w:t xml:space="preserve">Rysunek </w:t>
      </w:r>
      <w:r w:rsidR="005F28FF" w:rsidRPr="00E36FC3">
        <w:rPr>
          <w:color w:val="auto"/>
        </w:rPr>
        <w:fldChar w:fldCharType="begin"/>
      </w:r>
      <w:r w:rsidRPr="00E36FC3">
        <w:rPr>
          <w:color w:val="auto"/>
        </w:rPr>
        <w:instrText xml:space="preserve"> SEQ Rysunek \* ARABIC </w:instrText>
      </w:r>
      <w:r w:rsidR="005F28FF" w:rsidRPr="00E36FC3">
        <w:rPr>
          <w:color w:val="auto"/>
        </w:rPr>
        <w:fldChar w:fldCharType="separate"/>
      </w:r>
      <w:r w:rsidR="00A22392">
        <w:rPr>
          <w:noProof/>
          <w:color w:val="auto"/>
        </w:rPr>
        <w:t>5</w:t>
      </w:r>
      <w:r w:rsidR="005F28FF" w:rsidRPr="00E36FC3">
        <w:rPr>
          <w:color w:val="auto"/>
        </w:rPr>
        <w:fldChar w:fldCharType="end"/>
      </w:r>
      <w:r w:rsidRPr="00E36FC3">
        <w:rPr>
          <w:color w:val="auto"/>
        </w:rPr>
        <w:t>. Najbliższe formy ochrony przyrody (źródło: geoserwis.gdos.gov.pl).</w:t>
      </w:r>
    </w:p>
    <w:p w:rsidR="00BB2D60" w:rsidRPr="0099768C" w:rsidRDefault="00BB2D60" w:rsidP="0099768C">
      <w:pPr>
        <w:ind w:firstLine="426"/>
        <w:jc w:val="both"/>
      </w:pPr>
      <w:r w:rsidRPr="00356C63">
        <w:lastRenderedPageBreak/>
        <w:t xml:space="preserve">Teren planowanej inwestycji nie leży na żadnym z obszarów chronionych w myśl w/w ustawy. </w:t>
      </w:r>
      <w:r w:rsidR="00A22392">
        <w:t>W</w:t>
      </w:r>
      <w:r w:rsidRPr="00356C63">
        <w:t xml:space="preserve"> </w:t>
      </w:r>
      <w:r w:rsidR="00A22392" w:rsidRPr="00B95733">
        <w:t xml:space="preserve">odległości ok. </w:t>
      </w:r>
      <w:r w:rsidR="00A22392" w:rsidRPr="00B95733">
        <w:rPr>
          <w:rFonts w:eastAsia="Times New Roman" w:cs="Tahoma"/>
          <w:color w:val="000000"/>
        </w:rPr>
        <w:t>4,63</w:t>
      </w:r>
      <w:r w:rsidR="00A22392">
        <w:t xml:space="preserve"> km</w:t>
      </w:r>
      <w:r w:rsidR="00A22392" w:rsidRPr="00356C63">
        <w:t xml:space="preserve"> </w:t>
      </w:r>
      <w:r w:rsidR="00A22392">
        <w:t>od terenu</w:t>
      </w:r>
      <w:r w:rsidRPr="00356C63">
        <w:t xml:space="preserve"> inwestycji znajduje się obszar ochrony Natura 2000 specjalne obszary ochrony: </w:t>
      </w:r>
      <w:r w:rsidRPr="00B95733">
        <w:rPr>
          <w:rFonts w:eastAsia="Times New Roman" w:cs="Tahoma"/>
          <w:color w:val="000000"/>
        </w:rPr>
        <w:t>Wzgórza Chęcińsko-Kieleckie PLH260041</w:t>
      </w:r>
      <w:r w:rsidRPr="00B95733">
        <w:t>.</w:t>
      </w:r>
    </w:p>
    <w:p w:rsidR="00BB2D60" w:rsidRPr="0099768C" w:rsidRDefault="00BB2D60" w:rsidP="00BB2D60">
      <w:pPr>
        <w:autoSpaceDE w:val="0"/>
        <w:autoSpaceDN w:val="0"/>
        <w:adjustRightInd w:val="0"/>
        <w:spacing w:after="0"/>
        <w:jc w:val="both"/>
        <w:rPr>
          <w:rFonts w:eastAsia="Times New Roman" w:cs="Tahoma"/>
          <w:b/>
          <w:color w:val="000000"/>
        </w:rPr>
      </w:pPr>
      <w:r w:rsidRPr="003E6440">
        <w:rPr>
          <w:rFonts w:eastAsia="Times New Roman" w:cs="Tahoma"/>
          <w:b/>
          <w:color w:val="000000"/>
        </w:rPr>
        <w:t>Wzgórza Chęcińsko-Kieleckie PLH260041</w:t>
      </w:r>
    </w:p>
    <w:p w:rsidR="00BB2D60" w:rsidRPr="003E6440" w:rsidRDefault="00BB2D60" w:rsidP="00BB2D60">
      <w:pPr>
        <w:autoSpaceDE w:val="0"/>
        <w:autoSpaceDN w:val="0"/>
        <w:adjustRightInd w:val="0"/>
        <w:spacing w:after="0"/>
        <w:ind w:firstLine="426"/>
        <w:jc w:val="both"/>
        <w:rPr>
          <w:rFonts w:eastAsia="Times New Roman" w:cs="Tahoma"/>
          <w:color w:val="000000"/>
        </w:rPr>
      </w:pPr>
      <w:r w:rsidRPr="003E6440">
        <w:rPr>
          <w:rFonts w:eastAsia="Times New Roman" w:cs="Aharoni"/>
        </w:rPr>
        <w:t xml:space="preserve">Jak podaje Standardowy formularz danych </w:t>
      </w:r>
      <w:r w:rsidRPr="003E6440">
        <w:rPr>
          <w:rFonts w:cs="ArialMT"/>
        </w:rPr>
        <w:t>Natura 2000 dostępny na stronie internetowej (</w:t>
      </w:r>
      <w:hyperlink r:id="rId13" w:history="1">
        <w:r w:rsidRPr="003E6440">
          <w:rPr>
            <w:rStyle w:val="Hipercze"/>
            <w:rFonts w:cs="ArialMT"/>
          </w:rPr>
          <w:t>www.natura2000.gdos.gov.pl</w:t>
        </w:r>
      </w:hyperlink>
      <w:r w:rsidRPr="003E6440">
        <w:rPr>
          <w:rFonts w:cs="ArialMT"/>
        </w:rPr>
        <w:t xml:space="preserve">) obszar </w:t>
      </w:r>
      <w:r w:rsidR="003E6440" w:rsidRPr="003E6440">
        <w:rPr>
          <w:rFonts w:eastAsia="Times New Roman" w:cs="Tahoma"/>
          <w:color w:val="000000"/>
        </w:rPr>
        <w:t>Wzgórz</w:t>
      </w:r>
      <w:r w:rsidRPr="003E6440">
        <w:rPr>
          <w:rFonts w:eastAsia="Times New Roman" w:cs="Tahoma"/>
          <w:color w:val="000000"/>
        </w:rPr>
        <w:t xml:space="preserve"> Chęcińsko – Kiele</w:t>
      </w:r>
      <w:r w:rsidR="003E6440" w:rsidRPr="003E6440">
        <w:rPr>
          <w:rFonts w:eastAsia="Times New Roman" w:cs="Tahoma"/>
          <w:color w:val="000000"/>
        </w:rPr>
        <w:t>ckich</w:t>
      </w:r>
      <w:r w:rsidRPr="003E6440">
        <w:rPr>
          <w:rFonts w:eastAsia="Times New Roman" w:cs="Tahoma"/>
          <w:color w:val="000000"/>
        </w:rPr>
        <w:t xml:space="preserve"> obejmuje fragment górotworu świętokrzyskiego. Na w/w obszarze przeważają pasma wzniesień, które porozdzielane są rozległymi obniżeniami dolin. </w:t>
      </w:r>
      <w:r w:rsidRPr="003E6440">
        <w:t>Ostoja charakteryzuje się urozmaiconą morfologią i zróżnicowanym pokryciem roślinnym. Na szczególną uwagę zasługują obszary krasowe, które związane są z występowaniem skał węglanowych.</w:t>
      </w:r>
      <w:r w:rsidRPr="003E6440">
        <w:rPr>
          <w:rFonts w:eastAsia="Times New Roman" w:cs="Tahoma"/>
          <w:color w:val="000000"/>
        </w:rPr>
        <w:t xml:space="preserve"> </w:t>
      </w:r>
      <w:r w:rsidRPr="003E6440">
        <w:t>Wzgórza Chęcińsko - Kieleckie zajmuje obszar o powierzchni 8616,46 ha.</w:t>
      </w:r>
    </w:p>
    <w:p w:rsidR="00BB2D60" w:rsidRPr="003E6440" w:rsidRDefault="00BB2D60" w:rsidP="00BB2D60">
      <w:pPr>
        <w:autoSpaceDE w:val="0"/>
        <w:autoSpaceDN w:val="0"/>
        <w:adjustRightInd w:val="0"/>
        <w:spacing w:after="0"/>
        <w:ind w:firstLine="426"/>
        <w:jc w:val="both"/>
      </w:pPr>
    </w:p>
    <w:p w:rsidR="00BB2D60" w:rsidRPr="003E6440" w:rsidRDefault="00BB2D60" w:rsidP="00BB2D60">
      <w:pPr>
        <w:autoSpaceDE w:val="0"/>
        <w:autoSpaceDN w:val="0"/>
        <w:adjustRightInd w:val="0"/>
        <w:spacing w:after="0"/>
        <w:ind w:firstLine="426"/>
        <w:jc w:val="both"/>
      </w:pPr>
      <w:r w:rsidRPr="003E6440">
        <w:t>Na omawianym obszarze stwierdzono występowanie 25 typów siedlisk z załącznika I Dyrektywy Rady 92/43/EWG oraz 2 gatunki z załącznika II tej Dyrektywy. Na wzgórzu Chęcińsko – Kielecki</w:t>
      </w:r>
      <w:r w:rsidR="006C6201">
        <w:t>m znajduje się również ok. 1200</w:t>
      </w:r>
      <w:r w:rsidRPr="003E6440">
        <w:t xml:space="preserve"> gatunków roślin naczyniowych, a także 212 gatunków uznawanych za ginące i zagrożone w regionie oraz kraju.</w:t>
      </w:r>
    </w:p>
    <w:p w:rsidR="00BB2D60" w:rsidRPr="003E6440" w:rsidRDefault="00BB2D60" w:rsidP="006C6201">
      <w:pPr>
        <w:autoSpaceDE w:val="0"/>
        <w:autoSpaceDN w:val="0"/>
        <w:adjustRightInd w:val="0"/>
        <w:spacing w:after="0"/>
        <w:jc w:val="both"/>
      </w:pPr>
    </w:p>
    <w:p w:rsidR="00BB2D60" w:rsidRPr="003E6440" w:rsidRDefault="00BB2D60" w:rsidP="003E6440">
      <w:pPr>
        <w:autoSpaceDE w:val="0"/>
        <w:autoSpaceDN w:val="0"/>
        <w:adjustRightInd w:val="0"/>
        <w:spacing w:after="0"/>
        <w:jc w:val="both"/>
        <w:rPr>
          <w:rFonts w:eastAsia="Times New Roman" w:cs="Tahoma"/>
          <w:color w:val="000000"/>
        </w:rPr>
      </w:pPr>
      <w:r w:rsidRPr="003E6440">
        <w:rPr>
          <w:rFonts w:cs="ArialMT"/>
        </w:rPr>
        <w:t xml:space="preserve">Zagrożenia występujące na obszarze </w:t>
      </w:r>
      <w:r w:rsidRPr="003E6440">
        <w:rPr>
          <w:rFonts w:eastAsia="Times New Roman" w:cs="Tahoma"/>
          <w:color w:val="000000"/>
        </w:rPr>
        <w:t>W</w:t>
      </w:r>
      <w:r w:rsidR="006C6201">
        <w:rPr>
          <w:rFonts w:eastAsia="Times New Roman" w:cs="Tahoma"/>
          <w:color w:val="000000"/>
        </w:rPr>
        <w:t>zgórz Chęcińsko-Kieleckich</w:t>
      </w:r>
      <w:r w:rsidRPr="003E6440">
        <w:rPr>
          <w:rFonts w:eastAsia="Times New Roman" w:cs="Tahoma"/>
          <w:color w:val="000000"/>
        </w:rPr>
        <w:t xml:space="preserve"> PLH260041:</w:t>
      </w:r>
    </w:p>
    <w:p w:rsidR="00BB2D60" w:rsidRPr="003E6440" w:rsidRDefault="00BB2D60" w:rsidP="00BB2D60">
      <w:pPr>
        <w:autoSpaceDE w:val="0"/>
        <w:autoSpaceDN w:val="0"/>
        <w:adjustRightInd w:val="0"/>
        <w:spacing w:after="0"/>
        <w:jc w:val="both"/>
        <w:rPr>
          <w:rFonts w:eastAsia="Times New Roman" w:cs="Tahoma"/>
          <w:highlight w:val="yellow"/>
        </w:rPr>
      </w:pPr>
    </w:p>
    <w:p w:rsidR="00BB2D60" w:rsidRPr="00E36FC3" w:rsidRDefault="00BB2D60" w:rsidP="00BB2D60">
      <w:pPr>
        <w:pStyle w:val="Akapitzlist"/>
        <w:numPr>
          <w:ilvl w:val="0"/>
          <w:numId w:val="40"/>
        </w:numPr>
        <w:autoSpaceDE w:val="0"/>
        <w:autoSpaceDN w:val="0"/>
        <w:adjustRightInd w:val="0"/>
        <w:spacing w:after="0"/>
        <w:jc w:val="both"/>
        <w:rPr>
          <w:rFonts w:eastAsia="Times New Roman" w:cs="Tahoma"/>
        </w:rPr>
      </w:pPr>
      <w:r w:rsidRPr="00E36FC3">
        <w:rPr>
          <w:rFonts w:eastAsia="Times New Roman" w:cs="Tahoma"/>
        </w:rPr>
        <w:t>zagrożenia o wysokim poziomie:</w:t>
      </w:r>
      <w:r w:rsidR="006C6201" w:rsidRPr="00E36FC3">
        <w:rPr>
          <w:rFonts w:eastAsia="Times New Roman" w:cs="Tahoma"/>
        </w:rPr>
        <w:t xml:space="preserve"> Górnictwo, wydobywanie surowców i produkcja energii - kamieniołomy piasku i żwiru; Urbanizacja, budownictwo mieszkaniowe i handlowe - pozbywanie się odpadów z gospodarstw domowych / obiektów rekreacyjnych</w:t>
      </w:r>
      <w:r w:rsidRPr="00E36FC3">
        <w:rPr>
          <w:rFonts w:eastAsia="Times New Roman" w:cs="Tahoma"/>
        </w:rPr>
        <w:t>;</w:t>
      </w:r>
    </w:p>
    <w:p w:rsidR="006C6201" w:rsidRPr="00E36FC3" w:rsidRDefault="00BB2D60" w:rsidP="00BB2D60">
      <w:pPr>
        <w:pStyle w:val="Akapitzlist"/>
        <w:numPr>
          <w:ilvl w:val="0"/>
          <w:numId w:val="41"/>
        </w:numPr>
        <w:autoSpaceDE w:val="0"/>
        <w:autoSpaceDN w:val="0"/>
        <w:adjustRightInd w:val="0"/>
        <w:spacing w:after="0"/>
        <w:jc w:val="both"/>
        <w:rPr>
          <w:rFonts w:cs="Arial"/>
        </w:rPr>
      </w:pPr>
      <w:r w:rsidRPr="00E36FC3">
        <w:rPr>
          <w:rFonts w:cs="ArialMT"/>
        </w:rPr>
        <w:t>zagrożenia o średnim poziomie:</w:t>
      </w:r>
      <w:r w:rsidR="006C6201" w:rsidRPr="00E36FC3">
        <w:rPr>
          <w:rFonts w:cs="ArialMT"/>
        </w:rPr>
        <w:t xml:space="preserve"> Zanieczyszczenia - zanieczyszczenia powietrza, zanieczyszczenia przenoszone drogą powietrzną; </w:t>
      </w:r>
      <w:r w:rsidR="006C6201" w:rsidRPr="00E36FC3">
        <w:rPr>
          <w:rFonts w:eastAsia="Times New Roman" w:cs="Tahoma"/>
        </w:rPr>
        <w:t>Urbanizacja, budownictwo mieszkaniowe i handlowe - nieciągła miejska zabudowa; Rolnictwo - uprawa; Transport i sieci komunikacyjne - drogi, autostrady; Ingerencja i zakłócenia powodowane przez działalność człowieka - sporty i różne formy czynnego wypoczynku, rekreacji, uprawiane w plenerze;</w:t>
      </w:r>
    </w:p>
    <w:p w:rsidR="00BB2D60" w:rsidRPr="00E36FC3" w:rsidRDefault="00BB2D60" w:rsidP="00BB2D60">
      <w:pPr>
        <w:pStyle w:val="Akapitzlist"/>
        <w:numPr>
          <w:ilvl w:val="0"/>
          <w:numId w:val="41"/>
        </w:numPr>
        <w:autoSpaceDE w:val="0"/>
        <w:autoSpaceDN w:val="0"/>
        <w:adjustRightInd w:val="0"/>
        <w:spacing w:after="0"/>
        <w:jc w:val="both"/>
        <w:rPr>
          <w:rFonts w:cs="Arial"/>
        </w:rPr>
      </w:pPr>
      <w:r w:rsidRPr="00E36FC3">
        <w:rPr>
          <w:rFonts w:cs="Arial"/>
        </w:rPr>
        <w:t xml:space="preserve">zagrożenia o niskim poziomie: </w:t>
      </w:r>
      <w:r w:rsidR="006C6201" w:rsidRPr="00E36FC3">
        <w:rPr>
          <w:rFonts w:cs="Arial"/>
        </w:rPr>
        <w:t xml:space="preserve">Modyfikacje systemu naturalnego - pożary i gaszenie pożarów; </w:t>
      </w:r>
      <w:r w:rsidR="00E36FC3" w:rsidRPr="00E36FC3">
        <w:rPr>
          <w:rFonts w:cs="Arial"/>
        </w:rPr>
        <w:t>Rolnictwo - stosowanie biocydów, hormonów i substancji chemicznych, zarzucanie pasterstwa i brak wypasu; Biotyczne i abiotyczne procesy naturalne (z wyłączeniem katastrof naturalnych) - ewolucja biocenotyczna, sukcesja.</w:t>
      </w:r>
    </w:p>
    <w:p w:rsidR="000C5681" w:rsidRPr="001771D6" w:rsidRDefault="000C5681" w:rsidP="00333395">
      <w:pPr>
        <w:jc w:val="both"/>
        <w:rPr>
          <w:highlight w:val="yellow"/>
        </w:rPr>
      </w:pPr>
    </w:p>
    <w:p w:rsidR="00674122" w:rsidRPr="0051154D" w:rsidRDefault="00195480" w:rsidP="00674122">
      <w:pPr>
        <w:pStyle w:val="Nagwek2"/>
        <w:numPr>
          <w:ilvl w:val="1"/>
          <w:numId w:val="1"/>
        </w:numPr>
        <w:jc w:val="both"/>
        <w:rPr>
          <w:rFonts w:asciiTheme="minorHAnsi" w:hAnsiTheme="minorHAnsi" w:cs="Times New Roman"/>
          <w:color w:val="auto"/>
        </w:rPr>
      </w:pPr>
      <w:bookmarkStart w:id="19" w:name="_Toc445724482"/>
      <w:r w:rsidRPr="0051154D">
        <w:rPr>
          <w:rFonts w:asciiTheme="minorHAnsi" w:hAnsiTheme="minorHAnsi" w:cs="Times New Roman"/>
          <w:color w:val="auto"/>
        </w:rPr>
        <w:t>Dotychczasowe użytkowanie terenu.</w:t>
      </w:r>
      <w:bookmarkEnd w:id="19"/>
    </w:p>
    <w:p w:rsidR="00813963" w:rsidRDefault="00D16761" w:rsidP="0051154D">
      <w:pPr>
        <w:spacing w:before="240"/>
        <w:ind w:firstLine="709"/>
        <w:jc w:val="both"/>
      </w:pPr>
      <w:r w:rsidRPr="0051154D">
        <w:t xml:space="preserve">Teren pod inwestycję </w:t>
      </w:r>
      <w:r w:rsidR="0051154D" w:rsidRPr="0051154D">
        <w:t>stanowi</w:t>
      </w:r>
      <w:r w:rsidR="00C54D4B">
        <w:t>ą działki o numerach ewidencyjnych:</w:t>
      </w:r>
      <w:r w:rsidR="0051154D" w:rsidRPr="0051154D">
        <w:t xml:space="preserve"> 7/4</w:t>
      </w:r>
      <w:r w:rsidR="00C54D4B">
        <w:t xml:space="preserve"> i 8/4,</w:t>
      </w:r>
      <w:r w:rsidR="007A74F2">
        <w:t xml:space="preserve"> są to grunty klasy 5 i 6, </w:t>
      </w:r>
      <w:r w:rsidR="00C54D4B">
        <w:t>które</w:t>
      </w:r>
      <w:r w:rsidR="0051154D" w:rsidRPr="0051154D">
        <w:t xml:space="preserve"> </w:t>
      </w:r>
      <w:r w:rsidR="00C54D4B">
        <w:t>pierwotnie stanowiły</w:t>
      </w:r>
      <w:r w:rsidR="00813963">
        <w:t xml:space="preserve"> </w:t>
      </w:r>
      <w:r w:rsidR="007A74F2">
        <w:t xml:space="preserve">pastwiska i </w:t>
      </w:r>
      <w:r w:rsidR="00813963">
        <w:t xml:space="preserve">pole orne. Na polu tym zaprzestano </w:t>
      </w:r>
      <w:r w:rsidR="003442D9">
        <w:t>użytkowania</w:t>
      </w:r>
      <w:r w:rsidR="00813963">
        <w:t xml:space="preserve"> i zarosło ono samosiejkami. Obecnie inwestor przywrócił teren do pierwotnego użytkowania. Z terenu inwestycji została usunięta roślinność</w:t>
      </w:r>
      <w:r w:rsidR="00C54D4B">
        <w:t>,</w:t>
      </w:r>
      <w:r w:rsidR="00813963">
        <w:t xml:space="preserve"> w tym drzewa. Na </w:t>
      </w:r>
      <w:r w:rsidR="003442D9">
        <w:t>zdjęciach</w:t>
      </w:r>
      <w:r w:rsidR="00813963">
        <w:t xml:space="preserve"> poniżej przedstawiono teren inwestycji.</w:t>
      </w:r>
    </w:p>
    <w:p w:rsidR="00EB065C" w:rsidRDefault="00EB065C" w:rsidP="00EB065C">
      <w:pPr>
        <w:keepNext/>
        <w:spacing w:before="240"/>
        <w:jc w:val="both"/>
      </w:pPr>
      <w:r>
        <w:rPr>
          <w:noProof/>
        </w:rPr>
        <w:lastRenderedPageBreak/>
        <w:drawing>
          <wp:inline distT="0" distB="0" distL="0" distR="0">
            <wp:extent cx="5760720" cy="4320540"/>
            <wp:effectExtent l="0" t="723900" r="0" b="708660"/>
            <wp:docPr id="14" name="Obraz 13" descr="20151003_11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3_115912.jpg"/>
                    <pic:cNvPicPr/>
                  </pic:nvPicPr>
                  <pic:blipFill>
                    <a:blip r:embed="rId14" cstate="print"/>
                    <a:stretch>
                      <a:fillRect/>
                    </a:stretch>
                  </pic:blipFill>
                  <pic:spPr>
                    <a:xfrm rot="5400000">
                      <a:off x="0" y="0"/>
                      <a:ext cx="5760720" cy="4320540"/>
                    </a:xfrm>
                    <a:prstGeom prst="rect">
                      <a:avLst/>
                    </a:prstGeom>
                  </pic:spPr>
                </pic:pic>
              </a:graphicData>
            </a:graphic>
          </wp:inline>
        </w:drawing>
      </w:r>
    </w:p>
    <w:p w:rsidR="00886A64" w:rsidRDefault="00EB065C" w:rsidP="00EB065C">
      <w:pPr>
        <w:pStyle w:val="Legenda"/>
        <w:jc w:val="both"/>
        <w:rPr>
          <w:color w:val="auto"/>
        </w:rPr>
      </w:pPr>
      <w:r w:rsidRPr="00EB065C">
        <w:rPr>
          <w:color w:val="auto"/>
        </w:rPr>
        <w:t xml:space="preserve">Rysunek </w:t>
      </w:r>
      <w:r w:rsidR="005F28FF" w:rsidRPr="00EB065C">
        <w:rPr>
          <w:color w:val="auto"/>
        </w:rPr>
        <w:fldChar w:fldCharType="begin"/>
      </w:r>
      <w:r w:rsidRPr="00EB065C">
        <w:rPr>
          <w:color w:val="auto"/>
        </w:rPr>
        <w:instrText xml:space="preserve"> SEQ Rysunek \* ARABIC </w:instrText>
      </w:r>
      <w:r w:rsidR="005F28FF" w:rsidRPr="00EB065C">
        <w:rPr>
          <w:color w:val="auto"/>
        </w:rPr>
        <w:fldChar w:fldCharType="separate"/>
      </w:r>
      <w:r w:rsidR="00A22392">
        <w:rPr>
          <w:noProof/>
          <w:color w:val="auto"/>
        </w:rPr>
        <w:t>6</w:t>
      </w:r>
      <w:r w:rsidR="005F28FF" w:rsidRPr="00EB065C">
        <w:rPr>
          <w:color w:val="auto"/>
        </w:rPr>
        <w:fldChar w:fldCharType="end"/>
      </w:r>
      <w:r w:rsidRPr="00EB065C">
        <w:rPr>
          <w:color w:val="auto"/>
        </w:rPr>
        <w:t>. Zdjęcie terenu inwestycji.</w:t>
      </w:r>
    </w:p>
    <w:p w:rsidR="00EB065C" w:rsidRPr="00EB065C" w:rsidRDefault="00EB065C" w:rsidP="00EB065C">
      <w:pPr>
        <w:keepNext/>
      </w:pPr>
      <w:r w:rsidRPr="00EB065C">
        <w:rPr>
          <w:noProof/>
        </w:rPr>
        <w:lastRenderedPageBreak/>
        <w:drawing>
          <wp:inline distT="0" distB="0" distL="0" distR="0">
            <wp:extent cx="5760720" cy="4320540"/>
            <wp:effectExtent l="0" t="723900" r="0" b="708660"/>
            <wp:docPr id="15" name="Obraz 14" descr="20151003_11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3_115928.jpg"/>
                    <pic:cNvPicPr/>
                  </pic:nvPicPr>
                  <pic:blipFill>
                    <a:blip r:embed="rId15" cstate="print"/>
                    <a:stretch>
                      <a:fillRect/>
                    </a:stretch>
                  </pic:blipFill>
                  <pic:spPr>
                    <a:xfrm rot="5400000">
                      <a:off x="0" y="0"/>
                      <a:ext cx="5760720" cy="4320540"/>
                    </a:xfrm>
                    <a:prstGeom prst="rect">
                      <a:avLst/>
                    </a:prstGeom>
                  </pic:spPr>
                </pic:pic>
              </a:graphicData>
            </a:graphic>
          </wp:inline>
        </w:drawing>
      </w:r>
    </w:p>
    <w:p w:rsidR="00EB065C" w:rsidRDefault="00EB065C" w:rsidP="00EB065C">
      <w:pPr>
        <w:pStyle w:val="Legenda"/>
        <w:rPr>
          <w:color w:val="auto"/>
        </w:rPr>
      </w:pPr>
      <w:r w:rsidRPr="00EB065C">
        <w:rPr>
          <w:color w:val="auto"/>
        </w:rPr>
        <w:t xml:space="preserve">Rysunek </w:t>
      </w:r>
      <w:r w:rsidR="005F28FF" w:rsidRPr="00EB065C">
        <w:rPr>
          <w:color w:val="auto"/>
        </w:rPr>
        <w:fldChar w:fldCharType="begin"/>
      </w:r>
      <w:r w:rsidRPr="00EB065C">
        <w:rPr>
          <w:color w:val="auto"/>
        </w:rPr>
        <w:instrText xml:space="preserve"> SEQ Rysunek \* ARABIC </w:instrText>
      </w:r>
      <w:r w:rsidR="005F28FF" w:rsidRPr="00EB065C">
        <w:rPr>
          <w:color w:val="auto"/>
        </w:rPr>
        <w:fldChar w:fldCharType="separate"/>
      </w:r>
      <w:r w:rsidR="00A22392">
        <w:rPr>
          <w:noProof/>
          <w:color w:val="auto"/>
        </w:rPr>
        <w:t>7</w:t>
      </w:r>
      <w:r w:rsidR="005F28FF" w:rsidRPr="00EB065C">
        <w:rPr>
          <w:color w:val="auto"/>
        </w:rPr>
        <w:fldChar w:fldCharType="end"/>
      </w:r>
      <w:r w:rsidRPr="00EB065C">
        <w:rPr>
          <w:color w:val="auto"/>
        </w:rPr>
        <w:t>. Zdjęcie terenu inwestycji.</w:t>
      </w:r>
    </w:p>
    <w:p w:rsidR="00EB065C" w:rsidRPr="00EB065C" w:rsidRDefault="00EB065C" w:rsidP="00EB065C">
      <w:pPr>
        <w:keepNext/>
      </w:pPr>
      <w:r w:rsidRPr="00EB065C">
        <w:rPr>
          <w:noProof/>
        </w:rPr>
        <w:lastRenderedPageBreak/>
        <w:drawing>
          <wp:inline distT="0" distB="0" distL="0" distR="0">
            <wp:extent cx="5760720" cy="4320540"/>
            <wp:effectExtent l="0" t="723900" r="0" b="708660"/>
            <wp:docPr id="16" name="Obraz 15" descr="20151222_13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22_131354.jpg"/>
                    <pic:cNvPicPr/>
                  </pic:nvPicPr>
                  <pic:blipFill>
                    <a:blip r:embed="rId16" cstate="print"/>
                    <a:stretch>
                      <a:fillRect/>
                    </a:stretch>
                  </pic:blipFill>
                  <pic:spPr>
                    <a:xfrm rot="5400000">
                      <a:off x="0" y="0"/>
                      <a:ext cx="5760720" cy="4320540"/>
                    </a:xfrm>
                    <a:prstGeom prst="rect">
                      <a:avLst/>
                    </a:prstGeom>
                  </pic:spPr>
                </pic:pic>
              </a:graphicData>
            </a:graphic>
          </wp:inline>
        </w:drawing>
      </w:r>
    </w:p>
    <w:p w:rsidR="00EB065C" w:rsidRPr="00EB065C" w:rsidRDefault="00EB065C" w:rsidP="00EB065C">
      <w:pPr>
        <w:pStyle w:val="Legenda"/>
        <w:rPr>
          <w:color w:val="auto"/>
        </w:rPr>
      </w:pPr>
      <w:r w:rsidRPr="00EB065C">
        <w:rPr>
          <w:color w:val="auto"/>
        </w:rPr>
        <w:t xml:space="preserve">Rysunek </w:t>
      </w:r>
      <w:r w:rsidR="005F28FF" w:rsidRPr="00EB065C">
        <w:rPr>
          <w:color w:val="auto"/>
        </w:rPr>
        <w:fldChar w:fldCharType="begin"/>
      </w:r>
      <w:r w:rsidRPr="00EB065C">
        <w:rPr>
          <w:color w:val="auto"/>
        </w:rPr>
        <w:instrText xml:space="preserve"> SEQ Rysunek \* ARABIC </w:instrText>
      </w:r>
      <w:r w:rsidR="005F28FF" w:rsidRPr="00EB065C">
        <w:rPr>
          <w:color w:val="auto"/>
        </w:rPr>
        <w:fldChar w:fldCharType="separate"/>
      </w:r>
      <w:r w:rsidR="00A22392">
        <w:rPr>
          <w:noProof/>
          <w:color w:val="auto"/>
        </w:rPr>
        <w:t>8</w:t>
      </w:r>
      <w:r w:rsidR="005F28FF" w:rsidRPr="00EB065C">
        <w:rPr>
          <w:color w:val="auto"/>
        </w:rPr>
        <w:fldChar w:fldCharType="end"/>
      </w:r>
      <w:r w:rsidRPr="00EB065C">
        <w:rPr>
          <w:color w:val="auto"/>
        </w:rPr>
        <w:t>. Zdjęcie terenu inwestycji.</w:t>
      </w:r>
    </w:p>
    <w:p w:rsidR="00195480" w:rsidRPr="003553D4" w:rsidRDefault="00195480" w:rsidP="00C56391">
      <w:pPr>
        <w:pStyle w:val="Nagwek2"/>
        <w:numPr>
          <w:ilvl w:val="1"/>
          <w:numId w:val="1"/>
        </w:numPr>
        <w:jc w:val="both"/>
        <w:rPr>
          <w:rFonts w:asciiTheme="minorHAnsi" w:hAnsiTheme="minorHAnsi" w:cs="Times New Roman"/>
          <w:color w:val="auto"/>
        </w:rPr>
      </w:pPr>
      <w:bookmarkStart w:id="20" w:name="_Toc445724483"/>
      <w:r w:rsidRPr="003553D4">
        <w:rPr>
          <w:rFonts w:asciiTheme="minorHAnsi" w:hAnsiTheme="minorHAnsi" w:cs="Times New Roman"/>
          <w:color w:val="auto"/>
        </w:rPr>
        <w:t>Warunki użytkowania terenu w fazie realizacji.</w:t>
      </w:r>
      <w:bookmarkEnd w:id="20"/>
    </w:p>
    <w:p w:rsidR="00ED22B8" w:rsidRPr="001771D6" w:rsidRDefault="0051154D" w:rsidP="00F0380B">
      <w:pPr>
        <w:spacing w:before="240"/>
        <w:ind w:firstLine="360"/>
        <w:jc w:val="both"/>
        <w:rPr>
          <w:rFonts w:cs="Times New Roman"/>
          <w:highlight w:val="yellow"/>
        </w:rPr>
      </w:pPr>
      <w:r w:rsidRPr="003553D4">
        <w:rPr>
          <w:rFonts w:cs="Times New Roman"/>
        </w:rPr>
        <w:t xml:space="preserve">Do momentu rozpoczęcia prac budowlanych teren inwestycji pozostanie polem, bez szaty roślinnej. Inwestor do czasu rozpoczęcia prac będzie jedynie porządkował teren, nie będzie prowadził uprawy rolnej. </w:t>
      </w:r>
      <w:r w:rsidR="003553D4" w:rsidRPr="003553D4">
        <w:rPr>
          <w:rFonts w:cs="Times New Roman"/>
        </w:rPr>
        <w:t xml:space="preserve">Na czas prowadzonych prac teren planowanej inwestycji zostanie ogrodzony w myśl obowiązujących przepisów Prawa Budowlanego oraz bezpieczeństwa i higieny </w:t>
      </w:r>
      <w:r w:rsidR="003553D4" w:rsidRPr="00B63CA6">
        <w:rPr>
          <w:rFonts w:cs="Times New Roman"/>
        </w:rPr>
        <w:t xml:space="preserve">pracy. Na terenie budowy zostaną wyznaczone obszary magazynowania materiałów budowlanych i eksploatacyjnych oraz drogi wewnętrzne. </w:t>
      </w:r>
      <w:r w:rsidR="00ED22B8" w:rsidRPr="00B63CA6">
        <w:rPr>
          <w:rFonts w:cs="Times New Roman"/>
        </w:rPr>
        <w:t>Prace bu</w:t>
      </w:r>
      <w:r w:rsidR="00D559AA" w:rsidRPr="00B63CA6">
        <w:rPr>
          <w:rFonts w:cs="Times New Roman"/>
        </w:rPr>
        <w:t>dowlane rozpoczną się od zdjęcia</w:t>
      </w:r>
      <w:r w:rsidR="00ED22B8" w:rsidRPr="00B63CA6">
        <w:rPr>
          <w:rFonts w:cs="Times New Roman"/>
        </w:rPr>
        <w:t xml:space="preserve"> wierzchniej warstwy </w:t>
      </w:r>
      <w:r w:rsidR="00D559AA" w:rsidRPr="00B63CA6">
        <w:rPr>
          <w:rFonts w:cs="Times New Roman"/>
        </w:rPr>
        <w:t>podłoża (gleby) i zmagazynowania</w:t>
      </w:r>
      <w:r w:rsidR="00ED22B8" w:rsidRPr="00B63CA6">
        <w:rPr>
          <w:rFonts w:cs="Times New Roman"/>
        </w:rPr>
        <w:t xml:space="preserve"> </w:t>
      </w:r>
      <w:r w:rsidR="00D559AA" w:rsidRPr="00B63CA6">
        <w:rPr>
          <w:rFonts w:cs="Times New Roman"/>
        </w:rPr>
        <w:t>jej</w:t>
      </w:r>
      <w:r w:rsidR="00ED22B8" w:rsidRPr="00B63CA6">
        <w:rPr>
          <w:rFonts w:cs="Times New Roman"/>
        </w:rPr>
        <w:t xml:space="preserve"> na terenie inwestycji, następnie zostaną wykonane </w:t>
      </w:r>
      <w:r w:rsidR="00D559AA" w:rsidRPr="00B63CA6">
        <w:rPr>
          <w:rFonts w:cs="Times New Roman"/>
        </w:rPr>
        <w:t>pozostałe prace ziemne i ogólno</w:t>
      </w:r>
      <w:r w:rsidR="00ED22B8" w:rsidRPr="00B63CA6">
        <w:rPr>
          <w:rFonts w:cs="Times New Roman"/>
        </w:rPr>
        <w:t xml:space="preserve">budowlane. </w:t>
      </w:r>
      <w:r w:rsidR="00085E32" w:rsidRPr="00B63CA6">
        <w:rPr>
          <w:rFonts w:cs="Times New Roman"/>
        </w:rPr>
        <w:t>Ewentualne o</w:t>
      </w:r>
      <w:r w:rsidR="00053B2D" w:rsidRPr="00B63CA6">
        <w:rPr>
          <w:rFonts w:cs="Times New Roman"/>
        </w:rPr>
        <w:t>dwodnienie</w:t>
      </w:r>
      <w:r w:rsidR="005235C7" w:rsidRPr="00B63CA6">
        <w:rPr>
          <w:rFonts w:cs="Times New Roman"/>
        </w:rPr>
        <w:t xml:space="preserve"> wykopów</w:t>
      </w:r>
      <w:r w:rsidR="00053B2D" w:rsidRPr="00B63CA6">
        <w:rPr>
          <w:rFonts w:cs="Times New Roman"/>
        </w:rPr>
        <w:t xml:space="preserve"> zostanie wykonane w taki sposób</w:t>
      </w:r>
      <w:r w:rsidR="00D559AA" w:rsidRPr="00B63CA6">
        <w:rPr>
          <w:rFonts w:cs="Times New Roman"/>
        </w:rPr>
        <w:t>,</w:t>
      </w:r>
      <w:r w:rsidR="00053B2D" w:rsidRPr="00B63CA6">
        <w:rPr>
          <w:rFonts w:cs="Times New Roman"/>
        </w:rPr>
        <w:t xml:space="preserve"> by nie zmienić </w:t>
      </w:r>
      <w:r w:rsidR="00FC7597" w:rsidRPr="00B63CA6">
        <w:rPr>
          <w:rFonts w:cs="Times New Roman"/>
        </w:rPr>
        <w:t xml:space="preserve">stanu wody na gruntach sąsiednich zgodnie z </w:t>
      </w:r>
      <w:r w:rsidR="00FB2CA5" w:rsidRPr="00B63CA6">
        <w:rPr>
          <w:rFonts w:ascii="Calibri" w:eastAsia="Times New Roman" w:hAnsi="Calibri" w:cs="Times New Roman"/>
        </w:rPr>
        <w:t>art. 29 ustawy z dnia 18 lipca 2001 r. Prawo Wodne (t.j. Dz. U. z 2012 poz. 145)</w:t>
      </w:r>
      <w:r w:rsidR="00053B2D" w:rsidRPr="00B63CA6">
        <w:rPr>
          <w:rFonts w:cs="Times New Roman"/>
        </w:rPr>
        <w:t>.</w:t>
      </w:r>
      <w:r w:rsidR="00B63CA6" w:rsidRPr="00B63CA6">
        <w:rPr>
          <w:rFonts w:cs="Times New Roman"/>
        </w:rPr>
        <w:t xml:space="preserve"> Woda z ewentualnego odwodnienia wykopów zostanie skierowana do zbiornika odparowującego, który zostanie wykonany w pierwszej kolejności.</w:t>
      </w:r>
      <w:r w:rsidR="00053B2D" w:rsidRPr="00B63CA6">
        <w:rPr>
          <w:rFonts w:cs="Times New Roman"/>
        </w:rPr>
        <w:t xml:space="preserve"> </w:t>
      </w:r>
      <w:r w:rsidR="00ED22B8" w:rsidRPr="00B63CA6">
        <w:rPr>
          <w:rFonts w:cs="Times New Roman"/>
        </w:rPr>
        <w:t>Zebrana podczas budowy gleba zostanie zagospodarowana na ter</w:t>
      </w:r>
      <w:r w:rsidR="0081190E" w:rsidRPr="00B63CA6">
        <w:rPr>
          <w:rFonts w:cs="Times New Roman"/>
        </w:rPr>
        <w:t>e</w:t>
      </w:r>
      <w:r w:rsidR="00ED22B8" w:rsidRPr="00B63CA6">
        <w:rPr>
          <w:rFonts w:cs="Times New Roman"/>
        </w:rPr>
        <w:t xml:space="preserve">nie inwestycji do wyrównania </w:t>
      </w:r>
      <w:r w:rsidR="00ED22B8" w:rsidRPr="00B63CA6">
        <w:rPr>
          <w:rFonts w:cs="Times New Roman"/>
        </w:rPr>
        <w:lastRenderedPageBreak/>
        <w:t>ewentualnych nierówności terenu,</w:t>
      </w:r>
      <w:r w:rsidR="005235C7" w:rsidRPr="00B63CA6">
        <w:rPr>
          <w:rFonts w:cs="Times New Roman"/>
        </w:rPr>
        <w:t xml:space="preserve"> ewentualna</w:t>
      </w:r>
      <w:r w:rsidR="00ED22B8" w:rsidRPr="00B63CA6">
        <w:rPr>
          <w:rFonts w:cs="Times New Roman"/>
        </w:rPr>
        <w:t xml:space="preserve"> pozostała część usuniętego gruntu zostanie przekazana wyspecjalizowanej firmie</w:t>
      </w:r>
      <w:r w:rsidR="0081190E" w:rsidRPr="00B63CA6">
        <w:rPr>
          <w:rFonts w:cs="Times New Roman"/>
        </w:rPr>
        <w:t>,</w:t>
      </w:r>
      <w:r w:rsidR="00ED22B8" w:rsidRPr="00B63CA6">
        <w:rPr>
          <w:rFonts w:cs="Times New Roman"/>
        </w:rPr>
        <w:t xml:space="preserve"> posiadającej odpowiednie zezwolenia</w:t>
      </w:r>
      <w:r w:rsidR="0081190E" w:rsidRPr="00B63CA6">
        <w:rPr>
          <w:rFonts w:cs="Times New Roman"/>
        </w:rPr>
        <w:t>,</w:t>
      </w:r>
      <w:r w:rsidR="00ED22B8" w:rsidRPr="00B63CA6">
        <w:rPr>
          <w:rFonts w:cs="Times New Roman"/>
        </w:rPr>
        <w:t xml:space="preserve"> do dalszego zagospodarowania. </w:t>
      </w:r>
      <w:r w:rsidR="0081190E" w:rsidRPr="00B63CA6">
        <w:rPr>
          <w:rFonts w:cs="Times New Roman"/>
        </w:rPr>
        <w:t>O</w:t>
      </w:r>
      <w:r w:rsidR="00ED22B8" w:rsidRPr="00B63CA6">
        <w:rPr>
          <w:rFonts w:cs="Times New Roman"/>
        </w:rPr>
        <w:t>dpady</w:t>
      </w:r>
      <w:r w:rsidR="0081190E" w:rsidRPr="00B63CA6">
        <w:rPr>
          <w:rFonts w:cs="Times New Roman"/>
        </w:rPr>
        <w:t xml:space="preserve"> powstałe</w:t>
      </w:r>
      <w:r w:rsidR="00ED22B8" w:rsidRPr="00B63CA6">
        <w:rPr>
          <w:rFonts w:cs="Times New Roman"/>
        </w:rPr>
        <w:t xml:space="preserve"> w trakcie prowadzonych prac budowlanych będą przechowywane selektywnie w wyznaczonym miejscu, w sposób zapewniający bezpieczeństwo środowiska wodno-gruntowego, a po zakończeniu etapu realizacji zostaną przekazane wyspecjalizowanej firmie posiadającej odpowiednie zezwolenia do dalszego zagospodarowania. W trakcie prowadzonej budowy będzie </w:t>
      </w:r>
      <w:r w:rsidR="001C027D" w:rsidRPr="00B63CA6">
        <w:rPr>
          <w:rFonts w:cs="Times New Roman"/>
        </w:rPr>
        <w:t>wykorzystywany</w:t>
      </w:r>
      <w:r w:rsidR="00ED22B8" w:rsidRPr="00B63CA6">
        <w:rPr>
          <w:rFonts w:cs="Times New Roman"/>
        </w:rPr>
        <w:t xml:space="preserve"> tzw. sprzęt ciężki</w:t>
      </w:r>
      <w:r w:rsidR="008132B1" w:rsidRPr="00B63CA6">
        <w:rPr>
          <w:rFonts w:cs="Times New Roman"/>
        </w:rPr>
        <w:t>,</w:t>
      </w:r>
      <w:r w:rsidR="00ED22B8" w:rsidRPr="00B63CA6">
        <w:rPr>
          <w:rFonts w:cs="Times New Roman"/>
        </w:rPr>
        <w:t xml:space="preserve"> tj.: koparki, </w:t>
      </w:r>
      <w:r w:rsidR="001C027D" w:rsidRPr="00B63CA6">
        <w:rPr>
          <w:rFonts w:cs="Times New Roman"/>
        </w:rPr>
        <w:t xml:space="preserve">betoniarki, dźwig, samochody ciężarowe. </w:t>
      </w:r>
      <w:r w:rsidR="00ED22B8" w:rsidRPr="00B63CA6">
        <w:rPr>
          <w:rFonts w:cs="Times New Roman"/>
        </w:rPr>
        <w:t xml:space="preserve"> </w:t>
      </w:r>
      <w:r w:rsidR="001C027D" w:rsidRPr="00B63CA6">
        <w:rPr>
          <w:rFonts w:cs="Times New Roman"/>
        </w:rPr>
        <w:t>Etap realizacji przedsięwzięcia będzie związany z emisją hałasu oraz gazów i pyłów do powietrza atmosferycznego ze środków transportu (będzie to emisja o charakterze chwilowym).</w:t>
      </w:r>
    </w:p>
    <w:p w:rsidR="005759AF" w:rsidRPr="001771D6" w:rsidRDefault="00B63CA6" w:rsidP="005759AF">
      <w:pPr>
        <w:ind w:firstLine="709"/>
        <w:jc w:val="both"/>
        <w:rPr>
          <w:rFonts w:cs="Times New Roman"/>
          <w:highlight w:val="yellow"/>
        </w:rPr>
      </w:pPr>
      <w:r w:rsidRPr="00B63CA6">
        <w:rPr>
          <w:rFonts w:cs="Times New Roman"/>
        </w:rPr>
        <w:t xml:space="preserve">Na etapie budowy zostanie wykonane </w:t>
      </w:r>
      <w:r>
        <w:rPr>
          <w:rFonts w:cs="Times New Roman"/>
        </w:rPr>
        <w:t xml:space="preserve">przyłącze do sieci </w:t>
      </w:r>
      <w:r w:rsidRPr="00B63CA6">
        <w:rPr>
          <w:rFonts w:cs="Times New Roman"/>
        </w:rPr>
        <w:t>elektrycznej</w:t>
      </w:r>
      <w:r w:rsidR="00C54D4B">
        <w:rPr>
          <w:rFonts w:cs="Times New Roman"/>
        </w:rPr>
        <w:t>, zostanie wykopana studnia głębinowa</w:t>
      </w:r>
      <w:r w:rsidR="001C7D98">
        <w:rPr>
          <w:rFonts w:cs="Times New Roman"/>
        </w:rPr>
        <w:t xml:space="preserve"> (wiercona lub kopana)</w:t>
      </w:r>
      <w:r w:rsidR="00C54D4B">
        <w:rPr>
          <w:rFonts w:cs="Times New Roman"/>
        </w:rPr>
        <w:t xml:space="preserve"> oraz zostanie wykonany szczelny zbiornik bezodpływowy na ścieki socjalno-bytowe</w:t>
      </w:r>
      <w:r w:rsidR="00601EA6">
        <w:rPr>
          <w:rFonts w:cs="Times New Roman"/>
        </w:rPr>
        <w:t xml:space="preserve"> i przemysłowe</w:t>
      </w:r>
      <w:r w:rsidRPr="00B63CA6">
        <w:rPr>
          <w:rFonts w:cs="Times New Roman"/>
        </w:rPr>
        <w:t xml:space="preserve">. </w:t>
      </w:r>
      <w:r w:rsidR="005759AF" w:rsidRPr="00B63CA6">
        <w:rPr>
          <w:rFonts w:cs="Times New Roman"/>
        </w:rPr>
        <w:t>W ramach inwestycji zosta</w:t>
      </w:r>
      <w:r w:rsidR="003442D9">
        <w:rPr>
          <w:rFonts w:cs="Times New Roman"/>
        </w:rPr>
        <w:t>ną wykonane 2 zjazdy, jeden od strony południowo-zachodniej, a drugi od strony południowo-wschodniej</w:t>
      </w:r>
      <w:r w:rsidR="005759AF" w:rsidRPr="00B63CA6">
        <w:rPr>
          <w:rFonts w:cs="Times New Roman"/>
        </w:rPr>
        <w:t>.</w:t>
      </w:r>
      <w:r>
        <w:rPr>
          <w:rFonts w:cs="Times New Roman"/>
        </w:rPr>
        <w:t xml:space="preserve"> Na terenie inwestycji </w:t>
      </w:r>
      <w:r w:rsidR="003442D9">
        <w:rPr>
          <w:rFonts w:cs="Times New Roman"/>
        </w:rPr>
        <w:t>powstanie budynek o</w:t>
      </w:r>
      <w:r>
        <w:rPr>
          <w:rFonts w:cs="Times New Roman"/>
        </w:rPr>
        <w:t xml:space="preserve"> powierzchni</w:t>
      </w:r>
      <w:r w:rsidR="003442D9">
        <w:rPr>
          <w:rFonts w:cs="Times New Roman"/>
        </w:rPr>
        <w:t xml:space="preserve"> zabudowy</w:t>
      </w:r>
      <w:r>
        <w:rPr>
          <w:rFonts w:cs="Times New Roman"/>
        </w:rPr>
        <w:t xml:space="preserve"> około 2500 m</w:t>
      </w:r>
      <w:r>
        <w:rPr>
          <w:rFonts w:cs="Times New Roman"/>
          <w:vertAlign w:val="superscript"/>
        </w:rPr>
        <w:t xml:space="preserve">2 </w:t>
      </w:r>
      <w:r>
        <w:rPr>
          <w:rFonts w:cs="Times New Roman"/>
        </w:rPr>
        <w:t xml:space="preserve">oraz drogi wewnętrzne, plac manewrowy i parking o łącznej powierzchni około </w:t>
      </w:r>
      <w:r w:rsidR="00C54D4B">
        <w:rPr>
          <w:rFonts w:cs="Times New Roman"/>
        </w:rPr>
        <w:t>4000</w:t>
      </w:r>
      <w:r>
        <w:rPr>
          <w:rFonts w:cs="Times New Roman"/>
        </w:rPr>
        <w:t xml:space="preserve"> m</w:t>
      </w:r>
      <w:r>
        <w:rPr>
          <w:rFonts w:cs="Times New Roman"/>
          <w:vertAlign w:val="superscript"/>
        </w:rPr>
        <w:t>2</w:t>
      </w:r>
      <w:r>
        <w:rPr>
          <w:rFonts w:cs="Times New Roman"/>
        </w:rPr>
        <w:t xml:space="preserve">. Budynki prawdopodobnie zostaną  wykonane z płyty warstwowej. W ramach prowadzonych prac zostanie wykonana wewnętrzna instalacja wód opadowych, odprowadzająca wody opadowe z powierzchni utwardzonych do zbiornika odparowującego. </w:t>
      </w:r>
      <w:r w:rsidR="00185F38" w:rsidRPr="00B63CA6">
        <w:rPr>
          <w:rFonts w:cs="Times New Roman"/>
        </w:rPr>
        <w:tab/>
      </w:r>
    </w:p>
    <w:p w:rsidR="003D640C" w:rsidRPr="001771D6" w:rsidRDefault="00D76B2B" w:rsidP="00907C94">
      <w:pPr>
        <w:ind w:firstLine="360"/>
        <w:jc w:val="both"/>
        <w:rPr>
          <w:rFonts w:cs="Times New Roman"/>
          <w:highlight w:val="yellow"/>
        </w:rPr>
      </w:pPr>
      <w:r w:rsidRPr="00B63CA6">
        <w:rPr>
          <w:rFonts w:cs="Times New Roman"/>
        </w:rPr>
        <w:tab/>
      </w:r>
      <w:r w:rsidR="003D640C" w:rsidRPr="00B63CA6">
        <w:rPr>
          <w:rFonts w:cs="Times New Roman"/>
        </w:rPr>
        <w:t xml:space="preserve">Po zakończeniu prac budowlanych </w:t>
      </w:r>
      <w:r w:rsidR="00F1616B" w:rsidRPr="00B63CA6">
        <w:rPr>
          <w:rFonts w:cs="Times New Roman"/>
        </w:rPr>
        <w:t>planuje się nasadzenie</w:t>
      </w:r>
      <w:r w:rsidR="001B1911" w:rsidRPr="00B63CA6">
        <w:rPr>
          <w:rFonts w:cs="Times New Roman"/>
        </w:rPr>
        <w:t xml:space="preserve"> zieleni</w:t>
      </w:r>
      <w:r w:rsidR="00080C0D" w:rsidRPr="00B63CA6">
        <w:rPr>
          <w:rFonts w:cs="Times New Roman"/>
        </w:rPr>
        <w:t xml:space="preserve"> </w:t>
      </w:r>
      <w:r w:rsidR="00907C94" w:rsidRPr="00B63CA6">
        <w:rPr>
          <w:rFonts w:cs="Times New Roman"/>
        </w:rPr>
        <w:t xml:space="preserve">w celu zminimalizowania oddziaływania na klimat akustyczny oraz </w:t>
      </w:r>
      <w:r w:rsidR="008F4E88" w:rsidRPr="00B63CA6">
        <w:rPr>
          <w:rFonts w:cs="Times New Roman"/>
        </w:rPr>
        <w:t xml:space="preserve">za względu na </w:t>
      </w:r>
      <w:r w:rsidR="00907C94" w:rsidRPr="00B63CA6">
        <w:rPr>
          <w:rFonts w:cs="Times New Roman"/>
        </w:rPr>
        <w:t xml:space="preserve">walory zapachowe powietrza atmosferycznego. </w:t>
      </w:r>
      <w:r w:rsidR="003D640C" w:rsidRPr="00B63CA6">
        <w:rPr>
          <w:rFonts w:cs="Times New Roman"/>
        </w:rPr>
        <w:t xml:space="preserve">Teren inwestycji zostanie ogrodzony. </w:t>
      </w:r>
    </w:p>
    <w:p w:rsidR="00923EA3" w:rsidRPr="007B2674" w:rsidRDefault="00195480" w:rsidP="00C56391">
      <w:pPr>
        <w:pStyle w:val="Nagwek2"/>
        <w:numPr>
          <w:ilvl w:val="1"/>
          <w:numId w:val="1"/>
        </w:numPr>
        <w:jc w:val="both"/>
        <w:rPr>
          <w:rFonts w:asciiTheme="minorHAnsi" w:hAnsiTheme="minorHAnsi" w:cs="Times New Roman"/>
          <w:color w:val="auto"/>
        </w:rPr>
      </w:pPr>
      <w:r w:rsidRPr="007B2674">
        <w:rPr>
          <w:rFonts w:asciiTheme="minorHAnsi" w:hAnsiTheme="minorHAnsi" w:cs="Times New Roman"/>
          <w:color w:val="auto"/>
        </w:rPr>
        <w:t xml:space="preserve"> </w:t>
      </w:r>
      <w:bookmarkStart w:id="21" w:name="_Toc445724484"/>
      <w:r w:rsidR="00923EA3" w:rsidRPr="007B2674">
        <w:rPr>
          <w:rFonts w:asciiTheme="minorHAnsi" w:hAnsiTheme="minorHAnsi" w:cs="Times New Roman"/>
          <w:color w:val="auto"/>
        </w:rPr>
        <w:t>Warunki użytkowania terenu w fazie użytkowania.</w:t>
      </w:r>
      <w:bookmarkEnd w:id="21"/>
    </w:p>
    <w:p w:rsidR="001C027D" w:rsidRPr="007B2674" w:rsidRDefault="00F124A1" w:rsidP="00680E6A">
      <w:pPr>
        <w:spacing w:before="240"/>
        <w:ind w:firstLine="708"/>
        <w:jc w:val="both"/>
        <w:rPr>
          <w:rFonts w:cs="Times New Roman"/>
        </w:rPr>
      </w:pPr>
      <w:r w:rsidRPr="007B2674">
        <w:rPr>
          <w:rFonts w:cs="Times New Roman"/>
        </w:rPr>
        <w:t>Planowane przedsięwzięcie będzie polegało na</w:t>
      </w:r>
      <w:r w:rsidR="002A2845" w:rsidRPr="007B2674">
        <w:rPr>
          <w:rFonts w:cs="Times New Roman"/>
        </w:rPr>
        <w:t xml:space="preserve"> </w:t>
      </w:r>
      <w:r w:rsidR="00B77F20" w:rsidRPr="007B2674">
        <w:rPr>
          <w:rFonts w:cs="Times New Roman"/>
        </w:rPr>
        <w:t xml:space="preserve">prowadzeniu spalarni odpadów </w:t>
      </w:r>
      <w:r w:rsidR="00C54D4B">
        <w:rPr>
          <w:rFonts w:cs="Times New Roman"/>
        </w:rPr>
        <w:t xml:space="preserve">niebezpiecznych, głównie </w:t>
      </w:r>
      <w:r w:rsidR="00B77F20" w:rsidRPr="007B2674">
        <w:rPr>
          <w:rFonts w:cs="Times New Roman"/>
        </w:rPr>
        <w:t>medycznych</w:t>
      </w:r>
      <w:r w:rsidR="00C54D4B">
        <w:rPr>
          <w:rFonts w:cs="Times New Roman"/>
        </w:rPr>
        <w:t>,</w:t>
      </w:r>
      <w:r w:rsidR="00B77F20" w:rsidRPr="007B2674">
        <w:rPr>
          <w:rFonts w:cs="Times New Roman"/>
        </w:rPr>
        <w:t xml:space="preserve"> o wydajności około 350 kg odpadów na godzinę. Szacunkowa kaloryczność odpadów medycznych wynosi od 20-22 MJ/kg. Przewiduje się, że spalarnia będzie funkcjonowała przez 24 h na dobę przez 365 dni w roku, przy czym szacunkowy czas pracy instalacji wyniesie około 8000 godzin w roku z uwagi na konieczność stosowania przerw technicznych związanych z konserwacją, naprawami oraz przeglądami instalacji.</w:t>
      </w:r>
      <w:r w:rsidR="007B2674" w:rsidRPr="007B2674">
        <w:rPr>
          <w:rFonts w:cs="Times New Roman"/>
        </w:rPr>
        <w:t xml:space="preserve"> W ramach inwestycji będzie prowadzony proces unieszkodliwiania D10</w:t>
      </w:r>
      <w:r w:rsidR="00B45565">
        <w:rPr>
          <w:rFonts w:cs="Times New Roman"/>
        </w:rPr>
        <w:t xml:space="preserve"> (przekształcanie termiczne na lądzie)</w:t>
      </w:r>
      <w:r w:rsidR="007B2674" w:rsidRPr="007B2674">
        <w:rPr>
          <w:rFonts w:cs="Times New Roman"/>
        </w:rPr>
        <w:t xml:space="preserve">. </w:t>
      </w:r>
      <w:r w:rsidR="00B77F20" w:rsidRPr="007B2674">
        <w:rPr>
          <w:rFonts w:cs="Times New Roman"/>
        </w:rPr>
        <w:t xml:space="preserve"> W instalacji będą unieszkodliwiane odpady </w:t>
      </w:r>
      <w:r w:rsidR="00C54D4B">
        <w:rPr>
          <w:rFonts w:cs="Times New Roman"/>
        </w:rPr>
        <w:t xml:space="preserve">głównie </w:t>
      </w:r>
      <w:r w:rsidR="00B77F20" w:rsidRPr="007B2674">
        <w:rPr>
          <w:rFonts w:cs="Times New Roman"/>
        </w:rPr>
        <w:t>z tere</w:t>
      </w:r>
      <w:r w:rsidR="00C54D4B">
        <w:rPr>
          <w:rFonts w:cs="Times New Roman"/>
        </w:rPr>
        <w:t>nu województwa świętokrzyskiego</w:t>
      </w:r>
      <w:r w:rsidR="00B77F20" w:rsidRPr="007B2674">
        <w:rPr>
          <w:rFonts w:cs="Times New Roman"/>
        </w:rPr>
        <w:t xml:space="preserve">. Przyjęte odpady </w:t>
      </w:r>
      <w:r w:rsidR="00F55A28">
        <w:rPr>
          <w:rFonts w:cs="Times New Roman"/>
        </w:rPr>
        <w:t xml:space="preserve">niebezpieczne, w tym </w:t>
      </w:r>
      <w:r w:rsidR="00B77F20" w:rsidRPr="007B2674">
        <w:rPr>
          <w:rFonts w:cs="Times New Roman"/>
        </w:rPr>
        <w:t>medyczne będą magazynowane w szczelnie zamkniętych pojemnikach, które będą przechowywane w budynku chłodni. Otwieranie pojemników będzie prowadzone automatycznie w instalacji w sposób ograniczający emisję zapachów. Wszystkie procesy prowadzone z odpadami będą prowadzone wewnątrz budynków. Instalacja zostanie wyposażona w filtry ograniczające emisję zanieczyszczeń do minimum. Energia cieplna wytworzona podczas spalania odpadów zostanie wykorzystana do wytworzenia pary, która będzie zasilała silnik parowy produkujący energię elektryczną o mocy</w:t>
      </w:r>
      <w:r w:rsidR="00C54D4B">
        <w:rPr>
          <w:rFonts w:cs="Times New Roman"/>
        </w:rPr>
        <w:t xml:space="preserve"> około</w:t>
      </w:r>
      <w:r w:rsidR="00B77F20" w:rsidRPr="007B2674">
        <w:rPr>
          <w:rFonts w:cs="Times New Roman"/>
        </w:rPr>
        <w:t xml:space="preserve"> 0,2 MWe. Wytworzona energia elektryczna będzie </w:t>
      </w:r>
      <w:r w:rsidR="003442D9">
        <w:rPr>
          <w:rFonts w:cs="Times New Roman"/>
        </w:rPr>
        <w:t xml:space="preserve">zużywana na potrzeby własne, a ewentualna nadwyżka będzie sprzedawana. </w:t>
      </w:r>
      <w:r w:rsidR="00B77F20" w:rsidRPr="007B2674">
        <w:rPr>
          <w:rFonts w:cs="Times New Roman"/>
        </w:rPr>
        <w:t xml:space="preserve">Para po przejściu przez silnik parowy będzie doprowadzana do </w:t>
      </w:r>
      <w:r w:rsidR="00F55A28">
        <w:rPr>
          <w:rFonts w:cs="Times New Roman"/>
        </w:rPr>
        <w:t>trzech</w:t>
      </w:r>
      <w:r w:rsidR="00B77F20" w:rsidRPr="007B2674">
        <w:rPr>
          <w:rFonts w:cs="Times New Roman"/>
        </w:rPr>
        <w:t xml:space="preserve"> suszarni </w:t>
      </w:r>
      <w:r w:rsidR="00F55A28">
        <w:rPr>
          <w:rFonts w:cs="Times New Roman"/>
        </w:rPr>
        <w:t xml:space="preserve">taśmowej, </w:t>
      </w:r>
      <w:r w:rsidR="00B77F20" w:rsidRPr="007B2674">
        <w:rPr>
          <w:rFonts w:cs="Times New Roman"/>
        </w:rPr>
        <w:t xml:space="preserve">fluidalnej i ślimakowej w których będzie prowadzony proces suszenia biomasy, osadów ściekowych lub masy pofermentacyjnej. Biomasa oraz odpady przeznaczone do suszenia będą dowożone na teren inwestycji z zewnątrz (z </w:t>
      </w:r>
      <w:r w:rsidR="00B77F20" w:rsidRPr="007B2674">
        <w:rPr>
          <w:rFonts w:cs="Times New Roman"/>
        </w:rPr>
        <w:lastRenderedPageBreak/>
        <w:t>innych zakładów, oczyszczalni ścieków, biogazowni). Magazynowanie materiału do suszenia będzie prowadzone wewnątrz budynku w silosach z uszczelnioną powierzchnią</w:t>
      </w:r>
      <w:r w:rsidR="007B2674" w:rsidRPr="007B2674">
        <w:rPr>
          <w:rFonts w:cs="Times New Roman"/>
        </w:rPr>
        <w:t xml:space="preserve">. Wysuszona biomasa (w tym odpady) będzie następnie peletowana i przekazywana do dalszego odzysku w procesie R1 prowadzonego przez inne podmioty posiadające niezbędne zezwolenia w tym  zakresie. Proces suszenia oraz peletowania będzie procesem odzysku R12 i będzie w całości przebiegał wewnątrz budynku. </w:t>
      </w:r>
      <w:r w:rsidR="007B2674">
        <w:rPr>
          <w:rFonts w:cs="Times New Roman"/>
        </w:rPr>
        <w:t xml:space="preserve">Proces peletowania, z uwagi na brak konieczności rozdrabniania materiału nie będzie źródłem emisji pyłu i będzie prowadzony w oparciu o prasę hydrauliczną (brykieciarkę/peletownicę hydrauliczną). Przewidywany czas pracy obu suszarni wyniesie około 8000 h/rok. Łączna wydajność </w:t>
      </w:r>
      <w:r w:rsidR="00F55A28">
        <w:rPr>
          <w:rFonts w:cs="Times New Roman"/>
        </w:rPr>
        <w:t>suszarni wyniesie około 3</w:t>
      </w:r>
      <w:r w:rsidR="007B2674">
        <w:rPr>
          <w:rFonts w:cs="Times New Roman"/>
        </w:rPr>
        <w:t xml:space="preserve"> Mg</w:t>
      </w:r>
      <w:r w:rsidR="00F55A28">
        <w:rPr>
          <w:rFonts w:cs="Times New Roman"/>
        </w:rPr>
        <w:t xml:space="preserve">/h </w:t>
      </w:r>
      <w:r w:rsidR="007B2674">
        <w:rPr>
          <w:rFonts w:cs="Times New Roman"/>
        </w:rPr>
        <w:t>biomasy (np. trocin)</w:t>
      </w:r>
      <w:r w:rsidR="00F55A28">
        <w:rPr>
          <w:rFonts w:cs="Times New Roman"/>
        </w:rPr>
        <w:t xml:space="preserve"> lub masy pofermentacyjnej</w:t>
      </w:r>
      <w:r w:rsidR="007B2674">
        <w:rPr>
          <w:rFonts w:cs="Times New Roman"/>
        </w:rPr>
        <w:t xml:space="preserve"> </w:t>
      </w:r>
      <w:r w:rsidR="00F55A28">
        <w:rPr>
          <w:rFonts w:cs="Times New Roman"/>
        </w:rPr>
        <w:t>lub</w:t>
      </w:r>
      <w:r w:rsidR="007B2674">
        <w:rPr>
          <w:rFonts w:cs="Times New Roman"/>
        </w:rPr>
        <w:t xml:space="preserve"> osadów ścieków.</w:t>
      </w:r>
    </w:p>
    <w:p w:rsidR="00214376" w:rsidRPr="00AE55E1" w:rsidRDefault="00214376" w:rsidP="00C56391">
      <w:pPr>
        <w:pStyle w:val="Nagwek2"/>
        <w:numPr>
          <w:ilvl w:val="1"/>
          <w:numId w:val="1"/>
        </w:numPr>
        <w:jc w:val="both"/>
        <w:rPr>
          <w:rFonts w:asciiTheme="minorHAnsi" w:hAnsiTheme="minorHAnsi" w:cs="Times New Roman"/>
          <w:color w:val="auto"/>
        </w:rPr>
      </w:pPr>
      <w:r w:rsidRPr="00AE55E1">
        <w:rPr>
          <w:rFonts w:asciiTheme="minorHAnsi" w:hAnsiTheme="minorHAnsi" w:cs="Times New Roman"/>
          <w:color w:val="auto"/>
        </w:rPr>
        <w:t xml:space="preserve"> </w:t>
      </w:r>
      <w:bookmarkStart w:id="22" w:name="_Toc445724485"/>
      <w:r w:rsidRPr="00AE55E1">
        <w:rPr>
          <w:rFonts w:asciiTheme="minorHAnsi" w:hAnsiTheme="minorHAnsi" w:cs="Times New Roman"/>
          <w:color w:val="auto"/>
        </w:rPr>
        <w:t>Warunki użytkowania terenu w fazie likwidacji.</w:t>
      </w:r>
      <w:bookmarkEnd w:id="22"/>
    </w:p>
    <w:p w:rsidR="00214376" w:rsidRPr="00AE55E1" w:rsidRDefault="00190D91" w:rsidP="00F0380B">
      <w:pPr>
        <w:spacing w:before="240"/>
        <w:ind w:firstLine="360"/>
        <w:jc w:val="both"/>
        <w:rPr>
          <w:rFonts w:cs="Times New Roman"/>
        </w:rPr>
      </w:pPr>
      <w:r w:rsidRPr="00AE55E1">
        <w:rPr>
          <w:rFonts w:cs="Times New Roman"/>
        </w:rPr>
        <w:tab/>
      </w:r>
      <w:r w:rsidR="003442D9">
        <w:rPr>
          <w:rFonts w:cs="Times New Roman"/>
        </w:rPr>
        <w:t>Ewentualna</w:t>
      </w:r>
      <w:r w:rsidR="00214376" w:rsidRPr="00AE55E1">
        <w:rPr>
          <w:rFonts w:cs="Times New Roman"/>
        </w:rPr>
        <w:t xml:space="preserve"> </w:t>
      </w:r>
      <w:r w:rsidR="007B2674" w:rsidRPr="00AE55E1">
        <w:rPr>
          <w:rFonts w:cs="Times New Roman"/>
        </w:rPr>
        <w:t>likwidacja inwestycji będzie polegała na unieszkodliwieniu i przetworzeniu wszystkich zmagazynowanych odpadów i biomasy. Następnie na demontażu urządzeń i ich odsprzedaniu do innych zak</w:t>
      </w:r>
      <w:r w:rsidR="00AE55E1" w:rsidRPr="00AE55E1">
        <w:rPr>
          <w:rFonts w:cs="Times New Roman"/>
        </w:rPr>
        <w:t xml:space="preserve">ładów lub w przypadku braku takiej możliwości przekazaniu do wyspecjalizowanej firmy zewnętrznej jako odpady w celu odzysku i unieszkodliwienia. Budynki oraz infrastruktura zostaną rozebrane, a teren zostanie przywrócony do pierwotnego sposobu użytkowania pola uprawne lub zostanie wykorzystany do innej działalności przemysłowej.  </w:t>
      </w:r>
    </w:p>
    <w:p w:rsidR="00E76A40" w:rsidRPr="0053080F" w:rsidRDefault="00195480" w:rsidP="004C5825">
      <w:pPr>
        <w:pStyle w:val="Nagwek2"/>
        <w:numPr>
          <w:ilvl w:val="1"/>
          <w:numId w:val="1"/>
        </w:numPr>
        <w:spacing w:before="240"/>
        <w:jc w:val="both"/>
        <w:rPr>
          <w:rFonts w:asciiTheme="minorHAnsi" w:hAnsiTheme="minorHAnsi" w:cs="Times New Roman"/>
          <w:color w:val="auto"/>
        </w:rPr>
      </w:pPr>
      <w:bookmarkStart w:id="23" w:name="_Toc445724486"/>
      <w:r w:rsidRPr="0053080F">
        <w:rPr>
          <w:rFonts w:asciiTheme="minorHAnsi" w:hAnsiTheme="minorHAnsi" w:cs="Times New Roman"/>
          <w:color w:val="auto"/>
        </w:rPr>
        <w:t>Główne cechy charakterystyczne proces</w:t>
      </w:r>
      <w:r w:rsidR="00CA0BB6" w:rsidRPr="0053080F">
        <w:rPr>
          <w:rFonts w:asciiTheme="minorHAnsi" w:hAnsiTheme="minorHAnsi" w:cs="Times New Roman"/>
          <w:color w:val="auto"/>
        </w:rPr>
        <w:t>u</w:t>
      </w:r>
      <w:r w:rsidRPr="0053080F">
        <w:rPr>
          <w:rFonts w:asciiTheme="minorHAnsi" w:hAnsiTheme="minorHAnsi" w:cs="Times New Roman"/>
          <w:color w:val="auto"/>
        </w:rPr>
        <w:t>.</w:t>
      </w:r>
      <w:bookmarkEnd w:id="23"/>
    </w:p>
    <w:p w:rsidR="00AD72B5" w:rsidRPr="0053080F" w:rsidRDefault="00CA0BB6" w:rsidP="00C56391">
      <w:pPr>
        <w:pStyle w:val="Nagwek3"/>
        <w:numPr>
          <w:ilvl w:val="2"/>
          <w:numId w:val="1"/>
        </w:numPr>
        <w:spacing w:before="240"/>
        <w:jc w:val="both"/>
        <w:rPr>
          <w:rFonts w:asciiTheme="minorHAnsi" w:hAnsiTheme="minorHAnsi" w:cs="Times New Roman"/>
        </w:rPr>
      </w:pPr>
      <w:bookmarkStart w:id="24" w:name="_Toc445724487"/>
      <w:r w:rsidRPr="0053080F">
        <w:rPr>
          <w:rFonts w:asciiTheme="minorHAnsi" w:hAnsiTheme="minorHAnsi" w:cs="Times New Roman"/>
        </w:rPr>
        <w:t>Schemat i opis zastosowanej technologii</w:t>
      </w:r>
      <w:r w:rsidR="00AD72B5" w:rsidRPr="0053080F">
        <w:rPr>
          <w:rFonts w:asciiTheme="minorHAnsi" w:hAnsiTheme="minorHAnsi" w:cs="Times New Roman"/>
        </w:rPr>
        <w:t>.</w:t>
      </w:r>
      <w:bookmarkEnd w:id="24"/>
    </w:p>
    <w:p w:rsidR="0053080F" w:rsidRPr="0053080F" w:rsidRDefault="0053080F" w:rsidP="0053080F">
      <w:pPr>
        <w:spacing w:before="240"/>
        <w:rPr>
          <w:b/>
          <w:u w:val="single"/>
        </w:rPr>
      </w:pPr>
      <w:r w:rsidRPr="0053080F">
        <w:rPr>
          <w:b/>
          <w:u w:val="single"/>
        </w:rPr>
        <w:t xml:space="preserve">Instalacja do </w:t>
      </w:r>
      <w:r>
        <w:rPr>
          <w:b/>
          <w:u w:val="single"/>
        </w:rPr>
        <w:t>termicznego przekształcania</w:t>
      </w:r>
      <w:r w:rsidRPr="0053080F">
        <w:rPr>
          <w:b/>
          <w:u w:val="single"/>
        </w:rPr>
        <w:t xml:space="preserve"> odpadów</w:t>
      </w:r>
      <w:r w:rsidR="00C54D4B">
        <w:rPr>
          <w:b/>
          <w:u w:val="single"/>
        </w:rPr>
        <w:t xml:space="preserve"> niebezpiecznych w tym</w:t>
      </w:r>
      <w:r w:rsidRPr="0053080F">
        <w:rPr>
          <w:b/>
          <w:u w:val="single"/>
        </w:rPr>
        <w:t xml:space="preserve"> medycznych.</w:t>
      </w:r>
    </w:p>
    <w:p w:rsidR="0053080F" w:rsidRPr="00164D88" w:rsidRDefault="0053080F" w:rsidP="0053080F">
      <w:pPr>
        <w:spacing w:after="0"/>
        <w:ind w:firstLine="360"/>
        <w:jc w:val="both"/>
        <w:rPr>
          <w:rFonts w:eastAsia="Andale Sans UI"/>
          <w:lang w:eastAsia="ar-SA"/>
        </w:rPr>
      </w:pPr>
      <w:r w:rsidRPr="00164D88">
        <w:rPr>
          <w:rFonts w:eastAsia="Andale Sans UI"/>
          <w:lang w:eastAsia="ar-SA"/>
        </w:rPr>
        <w:t xml:space="preserve">Kompletny ciąg technologiczny spalarni tworzą poniższe urządzenia: </w:t>
      </w:r>
    </w:p>
    <w:p w:rsidR="0053080F" w:rsidRPr="0053080F" w:rsidRDefault="002F5110" w:rsidP="0053080F">
      <w:pPr>
        <w:pStyle w:val="Akapitzlist"/>
        <w:numPr>
          <w:ilvl w:val="0"/>
          <w:numId w:val="45"/>
        </w:numPr>
        <w:spacing w:after="0"/>
        <w:jc w:val="both"/>
        <w:rPr>
          <w:rFonts w:eastAsia="Times New Roman"/>
          <w:lang w:eastAsia="ar-SA"/>
        </w:rPr>
      </w:pPr>
      <w:r>
        <w:rPr>
          <w:rFonts w:eastAsia="Andale Sans UI"/>
          <w:lang w:eastAsia="ar-SA"/>
        </w:rPr>
        <w:t>automatyczny załadunek odpadów do pieca</w:t>
      </w:r>
      <w:r w:rsidR="0053080F" w:rsidRPr="0053080F">
        <w:rPr>
          <w:rFonts w:eastAsia="Andale Sans UI"/>
          <w:lang w:eastAsia="ar-SA"/>
        </w:rPr>
        <w:t xml:space="preserve">. </w:t>
      </w:r>
    </w:p>
    <w:p w:rsidR="0053080F" w:rsidRPr="0053080F" w:rsidRDefault="0053080F" w:rsidP="0053080F">
      <w:pPr>
        <w:pStyle w:val="Akapitzlist"/>
        <w:numPr>
          <w:ilvl w:val="0"/>
          <w:numId w:val="45"/>
        </w:numPr>
        <w:spacing w:after="0"/>
        <w:jc w:val="both"/>
        <w:rPr>
          <w:rFonts w:eastAsia="Times New Roman"/>
          <w:lang w:eastAsia="ar-SA"/>
        </w:rPr>
      </w:pPr>
      <w:r w:rsidRPr="0053080F">
        <w:rPr>
          <w:rFonts w:eastAsia="Times New Roman"/>
          <w:lang w:eastAsia="ar-SA"/>
        </w:rPr>
        <w:t>piec z obrotową komorą do spalania odpadów, z komorą odpopielania, z komorą dopalania gazów i z kominem awaryjnym (by-pass), z szafą sterowniczą i pulpitem operatora</w:t>
      </w:r>
    </w:p>
    <w:p w:rsidR="0053080F" w:rsidRPr="0053080F" w:rsidRDefault="002F5110" w:rsidP="0053080F">
      <w:pPr>
        <w:pStyle w:val="Akapitzlist"/>
        <w:numPr>
          <w:ilvl w:val="0"/>
          <w:numId w:val="45"/>
        </w:numPr>
        <w:spacing w:after="0"/>
        <w:jc w:val="both"/>
        <w:rPr>
          <w:rFonts w:eastAsia="Andale Sans UI"/>
          <w:lang w:eastAsia="ar-SA"/>
        </w:rPr>
      </w:pPr>
      <w:r>
        <w:rPr>
          <w:rFonts w:eastAsia="Andale Sans UI"/>
          <w:lang w:eastAsia="ar-SA"/>
        </w:rPr>
        <w:t>automatyczne usuwanie</w:t>
      </w:r>
      <w:r w:rsidR="0053080F" w:rsidRPr="0053080F">
        <w:rPr>
          <w:rFonts w:eastAsia="Andale Sans UI"/>
          <w:lang w:eastAsia="ar-SA"/>
        </w:rPr>
        <w:t xml:space="preserve"> popiołów z pieca, szczelnie osłoniętym transporterem do kontenera (pojemnika) ustawionego w pomieszczeniu spalarni,</w:t>
      </w:r>
    </w:p>
    <w:p w:rsidR="0053080F" w:rsidRPr="0053080F" w:rsidRDefault="0053080F" w:rsidP="0053080F">
      <w:pPr>
        <w:pStyle w:val="Akapitzlist"/>
        <w:numPr>
          <w:ilvl w:val="0"/>
          <w:numId w:val="45"/>
        </w:numPr>
        <w:spacing w:after="0"/>
        <w:jc w:val="both"/>
        <w:rPr>
          <w:rFonts w:eastAsia="Times New Roman"/>
          <w:lang w:eastAsia="ar-SA"/>
        </w:rPr>
      </w:pPr>
      <w:r w:rsidRPr="0053080F">
        <w:rPr>
          <w:rFonts w:eastAsia="Andale Sans UI"/>
          <w:lang w:eastAsia="ar-SA"/>
        </w:rPr>
        <w:t>rekuperator parowy,</w:t>
      </w:r>
    </w:p>
    <w:p w:rsidR="0053080F" w:rsidRPr="0053080F" w:rsidRDefault="0053080F" w:rsidP="0053080F">
      <w:pPr>
        <w:pStyle w:val="Akapitzlist"/>
        <w:numPr>
          <w:ilvl w:val="0"/>
          <w:numId w:val="45"/>
        </w:numPr>
        <w:spacing w:after="0"/>
        <w:jc w:val="both"/>
        <w:rPr>
          <w:rFonts w:eastAsia="Andale Sans UI"/>
          <w:lang w:eastAsia="ar-SA"/>
        </w:rPr>
      </w:pPr>
      <w:r w:rsidRPr="0053080F">
        <w:rPr>
          <w:rFonts w:eastAsia="Andale Sans UI"/>
          <w:lang w:eastAsia="ar-SA"/>
        </w:rPr>
        <w:t xml:space="preserve">stacja oczyszczania spalin typu suchego </w:t>
      </w:r>
      <w:r w:rsidRPr="0053080F">
        <w:rPr>
          <w:rFonts w:eastAsia="Times New Roman"/>
          <w:lang w:eastAsia="ar-SA"/>
        </w:rPr>
        <w:t>z automatycznym dozowaniem środków neutralizujących</w:t>
      </w:r>
    </w:p>
    <w:p w:rsidR="0053080F" w:rsidRPr="0053080F" w:rsidRDefault="0053080F" w:rsidP="0053080F">
      <w:pPr>
        <w:pStyle w:val="Akapitzlist"/>
        <w:numPr>
          <w:ilvl w:val="0"/>
          <w:numId w:val="45"/>
        </w:numPr>
        <w:spacing w:after="0"/>
        <w:jc w:val="both"/>
        <w:rPr>
          <w:rFonts w:eastAsia="Andale Sans UI"/>
          <w:lang w:eastAsia="ar-SA"/>
        </w:rPr>
      </w:pPr>
      <w:r w:rsidRPr="0053080F">
        <w:rPr>
          <w:rFonts w:eastAsia="Andale Sans UI"/>
          <w:lang w:eastAsia="ar-SA"/>
        </w:rPr>
        <w:t>urządzenie do ciągłego pomiaru emisji z instalacji do powietrza,</w:t>
      </w:r>
    </w:p>
    <w:p w:rsidR="0053080F" w:rsidRPr="008A452D" w:rsidRDefault="0053080F" w:rsidP="0053080F">
      <w:pPr>
        <w:pStyle w:val="Akapitzlist"/>
        <w:numPr>
          <w:ilvl w:val="0"/>
          <w:numId w:val="45"/>
        </w:numPr>
        <w:spacing w:after="0"/>
        <w:jc w:val="both"/>
        <w:rPr>
          <w:rFonts w:eastAsia="Andale Sans UI"/>
          <w:lang w:eastAsia="ar-SA"/>
        </w:rPr>
      </w:pPr>
      <w:r w:rsidRPr="0053080F">
        <w:rPr>
          <w:rFonts w:eastAsia="Andale Sans UI"/>
          <w:lang w:eastAsia="ar-SA"/>
        </w:rPr>
        <w:t>komin wylotowy spalin.</w:t>
      </w:r>
    </w:p>
    <w:p w:rsidR="0053080F" w:rsidRPr="008A452D" w:rsidRDefault="0053080F" w:rsidP="008A452D">
      <w:pPr>
        <w:spacing w:before="240" w:after="0"/>
        <w:ind w:firstLine="360"/>
        <w:jc w:val="both"/>
        <w:rPr>
          <w:rFonts w:eastAsia="Andale Sans UI"/>
          <w:lang w:eastAsia="ar-SA"/>
        </w:rPr>
      </w:pPr>
      <w:r w:rsidRPr="00164D88">
        <w:rPr>
          <w:rFonts w:eastAsia="Andale Sans UI"/>
          <w:lang w:eastAsia="ar-SA"/>
        </w:rPr>
        <w:t xml:space="preserve">Cały proces technologiczny (producent - francuska firmy ATI) jest w pełni zautomatyzowany. Sterowanie, monitorowanie i nadzorowanie odbywa się z użyciem programatora i aparatury kontrolno-pomiarowej znajdującej się w szafie sterowniczej i pulpicie operatora. </w:t>
      </w:r>
    </w:p>
    <w:p w:rsidR="0053080F" w:rsidRPr="00164D88" w:rsidRDefault="0053080F" w:rsidP="008A452D">
      <w:pPr>
        <w:spacing w:before="240" w:after="0"/>
        <w:jc w:val="both"/>
        <w:rPr>
          <w:rFonts w:eastAsia="Andale Sans UI"/>
          <w:b/>
          <w:lang w:eastAsia="ar-SA"/>
        </w:rPr>
      </w:pPr>
      <w:r w:rsidRPr="00164D88">
        <w:rPr>
          <w:rFonts w:eastAsia="Andale Sans UI"/>
          <w:b/>
          <w:lang w:eastAsia="ar-SA"/>
        </w:rPr>
        <w:t>Załadunek odpadów do pieca</w:t>
      </w:r>
    </w:p>
    <w:p w:rsidR="0053080F" w:rsidRPr="00164D88" w:rsidRDefault="0053080F" w:rsidP="008A452D">
      <w:pPr>
        <w:spacing w:before="240" w:after="0"/>
        <w:ind w:firstLine="708"/>
        <w:jc w:val="both"/>
        <w:rPr>
          <w:rFonts w:eastAsia="Andale Sans UI"/>
          <w:lang w:eastAsia="ar-SA"/>
        </w:rPr>
      </w:pPr>
      <w:r w:rsidRPr="00164D88">
        <w:rPr>
          <w:rFonts w:eastAsia="Andale Sans UI"/>
          <w:lang w:eastAsia="ar-SA"/>
        </w:rPr>
        <w:t>Odpady przyjmowane do unieszkodliwienia</w:t>
      </w:r>
      <w:r w:rsidRPr="00164D88">
        <w:rPr>
          <w:rFonts w:eastAsia="Times New Roman"/>
          <w:lang w:eastAsia="ar-SA"/>
        </w:rPr>
        <w:t xml:space="preserve"> będą opakowane szczelnie w worki foliowe jednorazowego użytku</w:t>
      </w:r>
      <w:r w:rsidRPr="00164D88">
        <w:rPr>
          <w:rFonts w:eastAsia="Andale Sans UI"/>
          <w:lang w:eastAsia="ar-SA"/>
        </w:rPr>
        <w:t xml:space="preserve">. Masa odpadów przyjmowanych do </w:t>
      </w:r>
      <w:r w:rsidR="002F5110">
        <w:rPr>
          <w:rFonts w:eastAsia="Andale Sans UI"/>
          <w:lang w:eastAsia="ar-SA"/>
        </w:rPr>
        <w:t>unieszkodliwienia będzie ważona</w:t>
      </w:r>
      <w:r w:rsidRPr="00164D88">
        <w:rPr>
          <w:rFonts w:eastAsia="Andale Sans UI"/>
          <w:lang w:eastAsia="ar-SA"/>
        </w:rPr>
        <w:t>. Z magazynu odpady trafiać będą bezpośrednio do pieca.</w:t>
      </w:r>
      <w:r w:rsidR="002F5110">
        <w:rPr>
          <w:rFonts w:eastAsia="Andale Sans UI"/>
          <w:lang w:eastAsia="ar-SA"/>
        </w:rPr>
        <w:t xml:space="preserve"> Do załadunku do pieca odpadów, opakowanych szczelnie w worki foliowe jednorazowego użytku, wykorzystywane będą kontenery o </w:t>
      </w:r>
      <w:r w:rsidR="002F5110">
        <w:rPr>
          <w:rFonts w:eastAsia="Andale Sans UI"/>
          <w:lang w:eastAsia="ar-SA"/>
        </w:rPr>
        <w:lastRenderedPageBreak/>
        <w:t>pojemności 1100 litrów.</w:t>
      </w:r>
      <w:r w:rsidRPr="00164D88">
        <w:rPr>
          <w:rFonts w:eastAsia="Andale Sans UI"/>
          <w:lang w:eastAsia="ar-SA"/>
        </w:rPr>
        <w:t xml:space="preserve"> Obsługa personelu technicznego będzie polegała na podczepieniu kontenera z odpadami w ramionach chwytaka windy kontenerowej, automatycznego załadunku odpadów i odstawieniu pustego kontenera do myjni. Po wciśnięciu przycisku „Start” otwarta zostaje komora załadunkowa i następuje zsyp odpadów z kontenera do komory załadunkowej, po zamknięciu komory otwierają się wrota gilotynowe (które </w:t>
      </w:r>
      <w:r>
        <w:rPr>
          <w:rFonts w:eastAsia="Andale Sans UI"/>
          <w:lang w:eastAsia="ar-SA"/>
        </w:rPr>
        <w:t>oddzielają</w:t>
      </w:r>
      <w:r w:rsidRPr="00164D88">
        <w:rPr>
          <w:rFonts w:eastAsia="Andale Sans UI"/>
          <w:lang w:eastAsia="ar-SA"/>
        </w:rPr>
        <w:t xml:space="preserve"> komorę załadunkową</w:t>
      </w:r>
      <w:r>
        <w:rPr>
          <w:rFonts w:eastAsia="Andale Sans UI"/>
          <w:lang w:eastAsia="ar-SA"/>
        </w:rPr>
        <w:t xml:space="preserve"> od komory spalania</w:t>
      </w:r>
      <w:r w:rsidRPr="00164D88">
        <w:rPr>
          <w:rFonts w:eastAsia="Andale Sans UI"/>
          <w:lang w:eastAsia="ar-SA"/>
        </w:rPr>
        <w:t>) i odpady wsuwane są popychaczem do obrotowej komory spalania. Po zamknięciu wrót gilotynowych rozpoczyna się proces termicznego przekształcania odpadów.</w:t>
      </w:r>
    </w:p>
    <w:p w:rsidR="0053080F" w:rsidRPr="00164D88" w:rsidRDefault="008A452D" w:rsidP="008A452D">
      <w:pPr>
        <w:spacing w:before="240" w:after="0"/>
        <w:ind w:firstLine="708"/>
        <w:jc w:val="both"/>
        <w:rPr>
          <w:rFonts w:eastAsia="Andale Sans UI"/>
          <w:lang w:eastAsia="ar-SA"/>
        </w:rPr>
      </w:pPr>
      <w:r>
        <w:rPr>
          <w:rFonts w:eastAsia="Andale Sans UI"/>
          <w:lang w:eastAsia="ar-SA"/>
        </w:rPr>
        <w:t>Załadunek odpadów odbywa się w</w:t>
      </w:r>
      <w:r w:rsidR="0053080F" w:rsidRPr="00164D88">
        <w:rPr>
          <w:rFonts w:eastAsia="Andale Sans UI"/>
          <w:lang w:eastAsia="ar-SA"/>
        </w:rPr>
        <w:t xml:space="preserve"> sposób cykliczny, obsługa spalarni informowana jest za pomocą sygnału świetlnego i dźwiękowego o zakończeniu cyklu spalania i możliwości załadowania pieca ponownie. W przypadku awarii następuje automatyczna blokada załadunku odpadów do pieca.</w:t>
      </w:r>
    </w:p>
    <w:p w:rsidR="0053080F" w:rsidRPr="00164D88" w:rsidRDefault="0053080F" w:rsidP="008A452D">
      <w:pPr>
        <w:spacing w:before="240" w:after="0"/>
        <w:jc w:val="both"/>
        <w:rPr>
          <w:rFonts w:eastAsia="Andale Sans UI"/>
          <w:b/>
          <w:lang w:eastAsia="ar-SA"/>
        </w:rPr>
      </w:pPr>
      <w:r w:rsidRPr="00164D88">
        <w:rPr>
          <w:rFonts w:eastAsia="Andale Sans UI"/>
          <w:b/>
          <w:lang w:eastAsia="ar-SA"/>
        </w:rPr>
        <w:t>Spalanie odpadów w piecu</w:t>
      </w:r>
    </w:p>
    <w:p w:rsidR="0053080F" w:rsidRPr="00164D88" w:rsidRDefault="0053080F" w:rsidP="008A452D">
      <w:pPr>
        <w:spacing w:before="240" w:after="0"/>
        <w:ind w:firstLine="708"/>
        <w:jc w:val="both"/>
        <w:rPr>
          <w:rFonts w:eastAsia="Andale Sans UI"/>
          <w:lang w:eastAsia="ar-SA"/>
        </w:rPr>
      </w:pPr>
      <w:r w:rsidRPr="00164D88">
        <w:rPr>
          <w:rFonts w:eastAsia="Andale Sans UI"/>
          <w:lang w:eastAsia="ar-SA"/>
        </w:rPr>
        <w:t>Proces termicznego przekształcania odpadów w spalarni ATI przebiega dwuetapowo:</w:t>
      </w:r>
    </w:p>
    <w:p w:rsidR="0053080F" w:rsidRPr="008A452D" w:rsidRDefault="0053080F" w:rsidP="008A452D">
      <w:pPr>
        <w:pStyle w:val="Akapitzlist"/>
        <w:numPr>
          <w:ilvl w:val="0"/>
          <w:numId w:val="46"/>
        </w:numPr>
        <w:spacing w:after="0"/>
        <w:jc w:val="both"/>
        <w:rPr>
          <w:rFonts w:eastAsia="Andale Sans UI"/>
          <w:lang w:eastAsia="ar-SA"/>
        </w:rPr>
      </w:pPr>
      <w:r w:rsidRPr="008A452D">
        <w:rPr>
          <w:rFonts w:eastAsia="Andale Sans UI"/>
          <w:bCs/>
          <w:lang w:eastAsia="ar-SA"/>
        </w:rPr>
        <w:t>Pierwszy etap</w:t>
      </w:r>
      <w:r w:rsidRPr="008A452D">
        <w:rPr>
          <w:rFonts w:eastAsia="Andale Sans UI"/>
          <w:lang w:eastAsia="ar-SA"/>
        </w:rPr>
        <w:t xml:space="preserve"> ma miejsce w obrotowej komorze spalania odpadów, etap ten polega rozpadzie odpadów na produkty stałe (</w:t>
      </w:r>
      <w:r w:rsidR="00F84E28">
        <w:rPr>
          <w:rFonts w:eastAsia="Andale Sans UI"/>
          <w:lang w:eastAsia="ar-SA"/>
        </w:rPr>
        <w:t xml:space="preserve">żużle i </w:t>
      </w:r>
      <w:r w:rsidRPr="008A452D">
        <w:rPr>
          <w:rFonts w:eastAsia="Andale Sans UI"/>
          <w:lang w:eastAsia="ar-SA"/>
        </w:rPr>
        <w:t>popioły</w:t>
      </w:r>
      <w:r w:rsidR="00F84E28">
        <w:rPr>
          <w:rFonts w:eastAsia="Andale Sans UI"/>
          <w:lang w:eastAsia="ar-SA"/>
        </w:rPr>
        <w:t xml:space="preserve"> paleniskowe</w:t>
      </w:r>
      <w:r w:rsidRPr="008A452D">
        <w:rPr>
          <w:rFonts w:eastAsia="Andale Sans UI"/>
          <w:lang w:eastAsia="ar-SA"/>
        </w:rPr>
        <w:t xml:space="preserve">) i produkty gazowe. Komora spalania wyposażona jest w palnik sterowany czujką temperaturową, dzięki czemu zagwarantowane jest utrzymanie odpowiedniej, wymaganej przepisami temperatury. W związku z tym, że piec wykonuje ruch obrotowy i tego, że jest pochylony odpad przesuwa się w kierunku dolnej części pieca, w której zlokalizowana jest komora dopalania gazów spalinowych i lej spustowy. </w:t>
      </w:r>
      <w:r w:rsidR="00F84E28">
        <w:rPr>
          <w:rFonts w:eastAsia="Andale Sans UI"/>
          <w:lang w:eastAsia="ar-SA"/>
        </w:rPr>
        <w:t>Żużle i p</w:t>
      </w:r>
      <w:r w:rsidRPr="008A452D">
        <w:rPr>
          <w:rFonts w:eastAsia="Andale Sans UI"/>
          <w:lang w:eastAsia="ar-SA"/>
        </w:rPr>
        <w:t>opioły z pieca usuwane są przez lej do komory odpopielania, a produkty gazowe przechodzą do komory dopalania gazów spalinowych.</w:t>
      </w:r>
      <w:r w:rsidR="0019741C">
        <w:rPr>
          <w:rFonts w:eastAsia="Andale Sans UI"/>
          <w:lang w:eastAsia="ar-SA"/>
        </w:rPr>
        <w:t xml:space="preserve"> </w:t>
      </w:r>
    </w:p>
    <w:p w:rsidR="0053080F" w:rsidRPr="008A452D" w:rsidRDefault="0053080F" w:rsidP="0053080F">
      <w:pPr>
        <w:pStyle w:val="Akapitzlist"/>
        <w:numPr>
          <w:ilvl w:val="0"/>
          <w:numId w:val="46"/>
        </w:numPr>
        <w:spacing w:after="0"/>
        <w:jc w:val="both"/>
        <w:rPr>
          <w:rFonts w:eastAsia="Andale Sans UI"/>
          <w:lang w:eastAsia="ar-SA"/>
        </w:rPr>
      </w:pPr>
      <w:r w:rsidRPr="008A452D">
        <w:rPr>
          <w:rFonts w:eastAsia="Andale Sans UI"/>
          <w:lang w:eastAsia="ar-SA"/>
        </w:rPr>
        <w:t xml:space="preserve">Drugi etap procesu termicznego przekształcania odpadów przebiega w komorze dopalania (termoreaktorze). </w:t>
      </w:r>
      <w:r w:rsidRPr="008A452D">
        <w:rPr>
          <w:rFonts w:eastAsia="Times New Roman"/>
          <w:lang w:eastAsia="ar-SA"/>
        </w:rPr>
        <w:t xml:space="preserve">W komorze dopalania gazy spalinowe przebywają w temperaturze min. 1100 </w:t>
      </w:r>
      <w:r w:rsidRPr="008A452D">
        <w:rPr>
          <w:rFonts w:eastAsia="Times New Roman"/>
          <w:vertAlign w:val="superscript"/>
          <w:lang w:eastAsia="ar-SA"/>
        </w:rPr>
        <w:t>0</w:t>
      </w:r>
      <w:r w:rsidRPr="008A452D">
        <w:rPr>
          <w:rFonts w:eastAsia="Times New Roman"/>
          <w:lang w:eastAsia="ar-SA"/>
        </w:rPr>
        <w:t xml:space="preserve">C przez czas nie krótszy niż 2 sekundy. Termoreaktor również wyposażony jest w automatyczny palnik sterowany czujką </w:t>
      </w:r>
      <w:r w:rsidRPr="008A452D">
        <w:rPr>
          <w:rFonts w:eastAsia="Andale Sans UI"/>
          <w:lang w:eastAsia="ar-SA"/>
        </w:rPr>
        <w:t>gwarantujący utrzymanie w komorze dopalania wymaganej przepisami temperatury. Dopalanie gazów spalinowych ma na celu zmniejszenie ilości substancji toksycznych w spalinach, aby jeszcze bardziej zminimalizować wpływ na środowisko dopalone gazy kierowane są (przez rekuperator wodny) do stacji oczyszczania spalin typu suchego.</w:t>
      </w:r>
    </w:p>
    <w:p w:rsidR="0053080F" w:rsidRPr="00164D88" w:rsidRDefault="0053080F" w:rsidP="008A452D">
      <w:pPr>
        <w:spacing w:before="240" w:after="0"/>
        <w:jc w:val="both"/>
        <w:rPr>
          <w:rFonts w:eastAsia="Andale Sans UI"/>
          <w:lang w:eastAsia="ar-SA"/>
        </w:rPr>
      </w:pPr>
      <w:r w:rsidRPr="00164D88">
        <w:rPr>
          <w:rFonts w:eastAsia="Andale Sans UI"/>
          <w:b/>
          <w:lang w:eastAsia="ar-SA"/>
        </w:rPr>
        <w:t>A</w:t>
      </w:r>
      <w:r w:rsidRPr="00164D88">
        <w:rPr>
          <w:rFonts w:eastAsia="Times New Roman"/>
          <w:b/>
          <w:lang w:eastAsia="ar-SA"/>
        </w:rPr>
        <w:t>utomatyczne usuwanie popiołów z pieca</w:t>
      </w:r>
    </w:p>
    <w:p w:rsidR="0053080F" w:rsidRPr="008A452D" w:rsidRDefault="00F84E28" w:rsidP="008A452D">
      <w:pPr>
        <w:spacing w:before="240" w:after="0"/>
        <w:ind w:firstLine="708"/>
        <w:jc w:val="both"/>
        <w:rPr>
          <w:rFonts w:eastAsia="Times New Roman"/>
          <w:lang w:eastAsia="ar-SA"/>
        </w:rPr>
      </w:pPr>
      <w:r>
        <w:rPr>
          <w:rFonts w:eastAsia="Times New Roman"/>
          <w:lang w:eastAsia="ar-SA"/>
        </w:rPr>
        <w:t>Żużle i p</w:t>
      </w:r>
      <w:r w:rsidR="0053080F" w:rsidRPr="00164D88">
        <w:rPr>
          <w:rFonts w:eastAsia="Times New Roman"/>
          <w:lang w:eastAsia="ar-SA"/>
        </w:rPr>
        <w:t>opioły</w:t>
      </w:r>
      <w:r w:rsidR="00D71843">
        <w:rPr>
          <w:rFonts w:eastAsia="Times New Roman"/>
          <w:lang w:eastAsia="ar-SA"/>
        </w:rPr>
        <w:t xml:space="preserve"> paleniskowe</w:t>
      </w:r>
      <w:r w:rsidR="0053080F" w:rsidRPr="00164D88">
        <w:rPr>
          <w:rFonts w:eastAsia="Times New Roman"/>
          <w:lang w:eastAsia="ar-SA"/>
        </w:rPr>
        <w:t xml:space="preserve"> usuwane są z pieca w sposób automatyczny za pomocą leja spustowego do szczelnej komory odpopielania wypełnionej wodą. Dzięki zastosowaniu wody w komorze odpopielania wpadający tam popiół obniża swoją temperaturę, a jednocześnie wyeliminowana zostaje możliwość wtórnego pylenia podczas usuwania popiołu z instalacji. Tak przygotowany popiół zostaje przetransportowany szczelnym transporterem bezpośrednio z komory odpopielania do kontenera znajdującego się wewnątrz hali spalarni. Popiół będzie okresowo przekazywany firmom posiadającym stosowne zezwolenia w zakresie unieszkodliwiania takich rodzajów odpadów.</w:t>
      </w:r>
    </w:p>
    <w:p w:rsidR="0053080F" w:rsidRPr="00164D88" w:rsidRDefault="0053080F" w:rsidP="008A452D">
      <w:pPr>
        <w:spacing w:before="240" w:after="0"/>
        <w:jc w:val="both"/>
        <w:rPr>
          <w:rFonts w:eastAsia="Andale Sans UI"/>
          <w:lang w:eastAsia="ar-SA"/>
        </w:rPr>
      </w:pPr>
      <w:r w:rsidRPr="00164D88">
        <w:rPr>
          <w:rFonts w:eastAsia="Andale Sans UI"/>
          <w:b/>
          <w:lang w:eastAsia="ar-SA"/>
        </w:rPr>
        <w:t>Schładzanie spalin w r</w:t>
      </w:r>
      <w:r w:rsidRPr="00164D88">
        <w:rPr>
          <w:rFonts w:eastAsia="Times New Roman"/>
          <w:b/>
          <w:lang w:eastAsia="ar-SA"/>
        </w:rPr>
        <w:t>ekuperatorze parowym</w:t>
      </w:r>
    </w:p>
    <w:p w:rsidR="0053080F" w:rsidRPr="00164D88" w:rsidRDefault="0053080F" w:rsidP="008A452D">
      <w:pPr>
        <w:spacing w:before="240" w:after="0"/>
        <w:ind w:firstLine="708"/>
        <w:jc w:val="both"/>
        <w:rPr>
          <w:rFonts w:eastAsia="Andale Sans UI"/>
          <w:lang w:eastAsia="ar-SA"/>
        </w:rPr>
      </w:pPr>
      <w:r w:rsidRPr="00164D88">
        <w:rPr>
          <w:rFonts w:eastAsia="Andale Sans UI"/>
          <w:lang w:eastAsia="ar-SA"/>
        </w:rPr>
        <w:lastRenderedPageBreak/>
        <w:t>Rekuperator parowy ma za zadanie schłodzenie gorących spalin opuszczających komorę dopalania gazów, przed wprowadzeniem ich do stacji oczyszczania. Rekuperator umożliwia odzysk ciepła z procesu spalania i wykorzystanie go do produkcji pary wodnej</w:t>
      </w:r>
      <w:r w:rsidR="008A452D">
        <w:rPr>
          <w:rFonts w:eastAsia="Andale Sans UI"/>
          <w:lang w:eastAsia="ar-SA"/>
        </w:rPr>
        <w:t>, która następnie posłuży do wytworzenia energii elektrycznej w silniku parowym (urządzenie poza instalacją)</w:t>
      </w:r>
      <w:r w:rsidRPr="00164D88">
        <w:rPr>
          <w:rFonts w:eastAsia="Andale Sans UI"/>
          <w:lang w:eastAsia="ar-SA"/>
        </w:rPr>
        <w:t>. Jednym z elementów instalacji schładzania spalin jest chłodnia wentylatorowa, która gwarantuje prawidłową pracę linii w sytuacji awaryjnego braku odbioru ciepłej pary wytwarzanej przez rekuperator.</w:t>
      </w:r>
    </w:p>
    <w:p w:rsidR="0053080F" w:rsidRPr="00164D88" w:rsidRDefault="0053080F" w:rsidP="008A452D">
      <w:pPr>
        <w:spacing w:before="240" w:after="0"/>
        <w:jc w:val="both"/>
        <w:rPr>
          <w:rFonts w:eastAsia="Andale Sans UI"/>
          <w:b/>
          <w:lang w:eastAsia="ar-SA"/>
        </w:rPr>
      </w:pPr>
      <w:r w:rsidRPr="00164D88">
        <w:rPr>
          <w:rFonts w:eastAsia="Andale Sans UI"/>
          <w:b/>
          <w:lang w:eastAsia="ar-SA"/>
        </w:rPr>
        <w:t>Oczyszczania spalin w stacji oczyszczania typu suchego</w:t>
      </w:r>
    </w:p>
    <w:p w:rsidR="0053080F" w:rsidRPr="00164D88" w:rsidRDefault="0053080F" w:rsidP="008A452D">
      <w:pPr>
        <w:spacing w:before="240" w:after="0"/>
        <w:ind w:firstLine="708"/>
        <w:jc w:val="both"/>
        <w:rPr>
          <w:rFonts w:eastAsia="Andale Sans UI"/>
          <w:lang w:eastAsia="ar-SA"/>
        </w:rPr>
      </w:pPr>
      <w:r w:rsidRPr="00164D88">
        <w:rPr>
          <w:rFonts w:eastAsia="Andale Sans UI"/>
          <w:lang w:eastAsia="ar-SA"/>
        </w:rPr>
        <w:t>Spaliny po schłodzeniu w rekuperatorze parowym przechodzą do stacji oczyszczania spaliny typu suchego. Stacja ta składa się z :</w:t>
      </w:r>
    </w:p>
    <w:p w:rsidR="0053080F" w:rsidRPr="008A452D" w:rsidRDefault="0053080F" w:rsidP="008A452D">
      <w:pPr>
        <w:pStyle w:val="Akapitzlist"/>
        <w:numPr>
          <w:ilvl w:val="0"/>
          <w:numId w:val="47"/>
        </w:numPr>
        <w:spacing w:after="0"/>
        <w:jc w:val="both"/>
        <w:rPr>
          <w:rFonts w:eastAsia="Andale Sans UI"/>
          <w:lang w:eastAsia="ar-SA"/>
        </w:rPr>
      </w:pPr>
      <w:r w:rsidRPr="008A452D">
        <w:rPr>
          <w:rFonts w:eastAsia="Andale Sans UI"/>
          <w:lang w:eastAsia="ar-SA"/>
        </w:rPr>
        <w:t>dwóch zasobników i podajników suchych środków neutralizujących - węgiel aktywny, sorbacal.</w:t>
      </w:r>
    </w:p>
    <w:p w:rsidR="008A452D" w:rsidRDefault="0053080F" w:rsidP="008A452D">
      <w:pPr>
        <w:pStyle w:val="Akapitzlist"/>
        <w:numPr>
          <w:ilvl w:val="0"/>
          <w:numId w:val="47"/>
        </w:numPr>
        <w:spacing w:after="0"/>
        <w:jc w:val="both"/>
        <w:rPr>
          <w:rFonts w:eastAsia="Andale Sans UI"/>
          <w:lang w:eastAsia="ar-SA"/>
        </w:rPr>
      </w:pPr>
      <w:r w:rsidRPr="008A452D">
        <w:rPr>
          <w:rFonts w:eastAsia="Andale Sans UI"/>
          <w:lang w:eastAsia="ar-SA"/>
        </w:rPr>
        <w:t>dwóch reaktorów gazowych,</w:t>
      </w:r>
    </w:p>
    <w:p w:rsidR="0053080F" w:rsidRPr="008A452D" w:rsidRDefault="0053080F" w:rsidP="008A452D">
      <w:pPr>
        <w:pStyle w:val="Akapitzlist"/>
        <w:numPr>
          <w:ilvl w:val="0"/>
          <w:numId w:val="47"/>
        </w:numPr>
        <w:spacing w:after="0"/>
        <w:jc w:val="both"/>
        <w:rPr>
          <w:rFonts w:eastAsia="Andale Sans UI"/>
          <w:lang w:eastAsia="ar-SA"/>
        </w:rPr>
      </w:pPr>
      <w:r w:rsidRPr="008A452D">
        <w:rPr>
          <w:rFonts w:eastAsia="Andale Sans UI"/>
          <w:lang w:eastAsia="ar-SA"/>
        </w:rPr>
        <w:t xml:space="preserve"> kolumny filtrów ceramicznych.</w:t>
      </w:r>
    </w:p>
    <w:p w:rsidR="0053080F" w:rsidRPr="00164D88" w:rsidRDefault="0053080F" w:rsidP="008A452D">
      <w:pPr>
        <w:spacing w:before="240" w:after="0"/>
        <w:ind w:firstLine="360"/>
        <w:jc w:val="both"/>
        <w:rPr>
          <w:rFonts w:eastAsia="Andale Sans UI"/>
          <w:lang w:eastAsia="ar-SA"/>
        </w:rPr>
      </w:pPr>
      <w:r w:rsidRPr="00164D88">
        <w:rPr>
          <w:rFonts w:eastAsia="Andale Sans UI"/>
          <w:lang w:eastAsia="ar-SA"/>
        </w:rPr>
        <w:t>Spaliny kolejno przechodzą przez dwa reaktory gazowe, w których są napylane w pierwszej kolejności węglem aktywnym, a następnie sorbacalem. Dzięki napylaniu spalin środkami neutralizującymi zachodzą reakcje chemiczne, w wyniku, których tworzą się związki chemiczne wiążące metale ciężkie, dioksyny, furany, a także neutralizujące kwaśne gazy. Dozowanie środków neutralizujących jest zautomatyzowane i zależy od poziomu emisji zanieczyszczeń atmosferycznych (które są mierzone przez aparaturę do ciągłego pomiaru emisji z instalacji do powietrza).</w:t>
      </w:r>
    </w:p>
    <w:p w:rsidR="0053080F" w:rsidRPr="00164D88" w:rsidRDefault="0053080F" w:rsidP="008A452D">
      <w:pPr>
        <w:spacing w:before="240" w:after="0"/>
        <w:ind w:firstLine="360"/>
        <w:jc w:val="both"/>
        <w:rPr>
          <w:rFonts w:eastAsia="Andale Sans UI"/>
          <w:lang w:eastAsia="ar-SA"/>
        </w:rPr>
      </w:pPr>
      <w:r w:rsidRPr="00164D88">
        <w:rPr>
          <w:rFonts w:eastAsia="Andale Sans UI"/>
          <w:lang w:eastAsia="ar-SA"/>
        </w:rPr>
        <w:t>Produkty powstałe podczas neutralizacji oddzielane są od czystych spalin podczas przechodzenia przez kolumnę z filtrami ceramicznymi, w której ma miejsce odpylanie spalin. W pierwszej kolejności, na wejściu do kolumny na skutek działania siły dośrodkowej usuwane są największe zanieczyszczenia pyłowe, w miarę przechodzenia strumienia gazu przez filtry ceramiczne, suche produkty reakcji chemicznych zachodzących w reaktorze odkładają się na zewnętrznych ściankach filtrów, zaś oczyszczone spaliny wędrują przy pomocy wentylatora przez komin do atmosfery.</w:t>
      </w:r>
    </w:p>
    <w:p w:rsidR="0053080F" w:rsidRPr="00164D88" w:rsidRDefault="0053080F" w:rsidP="008A452D">
      <w:pPr>
        <w:spacing w:before="240" w:after="0"/>
        <w:ind w:firstLine="360"/>
        <w:jc w:val="both"/>
        <w:rPr>
          <w:rFonts w:eastAsia="Times New Roman"/>
          <w:lang w:eastAsia="ar-SA"/>
        </w:rPr>
      </w:pPr>
      <w:r w:rsidRPr="00164D88">
        <w:rPr>
          <w:rFonts w:eastAsia="Andale Sans UI"/>
          <w:lang w:eastAsia="ar-SA"/>
        </w:rPr>
        <w:t xml:space="preserve">Okresowo ma miejsce automatyczne czyszczenie wszystkich filtrów ceramicznych. Czyszczenie odbywa się za pomocą skierowanego przeciwnie strumienia sprężonego powietrza, które powoduje strząśnięcie przereagowanych środków neutralizujących. Odpady te stanowiące jedyną pozostałość po procesie oczyszczania spalin, usuwane będą do szczelnego pojemnika znajdującego się pod kolumną filtrów ceramicznych, a następnie przekazywane okresowo </w:t>
      </w:r>
      <w:r w:rsidRPr="00164D88">
        <w:rPr>
          <w:rFonts w:eastAsia="Times New Roman"/>
          <w:lang w:eastAsia="ar-SA"/>
        </w:rPr>
        <w:t>firmom posiadającym stosowne zezwolenia w zakresie unieszkodliwiania takich rodzajów odpadów.</w:t>
      </w:r>
    </w:p>
    <w:p w:rsidR="0053080F" w:rsidRPr="00164D88" w:rsidRDefault="0053080F" w:rsidP="0053080F">
      <w:pPr>
        <w:spacing w:after="0"/>
        <w:jc w:val="both"/>
        <w:rPr>
          <w:rFonts w:eastAsia="Times New Roman"/>
          <w:lang w:eastAsia="ar-SA"/>
        </w:rPr>
      </w:pPr>
    </w:p>
    <w:p w:rsidR="0053080F" w:rsidRPr="00164D88" w:rsidRDefault="0053080F" w:rsidP="0053080F">
      <w:pPr>
        <w:spacing w:after="0"/>
        <w:jc w:val="both"/>
        <w:rPr>
          <w:rFonts w:eastAsia="Times New Roman"/>
          <w:lang w:eastAsia="ar-SA"/>
        </w:rPr>
      </w:pPr>
      <w:r w:rsidRPr="00164D88">
        <w:rPr>
          <w:rFonts w:eastAsia="Times New Roman"/>
          <w:b/>
          <w:lang w:eastAsia="ar-SA"/>
        </w:rPr>
        <w:t xml:space="preserve">Ciągły pomiar emisji z instalacji do powietrza </w:t>
      </w:r>
    </w:p>
    <w:p w:rsidR="0053080F" w:rsidRPr="00164D88" w:rsidRDefault="0053080F" w:rsidP="008A452D">
      <w:pPr>
        <w:spacing w:before="240" w:after="0"/>
        <w:ind w:firstLine="708"/>
        <w:jc w:val="both"/>
        <w:rPr>
          <w:rFonts w:eastAsia="Times New Roman"/>
          <w:lang w:eastAsia="ar-SA"/>
        </w:rPr>
      </w:pPr>
      <w:r w:rsidRPr="00164D88">
        <w:rPr>
          <w:rFonts w:eastAsia="Times New Roman"/>
          <w:bCs/>
          <w:lang w:eastAsia="ar-SA"/>
        </w:rPr>
        <w:t xml:space="preserve">Linia technologiczna spalarni wyposażona jest w aparaturę, </w:t>
      </w:r>
      <w:r w:rsidRPr="00164D88">
        <w:rPr>
          <w:rFonts w:eastAsia="Times New Roman"/>
          <w:lang w:eastAsia="ar-SA"/>
        </w:rPr>
        <w:t xml:space="preserve">która w sposób ciągły analizuje, kontroluje i rejestruje poziom zanieczyszczeń atmosferycznych w gazach wylotowych. </w:t>
      </w:r>
    </w:p>
    <w:p w:rsidR="0053080F" w:rsidRPr="00164D88" w:rsidRDefault="0053080F" w:rsidP="008A452D">
      <w:pPr>
        <w:spacing w:before="240" w:after="0"/>
        <w:ind w:firstLine="708"/>
        <w:jc w:val="both"/>
        <w:rPr>
          <w:rFonts w:eastAsia="Times New Roman"/>
          <w:lang w:eastAsia="ar-SA"/>
        </w:rPr>
      </w:pPr>
      <w:r w:rsidRPr="00164D88">
        <w:rPr>
          <w:rFonts w:eastAsia="Times New Roman"/>
          <w:lang w:eastAsia="ar-SA"/>
        </w:rPr>
        <w:t xml:space="preserve">Aparatura </w:t>
      </w:r>
      <w:r w:rsidRPr="00164D88">
        <w:rPr>
          <w:rFonts w:eastAsia="Times New Roman"/>
          <w:bCs/>
          <w:lang w:eastAsia="ar-SA"/>
        </w:rPr>
        <w:t>ta jest</w:t>
      </w:r>
      <w:r w:rsidRPr="00164D88">
        <w:rPr>
          <w:rFonts w:eastAsia="Times New Roman"/>
          <w:lang w:eastAsia="ar-SA"/>
        </w:rPr>
        <w:t xml:space="preserve"> zgodna z wymaganiami określonymi w </w:t>
      </w:r>
      <w:r w:rsidRPr="00164D88">
        <w:rPr>
          <w:rFonts w:cs="Arial"/>
        </w:rPr>
        <w:t>Rozporządzeniu Ministra Środowiska z dnia 30.10.2014 r. w sprawie wymagań w zakresie prowadzenia pomiarów wielkości emisji oraz pomiarów ilości pobieranej wody (</w:t>
      </w:r>
      <w:r w:rsidRPr="00164D88">
        <w:rPr>
          <w:rStyle w:val="st"/>
        </w:rPr>
        <w:t>Dz.U. 2014 poz. 1542), a także</w:t>
      </w:r>
      <w:r w:rsidRPr="00164D88">
        <w:rPr>
          <w:rFonts w:eastAsia="Times New Roman" w:cs="Arial"/>
          <w:lang w:eastAsia="ar-SA"/>
        </w:rPr>
        <w:t xml:space="preserve"> w </w:t>
      </w:r>
      <w:r w:rsidRPr="00164D88">
        <w:rPr>
          <w:rFonts w:cs="Arial"/>
        </w:rPr>
        <w:t xml:space="preserve">Rozporządzeniu Ministra Środowiska z dnia 4 listopada 2014 r. w sprawie standardów emisyjnych dla niektórych rodzajów </w:t>
      </w:r>
      <w:r w:rsidRPr="00164D88">
        <w:rPr>
          <w:rFonts w:cs="Arial"/>
        </w:rPr>
        <w:lastRenderedPageBreak/>
        <w:t>instalacji, źródeł spalania paliw oraz urządzeń spalania lub współspalania odpadów (</w:t>
      </w:r>
      <w:r w:rsidRPr="00164D88">
        <w:rPr>
          <w:rStyle w:val="st"/>
        </w:rPr>
        <w:t>Dz.U. 2014 poz. 1546)</w:t>
      </w:r>
      <w:r w:rsidRPr="00164D88">
        <w:rPr>
          <w:rFonts w:cs="Arial"/>
        </w:rPr>
        <w:t>.</w:t>
      </w:r>
    </w:p>
    <w:p w:rsidR="0053080F" w:rsidRPr="00164D88" w:rsidRDefault="0053080F" w:rsidP="008A452D">
      <w:pPr>
        <w:spacing w:before="240" w:after="0"/>
        <w:jc w:val="both"/>
        <w:rPr>
          <w:rFonts w:eastAsia="Times New Roman"/>
          <w:b/>
          <w:lang w:eastAsia="ar-SA"/>
        </w:rPr>
      </w:pPr>
      <w:r w:rsidRPr="00164D88">
        <w:rPr>
          <w:rFonts w:eastAsia="Times New Roman"/>
          <w:b/>
          <w:lang w:eastAsia="ar-SA"/>
        </w:rPr>
        <w:t>Komin</w:t>
      </w:r>
    </w:p>
    <w:p w:rsidR="0053080F" w:rsidRPr="00164D88" w:rsidRDefault="0053080F" w:rsidP="008A452D">
      <w:pPr>
        <w:spacing w:before="240" w:after="0"/>
        <w:ind w:firstLine="708"/>
        <w:jc w:val="both"/>
        <w:rPr>
          <w:rFonts w:eastAsia="Andale Sans UI"/>
          <w:lang w:eastAsia="ar-SA"/>
        </w:rPr>
      </w:pPr>
      <w:r w:rsidRPr="00164D88">
        <w:rPr>
          <w:rFonts w:eastAsia="Andale Sans UI"/>
          <w:lang w:eastAsia="ar-SA"/>
        </w:rPr>
        <w:t>Ostatnim etapem linii technologicznej jest komin spalarni, do którego dzięki wentylatorowi wyciągowemu odprowadzane są oczyszczone spaliny. Parametry komina:</w:t>
      </w:r>
    </w:p>
    <w:p w:rsidR="0053080F" w:rsidRPr="008A452D" w:rsidRDefault="0053080F" w:rsidP="008A452D">
      <w:pPr>
        <w:pStyle w:val="Akapitzlist"/>
        <w:numPr>
          <w:ilvl w:val="0"/>
          <w:numId w:val="48"/>
        </w:numPr>
        <w:spacing w:after="0"/>
        <w:jc w:val="both"/>
        <w:rPr>
          <w:rFonts w:eastAsia="Andale Sans UI"/>
          <w:lang w:eastAsia="ar-SA"/>
        </w:rPr>
      </w:pPr>
      <w:r w:rsidRPr="008A452D">
        <w:rPr>
          <w:rFonts w:eastAsia="Andale Sans UI"/>
          <w:lang w:eastAsia="ar-SA"/>
        </w:rPr>
        <w:t xml:space="preserve"> komin stalowy, </w:t>
      </w:r>
    </w:p>
    <w:p w:rsidR="0053080F" w:rsidRPr="008A452D" w:rsidRDefault="0053080F" w:rsidP="008A452D">
      <w:pPr>
        <w:pStyle w:val="Akapitzlist"/>
        <w:numPr>
          <w:ilvl w:val="0"/>
          <w:numId w:val="48"/>
        </w:numPr>
        <w:spacing w:after="0"/>
        <w:jc w:val="both"/>
        <w:rPr>
          <w:rFonts w:eastAsia="Andale Sans UI"/>
          <w:lang w:eastAsia="ar-SA"/>
        </w:rPr>
      </w:pPr>
      <w:r w:rsidRPr="008A452D">
        <w:rPr>
          <w:rFonts w:eastAsia="Andale Sans UI"/>
          <w:lang w:eastAsia="ar-SA"/>
        </w:rPr>
        <w:t xml:space="preserve">dwupłaszczowy, </w:t>
      </w:r>
    </w:p>
    <w:p w:rsidR="0053080F" w:rsidRPr="008A452D" w:rsidRDefault="0053080F" w:rsidP="008A452D">
      <w:pPr>
        <w:pStyle w:val="Akapitzlist"/>
        <w:numPr>
          <w:ilvl w:val="0"/>
          <w:numId w:val="48"/>
        </w:numPr>
        <w:spacing w:after="0"/>
        <w:jc w:val="both"/>
        <w:rPr>
          <w:rFonts w:eastAsia="Andale Sans UI"/>
          <w:lang w:eastAsia="ar-SA"/>
        </w:rPr>
      </w:pPr>
      <w:r w:rsidRPr="008A452D">
        <w:rPr>
          <w:rFonts w:eastAsia="Andale Sans UI"/>
          <w:lang w:eastAsia="ar-SA"/>
        </w:rPr>
        <w:t xml:space="preserve"> izolowany,</w:t>
      </w:r>
    </w:p>
    <w:p w:rsidR="0053080F" w:rsidRPr="008A452D" w:rsidRDefault="0053080F" w:rsidP="008A452D">
      <w:pPr>
        <w:pStyle w:val="Akapitzlist"/>
        <w:numPr>
          <w:ilvl w:val="0"/>
          <w:numId w:val="48"/>
        </w:numPr>
        <w:spacing w:after="0"/>
        <w:jc w:val="both"/>
        <w:rPr>
          <w:rFonts w:eastAsia="Andale Sans UI"/>
          <w:lang w:eastAsia="ar-SA"/>
        </w:rPr>
      </w:pPr>
      <w:r w:rsidRPr="008A452D">
        <w:rPr>
          <w:rFonts w:eastAsia="Andale Sans UI"/>
          <w:lang w:eastAsia="ar-SA"/>
        </w:rPr>
        <w:t xml:space="preserve"> wewnętrzna średnica komina wynosi 700 mm</w:t>
      </w:r>
    </w:p>
    <w:p w:rsidR="0053080F" w:rsidRPr="00D8569B" w:rsidRDefault="0053080F" w:rsidP="008A452D">
      <w:pPr>
        <w:pStyle w:val="Akapitzlist"/>
        <w:numPr>
          <w:ilvl w:val="0"/>
          <w:numId w:val="48"/>
        </w:numPr>
        <w:spacing w:after="0"/>
        <w:jc w:val="both"/>
        <w:rPr>
          <w:rFonts w:eastAsia="Andale Sans UI"/>
          <w:lang w:eastAsia="ar-SA"/>
        </w:rPr>
      </w:pPr>
      <w:r w:rsidRPr="008A452D">
        <w:rPr>
          <w:rFonts w:eastAsia="Andale Sans UI"/>
          <w:lang w:eastAsia="ar-SA"/>
        </w:rPr>
        <w:t xml:space="preserve">wysokość komina dobrana wg wytycznych zawartych w raporcie oddziaływania na </w:t>
      </w:r>
      <w:r w:rsidRPr="00D8569B">
        <w:rPr>
          <w:rFonts w:eastAsia="Andale Sans UI"/>
          <w:lang w:eastAsia="ar-SA"/>
        </w:rPr>
        <w:t>środowisko (15 m),</w:t>
      </w:r>
    </w:p>
    <w:p w:rsidR="0053080F" w:rsidRPr="008A452D" w:rsidRDefault="0053080F" w:rsidP="008A452D">
      <w:pPr>
        <w:pStyle w:val="Akapitzlist"/>
        <w:numPr>
          <w:ilvl w:val="0"/>
          <w:numId w:val="48"/>
        </w:numPr>
        <w:spacing w:after="0"/>
        <w:jc w:val="both"/>
        <w:rPr>
          <w:rFonts w:eastAsia="Andale Sans UI"/>
          <w:lang w:eastAsia="ar-SA"/>
        </w:rPr>
      </w:pPr>
      <w:r w:rsidRPr="00D8569B">
        <w:rPr>
          <w:rFonts w:eastAsia="Andale Sans UI"/>
          <w:lang w:eastAsia="ar-SA"/>
        </w:rPr>
        <w:t xml:space="preserve"> komin wyposażony</w:t>
      </w:r>
      <w:r w:rsidRPr="008A452D">
        <w:rPr>
          <w:rFonts w:eastAsia="Andale Sans UI"/>
          <w:lang w:eastAsia="ar-SA"/>
        </w:rPr>
        <w:t xml:space="preserve"> w króćce pomiarowe do pobierania próbek gazowych,</w:t>
      </w:r>
    </w:p>
    <w:p w:rsidR="008A452D" w:rsidRPr="008A452D" w:rsidRDefault="0053080F" w:rsidP="008A452D">
      <w:pPr>
        <w:pStyle w:val="Akapitzlist"/>
        <w:numPr>
          <w:ilvl w:val="0"/>
          <w:numId w:val="48"/>
        </w:numPr>
        <w:spacing w:after="0"/>
        <w:jc w:val="both"/>
        <w:rPr>
          <w:rFonts w:eastAsia="Andale Sans UI"/>
          <w:lang w:eastAsia="ar-SA"/>
        </w:rPr>
      </w:pPr>
      <w:r w:rsidRPr="008A452D">
        <w:rPr>
          <w:rFonts w:eastAsia="Andale Sans UI"/>
          <w:lang w:eastAsia="ar-SA"/>
        </w:rPr>
        <w:t xml:space="preserve"> komin w dolnej części zaopatrzony w otwór wyczystny.</w:t>
      </w:r>
    </w:p>
    <w:p w:rsidR="008A452D" w:rsidRPr="008A452D" w:rsidRDefault="008A452D" w:rsidP="008A452D">
      <w:pPr>
        <w:spacing w:before="240"/>
        <w:ind w:firstLine="360"/>
      </w:pPr>
      <w:r w:rsidRPr="008A452D">
        <w:t>Na rysunku poniżej przedstawiono przykładowy schemat instalacji do termicznego przetwarzania odpadów.</w:t>
      </w:r>
    </w:p>
    <w:p w:rsidR="008A452D" w:rsidRDefault="008A452D" w:rsidP="008A452D">
      <w:pPr>
        <w:rPr>
          <w:highlight w:val="yellow"/>
        </w:rPr>
      </w:pPr>
    </w:p>
    <w:p w:rsidR="008A452D" w:rsidRDefault="008A452D" w:rsidP="008A452D">
      <w:pPr>
        <w:keepNext/>
      </w:pPr>
      <w:r w:rsidRPr="00A57530">
        <w:object w:dxaOrig="17145" w:dyaOrig="5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65.75pt" o:ole="" o:allowoverlap="f" fillcolor="#cf6">
            <v:imagedata r:id="rId17" o:title=""/>
          </v:shape>
          <o:OLEObject Type="Embed" ProgID="CorelDraw.Graphic.15" ShapeID="_x0000_i1025" DrawAspect="Content" ObjectID="_1519469181" r:id="rId18"/>
        </w:object>
      </w:r>
    </w:p>
    <w:p w:rsidR="001171CC" w:rsidRPr="001171CC" w:rsidRDefault="008A452D" w:rsidP="001171CC">
      <w:pPr>
        <w:spacing w:after="0" w:line="240" w:lineRule="auto"/>
        <w:jc w:val="both"/>
        <w:rPr>
          <w:b/>
          <w:sz w:val="18"/>
          <w:szCs w:val="18"/>
        </w:rPr>
      </w:pPr>
      <w:r w:rsidRPr="001171CC">
        <w:rPr>
          <w:b/>
          <w:sz w:val="18"/>
          <w:szCs w:val="18"/>
        </w:rPr>
        <w:t xml:space="preserve">Rysunek </w:t>
      </w:r>
      <w:r w:rsidR="005F28FF" w:rsidRPr="001171CC">
        <w:rPr>
          <w:b/>
          <w:sz w:val="18"/>
          <w:szCs w:val="18"/>
        </w:rPr>
        <w:fldChar w:fldCharType="begin"/>
      </w:r>
      <w:r w:rsidRPr="001171CC">
        <w:rPr>
          <w:b/>
          <w:sz w:val="18"/>
          <w:szCs w:val="18"/>
        </w:rPr>
        <w:instrText xml:space="preserve"> SEQ Rysunek \* ARABIC </w:instrText>
      </w:r>
      <w:r w:rsidR="005F28FF" w:rsidRPr="001171CC">
        <w:rPr>
          <w:b/>
          <w:sz w:val="18"/>
          <w:szCs w:val="18"/>
        </w:rPr>
        <w:fldChar w:fldCharType="separate"/>
      </w:r>
      <w:r w:rsidR="00A22392">
        <w:rPr>
          <w:b/>
          <w:noProof/>
          <w:sz w:val="18"/>
          <w:szCs w:val="18"/>
        </w:rPr>
        <w:t>9</w:t>
      </w:r>
      <w:r w:rsidR="005F28FF" w:rsidRPr="001171CC">
        <w:rPr>
          <w:b/>
          <w:sz w:val="18"/>
          <w:szCs w:val="18"/>
        </w:rPr>
        <w:fldChar w:fldCharType="end"/>
      </w:r>
      <w:r w:rsidRPr="001171CC">
        <w:rPr>
          <w:b/>
          <w:sz w:val="18"/>
          <w:szCs w:val="18"/>
        </w:rPr>
        <w:t>. Schemat instalacji do termicznego przetwarzania odpadów</w:t>
      </w:r>
      <w:r w:rsidR="0078759F">
        <w:rPr>
          <w:b/>
          <w:sz w:val="18"/>
          <w:szCs w:val="18"/>
        </w:rPr>
        <w:t xml:space="preserve"> (źródło: ATI)</w:t>
      </w:r>
      <w:r w:rsidRPr="001171CC">
        <w:rPr>
          <w:b/>
          <w:sz w:val="18"/>
          <w:szCs w:val="18"/>
        </w:rPr>
        <w:t>.</w:t>
      </w:r>
      <w:r w:rsidR="001171CC" w:rsidRPr="001171CC">
        <w:rPr>
          <w:b/>
          <w:sz w:val="18"/>
          <w:szCs w:val="18"/>
        </w:rPr>
        <w:t xml:space="preserve"> 1. Automatyczny załadunek odpadów, 2. Piec obrotowy3. Komora odpopielania, 4. Automatyczne usuwanie popiołów z pieca, 5. Komora dopalania gazów spalinowych, 6. By-pass (komin awaryjny), 7. Wentylator powietrza pierwotnego, 8. Palnik komory spalania, 9. Palnik komory dopalania, 10. Napęd mechaniczny, 11. Kocioł odzysknicowy – rekuperator, 12. Reaktor gazowy Nr 1 i Nr 2, 13. Zasobnik i podajnik pierwszego reagenta, 14. Zasobnik i podajnik drugiego reagenta, 15. Kolumna filtrów ceramicznych, 16. Wentylator wyciągowy, 17. Podest do pomiarów emisji zanieczyszczeń , 18. Komin, 19. Ciągły monitoring emisji zanieczyszczeń.</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536"/>
        <w:gridCol w:w="4536"/>
      </w:tblGrid>
      <w:tr w:rsidR="001171CC" w:rsidTr="00C47097">
        <w:trPr>
          <w:cantSplit/>
          <w:jc w:val="center"/>
        </w:trPr>
        <w:tc>
          <w:tcPr>
            <w:tcW w:w="4536" w:type="dxa"/>
          </w:tcPr>
          <w:p w:rsidR="001171CC" w:rsidRDefault="001171CC" w:rsidP="00C47097"/>
        </w:tc>
        <w:tc>
          <w:tcPr>
            <w:tcW w:w="4536" w:type="dxa"/>
          </w:tcPr>
          <w:p w:rsidR="001171CC" w:rsidRDefault="001171CC" w:rsidP="00C47097"/>
        </w:tc>
      </w:tr>
    </w:tbl>
    <w:p w:rsidR="008A452D" w:rsidRDefault="001171CC" w:rsidP="001171CC">
      <w:r w:rsidRPr="001171CC">
        <w:tab/>
        <w:t xml:space="preserve">Na rysunku poniżej przedstawiono schemat procesu termicznego przetwarzania odpadów </w:t>
      </w:r>
      <w:r w:rsidR="00900F25">
        <w:t xml:space="preserve">niebezpiecznych w tym </w:t>
      </w:r>
      <w:r w:rsidRPr="001171CC">
        <w:t>medycznych (spalania).</w:t>
      </w:r>
    </w:p>
    <w:p w:rsidR="001171CC" w:rsidRDefault="001171CC" w:rsidP="001171CC"/>
    <w:p w:rsidR="001171CC" w:rsidRPr="001171CC" w:rsidRDefault="001171CC" w:rsidP="001171CC">
      <w:pPr>
        <w:keepNext/>
      </w:pPr>
      <w:r w:rsidRPr="001171CC">
        <w:rPr>
          <w:noProof/>
        </w:rPr>
        <w:lastRenderedPageBreak/>
        <w:drawing>
          <wp:inline distT="0" distB="0" distL="0" distR="0">
            <wp:extent cx="5068689" cy="8582025"/>
            <wp:effectExtent l="19050" t="0" r="0" b="0"/>
            <wp:docPr id="26" name="Obraz 25" descr="Schemat instalacj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 instalacji.bmp"/>
                    <pic:cNvPicPr/>
                  </pic:nvPicPr>
                  <pic:blipFill>
                    <a:blip r:embed="rId19" cstate="print"/>
                    <a:stretch>
                      <a:fillRect/>
                    </a:stretch>
                  </pic:blipFill>
                  <pic:spPr>
                    <a:xfrm>
                      <a:off x="0" y="0"/>
                      <a:ext cx="5068132" cy="8581082"/>
                    </a:xfrm>
                    <a:prstGeom prst="rect">
                      <a:avLst/>
                    </a:prstGeom>
                  </pic:spPr>
                </pic:pic>
              </a:graphicData>
            </a:graphic>
          </wp:inline>
        </w:drawing>
      </w:r>
    </w:p>
    <w:p w:rsidR="001171CC" w:rsidRDefault="001171CC" w:rsidP="001171CC">
      <w:pPr>
        <w:pStyle w:val="Legenda"/>
        <w:rPr>
          <w:color w:val="auto"/>
        </w:rPr>
      </w:pPr>
      <w:r w:rsidRPr="001171CC">
        <w:rPr>
          <w:color w:val="auto"/>
        </w:rPr>
        <w:t xml:space="preserve">Rysunek </w:t>
      </w:r>
      <w:r w:rsidR="005F28FF" w:rsidRPr="001171CC">
        <w:rPr>
          <w:color w:val="auto"/>
        </w:rPr>
        <w:fldChar w:fldCharType="begin"/>
      </w:r>
      <w:r w:rsidRPr="001171CC">
        <w:rPr>
          <w:color w:val="auto"/>
        </w:rPr>
        <w:instrText xml:space="preserve"> SEQ Rysunek \* ARABIC </w:instrText>
      </w:r>
      <w:r w:rsidR="005F28FF" w:rsidRPr="001171CC">
        <w:rPr>
          <w:color w:val="auto"/>
        </w:rPr>
        <w:fldChar w:fldCharType="separate"/>
      </w:r>
      <w:r w:rsidR="00A22392">
        <w:rPr>
          <w:noProof/>
          <w:color w:val="auto"/>
        </w:rPr>
        <w:t>10</w:t>
      </w:r>
      <w:r w:rsidR="005F28FF" w:rsidRPr="001171CC">
        <w:rPr>
          <w:color w:val="auto"/>
        </w:rPr>
        <w:fldChar w:fldCharType="end"/>
      </w:r>
      <w:r w:rsidRPr="001171CC">
        <w:rPr>
          <w:color w:val="auto"/>
        </w:rPr>
        <w:t>. Schemat procesu termicznego przetwarzania odpadów.</w:t>
      </w:r>
    </w:p>
    <w:p w:rsidR="005E2DDA" w:rsidRDefault="002E4313" w:rsidP="002E4313">
      <w:pPr>
        <w:ind w:firstLine="708"/>
        <w:jc w:val="both"/>
      </w:pPr>
      <w:r>
        <w:lastRenderedPageBreak/>
        <w:t xml:space="preserve">Instalacja spełni wymagania oraz zapewni poziom przekształcenia odpadów określone w rozporządzeniu Ministra Gospodarki z dnia 21 marca 2002 r. w sprawie wymagań dotyczących prowadzenia procesu termicznego przekształcania odpadów (Dz. U. z 2002 r. Nr 37, poz. 339 z późn. zm.). </w:t>
      </w:r>
    </w:p>
    <w:p w:rsidR="009F1F6C" w:rsidRDefault="00E9176E" w:rsidP="00E9176E">
      <w:pPr>
        <w:rPr>
          <w:u w:val="single"/>
        </w:rPr>
      </w:pPr>
      <w:r w:rsidRPr="00981FE5">
        <w:rPr>
          <w:u w:val="single"/>
        </w:rPr>
        <w:t>Silnik parowy.</w:t>
      </w:r>
    </w:p>
    <w:p w:rsidR="00981FE5" w:rsidRPr="00981FE5" w:rsidRDefault="00981FE5" w:rsidP="00E00313">
      <w:pPr>
        <w:ind w:firstLine="708"/>
        <w:jc w:val="both"/>
      </w:pPr>
      <w:r w:rsidRPr="00981FE5">
        <w:t xml:space="preserve">W </w:t>
      </w:r>
      <w:r w:rsidR="003442D9">
        <w:t>hali siłowni</w:t>
      </w:r>
      <w:r>
        <w:t xml:space="preserve"> zostanie zainstalowany silnik parowy, w</w:t>
      </w:r>
      <w:r w:rsidR="002845FA">
        <w:t xml:space="preserve">ytwarzający energię elektryczną. Para zostanie wytworzona w instalacji do spalania odpadów </w:t>
      </w:r>
      <w:r w:rsidR="003442D9">
        <w:t xml:space="preserve">niebezpiecznych w tym </w:t>
      </w:r>
      <w:r w:rsidR="002845FA">
        <w:t xml:space="preserve">medycznych z tzw. ciepła odpadowego. Następnie przy pomocy rurociągu będzie transportowana z </w:t>
      </w:r>
      <w:r w:rsidR="00CC003F">
        <w:t>hali spalania</w:t>
      </w:r>
      <w:r w:rsidR="002845FA">
        <w:t xml:space="preserve"> do </w:t>
      </w:r>
      <w:r w:rsidR="00CC003F">
        <w:t>do hali siłowni</w:t>
      </w:r>
      <w:r w:rsidR="002845FA">
        <w:t>. W ramach instalacji zostanie wykorzystany silnik parowy</w:t>
      </w:r>
      <w:r w:rsidR="00720BDC">
        <w:t xml:space="preserve"> </w:t>
      </w:r>
      <w:r w:rsidR="002845FA">
        <w:t xml:space="preserve">o mocy około 200 kWe. </w:t>
      </w:r>
      <w:r w:rsidR="00720BDC">
        <w:t xml:space="preserve">Silnik będzie zaprojektowany do pracy na sucho tj. tłoki, zawory ślizgowe oraz uszczelnienia nie będą smarowane olejem. Dzięki takiemu rozwiązaniu para nie będzie musiała być oczyszczana z oleju na wyjściu z siłowni. </w:t>
      </w:r>
      <w:r w:rsidR="00644B7E">
        <w:t xml:space="preserve">Siłownia zostanie zaprojektowana w taki sposób by jej poszczególne elementy mogły być łatwo wymieniane, co znacznie przedłuży jej żywotność. Silnik będzie przeznaczony do pracy równolegle z siecią zasilającą (50 lub 60 Hz). Siłownia będzie pracowała całkowicie automatycznie i nie będzie wymagała obsługi.  </w:t>
      </w:r>
      <w:r w:rsidR="002845FA">
        <w:t xml:space="preserve">Do silnika będzie wprowadzana para </w:t>
      </w:r>
      <w:r w:rsidR="00257D90">
        <w:t xml:space="preserve">pod ciśnieniem około 12 bar w ilości około </w:t>
      </w:r>
      <w:r w:rsidR="00CC003F">
        <w:t>2,5</w:t>
      </w:r>
      <w:r w:rsidR="00257D90">
        <w:t xml:space="preserve"> Mg/h. </w:t>
      </w:r>
      <w:r w:rsidR="00D133CD">
        <w:t xml:space="preserve">Natomiast para na wyjściu z siłowni będzie miała ciśnienie około 1 bar oraz temperaturę około 110 °C, stąd będzie dalej wykorzystywana do podgrzania powietrza, które zostanie wykorzystane w suszarniach. </w:t>
      </w:r>
    </w:p>
    <w:p w:rsidR="00E9176E" w:rsidRDefault="00E9176E" w:rsidP="00E9176E">
      <w:pPr>
        <w:rPr>
          <w:u w:val="single"/>
        </w:rPr>
      </w:pPr>
      <w:r w:rsidRPr="009D6931">
        <w:rPr>
          <w:u w:val="single"/>
        </w:rPr>
        <w:t>Suszarnia fluidalna.</w:t>
      </w:r>
    </w:p>
    <w:p w:rsidR="009D6931" w:rsidRDefault="009D6931" w:rsidP="009D6931">
      <w:pPr>
        <w:jc w:val="both"/>
      </w:pPr>
      <w:r>
        <w:tab/>
        <w:t xml:space="preserve">Suszarnia fluidalna będzie znajdowała się wewnątrz </w:t>
      </w:r>
      <w:r w:rsidR="00CC003F">
        <w:t>hali suszarni</w:t>
      </w:r>
      <w:r>
        <w:t xml:space="preserve"> i będzie przeznaczona do suszenia osadów ściekowych </w:t>
      </w:r>
      <w:r w:rsidR="00E0022C">
        <w:t>lub</w:t>
      </w:r>
      <w:r>
        <w:t xml:space="preserve"> masy pofermentacyjnej</w:t>
      </w:r>
      <w:r w:rsidR="00E0022C">
        <w:t xml:space="preserve"> lub biomasy</w:t>
      </w:r>
      <w:r>
        <w:t xml:space="preserve"> przyjętej na teren zakładu. Suszenie będzie prowadzone ciepłym powietrzem podgrzanym parą wychodzącą z silnika parowego. Główny proces suszenia będzie oparty o złoże fluidalne, tzn. powietrze będzie obmywało suszony materiał przechodząc przez niego (przepływając), dzięki podaniu powietrza od dołu materiału – suszony materiał będzie rozkładany na specjalnym sicie. Suszenie będzie prowadzone w czterech etapach:</w:t>
      </w:r>
    </w:p>
    <w:p w:rsidR="009D6931" w:rsidRDefault="009D6931" w:rsidP="004E1808">
      <w:pPr>
        <w:pStyle w:val="Akapitzlist"/>
        <w:numPr>
          <w:ilvl w:val="0"/>
          <w:numId w:val="49"/>
        </w:numPr>
        <w:jc w:val="both"/>
      </w:pPr>
      <w:r>
        <w:t>Rozdrabnianie osadu – podczas wtłaczania materiału do suszarni. Osady lub masa pofemermentacyjna będą rozdrabniane do granulatu o wielkości kilku milimetrów. Rozdrobnienie materiału pozwoli na zwiększenie powierzchni kontaktu materiału z powietrzem suszącym.</w:t>
      </w:r>
    </w:p>
    <w:p w:rsidR="009D6931" w:rsidRDefault="009D6931" w:rsidP="004E1808">
      <w:pPr>
        <w:pStyle w:val="Akapitzlist"/>
        <w:numPr>
          <w:ilvl w:val="0"/>
          <w:numId w:val="49"/>
        </w:numPr>
        <w:jc w:val="both"/>
      </w:pPr>
      <w:r>
        <w:t>Wstępne podsuszanie – proces ten bę</w:t>
      </w:r>
      <w:r w:rsidR="007D63C6">
        <w:t>dzie prowadzony przy pomocy such</w:t>
      </w:r>
      <w:r>
        <w:t xml:space="preserve">ego powietrza podczas opadania materiału do złoża fluidalnego (na sito). Proces ten zapewni wytworzenie na powierzchni granulatu suchej warstewki materiału.  </w:t>
      </w:r>
    </w:p>
    <w:p w:rsidR="00B27B0F" w:rsidRDefault="009D6931" w:rsidP="004E1808">
      <w:pPr>
        <w:pStyle w:val="Akapitzlist"/>
        <w:numPr>
          <w:ilvl w:val="0"/>
          <w:numId w:val="49"/>
        </w:numPr>
        <w:jc w:val="both"/>
      </w:pPr>
      <w:r>
        <w:t xml:space="preserve">Suszenie w warstwie fluidalnej – rozdrobniony i poduszony materiał trafi na sito </w:t>
      </w:r>
      <w:r w:rsidR="00B27B0F">
        <w:t>do złoża fluidalnego, które omywane jest suchym i ciepłym powietrzem.</w:t>
      </w:r>
    </w:p>
    <w:p w:rsidR="009D6931" w:rsidRDefault="00B27B0F" w:rsidP="004E1808">
      <w:pPr>
        <w:pStyle w:val="Akapitzlist"/>
        <w:numPr>
          <w:ilvl w:val="0"/>
          <w:numId w:val="49"/>
        </w:numPr>
        <w:jc w:val="both"/>
      </w:pPr>
      <w:r>
        <w:t>Dosuszanie osadu – na koniec procesu w celu zapewnienia pełnej higienizacji suszonego materiału, będzie on przetrzymywany jeszcze przez jakiś czas w podwyższonej temperaturze.</w:t>
      </w:r>
    </w:p>
    <w:p w:rsidR="00B27B0F" w:rsidRPr="00B27B0F" w:rsidRDefault="00B27B0F" w:rsidP="004E1808">
      <w:pPr>
        <w:ind w:left="360"/>
        <w:jc w:val="both"/>
      </w:pPr>
      <w:r>
        <w:t>Szacunkowa zdolność odparowania wody suszarni wyniesie od 400-750 l/h. Wydajność suszarni wyniesie do 1,2 m</w:t>
      </w:r>
      <w:r>
        <w:rPr>
          <w:vertAlign w:val="superscript"/>
        </w:rPr>
        <w:t>3</w:t>
      </w:r>
      <w:r>
        <w:t xml:space="preserve">/h osadu odwodnionego mechanicznie. Z wysuszonego materiału będzie wytwarzany pellet, który będzie sprzedawany do elektrociepłowni zasilanych biomasą. </w:t>
      </w:r>
    </w:p>
    <w:p w:rsidR="00E9176E" w:rsidRDefault="00E9176E" w:rsidP="004E1808">
      <w:pPr>
        <w:jc w:val="both"/>
        <w:rPr>
          <w:u w:val="single"/>
        </w:rPr>
      </w:pPr>
      <w:r w:rsidRPr="00B27B0F">
        <w:rPr>
          <w:u w:val="single"/>
        </w:rPr>
        <w:lastRenderedPageBreak/>
        <w:t>Suszarnia ślimakowa.</w:t>
      </w:r>
    </w:p>
    <w:p w:rsidR="00B27B0F" w:rsidRDefault="00B27B0F" w:rsidP="004E1808">
      <w:pPr>
        <w:ind w:firstLine="708"/>
        <w:jc w:val="both"/>
      </w:pPr>
      <w:r w:rsidRPr="00B27B0F">
        <w:t>Susza</w:t>
      </w:r>
      <w:r>
        <w:t xml:space="preserve">rnia ślimakowa, czyli kaskadowa zostanie zamontowana wewnątrz </w:t>
      </w:r>
      <w:r w:rsidR="00CC003F">
        <w:t>hali suszarni</w:t>
      </w:r>
      <w:r>
        <w:t xml:space="preserve"> i podobnie jak suszarnia fluidalna będzie zasilana ciepłym powietrzem ogrzanym parą wychodzącą z siłowni parowej. </w:t>
      </w:r>
      <w:r w:rsidR="00BB0683">
        <w:t xml:space="preserve">W suszarni będzie suszona biomasa </w:t>
      </w:r>
      <w:r w:rsidR="00E0022C">
        <w:t>lub osady ściekowe lub masa pofermentacyjna</w:t>
      </w:r>
      <w:r w:rsidR="00BB0683">
        <w:t xml:space="preserve"> z której będzie wytwarzany pellet.</w:t>
      </w:r>
      <w:r w:rsidR="004E1808">
        <w:t xml:space="preserve"> </w:t>
      </w:r>
      <w:r w:rsidR="00BB0683">
        <w:t xml:space="preserve">Suszarnia składa się będzie z podajnika taśmowego oraz ślimaków. Suszona </w:t>
      </w:r>
      <w:r w:rsidR="004E1808">
        <w:t xml:space="preserve">biomasa będzie transportowana ślimakami, podczas gdy do suszarni będzie doprowadzane ciepłe powietrze. Transport ślimakami będzie miał za zadanie mieszanie i obracanie biomasy suszonej powietrzem. </w:t>
      </w:r>
    </w:p>
    <w:p w:rsidR="00E0022C" w:rsidRDefault="00E0022C" w:rsidP="00E0022C">
      <w:pPr>
        <w:jc w:val="both"/>
        <w:rPr>
          <w:u w:val="single"/>
        </w:rPr>
      </w:pPr>
      <w:r w:rsidRPr="00E0022C">
        <w:rPr>
          <w:u w:val="single"/>
        </w:rPr>
        <w:t>Suszarnia taśmowa</w:t>
      </w:r>
    </w:p>
    <w:p w:rsidR="00E0022C" w:rsidRPr="00E0022C" w:rsidRDefault="00E0022C" w:rsidP="00E0022C">
      <w:pPr>
        <w:jc w:val="both"/>
      </w:pPr>
      <w:r>
        <w:tab/>
        <w:t xml:space="preserve">Podobnie jak pozostałe dwie suszarnie </w:t>
      </w:r>
      <w:r w:rsidR="00AE2E5B">
        <w:t xml:space="preserve">będzie przeznaczona do suszenia biomasy, osadów ściekowych oraz masy pofermentacyjnej. Suszenie będzie polegało na nadmuchu ciepłego powietrza (ogrzanego parą) na materiał suszony przemieszczający się na taśmie. Taśma będzie przemieszczała się pod nadmuchami ciepłego powietrza. </w:t>
      </w:r>
      <w:r w:rsidR="004C7DD3">
        <w:t xml:space="preserve">Temperatura procesu będzie wynosiła około </w:t>
      </w:r>
      <w:r w:rsidR="00AE2E5B">
        <w:t xml:space="preserve"> </w:t>
      </w:r>
      <w:r w:rsidR="004C7DD3">
        <w:t>80°C. Powietrze po suszeniu będzie wyrzucane do wnętrza hali.</w:t>
      </w:r>
    </w:p>
    <w:p w:rsidR="004E1808" w:rsidRPr="00B27B0F" w:rsidRDefault="004E1808" w:rsidP="004E1808">
      <w:pPr>
        <w:ind w:firstLine="708"/>
        <w:jc w:val="both"/>
      </w:pPr>
      <w:r>
        <w:t xml:space="preserve">Powietrze po osuszeniu materiału w suszarni </w:t>
      </w:r>
      <w:r w:rsidR="00E0022C">
        <w:t xml:space="preserve">taśmowej, </w:t>
      </w:r>
      <w:r>
        <w:t>ślimakowej i fluidalnej będzie oczyszczane w biofiltrze.</w:t>
      </w:r>
      <w:r w:rsidR="00E0022C">
        <w:t xml:space="preserve"> Przewidywana wielkość procesu suszenia prowadzonego na terenie inwestycji wyniesie 3 Mg wsadu/h. Inwestor zakłada realizację suszarni w 2-3 etapach.</w:t>
      </w:r>
    </w:p>
    <w:p w:rsidR="00E9176E" w:rsidRDefault="00E9176E" w:rsidP="00E9176E">
      <w:pPr>
        <w:rPr>
          <w:u w:val="single"/>
        </w:rPr>
      </w:pPr>
      <w:r w:rsidRPr="004E1808">
        <w:rPr>
          <w:u w:val="single"/>
        </w:rPr>
        <w:t>Produkcja pel</w:t>
      </w:r>
      <w:r w:rsidR="004E1808">
        <w:rPr>
          <w:u w:val="single"/>
        </w:rPr>
        <w:t>l</w:t>
      </w:r>
      <w:r w:rsidRPr="004E1808">
        <w:rPr>
          <w:u w:val="single"/>
        </w:rPr>
        <w:t>etu.</w:t>
      </w:r>
    </w:p>
    <w:p w:rsidR="004E1808" w:rsidRPr="004E1808" w:rsidRDefault="004E1808" w:rsidP="004C0CBD">
      <w:pPr>
        <w:jc w:val="both"/>
      </w:pPr>
      <w:r w:rsidRPr="004E1808">
        <w:tab/>
        <w:t>Pellet (brykiet)</w:t>
      </w:r>
      <w:r>
        <w:t xml:space="preserve"> będzie wytwarzany z wysuszonej biomasy,</w:t>
      </w:r>
      <w:r w:rsidR="007D63C6">
        <w:t xml:space="preserve"> masy pofermentacyjnej ora</w:t>
      </w:r>
      <w:r w:rsidR="00A22392">
        <w:t>z</w:t>
      </w:r>
      <w:r w:rsidR="007D63C6">
        <w:t xml:space="preserve"> osadów</w:t>
      </w:r>
      <w:r>
        <w:t xml:space="preserve"> ściekowych w brykieciarce hydraulicznej. Materiał będzie prasowany bez wcześniejsze</w:t>
      </w:r>
      <w:r w:rsidR="007D63C6">
        <w:t xml:space="preserve">go rozdrobnienia, dzięki czemu </w:t>
      </w:r>
      <w:r>
        <w:t xml:space="preserve">proces ten nie będzie związany ze znaczącą emisją pyłu. Do brykietu nie będzie dodawane lepiszcze. Brykieciarka będzie znajdowała się wewnątrz </w:t>
      </w:r>
      <w:r w:rsidR="00CC003F">
        <w:t xml:space="preserve">hali suszarni </w:t>
      </w:r>
      <w:r w:rsidR="004C0CBD">
        <w:t xml:space="preserve">w pomieszczeniu wyposażonym w wentylację grawitacyjną. Brykieciarka będzie wyposażona w filtr workowy. </w:t>
      </w:r>
      <w:r w:rsidR="00EC494D">
        <w:t>Brykiet będzie powstawał na zasadzie prasowania (w formie) wysuszonego materiału.</w:t>
      </w:r>
    </w:p>
    <w:p w:rsidR="00F4163F" w:rsidRDefault="00F4163F" w:rsidP="00C56391">
      <w:pPr>
        <w:pStyle w:val="Nagwek3"/>
        <w:numPr>
          <w:ilvl w:val="2"/>
          <w:numId w:val="1"/>
        </w:numPr>
        <w:spacing w:before="240"/>
        <w:jc w:val="both"/>
        <w:rPr>
          <w:rFonts w:asciiTheme="minorHAnsi" w:hAnsiTheme="minorHAnsi" w:cs="Times New Roman"/>
        </w:rPr>
      </w:pPr>
      <w:bookmarkStart w:id="25" w:name="_Toc445724488"/>
      <w:r>
        <w:rPr>
          <w:rFonts w:asciiTheme="minorHAnsi" w:hAnsiTheme="minorHAnsi" w:cs="Times New Roman"/>
        </w:rPr>
        <w:t>Zużycie surowców, wody oraz energii elektrycznej.</w:t>
      </w:r>
      <w:bookmarkEnd w:id="25"/>
    </w:p>
    <w:p w:rsidR="00F4163F" w:rsidRPr="00051A01" w:rsidRDefault="00F4163F" w:rsidP="00A803F6">
      <w:pPr>
        <w:spacing w:before="240"/>
        <w:ind w:firstLine="708"/>
        <w:jc w:val="both"/>
      </w:pPr>
      <w:r w:rsidRPr="00FD674C">
        <w:t>Planowane zużycie wody dla potrzeby instalacji wyniesie około 120 m</w:t>
      </w:r>
      <w:r w:rsidRPr="00FD674C">
        <w:rPr>
          <w:vertAlign w:val="superscript"/>
        </w:rPr>
        <w:t>3</w:t>
      </w:r>
      <w:r w:rsidRPr="00FD674C">
        <w:t>/rok.  Zapotrzebowanie na ener</w:t>
      </w:r>
      <w:r w:rsidR="00B45565" w:rsidRPr="00FD674C">
        <w:t>gię elektryczną wyniesie około 5</w:t>
      </w:r>
      <w:r w:rsidRPr="00FD674C">
        <w:t xml:space="preserve">00 kW, część tego zapotrzebowania zostanie pokryta z siłowni parowej. </w:t>
      </w:r>
      <w:r w:rsidR="00A803F6" w:rsidRPr="00FD674C">
        <w:t xml:space="preserve">W instalacji do spalania odpadów medycznych będzie wykorzystywany gaz </w:t>
      </w:r>
      <w:r w:rsidR="00B45565" w:rsidRPr="00FD674C">
        <w:t>propan-butan</w:t>
      </w:r>
      <w:r w:rsidR="00A803F6" w:rsidRPr="00FD674C">
        <w:t xml:space="preserve"> w ilości </w:t>
      </w:r>
      <w:r w:rsidR="00B45565" w:rsidRPr="00FD674C">
        <w:t>320 tys.</w:t>
      </w:r>
      <w:r w:rsidR="00A803F6" w:rsidRPr="00FD674C">
        <w:t xml:space="preserve"> m</w:t>
      </w:r>
      <w:r w:rsidR="00A803F6" w:rsidRPr="00FD674C">
        <w:rPr>
          <w:vertAlign w:val="superscript"/>
        </w:rPr>
        <w:t>3</w:t>
      </w:r>
      <w:r w:rsidR="00A803F6" w:rsidRPr="00FD674C">
        <w:t>/rok, węgiel aktywny w ilości 8 Mg/rok  oraz sorbacal w ilości  około 280 Mg/rok.</w:t>
      </w:r>
      <w:r w:rsidR="00B45565" w:rsidRPr="00FD674C">
        <w:t xml:space="preserve"> Dla kotłowni gazowej o mocy 30 kW</w:t>
      </w:r>
      <w:r w:rsidR="00051A01" w:rsidRPr="00FD674C">
        <w:t xml:space="preserve"> przewidywane zużycie gazu propan-butan wyniesie około </w:t>
      </w:r>
      <w:r w:rsidR="006B5824">
        <w:t>0,690</w:t>
      </w:r>
      <w:r w:rsidR="00051A01" w:rsidRPr="00FD674C">
        <w:t xml:space="preserve"> tys. m</w:t>
      </w:r>
      <w:r w:rsidR="00051A01" w:rsidRPr="00FD674C">
        <w:rPr>
          <w:vertAlign w:val="superscript"/>
        </w:rPr>
        <w:t>3</w:t>
      </w:r>
      <w:r w:rsidR="00051A01" w:rsidRPr="00FD674C">
        <w:t>/rok.</w:t>
      </w:r>
    </w:p>
    <w:p w:rsidR="00AD72B5" w:rsidRPr="004E1AE8" w:rsidRDefault="000D73FD" w:rsidP="00C56391">
      <w:pPr>
        <w:pStyle w:val="Nagwek3"/>
        <w:numPr>
          <w:ilvl w:val="2"/>
          <w:numId w:val="1"/>
        </w:numPr>
        <w:spacing w:before="240"/>
        <w:jc w:val="both"/>
        <w:rPr>
          <w:rFonts w:asciiTheme="minorHAnsi" w:hAnsiTheme="minorHAnsi" w:cs="Times New Roman"/>
        </w:rPr>
      </w:pPr>
      <w:bookmarkStart w:id="26" w:name="_Toc445724489"/>
      <w:r w:rsidRPr="004E1AE8">
        <w:rPr>
          <w:rFonts w:asciiTheme="minorHAnsi" w:hAnsiTheme="minorHAnsi" w:cs="Times New Roman"/>
        </w:rPr>
        <w:t>Organizacja terenu</w:t>
      </w:r>
      <w:r w:rsidR="00AD72B5" w:rsidRPr="004E1AE8">
        <w:rPr>
          <w:rFonts w:asciiTheme="minorHAnsi" w:hAnsiTheme="minorHAnsi" w:cs="Times New Roman"/>
        </w:rPr>
        <w:t>.</w:t>
      </w:r>
      <w:bookmarkEnd w:id="26"/>
    </w:p>
    <w:p w:rsidR="0036253E" w:rsidRDefault="00AE55E1" w:rsidP="0036253E">
      <w:pPr>
        <w:spacing w:before="240"/>
        <w:ind w:firstLine="708"/>
        <w:jc w:val="both"/>
        <w:rPr>
          <w:rFonts w:cs="Times New Roman"/>
        </w:rPr>
      </w:pPr>
      <w:r w:rsidRPr="00AE55E1">
        <w:rPr>
          <w:rFonts w:cs="Times New Roman"/>
        </w:rPr>
        <w:t>Teren planowanej inwestycji będzie stan</w:t>
      </w:r>
      <w:r w:rsidR="00FD674C">
        <w:rPr>
          <w:rFonts w:cs="Times New Roman"/>
        </w:rPr>
        <w:t>owiła działka o powierzchni 1,54</w:t>
      </w:r>
      <w:r w:rsidRPr="00AE55E1">
        <w:rPr>
          <w:rFonts w:cs="Times New Roman"/>
        </w:rPr>
        <w:t xml:space="preserve"> ha. Szacuje się, że budynki oraz infrastruktura techniczna zajmą powierzchnię do około </w:t>
      </w:r>
      <w:r w:rsidR="007D63C6">
        <w:rPr>
          <w:rFonts w:cs="Times New Roman"/>
        </w:rPr>
        <w:t>6500</w:t>
      </w:r>
      <w:r w:rsidRPr="00AE55E1">
        <w:rPr>
          <w:rFonts w:cs="Times New Roman"/>
        </w:rPr>
        <w:t xml:space="preserve"> m</w:t>
      </w:r>
      <w:r w:rsidRPr="00AE55E1">
        <w:rPr>
          <w:rFonts w:cs="Times New Roman"/>
          <w:vertAlign w:val="superscript"/>
        </w:rPr>
        <w:t>2</w:t>
      </w:r>
      <w:r w:rsidRPr="00AE55E1">
        <w:rPr>
          <w:rFonts w:cs="Times New Roman"/>
        </w:rPr>
        <w:t xml:space="preserve">. </w:t>
      </w:r>
      <w:r w:rsidR="00FD674C">
        <w:rPr>
          <w:rFonts w:cs="Times New Roman"/>
        </w:rPr>
        <w:t>W ramach inwestycji powstanie jeden budynek z płyty warstwowej</w:t>
      </w:r>
      <w:r w:rsidR="004E1AE8">
        <w:rPr>
          <w:rFonts w:cs="Times New Roman"/>
        </w:rPr>
        <w:t xml:space="preserve">, zostaną w nim zlokalizowane pomieszczenia biurowe i socjalne, </w:t>
      </w:r>
      <w:r w:rsidR="004E1AE8" w:rsidRPr="004E1AE8">
        <w:rPr>
          <w:rFonts w:cs="Times New Roman"/>
        </w:rPr>
        <w:t xml:space="preserve">pomieszczenie </w:t>
      </w:r>
      <w:r w:rsidR="006B5824">
        <w:rPr>
          <w:rFonts w:cs="Times New Roman"/>
        </w:rPr>
        <w:t>silnika parowego, suszarnie,</w:t>
      </w:r>
      <w:r w:rsidR="004E1AE8" w:rsidRPr="004E1AE8">
        <w:rPr>
          <w:rFonts w:cs="Times New Roman"/>
        </w:rPr>
        <w:t xml:space="preserve"> silosy do magazynowania biomasy i odpadów przeznaczonych do susz</w:t>
      </w:r>
      <w:r w:rsidR="006B5824">
        <w:rPr>
          <w:rFonts w:cs="Times New Roman"/>
        </w:rPr>
        <w:t xml:space="preserve">enia, </w:t>
      </w:r>
      <w:r w:rsidR="00826E13">
        <w:rPr>
          <w:rFonts w:cs="Times New Roman"/>
        </w:rPr>
        <w:t>chłodni</w:t>
      </w:r>
      <w:r w:rsidR="006B5824">
        <w:rPr>
          <w:rFonts w:cs="Times New Roman"/>
        </w:rPr>
        <w:t>a odpadów niebezpiecznych</w:t>
      </w:r>
      <w:r w:rsidR="00826E13">
        <w:rPr>
          <w:rFonts w:cs="Times New Roman"/>
        </w:rPr>
        <w:t xml:space="preserve"> </w:t>
      </w:r>
      <w:r w:rsidR="00CC003F">
        <w:rPr>
          <w:rFonts w:cs="Times New Roman"/>
        </w:rPr>
        <w:t xml:space="preserve">w tym medycznych </w:t>
      </w:r>
      <w:r w:rsidR="00826E13">
        <w:rPr>
          <w:rFonts w:cs="Times New Roman"/>
        </w:rPr>
        <w:t>(odpady będą magazynow</w:t>
      </w:r>
      <w:r w:rsidR="006B5824">
        <w:rPr>
          <w:rFonts w:cs="Times New Roman"/>
        </w:rPr>
        <w:t>ane w zamkniętych kontenerach), instalacja</w:t>
      </w:r>
      <w:r w:rsidR="004E1AE8" w:rsidRPr="004E1AE8">
        <w:rPr>
          <w:rFonts w:cs="Times New Roman"/>
        </w:rPr>
        <w:t xml:space="preserve"> do spalania odpadów</w:t>
      </w:r>
      <w:r w:rsidR="00CC003F">
        <w:rPr>
          <w:rFonts w:cs="Times New Roman"/>
        </w:rPr>
        <w:t xml:space="preserve"> niebezpiecznych w tym</w:t>
      </w:r>
      <w:r w:rsidR="004E1AE8" w:rsidRPr="004E1AE8">
        <w:rPr>
          <w:rFonts w:cs="Times New Roman"/>
        </w:rPr>
        <w:t xml:space="preserve"> </w:t>
      </w:r>
      <w:r w:rsidR="004E1AE8" w:rsidRPr="004E1AE8">
        <w:rPr>
          <w:rFonts w:cs="Times New Roman"/>
        </w:rPr>
        <w:lastRenderedPageBreak/>
        <w:t xml:space="preserve">medycznych. </w:t>
      </w:r>
      <w:r w:rsidR="004E1AE8">
        <w:rPr>
          <w:rFonts w:cs="Times New Roman"/>
        </w:rPr>
        <w:t>Odbiór odpadów medycznych od firm zewnętrznych będzie prowadzony na utwardzonym placu. Powierzchnia tego placu zostanie dodatkowo uszczelniona chemoodporną żywicą epoksydową</w:t>
      </w:r>
      <w:r w:rsidR="007D63C6">
        <w:rPr>
          <w:rFonts w:cs="Times New Roman"/>
        </w:rPr>
        <w:t xml:space="preserve"> lub zostanie zastosowane równoważne rozwiązanie techniczne</w:t>
      </w:r>
      <w:r w:rsidR="004E1AE8">
        <w:rPr>
          <w:rFonts w:cs="Times New Roman"/>
        </w:rPr>
        <w:t xml:space="preserve">. Biomasa oraz odpady przeznaczone do suszenia będą wyładowywane bezpośrednio na powierzchnię magazynową zlokalizowaną w </w:t>
      </w:r>
      <w:r w:rsidR="006B5824">
        <w:rPr>
          <w:rFonts w:cs="Times New Roman"/>
        </w:rPr>
        <w:t>pomieszczeniach silosów</w:t>
      </w:r>
      <w:r w:rsidR="004E1AE8">
        <w:rPr>
          <w:rFonts w:cs="Times New Roman"/>
        </w:rPr>
        <w:t>. Na terenie inwestycji zostanie zlokalizowany zbiornik odparowujący na wody opadowe. W ramach inwestycji powstaną również utwardzone drogi wewnętrzne, plac manewrowy</w:t>
      </w:r>
      <w:r w:rsidR="0036253E">
        <w:rPr>
          <w:rFonts w:cs="Times New Roman"/>
        </w:rPr>
        <w:t xml:space="preserve"> oraz parking dla pojazdów osobowych. </w:t>
      </w:r>
      <w:r w:rsidR="004E1AE8" w:rsidRPr="004E1AE8">
        <w:rPr>
          <w:rFonts w:cs="Times New Roman"/>
        </w:rPr>
        <w:t xml:space="preserve">Posadzki wszystkich pomieszczeń technicznych tzn. pomieszczeń przeznaczonych pod urządzenia, instalacje oraz magazynowanie będą wykonane jako </w:t>
      </w:r>
      <w:r w:rsidR="004E1AE8" w:rsidRPr="00D241FA">
        <w:rPr>
          <w:rFonts w:cs="Times New Roman"/>
        </w:rPr>
        <w:t>szczelne, będą pokryte chemoodporną żywicą epoksydową lub zostanie zastosowane równoważne rozwiązanie techniczne.</w:t>
      </w:r>
      <w:r w:rsidR="0036253E" w:rsidRPr="00D241FA">
        <w:rPr>
          <w:rFonts w:cs="Times New Roman"/>
        </w:rPr>
        <w:t xml:space="preserve"> </w:t>
      </w:r>
      <w:r w:rsidR="00ED2693">
        <w:rPr>
          <w:rFonts w:cs="Times New Roman"/>
        </w:rPr>
        <w:t xml:space="preserve">Pomieszczenia socjalne dla pracowników zostaną wykonane zgodnie z obowiązującymi przepisami bezpieczeństwa i higieny pracy tzn. zostanie wykonana szatnia brudna i czysta z rozdzielającą je śluzą sanitarną (natryski itp.). </w:t>
      </w:r>
      <w:r w:rsidR="0036253E" w:rsidRPr="00D241FA">
        <w:rPr>
          <w:rFonts w:cs="Times New Roman"/>
        </w:rPr>
        <w:t xml:space="preserve">Na rysunku poniżej przedstawiono </w:t>
      </w:r>
      <w:r w:rsidR="007D63C6">
        <w:rPr>
          <w:rFonts w:cs="Times New Roman"/>
        </w:rPr>
        <w:t xml:space="preserve">przykładowe </w:t>
      </w:r>
      <w:r w:rsidR="0036253E" w:rsidRPr="00D241FA">
        <w:rPr>
          <w:rFonts w:cs="Times New Roman"/>
        </w:rPr>
        <w:t>planowane zagospodarowanie terenu inwestycji.</w:t>
      </w:r>
      <w:r w:rsidR="0036253E">
        <w:rPr>
          <w:rFonts w:cs="Times New Roman"/>
        </w:rPr>
        <w:t xml:space="preserve"> </w:t>
      </w:r>
    </w:p>
    <w:p w:rsidR="004E1AE8" w:rsidRPr="004E1AE8" w:rsidRDefault="004E1AE8" w:rsidP="0036253E">
      <w:pPr>
        <w:spacing w:before="240"/>
        <w:ind w:firstLine="708"/>
        <w:jc w:val="both"/>
        <w:rPr>
          <w:rFonts w:cs="Times New Roman"/>
        </w:rPr>
        <w:sectPr w:rsidR="004E1AE8" w:rsidRPr="004E1AE8" w:rsidSect="00565B24">
          <w:headerReference w:type="default" r:id="rId20"/>
          <w:footerReference w:type="default" r:id="rId21"/>
          <w:headerReference w:type="first" r:id="rId22"/>
          <w:pgSz w:w="11906" w:h="16838"/>
          <w:pgMar w:top="1417" w:right="1417" w:bottom="1417" w:left="1417" w:header="708" w:footer="708" w:gutter="0"/>
          <w:cols w:space="708"/>
          <w:titlePg/>
          <w:docGrid w:linePitch="360"/>
        </w:sectPr>
      </w:pPr>
    </w:p>
    <w:p w:rsidR="00EE7A3F" w:rsidRPr="0019741C" w:rsidRDefault="00F54F48" w:rsidP="00EE7A3F">
      <w:pPr>
        <w:keepNext/>
        <w:jc w:val="center"/>
      </w:pPr>
      <w:r w:rsidRPr="0019741C">
        <w:rPr>
          <w:noProof/>
        </w:rPr>
        <w:lastRenderedPageBreak/>
        <w:drawing>
          <wp:inline distT="0" distB="0" distL="0" distR="0">
            <wp:extent cx="5503138" cy="7553325"/>
            <wp:effectExtent l="19050" t="0" r="2312" b="0"/>
            <wp:docPr id="4" name="Obraz 3" descr="p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t.png"/>
                    <pic:cNvPicPr/>
                  </pic:nvPicPr>
                  <pic:blipFill>
                    <a:blip r:embed="rId23" cstate="print"/>
                    <a:stretch>
                      <a:fillRect/>
                    </a:stretch>
                  </pic:blipFill>
                  <pic:spPr>
                    <a:xfrm>
                      <a:off x="0" y="0"/>
                      <a:ext cx="5502716" cy="7552746"/>
                    </a:xfrm>
                    <a:prstGeom prst="rect">
                      <a:avLst/>
                    </a:prstGeom>
                  </pic:spPr>
                </pic:pic>
              </a:graphicData>
            </a:graphic>
          </wp:inline>
        </w:drawing>
      </w:r>
    </w:p>
    <w:p w:rsidR="006072B5" w:rsidRPr="0019741C" w:rsidRDefault="00EE7A3F" w:rsidP="00EE7A3F">
      <w:pPr>
        <w:pStyle w:val="Legenda"/>
        <w:rPr>
          <w:color w:val="auto"/>
        </w:rPr>
      </w:pPr>
      <w:r w:rsidRPr="0019741C">
        <w:rPr>
          <w:color w:val="auto"/>
        </w:rPr>
        <w:t xml:space="preserve">Rysunek </w:t>
      </w:r>
      <w:r w:rsidR="005F28FF" w:rsidRPr="0019741C">
        <w:rPr>
          <w:color w:val="auto"/>
        </w:rPr>
        <w:fldChar w:fldCharType="begin"/>
      </w:r>
      <w:r w:rsidRPr="0019741C">
        <w:rPr>
          <w:color w:val="auto"/>
        </w:rPr>
        <w:instrText xml:space="preserve"> SEQ Rysunek \* ARABIC </w:instrText>
      </w:r>
      <w:r w:rsidR="005F28FF" w:rsidRPr="0019741C">
        <w:rPr>
          <w:color w:val="auto"/>
        </w:rPr>
        <w:fldChar w:fldCharType="separate"/>
      </w:r>
      <w:r w:rsidR="00A22392">
        <w:rPr>
          <w:noProof/>
          <w:color w:val="auto"/>
        </w:rPr>
        <w:t>11</w:t>
      </w:r>
      <w:r w:rsidR="005F28FF" w:rsidRPr="0019741C">
        <w:rPr>
          <w:color w:val="auto"/>
        </w:rPr>
        <w:fldChar w:fldCharType="end"/>
      </w:r>
      <w:r w:rsidRPr="0019741C">
        <w:rPr>
          <w:color w:val="auto"/>
        </w:rPr>
        <w:t>. Plan zagospodarowania zakładu.</w:t>
      </w:r>
    </w:p>
    <w:p w:rsidR="00AD72B5" w:rsidRPr="0019741C" w:rsidRDefault="00DC3BEE" w:rsidP="00C56391">
      <w:pPr>
        <w:pStyle w:val="Nagwek3"/>
        <w:numPr>
          <w:ilvl w:val="2"/>
          <w:numId w:val="1"/>
        </w:numPr>
        <w:spacing w:before="240"/>
        <w:jc w:val="both"/>
        <w:rPr>
          <w:rFonts w:asciiTheme="minorHAnsi" w:hAnsiTheme="minorHAnsi" w:cs="Times New Roman"/>
        </w:rPr>
      </w:pPr>
      <w:bookmarkStart w:id="27" w:name="_Toc445724490"/>
      <w:r w:rsidRPr="0019741C">
        <w:rPr>
          <w:rFonts w:asciiTheme="minorHAnsi" w:hAnsiTheme="minorHAnsi" w:cs="Times New Roman"/>
        </w:rPr>
        <w:t>Odpady przyjmowane do zakładu</w:t>
      </w:r>
      <w:r w:rsidR="00AD72B5" w:rsidRPr="0019741C">
        <w:rPr>
          <w:rFonts w:asciiTheme="minorHAnsi" w:hAnsiTheme="minorHAnsi" w:cs="Times New Roman"/>
        </w:rPr>
        <w:t>.</w:t>
      </w:r>
      <w:bookmarkEnd w:id="27"/>
    </w:p>
    <w:p w:rsidR="00EE7A3F" w:rsidRPr="0019741C" w:rsidRDefault="00EE7A3F" w:rsidP="00EE7A3F">
      <w:pPr>
        <w:spacing w:before="240"/>
        <w:ind w:firstLine="708"/>
        <w:jc w:val="both"/>
      </w:pPr>
      <w:r w:rsidRPr="0019741C">
        <w:t>W tabeli poniżej znajdują się odpady, które będą przyjmowane do zakładu, i które będą następnie przetwarzane lub utylizowane.</w:t>
      </w:r>
    </w:p>
    <w:p w:rsidR="008D04CE" w:rsidRPr="0019741C" w:rsidRDefault="008D04CE" w:rsidP="008D04CE">
      <w:pPr>
        <w:pStyle w:val="Legenda"/>
        <w:keepNext/>
        <w:rPr>
          <w:color w:val="auto"/>
        </w:rPr>
      </w:pPr>
      <w:r w:rsidRPr="0019741C">
        <w:rPr>
          <w:color w:val="auto"/>
        </w:rPr>
        <w:lastRenderedPageBreak/>
        <w:t xml:space="preserve">Tabela </w:t>
      </w:r>
      <w:r w:rsidR="005F28FF" w:rsidRPr="0019741C">
        <w:rPr>
          <w:color w:val="auto"/>
        </w:rPr>
        <w:fldChar w:fldCharType="begin"/>
      </w:r>
      <w:r w:rsidRPr="0019741C">
        <w:rPr>
          <w:color w:val="auto"/>
        </w:rPr>
        <w:instrText xml:space="preserve"> SEQ Tabela \* ARABIC </w:instrText>
      </w:r>
      <w:r w:rsidR="005F28FF" w:rsidRPr="0019741C">
        <w:rPr>
          <w:color w:val="auto"/>
        </w:rPr>
        <w:fldChar w:fldCharType="separate"/>
      </w:r>
      <w:r w:rsidRPr="0019741C">
        <w:rPr>
          <w:noProof/>
          <w:color w:val="auto"/>
        </w:rPr>
        <w:t>2</w:t>
      </w:r>
      <w:r w:rsidR="005F28FF" w:rsidRPr="0019741C">
        <w:rPr>
          <w:color w:val="auto"/>
        </w:rPr>
        <w:fldChar w:fldCharType="end"/>
      </w:r>
      <w:r w:rsidRPr="0019741C">
        <w:rPr>
          <w:color w:val="auto"/>
        </w:rPr>
        <w:t>. Odpady przyjmowane do unieszkodliwiania i odzysku.</w:t>
      </w:r>
    </w:p>
    <w:tbl>
      <w:tblPr>
        <w:tblStyle w:val="Tabela-Siatka"/>
        <w:tblW w:w="0" w:type="auto"/>
        <w:tblLook w:val="04A0"/>
      </w:tblPr>
      <w:tblGrid>
        <w:gridCol w:w="2303"/>
        <w:gridCol w:w="2303"/>
        <w:gridCol w:w="2303"/>
        <w:gridCol w:w="2303"/>
      </w:tblGrid>
      <w:tr w:rsidR="00864D7B" w:rsidRPr="00AE2494" w:rsidTr="0008109E">
        <w:trPr>
          <w:trHeight w:val="184"/>
        </w:trPr>
        <w:tc>
          <w:tcPr>
            <w:tcW w:w="2303" w:type="dxa"/>
            <w:tcBorders>
              <w:top w:val="single" w:sz="12" w:space="0" w:color="auto"/>
              <w:left w:val="single" w:sz="12" w:space="0" w:color="auto"/>
              <w:bottom w:val="single" w:sz="12" w:space="0" w:color="auto"/>
              <w:right w:val="single" w:sz="6" w:space="0" w:color="auto"/>
            </w:tcBorders>
            <w:vAlign w:val="center"/>
          </w:tcPr>
          <w:p w:rsidR="00864D7B" w:rsidRPr="00AE2494" w:rsidRDefault="00AE2494" w:rsidP="00AE2494">
            <w:pPr>
              <w:pStyle w:val="NormalnyWeb"/>
              <w:spacing w:before="0" w:after="0"/>
              <w:jc w:val="center"/>
              <w:rPr>
                <w:rFonts w:asciiTheme="minorHAnsi" w:hAnsiTheme="minorHAnsi" w:cs="Arial"/>
                <w:b/>
                <w:sz w:val="20"/>
                <w:szCs w:val="20"/>
              </w:rPr>
            </w:pPr>
            <w:r w:rsidRPr="00AE2494">
              <w:rPr>
                <w:rFonts w:asciiTheme="minorHAnsi" w:hAnsiTheme="minorHAnsi" w:cs="Arial"/>
                <w:b/>
                <w:sz w:val="20"/>
                <w:szCs w:val="20"/>
              </w:rPr>
              <w:t>Kod odpadu</w:t>
            </w:r>
          </w:p>
        </w:tc>
        <w:tc>
          <w:tcPr>
            <w:tcW w:w="2303" w:type="dxa"/>
            <w:tcBorders>
              <w:top w:val="single" w:sz="12" w:space="0" w:color="auto"/>
              <w:left w:val="single" w:sz="6" w:space="0" w:color="auto"/>
              <w:bottom w:val="single" w:sz="12" w:space="0" w:color="auto"/>
              <w:right w:val="single" w:sz="6" w:space="0" w:color="auto"/>
            </w:tcBorders>
            <w:vAlign w:val="center"/>
          </w:tcPr>
          <w:p w:rsidR="00864D7B" w:rsidRPr="00AE2494" w:rsidRDefault="00AE2494" w:rsidP="00AE2494">
            <w:pPr>
              <w:pStyle w:val="NormalnyWeb"/>
              <w:spacing w:after="0"/>
              <w:jc w:val="center"/>
              <w:rPr>
                <w:rFonts w:asciiTheme="minorHAnsi" w:hAnsiTheme="minorHAnsi" w:cs="Arial"/>
                <w:b/>
                <w:sz w:val="20"/>
                <w:szCs w:val="20"/>
              </w:rPr>
            </w:pPr>
            <w:r w:rsidRPr="00AE2494">
              <w:rPr>
                <w:rFonts w:asciiTheme="minorHAnsi" w:hAnsiTheme="minorHAnsi" w:cs="Arial"/>
                <w:b/>
                <w:sz w:val="20"/>
                <w:szCs w:val="20"/>
              </w:rPr>
              <w:t>Rodzaj odpadu</w:t>
            </w:r>
          </w:p>
        </w:tc>
        <w:tc>
          <w:tcPr>
            <w:tcW w:w="2303" w:type="dxa"/>
            <w:tcBorders>
              <w:top w:val="single" w:sz="12" w:space="0" w:color="auto"/>
              <w:left w:val="single" w:sz="6" w:space="0" w:color="auto"/>
              <w:bottom w:val="single" w:sz="12" w:space="0" w:color="auto"/>
              <w:right w:val="single" w:sz="6" w:space="0" w:color="auto"/>
            </w:tcBorders>
            <w:vAlign w:val="center"/>
          </w:tcPr>
          <w:p w:rsidR="00864D7B" w:rsidRPr="00AE2494" w:rsidRDefault="00AE2494" w:rsidP="00AE2494">
            <w:pPr>
              <w:pStyle w:val="NormalnyWeb"/>
              <w:spacing w:before="0" w:after="0"/>
              <w:jc w:val="center"/>
              <w:rPr>
                <w:rFonts w:asciiTheme="minorHAnsi" w:hAnsiTheme="minorHAnsi" w:cs="Arial"/>
                <w:b/>
                <w:sz w:val="20"/>
                <w:szCs w:val="20"/>
              </w:rPr>
            </w:pPr>
            <w:r w:rsidRPr="00AE2494">
              <w:rPr>
                <w:rFonts w:asciiTheme="minorHAnsi" w:hAnsiTheme="minorHAnsi" w:cs="Arial"/>
                <w:b/>
                <w:sz w:val="20"/>
                <w:szCs w:val="20"/>
              </w:rPr>
              <w:t>Przewidziana ilość do przetwarzania</w:t>
            </w:r>
            <w:r w:rsidR="0008109E">
              <w:rPr>
                <w:rFonts w:asciiTheme="minorHAnsi" w:hAnsiTheme="minorHAnsi" w:cs="Arial"/>
                <w:b/>
                <w:sz w:val="20"/>
                <w:szCs w:val="20"/>
              </w:rPr>
              <w:t xml:space="preserve"> [Mg/rok]</w:t>
            </w:r>
          </w:p>
        </w:tc>
        <w:tc>
          <w:tcPr>
            <w:tcW w:w="2303" w:type="dxa"/>
            <w:tcBorders>
              <w:top w:val="single" w:sz="12" w:space="0" w:color="auto"/>
              <w:left w:val="single" w:sz="6" w:space="0" w:color="auto"/>
              <w:bottom w:val="single" w:sz="12" w:space="0" w:color="auto"/>
              <w:right w:val="single" w:sz="12" w:space="0" w:color="auto"/>
            </w:tcBorders>
            <w:vAlign w:val="center"/>
          </w:tcPr>
          <w:p w:rsidR="00864D7B" w:rsidRPr="00AE2494" w:rsidRDefault="00AE2494" w:rsidP="00AE2494">
            <w:pPr>
              <w:pStyle w:val="NormalnyWeb"/>
              <w:spacing w:before="0" w:after="0"/>
              <w:jc w:val="center"/>
              <w:rPr>
                <w:rFonts w:asciiTheme="minorHAnsi" w:hAnsiTheme="minorHAnsi" w:cs="Arial"/>
                <w:b/>
                <w:sz w:val="20"/>
                <w:szCs w:val="20"/>
              </w:rPr>
            </w:pPr>
            <w:r w:rsidRPr="00AE2494">
              <w:rPr>
                <w:rFonts w:asciiTheme="minorHAnsi" w:hAnsiTheme="minorHAnsi" w:cs="Arial"/>
                <w:b/>
                <w:sz w:val="20"/>
                <w:szCs w:val="20"/>
              </w:rPr>
              <w:t>Postępowanie z odpadami</w:t>
            </w:r>
          </w:p>
        </w:tc>
      </w:tr>
      <w:tr w:rsidR="00AE2494" w:rsidRPr="00AE2494" w:rsidTr="0008109E">
        <w:trPr>
          <w:trHeight w:val="1532"/>
        </w:trPr>
        <w:tc>
          <w:tcPr>
            <w:tcW w:w="2303" w:type="dxa"/>
            <w:tcBorders>
              <w:top w:val="single" w:sz="12" w:space="0" w:color="auto"/>
              <w:left w:val="single" w:sz="12"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r w:rsidRPr="00AE2494">
              <w:rPr>
                <w:rFonts w:asciiTheme="minorHAnsi" w:hAnsiTheme="minorHAnsi" w:cs="Arial"/>
                <w:sz w:val="20"/>
                <w:szCs w:val="20"/>
              </w:rPr>
              <w:t>02 01 08*</w:t>
            </w:r>
          </w:p>
        </w:tc>
        <w:tc>
          <w:tcPr>
            <w:tcW w:w="2303" w:type="dxa"/>
            <w:tcBorders>
              <w:top w:val="single" w:sz="12"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r w:rsidRPr="00AE2494">
              <w:rPr>
                <w:rFonts w:asciiTheme="minorHAnsi" w:hAnsiTheme="minorHAnsi" w:cs="Arial"/>
                <w:sz w:val="20"/>
                <w:szCs w:val="20"/>
              </w:rPr>
              <w:t xml:space="preserve">Odpady agrochemikaliów zawierające substancje niebezpieczne, w tym środki ochrony roślin I i II klasytoksyczności (bardzo toksyczne i toksyczne)  </w:t>
            </w:r>
          </w:p>
        </w:tc>
        <w:tc>
          <w:tcPr>
            <w:tcW w:w="2303" w:type="dxa"/>
            <w:vMerge w:val="restart"/>
            <w:tcBorders>
              <w:top w:val="single" w:sz="12" w:space="0" w:color="auto"/>
              <w:left w:val="single" w:sz="6" w:space="0" w:color="auto"/>
              <w:bottom w:val="single" w:sz="6" w:space="0" w:color="auto"/>
              <w:right w:val="single" w:sz="6" w:space="0" w:color="auto"/>
            </w:tcBorders>
            <w:vAlign w:val="center"/>
          </w:tcPr>
          <w:p w:rsidR="00AE2494" w:rsidRPr="00AE2494" w:rsidRDefault="0008109E" w:rsidP="0008109E">
            <w:pPr>
              <w:pStyle w:val="NormalnyWeb"/>
              <w:spacing w:after="0"/>
              <w:jc w:val="center"/>
              <w:rPr>
                <w:rFonts w:asciiTheme="minorHAnsi" w:hAnsiTheme="minorHAnsi" w:cs="Arial"/>
                <w:sz w:val="20"/>
                <w:szCs w:val="20"/>
              </w:rPr>
            </w:pPr>
            <w:r>
              <w:rPr>
                <w:rFonts w:asciiTheme="minorHAnsi" w:hAnsiTheme="minorHAnsi" w:cs="Arial"/>
                <w:sz w:val="20"/>
                <w:szCs w:val="20"/>
              </w:rPr>
              <w:t>28 00</w:t>
            </w:r>
          </w:p>
        </w:tc>
        <w:tc>
          <w:tcPr>
            <w:tcW w:w="2303" w:type="dxa"/>
            <w:vMerge w:val="restart"/>
            <w:tcBorders>
              <w:top w:val="single" w:sz="12" w:space="0" w:color="auto"/>
              <w:left w:val="single" w:sz="6" w:space="0" w:color="auto"/>
              <w:bottom w:val="single" w:sz="6" w:space="0" w:color="auto"/>
              <w:right w:val="single" w:sz="12" w:space="0" w:color="auto"/>
            </w:tcBorders>
            <w:vAlign w:val="center"/>
          </w:tcPr>
          <w:p w:rsidR="00AE2494" w:rsidRPr="00AE2494" w:rsidRDefault="0008109E" w:rsidP="0008109E">
            <w:pPr>
              <w:pStyle w:val="NormalnyWeb"/>
              <w:spacing w:before="0" w:after="0"/>
              <w:jc w:val="center"/>
              <w:rPr>
                <w:rFonts w:asciiTheme="minorHAnsi" w:hAnsiTheme="minorHAnsi" w:cs="Arial"/>
                <w:sz w:val="20"/>
                <w:szCs w:val="20"/>
              </w:rPr>
            </w:pPr>
            <w:r>
              <w:rPr>
                <w:rFonts w:asciiTheme="minorHAnsi" w:hAnsiTheme="minorHAnsi" w:cs="Arial"/>
                <w:sz w:val="20"/>
                <w:szCs w:val="20"/>
              </w:rPr>
              <w:t>Proces unieszkodliwiania D10. Odpady będą spalone w spalarni. Do czasu wprowadzenia do instalacji będą przechowywane w chłodni w workach w zamkniętych kontenerach.</w:t>
            </w: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02 01 80*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Zwierzęta padłe i ubite z konieczności oraz odpadowa tkanka zwierzęca wykazujące właściwości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 xml:space="preserve">02 01 99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shd w:val="clear" w:color="auto" w:fill="FFFFFF"/>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02 80*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 xml:space="preserve"> Odpadowa tkanka zwierzęca wykazująca właściwości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shd w:val="clear" w:color="auto" w:fill="FFFFFF"/>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sz w:val="20"/>
                <w:szCs w:val="20"/>
                <w:shd w:val="clear" w:color="auto" w:fill="FFFFFF"/>
              </w:rPr>
            </w:pPr>
            <w:r w:rsidRPr="00AE2494">
              <w:rPr>
                <w:rFonts w:asciiTheme="minorHAnsi" w:hAnsiTheme="minorHAnsi" w:cs="Arial"/>
                <w:sz w:val="20"/>
                <w:szCs w:val="20"/>
                <w:shd w:val="clear" w:color="auto" w:fill="FFFFFF"/>
              </w:rPr>
              <w:t xml:space="preserve">02 02 99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sz w:val="20"/>
                <w:szCs w:val="20"/>
                <w:shd w:val="clear" w:color="auto" w:fill="FFFFFF"/>
              </w:rPr>
            </w:pPr>
            <w:r w:rsidRPr="00AE2494">
              <w:rPr>
                <w:rFonts w:asciiTheme="minorHAnsi" w:hAnsiTheme="minorHAnsi"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sz w:val="20"/>
                <w:szCs w:val="20"/>
                <w:shd w:val="clear" w:color="auto" w:fill="FFFFFF"/>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sz w:val="20"/>
                <w:szCs w:val="20"/>
                <w:shd w:val="clear" w:color="auto" w:fill="FFFFFF"/>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03 01 80*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 xml:space="preserve"> Odpady z chemicznej przeróbki drewna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shd w:val="clear" w:color="auto" w:fill="FFFFFF"/>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 xml:space="preserve">03 01 99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shd w:val="clear" w:color="auto" w:fill="FFFFFF"/>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03 02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 xml:space="preserve"> Środki do konserwacji i impreg</w:t>
            </w:r>
            <w:r w:rsidRPr="00AE2494">
              <w:rPr>
                <w:rFonts w:asciiTheme="minorHAnsi" w:hAnsiTheme="minorHAnsi" w:cs="Arial"/>
                <w:sz w:val="20"/>
                <w:szCs w:val="20"/>
              </w:rPr>
              <w:t>nacji drewna nie zawierające związków chlorowcoorganicznych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03 02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Środki do konserwacji i impregnacji drewna zawierające związki chlorowcoorganiczne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03 02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Metaloorganiczne środki do konserwacji i impregnacji drewna</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03 02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Nieorganiczne środki do konserwacji i impregnacji drewna</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03 02 05*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środki do konserwacji i impregnacji drewna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03 02 99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rPr>
          <w:trHeight w:val="1228"/>
        </w:trPr>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01 11*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farb i lakierów zawierających rozpuszczalniki organiczne lub inne substancje niebezpieczne  </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rPr>
          <w:trHeight w:val="150"/>
        </w:trPr>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rPr>
                <w:rFonts w:asciiTheme="minorHAnsi" w:hAnsiTheme="minorHAnsi" w:cs="Arial"/>
                <w:sz w:val="20"/>
                <w:szCs w:val="20"/>
              </w:rPr>
            </w:pPr>
            <w:r w:rsidRPr="00AE2494">
              <w:rPr>
                <w:rFonts w:asciiTheme="minorHAnsi" w:hAnsiTheme="minorHAnsi" w:cs="Arial"/>
                <w:sz w:val="20"/>
                <w:szCs w:val="20"/>
              </w:rPr>
              <w:lastRenderedPageBreak/>
              <w:t>08 01 13*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rPr>
                <w:rFonts w:asciiTheme="minorHAnsi" w:hAnsiTheme="minorHAnsi" w:cs="Arial"/>
                <w:sz w:val="20"/>
                <w:szCs w:val="20"/>
              </w:rPr>
            </w:pPr>
            <w:r w:rsidRPr="00AE2494">
              <w:rPr>
                <w:rFonts w:asciiTheme="minorHAnsi" w:hAnsiTheme="minorHAnsi" w:cs="Arial"/>
                <w:sz w:val="20"/>
                <w:szCs w:val="20"/>
              </w:rPr>
              <w:t>Szlamy z usuwania farb i lakierów 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01 15*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Szlamy wodne zawierające farby i lakiery 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01 17*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z usuwania farb i lakierów 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01 19*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Zawiesiny wodne farb lub lakierów 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01 21*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Zmywacz farb lub lakierów</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08 01 99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03 12*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farb drukarskich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03 14*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Szlamy farb drukarskich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03 16*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Zużyte roztwory trawiące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03 17*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Odpadowy toner drukarski zawierający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03 19*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Zdyspergowany olej zawierający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08 03 99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04 09*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Odpadowe kleje i szczeliwa 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04 11*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Osady z klejów i szczeliw 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04 13*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Uwodnione szlamy klejów lub szczeliw </w:t>
            </w:r>
            <w:r w:rsidRPr="00AE2494">
              <w:rPr>
                <w:rFonts w:asciiTheme="minorHAnsi" w:hAnsiTheme="minorHAnsi" w:cs="Arial"/>
                <w:sz w:val="20"/>
                <w:szCs w:val="20"/>
              </w:rPr>
              <w:lastRenderedPageBreak/>
              <w:t>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08 04 15*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ciekłe klejów lub szczeliw zawierające rozpuszczalniki organiczne lub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08 04 17*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 żywiczny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08 04 99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Wodne roztwory wywoływaczy i aktywatorów</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Wodne roztwory wywoływaczy do płyt offsetowych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Roztwory wywoływaczy opartych na rozpuszczalnikach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Roztwory utrwalaczy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05*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Roztwory wybielaczy i kąpieli wybielająco-utrwalających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Osady z zakładowych oczyszczalni ścieków zawierające srebro</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11*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Aparaty fotograficzne jednorazowego użytku zawierające baterie wymienione w 16 06 01, 16 06 02 lub  1606 03</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13*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ciekłe z zakładowej regeneracji srebra inne niż wymienione w 09 01 06</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09 01 80*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Przeterminowane odczynniki fotograficzne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 xml:space="preserve">09 01 99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12 03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Wodne ciecze myjące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12 03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 xml:space="preserve"> Odpady z odtłuszczania parą</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01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hydrauliczne zawierające PCB</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01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Emulsje olejowe zawierające związki chlorowcoorganiczne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01 05*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Emulsje olejowe nie zawierające związków chlorowcoorganicznych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01 09*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Mineralne oleje hydrauliczne zawierające związki chlorowcoorganiczne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13 01 10*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Mineralne oleje hydrauliczne nie zawierające związków chlorowcoorganicznych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01 11*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Syntetyczne oleje hydrauliczne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01 12*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hydrauliczne łatwo ulegające biodegradacji</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01 13*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oleje hydrauliczne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02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Mineralne oleje silnikowe, przekładniowe i smarowe zawierające związki chlorowcoorganiczne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02 05*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Mineralne oleje silnikowe, przekładniowe i smarowe nie zawierające związków chlorowcoorganicznych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02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Syntetyczne oleje silnikowe, przekładniowe i smarowe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i/>
                <w:iCs/>
                <w:sz w:val="20"/>
                <w:szCs w:val="20"/>
              </w:rPr>
            </w:pPr>
            <w:r w:rsidRPr="00AE2494">
              <w:rPr>
                <w:rFonts w:asciiTheme="minorHAnsi" w:hAnsiTheme="minorHAnsi" w:cs="Arial"/>
                <w:sz w:val="20"/>
                <w:szCs w:val="20"/>
              </w:rPr>
              <w:t>13 02 07*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i/>
                <w:iCs/>
                <w:sz w:val="20"/>
                <w:szCs w:val="20"/>
              </w:rPr>
              <w:t xml:space="preserve"> </w:t>
            </w:r>
            <w:r w:rsidRPr="00AE2494">
              <w:rPr>
                <w:rFonts w:asciiTheme="minorHAnsi" w:hAnsiTheme="minorHAnsi" w:cs="Arial"/>
                <w:sz w:val="20"/>
                <w:szCs w:val="20"/>
              </w:rPr>
              <w:t>Oleje silnikowe, przekładniowe i smarowe łatwo ulegające biodegradacji</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02 08*</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oleje silnikowe, przekładniowe i smarowe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03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i ciecze stosowane jako elektroizolatory i nośniki ciepła zawierające PCB</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03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Mineralne oleje i ciecze stosowane jako elektroizolatory oraz nośniki ciepła zawierające związki chlorowcoorganiczne inne niż wymienione w 13 03 01</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03 07*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Mineralne oleje i ciecze stosowane jako elektroizolatory oraz nośniki ciepła nie zawierające związków chlorowcoorganicznych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03 08*</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Syntetyczne oleje i ciecze stosowane jako elektroizolatory oraz nośniki ciepła inne niż wymienione w 13 03 01</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03 09*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i ciecze stosowane jako elektroizolatory oraz nośniki ciepła łatwo ulegające biodegradacji</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03 10*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oleje i ciecze </w:t>
            </w:r>
            <w:r w:rsidRPr="00AE2494">
              <w:rPr>
                <w:rFonts w:asciiTheme="minorHAnsi" w:hAnsiTheme="minorHAnsi" w:cs="Arial"/>
                <w:sz w:val="20"/>
                <w:szCs w:val="20"/>
              </w:rPr>
              <w:lastRenderedPageBreak/>
              <w:t>stosowane jako elektroizolatory oraz nośniki ciepła</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13 04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zęzowe ze statków żeglugi śródlądowej</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04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zęzowe z nabrzeży portowych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04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zęzowe ze statków morskich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05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stałe z piaskowników i z odwadniania olejów w separatorach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05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Szlamy z odwadniania olejów w separatorach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05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Szlamy z kolektorów</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05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 z odwadniania olejów w separatorach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05 07*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Zaolejona woda z odwadniania olejów w separatorach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05 08*</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Mieszanina odpadów z piaskowników i z odwadniania olejów w separatorach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07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 opałowy i olej napędowy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07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Benzyna</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07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paliwa (włącznie z mieszaninami)</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08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Szlamy lub emulsje z odsalania</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08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emulsje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13 08 99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 xml:space="preserve"> 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14 06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CFC, HCFC, HFC</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14 06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chlorowcoorganiczne rozpuszczalniki i mieszaniny rozpuszczalników</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14 06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rozpuszczalniki i mieszaniny rozpuszczalników</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14 06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Szlamy i odpady stałe zawierające rozpuszczalniki chlorowcoorganiczne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14 06 05*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 xml:space="preserve"> Szlamy i odpady stałe zawierające inne rozpuszczalniki</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15 01 10*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Opakowania zawierające pozostałości substancji niebezpiecznych lub nimi zanieczyszczone (np.     </w:t>
            </w:r>
            <w:r w:rsidRPr="00AE2494">
              <w:rPr>
                <w:rFonts w:asciiTheme="minorHAnsi" w:hAnsiTheme="minorHAnsi" w:cs="Arial"/>
                <w:sz w:val="20"/>
                <w:szCs w:val="20"/>
              </w:rPr>
              <w:lastRenderedPageBreak/>
              <w:t xml:space="preserve">środkami ochrony roślin I i II klasy toksyczności - bardzo toksyczne i toksyczn  </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15 02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 xml:space="preserve"> Sorbenty, materiały filtracyjne (w tym filtry olejowe nie ujęte w innych grupach), tkaniny do wycierania (np.szmaty, ścierki) i ubrania ochronne zanieczyszczone substancjami niebezpiecznymi (np. PCB)</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04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Odpadowa amunicja</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04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Odpadowe wyroby pirotechniczne (np. ognie sztuczne)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04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materiały wybuchowe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05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Gazy w pojemnikach (w tym halony)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05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Chemikalia laboratoryjne i analityczne ( np. odczynniki chemiczne) zawierające substancje niebezpieczne , w tym mieszaniny chemikaliów laboratoryjnych i analitycznych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05 07*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Zużyte nieorganiczne chemikalia zawierające substancje niebezpieczne ( np. przeterminowane odczynniki chemiczne)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05 08*</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Zużyte organiczne chemikalia zawierające substancje niebezpieczne ( np. przeterminowane odczynniki chemiczne)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07 08*</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zawierające ropę naftową lub jej produkty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16 07 09*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zawierające inne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17 03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Asfalt zawierający smołę</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17 03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Smoła i produkty smołowe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01*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Narzędzia chirurgiczne i zabiegowe oraz ich resztki (z wyłączeniem 18 01 03)</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Części ciała i organy oraz pojemniki na krew i </w:t>
            </w:r>
            <w:r w:rsidRPr="00AE2494">
              <w:rPr>
                <w:rFonts w:asciiTheme="minorHAnsi" w:hAnsiTheme="minorHAnsi" w:cs="Arial"/>
                <w:sz w:val="20"/>
                <w:szCs w:val="20"/>
              </w:rPr>
              <w:lastRenderedPageBreak/>
              <w:t>konserwanty służące do jej przechowywania                      (z wyłączeniem 18 01 03)</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18 01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pieluchomajtki, podpaski,   podkłady), z wyłączeniem 18 01 80 i 18 01 82</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odpady niż wymienione w 18 01 03</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Chemikalia, w tym odczynniki chemiczne,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18 01 07*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Chemikalia, w tym odczynniki chemiczne, inne niż wymienione w 18 01 06</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08*</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Leki cytotoksyczne i cytostatyczne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18 01 09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Leki inne niż wymienione w 18 01 08</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18 01 10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amalgamatu dentystycznego</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80*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Zużyte kąpiele lecznicze aktywne biologicznie o właściwościach zakaźnych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18 01 81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Zużyte kąpiele lecznicze aktywne biologicznie inne niż wymienione w 18 01 80</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01 82*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Pozostałości z żywienia pacjentów oddziałów zakaźnych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18 02 01*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Narzędzia chirurgiczne i zabiegowe oraz ich resztki (z wyłączeniem 18 02 02)</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02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odpady, które zawierają żywe drobnoustroje chorobotwórcze lub ich toksyny oraz inne formy zdolne   do przeniesienia </w:t>
            </w:r>
            <w:r w:rsidRPr="00AE2494">
              <w:rPr>
                <w:rFonts w:asciiTheme="minorHAnsi" w:hAnsiTheme="minorHAnsi" w:cs="Arial"/>
                <w:sz w:val="20"/>
                <w:szCs w:val="20"/>
              </w:rPr>
              <w:lastRenderedPageBreak/>
              <w:t>materiału genetycznego, o których wiadomo lub co do których istnieją wiarygodne  podstawy do sądzenia, że wywołują choroby u ludzi i zwierząt</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 xml:space="preserve">18 02 03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odpady niż wymienione w 18 02 02</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02 05*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Chemikalia, w tym odczynniki chemiczne,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02 06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Chemikalia, w tym odczynniki chemiczne, inne niż wymienione w 18 02 05</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18 02 07*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Leki cytotoksyczne i cytostatyczne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18 02 08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r w:rsidRPr="00AE2494">
              <w:rPr>
                <w:rFonts w:asciiTheme="minorHAnsi" w:hAnsiTheme="minorHAnsi" w:cs="Arial"/>
                <w:sz w:val="20"/>
                <w:szCs w:val="20"/>
              </w:rPr>
              <w:t>Leki inne niż wymienione w 18 02 07</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b/>
                <w:bCs/>
                <w:i/>
                <w:iCs/>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02 07*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i koncentraty z separacji</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02 08*</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Ciekłe odpady palne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02 09*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Stałe odpady palne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02 11*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odpady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08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Nasycone lub zużyte żywice jonowymienne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08 10*</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Tłuszcze i mieszaniny olejów z separacji olej/woda inne niż wymienione w 19 08 09</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08 11*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Szlamy zawierające substancje niebezpieczne z biologicznego oczyszczania ścieków przemysłowych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08 13*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rPr>
              <w:t xml:space="preserve"> Szlamy zawierające substancje niebezpieczne z innego niż biologiczne oczyszczania ścieków  przemysłowych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shd w:val="clear" w:color="auto" w:fill="FFFFFF"/>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 xml:space="preserve">19 08 99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11 02*</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Kwaśne smoły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11 03*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Uwodnione odpady ciekłe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11 04*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Alkaliczne odpady z oczyszczania paliw</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11 05*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Osady z zakładowych oczyszczalni ścieków zawierające substancje </w:t>
            </w:r>
            <w:r w:rsidRPr="00AE2494">
              <w:rPr>
                <w:rFonts w:asciiTheme="minorHAnsi" w:hAnsiTheme="minorHAnsi" w:cs="Arial"/>
                <w:sz w:val="20"/>
                <w:szCs w:val="20"/>
              </w:rPr>
              <w:lastRenderedPageBreak/>
              <w:t>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19 11 07*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Odpady z oczyszczania gazów odlotowych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19 11 99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12 06*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Drewno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19 12 10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Odpady palne (paliwo alternatywne)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19 12 11*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Inne odpady (w tym zmieszane substancje i przedmioty) z mechanicznej obróbki odpadów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19 12 12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Inne odpady (w tym zmieszane substancje i przedmioty) z mechanicznej obróbki odpadów inne niż wymienione w 19 12 11</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19 80 01*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Odpady po autoklawowaniu odpadów medycznych i weterynaryjnych</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13*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Rozpuszczalniki</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14*</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Kwasy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15*</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Alkalia</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17*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Odczynniki fotograficzne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19*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Środki ochrony roślin I i II klast toksyczności (bardzo toksyczne i toksyczne np. herbicydy, insektycydy)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23*</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Urządzenia zawierające freony</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26*</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Oleje i tłuszcze inne niż wymienione w 20 01 25</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27*</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Farby, tusze, farby drukarskie, kleje, lepiszcze i żywice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20 01 28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Farby, tusze, farby drukarskie, kleje, lepiszcze i żywice inne niż wymienione w 20 01 27</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29*</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Detergenty zawierające substancje niebezpieczne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20 01 30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Detergenty inne niż wymienione w 20 01 29</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20 01 31*</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Leki cytotoksyczne i cytostatyczne</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c>
          <w:tcPr>
            <w:tcW w:w="2303" w:type="dxa"/>
            <w:tcBorders>
              <w:top w:val="single" w:sz="6" w:space="0" w:color="auto"/>
              <w:left w:val="single" w:sz="12"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20 01 32 </w:t>
            </w:r>
          </w:p>
        </w:tc>
        <w:tc>
          <w:tcPr>
            <w:tcW w:w="2303" w:type="dxa"/>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Leki inne niż wymienione w 20 01 31</w:t>
            </w:r>
          </w:p>
        </w:tc>
        <w:tc>
          <w:tcPr>
            <w:tcW w:w="2303" w:type="dxa"/>
            <w:vMerge/>
            <w:tcBorders>
              <w:top w:val="single" w:sz="6" w:space="0" w:color="auto"/>
              <w:left w:val="single" w:sz="6" w:space="0" w:color="auto"/>
              <w:bottom w:val="single" w:sz="6"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AE2494" w:rsidRPr="00AE2494" w:rsidTr="0008109E">
        <w:trPr>
          <w:trHeight w:val="581"/>
        </w:trPr>
        <w:tc>
          <w:tcPr>
            <w:tcW w:w="2303" w:type="dxa"/>
            <w:tcBorders>
              <w:top w:val="single" w:sz="6" w:space="0" w:color="auto"/>
              <w:left w:val="single" w:sz="12" w:space="0" w:color="auto"/>
              <w:bottom w:val="single" w:sz="12"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lastRenderedPageBreak/>
              <w:t>20 01 37</w:t>
            </w:r>
          </w:p>
        </w:tc>
        <w:tc>
          <w:tcPr>
            <w:tcW w:w="2303" w:type="dxa"/>
            <w:tcBorders>
              <w:top w:val="single" w:sz="6" w:space="0" w:color="auto"/>
              <w:left w:val="single" w:sz="6" w:space="0" w:color="auto"/>
              <w:bottom w:val="single" w:sz="12"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rPr>
              <w:t xml:space="preserve"> Drewno zawierające substancje niebezpieczne</w:t>
            </w:r>
          </w:p>
        </w:tc>
        <w:tc>
          <w:tcPr>
            <w:tcW w:w="2303" w:type="dxa"/>
            <w:vMerge/>
            <w:tcBorders>
              <w:top w:val="single" w:sz="6" w:space="0" w:color="auto"/>
              <w:left w:val="single" w:sz="6" w:space="0" w:color="auto"/>
              <w:bottom w:val="single" w:sz="12" w:space="0" w:color="auto"/>
              <w:right w:val="single" w:sz="6" w:space="0" w:color="auto"/>
            </w:tcBorders>
          </w:tcPr>
          <w:p w:rsidR="00AE2494" w:rsidRPr="00AE2494" w:rsidRDefault="00AE2494"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12" w:space="0" w:color="auto"/>
              <w:right w:val="single" w:sz="12" w:space="0" w:color="auto"/>
            </w:tcBorders>
          </w:tcPr>
          <w:p w:rsidR="00AE2494" w:rsidRPr="00AE2494" w:rsidRDefault="00AE2494" w:rsidP="00AE2494">
            <w:pPr>
              <w:pStyle w:val="NormalnyWeb"/>
              <w:spacing w:before="0" w:after="0"/>
              <w:rPr>
                <w:rFonts w:asciiTheme="minorHAnsi" w:hAnsiTheme="minorHAnsi" w:cs="Arial"/>
                <w:sz w:val="20"/>
                <w:szCs w:val="20"/>
              </w:rPr>
            </w:pPr>
          </w:p>
        </w:tc>
      </w:tr>
      <w:tr w:rsidR="0008109E" w:rsidRPr="00AE2494" w:rsidTr="0008109E">
        <w:trPr>
          <w:trHeight w:val="299"/>
        </w:trPr>
        <w:tc>
          <w:tcPr>
            <w:tcW w:w="2303" w:type="dxa"/>
            <w:tcBorders>
              <w:top w:val="single" w:sz="12"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02 01 03</w:t>
            </w:r>
          </w:p>
        </w:tc>
        <w:tc>
          <w:tcPr>
            <w:tcW w:w="2303" w:type="dxa"/>
            <w:tcBorders>
              <w:top w:val="single" w:sz="12"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rPr>
            </w:pPr>
            <w:r w:rsidRPr="00AE2494">
              <w:rPr>
                <w:rFonts w:cs="Arial"/>
                <w:sz w:val="20"/>
                <w:szCs w:val="20"/>
                <w:shd w:val="clear" w:color="auto" w:fill="FFFFFF"/>
              </w:rPr>
              <w:t>Odpadowa masa roślinna</w:t>
            </w:r>
          </w:p>
        </w:tc>
        <w:tc>
          <w:tcPr>
            <w:tcW w:w="2303" w:type="dxa"/>
            <w:vMerge w:val="restart"/>
            <w:tcBorders>
              <w:top w:val="single" w:sz="12" w:space="0" w:color="auto"/>
              <w:left w:val="single" w:sz="6" w:space="0" w:color="auto"/>
              <w:bottom w:val="single" w:sz="6" w:space="0" w:color="auto"/>
              <w:right w:val="single" w:sz="6" w:space="0" w:color="auto"/>
            </w:tcBorders>
            <w:vAlign w:val="center"/>
          </w:tcPr>
          <w:p w:rsidR="0008109E" w:rsidRPr="00AE2494" w:rsidRDefault="0008109E" w:rsidP="0008109E">
            <w:pPr>
              <w:pStyle w:val="NormalnyWeb"/>
              <w:spacing w:before="0" w:after="0"/>
              <w:jc w:val="center"/>
              <w:rPr>
                <w:rFonts w:asciiTheme="minorHAnsi" w:hAnsiTheme="minorHAnsi" w:cs="Arial"/>
                <w:sz w:val="20"/>
                <w:szCs w:val="20"/>
              </w:rPr>
            </w:pPr>
            <w:r>
              <w:rPr>
                <w:rFonts w:asciiTheme="minorHAnsi" w:hAnsiTheme="minorHAnsi" w:cs="Arial"/>
                <w:sz w:val="20"/>
                <w:szCs w:val="20"/>
              </w:rPr>
              <w:t>26 000</w:t>
            </w:r>
          </w:p>
        </w:tc>
        <w:tc>
          <w:tcPr>
            <w:tcW w:w="2303" w:type="dxa"/>
            <w:vMerge w:val="restart"/>
            <w:tcBorders>
              <w:top w:val="single" w:sz="12" w:space="0" w:color="auto"/>
              <w:left w:val="single" w:sz="6" w:space="0" w:color="auto"/>
              <w:bottom w:val="single" w:sz="6" w:space="0" w:color="auto"/>
              <w:right w:val="single" w:sz="12" w:space="0" w:color="auto"/>
            </w:tcBorders>
            <w:vAlign w:val="center"/>
          </w:tcPr>
          <w:p w:rsidR="0008109E" w:rsidRPr="00AE2494" w:rsidRDefault="0008109E" w:rsidP="0008109E">
            <w:pPr>
              <w:pStyle w:val="NormalnyWeb"/>
              <w:spacing w:before="0" w:after="0"/>
              <w:jc w:val="center"/>
              <w:rPr>
                <w:rFonts w:asciiTheme="minorHAnsi" w:hAnsiTheme="minorHAnsi" w:cs="Arial"/>
                <w:sz w:val="20"/>
                <w:szCs w:val="20"/>
              </w:rPr>
            </w:pPr>
            <w:r>
              <w:rPr>
                <w:rFonts w:asciiTheme="minorHAnsi" w:hAnsiTheme="minorHAnsi" w:cs="Arial"/>
                <w:sz w:val="20"/>
                <w:szCs w:val="20"/>
              </w:rPr>
              <w:t>Proces odzysku R12.  Odpady będą suszone, a następnie brykietowane. Odpady będą przekazywane do dalszego zagospodarowania w procesie odzysku R1. Odpady będą przechowywane wewnątrz budynku na uszczelnionej powierzchni.</w:t>
            </w:r>
          </w:p>
        </w:tc>
      </w:tr>
      <w:tr w:rsidR="0008109E" w:rsidRPr="00AE2494" w:rsidTr="0008109E">
        <w:trPr>
          <w:trHeight w:val="345"/>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02 01 99</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380"/>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02 02 04</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Osady z zakładowych oczyszczalni ścieków</w:t>
            </w:r>
          </w:p>
          <w:p w:rsidR="0008109E" w:rsidRPr="00AE2494" w:rsidRDefault="0008109E" w:rsidP="00AE2494">
            <w:pPr>
              <w:autoSpaceDE w:val="0"/>
              <w:rPr>
                <w:rFonts w:cs="Arial"/>
                <w:sz w:val="20"/>
                <w:szCs w:val="20"/>
                <w:shd w:val="clear" w:color="auto" w:fill="FFFFFF"/>
              </w:rPr>
            </w:pP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230"/>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02 02 99</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Inne nie wymienione odpady</w:t>
            </w:r>
          </w:p>
          <w:p w:rsidR="0008109E" w:rsidRPr="00AE2494" w:rsidRDefault="0008109E" w:rsidP="00AE2494">
            <w:pPr>
              <w:autoSpaceDE w:val="0"/>
              <w:rPr>
                <w:rFonts w:cs="Arial"/>
                <w:sz w:val="20"/>
                <w:szCs w:val="20"/>
                <w:shd w:val="clear" w:color="auto" w:fill="FFFFFF"/>
              </w:rPr>
            </w:pP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679"/>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02 03 05</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Osady z zakładowych oczyszczalni ścieków</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898"/>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02 03 80</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Wytłoki, osady i inne odpady z przetwórstwa produktów roślinnych (z wyłączeniem 02 03 81)</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414"/>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02 03 81</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Odpady z produkcji pasz roślinnych</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576"/>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02 03 99</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391"/>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02 04 03</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Osady z zakładowych oczyszczalni ścieków</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128"/>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02 04 80</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Wysłodki</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242"/>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02 04 99</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521"/>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02 07 05</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Osady z zakładowych oczyszczalni ściekó</w:t>
            </w:r>
            <w:r>
              <w:rPr>
                <w:rFonts w:cs="Arial"/>
                <w:sz w:val="20"/>
                <w:szCs w:val="20"/>
                <w:shd w:val="clear" w:color="auto" w:fill="FFFFFF"/>
              </w:rPr>
              <w:t>w</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725"/>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02 07 80</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Wytłoki, osady moszczowe i pofermentacyjne, wywary</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416"/>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02 07 99</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196"/>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03 01 01</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Odpady kory i korka</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725"/>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03 01 05</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b/>
                <w:bCs/>
                <w:i/>
                <w:iCs/>
                <w:sz w:val="20"/>
                <w:szCs w:val="20"/>
                <w:shd w:val="clear" w:color="auto" w:fill="FFFFFF"/>
              </w:rPr>
            </w:pPr>
            <w:r w:rsidRPr="00AE2494">
              <w:rPr>
                <w:rFonts w:cs="Arial"/>
                <w:sz w:val="20"/>
                <w:szCs w:val="20"/>
                <w:shd w:val="clear" w:color="auto" w:fill="FFFFFF"/>
              </w:rPr>
              <w:t>Trociny, wióry, ścinki, drewno, płyta wiórowa i fornir inne niż wymienione w 03 01 04</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852"/>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03 01 81</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Odpady z chemicznej przeróbki drewna inne niż wymienione w 03 01 80</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668"/>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03 01 82</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Osady z zakładowych oczyszczalni ścieków</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460"/>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03 01 99</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760"/>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19 08 05</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Ustabilizowane komunalne osady ściekowe</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967"/>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lastRenderedPageBreak/>
              <w:t>19 08 12</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b/>
                <w:bCs/>
                <w:i/>
                <w:iCs/>
                <w:sz w:val="20"/>
                <w:szCs w:val="20"/>
                <w:shd w:val="clear" w:color="auto" w:fill="FFFFFF"/>
              </w:rPr>
            </w:pPr>
            <w:r w:rsidRPr="00AE2494">
              <w:rPr>
                <w:rFonts w:cs="Arial"/>
                <w:sz w:val="20"/>
                <w:szCs w:val="20"/>
                <w:shd w:val="clear" w:color="auto" w:fill="FFFFFF"/>
              </w:rPr>
              <w:t>Szlamy z biologicznego oczyszczania ścieków przemysłowych inne niż wymienione w 19 08 11</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979"/>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19 08 14</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Szlamy z innego niż biologiczne oczyszczania ścieków przemysłowych inne niż wymienione w 19 08 13</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414"/>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19 08 99</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Inne nie wymienione odpady</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967"/>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19 11 06</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Osady z zakładowych oczyszczalni ścieków inne niż wymienione w 19 11 05</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534"/>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r w:rsidRPr="00AE2494">
              <w:rPr>
                <w:rFonts w:asciiTheme="minorHAnsi" w:hAnsiTheme="minorHAnsi" w:cs="Arial"/>
                <w:sz w:val="20"/>
                <w:szCs w:val="20"/>
                <w:shd w:val="clear" w:color="auto" w:fill="FFFFFF"/>
              </w:rPr>
              <w:t>20 02 01</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Odpady ulegające biodegradacji</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130"/>
        </w:trPr>
        <w:tc>
          <w:tcPr>
            <w:tcW w:w="2303" w:type="dxa"/>
            <w:tcBorders>
              <w:top w:val="single" w:sz="6" w:space="0" w:color="auto"/>
              <w:left w:val="single" w:sz="12"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20 03 02</w:t>
            </w:r>
          </w:p>
        </w:tc>
        <w:tc>
          <w:tcPr>
            <w:tcW w:w="2303" w:type="dxa"/>
            <w:tcBorders>
              <w:top w:val="single" w:sz="6" w:space="0" w:color="auto"/>
              <w:left w:val="single" w:sz="6" w:space="0" w:color="auto"/>
              <w:bottom w:val="single" w:sz="6" w:space="0" w:color="auto"/>
              <w:right w:val="single" w:sz="6" w:space="0" w:color="auto"/>
            </w:tcBorders>
          </w:tcPr>
          <w:p w:rsidR="0008109E" w:rsidRPr="00AE2494" w:rsidRDefault="0008109E" w:rsidP="00AE2494">
            <w:pPr>
              <w:autoSpaceDE w:val="0"/>
              <w:rPr>
                <w:sz w:val="20"/>
                <w:szCs w:val="20"/>
                <w:shd w:val="clear" w:color="auto" w:fill="FFFFFF"/>
              </w:rPr>
            </w:pPr>
            <w:r w:rsidRPr="00AE2494">
              <w:rPr>
                <w:rFonts w:cs="Arial"/>
                <w:sz w:val="20"/>
                <w:szCs w:val="20"/>
                <w:shd w:val="clear" w:color="auto" w:fill="FFFFFF"/>
              </w:rPr>
              <w:t>Odpady z targowisk</w:t>
            </w:r>
          </w:p>
        </w:tc>
        <w:tc>
          <w:tcPr>
            <w:tcW w:w="2303" w:type="dxa"/>
            <w:vMerge/>
            <w:tcBorders>
              <w:top w:val="single" w:sz="6" w:space="0" w:color="auto"/>
              <w:left w:val="single" w:sz="6" w:space="0" w:color="auto"/>
              <w:bottom w:val="single" w:sz="6"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6"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r w:rsidR="0008109E" w:rsidRPr="00AE2494" w:rsidTr="0008109E">
        <w:trPr>
          <w:trHeight w:val="587"/>
        </w:trPr>
        <w:tc>
          <w:tcPr>
            <w:tcW w:w="2303" w:type="dxa"/>
            <w:tcBorders>
              <w:top w:val="single" w:sz="6" w:space="0" w:color="auto"/>
              <w:left w:val="single" w:sz="12" w:space="0" w:color="auto"/>
              <w:bottom w:val="single" w:sz="12"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shd w:val="clear" w:color="auto" w:fill="FFFFFF"/>
              </w:rPr>
            </w:pPr>
            <w:r w:rsidRPr="00AE2494">
              <w:rPr>
                <w:rFonts w:asciiTheme="minorHAnsi" w:hAnsiTheme="minorHAnsi" w:cs="Arial"/>
                <w:sz w:val="20"/>
                <w:szCs w:val="20"/>
                <w:shd w:val="clear" w:color="auto" w:fill="FFFFFF"/>
              </w:rPr>
              <w:t>20 03 99</w:t>
            </w:r>
          </w:p>
        </w:tc>
        <w:tc>
          <w:tcPr>
            <w:tcW w:w="2303" w:type="dxa"/>
            <w:tcBorders>
              <w:top w:val="single" w:sz="6" w:space="0" w:color="auto"/>
              <w:left w:val="single" w:sz="6" w:space="0" w:color="auto"/>
              <w:bottom w:val="single" w:sz="12" w:space="0" w:color="auto"/>
              <w:right w:val="single" w:sz="6" w:space="0" w:color="auto"/>
            </w:tcBorders>
          </w:tcPr>
          <w:p w:rsidR="0008109E" w:rsidRPr="00AE2494" w:rsidRDefault="0008109E" w:rsidP="00AE2494">
            <w:pPr>
              <w:autoSpaceDE w:val="0"/>
              <w:rPr>
                <w:rFonts w:cs="Arial"/>
                <w:sz w:val="20"/>
                <w:szCs w:val="20"/>
                <w:shd w:val="clear" w:color="auto" w:fill="FFFFFF"/>
              </w:rPr>
            </w:pPr>
            <w:r w:rsidRPr="00AE2494">
              <w:rPr>
                <w:rFonts w:cs="Arial"/>
                <w:sz w:val="20"/>
                <w:szCs w:val="20"/>
                <w:shd w:val="clear" w:color="auto" w:fill="FFFFFF"/>
              </w:rPr>
              <w:t>Odpady komunalne nie wymienione w innych podgrupach</w:t>
            </w:r>
          </w:p>
        </w:tc>
        <w:tc>
          <w:tcPr>
            <w:tcW w:w="2303" w:type="dxa"/>
            <w:vMerge/>
            <w:tcBorders>
              <w:top w:val="single" w:sz="6" w:space="0" w:color="auto"/>
              <w:left w:val="single" w:sz="6" w:space="0" w:color="auto"/>
              <w:bottom w:val="single" w:sz="12" w:space="0" w:color="auto"/>
              <w:right w:val="single" w:sz="6" w:space="0" w:color="auto"/>
            </w:tcBorders>
          </w:tcPr>
          <w:p w:rsidR="0008109E" w:rsidRPr="00AE2494" w:rsidRDefault="0008109E" w:rsidP="00AE2494">
            <w:pPr>
              <w:pStyle w:val="NormalnyWeb"/>
              <w:spacing w:before="0" w:after="0"/>
              <w:rPr>
                <w:rFonts w:asciiTheme="minorHAnsi" w:hAnsiTheme="minorHAnsi" w:cs="Arial"/>
                <w:sz w:val="20"/>
                <w:szCs w:val="20"/>
              </w:rPr>
            </w:pPr>
          </w:p>
        </w:tc>
        <w:tc>
          <w:tcPr>
            <w:tcW w:w="2303" w:type="dxa"/>
            <w:vMerge/>
            <w:tcBorders>
              <w:top w:val="single" w:sz="6" w:space="0" w:color="auto"/>
              <w:left w:val="single" w:sz="6" w:space="0" w:color="auto"/>
              <w:bottom w:val="single" w:sz="12" w:space="0" w:color="auto"/>
              <w:right w:val="single" w:sz="12" w:space="0" w:color="auto"/>
            </w:tcBorders>
          </w:tcPr>
          <w:p w:rsidR="0008109E" w:rsidRPr="00AE2494" w:rsidRDefault="0008109E" w:rsidP="00AE2494">
            <w:pPr>
              <w:pStyle w:val="NormalnyWeb"/>
              <w:spacing w:before="0" w:after="0"/>
              <w:rPr>
                <w:rFonts w:asciiTheme="minorHAnsi" w:hAnsiTheme="minorHAnsi" w:cs="Arial"/>
                <w:sz w:val="20"/>
                <w:szCs w:val="20"/>
              </w:rPr>
            </w:pPr>
          </w:p>
        </w:tc>
      </w:tr>
    </w:tbl>
    <w:p w:rsidR="00EB3831" w:rsidRDefault="00EB3831" w:rsidP="00AE2494"/>
    <w:p w:rsidR="00EE7A3F" w:rsidRPr="0019741C" w:rsidRDefault="00EE7A3F" w:rsidP="00EE7A3F"/>
    <w:p w:rsidR="00FC2FFD" w:rsidRPr="0019741C" w:rsidRDefault="00FC2FFD" w:rsidP="00C56391">
      <w:pPr>
        <w:pStyle w:val="Nagwek3"/>
        <w:numPr>
          <w:ilvl w:val="2"/>
          <w:numId w:val="1"/>
        </w:numPr>
        <w:jc w:val="both"/>
        <w:rPr>
          <w:rFonts w:asciiTheme="minorHAnsi" w:hAnsiTheme="minorHAnsi" w:cs="Times New Roman"/>
        </w:rPr>
      </w:pPr>
      <w:bookmarkStart w:id="28" w:name="_Toc445724491"/>
      <w:r w:rsidRPr="0019741C">
        <w:rPr>
          <w:rFonts w:asciiTheme="minorHAnsi" w:hAnsiTheme="minorHAnsi" w:cs="Times New Roman"/>
        </w:rPr>
        <w:t>Podłączenie do istniejącej infrastruktury technicznej.</w:t>
      </w:r>
      <w:bookmarkEnd w:id="28"/>
    </w:p>
    <w:p w:rsidR="00EC494D" w:rsidRPr="0019741C" w:rsidRDefault="00EC494D" w:rsidP="00EC494D">
      <w:pPr>
        <w:spacing w:before="240"/>
        <w:ind w:firstLine="708"/>
        <w:jc w:val="both"/>
      </w:pPr>
      <w:r w:rsidRPr="0019741C">
        <w:t>Planowana inwestycja zostanie przyłączona do sieci</w:t>
      </w:r>
      <w:r w:rsidR="007D63C6" w:rsidRPr="0019741C">
        <w:t xml:space="preserve"> </w:t>
      </w:r>
      <w:r w:rsidRPr="0019741C">
        <w:t>elektrycznej. Nie planuje się przyłączenia zakładu do sieci</w:t>
      </w:r>
      <w:r w:rsidR="007D63C6" w:rsidRPr="0019741C">
        <w:t xml:space="preserve"> gazowej, wodociągowej,</w:t>
      </w:r>
      <w:r w:rsidRPr="0019741C">
        <w:t xml:space="preserve"> kanalizacji sanitarnej i deszczowej z uwagi na ich brak w okolicy terenu inwestycji. </w:t>
      </w:r>
    </w:p>
    <w:p w:rsidR="00AD72B5" w:rsidRPr="0019741C" w:rsidRDefault="00454547" w:rsidP="00C56391">
      <w:pPr>
        <w:pStyle w:val="Nagwek3"/>
        <w:numPr>
          <w:ilvl w:val="2"/>
          <w:numId w:val="1"/>
        </w:numPr>
        <w:spacing w:before="240"/>
        <w:jc w:val="both"/>
        <w:rPr>
          <w:rFonts w:asciiTheme="minorHAnsi" w:hAnsiTheme="minorHAnsi" w:cs="Times New Roman"/>
        </w:rPr>
      </w:pPr>
      <w:bookmarkStart w:id="29" w:name="_Toc445724492"/>
      <w:r w:rsidRPr="0019741C">
        <w:rPr>
          <w:rFonts w:asciiTheme="minorHAnsi" w:hAnsiTheme="minorHAnsi" w:cs="Times New Roman"/>
        </w:rPr>
        <w:t>Transport wewnątrz</w:t>
      </w:r>
      <w:r w:rsidR="00AD72B5" w:rsidRPr="0019741C">
        <w:rPr>
          <w:rFonts w:asciiTheme="minorHAnsi" w:hAnsiTheme="minorHAnsi" w:cs="Times New Roman"/>
        </w:rPr>
        <w:t>zakładowy.</w:t>
      </w:r>
      <w:bookmarkEnd w:id="29"/>
    </w:p>
    <w:p w:rsidR="00D63632" w:rsidRPr="0019741C" w:rsidRDefault="00D63632" w:rsidP="008F000C">
      <w:pPr>
        <w:spacing w:before="240"/>
        <w:ind w:firstLine="708"/>
        <w:jc w:val="both"/>
        <w:rPr>
          <w:rFonts w:cs="Times New Roman"/>
        </w:rPr>
      </w:pPr>
      <w:r w:rsidRPr="0019741C">
        <w:rPr>
          <w:rFonts w:cs="Times New Roman"/>
        </w:rPr>
        <w:t xml:space="preserve">Transport wewnętrzny będzie prowadzony </w:t>
      </w:r>
      <w:r w:rsidR="00EC494D" w:rsidRPr="0019741C">
        <w:rPr>
          <w:rFonts w:cs="Times New Roman"/>
        </w:rPr>
        <w:t>ręcznie oraz za pomocą ręcznych wózków widłowych</w:t>
      </w:r>
      <w:r w:rsidR="00CC003F">
        <w:rPr>
          <w:rFonts w:cs="Times New Roman"/>
        </w:rPr>
        <w:t xml:space="preserve">, wózków widłowych </w:t>
      </w:r>
      <w:r w:rsidR="00A22392">
        <w:rPr>
          <w:rFonts w:cs="Times New Roman"/>
        </w:rPr>
        <w:t>oraz</w:t>
      </w:r>
      <w:r w:rsidR="00CC003F">
        <w:rPr>
          <w:rFonts w:cs="Times New Roman"/>
        </w:rPr>
        <w:t xml:space="preserve"> ładowarek</w:t>
      </w:r>
      <w:r w:rsidR="00EC494D" w:rsidRPr="0019741C">
        <w:rPr>
          <w:rFonts w:cs="Times New Roman"/>
        </w:rPr>
        <w:t>. Transport będzie prowadzony</w:t>
      </w:r>
      <w:r w:rsidR="00EB67C0" w:rsidRPr="0019741C">
        <w:rPr>
          <w:rFonts w:cs="Times New Roman"/>
        </w:rPr>
        <w:t xml:space="preserve"> </w:t>
      </w:r>
      <w:r w:rsidR="00A22392">
        <w:rPr>
          <w:rFonts w:cs="Times New Roman"/>
        </w:rPr>
        <w:t>zarówno w porze dnia jak i nocy</w:t>
      </w:r>
      <w:r w:rsidRPr="0019741C">
        <w:rPr>
          <w:rFonts w:cs="Times New Roman"/>
        </w:rPr>
        <w:t xml:space="preserve">. </w:t>
      </w:r>
    </w:p>
    <w:p w:rsidR="00AD72B5" w:rsidRPr="0019741C" w:rsidRDefault="00EA38BB" w:rsidP="00C56391">
      <w:pPr>
        <w:pStyle w:val="Nagwek3"/>
        <w:numPr>
          <w:ilvl w:val="2"/>
          <w:numId w:val="1"/>
        </w:numPr>
        <w:spacing w:before="240"/>
        <w:jc w:val="both"/>
        <w:rPr>
          <w:rFonts w:asciiTheme="minorHAnsi" w:hAnsiTheme="minorHAnsi" w:cs="Times New Roman"/>
        </w:rPr>
      </w:pPr>
      <w:bookmarkStart w:id="30" w:name="_Toc445724493"/>
      <w:r w:rsidRPr="0019741C">
        <w:rPr>
          <w:rFonts w:asciiTheme="minorHAnsi" w:hAnsiTheme="minorHAnsi" w:cs="Times New Roman"/>
        </w:rPr>
        <w:t>T</w:t>
      </w:r>
      <w:r w:rsidR="00CA0BB6" w:rsidRPr="0019741C">
        <w:rPr>
          <w:rFonts w:asciiTheme="minorHAnsi" w:hAnsiTheme="minorHAnsi" w:cs="Times New Roman"/>
        </w:rPr>
        <w:t xml:space="preserve">ransport </w:t>
      </w:r>
      <w:r w:rsidR="00AE55E1" w:rsidRPr="0019741C">
        <w:rPr>
          <w:rFonts w:asciiTheme="minorHAnsi" w:hAnsiTheme="minorHAnsi" w:cs="Times New Roman"/>
        </w:rPr>
        <w:t>zewnątrzzakładowy</w:t>
      </w:r>
      <w:r w:rsidR="00AD72B5" w:rsidRPr="0019741C">
        <w:rPr>
          <w:rFonts w:asciiTheme="minorHAnsi" w:hAnsiTheme="minorHAnsi" w:cs="Times New Roman"/>
        </w:rPr>
        <w:t>.</w:t>
      </w:r>
      <w:bookmarkEnd w:id="30"/>
    </w:p>
    <w:p w:rsidR="00196750" w:rsidRPr="0019741C" w:rsidRDefault="00175A57" w:rsidP="00EC494D">
      <w:pPr>
        <w:spacing w:before="240"/>
        <w:ind w:firstLine="708"/>
        <w:jc w:val="both"/>
        <w:rPr>
          <w:rFonts w:cs="Times New Roman"/>
        </w:rPr>
      </w:pPr>
      <w:r w:rsidRPr="0019741C">
        <w:rPr>
          <w:rFonts w:cs="Times New Roman"/>
        </w:rPr>
        <w:t xml:space="preserve"> </w:t>
      </w:r>
      <w:r w:rsidR="00EC494D" w:rsidRPr="0019741C">
        <w:rPr>
          <w:rFonts w:cs="Times New Roman"/>
        </w:rPr>
        <w:t xml:space="preserve">Odpady medyczne będą dowożone w porze dnia za pomocą pojazdów ciężarowych </w:t>
      </w:r>
      <w:r w:rsidR="00CC003F">
        <w:rPr>
          <w:rFonts w:cs="Times New Roman"/>
        </w:rPr>
        <w:t>specjalistycznych</w:t>
      </w:r>
      <w:r w:rsidR="00EC494D" w:rsidRPr="0019741C">
        <w:rPr>
          <w:rFonts w:cs="Times New Roman"/>
        </w:rPr>
        <w:t xml:space="preserve">. Odpady będą transportowane w workach foliowych umieszczonych wewnątrz zamkniętych kontenerów. Biomasa, masa pofermentacyjna oraz osady ściekowe, czyli materiał przeznaczony do suszenia będzie transportowany do zakładu pojazdami ciężarowymi pod przykryciem. </w:t>
      </w:r>
    </w:p>
    <w:p w:rsidR="00AD72B5" w:rsidRPr="0019741C" w:rsidRDefault="00AD72B5" w:rsidP="00C56391">
      <w:pPr>
        <w:pStyle w:val="Nagwek2"/>
        <w:numPr>
          <w:ilvl w:val="1"/>
          <w:numId w:val="1"/>
        </w:numPr>
        <w:spacing w:before="240"/>
        <w:jc w:val="both"/>
        <w:rPr>
          <w:rFonts w:asciiTheme="minorHAnsi" w:hAnsiTheme="minorHAnsi" w:cs="Times New Roman"/>
          <w:color w:val="auto"/>
        </w:rPr>
      </w:pPr>
      <w:bookmarkStart w:id="31" w:name="_Toc445724494"/>
      <w:r w:rsidRPr="0019741C">
        <w:rPr>
          <w:rFonts w:asciiTheme="minorHAnsi" w:hAnsiTheme="minorHAnsi" w:cs="Times New Roman"/>
          <w:color w:val="auto"/>
        </w:rPr>
        <w:lastRenderedPageBreak/>
        <w:t>Zanieczyszczenia wynikające z funkcjonowania przedsięwzięcia.</w:t>
      </w:r>
      <w:bookmarkEnd w:id="31"/>
    </w:p>
    <w:p w:rsidR="00AD72B5" w:rsidRPr="0019741C" w:rsidRDefault="00AD72B5" w:rsidP="00C56391">
      <w:pPr>
        <w:pStyle w:val="Nagwek3"/>
        <w:numPr>
          <w:ilvl w:val="2"/>
          <w:numId w:val="1"/>
        </w:numPr>
        <w:jc w:val="both"/>
        <w:rPr>
          <w:rFonts w:asciiTheme="minorHAnsi" w:hAnsiTheme="minorHAnsi" w:cs="Times New Roman"/>
        </w:rPr>
      </w:pPr>
      <w:bookmarkStart w:id="32" w:name="_Toc445724495"/>
      <w:r w:rsidRPr="0019741C">
        <w:rPr>
          <w:rFonts w:asciiTheme="minorHAnsi" w:hAnsiTheme="minorHAnsi" w:cs="Times New Roman"/>
        </w:rPr>
        <w:t>Odpady.</w:t>
      </w:r>
      <w:bookmarkEnd w:id="32"/>
    </w:p>
    <w:p w:rsidR="00AD72B5" w:rsidRPr="0019741C" w:rsidRDefault="00AD72B5" w:rsidP="00C56391">
      <w:pPr>
        <w:pStyle w:val="Nagwek4"/>
        <w:numPr>
          <w:ilvl w:val="3"/>
          <w:numId w:val="1"/>
        </w:numPr>
        <w:spacing w:after="240"/>
        <w:jc w:val="both"/>
        <w:rPr>
          <w:rFonts w:asciiTheme="minorHAnsi" w:hAnsiTheme="minorHAnsi" w:cs="Times New Roman"/>
          <w:color w:val="auto"/>
        </w:rPr>
      </w:pPr>
      <w:r w:rsidRPr="0019741C">
        <w:rPr>
          <w:rFonts w:asciiTheme="minorHAnsi" w:hAnsiTheme="minorHAnsi" w:cs="Times New Roman"/>
          <w:color w:val="auto"/>
        </w:rPr>
        <w:t>Faza realizacji.</w:t>
      </w:r>
    </w:p>
    <w:p w:rsidR="00B81017" w:rsidRPr="0019741C" w:rsidRDefault="00650415" w:rsidP="00650415">
      <w:pPr>
        <w:jc w:val="both"/>
      </w:pPr>
      <w:r w:rsidRPr="0019741C">
        <w:tab/>
        <w:t xml:space="preserve">Podczas realizacji inwestycji będą powstawały odpady ujęte w </w:t>
      </w:r>
      <w:r w:rsidR="000E5B50" w:rsidRPr="0019741C">
        <w:t xml:space="preserve"> grupie 17</w:t>
      </w:r>
      <w:r w:rsidRPr="0019741C">
        <w:t xml:space="preserve"> załącznika do rozporządzenia Ministra Środowiska </w:t>
      </w:r>
      <w:r w:rsidR="00842699" w:rsidRPr="0019741C">
        <w:rPr>
          <w:rFonts w:cs="Times New Roman"/>
        </w:rPr>
        <w:t>z dnia 9 grudnia 2014 r. w sprawie katalogu odpadów (Dz. U. z 2014r., poz. 1923)</w:t>
      </w:r>
      <w:r w:rsidRPr="0019741C">
        <w:t>. Odpady będą wytwarzane przez firmę prowadzącą proces budowy, firma ta będzie przekazywała odpady innemu podmiotowi zewnętrznemu</w:t>
      </w:r>
      <w:r w:rsidR="00264D8F" w:rsidRPr="0019741C">
        <w:t>,</w:t>
      </w:r>
      <w:r w:rsidRPr="0019741C">
        <w:t xml:space="preserve"> posiadającemu niezbędne zezwolenia</w:t>
      </w:r>
      <w:r w:rsidR="00264D8F" w:rsidRPr="0019741C">
        <w:t>,</w:t>
      </w:r>
      <w:r w:rsidRPr="0019741C">
        <w:t xml:space="preserve"> w celu dalszego zagospodarowania. Preferowanym sposobem zagospodarowania będzie proces odzysku. Na terenie inwestycji odpady będą przechowywane selektywnie w wyznaczonym do tego celu miejscu</w:t>
      </w:r>
      <w:r w:rsidR="00264D8F" w:rsidRPr="0019741C">
        <w:t>,</w:t>
      </w:r>
      <w:r w:rsidRPr="0019741C">
        <w:t xml:space="preserve"> w opakowaniach zapewniających bezpieczeństwo środowiska wodno-gruntowego. W tabeli poniżej przedstawiono szacunkowe ilości poszczególnych odpadów, które zostaną wytworzone na etapie realizacji.</w:t>
      </w:r>
    </w:p>
    <w:p w:rsidR="00FA2C59" w:rsidRPr="00A55F85" w:rsidRDefault="00FA2C59" w:rsidP="00FF7D0C">
      <w:pPr>
        <w:rPr>
          <w:b/>
          <w:sz w:val="16"/>
          <w:szCs w:val="16"/>
        </w:rPr>
      </w:pPr>
      <w:r w:rsidRPr="00A55F85">
        <w:rPr>
          <w:b/>
          <w:sz w:val="16"/>
          <w:szCs w:val="16"/>
        </w:rPr>
        <w:t xml:space="preserve">Tabela </w:t>
      </w:r>
      <w:r w:rsidR="005F28FF" w:rsidRPr="00A55F85">
        <w:rPr>
          <w:b/>
          <w:sz w:val="16"/>
          <w:szCs w:val="16"/>
        </w:rPr>
        <w:fldChar w:fldCharType="begin"/>
      </w:r>
      <w:r w:rsidRPr="00A55F85">
        <w:rPr>
          <w:b/>
          <w:sz w:val="16"/>
          <w:szCs w:val="16"/>
        </w:rPr>
        <w:instrText xml:space="preserve"> SEQ Tabela \* ARABIC </w:instrText>
      </w:r>
      <w:r w:rsidR="005F28FF" w:rsidRPr="00A55F85">
        <w:rPr>
          <w:b/>
          <w:sz w:val="16"/>
          <w:szCs w:val="16"/>
        </w:rPr>
        <w:fldChar w:fldCharType="separate"/>
      </w:r>
      <w:r w:rsidR="008D04CE">
        <w:rPr>
          <w:b/>
          <w:noProof/>
          <w:sz w:val="16"/>
          <w:szCs w:val="16"/>
        </w:rPr>
        <w:t>3</w:t>
      </w:r>
      <w:r w:rsidR="005F28FF" w:rsidRPr="00A55F85">
        <w:rPr>
          <w:b/>
          <w:sz w:val="16"/>
          <w:szCs w:val="16"/>
        </w:rPr>
        <w:fldChar w:fldCharType="end"/>
      </w:r>
      <w:r w:rsidR="00307462" w:rsidRPr="00A55F85">
        <w:rPr>
          <w:b/>
          <w:sz w:val="16"/>
          <w:szCs w:val="16"/>
        </w:rPr>
        <w:t>.</w:t>
      </w:r>
      <w:r w:rsidRPr="00A55F85">
        <w:rPr>
          <w:b/>
          <w:sz w:val="16"/>
          <w:szCs w:val="16"/>
        </w:rPr>
        <w:t xml:space="preserve"> Powstające odpady w fazie realizacji.</w:t>
      </w:r>
    </w:p>
    <w:tbl>
      <w:tblPr>
        <w:tblStyle w:val="Tabela-Siatka"/>
        <w:tblW w:w="0" w:type="auto"/>
        <w:tblLayout w:type="fixed"/>
        <w:tblLook w:val="04A0"/>
      </w:tblPr>
      <w:tblGrid>
        <w:gridCol w:w="1101"/>
        <w:gridCol w:w="6520"/>
        <w:gridCol w:w="1591"/>
      </w:tblGrid>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Kod</w:t>
            </w:r>
          </w:p>
        </w:tc>
        <w:tc>
          <w:tcPr>
            <w:tcW w:w="6520" w:type="dxa"/>
          </w:tcPr>
          <w:p w:rsidR="00F770D0" w:rsidRPr="00A55F85" w:rsidRDefault="002668CA" w:rsidP="00F770D0">
            <w:pPr>
              <w:rPr>
                <w:rFonts w:cs="Times New Roman"/>
                <w:sz w:val="20"/>
                <w:szCs w:val="20"/>
              </w:rPr>
            </w:pPr>
            <w:r w:rsidRPr="00A55F85">
              <w:rPr>
                <w:rFonts w:cs="Times New Roman"/>
                <w:sz w:val="20"/>
                <w:szCs w:val="20"/>
              </w:rPr>
              <w:t>Grupa, rodzaj odpadów</w:t>
            </w:r>
          </w:p>
        </w:tc>
        <w:tc>
          <w:tcPr>
            <w:tcW w:w="1591" w:type="dxa"/>
          </w:tcPr>
          <w:p w:rsidR="00F770D0" w:rsidRPr="00A55F85" w:rsidRDefault="00605EB2" w:rsidP="00F770D0">
            <w:pPr>
              <w:rPr>
                <w:rFonts w:cs="Times New Roman"/>
                <w:sz w:val="20"/>
                <w:szCs w:val="20"/>
              </w:rPr>
            </w:pPr>
            <w:r w:rsidRPr="00A55F85">
              <w:rPr>
                <w:rFonts w:cs="Times New Roman"/>
                <w:sz w:val="20"/>
                <w:szCs w:val="20"/>
              </w:rPr>
              <w:t>Przewidywana ilość [Mg</w:t>
            </w:r>
            <w:r w:rsidR="002668CA" w:rsidRPr="00A55F85">
              <w:rPr>
                <w:rFonts w:cs="Times New Roman"/>
                <w:sz w:val="20"/>
                <w:szCs w:val="20"/>
              </w:rPr>
              <w:t>]</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17 01 01</w:t>
            </w:r>
          </w:p>
        </w:tc>
        <w:tc>
          <w:tcPr>
            <w:tcW w:w="6520" w:type="dxa"/>
          </w:tcPr>
          <w:p w:rsidR="00F770D0" w:rsidRPr="00A55F85" w:rsidRDefault="00A24CF5" w:rsidP="00973D49">
            <w:pPr>
              <w:jc w:val="both"/>
              <w:rPr>
                <w:rFonts w:eastAsia="Times New Roman" w:cs="Times New Roman"/>
                <w:sz w:val="20"/>
                <w:szCs w:val="20"/>
              </w:rPr>
            </w:pPr>
            <w:r w:rsidRPr="00A55F85">
              <w:rPr>
                <w:rFonts w:eastAsia="Times New Roman" w:cs="Times New Roman"/>
                <w:sz w:val="20"/>
                <w:szCs w:val="20"/>
              </w:rPr>
              <w:t xml:space="preserve">Odpady betonu oraz gruz betonowy z rozbiórek i remontów </w:t>
            </w:r>
          </w:p>
        </w:tc>
        <w:tc>
          <w:tcPr>
            <w:tcW w:w="1591" w:type="dxa"/>
          </w:tcPr>
          <w:p w:rsidR="00F770D0" w:rsidRPr="00A55F85" w:rsidRDefault="0094544D" w:rsidP="00F770D0">
            <w:pPr>
              <w:rPr>
                <w:rFonts w:cs="Times New Roman"/>
                <w:sz w:val="20"/>
                <w:szCs w:val="20"/>
              </w:rPr>
            </w:pPr>
            <w:r>
              <w:rPr>
                <w:rFonts w:cs="Times New Roman"/>
                <w:sz w:val="20"/>
                <w:szCs w:val="20"/>
              </w:rPr>
              <w:t>0,2</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17 01 07</w:t>
            </w:r>
          </w:p>
        </w:tc>
        <w:tc>
          <w:tcPr>
            <w:tcW w:w="6520" w:type="dxa"/>
          </w:tcPr>
          <w:p w:rsidR="00F770D0" w:rsidRPr="00A55F85" w:rsidRDefault="00A24CF5" w:rsidP="00973D49">
            <w:pPr>
              <w:jc w:val="both"/>
              <w:rPr>
                <w:rFonts w:eastAsia="Times New Roman" w:cs="Times New Roman"/>
                <w:sz w:val="20"/>
                <w:szCs w:val="20"/>
              </w:rPr>
            </w:pPr>
            <w:r w:rsidRPr="00A55F85">
              <w:rPr>
                <w:rFonts w:eastAsia="Times New Roman" w:cs="Times New Roman"/>
                <w:sz w:val="20"/>
                <w:szCs w:val="20"/>
              </w:rPr>
              <w:t xml:space="preserve">Zmieszane odpady z betonu, gruzu ceglanego, odpadowych materiałów ceramicznych i elementów wyposażenia inne niż wymienione w 17 01 06 </w:t>
            </w:r>
          </w:p>
        </w:tc>
        <w:tc>
          <w:tcPr>
            <w:tcW w:w="1591" w:type="dxa"/>
          </w:tcPr>
          <w:p w:rsidR="00F770D0" w:rsidRPr="00A55F85" w:rsidRDefault="0094544D" w:rsidP="00F770D0">
            <w:pPr>
              <w:rPr>
                <w:rFonts w:cs="Times New Roman"/>
                <w:sz w:val="20"/>
                <w:szCs w:val="20"/>
              </w:rPr>
            </w:pPr>
            <w:r>
              <w:rPr>
                <w:rFonts w:cs="Times New Roman"/>
                <w:sz w:val="20"/>
                <w:szCs w:val="20"/>
              </w:rPr>
              <w:t>0,1</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17 02 01</w:t>
            </w:r>
          </w:p>
        </w:tc>
        <w:tc>
          <w:tcPr>
            <w:tcW w:w="6520" w:type="dxa"/>
          </w:tcPr>
          <w:p w:rsidR="00F770D0" w:rsidRPr="00A55F85" w:rsidRDefault="00A24CF5" w:rsidP="00842699">
            <w:pPr>
              <w:tabs>
                <w:tab w:val="center" w:pos="3152"/>
              </w:tabs>
              <w:jc w:val="both"/>
              <w:rPr>
                <w:rFonts w:eastAsia="Times New Roman" w:cs="Times New Roman"/>
                <w:sz w:val="20"/>
                <w:szCs w:val="20"/>
              </w:rPr>
            </w:pPr>
            <w:r w:rsidRPr="00A55F85">
              <w:rPr>
                <w:rFonts w:eastAsia="Times New Roman" w:cs="Times New Roman"/>
                <w:sz w:val="20"/>
                <w:szCs w:val="20"/>
              </w:rPr>
              <w:t xml:space="preserve">Drewno </w:t>
            </w:r>
            <w:r w:rsidR="00842699" w:rsidRPr="00A55F85">
              <w:rPr>
                <w:rFonts w:eastAsia="Times New Roman" w:cs="Times New Roman"/>
                <w:sz w:val="20"/>
                <w:szCs w:val="20"/>
              </w:rPr>
              <w:tab/>
            </w:r>
          </w:p>
        </w:tc>
        <w:tc>
          <w:tcPr>
            <w:tcW w:w="1591" w:type="dxa"/>
          </w:tcPr>
          <w:p w:rsidR="00F770D0" w:rsidRPr="00A55F85" w:rsidRDefault="00605EB2" w:rsidP="00F770D0">
            <w:pPr>
              <w:rPr>
                <w:rFonts w:cs="Times New Roman"/>
                <w:sz w:val="20"/>
                <w:szCs w:val="20"/>
              </w:rPr>
            </w:pPr>
            <w:r w:rsidRPr="00A55F85">
              <w:rPr>
                <w:rFonts w:cs="Times New Roman"/>
                <w:sz w:val="20"/>
                <w:szCs w:val="20"/>
              </w:rPr>
              <w:t>2</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17 02 03</w:t>
            </w:r>
          </w:p>
        </w:tc>
        <w:tc>
          <w:tcPr>
            <w:tcW w:w="6520" w:type="dxa"/>
          </w:tcPr>
          <w:p w:rsidR="00F770D0" w:rsidRPr="00A55F85" w:rsidRDefault="00A24CF5" w:rsidP="00973D49">
            <w:pPr>
              <w:jc w:val="both"/>
              <w:rPr>
                <w:rFonts w:eastAsia="Times New Roman" w:cs="Times New Roman"/>
                <w:sz w:val="20"/>
                <w:szCs w:val="20"/>
              </w:rPr>
            </w:pPr>
            <w:r w:rsidRPr="00A55F85">
              <w:rPr>
                <w:rFonts w:eastAsia="Times New Roman" w:cs="Times New Roman"/>
                <w:sz w:val="20"/>
                <w:szCs w:val="20"/>
              </w:rPr>
              <w:t xml:space="preserve">Tworzywa sztuczne </w:t>
            </w:r>
          </w:p>
        </w:tc>
        <w:tc>
          <w:tcPr>
            <w:tcW w:w="1591" w:type="dxa"/>
          </w:tcPr>
          <w:p w:rsidR="00F770D0" w:rsidRPr="00A55F85" w:rsidRDefault="00605EB2" w:rsidP="00F770D0">
            <w:pPr>
              <w:rPr>
                <w:rFonts w:cs="Times New Roman"/>
                <w:sz w:val="20"/>
                <w:szCs w:val="20"/>
              </w:rPr>
            </w:pPr>
            <w:r w:rsidRPr="00A55F85">
              <w:rPr>
                <w:rFonts w:cs="Times New Roman"/>
                <w:sz w:val="20"/>
                <w:szCs w:val="20"/>
              </w:rPr>
              <w:t>0,02</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17 04 01</w:t>
            </w:r>
          </w:p>
        </w:tc>
        <w:tc>
          <w:tcPr>
            <w:tcW w:w="6520" w:type="dxa"/>
          </w:tcPr>
          <w:p w:rsidR="00F770D0" w:rsidRPr="00A55F85" w:rsidRDefault="00A24CF5" w:rsidP="00973D49">
            <w:pPr>
              <w:jc w:val="both"/>
              <w:rPr>
                <w:rFonts w:eastAsia="Times New Roman" w:cs="Times New Roman"/>
                <w:sz w:val="20"/>
                <w:szCs w:val="20"/>
              </w:rPr>
            </w:pPr>
            <w:r w:rsidRPr="00A55F85">
              <w:rPr>
                <w:rFonts w:eastAsia="Times New Roman" w:cs="Times New Roman"/>
                <w:sz w:val="20"/>
                <w:szCs w:val="20"/>
              </w:rPr>
              <w:t xml:space="preserve">Miedź, brąz, mosiądz </w:t>
            </w:r>
          </w:p>
        </w:tc>
        <w:tc>
          <w:tcPr>
            <w:tcW w:w="1591" w:type="dxa"/>
          </w:tcPr>
          <w:p w:rsidR="00F770D0" w:rsidRPr="00A55F85" w:rsidRDefault="00605EB2" w:rsidP="00F770D0">
            <w:pPr>
              <w:rPr>
                <w:rFonts w:cs="Times New Roman"/>
                <w:sz w:val="20"/>
                <w:szCs w:val="20"/>
              </w:rPr>
            </w:pPr>
            <w:r w:rsidRPr="00A55F85">
              <w:rPr>
                <w:rFonts w:cs="Times New Roman"/>
                <w:sz w:val="20"/>
                <w:szCs w:val="20"/>
              </w:rPr>
              <w:t>0,02</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17 04 05</w:t>
            </w:r>
          </w:p>
        </w:tc>
        <w:tc>
          <w:tcPr>
            <w:tcW w:w="6520" w:type="dxa"/>
          </w:tcPr>
          <w:p w:rsidR="00F770D0" w:rsidRPr="00A55F85" w:rsidRDefault="00A24CF5" w:rsidP="00973D49">
            <w:pPr>
              <w:jc w:val="both"/>
              <w:rPr>
                <w:rFonts w:eastAsia="Times New Roman" w:cs="Times New Roman"/>
                <w:sz w:val="20"/>
                <w:szCs w:val="20"/>
              </w:rPr>
            </w:pPr>
            <w:r w:rsidRPr="00A55F85">
              <w:rPr>
                <w:rFonts w:eastAsia="Times New Roman" w:cs="Times New Roman"/>
                <w:sz w:val="20"/>
                <w:szCs w:val="20"/>
              </w:rPr>
              <w:t xml:space="preserve">Żelazo i stal </w:t>
            </w:r>
          </w:p>
        </w:tc>
        <w:tc>
          <w:tcPr>
            <w:tcW w:w="1591" w:type="dxa"/>
          </w:tcPr>
          <w:p w:rsidR="00F770D0" w:rsidRPr="00A55F85" w:rsidRDefault="00605EB2" w:rsidP="00F770D0">
            <w:pPr>
              <w:rPr>
                <w:rFonts w:cs="Times New Roman"/>
                <w:sz w:val="20"/>
                <w:szCs w:val="20"/>
              </w:rPr>
            </w:pPr>
            <w:r w:rsidRPr="00A55F85">
              <w:rPr>
                <w:rFonts w:cs="Times New Roman"/>
                <w:sz w:val="20"/>
                <w:szCs w:val="20"/>
              </w:rPr>
              <w:t>0,1</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17 04 11</w:t>
            </w:r>
          </w:p>
        </w:tc>
        <w:tc>
          <w:tcPr>
            <w:tcW w:w="6520" w:type="dxa"/>
          </w:tcPr>
          <w:p w:rsidR="00F770D0" w:rsidRPr="00A55F85" w:rsidRDefault="00A24CF5" w:rsidP="00973D49">
            <w:pPr>
              <w:jc w:val="both"/>
              <w:rPr>
                <w:rFonts w:eastAsia="Times New Roman" w:cs="Times New Roman"/>
                <w:sz w:val="20"/>
                <w:szCs w:val="20"/>
              </w:rPr>
            </w:pPr>
            <w:r w:rsidRPr="00A55F85">
              <w:rPr>
                <w:rFonts w:eastAsia="Times New Roman" w:cs="Times New Roman"/>
                <w:sz w:val="20"/>
                <w:szCs w:val="20"/>
              </w:rPr>
              <w:t xml:space="preserve">Kable inne niż wymienione w 17 04 10 </w:t>
            </w:r>
          </w:p>
        </w:tc>
        <w:tc>
          <w:tcPr>
            <w:tcW w:w="1591" w:type="dxa"/>
          </w:tcPr>
          <w:p w:rsidR="00F770D0" w:rsidRPr="00A55F85" w:rsidRDefault="00605EB2" w:rsidP="00F770D0">
            <w:pPr>
              <w:rPr>
                <w:rFonts w:cs="Times New Roman"/>
                <w:sz w:val="20"/>
                <w:szCs w:val="20"/>
              </w:rPr>
            </w:pPr>
            <w:r w:rsidRPr="00A55F85">
              <w:rPr>
                <w:rFonts w:cs="Times New Roman"/>
                <w:sz w:val="20"/>
                <w:szCs w:val="20"/>
              </w:rPr>
              <w:t>0,</w:t>
            </w:r>
            <w:r w:rsidR="00A55F85" w:rsidRPr="00A55F85">
              <w:rPr>
                <w:rFonts w:cs="Times New Roman"/>
                <w:sz w:val="20"/>
                <w:szCs w:val="20"/>
              </w:rPr>
              <w:t>05</w:t>
            </w:r>
          </w:p>
        </w:tc>
      </w:tr>
      <w:tr w:rsidR="00F770D0" w:rsidRPr="00A55F85"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17 05 04</w:t>
            </w:r>
          </w:p>
        </w:tc>
        <w:tc>
          <w:tcPr>
            <w:tcW w:w="6520" w:type="dxa"/>
          </w:tcPr>
          <w:p w:rsidR="00F770D0" w:rsidRPr="00A55F85" w:rsidRDefault="00A24CF5" w:rsidP="00973D49">
            <w:pPr>
              <w:jc w:val="both"/>
              <w:rPr>
                <w:rFonts w:eastAsia="Times New Roman" w:cs="Times New Roman"/>
                <w:sz w:val="20"/>
                <w:szCs w:val="20"/>
              </w:rPr>
            </w:pPr>
            <w:r w:rsidRPr="00A55F85">
              <w:rPr>
                <w:rFonts w:eastAsia="Times New Roman" w:cs="Times New Roman"/>
                <w:sz w:val="20"/>
                <w:szCs w:val="20"/>
              </w:rPr>
              <w:t xml:space="preserve">Gleba i ziemia, w tym kamienie, inne niż wymienione w 17 05 03 </w:t>
            </w:r>
          </w:p>
        </w:tc>
        <w:tc>
          <w:tcPr>
            <w:tcW w:w="1591" w:type="dxa"/>
          </w:tcPr>
          <w:p w:rsidR="00F770D0" w:rsidRPr="00A55F85" w:rsidRDefault="00A55F85" w:rsidP="00F770D0">
            <w:pPr>
              <w:rPr>
                <w:rFonts w:cs="Times New Roman"/>
                <w:sz w:val="20"/>
                <w:szCs w:val="20"/>
                <w:vertAlign w:val="superscript"/>
              </w:rPr>
            </w:pPr>
            <w:r w:rsidRPr="00A55F85">
              <w:rPr>
                <w:rFonts w:cs="Times New Roman"/>
                <w:sz w:val="20"/>
                <w:szCs w:val="20"/>
              </w:rPr>
              <w:t>1000 m</w:t>
            </w:r>
            <w:r w:rsidRPr="00A55F85">
              <w:rPr>
                <w:rFonts w:cs="Times New Roman"/>
                <w:sz w:val="20"/>
                <w:szCs w:val="20"/>
                <w:vertAlign w:val="superscript"/>
              </w:rPr>
              <w:t>3</w:t>
            </w:r>
          </w:p>
        </w:tc>
      </w:tr>
      <w:tr w:rsidR="00F770D0" w:rsidRPr="001771D6" w:rsidTr="002668CA">
        <w:tc>
          <w:tcPr>
            <w:tcW w:w="1101" w:type="dxa"/>
          </w:tcPr>
          <w:p w:rsidR="00F770D0" w:rsidRPr="00A55F85" w:rsidRDefault="002668CA" w:rsidP="00F770D0">
            <w:pPr>
              <w:rPr>
                <w:rFonts w:cs="Times New Roman"/>
                <w:sz w:val="20"/>
                <w:szCs w:val="20"/>
              </w:rPr>
            </w:pPr>
            <w:r w:rsidRPr="00A55F85">
              <w:rPr>
                <w:rFonts w:cs="Times New Roman"/>
                <w:sz w:val="20"/>
                <w:szCs w:val="20"/>
              </w:rPr>
              <w:t>17 09 04</w:t>
            </w:r>
          </w:p>
        </w:tc>
        <w:tc>
          <w:tcPr>
            <w:tcW w:w="6520" w:type="dxa"/>
          </w:tcPr>
          <w:p w:rsidR="00F770D0" w:rsidRPr="00A55F85" w:rsidRDefault="00A24CF5" w:rsidP="00A24CF5">
            <w:pPr>
              <w:jc w:val="both"/>
              <w:rPr>
                <w:rFonts w:eastAsia="Times New Roman" w:cs="Times New Roman"/>
                <w:sz w:val="20"/>
                <w:szCs w:val="20"/>
              </w:rPr>
            </w:pPr>
            <w:r w:rsidRPr="00A55F85">
              <w:rPr>
                <w:rFonts w:eastAsia="Times New Roman" w:cs="Times New Roman"/>
                <w:sz w:val="20"/>
                <w:szCs w:val="20"/>
              </w:rPr>
              <w:t xml:space="preserve">Zmieszane odpady z budowy, remontów i demontażu inne niż wymienione w 17 09 01, 17 09 02 i 17 09 03 </w:t>
            </w:r>
          </w:p>
        </w:tc>
        <w:tc>
          <w:tcPr>
            <w:tcW w:w="1591" w:type="dxa"/>
          </w:tcPr>
          <w:p w:rsidR="00F770D0" w:rsidRPr="00A55F85" w:rsidRDefault="00605EB2" w:rsidP="00F770D0">
            <w:pPr>
              <w:rPr>
                <w:rFonts w:cs="Times New Roman"/>
                <w:sz w:val="20"/>
                <w:szCs w:val="20"/>
              </w:rPr>
            </w:pPr>
            <w:r w:rsidRPr="00A55F85">
              <w:rPr>
                <w:rFonts w:cs="Times New Roman"/>
                <w:sz w:val="20"/>
                <w:szCs w:val="20"/>
              </w:rPr>
              <w:t>0,2</w:t>
            </w:r>
          </w:p>
        </w:tc>
      </w:tr>
    </w:tbl>
    <w:p w:rsidR="00F770D0" w:rsidRPr="00A55F85" w:rsidRDefault="00F770D0" w:rsidP="00F770D0">
      <w:pPr>
        <w:rPr>
          <w:rFonts w:ascii="Times New Roman" w:hAnsi="Times New Roman" w:cs="Times New Roman"/>
        </w:rPr>
      </w:pPr>
    </w:p>
    <w:p w:rsidR="00622A37" w:rsidRPr="00A55F85" w:rsidRDefault="00622A37" w:rsidP="00C56391">
      <w:pPr>
        <w:pStyle w:val="Akapitzlist"/>
        <w:keepNext/>
        <w:keepLines/>
        <w:numPr>
          <w:ilvl w:val="0"/>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0"/>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0"/>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1"/>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2"/>
          <w:numId w:val="13"/>
        </w:numPr>
        <w:spacing w:before="200" w:after="0"/>
        <w:contextualSpacing w:val="0"/>
        <w:jc w:val="both"/>
        <w:outlineLvl w:val="3"/>
        <w:rPr>
          <w:rFonts w:ascii="Times New Roman" w:eastAsiaTheme="majorEastAsia" w:hAnsi="Times New Roman" w:cs="Times New Roman"/>
          <w:b/>
          <w:bCs/>
          <w:i/>
          <w:iCs/>
          <w:vanish/>
        </w:rPr>
      </w:pPr>
    </w:p>
    <w:p w:rsidR="00622A37" w:rsidRPr="00A55F85" w:rsidRDefault="00622A37" w:rsidP="00C56391">
      <w:pPr>
        <w:pStyle w:val="Akapitzlist"/>
        <w:keepNext/>
        <w:keepLines/>
        <w:numPr>
          <w:ilvl w:val="3"/>
          <w:numId w:val="13"/>
        </w:numPr>
        <w:spacing w:before="200" w:after="0"/>
        <w:contextualSpacing w:val="0"/>
        <w:jc w:val="both"/>
        <w:outlineLvl w:val="3"/>
        <w:rPr>
          <w:rFonts w:ascii="Times New Roman" w:eastAsiaTheme="majorEastAsia" w:hAnsi="Times New Roman" w:cs="Times New Roman"/>
          <w:b/>
          <w:bCs/>
          <w:i/>
          <w:iCs/>
          <w:vanish/>
        </w:rPr>
      </w:pPr>
    </w:p>
    <w:p w:rsidR="00973D49" w:rsidRPr="00A55F85" w:rsidRDefault="00973D49" w:rsidP="00C56391">
      <w:pPr>
        <w:pStyle w:val="Nagwek4"/>
        <w:numPr>
          <w:ilvl w:val="3"/>
          <w:numId w:val="13"/>
        </w:numPr>
        <w:jc w:val="both"/>
        <w:rPr>
          <w:rFonts w:asciiTheme="minorHAnsi" w:hAnsiTheme="minorHAnsi" w:cs="Times New Roman"/>
          <w:color w:val="auto"/>
        </w:rPr>
      </w:pPr>
      <w:r w:rsidRPr="00A55F85">
        <w:rPr>
          <w:rFonts w:asciiTheme="minorHAnsi" w:hAnsiTheme="minorHAnsi" w:cs="Times New Roman"/>
          <w:color w:val="auto"/>
        </w:rPr>
        <w:t>Faza użytkowania.</w:t>
      </w:r>
    </w:p>
    <w:p w:rsidR="00973D49" w:rsidRPr="00A55F85" w:rsidRDefault="00FB2862" w:rsidP="00FB2862">
      <w:pPr>
        <w:spacing w:before="240"/>
        <w:jc w:val="both"/>
        <w:rPr>
          <w:rFonts w:cs="Times New Roman"/>
        </w:rPr>
      </w:pPr>
      <w:r w:rsidRPr="00A55F85">
        <w:rPr>
          <w:rFonts w:cs="Times New Roman"/>
        </w:rPr>
        <w:tab/>
        <w:t xml:space="preserve">W tabeli poniżej przedstawiono odpady oraz ich szacunkowe ilości, które powstaną podczas normalnego użytkowania </w:t>
      </w:r>
      <w:r w:rsidR="00A55F85" w:rsidRPr="00A55F85">
        <w:rPr>
          <w:rFonts w:cs="Times New Roman"/>
        </w:rPr>
        <w:t>inwestycji</w:t>
      </w:r>
      <w:r w:rsidRPr="00A55F85">
        <w:rPr>
          <w:rFonts w:cs="Times New Roman"/>
        </w:rPr>
        <w:t>.</w:t>
      </w:r>
    </w:p>
    <w:p w:rsidR="00FA2C59" w:rsidRPr="00A54938" w:rsidRDefault="00973D49" w:rsidP="00FF7D0C">
      <w:pPr>
        <w:rPr>
          <w:b/>
          <w:sz w:val="16"/>
          <w:szCs w:val="16"/>
        </w:rPr>
      </w:pPr>
      <w:r w:rsidRPr="00A54938">
        <w:rPr>
          <w:b/>
          <w:sz w:val="16"/>
          <w:szCs w:val="16"/>
        </w:rPr>
        <w:t xml:space="preserve">Tabela </w:t>
      </w:r>
      <w:r w:rsidR="005F28FF" w:rsidRPr="00A54938">
        <w:rPr>
          <w:b/>
          <w:sz w:val="16"/>
          <w:szCs w:val="16"/>
        </w:rPr>
        <w:fldChar w:fldCharType="begin"/>
      </w:r>
      <w:r w:rsidRPr="00A54938">
        <w:rPr>
          <w:b/>
          <w:sz w:val="16"/>
          <w:szCs w:val="16"/>
        </w:rPr>
        <w:instrText xml:space="preserve"> SEQ Tabela \* ARABIC </w:instrText>
      </w:r>
      <w:r w:rsidR="005F28FF" w:rsidRPr="00A54938">
        <w:rPr>
          <w:b/>
          <w:sz w:val="16"/>
          <w:szCs w:val="16"/>
        </w:rPr>
        <w:fldChar w:fldCharType="separate"/>
      </w:r>
      <w:r w:rsidR="008D04CE">
        <w:rPr>
          <w:b/>
          <w:noProof/>
          <w:sz w:val="16"/>
          <w:szCs w:val="16"/>
        </w:rPr>
        <w:t>4</w:t>
      </w:r>
      <w:r w:rsidR="005F28FF" w:rsidRPr="00A54938">
        <w:rPr>
          <w:b/>
          <w:sz w:val="16"/>
          <w:szCs w:val="16"/>
        </w:rPr>
        <w:fldChar w:fldCharType="end"/>
      </w:r>
      <w:r w:rsidRPr="00A54938">
        <w:rPr>
          <w:b/>
          <w:sz w:val="16"/>
          <w:szCs w:val="16"/>
        </w:rPr>
        <w:t>. Powstające odpady w fazie użytkowania</w:t>
      </w:r>
    </w:p>
    <w:tbl>
      <w:tblPr>
        <w:tblStyle w:val="Tabela-Siatka"/>
        <w:tblW w:w="0" w:type="auto"/>
        <w:jc w:val="center"/>
        <w:tblLook w:val="04A0"/>
      </w:tblPr>
      <w:tblGrid>
        <w:gridCol w:w="1230"/>
        <w:gridCol w:w="5954"/>
        <w:gridCol w:w="1796"/>
      </w:tblGrid>
      <w:tr w:rsidR="00175A57" w:rsidRPr="00A54938" w:rsidTr="00717EDD">
        <w:trPr>
          <w:jc w:val="center"/>
        </w:trPr>
        <w:tc>
          <w:tcPr>
            <w:tcW w:w="1230" w:type="dxa"/>
          </w:tcPr>
          <w:p w:rsidR="00175A57" w:rsidRPr="00A54938" w:rsidRDefault="00175A57" w:rsidP="00FC2FFD">
            <w:pPr>
              <w:rPr>
                <w:rFonts w:cs="Times New Roman"/>
                <w:sz w:val="20"/>
                <w:szCs w:val="20"/>
              </w:rPr>
            </w:pPr>
            <w:r w:rsidRPr="00A54938">
              <w:rPr>
                <w:rFonts w:cs="Times New Roman"/>
                <w:sz w:val="20"/>
                <w:szCs w:val="20"/>
              </w:rPr>
              <w:t>Kod</w:t>
            </w:r>
          </w:p>
        </w:tc>
        <w:tc>
          <w:tcPr>
            <w:tcW w:w="5954" w:type="dxa"/>
          </w:tcPr>
          <w:p w:rsidR="00175A57" w:rsidRPr="00A54938" w:rsidRDefault="00175A57" w:rsidP="00FC2FFD">
            <w:pPr>
              <w:rPr>
                <w:rFonts w:cs="Times New Roman"/>
                <w:sz w:val="20"/>
                <w:szCs w:val="20"/>
              </w:rPr>
            </w:pPr>
            <w:r w:rsidRPr="00A54938">
              <w:rPr>
                <w:rFonts w:cs="Times New Roman"/>
                <w:sz w:val="20"/>
                <w:szCs w:val="20"/>
              </w:rPr>
              <w:t>Grupa, podgrupy i  rodzaje odpadów</w:t>
            </w:r>
          </w:p>
        </w:tc>
        <w:tc>
          <w:tcPr>
            <w:tcW w:w="1796" w:type="dxa"/>
          </w:tcPr>
          <w:p w:rsidR="00175A57" w:rsidRPr="00A54938" w:rsidRDefault="00175A57" w:rsidP="00FC2FFD">
            <w:pPr>
              <w:rPr>
                <w:rFonts w:cs="Times New Roman"/>
                <w:sz w:val="20"/>
                <w:szCs w:val="20"/>
              </w:rPr>
            </w:pPr>
            <w:r w:rsidRPr="00A54938">
              <w:rPr>
                <w:rFonts w:cs="Times New Roman"/>
                <w:sz w:val="20"/>
                <w:szCs w:val="20"/>
              </w:rPr>
              <w:t>Ilość odpadów [Mg/rok]</w:t>
            </w:r>
          </w:p>
        </w:tc>
      </w:tr>
      <w:tr w:rsidR="00DC3BEE" w:rsidRPr="00A54938" w:rsidTr="00DB5A27">
        <w:trPr>
          <w:trHeight w:val="123"/>
          <w:jc w:val="center"/>
        </w:trPr>
        <w:tc>
          <w:tcPr>
            <w:tcW w:w="1230" w:type="dxa"/>
          </w:tcPr>
          <w:p w:rsidR="00DC3BEE" w:rsidRPr="00A54938" w:rsidRDefault="00DB5A27" w:rsidP="00DC3BEE">
            <w:pPr>
              <w:rPr>
                <w:rFonts w:cs="Times New Roman"/>
                <w:sz w:val="20"/>
                <w:szCs w:val="20"/>
              </w:rPr>
            </w:pPr>
            <w:r>
              <w:rPr>
                <w:rFonts w:cs="Times New Roman"/>
                <w:sz w:val="20"/>
                <w:szCs w:val="20"/>
              </w:rPr>
              <w:t>13 05 02*</w:t>
            </w:r>
          </w:p>
        </w:tc>
        <w:tc>
          <w:tcPr>
            <w:tcW w:w="5954" w:type="dxa"/>
          </w:tcPr>
          <w:p w:rsidR="00DC3BEE" w:rsidRPr="00A54938" w:rsidRDefault="00DB5A27" w:rsidP="00DC3BEE">
            <w:pPr>
              <w:rPr>
                <w:rFonts w:cs="Times New Roman"/>
                <w:sz w:val="20"/>
                <w:szCs w:val="20"/>
              </w:rPr>
            </w:pPr>
            <w:r>
              <w:rPr>
                <w:rFonts w:cs="Times New Roman"/>
                <w:sz w:val="20"/>
                <w:szCs w:val="20"/>
              </w:rPr>
              <w:t>Szlamy z odwadniania olejów w separatorach</w:t>
            </w:r>
          </w:p>
        </w:tc>
        <w:tc>
          <w:tcPr>
            <w:tcW w:w="1796" w:type="dxa"/>
          </w:tcPr>
          <w:p w:rsidR="00DC3BEE" w:rsidRPr="00A54938" w:rsidRDefault="00DB5A27" w:rsidP="00DC3BEE">
            <w:pPr>
              <w:rPr>
                <w:rFonts w:cs="Times New Roman"/>
                <w:sz w:val="20"/>
                <w:szCs w:val="20"/>
              </w:rPr>
            </w:pPr>
            <w:r>
              <w:rPr>
                <w:rFonts w:cs="Times New Roman"/>
                <w:sz w:val="20"/>
                <w:szCs w:val="20"/>
              </w:rPr>
              <w:t>0,1</w:t>
            </w:r>
          </w:p>
        </w:tc>
      </w:tr>
      <w:tr w:rsidR="00DB5A27" w:rsidRPr="00A54938" w:rsidTr="00775258">
        <w:trPr>
          <w:trHeight w:val="270"/>
          <w:jc w:val="center"/>
        </w:trPr>
        <w:tc>
          <w:tcPr>
            <w:tcW w:w="1230" w:type="dxa"/>
          </w:tcPr>
          <w:p w:rsidR="00DB5A27" w:rsidRPr="00A54938" w:rsidRDefault="00DB5A27" w:rsidP="00DC3BEE">
            <w:pPr>
              <w:rPr>
                <w:rFonts w:cs="Times New Roman"/>
                <w:sz w:val="20"/>
                <w:szCs w:val="20"/>
              </w:rPr>
            </w:pPr>
            <w:r w:rsidRPr="00A54938">
              <w:rPr>
                <w:rFonts w:cs="Times New Roman"/>
                <w:sz w:val="20"/>
                <w:szCs w:val="20"/>
              </w:rPr>
              <w:t>15 01 01</w:t>
            </w:r>
          </w:p>
        </w:tc>
        <w:tc>
          <w:tcPr>
            <w:tcW w:w="5954" w:type="dxa"/>
          </w:tcPr>
          <w:p w:rsidR="00DB5A27" w:rsidRPr="00A54938" w:rsidRDefault="00DB5A27" w:rsidP="00DC3BEE">
            <w:pPr>
              <w:rPr>
                <w:rFonts w:cs="Times New Roman"/>
                <w:sz w:val="20"/>
                <w:szCs w:val="20"/>
              </w:rPr>
            </w:pPr>
            <w:r w:rsidRPr="00A54938">
              <w:rPr>
                <w:rFonts w:cs="Times New Roman"/>
                <w:sz w:val="20"/>
                <w:szCs w:val="20"/>
              </w:rPr>
              <w:t>Opakowania z papieru i tektury</w:t>
            </w:r>
          </w:p>
        </w:tc>
        <w:tc>
          <w:tcPr>
            <w:tcW w:w="1796" w:type="dxa"/>
          </w:tcPr>
          <w:p w:rsidR="00DB5A27" w:rsidRPr="00A54938" w:rsidRDefault="00DB5A27" w:rsidP="00DC3BEE">
            <w:pPr>
              <w:rPr>
                <w:rFonts w:cs="Times New Roman"/>
                <w:sz w:val="20"/>
                <w:szCs w:val="20"/>
              </w:rPr>
            </w:pPr>
            <w:r w:rsidRPr="00A54938">
              <w:rPr>
                <w:rFonts w:cs="Times New Roman"/>
                <w:sz w:val="20"/>
                <w:szCs w:val="20"/>
              </w:rPr>
              <w:t>0,01</w:t>
            </w:r>
          </w:p>
        </w:tc>
      </w:tr>
      <w:tr w:rsidR="00DC3BEE" w:rsidRPr="00A54938" w:rsidTr="00717EDD">
        <w:trPr>
          <w:trHeight w:val="149"/>
          <w:jc w:val="center"/>
        </w:trPr>
        <w:tc>
          <w:tcPr>
            <w:tcW w:w="1230" w:type="dxa"/>
          </w:tcPr>
          <w:p w:rsidR="00DC3BEE" w:rsidRPr="00A54938" w:rsidRDefault="00DC3BEE" w:rsidP="00DC3BEE">
            <w:pPr>
              <w:rPr>
                <w:rFonts w:cs="Times New Roman"/>
                <w:sz w:val="20"/>
                <w:szCs w:val="20"/>
              </w:rPr>
            </w:pPr>
            <w:r w:rsidRPr="00A54938">
              <w:rPr>
                <w:rFonts w:cs="Times New Roman"/>
                <w:sz w:val="20"/>
                <w:szCs w:val="20"/>
              </w:rPr>
              <w:t>15 01 02</w:t>
            </w:r>
          </w:p>
        </w:tc>
        <w:tc>
          <w:tcPr>
            <w:tcW w:w="5954" w:type="dxa"/>
          </w:tcPr>
          <w:p w:rsidR="00DC3BEE" w:rsidRPr="00A54938" w:rsidRDefault="00DC3BEE" w:rsidP="00DC3BEE">
            <w:pPr>
              <w:rPr>
                <w:rFonts w:cs="Times New Roman"/>
                <w:sz w:val="20"/>
                <w:szCs w:val="20"/>
              </w:rPr>
            </w:pPr>
            <w:r w:rsidRPr="00A54938">
              <w:rPr>
                <w:rFonts w:cs="Times New Roman"/>
                <w:sz w:val="20"/>
                <w:szCs w:val="20"/>
              </w:rPr>
              <w:t>Opakowania z tworzyw sztucznych</w:t>
            </w:r>
          </w:p>
        </w:tc>
        <w:tc>
          <w:tcPr>
            <w:tcW w:w="1796" w:type="dxa"/>
          </w:tcPr>
          <w:p w:rsidR="00DC3BEE" w:rsidRPr="00A54938" w:rsidRDefault="00DC3BEE" w:rsidP="00DC3BEE">
            <w:pPr>
              <w:rPr>
                <w:rFonts w:cs="Times New Roman"/>
                <w:sz w:val="20"/>
                <w:szCs w:val="20"/>
              </w:rPr>
            </w:pPr>
            <w:r w:rsidRPr="00A54938">
              <w:rPr>
                <w:rFonts w:cs="Times New Roman"/>
                <w:sz w:val="20"/>
                <w:szCs w:val="20"/>
              </w:rPr>
              <w:t>0,01</w:t>
            </w:r>
          </w:p>
        </w:tc>
      </w:tr>
      <w:tr w:rsidR="00DC3BEE" w:rsidRPr="00A54938" w:rsidTr="0094544D">
        <w:trPr>
          <w:trHeight w:val="330"/>
          <w:jc w:val="center"/>
        </w:trPr>
        <w:tc>
          <w:tcPr>
            <w:tcW w:w="1230" w:type="dxa"/>
          </w:tcPr>
          <w:p w:rsidR="00DC3BEE" w:rsidRPr="00A54938" w:rsidRDefault="00DC3BEE" w:rsidP="00DC3BEE">
            <w:pPr>
              <w:rPr>
                <w:rFonts w:cs="Times New Roman"/>
                <w:sz w:val="20"/>
                <w:szCs w:val="20"/>
              </w:rPr>
            </w:pPr>
            <w:r w:rsidRPr="00A54938">
              <w:rPr>
                <w:rFonts w:cs="Times New Roman"/>
                <w:sz w:val="20"/>
                <w:szCs w:val="20"/>
              </w:rPr>
              <w:t>15 02 03</w:t>
            </w:r>
          </w:p>
        </w:tc>
        <w:tc>
          <w:tcPr>
            <w:tcW w:w="5954" w:type="dxa"/>
          </w:tcPr>
          <w:p w:rsidR="00DC3BEE" w:rsidRPr="00A54938" w:rsidRDefault="00DC3BEE" w:rsidP="00DC3BEE">
            <w:pPr>
              <w:rPr>
                <w:rFonts w:cs="Times New Roman"/>
                <w:sz w:val="20"/>
                <w:szCs w:val="20"/>
              </w:rPr>
            </w:pPr>
            <w:r w:rsidRPr="00A54938">
              <w:rPr>
                <w:rFonts w:cs="Times New Roman"/>
                <w:sz w:val="20"/>
                <w:szCs w:val="20"/>
              </w:rPr>
              <w:t>Sorbenty, materiały filtracyjne, tkaniny do wycierania (np. szmaty, ścierki) i ubrania ochronne inne niż wymienione w 15 02 02</w:t>
            </w:r>
          </w:p>
        </w:tc>
        <w:tc>
          <w:tcPr>
            <w:tcW w:w="1796" w:type="dxa"/>
          </w:tcPr>
          <w:p w:rsidR="00DC3BEE" w:rsidRPr="00A54938" w:rsidRDefault="00DC3BEE" w:rsidP="00DC3BEE">
            <w:pPr>
              <w:rPr>
                <w:rFonts w:cs="Times New Roman"/>
                <w:sz w:val="20"/>
                <w:szCs w:val="20"/>
              </w:rPr>
            </w:pPr>
            <w:r w:rsidRPr="00A54938">
              <w:rPr>
                <w:rFonts w:cs="Times New Roman"/>
                <w:sz w:val="20"/>
                <w:szCs w:val="20"/>
              </w:rPr>
              <w:t>0,02</w:t>
            </w:r>
          </w:p>
        </w:tc>
      </w:tr>
      <w:tr w:rsidR="0094544D" w:rsidRPr="00A54938" w:rsidTr="00DB5A27">
        <w:trPr>
          <w:trHeight w:val="375"/>
          <w:jc w:val="center"/>
        </w:trPr>
        <w:tc>
          <w:tcPr>
            <w:tcW w:w="1230" w:type="dxa"/>
          </w:tcPr>
          <w:p w:rsidR="0094544D" w:rsidRPr="00A54938" w:rsidRDefault="0094544D" w:rsidP="00DC3BEE">
            <w:pPr>
              <w:rPr>
                <w:rFonts w:cs="Times New Roman"/>
                <w:sz w:val="20"/>
                <w:szCs w:val="20"/>
              </w:rPr>
            </w:pPr>
            <w:r>
              <w:rPr>
                <w:rFonts w:cs="Times New Roman"/>
                <w:sz w:val="20"/>
                <w:szCs w:val="20"/>
              </w:rPr>
              <w:t>15 01 10*</w:t>
            </w:r>
          </w:p>
        </w:tc>
        <w:tc>
          <w:tcPr>
            <w:tcW w:w="5954" w:type="dxa"/>
          </w:tcPr>
          <w:p w:rsidR="0094544D" w:rsidRPr="00A54938" w:rsidRDefault="0094544D" w:rsidP="0094544D">
            <w:pPr>
              <w:rPr>
                <w:rFonts w:cs="Times New Roman"/>
                <w:sz w:val="20"/>
                <w:szCs w:val="20"/>
              </w:rPr>
            </w:pPr>
            <w:r>
              <w:rPr>
                <w:rFonts w:cs="Times New Roman"/>
                <w:sz w:val="20"/>
                <w:szCs w:val="20"/>
              </w:rPr>
              <w:t>Opakowania zawierające pozostałości substancji niebezpiecznych lub nimi zanieczyszczone</w:t>
            </w:r>
          </w:p>
        </w:tc>
        <w:tc>
          <w:tcPr>
            <w:tcW w:w="1796" w:type="dxa"/>
          </w:tcPr>
          <w:p w:rsidR="0094544D" w:rsidRPr="00A54938" w:rsidRDefault="0094544D" w:rsidP="00DC3BEE">
            <w:pPr>
              <w:rPr>
                <w:rFonts w:cs="Times New Roman"/>
                <w:sz w:val="20"/>
                <w:szCs w:val="20"/>
              </w:rPr>
            </w:pPr>
            <w:r>
              <w:rPr>
                <w:rFonts w:cs="Times New Roman"/>
                <w:sz w:val="20"/>
                <w:szCs w:val="20"/>
              </w:rPr>
              <w:t>0,1</w:t>
            </w:r>
          </w:p>
        </w:tc>
      </w:tr>
      <w:tr w:rsidR="00DB5A27" w:rsidRPr="00A54938" w:rsidTr="00717EDD">
        <w:trPr>
          <w:trHeight w:val="105"/>
          <w:jc w:val="center"/>
        </w:trPr>
        <w:tc>
          <w:tcPr>
            <w:tcW w:w="1230" w:type="dxa"/>
          </w:tcPr>
          <w:p w:rsidR="00DB5A27" w:rsidRDefault="00DB5A27" w:rsidP="00DC3BEE">
            <w:pPr>
              <w:rPr>
                <w:rFonts w:cs="Times New Roman"/>
                <w:sz w:val="20"/>
                <w:szCs w:val="20"/>
              </w:rPr>
            </w:pPr>
            <w:r>
              <w:rPr>
                <w:rFonts w:cs="Times New Roman"/>
                <w:sz w:val="20"/>
                <w:szCs w:val="20"/>
              </w:rPr>
              <w:t>16 11 06</w:t>
            </w:r>
          </w:p>
        </w:tc>
        <w:tc>
          <w:tcPr>
            <w:tcW w:w="5954" w:type="dxa"/>
          </w:tcPr>
          <w:p w:rsidR="00DB5A27" w:rsidRDefault="00DB5A27" w:rsidP="00DB5A27">
            <w:pPr>
              <w:rPr>
                <w:rFonts w:cs="Times New Roman"/>
                <w:sz w:val="20"/>
                <w:szCs w:val="20"/>
              </w:rPr>
            </w:pPr>
            <w:r>
              <w:rPr>
                <w:rFonts w:cs="Times New Roman"/>
                <w:sz w:val="20"/>
                <w:szCs w:val="20"/>
              </w:rPr>
              <w:t>Okładziny piecowe i materiały ogniotrwałe z procesów niemetalurgicznych inne niż wymienione w 16 11 05</w:t>
            </w:r>
          </w:p>
        </w:tc>
        <w:tc>
          <w:tcPr>
            <w:tcW w:w="1796" w:type="dxa"/>
          </w:tcPr>
          <w:p w:rsidR="00DB5A27" w:rsidRDefault="00DB5A27" w:rsidP="00DC3BEE">
            <w:pPr>
              <w:rPr>
                <w:rFonts w:cs="Times New Roman"/>
                <w:sz w:val="20"/>
                <w:szCs w:val="20"/>
              </w:rPr>
            </w:pPr>
            <w:r>
              <w:rPr>
                <w:rFonts w:cs="Times New Roman"/>
                <w:sz w:val="20"/>
                <w:szCs w:val="20"/>
              </w:rPr>
              <w:t>0,1</w:t>
            </w:r>
          </w:p>
        </w:tc>
      </w:tr>
      <w:tr w:rsidR="00DC3BEE" w:rsidRPr="00A54938" w:rsidTr="00717EDD">
        <w:trPr>
          <w:jc w:val="center"/>
        </w:trPr>
        <w:tc>
          <w:tcPr>
            <w:tcW w:w="1230" w:type="dxa"/>
          </w:tcPr>
          <w:p w:rsidR="00DC3BEE" w:rsidRPr="00A54938" w:rsidRDefault="00DC3BEE" w:rsidP="00DC3BEE">
            <w:pPr>
              <w:rPr>
                <w:rFonts w:cs="Times New Roman"/>
                <w:sz w:val="20"/>
                <w:szCs w:val="20"/>
              </w:rPr>
            </w:pPr>
            <w:r w:rsidRPr="00A54938">
              <w:rPr>
                <w:rFonts w:cs="Times New Roman"/>
                <w:sz w:val="20"/>
                <w:szCs w:val="20"/>
              </w:rPr>
              <w:t>19 01 07*</w:t>
            </w:r>
          </w:p>
        </w:tc>
        <w:tc>
          <w:tcPr>
            <w:tcW w:w="5954" w:type="dxa"/>
          </w:tcPr>
          <w:p w:rsidR="00DC3BEE" w:rsidRPr="00A54938" w:rsidRDefault="00DC3BEE" w:rsidP="00DC3BEE">
            <w:pPr>
              <w:rPr>
                <w:rFonts w:cs="Times New Roman"/>
                <w:sz w:val="20"/>
                <w:szCs w:val="20"/>
              </w:rPr>
            </w:pPr>
            <w:r w:rsidRPr="00A54938">
              <w:rPr>
                <w:rFonts w:cs="Times New Roman"/>
                <w:sz w:val="20"/>
                <w:szCs w:val="20"/>
              </w:rPr>
              <w:t>Odpady stałe z oczyszczania gazów odlotowych</w:t>
            </w:r>
          </w:p>
        </w:tc>
        <w:tc>
          <w:tcPr>
            <w:tcW w:w="1796" w:type="dxa"/>
          </w:tcPr>
          <w:p w:rsidR="00DC3BEE" w:rsidRPr="00A54938" w:rsidRDefault="00C5550F" w:rsidP="00DC3BEE">
            <w:pPr>
              <w:rPr>
                <w:rFonts w:cs="Times New Roman"/>
                <w:sz w:val="20"/>
                <w:szCs w:val="20"/>
              </w:rPr>
            </w:pPr>
            <w:r>
              <w:rPr>
                <w:rFonts w:cs="Times New Roman"/>
                <w:sz w:val="20"/>
                <w:szCs w:val="20"/>
              </w:rPr>
              <w:t>280</w:t>
            </w:r>
          </w:p>
        </w:tc>
      </w:tr>
      <w:tr w:rsidR="00DC3BEE" w:rsidRPr="00A54938" w:rsidTr="00717EDD">
        <w:trPr>
          <w:jc w:val="center"/>
        </w:trPr>
        <w:tc>
          <w:tcPr>
            <w:tcW w:w="1230" w:type="dxa"/>
          </w:tcPr>
          <w:p w:rsidR="00DC3BEE" w:rsidRPr="00A54938" w:rsidRDefault="00DC3BEE" w:rsidP="00DC3BEE">
            <w:pPr>
              <w:rPr>
                <w:rFonts w:cs="Times New Roman"/>
                <w:sz w:val="20"/>
                <w:szCs w:val="20"/>
              </w:rPr>
            </w:pPr>
            <w:r w:rsidRPr="00A54938">
              <w:rPr>
                <w:rFonts w:cs="Times New Roman"/>
                <w:sz w:val="20"/>
                <w:szCs w:val="20"/>
              </w:rPr>
              <w:t>19 01 10*</w:t>
            </w:r>
          </w:p>
        </w:tc>
        <w:tc>
          <w:tcPr>
            <w:tcW w:w="5954" w:type="dxa"/>
          </w:tcPr>
          <w:p w:rsidR="00DC3BEE" w:rsidRPr="00A54938" w:rsidRDefault="00DC3BEE" w:rsidP="00DC3BEE">
            <w:pPr>
              <w:rPr>
                <w:rFonts w:cs="Times New Roman"/>
                <w:sz w:val="20"/>
                <w:szCs w:val="20"/>
              </w:rPr>
            </w:pPr>
            <w:r w:rsidRPr="00A54938">
              <w:rPr>
                <w:rFonts w:cs="Times New Roman"/>
                <w:sz w:val="20"/>
                <w:szCs w:val="20"/>
              </w:rPr>
              <w:t>Zużyty węgiel aktywny z oczyszczania gazów odlotowych</w:t>
            </w:r>
          </w:p>
        </w:tc>
        <w:tc>
          <w:tcPr>
            <w:tcW w:w="1796" w:type="dxa"/>
          </w:tcPr>
          <w:p w:rsidR="00DC3BEE" w:rsidRPr="00A54938" w:rsidRDefault="00C5550F" w:rsidP="00DC3BEE">
            <w:pPr>
              <w:rPr>
                <w:rFonts w:cs="Times New Roman"/>
                <w:sz w:val="20"/>
                <w:szCs w:val="20"/>
              </w:rPr>
            </w:pPr>
            <w:r>
              <w:rPr>
                <w:rFonts w:cs="Times New Roman"/>
                <w:sz w:val="20"/>
                <w:szCs w:val="20"/>
              </w:rPr>
              <w:t>8</w:t>
            </w:r>
          </w:p>
        </w:tc>
      </w:tr>
      <w:tr w:rsidR="00DC3BEE" w:rsidRPr="00A54938" w:rsidTr="00717EDD">
        <w:trPr>
          <w:jc w:val="center"/>
        </w:trPr>
        <w:tc>
          <w:tcPr>
            <w:tcW w:w="1230" w:type="dxa"/>
          </w:tcPr>
          <w:p w:rsidR="00DC3BEE" w:rsidRPr="00A54938" w:rsidRDefault="00DC3BEE" w:rsidP="00DC3BEE">
            <w:pPr>
              <w:rPr>
                <w:rFonts w:cs="Times New Roman"/>
                <w:sz w:val="20"/>
                <w:szCs w:val="20"/>
              </w:rPr>
            </w:pPr>
            <w:r w:rsidRPr="00A54938">
              <w:rPr>
                <w:rFonts w:cs="Times New Roman"/>
                <w:sz w:val="20"/>
                <w:szCs w:val="20"/>
              </w:rPr>
              <w:lastRenderedPageBreak/>
              <w:t>19 01 11*</w:t>
            </w:r>
          </w:p>
        </w:tc>
        <w:tc>
          <w:tcPr>
            <w:tcW w:w="5954" w:type="dxa"/>
          </w:tcPr>
          <w:p w:rsidR="00DC3BEE" w:rsidRPr="00A54938" w:rsidRDefault="00DC3BEE" w:rsidP="00DC3BEE">
            <w:pPr>
              <w:rPr>
                <w:rFonts w:cs="Times New Roman"/>
                <w:sz w:val="20"/>
                <w:szCs w:val="20"/>
              </w:rPr>
            </w:pPr>
            <w:r w:rsidRPr="00A54938">
              <w:rPr>
                <w:rFonts w:cs="Times New Roman"/>
                <w:sz w:val="20"/>
                <w:szCs w:val="20"/>
              </w:rPr>
              <w:t>Żużle i popioły paleniskowe zawierające odpady niebezpieczne</w:t>
            </w:r>
          </w:p>
        </w:tc>
        <w:tc>
          <w:tcPr>
            <w:tcW w:w="1796" w:type="dxa"/>
          </w:tcPr>
          <w:p w:rsidR="00DC3BEE" w:rsidRPr="00A54938" w:rsidRDefault="00241251" w:rsidP="00DC3BEE">
            <w:pPr>
              <w:rPr>
                <w:rFonts w:cs="Times New Roman"/>
                <w:sz w:val="20"/>
                <w:szCs w:val="20"/>
              </w:rPr>
            </w:pPr>
            <w:r>
              <w:rPr>
                <w:rFonts w:cs="Times New Roman"/>
                <w:sz w:val="20"/>
                <w:szCs w:val="20"/>
              </w:rPr>
              <w:t>240</w:t>
            </w:r>
          </w:p>
        </w:tc>
      </w:tr>
      <w:tr w:rsidR="00DC3BEE" w:rsidRPr="00A54938" w:rsidTr="00717EDD">
        <w:trPr>
          <w:jc w:val="center"/>
        </w:trPr>
        <w:tc>
          <w:tcPr>
            <w:tcW w:w="1230" w:type="dxa"/>
          </w:tcPr>
          <w:p w:rsidR="00DC3BEE" w:rsidRPr="00A54938" w:rsidRDefault="00DC3BEE" w:rsidP="00DC3BEE">
            <w:pPr>
              <w:rPr>
                <w:rFonts w:cs="Times New Roman"/>
                <w:sz w:val="20"/>
                <w:szCs w:val="20"/>
              </w:rPr>
            </w:pPr>
            <w:r w:rsidRPr="00A54938">
              <w:rPr>
                <w:rFonts w:cs="Times New Roman"/>
                <w:sz w:val="20"/>
                <w:szCs w:val="20"/>
              </w:rPr>
              <w:t>20 01 01</w:t>
            </w:r>
          </w:p>
        </w:tc>
        <w:tc>
          <w:tcPr>
            <w:tcW w:w="5954" w:type="dxa"/>
          </w:tcPr>
          <w:p w:rsidR="00DC3BEE" w:rsidRPr="00A54938" w:rsidRDefault="00DC3BEE" w:rsidP="00DC3BEE">
            <w:pPr>
              <w:jc w:val="both"/>
              <w:rPr>
                <w:rFonts w:eastAsia="Times New Roman" w:cs="Times New Roman"/>
                <w:sz w:val="20"/>
                <w:szCs w:val="20"/>
              </w:rPr>
            </w:pPr>
            <w:r w:rsidRPr="00A54938">
              <w:rPr>
                <w:rFonts w:eastAsia="Times New Roman" w:cs="Times New Roman"/>
                <w:sz w:val="20"/>
                <w:szCs w:val="20"/>
              </w:rPr>
              <w:t>Papier i tektura</w:t>
            </w:r>
          </w:p>
        </w:tc>
        <w:tc>
          <w:tcPr>
            <w:tcW w:w="1796" w:type="dxa"/>
          </w:tcPr>
          <w:p w:rsidR="00DC3BEE" w:rsidRPr="00A54938" w:rsidRDefault="00C5550F" w:rsidP="00DC3BEE">
            <w:pPr>
              <w:rPr>
                <w:rFonts w:cs="Times New Roman"/>
                <w:sz w:val="20"/>
                <w:szCs w:val="20"/>
              </w:rPr>
            </w:pPr>
            <w:r>
              <w:rPr>
                <w:rFonts w:cs="Times New Roman"/>
                <w:sz w:val="20"/>
                <w:szCs w:val="20"/>
              </w:rPr>
              <w:t>0,1</w:t>
            </w:r>
          </w:p>
        </w:tc>
      </w:tr>
      <w:tr w:rsidR="00DC3BEE" w:rsidRPr="00A54938" w:rsidTr="00717EDD">
        <w:trPr>
          <w:trHeight w:val="226"/>
          <w:jc w:val="center"/>
        </w:trPr>
        <w:tc>
          <w:tcPr>
            <w:tcW w:w="1230" w:type="dxa"/>
          </w:tcPr>
          <w:p w:rsidR="00DC3BEE" w:rsidRPr="00A54938" w:rsidRDefault="00DC3BEE" w:rsidP="00DC3BEE">
            <w:pPr>
              <w:rPr>
                <w:rFonts w:cs="Times New Roman"/>
                <w:sz w:val="20"/>
                <w:szCs w:val="20"/>
              </w:rPr>
            </w:pPr>
            <w:r w:rsidRPr="00A54938">
              <w:rPr>
                <w:rFonts w:cs="Times New Roman"/>
                <w:sz w:val="20"/>
                <w:szCs w:val="20"/>
              </w:rPr>
              <w:t>20 01 02</w:t>
            </w:r>
          </w:p>
        </w:tc>
        <w:tc>
          <w:tcPr>
            <w:tcW w:w="5954" w:type="dxa"/>
          </w:tcPr>
          <w:p w:rsidR="00DC3BEE" w:rsidRPr="00A54938" w:rsidRDefault="00DC3BEE" w:rsidP="00DC3BEE">
            <w:pPr>
              <w:jc w:val="both"/>
              <w:rPr>
                <w:rFonts w:eastAsia="Times New Roman" w:cs="Times New Roman"/>
                <w:sz w:val="20"/>
                <w:szCs w:val="20"/>
              </w:rPr>
            </w:pPr>
            <w:r w:rsidRPr="00A54938">
              <w:rPr>
                <w:rFonts w:eastAsia="Times New Roman" w:cs="Times New Roman"/>
                <w:sz w:val="20"/>
                <w:szCs w:val="20"/>
              </w:rPr>
              <w:t xml:space="preserve">Szkło </w:t>
            </w:r>
          </w:p>
        </w:tc>
        <w:tc>
          <w:tcPr>
            <w:tcW w:w="1796" w:type="dxa"/>
          </w:tcPr>
          <w:p w:rsidR="00DC3BEE" w:rsidRPr="00A54938" w:rsidRDefault="00DC3BEE" w:rsidP="00DC3BEE">
            <w:pPr>
              <w:rPr>
                <w:rFonts w:cs="Times New Roman"/>
                <w:sz w:val="20"/>
                <w:szCs w:val="20"/>
              </w:rPr>
            </w:pPr>
            <w:r w:rsidRPr="00A54938">
              <w:rPr>
                <w:rFonts w:cs="Times New Roman"/>
                <w:sz w:val="20"/>
                <w:szCs w:val="20"/>
              </w:rPr>
              <w:t>0,1</w:t>
            </w:r>
          </w:p>
        </w:tc>
      </w:tr>
      <w:tr w:rsidR="00DC3BEE" w:rsidRPr="00A54938" w:rsidTr="00717EDD">
        <w:trPr>
          <w:trHeight w:val="200"/>
          <w:jc w:val="center"/>
        </w:trPr>
        <w:tc>
          <w:tcPr>
            <w:tcW w:w="1230" w:type="dxa"/>
          </w:tcPr>
          <w:p w:rsidR="00DC3BEE" w:rsidRPr="00A54938" w:rsidRDefault="00DC3BEE" w:rsidP="00FC2FFD">
            <w:pPr>
              <w:rPr>
                <w:rFonts w:cs="Times New Roman"/>
                <w:sz w:val="20"/>
                <w:szCs w:val="20"/>
              </w:rPr>
            </w:pPr>
            <w:r w:rsidRPr="00A54938">
              <w:rPr>
                <w:rFonts w:cs="Times New Roman"/>
                <w:sz w:val="20"/>
                <w:szCs w:val="20"/>
              </w:rPr>
              <w:t>20 01 39</w:t>
            </w:r>
          </w:p>
        </w:tc>
        <w:tc>
          <w:tcPr>
            <w:tcW w:w="5954" w:type="dxa"/>
          </w:tcPr>
          <w:p w:rsidR="00DC3BEE" w:rsidRPr="00A54938" w:rsidRDefault="00DC3BEE" w:rsidP="00605EB2">
            <w:pPr>
              <w:jc w:val="both"/>
              <w:rPr>
                <w:rFonts w:eastAsia="Times New Roman" w:cs="Times New Roman"/>
                <w:sz w:val="20"/>
                <w:szCs w:val="20"/>
              </w:rPr>
            </w:pPr>
            <w:r w:rsidRPr="00A54938">
              <w:rPr>
                <w:rFonts w:eastAsia="Times New Roman" w:cs="Times New Roman"/>
                <w:sz w:val="20"/>
                <w:szCs w:val="20"/>
              </w:rPr>
              <w:t>Tworzywa sztuczne</w:t>
            </w:r>
          </w:p>
        </w:tc>
        <w:tc>
          <w:tcPr>
            <w:tcW w:w="1796" w:type="dxa"/>
          </w:tcPr>
          <w:p w:rsidR="00DC3BEE" w:rsidRPr="00A54938" w:rsidRDefault="00DC3BEE" w:rsidP="00FC2FFD">
            <w:pPr>
              <w:rPr>
                <w:rFonts w:cs="Times New Roman"/>
                <w:sz w:val="20"/>
                <w:szCs w:val="20"/>
              </w:rPr>
            </w:pPr>
            <w:r w:rsidRPr="00A54938">
              <w:rPr>
                <w:rFonts w:cs="Times New Roman"/>
                <w:sz w:val="20"/>
                <w:szCs w:val="20"/>
              </w:rPr>
              <w:t>0,1</w:t>
            </w:r>
          </w:p>
        </w:tc>
      </w:tr>
      <w:tr w:rsidR="00A54938" w:rsidRPr="001771D6" w:rsidTr="00A54938">
        <w:trPr>
          <w:trHeight w:val="190"/>
          <w:jc w:val="center"/>
        </w:trPr>
        <w:tc>
          <w:tcPr>
            <w:tcW w:w="1230" w:type="dxa"/>
          </w:tcPr>
          <w:p w:rsidR="00A54938" w:rsidRPr="00A54938" w:rsidRDefault="00A54938" w:rsidP="00C5550F">
            <w:pPr>
              <w:rPr>
                <w:rFonts w:cs="Times New Roman"/>
                <w:sz w:val="20"/>
                <w:szCs w:val="20"/>
              </w:rPr>
            </w:pPr>
            <w:r w:rsidRPr="00A54938">
              <w:rPr>
                <w:rFonts w:cs="Times New Roman"/>
                <w:sz w:val="20"/>
                <w:szCs w:val="20"/>
              </w:rPr>
              <w:t>20 03 01</w:t>
            </w:r>
          </w:p>
        </w:tc>
        <w:tc>
          <w:tcPr>
            <w:tcW w:w="5954" w:type="dxa"/>
          </w:tcPr>
          <w:p w:rsidR="00A54938" w:rsidRPr="00A54938" w:rsidRDefault="00A54938" w:rsidP="00A54938">
            <w:pPr>
              <w:jc w:val="both"/>
              <w:rPr>
                <w:rFonts w:eastAsia="Times New Roman" w:cs="Times New Roman"/>
                <w:sz w:val="20"/>
                <w:szCs w:val="20"/>
              </w:rPr>
            </w:pPr>
            <w:r w:rsidRPr="00A54938">
              <w:rPr>
                <w:rFonts w:eastAsia="Times New Roman" w:cs="Times New Roman"/>
                <w:sz w:val="20"/>
                <w:szCs w:val="20"/>
              </w:rPr>
              <w:t>Niesegregowane (zmieszane) odpady komunalne</w:t>
            </w:r>
          </w:p>
        </w:tc>
        <w:tc>
          <w:tcPr>
            <w:tcW w:w="1796" w:type="dxa"/>
          </w:tcPr>
          <w:p w:rsidR="00A54938" w:rsidRPr="00A54938" w:rsidRDefault="00A54938" w:rsidP="00FC2FFD">
            <w:pPr>
              <w:rPr>
                <w:rFonts w:cs="Times New Roman"/>
                <w:sz w:val="20"/>
                <w:szCs w:val="20"/>
              </w:rPr>
            </w:pPr>
            <w:r w:rsidRPr="00A54938">
              <w:rPr>
                <w:rFonts w:cs="Times New Roman"/>
                <w:sz w:val="20"/>
                <w:szCs w:val="20"/>
              </w:rPr>
              <w:t>0,1</w:t>
            </w:r>
          </w:p>
        </w:tc>
      </w:tr>
    </w:tbl>
    <w:p w:rsidR="00175A57" w:rsidRDefault="00175A57" w:rsidP="00FC2FFD">
      <w:pPr>
        <w:rPr>
          <w:rFonts w:ascii="Times New Roman" w:hAnsi="Times New Roman" w:cs="Times New Roman"/>
          <w:highlight w:val="yellow"/>
        </w:rPr>
      </w:pPr>
    </w:p>
    <w:p w:rsidR="00EC494D" w:rsidRPr="00EC494D" w:rsidRDefault="00EC494D" w:rsidP="00EC494D">
      <w:pPr>
        <w:pStyle w:val="Bezodstpw"/>
        <w:jc w:val="both"/>
      </w:pPr>
      <w:r w:rsidRPr="00EC494D">
        <w:tab/>
        <w:t xml:space="preserve">Wytworzone odpady będą przekazywane firmą zewnętrznym posiadającym niezbędne zezwolenia do ich dalszego zagospodarowania. Odpady będą w pierwszej kolejności poddawane procesowi odzysku, a dopiero w sytuacji braku takiej możliwości procesowi unieszkodliwiania. </w:t>
      </w:r>
    </w:p>
    <w:p w:rsidR="00923EA3" w:rsidRPr="00981FE5" w:rsidRDefault="00923EA3" w:rsidP="00C56391">
      <w:pPr>
        <w:pStyle w:val="Nagwek4"/>
        <w:numPr>
          <w:ilvl w:val="3"/>
          <w:numId w:val="13"/>
        </w:numPr>
        <w:jc w:val="both"/>
        <w:rPr>
          <w:rFonts w:asciiTheme="minorHAnsi" w:hAnsiTheme="minorHAnsi" w:cs="Times New Roman"/>
          <w:color w:val="auto"/>
        </w:rPr>
      </w:pPr>
      <w:r w:rsidRPr="00981FE5">
        <w:rPr>
          <w:rFonts w:asciiTheme="minorHAnsi" w:hAnsiTheme="minorHAnsi" w:cs="Times New Roman"/>
          <w:color w:val="auto"/>
        </w:rPr>
        <w:t>Faza likwidacji.</w:t>
      </w:r>
    </w:p>
    <w:p w:rsidR="00A24CF5" w:rsidRPr="00981FE5" w:rsidRDefault="00FB2862" w:rsidP="008F000C">
      <w:pPr>
        <w:spacing w:before="240"/>
        <w:ind w:firstLine="708"/>
        <w:jc w:val="both"/>
        <w:rPr>
          <w:rFonts w:cs="Times New Roman"/>
        </w:rPr>
      </w:pPr>
      <w:r w:rsidRPr="00981FE5">
        <w:rPr>
          <w:rFonts w:cs="Times New Roman"/>
        </w:rPr>
        <w:t xml:space="preserve">Odpady </w:t>
      </w:r>
      <w:r w:rsidR="00981FE5" w:rsidRPr="00981FE5">
        <w:rPr>
          <w:rFonts w:cs="Times New Roman"/>
        </w:rPr>
        <w:t xml:space="preserve">wytworzone na etapie realizacji </w:t>
      </w:r>
      <w:r w:rsidRPr="00981FE5">
        <w:rPr>
          <w:rFonts w:cs="Times New Roman"/>
        </w:rPr>
        <w:t>zostaną przekazane firmie zewnętrznej</w:t>
      </w:r>
      <w:r w:rsidR="00264D8F" w:rsidRPr="00981FE5">
        <w:rPr>
          <w:rFonts w:cs="Times New Roman"/>
        </w:rPr>
        <w:t>,</w:t>
      </w:r>
      <w:r w:rsidRPr="00981FE5">
        <w:rPr>
          <w:rFonts w:cs="Times New Roman"/>
        </w:rPr>
        <w:t xml:space="preserve"> posiadającej niezbędne zezwolenia</w:t>
      </w:r>
      <w:r w:rsidR="00264D8F" w:rsidRPr="00981FE5">
        <w:rPr>
          <w:rFonts w:cs="Times New Roman"/>
        </w:rPr>
        <w:t>,</w:t>
      </w:r>
      <w:r w:rsidRPr="00981FE5">
        <w:rPr>
          <w:rFonts w:cs="Times New Roman"/>
        </w:rPr>
        <w:t xml:space="preserve"> w celu dalszego zagospodarowania. Preferowanym sposobem zagospodarowania bę</w:t>
      </w:r>
      <w:r w:rsidR="00981FE5" w:rsidRPr="00981FE5">
        <w:rPr>
          <w:rFonts w:cs="Times New Roman"/>
        </w:rPr>
        <w:t>dzie proces odzysku. Pozostające</w:t>
      </w:r>
      <w:r w:rsidRPr="00981FE5">
        <w:rPr>
          <w:rFonts w:cs="Times New Roman"/>
        </w:rPr>
        <w:t xml:space="preserve"> w</w:t>
      </w:r>
      <w:r w:rsidR="00981FE5" w:rsidRPr="00981FE5">
        <w:rPr>
          <w:rFonts w:cs="Times New Roman"/>
        </w:rPr>
        <w:t xml:space="preserve"> magazynie odpady medyczne</w:t>
      </w:r>
      <w:r w:rsidRPr="00981FE5">
        <w:rPr>
          <w:rFonts w:cs="Times New Roman"/>
        </w:rPr>
        <w:t xml:space="preserve"> </w:t>
      </w:r>
      <w:r w:rsidR="00981FE5" w:rsidRPr="00981FE5">
        <w:rPr>
          <w:rFonts w:cs="Times New Roman"/>
        </w:rPr>
        <w:t>zostaną  spalone w instalacji i nie będzie konieczności przekazywania ich innej firmie posiadającej zezwolenia do gospodarowania odpadami tego typu</w:t>
      </w:r>
      <w:r w:rsidR="009250E0" w:rsidRPr="00981FE5">
        <w:rPr>
          <w:rFonts w:cs="Times New Roman"/>
        </w:rPr>
        <w:t>.</w:t>
      </w:r>
      <w:r w:rsidR="00981FE5" w:rsidRPr="00981FE5">
        <w:rPr>
          <w:rFonts w:cs="Times New Roman"/>
        </w:rPr>
        <w:t xml:space="preserve"> Pozostające odpady i biomasa do suszenia zostaną wysuszone i przetworzone w pellet. Przewiduje się, że likwidacja instalacji będzie związana z jej przeniesieniem (sprzedażą) do innego zakładu. </w:t>
      </w:r>
      <w:r w:rsidR="00981FE5">
        <w:rPr>
          <w:rFonts w:cs="Times New Roman"/>
        </w:rPr>
        <w:t xml:space="preserve">W tabeli poniżej przedstawiono szacunkowe ilości odpadów, które mogą zostać wytworzone na etapie realizacji. </w:t>
      </w:r>
    </w:p>
    <w:tbl>
      <w:tblPr>
        <w:tblStyle w:val="Tabela-Siatka"/>
        <w:tblW w:w="0" w:type="auto"/>
        <w:tblLayout w:type="fixed"/>
        <w:tblLook w:val="04A0"/>
      </w:tblPr>
      <w:tblGrid>
        <w:gridCol w:w="1101"/>
        <w:gridCol w:w="6520"/>
        <w:gridCol w:w="1591"/>
      </w:tblGrid>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Kod</w:t>
            </w:r>
          </w:p>
        </w:tc>
        <w:tc>
          <w:tcPr>
            <w:tcW w:w="6520" w:type="dxa"/>
          </w:tcPr>
          <w:p w:rsidR="00981FE5" w:rsidRPr="00A55F85" w:rsidRDefault="00981FE5" w:rsidP="00981FE5">
            <w:pPr>
              <w:rPr>
                <w:rFonts w:cs="Times New Roman"/>
                <w:sz w:val="20"/>
                <w:szCs w:val="20"/>
              </w:rPr>
            </w:pPr>
            <w:r w:rsidRPr="00A55F85">
              <w:rPr>
                <w:rFonts w:cs="Times New Roman"/>
                <w:sz w:val="20"/>
                <w:szCs w:val="20"/>
              </w:rPr>
              <w:t>Grupa, rodzaj odpadów</w:t>
            </w:r>
          </w:p>
        </w:tc>
        <w:tc>
          <w:tcPr>
            <w:tcW w:w="1591" w:type="dxa"/>
          </w:tcPr>
          <w:p w:rsidR="00981FE5" w:rsidRPr="00A55F85" w:rsidRDefault="00981FE5" w:rsidP="00981FE5">
            <w:pPr>
              <w:rPr>
                <w:rFonts w:cs="Times New Roman"/>
                <w:sz w:val="20"/>
                <w:szCs w:val="20"/>
              </w:rPr>
            </w:pPr>
            <w:r w:rsidRPr="00A55F85">
              <w:rPr>
                <w:rFonts w:cs="Times New Roman"/>
                <w:sz w:val="20"/>
                <w:szCs w:val="20"/>
              </w:rPr>
              <w:t>Przewidywana ilość [Mg]</w:t>
            </w:r>
          </w:p>
        </w:tc>
      </w:tr>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17 01 01</w:t>
            </w:r>
          </w:p>
        </w:tc>
        <w:tc>
          <w:tcPr>
            <w:tcW w:w="6520" w:type="dxa"/>
          </w:tcPr>
          <w:p w:rsidR="00981FE5" w:rsidRPr="00A55F85" w:rsidRDefault="00981FE5" w:rsidP="00981FE5">
            <w:pPr>
              <w:jc w:val="both"/>
              <w:rPr>
                <w:rFonts w:eastAsia="Times New Roman" w:cs="Times New Roman"/>
                <w:sz w:val="20"/>
                <w:szCs w:val="20"/>
              </w:rPr>
            </w:pPr>
            <w:r w:rsidRPr="00A55F85">
              <w:rPr>
                <w:rFonts w:eastAsia="Times New Roman" w:cs="Times New Roman"/>
                <w:sz w:val="20"/>
                <w:szCs w:val="20"/>
              </w:rPr>
              <w:t xml:space="preserve">Odpady betonu oraz gruz betonowy z rozbiórek i remontów </w:t>
            </w:r>
          </w:p>
        </w:tc>
        <w:tc>
          <w:tcPr>
            <w:tcW w:w="1591" w:type="dxa"/>
          </w:tcPr>
          <w:p w:rsidR="00981FE5" w:rsidRPr="00A55F85" w:rsidRDefault="00981FE5" w:rsidP="00981FE5">
            <w:pPr>
              <w:rPr>
                <w:rFonts w:cs="Times New Roman"/>
                <w:sz w:val="20"/>
                <w:szCs w:val="20"/>
              </w:rPr>
            </w:pPr>
            <w:r>
              <w:rPr>
                <w:rFonts w:cs="Times New Roman"/>
                <w:sz w:val="20"/>
                <w:szCs w:val="20"/>
              </w:rPr>
              <w:t>10</w:t>
            </w:r>
          </w:p>
        </w:tc>
      </w:tr>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17 01 07</w:t>
            </w:r>
          </w:p>
        </w:tc>
        <w:tc>
          <w:tcPr>
            <w:tcW w:w="6520" w:type="dxa"/>
          </w:tcPr>
          <w:p w:rsidR="00981FE5" w:rsidRPr="00A55F85" w:rsidRDefault="00981FE5" w:rsidP="00981FE5">
            <w:pPr>
              <w:jc w:val="both"/>
              <w:rPr>
                <w:rFonts w:eastAsia="Times New Roman" w:cs="Times New Roman"/>
                <w:sz w:val="20"/>
                <w:szCs w:val="20"/>
              </w:rPr>
            </w:pPr>
            <w:r w:rsidRPr="00A55F85">
              <w:rPr>
                <w:rFonts w:eastAsia="Times New Roman" w:cs="Times New Roman"/>
                <w:sz w:val="20"/>
                <w:szCs w:val="20"/>
              </w:rPr>
              <w:t xml:space="preserve">Zmieszane odpady z betonu, gruzu ceglanego, odpadowych materiałów ceramicznych i elementów wyposażenia inne niż wymienione w 17 01 06 </w:t>
            </w:r>
          </w:p>
        </w:tc>
        <w:tc>
          <w:tcPr>
            <w:tcW w:w="1591" w:type="dxa"/>
          </w:tcPr>
          <w:p w:rsidR="00981FE5" w:rsidRPr="00A55F85" w:rsidRDefault="00981FE5" w:rsidP="00981FE5">
            <w:pPr>
              <w:rPr>
                <w:rFonts w:cs="Times New Roman"/>
                <w:sz w:val="20"/>
                <w:szCs w:val="20"/>
              </w:rPr>
            </w:pPr>
            <w:r>
              <w:rPr>
                <w:rFonts w:cs="Times New Roman"/>
                <w:sz w:val="20"/>
                <w:szCs w:val="20"/>
              </w:rPr>
              <w:t>15</w:t>
            </w:r>
          </w:p>
        </w:tc>
      </w:tr>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17 02 01</w:t>
            </w:r>
          </w:p>
        </w:tc>
        <w:tc>
          <w:tcPr>
            <w:tcW w:w="6520" w:type="dxa"/>
          </w:tcPr>
          <w:p w:rsidR="00981FE5" w:rsidRPr="00A55F85" w:rsidRDefault="00981FE5" w:rsidP="00981FE5">
            <w:pPr>
              <w:tabs>
                <w:tab w:val="center" w:pos="3152"/>
              </w:tabs>
              <w:jc w:val="both"/>
              <w:rPr>
                <w:rFonts w:eastAsia="Times New Roman" w:cs="Times New Roman"/>
                <w:sz w:val="20"/>
                <w:szCs w:val="20"/>
              </w:rPr>
            </w:pPr>
            <w:r w:rsidRPr="00A55F85">
              <w:rPr>
                <w:rFonts w:eastAsia="Times New Roman" w:cs="Times New Roman"/>
                <w:sz w:val="20"/>
                <w:szCs w:val="20"/>
              </w:rPr>
              <w:t xml:space="preserve">Drewno </w:t>
            </w:r>
            <w:r w:rsidRPr="00A55F85">
              <w:rPr>
                <w:rFonts w:eastAsia="Times New Roman" w:cs="Times New Roman"/>
                <w:sz w:val="20"/>
                <w:szCs w:val="20"/>
              </w:rPr>
              <w:tab/>
            </w:r>
          </w:p>
        </w:tc>
        <w:tc>
          <w:tcPr>
            <w:tcW w:w="1591" w:type="dxa"/>
          </w:tcPr>
          <w:p w:rsidR="00981FE5" w:rsidRPr="00A55F85" w:rsidRDefault="00981FE5" w:rsidP="00981FE5">
            <w:pPr>
              <w:rPr>
                <w:rFonts w:cs="Times New Roman"/>
                <w:sz w:val="20"/>
                <w:szCs w:val="20"/>
              </w:rPr>
            </w:pPr>
            <w:r w:rsidRPr="00A55F85">
              <w:rPr>
                <w:rFonts w:cs="Times New Roman"/>
                <w:sz w:val="20"/>
                <w:szCs w:val="20"/>
              </w:rPr>
              <w:t>2</w:t>
            </w:r>
          </w:p>
        </w:tc>
      </w:tr>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17 02 03</w:t>
            </w:r>
          </w:p>
        </w:tc>
        <w:tc>
          <w:tcPr>
            <w:tcW w:w="6520" w:type="dxa"/>
          </w:tcPr>
          <w:p w:rsidR="00981FE5" w:rsidRPr="00A55F85" w:rsidRDefault="00981FE5" w:rsidP="00981FE5">
            <w:pPr>
              <w:jc w:val="both"/>
              <w:rPr>
                <w:rFonts w:eastAsia="Times New Roman" w:cs="Times New Roman"/>
                <w:sz w:val="20"/>
                <w:szCs w:val="20"/>
              </w:rPr>
            </w:pPr>
            <w:r w:rsidRPr="00A55F85">
              <w:rPr>
                <w:rFonts w:eastAsia="Times New Roman" w:cs="Times New Roman"/>
                <w:sz w:val="20"/>
                <w:szCs w:val="20"/>
              </w:rPr>
              <w:t xml:space="preserve">Tworzywa sztuczne </w:t>
            </w:r>
          </w:p>
        </w:tc>
        <w:tc>
          <w:tcPr>
            <w:tcW w:w="1591" w:type="dxa"/>
          </w:tcPr>
          <w:p w:rsidR="00981FE5" w:rsidRPr="00A55F85" w:rsidRDefault="00981FE5" w:rsidP="00981FE5">
            <w:pPr>
              <w:rPr>
                <w:rFonts w:cs="Times New Roman"/>
                <w:sz w:val="20"/>
                <w:szCs w:val="20"/>
              </w:rPr>
            </w:pPr>
            <w:r>
              <w:rPr>
                <w:rFonts w:cs="Times New Roman"/>
                <w:sz w:val="20"/>
                <w:szCs w:val="20"/>
              </w:rPr>
              <w:t>2</w:t>
            </w:r>
          </w:p>
        </w:tc>
      </w:tr>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17 04 01</w:t>
            </w:r>
          </w:p>
        </w:tc>
        <w:tc>
          <w:tcPr>
            <w:tcW w:w="6520" w:type="dxa"/>
          </w:tcPr>
          <w:p w:rsidR="00981FE5" w:rsidRPr="00A55F85" w:rsidRDefault="00981FE5" w:rsidP="00981FE5">
            <w:pPr>
              <w:jc w:val="both"/>
              <w:rPr>
                <w:rFonts w:eastAsia="Times New Roman" w:cs="Times New Roman"/>
                <w:sz w:val="20"/>
                <w:szCs w:val="20"/>
              </w:rPr>
            </w:pPr>
            <w:r w:rsidRPr="00A55F85">
              <w:rPr>
                <w:rFonts w:eastAsia="Times New Roman" w:cs="Times New Roman"/>
                <w:sz w:val="20"/>
                <w:szCs w:val="20"/>
              </w:rPr>
              <w:t xml:space="preserve">Miedź, brąz, mosiądz </w:t>
            </w:r>
          </w:p>
        </w:tc>
        <w:tc>
          <w:tcPr>
            <w:tcW w:w="1591" w:type="dxa"/>
          </w:tcPr>
          <w:p w:rsidR="00981FE5" w:rsidRPr="00A55F85" w:rsidRDefault="00981FE5" w:rsidP="00981FE5">
            <w:pPr>
              <w:rPr>
                <w:rFonts w:cs="Times New Roman"/>
                <w:sz w:val="20"/>
                <w:szCs w:val="20"/>
              </w:rPr>
            </w:pPr>
            <w:r>
              <w:rPr>
                <w:rFonts w:cs="Times New Roman"/>
                <w:sz w:val="20"/>
                <w:szCs w:val="20"/>
              </w:rPr>
              <w:t>1</w:t>
            </w:r>
          </w:p>
        </w:tc>
      </w:tr>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17 04 05</w:t>
            </w:r>
          </w:p>
        </w:tc>
        <w:tc>
          <w:tcPr>
            <w:tcW w:w="6520" w:type="dxa"/>
          </w:tcPr>
          <w:p w:rsidR="00981FE5" w:rsidRPr="00A55F85" w:rsidRDefault="00981FE5" w:rsidP="00981FE5">
            <w:pPr>
              <w:jc w:val="both"/>
              <w:rPr>
                <w:rFonts w:eastAsia="Times New Roman" w:cs="Times New Roman"/>
                <w:sz w:val="20"/>
                <w:szCs w:val="20"/>
              </w:rPr>
            </w:pPr>
            <w:r w:rsidRPr="00A55F85">
              <w:rPr>
                <w:rFonts w:eastAsia="Times New Roman" w:cs="Times New Roman"/>
                <w:sz w:val="20"/>
                <w:szCs w:val="20"/>
              </w:rPr>
              <w:t xml:space="preserve">Żelazo i stal </w:t>
            </w:r>
          </w:p>
        </w:tc>
        <w:tc>
          <w:tcPr>
            <w:tcW w:w="1591" w:type="dxa"/>
          </w:tcPr>
          <w:p w:rsidR="00981FE5" w:rsidRPr="00A55F85" w:rsidRDefault="00981FE5" w:rsidP="00981FE5">
            <w:pPr>
              <w:rPr>
                <w:rFonts w:cs="Times New Roman"/>
                <w:sz w:val="20"/>
                <w:szCs w:val="20"/>
              </w:rPr>
            </w:pPr>
            <w:r>
              <w:rPr>
                <w:rFonts w:cs="Times New Roman"/>
                <w:sz w:val="20"/>
                <w:szCs w:val="20"/>
              </w:rPr>
              <w:t>3</w:t>
            </w:r>
          </w:p>
        </w:tc>
      </w:tr>
      <w:tr w:rsidR="00981FE5" w:rsidRPr="00A55F85"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17 04 11</w:t>
            </w:r>
          </w:p>
        </w:tc>
        <w:tc>
          <w:tcPr>
            <w:tcW w:w="6520" w:type="dxa"/>
          </w:tcPr>
          <w:p w:rsidR="00981FE5" w:rsidRPr="00A55F85" w:rsidRDefault="00981FE5" w:rsidP="00981FE5">
            <w:pPr>
              <w:jc w:val="both"/>
              <w:rPr>
                <w:rFonts w:eastAsia="Times New Roman" w:cs="Times New Roman"/>
                <w:sz w:val="20"/>
                <w:szCs w:val="20"/>
              </w:rPr>
            </w:pPr>
            <w:r w:rsidRPr="00A55F85">
              <w:rPr>
                <w:rFonts w:eastAsia="Times New Roman" w:cs="Times New Roman"/>
                <w:sz w:val="20"/>
                <w:szCs w:val="20"/>
              </w:rPr>
              <w:t xml:space="preserve">Kable inne niż wymienione w 17 04 10 </w:t>
            </w:r>
          </w:p>
        </w:tc>
        <w:tc>
          <w:tcPr>
            <w:tcW w:w="1591" w:type="dxa"/>
          </w:tcPr>
          <w:p w:rsidR="00981FE5" w:rsidRPr="00A55F85" w:rsidRDefault="00981FE5" w:rsidP="00981FE5">
            <w:pPr>
              <w:rPr>
                <w:rFonts w:cs="Times New Roman"/>
                <w:sz w:val="20"/>
                <w:szCs w:val="20"/>
              </w:rPr>
            </w:pPr>
            <w:r w:rsidRPr="00A55F85">
              <w:rPr>
                <w:rFonts w:cs="Times New Roman"/>
                <w:sz w:val="20"/>
                <w:szCs w:val="20"/>
              </w:rPr>
              <w:t>0,</w:t>
            </w:r>
            <w:r>
              <w:rPr>
                <w:rFonts w:cs="Times New Roman"/>
                <w:sz w:val="20"/>
                <w:szCs w:val="20"/>
              </w:rPr>
              <w:t>5</w:t>
            </w:r>
          </w:p>
        </w:tc>
      </w:tr>
      <w:tr w:rsidR="00981FE5" w:rsidRPr="001771D6" w:rsidTr="00981FE5">
        <w:tc>
          <w:tcPr>
            <w:tcW w:w="1101" w:type="dxa"/>
          </w:tcPr>
          <w:p w:rsidR="00981FE5" w:rsidRPr="00A55F85" w:rsidRDefault="00981FE5" w:rsidP="00981FE5">
            <w:pPr>
              <w:rPr>
                <w:rFonts w:cs="Times New Roman"/>
                <w:sz w:val="20"/>
                <w:szCs w:val="20"/>
              </w:rPr>
            </w:pPr>
            <w:r w:rsidRPr="00A55F85">
              <w:rPr>
                <w:rFonts w:cs="Times New Roman"/>
                <w:sz w:val="20"/>
                <w:szCs w:val="20"/>
              </w:rPr>
              <w:t>17 09 04</w:t>
            </w:r>
          </w:p>
        </w:tc>
        <w:tc>
          <w:tcPr>
            <w:tcW w:w="6520" w:type="dxa"/>
          </w:tcPr>
          <w:p w:rsidR="00981FE5" w:rsidRPr="00A55F85" w:rsidRDefault="00981FE5" w:rsidP="00981FE5">
            <w:pPr>
              <w:jc w:val="both"/>
              <w:rPr>
                <w:rFonts w:eastAsia="Times New Roman" w:cs="Times New Roman"/>
                <w:sz w:val="20"/>
                <w:szCs w:val="20"/>
              </w:rPr>
            </w:pPr>
            <w:r w:rsidRPr="00A55F85">
              <w:rPr>
                <w:rFonts w:eastAsia="Times New Roman" w:cs="Times New Roman"/>
                <w:sz w:val="20"/>
                <w:szCs w:val="20"/>
              </w:rPr>
              <w:t xml:space="preserve">Zmieszane odpady z budowy, remontów i demontażu inne niż wymienione w 17 09 01, 17 09 02 i 17 09 03 </w:t>
            </w:r>
          </w:p>
        </w:tc>
        <w:tc>
          <w:tcPr>
            <w:tcW w:w="1591" w:type="dxa"/>
          </w:tcPr>
          <w:p w:rsidR="00981FE5" w:rsidRPr="00A55F85" w:rsidRDefault="00981FE5" w:rsidP="00981FE5">
            <w:pPr>
              <w:rPr>
                <w:rFonts w:cs="Times New Roman"/>
                <w:sz w:val="20"/>
                <w:szCs w:val="20"/>
              </w:rPr>
            </w:pPr>
            <w:r>
              <w:rPr>
                <w:rFonts w:cs="Times New Roman"/>
                <w:sz w:val="20"/>
                <w:szCs w:val="20"/>
              </w:rPr>
              <w:t>5</w:t>
            </w:r>
          </w:p>
        </w:tc>
      </w:tr>
    </w:tbl>
    <w:p w:rsidR="00981FE5" w:rsidRPr="001771D6" w:rsidRDefault="00981FE5" w:rsidP="008F000C">
      <w:pPr>
        <w:spacing w:before="240"/>
        <w:ind w:firstLine="708"/>
        <w:jc w:val="both"/>
        <w:rPr>
          <w:rFonts w:cs="Times New Roman"/>
          <w:highlight w:val="yellow"/>
        </w:rPr>
      </w:pPr>
    </w:p>
    <w:p w:rsidR="00AD72B5" w:rsidRPr="00981FE5" w:rsidRDefault="00AD72B5" w:rsidP="00C56391">
      <w:pPr>
        <w:pStyle w:val="Nagwek3"/>
        <w:numPr>
          <w:ilvl w:val="2"/>
          <w:numId w:val="13"/>
        </w:numPr>
        <w:spacing w:before="240"/>
        <w:jc w:val="both"/>
        <w:rPr>
          <w:rFonts w:asciiTheme="minorHAnsi" w:hAnsiTheme="minorHAnsi" w:cs="Times New Roman"/>
        </w:rPr>
      </w:pPr>
      <w:bookmarkStart w:id="33" w:name="_Toc445724496"/>
      <w:r w:rsidRPr="00981FE5">
        <w:rPr>
          <w:rFonts w:asciiTheme="minorHAnsi" w:hAnsiTheme="minorHAnsi" w:cs="Times New Roman"/>
        </w:rPr>
        <w:t>Ścieki komunalne.</w:t>
      </w:r>
      <w:bookmarkEnd w:id="33"/>
    </w:p>
    <w:p w:rsidR="00AD72B5" w:rsidRPr="00981FE5" w:rsidRDefault="00AD72B5" w:rsidP="00C56391">
      <w:pPr>
        <w:pStyle w:val="Nagwek4"/>
        <w:numPr>
          <w:ilvl w:val="3"/>
          <w:numId w:val="13"/>
        </w:numPr>
        <w:jc w:val="both"/>
        <w:rPr>
          <w:rFonts w:asciiTheme="minorHAnsi" w:hAnsiTheme="minorHAnsi" w:cs="Times New Roman"/>
          <w:color w:val="auto"/>
        </w:rPr>
      </w:pPr>
      <w:r w:rsidRPr="00981FE5">
        <w:rPr>
          <w:rFonts w:asciiTheme="minorHAnsi" w:hAnsiTheme="minorHAnsi" w:cs="Times New Roman"/>
          <w:color w:val="auto"/>
        </w:rPr>
        <w:t>Faza realizacji.</w:t>
      </w:r>
    </w:p>
    <w:p w:rsidR="00EF0C47" w:rsidRPr="00981FE5" w:rsidRDefault="003F1598" w:rsidP="008F000C">
      <w:pPr>
        <w:spacing w:before="240"/>
        <w:ind w:firstLine="708"/>
        <w:jc w:val="both"/>
        <w:rPr>
          <w:rFonts w:cs="Times New Roman"/>
        </w:rPr>
      </w:pPr>
      <w:r w:rsidRPr="00981FE5">
        <w:rPr>
          <w:rFonts w:cs="Times New Roman"/>
        </w:rPr>
        <w:t>Podczas realizacji przedsięwzięcia ścieki bytowe zbierane będą w szczelnych zbiornikach przenośnych toalet</w:t>
      </w:r>
      <w:r w:rsidR="009250E0" w:rsidRPr="00981FE5">
        <w:rPr>
          <w:rFonts w:cs="Times New Roman"/>
        </w:rPr>
        <w:t xml:space="preserve"> (dostarczonych na teren budowy przez firmę zewnętrzną)</w:t>
      </w:r>
      <w:r w:rsidRPr="00981FE5">
        <w:rPr>
          <w:rFonts w:cs="Times New Roman"/>
        </w:rPr>
        <w:t>, skąd będą odbiera</w:t>
      </w:r>
      <w:r w:rsidR="002C20CB" w:rsidRPr="00981FE5">
        <w:rPr>
          <w:rFonts w:cs="Times New Roman"/>
        </w:rPr>
        <w:t>ne przez wyspecjalizowane firmy</w:t>
      </w:r>
      <w:r w:rsidRPr="00981FE5">
        <w:rPr>
          <w:rFonts w:cs="Times New Roman"/>
        </w:rPr>
        <w:t xml:space="preserve"> asenizacyjne. W</w:t>
      </w:r>
      <w:r w:rsidR="002C20CB" w:rsidRPr="00981FE5">
        <w:rPr>
          <w:rFonts w:cs="Times New Roman"/>
        </w:rPr>
        <w:t>ody opadowe będą zagospodarowane</w:t>
      </w:r>
      <w:r w:rsidRPr="00981FE5">
        <w:rPr>
          <w:rFonts w:cs="Times New Roman"/>
        </w:rPr>
        <w:t xml:space="preserve"> na terenie inwestycji</w:t>
      </w:r>
      <w:r w:rsidR="009250E0" w:rsidRPr="00981FE5">
        <w:rPr>
          <w:rFonts w:cs="Times New Roman"/>
        </w:rPr>
        <w:t xml:space="preserve"> w sposób niezorganizowany</w:t>
      </w:r>
      <w:r w:rsidRPr="00981FE5">
        <w:rPr>
          <w:rFonts w:cs="Times New Roman"/>
        </w:rPr>
        <w:t>.</w:t>
      </w:r>
    </w:p>
    <w:p w:rsidR="00923EA3" w:rsidRPr="00924D4B" w:rsidRDefault="00923EA3" w:rsidP="00C56391">
      <w:pPr>
        <w:pStyle w:val="Nagwek4"/>
        <w:numPr>
          <w:ilvl w:val="3"/>
          <w:numId w:val="13"/>
        </w:numPr>
        <w:spacing w:before="240"/>
        <w:jc w:val="both"/>
        <w:rPr>
          <w:rFonts w:asciiTheme="minorHAnsi" w:hAnsiTheme="minorHAnsi" w:cs="Times New Roman"/>
          <w:color w:val="auto"/>
        </w:rPr>
      </w:pPr>
      <w:r w:rsidRPr="00924D4B">
        <w:rPr>
          <w:rFonts w:asciiTheme="minorHAnsi" w:hAnsiTheme="minorHAnsi" w:cs="Times New Roman"/>
          <w:color w:val="auto"/>
        </w:rPr>
        <w:t>Faza użytkowania.</w:t>
      </w:r>
    </w:p>
    <w:p w:rsidR="00924D4B" w:rsidRDefault="00995354" w:rsidP="009A2840">
      <w:pPr>
        <w:spacing w:before="240"/>
        <w:ind w:firstLine="708"/>
        <w:jc w:val="both"/>
        <w:rPr>
          <w:rFonts w:cs="Times New Roman"/>
          <w:highlight w:val="yellow"/>
        </w:rPr>
      </w:pPr>
      <w:r w:rsidRPr="00924D4B">
        <w:rPr>
          <w:rFonts w:cs="Times New Roman"/>
        </w:rPr>
        <w:t xml:space="preserve">Podczas użytkowania przedsięwzięcia powstające ścieki bytowe będą odprowadzane do szczelnego zbiornika bezodpływowego, skąd będą odbierane przez firmę asenizacyjną </w:t>
      </w:r>
      <w:r w:rsidR="00924D4B" w:rsidRPr="00924D4B">
        <w:rPr>
          <w:rFonts w:cs="Times New Roman"/>
        </w:rPr>
        <w:t xml:space="preserve">i będą </w:t>
      </w:r>
      <w:r w:rsidR="00ED2693" w:rsidRPr="00924D4B">
        <w:rPr>
          <w:rFonts w:cs="Times New Roman"/>
        </w:rPr>
        <w:t>przewożone</w:t>
      </w:r>
      <w:r w:rsidR="00924D4B" w:rsidRPr="00924D4B">
        <w:rPr>
          <w:rFonts w:cs="Times New Roman"/>
        </w:rPr>
        <w:t xml:space="preserve"> do komunalnej oczyszczalni ścieków</w:t>
      </w:r>
      <w:r w:rsidRPr="00924D4B">
        <w:rPr>
          <w:rFonts w:cs="Times New Roman"/>
        </w:rPr>
        <w:t xml:space="preserve">. Przewidywana ilość wytwarzanych ścieków </w:t>
      </w:r>
      <w:r w:rsidRPr="00924D4B">
        <w:rPr>
          <w:rFonts w:cs="Times New Roman"/>
        </w:rPr>
        <w:lastRenderedPageBreak/>
        <w:t xml:space="preserve">bytowych </w:t>
      </w:r>
      <w:r w:rsidRPr="00ED2693">
        <w:rPr>
          <w:rFonts w:cs="Times New Roman"/>
        </w:rPr>
        <w:t xml:space="preserve">to około </w:t>
      </w:r>
      <w:r w:rsidR="00ED2693" w:rsidRPr="00ED2693">
        <w:rPr>
          <w:rFonts w:cs="Times New Roman"/>
        </w:rPr>
        <w:t>67,5</w:t>
      </w:r>
      <w:r w:rsidRPr="00ED2693">
        <w:rPr>
          <w:rFonts w:cs="Times New Roman"/>
        </w:rPr>
        <w:t xml:space="preserve"> m</w:t>
      </w:r>
      <w:r w:rsidRPr="00ED2693">
        <w:rPr>
          <w:rFonts w:cs="Times New Roman"/>
          <w:vertAlign w:val="superscript"/>
        </w:rPr>
        <w:t>3</w:t>
      </w:r>
      <w:r w:rsidRPr="00ED2693">
        <w:rPr>
          <w:rFonts w:cs="Times New Roman"/>
        </w:rPr>
        <w:t>/</w:t>
      </w:r>
      <w:r w:rsidRPr="00924D4B">
        <w:rPr>
          <w:rFonts w:cs="Times New Roman"/>
        </w:rPr>
        <w:t>miesiąc</w:t>
      </w:r>
      <w:r w:rsidR="00F30E2A">
        <w:rPr>
          <w:rFonts w:cs="Times New Roman"/>
        </w:rPr>
        <w:t xml:space="preserve"> (obliczenia przeprowadzono na podstawie szacunkowego zużycia wody zgodnie z rozporządzeniem Ministra Infrastruktury z dnia 14 stycznia 2002 r. w sprawie określenia przeciętnych norm zużycia wody (Dz. U. z 2002 r. Nr 8, poz. 70)</w:t>
      </w:r>
      <w:r w:rsidR="00B70DCB">
        <w:rPr>
          <w:rFonts w:cs="Times New Roman"/>
        </w:rPr>
        <w:t>, założono zatrudnienie na poziomie 30 osób)</w:t>
      </w:r>
      <w:r w:rsidRPr="00924D4B">
        <w:rPr>
          <w:rFonts w:cs="Times New Roman"/>
        </w:rPr>
        <w:t>. Wody opadowe oraz roztopowe z utwardzonej powierzchni będą zbierane w szczelnym systemie kanalizacyjnym i będą kierowane do szczelnego zbiornika ppoż. pełniącego również funkcję zbiornika odparowującego</w:t>
      </w:r>
      <w:r w:rsidR="00924D4B" w:rsidRPr="00924D4B">
        <w:rPr>
          <w:rFonts w:cs="Times New Roman"/>
        </w:rPr>
        <w:t>.</w:t>
      </w:r>
      <w:r w:rsidRPr="00924D4B">
        <w:rPr>
          <w:rFonts w:cs="Times New Roman"/>
        </w:rPr>
        <w:t xml:space="preserve"> </w:t>
      </w:r>
      <w:r w:rsidR="00924D4B" w:rsidRPr="00924D4B">
        <w:rPr>
          <w:rFonts w:cs="Times New Roman"/>
        </w:rPr>
        <w:t>Wody opadowe oraz roztopowe nie będą kierowane do wody, ani do ziemi, dzięki czemu planowane rozwiązanie będzie zgodne</w:t>
      </w:r>
      <w:r w:rsidRPr="00924D4B">
        <w:rPr>
          <w:rFonts w:cs="Times New Roman"/>
        </w:rPr>
        <w:t xml:space="preserve"> z przepisami </w:t>
      </w:r>
      <w:r w:rsidRPr="00924D4B">
        <w:rPr>
          <w:rFonts w:ascii="Calibri" w:eastAsia="Times New Roman" w:hAnsi="Calibri" w:cs="Times New Roman"/>
        </w:rPr>
        <w:t>rozporządzenia Ministra Środowiska z dnia 18 listopada 2014 r. w sprawie warunków, jakie należy spełnić przy wprowadzaniu ścieków do wód lub do ziemi, oraz w sprawie substancji szczególnie szkodliwych dla środowiska wodnego (Dz. U. z 2014 r. poz. 1800)</w:t>
      </w:r>
      <w:r w:rsidRPr="00924D4B">
        <w:rPr>
          <w:rFonts w:cs="Times New Roman"/>
        </w:rPr>
        <w:t xml:space="preserve">. </w:t>
      </w:r>
      <w:r w:rsidR="00924D4B">
        <w:rPr>
          <w:rFonts w:cs="Times New Roman"/>
        </w:rPr>
        <w:t xml:space="preserve">W sytuacji, gdy prędkość odparowywania ze zbiornika będzie zbyt niska i wystąpi ryzyko jego przepełnienia np. podczas długotrwałych ulew, wody opadowe będą odpompowywane do wozu </w:t>
      </w:r>
      <w:r w:rsidR="00C47097">
        <w:rPr>
          <w:rFonts w:cs="Times New Roman"/>
        </w:rPr>
        <w:t>asenizacyjnego</w:t>
      </w:r>
      <w:r w:rsidR="00924D4B">
        <w:rPr>
          <w:rFonts w:cs="Times New Roman"/>
        </w:rPr>
        <w:t xml:space="preserve"> (przez firmę zewnętrzną) i będą transportowane do komunalnej oczyszczalni ścieków. Wody opadowe tzw. czyste pochodzące z powierzchni dachów budynku będą odprowadzone na tereny zielone należące do inwestora.</w:t>
      </w:r>
    </w:p>
    <w:p w:rsidR="009A2840" w:rsidRPr="00D8569B" w:rsidRDefault="009A2840" w:rsidP="009A2840">
      <w:pPr>
        <w:spacing w:before="240"/>
        <w:ind w:firstLine="708"/>
        <w:jc w:val="both"/>
        <w:rPr>
          <w:rFonts w:cs="Times New Roman"/>
        </w:rPr>
      </w:pPr>
      <w:r w:rsidRPr="00D8569B">
        <w:rPr>
          <w:rFonts w:eastAsia="Times New Roman" w:cs="Times New Roman"/>
        </w:rPr>
        <w:t>Powierzchnia utwardzona terenu inwestycji</w:t>
      </w:r>
      <w:r w:rsidR="00804D98" w:rsidRPr="00D8569B">
        <w:rPr>
          <w:rFonts w:eastAsia="Times New Roman" w:cs="Times New Roman"/>
        </w:rPr>
        <w:t>,</w:t>
      </w:r>
      <w:r w:rsidRPr="00D8569B">
        <w:rPr>
          <w:rFonts w:eastAsia="Times New Roman" w:cs="Times New Roman"/>
        </w:rPr>
        <w:t xml:space="preserve"> z której będą odprowadzane wody opadowe do </w:t>
      </w:r>
      <w:r w:rsidR="00C47097" w:rsidRPr="00D8569B">
        <w:rPr>
          <w:rFonts w:eastAsia="Times New Roman" w:cs="Times New Roman"/>
        </w:rPr>
        <w:t>zbiornika</w:t>
      </w:r>
      <w:r w:rsidR="00804D98" w:rsidRPr="00D8569B">
        <w:rPr>
          <w:rFonts w:eastAsia="Times New Roman" w:cs="Times New Roman"/>
        </w:rPr>
        <w:t xml:space="preserve"> wyniesie około </w:t>
      </w:r>
      <w:r w:rsidR="00677351">
        <w:rPr>
          <w:rFonts w:eastAsia="Times New Roman" w:cs="Times New Roman"/>
        </w:rPr>
        <w:t>6500</w:t>
      </w:r>
      <w:r w:rsidRPr="00D8569B">
        <w:rPr>
          <w:rFonts w:eastAsia="Times New Roman" w:cs="Times New Roman"/>
        </w:rPr>
        <w:t xml:space="preserve"> m</w:t>
      </w:r>
      <w:r w:rsidRPr="00D8569B">
        <w:rPr>
          <w:rFonts w:eastAsia="Times New Roman" w:cs="Times New Roman"/>
          <w:vertAlign w:val="superscript"/>
        </w:rPr>
        <w:t>2</w:t>
      </w:r>
      <w:r w:rsidRPr="00D8569B">
        <w:rPr>
          <w:rFonts w:eastAsia="Times New Roman" w:cs="Times New Roman"/>
        </w:rPr>
        <w:t xml:space="preserve">. Wody opadowe z dachów będą odprowadzane na tereny zielone. Przewidywana ilość wód opadowych z powierzchni objętych kanalizacją deszczową wyniesie </w:t>
      </w:r>
      <w:r w:rsidR="00677351">
        <w:rPr>
          <w:rFonts w:eastAsia="Times New Roman" w:cs="Times New Roman"/>
        </w:rPr>
        <w:t>9,75</w:t>
      </w:r>
      <w:r w:rsidR="0028397F">
        <w:rPr>
          <w:rFonts w:eastAsia="Times New Roman" w:cs="Times New Roman"/>
        </w:rPr>
        <w:t> </w:t>
      </w:r>
      <w:r w:rsidRPr="00D8569B">
        <w:rPr>
          <w:rFonts w:eastAsia="Times New Roman" w:cs="Times New Roman"/>
        </w:rPr>
        <w:t>l/s. W/w ilość wód opadowych odprowadzanych z terenów uszczelnionych obliczono następująco:</w:t>
      </w:r>
    </w:p>
    <w:p w:rsidR="009A2840" w:rsidRPr="00D8569B" w:rsidRDefault="009A2840" w:rsidP="009A2840">
      <w:pPr>
        <w:pStyle w:val="Akapitzlist"/>
        <w:autoSpaceDE w:val="0"/>
        <w:autoSpaceDN w:val="0"/>
        <w:adjustRightInd w:val="0"/>
        <w:spacing w:after="0"/>
        <w:rPr>
          <w:rFonts w:eastAsia="Times New Roman" w:cs="Times New Roman"/>
        </w:rPr>
      </w:pPr>
      <w:r w:rsidRPr="00D8569B">
        <w:rPr>
          <w:rFonts w:eastAsia="Times New Roman" w:cs="Times New Roman"/>
        </w:rPr>
        <w:t>Q = F x q</w:t>
      </w:r>
    </w:p>
    <w:p w:rsidR="009A2840" w:rsidRPr="00D8569B" w:rsidRDefault="009A2840" w:rsidP="009A2840">
      <w:pPr>
        <w:pStyle w:val="Akapitzlist"/>
        <w:autoSpaceDE w:val="0"/>
        <w:autoSpaceDN w:val="0"/>
        <w:adjustRightInd w:val="0"/>
        <w:spacing w:after="0"/>
        <w:jc w:val="both"/>
        <w:rPr>
          <w:rFonts w:eastAsia="Times New Roman" w:cs="Times New Roman"/>
        </w:rPr>
      </w:pPr>
      <w:r w:rsidRPr="00D8569B">
        <w:rPr>
          <w:rFonts w:eastAsia="Times New Roman" w:cs="Times New Roman"/>
        </w:rPr>
        <w:t>gdzie:</w:t>
      </w:r>
    </w:p>
    <w:p w:rsidR="009A2840" w:rsidRPr="00D8569B" w:rsidRDefault="009A2840" w:rsidP="009A2840">
      <w:pPr>
        <w:pStyle w:val="Akapitzlist"/>
        <w:autoSpaceDE w:val="0"/>
        <w:autoSpaceDN w:val="0"/>
        <w:adjustRightInd w:val="0"/>
        <w:spacing w:after="0"/>
        <w:jc w:val="both"/>
        <w:rPr>
          <w:rFonts w:eastAsia="Times New Roman" w:cs="Times New Roman"/>
        </w:rPr>
      </w:pPr>
      <w:r w:rsidRPr="00D8569B">
        <w:rPr>
          <w:rFonts w:eastAsia="Times New Roman" w:cs="Times New Roman"/>
        </w:rPr>
        <w:t>Q – ilość wód opadowych [l/s],</w:t>
      </w:r>
    </w:p>
    <w:p w:rsidR="009A2840" w:rsidRPr="00D8569B" w:rsidRDefault="009A2840" w:rsidP="009A2840">
      <w:pPr>
        <w:pStyle w:val="Akapitzlist"/>
        <w:autoSpaceDE w:val="0"/>
        <w:autoSpaceDN w:val="0"/>
        <w:adjustRightInd w:val="0"/>
        <w:spacing w:after="0"/>
        <w:jc w:val="both"/>
        <w:rPr>
          <w:rFonts w:eastAsia="Times New Roman" w:cs="Times New Roman"/>
        </w:rPr>
      </w:pPr>
      <w:r w:rsidRPr="00D8569B">
        <w:rPr>
          <w:rFonts w:eastAsia="Times New Roman" w:cs="Times New Roman"/>
        </w:rPr>
        <w:t>F – powierzchnia zlewni objęta kanaliza</w:t>
      </w:r>
      <w:r w:rsidR="00D8569B">
        <w:rPr>
          <w:rFonts w:eastAsia="Times New Roman" w:cs="Times New Roman"/>
        </w:rPr>
        <w:t>c</w:t>
      </w:r>
      <w:r w:rsidR="00677351">
        <w:rPr>
          <w:rFonts w:eastAsia="Times New Roman" w:cs="Times New Roman"/>
        </w:rPr>
        <w:t>ją deszczową [ha] (przyjęto 0,65</w:t>
      </w:r>
      <w:r w:rsidRPr="00D8569B">
        <w:rPr>
          <w:rFonts w:eastAsia="Times New Roman" w:cs="Times New Roman"/>
        </w:rPr>
        <w:t xml:space="preserve"> ha),</w:t>
      </w:r>
    </w:p>
    <w:p w:rsidR="009A2840" w:rsidRPr="00D8569B" w:rsidRDefault="009A2840" w:rsidP="009A2840">
      <w:pPr>
        <w:pStyle w:val="Akapitzlist"/>
        <w:autoSpaceDE w:val="0"/>
        <w:autoSpaceDN w:val="0"/>
        <w:adjustRightInd w:val="0"/>
        <w:spacing w:after="0"/>
        <w:jc w:val="both"/>
        <w:rPr>
          <w:rFonts w:eastAsia="Times New Roman" w:cs="Times New Roman"/>
        </w:rPr>
      </w:pPr>
      <w:r w:rsidRPr="00D8569B">
        <w:rPr>
          <w:rFonts w:eastAsia="Times New Roman" w:cs="Times New Roman"/>
        </w:rPr>
        <w:t>q – natężenie deszczu 15 l/s*ha.</w:t>
      </w:r>
    </w:p>
    <w:p w:rsidR="00923EA3" w:rsidRPr="00D8569B" w:rsidRDefault="00923EA3" w:rsidP="00C56391">
      <w:pPr>
        <w:pStyle w:val="Nagwek4"/>
        <w:numPr>
          <w:ilvl w:val="3"/>
          <w:numId w:val="13"/>
        </w:numPr>
        <w:spacing w:before="240"/>
        <w:jc w:val="both"/>
        <w:rPr>
          <w:rFonts w:asciiTheme="minorHAnsi" w:hAnsiTheme="minorHAnsi" w:cs="Times New Roman"/>
          <w:color w:val="auto"/>
        </w:rPr>
      </w:pPr>
      <w:r w:rsidRPr="00D8569B">
        <w:rPr>
          <w:rFonts w:asciiTheme="minorHAnsi" w:hAnsiTheme="minorHAnsi" w:cs="Times New Roman"/>
          <w:color w:val="auto"/>
        </w:rPr>
        <w:t>Faza likwidacji.</w:t>
      </w:r>
    </w:p>
    <w:p w:rsidR="00800461" w:rsidRPr="00D8569B" w:rsidRDefault="00800461" w:rsidP="008F000C">
      <w:pPr>
        <w:spacing w:before="240"/>
        <w:ind w:firstLine="708"/>
        <w:jc w:val="both"/>
        <w:rPr>
          <w:rFonts w:cs="Times New Roman"/>
        </w:rPr>
      </w:pPr>
      <w:r w:rsidRPr="00D8569B">
        <w:rPr>
          <w:rFonts w:cs="Times New Roman"/>
        </w:rPr>
        <w:t>Ścieki bytowe podczas likwidacji przedsięwzięcia będą gromadzone w szczelnych zbiornikach toalet przenośnyc</w:t>
      </w:r>
      <w:r w:rsidR="00E931B0" w:rsidRPr="00D8569B">
        <w:rPr>
          <w:rFonts w:cs="Times New Roman"/>
        </w:rPr>
        <w:t>h, skąd zostaną przekazane firmom</w:t>
      </w:r>
      <w:r w:rsidRPr="00D8569B">
        <w:rPr>
          <w:rFonts w:cs="Times New Roman"/>
        </w:rPr>
        <w:t xml:space="preserve"> asenizacyjnym. Wody opadowe po ewentualnym usunięciu powierzchni utwardzonej będą zagospodarowane na terenie inwestycji. </w:t>
      </w:r>
    </w:p>
    <w:p w:rsidR="00AD72B5" w:rsidRPr="00D8569B" w:rsidRDefault="00AD72B5" w:rsidP="00C56391">
      <w:pPr>
        <w:pStyle w:val="Nagwek3"/>
        <w:numPr>
          <w:ilvl w:val="2"/>
          <w:numId w:val="13"/>
        </w:numPr>
        <w:spacing w:before="240"/>
        <w:jc w:val="both"/>
        <w:rPr>
          <w:rFonts w:asciiTheme="minorHAnsi" w:hAnsiTheme="minorHAnsi" w:cs="Times New Roman"/>
        </w:rPr>
      </w:pPr>
      <w:bookmarkStart w:id="34" w:name="_Toc445724497"/>
      <w:r w:rsidRPr="00D8569B">
        <w:rPr>
          <w:rFonts w:asciiTheme="minorHAnsi" w:hAnsiTheme="minorHAnsi" w:cs="Times New Roman"/>
        </w:rPr>
        <w:t xml:space="preserve">Ścieki </w:t>
      </w:r>
      <w:r w:rsidR="004D2CCA">
        <w:rPr>
          <w:rFonts w:asciiTheme="minorHAnsi" w:hAnsiTheme="minorHAnsi" w:cs="Times New Roman"/>
        </w:rPr>
        <w:t>przemysłowe</w:t>
      </w:r>
      <w:r w:rsidRPr="00D8569B">
        <w:rPr>
          <w:rFonts w:asciiTheme="minorHAnsi" w:hAnsiTheme="minorHAnsi" w:cs="Times New Roman"/>
        </w:rPr>
        <w:t>.</w:t>
      </w:r>
      <w:bookmarkEnd w:id="34"/>
    </w:p>
    <w:p w:rsidR="00923EA3" w:rsidRPr="00D8569B" w:rsidRDefault="00923EA3" w:rsidP="00C56391">
      <w:pPr>
        <w:pStyle w:val="Nagwek4"/>
        <w:numPr>
          <w:ilvl w:val="3"/>
          <w:numId w:val="13"/>
        </w:numPr>
        <w:jc w:val="both"/>
        <w:rPr>
          <w:rFonts w:asciiTheme="minorHAnsi" w:hAnsiTheme="minorHAnsi" w:cs="Times New Roman"/>
          <w:color w:val="auto"/>
        </w:rPr>
      </w:pPr>
      <w:r w:rsidRPr="00D8569B">
        <w:rPr>
          <w:rFonts w:asciiTheme="minorHAnsi" w:hAnsiTheme="minorHAnsi" w:cs="Times New Roman"/>
          <w:color w:val="auto"/>
        </w:rPr>
        <w:t>Faza realizacji.</w:t>
      </w:r>
    </w:p>
    <w:p w:rsidR="004D1252" w:rsidRPr="00D8569B" w:rsidRDefault="004D1252" w:rsidP="008F000C">
      <w:pPr>
        <w:spacing w:before="240"/>
        <w:ind w:firstLine="708"/>
        <w:rPr>
          <w:rFonts w:cs="Times New Roman"/>
        </w:rPr>
      </w:pPr>
      <w:r w:rsidRPr="00D8569B">
        <w:rPr>
          <w:rFonts w:cs="Times New Roman"/>
        </w:rPr>
        <w:t xml:space="preserve">Podczas realizacji przedsięwzięcia nie będą powstawały ścieki </w:t>
      </w:r>
      <w:r w:rsidR="004D2CCA">
        <w:rPr>
          <w:rFonts w:cs="Times New Roman"/>
        </w:rPr>
        <w:t>przemysłowe</w:t>
      </w:r>
      <w:r w:rsidRPr="00D8569B">
        <w:rPr>
          <w:rFonts w:cs="Times New Roman"/>
        </w:rPr>
        <w:t>.</w:t>
      </w:r>
    </w:p>
    <w:p w:rsidR="00923EA3" w:rsidRPr="00D8569B" w:rsidRDefault="00923EA3" w:rsidP="00C56391">
      <w:pPr>
        <w:pStyle w:val="Nagwek4"/>
        <w:numPr>
          <w:ilvl w:val="3"/>
          <w:numId w:val="13"/>
        </w:numPr>
        <w:spacing w:before="240"/>
        <w:jc w:val="both"/>
        <w:rPr>
          <w:rFonts w:asciiTheme="minorHAnsi" w:hAnsiTheme="minorHAnsi" w:cs="Times New Roman"/>
          <w:color w:val="auto"/>
        </w:rPr>
      </w:pPr>
      <w:r w:rsidRPr="00D8569B">
        <w:rPr>
          <w:rFonts w:asciiTheme="minorHAnsi" w:hAnsiTheme="minorHAnsi" w:cs="Times New Roman"/>
          <w:color w:val="auto"/>
        </w:rPr>
        <w:t>Faza użytkowania.</w:t>
      </w:r>
    </w:p>
    <w:p w:rsidR="00F84E28" w:rsidRDefault="004D1252" w:rsidP="008F000C">
      <w:pPr>
        <w:spacing w:before="240"/>
        <w:ind w:firstLine="708"/>
        <w:jc w:val="both"/>
        <w:rPr>
          <w:rFonts w:cs="Times New Roman"/>
        </w:rPr>
      </w:pPr>
      <w:r w:rsidRPr="00D8569B">
        <w:rPr>
          <w:rFonts w:cs="Times New Roman"/>
        </w:rPr>
        <w:t xml:space="preserve">Podczas </w:t>
      </w:r>
      <w:r w:rsidR="00354A4D" w:rsidRPr="00D8569B">
        <w:rPr>
          <w:rFonts w:cs="Times New Roman"/>
        </w:rPr>
        <w:t>użytkowania</w:t>
      </w:r>
      <w:r w:rsidRPr="00D8569B">
        <w:rPr>
          <w:rFonts w:cs="Times New Roman"/>
        </w:rPr>
        <w:t xml:space="preserve"> przedsięwzięcia będą powstawały ścieki </w:t>
      </w:r>
      <w:r w:rsidR="004D2CCA">
        <w:rPr>
          <w:rFonts w:cs="Times New Roman"/>
        </w:rPr>
        <w:t>przemysłowe</w:t>
      </w:r>
      <w:r w:rsidR="000A6DC4">
        <w:rPr>
          <w:rFonts w:cs="Times New Roman"/>
        </w:rPr>
        <w:t xml:space="preserve"> jedynie podczas mycia opróżnionych kontenerów</w:t>
      </w:r>
      <w:r w:rsidR="00F84E28">
        <w:rPr>
          <w:rFonts w:cs="Times New Roman"/>
        </w:rPr>
        <w:t xml:space="preserve"> oraz mycia posadzki w chłodni</w:t>
      </w:r>
      <w:r w:rsidR="004D2CCA">
        <w:rPr>
          <w:rFonts w:cs="Times New Roman"/>
        </w:rPr>
        <w:t xml:space="preserve"> i spalarni</w:t>
      </w:r>
      <w:r w:rsidR="0019189B" w:rsidRPr="00D8569B">
        <w:rPr>
          <w:rFonts w:cs="Times New Roman"/>
        </w:rPr>
        <w:t>.</w:t>
      </w:r>
      <w:r w:rsidR="000A6DC4">
        <w:rPr>
          <w:rFonts w:cs="Times New Roman"/>
        </w:rPr>
        <w:t xml:space="preserve"> Zużycie wody, a zarazem ilość powstającego ścieku zostanie ograniczone poprzez zastosowanie urządzeń ciśnieniowych. Ściek będzie odprowadzany do zbiornika bezodpływowego skąd wozami asenizacyjnymi będzie przewożony na oczyszczalnię ścieków.</w:t>
      </w:r>
      <w:r w:rsidR="00F84E28">
        <w:rPr>
          <w:rFonts w:cs="Times New Roman"/>
        </w:rPr>
        <w:t xml:space="preserve"> Przewidywana ilość ścieku przemysłowego wyniesie około 1</w:t>
      </w:r>
      <w:r w:rsidR="0028397F">
        <w:rPr>
          <w:rFonts w:cs="Times New Roman"/>
        </w:rPr>
        <w:t>400</w:t>
      </w:r>
      <w:r w:rsidR="00F84E28">
        <w:rPr>
          <w:rFonts w:cs="Times New Roman"/>
        </w:rPr>
        <w:t xml:space="preserve"> m</w:t>
      </w:r>
      <w:r w:rsidR="00F84E28">
        <w:rPr>
          <w:rFonts w:cs="Times New Roman"/>
          <w:vertAlign w:val="superscript"/>
        </w:rPr>
        <w:t>3</w:t>
      </w:r>
      <w:r w:rsidR="00F84E28">
        <w:rPr>
          <w:rFonts w:cs="Times New Roman"/>
        </w:rPr>
        <w:t>/rok.</w:t>
      </w:r>
      <w:r w:rsidR="000A6DC4">
        <w:rPr>
          <w:rFonts w:cs="Times New Roman"/>
        </w:rPr>
        <w:t xml:space="preserve"> </w:t>
      </w:r>
      <w:r w:rsidR="0019189B" w:rsidRPr="00D8569B">
        <w:rPr>
          <w:rFonts w:cs="Times New Roman"/>
        </w:rPr>
        <w:t xml:space="preserve"> </w:t>
      </w:r>
    </w:p>
    <w:p w:rsidR="00FB6F34" w:rsidRPr="00D8569B" w:rsidRDefault="00B932A6" w:rsidP="008F000C">
      <w:pPr>
        <w:spacing w:before="240"/>
        <w:ind w:firstLine="708"/>
        <w:jc w:val="both"/>
        <w:rPr>
          <w:rFonts w:cs="Times New Roman"/>
        </w:rPr>
      </w:pPr>
      <w:r w:rsidRPr="00D8569B">
        <w:rPr>
          <w:rFonts w:cs="Times New Roman"/>
        </w:rPr>
        <w:lastRenderedPageBreak/>
        <w:t>Z uwagi na magazynowanie odpadów przyjętych do unieszkodliwiania wewnątrz budynków w zamkniętych kontenerach nie dojdzie do możliwości powstania odcieków, a w związku z tym ścieków przemysłowych. Odpady oraz biomasa przyjmowana do suszenia będzie magazynowana wewnątrz budynku na uszczelnionej powierzchni, dzięki czemu również w ty</w:t>
      </w:r>
      <w:r w:rsidR="00D8569B" w:rsidRPr="00D8569B">
        <w:rPr>
          <w:rFonts w:cs="Times New Roman"/>
        </w:rPr>
        <w:t>m procesie nie powstaną odcieki. Całość wilgoci z materiału przeznaczonego do suszenia będzie odparowywana w suszarni.</w:t>
      </w:r>
    </w:p>
    <w:p w:rsidR="00923EA3" w:rsidRPr="00D8569B" w:rsidRDefault="00923EA3" w:rsidP="00C56391">
      <w:pPr>
        <w:pStyle w:val="Nagwek4"/>
        <w:numPr>
          <w:ilvl w:val="3"/>
          <w:numId w:val="13"/>
        </w:numPr>
        <w:spacing w:before="240"/>
        <w:jc w:val="both"/>
        <w:rPr>
          <w:rFonts w:asciiTheme="minorHAnsi" w:hAnsiTheme="minorHAnsi" w:cs="Times New Roman"/>
          <w:color w:val="auto"/>
        </w:rPr>
      </w:pPr>
      <w:r w:rsidRPr="00D8569B">
        <w:rPr>
          <w:rFonts w:asciiTheme="minorHAnsi" w:hAnsiTheme="minorHAnsi" w:cs="Times New Roman"/>
          <w:color w:val="auto"/>
        </w:rPr>
        <w:t>Faza likwidacji.</w:t>
      </w:r>
    </w:p>
    <w:p w:rsidR="004D1252" w:rsidRPr="00D8569B" w:rsidRDefault="004D1252" w:rsidP="008F000C">
      <w:pPr>
        <w:spacing w:before="240"/>
        <w:ind w:firstLine="708"/>
        <w:jc w:val="both"/>
        <w:rPr>
          <w:rFonts w:cs="Times New Roman"/>
        </w:rPr>
      </w:pPr>
      <w:r w:rsidRPr="00D8569B">
        <w:rPr>
          <w:rFonts w:cs="Times New Roman"/>
        </w:rPr>
        <w:t>Podczas fazy likwidacji przedsięwzięcia nie będą powstawały ścieki technologiczne.</w:t>
      </w:r>
    </w:p>
    <w:p w:rsidR="00923EA3" w:rsidRPr="00D241FA" w:rsidRDefault="00923EA3" w:rsidP="00C56391">
      <w:pPr>
        <w:pStyle w:val="Nagwek3"/>
        <w:numPr>
          <w:ilvl w:val="2"/>
          <w:numId w:val="13"/>
        </w:numPr>
        <w:spacing w:before="240"/>
        <w:jc w:val="both"/>
        <w:rPr>
          <w:rFonts w:asciiTheme="minorHAnsi" w:hAnsiTheme="minorHAnsi" w:cs="Times New Roman"/>
        </w:rPr>
      </w:pPr>
      <w:bookmarkStart w:id="35" w:name="_Toc445724498"/>
      <w:r w:rsidRPr="00D241FA">
        <w:rPr>
          <w:rFonts w:asciiTheme="minorHAnsi" w:hAnsiTheme="minorHAnsi" w:cs="Times New Roman"/>
        </w:rPr>
        <w:t>Hałas.</w:t>
      </w:r>
      <w:bookmarkEnd w:id="35"/>
    </w:p>
    <w:p w:rsidR="00923EA3" w:rsidRPr="00D241FA" w:rsidRDefault="00923EA3" w:rsidP="00C56391">
      <w:pPr>
        <w:pStyle w:val="Nagwek4"/>
        <w:numPr>
          <w:ilvl w:val="3"/>
          <w:numId w:val="13"/>
        </w:numPr>
        <w:jc w:val="both"/>
        <w:rPr>
          <w:rFonts w:asciiTheme="minorHAnsi" w:hAnsiTheme="minorHAnsi" w:cs="Times New Roman"/>
          <w:color w:val="auto"/>
        </w:rPr>
      </w:pPr>
      <w:r w:rsidRPr="00D241FA">
        <w:rPr>
          <w:rFonts w:asciiTheme="minorHAnsi" w:hAnsiTheme="minorHAnsi" w:cs="Times New Roman"/>
          <w:color w:val="auto"/>
        </w:rPr>
        <w:t>Faza realizacji.</w:t>
      </w:r>
    </w:p>
    <w:p w:rsidR="00D241FA" w:rsidRPr="00D241FA" w:rsidRDefault="00D241FA" w:rsidP="00D241FA">
      <w:pPr>
        <w:spacing w:before="240"/>
        <w:ind w:firstLine="360"/>
        <w:jc w:val="both"/>
        <w:rPr>
          <w:rFonts w:cs="Times New Roman"/>
        </w:rPr>
      </w:pPr>
      <w:r w:rsidRPr="00D241FA">
        <w:rPr>
          <w:rFonts w:cs="Times New Roman"/>
        </w:rPr>
        <w:t xml:space="preserve">Podczas realizacji przedsięwzięcia wystąpi emisja hałasu związana z pracą maszyn budowlanych oraz poruszaniem się po terenie inwestycji pojazdów silnikowych. Wszelkie prace budowlane będą prowadzone w porze dnia, stąd hałas również będzie emitowany o tej porze. W tabeli poniżej przedstawiono maszyny budowlane, które mogą zostać wykorzystane w trakcie realizacji inwestycji oraz ich dopuszczalny poziom mocy akustycznej zgodnie z Dyrektywą 2005/88/WE Parlamentu Europejskiego i Rady z dnia 14 grudnia 2005r. zmieniająca Dyrektywę 2000/14/WE w sprawie zbliżenia </w:t>
      </w:r>
      <w:r w:rsidR="00F84E28" w:rsidRPr="00D241FA">
        <w:rPr>
          <w:rFonts w:cs="Times New Roman"/>
        </w:rPr>
        <w:t>ustawodawstwa</w:t>
      </w:r>
      <w:r w:rsidRPr="00D241FA">
        <w:rPr>
          <w:rFonts w:cs="Times New Roman"/>
        </w:rPr>
        <w:t xml:space="preserve"> Państw Członkowskich odnoszących się do emisji hałasu do środowiska przez urządzenia używane na zewnątrz pomieszczeń.</w:t>
      </w:r>
    </w:p>
    <w:p w:rsidR="00D241FA" w:rsidRPr="00D241FA" w:rsidRDefault="00D241FA" w:rsidP="00D241FA">
      <w:pPr>
        <w:pStyle w:val="Akapitzlist"/>
        <w:ind w:left="360"/>
        <w:rPr>
          <w:b/>
          <w:sz w:val="16"/>
          <w:szCs w:val="16"/>
        </w:rPr>
      </w:pPr>
    </w:p>
    <w:p w:rsidR="00D241FA" w:rsidRPr="00D241FA" w:rsidRDefault="00D241FA" w:rsidP="00D241FA">
      <w:pPr>
        <w:pStyle w:val="Akapitzlist"/>
        <w:ind w:left="360"/>
        <w:rPr>
          <w:b/>
          <w:sz w:val="16"/>
          <w:szCs w:val="16"/>
        </w:rPr>
      </w:pPr>
      <w:r w:rsidRPr="00D241FA">
        <w:rPr>
          <w:b/>
          <w:sz w:val="16"/>
          <w:szCs w:val="16"/>
        </w:rPr>
        <w:t xml:space="preserve">Tabela </w:t>
      </w:r>
      <w:r w:rsidR="005F28FF" w:rsidRPr="00D241FA">
        <w:rPr>
          <w:b/>
          <w:sz w:val="16"/>
          <w:szCs w:val="16"/>
        </w:rPr>
        <w:fldChar w:fldCharType="begin"/>
      </w:r>
      <w:r w:rsidRPr="00D241FA">
        <w:rPr>
          <w:b/>
          <w:sz w:val="16"/>
          <w:szCs w:val="16"/>
        </w:rPr>
        <w:instrText xml:space="preserve"> SEQ Tabela \* ARABIC </w:instrText>
      </w:r>
      <w:r w:rsidR="005F28FF" w:rsidRPr="00D241FA">
        <w:rPr>
          <w:b/>
          <w:sz w:val="16"/>
          <w:szCs w:val="16"/>
        </w:rPr>
        <w:fldChar w:fldCharType="separate"/>
      </w:r>
      <w:r w:rsidR="008D04CE">
        <w:rPr>
          <w:b/>
          <w:noProof/>
          <w:sz w:val="16"/>
          <w:szCs w:val="16"/>
        </w:rPr>
        <w:t>5</w:t>
      </w:r>
      <w:r w:rsidR="005F28FF" w:rsidRPr="00D241FA">
        <w:rPr>
          <w:b/>
          <w:sz w:val="16"/>
          <w:szCs w:val="16"/>
        </w:rPr>
        <w:fldChar w:fldCharType="end"/>
      </w:r>
      <w:r w:rsidRPr="00D241FA">
        <w:rPr>
          <w:b/>
          <w:sz w:val="16"/>
          <w:szCs w:val="16"/>
        </w:rPr>
        <w:t>. Zestawienie dopuszczalnych mocy akustycznych dla urządzeń stosowanych na etapie realizacji przedsięwzięcia.</w:t>
      </w:r>
    </w:p>
    <w:tbl>
      <w:tblPr>
        <w:tblStyle w:val="Tabela-Siatka"/>
        <w:tblW w:w="0" w:type="auto"/>
        <w:jc w:val="center"/>
        <w:tblLook w:val="04A0"/>
      </w:tblPr>
      <w:tblGrid>
        <w:gridCol w:w="3536"/>
        <w:gridCol w:w="2242"/>
      </w:tblGrid>
      <w:tr w:rsidR="00D241FA" w:rsidRPr="006D60DC" w:rsidTr="00EE7A3F">
        <w:trPr>
          <w:jc w:val="center"/>
        </w:trPr>
        <w:tc>
          <w:tcPr>
            <w:tcW w:w="3536" w:type="dxa"/>
            <w:vAlign w:val="center"/>
          </w:tcPr>
          <w:p w:rsidR="00D241FA" w:rsidRPr="006D60DC" w:rsidRDefault="00D241FA" w:rsidP="00EE7A3F">
            <w:pPr>
              <w:spacing w:before="240"/>
              <w:jc w:val="center"/>
              <w:rPr>
                <w:rFonts w:cs="Times New Roman"/>
                <w:sz w:val="20"/>
                <w:szCs w:val="20"/>
              </w:rPr>
            </w:pPr>
            <w:r w:rsidRPr="006D60DC">
              <w:rPr>
                <w:rFonts w:cs="Times New Roman"/>
                <w:sz w:val="20"/>
                <w:szCs w:val="20"/>
              </w:rPr>
              <w:t>Typ urządzenia</w:t>
            </w:r>
          </w:p>
        </w:tc>
        <w:tc>
          <w:tcPr>
            <w:tcW w:w="2242" w:type="dxa"/>
            <w:vAlign w:val="center"/>
          </w:tcPr>
          <w:p w:rsidR="00D241FA" w:rsidRPr="006D60DC" w:rsidRDefault="00D241FA" w:rsidP="00EE7A3F">
            <w:pPr>
              <w:jc w:val="center"/>
              <w:rPr>
                <w:rFonts w:cs="Times New Roman"/>
                <w:sz w:val="20"/>
                <w:szCs w:val="20"/>
              </w:rPr>
            </w:pPr>
            <w:r w:rsidRPr="006D60DC">
              <w:rPr>
                <w:rFonts w:cs="Times New Roman"/>
                <w:sz w:val="20"/>
                <w:szCs w:val="20"/>
              </w:rPr>
              <w:t>Dopuszczalny poziom mocy akustycznej [dB] zgodnie z Dyrektywą 2005/88/WE</w:t>
            </w:r>
          </w:p>
        </w:tc>
      </w:tr>
      <w:tr w:rsidR="00D241FA" w:rsidRPr="006D60DC" w:rsidTr="00EE7A3F">
        <w:trPr>
          <w:jc w:val="center"/>
        </w:trPr>
        <w:tc>
          <w:tcPr>
            <w:tcW w:w="3536" w:type="dxa"/>
          </w:tcPr>
          <w:p w:rsidR="00D241FA" w:rsidRPr="006D60DC" w:rsidRDefault="00D241FA" w:rsidP="00EE7A3F">
            <w:pPr>
              <w:jc w:val="both"/>
              <w:rPr>
                <w:rFonts w:cs="Times New Roman"/>
                <w:sz w:val="20"/>
                <w:szCs w:val="20"/>
              </w:rPr>
            </w:pPr>
            <w:r w:rsidRPr="006D60DC">
              <w:rPr>
                <w:rFonts w:cs="Times New Roman"/>
                <w:sz w:val="20"/>
                <w:szCs w:val="20"/>
              </w:rPr>
              <w:t>Ręczne kruszarki betonu i młoty</w:t>
            </w:r>
          </w:p>
        </w:tc>
        <w:tc>
          <w:tcPr>
            <w:tcW w:w="2242" w:type="dxa"/>
            <w:vAlign w:val="center"/>
          </w:tcPr>
          <w:p w:rsidR="00D241FA" w:rsidRPr="006D60DC" w:rsidRDefault="00D241FA" w:rsidP="00EE7A3F">
            <w:pPr>
              <w:jc w:val="center"/>
              <w:rPr>
                <w:rFonts w:cs="Times New Roman"/>
                <w:sz w:val="20"/>
                <w:szCs w:val="20"/>
              </w:rPr>
            </w:pPr>
            <w:r w:rsidRPr="006D60DC">
              <w:rPr>
                <w:rFonts w:cs="Times New Roman"/>
                <w:sz w:val="20"/>
                <w:szCs w:val="20"/>
              </w:rPr>
              <w:t>105</w:t>
            </w:r>
          </w:p>
        </w:tc>
      </w:tr>
      <w:tr w:rsidR="00D241FA" w:rsidRPr="006D60DC" w:rsidTr="00EE7A3F">
        <w:trPr>
          <w:jc w:val="center"/>
        </w:trPr>
        <w:tc>
          <w:tcPr>
            <w:tcW w:w="3536" w:type="dxa"/>
          </w:tcPr>
          <w:p w:rsidR="00D241FA" w:rsidRPr="006D60DC" w:rsidRDefault="00D241FA" w:rsidP="00EE7A3F">
            <w:pPr>
              <w:jc w:val="both"/>
              <w:rPr>
                <w:rFonts w:cs="Times New Roman"/>
                <w:sz w:val="20"/>
                <w:szCs w:val="20"/>
              </w:rPr>
            </w:pPr>
            <w:r w:rsidRPr="006D60DC">
              <w:rPr>
                <w:rFonts w:cs="Times New Roman"/>
                <w:sz w:val="20"/>
                <w:szCs w:val="20"/>
              </w:rPr>
              <w:t>Koparki, spycharki, podnośniki</w:t>
            </w:r>
          </w:p>
        </w:tc>
        <w:tc>
          <w:tcPr>
            <w:tcW w:w="2242" w:type="dxa"/>
            <w:vAlign w:val="center"/>
          </w:tcPr>
          <w:p w:rsidR="00D241FA" w:rsidRPr="006D60DC" w:rsidRDefault="00D241FA" w:rsidP="00EE7A3F">
            <w:pPr>
              <w:jc w:val="center"/>
              <w:rPr>
                <w:rFonts w:cs="Times New Roman"/>
                <w:sz w:val="20"/>
                <w:szCs w:val="20"/>
              </w:rPr>
            </w:pPr>
            <w:r w:rsidRPr="006D60DC">
              <w:rPr>
                <w:rFonts w:cs="Times New Roman"/>
                <w:sz w:val="20"/>
                <w:szCs w:val="20"/>
              </w:rPr>
              <w:t>101</w:t>
            </w:r>
          </w:p>
        </w:tc>
      </w:tr>
      <w:tr w:rsidR="00D241FA" w:rsidRPr="006D60DC" w:rsidTr="00EE7A3F">
        <w:trPr>
          <w:jc w:val="center"/>
        </w:trPr>
        <w:tc>
          <w:tcPr>
            <w:tcW w:w="3536" w:type="dxa"/>
          </w:tcPr>
          <w:p w:rsidR="00D241FA" w:rsidRPr="006D60DC" w:rsidRDefault="00D241FA" w:rsidP="00EE7A3F">
            <w:pPr>
              <w:jc w:val="both"/>
              <w:rPr>
                <w:rFonts w:cs="Times New Roman"/>
                <w:sz w:val="20"/>
                <w:szCs w:val="20"/>
              </w:rPr>
            </w:pPr>
            <w:r w:rsidRPr="006D60DC">
              <w:rPr>
                <w:rFonts w:cs="Times New Roman"/>
                <w:sz w:val="20"/>
                <w:szCs w:val="20"/>
              </w:rPr>
              <w:t>Sprężarki</w:t>
            </w:r>
          </w:p>
        </w:tc>
        <w:tc>
          <w:tcPr>
            <w:tcW w:w="2242" w:type="dxa"/>
            <w:vAlign w:val="center"/>
          </w:tcPr>
          <w:p w:rsidR="00D241FA" w:rsidRPr="006D60DC" w:rsidRDefault="00D241FA" w:rsidP="00EE7A3F">
            <w:pPr>
              <w:jc w:val="center"/>
              <w:rPr>
                <w:rFonts w:cs="Times New Roman"/>
                <w:sz w:val="20"/>
                <w:szCs w:val="20"/>
              </w:rPr>
            </w:pPr>
            <w:r w:rsidRPr="006D60DC">
              <w:rPr>
                <w:rFonts w:cs="Times New Roman"/>
                <w:sz w:val="20"/>
                <w:szCs w:val="20"/>
              </w:rPr>
              <w:t>97</w:t>
            </w:r>
          </w:p>
        </w:tc>
      </w:tr>
      <w:tr w:rsidR="00D241FA" w:rsidRPr="006D60DC" w:rsidTr="00EE7A3F">
        <w:trPr>
          <w:jc w:val="center"/>
        </w:trPr>
        <w:tc>
          <w:tcPr>
            <w:tcW w:w="3536" w:type="dxa"/>
          </w:tcPr>
          <w:p w:rsidR="00D241FA" w:rsidRPr="006D60DC" w:rsidRDefault="00D241FA" w:rsidP="00EE7A3F">
            <w:pPr>
              <w:jc w:val="both"/>
              <w:rPr>
                <w:rFonts w:cs="Times New Roman"/>
                <w:sz w:val="20"/>
                <w:szCs w:val="20"/>
              </w:rPr>
            </w:pPr>
            <w:r w:rsidRPr="006D60DC">
              <w:rPr>
                <w:rFonts w:cs="Times New Roman"/>
                <w:sz w:val="20"/>
                <w:szCs w:val="20"/>
              </w:rPr>
              <w:t>Spawalnicze agregaty prądotwórcze</w:t>
            </w:r>
          </w:p>
        </w:tc>
        <w:tc>
          <w:tcPr>
            <w:tcW w:w="2242" w:type="dxa"/>
            <w:vAlign w:val="center"/>
          </w:tcPr>
          <w:p w:rsidR="00D241FA" w:rsidRPr="006D60DC" w:rsidRDefault="00D241FA" w:rsidP="00EE7A3F">
            <w:pPr>
              <w:jc w:val="center"/>
              <w:rPr>
                <w:rFonts w:cs="Times New Roman"/>
                <w:sz w:val="20"/>
                <w:szCs w:val="20"/>
              </w:rPr>
            </w:pPr>
            <w:r w:rsidRPr="006D60DC">
              <w:rPr>
                <w:rFonts w:cs="Times New Roman"/>
                <w:sz w:val="20"/>
                <w:szCs w:val="20"/>
              </w:rPr>
              <w:t>95</w:t>
            </w:r>
          </w:p>
        </w:tc>
      </w:tr>
      <w:tr w:rsidR="00D241FA" w:rsidRPr="006D60DC" w:rsidTr="00EE7A3F">
        <w:trPr>
          <w:jc w:val="center"/>
        </w:trPr>
        <w:tc>
          <w:tcPr>
            <w:tcW w:w="3536" w:type="dxa"/>
          </w:tcPr>
          <w:p w:rsidR="00D241FA" w:rsidRPr="006D60DC" w:rsidRDefault="00D241FA" w:rsidP="00EE7A3F">
            <w:pPr>
              <w:jc w:val="both"/>
              <w:rPr>
                <w:rFonts w:cs="Times New Roman"/>
                <w:sz w:val="20"/>
                <w:szCs w:val="20"/>
              </w:rPr>
            </w:pPr>
            <w:r w:rsidRPr="006D60DC">
              <w:rPr>
                <w:rFonts w:cs="Times New Roman"/>
                <w:sz w:val="20"/>
                <w:szCs w:val="20"/>
              </w:rPr>
              <w:t>Maszyny do zagęszczania gruntu</w:t>
            </w:r>
          </w:p>
        </w:tc>
        <w:tc>
          <w:tcPr>
            <w:tcW w:w="2242" w:type="dxa"/>
            <w:vAlign w:val="center"/>
          </w:tcPr>
          <w:p w:rsidR="00D241FA" w:rsidRPr="006D60DC" w:rsidRDefault="00D241FA" w:rsidP="00EE7A3F">
            <w:pPr>
              <w:jc w:val="center"/>
              <w:rPr>
                <w:rFonts w:cs="Times New Roman"/>
                <w:sz w:val="20"/>
                <w:szCs w:val="20"/>
              </w:rPr>
            </w:pPr>
            <w:r w:rsidRPr="006D60DC">
              <w:rPr>
                <w:rFonts w:cs="Times New Roman"/>
                <w:sz w:val="20"/>
                <w:szCs w:val="20"/>
              </w:rPr>
              <w:t>105</w:t>
            </w:r>
          </w:p>
        </w:tc>
      </w:tr>
    </w:tbl>
    <w:p w:rsidR="00D241FA" w:rsidRPr="006D60DC" w:rsidRDefault="00D241FA" w:rsidP="00D241FA">
      <w:pPr>
        <w:pStyle w:val="Akapitzlist"/>
        <w:ind w:left="360"/>
        <w:rPr>
          <w:rFonts w:cs="Times New Roman"/>
        </w:rPr>
      </w:pPr>
    </w:p>
    <w:p w:rsidR="00961FC9" w:rsidRPr="00D241FA" w:rsidRDefault="00D241FA" w:rsidP="00D241FA">
      <w:pPr>
        <w:spacing w:before="240"/>
        <w:ind w:firstLine="708"/>
        <w:jc w:val="both"/>
        <w:rPr>
          <w:rFonts w:cs="Times New Roman"/>
        </w:rPr>
      </w:pPr>
      <w:r w:rsidRPr="00D241FA">
        <w:rPr>
          <w:rFonts w:cs="Times New Roman"/>
        </w:rPr>
        <w:t xml:space="preserve">Czas pracy w/w urządzeń będzie różny w zależności od etapu realizacji procesu budowlanego, np. koparki będą pracowały znacznie dłużej na początku inwestycji podczas wykonywania wykopów, a w późniejszych etapach będą używane sporadycznie. Wszystkie prace będą prowadzone jedynie w porze dnia. W trakcie realizacji inwestycji na przedmiotowym obszarze zostanie zwiększony ruch samochodów ciężarowych związany z koniecznością dowozu materiałów budowlanych, co też będzie się wiązało z chwilowym pogorszeniem jakości klimatu akustycznego. </w:t>
      </w:r>
    </w:p>
    <w:p w:rsidR="00923EA3" w:rsidRPr="00D241FA" w:rsidRDefault="00923EA3" w:rsidP="00C56391">
      <w:pPr>
        <w:pStyle w:val="Nagwek4"/>
        <w:numPr>
          <w:ilvl w:val="3"/>
          <w:numId w:val="13"/>
        </w:numPr>
        <w:jc w:val="both"/>
        <w:rPr>
          <w:rFonts w:asciiTheme="minorHAnsi" w:hAnsiTheme="minorHAnsi" w:cs="Times New Roman"/>
          <w:color w:val="auto"/>
        </w:rPr>
      </w:pPr>
      <w:r w:rsidRPr="00D241FA">
        <w:rPr>
          <w:rFonts w:asciiTheme="minorHAnsi" w:hAnsiTheme="minorHAnsi" w:cs="Times New Roman"/>
          <w:color w:val="auto"/>
        </w:rPr>
        <w:t>Faza użytkowania.</w:t>
      </w:r>
    </w:p>
    <w:p w:rsidR="00D241FA" w:rsidRPr="004A2699" w:rsidRDefault="00D241FA" w:rsidP="00D241FA">
      <w:pPr>
        <w:spacing w:before="240"/>
        <w:ind w:firstLine="708"/>
        <w:jc w:val="both"/>
        <w:rPr>
          <w:rFonts w:cs="Times New Roman"/>
        </w:rPr>
      </w:pPr>
      <w:r w:rsidRPr="00D241FA">
        <w:rPr>
          <w:rFonts w:cs="Times New Roman"/>
        </w:rPr>
        <w:t>W trakcie użytkowania przedsięwzięcia</w:t>
      </w:r>
      <w:r w:rsidRPr="004A2699">
        <w:rPr>
          <w:rFonts w:cs="Times New Roman"/>
        </w:rPr>
        <w:t xml:space="preserve"> będzie emitowany hałas od instalac</w:t>
      </w:r>
      <w:r w:rsidR="00113F85">
        <w:rPr>
          <w:rFonts w:cs="Times New Roman"/>
        </w:rPr>
        <w:t>ji pracujących wewnątrz budynku</w:t>
      </w:r>
      <w:r w:rsidRPr="004A2699">
        <w:rPr>
          <w:rFonts w:cs="Times New Roman"/>
        </w:rPr>
        <w:t xml:space="preserve"> oraz pojazdów poruszających się po terenie inwestycji. W tabeli poniżej przedstawiono poziomy mocy akustycznej poszczególnych urządzeń i pojazdów wraz z przewidywanym czasem pracy oraz porą dnia, w której źródło będzie aktywne. </w:t>
      </w:r>
    </w:p>
    <w:p w:rsidR="00D241FA" w:rsidRPr="004A2699" w:rsidRDefault="00D241FA" w:rsidP="00D241FA">
      <w:pPr>
        <w:rPr>
          <w:b/>
          <w:sz w:val="16"/>
          <w:szCs w:val="16"/>
        </w:rPr>
      </w:pPr>
      <w:r w:rsidRPr="004A2699">
        <w:rPr>
          <w:b/>
          <w:sz w:val="16"/>
          <w:szCs w:val="16"/>
        </w:rPr>
        <w:lastRenderedPageBreak/>
        <w:t xml:space="preserve">Tabela </w:t>
      </w:r>
      <w:r w:rsidR="005F28FF" w:rsidRPr="004A2699">
        <w:rPr>
          <w:b/>
          <w:sz w:val="16"/>
          <w:szCs w:val="16"/>
        </w:rPr>
        <w:fldChar w:fldCharType="begin"/>
      </w:r>
      <w:r w:rsidRPr="004A2699">
        <w:rPr>
          <w:b/>
          <w:sz w:val="16"/>
          <w:szCs w:val="16"/>
        </w:rPr>
        <w:instrText xml:space="preserve"> SEQ Tabela \* ARABIC </w:instrText>
      </w:r>
      <w:r w:rsidR="005F28FF" w:rsidRPr="004A2699">
        <w:rPr>
          <w:b/>
          <w:sz w:val="16"/>
          <w:szCs w:val="16"/>
        </w:rPr>
        <w:fldChar w:fldCharType="separate"/>
      </w:r>
      <w:r w:rsidR="008D04CE">
        <w:rPr>
          <w:b/>
          <w:noProof/>
          <w:sz w:val="16"/>
          <w:szCs w:val="16"/>
        </w:rPr>
        <w:t>6</w:t>
      </w:r>
      <w:r w:rsidR="005F28FF" w:rsidRPr="004A2699">
        <w:rPr>
          <w:b/>
          <w:sz w:val="16"/>
          <w:szCs w:val="16"/>
        </w:rPr>
        <w:fldChar w:fldCharType="end"/>
      </w:r>
      <w:r w:rsidRPr="004A2699">
        <w:rPr>
          <w:b/>
          <w:sz w:val="16"/>
          <w:szCs w:val="16"/>
        </w:rPr>
        <w:t>. Poziom mocy akustycznej oraz czas pracy zastosowanych urządzeń.</w:t>
      </w:r>
    </w:p>
    <w:tbl>
      <w:tblPr>
        <w:tblStyle w:val="Tabela-Siatka"/>
        <w:tblW w:w="0" w:type="auto"/>
        <w:jc w:val="center"/>
        <w:tblLook w:val="04A0"/>
      </w:tblPr>
      <w:tblGrid>
        <w:gridCol w:w="2252"/>
        <w:gridCol w:w="2175"/>
        <w:gridCol w:w="2720"/>
        <w:gridCol w:w="2141"/>
      </w:tblGrid>
      <w:tr w:rsidR="00D241FA" w:rsidRPr="004A2699" w:rsidTr="00EE7A3F">
        <w:trPr>
          <w:jc w:val="center"/>
        </w:trPr>
        <w:tc>
          <w:tcPr>
            <w:tcW w:w="2252" w:type="dxa"/>
            <w:shd w:val="clear" w:color="auto" w:fill="auto"/>
            <w:vAlign w:val="center"/>
          </w:tcPr>
          <w:p w:rsidR="00D241FA" w:rsidRPr="004A2699" w:rsidRDefault="00D241FA" w:rsidP="00EE7A3F">
            <w:pPr>
              <w:spacing w:before="240"/>
              <w:jc w:val="center"/>
              <w:rPr>
                <w:rFonts w:cs="Times New Roman"/>
                <w:sz w:val="20"/>
                <w:szCs w:val="20"/>
              </w:rPr>
            </w:pPr>
            <w:r w:rsidRPr="004A2699">
              <w:rPr>
                <w:rFonts w:cs="Times New Roman"/>
                <w:sz w:val="20"/>
                <w:szCs w:val="20"/>
              </w:rPr>
              <w:t>Urządzenie/pojazd</w:t>
            </w:r>
          </w:p>
        </w:tc>
        <w:tc>
          <w:tcPr>
            <w:tcW w:w="2175" w:type="dxa"/>
            <w:shd w:val="clear" w:color="auto" w:fill="auto"/>
            <w:vAlign w:val="center"/>
          </w:tcPr>
          <w:p w:rsidR="00D241FA" w:rsidRPr="004A2699" w:rsidRDefault="00D241FA" w:rsidP="00EE7A3F">
            <w:pPr>
              <w:jc w:val="center"/>
              <w:rPr>
                <w:rFonts w:cs="Times New Roman"/>
                <w:sz w:val="20"/>
                <w:szCs w:val="20"/>
              </w:rPr>
            </w:pPr>
            <w:r w:rsidRPr="004A2699">
              <w:rPr>
                <w:rFonts w:cs="Times New Roman"/>
                <w:sz w:val="20"/>
                <w:szCs w:val="20"/>
              </w:rPr>
              <w:t>Poziom mocy akustycznej  [dB]</w:t>
            </w:r>
          </w:p>
        </w:tc>
        <w:tc>
          <w:tcPr>
            <w:tcW w:w="2720" w:type="dxa"/>
            <w:shd w:val="clear" w:color="auto" w:fill="auto"/>
            <w:vAlign w:val="center"/>
          </w:tcPr>
          <w:p w:rsidR="00D241FA" w:rsidRPr="004A2699" w:rsidRDefault="00D241FA" w:rsidP="00EE7A3F">
            <w:pPr>
              <w:jc w:val="center"/>
              <w:rPr>
                <w:rFonts w:cs="Times New Roman"/>
                <w:sz w:val="20"/>
                <w:szCs w:val="20"/>
              </w:rPr>
            </w:pPr>
            <w:r w:rsidRPr="004A2699">
              <w:rPr>
                <w:rFonts w:cs="Times New Roman"/>
                <w:sz w:val="20"/>
                <w:szCs w:val="20"/>
              </w:rPr>
              <w:t>Czas pracy/operacji</w:t>
            </w:r>
          </w:p>
        </w:tc>
        <w:tc>
          <w:tcPr>
            <w:tcW w:w="2141" w:type="dxa"/>
            <w:shd w:val="clear" w:color="auto" w:fill="auto"/>
            <w:vAlign w:val="center"/>
          </w:tcPr>
          <w:p w:rsidR="00D241FA" w:rsidRPr="004A2699" w:rsidRDefault="00D241FA" w:rsidP="00EE7A3F">
            <w:pPr>
              <w:jc w:val="center"/>
              <w:rPr>
                <w:rFonts w:cs="Times New Roman"/>
                <w:sz w:val="20"/>
                <w:szCs w:val="20"/>
              </w:rPr>
            </w:pPr>
            <w:r w:rsidRPr="004A2699">
              <w:rPr>
                <w:rFonts w:cs="Times New Roman"/>
                <w:sz w:val="20"/>
                <w:szCs w:val="20"/>
              </w:rPr>
              <w:t>Pora dnia, w której źródło będzie aktywne</w:t>
            </w:r>
          </w:p>
        </w:tc>
      </w:tr>
      <w:tr w:rsidR="00D241FA" w:rsidRPr="00A9777A" w:rsidTr="00EE7A3F">
        <w:trPr>
          <w:trHeight w:val="190"/>
          <w:jc w:val="center"/>
        </w:trPr>
        <w:tc>
          <w:tcPr>
            <w:tcW w:w="2252" w:type="dxa"/>
            <w:shd w:val="clear" w:color="auto" w:fill="auto"/>
            <w:vAlign w:val="center"/>
          </w:tcPr>
          <w:p w:rsidR="00D241FA" w:rsidRPr="00113F85" w:rsidRDefault="00D241FA" w:rsidP="00113F85">
            <w:pPr>
              <w:jc w:val="center"/>
              <w:rPr>
                <w:rFonts w:cs="Times New Roman"/>
                <w:sz w:val="20"/>
                <w:szCs w:val="20"/>
              </w:rPr>
            </w:pPr>
            <w:r w:rsidRPr="00113F85">
              <w:rPr>
                <w:rFonts w:cs="Times New Roman"/>
                <w:sz w:val="20"/>
                <w:szCs w:val="20"/>
              </w:rPr>
              <w:t>Silnik parowy (</w:t>
            </w:r>
            <w:r w:rsidR="00A9777A" w:rsidRPr="00113F85">
              <w:rPr>
                <w:rFonts w:cs="Times New Roman"/>
                <w:sz w:val="20"/>
                <w:szCs w:val="20"/>
              </w:rPr>
              <w:t>siłownia</w:t>
            </w:r>
            <w:r w:rsidRPr="00113F85">
              <w:rPr>
                <w:rFonts w:cs="Times New Roman"/>
                <w:sz w:val="20"/>
                <w:szCs w:val="20"/>
              </w:rPr>
              <w:t>)</w:t>
            </w:r>
          </w:p>
        </w:tc>
        <w:tc>
          <w:tcPr>
            <w:tcW w:w="2175"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Około 98 (zgodnie z danymi producenta jest to hałas w odległości 1m od urządzenia)</w:t>
            </w:r>
          </w:p>
        </w:tc>
        <w:tc>
          <w:tcPr>
            <w:tcW w:w="2720"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24h/dobę</w:t>
            </w:r>
          </w:p>
        </w:tc>
        <w:tc>
          <w:tcPr>
            <w:tcW w:w="2141"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Całą dobę</w:t>
            </w:r>
          </w:p>
        </w:tc>
      </w:tr>
      <w:tr w:rsidR="00D241FA" w:rsidRPr="00A9777A" w:rsidTr="00EE7A3F">
        <w:trPr>
          <w:trHeight w:val="299"/>
          <w:jc w:val="center"/>
        </w:trPr>
        <w:tc>
          <w:tcPr>
            <w:tcW w:w="2252" w:type="dxa"/>
            <w:shd w:val="clear" w:color="auto" w:fill="auto"/>
            <w:vAlign w:val="center"/>
          </w:tcPr>
          <w:p w:rsidR="00D241FA" w:rsidRPr="00113F85" w:rsidRDefault="00D241FA" w:rsidP="00113F85">
            <w:pPr>
              <w:jc w:val="center"/>
              <w:rPr>
                <w:rFonts w:cs="Times New Roman"/>
                <w:sz w:val="20"/>
                <w:szCs w:val="20"/>
              </w:rPr>
            </w:pPr>
            <w:r w:rsidRPr="00113F85">
              <w:rPr>
                <w:rFonts w:cs="Times New Roman"/>
                <w:sz w:val="20"/>
                <w:szCs w:val="20"/>
              </w:rPr>
              <w:t>Suszarnia fluidalna wraz z wentylatorami (</w:t>
            </w:r>
            <w:r w:rsidR="00A9777A" w:rsidRPr="00113F85">
              <w:rPr>
                <w:rFonts w:cs="Times New Roman"/>
                <w:sz w:val="20"/>
                <w:szCs w:val="20"/>
              </w:rPr>
              <w:t>suszarnia</w:t>
            </w:r>
            <w:r w:rsidRPr="00113F85">
              <w:rPr>
                <w:rFonts w:cs="Times New Roman"/>
                <w:sz w:val="20"/>
                <w:szCs w:val="20"/>
              </w:rPr>
              <w:t>)</w:t>
            </w:r>
          </w:p>
        </w:tc>
        <w:tc>
          <w:tcPr>
            <w:tcW w:w="2175"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 xml:space="preserve">do 90 </w:t>
            </w:r>
          </w:p>
        </w:tc>
        <w:tc>
          <w:tcPr>
            <w:tcW w:w="2720"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24h/dobę</w:t>
            </w:r>
          </w:p>
        </w:tc>
        <w:tc>
          <w:tcPr>
            <w:tcW w:w="2141"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Całą dobę</w:t>
            </w:r>
          </w:p>
        </w:tc>
      </w:tr>
      <w:tr w:rsidR="00D241FA" w:rsidRPr="00A9777A" w:rsidTr="004C7DD3">
        <w:trPr>
          <w:trHeight w:val="585"/>
          <w:jc w:val="center"/>
        </w:trPr>
        <w:tc>
          <w:tcPr>
            <w:tcW w:w="2252" w:type="dxa"/>
            <w:shd w:val="clear" w:color="auto" w:fill="auto"/>
            <w:vAlign w:val="center"/>
          </w:tcPr>
          <w:p w:rsidR="00D241FA" w:rsidRPr="00113F85" w:rsidRDefault="00D241FA" w:rsidP="00113F85">
            <w:pPr>
              <w:jc w:val="center"/>
              <w:rPr>
                <w:rFonts w:cs="Times New Roman"/>
                <w:sz w:val="20"/>
                <w:szCs w:val="20"/>
              </w:rPr>
            </w:pPr>
            <w:r w:rsidRPr="00113F85">
              <w:rPr>
                <w:rFonts w:cs="Times New Roman"/>
                <w:sz w:val="20"/>
                <w:szCs w:val="20"/>
              </w:rPr>
              <w:t xml:space="preserve">Suszarnia ślimakowa wraz z taśmociągami, ślimakami i </w:t>
            </w:r>
            <w:r w:rsidR="004C7DD3" w:rsidRPr="00113F85">
              <w:rPr>
                <w:rFonts w:cs="Times New Roman"/>
                <w:sz w:val="20"/>
                <w:szCs w:val="20"/>
              </w:rPr>
              <w:t>wentylatorami (</w:t>
            </w:r>
            <w:r w:rsidR="00A9777A" w:rsidRPr="00113F85">
              <w:rPr>
                <w:rFonts w:cs="Times New Roman"/>
                <w:sz w:val="20"/>
                <w:szCs w:val="20"/>
              </w:rPr>
              <w:t>suszarnia</w:t>
            </w:r>
            <w:r w:rsidR="004C7DD3" w:rsidRPr="00113F85">
              <w:rPr>
                <w:rFonts w:cs="Times New Roman"/>
                <w:sz w:val="20"/>
                <w:szCs w:val="20"/>
              </w:rPr>
              <w:t>)</w:t>
            </w:r>
          </w:p>
        </w:tc>
        <w:tc>
          <w:tcPr>
            <w:tcW w:w="2175"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 xml:space="preserve">do 90 </w:t>
            </w:r>
          </w:p>
        </w:tc>
        <w:tc>
          <w:tcPr>
            <w:tcW w:w="2720"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24h/dobę</w:t>
            </w:r>
          </w:p>
        </w:tc>
        <w:tc>
          <w:tcPr>
            <w:tcW w:w="2141" w:type="dxa"/>
            <w:shd w:val="clear" w:color="auto" w:fill="auto"/>
            <w:vAlign w:val="center"/>
          </w:tcPr>
          <w:p w:rsidR="00D241FA" w:rsidRPr="00113F85" w:rsidRDefault="00D241FA" w:rsidP="00EE7A3F">
            <w:pPr>
              <w:jc w:val="center"/>
              <w:rPr>
                <w:rFonts w:cs="Times New Roman"/>
                <w:sz w:val="20"/>
                <w:szCs w:val="20"/>
              </w:rPr>
            </w:pPr>
            <w:r w:rsidRPr="00113F85">
              <w:rPr>
                <w:rFonts w:cs="Times New Roman"/>
                <w:sz w:val="20"/>
                <w:szCs w:val="20"/>
              </w:rPr>
              <w:t>Całą dobę</w:t>
            </w:r>
          </w:p>
        </w:tc>
      </w:tr>
      <w:tr w:rsidR="004C7DD3" w:rsidRPr="00A9777A" w:rsidTr="00EE7A3F">
        <w:trPr>
          <w:trHeight w:val="390"/>
          <w:jc w:val="center"/>
        </w:trPr>
        <w:tc>
          <w:tcPr>
            <w:tcW w:w="2252" w:type="dxa"/>
            <w:shd w:val="clear" w:color="auto" w:fill="auto"/>
            <w:vAlign w:val="center"/>
          </w:tcPr>
          <w:p w:rsidR="004C7DD3" w:rsidRPr="00113F85" w:rsidRDefault="004C7DD3" w:rsidP="00113F85">
            <w:pPr>
              <w:jc w:val="center"/>
              <w:rPr>
                <w:rFonts w:cs="Times New Roman"/>
                <w:sz w:val="20"/>
                <w:szCs w:val="20"/>
              </w:rPr>
            </w:pPr>
            <w:r w:rsidRPr="00113F85">
              <w:rPr>
                <w:rFonts w:cs="Times New Roman"/>
                <w:sz w:val="20"/>
                <w:szCs w:val="20"/>
              </w:rPr>
              <w:t>Suszarnia taśmowa wraz z taśmociągami, wentylatorami (</w:t>
            </w:r>
            <w:r w:rsidR="00A9777A" w:rsidRPr="00113F85">
              <w:rPr>
                <w:rFonts w:cs="Times New Roman"/>
                <w:sz w:val="20"/>
                <w:szCs w:val="20"/>
              </w:rPr>
              <w:t>suszarnia</w:t>
            </w:r>
            <w:r w:rsidRPr="00113F85">
              <w:rPr>
                <w:rFonts w:cs="Times New Roman"/>
                <w:sz w:val="20"/>
                <w:szCs w:val="20"/>
              </w:rPr>
              <w:t>)</w:t>
            </w:r>
          </w:p>
        </w:tc>
        <w:tc>
          <w:tcPr>
            <w:tcW w:w="2175" w:type="dxa"/>
            <w:shd w:val="clear" w:color="auto" w:fill="auto"/>
            <w:vAlign w:val="center"/>
          </w:tcPr>
          <w:p w:rsidR="004C7DD3" w:rsidRPr="00113F85" w:rsidRDefault="004C7DD3" w:rsidP="007553B3">
            <w:pPr>
              <w:jc w:val="center"/>
              <w:rPr>
                <w:rFonts w:cs="Times New Roman"/>
                <w:sz w:val="20"/>
                <w:szCs w:val="20"/>
              </w:rPr>
            </w:pPr>
            <w:r w:rsidRPr="00113F85">
              <w:rPr>
                <w:rFonts w:cs="Times New Roman"/>
                <w:sz w:val="20"/>
                <w:szCs w:val="20"/>
              </w:rPr>
              <w:t xml:space="preserve">do 90 </w:t>
            </w:r>
          </w:p>
        </w:tc>
        <w:tc>
          <w:tcPr>
            <w:tcW w:w="2720" w:type="dxa"/>
            <w:shd w:val="clear" w:color="auto" w:fill="auto"/>
            <w:vAlign w:val="center"/>
          </w:tcPr>
          <w:p w:rsidR="004C7DD3" w:rsidRPr="00113F85" w:rsidRDefault="004C7DD3" w:rsidP="007553B3">
            <w:pPr>
              <w:jc w:val="center"/>
              <w:rPr>
                <w:rFonts w:cs="Times New Roman"/>
                <w:sz w:val="20"/>
                <w:szCs w:val="20"/>
              </w:rPr>
            </w:pPr>
            <w:r w:rsidRPr="00113F85">
              <w:rPr>
                <w:rFonts w:cs="Times New Roman"/>
                <w:sz w:val="20"/>
                <w:szCs w:val="20"/>
              </w:rPr>
              <w:t>24h/dobę</w:t>
            </w:r>
          </w:p>
        </w:tc>
        <w:tc>
          <w:tcPr>
            <w:tcW w:w="2141" w:type="dxa"/>
            <w:shd w:val="clear" w:color="auto" w:fill="auto"/>
            <w:vAlign w:val="center"/>
          </w:tcPr>
          <w:p w:rsidR="004C7DD3" w:rsidRPr="00113F85" w:rsidRDefault="004C7DD3" w:rsidP="007553B3">
            <w:pPr>
              <w:jc w:val="center"/>
              <w:rPr>
                <w:rFonts w:cs="Times New Roman"/>
                <w:sz w:val="20"/>
                <w:szCs w:val="20"/>
              </w:rPr>
            </w:pPr>
            <w:r w:rsidRPr="00113F85">
              <w:rPr>
                <w:rFonts w:cs="Times New Roman"/>
                <w:sz w:val="20"/>
                <w:szCs w:val="20"/>
              </w:rPr>
              <w:t>Całą dobę</w:t>
            </w:r>
          </w:p>
        </w:tc>
      </w:tr>
      <w:tr w:rsidR="004C7DD3" w:rsidRPr="00A9777A" w:rsidTr="00EE7A3F">
        <w:trPr>
          <w:jc w:val="center"/>
        </w:trPr>
        <w:tc>
          <w:tcPr>
            <w:tcW w:w="2252" w:type="dxa"/>
            <w:shd w:val="clear" w:color="auto" w:fill="auto"/>
            <w:vAlign w:val="center"/>
          </w:tcPr>
          <w:p w:rsidR="004C7DD3" w:rsidRPr="00113F85" w:rsidRDefault="004C7DD3" w:rsidP="00113F85">
            <w:pPr>
              <w:jc w:val="center"/>
              <w:rPr>
                <w:rFonts w:cs="Times New Roman"/>
                <w:sz w:val="20"/>
                <w:szCs w:val="20"/>
              </w:rPr>
            </w:pPr>
            <w:r w:rsidRPr="00113F85">
              <w:rPr>
                <w:rFonts w:cs="Times New Roman"/>
                <w:sz w:val="20"/>
                <w:szCs w:val="20"/>
              </w:rPr>
              <w:t>Brykieciarka hydrauliczna (</w:t>
            </w:r>
            <w:r w:rsidR="00A9777A" w:rsidRPr="00113F85">
              <w:rPr>
                <w:rFonts w:cs="Times New Roman"/>
                <w:sz w:val="20"/>
                <w:szCs w:val="20"/>
              </w:rPr>
              <w:t>suszarnia</w:t>
            </w:r>
            <w:r w:rsidRPr="00113F85">
              <w:rPr>
                <w:rFonts w:cs="Times New Roman"/>
                <w:sz w:val="20"/>
                <w:szCs w:val="20"/>
              </w:rPr>
              <w:t>)</w:t>
            </w:r>
          </w:p>
        </w:tc>
        <w:tc>
          <w:tcPr>
            <w:tcW w:w="2175"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Około 90</w:t>
            </w:r>
          </w:p>
        </w:tc>
        <w:tc>
          <w:tcPr>
            <w:tcW w:w="2720"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24h/dobę</w:t>
            </w:r>
          </w:p>
        </w:tc>
        <w:tc>
          <w:tcPr>
            <w:tcW w:w="2141"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Całą dobę</w:t>
            </w:r>
          </w:p>
        </w:tc>
      </w:tr>
      <w:tr w:rsidR="004C7DD3" w:rsidRPr="00A9777A" w:rsidTr="00EE7A3F">
        <w:trPr>
          <w:trHeight w:val="121"/>
          <w:jc w:val="center"/>
        </w:trPr>
        <w:tc>
          <w:tcPr>
            <w:tcW w:w="2252" w:type="dxa"/>
            <w:shd w:val="clear" w:color="auto" w:fill="auto"/>
            <w:vAlign w:val="center"/>
          </w:tcPr>
          <w:p w:rsidR="004C7DD3" w:rsidRPr="00113F85" w:rsidRDefault="00113F85" w:rsidP="00113F85">
            <w:pPr>
              <w:jc w:val="center"/>
              <w:rPr>
                <w:rFonts w:cs="Times New Roman"/>
                <w:sz w:val="20"/>
                <w:szCs w:val="20"/>
              </w:rPr>
            </w:pPr>
            <w:r w:rsidRPr="00113F85">
              <w:rPr>
                <w:rFonts w:cs="Times New Roman"/>
                <w:sz w:val="20"/>
                <w:szCs w:val="20"/>
              </w:rPr>
              <w:t xml:space="preserve">Agregat chłodniczy </w:t>
            </w:r>
            <w:r w:rsidR="00A9777A" w:rsidRPr="00113F85">
              <w:rPr>
                <w:rFonts w:cs="Times New Roman"/>
                <w:sz w:val="20"/>
                <w:szCs w:val="20"/>
              </w:rPr>
              <w:t xml:space="preserve"> </w:t>
            </w:r>
            <w:r w:rsidRPr="00113F85">
              <w:rPr>
                <w:rFonts w:cs="Times New Roman"/>
                <w:sz w:val="20"/>
                <w:szCs w:val="20"/>
              </w:rPr>
              <w:t>(</w:t>
            </w:r>
            <w:r w:rsidR="00A9777A" w:rsidRPr="00113F85">
              <w:rPr>
                <w:rFonts w:cs="Times New Roman"/>
                <w:sz w:val="20"/>
                <w:szCs w:val="20"/>
              </w:rPr>
              <w:t>chłodnia</w:t>
            </w:r>
            <w:r w:rsidR="004C7DD3" w:rsidRPr="00113F85">
              <w:rPr>
                <w:rFonts w:cs="Times New Roman"/>
                <w:sz w:val="20"/>
                <w:szCs w:val="20"/>
              </w:rPr>
              <w:t>)</w:t>
            </w:r>
          </w:p>
        </w:tc>
        <w:tc>
          <w:tcPr>
            <w:tcW w:w="2175"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 xml:space="preserve">Około 90 </w:t>
            </w:r>
          </w:p>
        </w:tc>
        <w:tc>
          <w:tcPr>
            <w:tcW w:w="2720"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24h/dobę</w:t>
            </w:r>
          </w:p>
        </w:tc>
        <w:tc>
          <w:tcPr>
            <w:tcW w:w="2141"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Całą dobę</w:t>
            </w:r>
          </w:p>
        </w:tc>
      </w:tr>
      <w:tr w:rsidR="004C7DD3" w:rsidRPr="004A2699" w:rsidTr="00EE7A3F">
        <w:trPr>
          <w:trHeight w:val="353"/>
          <w:jc w:val="center"/>
        </w:trPr>
        <w:tc>
          <w:tcPr>
            <w:tcW w:w="2252" w:type="dxa"/>
            <w:shd w:val="clear" w:color="auto" w:fill="auto"/>
            <w:vAlign w:val="center"/>
          </w:tcPr>
          <w:p w:rsidR="004C7DD3" w:rsidRPr="00113F85" w:rsidRDefault="004C7DD3" w:rsidP="00113F85">
            <w:pPr>
              <w:jc w:val="center"/>
              <w:rPr>
                <w:rFonts w:cs="Times New Roman"/>
                <w:sz w:val="20"/>
                <w:szCs w:val="20"/>
              </w:rPr>
            </w:pPr>
            <w:r w:rsidRPr="00113F85">
              <w:rPr>
                <w:rFonts w:cs="Times New Roman"/>
                <w:sz w:val="20"/>
                <w:szCs w:val="20"/>
              </w:rPr>
              <w:t>Instalacja do spalania odpadów (</w:t>
            </w:r>
            <w:r w:rsidR="00A9777A" w:rsidRPr="00113F85">
              <w:rPr>
                <w:rFonts w:cs="Times New Roman"/>
                <w:sz w:val="20"/>
                <w:szCs w:val="20"/>
              </w:rPr>
              <w:t>spalarnia</w:t>
            </w:r>
            <w:r w:rsidRPr="00113F85">
              <w:rPr>
                <w:rFonts w:cs="Times New Roman"/>
                <w:sz w:val="20"/>
                <w:szCs w:val="20"/>
              </w:rPr>
              <w:t>)</w:t>
            </w:r>
          </w:p>
        </w:tc>
        <w:tc>
          <w:tcPr>
            <w:tcW w:w="2175"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 xml:space="preserve">Około 88 </w:t>
            </w:r>
          </w:p>
        </w:tc>
        <w:tc>
          <w:tcPr>
            <w:tcW w:w="2720"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24h/dobę</w:t>
            </w:r>
          </w:p>
        </w:tc>
        <w:tc>
          <w:tcPr>
            <w:tcW w:w="2141" w:type="dxa"/>
            <w:shd w:val="clear" w:color="auto" w:fill="auto"/>
            <w:vAlign w:val="center"/>
          </w:tcPr>
          <w:p w:rsidR="004C7DD3" w:rsidRPr="00113F85" w:rsidRDefault="004C7DD3" w:rsidP="00EE7A3F">
            <w:pPr>
              <w:jc w:val="center"/>
              <w:rPr>
                <w:rFonts w:cs="Times New Roman"/>
                <w:sz w:val="20"/>
                <w:szCs w:val="20"/>
              </w:rPr>
            </w:pPr>
            <w:r w:rsidRPr="00113F85">
              <w:rPr>
                <w:rFonts w:cs="Times New Roman"/>
                <w:sz w:val="20"/>
                <w:szCs w:val="20"/>
              </w:rPr>
              <w:t>Całą dobę</w:t>
            </w:r>
          </w:p>
        </w:tc>
      </w:tr>
      <w:tr w:rsidR="004C7DD3" w:rsidRPr="004A2699" w:rsidTr="00113F85">
        <w:trPr>
          <w:trHeight w:val="280"/>
          <w:jc w:val="center"/>
        </w:trPr>
        <w:tc>
          <w:tcPr>
            <w:tcW w:w="2252" w:type="dxa"/>
            <w:shd w:val="clear" w:color="auto" w:fill="auto"/>
            <w:vAlign w:val="center"/>
          </w:tcPr>
          <w:p w:rsidR="004C7DD3" w:rsidRPr="00113F85" w:rsidRDefault="00113F85" w:rsidP="00EE7A3F">
            <w:pPr>
              <w:jc w:val="center"/>
              <w:rPr>
                <w:rFonts w:cs="Times New Roman"/>
                <w:sz w:val="20"/>
                <w:szCs w:val="20"/>
              </w:rPr>
            </w:pPr>
            <w:r w:rsidRPr="00113F85">
              <w:rPr>
                <w:rFonts w:cs="Times New Roman"/>
                <w:sz w:val="20"/>
                <w:szCs w:val="20"/>
              </w:rPr>
              <w:t>Chłodnia wentylatorowa</w:t>
            </w:r>
          </w:p>
        </w:tc>
        <w:tc>
          <w:tcPr>
            <w:tcW w:w="2175" w:type="dxa"/>
            <w:shd w:val="clear" w:color="auto" w:fill="auto"/>
            <w:vAlign w:val="center"/>
          </w:tcPr>
          <w:p w:rsidR="004C7DD3" w:rsidRPr="00113F85" w:rsidRDefault="00113F85" w:rsidP="00113F85">
            <w:pPr>
              <w:jc w:val="center"/>
              <w:rPr>
                <w:rFonts w:cs="Times New Roman"/>
                <w:sz w:val="20"/>
                <w:szCs w:val="20"/>
              </w:rPr>
            </w:pPr>
            <w:r>
              <w:rPr>
                <w:rFonts w:cs="Times New Roman"/>
                <w:sz w:val="20"/>
                <w:szCs w:val="20"/>
              </w:rPr>
              <w:t>Około 93</w:t>
            </w:r>
            <w:r w:rsidRPr="00113F85">
              <w:rPr>
                <w:rFonts w:cs="Times New Roman"/>
                <w:sz w:val="20"/>
                <w:szCs w:val="20"/>
              </w:rPr>
              <w:t xml:space="preserve"> </w:t>
            </w:r>
          </w:p>
        </w:tc>
        <w:tc>
          <w:tcPr>
            <w:tcW w:w="2720" w:type="dxa"/>
            <w:shd w:val="clear" w:color="auto" w:fill="auto"/>
            <w:vAlign w:val="center"/>
          </w:tcPr>
          <w:p w:rsidR="004C7DD3" w:rsidRPr="00113F85" w:rsidRDefault="00113F85" w:rsidP="00EE7A3F">
            <w:pPr>
              <w:jc w:val="center"/>
              <w:rPr>
                <w:rFonts w:cs="Times New Roman"/>
                <w:sz w:val="20"/>
                <w:szCs w:val="20"/>
              </w:rPr>
            </w:pPr>
            <w:r w:rsidRPr="00113F85">
              <w:rPr>
                <w:rFonts w:cs="Times New Roman"/>
                <w:sz w:val="20"/>
                <w:szCs w:val="20"/>
              </w:rPr>
              <w:t>W takcie awarii siłowni parowej</w:t>
            </w:r>
          </w:p>
        </w:tc>
        <w:tc>
          <w:tcPr>
            <w:tcW w:w="2141" w:type="dxa"/>
            <w:shd w:val="clear" w:color="auto" w:fill="auto"/>
            <w:vAlign w:val="center"/>
          </w:tcPr>
          <w:p w:rsidR="004C7DD3" w:rsidRPr="00113F85" w:rsidRDefault="00113F85" w:rsidP="00EE7A3F">
            <w:pPr>
              <w:jc w:val="center"/>
              <w:rPr>
                <w:rFonts w:cs="Times New Roman"/>
                <w:sz w:val="20"/>
                <w:szCs w:val="20"/>
              </w:rPr>
            </w:pPr>
            <w:r w:rsidRPr="00113F85">
              <w:rPr>
                <w:rFonts w:cs="Times New Roman"/>
                <w:sz w:val="20"/>
                <w:szCs w:val="20"/>
              </w:rPr>
              <w:t>Całą dobę</w:t>
            </w:r>
          </w:p>
        </w:tc>
      </w:tr>
      <w:tr w:rsidR="00113F85" w:rsidRPr="004A2699" w:rsidTr="00EE7A3F">
        <w:trPr>
          <w:trHeight w:val="435"/>
          <w:jc w:val="center"/>
        </w:trPr>
        <w:tc>
          <w:tcPr>
            <w:tcW w:w="2252" w:type="dxa"/>
            <w:shd w:val="clear" w:color="auto" w:fill="auto"/>
            <w:vAlign w:val="center"/>
          </w:tcPr>
          <w:p w:rsidR="00113F85" w:rsidRDefault="00113F85" w:rsidP="00EE7A3F">
            <w:pPr>
              <w:jc w:val="center"/>
              <w:rPr>
                <w:rFonts w:cs="Times New Roman"/>
                <w:sz w:val="20"/>
                <w:szCs w:val="20"/>
              </w:rPr>
            </w:pPr>
            <w:r w:rsidRPr="004A2699">
              <w:rPr>
                <w:rFonts w:cs="Times New Roman"/>
                <w:sz w:val="20"/>
                <w:szCs w:val="20"/>
              </w:rPr>
              <w:t>Samochody ciężarowe (start)</w:t>
            </w:r>
          </w:p>
        </w:tc>
        <w:tc>
          <w:tcPr>
            <w:tcW w:w="2175" w:type="dxa"/>
            <w:shd w:val="clear" w:color="auto" w:fill="auto"/>
            <w:vAlign w:val="center"/>
          </w:tcPr>
          <w:p w:rsidR="00113F85" w:rsidRPr="004A2699" w:rsidRDefault="00113F85" w:rsidP="00EE7A3F">
            <w:pPr>
              <w:jc w:val="center"/>
              <w:rPr>
                <w:rFonts w:cs="Times New Roman"/>
                <w:sz w:val="20"/>
                <w:szCs w:val="20"/>
              </w:rPr>
            </w:pPr>
            <w:r w:rsidRPr="004A2699">
              <w:rPr>
                <w:rFonts w:cs="Times New Roman"/>
                <w:sz w:val="20"/>
                <w:szCs w:val="20"/>
              </w:rPr>
              <w:t>Około 105</w:t>
            </w:r>
          </w:p>
        </w:tc>
        <w:tc>
          <w:tcPr>
            <w:tcW w:w="2720" w:type="dxa"/>
            <w:shd w:val="clear" w:color="auto" w:fill="auto"/>
            <w:vAlign w:val="center"/>
          </w:tcPr>
          <w:p w:rsidR="00113F85" w:rsidRPr="004A2699" w:rsidRDefault="00113F85" w:rsidP="00EE7A3F">
            <w:pPr>
              <w:jc w:val="center"/>
              <w:rPr>
                <w:rFonts w:cs="Times New Roman"/>
                <w:sz w:val="20"/>
                <w:szCs w:val="20"/>
              </w:rPr>
            </w:pPr>
            <w:r w:rsidRPr="004A2699">
              <w:rPr>
                <w:rFonts w:cs="Times New Roman"/>
                <w:sz w:val="20"/>
                <w:szCs w:val="20"/>
              </w:rPr>
              <w:t>Kilka minut na dobę/dobę</w:t>
            </w:r>
          </w:p>
        </w:tc>
        <w:tc>
          <w:tcPr>
            <w:tcW w:w="2141" w:type="dxa"/>
            <w:shd w:val="clear" w:color="auto" w:fill="auto"/>
            <w:vAlign w:val="center"/>
          </w:tcPr>
          <w:p w:rsidR="00113F85" w:rsidRPr="004A2699" w:rsidRDefault="00113F85" w:rsidP="00EE7A3F">
            <w:pPr>
              <w:jc w:val="center"/>
              <w:rPr>
                <w:rFonts w:cs="Times New Roman"/>
                <w:sz w:val="20"/>
                <w:szCs w:val="20"/>
              </w:rPr>
            </w:pPr>
            <w:r w:rsidRPr="004A2699">
              <w:rPr>
                <w:rFonts w:cs="Times New Roman"/>
                <w:sz w:val="20"/>
                <w:szCs w:val="20"/>
              </w:rPr>
              <w:t>Pora dnia</w:t>
            </w:r>
          </w:p>
        </w:tc>
      </w:tr>
      <w:tr w:rsidR="004C7DD3" w:rsidRPr="004A2699" w:rsidTr="00EE7A3F">
        <w:trPr>
          <w:trHeight w:val="190"/>
          <w:jc w:val="center"/>
        </w:trPr>
        <w:tc>
          <w:tcPr>
            <w:tcW w:w="2252"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Samochody ciężarowe (jazda)</w:t>
            </w:r>
          </w:p>
        </w:tc>
        <w:tc>
          <w:tcPr>
            <w:tcW w:w="2175"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Około 100</w:t>
            </w:r>
          </w:p>
        </w:tc>
        <w:tc>
          <w:tcPr>
            <w:tcW w:w="2720"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Kilka minut na dobę/dobę</w:t>
            </w:r>
          </w:p>
        </w:tc>
        <w:tc>
          <w:tcPr>
            <w:tcW w:w="2141"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Pora dnia</w:t>
            </w:r>
          </w:p>
        </w:tc>
      </w:tr>
      <w:tr w:rsidR="004C7DD3" w:rsidRPr="004A2699" w:rsidTr="00EE7A3F">
        <w:trPr>
          <w:trHeight w:val="326"/>
          <w:jc w:val="center"/>
        </w:trPr>
        <w:tc>
          <w:tcPr>
            <w:tcW w:w="2252"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Samochody ciężarowe (hamowanie)</w:t>
            </w:r>
          </w:p>
        </w:tc>
        <w:tc>
          <w:tcPr>
            <w:tcW w:w="2175"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Około 100</w:t>
            </w:r>
          </w:p>
        </w:tc>
        <w:tc>
          <w:tcPr>
            <w:tcW w:w="2720"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Kilka minut na dobę/dobę</w:t>
            </w:r>
          </w:p>
        </w:tc>
        <w:tc>
          <w:tcPr>
            <w:tcW w:w="2141"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Pora dnia</w:t>
            </w:r>
          </w:p>
        </w:tc>
      </w:tr>
      <w:tr w:rsidR="004C7DD3" w:rsidRPr="004A2699" w:rsidTr="00EE7A3F">
        <w:trPr>
          <w:trHeight w:val="216"/>
          <w:jc w:val="center"/>
        </w:trPr>
        <w:tc>
          <w:tcPr>
            <w:tcW w:w="2252"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Samochody osobowe (start)</w:t>
            </w:r>
          </w:p>
        </w:tc>
        <w:tc>
          <w:tcPr>
            <w:tcW w:w="2175"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Około 97</w:t>
            </w:r>
          </w:p>
        </w:tc>
        <w:tc>
          <w:tcPr>
            <w:tcW w:w="2720"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Kilka minut na dobę/dobę</w:t>
            </w:r>
          </w:p>
        </w:tc>
        <w:tc>
          <w:tcPr>
            <w:tcW w:w="2141"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Pora dnia</w:t>
            </w:r>
          </w:p>
        </w:tc>
      </w:tr>
      <w:tr w:rsidR="004C7DD3" w:rsidRPr="004A2699" w:rsidTr="00EE7A3F">
        <w:trPr>
          <w:trHeight w:val="149"/>
          <w:jc w:val="center"/>
        </w:trPr>
        <w:tc>
          <w:tcPr>
            <w:tcW w:w="2252"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Samochody osobowe (jazda)</w:t>
            </w:r>
          </w:p>
        </w:tc>
        <w:tc>
          <w:tcPr>
            <w:tcW w:w="2175"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Około 94</w:t>
            </w:r>
          </w:p>
        </w:tc>
        <w:tc>
          <w:tcPr>
            <w:tcW w:w="2720"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Kilka minut na dobę/dobę</w:t>
            </w:r>
          </w:p>
        </w:tc>
        <w:tc>
          <w:tcPr>
            <w:tcW w:w="2141"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Pora dnia</w:t>
            </w:r>
          </w:p>
        </w:tc>
      </w:tr>
      <w:tr w:rsidR="004C7DD3" w:rsidRPr="001771D6" w:rsidTr="00EE7A3F">
        <w:trPr>
          <w:trHeight w:val="95"/>
          <w:jc w:val="center"/>
        </w:trPr>
        <w:tc>
          <w:tcPr>
            <w:tcW w:w="2252"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Samochody osobowe (hamowanie)</w:t>
            </w:r>
          </w:p>
        </w:tc>
        <w:tc>
          <w:tcPr>
            <w:tcW w:w="2175"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Około 94</w:t>
            </w:r>
          </w:p>
        </w:tc>
        <w:tc>
          <w:tcPr>
            <w:tcW w:w="2720"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Kilka minut na dobę/dobę</w:t>
            </w:r>
          </w:p>
        </w:tc>
        <w:tc>
          <w:tcPr>
            <w:tcW w:w="2141" w:type="dxa"/>
            <w:shd w:val="clear" w:color="auto" w:fill="auto"/>
            <w:vAlign w:val="center"/>
          </w:tcPr>
          <w:p w:rsidR="004C7DD3" w:rsidRPr="004A2699" w:rsidRDefault="004C7DD3" w:rsidP="00EE7A3F">
            <w:pPr>
              <w:jc w:val="center"/>
              <w:rPr>
                <w:rFonts w:cs="Times New Roman"/>
                <w:sz w:val="20"/>
                <w:szCs w:val="20"/>
              </w:rPr>
            </w:pPr>
            <w:r w:rsidRPr="004A2699">
              <w:rPr>
                <w:rFonts w:cs="Times New Roman"/>
                <w:sz w:val="20"/>
                <w:szCs w:val="20"/>
              </w:rPr>
              <w:t>Pora dnia</w:t>
            </w:r>
          </w:p>
        </w:tc>
      </w:tr>
      <w:tr w:rsidR="00A64200" w:rsidRPr="001771D6" w:rsidTr="00EE7A3F">
        <w:trPr>
          <w:trHeight w:val="95"/>
          <w:jc w:val="center"/>
        </w:trPr>
        <w:tc>
          <w:tcPr>
            <w:tcW w:w="2252" w:type="dxa"/>
            <w:shd w:val="clear" w:color="auto" w:fill="auto"/>
            <w:vAlign w:val="center"/>
          </w:tcPr>
          <w:p w:rsidR="00A64200" w:rsidRDefault="00A64200" w:rsidP="00EE7A3F">
            <w:pPr>
              <w:jc w:val="center"/>
              <w:rPr>
                <w:rFonts w:cs="Times New Roman"/>
                <w:sz w:val="20"/>
                <w:szCs w:val="20"/>
              </w:rPr>
            </w:pPr>
            <w:r>
              <w:rPr>
                <w:rFonts w:cs="Times New Roman"/>
                <w:sz w:val="20"/>
                <w:szCs w:val="20"/>
              </w:rPr>
              <w:t>Ładowarka</w:t>
            </w:r>
          </w:p>
          <w:p w:rsidR="00A64200" w:rsidRPr="004A2699" w:rsidRDefault="00A64200" w:rsidP="00EE7A3F">
            <w:pPr>
              <w:jc w:val="center"/>
              <w:rPr>
                <w:rFonts w:cs="Times New Roman"/>
                <w:sz w:val="20"/>
                <w:szCs w:val="20"/>
              </w:rPr>
            </w:pPr>
            <w:r>
              <w:rPr>
                <w:rFonts w:cs="Times New Roman"/>
                <w:sz w:val="20"/>
                <w:szCs w:val="20"/>
              </w:rPr>
              <w:t>(jazda)</w:t>
            </w:r>
          </w:p>
        </w:tc>
        <w:tc>
          <w:tcPr>
            <w:tcW w:w="2175" w:type="dxa"/>
            <w:shd w:val="clear" w:color="auto" w:fill="auto"/>
            <w:vAlign w:val="center"/>
          </w:tcPr>
          <w:p w:rsidR="00A64200" w:rsidRPr="004A2699" w:rsidRDefault="00A64200" w:rsidP="00EE7A3F">
            <w:pPr>
              <w:jc w:val="center"/>
              <w:rPr>
                <w:rFonts w:cs="Times New Roman"/>
                <w:sz w:val="20"/>
                <w:szCs w:val="20"/>
              </w:rPr>
            </w:pPr>
            <w:r>
              <w:rPr>
                <w:rFonts w:cs="Times New Roman"/>
                <w:sz w:val="20"/>
                <w:szCs w:val="20"/>
              </w:rPr>
              <w:t>Około 100</w:t>
            </w:r>
          </w:p>
        </w:tc>
        <w:tc>
          <w:tcPr>
            <w:tcW w:w="2720" w:type="dxa"/>
            <w:shd w:val="clear" w:color="auto" w:fill="auto"/>
            <w:vAlign w:val="center"/>
          </w:tcPr>
          <w:p w:rsidR="00A64200" w:rsidRPr="004A2699" w:rsidRDefault="00A64200" w:rsidP="00A64200">
            <w:pPr>
              <w:jc w:val="center"/>
              <w:rPr>
                <w:rFonts w:cs="Times New Roman"/>
                <w:sz w:val="20"/>
                <w:szCs w:val="20"/>
              </w:rPr>
            </w:pPr>
            <w:r>
              <w:rPr>
                <w:rFonts w:cs="Times New Roman"/>
                <w:sz w:val="20"/>
                <w:szCs w:val="20"/>
              </w:rPr>
              <w:t>ok. 0,5 h/dobę</w:t>
            </w:r>
          </w:p>
        </w:tc>
        <w:tc>
          <w:tcPr>
            <w:tcW w:w="2141" w:type="dxa"/>
            <w:shd w:val="clear" w:color="auto" w:fill="auto"/>
            <w:vAlign w:val="center"/>
          </w:tcPr>
          <w:p w:rsidR="00A64200" w:rsidRPr="00113F85" w:rsidRDefault="00A64200" w:rsidP="00A64200">
            <w:pPr>
              <w:jc w:val="center"/>
              <w:rPr>
                <w:rFonts w:cs="Times New Roman"/>
                <w:sz w:val="20"/>
                <w:szCs w:val="20"/>
              </w:rPr>
            </w:pPr>
            <w:r w:rsidRPr="00113F85">
              <w:rPr>
                <w:rFonts w:cs="Times New Roman"/>
                <w:sz w:val="20"/>
                <w:szCs w:val="20"/>
              </w:rPr>
              <w:t>Całą dobę</w:t>
            </w:r>
          </w:p>
        </w:tc>
      </w:tr>
      <w:tr w:rsidR="00A64200" w:rsidRPr="001771D6" w:rsidTr="00EE7A3F">
        <w:trPr>
          <w:trHeight w:val="95"/>
          <w:jc w:val="center"/>
        </w:trPr>
        <w:tc>
          <w:tcPr>
            <w:tcW w:w="2252" w:type="dxa"/>
            <w:shd w:val="clear" w:color="auto" w:fill="auto"/>
            <w:vAlign w:val="center"/>
          </w:tcPr>
          <w:p w:rsidR="00A64200" w:rsidRDefault="00A64200" w:rsidP="00EE7A3F">
            <w:pPr>
              <w:jc w:val="center"/>
              <w:rPr>
                <w:rFonts w:cs="Times New Roman"/>
                <w:sz w:val="20"/>
                <w:szCs w:val="20"/>
              </w:rPr>
            </w:pPr>
            <w:r>
              <w:rPr>
                <w:rFonts w:cs="Times New Roman"/>
                <w:sz w:val="20"/>
                <w:szCs w:val="20"/>
              </w:rPr>
              <w:t>Ładowarka</w:t>
            </w:r>
          </w:p>
          <w:p w:rsidR="00A64200" w:rsidRDefault="00A64200" w:rsidP="00EE7A3F">
            <w:pPr>
              <w:jc w:val="center"/>
              <w:rPr>
                <w:rFonts w:cs="Times New Roman"/>
                <w:sz w:val="20"/>
                <w:szCs w:val="20"/>
              </w:rPr>
            </w:pPr>
            <w:r>
              <w:rPr>
                <w:rFonts w:cs="Times New Roman"/>
                <w:sz w:val="20"/>
                <w:szCs w:val="20"/>
              </w:rPr>
              <w:t>(start)</w:t>
            </w:r>
          </w:p>
        </w:tc>
        <w:tc>
          <w:tcPr>
            <w:tcW w:w="2175"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Około 105</w:t>
            </w:r>
          </w:p>
        </w:tc>
        <w:tc>
          <w:tcPr>
            <w:tcW w:w="2720"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 0,5 h/dobę</w:t>
            </w:r>
          </w:p>
        </w:tc>
        <w:tc>
          <w:tcPr>
            <w:tcW w:w="2141" w:type="dxa"/>
            <w:shd w:val="clear" w:color="auto" w:fill="auto"/>
            <w:vAlign w:val="center"/>
          </w:tcPr>
          <w:p w:rsidR="00A64200" w:rsidRPr="00113F85" w:rsidRDefault="00A64200" w:rsidP="00A64200">
            <w:pPr>
              <w:jc w:val="center"/>
              <w:rPr>
                <w:rFonts w:cs="Times New Roman"/>
                <w:sz w:val="20"/>
                <w:szCs w:val="20"/>
              </w:rPr>
            </w:pPr>
            <w:r w:rsidRPr="00113F85">
              <w:rPr>
                <w:rFonts w:cs="Times New Roman"/>
                <w:sz w:val="20"/>
                <w:szCs w:val="20"/>
              </w:rPr>
              <w:t>Całą dobę</w:t>
            </w:r>
          </w:p>
        </w:tc>
      </w:tr>
      <w:tr w:rsidR="00A64200" w:rsidRPr="001771D6" w:rsidTr="00EE7A3F">
        <w:trPr>
          <w:trHeight w:val="95"/>
          <w:jc w:val="center"/>
        </w:trPr>
        <w:tc>
          <w:tcPr>
            <w:tcW w:w="2252" w:type="dxa"/>
            <w:shd w:val="clear" w:color="auto" w:fill="auto"/>
            <w:vAlign w:val="center"/>
          </w:tcPr>
          <w:p w:rsidR="00A64200" w:rsidRDefault="00A64200" w:rsidP="00EE7A3F">
            <w:pPr>
              <w:jc w:val="center"/>
              <w:rPr>
                <w:rFonts w:cs="Times New Roman"/>
                <w:sz w:val="20"/>
                <w:szCs w:val="20"/>
              </w:rPr>
            </w:pPr>
            <w:r>
              <w:rPr>
                <w:rFonts w:cs="Times New Roman"/>
                <w:sz w:val="20"/>
                <w:szCs w:val="20"/>
              </w:rPr>
              <w:t xml:space="preserve">Ładowarka </w:t>
            </w:r>
          </w:p>
          <w:p w:rsidR="00A64200" w:rsidRDefault="00A64200" w:rsidP="00EE7A3F">
            <w:pPr>
              <w:jc w:val="center"/>
              <w:rPr>
                <w:rFonts w:cs="Times New Roman"/>
                <w:sz w:val="20"/>
                <w:szCs w:val="20"/>
              </w:rPr>
            </w:pPr>
            <w:r>
              <w:rPr>
                <w:rFonts w:cs="Times New Roman"/>
                <w:sz w:val="20"/>
                <w:szCs w:val="20"/>
              </w:rPr>
              <w:t>(hamowanie)</w:t>
            </w:r>
          </w:p>
        </w:tc>
        <w:tc>
          <w:tcPr>
            <w:tcW w:w="2175" w:type="dxa"/>
            <w:shd w:val="clear" w:color="auto" w:fill="auto"/>
            <w:vAlign w:val="center"/>
          </w:tcPr>
          <w:p w:rsidR="00A64200" w:rsidRDefault="00A64200" w:rsidP="00EE7A3F">
            <w:pPr>
              <w:jc w:val="center"/>
              <w:rPr>
                <w:rFonts w:cs="Times New Roman"/>
                <w:sz w:val="20"/>
                <w:szCs w:val="20"/>
              </w:rPr>
            </w:pPr>
            <w:r>
              <w:rPr>
                <w:rFonts w:cs="Times New Roman"/>
                <w:sz w:val="20"/>
                <w:szCs w:val="20"/>
              </w:rPr>
              <w:t xml:space="preserve">Około 100 </w:t>
            </w:r>
          </w:p>
        </w:tc>
        <w:tc>
          <w:tcPr>
            <w:tcW w:w="2720"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 0,5 h/dobę</w:t>
            </w:r>
          </w:p>
        </w:tc>
        <w:tc>
          <w:tcPr>
            <w:tcW w:w="2141" w:type="dxa"/>
            <w:shd w:val="clear" w:color="auto" w:fill="auto"/>
            <w:vAlign w:val="center"/>
          </w:tcPr>
          <w:p w:rsidR="00A64200" w:rsidRPr="00113F85" w:rsidRDefault="00A64200" w:rsidP="00A64200">
            <w:pPr>
              <w:jc w:val="center"/>
              <w:rPr>
                <w:rFonts w:cs="Times New Roman"/>
                <w:sz w:val="20"/>
                <w:szCs w:val="20"/>
              </w:rPr>
            </w:pPr>
            <w:r w:rsidRPr="00113F85">
              <w:rPr>
                <w:rFonts w:cs="Times New Roman"/>
                <w:sz w:val="20"/>
                <w:szCs w:val="20"/>
              </w:rPr>
              <w:t>Całą dobę</w:t>
            </w:r>
          </w:p>
        </w:tc>
      </w:tr>
      <w:tr w:rsidR="00A64200" w:rsidRPr="001771D6" w:rsidTr="00EE7A3F">
        <w:trPr>
          <w:trHeight w:val="95"/>
          <w:jc w:val="center"/>
        </w:trPr>
        <w:tc>
          <w:tcPr>
            <w:tcW w:w="2252" w:type="dxa"/>
            <w:shd w:val="clear" w:color="auto" w:fill="auto"/>
            <w:vAlign w:val="center"/>
          </w:tcPr>
          <w:p w:rsidR="00A64200" w:rsidRDefault="00A64200" w:rsidP="00EE7A3F">
            <w:pPr>
              <w:jc w:val="center"/>
              <w:rPr>
                <w:rFonts w:cs="Times New Roman"/>
                <w:sz w:val="20"/>
                <w:szCs w:val="20"/>
              </w:rPr>
            </w:pPr>
            <w:r>
              <w:rPr>
                <w:rFonts w:cs="Times New Roman"/>
                <w:sz w:val="20"/>
                <w:szCs w:val="20"/>
              </w:rPr>
              <w:t>Wózek widłowy</w:t>
            </w:r>
          </w:p>
          <w:p w:rsidR="00A64200" w:rsidRDefault="00A64200" w:rsidP="00EE7A3F">
            <w:pPr>
              <w:jc w:val="center"/>
              <w:rPr>
                <w:rFonts w:cs="Times New Roman"/>
                <w:sz w:val="20"/>
                <w:szCs w:val="20"/>
              </w:rPr>
            </w:pPr>
            <w:r>
              <w:rPr>
                <w:rFonts w:cs="Times New Roman"/>
                <w:sz w:val="20"/>
                <w:szCs w:val="20"/>
              </w:rPr>
              <w:t>(jazda)</w:t>
            </w:r>
          </w:p>
        </w:tc>
        <w:tc>
          <w:tcPr>
            <w:tcW w:w="2175"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Około 100</w:t>
            </w:r>
          </w:p>
        </w:tc>
        <w:tc>
          <w:tcPr>
            <w:tcW w:w="2720"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 1 h/dobę</w:t>
            </w:r>
          </w:p>
        </w:tc>
        <w:tc>
          <w:tcPr>
            <w:tcW w:w="2141" w:type="dxa"/>
            <w:shd w:val="clear" w:color="auto" w:fill="auto"/>
            <w:vAlign w:val="center"/>
          </w:tcPr>
          <w:p w:rsidR="00A64200" w:rsidRPr="00113F85" w:rsidRDefault="00A64200" w:rsidP="00A64200">
            <w:pPr>
              <w:jc w:val="center"/>
              <w:rPr>
                <w:rFonts w:cs="Times New Roman"/>
                <w:sz w:val="20"/>
                <w:szCs w:val="20"/>
              </w:rPr>
            </w:pPr>
            <w:r w:rsidRPr="00113F85">
              <w:rPr>
                <w:rFonts w:cs="Times New Roman"/>
                <w:sz w:val="20"/>
                <w:szCs w:val="20"/>
              </w:rPr>
              <w:t>Całą dobę</w:t>
            </w:r>
          </w:p>
        </w:tc>
      </w:tr>
      <w:tr w:rsidR="00A64200" w:rsidRPr="001771D6" w:rsidTr="00EE7A3F">
        <w:trPr>
          <w:trHeight w:val="95"/>
          <w:jc w:val="center"/>
        </w:trPr>
        <w:tc>
          <w:tcPr>
            <w:tcW w:w="2252" w:type="dxa"/>
            <w:shd w:val="clear" w:color="auto" w:fill="auto"/>
            <w:vAlign w:val="center"/>
          </w:tcPr>
          <w:p w:rsidR="00A64200" w:rsidRDefault="00A64200" w:rsidP="00EE7A3F">
            <w:pPr>
              <w:jc w:val="center"/>
              <w:rPr>
                <w:rFonts w:cs="Times New Roman"/>
                <w:sz w:val="20"/>
                <w:szCs w:val="20"/>
              </w:rPr>
            </w:pPr>
            <w:r>
              <w:rPr>
                <w:rFonts w:cs="Times New Roman"/>
                <w:sz w:val="20"/>
                <w:szCs w:val="20"/>
              </w:rPr>
              <w:t>Wózek widłowy</w:t>
            </w:r>
          </w:p>
          <w:p w:rsidR="00A64200" w:rsidRDefault="00A64200" w:rsidP="00EE7A3F">
            <w:pPr>
              <w:jc w:val="center"/>
              <w:rPr>
                <w:rFonts w:cs="Times New Roman"/>
                <w:sz w:val="20"/>
                <w:szCs w:val="20"/>
              </w:rPr>
            </w:pPr>
            <w:r>
              <w:rPr>
                <w:rFonts w:cs="Times New Roman"/>
                <w:sz w:val="20"/>
                <w:szCs w:val="20"/>
              </w:rPr>
              <w:t>(start)</w:t>
            </w:r>
          </w:p>
        </w:tc>
        <w:tc>
          <w:tcPr>
            <w:tcW w:w="2175"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Około 105</w:t>
            </w:r>
          </w:p>
        </w:tc>
        <w:tc>
          <w:tcPr>
            <w:tcW w:w="2720"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 0,5 h/dobę</w:t>
            </w:r>
          </w:p>
        </w:tc>
        <w:tc>
          <w:tcPr>
            <w:tcW w:w="2141" w:type="dxa"/>
            <w:shd w:val="clear" w:color="auto" w:fill="auto"/>
            <w:vAlign w:val="center"/>
          </w:tcPr>
          <w:p w:rsidR="00A64200" w:rsidRPr="00113F85" w:rsidRDefault="00A64200" w:rsidP="00A64200">
            <w:pPr>
              <w:jc w:val="center"/>
              <w:rPr>
                <w:rFonts w:cs="Times New Roman"/>
                <w:sz w:val="20"/>
                <w:szCs w:val="20"/>
              </w:rPr>
            </w:pPr>
            <w:r w:rsidRPr="00113F85">
              <w:rPr>
                <w:rFonts w:cs="Times New Roman"/>
                <w:sz w:val="20"/>
                <w:szCs w:val="20"/>
              </w:rPr>
              <w:t>Całą dobę</w:t>
            </w:r>
          </w:p>
        </w:tc>
      </w:tr>
      <w:tr w:rsidR="00A64200" w:rsidRPr="001771D6" w:rsidTr="00EE7A3F">
        <w:trPr>
          <w:trHeight w:val="95"/>
          <w:jc w:val="center"/>
        </w:trPr>
        <w:tc>
          <w:tcPr>
            <w:tcW w:w="2252" w:type="dxa"/>
            <w:shd w:val="clear" w:color="auto" w:fill="auto"/>
            <w:vAlign w:val="center"/>
          </w:tcPr>
          <w:p w:rsidR="00A64200" w:rsidRDefault="00A64200" w:rsidP="00EE7A3F">
            <w:pPr>
              <w:jc w:val="center"/>
              <w:rPr>
                <w:rFonts w:cs="Times New Roman"/>
                <w:sz w:val="20"/>
                <w:szCs w:val="20"/>
              </w:rPr>
            </w:pPr>
            <w:r>
              <w:rPr>
                <w:rFonts w:cs="Times New Roman"/>
                <w:sz w:val="20"/>
                <w:szCs w:val="20"/>
              </w:rPr>
              <w:t>Wózek widłowy</w:t>
            </w:r>
          </w:p>
          <w:p w:rsidR="00A64200" w:rsidRDefault="00A64200" w:rsidP="00EE7A3F">
            <w:pPr>
              <w:jc w:val="center"/>
              <w:rPr>
                <w:rFonts w:cs="Times New Roman"/>
                <w:sz w:val="20"/>
                <w:szCs w:val="20"/>
              </w:rPr>
            </w:pPr>
            <w:r>
              <w:rPr>
                <w:rFonts w:cs="Times New Roman"/>
                <w:sz w:val="20"/>
                <w:szCs w:val="20"/>
              </w:rPr>
              <w:t>(hamowanie)</w:t>
            </w:r>
          </w:p>
        </w:tc>
        <w:tc>
          <w:tcPr>
            <w:tcW w:w="2175"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Około 100</w:t>
            </w:r>
          </w:p>
        </w:tc>
        <w:tc>
          <w:tcPr>
            <w:tcW w:w="2720" w:type="dxa"/>
            <w:shd w:val="clear" w:color="auto" w:fill="auto"/>
            <w:vAlign w:val="center"/>
          </w:tcPr>
          <w:p w:rsidR="00A64200" w:rsidRDefault="00A64200" w:rsidP="00EE7A3F">
            <w:pPr>
              <w:jc w:val="center"/>
              <w:rPr>
                <w:rFonts w:cs="Times New Roman"/>
                <w:sz w:val="20"/>
                <w:szCs w:val="20"/>
              </w:rPr>
            </w:pPr>
            <w:r>
              <w:rPr>
                <w:rFonts w:cs="Times New Roman"/>
                <w:sz w:val="20"/>
                <w:szCs w:val="20"/>
              </w:rPr>
              <w:t>ok. 0,5 h/dobę</w:t>
            </w:r>
          </w:p>
        </w:tc>
        <w:tc>
          <w:tcPr>
            <w:tcW w:w="2141" w:type="dxa"/>
            <w:shd w:val="clear" w:color="auto" w:fill="auto"/>
            <w:vAlign w:val="center"/>
          </w:tcPr>
          <w:p w:rsidR="00A64200" w:rsidRPr="00113F85" w:rsidRDefault="00A64200" w:rsidP="00A64200">
            <w:pPr>
              <w:jc w:val="center"/>
              <w:rPr>
                <w:rFonts w:cs="Times New Roman"/>
                <w:sz w:val="20"/>
                <w:szCs w:val="20"/>
              </w:rPr>
            </w:pPr>
            <w:r w:rsidRPr="00113F85">
              <w:rPr>
                <w:rFonts w:cs="Times New Roman"/>
                <w:sz w:val="20"/>
                <w:szCs w:val="20"/>
              </w:rPr>
              <w:t>Całą dobę</w:t>
            </w:r>
          </w:p>
        </w:tc>
      </w:tr>
    </w:tbl>
    <w:p w:rsidR="00D241FA" w:rsidRPr="00486067" w:rsidRDefault="00D241FA" w:rsidP="00D241FA">
      <w:pPr>
        <w:spacing w:before="240"/>
        <w:ind w:firstLine="708"/>
        <w:jc w:val="both"/>
        <w:rPr>
          <w:rFonts w:cs="Times New Roman"/>
        </w:rPr>
      </w:pPr>
      <w:r w:rsidRPr="00486067">
        <w:rPr>
          <w:rFonts w:cs="Times New Roman"/>
        </w:rPr>
        <w:t xml:space="preserve">Wymieniona w tabeli powyżej specyfikacja poziomów mocy akustycznej została opracowana na podstawie danych literaturowych, ewentualnie danych udostępnionych przez producentów maszyn i urządzeń w Internecie. </w:t>
      </w:r>
    </w:p>
    <w:p w:rsidR="00D241FA" w:rsidRPr="00486067" w:rsidRDefault="00D241FA" w:rsidP="00D241FA">
      <w:pPr>
        <w:spacing w:before="240"/>
        <w:ind w:firstLine="708"/>
        <w:jc w:val="both"/>
        <w:rPr>
          <w:rFonts w:cs="Times New Roman"/>
        </w:rPr>
      </w:pPr>
      <w:r w:rsidRPr="00486067">
        <w:rPr>
          <w:rFonts w:cs="Times New Roman"/>
        </w:rPr>
        <w:lastRenderedPageBreak/>
        <w:t xml:space="preserve">Natężenie ruchu pojazdów osobowych to około 4 samochody na 8 h, zaś samochodów ciężarowych to około 6 pojazdów na 8 h </w:t>
      </w:r>
      <w:r>
        <w:rPr>
          <w:rFonts w:cs="Times New Roman"/>
        </w:rPr>
        <w:t>(6 w ciągu dnia</w:t>
      </w:r>
      <w:r w:rsidRPr="00486067">
        <w:rPr>
          <w:rFonts w:cs="Times New Roman"/>
        </w:rPr>
        <w:t>).</w:t>
      </w:r>
      <w:r w:rsidR="002E0BBA">
        <w:rPr>
          <w:rFonts w:cs="Times New Roman"/>
        </w:rPr>
        <w:t xml:space="preserve"> </w:t>
      </w:r>
      <w:r w:rsidR="00A64200" w:rsidRPr="00486067">
        <w:rPr>
          <w:rFonts w:cs="Times New Roman"/>
        </w:rPr>
        <w:t>Transport będzie prowadzony wyłącznie w porze dnia.</w:t>
      </w:r>
      <w:r w:rsidR="00A64200">
        <w:rPr>
          <w:rFonts w:cs="Times New Roman"/>
        </w:rPr>
        <w:t xml:space="preserve"> </w:t>
      </w:r>
      <w:r w:rsidR="002E0BBA">
        <w:rPr>
          <w:rFonts w:cs="Times New Roman"/>
        </w:rPr>
        <w:t xml:space="preserve">Ponadto po terenie inwestycji będą poruszały </w:t>
      </w:r>
      <w:r w:rsidR="00A64200">
        <w:rPr>
          <w:rFonts w:cs="Times New Roman"/>
        </w:rPr>
        <w:t>się: ładowarka i wózek widłowy (zarówno w porze dnia jak i w porze nocy).</w:t>
      </w:r>
    </w:p>
    <w:p w:rsidR="00D241FA" w:rsidRPr="00486067" w:rsidRDefault="00D241FA" w:rsidP="00D241FA">
      <w:pPr>
        <w:spacing w:before="240"/>
        <w:ind w:firstLine="708"/>
        <w:jc w:val="both"/>
        <w:rPr>
          <w:rFonts w:cs="Times New Roman"/>
        </w:rPr>
      </w:pPr>
      <w:r w:rsidRPr="00486067">
        <w:rPr>
          <w:rFonts w:cs="Times New Roman"/>
        </w:rPr>
        <w:t xml:space="preserve">W celu oszacowania zasięgu oraz skali oddziaływania inwestycji na klimat akustyczny przeprowadzono prognozę hałasu w oparciu o normę PN-ISO 9613-2, instrukcję ITB nr 338/2008 oraz wytyczne Generalnej Dyrekcji Ochrony Środowiska (dot. współczynnika G). Prognozę przeprowadzono w programie komputerowym LEQ 6 Proffesional (autor: Biuro Studiów i Projektów Ekologicznych oraz Technik Informatycznych „SOFT-P”) zgodnym z normą PN-ISO 9613-2. Prognozę przeprowadzono dla najgorszej sytuacji z punktu widzenia klimatu akustycznego dla pory dnia oraz dla pory nocy. W tabelach poniżej przedstawiono źródła punktowe oraz źródła typu hala produkcyjna uwzględnione w obliczeniach. </w:t>
      </w:r>
    </w:p>
    <w:p w:rsidR="00D241FA" w:rsidRPr="00486067" w:rsidRDefault="00D241FA" w:rsidP="00D241FA">
      <w:pPr>
        <w:rPr>
          <w:b/>
          <w:sz w:val="16"/>
          <w:szCs w:val="16"/>
        </w:rPr>
      </w:pPr>
      <w:r w:rsidRPr="00486067">
        <w:rPr>
          <w:b/>
          <w:sz w:val="16"/>
          <w:szCs w:val="16"/>
        </w:rPr>
        <w:t xml:space="preserve">Tabela </w:t>
      </w:r>
      <w:r w:rsidR="005F28FF" w:rsidRPr="00486067">
        <w:rPr>
          <w:b/>
          <w:sz w:val="16"/>
          <w:szCs w:val="16"/>
        </w:rPr>
        <w:fldChar w:fldCharType="begin"/>
      </w:r>
      <w:r w:rsidRPr="00486067">
        <w:rPr>
          <w:b/>
          <w:sz w:val="16"/>
          <w:szCs w:val="16"/>
        </w:rPr>
        <w:instrText xml:space="preserve"> SEQ Tabela \* ARABIC </w:instrText>
      </w:r>
      <w:r w:rsidR="005F28FF" w:rsidRPr="00486067">
        <w:rPr>
          <w:b/>
          <w:sz w:val="16"/>
          <w:szCs w:val="16"/>
        </w:rPr>
        <w:fldChar w:fldCharType="separate"/>
      </w:r>
      <w:r w:rsidR="008D04CE">
        <w:rPr>
          <w:b/>
          <w:noProof/>
          <w:sz w:val="16"/>
          <w:szCs w:val="16"/>
        </w:rPr>
        <w:t>7</w:t>
      </w:r>
      <w:r w:rsidR="005F28FF" w:rsidRPr="00486067">
        <w:rPr>
          <w:b/>
          <w:sz w:val="16"/>
          <w:szCs w:val="16"/>
        </w:rPr>
        <w:fldChar w:fldCharType="end"/>
      </w:r>
      <w:r w:rsidRPr="00486067">
        <w:rPr>
          <w:b/>
          <w:sz w:val="16"/>
          <w:szCs w:val="16"/>
        </w:rPr>
        <w:t>. Źródła punktowe.</w:t>
      </w:r>
    </w:p>
    <w:tbl>
      <w:tblPr>
        <w:tblStyle w:val="Tabela-Siatka"/>
        <w:tblW w:w="0" w:type="auto"/>
        <w:tblLook w:val="04A0"/>
      </w:tblPr>
      <w:tblGrid>
        <w:gridCol w:w="945"/>
        <w:gridCol w:w="1604"/>
        <w:gridCol w:w="1673"/>
        <w:gridCol w:w="1533"/>
        <w:gridCol w:w="2063"/>
        <w:gridCol w:w="1470"/>
      </w:tblGrid>
      <w:tr w:rsidR="00D241FA" w:rsidRPr="00486067" w:rsidTr="00EE7A3F">
        <w:trPr>
          <w:trHeight w:val="217"/>
        </w:trPr>
        <w:tc>
          <w:tcPr>
            <w:tcW w:w="9288" w:type="dxa"/>
            <w:gridSpan w:val="6"/>
            <w:vAlign w:val="center"/>
          </w:tcPr>
          <w:p w:rsidR="00D241FA" w:rsidRPr="00486067" w:rsidRDefault="00D241FA" w:rsidP="00EE7A3F">
            <w:pPr>
              <w:jc w:val="center"/>
              <w:rPr>
                <w:rFonts w:cs="Times New Roman"/>
                <w:sz w:val="20"/>
                <w:szCs w:val="20"/>
              </w:rPr>
            </w:pPr>
            <w:r w:rsidRPr="00486067">
              <w:rPr>
                <w:rFonts w:cs="Times New Roman"/>
                <w:sz w:val="20"/>
                <w:szCs w:val="20"/>
              </w:rPr>
              <w:t>Źródła punktowe</w:t>
            </w:r>
          </w:p>
        </w:tc>
      </w:tr>
      <w:tr w:rsidR="00D241FA" w:rsidRPr="00486067" w:rsidTr="00EE7A3F">
        <w:trPr>
          <w:trHeight w:val="788"/>
        </w:trPr>
        <w:tc>
          <w:tcPr>
            <w:tcW w:w="945" w:type="dxa"/>
            <w:vAlign w:val="center"/>
          </w:tcPr>
          <w:p w:rsidR="00D241FA" w:rsidRPr="00486067" w:rsidRDefault="00D241FA" w:rsidP="00EE7A3F">
            <w:pPr>
              <w:jc w:val="center"/>
              <w:rPr>
                <w:rFonts w:cs="Times New Roman"/>
                <w:sz w:val="20"/>
                <w:szCs w:val="20"/>
              </w:rPr>
            </w:pPr>
            <w:r w:rsidRPr="00486067">
              <w:rPr>
                <w:rFonts w:cs="Times New Roman"/>
                <w:sz w:val="20"/>
                <w:szCs w:val="20"/>
              </w:rPr>
              <w:t>Symbol</w:t>
            </w:r>
          </w:p>
        </w:tc>
        <w:tc>
          <w:tcPr>
            <w:tcW w:w="1604" w:type="dxa"/>
            <w:vAlign w:val="center"/>
          </w:tcPr>
          <w:p w:rsidR="00D241FA" w:rsidRPr="00486067" w:rsidRDefault="00D241FA" w:rsidP="00EE7A3F">
            <w:pPr>
              <w:jc w:val="center"/>
              <w:rPr>
                <w:rFonts w:cs="Times New Roman"/>
                <w:sz w:val="20"/>
                <w:szCs w:val="20"/>
              </w:rPr>
            </w:pPr>
            <w:r w:rsidRPr="00486067">
              <w:rPr>
                <w:rFonts w:cs="Times New Roman"/>
                <w:sz w:val="20"/>
                <w:szCs w:val="20"/>
              </w:rPr>
              <w:t>Rodzaj źródła</w:t>
            </w:r>
          </w:p>
        </w:tc>
        <w:tc>
          <w:tcPr>
            <w:tcW w:w="1673" w:type="dxa"/>
            <w:vAlign w:val="center"/>
          </w:tcPr>
          <w:p w:rsidR="00D241FA" w:rsidRPr="00486067" w:rsidRDefault="00D241FA" w:rsidP="00EE7A3F">
            <w:pPr>
              <w:jc w:val="center"/>
              <w:rPr>
                <w:rFonts w:cs="Times New Roman"/>
                <w:sz w:val="20"/>
                <w:szCs w:val="20"/>
              </w:rPr>
            </w:pPr>
            <w:r w:rsidRPr="00486067">
              <w:rPr>
                <w:rFonts w:cs="Times New Roman"/>
                <w:sz w:val="20"/>
                <w:szCs w:val="20"/>
              </w:rPr>
              <w:t>Poziom mocy akustycznej [dB]</w:t>
            </w:r>
          </w:p>
        </w:tc>
        <w:tc>
          <w:tcPr>
            <w:tcW w:w="1533" w:type="dxa"/>
            <w:vAlign w:val="center"/>
          </w:tcPr>
          <w:p w:rsidR="00D241FA" w:rsidRPr="00486067" w:rsidRDefault="00D241FA" w:rsidP="00EE7A3F">
            <w:pPr>
              <w:jc w:val="center"/>
              <w:rPr>
                <w:rFonts w:cs="Times New Roman"/>
                <w:sz w:val="20"/>
                <w:szCs w:val="20"/>
              </w:rPr>
            </w:pPr>
            <w:r w:rsidRPr="00486067">
              <w:rPr>
                <w:rFonts w:cs="Times New Roman"/>
                <w:sz w:val="20"/>
                <w:szCs w:val="20"/>
              </w:rPr>
              <w:t>Czas pracy/pora</w:t>
            </w:r>
          </w:p>
        </w:tc>
        <w:tc>
          <w:tcPr>
            <w:tcW w:w="2063" w:type="dxa"/>
            <w:vAlign w:val="center"/>
          </w:tcPr>
          <w:p w:rsidR="00D241FA" w:rsidRPr="00486067" w:rsidRDefault="00D241FA" w:rsidP="00EE7A3F">
            <w:pPr>
              <w:jc w:val="center"/>
              <w:rPr>
                <w:rFonts w:cs="Times New Roman"/>
                <w:sz w:val="20"/>
                <w:szCs w:val="20"/>
              </w:rPr>
            </w:pPr>
            <w:r w:rsidRPr="00486067">
              <w:rPr>
                <w:rFonts w:cs="Times New Roman"/>
                <w:sz w:val="20"/>
                <w:szCs w:val="20"/>
              </w:rPr>
              <w:t>Wysokość [m]</w:t>
            </w:r>
          </w:p>
        </w:tc>
        <w:tc>
          <w:tcPr>
            <w:tcW w:w="1470" w:type="dxa"/>
            <w:vAlign w:val="center"/>
          </w:tcPr>
          <w:p w:rsidR="00D241FA" w:rsidRPr="00486067" w:rsidRDefault="00D241FA" w:rsidP="00EE7A3F">
            <w:pPr>
              <w:jc w:val="center"/>
              <w:rPr>
                <w:rFonts w:cs="Times New Roman"/>
                <w:sz w:val="20"/>
                <w:szCs w:val="20"/>
              </w:rPr>
            </w:pPr>
            <w:r w:rsidRPr="00486067">
              <w:rPr>
                <w:rFonts w:cs="Times New Roman"/>
                <w:sz w:val="20"/>
                <w:szCs w:val="20"/>
              </w:rPr>
              <w:t>Uwagi</w:t>
            </w:r>
          </w:p>
        </w:tc>
      </w:tr>
      <w:tr w:rsidR="00D241FA" w:rsidRPr="00486067" w:rsidTr="00EE7A3F">
        <w:trPr>
          <w:trHeight w:val="130"/>
        </w:trPr>
        <w:tc>
          <w:tcPr>
            <w:tcW w:w="945" w:type="dxa"/>
          </w:tcPr>
          <w:p w:rsidR="00D241FA" w:rsidRPr="00486067" w:rsidRDefault="00D241FA" w:rsidP="00EE7A3F">
            <w:pPr>
              <w:pStyle w:val="Akapitzlist"/>
              <w:ind w:left="142"/>
              <w:rPr>
                <w:rFonts w:cs="Times New Roman"/>
                <w:sz w:val="20"/>
                <w:szCs w:val="20"/>
              </w:rPr>
            </w:pPr>
            <w:r w:rsidRPr="00486067">
              <w:rPr>
                <w:rFonts w:cs="Times New Roman"/>
                <w:sz w:val="20"/>
                <w:szCs w:val="20"/>
              </w:rPr>
              <w:t>SOj1-SOj2</w:t>
            </w:r>
          </w:p>
        </w:tc>
        <w:tc>
          <w:tcPr>
            <w:tcW w:w="1604" w:type="dxa"/>
          </w:tcPr>
          <w:p w:rsidR="00D241FA" w:rsidRPr="00486067" w:rsidRDefault="00D241FA" w:rsidP="00EE7A3F">
            <w:pPr>
              <w:rPr>
                <w:rFonts w:cs="Times New Roman"/>
                <w:sz w:val="20"/>
                <w:szCs w:val="20"/>
              </w:rPr>
            </w:pPr>
            <w:r w:rsidRPr="00486067">
              <w:rPr>
                <w:rFonts w:cs="Times New Roman"/>
                <w:sz w:val="20"/>
                <w:szCs w:val="20"/>
              </w:rPr>
              <w:t>Samochód osobowy - jazda (odcinek 1-2)</w:t>
            </w:r>
          </w:p>
        </w:tc>
        <w:tc>
          <w:tcPr>
            <w:tcW w:w="1673" w:type="dxa"/>
          </w:tcPr>
          <w:p w:rsidR="00D241FA" w:rsidRPr="00486067" w:rsidRDefault="00113F85" w:rsidP="00EE7A3F">
            <w:pPr>
              <w:rPr>
                <w:rFonts w:cs="Times New Roman"/>
                <w:sz w:val="20"/>
                <w:szCs w:val="20"/>
              </w:rPr>
            </w:pPr>
            <w:r>
              <w:rPr>
                <w:rFonts w:cs="Times New Roman"/>
                <w:sz w:val="20"/>
                <w:szCs w:val="20"/>
              </w:rPr>
              <w:t>63,6-68,9</w:t>
            </w:r>
            <w:r w:rsidR="00D241FA" w:rsidRPr="00486067">
              <w:rPr>
                <w:rFonts w:cs="Times New Roman"/>
                <w:sz w:val="20"/>
                <w:szCs w:val="20"/>
              </w:rPr>
              <w:t xml:space="preserve"> (równoważny poziom mocy akustycznej)</w:t>
            </w:r>
          </w:p>
        </w:tc>
        <w:tc>
          <w:tcPr>
            <w:tcW w:w="1533" w:type="dxa"/>
          </w:tcPr>
          <w:p w:rsidR="00D241FA" w:rsidRPr="00486067" w:rsidRDefault="00D241FA" w:rsidP="00113F85">
            <w:pPr>
              <w:rPr>
                <w:rFonts w:cs="Times New Roman"/>
                <w:sz w:val="20"/>
                <w:szCs w:val="20"/>
              </w:rPr>
            </w:pPr>
            <w:r w:rsidRPr="00486067">
              <w:rPr>
                <w:rFonts w:cs="Times New Roman"/>
                <w:sz w:val="20"/>
                <w:szCs w:val="20"/>
              </w:rPr>
              <w:t>ok. 11</w:t>
            </w:r>
            <w:r w:rsidR="00113F85">
              <w:rPr>
                <w:rFonts w:cs="Times New Roman"/>
                <w:sz w:val="20"/>
                <w:szCs w:val="20"/>
              </w:rPr>
              <w:t xml:space="preserve">4,5 </w:t>
            </w:r>
            <w:r w:rsidRPr="00486067">
              <w:rPr>
                <w:rFonts w:cs="Times New Roman"/>
                <w:sz w:val="20"/>
                <w:szCs w:val="20"/>
              </w:rPr>
              <w:t>sekund/8h w ciągu dnia</w:t>
            </w:r>
          </w:p>
        </w:tc>
        <w:tc>
          <w:tcPr>
            <w:tcW w:w="2063" w:type="dxa"/>
          </w:tcPr>
          <w:p w:rsidR="00D241FA" w:rsidRPr="00486067" w:rsidRDefault="00D241FA" w:rsidP="00EE7A3F">
            <w:pPr>
              <w:rPr>
                <w:rFonts w:cs="Times New Roman"/>
                <w:sz w:val="20"/>
                <w:szCs w:val="20"/>
              </w:rPr>
            </w:pPr>
            <w:r w:rsidRPr="00486067">
              <w:rPr>
                <w:rFonts w:cs="Times New Roman"/>
                <w:sz w:val="20"/>
                <w:szCs w:val="20"/>
              </w:rPr>
              <w:t>0,5</w:t>
            </w:r>
          </w:p>
        </w:tc>
        <w:tc>
          <w:tcPr>
            <w:tcW w:w="1470" w:type="dxa"/>
            <w:vMerge w:val="restart"/>
          </w:tcPr>
          <w:p w:rsidR="00D241FA" w:rsidRPr="00486067" w:rsidRDefault="00D241FA" w:rsidP="00EE7A3F">
            <w:pPr>
              <w:rPr>
                <w:rFonts w:cs="Times New Roman"/>
                <w:sz w:val="20"/>
                <w:szCs w:val="20"/>
              </w:rPr>
            </w:pPr>
            <w:r w:rsidRPr="00486067">
              <w:rPr>
                <w:rFonts w:cs="Times New Roman"/>
                <w:sz w:val="20"/>
                <w:szCs w:val="20"/>
              </w:rPr>
              <w:t xml:space="preserve">W obliczeniach </w:t>
            </w:r>
          </w:p>
          <w:p w:rsidR="00D241FA" w:rsidRPr="00486067" w:rsidRDefault="00D241FA" w:rsidP="00EE7A3F">
            <w:pPr>
              <w:rPr>
                <w:rFonts w:cs="Times New Roman"/>
                <w:sz w:val="20"/>
                <w:szCs w:val="20"/>
              </w:rPr>
            </w:pPr>
            <w:r w:rsidRPr="00486067">
              <w:rPr>
                <w:rFonts w:cs="Times New Roman"/>
                <w:sz w:val="20"/>
                <w:szCs w:val="20"/>
              </w:rPr>
              <w:t xml:space="preserve">uwzględniono </w:t>
            </w:r>
          </w:p>
          <w:p w:rsidR="00D241FA" w:rsidRPr="00486067" w:rsidRDefault="00D241FA" w:rsidP="00EE7A3F">
            <w:pPr>
              <w:rPr>
                <w:rFonts w:cs="Times New Roman"/>
                <w:sz w:val="20"/>
                <w:szCs w:val="20"/>
              </w:rPr>
            </w:pPr>
            <w:r w:rsidRPr="00486067">
              <w:rPr>
                <w:rFonts w:cs="Times New Roman"/>
                <w:sz w:val="20"/>
                <w:szCs w:val="20"/>
              </w:rPr>
              <w:t>przedział normatywny 480 minut (pora dnia).</w:t>
            </w:r>
          </w:p>
        </w:tc>
      </w:tr>
      <w:tr w:rsidR="00D241FA" w:rsidRPr="00486067" w:rsidTr="00EE7A3F">
        <w:trPr>
          <w:trHeight w:val="173"/>
        </w:trPr>
        <w:tc>
          <w:tcPr>
            <w:tcW w:w="945" w:type="dxa"/>
          </w:tcPr>
          <w:p w:rsidR="00D241FA" w:rsidRPr="00486067" w:rsidRDefault="00D241FA" w:rsidP="00EE7A3F">
            <w:pPr>
              <w:pStyle w:val="Akapitzlist"/>
              <w:ind w:left="142"/>
              <w:rPr>
                <w:rFonts w:cs="Times New Roman"/>
                <w:sz w:val="20"/>
                <w:szCs w:val="20"/>
              </w:rPr>
            </w:pPr>
            <w:r w:rsidRPr="00486067">
              <w:rPr>
                <w:rFonts w:cs="Times New Roman"/>
                <w:sz w:val="20"/>
                <w:szCs w:val="20"/>
              </w:rPr>
              <w:t>SOs</w:t>
            </w:r>
          </w:p>
        </w:tc>
        <w:tc>
          <w:tcPr>
            <w:tcW w:w="1604" w:type="dxa"/>
          </w:tcPr>
          <w:p w:rsidR="00D241FA" w:rsidRPr="00486067" w:rsidRDefault="00D241FA" w:rsidP="00EE7A3F">
            <w:pPr>
              <w:rPr>
                <w:rFonts w:cs="Times New Roman"/>
                <w:sz w:val="20"/>
                <w:szCs w:val="20"/>
              </w:rPr>
            </w:pPr>
            <w:r w:rsidRPr="00486067">
              <w:rPr>
                <w:rFonts w:cs="Times New Roman"/>
                <w:sz w:val="20"/>
                <w:szCs w:val="20"/>
              </w:rPr>
              <w:t>Samochód osobowy - start</w:t>
            </w:r>
          </w:p>
        </w:tc>
        <w:tc>
          <w:tcPr>
            <w:tcW w:w="1673" w:type="dxa"/>
          </w:tcPr>
          <w:p w:rsidR="00D241FA" w:rsidRPr="00486067" w:rsidRDefault="00D241FA" w:rsidP="00EE7A3F">
            <w:pPr>
              <w:rPr>
                <w:rFonts w:cs="Times New Roman"/>
                <w:sz w:val="20"/>
                <w:szCs w:val="20"/>
              </w:rPr>
            </w:pPr>
            <w:r w:rsidRPr="00486067">
              <w:rPr>
                <w:rFonts w:cs="Times New Roman"/>
                <w:sz w:val="20"/>
                <w:szCs w:val="20"/>
              </w:rPr>
              <w:t>65,4 (równoważny poziom mocy akustycznej)</w:t>
            </w:r>
          </w:p>
        </w:tc>
        <w:tc>
          <w:tcPr>
            <w:tcW w:w="1533" w:type="dxa"/>
          </w:tcPr>
          <w:p w:rsidR="00D241FA" w:rsidRPr="00486067" w:rsidRDefault="00D241FA" w:rsidP="00EE7A3F">
            <w:pPr>
              <w:rPr>
                <w:rFonts w:cs="Times New Roman"/>
                <w:sz w:val="20"/>
                <w:szCs w:val="20"/>
              </w:rPr>
            </w:pPr>
            <w:r w:rsidRPr="00486067">
              <w:rPr>
                <w:rFonts w:cs="Times New Roman"/>
                <w:sz w:val="20"/>
                <w:szCs w:val="20"/>
              </w:rPr>
              <w:t>ok. 20 sekund/8h w ciągu dnia</w:t>
            </w:r>
          </w:p>
        </w:tc>
        <w:tc>
          <w:tcPr>
            <w:tcW w:w="2063" w:type="dxa"/>
          </w:tcPr>
          <w:p w:rsidR="00D241FA" w:rsidRPr="00486067" w:rsidRDefault="00D241FA" w:rsidP="00EE7A3F">
            <w:pPr>
              <w:rPr>
                <w:rFonts w:cs="Times New Roman"/>
                <w:sz w:val="20"/>
                <w:szCs w:val="20"/>
              </w:rPr>
            </w:pPr>
            <w:r w:rsidRPr="00486067">
              <w:rPr>
                <w:rFonts w:cs="Times New Roman"/>
                <w:sz w:val="20"/>
                <w:szCs w:val="20"/>
              </w:rPr>
              <w:t>0,5</w:t>
            </w:r>
          </w:p>
        </w:tc>
        <w:tc>
          <w:tcPr>
            <w:tcW w:w="1470" w:type="dxa"/>
            <w:vMerge/>
          </w:tcPr>
          <w:p w:rsidR="00D241FA" w:rsidRPr="00486067" w:rsidRDefault="00D241FA" w:rsidP="00EE7A3F">
            <w:pPr>
              <w:rPr>
                <w:rFonts w:cs="Times New Roman"/>
                <w:sz w:val="20"/>
                <w:szCs w:val="20"/>
              </w:rPr>
            </w:pPr>
          </w:p>
        </w:tc>
      </w:tr>
      <w:tr w:rsidR="00D241FA" w:rsidRPr="00486067" w:rsidTr="00EE7A3F">
        <w:trPr>
          <w:trHeight w:val="161"/>
        </w:trPr>
        <w:tc>
          <w:tcPr>
            <w:tcW w:w="945" w:type="dxa"/>
          </w:tcPr>
          <w:p w:rsidR="00D241FA" w:rsidRPr="00486067" w:rsidRDefault="00D241FA" w:rsidP="00EE7A3F">
            <w:pPr>
              <w:pStyle w:val="Akapitzlist"/>
              <w:ind w:left="142"/>
              <w:rPr>
                <w:rFonts w:cs="Times New Roman"/>
                <w:sz w:val="20"/>
                <w:szCs w:val="20"/>
              </w:rPr>
            </w:pPr>
            <w:r w:rsidRPr="00486067">
              <w:rPr>
                <w:rFonts w:cs="Times New Roman"/>
                <w:sz w:val="20"/>
                <w:szCs w:val="20"/>
              </w:rPr>
              <w:t>SOh</w:t>
            </w:r>
          </w:p>
        </w:tc>
        <w:tc>
          <w:tcPr>
            <w:tcW w:w="1604" w:type="dxa"/>
          </w:tcPr>
          <w:p w:rsidR="00D241FA" w:rsidRPr="00486067" w:rsidRDefault="00D241FA" w:rsidP="00EE7A3F">
            <w:pPr>
              <w:rPr>
                <w:rFonts w:cs="Times New Roman"/>
                <w:sz w:val="20"/>
                <w:szCs w:val="20"/>
              </w:rPr>
            </w:pPr>
            <w:r w:rsidRPr="00486067">
              <w:rPr>
                <w:rFonts w:cs="Times New Roman"/>
                <w:sz w:val="20"/>
                <w:szCs w:val="20"/>
              </w:rPr>
              <w:t>Samochód osobowy - hamowanie</w:t>
            </w:r>
          </w:p>
        </w:tc>
        <w:tc>
          <w:tcPr>
            <w:tcW w:w="1673" w:type="dxa"/>
          </w:tcPr>
          <w:p w:rsidR="00D241FA" w:rsidRPr="00486067" w:rsidRDefault="00D241FA" w:rsidP="00EE7A3F">
            <w:pPr>
              <w:rPr>
                <w:rFonts w:cs="Times New Roman"/>
                <w:sz w:val="20"/>
                <w:szCs w:val="20"/>
              </w:rPr>
            </w:pPr>
            <w:r w:rsidRPr="00486067">
              <w:rPr>
                <w:rFonts w:cs="Times New Roman"/>
                <w:sz w:val="20"/>
                <w:szCs w:val="20"/>
              </w:rPr>
              <w:t>60,2 (równoważny poziom mocy akustycznej)</w:t>
            </w:r>
          </w:p>
        </w:tc>
        <w:tc>
          <w:tcPr>
            <w:tcW w:w="1533" w:type="dxa"/>
          </w:tcPr>
          <w:p w:rsidR="00D241FA" w:rsidRPr="00486067" w:rsidRDefault="00D241FA" w:rsidP="00EE7A3F">
            <w:pPr>
              <w:rPr>
                <w:rFonts w:cs="Times New Roman"/>
                <w:sz w:val="20"/>
                <w:szCs w:val="20"/>
              </w:rPr>
            </w:pPr>
            <w:r w:rsidRPr="00486067">
              <w:rPr>
                <w:rFonts w:cs="Times New Roman"/>
                <w:sz w:val="20"/>
                <w:szCs w:val="20"/>
              </w:rPr>
              <w:t>ok. 12 sekund/8h w ciągu dnia</w:t>
            </w:r>
          </w:p>
        </w:tc>
        <w:tc>
          <w:tcPr>
            <w:tcW w:w="2063" w:type="dxa"/>
          </w:tcPr>
          <w:p w:rsidR="00D241FA" w:rsidRPr="00486067" w:rsidRDefault="00D241FA" w:rsidP="00EE7A3F">
            <w:pPr>
              <w:rPr>
                <w:rFonts w:cs="Times New Roman"/>
                <w:sz w:val="20"/>
                <w:szCs w:val="20"/>
              </w:rPr>
            </w:pPr>
            <w:r w:rsidRPr="00486067">
              <w:rPr>
                <w:rFonts w:cs="Times New Roman"/>
                <w:sz w:val="20"/>
                <w:szCs w:val="20"/>
              </w:rPr>
              <w:t>0,5</w:t>
            </w:r>
          </w:p>
        </w:tc>
        <w:tc>
          <w:tcPr>
            <w:tcW w:w="1470" w:type="dxa"/>
            <w:vMerge/>
          </w:tcPr>
          <w:p w:rsidR="00D241FA" w:rsidRPr="00486067" w:rsidRDefault="00D241FA" w:rsidP="00EE7A3F">
            <w:pPr>
              <w:rPr>
                <w:rFonts w:cs="Times New Roman"/>
                <w:sz w:val="20"/>
                <w:szCs w:val="20"/>
              </w:rPr>
            </w:pPr>
          </w:p>
        </w:tc>
      </w:tr>
      <w:tr w:rsidR="00D241FA" w:rsidRPr="00486067" w:rsidTr="00EE7A3F">
        <w:trPr>
          <w:trHeight w:val="300"/>
        </w:trPr>
        <w:tc>
          <w:tcPr>
            <w:tcW w:w="945" w:type="dxa"/>
          </w:tcPr>
          <w:p w:rsidR="00D241FA" w:rsidRPr="00486067" w:rsidRDefault="00113F85" w:rsidP="00EE7A3F">
            <w:pPr>
              <w:ind w:left="142"/>
              <w:rPr>
                <w:rFonts w:cs="Times New Roman"/>
                <w:sz w:val="20"/>
                <w:szCs w:val="20"/>
              </w:rPr>
            </w:pPr>
            <w:r>
              <w:rPr>
                <w:rFonts w:cs="Times New Roman"/>
                <w:sz w:val="20"/>
                <w:szCs w:val="20"/>
              </w:rPr>
              <w:t>SCj1 – SCj2</w:t>
            </w:r>
          </w:p>
        </w:tc>
        <w:tc>
          <w:tcPr>
            <w:tcW w:w="1604" w:type="dxa"/>
          </w:tcPr>
          <w:p w:rsidR="00D241FA" w:rsidRPr="00486067" w:rsidRDefault="00D241FA" w:rsidP="00EE7A3F">
            <w:pPr>
              <w:rPr>
                <w:rFonts w:cs="Times New Roman"/>
                <w:sz w:val="20"/>
                <w:szCs w:val="20"/>
              </w:rPr>
            </w:pPr>
            <w:r w:rsidRPr="00486067">
              <w:rPr>
                <w:rFonts w:cs="Times New Roman"/>
                <w:sz w:val="20"/>
                <w:szCs w:val="20"/>
              </w:rPr>
              <w:t xml:space="preserve">Samochód ciężarowy - jazda </w:t>
            </w:r>
          </w:p>
          <w:p w:rsidR="00D241FA" w:rsidRPr="00486067" w:rsidRDefault="00113F85" w:rsidP="00EE7A3F">
            <w:pPr>
              <w:rPr>
                <w:rFonts w:cs="Times New Roman"/>
                <w:sz w:val="20"/>
                <w:szCs w:val="20"/>
              </w:rPr>
            </w:pPr>
            <w:r>
              <w:rPr>
                <w:rFonts w:cs="Times New Roman"/>
                <w:sz w:val="20"/>
                <w:szCs w:val="20"/>
              </w:rPr>
              <w:t>(odcinek 1-2</w:t>
            </w:r>
            <w:r w:rsidR="00D241FA" w:rsidRPr="00486067">
              <w:rPr>
                <w:rFonts w:cs="Times New Roman"/>
                <w:sz w:val="20"/>
                <w:szCs w:val="20"/>
              </w:rPr>
              <w:t>)</w:t>
            </w:r>
          </w:p>
        </w:tc>
        <w:tc>
          <w:tcPr>
            <w:tcW w:w="1673" w:type="dxa"/>
          </w:tcPr>
          <w:p w:rsidR="00D241FA" w:rsidRPr="00486067" w:rsidRDefault="00D241FA" w:rsidP="00EE7A3F">
            <w:pPr>
              <w:rPr>
                <w:rFonts w:cs="Times New Roman"/>
                <w:sz w:val="20"/>
                <w:szCs w:val="20"/>
              </w:rPr>
            </w:pPr>
            <w:r w:rsidRPr="00486067">
              <w:rPr>
                <w:rFonts w:cs="Times New Roman"/>
                <w:sz w:val="20"/>
                <w:szCs w:val="20"/>
              </w:rPr>
              <w:t xml:space="preserve"> </w:t>
            </w:r>
            <w:r w:rsidR="00113F85">
              <w:rPr>
                <w:rFonts w:cs="Times New Roman"/>
                <w:sz w:val="20"/>
                <w:szCs w:val="20"/>
              </w:rPr>
              <w:t>74,9-81,9</w:t>
            </w:r>
          </w:p>
          <w:p w:rsidR="00D241FA" w:rsidRPr="00486067" w:rsidRDefault="00D241FA" w:rsidP="00EE7A3F">
            <w:pPr>
              <w:rPr>
                <w:rFonts w:cs="Times New Roman"/>
                <w:sz w:val="20"/>
                <w:szCs w:val="20"/>
              </w:rPr>
            </w:pPr>
            <w:r w:rsidRPr="00486067">
              <w:rPr>
                <w:rFonts w:cs="Times New Roman"/>
                <w:sz w:val="20"/>
                <w:szCs w:val="20"/>
              </w:rPr>
              <w:t>(równoważny poziom mocy akustycznej)</w:t>
            </w:r>
          </w:p>
        </w:tc>
        <w:tc>
          <w:tcPr>
            <w:tcW w:w="1533" w:type="dxa"/>
          </w:tcPr>
          <w:p w:rsidR="00D241FA" w:rsidRPr="00486067" w:rsidRDefault="00D241FA" w:rsidP="00113F85">
            <w:pPr>
              <w:rPr>
                <w:rFonts w:cs="Times New Roman"/>
                <w:sz w:val="20"/>
                <w:szCs w:val="20"/>
              </w:rPr>
            </w:pPr>
            <w:r w:rsidRPr="00486067">
              <w:rPr>
                <w:rFonts w:cs="Times New Roman"/>
                <w:sz w:val="20"/>
                <w:szCs w:val="20"/>
              </w:rPr>
              <w:t xml:space="preserve">ok. </w:t>
            </w:r>
            <w:r w:rsidR="00113F85">
              <w:rPr>
                <w:rFonts w:cs="Times New Roman"/>
                <w:sz w:val="20"/>
                <w:szCs w:val="20"/>
              </w:rPr>
              <w:t>530</w:t>
            </w:r>
            <w:r w:rsidRPr="00486067">
              <w:rPr>
                <w:rFonts w:cs="Times New Roman"/>
                <w:sz w:val="20"/>
                <w:szCs w:val="20"/>
              </w:rPr>
              <w:t xml:space="preserve"> sekund/8h w ciągu dnia</w:t>
            </w:r>
          </w:p>
        </w:tc>
        <w:tc>
          <w:tcPr>
            <w:tcW w:w="2063" w:type="dxa"/>
          </w:tcPr>
          <w:p w:rsidR="00D241FA" w:rsidRPr="00486067" w:rsidRDefault="00D241FA" w:rsidP="00EE7A3F">
            <w:pPr>
              <w:rPr>
                <w:rFonts w:cs="Times New Roman"/>
                <w:sz w:val="20"/>
                <w:szCs w:val="20"/>
              </w:rPr>
            </w:pPr>
            <w:r w:rsidRPr="00486067">
              <w:rPr>
                <w:rFonts w:cs="Times New Roman"/>
                <w:sz w:val="20"/>
                <w:szCs w:val="20"/>
              </w:rPr>
              <w:t>0,5</w:t>
            </w:r>
          </w:p>
        </w:tc>
        <w:tc>
          <w:tcPr>
            <w:tcW w:w="1470" w:type="dxa"/>
            <w:vMerge/>
          </w:tcPr>
          <w:p w:rsidR="00D241FA" w:rsidRPr="00486067" w:rsidRDefault="00D241FA" w:rsidP="00EE7A3F">
            <w:pPr>
              <w:rPr>
                <w:rFonts w:cs="Times New Roman"/>
                <w:sz w:val="20"/>
                <w:szCs w:val="20"/>
              </w:rPr>
            </w:pPr>
          </w:p>
        </w:tc>
      </w:tr>
      <w:tr w:rsidR="00D241FA" w:rsidRPr="00486067" w:rsidTr="00EE7A3F">
        <w:trPr>
          <w:trHeight w:val="127"/>
        </w:trPr>
        <w:tc>
          <w:tcPr>
            <w:tcW w:w="945" w:type="dxa"/>
          </w:tcPr>
          <w:p w:rsidR="00D241FA" w:rsidRPr="00486067" w:rsidRDefault="00D241FA" w:rsidP="00EE7A3F">
            <w:pPr>
              <w:ind w:left="142"/>
              <w:rPr>
                <w:rFonts w:cs="Times New Roman"/>
                <w:sz w:val="20"/>
                <w:szCs w:val="20"/>
              </w:rPr>
            </w:pPr>
            <w:r w:rsidRPr="00486067">
              <w:rPr>
                <w:rFonts w:cs="Times New Roman"/>
                <w:sz w:val="20"/>
                <w:szCs w:val="20"/>
              </w:rPr>
              <w:t>SCs</w:t>
            </w:r>
          </w:p>
        </w:tc>
        <w:tc>
          <w:tcPr>
            <w:tcW w:w="1604" w:type="dxa"/>
          </w:tcPr>
          <w:p w:rsidR="00D241FA" w:rsidRPr="00486067" w:rsidRDefault="00D241FA" w:rsidP="00EE7A3F">
            <w:pPr>
              <w:rPr>
                <w:rFonts w:cs="Times New Roman"/>
                <w:sz w:val="20"/>
                <w:szCs w:val="20"/>
              </w:rPr>
            </w:pPr>
            <w:r w:rsidRPr="00486067">
              <w:rPr>
                <w:rFonts w:cs="Times New Roman"/>
                <w:sz w:val="20"/>
                <w:szCs w:val="20"/>
              </w:rPr>
              <w:t>Samochód ciężarowy - start</w:t>
            </w:r>
          </w:p>
        </w:tc>
        <w:tc>
          <w:tcPr>
            <w:tcW w:w="1673" w:type="dxa"/>
          </w:tcPr>
          <w:p w:rsidR="00D241FA" w:rsidRPr="00486067" w:rsidRDefault="00D241FA" w:rsidP="00EE7A3F">
            <w:pPr>
              <w:rPr>
                <w:rFonts w:cs="Times New Roman"/>
                <w:sz w:val="20"/>
                <w:szCs w:val="20"/>
              </w:rPr>
            </w:pPr>
            <w:r w:rsidRPr="00486067">
              <w:rPr>
                <w:rFonts w:cs="Times New Roman"/>
                <w:sz w:val="20"/>
                <w:szCs w:val="20"/>
              </w:rPr>
              <w:t>75,2</w:t>
            </w:r>
          </w:p>
          <w:p w:rsidR="00D241FA" w:rsidRPr="00486067" w:rsidRDefault="00D241FA" w:rsidP="00EE7A3F">
            <w:pPr>
              <w:rPr>
                <w:rFonts w:cs="Times New Roman"/>
                <w:sz w:val="20"/>
                <w:szCs w:val="20"/>
              </w:rPr>
            </w:pPr>
            <w:r w:rsidRPr="00486067">
              <w:rPr>
                <w:rFonts w:cs="Times New Roman"/>
                <w:sz w:val="20"/>
                <w:szCs w:val="20"/>
              </w:rPr>
              <w:t>(równoważny poziom mocy akustycznej)</w:t>
            </w:r>
          </w:p>
        </w:tc>
        <w:tc>
          <w:tcPr>
            <w:tcW w:w="1533" w:type="dxa"/>
          </w:tcPr>
          <w:p w:rsidR="00D241FA" w:rsidRPr="00486067" w:rsidRDefault="00D241FA" w:rsidP="00EE7A3F">
            <w:pPr>
              <w:rPr>
                <w:rFonts w:cs="Times New Roman"/>
                <w:sz w:val="20"/>
                <w:szCs w:val="20"/>
              </w:rPr>
            </w:pPr>
            <w:r w:rsidRPr="00486067">
              <w:rPr>
                <w:rFonts w:cs="Times New Roman"/>
                <w:sz w:val="20"/>
                <w:szCs w:val="20"/>
              </w:rPr>
              <w:t>ok. 30 sekund/8h w ciągu dnia</w:t>
            </w:r>
          </w:p>
        </w:tc>
        <w:tc>
          <w:tcPr>
            <w:tcW w:w="2063" w:type="dxa"/>
          </w:tcPr>
          <w:p w:rsidR="00D241FA" w:rsidRPr="00486067" w:rsidRDefault="00D241FA" w:rsidP="00EE7A3F">
            <w:pPr>
              <w:rPr>
                <w:rFonts w:cs="Times New Roman"/>
                <w:sz w:val="20"/>
                <w:szCs w:val="20"/>
              </w:rPr>
            </w:pPr>
            <w:r w:rsidRPr="00486067">
              <w:rPr>
                <w:rFonts w:cs="Times New Roman"/>
                <w:sz w:val="20"/>
                <w:szCs w:val="20"/>
              </w:rPr>
              <w:t>0,5</w:t>
            </w:r>
          </w:p>
        </w:tc>
        <w:tc>
          <w:tcPr>
            <w:tcW w:w="1470" w:type="dxa"/>
            <w:vMerge/>
          </w:tcPr>
          <w:p w:rsidR="00D241FA" w:rsidRPr="00486067" w:rsidRDefault="00D241FA" w:rsidP="00EE7A3F">
            <w:pPr>
              <w:rPr>
                <w:rFonts w:cs="Times New Roman"/>
                <w:sz w:val="20"/>
                <w:szCs w:val="20"/>
              </w:rPr>
            </w:pPr>
          </w:p>
        </w:tc>
      </w:tr>
      <w:tr w:rsidR="00D241FA" w:rsidRPr="001771D6" w:rsidTr="00113F85">
        <w:trPr>
          <w:trHeight w:val="837"/>
        </w:trPr>
        <w:tc>
          <w:tcPr>
            <w:tcW w:w="945" w:type="dxa"/>
          </w:tcPr>
          <w:p w:rsidR="00D241FA" w:rsidRPr="00486067" w:rsidRDefault="00D241FA" w:rsidP="00EE7A3F">
            <w:pPr>
              <w:ind w:left="142"/>
              <w:rPr>
                <w:rFonts w:cs="Times New Roman"/>
                <w:sz w:val="20"/>
                <w:szCs w:val="20"/>
              </w:rPr>
            </w:pPr>
            <w:r w:rsidRPr="00486067">
              <w:rPr>
                <w:rFonts w:cs="Times New Roman"/>
                <w:sz w:val="20"/>
                <w:szCs w:val="20"/>
              </w:rPr>
              <w:t>SCh</w:t>
            </w:r>
          </w:p>
        </w:tc>
        <w:tc>
          <w:tcPr>
            <w:tcW w:w="1604" w:type="dxa"/>
          </w:tcPr>
          <w:p w:rsidR="00D241FA" w:rsidRPr="00486067" w:rsidRDefault="00D241FA" w:rsidP="00EE7A3F">
            <w:pPr>
              <w:rPr>
                <w:rFonts w:cs="Times New Roman"/>
                <w:sz w:val="20"/>
                <w:szCs w:val="20"/>
              </w:rPr>
            </w:pPr>
            <w:r w:rsidRPr="00486067">
              <w:rPr>
                <w:rFonts w:cs="Times New Roman"/>
                <w:sz w:val="20"/>
                <w:szCs w:val="20"/>
              </w:rPr>
              <w:t>Samochód ciężarowy - hamowanie</w:t>
            </w:r>
          </w:p>
        </w:tc>
        <w:tc>
          <w:tcPr>
            <w:tcW w:w="1673" w:type="dxa"/>
          </w:tcPr>
          <w:p w:rsidR="00D241FA" w:rsidRPr="00486067" w:rsidRDefault="00D241FA" w:rsidP="00EE7A3F">
            <w:pPr>
              <w:rPr>
                <w:rFonts w:cs="Times New Roman"/>
                <w:sz w:val="20"/>
                <w:szCs w:val="20"/>
              </w:rPr>
            </w:pPr>
            <w:r w:rsidRPr="00486067">
              <w:rPr>
                <w:rFonts w:cs="Times New Roman"/>
                <w:sz w:val="20"/>
                <w:szCs w:val="20"/>
              </w:rPr>
              <w:t>68</w:t>
            </w:r>
          </w:p>
          <w:p w:rsidR="00D241FA" w:rsidRPr="00486067" w:rsidRDefault="00D241FA" w:rsidP="00EE7A3F">
            <w:pPr>
              <w:rPr>
                <w:rFonts w:cs="Times New Roman"/>
                <w:sz w:val="20"/>
                <w:szCs w:val="20"/>
              </w:rPr>
            </w:pPr>
            <w:r w:rsidRPr="00486067">
              <w:rPr>
                <w:rFonts w:cs="Times New Roman"/>
                <w:sz w:val="20"/>
                <w:szCs w:val="20"/>
              </w:rPr>
              <w:t>(równoważny poziom mocy akustycznej)</w:t>
            </w:r>
          </w:p>
        </w:tc>
        <w:tc>
          <w:tcPr>
            <w:tcW w:w="1533" w:type="dxa"/>
          </w:tcPr>
          <w:p w:rsidR="00D241FA" w:rsidRPr="00486067" w:rsidRDefault="00D241FA" w:rsidP="00EE7A3F">
            <w:pPr>
              <w:rPr>
                <w:rFonts w:cs="Times New Roman"/>
                <w:sz w:val="20"/>
                <w:szCs w:val="20"/>
              </w:rPr>
            </w:pPr>
            <w:r w:rsidRPr="00486067">
              <w:rPr>
                <w:rFonts w:cs="Times New Roman"/>
                <w:sz w:val="20"/>
                <w:szCs w:val="20"/>
              </w:rPr>
              <w:t>ok. 18 sekund/8h w ciągu dnia</w:t>
            </w:r>
          </w:p>
        </w:tc>
        <w:tc>
          <w:tcPr>
            <w:tcW w:w="2063" w:type="dxa"/>
          </w:tcPr>
          <w:p w:rsidR="00D241FA" w:rsidRPr="00486067" w:rsidRDefault="00D241FA" w:rsidP="00EE7A3F">
            <w:pPr>
              <w:rPr>
                <w:rFonts w:cs="Times New Roman"/>
                <w:sz w:val="20"/>
                <w:szCs w:val="20"/>
              </w:rPr>
            </w:pPr>
            <w:r w:rsidRPr="00486067">
              <w:rPr>
                <w:rFonts w:cs="Times New Roman"/>
                <w:sz w:val="20"/>
                <w:szCs w:val="20"/>
              </w:rPr>
              <w:t>0,5</w:t>
            </w:r>
          </w:p>
        </w:tc>
        <w:tc>
          <w:tcPr>
            <w:tcW w:w="1470" w:type="dxa"/>
            <w:vMerge/>
          </w:tcPr>
          <w:p w:rsidR="00D241FA" w:rsidRPr="00486067" w:rsidRDefault="00D241FA" w:rsidP="00EE7A3F">
            <w:pPr>
              <w:rPr>
                <w:rFonts w:cs="Times New Roman"/>
                <w:sz w:val="20"/>
                <w:szCs w:val="20"/>
              </w:rPr>
            </w:pPr>
          </w:p>
        </w:tc>
      </w:tr>
      <w:tr w:rsidR="00113F85" w:rsidRPr="001771D6" w:rsidTr="00EE7A3F">
        <w:trPr>
          <w:trHeight w:val="123"/>
        </w:trPr>
        <w:tc>
          <w:tcPr>
            <w:tcW w:w="945" w:type="dxa"/>
          </w:tcPr>
          <w:p w:rsidR="00113F85" w:rsidRPr="00486067" w:rsidRDefault="00113F85" w:rsidP="00EE7A3F">
            <w:pPr>
              <w:ind w:left="142"/>
              <w:rPr>
                <w:rFonts w:cs="Times New Roman"/>
                <w:sz w:val="20"/>
                <w:szCs w:val="20"/>
              </w:rPr>
            </w:pPr>
            <w:r>
              <w:rPr>
                <w:rFonts w:cs="Times New Roman"/>
                <w:sz w:val="20"/>
                <w:szCs w:val="20"/>
              </w:rPr>
              <w:t>R</w:t>
            </w:r>
          </w:p>
        </w:tc>
        <w:tc>
          <w:tcPr>
            <w:tcW w:w="1604" w:type="dxa"/>
          </w:tcPr>
          <w:p w:rsidR="00113F85" w:rsidRPr="00486067" w:rsidRDefault="00113F85" w:rsidP="00EE7A3F">
            <w:pPr>
              <w:rPr>
                <w:rFonts w:cs="Times New Roman"/>
                <w:sz w:val="20"/>
                <w:szCs w:val="20"/>
              </w:rPr>
            </w:pPr>
            <w:r>
              <w:rPr>
                <w:rFonts w:cs="Times New Roman"/>
                <w:sz w:val="20"/>
                <w:szCs w:val="20"/>
              </w:rPr>
              <w:t>Chłodnica wentylatorowa</w:t>
            </w:r>
          </w:p>
        </w:tc>
        <w:tc>
          <w:tcPr>
            <w:tcW w:w="1673" w:type="dxa"/>
          </w:tcPr>
          <w:p w:rsidR="00113F85" w:rsidRPr="00486067" w:rsidRDefault="00113F85" w:rsidP="00EE7A3F">
            <w:pPr>
              <w:rPr>
                <w:rFonts w:cs="Times New Roman"/>
                <w:sz w:val="20"/>
                <w:szCs w:val="20"/>
              </w:rPr>
            </w:pPr>
            <w:r>
              <w:rPr>
                <w:rFonts w:cs="Times New Roman"/>
                <w:sz w:val="20"/>
                <w:szCs w:val="20"/>
              </w:rPr>
              <w:t>93</w:t>
            </w:r>
          </w:p>
        </w:tc>
        <w:tc>
          <w:tcPr>
            <w:tcW w:w="1533" w:type="dxa"/>
          </w:tcPr>
          <w:p w:rsidR="00113F85" w:rsidRPr="00486067" w:rsidRDefault="00113F85" w:rsidP="00EE7A3F">
            <w:pPr>
              <w:rPr>
                <w:rFonts w:cs="Times New Roman"/>
                <w:sz w:val="20"/>
                <w:szCs w:val="20"/>
              </w:rPr>
            </w:pPr>
            <w:r>
              <w:rPr>
                <w:rFonts w:cs="Times New Roman"/>
                <w:sz w:val="20"/>
                <w:szCs w:val="20"/>
              </w:rPr>
              <w:t xml:space="preserve">Tylko podczas awarii silnika parowego </w:t>
            </w:r>
          </w:p>
        </w:tc>
        <w:tc>
          <w:tcPr>
            <w:tcW w:w="2063" w:type="dxa"/>
          </w:tcPr>
          <w:p w:rsidR="00113F85" w:rsidRPr="00486067" w:rsidRDefault="00113F85" w:rsidP="00EE7A3F">
            <w:pPr>
              <w:rPr>
                <w:rFonts w:cs="Times New Roman"/>
                <w:sz w:val="20"/>
                <w:szCs w:val="20"/>
              </w:rPr>
            </w:pPr>
            <w:r>
              <w:rPr>
                <w:rFonts w:cs="Times New Roman"/>
                <w:sz w:val="20"/>
                <w:szCs w:val="20"/>
              </w:rPr>
              <w:t>1</w:t>
            </w:r>
          </w:p>
        </w:tc>
        <w:tc>
          <w:tcPr>
            <w:tcW w:w="1470" w:type="dxa"/>
          </w:tcPr>
          <w:p w:rsidR="00113F85" w:rsidRPr="00486067" w:rsidRDefault="00113F85" w:rsidP="00EE7A3F">
            <w:pPr>
              <w:rPr>
                <w:rFonts w:cs="Times New Roman"/>
                <w:sz w:val="20"/>
                <w:szCs w:val="20"/>
              </w:rPr>
            </w:pPr>
            <w:r>
              <w:rPr>
                <w:rFonts w:cs="Times New Roman"/>
                <w:sz w:val="20"/>
                <w:szCs w:val="20"/>
              </w:rPr>
              <w:t>Do obliczeń założono pracę 8h w porze dnia i 1 h w porze nocy</w:t>
            </w:r>
          </w:p>
        </w:tc>
      </w:tr>
      <w:tr w:rsidR="002E0BBA" w:rsidRPr="001771D6" w:rsidTr="00EE7A3F">
        <w:trPr>
          <w:trHeight w:val="123"/>
        </w:trPr>
        <w:tc>
          <w:tcPr>
            <w:tcW w:w="945" w:type="dxa"/>
          </w:tcPr>
          <w:p w:rsidR="002E0BBA" w:rsidRDefault="002E0BBA" w:rsidP="00EE7A3F">
            <w:pPr>
              <w:ind w:left="142"/>
              <w:rPr>
                <w:rFonts w:cs="Times New Roman"/>
                <w:sz w:val="20"/>
                <w:szCs w:val="20"/>
              </w:rPr>
            </w:pPr>
            <w:r>
              <w:rPr>
                <w:rFonts w:cs="Times New Roman"/>
                <w:sz w:val="20"/>
                <w:szCs w:val="20"/>
              </w:rPr>
              <w:t>Łj</w:t>
            </w:r>
          </w:p>
        </w:tc>
        <w:tc>
          <w:tcPr>
            <w:tcW w:w="1604" w:type="dxa"/>
          </w:tcPr>
          <w:p w:rsidR="002E0BBA" w:rsidRDefault="002E0BBA" w:rsidP="00EE7A3F">
            <w:pPr>
              <w:rPr>
                <w:rFonts w:cs="Times New Roman"/>
                <w:sz w:val="20"/>
                <w:szCs w:val="20"/>
              </w:rPr>
            </w:pPr>
            <w:r>
              <w:rPr>
                <w:rFonts w:cs="Times New Roman"/>
                <w:sz w:val="20"/>
                <w:szCs w:val="20"/>
              </w:rPr>
              <w:t>Ładowarka - jazda</w:t>
            </w:r>
          </w:p>
        </w:tc>
        <w:tc>
          <w:tcPr>
            <w:tcW w:w="1673" w:type="dxa"/>
          </w:tcPr>
          <w:p w:rsidR="002E0BBA" w:rsidRDefault="00A64200" w:rsidP="00EE7A3F">
            <w:pPr>
              <w:rPr>
                <w:rFonts w:cs="Times New Roman"/>
                <w:sz w:val="20"/>
                <w:szCs w:val="20"/>
              </w:rPr>
            </w:pPr>
            <w:r>
              <w:rPr>
                <w:rFonts w:cs="Times New Roman"/>
                <w:sz w:val="20"/>
                <w:szCs w:val="20"/>
              </w:rPr>
              <w:t>83,2</w:t>
            </w:r>
          </w:p>
          <w:p w:rsidR="002E0BBA" w:rsidRDefault="002E0BBA" w:rsidP="00EE7A3F">
            <w:pPr>
              <w:rPr>
                <w:rFonts w:cs="Times New Roman"/>
                <w:sz w:val="20"/>
                <w:szCs w:val="20"/>
              </w:rPr>
            </w:pPr>
            <w:r>
              <w:rPr>
                <w:rFonts w:cs="Times New Roman"/>
                <w:sz w:val="20"/>
                <w:szCs w:val="20"/>
              </w:rPr>
              <w:t>(równoważny poziom mocy akustycznej)</w:t>
            </w:r>
          </w:p>
        </w:tc>
        <w:tc>
          <w:tcPr>
            <w:tcW w:w="1533" w:type="dxa"/>
          </w:tcPr>
          <w:p w:rsidR="002E0BBA" w:rsidRDefault="00A64200" w:rsidP="00EE7A3F">
            <w:pPr>
              <w:rPr>
                <w:rFonts w:cs="Times New Roman"/>
                <w:sz w:val="20"/>
                <w:szCs w:val="20"/>
              </w:rPr>
            </w:pPr>
            <w:r>
              <w:rPr>
                <w:rFonts w:cs="Times New Roman"/>
                <w:sz w:val="20"/>
                <w:szCs w:val="20"/>
              </w:rPr>
              <w:t>ok. 605</w:t>
            </w:r>
            <w:r w:rsidR="002E0BBA">
              <w:rPr>
                <w:rFonts w:cs="Times New Roman"/>
                <w:sz w:val="20"/>
                <w:szCs w:val="20"/>
              </w:rPr>
              <w:t xml:space="preserve"> sekund/8h w ciągu dnia</w:t>
            </w:r>
          </w:p>
          <w:p w:rsidR="00A64200" w:rsidRDefault="00A64200" w:rsidP="00EE7A3F">
            <w:pPr>
              <w:rPr>
                <w:rFonts w:cs="Times New Roman"/>
                <w:sz w:val="20"/>
                <w:szCs w:val="20"/>
              </w:rPr>
            </w:pPr>
            <w:r>
              <w:rPr>
                <w:rFonts w:cs="Times New Roman"/>
                <w:sz w:val="20"/>
                <w:szCs w:val="20"/>
              </w:rPr>
              <w:t xml:space="preserve">ok. 76 </w:t>
            </w:r>
            <w:r>
              <w:rPr>
                <w:rFonts w:cs="Times New Roman"/>
                <w:sz w:val="20"/>
                <w:szCs w:val="20"/>
              </w:rPr>
              <w:lastRenderedPageBreak/>
              <w:t>sekund/1h w porze nocy</w:t>
            </w:r>
          </w:p>
        </w:tc>
        <w:tc>
          <w:tcPr>
            <w:tcW w:w="2063" w:type="dxa"/>
          </w:tcPr>
          <w:p w:rsidR="002E0BBA" w:rsidRDefault="002E0BBA" w:rsidP="00EE7A3F">
            <w:pPr>
              <w:rPr>
                <w:rFonts w:cs="Times New Roman"/>
                <w:sz w:val="20"/>
                <w:szCs w:val="20"/>
              </w:rPr>
            </w:pPr>
            <w:r>
              <w:rPr>
                <w:rFonts w:cs="Times New Roman"/>
                <w:sz w:val="20"/>
                <w:szCs w:val="20"/>
              </w:rPr>
              <w:lastRenderedPageBreak/>
              <w:t>0,5</w:t>
            </w:r>
          </w:p>
        </w:tc>
        <w:tc>
          <w:tcPr>
            <w:tcW w:w="1470" w:type="dxa"/>
          </w:tcPr>
          <w:p w:rsidR="002E0BBA" w:rsidRDefault="002E0BBA" w:rsidP="00EE7A3F">
            <w:pPr>
              <w:rPr>
                <w:rFonts w:cs="Times New Roman"/>
                <w:sz w:val="20"/>
                <w:szCs w:val="20"/>
              </w:rPr>
            </w:pPr>
          </w:p>
        </w:tc>
      </w:tr>
      <w:tr w:rsidR="002E0BBA" w:rsidRPr="001771D6" w:rsidTr="00EE7A3F">
        <w:trPr>
          <w:trHeight w:val="123"/>
        </w:trPr>
        <w:tc>
          <w:tcPr>
            <w:tcW w:w="945" w:type="dxa"/>
          </w:tcPr>
          <w:p w:rsidR="002E0BBA" w:rsidRDefault="002E0BBA" w:rsidP="00EE7A3F">
            <w:pPr>
              <w:ind w:left="142"/>
              <w:rPr>
                <w:rFonts w:cs="Times New Roman"/>
                <w:sz w:val="20"/>
                <w:szCs w:val="20"/>
              </w:rPr>
            </w:pPr>
            <w:r>
              <w:rPr>
                <w:rFonts w:cs="Times New Roman"/>
                <w:sz w:val="20"/>
                <w:szCs w:val="20"/>
              </w:rPr>
              <w:lastRenderedPageBreak/>
              <w:t>Łs</w:t>
            </w:r>
          </w:p>
        </w:tc>
        <w:tc>
          <w:tcPr>
            <w:tcW w:w="1604" w:type="dxa"/>
          </w:tcPr>
          <w:p w:rsidR="002E0BBA" w:rsidRDefault="002E0BBA" w:rsidP="00EE7A3F">
            <w:pPr>
              <w:rPr>
                <w:rFonts w:cs="Times New Roman"/>
                <w:sz w:val="20"/>
                <w:szCs w:val="20"/>
              </w:rPr>
            </w:pPr>
            <w:r>
              <w:rPr>
                <w:rFonts w:cs="Times New Roman"/>
                <w:sz w:val="20"/>
                <w:szCs w:val="20"/>
              </w:rPr>
              <w:t>Ładowarka - start</w:t>
            </w:r>
          </w:p>
        </w:tc>
        <w:tc>
          <w:tcPr>
            <w:tcW w:w="1673" w:type="dxa"/>
          </w:tcPr>
          <w:p w:rsidR="002E0BBA" w:rsidRDefault="00A64200" w:rsidP="00EE7A3F">
            <w:pPr>
              <w:rPr>
                <w:rFonts w:cs="Times New Roman"/>
                <w:sz w:val="20"/>
                <w:szCs w:val="20"/>
              </w:rPr>
            </w:pPr>
            <w:r>
              <w:rPr>
                <w:rFonts w:cs="Times New Roman"/>
                <w:sz w:val="20"/>
                <w:szCs w:val="20"/>
              </w:rPr>
              <w:t>88,2</w:t>
            </w:r>
            <w:r w:rsidR="00CA4563">
              <w:rPr>
                <w:rFonts w:cs="Times New Roman"/>
                <w:sz w:val="20"/>
                <w:szCs w:val="20"/>
              </w:rPr>
              <w:t>-87,2</w:t>
            </w:r>
          </w:p>
          <w:p w:rsidR="002E0BBA" w:rsidRDefault="002E0BBA" w:rsidP="00EE7A3F">
            <w:pPr>
              <w:rPr>
                <w:rFonts w:cs="Times New Roman"/>
                <w:sz w:val="20"/>
                <w:szCs w:val="20"/>
              </w:rPr>
            </w:pPr>
            <w:r>
              <w:rPr>
                <w:rFonts w:cs="Times New Roman"/>
                <w:sz w:val="20"/>
                <w:szCs w:val="20"/>
              </w:rPr>
              <w:t>(równoważny poziom mocy akustycznej)</w:t>
            </w:r>
          </w:p>
        </w:tc>
        <w:tc>
          <w:tcPr>
            <w:tcW w:w="1533" w:type="dxa"/>
          </w:tcPr>
          <w:p w:rsidR="002E0BBA" w:rsidRDefault="00A64200" w:rsidP="00EE7A3F">
            <w:pPr>
              <w:rPr>
                <w:rFonts w:cs="Times New Roman"/>
                <w:sz w:val="20"/>
                <w:szCs w:val="20"/>
              </w:rPr>
            </w:pPr>
            <w:r>
              <w:rPr>
                <w:rFonts w:cs="Times New Roman"/>
                <w:sz w:val="20"/>
                <w:szCs w:val="20"/>
              </w:rPr>
              <w:t>ok. 6</w:t>
            </w:r>
            <w:r w:rsidR="002E0BBA">
              <w:rPr>
                <w:rFonts w:cs="Times New Roman"/>
                <w:sz w:val="20"/>
                <w:szCs w:val="20"/>
              </w:rPr>
              <w:t>00 sekund/8h w ciągu dnia</w:t>
            </w:r>
          </w:p>
          <w:p w:rsidR="00A64200" w:rsidRDefault="00A64200" w:rsidP="00EE7A3F">
            <w:pPr>
              <w:rPr>
                <w:rFonts w:cs="Times New Roman"/>
                <w:sz w:val="20"/>
                <w:szCs w:val="20"/>
              </w:rPr>
            </w:pPr>
            <w:r>
              <w:rPr>
                <w:rFonts w:cs="Times New Roman"/>
                <w:sz w:val="20"/>
                <w:szCs w:val="20"/>
              </w:rPr>
              <w:t>ok. 60 sekund/1h w porze nocy</w:t>
            </w:r>
          </w:p>
        </w:tc>
        <w:tc>
          <w:tcPr>
            <w:tcW w:w="2063" w:type="dxa"/>
          </w:tcPr>
          <w:p w:rsidR="002E0BBA" w:rsidRDefault="002E0BBA" w:rsidP="00EE7A3F">
            <w:pPr>
              <w:rPr>
                <w:rFonts w:cs="Times New Roman"/>
                <w:sz w:val="20"/>
                <w:szCs w:val="20"/>
              </w:rPr>
            </w:pPr>
            <w:r>
              <w:rPr>
                <w:rFonts w:cs="Times New Roman"/>
                <w:sz w:val="20"/>
                <w:szCs w:val="20"/>
              </w:rPr>
              <w:t>0,5</w:t>
            </w:r>
          </w:p>
        </w:tc>
        <w:tc>
          <w:tcPr>
            <w:tcW w:w="1470" w:type="dxa"/>
          </w:tcPr>
          <w:p w:rsidR="002E0BBA" w:rsidRDefault="002E0BBA" w:rsidP="00EE7A3F">
            <w:pPr>
              <w:rPr>
                <w:rFonts w:cs="Times New Roman"/>
                <w:sz w:val="20"/>
                <w:szCs w:val="20"/>
              </w:rPr>
            </w:pPr>
          </w:p>
        </w:tc>
      </w:tr>
      <w:tr w:rsidR="002E0BBA" w:rsidRPr="001771D6" w:rsidTr="00EE7A3F">
        <w:trPr>
          <w:trHeight w:val="123"/>
        </w:trPr>
        <w:tc>
          <w:tcPr>
            <w:tcW w:w="945" w:type="dxa"/>
          </w:tcPr>
          <w:p w:rsidR="002E0BBA" w:rsidRDefault="002E0BBA" w:rsidP="00EE7A3F">
            <w:pPr>
              <w:ind w:left="142"/>
              <w:rPr>
                <w:rFonts w:cs="Times New Roman"/>
                <w:sz w:val="20"/>
                <w:szCs w:val="20"/>
              </w:rPr>
            </w:pPr>
            <w:r>
              <w:rPr>
                <w:rFonts w:cs="Times New Roman"/>
                <w:sz w:val="20"/>
                <w:szCs w:val="20"/>
              </w:rPr>
              <w:t>Łh</w:t>
            </w:r>
          </w:p>
        </w:tc>
        <w:tc>
          <w:tcPr>
            <w:tcW w:w="1604" w:type="dxa"/>
          </w:tcPr>
          <w:p w:rsidR="002E0BBA" w:rsidRDefault="002E0BBA" w:rsidP="00EE7A3F">
            <w:pPr>
              <w:rPr>
                <w:rFonts w:cs="Times New Roman"/>
                <w:sz w:val="20"/>
                <w:szCs w:val="20"/>
              </w:rPr>
            </w:pPr>
            <w:r>
              <w:rPr>
                <w:rFonts w:cs="Times New Roman"/>
                <w:sz w:val="20"/>
                <w:szCs w:val="20"/>
              </w:rPr>
              <w:t>Ładowarka - hamowanie</w:t>
            </w:r>
          </w:p>
        </w:tc>
        <w:tc>
          <w:tcPr>
            <w:tcW w:w="1673" w:type="dxa"/>
          </w:tcPr>
          <w:p w:rsidR="002E0BBA" w:rsidRDefault="00CA4563" w:rsidP="00EE7A3F">
            <w:pPr>
              <w:rPr>
                <w:rFonts w:cs="Times New Roman"/>
                <w:sz w:val="20"/>
                <w:szCs w:val="20"/>
              </w:rPr>
            </w:pPr>
            <w:r>
              <w:rPr>
                <w:rFonts w:cs="Times New Roman"/>
                <w:sz w:val="20"/>
                <w:szCs w:val="20"/>
              </w:rPr>
              <w:t>82,2-</w:t>
            </w:r>
            <w:r w:rsidR="00A64200">
              <w:rPr>
                <w:rFonts w:cs="Times New Roman"/>
                <w:sz w:val="20"/>
                <w:szCs w:val="20"/>
              </w:rPr>
              <w:t>83,2</w:t>
            </w:r>
          </w:p>
          <w:p w:rsidR="002E0BBA" w:rsidRDefault="002E0BBA" w:rsidP="00EE7A3F">
            <w:pPr>
              <w:rPr>
                <w:rFonts w:cs="Times New Roman"/>
                <w:sz w:val="20"/>
                <w:szCs w:val="20"/>
              </w:rPr>
            </w:pPr>
            <w:r>
              <w:rPr>
                <w:rFonts w:cs="Times New Roman"/>
                <w:sz w:val="20"/>
                <w:szCs w:val="20"/>
              </w:rPr>
              <w:t>(równoważny poziom mocy akustycznej)</w:t>
            </w:r>
          </w:p>
        </w:tc>
        <w:tc>
          <w:tcPr>
            <w:tcW w:w="1533" w:type="dxa"/>
          </w:tcPr>
          <w:p w:rsidR="002E0BBA" w:rsidRDefault="00A64200" w:rsidP="00EE7A3F">
            <w:pPr>
              <w:rPr>
                <w:rFonts w:cs="Times New Roman"/>
                <w:sz w:val="20"/>
                <w:szCs w:val="20"/>
              </w:rPr>
            </w:pPr>
            <w:r>
              <w:rPr>
                <w:rFonts w:cs="Times New Roman"/>
                <w:sz w:val="20"/>
                <w:szCs w:val="20"/>
              </w:rPr>
              <w:t>ok. 6</w:t>
            </w:r>
            <w:r w:rsidR="002E0BBA">
              <w:rPr>
                <w:rFonts w:cs="Times New Roman"/>
                <w:sz w:val="20"/>
                <w:szCs w:val="20"/>
              </w:rPr>
              <w:t>00 sekund/8h w ciągu dnia</w:t>
            </w:r>
          </w:p>
          <w:p w:rsidR="00A64200" w:rsidRDefault="00CA4563" w:rsidP="00EE7A3F">
            <w:pPr>
              <w:rPr>
                <w:rFonts w:cs="Times New Roman"/>
                <w:sz w:val="20"/>
                <w:szCs w:val="20"/>
              </w:rPr>
            </w:pPr>
            <w:r>
              <w:rPr>
                <w:rFonts w:cs="Times New Roman"/>
                <w:sz w:val="20"/>
                <w:szCs w:val="20"/>
              </w:rPr>
              <w:t xml:space="preserve">ok. </w:t>
            </w:r>
            <w:r w:rsidR="00A64200">
              <w:rPr>
                <w:rFonts w:cs="Times New Roman"/>
                <w:sz w:val="20"/>
                <w:szCs w:val="20"/>
              </w:rPr>
              <w:t>60 sekund/1h w porze nocy</w:t>
            </w:r>
          </w:p>
        </w:tc>
        <w:tc>
          <w:tcPr>
            <w:tcW w:w="2063" w:type="dxa"/>
          </w:tcPr>
          <w:p w:rsidR="002E0BBA" w:rsidRDefault="002E0BBA" w:rsidP="00EE7A3F">
            <w:pPr>
              <w:rPr>
                <w:rFonts w:cs="Times New Roman"/>
                <w:sz w:val="20"/>
                <w:szCs w:val="20"/>
              </w:rPr>
            </w:pPr>
            <w:r>
              <w:rPr>
                <w:rFonts w:cs="Times New Roman"/>
                <w:sz w:val="20"/>
                <w:szCs w:val="20"/>
              </w:rPr>
              <w:t>0,5</w:t>
            </w:r>
          </w:p>
        </w:tc>
        <w:tc>
          <w:tcPr>
            <w:tcW w:w="1470" w:type="dxa"/>
          </w:tcPr>
          <w:p w:rsidR="002E0BBA" w:rsidRDefault="002E0BBA" w:rsidP="00EE7A3F">
            <w:pPr>
              <w:rPr>
                <w:rFonts w:cs="Times New Roman"/>
                <w:sz w:val="20"/>
                <w:szCs w:val="20"/>
              </w:rPr>
            </w:pPr>
          </w:p>
        </w:tc>
      </w:tr>
      <w:tr w:rsidR="002E0BBA" w:rsidRPr="001771D6" w:rsidTr="00EE7A3F">
        <w:trPr>
          <w:trHeight w:val="123"/>
        </w:trPr>
        <w:tc>
          <w:tcPr>
            <w:tcW w:w="945" w:type="dxa"/>
          </w:tcPr>
          <w:p w:rsidR="002E0BBA" w:rsidRDefault="002E0BBA" w:rsidP="00905A76">
            <w:pPr>
              <w:ind w:left="142"/>
              <w:rPr>
                <w:rFonts w:cs="Times New Roman"/>
                <w:sz w:val="20"/>
                <w:szCs w:val="20"/>
              </w:rPr>
            </w:pPr>
            <w:r>
              <w:rPr>
                <w:rFonts w:cs="Times New Roman"/>
                <w:sz w:val="20"/>
                <w:szCs w:val="20"/>
              </w:rPr>
              <w:t>WWj</w:t>
            </w:r>
          </w:p>
        </w:tc>
        <w:tc>
          <w:tcPr>
            <w:tcW w:w="1604" w:type="dxa"/>
          </w:tcPr>
          <w:p w:rsidR="002E0BBA" w:rsidRDefault="002E0BBA" w:rsidP="00905A76">
            <w:pPr>
              <w:rPr>
                <w:rFonts w:cs="Times New Roman"/>
                <w:sz w:val="20"/>
                <w:szCs w:val="20"/>
              </w:rPr>
            </w:pPr>
            <w:r>
              <w:rPr>
                <w:rFonts w:cs="Times New Roman"/>
                <w:sz w:val="20"/>
                <w:szCs w:val="20"/>
              </w:rPr>
              <w:t>Wózek widłowy - jazda</w:t>
            </w:r>
          </w:p>
        </w:tc>
        <w:tc>
          <w:tcPr>
            <w:tcW w:w="1673" w:type="dxa"/>
          </w:tcPr>
          <w:p w:rsidR="002E0BBA" w:rsidRDefault="00A64200" w:rsidP="00905A76">
            <w:pPr>
              <w:rPr>
                <w:rFonts w:cs="Times New Roman"/>
                <w:sz w:val="20"/>
                <w:szCs w:val="20"/>
              </w:rPr>
            </w:pPr>
            <w:r>
              <w:rPr>
                <w:rFonts w:cs="Times New Roman"/>
                <w:sz w:val="20"/>
                <w:szCs w:val="20"/>
              </w:rPr>
              <w:t>85,4</w:t>
            </w:r>
          </w:p>
          <w:p w:rsidR="002E0BBA" w:rsidRDefault="002E0BBA" w:rsidP="00905A76">
            <w:pPr>
              <w:rPr>
                <w:rFonts w:cs="Times New Roman"/>
                <w:sz w:val="20"/>
                <w:szCs w:val="20"/>
              </w:rPr>
            </w:pPr>
            <w:r>
              <w:rPr>
                <w:rFonts w:cs="Times New Roman"/>
                <w:sz w:val="20"/>
                <w:szCs w:val="20"/>
              </w:rPr>
              <w:t>(równoważny poziom mocy akustycznej)</w:t>
            </w:r>
          </w:p>
        </w:tc>
        <w:tc>
          <w:tcPr>
            <w:tcW w:w="1533" w:type="dxa"/>
          </w:tcPr>
          <w:p w:rsidR="002E0BBA" w:rsidRDefault="002E0BBA" w:rsidP="00CA4563">
            <w:pPr>
              <w:rPr>
                <w:rFonts w:cs="Times New Roman"/>
                <w:sz w:val="20"/>
                <w:szCs w:val="20"/>
              </w:rPr>
            </w:pPr>
            <w:r>
              <w:rPr>
                <w:rFonts w:cs="Times New Roman"/>
                <w:sz w:val="20"/>
                <w:szCs w:val="20"/>
              </w:rPr>
              <w:t xml:space="preserve">ok. </w:t>
            </w:r>
            <w:r w:rsidR="00CA4563">
              <w:rPr>
                <w:rFonts w:cs="Times New Roman"/>
                <w:sz w:val="20"/>
                <w:szCs w:val="20"/>
              </w:rPr>
              <w:t xml:space="preserve">1008 </w:t>
            </w:r>
            <w:r>
              <w:rPr>
                <w:rFonts w:cs="Times New Roman"/>
                <w:sz w:val="20"/>
                <w:szCs w:val="20"/>
              </w:rPr>
              <w:t>sekund/8h w ciągu dnia</w:t>
            </w:r>
          </w:p>
          <w:p w:rsidR="00CA4563" w:rsidRDefault="00CA4563" w:rsidP="00CA4563">
            <w:pPr>
              <w:rPr>
                <w:rFonts w:cs="Times New Roman"/>
                <w:sz w:val="20"/>
                <w:szCs w:val="20"/>
              </w:rPr>
            </w:pPr>
            <w:r>
              <w:rPr>
                <w:rFonts w:cs="Times New Roman"/>
                <w:sz w:val="20"/>
                <w:szCs w:val="20"/>
              </w:rPr>
              <w:t>ok. 126 sekund/1h w porze nocy</w:t>
            </w:r>
          </w:p>
        </w:tc>
        <w:tc>
          <w:tcPr>
            <w:tcW w:w="2063" w:type="dxa"/>
          </w:tcPr>
          <w:p w:rsidR="002E0BBA" w:rsidRDefault="002E0BBA" w:rsidP="00905A76">
            <w:pPr>
              <w:rPr>
                <w:rFonts w:cs="Times New Roman"/>
                <w:sz w:val="20"/>
                <w:szCs w:val="20"/>
              </w:rPr>
            </w:pPr>
            <w:r>
              <w:rPr>
                <w:rFonts w:cs="Times New Roman"/>
                <w:sz w:val="20"/>
                <w:szCs w:val="20"/>
              </w:rPr>
              <w:t>0,5</w:t>
            </w:r>
          </w:p>
        </w:tc>
        <w:tc>
          <w:tcPr>
            <w:tcW w:w="1470" w:type="dxa"/>
          </w:tcPr>
          <w:p w:rsidR="002E0BBA" w:rsidRDefault="002E0BBA" w:rsidP="00EE7A3F">
            <w:pPr>
              <w:rPr>
                <w:rFonts w:cs="Times New Roman"/>
                <w:sz w:val="20"/>
                <w:szCs w:val="20"/>
              </w:rPr>
            </w:pPr>
          </w:p>
        </w:tc>
      </w:tr>
      <w:tr w:rsidR="002E0BBA" w:rsidRPr="001771D6" w:rsidTr="00EE7A3F">
        <w:trPr>
          <w:trHeight w:val="123"/>
        </w:trPr>
        <w:tc>
          <w:tcPr>
            <w:tcW w:w="945" w:type="dxa"/>
          </w:tcPr>
          <w:p w:rsidR="002E0BBA" w:rsidRDefault="002E0BBA" w:rsidP="00905A76">
            <w:pPr>
              <w:ind w:left="142"/>
              <w:rPr>
                <w:rFonts w:cs="Times New Roman"/>
                <w:sz w:val="20"/>
                <w:szCs w:val="20"/>
              </w:rPr>
            </w:pPr>
            <w:r>
              <w:rPr>
                <w:rFonts w:cs="Times New Roman"/>
                <w:sz w:val="20"/>
                <w:szCs w:val="20"/>
              </w:rPr>
              <w:t>WWs</w:t>
            </w:r>
          </w:p>
        </w:tc>
        <w:tc>
          <w:tcPr>
            <w:tcW w:w="1604" w:type="dxa"/>
          </w:tcPr>
          <w:p w:rsidR="002E0BBA" w:rsidRDefault="002E0BBA" w:rsidP="00905A76">
            <w:pPr>
              <w:rPr>
                <w:rFonts w:cs="Times New Roman"/>
                <w:sz w:val="20"/>
                <w:szCs w:val="20"/>
              </w:rPr>
            </w:pPr>
            <w:r>
              <w:rPr>
                <w:rFonts w:cs="Times New Roman"/>
                <w:sz w:val="20"/>
                <w:szCs w:val="20"/>
              </w:rPr>
              <w:t>Wózek widłowy - start</w:t>
            </w:r>
          </w:p>
        </w:tc>
        <w:tc>
          <w:tcPr>
            <w:tcW w:w="1673" w:type="dxa"/>
          </w:tcPr>
          <w:p w:rsidR="002E0BBA" w:rsidRDefault="00CA4563" w:rsidP="00905A76">
            <w:pPr>
              <w:rPr>
                <w:rFonts w:cs="Times New Roman"/>
                <w:sz w:val="20"/>
                <w:szCs w:val="20"/>
              </w:rPr>
            </w:pPr>
            <w:r>
              <w:rPr>
                <w:rFonts w:cs="Times New Roman"/>
                <w:sz w:val="20"/>
                <w:szCs w:val="20"/>
              </w:rPr>
              <w:t>87,2-88,2</w:t>
            </w:r>
          </w:p>
          <w:p w:rsidR="002E0BBA" w:rsidRDefault="002E0BBA" w:rsidP="00905A76">
            <w:pPr>
              <w:rPr>
                <w:rFonts w:cs="Times New Roman"/>
                <w:sz w:val="20"/>
                <w:szCs w:val="20"/>
              </w:rPr>
            </w:pPr>
            <w:r>
              <w:rPr>
                <w:rFonts w:cs="Times New Roman"/>
                <w:sz w:val="20"/>
                <w:szCs w:val="20"/>
              </w:rPr>
              <w:t>(równoważny poziom mocy akustycznej)</w:t>
            </w:r>
          </w:p>
        </w:tc>
        <w:tc>
          <w:tcPr>
            <w:tcW w:w="1533" w:type="dxa"/>
          </w:tcPr>
          <w:p w:rsidR="002E0BBA" w:rsidRDefault="00CA4563" w:rsidP="00905A76">
            <w:pPr>
              <w:rPr>
                <w:rFonts w:cs="Times New Roman"/>
                <w:sz w:val="20"/>
                <w:szCs w:val="20"/>
              </w:rPr>
            </w:pPr>
            <w:r>
              <w:rPr>
                <w:rFonts w:cs="Times New Roman"/>
                <w:sz w:val="20"/>
                <w:szCs w:val="20"/>
              </w:rPr>
              <w:t>ok. 6</w:t>
            </w:r>
            <w:r w:rsidR="002E0BBA">
              <w:rPr>
                <w:rFonts w:cs="Times New Roman"/>
                <w:sz w:val="20"/>
                <w:szCs w:val="20"/>
              </w:rPr>
              <w:t>00 sekund/8h w ciągu dnia</w:t>
            </w:r>
          </w:p>
          <w:p w:rsidR="00CA4563" w:rsidRDefault="00CA4563" w:rsidP="00905A76">
            <w:pPr>
              <w:rPr>
                <w:rFonts w:cs="Times New Roman"/>
                <w:sz w:val="20"/>
                <w:szCs w:val="20"/>
              </w:rPr>
            </w:pPr>
            <w:r>
              <w:rPr>
                <w:rFonts w:cs="Times New Roman"/>
                <w:sz w:val="20"/>
                <w:szCs w:val="20"/>
              </w:rPr>
              <w:t>ok. 60 sekund/1h w porze nocy</w:t>
            </w:r>
          </w:p>
        </w:tc>
        <w:tc>
          <w:tcPr>
            <w:tcW w:w="2063" w:type="dxa"/>
          </w:tcPr>
          <w:p w:rsidR="002E0BBA" w:rsidRDefault="002E0BBA" w:rsidP="00905A76">
            <w:pPr>
              <w:rPr>
                <w:rFonts w:cs="Times New Roman"/>
                <w:sz w:val="20"/>
                <w:szCs w:val="20"/>
              </w:rPr>
            </w:pPr>
            <w:r>
              <w:rPr>
                <w:rFonts w:cs="Times New Roman"/>
                <w:sz w:val="20"/>
                <w:szCs w:val="20"/>
              </w:rPr>
              <w:t>0,5</w:t>
            </w:r>
          </w:p>
        </w:tc>
        <w:tc>
          <w:tcPr>
            <w:tcW w:w="1470" w:type="dxa"/>
          </w:tcPr>
          <w:p w:rsidR="002E0BBA" w:rsidRDefault="002E0BBA" w:rsidP="00EE7A3F">
            <w:pPr>
              <w:rPr>
                <w:rFonts w:cs="Times New Roman"/>
                <w:sz w:val="20"/>
                <w:szCs w:val="20"/>
              </w:rPr>
            </w:pPr>
          </w:p>
        </w:tc>
      </w:tr>
      <w:tr w:rsidR="002E0BBA" w:rsidRPr="001771D6" w:rsidTr="00EE7A3F">
        <w:trPr>
          <w:trHeight w:val="123"/>
        </w:trPr>
        <w:tc>
          <w:tcPr>
            <w:tcW w:w="945" w:type="dxa"/>
          </w:tcPr>
          <w:p w:rsidR="002E0BBA" w:rsidRDefault="002E0BBA" w:rsidP="00905A76">
            <w:pPr>
              <w:ind w:left="142"/>
              <w:rPr>
                <w:rFonts w:cs="Times New Roman"/>
                <w:sz w:val="20"/>
                <w:szCs w:val="20"/>
              </w:rPr>
            </w:pPr>
            <w:r>
              <w:rPr>
                <w:rFonts w:cs="Times New Roman"/>
                <w:sz w:val="20"/>
                <w:szCs w:val="20"/>
              </w:rPr>
              <w:t>WWh</w:t>
            </w:r>
          </w:p>
        </w:tc>
        <w:tc>
          <w:tcPr>
            <w:tcW w:w="1604" w:type="dxa"/>
          </w:tcPr>
          <w:p w:rsidR="002E0BBA" w:rsidRDefault="002E0BBA" w:rsidP="00905A76">
            <w:pPr>
              <w:rPr>
                <w:rFonts w:cs="Times New Roman"/>
                <w:sz w:val="20"/>
                <w:szCs w:val="20"/>
              </w:rPr>
            </w:pPr>
            <w:r>
              <w:rPr>
                <w:rFonts w:cs="Times New Roman"/>
                <w:sz w:val="20"/>
                <w:szCs w:val="20"/>
              </w:rPr>
              <w:t>Wózek widłowy - hamowanie</w:t>
            </w:r>
          </w:p>
        </w:tc>
        <w:tc>
          <w:tcPr>
            <w:tcW w:w="1673" w:type="dxa"/>
          </w:tcPr>
          <w:p w:rsidR="002E0BBA" w:rsidRDefault="00CA4563" w:rsidP="00905A76">
            <w:pPr>
              <w:rPr>
                <w:rFonts w:cs="Times New Roman"/>
                <w:sz w:val="20"/>
                <w:szCs w:val="20"/>
              </w:rPr>
            </w:pPr>
            <w:r>
              <w:rPr>
                <w:rFonts w:cs="Times New Roman"/>
                <w:sz w:val="20"/>
                <w:szCs w:val="20"/>
              </w:rPr>
              <w:t>82,2-83,2</w:t>
            </w:r>
          </w:p>
          <w:p w:rsidR="002E0BBA" w:rsidRDefault="002E0BBA" w:rsidP="00905A76">
            <w:pPr>
              <w:rPr>
                <w:rFonts w:cs="Times New Roman"/>
                <w:sz w:val="20"/>
                <w:szCs w:val="20"/>
              </w:rPr>
            </w:pPr>
            <w:r>
              <w:rPr>
                <w:rFonts w:cs="Times New Roman"/>
                <w:sz w:val="20"/>
                <w:szCs w:val="20"/>
              </w:rPr>
              <w:t>(równoważny poziom mocy akustycznej)</w:t>
            </w:r>
          </w:p>
        </w:tc>
        <w:tc>
          <w:tcPr>
            <w:tcW w:w="1533" w:type="dxa"/>
          </w:tcPr>
          <w:p w:rsidR="002E0BBA" w:rsidRDefault="00CA4563" w:rsidP="00905A76">
            <w:pPr>
              <w:rPr>
                <w:rFonts w:cs="Times New Roman"/>
                <w:sz w:val="20"/>
                <w:szCs w:val="20"/>
              </w:rPr>
            </w:pPr>
            <w:r>
              <w:rPr>
                <w:rFonts w:cs="Times New Roman"/>
                <w:sz w:val="20"/>
                <w:szCs w:val="20"/>
              </w:rPr>
              <w:t>ok. 6</w:t>
            </w:r>
            <w:r w:rsidR="002E0BBA">
              <w:rPr>
                <w:rFonts w:cs="Times New Roman"/>
                <w:sz w:val="20"/>
                <w:szCs w:val="20"/>
              </w:rPr>
              <w:t>00 sekund/8h w ciągu dnia</w:t>
            </w:r>
          </w:p>
          <w:p w:rsidR="00CA4563" w:rsidRDefault="00CA4563" w:rsidP="00905A76">
            <w:pPr>
              <w:rPr>
                <w:rFonts w:cs="Times New Roman"/>
                <w:sz w:val="20"/>
                <w:szCs w:val="20"/>
              </w:rPr>
            </w:pPr>
            <w:r>
              <w:rPr>
                <w:rFonts w:cs="Times New Roman"/>
                <w:sz w:val="20"/>
                <w:szCs w:val="20"/>
              </w:rPr>
              <w:t>ok. 60 sekund/1h w porze nocy</w:t>
            </w:r>
          </w:p>
        </w:tc>
        <w:tc>
          <w:tcPr>
            <w:tcW w:w="2063" w:type="dxa"/>
          </w:tcPr>
          <w:p w:rsidR="002E0BBA" w:rsidRDefault="002E0BBA" w:rsidP="00905A76">
            <w:pPr>
              <w:rPr>
                <w:rFonts w:cs="Times New Roman"/>
                <w:sz w:val="20"/>
                <w:szCs w:val="20"/>
              </w:rPr>
            </w:pPr>
            <w:r>
              <w:rPr>
                <w:rFonts w:cs="Times New Roman"/>
                <w:sz w:val="20"/>
                <w:szCs w:val="20"/>
              </w:rPr>
              <w:t>0,5</w:t>
            </w:r>
          </w:p>
        </w:tc>
        <w:tc>
          <w:tcPr>
            <w:tcW w:w="1470" w:type="dxa"/>
          </w:tcPr>
          <w:p w:rsidR="002E0BBA" w:rsidRDefault="002E0BBA" w:rsidP="00EE7A3F">
            <w:pPr>
              <w:rPr>
                <w:rFonts w:cs="Times New Roman"/>
                <w:sz w:val="20"/>
                <w:szCs w:val="20"/>
              </w:rPr>
            </w:pPr>
          </w:p>
        </w:tc>
      </w:tr>
    </w:tbl>
    <w:p w:rsidR="00D241FA" w:rsidRPr="001771D6" w:rsidRDefault="00D241FA" w:rsidP="00D241FA">
      <w:pPr>
        <w:ind w:firstLine="708"/>
        <w:jc w:val="both"/>
        <w:rPr>
          <w:rFonts w:ascii="Times New Roman" w:hAnsi="Times New Roman" w:cs="Times New Roman"/>
          <w:highlight w:val="yellow"/>
        </w:rPr>
      </w:pPr>
    </w:p>
    <w:p w:rsidR="00D241FA" w:rsidRPr="00486067" w:rsidRDefault="00D241FA" w:rsidP="00D241FA">
      <w:pPr>
        <w:rPr>
          <w:b/>
          <w:sz w:val="16"/>
          <w:szCs w:val="16"/>
        </w:rPr>
      </w:pPr>
      <w:r w:rsidRPr="00486067">
        <w:rPr>
          <w:b/>
          <w:sz w:val="16"/>
          <w:szCs w:val="16"/>
        </w:rPr>
        <w:t xml:space="preserve">Tabela </w:t>
      </w:r>
      <w:r w:rsidR="005F28FF" w:rsidRPr="00486067">
        <w:rPr>
          <w:b/>
          <w:sz w:val="16"/>
          <w:szCs w:val="16"/>
        </w:rPr>
        <w:fldChar w:fldCharType="begin"/>
      </w:r>
      <w:r w:rsidRPr="00486067">
        <w:rPr>
          <w:b/>
          <w:sz w:val="16"/>
          <w:szCs w:val="16"/>
        </w:rPr>
        <w:instrText xml:space="preserve"> SEQ Tabela \* ARABIC </w:instrText>
      </w:r>
      <w:r w:rsidR="005F28FF" w:rsidRPr="00486067">
        <w:rPr>
          <w:b/>
          <w:sz w:val="16"/>
          <w:szCs w:val="16"/>
        </w:rPr>
        <w:fldChar w:fldCharType="separate"/>
      </w:r>
      <w:r w:rsidR="008D04CE">
        <w:rPr>
          <w:b/>
          <w:noProof/>
          <w:sz w:val="16"/>
          <w:szCs w:val="16"/>
        </w:rPr>
        <w:t>8</w:t>
      </w:r>
      <w:r w:rsidR="005F28FF" w:rsidRPr="00486067">
        <w:rPr>
          <w:b/>
          <w:sz w:val="16"/>
          <w:szCs w:val="16"/>
        </w:rPr>
        <w:fldChar w:fldCharType="end"/>
      </w:r>
      <w:r w:rsidRPr="00486067">
        <w:rPr>
          <w:b/>
          <w:sz w:val="16"/>
          <w:szCs w:val="16"/>
        </w:rPr>
        <w:t>. Źródła typu hala produkcyjna.</w:t>
      </w:r>
    </w:p>
    <w:tbl>
      <w:tblPr>
        <w:tblStyle w:val="Tabela-Siatka"/>
        <w:tblW w:w="0" w:type="auto"/>
        <w:tblLook w:val="04A0"/>
      </w:tblPr>
      <w:tblGrid>
        <w:gridCol w:w="721"/>
        <w:gridCol w:w="2516"/>
        <w:gridCol w:w="821"/>
        <w:gridCol w:w="1263"/>
        <w:gridCol w:w="1334"/>
        <w:gridCol w:w="1064"/>
        <w:gridCol w:w="1569"/>
      </w:tblGrid>
      <w:tr w:rsidR="00D241FA" w:rsidRPr="00486067" w:rsidTr="00EE7A3F">
        <w:tc>
          <w:tcPr>
            <w:tcW w:w="0" w:type="auto"/>
            <w:gridSpan w:val="7"/>
          </w:tcPr>
          <w:p w:rsidR="00D241FA" w:rsidRPr="00486067" w:rsidRDefault="00D241FA" w:rsidP="00EE7A3F">
            <w:pPr>
              <w:spacing w:before="240"/>
              <w:jc w:val="center"/>
              <w:rPr>
                <w:rFonts w:cs="Times New Roman"/>
                <w:sz w:val="20"/>
                <w:szCs w:val="20"/>
              </w:rPr>
            </w:pPr>
            <w:r w:rsidRPr="00486067">
              <w:rPr>
                <w:rFonts w:cs="Times New Roman"/>
                <w:sz w:val="20"/>
                <w:szCs w:val="20"/>
              </w:rPr>
              <w:t>Źródła typu hala produkcyjna</w:t>
            </w:r>
          </w:p>
        </w:tc>
      </w:tr>
      <w:tr w:rsidR="00113F85" w:rsidRPr="00486067" w:rsidTr="00EE7A3F">
        <w:tc>
          <w:tcPr>
            <w:tcW w:w="0" w:type="auto"/>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Nr źródła</w:t>
            </w:r>
          </w:p>
        </w:tc>
        <w:tc>
          <w:tcPr>
            <w:tcW w:w="0" w:type="auto"/>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Rodzaj źródła</w:t>
            </w:r>
          </w:p>
        </w:tc>
        <w:tc>
          <w:tcPr>
            <w:tcW w:w="847" w:type="dxa"/>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Symbol</w:t>
            </w:r>
          </w:p>
        </w:tc>
        <w:tc>
          <w:tcPr>
            <w:tcW w:w="1721" w:type="dxa"/>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Średni poziom mocy akustycznej w odległości 1 m od każdej ze ścian i dachu [dB]</w:t>
            </w:r>
          </w:p>
        </w:tc>
        <w:tc>
          <w:tcPr>
            <w:tcW w:w="1334" w:type="dxa"/>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Współczynnik izolacyjności akustycznej przegród [dB]</w:t>
            </w:r>
          </w:p>
        </w:tc>
        <w:tc>
          <w:tcPr>
            <w:tcW w:w="1276" w:type="dxa"/>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Czas pracy</w:t>
            </w:r>
          </w:p>
        </w:tc>
        <w:tc>
          <w:tcPr>
            <w:tcW w:w="1667" w:type="dxa"/>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Uwagi</w:t>
            </w:r>
          </w:p>
        </w:tc>
      </w:tr>
      <w:tr w:rsidR="00113F85" w:rsidRPr="00486067" w:rsidTr="00C04A0E">
        <w:trPr>
          <w:trHeight w:val="694"/>
        </w:trPr>
        <w:tc>
          <w:tcPr>
            <w:tcW w:w="0" w:type="auto"/>
            <w:vAlign w:val="center"/>
          </w:tcPr>
          <w:p w:rsidR="00D241FA" w:rsidRPr="00486067" w:rsidRDefault="00D241FA" w:rsidP="00EE7A3F">
            <w:pPr>
              <w:pStyle w:val="Akapitzlist"/>
              <w:numPr>
                <w:ilvl w:val="0"/>
                <w:numId w:val="10"/>
              </w:numPr>
              <w:tabs>
                <w:tab w:val="left" w:pos="63"/>
              </w:tabs>
              <w:spacing w:before="240"/>
              <w:jc w:val="center"/>
              <w:rPr>
                <w:rFonts w:cs="Times New Roman"/>
                <w:sz w:val="20"/>
                <w:szCs w:val="20"/>
              </w:rPr>
            </w:pPr>
          </w:p>
        </w:tc>
        <w:tc>
          <w:tcPr>
            <w:tcW w:w="0" w:type="auto"/>
            <w:vAlign w:val="center"/>
          </w:tcPr>
          <w:p w:rsidR="00D241FA" w:rsidRPr="00486067" w:rsidRDefault="00113F85" w:rsidP="00B36BA0">
            <w:pPr>
              <w:spacing w:before="240"/>
              <w:jc w:val="center"/>
              <w:rPr>
                <w:rFonts w:cs="Times New Roman"/>
                <w:sz w:val="20"/>
                <w:szCs w:val="20"/>
              </w:rPr>
            </w:pPr>
            <w:r>
              <w:rPr>
                <w:rFonts w:cs="Times New Roman"/>
                <w:sz w:val="20"/>
                <w:szCs w:val="20"/>
              </w:rPr>
              <w:t>Budynek spalarni (ze wszystkimi pomieszczeniami/częściami)</w:t>
            </w:r>
          </w:p>
        </w:tc>
        <w:tc>
          <w:tcPr>
            <w:tcW w:w="847" w:type="dxa"/>
            <w:vAlign w:val="center"/>
          </w:tcPr>
          <w:p w:rsidR="00D241FA" w:rsidRPr="00486067" w:rsidRDefault="00D241FA" w:rsidP="00C04A0E">
            <w:pPr>
              <w:spacing w:before="240"/>
              <w:jc w:val="center"/>
              <w:rPr>
                <w:rFonts w:cs="Times New Roman"/>
                <w:sz w:val="20"/>
                <w:szCs w:val="20"/>
              </w:rPr>
            </w:pPr>
            <w:r w:rsidRPr="00486067">
              <w:rPr>
                <w:rFonts w:cs="Times New Roman"/>
                <w:sz w:val="20"/>
                <w:szCs w:val="20"/>
              </w:rPr>
              <w:t>B1</w:t>
            </w:r>
          </w:p>
        </w:tc>
        <w:tc>
          <w:tcPr>
            <w:tcW w:w="1721" w:type="dxa"/>
            <w:vAlign w:val="center"/>
          </w:tcPr>
          <w:p w:rsidR="00D241FA" w:rsidRPr="00486067" w:rsidRDefault="00D241FA" w:rsidP="00113F85">
            <w:pPr>
              <w:spacing w:before="240"/>
              <w:jc w:val="center"/>
              <w:rPr>
                <w:rFonts w:cs="Times New Roman"/>
                <w:sz w:val="20"/>
                <w:szCs w:val="20"/>
              </w:rPr>
            </w:pPr>
            <w:r w:rsidRPr="00486067">
              <w:rPr>
                <w:rFonts w:cs="Times New Roman"/>
                <w:sz w:val="20"/>
                <w:szCs w:val="20"/>
              </w:rPr>
              <w:t xml:space="preserve">98 (jako średni poziom hałasu w odległości 1m od ścian hali </w:t>
            </w:r>
            <w:r w:rsidR="00113F85">
              <w:rPr>
                <w:rFonts w:cs="Times New Roman"/>
                <w:sz w:val="20"/>
                <w:szCs w:val="20"/>
              </w:rPr>
              <w:t xml:space="preserve">– przyjęto </w:t>
            </w:r>
            <w:r w:rsidR="00113F85">
              <w:rPr>
                <w:rFonts w:cs="Times New Roman"/>
                <w:sz w:val="20"/>
                <w:szCs w:val="20"/>
              </w:rPr>
              <w:lastRenderedPageBreak/>
              <w:t>poziom hałasu od silnika parowego)</w:t>
            </w:r>
          </w:p>
        </w:tc>
        <w:tc>
          <w:tcPr>
            <w:tcW w:w="1334" w:type="dxa"/>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lastRenderedPageBreak/>
              <w:t>25</w:t>
            </w:r>
          </w:p>
        </w:tc>
        <w:tc>
          <w:tcPr>
            <w:tcW w:w="1276" w:type="dxa"/>
            <w:vAlign w:val="center"/>
          </w:tcPr>
          <w:p w:rsidR="00D241FA" w:rsidRPr="00486067" w:rsidRDefault="00D241FA" w:rsidP="00EE7A3F">
            <w:pPr>
              <w:spacing w:before="240"/>
              <w:jc w:val="center"/>
              <w:rPr>
                <w:rFonts w:cs="Times New Roman"/>
                <w:sz w:val="20"/>
                <w:szCs w:val="20"/>
              </w:rPr>
            </w:pPr>
            <w:r w:rsidRPr="00486067">
              <w:rPr>
                <w:rFonts w:cs="Times New Roman"/>
                <w:sz w:val="20"/>
                <w:szCs w:val="20"/>
              </w:rPr>
              <w:t>24h/dobę</w:t>
            </w:r>
          </w:p>
        </w:tc>
        <w:tc>
          <w:tcPr>
            <w:tcW w:w="1667" w:type="dxa"/>
            <w:vAlign w:val="bottom"/>
          </w:tcPr>
          <w:p w:rsidR="00D241FA" w:rsidRPr="00486067" w:rsidRDefault="00D241FA" w:rsidP="00EE7A3F">
            <w:pPr>
              <w:jc w:val="center"/>
              <w:rPr>
                <w:rFonts w:cs="Times New Roman"/>
                <w:sz w:val="20"/>
                <w:szCs w:val="20"/>
              </w:rPr>
            </w:pPr>
            <w:r w:rsidRPr="00486067">
              <w:rPr>
                <w:rFonts w:cs="Times New Roman"/>
                <w:sz w:val="20"/>
                <w:szCs w:val="20"/>
              </w:rPr>
              <w:t xml:space="preserve">Dokładne parametry techniczne przegród, w tym izolacyjność akustyczna, zostaną ustalone na etapie </w:t>
            </w:r>
            <w:r w:rsidRPr="00486067">
              <w:rPr>
                <w:rFonts w:cs="Times New Roman"/>
                <w:sz w:val="20"/>
                <w:szCs w:val="20"/>
              </w:rPr>
              <w:lastRenderedPageBreak/>
              <w:t>projektowania. Podane  w tabeli wartości współczynników izolacyjności akustycznej są najniższymi z możliwych, w praktyce mogą zostać zastosowane materiały o wyższej izolacyjności akustycznej.</w:t>
            </w:r>
          </w:p>
          <w:p w:rsidR="00D241FA" w:rsidRPr="00486067" w:rsidRDefault="00D241FA" w:rsidP="00EE7A3F">
            <w:pPr>
              <w:jc w:val="center"/>
              <w:rPr>
                <w:rFonts w:cs="Times New Roman"/>
                <w:sz w:val="20"/>
                <w:szCs w:val="20"/>
              </w:rPr>
            </w:pPr>
          </w:p>
        </w:tc>
      </w:tr>
    </w:tbl>
    <w:p w:rsidR="00D241FA" w:rsidRPr="000B6561" w:rsidRDefault="00D241FA" w:rsidP="00D241FA">
      <w:pPr>
        <w:spacing w:before="240"/>
        <w:ind w:firstLine="708"/>
        <w:jc w:val="both"/>
        <w:rPr>
          <w:rFonts w:cs="Times New Roman"/>
        </w:rPr>
      </w:pPr>
      <w:r w:rsidRPr="000B6561">
        <w:rPr>
          <w:rFonts w:cs="Times New Roman"/>
        </w:rPr>
        <w:lastRenderedPageBreak/>
        <w:t xml:space="preserve">W przypadku źródeł ruchomych (pojazdów) wykorzystano opcję: "źródła ruchome", polegającą na zidentyfikowaniu i zamianie każdego miejsca postojowego na punktowe źródło hałasu. Dla określonych w ten sposób źródeł oblicza się następnie równoważny poziom mocy akustycznej na podstawie poziomu mocy akustycznej danej operacji ruchowej (startu, jazdy i hamowania), </w:t>
      </w:r>
      <w:r w:rsidR="00905A76">
        <w:rPr>
          <w:rFonts w:cs="Times New Roman"/>
        </w:rPr>
        <w:t xml:space="preserve">ilości pojazdów, </w:t>
      </w:r>
      <w:r w:rsidRPr="000B6561">
        <w:rPr>
          <w:rFonts w:cs="Times New Roman"/>
        </w:rPr>
        <w:t>czasu trwania operacji, dystansu oraz prędkości, z jaką pojazd pokonywał zadany dystans (przyjęto 20 km/h dla samochodów osobowych i 10 km/h dla pojazdów ciężarowych</w:t>
      </w:r>
      <w:r w:rsidR="00905A76">
        <w:rPr>
          <w:rFonts w:cs="Times New Roman"/>
        </w:rPr>
        <w:t>, ładowarki i wózka widłowego</w:t>
      </w:r>
      <w:r w:rsidRPr="000B6561">
        <w:rPr>
          <w:rFonts w:cs="Times New Roman"/>
        </w:rPr>
        <w:t>). Opisana powyżej metoda jest zgodna z instrukcją ITB nr 338/2008. Do celów obliczeń za punktowe źródła przyjęto jazdę (4 źródła punktowe dla pojazdów</w:t>
      </w:r>
      <w:r w:rsidR="00905A76">
        <w:rPr>
          <w:rFonts w:cs="Times New Roman"/>
        </w:rPr>
        <w:t xml:space="preserve"> osobowych,</w:t>
      </w:r>
      <w:r w:rsidRPr="000B6561">
        <w:rPr>
          <w:rFonts w:cs="Times New Roman"/>
        </w:rPr>
        <w:t xml:space="preserve"> 6 źródeł punktowych dla samochodów ciężarowych ze względu na zmianę kierunku jazdy</w:t>
      </w:r>
      <w:r w:rsidR="00905A76">
        <w:rPr>
          <w:rFonts w:cs="Times New Roman"/>
        </w:rPr>
        <w:t xml:space="preserve"> oraz po 2 źródła punktowe dla ładowarki i wózka widłowego</w:t>
      </w:r>
      <w:r w:rsidRPr="000B6561">
        <w:rPr>
          <w:rFonts w:cs="Times New Roman"/>
        </w:rPr>
        <w:t>), hamowanie (po 2 źródła punktowe dla pojazdów osobowych i ciężarowych</w:t>
      </w:r>
      <w:r w:rsidR="00905A76">
        <w:rPr>
          <w:rFonts w:cs="Times New Roman"/>
        </w:rPr>
        <w:t xml:space="preserve"> oraz dla ładowarki i wózka widłowego</w:t>
      </w:r>
      <w:r w:rsidRPr="000B6561">
        <w:rPr>
          <w:rFonts w:cs="Times New Roman"/>
        </w:rPr>
        <w:t>) oraz start (po 2 źródła punktowe dla pojazdów osobowych i ciężarowych</w:t>
      </w:r>
      <w:r w:rsidR="00905A76">
        <w:rPr>
          <w:rFonts w:cs="Times New Roman"/>
        </w:rPr>
        <w:t xml:space="preserve"> oraz dla ładowarki i wózka widłowego</w:t>
      </w:r>
      <w:r w:rsidRPr="000B6561">
        <w:rPr>
          <w:rFonts w:cs="Times New Roman"/>
        </w:rPr>
        <w:t xml:space="preserve">). W obliczeniach uwzględniono najmniej korzystną sytuację, tzn. jednoczesną pracę wszystkich instalacji i urządzeń oraz przejazd 6 pojazdów ciężarowych i 4 osobowych w ciągu 8 godzinnej zmiany roboczej. </w:t>
      </w:r>
    </w:p>
    <w:p w:rsidR="00D241FA" w:rsidRPr="000B6561" w:rsidRDefault="00D241FA" w:rsidP="00D241FA">
      <w:pPr>
        <w:spacing w:before="240"/>
        <w:ind w:firstLine="708"/>
        <w:jc w:val="both"/>
        <w:rPr>
          <w:rFonts w:cs="Times New Roman"/>
        </w:rPr>
      </w:pPr>
      <w:r w:rsidRPr="000B6561">
        <w:rPr>
          <w:rFonts w:cs="Times New Roman"/>
        </w:rPr>
        <w:t xml:space="preserve">Z uwagi na brak miejscowego planu zagospodarowania przestrzennego obliczenia przeprowadzono w sieci punktów na wysokości 4 m. Obliczenia przeprowadzono dla temperatury powietrza 10°C i wilgotności 70%. Do obliczeń przyjęto współczynnik gruntu równy zero (G=0). </w:t>
      </w:r>
    </w:p>
    <w:p w:rsidR="00D241FA" w:rsidRPr="000B6561" w:rsidRDefault="00D241FA" w:rsidP="00D241FA">
      <w:pPr>
        <w:spacing w:before="240"/>
        <w:ind w:firstLine="708"/>
        <w:jc w:val="both"/>
        <w:rPr>
          <w:rFonts w:cs="Times New Roman"/>
        </w:rPr>
      </w:pPr>
      <w:r w:rsidRPr="000B6561">
        <w:rPr>
          <w:rFonts w:cs="Times New Roman"/>
        </w:rPr>
        <w:t>W załączniku nr 1 przedstawiono tabelę z danymi wprowadzonymi do programu oraz wyniki obliczeń w formie graficznej dla pory dnia. Na płycie CD wraz z wersją elektroniczną raportu załączono wyniki obliczeń hałasu w sieci punktów w formie tabelarycznej. W załączniku nr 2 przedstawiono tabelę z danymi wprowadzonymi do programu oraz wyniki obliczeń w formie graficznej dla pory nocy. Podobnie jak w przypadku wyników obliczeń dla pory dnia, wyniki dla pory nocy zostały załączone w formie tabelarycznej w wersji elektronicznej na płycie CD wraz z wersją elektroniczną raportu. W obu przypadkach na załączniku graficznym źródła punktowe zostały oznaczone czerwonymi kropkami i numerami, zaś źródła kubaturowe (typu hala produkcyjna) zostały oznaczone kolorem zielonym oraz symbolami.</w:t>
      </w:r>
    </w:p>
    <w:p w:rsidR="00D241FA" w:rsidRPr="000B6561" w:rsidRDefault="00D241FA" w:rsidP="00D241FA">
      <w:pPr>
        <w:spacing w:before="240"/>
        <w:ind w:firstLine="708"/>
        <w:jc w:val="both"/>
        <w:rPr>
          <w:rFonts w:ascii="Times New Roman" w:hAnsi="Times New Roman" w:cs="Times New Roman"/>
        </w:rPr>
      </w:pPr>
      <w:r w:rsidRPr="000B6561">
        <w:rPr>
          <w:rFonts w:cs="Times New Roman"/>
        </w:rPr>
        <w:t>Przeprowadzona prognoza wykazała, że na</w:t>
      </w:r>
      <w:r>
        <w:rPr>
          <w:rFonts w:cs="Times New Roman"/>
        </w:rPr>
        <w:t xml:space="preserve"> najbliższych</w:t>
      </w:r>
      <w:r w:rsidRPr="000B6561">
        <w:rPr>
          <w:rFonts w:cs="Times New Roman"/>
        </w:rPr>
        <w:t xml:space="preserve"> terenach chronionych akustycznie nie wystąpią przekroczenia dopuszczalnych wartości poziomu hałasu, zarówno dla pory dnia, jak i nocy. </w:t>
      </w:r>
    </w:p>
    <w:p w:rsidR="00923EA3" w:rsidRPr="00D241FA" w:rsidRDefault="00923EA3" w:rsidP="00C56391">
      <w:pPr>
        <w:pStyle w:val="Nagwek4"/>
        <w:numPr>
          <w:ilvl w:val="3"/>
          <w:numId w:val="13"/>
        </w:numPr>
        <w:spacing w:before="240"/>
        <w:jc w:val="both"/>
        <w:rPr>
          <w:rFonts w:asciiTheme="minorHAnsi" w:hAnsiTheme="minorHAnsi" w:cs="Times New Roman"/>
          <w:color w:val="auto"/>
        </w:rPr>
      </w:pPr>
      <w:r w:rsidRPr="00D241FA">
        <w:rPr>
          <w:rFonts w:asciiTheme="minorHAnsi" w:hAnsiTheme="minorHAnsi" w:cs="Times New Roman"/>
          <w:color w:val="auto"/>
        </w:rPr>
        <w:lastRenderedPageBreak/>
        <w:t>Faza likwidacji.</w:t>
      </w:r>
    </w:p>
    <w:p w:rsidR="00D241FA" w:rsidRPr="00D241FA" w:rsidRDefault="00D241FA" w:rsidP="00D241FA">
      <w:pPr>
        <w:spacing w:before="240"/>
        <w:ind w:firstLine="708"/>
        <w:jc w:val="both"/>
        <w:rPr>
          <w:rFonts w:cs="Times New Roman"/>
        </w:rPr>
      </w:pPr>
      <w:r w:rsidRPr="00D241FA">
        <w:rPr>
          <w:rFonts w:cs="Times New Roman"/>
        </w:rPr>
        <w:t>W fazie likwidacji emisja hałasu do środowiska będzie zbliżona do emisji powstającej w trakcie procesu budowy, przy czym będzie to oddziaływanie krótkotrwałe.</w:t>
      </w:r>
    </w:p>
    <w:p w:rsidR="00923EA3" w:rsidRPr="00D241FA" w:rsidRDefault="00923EA3" w:rsidP="00C56391">
      <w:pPr>
        <w:pStyle w:val="Nagwek3"/>
        <w:numPr>
          <w:ilvl w:val="2"/>
          <w:numId w:val="13"/>
        </w:numPr>
        <w:spacing w:before="240"/>
        <w:jc w:val="both"/>
        <w:rPr>
          <w:rFonts w:asciiTheme="minorHAnsi" w:hAnsiTheme="minorHAnsi" w:cs="Times New Roman"/>
        </w:rPr>
      </w:pPr>
      <w:bookmarkStart w:id="36" w:name="_Toc445724499"/>
      <w:r w:rsidRPr="00D241FA">
        <w:rPr>
          <w:rFonts w:asciiTheme="minorHAnsi" w:hAnsiTheme="minorHAnsi" w:cs="Times New Roman"/>
        </w:rPr>
        <w:t>Emisja gazów i pyłów do powietrza.</w:t>
      </w:r>
      <w:bookmarkEnd w:id="36"/>
      <w:r w:rsidRPr="00D241FA">
        <w:rPr>
          <w:rFonts w:asciiTheme="minorHAnsi" w:hAnsiTheme="minorHAnsi" w:cs="Times New Roman"/>
        </w:rPr>
        <w:t xml:space="preserve"> </w:t>
      </w:r>
    </w:p>
    <w:p w:rsidR="00923EA3" w:rsidRPr="00E83109" w:rsidRDefault="00923EA3" w:rsidP="00C56391">
      <w:pPr>
        <w:pStyle w:val="Nagwek4"/>
        <w:numPr>
          <w:ilvl w:val="3"/>
          <w:numId w:val="13"/>
        </w:numPr>
        <w:jc w:val="both"/>
        <w:rPr>
          <w:rFonts w:asciiTheme="minorHAnsi" w:hAnsiTheme="minorHAnsi" w:cs="Times New Roman"/>
          <w:color w:val="auto"/>
        </w:rPr>
      </w:pPr>
      <w:r w:rsidRPr="00E83109">
        <w:rPr>
          <w:rFonts w:asciiTheme="minorHAnsi" w:hAnsiTheme="minorHAnsi" w:cs="Times New Roman"/>
          <w:color w:val="auto"/>
        </w:rPr>
        <w:t>Faza realizacji.</w:t>
      </w:r>
    </w:p>
    <w:p w:rsidR="00134A4D" w:rsidRPr="00E83109" w:rsidRDefault="00134A4D" w:rsidP="008F000C">
      <w:pPr>
        <w:spacing w:before="240"/>
        <w:ind w:firstLine="708"/>
        <w:jc w:val="both"/>
        <w:rPr>
          <w:rFonts w:cs="Times New Roman"/>
        </w:rPr>
      </w:pPr>
      <w:r w:rsidRPr="00E83109">
        <w:rPr>
          <w:rFonts w:cs="Times New Roman"/>
        </w:rPr>
        <w:t>Podczas realizacji przedsięwzięcia emisja zanieczyszczeń do powietrza będzie pochodziła głównie od pojazdów spalinowych poruszających sie po terenie inwestycji.  Będzie to emisja o</w:t>
      </w:r>
      <w:r w:rsidR="00834123" w:rsidRPr="00E83109">
        <w:rPr>
          <w:rFonts w:cs="Times New Roman"/>
        </w:rPr>
        <w:t xml:space="preserve"> charakterze krótkoterminowym. Przewidywany czas realizacji inwestycji to około 4-6 miesięcy. Przeważając ilość spali od pojazdów </w:t>
      </w:r>
      <w:r w:rsidR="00425DD0" w:rsidRPr="00E83109">
        <w:rPr>
          <w:rFonts w:cs="Times New Roman"/>
        </w:rPr>
        <w:t>poruszających się po terenie inwestycji bę</w:t>
      </w:r>
      <w:r w:rsidR="00834123" w:rsidRPr="00E83109">
        <w:rPr>
          <w:rFonts w:cs="Times New Roman"/>
        </w:rPr>
        <w:t xml:space="preserve">dzie pochodziła od koparek. W celu oszacowania wielskości emisji gazów i pyłów na etapie realizacji </w:t>
      </w:r>
      <w:r w:rsidR="00425DD0" w:rsidRPr="00E83109">
        <w:rPr>
          <w:rFonts w:cs="Times New Roman"/>
        </w:rPr>
        <w:t>założ</w:t>
      </w:r>
      <w:r w:rsidR="00834123" w:rsidRPr="00E83109">
        <w:rPr>
          <w:rFonts w:cs="Times New Roman"/>
        </w:rPr>
        <w:t>ono</w:t>
      </w:r>
      <w:r w:rsidR="00425DD0" w:rsidRPr="00E83109">
        <w:rPr>
          <w:rFonts w:cs="Times New Roman"/>
        </w:rPr>
        <w:t>,</w:t>
      </w:r>
      <w:r w:rsidR="00834123" w:rsidRPr="00E83109">
        <w:rPr>
          <w:rFonts w:cs="Times New Roman"/>
        </w:rPr>
        <w:t xml:space="preserve"> że po terenie inwestycji będą poruszały się d</w:t>
      </w:r>
      <w:r w:rsidR="00425DD0" w:rsidRPr="00E83109">
        <w:rPr>
          <w:rFonts w:cs="Times New Roman"/>
        </w:rPr>
        <w:t>wie koparki o mocy około 100 kW</w:t>
      </w:r>
      <w:r w:rsidR="00834123" w:rsidRPr="00E83109">
        <w:rPr>
          <w:rFonts w:cs="Times New Roman"/>
        </w:rPr>
        <w:t xml:space="preserve"> </w:t>
      </w:r>
      <w:r w:rsidR="00425DD0" w:rsidRPr="00E83109">
        <w:rPr>
          <w:rFonts w:cs="Times New Roman"/>
        </w:rPr>
        <w:t>spełniające</w:t>
      </w:r>
      <w:r w:rsidR="00834123" w:rsidRPr="00E83109">
        <w:rPr>
          <w:rFonts w:cs="Times New Roman"/>
        </w:rPr>
        <w:t xml:space="preserve"> normy spalania UE stag</w:t>
      </w:r>
      <w:r w:rsidR="00425DD0" w:rsidRPr="00E83109">
        <w:rPr>
          <w:rFonts w:cs="Times New Roman"/>
        </w:rPr>
        <w:t>e III A. Norma stage III A zakła</w:t>
      </w:r>
      <w:r w:rsidR="00834123" w:rsidRPr="00E83109">
        <w:rPr>
          <w:rFonts w:cs="Times New Roman"/>
        </w:rPr>
        <w:t xml:space="preserve">da emisję węglowodorów i </w:t>
      </w:r>
      <w:r w:rsidR="00425DD0" w:rsidRPr="00E83109">
        <w:rPr>
          <w:rFonts w:cs="Times New Roman"/>
        </w:rPr>
        <w:t>tlenków</w:t>
      </w:r>
      <w:r w:rsidR="00834123" w:rsidRPr="00E83109">
        <w:rPr>
          <w:rFonts w:cs="Times New Roman"/>
        </w:rPr>
        <w:t xml:space="preserve"> azotu </w:t>
      </w:r>
      <w:r w:rsidR="00425DD0" w:rsidRPr="00E83109">
        <w:rPr>
          <w:rFonts w:cs="Times New Roman"/>
        </w:rPr>
        <w:t>łącznie</w:t>
      </w:r>
      <w:r w:rsidR="00834123" w:rsidRPr="00E83109">
        <w:rPr>
          <w:rFonts w:cs="Times New Roman"/>
        </w:rPr>
        <w:t xml:space="preserve"> na poziomie 4 g/kwh oraz pyłu PM10 na poziomie 0,3 g/kWh. Łączny czas pracy koparek </w:t>
      </w:r>
      <w:r w:rsidR="00425DD0" w:rsidRPr="00E83109">
        <w:rPr>
          <w:rFonts w:cs="Times New Roman"/>
        </w:rPr>
        <w:t>wyniesie</w:t>
      </w:r>
      <w:r w:rsidR="00834123" w:rsidRPr="00E83109">
        <w:rPr>
          <w:rFonts w:cs="Times New Roman"/>
        </w:rPr>
        <w:t xml:space="preserve"> około </w:t>
      </w:r>
      <w:r w:rsidR="00E83109" w:rsidRPr="00E83109">
        <w:rPr>
          <w:rFonts w:cs="Times New Roman"/>
        </w:rPr>
        <w:t>100</w:t>
      </w:r>
      <w:r w:rsidR="00834123" w:rsidRPr="00E83109">
        <w:rPr>
          <w:rFonts w:cs="Times New Roman"/>
        </w:rPr>
        <w:t xml:space="preserve"> godzin, stąd przewidywana emisja wyniesie:</w:t>
      </w:r>
    </w:p>
    <w:p w:rsidR="00834123" w:rsidRPr="00E83109" w:rsidRDefault="00947C4B" w:rsidP="00C56391">
      <w:pPr>
        <w:pStyle w:val="Akapitzlist"/>
        <w:numPr>
          <w:ilvl w:val="0"/>
          <w:numId w:val="16"/>
        </w:numPr>
        <w:spacing w:before="240"/>
        <w:jc w:val="both"/>
        <w:rPr>
          <w:rFonts w:cs="Times New Roman"/>
        </w:rPr>
      </w:pPr>
      <w:r w:rsidRPr="00E83109">
        <w:rPr>
          <w:rFonts w:cs="Times New Roman"/>
        </w:rPr>
        <w:t xml:space="preserve">HC + NOx = </w:t>
      </w:r>
      <w:r w:rsidR="00E83109" w:rsidRPr="00E83109">
        <w:rPr>
          <w:rFonts w:cs="Times New Roman"/>
        </w:rPr>
        <w:t>40</w:t>
      </w:r>
      <w:r w:rsidR="00834123" w:rsidRPr="00E83109">
        <w:rPr>
          <w:rFonts w:cs="Times New Roman"/>
        </w:rPr>
        <w:t xml:space="preserve"> kg</w:t>
      </w:r>
      <w:r w:rsidRPr="00E83109">
        <w:rPr>
          <w:rFonts w:cs="Times New Roman"/>
        </w:rPr>
        <w:t>,</w:t>
      </w:r>
    </w:p>
    <w:p w:rsidR="00947C4B" w:rsidRPr="00E83109" w:rsidRDefault="00947C4B" w:rsidP="00C56391">
      <w:pPr>
        <w:pStyle w:val="Akapitzlist"/>
        <w:numPr>
          <w:ilvl w:val="0"/>
          <w:numId w:val="16"/>
        </w:numPr>
        <w:spacing w:before="240"/>
        <w:jc w:val="both"/>
        <w:rPr>
          <w:rFonts w:cs="Times New Roman"/>
        </w:rPr>
      </w:pPr>
      <w:r w:rsidRPr="00E83109">
        <w:rPr>
          <w:rFonts w:cs="Times New Roman"/>
        </w:rPr>
        <w:t xml:space="preserve">PM10 = </w:t>
      </w:r>
      <w:r w:rsidR="00E83109" w:rsidRPr="00E83109">
        <w:rPr>
          <w:rFonts w:cs="Times New Roman"/>
        </w:rPr>
        <w:t>3</w:t>
      </w:r>
      <w:r w:rsidRPr="00E83109">
        <w:rPr>
          <w:rFonts w:cs="Times New Roman"/>
        </w:rPr>
        <w:t xml:space="preserve"> kg.</w:t>
      </w:r>
    </w:p>
    <w:p w:rsidR="00923EA3" w:rsidRPr="00E83109" w:rsidRDefault="00923EA3" w:rsidP="00C56391">
      <w:pPr>
        <w:pStyle w:val="Nagwek4"/>
        <w:numPr>
          <w:ilvl w:val="3"/>
          <w:numId w:val="13"/>
        </w:numPr>
        <w:spacing w:before="240"/>
        <w:jc w:val="both"/>
        <w:rPr>
          <w:rFonts w:asciiTheme="minorHAnsi" w:hAnsiTheme="minorHAnsi" w:cs="Times New Roman"/>
          <w:color w:val="auto"/>
        </w:rPr>
      </w:pPr>
      <w:r w:rsidRPr="00E83109">
        <w:rPr>
          <w:rFonts w:asciiTheme="minorHAnsi" w:hAnsiTheme="minorHAnsi" w:cs="Times New Roman"/>
          <w:color w:val="auto"/>
        </w:rPr>
        <w:t>Faza użytkowania.</w:t>
      </w:r>
    </w:p>
    <w:p w:rsidR="00E83109" w:rsidRDefault="00E83109" w:rsidP="002A6C79">
      <w:pPr>
        <w:spacing w:before="240"/>
        <w:rPr>
          <w:u w:val="single"/>
        </w:rPr>
      </w:pPr>
      <w:r w:rsidRPr="00E83109">
        <w:rPr>
          <w:u w:val="single"/>
        </w:rPr>
        <w:t>Emisja odorów.</w:t>
      </w:r>
    </w:p>
    <w:p w:rsidR="00092A30" w:rsidRDefault="00E83109" w:rsidP="00092A30">
      <w:pPr>
        <w:spacing w:before="240"/>
        <w:ind w:firstLine="708"/>
        <w:jc w:val="both"/>
      </w:pPr>
      <w:r>
        <w:t xml:space="preserve">W trakcie użytkowania inwestycji dzięki zastosowanym rozwiązaniom chroniącym środowisko nie dojdzie do emisji odorów (substancji charakteryzujących się nie przyjemnym zapachem) w ilościach (stężeniach) mogących wpłynąć na pogorszenie stanu zapachowego powietrza. </w:t>
      </w:r>
    </w:p>
    <w:p w:rsidR="00E83109" w:rsidRDefault="00E83109" w:rsidP="00092A30">
      <w:pPr>
        <w:spacing w:before="240"/>
        <w:ind w:firstLine="708"/>
        <w:jc w:val="both"/>
      </w:pPr>
      <w:r>
        <w:t xml:space="preserve">Odpady </w:t>
      </w:r>
      <w:r w:rsidR="00702C9A">
        <w:t xml:space="preserve">niebezpieczne w tym </w:t>
      </w:r>
      <w:r>
        <w:t xml:space="preserve">medyczne będą przechowywane w chłodni, co będzie przeciwdziałało ich psuciu się. W chłodni </w:t>
      </w:r>
      <w:r w:rsidR="00702C9A">
        <w:t xml:space="preserve">na okres dostawy odpadów </w:t>
      </w:r>
      <w:r>
        <w:t xml:space="preserve">będzie </w:t>
      </w:r>
      <w:r w:rsidR="00702C9A">
        <w:t>prowadzona dezodoryzacja</w:t>
      </w:r>
      <w:r>
        <w:t xml:space="preserve">. Ponadto odpady będą przechowywane w szczelnych zamykanych kontenerach. Dodatkowo wewnątrz kontenera odpady będą magazynowane w szczelnych zamkniętych workach. Odpady będą już przyjeżdżały w zamkniętych kontenerach </w:t>
      </w:r>
      <w:r w:rsidR="00702C9A">
        <w:t xml:space="preserve">lub szczelnie zamkniętych workach </w:t>
      </w:r>
      <w:r>
        <w:t>dzięki czemu od samego początku nie będą miały kontaktu z powietrzem i nie będą mogły uwalniać zapachów. Transport pomiędzy chłodnią, a spalarnią będzie prowadzony w zamkniętych kontenerach. Kontener będzie otwierany</w:t>
      </w:r>
      <w:r w:rsidR="00092A30">
        <w:t xml:space="preserve"> dopiero w spalarni, przy czym otwarcie kontenera będzie prowadzone automatycznie przez instalacje w sposób uniemożliwiający kontakt odpadów z powietrzem. W instalacji podajnik odpadów podnoszący i otwierający kontener będzie wyposażony w system  śluz uniemożliwiający przenikanie zapachów do powietrza na zewnątrz instalacji. Powietrze, które miało kontakt z odpadami będzie przechodziło przez instalację spalania odpadów, więc wszystkie substancje zapachowe zostaną również spalone. Odpady przez cały czas będą w workach (będą z nimi spalane). Temperatura spalania oraz zastosowana w instalacji filtracja (filtr ceramiczny oraz zastosowanie sorbentów – węgiel aktywny, sorbacal) uniemożliwią wydostanie się kominem substancji zapachowych.</w:t>
      </w:r>
    </w:p>
    <w:p w:rsidR="00092A30" w:rsidRDefault="00092A30" w:rsidP="00092A30">
      <w:pPr>
        <w:spacing w:before="240"/>
        <w:ind w:firstLine="708"/>
        <w:jc w:val="both"/>
      </w:pPr>
      <w:r>
        <w:lastRenderedPageBreak/>
        <w:t>Emisja odorów z procesu suszenia biomasy, masy pofermentacyjnej oraz osadów ściekowych zostanie wyeliminowana poprze</w:t>
      </w:r>
      <w:r w:rsidR="00FA4D9E">
        <w:t>z</w:t>
      </w:r>
      <w:r>
        <w:t xml:space="preserve"> prowadzenie procesu magazynowania oraz suszenia wewnątrz budynku. Powietrze z </w:t>
      </w:r>
      <w:r w:rsidR="00FA4D9E">
        <w:t xml:space="preserve">trzech </w:t>
      </w:r>
      <w:r>
        <w:t xml:space="preserve">suszarni oraz magazynowania poprzez wewnętrzny system wentylacji mechanicznej będzie oczyszczane w biofiltrze, dzięki czemu nie dojdzie do pogorszenia jakości zapachowej powietrza. </w:t>
      </w:r>
    </w:p>
    <w:p w:rsidR="00D73793" w:rsidRPr="00E83109" w:rsidRDefault="00D73793" w:rsidP="00092A30">
      <w:pPr>
        <w:spacing w:before="240"/>
        <w:ind w:firstLine="708"/>
        <w:jc w:val="both"/>
      </w:pPr>
      <w:r>
        <w:t>Transport osadów ściekowych, biomasy, masy pofermentacyjnej będzie prowadzony pod przykryciem w celu eliminacji powstawania nieprzyjemnych zapachów w trakcie przejazdu pojazdów w okolicach zabudowanych – okolice te będą omijane. Odpady medyczne będą transportowane w zamkniętych pojazdach chłodniach. Odpady będą zapakowane w worki oraz zamykane kontenery, co uniemożliwi wydostawanie zapachów typowych się poza pojazd ciężarowy dowożący odpady.</w:t>
      </w:r>
    </w:p>
    <w:p w:rsidR="00E83109" w:rsidRDefault="00973B78" w:rsidP="00E83109">
      <w:pPr>
        <w:spacing w:before="240"/>
        <w:rPr>
          <w:u w:val="single"/>
        </w:rPr>
      </w:pPr>
      <w:r w:rsidRPr="00092A30">
        <w:rPr>
          <w:u w:val="single"/>
        </w:rPr>
        <w:t xml:space="preserve">Emisja </w:t>
      </w:r>
      <w:r w:rsidR="00E83109" w:rsidRPr="00092A30">
        <w:rPr>
          <w:u w:val="single"/>
        </w:rPr>
        <w:t>z suszarni</w:t>
      </w:r>
      <w:r w:rsidR="00A41CE8" w:rsidRPr="00092A30">
        <w:rPr>
          <w:u w:val="single"/>
        </w:rPr>
        <w:t>.</w:t>
      </w:r>
    </w:p>
    <w:p w:rsidR="00057170" w:rsidRDefault="00092A30" w:rsidP="008105C3">
      <w:pPr>
        <w:spacing w:before="240"/>
        <w:ind w:firstLine="708"/>
        <w:jc w:val="both"/>
      </w:pPr>
      <w:r>
        <w:t xml:space="preserve">Wewnątrz budynku </w:t>
      </w:r>
      <w:r w:rsidR="00D73793">
        <w:t xml:space="preserve">zostaną umieszczone </w:t>
      </w:r>
      <w:r w:rsidR="009D02F3">
        <w:t>trzy</w:t>
      </w:r>
      <w:r w:rsidR="00D73793">
        <w:t xml:space="preserve"> suszarnie</w:t>
      </w:r>
      <w:r w:rsidR="00FC191C">
        <w:t>:</w:t>
      </w:r>
      <w:r w:rsidR="00D73793">
        <w:t xml:space="preserve"> </w:t>
      </w:r>
      <w:r w:rsidR="009D02F3">
        <w:t xml:space="preserve">taśmowa, </w:t>
      </w:r>
      <w:r w:rsidR="00D73793">
        <w:t xml:space="preserve">fluidalna oraz </w:t>
      </w:r>
      <w:r w:rsidR="00FC191C">
        <w:t>ślimakowa</w:t>
      </w:r>
      <w:r w:rsidR="00D73793">
        <w:t xml:space="preserve">, na których będzie suszona biomasa, masa pofermentacyjna oraz osady ściekowe. Mokry materiał do suszenia będzie magazynowany wewnątrz budynku, podobnie jak materiał wysuszony. Powietrze z suszarni oraz znad powierzchni magazynowej będzie odprowadzane na zewnątrz budynku w sposób mechaniczny przez biofiltr. </w:t>
      </w:r>
      <w:r w:rsidR="00057170">
        <w:t>Biofiltr pozwoli oczyścić powietrze do poziomu około</w:t>
      </w:r>
      <w:r w:rsidR="00A4455C">
        <w:t xml:space="preserve"> </w:t>
      </w:r>
      <w:r w:rsidR="00057170">
        <w:t>95 %. Wyjściowe stężenie H</w:t>
      </w:r>
      <w:r w:rsidR="00057170">
        <w:rPr>
          <w:vertAlign w:val="subscript"/>
        </w:rPr>
        <w:t>2</w:t>
      </w:r>
      <w:r w:rsidR="00057170">
        <w:t xml:space="preserve">S nie powinno przekroczyć </w:t>
      </w:r>
      <w:r w:rsidR="00AA13AD">
        <w:t>10</w:t>
      </w:r>
      <w:r w:rsidR="00057170">
        <w:t xml:space="preserve"> ppm, a więc na wyjściu z biofiltru stężenie H</w:t>
      </w:r>
      <w:r w:rsidR="00057170">
        <w:rPr>
          <w:vertAlign w:val="subscript"/>
        </w:rPr>
        <w:t>2</w:t>
      </w:r>
      <w:r w:rsidR="00057170">
        <w:t xml:space="preserve">S wyniesie </w:t>
      </w:r>
      <w:r w:rsidR="00AA13AD">
        <w:t>0,5</w:t>
      </w:r>
      <w:r w:rsidR="00057170">
        <w:t xml:space="preserve"> ppm.  Przewidywana wydajność instalacji wentylacyjnej wyniesie do </w:t>
      </w:r>
      <w:r w:rsidR="00AA13AD">
        <w:t>3200</w:t>
      </w:r>
      <w:r w:rsidR="00057170">
        <w:t xml:space="preserve"> m</w:t>
      </w:r>
      <w:r w:rsidR="00057170">
        <w:rPr>
          <w:vertAlign w:val="superscript"/>
        </w:rPr>
        <w:t>3</w:t>
      </w:r>
      <w:r w:rsidR="00057170">
        <w:t xml:space="preserve">/h (na wyjściu z biofiltra). </w:t>
      </w:r>
    </w:p>
    <w:p w:rsidR="007905EA" w:rsidRDefault="00B35F8F" w:rsidP="00092A30">
      <w:pPr>
        <w:spacing w:before="240"/>
        <w:jc w:val="both"/>
      </w:pPr>
      <w:r>
        <w:t xml:space="preserve">Stężenie </w:t>
      </w:r>
      <w:r w:rsidR="00AA13AD">
        <w:t>0,5</w:t>
      </w:r>
      <w:r>
        <w:t xml:space="preserve"> ppm H</w:t>
      </w:r>
      <w:r>
        <w:rPr>
          <w:vertAlign w:val="subscript"/>
        </w:rPr>
        <w:t>2</w:t>
      </w:r>
      <w:r>
        <w:t xml:space="preserve">S oznacza że </w:t>
      </w:r>
      <w:r w:rsidR="00AA13AD">
        <w:t>0,5</w:t>
      </w:r>
      <w:r>
        <w:t xml:space="preserve"> cząsteczki H</w:t>
      </w:r>
      <w:r>
        <w:rPr>
          <w:vertAlign w:val="subscript"/>
        </w:rPr>
        <w:t>2</w:t>
      </w:r>
      <w:r>
        <w:t>S znajdują się w jednym milionie cząsteczek powietrza wyprowadzanego z biofiltra. Zgodnie z liczbą Avogadr</w:t>
      </w:r>
      <w:r w:rsidR="00A4455C">
        <w:t>a</w:t>
      </w:r>
      <w:r>
        <w:t xml:space="preserve"> 1 mol cząsteczek to 6,022 x 10</w:t>
      </w:r>
      <w:r>
        <w:rPr>
          <w:vertAlign w:val="superscript"/>
        </w:rPr>
        <w:t>23</w:t>
      </w:r>
      <w:r>
        <w:t xml:space="preserve"> cząsteczek. 1 mol powietrza (gazu) w warunkach normalnych wynosi 22,4 dm</w:t>
      </w:r>
      <w:r>
        <w:rPr>
          <w:vertAlign w:val="superscript"/>
        </w:rPr>
        <w:t>3</w:t>
      </w:r>
      <w:r>
        <w:t>, czyli 0,0223 m</w:t>
      </w:r>
      <w:r>
        <w:rPr>
          <w:vertAlign w:val="superscript"/>
        </w:rPr>
        <w:t>3</w:t>
      </w:r>
      <w:r>
        <w:t>. Biorąc pod uwagę powyższe w 1 m</w:t>
      </w:r>
      <w:r>
        <w:rPr>
          <w:vertAlign w:val="superscript"/>
        </w:rPr>
        <w:t>3</w:t>
      </w:r>
      <w:r>
        <w:t xml:space="preserve"> powietrza znajduje się 2,7 x 10</w:t>
      </w:r>
      <w:r>
        <w:rPr>
          <w:vertAlign w:val="superscript"/>
        </w:rPr>
        <w:t xml:space="preserve">25 </w:t>
      </w:r>
      <w:r>
        <w:t xml:space="preserve"> cząsteczek, biorąc pod uwagę że na każdy milion cząsteczek w przedmiotowym przypadku przypadają </w:t>
      </w:r>
      <w:r w:rsidR="00AA13AD">
        <w:t>0,5</w:t>
      </w:r>
      <w:r>
        <w:t xml:space="preserve"> cząsteczki H</w:t>
      </w:r>
      <w:r>
        <w:rPr>
          <w:vertAlign w:val="subscript"/>
        </w:rPr>
        <w:t>2</w:t>
      </w:r>
      <w:r>
        <w:t>S to w jednym m</w:t>
      </w:r>
      <w:r>
        <w:rPr>
          <w:vertAlign w:val="superscript"/>
        </w:rPr>
        <w:t>3</w:t>
      </w:r>
      <w:r>
        <w:t xml:space="preserve"> powietrza wychodzącego z biofiltru znajduje się </w:t>
      </w:r>
      <w:r w:rsidR="00AA13AD">
        <w:t>1,35</w:t>
      </w:r>
      <w:r>
        <w:t xml:space="preserve"> x10</w:t>
      </w:r>
      <w:r>
        <w:rPr>
          <w:vertAlign w:val="superscript"/>
        </w:rPr>
        <w:t xml:space="preserve">19 </w:t>
      </w:r>
      <w:r>
        <w:t>cząsteczek H</w:t>
      </w:r>
      <w:r>
        <w:rPr>
          <w:vertAlign w:val="subscript"/>
        </w:rPr>
        <w:t>2</w:t>
      </w:r>
      <w:r>
        <w:t xml:space="preserve">S, czyli </w:t>
      </w:r>
      <w:r w:rsidR="00AA13AD">
        <w:t>0,000022</w:t>
      </w:r>
      <w:r w:rsidR="00C8607D">
        <w:t xml:space="preserve"> mola H</w:t>
      </w:r>
      <w:r w:rsidR="00C8607D">
        <w:rPr>
          <w:vertAlign w:val="subscript"/>
        </w:rPr>
        <w:t>2</w:t>
      </w:r>
      <w:r w:rsidR="00C8607D">
        <w:t>S. Masa molowa H</w:t>
      </w:r>
      <w:r w:rsidR="00C8607D">
        <w:rPr>
          <w:vertAlign w:val="subscript"/>
        </w:rPr>
        <w:t>2</w:t>
      </w:r>
      <w:r w:rsidR="00C8607D">
        <w:t>S wynosi 34 g/mol, stąd masa H</w:t>
      </w:r>
      <w:r w:rsidR="00C8607D">
        <w:rPr>
          <w:vertAlign w:val="subscript"/>
        </w:rPr>
        <w:t>2</w:t>
      </w:r>
      <w:r w:rsidR="00C8607D">
        <w:t>S w 1 m</w:t>
      </w:r>
      <w:r w:rsidR="00C8607D">
        <w:rPr>
          <w:vertAlign w:val="superscript"/>
        </w:rPr>
        <w:t>3</w:t>
      </w:r>
      <w:r w:rsidR="00C8607D">
        <w:t xml:space="preserve"> </w:t>
      </w:r>
      <w:r w:rsidR="00AA13AD">
        <w:t>po biofiltracji wyniesie 0,000748</w:t>
      </w:r>
      <w:r w:rsidR="00C8607D">
        <w:t xml:space="preserve"> g. Ponieważ zakładana wydajność wentylacji wyniesie </w:t>
      </w:r>
      <w:r w:rsidR="00AA13AD">
        <w:t>3200</w:t>
      </w:r>
      <w:r w:rsidR="00C8607D">
        <w:t xml:space="preserve"> m</w:t>
      </w:r>
      <w:r w:rsidR="00C8607D">
        <w:rPr>
          <w:vertAlign w:val="superscript"/>
        </w:rPr>
        <w:t>3</w:t>
      </w:r>
      <w:r w:rsidR="00C8607D">
        <w:t>/h, emisja H</w:t>
      </w:r>
      <w:r w:rsidR="00C8607D">
        <w:rPr>
          <w:vertAlign w:val="subscript"/>
        </w:rPr>
        <w:t>2</w:t>
      </w:r>
      <w:r w:rsidR="00C8607D">
        <w:t xml:space="preserve">S </w:t>
      </w:r>
      <w:r w:rsidR="00A4455C">
        <w:t xml:space="preserve">po biofiltracji </w:t>
      </w:r>
      <w:r w:rsidR="00C8607D">
        <w:t xml:space="preserve">osiągnie poziom </w:t>
      </w:r>
      <w:r w:rsidR="00A4455C">
        <w:t>0,</w:t>
      </w:r>
      <w:r w:rsidR="002E33D6">
        <w:t>0024</w:t>
      </w:r>
      <w:r w:rsidR="007905EA">
        <w:t xml:space="preserve"> kg/h</w:t>
      </w:r>
      <w:r w:rsidR="00174493">
        <w:t xml:space="preserve"> (rocznie 0,0192 Mg)</w:t>
      </w:r>
      <w:r w:rsidR="007905EA">
        <w:t>.</w:t>
      </w:r>
    </w:p>
    <w:p w:rsidR="00092A30" w:rsidRPr="00057170" w:rsidRDefault="00057170" w:rsidP="00057170">
      <w:pPr>
        <w:spacing w:before="240"/>
        <w:ind w:firstLine="708"/>
        <w:jc w:val="both"/>
      </w:pPr>
      <w:r>
        <w:t>Obliczenia rozprzestrzeniania się H</w:t>
      </w:r>
      <w:r>
        <w:rPr>
          <w:vertAlign w:val="subscript"/>
        </w:rPr>
        <w:t>2</w:t>
      </w:r>
      <w:r>
        <w:t>S w powietrzu przeprowadzono wraz z pozostałymi zanieczyszczeniami emitowanymi w ramach inwestycji w programie Operat FB.</w:t>
      </w:r>
      <w:r w:rsidR="00826E13">
        <w:t xml:space="preserve"> Biofiltr potraktowano jako źródło powierzchniowe o wymiarach </w:t>
      </w:r>
      <w:r w:rsidR="002E33D6">
        <w:t>11 m x 2,4</w:t>
      </w:r>
      <w:r w:rsidR="00826E13">
        <w:t xml:space="preserve"> m i wysokości 2 m. </w:t>
      </w:r>
    </w:p>
    <w:p w:rsidR="002E3C67" w:rsidRDefault="002E3C67" w:rsidP="00E83109">
      <w:pPr>
        <w:spacing w:before="240"/>
        <w:rPr>
          <w:u w:val="single"/>
        </w:rPr>
      </w:pPr>
      <w:r w:rsidRPr="00826E13">
        <w:rPr>
          <w:u w:val="single"/>
        </w:rPr>
        <w:t xml:space="preserve">Emisja </w:t>
      </w:r>
      <w:r w:rsidR="00E83109" w:rsidRPr="00826E13">
        <w:rPr>
          <w:u w:val="single"/>
        </w:rPr>
        <w:t>ze spalarni odpadów</w:t>
      </w:r>
      <w:r w:rsidR="00FC191C">
        <w:rPr>
          <w:u w:val="single"/>
        </w:rPr>
        <w:t xml:space="preserve"> niebezpiecznych w tym</w:t>
      </w:r>
      <w:r w:rsidR="00E83109" w:rsidRPr="00826E13">
        <w:rPr>
          <w:u w:val="single"/>
        </w:rPr>
        <w:t xml:space="preserve"> medycznych</w:t>
      </w:r>
      <w:r w:rsidR="00A41CE8" w:rsidRPr="00826E13">
        <w:rPr>
          <w:u w:val="single"/>
        </w:rPr>
        <w:t>.</w:t>
      </w:r>
    </w:p>
    <w:p w:rsidR="0002117C" w:rsidRPr="0002117C" w:rsidRDefault="00826E13" w:rsidP="00C52A5B">
      <w:pPr>
        <w:spacing w:before="240"/>
        <w:ind w:firstLine="708"/>
        <w:jc w:val="both"/>
        <w:rPr>
          <w:rStyle w:val="st"/>
        </w:rPr>
      </w:pPr>
      <w:r>
        <w:t xml:space="preserve">Dzięki zastosowanej filtracji oraz temperaturze spalania emisja zanieczyszczeń do powietrza ze spalania odpadów </w:t>
      </w:r>
      <w:r w:rsidR="00FC191C">
        <w:t xml:space="preserve">niebezpiecznych w tym </w:t>
      </w:r>
      <w:r>
        <w:t xml:space="preserve">medycznych spełni wymagania określone w załączniku nr </w:t>
      </w:r>
      <w:r w:rsidR="003C5419">
        <w:t>7</w:t>
      </w:r>
      <w:r>
        <w:t xml:space="preserve"> do rozporządzenia</w:t>
      </w:r>
      <w:r w:rsidR="008105C3" w:rsidRPr="008105C3">
        <w:rPr>
          <w:rFonts w:cs="Arial"/>
        </w:rPr>
        <w:t xml:space="preserve"> </w:t>
      </w:r>
      <w:r w:rsidR="008105C3" w:rsidRPr="00164D88">
        <w:rPr>
          <w:rFonts w:cs="Arial"/>
        </w:rPr>
        <w:t>Ministra Środowiska z dnia 4 listopada 2014 r. w sprawie standardów emisyjnych dla niektórych rodzajów instalacji, źródeł spalania paliw oraz urządzeń spalania lub współspalania odpadów (</w:t>
      </w:r>
      <w:r w:rsidR="008105C3" w:rsidRPr="00164D88">
        <w:rPr>
          <w:rStyle w:val="st"/>
        </w:rPr>
        <w:t>Dz.U. 2014 poz. 1546)</w:t>
      </w:r>
      <w:r w:rsidR="008105C3" w:rsidRPr="00164D88">
        <w:rPr>
          <w:rFonts w:cs="Arial"/>
        </w:rPr>
        <w:t>.</w:t>
      </w:r>
      <w:r w:rsidR="003C5419">
        <w:rPr>
          <w:rFonts w:cs="Arial"/>
        </w:rPr>
        <w:t xml:space="preserve"> Na wylocie spalin będzie prowadzona ciągła analiza chemiczna składu spalin zgodnie z przepisami r</w:t>
      </w:r>
      <w:r w:rsidR="003C5419" w:rsidRPr="00164D88">
        <w:rPr>
          <w:rFonts w:cs="Arial"/>
        </w:rPr>
        <w:t>ozporządzeni</w:t>
      </w:r>
      <w:r w:rsidR="003C5419">
        <w:rPr>
          <w:rFonts w:cs="Arial"/>
        </w:rPr>
        <w:t>u Ministra Środowiska z dnia 30 października</w:t>
      </w:r>
      <w:r w:rsidR="003C5419" w:rsidRPr="00164D88">
        <w:rPr>
          <w:rFonts w:cs="Arial"/>
        </w:rPr>
        <w:t xml:space="preserve"> 2014 r. w sprawie wymagań w zakresie prowadzenia pomiarów wielkości emisji oraz pomiarów ilości pobieranej wody (</w:t>
      </w:r>
      <w:r w:rsidR="003C5419" w:rsidRPr="00164D88">
        <w:rPr>
          <w:rStyle w:val="st"/>
        </w:rPr>
        <w:t>Dz.U. 2014 poz. 1542</w:t>
      </w:r>
      <w:r w:rsidR="003C5419">
        <w:rPr>
          <w:rStyle w:val="st"/>
        </w:rPr>
        <w:t xml:space="preserve">). Na podstawie ciągłej analizy spalin </w:t>
      </w:r>
      <w:r w:rsidR="003C5419">
        <w:rPr>
          <w:rStyle w:val="st"/>
        </w:rPr>
        <w:lastRenderedPageBreak/>
        <w:t xml:space="preserve">instalacja będzie automatycznie dostosowywała zużycie sorbacalu, dzięki czemu poziom filtracji zapewni wymagane od instalacji standardy emisyjne. </w:t>
      </w:r>
      <w:r w:rsidR="002C1DAC">
        <w:rPr>
          <w:rStyle w:val="st"/>
        </w:rPr>
        <w:t xml:space="preserve">W tabeli poniżej przedstawiono </w:t>
      </w:r>
      <w:r w:rsidR="00017D63">
        <w:rPr>
          <w:rStyle w:val="st"/>
        </w:rPr>
        <w:t xml:space="preserve">standardy </w:t>
      </w:r>
      <w:r w:rsidR="00384769">
        <w:rPr>
          <w:rStyle w:val="st"/>
        </w:rPr>
        <w:t>emisyjne</w:t>
      </w:r>
      <w:r w:rsidR="00017D63">
        <w:rPr>
          <w:rStyle w:val="st"/>
        </w:rPr>
        <w:t xml:space="preserve"> dla planowanej </w:t>
      </w:r>
      <w:r w:rsidR="00384769">
        <w:rPr>
          <w:rStyle w:val="st"/>
        </w:rPr>
        <w:t xml:space="preserve"> inwestycji (standardy te dzięki zastosowanym rozwiązaniom  zostaną dotrzymane)</w:t>
      </w:r>
      <w:r w:rsidR="002C1DAC" w:rsidRPr="0002117C">
        <w:rPr>
          <w:rStyle w:val="st"/>
        </w:rPr>
        <w:t>.</w:t>
      </w:r>
    </w:p>
    <w:p w:rsidR="0002117C" w:rsidRPr="0002117C" w:rsidRDefault="0002117C" w:rsidP="0002117C">
      <w:pPr>
        <w:pStyle w:val="Legenda"/>
        <w:keepNext/>
        <w:rPr>
          <w:color w:val="auto"/>
        </w:rPr>
      </w:pPr>
      <w:r w:rsidRPr="0002117C">
        <w:rPr>
          <w:color w:val="auto"/>
        </w:rPr>
        <w:t xml:space="preserve">Tabela </w:t>
      </w:r>
      <w:r w:rsidR="005F28FF" w:rsidRPr="0002117C">
        <w:rPr>
          <w:color w:val="auto"/>
        </w:rPr>
        <w:fldChar w:fldCharType="begin"/>
      </w:r>
      <w:r w:rsidRPr="0002117C">
        <w:rPr>
          <w:color w:val="auto"/>
        </w:rPr>
        <w:instrText xml:space="preserve"> SEQ Tabela \* ARABIC </w:instrText>
      </w:r>
      <w:r w:rsidR="005F28FF" w:rsidRPr="0002117C">
        <w:rPr>
          <w:color w:val="auto"/>
        </w:rPr>
        <w:fldChar w:fldCharType="separate"/>
      </w:r>
      <w:r w:rsidR="008D04CE">
        <w:rPr>
          <w:noProof/>
          <w:color w:val="auto"/>
        </w:rPr>
        <w:t>9</w:t>
      </w:r>
      <w:r w:rsidR="005F28FF" w:rsidRPr="0002117C">
        <w:rPr>
          <w:color w:val="auto"/>
        </w:rPr>
        <w:fldChar w:fldCharType="end"/>
      </w:r>
      <w:r w:rsidRPr="0002117C">
        <w:rPr>
          <w:color w:val="auto"/>
        </w:rPr>
        <w:t>. Porównanie planowanej emisji ze standardami emisyjnymi.</w:t>
      </w:r>
    </w:p>
    <w:tbl>
      <w:tblPr>
        <w:tblStyle w:val="Tabela-Siatka"/>
        <w:tblW w:w="0" w:type="auto"/>
        <w:jc w:val="center"/>
        <w:tblLook w:val="04A0"/>
      </w:tblPr>
      <w:tblGrid>
        <w:gridCol w:w="3070"/>
        <w:gridCol w:w="3071"/>
      </w:tblGrid>
      <w:tr w:rsidR="00017D63" w:rsidTr="00384769">
        <w:trPr>
          <w:jc w:val="center"/>
        </w:trPr>
        <w:tc>
          <w:tcPr>
            <w:tcW w:w="3070" w:type="dxa"/>
            <w:vAlign w:val="center"/>
          </w:tcPr>
          <w:p w:rsidR="00017D63" w:rsidRDefault="00017D63" w:rsidP="003877B4">
            <w:pPr>
              <w:jc w:val="center"/>
              <w:rPr>
                <w:rStyle w:val="st"/>
              </w:rPr>
            </w:pPr>
            <w:r>
              <w:rPr>
                <w:rStyle w:val="st"/>
              </w:rPr>
              <w:t>Zanieczyszczenie</w:t>
            </w:r>
          </w:p>
        </w:tc>
        <w:tc>
          <w:tcPr>
            <w:tcW w:w="3071" w:type="dxa"/>
            <w:vAlign w:val="center"/>
          </w:tcPr>
          <w:p w:rsidR="00017D63" w:rsidRDefault="00017D63" w:rsidP="003877B4">
            <w:pPr>
              <w:jc w:val="center"/>
              <w:rPr>
                <w:rStyle w:val="st"/>
              </w:rPr>
            </w:pPr>
          </w:p>
          <w:p w:rsidR="00017D63" w:rsidRDefault="00017D63" w:rsidP="00017D63">
            <w:pPr>
              <w:jc w:val="center"/>
              <w:rPr>
                <w:rStyle w:val="st"/>
              </w:rPr>
            </w:pPr>
            <w:r>
              <w:rPr>
                <w:rStyle w:val="st"/>
              </w:rPr>
              <w:t>Obowiązujący standard emisyjny (mg/Nm</w:t>
            </w:r>
            <w:r>
              <w:rPr>
                <w:rStyle w:val="st"/>
                <w:vertAlign w:val="superscript"/>
              </w:rPr>
              <w:t>3</w:t>
            </w:r>
            <w:r>
              <w:rPr>
                <w:rStyle w:val="st"/>
              </w:rPr>
              <w:t>, dla dioskyn i furanów ng/m</w:t>
            </w:r>
            <w:r>
              <w:rPr>
                <w:rStyle w:val="st"/>
                <w:vertAlign w:val="superscript"/>
              </w:rPr>
              <w:t>3</w:t>
            </w:r>
            <w:r>
              <w:rPr>
                <w:rStyle w:val="st"/>
              </w:rPr>
              <w:t>)</w:t>
            </w:r>
          </w:p>
        </w:tc>
      </w:tr>
      <w:tr w:rsidR="00017D63" w:rsidTr="00384769">
        <w:trPr>
          <w:jc w:val="center"/>
        </w:trPr>
        <w:tc>
          <w:tcPr>
            <w:tcW w:w="3070" w:type="dxa"/>
            <w:vAlign w:val="center"/>
          </w:tcPr>
          <w:p w:rsidR="00017D63" w:rsidRDefault="00017D63" w:rsidP="003877B4">
            <w:pPr>
              <w:jc w:val="center"/>
              <w:rPr>
                <w:rStyle w:val="st"/>
              </w:rPr>
            </w:pPr>
            <w:r>
              <w:rPr>
                <w:rStyle w:val="st"/>
              </w:rPr>
              <w:t>CO</w:t>
            </w:r>
          </w:p>
        </w:tc>
        <w:tc>
          <w:tcPr>
            <w:tcW w:w="3071" w:type="dxa"/>
            <w:vAlign w:val="center"/>
          </w:tcPr>
          <w:p w:rsidR="00017D63" w:rsidRDefault="00384769" w:rsidP="003877B4">
            <w:pPr>
              <w:jc w:val="center"/>
              <w:rPr>
                <w:rStyle w:val="st"/>
              </w:rPr>
            </w:pPr>
            <w:r>
              <w:rPr>
                <w:rStyle w:val="st"/>
              </w:rPr>
              <w:t>50</w:t>
            </w:r>
          </w:p>
        </w:tc>
      </w:tr>
      <w:tr w:rsidR="00017D63" w:rsidTr="00384769">
        <w:trPr>
          <w:jc w:val="center"/>
        </w:trPr>
        <w:tc>
          <w:tcPr>
            <w:tcW w:w="3070" w:type="dxa"/>
            <w:vAlign w:val="center"/>
          </w:tcPr>
          <w:p w:rsidR="00017D63" w:rsidRPr="002C1DAC" w:rsidRDefault="00017D63" w:rsidP="003877B4">
            <w:pPr>
              <w:jc w:val="center"/>
              <w:rPr>
                <w:rStyle w:val="st"/>
              </w:rPr>
            </w:pPr>
            <w:r>
              <w:rPr>
                <w:rStyle w:val="st"/>
              </w:rPr>
              <w:t>SO</w:t>
            </w:r>
            <w:r>
              <w:rPr>
                <w:rStyle w:val="st"/>
                <w:vertAlign w:val="subscript"/>
              </w:rPr>
              <w:t>2</w:t>
            </w:r>
          </w:p>
        </w:tc>
        <w:tc>
          <w:tcPr>
            <w:tcW w:w="3071" w:type="dxa"/>
            <w:vAlign w:val="center"/>
          </w:tcPr>
          <w:p w:rsidR="00017D63" w:rsidRDefault="00017D63" w:rsidP="00384769">
            <w:pPr>
              <w:jc w:val="center"/>
              <w:rPr>
                <w:rStyle w:val="st"/>
              </w:rPr>
            </w:pPr>
            <w:r>
              <w:rPr>
                <w:rStyle w:val="st"/>
              </w:rPr>
              <w:t xml:space="preserve">50 </w:t>
            </w:r>
          </w:p>
        </w:tc>
      </w:tr>
      <w:tr w:rsidR="00017D63" w:rsidTr="00384769">
        <w:trPr>
          <w:jc w:val="center"/>
        </w:trPr>
        <w:tc>
          <w:tcPr>
            <w:tcW w:w="3070" w:type="dxa"/>
            <w:vAlign w:val="center"/>
          </w:tcPr>
          <w:p w:rsidR="00017D63" w:rsidRPr="002C1DAC" w:rsidRDefault="00017D63" w:rsidP="003877B4">
            <w:pPr>
              <w:jc w:val="center"/>
              <w:rPr>
                <w:rStyle w:val="st"/>
              </w:rPr>
            </w:pPr>
            <w:r>
              <w:rPr>
                <w:rStyle w:val="st"/>
              </w:rPr>
              <w:t>NO</w:t>
            </w:r>
            <w:r>
              <w:rPr>
                <w:rStyle w:val="st"/>
                <w:vertAlign w:val="subscript"/>
              </w:rPr>
              <w:t>x</w:t>
            </w:r>
          </w:p>
        </w:tc>
        <w:tc>
          <w:tcPr>
            <w:tcW w:w="3071" w:type="dxa"/>
            <w:vAlign w:val="center"/>
          </w:tcPr>
          <w:p w:rsidR="00017D63" w:rsidRDefault="00384769" w:rsidP="003877B4">
            <w:pPr>
              <w:jc w:val="center"/>
              <w:rPr>
                <w:rStyle w:val="st"/>
              </w:rPr>
            </w:pPr>
            <w:r>
              <w:rPr>
                <w:rStyle w:val="st"/>
              </w:rPr>
              <w:t>200</w:t>
            </w:r>
          </w:p>
        </w:tc>
      </w:tr>
      <w:tr w:rsidR="00017D63" w:rsidTr="00384769">
        <w:trPr>
          <w:jc w:val="center"/>
        </w:trPr>
        <w:tc>
          <w:tcPr>
            <w:tcW w:w="3070" w:type="dxa"/>
            <w:vAlign w:val="center"/>
          </w:tcPr>
          <w:p w:rsidR="00017D63" w:rsidRDefault="00017D63" w:rsidP="003877B4">
            <w:pPr>
              <w:jc w:val="center"/>
              <w:rPr>
                <w:rStyle w:val="st"/>
              </w:rPr>
            </w:pPr>
            <w:r>
              <w:rPr>
                <w:rFonts w:eastAsia="Times New Roman"/>
                <w:lang w:eastAsia="ar-SA"/>
              </w:rPr>
              <w:t>Węgiel elementarny (w lotnych związkach organicznych)</w:t>
            </w:r>
          </w:p>
        </w:tc>
        <w:tc>
          <w:tcPr>
            <w:tcW w:w="3071" w:type="dxa"/>
            <w:vAlign w:val="center"/>
          </w:tcPr>
          <w:p w:rsidR="00017D63" w:rsidRDefault="00017D63" w:rsidP="003877B4">
            <w:pPr>
              <w:jc w:val="center"/>
              <w:rPr>
                <w:rStyle w:val="st"/>
              </w:rPr>
            </w:pPr>
            <w:r>
              <w:rPr>
                <w:rStyle w:val="st"/>
              </w:rPr>
              <w:t>10</w:t>
            </w:r>
          </w:p>
        </w:tc>
      </w:tr>
      <w:tr w:rsidR="00017D63" w:rsidTr="00384769">
        <w:trPr>
          <w:jc w:val="center"/>
        </w:trPr>
        <w:tc>
          <w:tcPr>
            <w:tcW w:w="3070" w:type="dxa"/>
            <w:vAlign w:val="center"/>
          </w:tcPr>
          <w:p w:rsidR="00017D63" w:rsidRDefault="00017D63" w:rsidP="003877B4">
            <w:pPr>
              <w:jc w:val="center"/>
              <w:rPr>
                <w:rStyle w:val="st"/>
              </w:rPr>
            </w:pPr>
            <w:r>
              <w:rPr>
                <w:rStyle w:val="st"/>
              </w:rPr>
              <w:t>PM10</w:t>
            </w:r>
          </w:p>
        </w:tc>
        <w:tc>
          <w:tcPr>
            <w:tcW w:w="3071" w:type="dxa"/>
            <w:vAlign w:val="center"/>
          </w:tcPr>
          <w:p w:rsidR="00017D63" w:rsidRDefault="00017D63" w:rsidP="003877B4">
            <w:pPr>
              <w:jc w:val="center"/>
              <w:rPr>
                <w:rStyle w:val="st"/>
              </w:rPr>
            </w:pPr>
            <w:r>
              <w:rPr>
                <w:rStyle w:val="st"/>
              </w:rPr>
              <w:t>10</w:t>
            </w:r>
          </w:p>
        </w:tc>
      </w:tr>
      <w:tr w:rsidR="00017D63" w:rsidTr="00384769">
        <w:trPr>
          <w:jc w:val="center"/>
        </w:trPr>
        <w:tc>
          <w:tcPr>
            <w:tcW w:w="3070" w:type="dxa"/>
            <w:vAlign w:val="center"/>
          </w:tcPr>
          <w:p w:rsidR="00017D63" w:rsidRDefault="00017D63" w:rsidP="003877B4">
            <w:pPr>
              <w:jc w:val="center"/>
              <w:rPr>
                <w:rStyle w:val="st"/>
              </w:rPr>
            </w:pPr>
            <w:r>
              <w:rPr>
                <w:rStyle w:val="st"/>
              </w:rPr>
              <w:t>HCl</w:t>
            </w:r>
          </w:p>
        </w:tc>
        <w:tc>
          <w:tcPr>
            <w:tcW w:w="3071" w:type="dxa"/>
            <w:vAlign w:val="center"/>
          </w:tcPr>
          <w:p w:rsidR="00017D63" w:rsidRDefault="00017D63" w:rsidP="003877B4">
            <w:pPr>
              <w:jc w:val="center"/>
              <w:rPr>
                <w:rStyle w:val="st"/>
              </w:rPr>
            </w:pPr>
            <w:r>
              <w:rPr>
                <w:rStyle w:val="st"/>
              </w:rPr>
              <w:t>10</w:t>
            </w:r>
          </w:p>
        </w:tc>
      </w:tr>
      <w:tr w:rsidR="00017D63" w:rsidTr="00384769">
        <w:trPr>
          <w:trHeight w:val="253"/>
          <w:jc w:val="center"/>
        </w:trPr>
        <w:tc>
          <w:tcPr>
            <w:tcW w:w="3070" w:type="dxa"/>
            <w:vAlign w:val="center"/>
          </w:tcPr>
          <w:p w:rsidR="00017D63" w:rsidRDefault="00017D63" w:rsidP="003877B4">
            <w:pPr>
              <w:jc w:val="center"/>
              <w:rPr>
                <w:rStyle w:val="st"/>
              </w:rPr>
            </w:pPr>
            <w:r>
              <w:rPr>
                <w:rStyle w:val="st"/>
              </w:rPr>
              <w:t>HF</w:t>
            </w:r>
          </w:p>
        </w:tc>
        <w:tc>
          <w:tcPr>
            <w:tcW w:w="3071" w:type="dxa"/>
            <w:vAlign w:val="center"/>
          </w:tcPr>
          <w:p w:rsidR="00017D63" w:rsidRDefault="00017D63" w:rsidP="003877B4">
            <w:pPr>
              <w:jc w:val="center"/>
              <w:rPr>
                <w:rStyle w:val="st"/>
              </w:rPr>
            </w:pPr>
            <w:r>
              <w:rPr>
                <w:rStyle w:val="st"/>
              </w:rPr>
              <w:t>1</w:t>
            </w:r>
          </w:p>
        </w:tc>
      </w:tr>
      <w:tr w:rsidR="00017D63" w:rsidTr="00384769">
        <w:trPr>
          <w:trHeight w:val="234"/>
          <w:jc w:val="center"/>
        </w:trPr>
        <w:tc>
          <w:tcPr>
            <w:tcW w:w="3070" w:type="dxa"/>
            <w:vAlign w:val="center"/>
          </w:tcPr>
          <w:p w:rsidR="00017D63" w:rsidRDefault="00017D63" w:rsidP="003877B4">
            <w:pPr>
              <w:jc w:val="center"/>
              <w:rPr>
                <w:rStyle w:val="st"/>
              </w:rPr>
            </w:pPr>
            <w:r>
              <w:rPr>
                <w:rStyle w:val="st"/>
              </w:rPr>
              <w:t>Suma Cd + Tl</w:t>
            </w:r>
          </w:p>
        </w:tc>
        <w:tc>
          <w:tcPr>
            <w:tcW w:w="3071" w:type="dxa"/>
            <w:vAlign w:val="center"/>
          </w:tcPr>
          <w:p w:rsidR="00017D63" w:rsidRDefault="00017D63" w:rsidP="003877B4">
            <w:pPr>
              <w:jc w:val="center"/>
              <w:rPr>
                <w:rStyle w:val="st"/>
              </w:rPr>
            </w:pPr>
            <w:r>
              <w:rPr>
                <w:rStyle w:val="st"/>
              </w:rPr>
              <w:t>0,05</w:t>
            </w:r>
          </w:p>
        </w:tc>
      </w:tr>
      <w:tr w:rsidR="00017D63" w:rsidTr="00384769">
        <w:trPr>
          <w:trHeight w:val="268"/>
          <w:jc w:val="center"/>
        </w:trPr>
        <w:tc>
          <w:tcPr>
            <w:tcW w:w="3070" w:type="dxa"/>
            <w:vAlign w:val="center"/>
          </w:tcPr>
          <w:p w:rsidR="00017D63" w:rsidRDefault="00017D63" w:rsidP="003877B4">
            <w:pPr>
              <w:jc w:val="center"/>
              <w:rPr>
                <w:rStyle w:val="st"/>
              </w:rPr>
            </w:pPr>
            <w:r>
              <w:rPr>
                <w:rStyle w:val="st"/>
              </w:rPr>
              <w:t>Hg</w:t>
            </w:r>
          </w:p>
        </w:tc>
        <w:tc>
          <w:tcPr>
            <w:tcW w:w="3071" w:type="dxa"/>
            <w:vAlign w:val="center"/>
          </w:tcPr>
          <w:p w:rsidR="00017D63" w:rsidRDefault="00017D63" w:rsidP="003877B4">
            <w:pPr>
              <w:jc w:val="center"/>
              <w:rPr>
                <w:rStyle w:val="st"/>
              </w:rPr>
            </w:pPr>
            <w:r>
              <w:rPr>
                <w:rStyle w:val="st"/>
              </w:rPr>
              <w:t>0,05</w:t>
            </w:r>
          </w:p>
        </w:tc>
      </w:tr>
      <w:tr w:rsidR="00017D63" w:rsidTr="00384769">
        <w:trPr>
          <w:trHeight w:val="350"/>
          <w:jc w:val="center"/>
        </w:trPr>
        <w:tc>
          <w:tcPr>
            <w:tcW w:w="3070" w:type="dxa"/>
            <w:vAlign w:val="center"/>
          </w:tcPr>
          <w:p w:rsidR="00017D63" w:rsidRDefault="00017D63" w:rsidP="00384769">
            <w:pPr>
              <w:jc w:val="center"/>
              <w:rPr>
                <w:rStyle w:val="st"/>
              </w:rPr>
            </w:pPr>
            <w:r>
              <w:rPr>
                <w:rStyle w:val="st"/>
              </w:rPr>
              <w:t>Suma Sb, As, Pb, Cr, Co, Cu, Mn, Ni, V</w:t>
            </w:r>
          </w:p>
        </w:tc>
        <w:tc>
          <w:tcPr>
            <w:tcW w:w="3071" w:type="dxa"/>
            <w:vAlign w:val="center"/>
          </w:tcPr>
          <w:p w:rsidR="00017D63" w:rsidRDefault="00017D63" w:rsidP="003877B4">
            <w:pPr>
              <w:jc w:val="center"/>
              <w:rPr>
                <w:rStyle w:val="st"/>
              </w:rPr>
            </w:pPr>
            <w:r>
              <w:rPr>
                <w:rStyle w:val="st"/>
              </w:rPr>
              <w:t>0,5</w:t>
            </w:r>
          </w:p>
        </w:tc>
      </w:tr>
      <w:tr w:rsidR="00017D63" w:rsidTr="00384769">
        <w:trPr>
          <w:trHeight w:val="77"/>
          <w:jc w:val="center"/>
        </w:trPr>
        <w:tc>
          <w:tcPr>
            <w:tcW w:w="3070" w:type="dxa"/>
            <w:vAlign w:val="center"/>
          </w:tcPr>
          <w:p w:rsidR="00017D63" w:rsidRDefault="00017D63" w:rsidP="003877B4">
            <w:pPr>
              <w:jc w:val="center"/>
              <w:rPr>
                <w:rStyle w:val="st"/>
              </w:rPr>
            </w:pPr>
            <w:r>
              <w:rPr>
                <w:rStyle w:val="st"/>
              </w:rPr>
              <w:t>Dioksyny i furany (suma)</w:t>
            </w:r>
          </w:p>
        </w:tc>
        <w:tc>
          <w:tcPr>
            <w:tcW w:w="3071" w:type="dxa"/>
            <w:vAlign w:val="center"/>
          </w:tcPr>
          <w:p w:rsidR="00017D63" w:rsidRDefault="00017D63" w:rsidP="003877B4">
            <w:pPr>
              <w:jc w:val="center"/>
              <w:rPr>
                <w:rStyle w:val="st"/>
              </w:rPr>
            </w:pPr>
            <w:r>
              <w:rPr>
                <w:rStyle w:val="st"/>
              </w:rPr>
              <w:t>0,1</w:t>
            </w:r>
          </w:p>
        </w:tc>
      </w:tr>
    </w:tbl>
    <w:p w:rsidR="003877B4" w:rsidRDefault="003877B4" w:rsidP="0002117C">
      <w:pPr>
        <w:spacing w:after="0"/>
        <w:ind w:firstLine="708"/>
        <w:jc w:val="both"/>
        <w:rPr>
          <w:rStyle w:val="st"/>
        </w:rPr>
      </w:pPr>
      <w:r>
        <w:rPr>
          <w:rStyle w:val="st"/>
        </w:rPr>
        <w:t xml:space="preserve">Jak wynika z tabeli poniżej instalacja spełni obowiązujące standardy emisyjne. </w:t>
      </w:r>
    </w:p>
    <w:p w:rsidR="00C52A5B" w:rsidRPr="00DD3561" w:rsidRDefault="00717395" w:rsidP="00C52A5B">
      <w:pPr>
        <w:spacing w:before="240"/>
        <w:ind w:firstLine="708"/>
        <w:jc w:val="both"/>
        <w:rPr>
          <w:rStyle w:val="st"/>
        </w:rPr>
      </w:pPr>
      <w:r>
        <w:rPr>
          <w:rStyle w:val="st"/>
        </w:rPr>
        <w:t>Spaliny o temperaturze do 160°C będą emitowane kominem o wysokości 15 m i średnicy 0,7m. Ilość spalin</w:t>
      </w:r>
      <w:r w:rsidR="00DD3561">
        <w:rPr>
          <w:rStyle w:val="st"/>
        </w:rPr>
        <w:t xml:space="preserve"> suchych wyniesie do 9500 m</w:t>
      </w:r>
      <w:r w:rsidR="00DD3561">
        <w:rPr>
          <w:rStyle w:val="st"/>
          <w:vertAlign w:val="superscript"/>
        </w:rPr>
        <w:t>3</w:t>
      </w:r>
      <w:r w:rsidR="00DD3561">
        <w:rPr>
          <w:rStyle w:val="st"/>
        </w:rPr>
        <w:t>/h.</w:t>
      </w:r>
      <w:r>
        <w:rPr>
          <w:rStyle w:val="st"/>
        </w:rPr>
        <w:t xml:space="preserve"> </w:t>
      </w:r>
      <w:r w:rsidR="00322A0A">
        <w:rPr>
          <w:rStyle w:val="st"/>
        </w:rPr>
        <w:t xml:space="preserve">Średnia </w:t>
      </w:r>
      <w:r w:rsidR="0002117C">
        <w:rPr>
          <w:rStyle w:val="st"/>
        </w:rPr>
        <w:t>prędkość</w:t>
      </w:r>
      <w:r w:rsidR="00322A0A">
        <w:rPr>
          <w:rStyle w:val="st"/>
        </w:rPr>
        <w:t xml:space="preserve"> spalin na wylocie z komina wyniesie do 10 m/s.</w:t>
      </w:r>
      <w:r w:rsidR="003877B4">
        <w:rPr>
          <w:rStyle w:val="st"/>
        </w:rPr>
        <w:t xml:space="preserve"> Czas pracy instalacji w ciągu roku wyniesie 8000 h.</w:t>
      </w:r>
      <w:r w:rsidR="00322A0A">
        <w:rPr>
          <w:rStyle w:val="st"/>
        </w:rPr>
        <w:t xml:space="preserve"> </w:t>
      </w:r>
      <w:r w:rsidR="003877B4">
        <w:rPr>
          <w:rStyle w:val="st"/>
        </w:rPr>
        <w:t xml:space="preserve">W tabeli poniżej przedstawiono emisję zanieczyszczeń, która będzie prowadzona w ramach instalacji,  jest to emisja </w:t>
      </w:r>
      <w:r w:rsidR="00DD3561">
        <w:rPr>
          <w:rStyle w:val="st"/>
        </w:rPr>
        <w:t>obliczona na podstawi obowiązujących standardów emisyjnych oraz maksymalnej ilości suchych spalin, która może powstać w ciągu godziny pracy instalacji</w:t>
      </w:r>
      <w:r w:rsidR="003877B4">
        <w:rPr>
          <w:rStyle w:val="st"/>
        </w:rPr>
        <w:t>.</w:t>
      </w:r>
      <w:r w:rsidR="00DD3561">
        <w:rPr>
          <w:rStyle w:val="st"/>
        </w:rPr>
        <w:t xml:space="preserve"> W przypadku zanieczyszczeń: Sb,</w:t>
      </w:r>
      <w:r w:rsidR="00384769">
        <w:rPr>
          <w:rStyle w:val="st"/>
        </w:rPr>
        <w:t xml:space="preserve"> As, Pb, Cr, Co, Cu, Mn, Ni, V </w:t>
      </w:r>
      <w:r w:rsidR="00DD3561">
        <w:rPr>
          <w:rStyle w:val="st"/>
        </w:rPr>
        <w:t>standard emisyjny wynoszący 0,5 mg/Nm</w:t>
      </w:r>
      <w:r w:rsidR="00DD3561">
        <w:rPr>
          <w:rStyle w:val="st"/>
          <w:vertAlign w:val="superscript"/>
        </w:rPr>
        <w:t>3</w:t>
      </w:r>
      <w:r w:rsidR="00384769">
        <w:rPr>
          <w:rStyle w:val="st"/>
        </w:rPr>
        <w:t>, będący sumą emisji tych metali</w:t>
      </w:r>
      <w:r w:rsidR="00017D63">
        <w:rPr>
          <w:rStyle w:val="st"/>
        </w:rPr>
        <w:t>, podzielono</w:t>
      </w:r>
      <w:r w:rsidR="00DD3561">
        <w:rPr>
          <w:rStyle w:val="st"/>
        </w:rPr>
        <w:t xml:space="preserve"> na </w:t>
      </w:r>
      <w:r w:rsidR="00384769">
        <w:rPr>
          <w:rStyle w:val="st"/>
        </w:rPr>
        <w:t xml:space="preserve">9 </w:t>
      </w:r>
      <w:r w:rsidR="00DD3561">
        <w:rPr>
          <w:rStyle w:val="st"/>
        </w:rPr>
        <w:t xml:space="preserve">uzyskując w ten sposób </w:t>
      </w:r>
      <w:r w:rsidR="00017D63">
        <w:rPr>
          <w:rStyle w:val="st"/>
        </w:rPr>
        <w:t xml:space="preserve">jednostkową </w:t>
      </w:r>
      <w:r w:rsidR="00DD3561">
        <w:rPr>
          <w:rStyle w:val="st"/>
        </w:rPr>
        <w:t>wielkość emisji</w:t>
      </w:r>
      <w:r w:rsidR="00017D63">
        <w:rPr>
          <w:rStyle w:val="st"/>
        </w:rPr>
        <w:t xml:space="preserve"> </w:t>
      </w:r>
      <w:r w:rsidR="00DD3561">
        <w:rPr>
          <w:rStyle w:val="st"/>
        </w:rPr>
        <w:t>dla każdego ze składników. Podobnie obliczono emisję dla Cd i Tl, dla których standard emisyjny wyrażony jest</w:t>
      </w:r>
      <w:r w:rsidR="00017D63">
        <w:rPr>
          <w:rStyle w:val="st"/>
        </w:rPr>
        <w:t xml:space="preserve"> jako suma emisji obu metali, standard ten podzielono na pół.</w:t>
      </w:r>
    </w:p>
    <w:p w:rsidR="00C52A5B" w:rsidRPr="00C52A5B" w:rsidRDefault="00C52A5B" w:rsidP="00C52A5B">
      <w:pPr>
        <w:pStyle w:val="Legenda"/>
        <w:keepNext/>
        <w:rPr>
          <w:color w:val="auto"/>
        </w:rPr>
      </w:pPr>
      <w:r w:rsidRPr="00C52A5B">
        <w:rPr>
          <w:color w:val="auto"/>
        </w:rPr>
        <w:t xml:space="preserve">Tabela </w:t>
      </w:r>
      <w:r w:rsidR="005F28FF" w:rsidRPr="00C52A5B">
        <w:rPr>
          <w:color w:val="auto"/>
        </w:rPr>
        <w:fldChar w:fldCharType="begin"/>
      </w:r>
      <w:r w:rsidRPr="00C52A5B">
        <w:rPr>
          <w:color w:val="auto"/>
        </w:rPr>
        <w:instrText xml:space="preserve"> SEQ Tabela \* ARABIC </w:instrText>
      </w:r>
      <w:r w:rsidR="005F28FF" w:rsidRPr="00C52A5B">
        <w:rPr>
          <w:color w:val="auto"/>
        </w:rPr>
        <w:fldChar w:fldCharType="separate"/>
      </w:r>
      <w:r w:rsidR="008D04CE">
        <w:rPr>
          <w:noProof/>
          <w:color w:val="auto"/>
        </w:rPr>
        <w:t>10</w:t>
      </w:r>
      <w:r w:rsidR="005F28FF" w:rsidRPr="00C52A5B">
        <w:rPr>
          <w:color w:val="auto"/>
        </w:rPr>
        <w:fldChar w:fldCharType="end"/>
      </w:r>
      <w:r w:rsidRPr="00C52A5B">
        <w:rPr>
          <w:color w:val="auto"/>
        </w:rPr>
        <w:t>. Emisja ze spalania odpadów.</w:t>
      </w:r>
    </w:p>
    <w:tbl>
      <w:tblPr>
        <w:tblStyle w:val="Tabela-Siatka"/>
        <w:tblW w:w="0" w:type="auto"/>
        <w:jc w:val="center"/>
        <w:tblLook w:val="04A0"/>
      </w:tblPr>
      <w:tblGrid>
        <w:gridCol w:w="3070"/>
        <w:gridCol w:w="3071"/>
        <w:gridCol w:w="3071"/>
      </w:tblGrid>
      <w:tr w:rsidR="003877B4" w:rsidTr="00C52A5B">
        <w:trPr>
          <w:jc w:val="center"/>
        </w:trPr>
        <w:tc>
          <w:tcPr>
            <w:tcW w:w="3070" w:type="dxa"/>
            <w:vAlign w:val="center"/>
          </w:tcPr>
          <w:p w:rsidR="003877B4" w:rsidRDefault="003877B4" w:rsidP="00F04933">
            <w:pPr>
              <w:jc w:val="center"/>
              <w:rPr>
                <w:rFonts w:eastAsia="Times New Roman"/>
                <w:lang w:eastAsia="ar-SA"/>
              </w:rPr>
            </w:pPr>
            <w:r>
              <w:rPr>
                <w:rFonts w:eastAsia="Times New Roman"/>
                <w:lang w:eastAsia="ar-SA"/>
              </w:rPr>
              <w:t>Emitowane zanieczyszczenie</w:t>
            </w:r>
          </w:p>
        </w:tc>
        <w:tc>
          <w:tcPr>
            <w:tcW w:w="3071" w:type="dxa"/>
            <w:vAlign w:val="center"/>
          </w:tcPr>
          <w:p w:rsidR="003877B4" w:rsidRDefault="003877B4" w:rsidP="00F04933">
            <w:pPr>
              <w:jc w:val="center"/>
              <w:rPr>
                <w:rFonts w:eastAsia="Times New Roman"/>
                <w:lang w:eastAsia="ar-SA"/>
              </w:rPr>
            </w:pPr>
            <w:r>
              <w:rPr>
                <w:rFonts w:eastAsia="Times New Roman"/>
                <w:lang w:eastAsia="ar-SA"/>
              </w:rPr>
              <w:t>Emisja maksymalna [kg/h]</w:t>
            </w:r>
          </w:p>
        </w:tc>
        <w:tc>
          <w:tcPr>
            <w:tcW w:w="3071" w:type="dxa"/>
            <w:vAlign w:val="center"/>
          </w:tcPr>
          <w:p w:rsidR="003877B4" w:rsidRDefault="003877B4" w:rsidP="00F04933">
            <w:pPr>
              <w:jc w:val="center"/>
              <w:rPr>
                <w:rFonts w:eastAsia="Times New Roman"/>
                <w:lang w:eastAsia="ar-SA"/>
              </w:rPr>
            </w:pPr>
            <w:r>
              <w:rPr>
                <w:rFonts w:eastAsia="Times New Roman"/>
                <w:lang w:eastAsia="ar-SA"/>
              </w:rPr>
              <w:t>Emisja roczna [Mg/rok]</w:t>
            </w:r>
          </w:p>
        </w:tc>
      </w:tr>
      <w:tr w:rsidR="001858A2" w:rsidTr="001858A2">
        <w:trPr>
          <w:jc w:val="center"/>
        </w:trPr>
        <w:tc>
          <w:tcPr>
            <w:tcW w:w="3070" w:type="dxa"/>
            <w:vAlign w:val="center"/>
          </w:tcPr>
          <w:p w:rsidR="001858A2" w:rsidRDefault="001858A2" w:rsidP="00113F85">
            <w:pPr>
              <w:jc w:val="center"/>
              <w:rPr>
                <w:rStyle w:val="st"/>
              </w:rPr>
            </w:pPr>
            <w:r>
              <w:rPr>
                <w:rStyle w:val="st"/>
              </w:rPr>
              <w:t>CO</w:t>
            </w:r>
          </w:p>
        </w:tc>
        <w:tc>
          <w:tcPr>
            <w:tcW w:w="3071" w:type="dxa"/>
            <w:vAlign w:val="center"/>
          </w:tcPr>
          <w:p w:rsidR="001858A2" w:rsidRDefault="001858A2" w:rsidP="001858A2">
            <w:pPr>
              <w:jc w:val="center"/>
              <w:rPr>
                <w:rFonts w:ascii="Arial" w:hAnsi="Arial" w:cs="Arial"/>
                <w:color w:val="000000"/>
              </w:rPr>
            </w:pPr>
            <w:r>
              <w:rPr>
                <w:rFonts w:ascii="Arial" w:hAnsi="Arial" w:cs="Arial"/>
                <w:color w:val="000000"/>
              </w:rPr>
              <w:t>0,475</w:t>
            </w:r>
          </w:p>
        </w:tc>
        <w:tc>
          <w:tcPr>
            <w:tcW w:w="3071" w:type="dxa"/>
            <w:vAlign w:val="center"/>
          </w:tcPr>
          <w:p w:rsidR="001858A2" w:rsidRPr="00111C01" w:rsidRDefault="001858A2" w:rsidP="001858A2">
            <w:pPr>
              <w:jc w:val="center"/>
            </w:pPr>
            <w:r w:rsidRPr="00111C01">
              <w:t>3,8</w:t>
            </w:r>
          </w:p>
        </w:tc>
      </w:tr>
      <w:tr w:rsidR="001858A2" w:rsidTr="001858A2">
        <w:trPr>
          <w:jc w:val="center"/>
        </w:trPr>
        <w:tc>
          <w:tcPr>
            <w:tcW w:w="3070" w:type="dxa"/>
            <w:vAlign w:val="center"/>
          </w:tcPr>
          <w:p w:rsidR="001858A2" w:rsidRPr="002C1DAC" w:rsidRDefault="001858A2" w:rsidP="00113F85">
            <w:pPr>
              <w:jc w:val="center"/>
              <w:rPr>
                <w:rStyle w:val="st"/>
              </w:rPr>
            </w:pPr>
            <w:r>
              <w:rPr>
                <w:rStyle w:val="st"/>
              </w:rPr>
              <w:t>SO</w:t>
            </w:r>
            <w:r>
              <w:rPr>
                <w:rStyle w:val="st"/>
                <w:vertAlign w:val="subscript"/>
              </w:rPr>
              <w:t>2</w:t>
            </w:r>
          </w:p>
        </w:tc>
        <w:tc>
          <w:tcPr>
            <w:tcW w:w="3071" w:type="dxa"/>
            <w:vAlign w:val="center"/>
          </w:tcPr>
          <w:p w:rsidR="001858A2" w:rsidRDefault="001858A2" w:rsidP="001858A2">
            <w:pPr>
              <w:jc w:val="center"/>
              <w:rPr>
                <w:rFonts w:ascii="Arial" w:hAnsi="Arial" w:cs="Arial"/>
                <w:color w:val="000000"/>
              </w:rPr>
            </w:pPr>
            <w:r>
              <w:rPr>
                <w:rFonts w:ascii="Arial" w:hAnsi="Arial" w:cs="Arial"/>
                <w:color w:val="000000"/>
              </w:rPr>
              <w:t>0,475</w:t>
            </w:r>
          </w:p>
        </w:tc>
        <w:tc>
          <w:tcPr>
            <w:tcW w:w="3071" w:type="dxa"/>
            <w:vAlign w:val="center"/>
          </w:tcPr>
          <w:p w:rsidR="001858A2" w:rsidRPr="00111C01" w:rsidRDefault="001858A2" w:rsidP="001858A2">
            <w:pPr>
              <w:jc w:val="center"/>
            </w:pPr>
            <w:r w:rsidRPr="00111C01">
              <w:t>3,8</w:t>
            </w:r>
          </w:p>
        </w:tc>
      </w:tr>
      <w:tr w:rsidR="001858A2" w:rsidTr="001858A2">
        <w:trPr>
          <w:jc w:val="center"/>
        </w:trPr>
        <w:tc>
          <w:tcPr>
            <w:tcW w:w="3070" w:type="dxa"/>
            <w:vAlign w:val="center"/>
          </w:tcPr>
          <w:p w:rsidR="001858A2" w:rsidRPr="002C1DAC" w:rsidRDefault="001858A2" w:rsidP="00113F85">
            <w:pPr>
              <w:jc w:val="center"/>
              <w:rPr>
                <w:rStyle w:val="st"/>
              </w:rPr>
            </w:pPr>
            <w:r>
              <w:rPr>
                <w:rStyle w:val="st"/>
              </w:rPr>
              <w:t>NO</w:t>
            </w:r>
            <w:r>
              <w:rPr>
                <w:rStyle w:val="st"/>
                <w:vertAlign w:val="subscript"/>
              </w:rPr>
              <w:t>x</w:t>
            </w:r>
          </w:p>
        </w:tc>
        <w:tc>
          <w:tcPr>
            <w:tcW w:w="3071" w:type="dxa"/>
            <w:vAlign w:val="center"/>
          </w:tcPr>
          <w:p w:rsidR="001858A2" w:rsidRDefault="001858A2" w:rsidP="001858A2">
            <w:pPr>
              <w:jc w:val="center"/>
              <w:rPr>
                <w:rFonts w:ascii="Arial" w:hAnsi="Arial" w:cs="Arial"/>
                <w:color w:val="000000"/>
              </w:rPr>
            </w:pPr>
            <w:r>
              <w:rPr>
                <w:rFonts w:ascii="Arial" w:hAnsi="Arial" w:cs="Arial"/>
                <w:color w:val="000000"/>
              </w:rPr>
              <w:t>1,9</w:t>
            </w:r>
          </w:p>
        </w:tc>
        <w:tc>
          <w:tcPr>
            <w:tcW w:w="3071" w:type="dxa"/>
            <w:vAlign w:val="center"/>
          </w:tcPr>
          <w:p w:rsidR="001858A2" w:rsidRPr="00111C01" w:rsidRDefault="001858A2" w:rsidP="001858A2">
            <w:pPr>
              <w:jc w:val="center"/>
            </w:pPr>
            <w:r w:rsidRPr="00111C01">
              <w:t>15,2</w:t>
            </w:r>
          </w:p>
        </w:tc>
      </w:tr>
      <w:tr w:rsidR="001858A2" w:rsidTr="001858A2">
        <w:trPr>
          <w:jc w:val="center"/>
        </w:trPr>
        <w:tc>
          <w:tcPr>
            <w:tcW w:w="3070" w:type="dxa"/>
            <w:vAlign w:val="center"/>
          </w:tcPr>
          <w:p w:rsidR="001858A2" w:rsidRDefault="001858A2" w:rsidP="00113F85">
            <w:pPr>
              <w:jc w:val="center"/>
              <w:rPr>
                <w:rStyle w:val="st"/>
              </w:rPr>
            </w:pPr>
            <w:r>
              <w:rPr>
                <w:rFonts w:eastAsia="Times New Roman"/>
                <w:lang w:eastAsia="ar-SA"/>
              </w:rPr>
              <w:t>Węgiel elementarny (w lotnych związkach organicznych)</w:t>
            </w:r>
          </w:p>
        </w:tc>
        <w:tc>
          <w:tcPr>
            <w:tcW w:w="3071" w:type="dxa"/>
            <w:vAlign w:val="center"/>
          </w:tcPr>
          <w:p w:rsidR="001858A2" w:rsidRDefault="001858A2" w:rsidP="001858A2">
            <w:pPr>
              <w:jc w:val="center"/>
              <w:rPr>
                <w:rFonts w:ascii="Arial" w:hAnsi="Arial" w:cs="Arial"/>
                <w:color w:val="000000"/>
              </w:rPr>
            </w:pPr>
            <w:r>
              <w:rPr>
                <w:rFonts w:ascii="Arial" w:hAnsi="Arial" w:cs="Arial"/>
                <w:color w:val="000000"/>
              </w:rPr>
              <w:t>0,095</w:t>
            </w:r>
          </w:p>
        </w:tc>
        <w:tc>
          <w:tcPr>
            <w:tcW w:w="3071" w:type="dxa"/>
            <w:vAlign w:val="center"/>
          </w:tcPr>
          <w:p w:rsidR="001858A2" w:rsidRPr="00111C01" w:rsidRDefault="001858A2" w:rsidP="001858A2">
            <w:pPr>
              <w:jc w:val="center"/>
            </w:pPr>
            <w:r w:rsidRPr="00111C01">
              <w:t>0,76</w:t>
            </w:r>
          </w:p>
        </w:tc>
      </w:tr>
      <w:tr w:rsidR="001858A2" w:rsidTr="001858A2">
        <w:trPr>
          <w:jc w:val="center"/>
        </w:trPr>
        <w:tc>
          <w:tcPr>
            <w:tcW w:w="3070" w:type="dxa"/>
            <w:vAlign w:val="center"/>
          </w:tcPr>
          <w:p w:rsidR="001858A2" w:rsidRDefault="001858A2" w:rsidP="00113F85">
            <w:pPr>
              <w:jc w:val="center"/>
              <w:rPr>
                <w:rStyle w:val="st"/>
              </w:rPr>
            </w:pPr>
            <w:r>
              <w:rPr>
                <w:rStyle w:val="st"/>
              </w:rPr>
              <w:t>PM10</w:t>
            </w:r>
          </w:p>
        </w:tc>
        <w:tc>
          <w:tcPr>
            <w:tcW w:w="3071" w:type="dxa"/>
            <w:vAlign w:val="center"/>
          </w:tcPr>
          <w:p w:rsidR="001858A2" w:rsidRPr="001858A2" w:rsidRDefault="001858A2" w:rsidP="001858A2">
            <w:pPr>
              <w:jc w:val="center"/>
              <w:rPr>
                <w:rFonts w:ascii="Arial" w:hAnsi="Arial" w:cs="Arial"/>
                <w:color w:val="000000"/>
              </w:rPr>
            </w:pPr>
            <w:r>
              <w:rPr>
                <w:rFonts w:ascii="Arial" w:hAnsi="Arial" w:cs="Arial"/>
                <w:color w:val="000000"/>
              </w:rPr>
              <w:t>0,095</w:t>
            </w:r>
          </w:p>
        </w:tc>
        <w:tc>
          <w:tcPr>
            <w:tcW w:w="3071" w:type="dxa"/>
            <w:vAlign w:val="center"/>
          </w:tcPr>
          <w:p w:rsidR="001858A2" w:rsidRPr="00111C01" w:rsidRDefault="001858A2" w:rsidP="001858A2">
            <w:pPr>
              <w:jc w:val="center"/>
            </w:pPr>
            <w:r w:rsidRPr="00111C01">
              <w:t>0,76</w:t>
            </w:r>
          </w:p>
        </w:tc>
      </w:tr>
      <w:tr w:rsidR="001858A2" w:rsidTr="001858A2">
        <w:trPr>
          <w:trHeight w:val="135"/>
          <w:jc w:val="center"/>
        </w:trPr>
        <w:tc>
          <w:tcPr>
            <w:tcW w:w="3070" w:type="dxa"/>
            <w:vAlign w:val="center"/>
          </w:tcPr>
          <w:p w:rsidR="001858A2" w:rsidRDefault="001858A2" w:rsidP="00113F85">
            <w:pPr>
              <w:jc w:val="center"/>
              <w:rPr>
                <w:rStyle w:val="st"/>
              </w:rPr>
            </w:pPr>
            <w:r>
              <w:rPr>
                <w:rStyle w:val="st"/>
              </w:rPr>
              <w:t>HCl</w:t>
            </w:r>
          </w:p>
        </w:tc>
        <w:tc>
          <w:tcPr>
            <w:tcW w:w="3071" w:type="dxa"/>
            <w:vAlign w:val="center"/>
          </w:tcPr>
          <w:p w:rsidR="001858A2" w:rsidRPr="001858A2" w:rsidRDefault="001858A2" w:rsidP="001858A2">
            <w:pPr>
              <w:jc w:val="center"/>
              <w:rPr>
                <w:rFonts w:ascii="Arial" w:hAnsi="Arial" w:cs="Arial"/>
                <w:color w:val="000000"/>
              </w:rPr>
            </w:pPr>
            <w:r>
              <w:rPr>
                <w:rFonts w:ascii="Arial" w:hAnsi="Arial" w:cs="Arial"/>
                <w:color w:val="000000"/>
              </w:rPr>
              <w:t>0,095</w:t>
            </w:r>
          </w:p>
        </w:tc>
        <w:tc>
          <w:tcPr>
            <w:tcW w:w="3071" w:type="dxa"/>
            <w:vAlign w:val="center"/>
          </w:tcPr>
          <w:p w:rsidR="001858A2" w:rsidRPr="00111C01" w:rsidRDefault="001858A2" w:rsidP="001858A2">
            <w:pPr>
              <w:jc w:val="center"/>
            </w:pPr>
            <w:r w:rsidRPr="00111C01">
              <w:t>0,76</w:t>
            </w:r>
          </w:p>
        </w:tc>
      </w:tr>
      <w:tr w:rsidR="001858A2" w:rsidTr="001858A2">
        <w:trPr>
          <w:trHeight w:val="135"/>
          <w:jc w:val="center"/>
        </w:trPr>
        <w:tc>
          <w:tcPr>
            <w:tcW w:w="3070" w:type="dxa"/>
            <w:vAlign w:val="center"/>
          </w:tcPr>
          <w:p w:rsidR="001858A2" w:rsidRDefault="001858A2" w:rsidP="00113F85">
            <w:pPr>
              <w:jc w:val="center"/>
              <w:rPr>
                <w:rStyle w:val="st"/>
              </w:rPr>
            </w:pPr>
            <w:r>
              <w:rPr>
                <w:rStyle w:val="st"/>
              </w:rPr>
              <w:t>Hg</w:t>
            </w:r>
          </w:p>
        </w:tc>
        <w:tc>
          <w:tcPr>
            <w:tcW w:w="3071" w:type="dxa"/>
            <w:vAlign w:val="center"/>
          </w:tcPr>
          <w:p w:rsidR="001858A2" w:rsidRPr="001858A2" w:rsidRDefault="001858A2" w:rsidP="001858A2">
            <w:pPr>
              <w:jc w:val="center"/>
              <w:rPr>
                <w:rFonts w:ascii="Arial" w:hAnsi="Arial" w:cs="Arial"/>
                <w:color w:val="000000"/>
              </w:rPr>
            </w:pPr>
            <w:r>
              <w:rPr>
                <w:rFonts w:ascii="Arial" w:hAnsi="Arial" w:cs="Arial"/>
                <w:color w:val="000000"/>
              </w:rPr>
              <w:t>0,000475</w:t>
            </w:r>
          </w:p>
        </w:tc>
        <w:tc>
          <w:tcPr>
            <w:tcW w:w="3071" w:type="dxa"/>
            <w:vAlign w:val="center"/>
          </w:tcPr>
          <w:p w:rsidR="001858A2" w:rsidRPr="00111C01" w:rsidRDefault="001858A2" w:rsidP="001858A2">
            <w:pPr>
              <w:jc w:val="center"/>
            </w:pPr>
            <w:r w:rsidRPr="00111C01">
              <w:t>0,0038</w:t>
            </w:r>
          </w:p>
        </w:tc>
      </w:tr>
      <w:tr w:rsidR="001858A2" w:rsidTr="001858A2">
        <w:trPr>
          <w:trHeight w:val="131"/>
          <w:jc w:val="center"/>
        </w:trPr>
        <w:tc>
          <w:tcPr>
            <w:tcW w:w="3070" w:type="dxa"/>
            <w:vAlign w:val="center"/>
          </w:tcPr>
          <w:p w:rsidR="001858A2" w:rsidRDefault="001858A2" w:rsidP="00113F85">
            <w:pPr>
              <w:jc w:val="center"/>
              <w:rPr>
                <w:rStyle w:val="st"/>
              </w:rPr>
            </w:pPr>
            <w:r>
              <w:rPr>
                <w:rStyle w:val="st"/>
              </w:rPr>
              <w:t>Sb</w:t>
            </w:r>
          </w:p>
        </w:tc>
        <w:tc>
          <w:tcPr>
            <w:tcW w:w="3071" w:type="dxa"/>
            <w:vAlign w:val="center"/>
          </w:tcPr>
          <w:p w:rsidR="001858A2" w:rsidRPr="001858A2" w:rsidRDefault="001858A2" w:rsidP="001858A2">
            <w:pPr>
              <w:jc w:val="center"/>
              <w:rPr>
                <w:rFonts w:ascii="Arial" w:hAnsi="Arial" w:cs="Arial"/>
                <w:color w:val="000000"/>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19"/>
          <w:jc w:val="center"/>
        </w:trPr>
        <w:tc>
          <w:tcPr>
            <w:tcW w:w="3070" w:type="dxa"/>
            <w:vAlign w:val="center"/>
          </w:tcPr>
          <w:p w:rsidR="001858A2" w:rsidRDefault="001858A2" w:rsidP="00113F85">
            <w:pPr>
              <w:jc w:val="center"/>
              <w:rPr>
                <w:rStyle w:val="st"/>
              </w:rPr>
            </w:pPr>
            <w:r>
              <w:rPr>
                <w:rStyle w:val="st"/>
              </w:rPr>
              <w:t>As</w:t>
            </w:r>
          </w:p>
        </w:tc>
        <w:tc>
          <w:tcPr>
            <w:tcW w:w="3071" w:type="dxa"/>
            <w:vAlign w:val="center"/>
          </w:tcPr>
          <w:p w:rsidR="001858A2" w:rsidRDefault="001858A2" w:rsidP="001858A2">
            <w:pPr>
              <w:jc w:val="center"/>
              <w:rPr>
                <w:rFonts w:eastAsia="Times New Roman"/>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05"/>
          <w:jc w:val="center"/>
        </w:trPr>
        <w:tc>
          <w:tcPr>
            <w:tcW w:w="3070" w:type="dxa"/>
            <w:vAlign w:val="center"/>
          </w:tcPr>
          <w:p w:rsidR="001858A2" w:rsidRDefault="001858A2" w:rsidP="00113F85">
            <w:pPr>
              <w:jc w:val="center"/>
              <w:rPr>
                <w:rStyle w:val="st"/>
              </w:rPr>
            </w:pPr>
            <w:r>
              <w:rPr>
                <w:rStyle w:val="st"/>
              </w:rPr>
              <w:lastRenderedPageBreak/>
              <w:t>Pb</w:t>
            </w:r>
          </w:p>
        </w:tc>
        <w:tc>
          <w:tcPr>
            <w:tcW w:w="3071" w:type="dxa"/>
            <w:vAlign w:val="center"/>
          </w:tcPr>
          <w:p w:rsidR="001858A2" w:rsidRDefault="001858A2" w:rsidP="001858A2">
            <w:pPr>
              <w:jc w:val="center"/>
              <w:rPr>
                <w:rFonts w:eastAsia="Times New Roman"/>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19"/>
          <w:jc w:val="center"/>
        </w:trPr>
        <w:tc>
          <w:tcPr>
            <w:tcW w:w="3070" w:type="dxa"/>
            <w:vAlign w:val="center"/>
          </w:tcPr>
          <w:p w:rsidR="001858A2" w:rsidRDefault="001858A2" w:rsidP="003028C7">
            <w:pPr>
              <w:jc w:val="center"/>
              <w:rPr>
                <w:rStyle w:val="st"/>
              </w:rPr>
            </w:pPr>
            <w:r>
              <w:rPr>
                <w:rStyle w:val="st"/>
              </w:rPr>
              <w:t xml:space="preserve">Cr </w:t>
            </w:r>
          </w:p>
        </w:tc>
        <w:tc>
          <w:tcPr>
            <w:tcW w:w="3071" w:type="dxa"/>
            <w:vAlign w:val="center"/>
          </w:tcPr>
          <w:p w:rsidR="001858A2" w:rsidRDefault="001858A2" w:rsidP="001858A2">
            <w:pPr>
              <w:jc w:val="center"/>
              <w:rPr>
                <w:rFonts w:eastAsia="Times New Roman"/>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19"/>
          <w:jc w:val="center"/>
        </w:trPr>
        <w:tc>
          <w:tcPr>
            <w:tcW w:w="3070" w:type="dxa"/>
            <w:vAlign w:val="center"/>
          </w:tcPr>
          <w:p w:rsidR="001858A2" w:rsidRDefault="001858A2" w:rsidP="00113F85">
            <w:pPr>
              <w:jc w:val="center"/>
              <w:rPr>
                <w:rStyle w:val="st"/>
              </w:rPr>
            </w:pPr>
            <w:r>
              <w:rPr>
                <w:rStyle w:val="st"/>
              </w:rPr>
              <w:t>Co</w:t>
            </w:r>
          </w:p>
        </w:tc>
        <w:tc>
          <w:tcPr>
            <w:tcW w:w="3071" w:type="dxa"/>
            <w:vAlign w:val="center"/>
          </w:tcPr>
          <w:p w:rsidR="001858A2" w:rsidRDefault="001858A2" w:rsidP="001858A2">
            <w:pPr>
              <w:jc w:val="center"/>
              <w:rPr>
                <w:rFonts w:eastAsia="Times New Roman"/>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00"/>
          <w:jc w:val="center"/>
        </w:trPr>
        <w:tc>
          <w:tcPr>
            <w:tcW w:w="3070" w:type="dxa"/>
            <w:vAlign w:val="center"/>
          </w:tcPr>
          <w:p w:rsidR="001858A2" w:rsidRDefault="001858A2" w:rsidP="00113F85">
            <w:pPr>
              <w:jc w:val="center"/>
              <w:rPr>
                <w:rStyle w:val="st"/>
              </w:rPr>
            </w:pPr>
            <w:r>
              <w:rPr>
                <w:rStyle w:val="st"/>
              </w:rPr>
              <w:t>Cu</w:t>
            </w:r>
          </w:p>
        </w:tc>
        <w:tc>
          <w:tcPr>
            <w:tcW w:w="3071" w:type="dxa"/>
            <w:vAlign w:val="center"/>
          </w:tcPr>
          <w:p w:rsidR="001858A2" w:rsidRDefault="001858A2" w:rsidP="001858A2">
            <w:pPr>
              <w:jc w:val="center"/>
              <w:rPr>
                <w:rFonts w:eastAsia="Times New Roman"/>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31"/>
          <w:jc w:val="center"/>
        </w:trPr>
        <w:tc>
          <w:tcPr>
            <w:tcW w:w="3070" w:type="dxa"/>
            <w:vAlign w:val="center"/>
          </w:tcPr>
          <w:p w:rsidR="001858A2" w:rsidRDefault="001858A2" w:rsidP="00113F85">
            <w:pPr>
              <w:jc w:val="center"/>
              <w:rPr>
                <w:rStyle w:val="st"/>
              </w:rPr>
            </w:pPr>
            <w:r>
              <w:rPr>
                <w:rStyle w:val="st"/>
              </w:rPr>
              <w:t>Mn</w:t>
            </w:r>
          </w:p>
        </w:tc>
        <w:tc>
          <w:tcPr>
            <w:tcW w:w="3071" w:type="dxa"/>
            <w:vAlign w:val="center"/>
          </w:tcPr>
          <w:p w:rsidR="001858A2" w:rsidRPr="001858A2" w:rsidRDefault="001858A2" w:rsidP="001858A2">
            <w:pPr>
              <w:jc w:val="center"/>
              <w:rPr>
                <w:rFonts w:eastAsia="Times New Roman"/>
                <w:b/>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19"/>
          <w:jc w:val="center"/>
        </w:trPr>
        <w:tc>
          <w:tcPr>
            <w:tcW w:w="3070" w:type="dxa"/>
            <w:vAlign w:val="center"/>
          </w:tcPr>
          <w:p w:rsidR="001858A2" w:rsidRDefault="001858A2" w:rsidP="00113F85">
            <w:pPr>
              <w:jc w:val="center"/>
              <w:rPr>
                <w:rStyle w:val="st"/>
              </w:rPr>
            </w:pPr>
            <w:r>
              <w:rPr>
                <w:rStyle w:val="st"/>
              </w:rPr>
              <w:t>Ni</w:t>
            </w:r>
          </w:p>
        </w:tc>
        <w:tc>
          <w:tcPr>
            <w:tcW w:w="3071" w:type="dxa"/>
            <w:vAlign w:val="center"/>
          </w:tcPr>
          <w:p w:rsidR="001858A2" w:rsidRDefault="001858A2" w:rsidP="001858A2">
            <w:pPr>
              <w:jc w:val="center"/>
              <w:rPr>
                <w:rFonts w:eastAsia="Times New Roman"/>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31"/>
          <w:jc w:val="center"/>
        </w:trPr>
        <w:tc>
          <w:tcPr>
            <w:tcW w:w="3070" w:type="dxa"/>
            <w:vAlign w:val="center"/>
          </w:tcPr>
          <w:p w:rsidR="001858A2" w:rsidRDefault="001858A2" w:rsidP="00113F85">
            <w:pPr>
              <w:jc w:val="center"/>
              <w:rPr>
                <w:rStyle w:val="st"/>
              </w:rPr>
            </w:pPr>
            <w:r>
              <w:rPr>
                <w:rStyle w:val="st"/>
              </w:rPr>
              <w:t>V</w:t>
            </w:r>
          </w:p>
        </w:tc>
        <w:tc>
          <w:tcPr>
            <w:tcW w:w="3071" w:type="dxa"/>
            <w:vAlign w:val="center"/>
          </w:tcPr>
          <w:p w:rsidR="001858A2" w:rsidRDefault="001858A2" w:rsidP="001858A2">
            <w:pPr>
              <w:jc w:val="center"/>
              <w:rPr>
                <w:rFonts w:eastAsia="Times New Roman"/>
                <w:lang w:eastAsia="ar-SA"/>
              </w:rPr>
            </w:pPr>
            <w:r>
              <w:rPr>
                <w:rFonts w:ascii="Arial" w:hAnsi="Arial" w:cs="Arial"/>
                <w:color w:val="000000"/>
              </w:rPr>
              <w:t>0,000528</w:t>
            </w:r>
          </w:p>
        </w:tc>
        <w:tc>
          <w:tcPr>
            <w:tcW w:w="3071" w:type="dxa"/>
            <w:vAlign w:val="center"/>
          </w:tcPr>
          <w:p w:rsidR="001858A2" w:rsidRPr="00111C01" w:rsidRDefault="001858A2" w:rsidP="001858A2">
            <w:pPr>
              <w:jc w:val="center"/>
            </w:pPr>
            <w:r w:rsidRPr="00111C01">
              <w:t>0,004224</w:t>
            </w:r>
          </w:p>
        </w:tc>
      </w:tr>
      <w:tr w:rsidR="001858A2" w:rsidTr="001858A2">
        <w:trPr>
          <w:trHeight w:val="112"/>
          <w:jc w:val="center"/>
        </w:trPr>
        <w:tc>
          <w:tcPr>
            <w:tcW w:w="3070" w:type="dxa"/>
            <w:vAlign w:val="center"/>
          </w:tcPr>
          <w:p w:rsidR="001858A2" w:rsidRDefault="001858A2" w:rsidP="003028C7">
            <w:pPr>
              <w:jc w:val="center"/>
              <w:rPr>
                <w:rStyle w:val="st"/>
              </w:rPr>
            </w:pPr>
            <w:r>
              <w:rPr>
                <w:rStyle w:val="st"/>
              </w:rPr>
              <w:t xml:space="preserve">Cd </w:t>
            </w:r>
          </w:p>
        </w:tc>
        <w:tc>
          <w:tcPr>
            <w:tcW w:w="3071" w:type="dxa"/>
            <w:vAlign w:val="center"/>
          </w:tcPr>
          <w:p w:rsidR="001858A2" w:rsidRPr="001858A2" w:rsidRDefault="001858A2" w:rsidP="001858A2">
            <w:pPr>
              <w:jc w:val="center"/>
              <w:rPr>
                <w:rFonts w:ascii="Arial" w:hAnsi="Arial" w:cs="Arial"/>
                <w:color w:val="000000"/>
              </w:rPr>
            </w:pPr>
            <w:r>
              <w:rPr>
                <w:rFonts w:ascii="Arial" w:hAnsi="Arial" w:cs="Arial"/>
                <w:color w:val="000000"/>
              </w:rPr>
              <w:t>0,000238</w:t>
            </w:r>
          </w:p>
        </w:tc>
        <w:tc>
          <w:tcPr>
            <w:tcW w:w="3071" w:type="dxa"/>
            <w:vAlign w:val="center"/>
          </w:tcPr>
          <w:p w:rsidR="001858A2" w:rsidRPr="00111C01" w:rsidRDefault="001858A2" w:rsidP="001858A2">
            <w:pPr>
              <w:jc w:val="center"/>
            </w:pPr>
            <w:r w:rsidRPr="00111C01">
              <w:t>0,001904</w:t>
            </w:r>
          </w:p>
        </w:tc>
      </w:tr>
      <w:tr w:rsidR="001858A2" w:rsidTr="001858A2">
        <w:trPr>
          <w:trHeight w:val="138"/>
          <w:jc w:val="center"/>
        </w:trPr>
        <w:tc>
          <w:tcPr>
            <w:tcW w:w="3070" w:type="dxa"/>
            <w:vAlign w:val="center"/>
          </w:tcPr>
          <w:p w:rsidR="001858A2" w:rsidRDefault="001858A2" w:rsidP="00113F85">
            <w:pPr>
              <w:jc w:val="center"/>
              <w:rPr>
                <w:rStyle w:val="st"/>
              </w:rPr>
            </w:pPr>
            <w:r>
              <w:rPr>
                <w:rStyle w:val="st"/>
              </w:rPr>
              <w:t>Tl</w:t>
            </w:r>
          </w:p>
        </w:tc>
        <w:tc>
          <w:tcPr>
            <w:tcW w:w="3071" w:type="dxa"/>
            <w:vAlign w:val="center"/>
          </w:tcPr>
          <w:p w:rsidR="001858A2" w:rsidRPr="001858A2" w:rsidRDefault="001858A2" w:rsidP="001858A2">
            <w:pPr>
              <w:jc w:val="center"/>
              <w:rPr>
                <w:rFonts w:ascii="Arial" w:hAnsi="Arial" w:cs="Arial"/>
                <w:color w:val="000000"/>
              </w:rPr>
            </w:pPr>
            <w:r>
              <w:rPr>
                <w:rFonts w:ascii="Arial" w:hAnsi="Arial" w:cs="Arial"/>
                <w:color w:val="000000"/>
              </w:rPr>
              <w:t>0,000238</w:t>
            </w:r>
          </w:p>
        </w:tc>
        <w:tc>
          <w:tcPr>
            <w:tcW w:w="3071" w:type="dxa"/>
            <w:vAlign w:val="center"/>
          </w:tcPr>
          <w:p w:rsidR="001858A2" w:rsidRDefault="001858A2" w:rsidP="001858A2">
            <w:pPr>
              <w:jc w:val="center"/>
            </w:pPr>
            <w:r w:rsidRPr="00111C01">
              <w:t>0,001904</w:t>
            </w:r>
          </w:p>
        </w:tc>
      </w:tr>
    </w:tbl>
    <w:p w:rsidR="00826E13" w:rsidRPr="00C52A5B" w:rsidRDefault="00C52A5B" w:rsidP="00C52A5B">
      <w:pPr>
        <w:spacing w:after="0"/>
        <w:ind w:firstLine="708"/>
        <w:jc w:val="both"/>
        <w:rPr>
          <w:rFonts w:eastAsia="Times New Roman"/>
          <w:lang w:eastAsia="ar-SA"/>
        </w:rPr>
      </w:pPr>
      <w:r>
        <w:rPr>
          <w:rFonts w:eastAsia="Times New Roman"/>
          <w:lang w:eastAsia="ar-SA"/>
        </w:rPr>
        <w:t xml:space="preserve">Przedstawione w tabeli powyżej emisjach uwzględniono w obliczeniach rozprzestrzeniania się zanieczyszczeń prowadzonych w programie Operat FB. </w:t>
      </w:r>
      <w:r w:rsidR="00826E13">
        <w:t xml:space="preserve"> </w:t>
      </w:r>
    </w:p>
    <w:p w:rsidR="00237D31" w:rsidRDefault="00237D31" w:rsidP="00E83109">
      <w:pPr>
        <w:spacing w:before="240"/>
        <w:rPr>
          <w:u w:val="single"/>
        </w:rPr>
      </w:pPr>
      <w:r>
        <w:rPr>
          <w:u w:val="single"/>
        </w:rPr>
        <w:t>Emisja z kotłowni gazowej</w:t>
      </w:r>
    </w:p>
    <w:p w:rsidR="008C05E3" w:rsidRPr="002B103C" w:rsidRDefault="00237D31" w:rsidP="008C05E3">
      <w:pPr>
        <w:spacing w:before="240"/>
        <w:ind w:firstLine="708"/>
        <w:jc w:val="both"/>
        <w:rPr>
          <w:rFonts w:cs="Times New Roman"/>
        </w:rPr>
      </w:pPr>
      <w:r>
        <w:t>Na terenie spalarni zostanie wykonana kotłownia gazowa o mocy do 30 kW zasilana propan-butanem. Będzie ona wykorzystywana do ogrzewania pomieszczeń biurowych i socjalnych oraz ogrzewanie wody użytkowej podczas ewentualnej awarii lub konserwacji spalarni (w sytuacji braku dostawy ciepła ze spalarni). Przewidywany czas pracy kotła w ciągu roku to 600 godzin. Spaliny z kotła będą odprowadzane kominem o wysokości około 7 m i średnicy około 0,25 m. Przewidywane godzinowe zużycie porpan-butanu wyniesie 1,15 m</w:t>
      </w:r>
      <w:r>
        <w:rPr>
          <w:vertAlign w:val="superscript"/>
        </w:rPr>
        <w:t>3</w:t>
      </w:r>
      <w:r>
        <w:t xml:space="preserve">/h. </w:t>
      </w:r>
      <w:r w:rsidR="008C05E3" w:rsidRPr="002B103C">
        <w:rPr>
          <w:rFonts w:cs="Times New Roman"/>
        </w:rPr>
        <w:t xml:space="preserve">Emisja gazów i pyłów ze spalania </w:t>
      </w:r>
      <w:r w:rsidR="008C05E3">
        <w:rPr>
          <w:rFonts w:cs="Times New Roman"/>
        </w:rPr>
        <w:t>propan-butanu w kotłowni</w:t>
      </w:r>
      <w:r w:rsidR="008C05E3" w:rsidRPr="002B103C">
        <w:rPr>
          <w:rFonts w:cs="Times New Roman"/>
        </w:rPr>
        <w:t xml:space="preserve"> została obliczona na podstawie wskaźników emisji dla spalania gazu ziemnego przedstawionych w </w:t>
      </w:r>
      <w:r w:rsidR="008C05E3">
        <w:rPr>
          <w:rFonts w:cs="Times New Roman"/>
        </w:rPr>
        <w:t>publikacji „Wskaźniki emisji zanieczyszczeń ze spalania paliw. Kotły o nominalnej mocy cieplnej do 5 MW” KOBiZE, Warszawa, 2013 r</w:t>
      </w:r>
      <w:r w:rsidR="008C05E3" w:rsidRPr="002B103C">
        <w:rPr>
          <w:rFonts w:cs="Times New Roman"/>
        </w:rPr>
        <w:t>.</w:t>
      </w:r>
    </w:p>
    <w:p w:rsidR="008C05E3" w:rsidRPr="002B103C" w:rsidRDefault="008C05E3" w:rsidP="008C05E3">
      <w:pPr>
        <w:rPr>
          <w:b/>
          <w:sz w:val="16"/>
          <w:szCs w:val="16"/>
        </w:rPr>
      </w:pPr>
      <w:r w:rsidRPr="002B103C">
        <w:rPr>
          <w:b/>
          <w:sz w:val="16"/>
          <w:szCs w:val="16"/>
        </w:rPr>
        <w:t xml:space="preserve">Tabela </w:t>
      </w:r>
      <w:r w:rsidR="005F28FF" w:rsidRPr="002B103C">
        <w:rPr>
          <w:b/>
          <w:sz w:val="16"/>
          <w:szCs w:val="16"/>
        </w:rPr>
        <w:fldChar w:fldCharType="begin"/>
      </w:r>
      <w:r w:rsidRPr="002B103C">
        <w:rPr>
          <w:b/>
          <w:sz w:val="16"/>
          <w:szCs w:val="16"/>
        </w:rPr>
        <w:instrText xml:space="preserve"> SEQ Tabela \* ARABIC </w:instrText>
      </w:r>
      <w:r w:rsidR="005F28FF" w:rsidRPr="002B103C">
        <w:rPr>
          <w:b/>
          <w:sz w:val="16"/>
          <w:szCs w:val="16"/>
        </w:rPr>
        <w:fldChar w:fldCharType="separate"/>
      </w:r>
      <w:r>
        <w:rPr>
          <w:b/>
          <w:noProof/>
          <w:sz w:val="16"/>
          <w:szCs w:val="16"/>
        </w:rPr>
        <w:t>11</w:t>
      </w:r>
      <w:r w:rsidR="005F28FF" w:rsidRPr="002B103C">
        <w:rPr>
          <w:b/>
          <w:sz w:val="16"/>
          <w:szCs w:val="16"/>
        </w:rPr>
        <w:fldChar w:fldCharType="end"/>
      </w:r>
      <w:r w:rsidRPr="002B103C">
        <w:rPr>
          <w:b/>
          <w:sz w:val="16"/>
          <w:szCs w:val="16"/>
        </w:rPr>
        <w:t xml:space="preserve">. Wskaźniki unosu substancji </w:t>
      </w:r>
      <w:r w:rsidRPr="008C05E3">
        <w:rPr>
          <w:b/>
          <w:sz w:val="18"/>
          <w:szCs w:val="18"/>
        </w:rPr>
        <w:t>zanieczyszczających</w:t>
      </w:r>
      <w:r w:rsidRPr="002B103C">
        <w:rPr>
          <w:b/>
          <w:sz w:val="16"/>
          <w:szCs w:val="16"/>
        </w:rPr>
        <w:t>.</w:t>
      </w:r>
    </w:p>
    <w:tbl>
      <w:tblPr>
        <w:tblStyle w:val="Tabela-Siatka"/>
        <w:tblW w:w="0" w:type="auto"/>
        <w:jc w:val="center"/>
        <w:tblLook w:val="04A0"/>
      </w:tblPr>
      <w:tblGrid>
        <w:gridCol w:w="1951"/>
        <w:gridCol w:w="2416"/>
      </w:tblGrid>
      <w:tr w:rsidR="008C05E3" w:rsidRPr="002B103C" w:rsidTr="00DD3561">
        <w:trPr>
          <w:trHeight w:val="275"/>
          <w:jc w:val="center"/>
        </w:trPr>
        <w:tc>
          <w:tcPr>
            <w:tcW w:w="1951" w:type="dxa"/>
          </w:tcPr>
          <w:p w:rsidR="008C05E3" w:rsidRPr="002B103C" w:rsidRDefault="008C05E3" w:rsidP="00DD3561">
            <w:pPr>
              <w:jc w:val="both"/>
              <w:rPr>
                <w:rFonts w:cs="Times New Roman"/>
                <w:sz w:val="20"/>
                <w:szCs w:val="20"/>
              </w:rPr>
            </w:pPr>
            <w:r w:rsidRPr="002B103C">
              <w:rPr>
                <w:rFonts w:cs="Times New Roman"/>
                <w:sz w:val="20"/>
                <w:szCs w:val="20"/>
              </w:rPr>
              <w:t>Substancja</w:t>
            </w:r>
          </w:p>
        </w:tc>
        <w:tc>
          <w:tcPr>
            <w:tcW w:w="2416" w:type="dxa"/>
          </w:tcPr>
          <w:p w:rsidR="008C05E3" w:rsidRPr="002B103C" w:rsidRDefault="008C05E3" w:rsidP="008C05E3">
            <w:pPr>
              <w:jc w:val="both"/>
              <w:rPr>
                <w:rFonts w:cs="Times New Roman"/>
                <w:sz w:val="20"/>
                <w:szCs w:val="20"/>
              </w:rPr>
            </w:pPr>
            <w:r w:rsidRPr="007C5402">
              <w:rPr>
                <w:rFonts w:cs="Times New Roman"/>
                <w:sz w:val="20"/>
                <w:szCs w:val="20"/>
              </w:rPr>
              <w:t xml:space="preserve">Wskaźnik unosu </w:t>
            </w:r>
            <w:r>
              <w:rPr>
                <w:rFonts w:cs="Times New Roman"/>
                <w:sz w:val="20"/>
                <w:szCs w:val="20"/>
              </w:rPr>
              <w:t>[g/</w:t>
            </w:r>
            <w:r w:rsidRPr="0045322B">
              <w:rPr>
                <w:rFonts w:cs="Times New Roman"/>
                <w:sz w:val="20"/>
                <w:szCs w:val="20"/>
              </w:rPr>
              <w:t>m</w:t>
            </w:r>
            <w:r>
              <w:rPr>
                <w:rFonts w:cs="Times New Roman"/>
                <w:sz w:val="20"/>
                <w:szCs w:val="20"/>
                <w:vertAlign w:val="superscript"/>
              </w:rPr>
              <w:t>3</w:t>
            </w:r>
            <w:r w:rsidRPr="007C5402">
              <w:rPr>
                <w:rFonts w:cs="Times New Roman"/>
                <w:sz w:val="20"/>
                <w:szCs w:val="20"/>
              </w:rPr>
              <w:t>]</w:t>
            </w:r>
          </w:p>
        </w:tc>
      </w:tr>
      <w:tr w:rsidR="008C05E3" w:rsidRPr="002B103C" w:rsidTr="00DD3561">
        <w:trPr>
          <w:jc w:val="center"/>
        </w:trPr>
        <w:tc>
          <w:tcPr>
            <w:tcW w:w="1951" w:type="dxa"/>
          </w:tcPr>
          <w:p w:rsidR="008C05E3" w:rsidRPr="002B103C" w:rsidRDefault="008C05E3" w:rsidP="00DD3561">
            <w:pPr>
              <w:jc w:val="both"/>
              <w:rPr>
                <w:rFonts w:cs="Times New Roman"/>
                <w:sz w:val="20"/>
                <w:szCs w:val="20"/>
              </w:rPr>
            </w:pPr>
            <w:r w:rsidRPr="002B103C">
              <w:rPr>
                <w:rFonts w:cs="Times New Roman"/>
                <w:sz w:val="20"/>
                <w:szCs w:val="20"/>
              </w:rPr>
              <w:t>SO</w:t>
            </w:r>
            <w:r w:rsidRPr="002B103C">
              <w:rPr>
                <w:rFonts w:cs="Times New Roman"/>
                <w:sz w:val="20"/>
                <w:szCs w:val="20"/>
                <w:vertAlign w:val="subscript"/>
              </w:rPr>
              <w:t>2</w:t>
            </w:r>
          </w:p>
        </w:tc>
        <w:tc>
          <w:tcPr>
            <w:tcW w:w="2416" w:type="dxa"/>
          </w:tcPr>
          <w:p w:rsidR="008C05E3" w:rsidRPr="002B103C" w:rsidRDefault="008C05E3" w:rsidP="00DD3561">
            <w:pPr>
              <w:jc w:val="both"/>
              <w:rPr>
                <w:rFonts w:cs="Times New Roman"/>
                <w:sz w:val="20"/>
                <w:szCs w:val="20"/>
              </w:rPr>
            </w:pPr>
            <w:r>
              <w:rPr>
                <w:rFonts w:cs="Times New Roman"/>
                <w:sz w:val="20"/>
                <w:szCs w:val="20"/>
              </w:rPr>
              <w:t>0,005</w:t>
            </w:r>
          </w:p>
        </w:tc>
      </w:tr>
      <w:tr w:rsidR="008C05E3" w:rsidRPr="002B103C" w:rsidTr="00DD3561">
        <w:trPr>
          <w:trHeight w:val="250"/>
          <w:jc w:val="center"/>
        </w:trPr>
        <w:tc>
          <w:tcPr>
            <w:tcW w:w="1951" w:type="dxa"/>
          </w:tcPr>
          <w:p w:rsidR="008C05E3" w:rsidRPr="002B103C" w:rsidRDefault="008C05E3" w:rsidP="00DD3561">
            <w:pPr>
              <w:jc w:val="both"/>
              <w:rPr>
                <w:rFonts w:cs="Times New Roman"/>
                <w:sz w:val="20"/>
                <w:szCs w:val="20"/>
              </w:rPr>
            </w:pPr>
            <w:r w:rsidRPr="002B103C">
              <w:rPr>
                <w:rFonts w:cs="Times New Roman"/>
                <w:sz w:val="20"/>
                <w:szCs w:val="20"/>
              </w:rPr>
              <w:t>NO</w:t>
            </w:r>
            <w:r w:rsidRPr="002B103C">
              <w:rPr>
                <w:rFonts w:cs="Times New Roman"/>
                <w:sz w:val="20"/>
                <w:szCs w:val="20"/>
                <w:vertAlign w:val="subscript"/>
              </w:rPr>
              <w:t>x</w:t>
            </w:r>
            <w:r w:rsidRPr="002B103C">
              <w:rPr>
                <w:rFonts w:cs="Times New Roman"/>
                <w:sz w:val="20"/>
                <w:szCs w:val="20"/>
              </w:rPr>
              <w:t xml:space="preserve"> </w:t>
            </w:r>
          </w:p>
        </w:tc>
        <w:tc>
          <w:tcPr>
            <w:tcW w:w="2416" w:type="dxa"/>
          </w:tcPr>
          <w:p w:rsidR="008C05E3" w:rsidRPr="002B103C" w:rsidRDefault="008C05E3" w:rsidP="00DD3561">
            <w:pPr>
              <w:jc w:val="both"/>
              <w:rPr>
                <w:rFonts w:cs="Times New Roman"/>
                <w:sz w:val="20"/>
                <w:szCs w:val="20"/>
              </w:rPr>
            </w:pPr>
            <w:r w:rsidRPr="002B103C">
              <w:rPr>
                <w:rFonts w:cs="Times New Roman"/>
                <w:sz w:val="20"/>
                <w:szCs w:val="20"/>
              </w:rPr>
              <w:t>1</w:t>
            </w:r>
            <w:r>
              <w:rPr>
                <w:rFonts w:cs="Times New Roman"/>
                <w:sz w:val="20"/>
                <w:szCs w:val="20"/>
              </w:rPr>
              <w:t>,52</w:t>
            </w:r>
          </w:p>
        </w:tc>
      </w:tr>
      <w:tr w:rsidR="008C05E3" w:rsidRPr="002B103C" w:rsidTr="00DD3561">
        <w:trPr>
          <w:jc w:val="center"/>
        </w:trPr>
        <w:tc>
          <w:tcPr>
            <w:tcW w:w="1951" w:type="dxa"/>
          </w:tcPr>
          <w:p w:rsidR="008C05E3" w:rsidRPr="002B103C" w:rsidRDefault="008C05E3" w:rsidP="00DD3561">
            <w:pPr>
              <w:jc w:val="both"/>
              <w:rPr>
                <w:rFonts w:cs="Times New Roman"/>
                <w:sz w:val="20"/>
                <w:szCs w:val="20"/>
              </w:rPr>
            </w:pPr>
            <w:r w:rsidRPr="002B103C">
              <w:rPr>
                <w:rFonts w:cs="Times New Roman"/>
                <w:sz w:val="20"/>
                <w:szCs w:val="20"/>
              </w:rPr>
              <w:t>CO</w:t>
            </w:r>
          </w:p>
        </w:tc>
        <w:tc>
          <w:tcPr>
            <w:tcW w:w="2416" w:type="dxa"/>
          </w:tcPr>
          <w:p w:rsidR="008C05E3" w:rsidRPr="002B103C" w:rsidRDefault="008C05E3" w:rsidP="00DD3561">
            <w:pPr>
              <w:jc w:val="both"/>
              <w:rPr>
                <w:rFonts w:cs="Times New Roman"/>
                <w:sz w:val="20"/>
                <w:szCs w:val="20"/>
              </w:rPr>
            </w:pPr>
            <w:r>
              <w:rPr>
                <w:rFonts w:cs="Times New Roman"/>
                <w:sz w:val="20"/>
                <w:szCs w:val="20"/>
              </w:rPr>
              <w:t>0,3</w:t>
            </w:r>
          </w:p>
        </w:tc>
      </w:tr>
      <w:tr w:rsidR="008C05E3" w:rsidRPr="002B103C" w:rsidTr="00DD3561">
        <w:trPr>
          <w:jc w:val="center"/>
        </w:trPr>
        <w:tc>
          <w:tcPr>
            <w:tcW w:w="1951" w:type="dxa"/>
          </w:tcPr>
          <w:p w:rsidR="008C05E3" w:rsidRPr="002B103C" w:rsidRDefault="008C05E3" w:rsidP="00DD3561">
            <w:pPr>
              <w:jc w:val="both"/>
              <w:rPr>
                <w:rFonts w:cs="Times New Roman"/>
                <w:sz w:val="20"/>
                <w:szCs w:val="20"/>
              </w:rPr>
            </w:pPr>
            <w:r w:rsidRPr="002B103C">
              <w:rPr>
                <w:rFonts w:cs="Times New Roman"/>
                <w:sz w:val="20"/>
                <w:szCs w:val="20"/>
              </w:rPr>
              <w:t>Pył (PM10)</w:t>
            </w:r>
          </w:p>
        </w:tc>
        <w:tc>
          <w:tcPr>
            <w:tcW w:w="2416" w:type="dxa"/>
          </w:tcPr>
          <w:p w:rsidR="008C05E3" w:rsidRPr="002B103C" w:rsidRDefault="008C05E3" w:rsidP="00DD3561">
            <w:pPr>
              <w:jc w:val="both"/>
              <w:rPr>
                <w:rFonts w:cs="Times New Roman"/>
                <w:sz w:val="20"/>
                <w:szCs w:val="20"/>
              </w:rPr>
            </w:pPr>
            <w:r>
              <w:rPr>
                <w:rFonts w:cs="Times New Roman"/>
                <w:sz w:val="20"/>
                <w:szCs w:val="20"/>
              </w:rPr>
              <w:t>0,0005</w:t>
            </w:r>
          </w:p>
        </w:tc>
      </w:tr>
    </w:tbl>
    <w:p w:rsidR="008C05E3" w:rsidRPr="002B103C" w:rsidRDefault="008C05E3" w:rsidP="008C05E3">
      <w:pPr>
        <w:jc w:val="both"/>
        <w:rPr>
          <w:rFonts w:ascii="Times New Roman" w:hAnsi="Times New Roman" w:cs="Times New Roman"/>
          <w:color w:val="FF0000"/>
        </w:rPr>
      </w:pPr>
    </w:p>
    <w:p w:rsidR="008C05E3" w:rsidRPr="002B103C" w:rsidRDefault="008C05E3" w:rsidP="008C05E3">
      <w:pPr>
        <w:jc w:val="both"/>
        <w:rPr>
          <w:rFonts w:cs="Times New Roman"/>
        </w:rPr>
      </w:pPr>
      <w:r w:rsidRPr="002B103C">
        <w:rPr>
          <w:rFonts w:cs="Times New Roman"/>
        </w:rPr>
        <w:tab/>
        <w:t xml:space="preserve">Emisja z </w:t>
      </w:r>
      <w:r>
        <w:rPr>
          <w:rFonts w:cs="Times New Roman"/>
        </w:rPr>
        <w:t xml:space="preserve">kotłów </w:t>
      </w:r>
      <w:r w:rsidRPr="002B103C">
        <w:rPr>
          <w:rFonts w:cs="Times New Roman"/>
        </w:rPr>
        <w:t>została obliczona na podstawie wzoru:</w:t>
      </w:r>
    </w:p>
    <w:p w:rsidR="008C05E3" w:rsidRPr="007C5402" w:rsidRDefault="008C05E3" w:rsidP="008C05E3">
      <w:pPr>
        <w:jc w:val="both"/>
        <w:rPr>
          <w:rFonts w:cs="Times New Roman"/>
        </w:rPr>
      </w:pPr>
      <m:oMathPara>
        <m:oMath>
          <m:r>
            <w:rPr>
              <w:rFonts w:ascii="Cambria Math" w:hAnsi="Cambria Math" w:cs="Times New Roman"/>
            </w:rPr>
            <m:t>E</m:t>
          </m:r>
          <m:r>
            <w:rPr>
              <w:rFonts w:ascii="Cambria Math" w:cs="Times New Roman"/>
            </w:rPr>
            <m:t>=</m:t>
          </m:r>
          <m:f>
            <m:fPr>
              <m:ctrlPr>
                <w:rPr>
                  <w:rFonts w:ascii="Cambria Math" w:hAnsi="Cambria Math" w:cs="Times New Roman"/>
                  <w:i/>
                </w:rPr>
              </m:ctrlPr>
            </m:fPr>
            <m:num>
              <m:r>
                <w:rPr>
                  <w:rFonts w:ascii="Cambria Math" w:hAnsi="Cambria Math" w:cs="Times New Roman"/>
                </w:rPr>
                <m:t>B∙w</m:t>
              </m:r>
            </m:num>
            <m:den>
              <m:r>
                <w:rPr>
                  <w:rFonts w:ascii="Cambria Math" w:cs="Times New Roman"/>
                </w:rPr>
                <m:t>1000</m:t>
              </m:r>
            </m:den>
          </m:f>
        </m:oMath>
      </m:oMathPara>
    </w:p>
    <w:p w:rsidR="008C05E3" w:rsidRPr="007C5402" w:rsidRDefault="008C05E3" w:rsidP="008C05E3">
      <w:pPr>
        <w:rPr>
          <w:rFonts w:cs="Times New Roman"/>
        </w:rPr>
      </w:pPr>
      <w:r w:rsidRPr="007C5402">
        <w:rPr>
          <w:rFonts w:cs="Times New Roman"/>
        </w:rPr>
        <w:t>Gdzie:</w:t>
      </w:r>
    </w:p>
    <w:p w:rsidR="008C05E3" w:rsidRPr="007C5402" w:rsidRDefault="008C05E3" w:rsidP="008C05E3">
      <w:pPr>
        <w:rPr>
          <w:rFonts w:cs="Times New Roman"/>
        </w:rPr>
      </w:pPr>
      <w:r w:rsidRPr="007C5402">
        <w:rPr>
          <w:rFonts w:cs="Times New Roman"/>
        </w:rPr>
        <w:t xml:space="preserve">E – emisja </w:t>
      </w:r>
      <w:r w:rsidR="001940D7">
        <w:rPr>
          <w:rFonts w:cs="Times New Roman"/>
        </w:rPr>
        <w:t>[</w:t>
      </w:r>
      <w:r w:rsidRPr="007C5402">
        <w:rPr>
          <w:rFonts w:cs="Times New Roman"/>
        </w:rPr>
        <w:t>kg/h</w:t>
      </w:r>
      <w:r w:rsidR="001940D7">
        <w:rPr>
          <w:rFonts w:cs="Times New Roman"/>
        </w:rPr>
        <w:t>]</w:t>
      </w:r>
      <w:r w:rsidRPr="007C5402">
        <w:rPr>
          <w:rFonts w:cs="Times New Roman"/>
        </w:rPr>
        <w:t>,</w:t>
      </w:r>
    </w:p>
    <w:p w:rsidR="008C05E3" w:rsidRPr="007C5402" w:rsidRDefault="008C05E3" w:rsidP="008C05E3">
      <w:pPr>
        <w:rPr>
          <w:rFonts w:cs="Times New Roman"/>
        </w:rPr>
      </w:pPr>
      <w:r w:rsidRPr="007C5402">
        <w:rPr>
          <w:rFonts w:cs="Times New Roman"/>
        </w:rPr>
        <w:t>B – ilość spalonego paliwa [m</w:t>
      </w:r>
      <w:r w:rsidRPr="007C5402">
        <w:rPr>
          <w:rFonts w:cs="Times New Roman"/>
          <w:vertAlign w:val="superscript"/>
        </w:rPr>
        <w:t>3</w:t>
      </w:r>
      <w:r w:rsidRPr="007C5402">
        <w:rPr>
          <w:rFonts w:cs="Times New Roman"/>
        </w:rPr>
        <w:t>/h],</w:t>
      </w:r>
    </w:p>
    <w:p w:rsidR="008C05E3" w:rsidRDefault="008C05E3" w:rsidP="008C05E3">
      <w:pPr>
        <w:rPr>
          <w:rFonts w:cs="Times New Roman"/>
        </w:rPr>
      </w:pPr>
      <w:r w:rsidRPr="007C5402">
        <w:rPr>
          <w:rFonts w:cs="Times New Roman"/>
        </w:rPr>
        <w:t xml:space="preserve">w - wskaźnik emisji </w:t>
      </w:r>
      <w:r>
        <w:rPr>
          <w:rFonts w:cs="Times New Roman"/>
        </w:rPr>
        <w:t>substancji zanieczyszczającej [</w:t>
      </w:r>
      <w:r w:rsidRPr="007C5402">
        <w:rPr>
          <w:rFonts w:cs="Times New Roman"/>
        </w:rPr>
        <w:t>g/m</w:t>
      </w:r>
      <w:r w:rsidRPr="007C5402">
        <w:rPr>
          <w:rFonts w:cs="Times New Roman"/>
          <w:vertAlign w:val="superscript"/>
        </w:rPr>
        <w:t>3</w:t>
      </w:r>
      <w:r w:rsidRPr="007C5402">
        <w:rPr>
          <w:rFonts w:cs="Times New Roman"/>
        </w:rPr>
        <w:t>].</w:t>
      </w:r>
    </w:p>
    <w:p w:rsidR="008C05E3" w:rsidRPr="002B103C" w:rsidRDefault="008C05E3" w:rsidP="008C05E3">
      <w:pPr>
        <w:rPr>
          <w:rFonts w:cs="Times New Roman"/>
        </w:rPr>
      </w:pPr>
      <w:r w:rsidRPr="002B103C">
        <w:rPr>
          <w:rFonts w:cs="Times New Roman"/>
        </w:rPr>
        <w:t xml:space="preserve">W tabeli poniżej przedstawiono emisje poszczególnych substancji ze spalania </w:t>
      </w:r>
      <w:r>
        <w:rPr>
          <w:rFonts w:cs="Times New Roman"/>
        </w:rPr>
        <w:t>gazu w kotłowni</w:t>
      </w:r>
      <w:r w:rsidRPr="002B103C">
        <w:rPr>
          <w:rFonts w:cs="Times New Roman"/>
        </w:rPr>
        <w:t xml:space="preserve">. </w:t>
      </w:r>
    </w:p>
    <w:p w:rsidR="008C05E3" w:rsidRPr="002B103C" w:rsidRDefault="008C05E3" w:rsidP="00DF5438">
      <w:pPr>
        <w:pageBreakBefore/>
        <w:rPr>
          <w:b/>
          <w:sz w:val="16"/>
          <w:szCs w:val="16"/>
        </w:rPr>
      </w:pPr>
      <w:r w:rsidRPr="002B103C">
        <w:rPr>
          <w:b/>
          <w:sz w:val="16"/>
          <w:szCs w:val="16"/>
        </w:rPr>
        <w:lastRenderedPageBreak/>
        <w:t xml:space="preserve">Tabela </w:t>
      </w:r>
      <w:r w:rsidR="005F28FF" w:rsidRPr="002B103C">
        <w:rPr>
          <w:b/>
          <w:sz w:val="16"/>
          <w:szCs w:val="16"/>
        </w:rPr>
        <w:fldChar w:fldCharType="begin"/>
      </w:r>
      <w:r w:rsidRPr="002B103C">
        <w:rPr>
          <w:b/>
          <w:sz w:val="16"/>
          <w:szCs w:val="16"/>
        </w:rPr>
        <w:instrText xml:space="preserve"> SEQ Tabela \* ARABIC </w:instrText>
      </w:r>
      <w:r w:rsidR="005F28FF" w:rsidRPr="002B103C">
        <w:rPr>
          <w:b/>
          <w:sz w:val="16"/>
          <w:szCs w:val="16"/>
        </w:rPr>
        <w:fldChar w:fldCharType="separate"/>
      </w:r>
      <w:r>
        <w:rPr>
          <w:b/>
          <w:noProof/>
          <w:sz w:val="16"/>
          <w:szCs w:val="16"/>
        </w:rPr>
        <w:t>12</w:t>
      </w:r>
      <w:r w:rsidR="005F28FF" w:rsidRPr="002B103C">
        <w:rPr>
          <w:b/>
          <w:sz w:val="16"/>
          <w:szCs w:val="16"/>
        </w:rPr>
        <w:fldChar w:fldCharType="end"/>
      </w:r>
      <w:r w:rsidRPr="002B103C">
        <w:rPr>
          <w:b/>
          <w:sz w:val="16"/>
          <w:szCs w:val="16"/>
        </w:rPr>
        <w:t>. Emisja</w:t>
      </w:r>
      <w:r>
        <w:rPr>
          <w:b/>
          <w:sz w:val="16"/>
          <w:szCs w:val="16"/>
        </w:rPr>
        <w:t xml:space="preserve"> maksymalna</w:t>
      </w:r>
      <w:r w:rsidRPr="002B103C">
        <w:rPr>
          <w:b/>
          <w:sz w:val="16"/>
          <w:szCs w:val="16"/>
        </w:rPr>
        <w:t xml:space="preserve"> </w:t>
      </w:r>
      <w:r>
        <w:rPr>
          <w:b/>
          <w:sz w:val="16"/>
          <w:szCs w:val="16"/>
        </w:rPr>
        <w:t xml:space="preserve">z </w:t>
      </w:r>
      <w:r w:rsidRPr="008C05E3">
        <w:rPr>
          <w:b/>
          <w:sz w:val="18"/>
          <w:szCs w:val="18"/>
        </w:rPr>
        <w:t>kotłowni</w:t>
      </w:r>
      <w:r w:rsidRPr="002B103C">
        <w:rPr>
          <w:b/>
          <w:sz w:val="16"/>
          <w:szCs w:val="16"/>
        </w:rPr>
        <w:t>.</w:t>
      </w:r>
    </w:p>
    <w:tbl>
      <w:tblPr>
        <w:tblStyle w:val="Tabela-Siatka"/>
        <w:tblW w:w="0" w:type="auto"/>
        <w:jc w:val="center"/>
        <w:tblLook w:val="04A0"/>
      </w:tblPr>
      <w:tblGrid>
        <w:gridCol w:w="1261"/>
        <w:gridCol w:w="1077"/>
        <w:gridCol w:w="1625"/>
      </w:tblGrid>
      <w:tr w:rsidR="001858A2" w:rsidRPr="002B103C" w:rsidTr="001858A2">
        <w:trPr>
          <w:jc w:val="center"/>
        </w:trPr>
        <w:tc>
          <w:tcPr>
            <w:tcW w:w="1261" w:type="dxa"/>
            <w:vAlign w:val="center"/>
          </w:tcPr>
          <w:p w:rsidR="001858A2" w:rsidRPr="002B103C" w:rsidRDefault="001858A2" w:rsidP="001858A2">
            <w:pPr>
              <w:jc w:val="center"/>
              <w:rPr>
                <w:rFonts w:cs="Times New Roman"/>
                <w:sz w:val="20"/>
                <w:szCs w:val="20"/>
              </w:rPr>
            </w:pPr>
            <w:r w:rsidRPr="002B103C">
              <w:rPr>
                <w:rFonts w:cs="Times New Roman"/>
                <w:sz w:val="20"/>
                <w:szCs w:val="20"/>
              </w:rPr>
              <w:t>Substancja</w:t>
            </w:r>
          </w:p>
        </w:tc>
        <w:tc>
          <w:tcPr>
            <w:tcW w:w="1077" w:type="dxa"/>
            <w:vAlign w:val="center"/>
          </w:tcPr>
          <w:p w:rsidR="001858A2" w:rsidRPr="002B103C" w:rsidRDefault="001858A2" w:rsidP="001858A2">
            <w:pPr>
              <w:jc w:val="center"/>
              <w:rPr>
                <w:rFonts w:cs="Times New Roman"/>
                <w:sz w:val="20"/>
                <w:szCs w:val="20"/>
              </w:rPr>
            </w:pPr>
            <w:r w:rsidRPr="002B103C">
              <w:rPr>
                <w:rFonts w:cs="Times New Roman"/>
                <w:sz w:val="20"/>
                <w:szCs w:val="20"/>
              </w:rPr>
              <w:t>Emisja [kg/h]</w:t>
            </w:r>
          </w:p>
        </w:tc>
        <w:tc>
          <w:tcPr>
            <w:tcW w:w="1625" w:type="dxa"/>
            <w:vAlign w:val="center"/>
          </w:tcPr>
          <w:p w:rsidR="001858A2" w:rsidRPr="002B103C" w:rsidRDefault="001858A2" w:rsidP="001858A2">
            <w:pPr>
              <w:jc w:val="center"/>
              <w:rPr>
                <w:rFonts w:cs="Times New Roman"/>
                <w:sz w:val="20"/>
                <w:szCs w:val="20"/>
              </w:rPr>
            </w:pPr>
            <w:r>
              <w:rPr>
                <w:rFonts w:cs="Times New Roman"/>
                <w:sz w:val="20"/>
                <w:szCs w:val="20"/>
              </w:rPr>
              <w:t>Emisja roczna [Mg/rok]</w:t>
            </w:r>
          </w:p>
        </w:tc>
      </w:tr>
      <w:tr w:rsidR="001858A2" w:rsidRPr="002B103C" w:rsidTr="001858A2">
        <w:trPr>
          <w:jc w:val="center"/>
        </w:trPr>
        <w:tc>
          <w:tcPr>
            <w:tcW w:w="1261" w:type="dxa"/>
            <w:vAlign w:val="center"/>
          </w:tcPr>
          <w:p w:rsidR="001858A2" w:rsidRPr="002B103C" w:rsidRDefault="001858A2" w:rsidP="001858A2">
            <w:pPr>
              <w:jc w:val="center"/>
              <w:rPr>
                <w:rFonts w:cs="Times New Roman"/>
                <w:sz w:val="20"/>
                <w:szCs w:val="20"/>
              </w:rPr>
            </w:pPr>
            <w:r w:rsidRPr="002B103C">
              <w:rPr>
                <w:rFonts w:cs="Times New Roman"/>
                <w:sz w:val="20"/>
                <w:szCs w:val="20"/>
              </w:rPr>
              <w:t>SO</w:t>
            </w:r>
            <w:r w:rsidRPr="002B103C">
              <w:rPr>
                <w:rFonts w:cs="Times New Roman"/>
                <w:sz w:val="20"/>
                <w:szCs w:val="20"/>
                <w:vertAlign w:val="subscript"/>
              </w:rPr>
              <w:t>2</w:t>
            </w:r>
          </w:p>
        </w:tc>
        <w:tc>
          <w:tcPr>
            <w:tcW w:w="1077" w:type="dxa"/>
            <w:vAlign w:val="center"/>
          </w:tcPr>
          <w:p w:rsidR="001858A2" w:rsidRPr="002B103C" w:rsidRDefault="001858A2" w:rsidP="001858A2">
            <w:pPr>
              <w:tabs>
                <w:tab w:val="left" w:pos="856"/>
              </w:tabs>
              <w:jc w:val="center"/>
              <w:rPr>
                <w:rFonts w:cs="Times New Roman"/>
                <w:sz w:val="20"/>
                <w:szCs w:val="20"/>
              </w:rPr>
            </w:pPr>
            <w:r>
              <w:rPr>
                <w:rFonts w:cs="Times New Roman"/>
                <w:sz w:val="20"/>
                <w:szCs w:val="20"/>
              </w:rPr>
              <w:t>0,000006</w:t>
            </w:r>
          </w:p>
        </w:tc>
        <w:tc>
          <w:tcPr>
            <w:tcW w:w="1625" w:type="dxa"/>
            <w:vAlign w:val="center"/>
          </w:tcPr>
          <w:p w:rsidR="001858A2" w:rsidRDefault="001858A2" w:rsidP="001858A2">
            <w:pPr>
              <w:jc w:val="center"/>
              <w:rPr>
                <w:rFonts w:ascii="Calibri" w:hAnsi="Calibri" w:cs="Arial"/>
                <w:color w:val="000000"/>
              </w:rPr>
            </w:pPr>
            <w:r>
              <w:rPr>
                <w:rFonts w:ascii="Calibri" w:hAnsi="Calibri" w:cs="Arial"/>
                <w:color w:val="000000"/>
              </w:rPr>
              <w:t>0,0000036</w:t>
            </w:r>
          </w:p>
        </w:tc>
      </w:tr>
      <w:tr w:rsidR="001858A2" w:rsidRPr="002B103C" w:rsidTr="001858A2">
        <w:trPr>
          <w:jc w:val="center"/>
        </w:trPr>
        <w:tc>
          <w:tcPr>
            <w:tcW w:w="1261" w:type="dxa"/>
            <w:vAlign w:val="center"/>
          </w:tcPr>
          <w:p w:rsidR="001858A2" w:rsidRPr="002B103C" w:rsidRDefault="001858A2" w:rsidP="001858A2">
            <w:pPr>
              <w:jc w:val="center"/>
              <w:rPr>
                <w:rFonts w:cs="Times New Roman"/>
                <w:sz w:val="20"/>
                <w:szCs w:val="20"/>
              </w:rPr>
            </w:pPr>
            <w:r w:rsidRPr="002B103C">
              <w:rPr>
                <w:rFonts w:cs="Times New Roman"/>
                <w:sz w:val="20"/>
                <w:szCs w:val="20"/>
              </w:rPr>
              <w:t>NO</w:t>
            </w:r>
            <w:r w:rsidRPr="002B103C">
              <w:rPr>
                <w:rFonts w:cs="Times New Roman"/>
                <w:sz w:val="20"/>
                <w:szCs w:val="20"/>
                <w:vertAlign w:val="subscript"/>
              </w:rPr>
              <w:t>x</w:t>
            </w:r>
          </w:p>
        </w:tc>
        <w:tc>
          <w:tcPr>
            <w:tcW w:w="1077" w:type="dxa"/>
            <w:vAlign w:val="center"/>
          </w:tcPr>
          <w:p w:rsidR="001858A2" w:rsidRPr="002B103C" w:rsidRDefault="001858A2" w:rsidP="001858A2">
            <w:pPr>
              <w:jc w:val="center"/>
              <w:rPr>
                <w:rFonts w:cs="Times New Roman"/>
                <w:sz w:val="20"/>
                <w:szCs w:val="20"/>
              </w:rPr>
            </w:pPr>
            <w:r>
              <w:rPr>
                <w:rFonts w:cs="Times New Roman"/>
                <w:sz w:val="20"/>
                <w:szCs w:val="20"/>
              </w:rPr>
              <w:t>0,00175</w:t>
            </w:r>
          </w:p>
        </w:tc>
        <w:tc>
          <w:tcPr>
            <w:tcW w:w="1625" w:type="dxa"/>
            <w:vAlign w:val="center"/>
          </w:tcPr>
          <w:p w:rsidR="001858A2" w:rsidRDefault="001858A2" w:rsidP="001858A2">
            <w:pPr>
              <w:jc w:val="center"/>
              <w:rPr>
                <w:rFonts w:ascii="Calibri" w:hAnsi="Calibri" w:cs="Arial"/>
                <w:color w:val="000000"/>
              </w:rPr>
            </w:pPr>
            <w:r>
              <w:rPr>
                <w:rFonts w:ascii="Calibri" w:hAnsi="Calibri" w:cs="Arial"/>
                <w:color w:val="000000"/>
              </w:rPr>
              <w:t>0,0010500</w:t>
            </w:r>
          </w:p>
        </w:tc>
      </w:tr>
      <w:tr w:rsidR="001858A2" w:rsidRPr="002B103C" w:rsidTr="001858A2">
        <w:trPr>
          <w:jc w:val="center"/>
        </w:trPr>
        <w:tc>
          <w:tcPr>
            <w:tcW w:w="1261" w:type="dxa"/>
            <w:vAlign w:val="center"/>
          </w:tcPr>
          <w:p w:rsidR="001858A2" w:rsidRPr="002B103C" w:rsidRDefault="001858A2" w:rsidP="001858A2">
            <w:pPr>
              <w:jc w:val="center"/>
              <w:rPr>
                <w:rFonts w:cs="Times New Roman"/>
                <w:sz w:val="20"/>
                <w:szCs w:val="20"/>
              </w:rPr>
            </w:pPr>
            <w:r w:rsidRPr="002B103C">
              <w:rPr>
                <w:rFonts w:cs="Times New Roman"/>
                <w:sz w:val="20"/>
                <w:szCs w:val="20"/>
              </w:rPr>
              <w:t>CO</w:t>
            </w:r>
          </w:p>
        </w:tc>
        <w:tc>
          <w:tcPr>
            <w:tcW w:w="1077" w:type="dxa"/>
            <w:vAlign w:val="center"/>
          </w:tcPr>
          <w:p w:rsidR="001858A2" w:rsidRPr="002B103C" w:rsidRDefault="001858A2" w:rsidP="001858A2">
            <w:pPr>
              <w:jc w:val="center"/>
              <w:rPr>
                <w:rFonts w:cs="Times New Roman"/>
                <w:sz w:val="20"/>
                <w:szCs w:val="20"/>
              </w:rPr>
            </w:pPr>
            <w:r>
              <w:rPr>
                <w:rFonts w:cs="Times New Roman"/>
                <w:sz w:val="20"/>
                <w:szCs w:val="20"/>
              </w:rPr>
              <w:t>0,000345</w:t>
            </w:r>
          </w:p>
        </w:tc>
        <w:tc>
          <w:tcPr>
            <w:tcW w:w="1625" w:type="dxa"/>
            <w:vAlign w:val="center"/>
          </w:tcPr>
          <w:p w:rsidR="001858A2" w:rsidRDefault="001858A2" w:rsidP="001858A2">
            <w:pPr>
              <w:jc w:val="center"/>
              <w:rPr>
                <w:rFonts w:ascii="Calibri" w:hAnsi="Calibri" w:cs="Arial"/>
                <w:color w:val="000000"/>
              </w:rPr>
            </w:pPr>
            <w:r>
              <w:rPr>
                <w:rFonts w:ascii="Calibri" w:hAnsi="Calibri" w:cs="Arial"/>
                <w:color w:val="000000"/>
              </w:rPr>
              <w:t>0,0002070</w:t>
            </w:r>
          </w:p>
        </w:tc>
      </w:tr>
      <w:tr w:rsidR="001858A2" w:rsidRPr="002B103C" w:rsidTr="001858A2">
        <w:trPr>
          <w:jc w:val="center"/>
        </w:trPr>
        <w:tc>
          <w:tcPr>
            <w:tcW w:w="1261" w:type="dxa"/>
            <w:vAlign w:val="center"/>
          </w:tcPr>
          <w:p w:rsidR="001858A2" w:rsidRPr="002B103C" w:rsidRDefault="001858A2" w:rsidP="001858A2">
            <w:pPr>
              <w:jc w:val="center"/>
              <w:rPr>
                <w:rFonts w:cs="Times New Roman"/>
                <w:sz w:val="20"/>
                <w:szCs w:val="20"/>
              </w:rPr>
            </w:pPr>
            <w:r w:rsidRPr="002B103C">
              <w:rPr>
                <w:rFonts w:cs="Times New Roman"/>
                <w:sz w:val="20"/>
                <w:szCs w:val="20"/>
              </w:rPr>
              <w:t>Pył</w:t>
            </w:r>
          </w:p>
        </w:tc>
        <w:tc>
          <w:tcPr>
            <w:tcW w:w="1077" w:type="dxa"/>
            <w:vAlign w:val="center"/>
          </w:tcPr>
          <w:p w:rsidR="001858A2" w:rsidRPr="002B103C" w:rsidRDefault="001858A2" w:rsidP="001858A2">
            <w:pPr>
              <w:jc w:val="center"/>
              <w:rPr>
                <w:rFonts w:cs="Times New Roman"/>
                <w:sz w:val="20"/>
                <w:szCs w:val="20"/>
              </w:rPr>
            </w:pPr>
            <w:r>
              <w:rPr>
                <w:rFonts w:cs="Times New Roman"/>
                <w:sz w:val="20"/>
                <w:szCs w:val="20"/>
              </w:rPr>
              <w:t>0,0000006</w:t>
            </w:r>
          </w:p>
        </w:tc>
        <w:tc>
          <w:tcPr>
            <w:tcW w:w="1625" w:type="dxa"/>
            <w:vAlign w:val="center"/>
          </w:tcPr>
          <w:p w:rsidR="001858A2" w:rsidRDefault="001858A2" w:rsidP="001858A2">
            <w:pPr>
              <w:jc w:val="center"/>
              <w:rPr>
                <w:rFonts w:ascii="Calibri" w:hAnsi="Calibri" w:cs="Arial"/>
                <w:color w:val="000000"/>
              </w:rPr>
            </w:pPr>
            <w:r>
              <w:rPr>
                <w:rFonts w:ascii="Calibri" w:hAnsi="Calibri" w:cs="Arial"/>
                <w:color w:val="000000"/>
              </w:rPr>
              <w:t>0,0000004</w:t>
            </w:r>
          </w:p>
        </w:tc>
      </w:tr>
    </w:tbl>
    <w:p w:rsidR="008C05E3" w:rsidRPr="008C05E3" w:rsidRDefault="008C05E3" w:rsidP="008C05E3">
      <w:pPr>
        <w:spacing w:before="240"/>
        <w:ind w:firstLine="708"/>
        <w:jc w:val="both"/>
      </w:pPr>
      <w:r>
        <w:t>Emisję roczną z kotłowni policzono w programie Operat FB na podstawie emisji maksymalnej oraz przewidywanego czasu pracy kotłowni.</w:t>
      </w:r>
    </w:p>
    <w:p w:rsidR="00E83109" w:rsidRPr="004E32A5" w:rsidRDefault="00E83109" w:rsidP="00E83109">
      <w:pPr>
        <w:spacing w:before="240"/>
        <w:rPr>
          <w:u w:val="single"/>
        </w:rPr>
      </w:pPr>
      <w:r w:rsidRPr="004E32A5">
        <w:rPr>
          <w:u w:val="single"/>
        </w:rPr>
        <w:t>Emisja z transportu</w:t>
      </w:r>
    </w:p>
    <w:p w:rsidR="004E32A5" w:rsidRPr="004B6D53" w:rsidRDefault="004E32A5" w:rsidP="004E32A5">
      <w:pPr>
        <w:spacing w:before="240"/>
        <w:ind w:firstLine="708"/>
        <w:jc w:val="both"/>
        <w:rPr>
          <w:rFonts w:cs="Times New Roman"/>
        </w:rPr>
      </w:pPr>
      <w:r w:rsidRPr="004B6D53">
        <w:rPr>
          <w:rFonts w:cs="Times New Roman"/>
        </w:rPr>
        <w:t xml:space="preserve">Emisja ze środków transportu została obliczona w oparciu o aplikację: „Szacowanie emisji ze środków transportu w 2002 roku” autorstwa Jacka Skośkiewicza. Aplikacja wykorzystuje metodę szacowania emisji prof. Zdzisława Chłopka z Politechniki Warszawskiej. W celu obliczenia emisji od transportu w w/w aplikacji konieczne jest podanie natężenia ruchu na analizowanym odcinku drogi  (ilość pojazdów danego rodzaju/h), długość drogi, prędkości z którą poruszają się pojazdy na analizowanym odcinku oraz rodzaju poruszających się pojazdów. Obliczenia prowadzone są osobno dla każdego rodzaju pojazdu. Po wprowadzeniu w/w danych aplikacja przeprowadza obliczenia, a wynik przedstawia dla każdej emitowanej substancji z osobna wyrażony w g/s lub g/km lub kg/rok. </w:t>
      </w:r>
      <w:r>
        <w:rPr>
          <w:rFonts w:cs="Times New Roman"/>
        </w:rPr>
        <w:t xml:space="preserve"> </w:t>
      </w:r>
      <w:r w:rsidRPr="004B6D53">
        <w:rPr>
          <w:rFonts w:cs="Times New Roman"/>
        </w:rPr>
        <w:t xml:space="preserve">W tabeli poniżej przedstawiono emisję zanieczyszczeń od poszczególnych źródeł transportu, przy założonej prędkości poruszania się po terenie </w:t>
      </w:r>
      <w:r w:rsidR="002D00C5">
        <w:rPr>
          <w:rFonts w:cs="Times New Roman"/>
        </w:rPr>
        <w:t>spalarni</w:t>
      </w:r>
      <w:r w:rsidRPr="004B6D53">
        <w:rPr>
          <w:rFonts w:cs="Times New Roman"/>
        </w:rPr>
        <w:t xml:space="preserve"> wynoszącej 20 km/h dla samochodów osobowych i 10 km/h dla pozostałych pojazdów.</w:t>
      </w:r>
    </w:p>
    <w:p w:rsidR="004E32A5" w:rsidRPr="004B6D53" w:rsidRDefault="004E32A5" w:rsidP="004E32A5">
      <w:pPr>
        <w:pStyle w:val="Legenda"/>
        <w:keepNext/>
        <w:rPr>
          <w:color w:val="000000" w:themeColor="text1"/>
        </w:rPr>
      </w:pPr>
      <w:r w:rsidRPr="004B6D53">
        <w:rPr>
          <w:color w:val="000000" w:themeColor="text1"/>
        </w:rPr>
        <w:t xml:space="preserve">Tabela </w:t>
      </w:r>
      <w:r w:rsidR="005F28FF" w:rsidRPr="004B6D53">
        <w:rPr>
          <w:color w:val="000000" w:themeColor="text1"/>
        </w:rPr>
        <w:fldChar w:fldCharType="begin"/>
      </w:r>
      <w:r w:rsidRPr="004B6D53">
        <w:rPr>
          <w:color w:val="000000" w:themeColor="text1"/>
        </w:rPr>
        <w:instrText xml:space="preserve"> SEQ Tabela \* ARABIC </w:instrText>
      </w:r>
      <w:r w:rsidR="005F28FF" w:rsidRPr="004B6D53">
        <w:rPr>
          <w:color w:val="000000" w:themeColor="text1"/>
        </w:rPr>
        <w:fldChar w:fldCharType="separate"/>
      </w:r>
      <w:r w:rsidR="008D04CE">
        <w:rPr>
          <w:noProof/>
          <w:color w:val="000000" w:themeColor="text1"/>
        </w:rPr>
        <w:t>11</w:t>
      </w:r>
      <w:r w:rsidR="005F28FF" w:rsidRPr="004B6D53">
        <w:rPr>
          <w:color w:val="000000" w:themeColor="text1"/>
        </w:rPr>
        <w:fldChar w:fldCharType="end"/>
      </w:r>
      <w:r w:rsidRPr="004B6D53">
        <w:rPr>
          <w:color w:val="000000" w:themeColor="text1"/>
        </w:rPr>
        <w:t>. Emisja ze środków transportu.</w:t>
      </w:r>
    </w:p>
    <w:tbl>
      <w:tblPr>
        <w:tblW w:w="6183" w:type="dxa"/>
        <w:jc w:val="center"/>
        <w:tblInd w:w="55" w:type="dxa"/>
        <w:tblCellMar>
          <w:left w:w="70" w:type="dxa"/>
          <w:right w:w="70" w:type="dxa"/>
        </w:tblCellMar>
        <w:tblLook w:val="04A0"/>
      </w:tblPr>
      <w:tblGrid>
        <w:gridCol w:w="1511"/>
        <w:gridCol w:w="1095"/>
        <w:gridCol w:w="969"/>
        <w:gridCol w:w="1204"/>
        <w:gridCol w:w="1404"/>
      </w:tblGrid>
      <w:tr w:rsidR="004E32A5" w:rsidRPr="004B6D53" w:rsidTr="004C6E12">
        <w:trPr>
          <w:trHeight w:val="345"/>
          <w:jc w:val="center"/>
        </w:trPr>
        <w:tc>
          <w:tcPr>
            <w:tcW w:w="1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2A5" w:rsidRPr="004B6D53" w:rsidRDefault="004E32A5"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Zanieczyszczenie</w:t>
            </w:r>
          </w:p>
        </w:tc>
        <w:tc>
          <w:tcPr>
            <w:tcW w:w="4672" w:type="dxa"/>
            <w:gridSpan w:val="4"/>
            <w:tcBorders>
              <w:top w:val="single" w:sz="4" w:space="0" w:color="auto"/>
              <w:left w:val="nil"/>
              <w:bottom w:val="single" w:sz="4" w:space="0" w:color="auto"/>
              <w:right w:val="single" w:sz="4" w:space="0" w:color="auto"/>
            </w:tcBorders>
            <w:shd w:val="clear" w:color="auto" w:fill="auto"/>
            <w:vAlign w:val="center"/>
            <w:hideMark/>
          </w:tcPr>
          <w:p w:rsidR="004E32A5" w:rsidRPr="004B6D53" w:rsidRDefault="004E32A5"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Emisja [mg/s]</w:t>
            </w:r>
          </w:p>
        </w:tc>
      </w:tr>
      <w:tr w:rsidR="004C6E12" w:rsidRPr="004B6D53" w:rsidTr="004C6E12">
        <w:trPr>
          <w:trHeight w:val="681"/>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C6E12" w:rsidRPr="004B6D53" w:rsidRDefault="004C6E12" w:rsidP="00AA13AD">
            <w:pPr>
              <w:spacing w:after="0" w:line="240" w:lineRule="auto"/>
              <w:rPr>
                <w:rFonts w:eastAsia="Times New Roman" w:cs="Arial"/>
                <w:color w:val="000000"/>
                <w:sz w:val="20"/>
                <w:szCs w:val="20"/>
              </w:rPr>
            </w:pP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Samochody osobowe</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4E32A5">
            <w:pPr>
              <w:spacing w:after="0" w:line="240" w:lineRule="auto"/>
              <w:jc w:val="center"/>
              <w:rPr>
                <w:rFonts w:eastAsia="Times New Roman" w:cs="Arial"/>
                <w:color w:val="000000"/>
                <w:sz w:val="20"/>
                <w:szCs w:val="20"/>
              </w:rPr>
            </w:pPr>
            <w:r>
              <w:rPr>
                <w:rFonts w:eastAsia="Times New Roman" w:cs="Arial"/>
                <w:color w:val="000000"/>
                <w:sz w:val="20"/>
                <w:szCs w:val="20"/>
              </w:rPr>
              <w:t>Pojazdy</w:t>
            </w:r>
            <w:r w:rsidRPr="004B6D53">
              <w:rPr>
                <w:rFonts w:eastAsia="Times New Roman" w:cs="Arial"/>
                <w:color w:val="000000"/>
                <w:sz w:val="20"/>
                <w:szCs w:val="20"/>
              </w:rPr>
              <w:t xml:space="preserve"> ciężarowe</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Pr>
                <w:rFonts w:eastAsia="Times New Roman" w:cs="Arial"/>
                <w:color w:val="000000"/>
                <w:sz w:val="20"/>
                <w:szCs w:val="20"/>
              </w:rPr>
              <w:t>Ładowarka czołowa (jak dla pojazdów ciężarowych)</w:t>
            </w:r>
          </w:p>
        </w:tc>
        <w:tc>
          <w:tcPr>
            <w:tcW w:w="1404" w:type="dxa"/>
            <w:tcBorders>
              <w:top w:val="nil"/>
              <w:left w:val="nil"/>
              <w:bottom w:val="single" w:sz="4" w:space="0" w:color="auto"/>
              <w:right w:val="single" w:sz="4" w:space="0" w:color="auto"/>
            </w:tcBorders>
            <w:shd w:val="clear" w:color="auto" w:fill="auto"/>
            <w:vAlign w:val="center"/>
          </w:tcPr>
          <w:p w:rsidR="004C6E12" w:rsidRDefault="004C6E12" w:rsidP="004E32A5">
            <w:pPr>
              <w:spacing w:after="0" w:line="240" w:lineRule="auto"/>
              <w:jc w:val="center"/>
              <w:rPr>
                <w:rFonts w:eastAsia="Times New Roman" w:cs="Arial"/>
                <w:color w:val="000000"/>
                <w:sz w:val="20"/>
                <w:szCs w:val="20"/>
              </w:rPr>
            </w:pPr>
            <w:r>
              <w:rPr>
                <w:rFonts w:eastAsia="Times New Roman" w:cs="Arial"/>
                <w:color w:val="000000"/>
                <w:sz w:val="20"/>
                <w:szCs w:val="20"/>
              </w:rPr>
              <w:t>Wózek widłowy</w:t>
            </w:r>
          </w:p>
          <w:p w:rsidR="004C6E12" w:rsidRPr="004B6D53" w:rsidRDefault="004C6E12" w:rsidP="004E32A5">
            <w:pPr>
              <w:spacing w:after="0" w:line="240" w:lineRule="auto"/>
              <w:jc w:val="center"/>
              <w:rPr>
                <w:rFonts w:eastAsia="Times New Roman" w:cs="Arial"/>
                <w:color w:val="000000"/>
                <w:sz w:val="20"/>
                <w:szCs w:val="20"/>
              </w:rPr>
            </w:pPr>
            <w:r>
              <w:rPr>
                <w:rFonts w:eastAsia="Times New Roman" w:cs="Arial"/>
                <w:color w:val="000000"/>
                <w:sz w:val="20"/>
                <w:szCs w:val="20"/>
              </w:rPr>
              <w:t xml:space="preserve">(jak dla pojazdów osobowych) </w:t>
            </w:r>
          </w:p>
        </w:tc>
      </w:tr>
      <w:tr w:rsidR="004C6E12" w:rsidRPr="004B6D53" w:rsidTr="004C6E12">
        <w:trPr>
          <w:trHeight w:val="285"/>
          <w:jc w:val="center"/>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b/>
                <w:bCs/>
                <w:sz w:val="20"/>
                <w:szCs w:val="20"/>
              </w:rPr>
            </w:pPr>
            <w:r w:rsidRPr="004B6D53">
              <w:rPr>
                <w:rFonts w:eastAsia="Times New Roman" w:cs="Arial"/>
                <w:b/>
                <w:bCs/>
                <w:sz w:val="20"/>
                <w:szCs w:val="20"/>
              </w:rPr>
              <w:t>CO</w:t>
            </w: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31,740</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21,629</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21,629</w:t>
            </w:r>
          </w:p>
        </w:tc>
        <w:tc>
          <w:tcPr>
            <w:tcW w:w="14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31,740</w:t>
            </w:r>
          </w:p>
        </w:tc>
      </w:tr>
      <w:tr w:rsidR="004C6E12" w:rsidRPr="004B6D53" w:rsidTr="004C6E12">
        <w:trPr>
          <w:trHeight w:val="285"/>
          <w:jc w:val="center"/>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b/>
                <w:bCs/>
                <w:sz w:val="20"/>
                <w:szCs w:val="20"/>
              </w:rPr>
            </w:pPr>
            <w:r w:rsidRPr="004B6D53">
              <w:rPr>
                <w:rFonts w:eastAsia="Times New Roman" w:cs="Arial"/>
                <w:b/>
                <w:bCs/>
                <w:sz w:val="20"/>
                <w:szCs w:val="20"/>
              </w:rPr>
              <w:t>C</w:t>
            </w:r>
            <w:r w:rsidRPr="004B6D53">
              <w:rPr>
                <w:rFonts w:eastAsia="Times New Roman" w:cs="Arial"/>
                <w:b/>
                <w:bCs/>
                <w:sz w:val="20"/>
                <w:szCs w:val="20"/>
                <w:vertAlign w:val="subscript"/>
              </w:rPr>
              <w:t>6</w:t>
            </w:r>
            <w:r w:rsidRPr="004B6D53">
              <w:rPr>
                <w:rFonts w:eastAsia="Times New Roman" w:cs="Arial"/>
                <w:b/>
                <w:bCs/>
                <w:sz w:val="20"/>
                <w:szCs w:val="20"/>
              </w:rPr>
              <w:t>H</w:t>
            </w:r>
            <w:r w:rsidRPr="004B6D53">
              <w:rPr>
                <w:rFonts w:eastAsia="Times New Roman" w:cs="Arial"/>
                <w:b/>
                <w:bCs/>
                <w:sz w:val="20"/>
                <w:szCs w:val="20"/>
                <w:vertAlign w:val="subscript"/>
              </w:rPr>
              <w:t>6</w:t>
            </w: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0,282</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0,333</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0,333</w:t>
            </w:r>
          </w:p>
        </w:tc>
        <w:tc>
          <w:tcPr>
            <w:tcW w:w="14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0,282</w:t>
            </w:r>
          </w:p>
        </w:tc>
      </w:tr>
      <w:tr w:rsidR="004C6E12" w:rsidRPr="004B6D53" w:rsidTr="004C6E12">
        <w:trPr>
          <w:trHeight w:val="285"/>
          <w:jc w:val="center"/>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b/>
                <w:bCs/>
                <w:sz w:val="20"/>
                <w:szCs w:val="20"/>
              </w:rPr>
            </w:pPr>
            <w:r w:rsidRPr="004B6D53">
              <w:rPr>
                <w:rFonts w:eastAsia="Times New Roman" w:cs="Arial"/>
                <w:b/>
                <w:bCs/>
                <w:sz w:val="20"/>
                <w:szCs w:val="20"/>
              </w:rPr>
              <w:t>HC</w:t>
            </w:r>
            <w:r w:rsidRPr="004B6D53">
              <w:rPr>
                <w:rFonts w:eastAsia="Times New Roman" w:cs="Arial"/>
                <w:b/>
                <w:bCs/>
                <w:sz w:val="20"/>
                <w:szCs w:val="20"/>
                <w:vertAlign w:val="subscript"/>
              </w:rPr>
              <w:t>al</w:t>
            </w: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3,424</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12,225</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12,225</w:t>
            </w:r>
          </w:p>
        </w:tc>
        <w:tc>
          <w:tcPr>
            <w:tcW w:w="14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3,424</w:t>
            </w:r>
          </w:p>
        </w:tc>
      </w:tr>
      <w:tr w:rsidR="004C6E12" w:rsidRPr="004B6D53" w:rsidTr="004C6E12">
        <w:trPr>
          <w:trHeight w:val="285"/>
          <w:jc w:val="center"/>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b/>
                <w:bCs/>
                <w:sz w:val="20"/>
                <w:szCs w:val="20"/>
              </w:rPr>
            </w:pPr>
            <w:r w:rsidRPr="004B6D53">
              <w:rPr>
                <w:rFonts w:eastAsia="Times New Roman" w:cs="Arial"/>
                <w:b/>
                <w:bCs/>
                <w:sz w:val="20"/>
                <w:szCs w:val="20"/>
              </w:rPr>
              <w:t>HC</w:t>
            </w:r>
            <w:r w:rsidRPr="004B6D53">
              <w:rPr>
                <w:rFonts w:eastAsia="Times New Roman" w:cs="Arial"/>
                <w:b/>
                <w:bCs/>
                <w:sz w:val="20"/>
                <w:szCs w:val="20"/>
                <w:vertAlign w:val="subscript"/>
              </w:rPr>
              <w:t>ar</w:t>
            </w: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1,027</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3,667</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3,667</w:t>
            </w:r>
          </w:p>
        </w:tc>
        <w:tc>
          <w:tcPr>
            <w:tcW w:w="14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1,027</w:t>
            </w:r>
          </w:p>
        </w:tc>
      </w:tr>
      <w:tr w:rsidR="004C6E12" w:rsidRPr="004B6D53" w:rsidTr="004C6E12">
        <w:trPr>
          <w:trHeight w:val="285"/>
          <w:jc w:val="center"/>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b/>
                <w:bCs/>
                <w:sz w:val="20"/>
                <w:szCs w:val="20"/>
              </w:rPr>
            </w:pPr>
            <w:r w:rsidRPr="004B6D53">
              <w:rPr>
                <w:rFonts w:eastAsia="Times New Roman" w:cs="Arial"/>
                <w:b/>
                <w:bCs/>
                <w:sz w:val="20"/>
                <w:szCs w:val="20"/>
              </w:rPr>
              <w:t>NO</w:t>
            </w:r>
            <w:r w:rsidRPr="004B6D53">
              <w:rPr>
                <w:rFonts w:eastAsia="Times New Roman" w:cs="Arial"/>
                <w:b/>
                <w:bCs/>
                <w:sz w:val="20"/>
                <w:szCs w:val="20"/>
                <w:vertAlign w:val="subscript"/>
              </w:rPr>
              <w:t>x</w:t>
            </w: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3,909</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42,714</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42,714</w:t>
            </w:r>
          </w:p>
        </w:tc>
        <w:tc>
          <w:tcPr>
            <w:tcW w:w="14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3,909</w:t>
            </w:r>
          </w:p>
        </w:tc>
      </w:tr>
      <w:tr w:rsidR="004C6E12" w:rsidRPr="004B6D53" w:rsidTr="004C6E12">
        <w:trPr>
          <w:trHeight w:val="285"/>
          <w:jc w:val="center"/>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b/>
                <w:bCs/>
                <w:sz w:val="20"/>
                <w:szCs w:val="20"/>
              </w:rPr>
            </w:pPr>
            <w:r w:rsidRPr="004B6D53">
              <w:rPr>
                <w:rFonts w:eastAsia="Times New Roman" w:cs="Arial"/>
                <w:b/>
                <w:bCs/>
                <w:sz w:val="20"/>
                <w:szCs w:val="20"/>
              </w:rPr>
              <w:t>Pył PM10</w:t>
            </w: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0,087</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3,964</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3,964</w:t>
            </w:r>
          </w:p>
        </w:tc>
        <w:tc>
          <w:tcPr>
            <w:tcW w:w="14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0,087</w:t>
            </w:r>
          </w:p>
        </w:tc>
      </w:tr>
      <w:tr w:rsidR="004C6E12" w:rsidRPr="00296CD6" w:rsidTr="004C6E12">
        <w:trPr>
          <w:trHeight w:val="285"/>
          <w:jc w:val="center"/>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b/>
                <w:bCs/>
                <w:sz w:val="20"/>
                <w:szCs w:val="20"/>
              </w:rPr>
            </w:pPr>
            <w:r w:rsidRPr="004B6D53">
              <w:rPr>
                <w:rFonts w:eastAsia="Times New Roman" w:cs="Arial"/>
                <w:b/>
                <w:bCs/>
                <w:sz w:val="20"/>
                <w:szCs w:val="20"/>
              </w:rPr>
              <w:t>SO</w:t>
            </w:r>
            <w:r w:rsidRPr="004B6D53">
              <w:rPr>
                <w:rFonts w:eastAsia="Times New Roman" w:cs="Arial"/>
                <w:b/>
                <w:bCs/>
                <w:sz w:val="20"/>
                <w:szCs w:val="20"/>
                <w:vertAlign w:val="subscript"/>
              </w:rPr>
              <w:t>x</w:t>
            </w:r>
          </w:p>
        </w:tc>
        <w:tc>
          <w:tcPr>
            <w:tcW w:w="1095"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0,303</w:t>
            </w:r>
          </w:p>
        </w:tc>
        <w:tc>
          <w:tcPr>
            <w:tcW w:w="969" w:type="dxa"/>
            <w:tcBorders>
              <w:top w:val="nil"/>
              <w:left w:val="nil"/>
              <w:bottom w:val="single" w:sz="4" w:space="0" w:color="auto"/>
              <w:right w:val="single" w:sz="4" w:space="0" w:color="auto"/>
            </w:tcBorders>
            <w:shd w:val="clear" w:color="auto" w:fill="auto"/>
            <w:vAlign w:val="center"/>
            <w:hideMark/>
          </w:tcPr>
          <w:p w:rsidR="004C6E12" w:rsidRPr="004B6D53" w:rsidRDefault="004C6E12" w:rsidP="00AA13AD">
            <w:pPr>
              <w:spacing w:after="0" w:line="240" w:lineRule="auto"/>
              <w:jc w:val="center"/>
              <w:rPr>
                <w:rFonts w:eastAsia="Times New Roman" w:cs="Arial"/>
                <w:color w:val="000000"/>
                <w:sz w:val="20"/>
                <w:szCs w:val="20"/>
              </w:rPr>
            </w:pPr>
            <w:r w:rsidRPr="004B6D53">
              <w:rPr>
                <w:rFonts w:eastAsia="Times New Roman" w:cs="Arial"/>
                <w:color w:val="000000"/>
                <w:sz w:val="20"/>
                <w:szCs w:val="20"/>
              </w:rPr>
              <w:t>3,226</w:t>
            </w:r>
          </w:p>
        </w:tc>
        <w:tc>
          <w:tcPr>
            <w:tcW w:w="12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3,226</w:t>
            </w:r>
          </w:p>
        </w:tc>
        <w:tc>
          <w:tcPr>
            <w:tcW w:w="1404" w:type="dxa"/>
            <w:tcBorders>
              <w:top w:val="nil"/>
              <w:left w:val="nil"/>
              <w:bottom w:val="single" w:sz="4" w:space="0" w:color="auto"/>
              <w:right w:val="single" w:sz="4" w:space="0" w:color="auto"/>
            </w:tcBorders>
            <w:shd w:val="clear" w:color="auto" w:fill="auto"/>
            <w:vAlign w:val="center"/>
          </w:tcPr>
          <w:p w:rsidR="004C6E12" w:rsidRPr="004B6D53" w:rsidRDefault="004C6E12" w:rsidP="004C6E12">
            <w:pPr>
              <w:spacing w:after="0" w:line="240" w:lineRule="auto"/>
              <w:jc w:val="center"/>
              <w:rPr>
                <w:rFonts w:eastAsia="Times New Roman" w:cs="Arial"/>
                <w:color w:val="000000"/>
                <w:sz w:val="20"/>
                <w:szCs w:val="20"/>
              </w:rPr>
            </w:pPr>
            <w:r w:rsidRPr="004B6D53">
              <w:rPr>
                <w:rFonts w:eastAsia="Times New Roman" w:cs="Arial"/>
                <w:color w:val="000000"/>
                <w:sz w:val="20"/>
                <w:szCs w:val="20"/>
              </w:rPr>
              <w:t>0,303</w:t>
            </w:r>
          </w:p>
        </w:tc>
      </w:tr>
    </w:tbl>
    <w:p w:rsidR="004E32A5" w:rsidRPr="004E32A5" w:rsidRDefault="004E32A5" w:rsidP="004E32A5">
      <w:pPr>
        <w:spacing w:before="240"/>
        <w:ind w:firstLine="708"/>
        <w:jc w:val="both"/>
        <w:rPr>
          <w:rFonts w:cs="Times New Roman"/>
        </w:rPr>
      </w:pPr>
      <w:r w:rsidRPr="00B13CDE">
        <w:rPr>
          <w:rFonts w:cs="Times New Roman"/>
        </w:rPr>
        <w:t xml:space="preserve">Jeden samochód osobowy jednorazowo po terenie inwestycji będzie poruszał się przez </w:t>
      </w:r>
      <w:r w:rsidR="00DD3561">
        <w:rPr>
          <w:rFonts w:cs="Times New Roman"/>
        </w:rPr>
        <w:t>60</w:t>
      </w:r>
      <w:r w:rsidRPr="00B13CDE">
        <w:rPr>
          <w:rFonts w:cs="Times New Roman"/>
        </w:rPr>
        <w:t xml:space="preserve"> s. Zakłada się</w:t>
      </w:r>
      <w:r>
        <w:rPr>
          <w:rFonts w:cs="Times New Roman"/>
        </w:rPr>
        <w:t>,</w:t>
      </w:r>
      <w:r w:rsidRPr="00B13CDE">
        <w:rPr>
          <w:rFonts w:cs="Times New Roman"/>
        </w:rPr>
        <w:t xml:space="preserve"> że w ciągu jednej godziny będą poruszały się maksymalnie </w:t>
      </w:r>
      <w:r>
        <w:rPr>
          <w:rFonts w:cs="Times New Roman"/>
        </w:rPr>
        <w:t>2</w:t>
      </w:r>
      <w:r w:rsidRPr="00B13CDE">
        <w:rPr>
          <w:rFonts w:cs="Times New Roman"/>
        </w:rPr>
        <w:t xml:space="preserve"> samochody osobowe (</w:t>
      </w:r>
      <w:r w:rsidRPr="003F39D9">
        <w:rPr>
          <w:rFonts w:cs="Times New Roman"/>
        </w:rPr>
        <w:t xml:space="preserve">poruszanie się tylko w jednym kierunku - jeżeli samochód wjechał na teren inwestycji, to wyjedzie w innej godzinie). Jeden pojazd ciężarowy będzie poruszał się po terenie inwestycji przez około </w:t>
      </w:r>
      <w:r w:rsidR="00DD3561">
        <w:rPr>
          <w:rFonts w:cs="Times New Roman"/>
        </w:rPr>
        <w:t>300</w:t>
      </w:r>
      <w:r w:rsidRPr="003F39D9">
        <w:rPr>
          <w:rFonts w:cs="Times New Roman"/>
        </w:rPr>
        <w:t xml:space="preserve"> s (wjazd i wyjazd). Zakłada się, że w ciągu jednej godziny po terenie inwestycji będzie poruszało się do 2 samochodów ciężarowych. </w:t>
      </w:r>
      <w:r w:rsidR="004C6E12">
        <w:rPr>
          <w:rFonts w:cs="Times New Roman"/>
        </w:rPr>
        <w:t>Ładowarka czołowa</w:t>
      </w:r>
      <w:r w:rsidR="00DF5438">
        <w:rPr>
          <w:rFonts w:cs="Times New Roman"/>
        </w:rPr>
        <w:t xml:space="preserve"> będzie pracowała przez około 246 sekund w ciągu jednej godziny, natomiast wózek widłowy będzie pracował przez około 196 sekund w ciągu jednej </w:t>
      </w:r>
      <w:r w:rsidR="00DF5438">
        <w:rPr>
          <w:rFonts w:cs="Times New Roman"/>
        </w:rPr>
        <w:lastRenderedPageBreak/>
        <w:t>godziny. Zarówno wózek widłowy jak i ładowarka będą pracowały w porze dnia i nocy.</w:t>
      </w:r>
      <w:r w:rsidR="004C6E12">
        <w:rPr>
          <w:rFonts w:cs="Times New Roman"/>
        </w:rPr>
        <w:t xml:space="preserve"> </w:t>
      </w:r>
      <w:r w:rsidRPr="003F39D9">
        <w:rPr>
          <w:rFonts w:cs="Times New Roman"/>
        </w:rPr>
        <w:t xml:space="preserve">W tabeli 12 przedstawiono emisję maksymalną obliczoną na podstawie przedstawionych powyżej czasów pracy oraz emisji jednostkowych przedstawionych w tabeli 11. W tabeli </w:t>
      </w:r>
      <w:r w:rsidR="003F39D9" w:rsidRPr="003F39D9">
        <w:rPr>
          <w:rFonts w:cs="Times New Roman"/>
        </w:rPr>
        <w:t>12</w:t>
      </w:r>
      <w:r w:rsidRPr="003F39D9">
        <w:rPr>
          <w:rFonts w:cs="Times New Roman"/>
        </w:rPr>
        <w:t xml:space="preserve"> przedstawiono również ilość godzin w ciągu roku z emisją od danego rodzaju środka transportu.</w:t>
      </w:r>
      <w:r w:rsidRPr="004E32A5">
        <w:rPr>
          <w:rFonts w:cs="Times New Roman"/>
        </w:rPr>
        <w:t xml:space="preserve"> </w:t>
      </w:r>
    </w:p>
    <w:p w:rsidR="004E32A5" w:rsidRPr="00B13CDE" w:rsidRDefault="004E32A5" w:rsidP="004E32A5">
      <w:pPr>
        <w:pStyle w:val="Legenda"/>
        <w:keepNext/>
        <w:rPr>
          <w:color w:val="000000" w:themeColor="text1"/>
        </w:rPr>
      </w:pPr>
      <w:r w:rsidRPr="00B13CDE">
        <w:rPr>
          <w:color w:val="000000" w:themeColor="text1"/>
        </w:rPr>
        <w:t xml:space="preserve">Tabela </w:t>
      </w:r>
      <w:r w:rsidR="005F28FF" w:rsidRPr="00B13CDE">
        <w:rPr>
          <w:color w:val="000000" w:themeColor="text1"/>
        </w:rPr>
        <w:fldChar w:fldCharType="begin"/>
      </w:r>
      <w:r w:rsidRPr="00B13CDE">
        <w:rPr>
          <w:color w:val="000000" w:themeColor="text1"/>
        </w:rPr>
        <w:instrText xml:space="preserve"> SEQ Tabela \* ARABIC </w:instrText>
      </w:r>
      <w:r w:rsidR="005F28FF" w:rsidRPr="00B13CDE">
        <w:rPr>
          <w:color w:val="000000" w:themeColor="text1"/>
        </w:rPr>
        <w:fldChar w:fldCharType="separate"/>
      </w:r>
      <w:r w:rsidR="008D04CE">
        <w:rPr>
          <w:noProof/>
          <w:color w:val="000000" w:themeColor="text1"/>
        </w:rPr>
        <w:t>12</w:t>
      </w:r>
      <w:r w:rsidR="005F28FF" w:rsidRPr="00B13CDE">
        <w:rPr>
          <w:color w:val="000000" w:themeColor="text1"/>
        </w:rPr>
        <w:fldChar w:fldCharType="end"/>
      </w:r>
      <w:r w:rsidRPr="00B13CDE">
        <w:rPr>
          <w:color w:val="000000" w:themeColor="text1"/>
        </w:rPr>
        <w:t>. Emisja maksymalna ze środków transportu.</w:t>
      </w:r>
    </w:p>
    <w:tbl>
      <w:tblPr>
        <w:tblStyle w:val="Tabela-Siatka"/>
        <w:tblW w:w="9604" w:type="dxa"/>
        <w:jc w:val="center"/>
        <w:tblInd w:w="-316" w:type="dxa"/>
        <w:tblLook w:val="04A0"/>
      </w:tblPr>
      <w:tblGrid>
        <w:gridCol w:w="1582"/>
        <w:gridCol w:w="936"/>
        <w:gridCol w:w="1128"/>
        <w:gridCol w:w="936"/>
        <w:gridCol w:w="936"/>
        <w:gridCol w:w="923"/>
        <w:gridCol w:w="1077"/>
        <w:gridCol w:w="923"/>
        <w:gridCol w:w="1163"/>
      </w:tblGrid>
      <w:tr w:rsidR="004C6E12" w:rsidRPr="006F65E4" w:rsidTr="0061140E">
        <w:trPr>
          <w:trHeight w:val="375"/>
          <w:jc w:val="center"/>
        </w:trPr>
        <w:tc>
          <w:tcPr>
            <w:tcW w:w="1581" w:type="dxa"/>
            <w:vMerge w:val="restart"/>
            <w:vAlign w:val="center"/>
          </w:tcPr>
          <w:p w:rsidR="004C6E12" w:rsidRPr="006F65E4" w:rsidRDefault="004C6E12" w:rsidP="00174493">
            <w:pPr>
              <w:spacing w:before="240"/>
              <w:jc w:val="center"/>
              <w:rPr>
                <w:rFonts w:cs="Times New Roman"/>
                <w:sz w:val="20"/>
                <w:szCs w:val="20"/>
              </w:rPr>
            </w:pPr>
            <w:r w:rsidRPr="006F65E4">
              <w:rPr>
                <w:rFonts w:eastAsia="Times New Roman" w:cs="Arial"/>
                <w:color w:val="000000"/>
                <w:sz w:val="20"/>
                <w:szCs w:val="20"/>
              </w:rPr>
              <w:t>Zanieczyszczenie</w:t>
            </w:r>
          </w:p>
        </w:tc>
        <w:tc>
          <w:tcPr>
            <w:tcW w:w="2095" w:type="dxa"/>
            <w:gridSpan w:val="2"/>
            <w:vAlign w:val="center"/>
          </w:tcPr>
          <w:p w:rsidR="004C6E12" w:rsidRPr="006F65E4" w:rsidRDefault="004C6E12" w:rsidP="00174493">
            <w:pPr>
              <w:jc w:val="center"/>
              <w:rPr>
                <w:rFonts w:eastAsia="Times New Roman" w:cs="Times New Roman"/>
                <w:sz w:val="20"/>
                <w:szCs w:val="20"/>
              </w:rPr>
            </w:pPr>
            <w:r w:rsidRPr="006F65E4">
              <w:rPr>
                <w:rFonts w:eastAsia="Times New Roman" w:cs="Times New Roman"/>
                <w:sz w:val="20"/>
                <w:szCs w:val="20"/>
              </w:rPr>
              <w:t>Samochody osobowe</w:t>
            </w:r>
          </w:p>
        </w:tc>
        <w:tc>
          <w:tcPr>
            <w:tcW w:w="1900" w:type="dxa"/>
            <w:gridSpan w:val="2"/>
            <w:vAlign w:val="center"/>
          </w:tcPr>
          <w:p w:rsidR="004C6E12" w:rsidRPr="006F65E4" w:rsidRDefault="004C6E12" w:rsidP="00174493">
            <w:pPr>
              <w:jc w:val="center"/>
              <w:rPr>
                <w:rFonts w:eastAsia="Times New Roman" w:cs="Times New Roman"/>
                <w:sz w:val="20"/>
                <w:szCs w:val="20"/>
              </w:rPr>
            </w:pPr>
            <w:r w:rsidRPr="006F65E4">
              <w:rPr>
                <w:rFonts w:eastAsia="Times New Roman" w:cs="Times New Roman"/>
                <w:sz w:val="20"/>
                <w:szCs w:val="20"/>
              </w:rPr>
              <w:t>Pojazdy ciężarowe</w:t>
            </w:r>
          </w:p>
        </w:tc>
        <w:tc>
          <w:tcPr>
            <w:tcW w:w="2019" w:type="dxa"/>
            <w:gridSpan w:val="2"/>
          </w:tcPr>
          <w:p w:rsidR="004C6E12" w:rsidRPr="006F65E4" w:rsidRDefault="004C6E12" w:rsidP="004C6E12">
            <w:pPr>
              <w:jc w:val="center"/>
              <w:rPr>
                <w:rFonts w:eastAsia="Times New Roman" w:cs="Times New Roman"/>
                <w:sz w:val="20"/>
                <w:szCs w:val="20"/>
              </w:rPr>
            </w:pPr>
            <w:r w:rsidRPr="006F65E4">
              <w:rPr>
                <w:rFonts w:eastAsia="Times New Roman" w:cs="Arial"/>
                <w:color w:val="000000"/>
                <w:sz w:val="20"/>
                <w:szCs w:val="20"/>
              </w:rPr>
              <w:t>Ładowarka czołowa</w:t>
            </w:r>
          </w:p>
        </w:tc>
        <w:tc>
          <w:tcPr>
            <w:tcW w:w="2009" w:type="dxa"/>
            <w:gridSpan w:val="2"/>
            <w:vAlign w:val="center"/>
          </w:tcPr>
          <w:p w:rsidR="004C6E12" w:rsidRPr="006F65E4" w:rsidRDefault="004C6E12" w:rsidP="004C6E12">
            <w:pPr>
              <w:jc w:val="center"/>
              <w:rPr>
                <w:rFonts w:eastAsia="Times New Roman" w:cs="Arial"/>
                <w:color w:val="000000"/>
                <w:sz w:val="20"/>
                <w:szCs w:val="20"/>
              </w:rPr>
            </w:pPr>
            <w:r w:rsidRPr="006F65E4">
              <w:rPr>
                <w:rFonts w:eastAsia="Times New Roman" w:cs="Arial"/>
                <w:color w:val="000000"/>
                <w:sz w:val="20"/>
                <w:szCs w:val="20"/>
              </w:rPr>
              <w:t>Wózek widłowy</w:t>
            </w:r>
          </w:p>
          <w:p w:rsidR="004C6E12" w:rsidRPr="006F65E4" w:rsidRDefault="004C6E12" w:rsidP="004C6E12">
            <w:pPr>
              <w:jc w:val="center"/>
              <w:rPr>
                <w:rFonts w:eastAsia="Times New Roman" w:cs="Times New Roman"/>
                <w:sz w:val="20"/>
                <w:szCs w:val="20"/>
              </w:rPr>
            </w:pPr>
          </w:p>
        </w:tc>
      </w:tr>
      <w:tr w:rsidR="004C6E12" w:rsidRPr="006F65E4" w:rsidTr="0061140E">
        <w:trPr>
          <w:trHeight w:val="360"/>
          <w:jc w:val="center"/>
        </w:trPr>
        <w:tc>
          <w:tcPr>
            <w:tcW w:w="1581" w:type="dxa"/>
            <w:vMerge/>
            <w:vAlign w:val="center"/>
          </w:tcPr>
          <w:p w:rsidR="004C6E12" w:rsidRPr="006F65E4" w:rsidRDefault="004C6E12" w:rsidP="00174493">
            <w:pPr>
              <w:spacing w:before="240"/>
              <w:jc w:val="center"/>
              <w:rPr>
                <w:rFonts w:cs="Times New Roman"/>
                <w:sz w:val="20"/>
                <w:szCs w:val="20"/>
              </w:rPr>
            </w:pPr>
          </w:p>
        </w:tc>
        <w:tc>
          <w:tcPr>
            <w:tcW w:w="949" w:type="dxa"/>
            <w:vAlign w:val="center"/>
          </w:tcPr>
          <w:p w:rsidR="004C6E12" w:rsidRPr="006F65E4" w:rsidRDefault="004C6E12" w:rsidP="00174493">
            <w:pPr>
              <w:jc w:val="center"/>
              <w:rPr>
                <w:rFonts w:eastAsia="Times New Roman" w:cs="Times New Roman"/>
                <w:sz w:val="20"/>
                <w:szCs w:val="20"/>
              </w:rPr>
            </w:pPr>
            <w:r w:rsidRPr="006F65E4">
              <w:rPr>
                <w:rFonts w:eastAsia="Times New Roman" w:cs="Times New Roman"/>
                <w:sz w:val="20"/>
                <w:szCs w:val="20"/>
              </w:rPr>
              <w:t>Emisja kg/h</w:t>
            </w:r>
          </w:p>
        </w:tc>
        <w:tc>
          <w:tcPr>
            <w:tcW w:w="1146" w:type="dxa"/>
            <w:vAlign w:val="center"/>
          </w:tcPr>
          <w:p w:rsidR="004C6E12" w:rsidRPr="006F65E4" w:rsidRDefault="004C6E12" w:rsidP="00174493">
            <w:pPr>
              <w:jc w:val="center"/>
              <w:rPr>
                <w:rFonts w:eastAsia="Times New Roman" w:cs="Times New Roman"/>
                <w:sz w:val="20"/>
                <w:szCs w:val="20"/>
              </w:rPr>
            </w:pPr>
            <w:r w:rsidRPr="006F65E4">
              <w:rPr>
                <w:rFonts w:eastAsia="Times New Roman" w:cs="Times New Roman"/>
                <w:sz w:val="20"/>
                <w:szCs w:val="20"/>
              </w:rPr>
              <w:t>Emisja Mg/rok</w:t>
            </w:r>
          </w:p>
        </w:tc>
        <w:tc>
          <w:tcPr>
            <w:tcW w:w="950" w:type="dxa"/>
            <w:vAlign w:val="center"/>
          </w:tcPr>
          <w:p w:rsidR="004C6E12" w:rsidRPr="006F65E4" w:rsidRDefault="004C6E12" w:rsidP="00174493">
            <w:pPr>
              <w:jc w:val="center"/>
              <w:rPr>
                <w:rFonts w:eastAsia="Times New Roman" w:cs="Times New Roman"/>
                <w:sz w:val="20"/>
                <w:szCs w:val="20"/>
              </w:rPr>
            </w:pPr>
            <w:r w:rsidRPr="006F65E4">
              <w:rPr>
                <w:rFonts w:eastAsia="Times New Roman" w:cs="Times New Roman"/>
                <w:sz w:val="20"/>
                <w:szCs w:val="20"/>
              </w:rPr>
              <w:t>Emisja kg/h</w:t>
            </w:r>
          </w:p>
        </w:tc>
        <w:tc>
          <w:tcPr>
            <w:tcW w:w="950" w:type="dxa"/>
            <w:vAlign w:val="center"/>
          </w:tcPr>
          <w:p w:rsidR="004C6E12" w:rsidRPr="006F65E4" w:rsidRDefault="004C6E12" w:rsidP="00174493">
            <w:pPr>
              <w:jc w:val="center"/>
              <w:rPr>
                <w:rFonts w:eastAsia="Times New Roman" w:cs="Times New Roman"/>
                <w:sz w:val="20"/>
                <w:szCs w:val="20"/>
              </w:rPr>
            </w:pPr>
            <w:r w:rsidRPr="006F65E4">
              <w:rPr>
                <w:rFonts w:eastAsia="Times New Roman" w:cs="Times New Roman"/>
                <w:sz w:val="20"/>
                <w:szCs w:val="20"/>
              </w:rPr>
              <w:t>Emisja Mg/rok</w:t>
            </w:r>
          </w:p>
        </w:tc>
        <w:tc>
          <w:tcPr>
            <w:tcW w:w="942" w:type="dxa"/>
            <w:vAlign w:val="center"/>
          </w:tcPr>
          <w:p w:rsidR="004C6E12" w:rsidRPr="006F65E4" w:rsidRDefault="004C6E12" w:rsidP="004C6E12">
            <w:pPr>
              <w:jc w:val="center"/>
              <w:rPr>
                <w:rFonts w:eastAsia="Times New Roman" w:cs="Times New Roman"/>
                <w:sz w:val="20"/>
                <w:szCs w:val="20"/>
              </w:rPr>
            </w:pPr>
            <w:r w:rsidRPr="006F65E4">
              <w:rPr>
                <w:rFonts w:eastAsia="Times New Roman" w:cs="Times New Roman"/>
                <w:sz w:val="20"/>
                <w:szCs w:val="20"/>
              </w:rPr>
              <w:t>Emisja kg/h</w:t>
            </w:r>
          </w:p>
        </w:tc>
        <w:tc>
          <w:tcPr>
            <w:tcW w:w="1077" w:type="dxa"/>
            <w:vAlign w:val="center"/>
          </w:tcPr>
          <w:p w:rsidR="004C6E12" w:rsidRPr="006F65E4" w:rsidRDefault="004C6E12" w:rsidP="004C6E12">
            <w:pPr>
              <w:jc w:val="center"/>
              <w:rPr>
                <w:rFonts w:eastAsia="Times New Roman" w:cs="Times New Roman"/>
                <w:sz w:val="20"/>
                <w:szCs w:val="20"/>
              </w:rPr>
            </w:pPr>
            <w:r w:rsidRPr="006F65E4">
              <w:rPr>
                <w:rFonts w:eastAsia="Times New Roman" w:cs="Times New Roman"/>
                <w:sz w:val="20"/>
                <w:szCs w:val="20"/>
              </w:rPr>
              <w:t>Emisja Mg/rok</w:t>
            </w:r>
          </w:p>
        </w:tc>
        <w:tc>
          <w:tcPr>
            <w:tcW w:w="942" w:type="dxa"/>
            <w:vAlign w:val="center"/>
          </w:tcPr>
          <w:p w:rsidR="004C6E12" w:rsidRPr="006F65E4" w:rsidRDefault="004C6E12" w:rsidP="004C6E12">
            <w:pPr>
              <w:jc w:val="center"/>
              <w:rPr>
                <w:rFonts w:eastAsia="Times New Roman" w:cs="Times New Roman"/>
                <w:sz w:val="20"/>
                <w:szCs w:val="20"/>
              </w:rPr>
            </w:pPr>
            <w:r w:rsidRPr="006F65E4">
              <w:rPr>
                <w:rFonts w:eastAsia="Times New Roman" w:cs="Times New Roman"/>
                <w:sz w:val="20"/>
                <w:szCs w:val="20"/>
              </w:rPr>
              <w:t>Emisja kg/h</w:t>
            </w:r>
          </w:p>
        </w:tc>
        <w:tc>
          <w:tcPr>
            <w:tcW w:w="1067" w:type="dxa"/>
            <w:vAlign w:val="center"/>
          </w:tcPr>
          <w:p w:rsidR="004C6E12" w:rsidRPr="006F65E4" w:rsidRDefault="004C6E12" w:rsidP="004C6E12">
            <w:pPr>
              <w:jc w:val="center"/>
              <w:rPr>
                <w:rFonts w:eastAsia="Times New Roman" w:cs="Times New Roman"/>
                <w:sz w:val="20"/>
                <w:szCs w:val="20"/>
              </w:rPr>
            </w:pPr>
            <w:r w:rsidRPr="006F65E4">
              <w:rPr>
                <w:rFonts w:eastAsia="Times New Roman" w:cs="Times New Roman"/>
                <w:sz w:val="20"/>
                <w:szCs w:val="20"/>
              </w:rPr>
              <w:t>Emisja Mg/rok</w:t>
            </w:r>
          </w:p>
        </w:tc>
      </w:tr>
      <w:tr w:rsidR="0061140E" w:rsidRPr="006F65E4" w:rsidTr="0061140E">
        <w:trPr>
          <w:trHeight w:val="132"/>
          <w:jc w:val="center"/>
        </w:trPr>
        <w:tc>
          <w:tcPr>
            <w:tcW w:w="1581" w:type="dxa"/>
            <w:vAlign w:val="center"/>
          </w:tcPr>
          <w:p w:rsidR="0061140E" w:rsidRPr="006F65E4" w:rsidRDefault="0061140E" w:rsidP="00174493">
            <w:pPr>
              <w:jc w:val="center"/>
              <w:rPr>
                <w:rFonts w:eastAsia="Times New Roman" w:cs="Arial"/>
                <w:b/>
                <w:bCs/>
                <w:sz w:val="20"/>
                <w:szCs w:val="20"/>
              </w:rPr>
            </w:pPr>
            <w:r w:rsidRPr="006F65E4">
              <w:rPr>
                <w:rFonts w:eastAsia="Times New Roman" w:cs="Arial"/>
                <w:b/>
                <w:bCs/>
                <w:sz w:val="20"/>
                <w:szCs w:val="20"/>
              </w:rPr>
              <w:t>CO</w:t>
            </w:r>
          </w:p>
        </w:tc>
        <w:tc>
          <w:tcPr>
            <w:tcW w:w="949"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0,003809</w:t>
            </w:r>
          </w:p>
        </w:tc>
        <w:tc>
          <w:tcPr>
            <w:tcW w:w="1146" w:type="dxa"/>
            <w:vAlign w:val="center"/>
          </w:tcPr>
          <w:p w:rsidR="0061140E" w:rsidRPr="006F65E4" w:rsidRDefault="0061140E" w:rsidP="006F65E4">
            <w:pPr>
              <w:jc w:val="center"/>
              <w:rPr>
                <w:sz w:val="18"/>
                <w:szCs w:val="18"/>
              </w:rPr>
            </w:pPr>
            <w:r w:rsidRPr="006F65E4">
              <w:rPr>
                <w:sz w:val="18"/>
                <w:szCs w:val="18"/>
              </w:rPr>
              <w:t>0,0055611</w:t>
            </w:r>
          </w:p>
        </w:tc>
        <w:tc>
          <w:tcPr>
            <w:tcW w:w="950"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0,012977</w:t>
            </w:r>
          </w:p>
        </w:tc>
        <w:tc>
          <w:tcPr>
            <w:tcW w:w="950" w:type="dxa"/>
            <w:vAlign w:val="center"/>
          </w:tcPr>
          <w:p w:rsidR="0061140E" w:rsidRPr="006F65E4" w:rsidRDefault="0061140E" w:rsidP="006F65E4">
            <w:pPr>
              <w:jc w:val="center"/>
              <w:rPr>
                <w:sz w:val="18"/>
                <w:szCs w:val="18"/>
              </w:rPr>
            </w:pPr>
            <w:r w:rsidRPr="006F65E4">
              <w:rPr>
                <w:sz w:val="18"/>
                <w:szCs w:val="18"/>
              </w:rPr>
              <w:t>0,012977</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0,00424</w:t>
            </w:r>
          </w:p>
        </w:tc>
        <w:tc>
          <w:tcPr>
            <w:tcW w:w="1077" w:type="dxa"/>
          </w:tcPr>
          <w:p w:rsidR="0061140E" w:rsidRPr="0061140E" w:rsidRDefault="0061140E" w:rsidP="006D60A1">
            <w:pPr>
              <w:rPr>
                <w:sz w:val="20"/>
                <w:szCs w:val="20"/>
              </w:rPr>
            </w:pPr>
            <w:r w:rsidRPr="0061140E">
              <w:rPr>
                <w:sz w:val="20"/>
                <w:szCs w:val="20"/>
              </w:rPr>
              <w:t>0,037142</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0,00781</w:t>
            </w:r>
          </w:p>
        </w:tc>
        <w:tc>
          <w:tcPr>
            <w:tcW w:w="1067" w:type="dxa"/>
          </w:tcPr>
          <w:p w:rsidR="0061140E" w:rsidRPr="00505C06" w:rsidRDefault="0061140E" w:rsidP="00332ED1">
            <w:r w:rsidRPr="00505C06">
              <w:t>0,068416</w:t>
            </w:r>
          </w:p>
        </w:tc>
      </w:tr>
      <w:tr w:rsidR="0061140E" w:rsidRPr="006F65E4" w:rsidTr="0061140E">
        <w:trPr>
          <w:trHeight w:val="188"/>
          <w:jc w:val="center"/>
        </w:trPr>
        <w:tc>
          <w:tcPr>
            <w:tcW w:w="1581" w:type="dxa"/>
            <w:vAlign w:val="center"/>
          </w:tcPr>
          <w:p w:rsidR="0061140E" w:rsidRPr="006F65E4" w:rsidRDefault="0061140E" w:rsidP="00174493">
            <w:pPr>
              <w:jc w:val="center"/>
              <w:rPr>
                <w:rFonts w:eastAsia="Times New Roman" w:cs="Arial"/>
                <w:b/>
                <w:bCs/>
                <w:sz w:val="20"/>
                <w:szCs w:val="20"/>
              </w:rPr>
            </w:pPr>
            <w:r w:rsidRPr="006F65E4">
              <w:rPr>
                <w:rFonts w:eastAsia="Times New Roman" w:cs="Arial"/>
                <w:b/>
                <w:bCs/>
                <w:sz w:val="20"/>
                <w:szCs w:val="20"/>
              </w:rPr>
              <w:t>C</w:t>
            </w:r>
            <w:r w:rsidRPr="006F65E4">
              <w:rPr>
                <w:rFonts w:eastAsia="Times New Roman" w:cs="Arial"/>
                <w:b/>
                <w:bCs/>
                <w:sz w:val="20"/>
                <w:szCs w:val="20"/>
                <w:vertAlign w:val="subscript"/>
              </w:rPr>
              <w:t>6</w:t>
            </w:r>
            <w:r w:rsidRPr="006F65E4">
              <w:rPr>
                <w:rFonts w:eastAsia="Times New Roman" w:cs="Arial"/>
                <w:b/>
                <w:bCs/>
                <w:sz w:val="20"/>
                <w:szCs w:val="20"/>
              </w:rPr>
              <w:t>H</w:t>
            </w:r>
            <w:r w:rsidRPr="006F65E4">
              <w:rPr>
                <w:rFonts w:eastAsia="Times New Roman" w:cs="Arial"/>
                <w:b/>
                <w:bCs/>
                <w:sz w:val="20"/>
                <w:szCs w:val="20"/>
                <w:vertAlign w:val="subscript"/>
              </w:rPr>
              <w:t>6</w:t>
            </w:r>
          </w:p>
        </w:tc>
        <w:tc>
          <w:tcPr>
            <w:tcW w:w="949"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0,000034</w:t>
            </w:r>
          </w:p>
        </w:tc>
        <w:tc>
          <w:tcPr>
            <w:tcW w:w="1146" w:type="dxa"/>
            <w:vAlign w:val="center"/>
          </w:tcPr>
          <w:p w:rsidR="0061140E" w:rsidRPr="006F65E4" w:rsidRDefault="0061140E" w:rsidP="006F65E4">
            <w:pPr>
              <w:jc w:val="center"/>
              <w:rPr>
                <w:sz w:val="18"/>
                <w:szCs w:val="18"/>
              </w:rPr>
            </w:pPr>
            <w:r w:rsidRPr="006F65E4">
              <w:rPr>
                <w:sz w:val="18"/>
                <w:szCs w:val="18"/>
              </w:rPr>
              <w:t>0,00004964</w:t>
            </w:r>
          </w:p>
        </w:tc>
        <w:tc>
          <w:tcPr>
            <w:tcW w:w="950"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0,000200</w:t>
            </w:r>
          </w:p>
        </w:tc>
        <w:tc>
          <w:tcPr>
            <w:tcW w:w="950" w:type="dxa"/>
            <w:vAlign w:val="center"/>
          </w:tcPr>
          <w:p w:rsidR="0061140E" w:rsidRPr="006F65E4" w:rsidRDefault="0061140E" w:rsidP="006F65E4">
            <w:pPr>
              <w:jc w:val="center"/>
              <w:rPr>
                <w:sz w:val="18"/>
                <w:szCs w:val="18"/>
              </w:rPr>
            </w:pPr>
            <w:r w:rsidRPr="006F65E4">
              <w:rPr>
                <w:sz w:val="18"/>
                <w:szCs w:val="18"/>
              </w:rPr>
              <w:t>0,0002</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0,00007</w:t>
            </w:r>
          </w:p>
        </w:tc>
        <w:tc>
          <w:tcPr>
            <w:tcW w:w="1077" w:type="dxa"/>
          </w:tcPr>
          <w:p w:rsidR="0061140E" w:rsidRPr="0061140E" w:rsidRDefault="0061140E" w:rsidP="006D60A1">
            <w:pPr>
              <w:rPr>
                <w:sz w:val="20"/>
                <w:szCs w:val="20"/>
              </w:rPr>
            </w:pPr>
            <w:r w:rsidRPr="0061140E">
              <w:rPr>
                <w:sz w:val="20"/>
                <w:szCs w:val="20"/>
              </w:rPr>
              <w:t>0,0006132</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0,00007</w:t>
            </w:r>
          </w:p>
        </w:tc>
        <w:tc>
          <w:tcPr>
            <w:tcW w:w="1067" w:type="dxa"/>
          </w:tcPr>
          <w:p w:rsidR="0061140E" w:rsidRPr="00505C06" w:rsidRDefault="0061140E" w:rsidP="00332ED1">
            <w:r w:rsidRPr="00505C06">
              <w:t>0,0006132</w:t>
            </w:r>
          </w:p>
        </w:tc>
      </w:tr>
      <w:tr w:rsidR="0061140E" w:rsidRPr="006F65E4" w:rsidTr="0061140E">
        <w:trPr>
          <w:trHeight w:val="94"/>
          <w:jc w:val="center"/>
        </w:trPr>
        <w:tc>
          <w:tcPr>
            <w:tcW w:w="1581" w:type="dxa"/>
            <w:vAlign w:val="center"/>
          </w:tcPr>
          <w:p w:rsidR="0061140E" w:rsidRPr="006F65E4" w:rsidRDefault="0061140E" w:rsidP="00174493">
            <w:pPr>
              <w:jc w:val="center"/>
              <w:rPr>
                <w:rFonts w:eastAsia="Times New Roman" w:cs="Arial"/>
                <w:b/>
                <w:bCs/>
                <w:sz w:val="20"/>
                <w:szCs w:val="20"/>
              </w:rPr>
            </w:pPr>
            <w:r w:rsidRPr="006F65E4">
              <w:rPr>
                <w:rFonts w:eastAsia="Times New Roman" w:cs="Arial"/>
                <w:b/>
                <w:bCs/>
                <w:sz w:val="20"/>
                <w:szCs w:val="20"/>
              </w:rPr>
              <w:t>HC</w:t>
            </w:r>
            <w:r w:rsidRPr="006F65E4">
              <w:rPr>
                <w:rFonts w:eastAsia="Times New Roman" w:cs="Arial"/>
                <w:b/>
                <w:bCs/>
                <w:sz w:val="20"/>
                <w:szCs w:val="20"/>
                <w:vertAlign w:val="subscript"/>
              </w:rPr>
              <w:t>al</w:t>
            </w:r>
          </w:p>
        </w:tc>
        <w:tc>
          <w:tcPr>
            <w:tcW w:w="949"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0,000411</w:t>
            </w:r>
          </w:p>
        </w:tc>
        <w:tc>
          <w:tcPr>
            <w:tcW w:w="1146" w:type="dxa"/>
            <w:vAlign w:val="center"/>
          </w:tcPr>
          <w:p w:rsidR="0061140E" w:rsidRPr="006F65E4" w:rsidRDefault="0061140E" w:rsidP="006F65E4">
            <w:pPr>
              <w:jc w:val="center"/>
              <w:rPr>
                <w:sz w:val="18"/>
                <w:szCs w:val="18"/>
              </w:rPr>
            </w:pPr>
            <w:r w:rsidRPr="006F65E4">
              <w:rPr>
                <w:sz w:val="18"/>
                <w:szCs w:val="18"/>
              </w:rPr>
              <w:t>0,00060006</w:t>
            </w:r>
          </w:p>
        </w:tc>
        <w:tc>
          <w:tcPr>
            <w:tcW w:w="950"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0,007335</w:t>
            </w:r>
          </w:p>
        </w:tc>
        <w:tc>
          <w:tcPr>
            <w:tcW w:w="950" w:type="dxa"/>
            <w:vAlign w:val="center"/>
          </w:tcPr>
          <w:p w:rsidR="0061140E" w:rsidRPr="006F65E4" w:rsidRDefault="0061140E" w:rsidP="006F65E4">
            <w:pPr>
              <w:jc w:val="center"/>
              <w:rPr>
                <w:sz w:val="18"/>
                <w:szCs w:val="18"/>
              </w:rPr>
            </w:pPr>
            <w:r w:rsidRPr="006F65E4">
              <w:rPr>
                <w:sz w:val="18"/>
                <w:szCs w:val="18"/>
              </w:rPr>
              <w:t>0,007335</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0,00240</w:t>
            </w:r>
          </w:p>
        </w:tc>
        <w:tc>
          <w:tcPr>
            <w:tcW w:w="1077" w:type="dxa"/>
          </w:tcPr>
          <w:p w:rsidR="0061140E" w:rsidRPr="0061140E" w:rsidRDefault="0061140E" w:rsidP="006D60A1">
            <w:pPr>
              <w:rPr>
                <w:sz w:val="20"/>
                <w:szCs w:val="20"/>
              </w:rPr>
            </w:pPr>
            <w:r w:rsidRPr="0061140E">
              <w:rPr>
                <w:sz w:val="20"/>
                <w:szCs w:val="20"/>
              </w:rPr>
              <w:t>0,021024</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0,00084</w:t>
            </w:r>
          </w:p>
        </w:tc>
        <w:tc>
          <w:tcPr>
            <w:tcW w:w="1067" w:type="dxa"/>
          </w:tcPr>
          <w:p w:rsidR="0061140E" w:rsidRPr="00505C06" w:rsidRDefault="0061140E" w:rsidP="00332ED1">
            <w:r w:rsidRPr="00505C06">
              <w:t>0,0073584</w:t>
            </w:r>
          </w:p>
        </w:tc>
      </w:tr>
      <w:tr w:rsidR="0061140E" w:rsidRPr="006F65E4" w:rsidTr="0061140E">
        <w:trPr>
          <w:trHeight w:val="135"/>
          <w:jc w:val="center"/>
        </w:trPr>
        <w:tc>
          <w:tcPr>
            <w:tcW w:w="1581" w:type="dxa"/>
            <w:vAlign w:val="center"/>
          </w:tcPr>
          <w:p w:rsidR="0061140E" w:rsidRPr="006F65E4" w:rsidRDefault="0061140E" w:rsidP="00174493">
            <w:pPr>
              <w:jc w:val="center"/>
              <w:rPr>
                <w:rFonts w:eastAsia="Times New Roman" w:cs="Arial"/>
                <w:b/>
                <w:bCs/>
                <w:sz w:val="20"/>
                <w:szCs w:val="20"/>
              </w:rPr>
            </w:pPr>
            <w:r w:rsidRPr="006F65E4">
              <w:rPr>
                <w:rFonts w:eastAsia="Times New Roman" w:cs="Arial"/>
                <w:b/>
                <w:bCs/>
                <w:sz w:val="20"/>
                <w:szCs w:val="20"/>
              </w:rPr>
              <w:t>HC</w:t>
            </w:r>
            <w:r w:rsidRPr="006F65E4">
              <w:rPr>
                <w:rFonts w:eastAsia="Times New Roman" w:cs="Arial"/>
                <w:b/>
                <w:bCs/>
                <w:sz w:val="20"/>
                <w:szCs w:val="20"/>
                <w:vertAlign w:val="subscript"/>
              </w:rPr>
              <w:t>ar</w:t>
            </w:r>
          </w:p>
        </w:tc>
        <w:tc>
          <w:tcPr>
            <w:tcW w:w="949"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0,000123</w:t>
            </w:r>
          </w:p>
        </w:tc>
        <w:tc>
          <w:tcPr>
            <w:tcW w:w="1146" w:type="dxa"/>
            <w:vAlign w:val="center"/>
          </w:tcPr>
          <w:p w:rsidR="0061140E" w:rsidRPr="006F65E4" w:rsidRDefault="0061140E" w:rsidP="006F65E4">
            <w:pPr>
              <w:jc w:val="center"/>
              <w:rPr>
                <w:sz w:val="18"/>
                <w:szCs w:val="18"/>
              </w:rPr>
            </w:pPr>
            <w:r w:rsidRPr="006F65E4">
              <w:rPr>
                <w:sz w:val="18"/>
                <w:szCs w:val="18"/>
              </w:rPr>
              <w:t>0,00017958</w:t>
            </w:r>
          </w:p>
        </w:tc>
        <w:tc>
          <w:tcPr>
            <w:tcW w:w="950"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0,002200</w:t>
            </w:r>
          </w:p>
        </w:tc>
        <w:tc>
          <w:tcPr>
            <w:tcW w:w="950" w:type="dxa"/>
            <w:vAlign w:val="center"/>
          </w:tcPr>
          <w:p w:rsidR="0061140E" w:rsidRPr="006F65E4" w:rsidRDefault="0061140E" w:rsidP="006F65E4">
            <w:pPr>
              <w:jc w:val="center"/>
              <w:rPr>
                <w:sz w:val="18"/>
                <w:szCs w:val="18"/>
              </w:rPr>
            </w:pPr>
            <w:r w:rsidRPr="006F65E4">
              <w:rPr>
                <w:sz w:val="18"/>
                <w:szCs w:val="18"/>
              </w:rPr>
              <w:t>0,0022</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0,00072</w:t>
            </w:r>
          </w:p>
        </w:tc>
        <w:tc>
          <w:tcPr>
            <w:tcW w:w="1077" w:type="dxa"/>
          </w:tcPr>
          <w:p w:rsidR="0061140E" w:rsidRPr="0061140E" w:rsidRDefault="0061140E" w:rsidP="006D60A1">
            <w:pPr>
              <w:rPr>
                <w:sz w:val="20"/>
                <w:szCs w:val="20"/>
              </w:rPr>
            </w:pPr>
            <w:r w:rsidRPr="0061140E">
              <w:rPr>
                <w:sz w:val="20"/>
                <w:szCs w:val="20"/>
              </w:rPr>
              <w:t>0,0063072</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0,00025</w:t>
            </w:r>
          </w:p>
        </w:tc>
        <w:tc>
          <w:tcPr>
            <w:tcW w:w="1067" w:type="dxa"/>
          </w:tcPr>
          <w:p w:rsidR="0061140E" w:rsidRPr="00505C06" w:rsidRDefault="0061140E" w:rsidP="00332ED1">
            <w:r w:rsidRPr="00505C06">
              <w:t>0,00219</w:t>
            </w:r>
          </w:p>
        </w:tc>
      </w:tr>
      <w:tr w:rsidR="0061140E" w:rsidRPr="006F65E4" w:rsidTr="0061140E">
        <w:trPr>
          <w:trHeight w:val="120"/>
          <w:jc w:val="center"/>
        </w:trPr>
        <w:tc>
          <w:tcPr>
            <w:tcW w:w="1581" w:type="dxa"/>
            <w:vAlign w:val="center"/>
          </w:tcPr>
          <w:p w:rsidR="0061140E" w:rsidRPr="006F65E4" w:rsidRDefault="0061140E" w:rsidP="00174493">
            <w:pPr>
              <w:jc w:val="center"/>
              <w:rPr>
                <w:rFonts w:eastAsia="Times New Roman" w:cs="Arial"/>
                <w:b/>
                <w:bCs/>
                <w:sz w:val="20"/>
                <w:szCs w:val="20"/>
              </w:rPr>
            </w:pPr>
            <w:r w:rsidRPr="006F65E4">
              <w:rPr>
                <w:rFonts w:eastAsia="Times New Roman" w:cs="Arial"/>
                <w:b/>
                <w:bCs/>
                <w:sz w:val="20"/>
                <w:szCs w:val="20"/>
              </w:rPr>
              <w:t>NO</w:t>
            </w:r>
            <w:r w:rsidRPr="006F65E4">
              <w:rPr>
                <w:rFonts w:eastAsia="Times New Roman" w:cs="Arial"/>
                <w:b/>
                <w:bCs/>
                <w:sz w:val="20"/>
                <w:szCs w:val="20"/>
                <w:vertAlign w:val="subscript"/>
              </w:rPr>
              <w:t>x</w:t>
            </w:r>
          </w:p>
        </w:tc>
        <w:tc>
          <w:tcPr>
            <w:tcW w:w="949"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0,000469</w:t>
            </w:r>
          </w:p>
        </w:tc>
        <w:tc>
          <w:tcPr>
            <w:tcW w:w="1146" w:type="dxa"/>
            <w:vAlign w:val="center"/>
          </w:tcPr>
          <w:p w:rsidR="0061140E" w:rsidRPr="006F65E4" w:rsidRDefault="0061140E" w:rsidP="006F65E4">
            <w:pPr>
              <w:jc w:val="center"/>
              <w:rPr>
                <w:sz w:val="18"/>
                <w:szCs w:val="18"/>
              </w:rPr>
            </w:pPr>
            <w:r w:rsidRPr="006F65E4">
              <w:rPr>
                <w:sz w:val="18"/>
                <w:szCs w:val="18"/>
              </w:rPr>
              <w:t>0,00068474</w:t>
            </w:r>
          </w:p>
        </w:tc>
        <w:tc>
          <w:tcPr>
            <w:tcW w:w="950"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0,025628</w:t>
            </w:r>
          </w:p>
        </w:tc>
        <w:tc>
          <w:tcPr>
            <w:tcW w:w="950" w:type="dxa"/>
            <w:vAlign w:val="center"/>
          </w:tcPr>
          <w:p w:rsidR="0061140E" w:rsidRPr="006F65E4" w:rsidRDefault="0061140E" w:rsidP="006F65E4">
            <w:pPr>
              <w:jc w:val="center"/>
              <w:rPr>
                <w:sz w:val="18"/>
                <w:szCs w:val="18"/>
              </w:rPr>
            </w:pPr>
            <w:r w:rsidRPr="006F65E4">
              <w:rPr>
                <w:sz w:val="18"/>
                <w:szCs w:val="18"/>
              </w:rPr>
              <w:t>0,025628</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0,00837</w:t>
            </w:r>
          </w:p>
        </w:tc>
        <w:tc>
          <w:tcPr>
            <w:tcW w:w="1077" w:type="dxa"/>
          </w:tcPr>
          <w:p w:rsidR="0061140E" w:rsidRPr="0061140E" w:rsidRDefault="0061140E" w:rsidP="006D60A1">
            <w:pPr>
              <w:rPr>
                <w:sz w:val="20"/>
                <w:szCs w:val="20"/>
              </w:rPr>
            </w:pPr>
            <w:r w:rsidRPr="0061140E">
              <w:rPr>
                <w:sz w:val="20"/>
                <w:szCs w:val="20"/>
              </w:rPr>
              <w:t>0,073321</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0,00096</w:t>
            </w:r>
          </w:p>
        </w:tc>
        <w:tc>
          <w:tcPr>
            <w:tcW w:w="1067" w:type="dxa"/>
          </w:tcPr>
          <w:p w:rsidR="0061140E" w:rsidRPr="00505C06" w:rsidRDefault="0061140E" w:rsidP="00332ED1">
            <w:r w:rsidRPr="00505C06">
              <w:t>0,0084096</w:t>
            </w:r>
          </w:p>
        </w:tc>
      </w:tr>
      <w:tr w:rsidR="0061140E" w:rsidRPr="006F65E4" w:rsidTr="0061140E">
        <w:trPr>
          <w:trHeight w:val="135"/>
          <w:jc w:val="center"/>
        </w:trPr>
        <w:tc>
          <w:tcPr>
            <w:tcW w:w="1581" w:type="dxa"/>
            <w:vAlign w:val="center"/>
          </w:tcPr>
          <w:p w:rsidR="0061140E" w:rsidRPr="006F65E4" w:rsidRDefault="0061140E" w:rsidP="00174493">
            <w:pPr>
              <w:jc w:val="center"/>
              <w:rPr>
                <w:rFonts w:eastAsia="Times New Roman" w:cs="Arial"/>
                <w:b/>
                <w:bCs/>
                <w:sz w:val="20"/>
                <w:szCs w:val="20"/>
              </w:rPr>
            </w:pPr>
            <w:r w:rsidRPr="006F65E4">
              <w:rPr>
                <w:rFonts w:eastAsia="Times New Roman" w:cs="Arial"/>
                <w:b/>
                <w:bCs/>
                <w:sz w:val="20"/>
                <w:szCs w:val="20"/>
              </w:rPr>
              <w:t>Pył PM10</w:t>
            </w:r>
          </w:p>
        </w:tc>
        <w:tc>
          <w:tcPr>
            <w:tcW w:w="949"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0,000010</w:t>
            </w:r>
          </w:p>
        </w:tc>
        <w:tc>
          <w:tcPr>
            <w:tcW w:w="1146" w:type="dxa"/>
            <w:vAlign w:val="center"/>
          </w:tcPr>
          <w:p w:rsidR="0061140E" w:rsidRPr="006F65E4" w:rsidRDefault="0061140E" w:rsidP="006F65E4">
            <w:pPr>
              <w:jc w:val="center"/>
              <w:rPr>
                <w:sz w:val="18"/>
                <w:szCs w:val="18"/>
              </w:rPr>
            </w:pPr>
            <w:r w:rsidRPr="006F65E4">
              <w:rPr>
                <w:sz w:val="18"/>
                <w:szCs w:val="18"/>
              </w:rPr>
              <w:t>1,4600E-5</w:t>
            </w:r>
          </w:p>
        </w:tc>
        <w:tc>
          <w:tcPr>
            <w:tcW w:w="950"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0,002378</w:t>
            </w:r>
          </w:p>
        </w:tc>
        <w:tc>
          <w:tcPr>
            <w:tcW w:w="950" w:type="dxa"/>
            <w:vAlign w:val="center"/>
          </w:tcPr>
          <w:p w:rsidR="0061140E" w:rsidRPr="006F65E4" w:rsidRDefault="0061140E" w:rsidP="006F65E4">
            <w:pPr>
              <w:jc w:val="center"/>
              <w:rPr>
                <w:sz w:val="18"/>
                <w:szCs w:val="18"/>
              </w:rPr>
            </w:pPr>
            <w:r w:rsidRPr="006F65E4">
              <w:rPr>
                <w:sz w:val="18"/>
                <w:szCs w:val="18"/>
              </w:rPr>
              <w:t>0,002378</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0,00078</w:t>
            </w:r>
          </w:p>
        </w:tc>
        <w:tc>
          <w:tcPr>
            <w:tcW w:w="1077" w:type="dxa"/>
          </w:tcPr>
          <w:p w:rsidR="0061140E" w:rsidRPr="0061140E" w:rsidRDefault="0061140E" w:rsidP="006D60A1">
            <w:pPr>
              <w:rPr>
                <w:sz w:val="20"/>
                <w:szCs w:val="20"/>
              </w:rPr>
            </w:pPr>
            <w:r w:rsidRPr="0061140E">
              <w:rPr>
                <w:sz w:val="20"/>
                <w:szCs w:val="20"/>
              </w:rPr>
              <w:t>0,0068328</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0,00002</w:t>
            </w:r>
          </w:p>
        </w:tc>
        <w:tc>
          <w:tcPr>
            <w:tcW w:w="1067" w:type="dxa"/>
          </w:tcPr>
          <w:p w:rsidR="0061140E" w:rsidRPr="00505C06" w:rsidRDefault="0061140E" w:rsidP="00332ED1">
            <w:r w:rsidRPr="00505C06">
              <w:t>0,0001752</w:t>
            </w:r>
          </w:p>
        </w:tc>
      </w:tr>
      <w:tr w:rsidR="0061140E" w:rsidRPr="006F65E4" w:rsidTr="0061140E">
        <w:trPr>
          <w:trHeight w:val="240"/>
          <w:jc w:val="center"/>
        </w:trPr>
        <w:tc>
          <w:tcPr>
            <w:tcW w:w="1581" w:type="dxa"/>
            <w:vAlign w:val="center"/>
          </w:tcPr>
          <w:p w:rsidR="0061140E" w:rsidRPr="006F65E4" w:rsidRDefault="0061140E" w:rsidP="00174493">
            <w:pPr>
              <w:jc w:val="center"/>
              <w:rPr>
                <w:rFonts w:eastAsia="Times New Roman" w:cs="Arial"/>
                <w:b/>
                <w:bCs/>
                <w:sz w:val="20"/>
                <w:szCs w:val="20"/>
              </w:rPr>
            </w:pPr>
            <w:r w:rsidRPr="006F65E4">
              <w:rPr>
                <w:rFonts w:eastAsia="Times New Roman" w:cs="Arial"/>
                <w:b/>
                <w:bCs/>
                <w:sz w:val="20"/>
                <w:szCs w:val="20"/>
              </w:rPr>
              <w:t>SO</w:t>
            </w:r>
            <w:r w:rsidRPr="006F65E4">
              <w:rPr>
                <w:rFonts w:eastAsia="Times New Roman" w:cs="Arial"/>
                <w:b/>
                <w:bCs/>
                <w:sz w:val="20"/>
                <w:szCs w:val="20"/>
                <w:vertAlign w:val="subscript"/>
              </w:rPr>
              <w:t>x</w:t>
            </w:r>
          </w:p>
        </w:tc>
        <w:tc>
          <w:tcPr>
            <w:tcW w:w="949"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0,000036</w:t>
            </w:r>
          </w:p>
        </w:tc>
        <w:tc>
          <w:tcPr>
            <w:tcW w:w="1146" w:type="dxa"/>
            <w:vAlign w:val="center"/>
          </w:tcPr>
          <w:p w:rsidR="0061140E" w:rsidRPr="006F65E4" w:rsidRDefault="0061140E" w:rsidP="006F65E4">
            <w:pPr>
              <w:jc w:val="center"/>
              <w:rPr>
                <w:sz w:val="18"/>
                <w:szCs w:val="18"/>
              </w:rPr>
            </w:pPr>
            <w:r w:rsidRPr="006F65E4">
              <w:rPr>
                <w:sz w:val="18"/>
                <w:szCs w:val="18"/>
              </w:rPr>
              <w:t>0,00005256</w:t>
            </w:r>
          </w:p>
        </w:tc>
        <w:tc>
          <w:tcPr>
            <w:tcW w:w="950" w:type="dxa"/>
            <w:vAlign w:val="center"/>
          </w:tcPr>
          <w:p w:rsidR="0061140E" w:rsidRPr="006F65E4" w:rsidRDefault="0061140E" w:rsidP="006F65E4">
            <w:pPr>
              <w:jc w:val="center"/>
              <w:rPr>
                <w:rFonts w:cs="Arial"/>
                <w:color w:val="000000"/>
                <w:sz w:val="18"/>
                <w:szCs w:val="18"/>
              </w:rPr>
            </w:pPr>
            <w:r w:rsidRPr="006F65E4">
              <w:rPr>
                <w:rFonts w:cs="Arial"/>
                <w:color w:val="000000"/>
                <w:sz w:val="18"/>
                <w:szCs w:val="18"/>
              </w:rPr>
              <w:t>0,001936</w:t>
            </w:r>
          </w:p>
        </w:tc>
        <w:tc>
          <w:tcPr>
            <w:tcW w:w="950" w:type="dxa"/>
            <w:vAlign w:val="center"/>
          </w:tcPr>
          <w:p w:rsidR="0061140E" w:rsidRPr="006F65E4" w:rsidRDefault="0061140E" w:rsidP="006F65E4">
            <w:pPr>
              <w:jc w:val="center"/>
              <w:rPr>
                <w:sz w:val="18"/>
                <w:szCs w:val="18"/>
              </w:rPr>
            </w:pPr>
            <w:r w:rsidRPr="006F65E4">
              <w:rPr>
                <w:sz w:val="18"/>
                <w:szCs w:val="18"/>
              </w:rPr>
              <w:t>0,001936</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0,00063</w:t>
            </w:r>
          </w:p>
        </w:tc>
        <w:tc>
          <w:tcPr>
            <w:tcW w:w="1077" w:type="dxa"/>
          </w:tcPr>
          <w:p w:rsidR="0061140E" w:rsidRPr="0061140E" w:rsidRDefault="0061140E" w:rsidP="006D60A1">
            <w:pPr>
              <w:rPr>
                <w:sz w:val="20"/>
                <w:szCs w:val="20"/>
              </w:rPr>
            </w:pPr>
            <w:r w:rsidRPr="0061140E">
              <w:rPr>
                <w:sz w:val="20"/>
                <w:szCs w:val="20"/>
              </w:rPr>
              <w:t>0,0055188</w:t>
            </w:r>
          </w:p>
        </w:tc>
        <w:tc>
          <w:tcPr>
            <w:tcW w:w="942" w:type="dxa"/>
            <w:vAlign w:val="bottom"/>
          </w:tcPr>
          <w:p w:rsidR="0061140E" w:rsidRPr="0061140E" w:rsidRDefault="0061140E">
            <w:pPr>
              <w:jc w:val="right"/>
              <w:rPr>
                <w:rFonts w:cs="Arial"/>
                <w:color w:val="000000"/>
                <w:sz w:val="20"/>
                <w:szCs w:val="20"/>
              </w:rPr>
            </w:pPr>
            <w:r w:rsidRPr="0061140E">
              <w:rPr>
                <w:rFonts w:cs="Arial"/>
                <w:color w:val="000000"/>
                <w:sz w:val="20"/>
                <w:szCs w:val="20"/>
              </w:rPr>
              <w:t>0,00007</w:t>
            </w:r>
          </w:p>
        </w:tc>
        <w:tc>
          <w:tcPr>
            <w:tcW w:w="1067" w:type="dxa"/>
          </w:tcPr>
          <w:p w:rsidR="0061140E" w:rsidRDefault="0061140E" w:rsidP="00332ED1">
            <w:r w:rsidRPr="00505C06">
              <w:t>0,0006132</w:t>
            </w:r>
          </w:p>
        </w:tc>
      </w:tr>
      <w:tr w:rsidR="006F65E4" w:rsidRPr="006F65E4" w:rsidTr="0061140E">
        <w:trPr>
          <w:trHeight w:val="233"/>
          <w:jc w:val="center"/>
        </w:trPr>
        <w:tc>
          <w:tcPr>
            <w:tcW w:w="1581" w:type="dxa"/>
            <w:vAlign w:val="center"/>
          </w:tcPr>
          <w:p w:rsidR="006F65E4" w:rsidRPr="006F65E4" w:rsidRDefault="006F65E4" w:rsidP="00174493">
            <w:pPr>
              <w:jc w:val="center"/>
              <w:rPr>
                <w:rFonts w:eastAsia="Times New Roman" w:cs="Arial"/>
                <w:b/>
                <w:bCs/>
                <w:sz w:val="20"/>
                <w:szCs w:val="20"/>
              </w:rPr>
            </w:pPr>
            <w:r w:rsidRPr="006F65E4">
              <w:rPr>
                <w:rFonts w:eastAsia="Times New Roman" w:cs="Arial"/>
                <w:b/>
                <w:bCs/>
                <w:sz w:val="20"/>
                <w:szCs w:val="20"/>
              </w:rPr>
              <w:t>Ilość godzin z emisją w ciągu roku</w:t>
            </w:r>
          </w:p>
        </w:tc>
        <w:tc>
          <w:tcPr>
            <w:tcW w:w="2095" w:type="dxa"/>
            <w:gridSpan w:val="2"/>
            <w:vAlign w:val="center"/>
          </w:tcPr>
          <w:p w:rsidR="006F65E4" w:rsidRPr="006F65E4" w:rsidRDefault="006F65E4" w:rsidP="006F65E4">
            <w:pPr>
              <w:jc w:val="center"/>
              <w:rPr>
                <w:rFonts w:cs="Times New Roman"/>
                <w:sz w:val="20"/>
                <w:szCs w:val="20"/>
              </w:rPr>
            </w:pPr>
            <w:r w:rsidRPr="006F65E4">
              <w:rPr>
                <w:rFonts w:cs="Times New Roman"/>
                <w:sz w:val="20"/>
                <w:szCs w:val="20"/>
              </w:rPr>
              <w:t>1460</w:t>
            </w:r>
          </w:p>
        </w:tc>
        <w:tc>
          <w:tcPr>
            <w:tcW w:w="1900" w:type="dxa"/>
            <w:gridSpan w:val="2"/>
            <w:vAlign w:val="center"/>
          </w:tcPr>
          <w:p w:rsidR="006F65E4" w:rsidRPr="006F65E4" w:rsidRDefault="006F65E4" w:rsidP="006F65E4">
            <w:pPr>
              <w:jc w:val="center"/>
              <w:rPr>
                <w:rFonts w:cs="Times New Roman"/>
                <w:sz w:val="20"/>
                <w:szCs w:val="20"/>
              </w:rPr>
            </w:pPr>
            <w:r w:rsidRPr="006F65E4">
              <w:rPr>
                <w:rFonts w:cs="Times New Roman"/>
                <w:sz w:val="20"/>
                <w:szCs w:val="20"/>
              </w:rPr>
              <w:t>1000</w:t>
            </w:r>
          </w:p>
        </w:tc>
        <w:tc>
          <w:tcPr>
            <w:tcW w:w="2019" w:type="dxa"/>
            <w:gridSpan w:val="2"/>
            <w:vAlign w:val="center"/>
          </w:tcPr>
          <w:p w:rsidR="006F65E4" w:rsidRPr="006F65E4" w:rsidRDefault="00DF5438" w:rsidP="006F65E4">
            <w:pPr>
              <w:jc w:val="center"/>
              <w:rPr>
                <w:rFonts w:cs="Times New Roman"/>
                <w:sz w:val="20"/>
                <w:szCs w:val="20"/>
              </w:rPr>
            </w:pPr>
            <w:r>
              <w:rPr>
                <w:rFonts w:cs="Times New Roman"/>
                <w:sz w:val="20"/>
                <w:szCs w:val="20"/>
              </w:rPr>
              <w:t>8760</w:t>
            </w:r>
          </w:p>
        </w:tc>
        <w:tc>
          <w:tcPr>
            <w:tcW w:w="2009" w:type="dxa"/>
            <w:gridSpan w:val="2"/>
            <w:vAlign w:val="center"/>
          </w:tcPr>
          <w:p w:rsidR="006F65E4" w:rsidRPr="006F65E4" w:rsidRDefault="00DF5438" w:rsidP="006F65E4">
            <w:pPr>
              <w:jc w:val="center"/>
              <w:rPr>
                <w:rFonts w:cs="Times New Roman"/>
                <w:sz w:val="20"/>
                <w:szCs w:val="20"/>
              </w:rPr>
            </w:pPr>
            <w:r>
              <w:rPr>
                <w:rFonts w:cs="Times New Roman"/>
                <w:sz w:val="20"/>
                <w:szCs w:val="20"/>
              </w:rPr>
              <w:t>8760</w:t>
            </w:r>
          </w:p>
        </w:tc>
      </w:tr>
    </w:tbl>
    <w:p w:rsidR="004E32A5" w:rsidRDefault="004E32A5" w:rsidP="00E83109">
      <w:pPr>
        <w:spacing w:before="240"/>
        <w:rPr>
          <w:highlight w:val="yellow"/>
          <w:u w:val="single"/>
        </w:rPr>
      </w:pPr>
    </w:p>
    <w:p w:rsidR="00E83109" w:rsidRPr="000E163B" w:rsidRDefault="00E83109" w:rsidP="00E83109">
      <w:pPr>
        <w:spacing w:before="240"/>
        <w:rPr>
          <w:u w:val="single"/>
        </w:rPr>
      </w:pPr>
      <w:r w:rsidRPr="000E163B">
        <w:rPr>
          <w:u w:val="single"/>
        </w:rPr>
        <w:t>Obliczenia.</w:t>
      </w:r>
    </w:p>
    <w:p w:rsidR="00C52A5B" w:rsidRPr="000E163B" w:rsidRDefault="004E32A5" w:rsidP="000E163B">
      <w:pPr>
        <w:ind w:firstLine="708"/>
        <w:jc w:val="both"/>
        <w:rPr>
          <w:rFonts w:cs="Times New Roman"/>
          <w:color w:val="FF0000"/>
        </w:rPr>
      </w:pPr>
      <w:r w:rsidRPr="000E163B">
        <w:rPr>
          <w:rFonts w:cs="Times New Roman"/>
        </w:rPr>
        <w:t>Obliczenia oraz modelowanie poziomów substancji w powietrzu przeprowadzono za pomocą programu OPERAT FB dla Windows. Modelowanie zostało przeprowadzone zgodnie z rozporządzeniem Ministra Środowiska z dnia 26 stycznia 2010r. w sprawie wartości odniesienia dla niektórych substancji w powietrzu (Dz. U. Nr 16 poz. 87) oraz zgodnie z metodą CALINE 3. W obliczeniach uwzględniono emisję ze środków transportu,</w:t>
      </w:r>
      <w:r w:rsidR="000E163B" w:rsidRPr="000E163B">
        <w:rPr>
          <w:rFonts w:cs="Times New Roman"/>
        </w:rPr>
        <w:t xml:space="preserve"> spalarni odpadów medycznych oraz suszarni (po biofiltracji)</w:t>
      </w:r>
      <w:r w:rsidRPr="000E163B">
        <w:rPr>
          <w:rFonts w:cs="Times New Roman"/>
        </w:rPr>
        <w:t>. W obliczeniach uwzględniono skład frakcyjny pyłu zgodnie z danymi CEIDARS (California Emission Inventory Development and Reporting System) dostępnymi w programie Operat FB. W obliczeniach uwzględniono szorstkość terenu obliczoną w programie Operat FB metodą GIS tzn. na mapie zaznaczano powierzchnie o danej szorstkości terenu, a następnie na tej podstawie wyliczano średnią dla całego terenu. Zasięg terenu przeznaczonego do obliczeń szorstkości przyjęto zgodnie z rozporządzeniem Ministra Środowiska z dnia 26 stycznia 2010r. w sprawie wartości odniesienia dla niektórych substancji w powietrzu (Dz. U. Nr 16 poz. 87). Obliczona szorstkość terenu wyniosła 0,</w:t>
      </w:r>
      <w:r w:rsidR="000E163B" w:rsidRPr="000E163B">
        <w:rPr>
          <w:rFonts w:cs="Times New Roman"/>
        </w:rPr>
        <w:t>825</w:t>
      </w:r>
      <w:r w:rsidRPr="000E163B">
        <w:rPr>
          <w:rFonts w:cs="Times New Roman"/>
        </w:rPr>
        <w:t xml:space="preserve"> dla całego roku. Po przeprowadzeniu obliczeń w zakresie skróconym wykazano konieczność przeprowa</w:t>
      </w:r>
      <w:r w:rsidR="00E729C6">
        <w:rPr>
          <w:rFonts w:cs="Times New Roman"/>
        </w:rPr>
        <w:t>dzenia pełnego zakresu obliczeń</w:t>
      </w:r>
      <w:r w:rsidR="000E163B" w:rsidRPr="000E163B">
        <w:rPr>
          <w:rFonts w:cs="Times New Roman"/>
        </w:rPr>
        <w:t xml:space="preserve"> dla tlenków azotu</w:t>
      </w:r>
      <w:r w:rsidR="00D50966">
        <w:rPr>
          <w:rFonts w:cs="Times New Roman"/>
        </w:rPr>
        <w:t>, tlenków siarki, tlenków węgla, pyłu PM-10, pyłu PM-2,5, benzenu, węglowodorów alifatycznych, węglowodorów aromatycznych</w:t>
      </w:r>
      <w:r w:rsidR="000E163B" w:rsidRPr="000E163B">
        <w:rPr>
          <w:rFonts w:cs="Times New Roman"/>
        </w:rPr>
        <w:t xml:space="preserve"> oraz siarkowodoru</w:t>
      </w:r>
      <w:r w:rsidRPr="000E163B">
        <w:rPr>
          <w:rFonts w:cs="Times New Roman"/>
        </w:rPr>
        <w:t xml:space="preserve">. Analiza emisji pyłu wykazała konieczności obliczania opadu </w:t>
      </w:r>
      <w:r w:rsidR="00984AA9">
        <w:rPr>
          <w:rFonts w:cs="Times New Roman"/>
        </w:rPr>
        <w:t>kadmu</w:t>
      </w:r>
      <w:r w:rsidRPr="000E163B">
        <w:rPr>
          <w:rFonts w:cs="Times New Roman"/>
        </w:rPr>
        <w:t xml:space="preserve">. W trakcie obliczeń stwierdzono konieczność ewentualnego uwzględnienia obszarów ochrony uzdrowiskowej w odległości </w:t>
      </w:r>
      <w:r w:rsidR="000E163B" w:rsidRPr="000E163B">
        <w:rPr>
          <w:rFonts w:cs="Times New Roman"/>
        </w:rPr>
        <w:t>3</w:t>
      </w:r>
      <w:r w:rsidR="00984AA9">
        <w:rPr>
          <w:rFonts w:cs="Times New Roman"/>
        </w:rPr>
        <w:t>297</w:t>
      </w:r>
      <w:r w:rsidRPr="000E163B">
        <w:rPr>
          <w:rFonts w:cs="Times New Roman"/>
        </w:rPr>
        <w:t xml:space="preserve"> m. W/w obszarów nie ma w takiej odległości, stąd do analizy nie przyjęto zaostrzonych wartości odniesienia. W odległości równej dziesięciokrotności wysokości najwyższego emitora od tego emitora nie znajdują się budynki mieszkalne. W obliczeniach wykorzystano dane meteorologiczne dla najbliżej położonej stacji meteorologicznej zlokalizowanej w </w:t>
      </w:r>
      <w:r w:rsidR="000E163B" w:rsidRPr="000E163B">
        <w:rPr>
          <w:rFonts w:cs="Times New Roman"/>
        </w:rPr>
        <w:t>Kielcach</w:t>
      </w:r>
      <w:r w:rsidRPr="000E163B">
        <w:rPr>
          <w:rFonts w:cs="Times New Roman"/>
        </w:rPr>
        <w:t>. W załączniku nr 3 p</w:t>
      </w:r>
      <w:r w:rsidR="000E163B" w:rsidRPr="000E163B">
        <w:rPr>
          <w:rFonts w:cs="Times New Roman"/>
        </w:rPr>
        <w:t>rzedstawiono tło zanieczyszczeń oraz wydruki z programu Operat FB</w:t>
      </w:r>
      <w:r w:rsidRPr="000E163B">
        <w:rPr>
          <w:rFonts w:cs="Times New Roman"/>
        </w:rPr>
        <w:t xml:space="preserve">.  </w:t>
      </w:r>
    </w:p>
    <w:p w:rsidR="00E83109" w:rsidRPr="00E90DE1" w:rsidRDefault="00E83109" w:rsidP="00E83109">
      <w:pPr>
        <w:spacing w:before="240"/>
        <w:rPr>
          <w:u w:val="single"/>
        </w:rPr>
      </w:pPr>
      <w:r w:rsidRPr="00E90DE1">
        <w:rPr>
          <w:u w:val="single"/>
        </w:rPr>
        <w:lastRenderedPageBreak/>
        <w:t>Wyniki.</w:t>
      </w:r>
    </w:p>
    <w:p w:rsidR="004E32A5" w:rsidRPr="00E90DE1" w:rsidRDefault="00E90DE1" w:rsidP="00E90DE1">
      <w:pPr>
        <w:spacing w:before="240"/>
        <w:ind w:firstLine="708"/>
        <w:jc w:val="both"/>
        <w:rPr>
          <w:u w:val="single"/>
        </w:rPr>
      </w:pPr>
      <w:r w:rsidRPr="00E90DE1">
        <w:rPr>
          <w:rFonts w:cs="Times New Roman"/>
        </w:rPr>
        <w:t>N</w:t>
      </w:r>
      <w:r w:rsidR="004E32A5" w:rsidRPr="00E90DE1">
        <w:rPr>
          <w:rFonts w:cs="Times New Roman"/>
        </w:rPr>
        <w:t xml:space="preserve">ajwyższa wartość stężeń średniorocznych dla wszystkich substancji nie przekracza wartości dyspozycyjnej. </w:t>
      </w:r>
      <w:r w:rsidRPr="00E90DE1">
        <w:rPr>
          <w:rFonts w:cs="Times New Roman"/>
        </w:rPr>
        <w:t xml:space="preserve"> N</w:t>
      </w:r>
      <w:r w:rsidR="004E32A5" w:rsidRPr="00E90DE1">
        <w:rPr>
          <w:rFonts w:cs="Times New Roman"/>
        </w:rPr>
        <w:t>ie stwierdzono</w:t>
      </w:r>
      <w:r w:rsidRPr="00E90DE1">
        <w:rPr>
          <w:rFonts w:cs="Times New Roman"/>
        </w:rPr>
        <w:t xml:space="preserve"> również</w:t>
      </w:r>
      <w:r w:rsidR="004E32A5" w:rsidRPr="00E90DE1">
        <w:rPr>
          <w:rFonts w:cs="Times New Roman"/>
        </w:rPr>
        <w:t xml:space="preserve"> przekroczeń stężeń jednogodzinnych.</w:t>
      </w:r>
      <w:r w:rsidR="00984AA9">
        <w:rPr>
          <w:rFonts w:cs="Times New Roman"/>
        </w:rPr>
        <w:t xml:space="preserve"> Opad kadmu nie przekroczy wartości dopuszczalnych.</w:t>
      </w:r>
    </w:p>
    <w:p w:rsidR="00EF70DC" w:rsidRPr="001771D6" w:rsidRDefault="00EF70DC" w:rsidP="00C56391">
      <w:pPr>
        <w:pStyle w:val="Akapitzlist"/>
        <w:keepNext/>
        <w:keepLines/>
        <w:numPr>
          <w:ilvl w:val="0"/>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0"/>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0"/>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1"/>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2"/>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2"/>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2"/>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2"/>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2"/>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3"/>
          <w:numId w:val="18"/>
        </w:numPr>
        <w:spacing w:before="200" w:after="0"/>
        <w:contextualSpacing w:val="0"/>
        <w:jc w:val="both"/>
        <w:outlineLvl w:val="3"/>
        <w:rPr>
          <w:rFonts w:eastAsiaTheme="majorEastAsia" w:cs="Times New Roman"/>
          <w:b/>
          <w:bCs/>
          <w:i/>
          <w:iCs/>
          <w:vanish/>
          <w:highlight w:val="yellow"/>
        </w:rPr>
      </w:pPr>
    </w:p>
    <w:p w:rsidR="00EF70DC" w:rsidRPr="001771D6" w:rsidRDefault="00EF70DC" w:rsidP="00C56391">
      <w:pPr>
        <w:pStyle w:val="Akapitzlist"/>
        <w:keepNext/>
        <w:keepLines/>
        <w:numPr>
          <w:ilvl w:val="3"/>
          <w:numId w:val="18"/>
        </w:numPr>
        <w:spacing w:before="200" w:after="0"/>
        <w:contextualSpacing w:val="0"/>
        <w:jc w:val="both"/>
        <w:outlineLvl w:val="3"/>
        <w:rPr>
          <w:rFonts w:eastAsiaTheme="majorEastAsia" w:cs="Times New Roman"/>
          <w:b/>
          <w:bCs/>
          <w:i/>
          <w:iCs/>
          <w:vanish/>
          <w:highlight w:val="yellow"/>
        </w:rPr>
      </w:pPr>
    </w:p>
    <w:p w:rsidR="00923EA3" w:rsidRPr="00E83109" w:rsidRDefault="00923EA3" w:rsidP="00C56391">
      <w:pPr>
        <w:pStyle w:val="Nagwek4"/>
        <w:numPr>
          <w:ilvl w:val="3"/>
          <w:numId w:val="18"/>
        </w:numPr>
        <w:jc w:val="both"/>
        <w:rPr>
          <w:rFonts w:asciiTheme="minorHAnsi" w:hAnsiTheme="minorHAnsi" w:cs="Times New Roman"/>
          <w:color w:val="auto"/>
        </w:rPr>
      </w:pPr>
      <w:r w:rsidRPr="00E83109">
        <w:rPr>
          <w:rFonts w:asciiTheme="minorHAnsi" w:hAnsiTheme="minorHAnsi" w:cs="Times New Roman"/>
          <w:color w:val="auto"/>
        </w:rPr>
        <w:t>Faza likwidacji.</w:t>
      </w:r>
    </w:p>
    <w:p w:rsidR="004B739C" w:rsidRPr="00E83109" w:rsidRDefault="00134A4D" w:rsidP="008F000C">
      <w:pPr>
        <w:spacing w:before="240"/>
        <w:ind w:firstLine="708"/>
        <w:jc w:val="both"/>
        <w:rPr>
          <w:rFonts w:cs="Times New Roman"/>
        </w:rPr>
      </w:pPr>
      <w:r w:rsidRPr="00E83109">
        <w:rPr>
          <w:rFonts w:cs="Times New Roman"/>
        </w:rPr>
        <w:t>Emisja zanieczyszczeń do powietrza w fazie likwidacji</w:t>
      </w:r>
      <w:r w:rsidR="00A41CE8" w:rsidRPr="00E83109">
        <w:rPr>
          <w:rFonts w:cs="Times New Roman"/>
        </w:rPr>
        <w:t>,</w:t>
      </w:r>
      <w:r w:rsidRPr="00E83109">
        <w:rPr>
          <w:rFonts w:cs="Times New Roman"/>
        </w:rPr>
        <w:t xml:space="preserve"> podobnie jak w fazie realizacji</w:t>
      </w:r>
      <w:r w:rsidR="00A41CE8" w:rsidRPr="00E83109">
        <w:rPr>
          <w:rFonts w:cs="Times New Roman"/>
        </w:rPr>
        <w:t>,</w:t>
      </w:r>
      <w:r w:rsidRPr="00E83109">
        <w:rPr>
          <w:rFonts w:cs="Times New Roman"/>
        </w:rPr>
        <w:t xml:space="preserve"> będzie pochodziła od pojazdów silnikowych poruszających się po terenie inwestycji. Będzie to emisja krótkoterminowa o niewielkim znaczeniu. </w:t>
      </w:r>
    </w:p>
    <w:p w:rsidR="00923EA3" w:rsidRPr="00AB1EE2" w:rsidRDefault="00923EA3" w:rsidP="00C56391">
      <w:pPr>
        <w:pStyle w:val="Nagwek3"/>
        <w:numPr>
          <w:ilvl w:val="2"/>
          <w:numId w:val="18"/>
        </w:numPr>
        <w:jc w:val="both"/>
        <w:rPr>
          <w:rFonts w:asciiTheme="minorHAnsi" w:hAnsiTheme="minorHAnsi" w:cs="Times New Roman"/>
        </w:rPr>
      </w:pPr>
      <w:bookmarkStart w:id="37" w:name="_Toc445724500"/>
      <w:r w:rsidRPr="00AB1EE2">
        <w:rPr>
          <w:rFonts w:asciiTheme="minorHAnsi" w:hAnsiTheme="minorHAnsi" w:cs="Times New Roman"/>
        </w:rPr>
        <w:t>Pola elektromagnetyczne.</w:t>
      </w:r>
      <w:bookmarkEnd w:id="37"/>
    </w:p>
    <w:p w:rsidR="00923EA3" w:rsidRPr="00AB1EE2" w:rsidRDefault="00923EA3" w:rsidP="00C56391">
      <w:pPr>
        <w:pStyle w:val="Nagwek4"/>
        <w:numPr>
          <w:ilvl w:val="3"/>
          <w:numId w:val="18"/>
        </w:numPr>
        <w:jc w:val="both"/>
        <w:rPr>
          <w:rFonts w:asciiTheme="minorHAnsi" w:hAnsiTheme="minorHAnsi" w:cs="Times New Roman"/>
          <w:color w:val="auto"/>
        </w:rPr>
      </w:pPr>
      <w:r w:rsidRPr="00AB1EE2">
        <w:rPr>
          <w:rFonts w:asciiTheme="minorHAnsi" w:hAnsiTheme="minorHAnsi" w:cs="Times New Roman"/>
          <w:color w:val="auto"/>
        </w:rPr>
        <w:t>Faza realizacji.</w:t>
      </w:r>
    </w:p>
    <w:p w:rsidR="002A0E0D" w:rsidRPr="00AB1EE2" w:rsidRDefault="002A0E0D" w:rsidP="008F000C">
      <w:pPr>
        <w:spacing w:before="240"/>
        <w:ind w:firstLine="708"/>
        <w:jc w:val="both"/>
        <w:rPr>
          <w:rFonts w:cs="Times New Roman"/>
        </w:rPr>
      </w:pPr>
      <w:r w:rsidRPr="00AB1EE2">
        <w:rPr>
          <w:rFonts w:cs="Times New Roman"/>
        </w:rPr>
        <w:t>W trakcie realizacji przedsięwzięcia nie będą powstawały pola elektromagnetyczne o istotnym znaczeniu.</w:t>
      </w:r>
    </w:p>
    <w:p w:rsidR="00923EA3" w:rsidRPr="00AB1EE2" w:rsidRDefault="00923EA3" w:rsidP="00C56391">
      <w:pPr>
        <w:pStyle w:val="Nagwek4"/>
        <w:numPr>
          <w:ilvl w:val="3"/>
          <w:numId w:val="18"/>
        </w:numPr>
        <w:spacing w:before="240"/>
        <w:jc w:val="both"/>
        <w:rPr>
          <w:rFonts w:asciiTheme="minorHAnsi" w:hAnsiTheme="minorHAnsi" w:cs="Times New Roman"/>
          <w:color w:val="auto"/>
        </w:rPr>
      </w:pPr>
      <w:r w:rsidRPr="00AB1EE2">
        <w:rPr>
          <w:rFonts w:asciiTheme="minorHAnsi" w:hAnsiTheme="minorHAnsi" w:cs="Times New Roman"/>
          <w:color w:val="auto"/>
        </w:rPr>
        <w:t>Faza użytkowania.</w:t>
      </w:r>
    </w:p>
    <w:p w:rsidR="002A0E0D" w:rsidRPr="00AB1EE2" w:rsidRDefault="002A0E0D" w:rsidP="008F000C">
      <w:pPr>
        <w:spacing w:before="240"/>
        <w:ind w:firstLine="708"/>
        <w:jc w:val="both"/>
        <w:rPr>
          <w:rFonts w:cs="Times New Roman"/>
        </w:rPr>
      </w:pPr>
      <w:r w:rsidRPr="00AB1EE2">
        <w:rPr>
          <w:rFonts w:cs="Times New Roman"/>
        </w:rPr>
        <w:t xml:space="preserve">Emisja pól elektromagnetycznych podczas użytkowania przedsięwzięcia będzie </w:t>
      </w:r>
      <w:r w:rsidR="009E0818" w:rsidRPr="00AB1EE2">
        <w:rPr>
          <w:rFonts w:cs="Times New Roman"/>
        </w:rPr>
        <w:t xml:space="preserve">związana z pracą </w:t>
      </w:r>
      <w:r w:rsidR="00AB1EE2" w:rsidRPr="00AB1EE2">
        <w:rPr>
          <w:rFonts w:cs="Times New Roman"/>
        </w:rPr>
        <w:t>silnika parowego, ewentualnej</w:t>
      </w:r>
      <w:r w:rsidRPr="00AB1EE2">
        <w:rPr>
          <w:rFonts w:cs="Times New Roman"/>
        </w:rPr>
        <w:t xml:space="preserve"> stacji transformatorowej oraz użytkowania przyłącza napowietrzno-kablowego SN 15 kV na odcinku od projektowanej stacji transformatorowej znajdującej się na terenie inwestycji do sieci </w:t>
      </w:r>
      <w:r w:rsidR="00AB1EE2" w:rsidRPr="00AB1EE2">
        <w:rPr>
          <w:rFonts w:cs="Times New Roman"/>
        </w:rPr>
        <w:t>elektroenergetycznej</w:t>
      </w:r>
      <w:r w:rsidR="008D2C2A" w:rsidRPr="00AB1EE2">
        <w:rPr>
          <w:rFonts w:cs="Times New Roman"/>
        </w:rPr>
        <w:t>. Częstotliwość pola elektromagnetycznego w/w urządzeń oraz sieci SN wynosi 50 Hz. Rozmieszczenie urządzeń, konstrukcja obiektów</w:t>
      </w:r>
      <w:r w:rsidR="00154CED" w:rsidRPr="00AB1EE2">
        <w:rPr>
          <w:rFonts w:cs="Times New Roman"/>
        </w:rPr>
        <w:t>,</w:t>
      </w:r>
      <w:r w:rsidR="008D2C2A" w:rsidRPr="00AB1EE2">
        <w:rPr>
          <w:rFonts w:cs="Times New Roman"/>
        </w:rPr>
        <w:t xml:space="preserve"> w których będą się one znajdowały oraz wysokość linii elektroenergetycznej zostaną zaprojektowane i wykonane w taki sposób, aby nie przekroczyć dopuszczalnych parametrów fizycznych pola elektromagnetycznego dla miejsc dostępnych dla ludzi, określonych w załączniku nr 2 do </w:t>
      </w:r>
      <w:r w:rsidR="00F60A4D" w:rsidRPr="00AB1EE2">
        <w:rPr>
          <w:rFonts w:cs="Times New Roman"/>
        </w:rPr>
        <w:t>rozporządzenia Ministra</w:t>
      </w:r>
      <w:r w:rsidR="008D2C2A" w:rsidRPr="00AB1EE2">
        <w:rPr>
          <w:rFonts w:cs="Times New Roman"/>
        </w:rPr>
        <w:t xml:space="preserve"> Środowiska z dnia 30 października 2003r. w sprawie dopuszczalnych poziomów pól elektromagnetycznych w środowisku oraz sposobów sprawdzania dotrzymania tych poziomów (Dz. U. Nr 192, poz. 1883).</w:t>
      </w:r>
      <w:r w:rsidR="00F76492" w:rsidRPr="00AB1EE2">
        <w:rPr>
          <w:rFonts w:cs="Times New Roman"/>
        </w:rPr>
        <w:t xml:space="preserve"> Zgodnie z w/w rozporządzeniem dopuszczalny poziom pól elektromagnetycznych dla pola o częstotliwości do </w:t>
      </w:r>
      <w:r w:rsidR="00C31A46" w:rsidRPr="00AB1EE2">
        <w:rPr>
          <w:rFonts w:cs="Times New Roman"/>
        </w:rPr>
        <w:t xml:space="preserve">50 </w:t>
      </w:r>
      <w:r w:rsidR="00F76492" w:rsidRPr="00AB1EE2">
        <w:rPr>
          <w:rFonts w:cs="Times New Roman"/>
        </w:rPr>
        <w:t>Hz wynosi 10</w:t>
      </w:r>
      <w:r w:rsidR="00C31A46" w:rsidRPr="00AB1EE2">
        <w:rPr>
          <w:rFonts w:cs="Times New Roman"/>
        </w:rPr>
        <w:t xml:space="preserve"> </w:t>
      </w:r>
      <w:r w:rsidR="00F76492" w:rsidRPr="00AB1EE2">
        <w:rPr>
          <w:rFonts w:cs="Times New Roman"/>
        </w:rPr>
        <w:t xml:space="preserve">kV/m (składowa elektryczna) oraz </w:t>
      </w:r>
      <w:r w:rsidR="008D2C2A" w:rsidRPr="00AB1EE2">
        <w:rPr>
          <w:rFonts w:cs="Times New Roman"/>
        </w:rPr>
        <w:t xml:space="preserve"> </w:t>
      </w:r>
      <w:r w:rsidR="00F76492" w:rsidRPr="00AB1EE2">
        <w:rPr>
          <w:rFonts w:cs="Times New Roman"/>
        </w:rPr>
        <w:t xml:space="preserve">60 A/m (składowa magnetyczna). </w:t>
      </w:r>
      <w:r w:rsidR="003C3792" w:rsidRPr="00AB1EE2">
        <w:rPr>
          <w:rFonts w:cs="Times New Roman"/>
        </w:rPr>
        <w:t xml:space="preserve">Z danych literaturowych wynika, iż </w:t>
      </w:r>
      <w:r w:rsidR="00F76492" w:rsidRPr="00AB1EE2">
        <w:rPr>
          <w:rFonts w:cs="Times New Roman"/>
        </w:rPr>
        <w:t>d</w:t>
      </w:r>
      <w:r w:rsidR="003C3792" w:rsidRPr="00AB1EE2">
        <w:rPr>
          <w:rFonts w:cs="Times New Roman"/>
        </w:rPr>
        <w:t>la linii średniego napięcia (10-30 kV) przeciętnie parametry fizyczne pól elektromagnetycznych zmierzone bezpośrednio pod linią wynoszą 0,3 kV/m oraz 0,8-16 A/m.</w:t>
      </w:r>
    </w:p>
    <w:p w:rsidR="00923EA3" w:rsidRPr="00AB1EE2" w:rsidRDefault="00923EA3" w:rsidP="00C56391">
      <w:pPr>
        <w:pStyle w:val="Nagwek4"/>
        <w:numPr>
          <w:ilvl w:val="3"/>
          <w:numId w:val="18"/>
        </w:numPr>
        <w:spacing w:before="240"/>
        <w:jc w:val="both"/>
        <w:rPr>
          <w:rFonts w:asciiTheme="minorHAnsi" w:hAnsiTheme="minorHAnsi" w:cs="Times New Roman"/>
          <w:color w:val="auto"/>
        </w:rPr>
      </w:pPr>
      <w:r w:rsidRPr="00AB1EE2">
        <w:rPr>
          <w:rFonts w:asciiTheme="minorHAnsi" w:hAnsiTheme="minorHAnsi" w:cs="Times New Roman"/>
          <w:color w:val="auto"/>
        </w:rPr>
        <w:t>Faza likwidacji.</w:t>
      </w:r>
    </w:p>
    <w:p w:rsidR="002A0E0D" w:rsidRPr="00AB1EE2" w:rsidRDefault="002A0E0D" w:rsidP="008F000C">
      <w:pPr>
        <w:spacing w:before="240"/>
        <w:ind w:firstLine="360"/>
        <w:jc w:val="both"/>
        <w:rPr>
          <w:rFonts w:cs="Times New Roman"/>
        </w:rPr>
      </w:pPr>
      <w:r w:rsidRPr="00AB1EE2">
        <w:rPr>
          <w:rFonts w:cs="Times New Roman"/>
        </w:rPr>
        <w:t>W trakcie ewentualnej likwidacji przedsięwzięcia nie będą powstawały pola elektromagnetyczne o istotnym znaczeniu.</w:t>
      </w:r>
    </w:p>
    <w:p w:rsidR="00AD72B5" w:rsidRPr="00AB1EE2" w:rsidRDefault="006A563D" w:rsidP="00C56391">
      <w:pPr>
        <w:pStyle w:val="Nagwek1"/>
        <w:numPr>
          <w:ilvl w:val="0"/>
          <w:numId w:val="18"/>
        </w:numPr>
        <w:spacing w:before="240"/>
        <w:rPr>
          <w:rFonts w:asciiTheme="minorHAnsi" w:hAnsiTheme="minorHAnsi" w:cs="Times New Roman"/>
        </w:rPr>
      </w:pPr>
      <w:bookmarkStart w:id="38" w:name="_Toc445724501"/>
      <w:r w:rsidRPr="00AB1EE2">
        <w:rPr>
          <w:rFonts w:asciiTheme="minorHAnsi" w:hAnsiTheme="minorHAnsi" w:cs="Times New Roman"/>
        </w:rPr>
        <w:t>Opis analizowanych wariantów.</w:t>
      </w:r>
      <w:bookmarkEnd w:id="38"/>
    </w:p>
    <w:p w:rsidR="00805478" w:rsidRPr="00AB1EE2" w:rsidRDefault="00F60A4D" w:rsidP="00AB1EE2">
      <w:pPr>
        <w:spacing w:before="240"/>
        <w:ind w:firstLine="360"/>
        <w:jc w:val="both"/>
        <w:rPr>
          <w:rFonts w:cs="Times New Roman"/>
        </w:rPr>
      </w:pPr>
      <w:r w:rsidRPr="00AB1EE2">
        <w:rPr>
          <w:rFonts w:cs="Times New Roman"/>
        </w:rPr>
        <w:tab/>
      </w:r>
      <w:r w:rsidR="00702481" w:rsidRPr="00AB1EE2">
        <w:rPr>
          <w:rFonts w:cs="Times New Roman"/>
        </w:rPr>
        <w:t>W celu wyboru wariantu realizacji inwestycji najkorzystniejszego z punktu widzenia interesów inwestora, ochrony środowiska oraz interesów lokalnej ludności inwestor przeanalizował kilka możl</w:t>
      </w:r>
      <w:r w:rsidR="00AB1EE2" w:rsidRPr="00AB1EE2">
        <w:rPr>
          <w:rFonts w:cs="Times New Roman"/>
        </w:rPr>
        <w:t xml:space="preserve">iwych rozwiązań organizacyjno-technicznych. Poniżej przedstawiono proponowane warianty </w:t>
      </w:r>
      <w:r w:rsidR="00AB1EE2" w:rsidRPr="00AB1EE2">
        <w:rPr>
          <w:rFonts w:cs="Times New Roman"/>
        </w:rPr>
        <w:lastRenderedPageBreak/>
        <w:t>realizacji inwestycji,  przy czym wariantem wnioskowanym jest wariant „1” i jest on najkorzystniejszy z punktu widzenia inwestora.</w:t>
      </w:r>
      <w:r w:rsidR="00AB1EE2">
        <w:rPr>
          <w:rFonts w:cs="Times New Roman"/>
        </w:rPr>
        <w:t xml:space="preserve"> </w:t>
      </w:r>
    </w:p>
    <w:p w:rsidR="00AB1EE2" w:rsidRPr="006B355E" w:rsidRDefault="0075576B" w:rsidP="00C56391">
      <w:pPr>
        <w:pStyle w:val="Nagwek3"/>
        <w:numPr>
          <w:ilvl w:val="2"/>
          <w:numId w:val="18"/>
        </w:numPr>
        <w:rPr>
          <w:rFonts w:asciiTheme="minorHAnsi" w:hAnsiTheme="minorHAnsi" w:cs="Times New Roman"/>
        </w:rPr>
      </w:pPr>
      <w:bookmarkStart w:id="39" w:name="_Toc445724502"/>
      <w:r w:rsidRPr="006B355E">
        <w:rPr>
          <w:rFonts w:asciiTheme="minorHAnsi" w:hAnsiTheme="minorHAnsi" w:cs="Times New Roman"/>
        </w:rPr>
        <w:t xml:space="preserve">Wariant </w:t>
      </w:r>
      <w:r w:rsidR="00AB1EE2" w:rsidRPr="006B355E">
        <w:rPr>
          <w:rFonts w:asciiTheme="minorHAnsi" w:hAnsiTheme="minorHAnsi" w:cs="Times New Roman"/>
        </w:rPr>
        <w:t>„0”</w:t>
      </w:r>
      <w:bookmarkEnd w:id="39"/>
    </w:p>
    <w:p w:rsidR="006B355E" w:rsidRPr="006B355E" w:rsidRDefault="006B355E" w:rsidP="006B355E">
      <w:pPr>
        <w:spacing w:before="240"/>
        <w:ind w:firstLine="708"/>
        <w:jc w:val="both"/>
      </w:pPr>
      <w:r w:rsidRPr="006B355E">
        <w:t>Wariant „0” polega na braku realizacji inwestycji. Teren inwestycji w tym wariancie pozostanie nie zagospodarowany i prawdopodobnie zostanie przeznaczony pod uprawę rolniczą lub inną niż zakładana działalność przemysłową.</w:t>
      </w:r>
    </w:p>
    <w:p w:rsidR="00AB1EE2" w:rsidRPr="006B355E" w:rsidRDefault="00AB1EE2" w:rsidP="00AB1EE2">
      <w:pPr>
        <w:pStyle w:val="Nagwek3"/>
        <w:numPr>
          <w:ilvl w:val="2"/>
          <w:numId w:val="18"/>
        </w:numPr>
        <w:rPr>
          <w:rFonts w:asciiTheme="minorHAnsi" w:hAnsiTheme="minorHAnsi" w:cs="Times New Roman"/>
        </w:rPr>
      </w:pPr>
      <w:bookmarkStart w:id="40" w:name="_Toc445724503"/>
      <w:r w:rsidRPr="006B355E">
        <w:rPr>
          <w:rFonts w:asciiTheme="minorHAnsi" w:hAnsiTheme="minorHAnsi" w:cs="Times New Roman"/>
        </w:rPr>
        <w:t>Wariant inwestora „1” (wnioskowany).</w:t>
      </w:r>
      <w:bookmarkEnd w:id="40"/>
    </w:p>
    <w:p w:rsidR="00805478" w:rsidRPr="006B355E" w:rsidRDefault="006B355E" w:rsidP="006B355E">
      <w:pPr>
        <w:spacing w:before="240"/>
        <w:ind w:firstLine="708"/>
        <w:jc w:val="both"/>
      </w:pPr>
      <w:r w:rsidRPr="006B355E">
        <w:t>Wariant „1” wnioskowany przez inwestora polega na realizacji inwestycji w sposób opisany we wcześniejszych częściach raportu. Wariant ten zakłada budowę spalarni odpadów</w:t>
      </w:r>
      <w:r w:rsidR="004815D1">
        <w:t xml:space="preserve"> niebezpiecznych w tym</w:t>
      </w:r>
      <w:r w:rsidRPr="006B355E">
        <w:t xml:space="preserve"> medycznych wraz z silnikiem parowym (elektrownia parowa) oraz suszarnią biomasy, masy pofermentacyjnej oraz osadów ściekowych. Zakłada się że z wysuszonego materiału zostanie wykonany brykiet (pellet). </w:t>
      </w:r>
    </w:p>
    <w:p w:rsidR="000E7419" w:rsidRPr="006B355E" w:rsidRDefault="006A563D" w:rsidP="00C56391">
      <w:pPr>
        <w:pStyle w:val="Nagwek3"/>
        <w:numPr>
          <w:ilvl w:val="2"/>
          <w:numId w:val="18"/>
        </w:numPr>
        <w:rPr>
          <w:rFonts w:asciiTheme="minorHAnsi" w:hAnsiTheme="minorHAnsi" w:cs="Times New Roman"/>
        </w:rPr>
      </w:pPr>
      <w:bookmarkStart w:id="41" w:name="_Toc445724504"/>
      <w:r w:rsidRPr="006B355E">
        <w:rPr>
          <w:rFonts w:asciiTheme="minorHAnsi" w:hAnsiTheme="minorHAnsi" w:cs="Times New Roman"/>
        </w:rPr>
        <w:t xml:space="preserve">Wariant </w:t>
      </w:r>
      <w:r w:rsidR="000E7419" w:rsidRPr="006B355E">
        <w:rPr>
          <w:rFonts w:asciiTheme="minorHAnsi" w:hAnsiTheme="minorHAnsi" w:cs="Times New Roman"/>
        </w:rPr>
        <w:t>realny, alternatywny „2”.</w:t>
      </w:r>
      <w:bookmarkEnd w:id="41"/>
    </w:p>
    <w:p w:rsidR="00986BDA" w:rsidRDefault="00702481" w:rsidP="006B355E">
      <w:pPr>
        <w:spacing w:before="240"/>
        <w:ind w:firstLine="708"/>
        <w:jc w:val="both"/>
        <w:rPr>
          <w:rFonts w:cs="Times New Roman"/>
        </w:rPr>
      </w:pPr>
      <w:r w:rsidRPr="006B355E">
        <w:rPr>
          <w:rFonts w:cs="Times New Roman"/>
        </w:rPr>
        <w:t xml:space="preserve">Wariant alternatywny, realny „2” zakłada </w:t>
      </w:r>
      <w:r w:rsidR="006B355E" w:rsidRPr="006B355E">
        <w:rPr>
          <w:rFonts w:cs="Times New Roman"/>
        </w:rPr>
        <w:t>realizację spalarni odpadów medycznych wraz z silnikiem parowym, ale bez suszarni. W wariancie tym nadmiar ciepła usuwany będzie za pośrednictwem chłodnic wiatrakowych , co przy tej skali przedsięwzięcia może wiązać się ze znacznym wzrostem emisji hałasu.</w:t>
      </w:r>
    </w:p>
    <w:p w:rsidR="006B355E" w:rsidRPr="006B355E" w:rsidRDefault="006B355E" w:rsidP="006B355E">
      <w:pPr>
        <w:spacing w:before="240"/>
        <w:ind w:firstLine="708"/>
        <w:jc w:val="both"/>
        <w:rPr>
          <w:rFonts w:cs="Times New Roman"/>
        </w:rPr>
      </w:pPr>
      <w:r>
        <w:rPr>
          <w:rFonts w:cs="Times New Roman"/>
        </w:rPr>
        <w:t xml:space="preserve">W tabeli poniżej przedstawiono </w:t>
      </w:r>
      <w:r w:rsidR="00E90DE1">
        <w:rPr>
          <w:rFonts w:cs="Times New Roman"/>
        </w:rPr>
        <w:t>charakterystykę oddziaływań inwestycji.</w:t>
      </w:r>
    </w:p>
    <w:p w:rsidR="00986BDA" w:rsidRPr="00E90DE1" w:rsidRDefault="00986BDA" w:rsidP="0092333E">
      <w:pPr>
        <w:rPr>
          <w:b/>
          <w:sz w:val="16"/>
          <w:szCs w:val="16"/>
        </w:rPr>
      </w:pPr>
      <w:r w:rsidRPr="00E90DE1">
        <w:rPr>
          <w:b/>
          <w:sz w:val="16"/>
          <w:szCs w:val="16"/>
        </w:rPr>
        <w:t xml:space="preserve">Tabela </w:t>
      </w:r>
      <w:r w:rsidR="005F28FF" w:rsidRPr="00E90DE1">
        <w:rPr>
          <w:b/>
          <w:sz w:val="16"/>
          <w:szCs w:val="16"/>
        </w:rPr>
        <w:fldChar w:fldCharType="begin"/>
      </w:r>
      <w:r w:rsidRPr="00E90DE1">
        <w:rPr>
          <w:b/>
          <w:sz w:val="16"/>
          <w:szCs w:val="16"/>
        </w:rPr>
        <w:instrText xml:space="preserve"> SEQ Tabela \* ARABIC </w:instrText>
      </w:r>
      <w:r w:rsidR="005F28FF" w:rsidRPr="00E90DE1">
        <w:rPr>
          <w:b/>
          <w:sz w:val="16"/>
          <w:szCs w:val="16"/>
        </w:rPr>
        <w:fldChar w:fldCharType="separate"/>
      </w:r>
      <w:r w:rsidR="008D04CE">
        <w:rPr>
          <w:b/>
          <w:noProof/>
          <w:sz w:val="16"/>
          <w:szCs w:val="16"/>
        </w:rPr>
        <w:t>13</w:t>
      </w:r>
      <w:r w:rsidR="005F28FF" w:rsidRPr="00E90DE1">
        <w:rPr>
          <w:b/>
          <w:sz w:val="16"/>
          <w:szCs w:val="16"/>
        </w:rPr>
        <w:fldChar w:fldCharType="end"/>
      </w:r>
      <w:r w:rsidRPr="00E90DE1">
        <w:rPr>
          <w:b/>
          <w:sz w:val="16"/>
          <w:szCs w:val="16"/>
        </w:rPr>
        <w:t>. Charakterystyka oddziaływań wariantów</w:t>
      </w:r>
      <w:r w:rsidR="00A32168" w:rsidRPr="00E90DE1">
        <w:rPr>
          <w:b/>
          <w:sz w:val="16"/>
          <w:szCs w:val="16"/>
        </w:rPr>
        <w:t xml:space="preserve"> (specyficzne oddziaływania dla danego wariantu odpowiednio oznaczono)</w:t>
      </w:r>
      <w:r w:rsidRPr="00E90DE1">
        <w:rPr>
          <w:b/>
          <w:sz w:val="16"/>
          <w:szCs w:val="16"/>
        </w:rPr>
        <w:t>.</w:t>
      </w:r>
    </w:p>
    <w:tbl>
      <w:tblPr>
        <w:tblStyle w:val="Tabela-Siatka"/>
        <w:tblW w:w="0" w:type="auto"/>
        <w:tblLook w:val="04A0"/>
      </w:tblPr>
      <w:tblGrid>
        <w:gridCol w:w="1668"/>
        <w:gridCol w:w="3685"/>
        <w:gridCol w:w="3859"/>
      </w:tblGrid>
      <w:tr w:rsidR="00986BDA" w:rsidRPr="001771D6" w:rsidTr="00EE29E8">
        <w:tc>
          <w:tcPr>
            <w:tcW w:w="1668" w:type="dxa"/>
          </w:tcPr>
          <w:p w:rsidR="00986BDA" w:rsidRPr="00E90DE1" w:rsidRDefault="00986BDA" w:rsidP="00EE29E8">
            <w:pPr>
              <w:jc w:val="both"/>
              <w:rPr>
                <w:sz w:val="20"/>
                <w:szCs w:val="20"/>
              </w:rPr>
            </w:pPr>
            <w:r w:rsidRPr="00E90DE1">
              <w:rPr>
                <w:sz w:val="20"/>
                <w:szCs w:val="20"/>
              </w:rPr>
              <w:t>Typ oddziaływania</w:t>
            </w:r>
          </w:p>
        </w:tc>
        <w:tc>
          <w:tcPr>
            <w:tcW w:w="3685" w:type="dxa"/>
          </w:tcPr>
          <w:p w:rsidR="00986BDA" w:rsidRPr="00E90DE1" w:rsidRDefault="00986BDA" w:rsidP="00EE29E8">
            <w:pPr>
              <w:jc w:val="both"/>
              <w:rPr>
                <w:sz w:val="20"/>
                <w:szCs w:val="20"/>
              </w:rPr>
            </w:pPr>
            <w:r w:rsidRPr="00E90DE1">
              <w:rPr>
                <w:sz w:val="20"/>
                <w:szCs w:val="20"/>
              </w:rPr>
              <w:t>Etap realizacji</w:t>
            </w:r>
          </w:p>
        </w:tc>
        <w:tc>
          <w:tcPr>
            <w:tcW w:w="3859" w:type="dxa"/>
          </w:tcPr>
          <w:p w:rsidR="00986BDA" w:rsidRPr="00E90DE1" w:rsidRDefault="00986BDA" w:rsidP="00EE29E8">
            <w:pPr>
              <w:jc w:val="both"/>
              <w:rPr>
                <w:sz w:val="20"/>
                <w:szCs w:val="20"/>
              </w:rPr>
            </w:pPr>
            <w:r w:rsidRPr="00E90DE1">
              <w:rPr>
                <w:sz w:val="20"/>
                <w:szCs w:val="20"/>
              </w:rPr>
              <w:t>Etap użytkowania</w:t>
            </w:r>
          </w:p>
        </w:tc>
      </w:tr>
      <w:tr w:rsidR="00986BDA" w:rsidRPr="001771D6" w:rsidTr="00EE29E8">
        <w:tc>
          <w:tcPr>
            <w:tcW w:w="1668" w:type="dxa"/>
          </w:tcPr>
          <w:p w:rsidR="00986BDA" w:rsidRPr="00E90DE1" w:rsidRDefault="00986BDA" w:rsidP="00EE29E8">
            <w:pPr>
              <w:jc w:val="both"/>
              <w:rPr>
                <w:sz w:val="20"/>
                <w:szCs w:val="20"/>
              </w:rPr>
            </w:pPr>
            <w:r w:rsidRPr="00E90DE1">
              <w:rPr>
                <w:sz w:val="20"/>
                <w:szCs w:val="20"/>
              </w:rPr>
              <w:t>Bezpośrednie</w:t>
            </w:r>
          </w:p>
        </w:tc>
        <w:tc>
          <w:tcPr>
            <w:tcW w:w="3685" w:type="dxa"/>
          </w:tcPr>
          <w:p w:rsidR="00986BDA" w:rsidRPr="00E90DE1" w:rsidRDefault="00986BDA" w:rsidP="00EE29E8">
            <w:pPr>
              <w:jc w:val="both"/>
              <w:rPr>
                <w:sz w:val="20"/>
                <w:szCs w:val="20"/>
              </w:rPr>
            </w:pPr>
            <w:r w:rsidRPr="00E90DE1">
              <w:rPr>
                <w:sz w:val="20"/>
                <w:szCs w:val="20"/>
              </w:rPr>
              <w:t>Hałas związany z pracami budowlanymi.</w:t>
            </w:r>
          </w:p>
          <w:p w:rsidR="00986BDA" w:rsidRPr="00E90DE1" w:rsidRDefault="00986BDA" w:rsidP="00EE29E8">
            <w:pPr>
              <w:jc w:val="both"/>
              <w:rPr>
                <w:sz w:val="20"/>
                <w:szCs w:val="20"/>
              </w:rPr>
            </w:pPr>
            <w:r w:rsidRPr="00E90DE1">
              <w:rPr>
                <w:sz w:val="20"/>
                <w:szCs w:val="20"/>
              </w:rPr>
              <w:t>Emisja gazów i pyłów do powietrza w związku z prowadzonymi pracami budowlanymi.</w:t>
            </w:r>
          </w:p>
          <w:p w:rsidR="00986BDA" w:rsidRPr="00E90DE1" w:rsidRDefault="00986BDA" w:rsidP="00EE29E8">
            <w:pPr>
              <w:jc w:val="both"/>
              <w:rPr>
                <w:sz w:val="20"/>
                <w:szCs w:val="20"/>
              </w:rPr>
            </w:pPr>
            <w:r w:rsidRPr="00E90DE1">
              <w:rPr>
                <w:sz w:val="20"/>
                <w:szCs w:val="20"/>
              </w:rPr>
              <w:t xml:space="preserve">Usunięcie warstwy humusu pod planowane </w:t>
            </w:r>
            <w:r w:rsidR="00A32168" w:rsidRPr="00E90DE1">
              <w:rPr>
                <w:sz w:val="20"/>
                <w:szCs w:val="20"/>
              </w:rPr>
              <w:t xml:space="preserve"> obiekty.</w:t>
            </w:r>
          </w:p>
          <w:p w:rsidR="00986BDA" w:rsidRPr="00E90DE1" w:rsidRDefault="00986BDA" w:rsidP="00EE29E8">
            <w:pPr>
              <w:jc w:val="both"/>
              <w:rPr>
                <w:sz w:val="20"/>
                <w:szCs w:val="20"/>
              </w:rPr>
            </w:pPr>
            <w:r w:rsidRPr="00E90DE1">
              <w:rPr>
                <w:sz w:val="20"/>
                <w:szCs w:val="20"/>
              </w:rPr>
              <w:t>Zniszczenie powierzchni terenu przez sprzęt budowlany.</w:t>
            </w:r>
          </w:p>
        </w:tc>
        <w:tc>
          <w:tcPr>
            <w:tcW w:w="3859" w:type="dxa"/>
          </w:tcPr>
          <w:p w:rsidR="00986BDA" w:rsidRPr="00E90DE1" w:rsidRDefault="00A32168" w:rsidP="00EE29E8">
            <w:pPr>
              <w:jc w:val="both"/>
              <w:rPr>
                <w:sz w:val="20"/>
                <w:szCs w:val="20"/>
              </w:rPr>
            </w:pPr>
            <w:r w:rsidRPr="00E90DE1">
              <w:rPr>
                <w:sz w:val="20"/>
                <w:szCs w:val="20"/>
              </w:rPr>
              <w:t>Emisja hałasu.</w:t>
            </w:r>
          </w:p>
          <w:p w:rsidR="00A32168" w:rsidRDefault="00A32168" w:rsidP="00EE29E8">
            <w:pPr>
              <w:jc w:val="both"/>
              <w:rPr>
                <w:sz w:val="20"/>
                <w:szCs w:val="20"/>
              </w:rPr>
            </w:pPr>
            <w:r w:rsidRPr="00E90DE1">
              <w:rPr>
                <w:sz w:val="20"/>
                <w:szCs w:val="20"/>
              </w:rPr>
              <w:t>Emisja gazów i pyłów do powietrza.</w:t>
            </w:r>
          </w:p>
          <w:p w:rsidR="00C9680A" w:rsidRDefault="00C9680A" w:rsidP="00EE29E8">
            <w:pPr>
              <w:jc w:val="both"/>
              <w:rPr>
                <w:sz w:val="20"/>
                <w:szCs w:val="20"/>
              </w:rPr>
            </w:pPr>
            <w:r>
              <w:rPr>
                <w:sz w:val="20"/>
                <w:szCs w:val="20"/>
              </w:rPr>
              <w:t>Zapewnienie sposobu utylizacji odpadów medycznych w sposób bezpieczny dla środowiska.</w:t>
            </w:r>
          </w:p>
          <w:p w:rsidR="00C9680A" w:rsidRPr="00E90DE1" w:rsidRDefault="00C9680A" w:rsidP="00EE29E8">
            <w:pPr>
              <w:jc w:val="both"/>
              <w:rPr>
                <w:sz w:val="20"/>
                <w:szCs w:val="20"/>
              </w:rPr>
            </w:pPr>
            <w:r>
              <w:rPr>
                <w:sz w:val="20"/>
                <w:szCs w:val="20"/>
              </w:rPr>
              <w:t>Zapewnienie sposobu przetwarzania biomasy, osadów ściekowych i masy pofermentacyjnej w sposób bezpieczny dla środowiska (wariant 1).</w:t>
            </w:r>
          </w:p>
          <w:p w:rsidR="00A32168" w:rsidRPr="00E90DE1" w:rsidRDefault="00A32168" w:rsidP="00E90DE1">
            <w:pPr>
              <w:jc w:val="both"/>
              <w:rPr>
                <w:sz w:val="20"/>
                <w:szCs w:val="20"/>
              </w:rPr>
            </w:pPr>
          </w:p>
        </w:tc>
      </w:tr>
      <w:tr w:rsidR="00986BDA" w:rsidRPr="001771D6" w:rsidTr="00EE29E8">
        <w:tc>
          <w:tcPr>
            <w:tcW w:w="1668" w:type="dxa"/>
          </w:tcPr>
          <w:p w:rsidR="00986BDA" w:rsidRPr="00C9680A" w:rsidRDefault="00986BDA" w:rsidP="00EE29E8">
            <w:pPr>
              <w:jc w:val="both"/>
              <w:rPr>
                <w:sz w:val="20"/>
                <w:szCs w:val="20"/>
              </w:rPr>
            </w:pPr>
            <w:r w:rsidRPr="00C9680A">
              <w:rPr>
                <w:sz w:val="20"/>
                <w:szCs w:val="20"/>
              </w:rPr>
              <w:t>Pośrednie</w:t>
            </w:r>
          </w:p>
        </w:tc>
        <w:tc>
          <w:tcPr>
            <w:tcW w:w="3685" w:type="dxa"/>
          </w:tcPr>
          <w:p w:rsidR="00986BDA" w:rsidRPr="00C9680A" w:rsidRDefault="00986BDA" w:rsidP="00EE29E8">
            <w:pPr>
              <w:jc w:val="both"/>
              <w:rPr>
                <w:sz w:val="20"/>
                <w:szCs w:val="20"/>
              </w:rPr>
            </w:pPr>
            <w:r w:rsidRPr="00C9680A">
              <w:rPr>
                <w:sz w:val="20"/>
                <w:szCs w:val="20"/>
              </w:rPr>
              <w:t>Utrudnienia komunikacyjne w pobliżu prowadzonych prac.</w:t>
            </w:r>
          </w:p>
        </w:tc>
        <w:tc>
          <w:tcPr>
            <w:tcW w:w="3859" w:type="dxa"/>
          </w:tcPr>
          <w:p w:rsidR="00986BDA" w:rsidRPr="00C9680A" w:rsidRDefault="00A32168" w:rsidP="00EE29E8">
            <w:pPr>
              <w:jc w:val="both"/>
              <w:rPr>
                <w:sz w:val="20"/>
                <w:szCs w:val="20"/>
              </w:rPr>
            </w:pPr>
            <w:r w:rsidRPr="00C9680A">
              <w:rPr>
                <w:sz w:val="20"/>
                <w:szCs w:val="20"/>
              </w:rPr>
              <w:t>Zwiększenie natężenia ruchu w okolicy terenu inwestycji.</w:t>
            </w:r>
          </w:p>
          <w:p w:rsidR="00BD3A82" w:rsidRPr="00C9680A" w:rsidRDefault="00BD3A82" w:rsidP="00EE29E8">
            <w:pPr>
              <w:jc w:val="both"/>
              <w:rPr>
                <w:sz w:val="20"/>
                <w:szCs w:val="20"/>
              </w:rPr>
            </w:pPr>
          </w:p>
        </w:tc>
      </w:tr>
      <w:tr w:rsidR="00986BDA" w:rsidRPr="001771D6" w:rsidTr="00EE29E8">
        <w:tc>
          <w:tcPr>
            <w:tcW w:w="1668" w:type="dxa"/>
          </w:tcPr>
          <w:p w:rsidR="00986BDA" w:rsidRPr="00C9680A" w:rsidRDefault="00986BDA" w:rsidP="00EE29E8">
            <w:pPr>
              <w:jc w:val="both"/>
              <w:rPr>
                <w:sz w:val="20"/>
                <w:szCs w:val="20"/>
              </w:rPr>
            </w:pPr>
            <w:r w:rsidRPr="00C9680A">
              <w:rPr>
                <w:sz w:val="20"/>
                <w:szCs w:val="20"/>
              </w:rPr>
              <w:t>Wtórne</w:t>
            </w:r>
          </w:p>
        </w:tc>
        <w:tc>
          <w:tcPr>
            <w:tcW w:w="3685" w:type="dxa"/>
          </w:tcPr>
          <w:p w:rsidR="00986BDA" w:rsidRPr="00C9680A" w:rsidRDefault="00986BDA" w:rsidP="00EE29E8">
            <w:pPr>
              <w:jc w:val="both"/>
              <w:rPr>
                <w:sz w:val="20"/>
                <w:szCs w:val="20"/>
              </w:rPr>
            </w:pPr>
            <w:r w:rsidRPr="00C9680A">
              <w:rPr>
                <w:sz w:val="20"/>
                <w:szCs w:val="20"/>
              </w:rPr>
              <w:t>Brak</w:t>
            </w:r>
          </w:p>
        </w:tc>
        <w:tc>
          <w:tcPr>
            <w:tcW w:w="3859" w:type="dxa"/>
          </w:tcPr>
          <w:p w:rsidR="00986BDA" w:rsidRPr="00C9680A" w:rsidRDefault="00C9680A" w:rsidP="002D4006">
            <w:pPr>
              <w:jc w:val="both"/>
              <w:rPr>
                <w:sz w:val="20"/>
                <w:szCs w:val="20"/>
              </w:rPr>
            </w:pPr>
            <w:r w:rsidRPr="00C9680A">
              <w:rPr>
                <w:sz w:val="20"/>
                <w:szCs w:val="20"/>
              </w:rPr>
              <w:t>Brak</w:t>
            </w:r>
          </w:p>
        </w:tc>
      </w:tr>
      <w:tr w:rsidR="00986BDA" w:rsidRPr="001771D6" w:rsidTr="00EE29E8">
        <w:tc>
          <w:tcPr>
            <w:tcW w:w="1668" w:type="dxa"/>
          </w:tcPr>
          <w:p w:rsidR="00986BDA" w:rsidRPr="00C9680A" w:rsidRDefault="00986BDA" w:rsidP="00EE29E8">
            <w:pPr>
              <w:jc w:val="both"/>
              <w:rPr>
                <w:sz w:val="20"/>
                <w:szCs w:val="20"/>
              </w:rPr>
            </w:pPr>
            <w:r w:rsidRPr="00C9680A">
              <w:rPr>
                <w:sz w:val="20"/>
                <w:szCs w:val="20"/>
              </w:rPr>
              <w:t>Skumulowane</w:t>
            </w:r>
          </w:p>
        </w:tc>
        <w:tc>
          <w:tcPr>
            <w:tcW w:w="3685" w:type="dxa"/>
          </w:tcPr>
          <w:p w:rsidR="00986BDA" w:rsidRPr="00C9680A" w:rsidRDefault="00A32168" w:rsidP="00EE29E8">
            <w:pPr>
              <w:jc w:val="both"/>
              <w:rPr>
                <w:sz w:val="20"/>
                <w:szCs w:val="20"/>
              </w:rPr>
            </w:pPr>
            <w:r w:rsidRPr="00C9680A">
              <w:rPr>
                <w:sz w:val="20"/>
                <w:szCs w:val="20"/>
              </w:rPr>
              <w:t>Brak</w:t>
            </w:r>
          </w:p>
        </w:tc>
        <w:tc>
          <w:tcPr>
            <w:tcW w:w="3859" w:type="dxa"/>
          </w:tcPr>
          <w:p w:rsidR="00986BDA" w:rsidRPr="00C9680A" w:rsidRDefault="00FB1FCF" w:rsidP="00EE29E8">
            <w:pPr>
              <w:jc w:val="both"/>
              <w:rPr>
                <w:sz w:val="20"/>
                <w:szCs w:val="20"/>
              </w:rPr>
            </w:pPr>
            <w:r w:rsidRPr="00C9680A">
              <w:rPr>
                <w:sz w:val="20"/>
                <w:szCs w:val="20"/>
              </w:rPr>
              <w:t>Brak</w:t>
            </w:r>
          </w:p>
        </w:tc>
      </w:tr>
      <w:tr w:rsidR="00986BDA" w:rsidRPr="001771D6" w:rsidTr="00EE29E8">
        <w:tc>
          <w:tcPr>
            <w:tcW w:w="1668" w:type="dxa"/>
          </w:tcPr>
          <w:p w:rsidR="00986BDA" w:rsidRPr="00C9680A" w:rsidRDefault="00986BDA" w:rsidP="00EE29E8">
            <w:pPr>
              <w:jc w:val="both"/>
              <w:rPr>
                <w:sz w:val="20"/>
                <w:szCs w:val="20"/>
              </w:rPr>
            </w:pPr>
            <w:r w:rsidRPr="00C9680A">
              <w:rPr>
                <w:sz w:val="20"/>
                <w:szCs w:val="20"/>
              </w:rPr>
              <w:t>Krótkoterminowe</w:t>
            </w:r>
          </w:p>
        </w:tc>
        <w:tc>
          <w:tcPr>
            <w:tcW w:w="3685" w:type="dxa"/>
          </w:tcPr>
          <w:p w:rsidR="00986BDA" w:rsidRPr="00C9680A" w:rsidRDefault="00986BDA" w:rsidP="00EE29E8">
            <w:pPr>
              <w:jc w:val="both"/>
              <w:rPr>
                <w:sz w:val="20"/>
                <w:szCs w:val="20"/>
              </w:rPr>
            </w:pPr>
            <w:r w:rsidRPr="00C9680A">
              <w:rPr>
                <w:sz w:val="20"/>
                <w:szCs w:val="20"/>
              </w:rPr>
              <w:t>Hałas budowlany i wibracje.</w:t>
            </w:r>
          </w:p>
          <w:p w:rsidR="00986BDA" w:rsidRPr="00C9680A" w:rsidRDefault="00986BDA" w:rsidP="00EE29E8">
            <w:pPr>
              <w:jc w:val="both"/>
              <w:rPr>
                <w:sz w:val="20"/>
                <w:szCs w:val="20"/>
              </w:rPr>
            </w:pPr>
            <w:r w:rsidRPr="00C9680A">
              <w:rPr>
                <w:sz w:val="20"/>
                <w:szCs w:val="20"/>
              </w:rPr>
              <w:t>Utrudnienia komunikacyjne.</w:t>
            </w:r>
          </w:p>
          <w:p w:rsidR="00986BDA" w:rsidRPr="00C9680A" w:rsidRDefault="00986BDA" w:rsidP="00EE29E8">
            <w:pPr>
              <w:jc w:val="both"/>
              <w:rPr>
                <w:sz w:val="20"/>
                <w:szCs w:val="20"/>
              </w:rPr>
            </w:pPr>
            <w:r w:rsidRPr="00C9680A">
              <w:rPr>
                <w:sz w:val="20"/>
                <w:szCs w:val="20"/>
              </w:rPr>
              <w:t>Zanieczyszczenie powietrza.</w:t>
            </w:r>
          </w:p>
        </w:tc>
        <w:tc>
          <w:tcPr>
            <w:tcW w:w="3859" w:type="dxa"/>
          </w:tcPr>
          <w:p w:rsidR="00986BDA" w:rsidRPr="00C9680A" w:rsidRDefault="00FB1FCF" w:rsidP="00EE29E8">
            <w:pPr>
              <w:jc w:val="both"/>
              <w:rPr>
                <w:sz w:val="20"/>
                <w:szCs w:val="20"/>
              </w:rPr>
            </w:pPr>
            <w:r w:rsidRPr="00C9680A">
              <w:rPr>
                <w:sz w:val="20"/>
                <w:szCs w:val="20"/>
              </w:rPr>
              <w:t>Brak</w:t>
            </w:r>
          </w:p>
        </w:tc>
      </w:tr>
      <w:tr w:rsidR="00986BDA" w:rsidRPr="001771D6" w:rsidTr="00EE29E8">
        <w:tc>
          <w:tcPr>
            <w:tcW w:w="1668" w:type="dxa"/>
          </w:tcPr>
          <w:p w:rsidR="00986BDA" w:rsidRPr="00C9680A" w:rsidRDefault="00986BDA" w:rsidP="00EE29E8">
            <w:pPr>
              <w:jc w:val="both"/>
              <w:rPr>
                <w:sz w:val="20"/>
                <w:szCs w:val="20"/>
              </w:rPr>
            </w:pPr>
            <w:r w:rsidRPr="00C9680A">
              <w:rPr>
                <w:sz w:val="20"/>
                <w:szCs w:val="20"/>
              </w:rPr>
              <w:t>Długoterminowe</w:t>
            </w:r>
          </w:p>
        </w:tc>
        <w:tc>
          <w:tcPr>
            <w:tcW w:w="3685" w:type="dxa"/>
          </w:tcPr>
          <w:p w:rsidR="00A32168" w:rsidRPr="00C9680A" w:rsidRDefault="00A32168" w:rsidP="00A32168">
            <w:pPr>
              <w:jc w:val="both"/>
              <w:rPr>
                <w:sz w:val="20"/>
                <w:szCs w:val="20"/>
              </w:rPr>
            </w:pPr>
            <w:r w:rsidRPr="00C9680A">
              <w:rPr>
                <w:sz w:val="20"/>
                <w:szCs w:val="20"/>
              </w:rPr>
              <w:t>Uszczelnienie powierzchni.</w:t>
            </w:r>
          </w:p>
          <w:p w:rsidR="00A32168" w:rsidRPr="00C9680A" w:rsidRDefault="00A32168" w:rsidP="00A32168">
            <w:pPr>
              <w:jc w:val="both"/>
              <w:rPr>
                <w:sz w:val="20"/>
                <w:szCs w:val="20"/>
              </w:rPr>
            </w:pPr>
            <w:r w:rsidRPr="00C9680A">
              <w:rPr>
                <w:sz w:val="20"/>
                <w:szCs w:val="20"/>
              </w:rPr>
              <w:t>Wybudowane obiekty - zmiana krajobrazu.</w:t>
            </w:r>
          </w:p>
          <w:p w:rsidR="00986BDA" w:rsidRPr="00C9680A" w:rsidRDefault="00986BDA" w:rsidP="00EE29E8">
            <w:pPr>
              <w:jc w:val="both"/>
              <w:rPr>
                <w:sz w:val="20"/>
                <w:szCs w:val="20"/>
              </w:rPr>
            </w:pPr>
          </w:p>
        </w:tc>
        <w:tc>
          <w:tcPr>
            <w:tcW w:w="3859" w:type="dxa"/>
          </w:tcPr>
          <w:p w:rsidR="00FB1FCF" w:rsidRPr="00C9680A" w:rsidRDefault="00FB1FCF" w:rsidP="00FB1FCF">
            <w:pPr>
              <w:jc w:val="both"/>
              <w:rPr>
                <w:sz w:val="20"/>
                <w:szCs w:val="20"/>
              </w:rPr>
            </w:pPr>
            <w:r w:rsidRPr="00C9680A">
              <w:rPr>
                <w:sz w:val="20"/>
                <w:szCs w:val="20"/>
              </w:rPr>
              <w:t>Zwiększenie natężenia ruchu w okolicy terenu inwestycji.</w:t>
            </w:r>
          </w:p>
          <w:p w:rsidR="00986BDA" w:rsidRPr="00C9680A" w:rsidRDefault="00FB1FCF" w:rsidP="00EE29E8">
            <w:pPr>
              <w:jc w:val="both"/>
              <w:rPr>
                <w:sz w:val="20"/>
                <w:szCs w:val="20"/>
              </w:rPr>
            </w:pPr>
            <w:r w:rsidRPr="00C9680A">
              <w:rPr>
                <w:sz w:val="20"/>
                <w:szCs w:val="20"/>
              </w:rPr>
              <w:t>Powstanie odpadów.</w:t>
            </w:r>
          </w:p>
          <w:p w:rsidR="00FB1FCF" w:rsidRPr="00C9680A" w:rsidRDefault="00FB1FCF" w:rsidP="00EE29E8">
            <w:pPr>
              <w:jc w:val="both"/>
              <w:rPr>
                <w:sz w:val="20"/>
                <w:szCs w:val="20"/>
              </w:rPr>
            </w:pPr>
            <w:r w:rsidRPr="00C9680A">
              <w:rPr>
                <w:sz w:val="20"/>
                <w:szCs w:val="20"/>
              </w:rPr>
              <w:t>Zmiana krajobrazu.</w:t>
            </w:r>
          </w:p>
        </w:tc>
      </w:tr>
      <w:tr w:rsidR="00986BDA" w:rsidRPr="001771D6" w:rsidTr="00EE29E8">
        <w:tc>
          <w:tcPr>
            <w:tcW w:w="1668" w:type="dxa"/>
          </w:tcPr>
          <w:p w:rsidR="00986BDA" w:rsidRPr="00C9680A" w:rsidRDefault="00986BDA" w:rsidP="00EE29E8">
            <w:pPr>
              <w:jc w:val="both"/>
              <w:rPr>
                <w:sz w:val="20"/>
                <w:szCs w:val="20"/>
              </w:rPr>
            </w:pPr>
            <w:r w:rsidRPr="00C9680A">
              <w:rPr>
                <w:sz w:val="20"/>
                <w:szCs w:val="20"/>
              </w:rPr>
              <w:lastRenderedPageBreak/>
              <w:t>Stałe</w:t>
            </w:r>
          </w:p>
        </w:tc>
        <w:tc>
          <w:tcPr>
            <w:tcW w:w="3685" w:type="dxa"/>
          </w:tcPr>
          <w:p w:rsidR="00986BDA" w:rsidRPr="00C9680A" w:rsidRDefault="00A32168" w:rsidP="00EE29E8">
            <w:pPr>
              <w:jc w:val="both"/>
              <w:rPr>
                <w:sz w:val="20"/>
                <w:szCs w:val="20"/>
              </w:rPr>
            </w:pPr>
            <w:r w:rsidRPr="00C9680A">
              <w:rPr>
                <w:sz w:val="20"/>
                <w:szCs w:val="20"/>
              </w:rPr>
              <w:t>Brak</w:t>
            </w:r>
          </w:p>
        </w:tc>
        <w:tc>
          <w:tcPr>
            <w:tcW w:w="3859" w:type="dxa"/>
          </w:tcPr>
          <w:p w:rsidR="00986BDA" w:rsidRPr="00C9680A" w:rsidRDefault="00BD3A82" w:rsidP="00EE29E8">
            <w:pPr>
              <w:jc w:val="both"/>
              <w:rPr>
                <w:sz w:val="20"/>
                <w:szCs w:val="20"/>
              </w:rPr>
            </w:pPr>
            <w:r w:rsidRPr="00C9680A">
              <w:rPr>
                <w:sz w:val="20"/>
                <w:szCs w:val="20"/>
              </w:rPr>
              <w:t>Emisja hałasu.</w:t>
            </w:r>
          </w:p>
          <w:p w:rsidR="00BD3A82" w:rsidRPr="00C9680A" w:rsidRDefault="00BD3A82" w:rsidP="00EE29E8">
            <w:pPr>
              <w:jc w:val="both"/>
              <w:rPr>
                <w:sz w:val="20"/>
                <w:szCs w:val="20"/>
              </w:rPr>
            </w:pPr>
            <w:r w:rsidRPr="00C9680A">
              <w:rPr>
                <w:sz w:val="20"/>
                <w:szCs w:val="20"/>
              </w:rPr>
              <w:t>Emisja gazów i pyłów do powietrza.</w:t>
            </w:r>
          </w:p>
          <w:p w:rsidR="002D4006" w:rsidRPr="00C9680A" w:rsidRDefault="002D4006" w:rsidP="00EE29E8">
            <w:pPr>
              <w:jc w:val="both"/>
              <w:rPr>
                <w:sz w:val="20"/>
                <w:szCs w:val="20"/>
              </w:rPr>
            </w:pPr>
            <w:r w:rsidRPr="00C9680A">
              <w:rPr>
                <w:sz w:val="20"/>
                <w:szCs w:val="20"/>
              </w:rPr>
              <w:t>Uszczelnienie powierzchni.</w:t>
            </w:r>
          </w:p>
        </w:tc>
      </w:tr>
      <w:tr w:rsidR="00986BDA" w:rsidRPr="001771D6" w:rsidTr="00EE29E8">
        <w:tc>
          <w:tcPr>
            <w:tcW w:w="1668" w:type="dxa"/>
          </w:tcPr>
          <w:p w:rsidR="00986BDA" w:rsidRPr="00766E3A" w:rsidRDefault="00986BDA" w:rsidP="00EE29E8">
            <w:pPr>
              <w:jc w:val="both"/>
              <w:rPr>
                <w:sz w:val="20"/>
                <w:szCs w:val="20"/>
              </w:rPr>
            </w:pPr>
            <w:r w:rsidRPr="00766E3A">
              <w:rPr>
                <w:sz w:val="20"/>
                <w:szCs w:val="20"/>
              </w:rPr>
              <w:t>Chwilowe</w:t>
            </w:r>
          </w:p>
        </w:tc>
        <w:tc>
          <w:tcPr>
            <w:tcW w:w="3685" w:type="dxa"/>
          </w:tcPr>
          <w:p w:rsidR="00986BDA" w:rsidRPr="00766E3A" w:rsidRDefault="00986BDA" w:rsidP="00EE29E8">
            <w:pPr>
              <w:jc w:val="both"/>
              <w:rPr>
                <w:sz w:val="20"/>
                <w:szCs w:val="20"/>
              </w:rPr>
            </w:pPr>
            <w:r w:rsidRPr="00766E3A">
              <w:rPr>
                <w:sz w:val="20"/>
                <w:szCs w:val="20"/>
              </w:rPr>
              <w:t>Powstanie odpadów budowlanych.</w:t>
            </w:r>
          </w:p>
        </w:tc>
        <w:tc>
          <w:tcPr>
            <w:tcW w:w="3859" w:type="dxa"/>
          </w:tcPr>
          <w:p w:rsidR="000451E3" w:rsidRPr="00766E3A" w:rsidRDefault="00C9680A" w:rsidP="00EE29E8">
            <w:pPr>
              <w:jc w:val="both"/>
              <w:rPr>
                <w:sz w:val="20"/>
                <w:szCs w:val="20"/>
              </w:rPr>
            </w:pPr>
            <w:r w:rsidRPr="00766E3A">
              <w:rPr>
                <w:sz w:val="20"/>
                <w:szCs w:val="20"/>
              </w:rPr>
              <w:t>Brak</w:t>
            </w:r>
            <w:r w:rsidR="000451E3" w:rsidRPr="00766E3A">
              <w:rPr>
                <w:sz w:val="20"/>
                <w:szCs w:val="20"/>
              </w:rPr>
              <w:t xml:space="preserve"> </w:t>
            </w:r>
          </w:p>
        </w:tc>
      </w:tr>
    </w:tbl>
    <w:p w:rsidR="00986BDA" w:rsidRPr="001771D6" w:rsidRDefault="00986BDA" w:rsidP="00907FCD">
      <w:pPr>
        <w:jc w:val="both"/>
        <w:rPr>
          <w:rFonts w:cs="Times New Roman"/>
          <w:highlight w:val="yellow"/>
        </w:rPr>
      </w:pPr>
    </w:p>
    <w:p w:rsidR="00455618" w:rsidRPr="00720216" w:rsidRDefault="006A563D" w:rsidP="00C56391">
      <w:pPr>
        <w:pStyle w:val="Nagwek1"/>
        <w:numPr>
          <w:ilvl w:val="0"/>
          <w:numId w:val="18"/>
        </w:numPr>
        <w:rPr>
          <w:rFonts w:asciiTheme="minorHAnsi" w:hAnsiTheme="minorHAnsi" w:cs="Times New Roman"/>
        </w:rPr>
      </w:pPr>
      <w:bookmarkStart w:id="42" w:name="_Toc445724505"/>
      <w:r w:rsidRPr="00720216">
        <w:rPr>
          <w:rFonts w:asciiTheme="minorHAnsi" w:hAnsiTheme="minorHAnsi" w:cs="Times New Roman"/>
        </w:rPr>
        <w:t>Analiza wariantów.</w:t>
      </w:r>
      <w:bookmarkEnd w:id="42"/>
    </w:p>
    <w:p w:rsidR="006A563D" w:rsidRPr="00720216" w:rsidRDefault="006A563D" w:rsidP="00C56391">
      <w:pPr>
        <w:pStyle w:val="Nagwek2"/>
        <w:numPr>
          <w:ilvl w:val="1"/>
          <w:numId w:val="18"/>
        </w:numPr>
        <w:rPr>
          <w:rFonts w:asciiTheme="minorHAnsi" w:hAnsiTheme="minorHAnsi" w:cs="Times New Roman"/>
          <w:color w:val="auto"/>
        </w:rPr>
      </w:pPr>
      <w:bookmarkStart w:id="43" w:name="_Toc445724506"/>
      <w:r w:rsidRPr="00720216">
        <w:rPr>
          <w:rFonts w:asciiTheme="minorHAnsi" w:hAnsiTheme="minorHAnsi" w:cs="Times New Roman"/>
          <w:color w:val="auto"/>
        </w:rPr>
        <w:t>Określenie przewidywanego oddziaływania na środowisko analizowanych wariantów.</w:t>
      </w:r>
      <w:bookmarkEnd w:id="43"/>
      <w:r w:rsidRPr="00720216">
        <w:rPr>
          <w:rFonts w:asciiTheme="minorHAnsi" w:hAnsiTheme="minorHAnsi" w:cs="Times New Roman"/>
          <w:color w:val="auto"/>
        </w:rPr>
        <w:t xml:space="preserve"> </w:t>
      </w:r>
    </w:p>
    <w:p w:rsidR="00D9584D" w:rsidRPr="00720216" w:rsidRDefault="00D9584D" w:rsidP="00D9584D">
      <w:pPr>
        <w:pStyle w:val="Akapitzlist"/>
        <w:spacing w:before="240" w:after="0"/>
        <w:ind w:left="360"/>
        <w:jc w:val="both"/>
      </w:pPr>
      <w:r w:rsidRPr="00720216">
        <w:tab/>
      </w:r>
      <w:r w:rsidRPr="00720216">
        <w:tab/>
        <w:t>Wstępną analizę wariantów oraz określenie ich przewidywanego oddziaływania na środowisko przeprowadzono w oparciu o metodę szacowania eksperckiego. Wyniki szacowania przedstawiono w tabeli poniżej.</w:t>
      </w:r>
    </w:p>
    <w:p w:rsidR="006F659C" w:rsidRPr="001771D6" w:rsidRDefault="006F659C" w:rsidP="00D9584D">
      <w:pPr>
        <w:pStyle w:val="Nagwek3"/>
        <w:pageBreakBefore/>
        <w:ind w:left="1225"/>
        <w:rPr>
          <w:rFonts w:ascii="Times New Roman" w:hAnsi="Times New Roman" w:cs="Times New Roman"/>
          <w:b w:val="0"/>
          <w:highlight w:val="yellow"/>
        </w:rPr>
        <w:sectPr w:rsidR="006F659C" w:rsidRPr="001771D6" w:rsidSect="00D1299F">
          <w:pgSz w:w="11906" w:h="16838"/>
          <w:pgMar w:top="1417" w:right="1417" w:bottom="1417" w:left="1417" w:header="708" w:footer="708" w:gutter="0"/>
          <w:cols w:space="708"/>
          <w:docGrid w:linePitch="360"/>
        </w:sectPr>
      </w:pPr>
    </w:p>
    <w:p w:rsidR="0092333E" w:rsidRPr="00D241FA" w:rsidRDefault="0092333E" w:rsidP="0092333E">
      <w:pPr>
        <w:rPr>
          <w:b/>
          <w:sz w:val="16"/>
          <w:szCs w:val="16"/>
        </w:rPr>
      </w:pPr>
      <w:r w:rsidRPr="00D241FA">
        <w:rPr>
          <w:b/>
          <w:sz w:val="16"/>
          <w:szCs w:val="16"/>
        </w:rPr>
        <w:lastRenderedPageBreak/>
        <w:t xml:space="preserve">Tabela </w:t>
      </w:r>
      <w:r w:rsidR="005F28FF" w:rsidRPr="00D241FA">
        <w:rPr>
          <w:b/>
          <w:sz w:val="16"/>
          <w:szCs w:val="16"/>
        </w:rPr>
        <w:fldChar w:fldCharType="begin"/>
      </w:r>
      <w:r w:rsidRPr="00D241FA">
        <w:rPr>
          <w:b/>
          <w:sz w:val="16"/>
          <w:szCs w:val="16"/>
        </w:rPr>
        <w:instrText xml:space="preserve"> SEQ Tabela \* ARABIC </w:instrText>
      </w:r>
      <w:r w:rsidR="005F28FF" w:rsidRPr="00D241FA">
        <w:rPr>
          <w:b/>
          <w:sz w:val="16"/>
          <w:szCs w:val="16"/>
        </w:rPr>
        <w:fldChar w:fldCharType="separate"/>
      </w:r>
      <w:r w:rsidR="008D04CE">
        <w:rPr>
          <w:b/>
          <w:noProof/>
          <w:sz w:val="16"/>
          <w:szCs w:val="16"/>
        </w:rPr>
        <w:t>14</w:t>
      </w:r>
      <w:r w:rsidR="005F28FF" w:rsidRPr="00D241FA">
        <w:rPr>
          <w:b/>
          <w:sz w:val="16"/>
          <w:szCs w:val="16"/>
        </w:rPr>
        <w:fldChar w:fldCharType="end"/>
      </w:r>
      <w:r w:rsidRPr="00D241FA">
        <w:rPr>
          <w:b/>
          <w:sz w:val="16"/>
          <w:szCs w:val="16"/>
        </w:rPr>
        <w:t>. Wstępna analiza wariantów.</w:t>
      </w:r>
    </w:p>
    <w:tbl>
      <w:tblPr>
        <w:tblStyle w:val="Tabela-Siatka"/>
        <w:tblW w:w="11950" w:type="dxa"/>
        <w:tblLook w:val="04A0"/>
      </w:tblPr>
      <w:tblGrid>
        <w:gridCol w:w="2371"/>
        <w:gridCol w:w="3114"/>
        <w:gridCol w:w="3349"/>
        <w:gridCol w:w="3116"/>
      </w:tblGrid>
      <w:tr w:rsidR="00C51E19" w:rsidRPr="001771D6" w:rsidTr="00C51E19">
        <w:tc>
          <w:tcPr>
            <w:tcW w:w="2371" w:type="dxa"/>
            <w:vAlign w:val="center"/>
          </w:tcPr>
          <w:p w:rsidR="00C51E19" w:rsidRPr="00720216" w:rsidRDefault="00C51E19" w:rsidP="00EE29E8">
            <w:pPr>
              <w:jc w:val="center"/>
            </w:pPr>
            <w:r w:rsidRPr="00720216">
              <w:t>Element / zmienna charakteryzująca stan środowiska</w:t>
            </w:r>
          </w:p>
        </w:tc>
        <w:tc>
          <w:tcPr>
            <w:tcW w:w="3114" w:type="dxa"/>
            <w:vAlign w:val="center"/>
          </w:tcPr>
          <w:p w:rsidR="00C51E19" w:rsidRPr="00720216" w:rsidRDefault="00720216" w:rsidP="00EE29E8">
            <w:pPr>
              <w:jc w:val="center"/>
            </w:pPr>
            <w:r w:rsidRPr="00720216">
              <w:t>Wariant „0</w:t>
            </w:r>
            <w:r w:rsidR="00C51E19" w:rsidRPr="00720216">
              <w:t>”</w:t>
            </w:r>
          </w:p>
        </w:tc>
        <w:tc>
          <w:tcPr>
            <w:tcW w:w="3349" w:type="dxa"/>
            <w:vAlign w:val="center"/>
          </w:tcPr>
          <w:p w:rsidR="00C51E19" w:rsidRPr="00720216" w:rsidRDefault="00720216" w:rsidP="00D9584D">
            <w:pPr>
              <w:jc w:val="center"/>
            </w:pPr>
            <w:r w:rsidRPr="00720216">
              <w:t>Wariant „1</w:t>
            </w:r>
            <w:r w:rsidR="00C51E19" w:rsidRPr="00720216">
              <w:t>”</w:t>
            </w:r>
            <w:r w:rsidRPr="00720216">
              <w:t xml:space="preserve"> wnioskowany</w:t>
            </w:r>
            <w:r w:rsidR="00C51E19" w:rsidRPr="00720216">
              <w:t xml:space="preserve"> </w:t>
            </w:r>
          </w:p>
        </w:tc>
        <w:tc>
          <w:tcPr>
            <w:tcW w:w="3116" w:type="dxa"/>
            <w:vAlign w:val="center"/>
          </w:tcPr>
          <w:p w:rsidR="00C51E19" w:rsidRPr="00720216" w:rsidRDefault="00720216" w:rsidP="00EE29E8">
            <w:pPr>
              <w:jc w:val="center"/>
            </w:pPr>
            <w:r w:rsidRPr="00720216">
              <w:t>Wariant „2</w:t>
            </w:r>
            <w:r w:rsidR="00C51E19" w:rsidRPr="00720216">
              <w:t>”</w:t>
            </w:r>
          </w:p>
        </w:tc>
      </w:tr>
      <w:tr w:rsidR="00720216" w:rsidRPr="001771D6" w:rsidTr="00B14819">
        <w:tc>
          <w:tcPr>
            <w:tcW w:w="2371" w:type="dxa"/>
          </w:tcPr>
          <w:p w:rsidR="00720216" w:rsidRPr="00720216" w:rsidRDefault="00720216" w:rsidP="00EE29E8">
            <w:pPr>
              <w:jc w:val="both"/>
            </w:pPr>
            <w:r w:rsidRPr="00720216">
              <w:t>Ukształtowanie terenu</w:t>
            </w:r>
          </w:p>
        </w:tc>
        <w:tc>
          <w:tcPr>
            <w:tcW w:w="3114" w:type="dxa"/>
          </w:tcPr>
          <w:p w:rsidR="00720216" w:rsidRPr="00720216" w:rsidRDefault="00720216" w:rsidP="00EE29E8">
            <w:pPr>
              <w:jc w:val="both"/>
            </w:pPr>
            <w:r w:rsidRPr="00720216">
              <w:t xml:space="preserve">Brak </w:t>
            </w:r>
            <w:r w:rsidR="00D630A9">
              <w:t>oddziaływania</w:t>
            </w:r>
            <w:r>
              <w:t>.</w:t>
            </w:r>
          </w:p>
        </w:tc>
        <w:tc>
          <w:tcPr>
            <w:tcW w:w="6465" w:type="dxa"/>
            <w:gridSpan w:val="2"/>
          </w:tcPr>
          <w:p w:rsidR="00720216" w:rsidRPr="00720216" w:rsidRDefault="00720216" w:rsidP="00EE29E8">
            <w:pPr>
              <w:jc w:val="both"/>
            </w:pPr>
            <w:r w:rsidRPr="00720216">
              <w:t>W związku z realizacją obiektów budowlanych ukształtowanie terenu w obrębie terenu inwestycji ulegnie modyfikacji.</w:t>
            </w:r>
          </w:p>
        </w:tc>
      </w:tr>
      <w:tr w:rsidR="00720216" w:rsidRPr="001771D6" w:rsidTr="00B14819">
        <w:tc>
          <w:tcPr>
            <w:tcW w:w="2371" w:type="dxa"/>
          </w:tcPr>
          <w:p w:rsidR="00720216" w:rsidRPr="00720216" w:rsidRDefault="00720216" w:rsidP="00EE29E8">
            <w:pPr>
              <w:jc w:val="both"/>
            </w:pPr>
            <w:r w:rsidRPr="00720216">
              <w:t>Krajobraz</w:t>
            </w:r>
          </w:p>
        </w:tc>
        <w:tc>
          <w:tcPr>
            <w:tcW w:w="3114" w:type="dxa"/>
          </w:tcPr>
          <w:p w:rsidR="00720216" w:rsidRPr="00720216" w:rsidRDefault="00D630A9" w:rsidP="00EE29E8">
            <w:pPr>
              <w:jc w:val="both"/>
            </w:pPr>
            <w:r w:rsidRPr="00720216">
              <w:t xml:space="preserve">Brak </w:t>
            </w:r>
            <w:r>
              <w:t>oddziaływania.</w:t>
            </w:r>
          </w:p>
        </w:tc>
        <w:tc>
          <w:tcPr>
            <w:tcW w:w="6465" w:type="dxa"/>
            <w:gridSpan w:val="2"/>
          </w:tcPr>
          <w:p w:rsidR="00720216" w:rsidRPr="00720216" w:rsidRDefault="00720216" w:rsidP="00720216">
            <w:pPr>
              <w:jc w:val="both"/>
            </w:pPr>
            <w:r w:rsidRPr="00720216">
              <w:t>Z uwagi na konieczność zajęcia terenu rolniczego pod zabudowę przemysłową, krajobraz zmieni się. Teren inwestycji położony jest poza obszarami chronionego krajobrazu. Skala oddziaływania zbliżona dla wariantu 1 i 2 .</w:t>
            </w:r>
          </w:p>
        </w:tc>
      </w:tr>
      <w:tr w:rsidR="00720216" w:rsidRPr="001771D6" w:rsidTr="00B14819">
        <w:tc>
          <w:tcPr>
            <w:tcW w:w="2371" w:type="dxa"/>
          </w:tcPr>
          <w:p w:rsidR="00720216" w:rsidRPr="00720216" w:rsidRDefault="00720216" w:rsidP="00EE29E8">
            <w:pPr>
              <w:jc w:val="both"/>
            </w:pPr>
            <w:r w:rsidRPr="00720216">
              <w:t>Zajęta powierzchnia</w:t>
            </w:r>
          </w:p>
        </w:tc>
        <w:tc>
          <w:tcPr>
            <w:tcW w:w="3114" w:type="dxa"/>
          </w:tcPr>
          <w:p w:rsidR="00720216" w:rsidRPr="00720216" w:rsidRDefault="00D630A9" w:rsidP="00EE29E8">
            <w:pPr>
              <w:jc w:val="both"/>
            </w:pPr>
            <w:r w:rsidRPr="00720216">
              <w:t xml:space="preserve">Brak </w:t>
            </w:r>
            <w:r>
              <w:t>oddziaływania.</w:t>
            </w:r>
          </w:p>
        </w:tc>
        <w:tc>
          <w:tcPr>
            <w:tcW w:w="6465" w:type="dxa"/>
            <w:gridSpan w:val="2"/>
          </w:tcPr>
          <w:p w:rsidR="00720216" w:rsidRPr="00720216" w:rsidRDefault="00720216" w:rsidP="00B146B7">
            <w:pPr>
              <w:jc w:val="both"/>
            </w:pPr>
            <w:r w:rsidRPr="00720216">
              <w:t xml:space="preserve">Skala zajętości terenu taka sama dla wariantu 1 i 2. </w:t>
            </w:r>
          </w:p>
        </w:tc>
      </w:tr>
      <w:tr w:rsidR="00720216" w:rsidRPr="001771D6" w:rsidTr="00B14819">
        <w:trPr>
          <w:trHeight w:val="300"/>
        </w:trPr>
        <w:tc>
          <w:tcPr>
            <w:tcW w:w="2371" w:type="dxa"/>
          </w:tcPr>
          <w:p w:rsidR="00720216" w:rsidRPr="00720216" w:rsidRDefault="00720216" w:rsidP="00EE29E8">
            <w:pPr>
              <w:jc w:val="both"/>
            </w:pPr>
            <w:r w:rsidRPr="00720216">
              <w:t>Obszary rolnicze</w:t>
            </w:r>
          </w:p>
        </w:tc>
        <w:tc>
          <w:tcPr>
            <w:tcW w:w="3114" w:type="dxa"/>
          </w:tcPr>
          <w:p w:rsidR="00720216" w:rsidRPr="00720216" w:rsidRDefault="00D630A9" w:rsidP="00EE29E8">
            <w:pPr>
              <w:jc w:val="both"/>
            </w:pPr>
            <w:r w:rsidRPr="00720216">
              <w:t xml:space="preserve">Brak </w:t>
            </w:r>
            <w:r>
              <w:t>oddziaływania.</w:t>
            </w:r>
          </w:p>
        </w:tc>
        <w:tc>
          <w:tcPr>
            <w:tcW w:w="6465" w:type="dxa"/>
            <w:gridSpan w:val="2"/>
          </w:tcPr>
          <w:p w:rsidR="00720216" w:rsidRPr="00720216" w:rsidRDefault="00720216" w:rsidP="00EE29E8">
            <w:pPr>
              <w:jc w:val="both"/>
            </w:pPr>
            <w:r w:rsidRPr="00720216">
              <w:t>Zajęcie obszaru rolniczego niskiej klasy.</w:t>
            </w:r>
          </w:p>
        </w:tc>
      </w:tr>
      <w:tr w:rsidR="00720216" w:rsidRPr="001771D6" w:rsidTr="00B14819">
        <w:trPr>
          <w:trHeight w:val="222"/>
        </w:trPr>
        <w:tc>
          <w:tcPr>
            <w:tcW w:w="2371" w:type="dxa"/>
          </w:tcPr>
          <w:p w:rsidR="00720216" w:rsidRPr="00720216" w:rsidRDefault="00720216" w:rsidP="00EE29E8">
            <w:pPr>
              <w:jc w:val="both"/>
            </w:pPr>
            <w:r w:rsidRPr="00720216">
              <w:t>Gleby</w:t>
            </w:r>
          </w:p>
        </w:tc>
        <w:tc>
          <w:tcPr>
            <w:tcW w:w="3114" w:type="dxa"/>
          </w:tcPr>
          <w:p w:rsidR="00720216" w:rsidRPr="00720216" w:rsidRDefault="00720216" w:rsidP="008B0426">
            <w:pPr>
              <w:jc w:val="both"/>
            </w:pPr>
            <w:r w:rsidRPr="00720216">
              <w:t xml:space="preserve">W przypadku uprawy rolniczej – erozja. </w:t>
            </w:r>
          </w:p>
        </w:tc>
        <w:tc>
          <w:tcPr>
            <w:tcW w:w="6465" w:type="dxa"/>
            <w:gridSpan w:val="2"/>
          </w:tcPr>
          <w:p w:rsidR="00720216" w:rsidRPr="00720216" w:rsidRDefault="00720216" w:rsidP="00EE29E8">
            <w:pPr>
              <w:jc w:val="both"/>
            </w:pPr>
            <w:r w:rsidRPr="00720216">
              <w:t>Konieczność usunięcia wierzchniej warstwy humusu pod projektowane obiekty. Skala oddziaływania zbliżona dla wariantów 1 i 2.</w:t>
            </w:r>
          </w:p>
        </w:tc>
      </w:tr>
      <w:tr w:rsidR="00720216" w:rsidRPr="001771D6" w:rsidTr="00B14819">
        <w:trPr>
          <w:trHeight w:val="260"/>
        </w:trPr>
        <w:tc>
          <w:tcPr>
            <w:tcW w:w="2371" w:type="dxa"/>
          </w:tcPr>
          <w:p w:rsidR="00720216" w:rsidRPr="00720216" w:rsidRDefault="00720216" w:rsidP="00EE29E8">
            <w:pPr>
              <w:jc w:val="both"/>
            </w:pPr>
            <w:r w:rsidRPr="00720216">
              <w:t>Jednolite części wód powierzchniowych</w:t>
            </w:r>
          </w:p>
        </w:tc>
        <w:tc>
          <w:tcPr>
            <w:tcW w:w="9579" w:type="dxa"/>
            <w:gridSpan w:val="3"/>
          </w:tcPr>
          <w:p w:rsidR="00720216" w:rsidRPr="00720216" w:rsidRDefault="00720216" w:rsidP="00EE29E8">
            <w:pPr>
              <w:jc w:val="both"/>
            </w:pPr>
            <w:r w:rsidRPr="00720216">
              <w:t xml:space="preserve">Brak oddziaływania. </w:t>
            </w:r>
          </w:p>
        </w:tc>
      </w:tr>
      <w:tr w:rsidR="00720216" w:rsidRPr="001771D6" w:rsidTr="00B14819">
        <w:trPr>
          <w:trHeight w:val="257"/>
        </w:trPr>
        <w:tc>
          <w:tcPr>
            <w:tcW w:w="2371" w:type="dxa"/>
          </w:tcPr>
          <w:p w:rsidR="00720216" w:rsidRPr="00720216" w:rsidRDefault="00720216" w:rsidP="00EE29E8">
            <w:pPr>
              <w:jc w:val="both"/>
            </w:pPr>
            <w:r w:rsidRPr="00720216">
              <w:t>Jednolite części wód podziemnych</w:t>
            </w:r>
          </w:p>
        </w:tc>
        <w:tc>
          <w:tcPr>
            <w:tcW w:w="9579" w:type="dxa"/>
            <w:gridSpan w:val="3"/>
          </w:tcPr>
          <w:p w:rsidR="00720216" w:rsidRPr="00D630A9" w:rsidRDefault="00720216" w:rsidP="00466911">
            <w:pPr>
              <w:jc w:val="both"/>
            </w:pPr>
            <w:r w:rsidRPr="00D630A9">
              <w:t>Brak oddziaływania.</w:t>
            </w:r>
          </w:p>
        </w:tc>
      </w:tr>
      <w:tr w:rsidR="00D630A9" w:rsidRPr="001771D6" w:rsidTr="00B14819">
        <w:trPr>
          <w:trHeight w:val="128"/>
        </w:trPr>
        <w:tc>
          <w:tcPr>
            <w:tcW w:w="2371" w:type="dxa"/>
          </w:tcPr>
          <w:p w:rsidR="00D630A9" w:rsidRPr="00D630A9" w:rsidRDefault="00D630A9" w:rsidP="00EE29E8">
            <w:pPr>
              <w:jc w:val="both"/>
            </w:pPr>
            <w:r w:rsidRPr="00D630A9">
              <w:t>Klimat</w:t>
            </w:r>
          </w:p>
        </w:tc>
        <w:tc>
          <w:tcPr>
            <w:tcW w:w="3114" w:type="dxa"/>
          </w:tcPr>
          <w:p w:rsidR="00D630A9" w:rsidRPr="00D630A9" w:rsidRDefault="00D630A9" w:rsidP="00EE29E8">
            <w:pPr>
              <w:jc w:val="both"/>
            </w:pPr>
            <w:r w:rsidRPr="00D630A9">
              <w:t>Brak oddziaływania.</w:t>
            </w:r>
          </w:p>
        </w:tc>
        <w:tc>
          <w:tcPr>
            <w:tcW w:w="6465" w:type="dxa"/>
            <w:gridSpan w:val="2"/>
          </w:tcPr>
          <w:p w:rsidR="00D630A9" w:rsidRPr="00D630A9" w:rsidRDefault="00D630A9" w:rsidP="00EE29E8">
            <w:pPr>
              <w:jc w:val="both"/>
            </w:pPr>
            <w:r w:rsidRPr="00D630A9">
              <w:t>Emisja energii cieplnej, oddziaływanie w skali lokalnej.</w:t>
            </w:r>
          </w:p>
        </w:tc>
      </w:tr>
      <w:tr w:rsidR="00C51E19" w:rsidRPr="001771D6" w:rsidTr="00C51E19">
        <w:tc>
          <w:tcPr>
            <w:tcW w:w="2371" w:type="dxa"/>
          </w:tcPr>
          <w:p w:rsidR="00C51E19" w:rsidRPr="00D630A9" w:rsidRDefault="00C51E19" w:rsidP="00EE29E8">
            <w:pPr>
              <w:jc w:val="both"/>
            </w:pPr>
            <w:r w:rsidRPr="00D630A9">
              <w:t>Klimat akustyczny</w:t>
            </w:r>
          </w:p>
        </w:tc>
        <w:tc>
          <w:tcPr>
            <w:tcW w:w="3114" w:type="dxa"/>
          </w:tcPr>
          <w:p w:rsidR="00C51E19" w:rsidRPr="00D630A9" w:rsidRDefault="00D630A9" w:rsidP="00782810">
            <w:pPr>
              <w:jc w:val="both"/>
            </w:pPr>
            <w:r w:rsidRPr="00D630A9">
              <w:t>Brak oddziaływania.</w:t>
            </w:r>
          </w:p>
        </w:tc>
        <w:tc>
          <w:tcPr>
            <w:tcW w:w="3349" w:type="dxa"/>
          </w:tcPr>
          <w:p w:rsidR="00C51E19" w:rsidRPr="00D630A9" w:rsidRDefault="00D630A9" w:rsidP="00EE29E8">
            <w:pPr>
              <w:jc w:val="both"/>
            </w:pPr>
            <w:r w:rsidRPr="00D630A9">
              <w:t>Emisja hałasu od pracujących urządzeń i instalacji.</w:t>
            </w:r>
          </w:p>
        </w:tc>
        <w:tc>
          <w:tcPr>
            <w:tcW w:w="3116" w:type="dxa"/>
          </w:tcPr>
          <w:p w:rsidR="00C51E19" w:rsidRPr="00D630A9" w:rsidRDefault="00D630A9" w:rsidP="00EE29E8">
            <w:pPr>
              <w:jc w:val="both"/>
            </w:pPr>
            <w:r w:rsidRPr="00D630A9">
              <w:t xml:space="preserve">Emisja hałasu od pracujących urządzeń i instalacji. Emisja hałasu większa niż dla wariantu 1. </w:t>
            </w:r>
          </w:p>
        </w:tc>
      </w:tr>
      <w:tr w:rsidR="00C51E19" w:rsidRPr="001771D6" w:rsidTr="00C51E19">
        <w:tc>
          <w:tcPr>
            <w:tcW w:w="2371" w:type="dxa"/>
          </w:tcPr>
          <w:p w:rsidR="00C51E19" w:rsidRPr="00D630A9" w:rsidRDefault="00C51E19" w:rsidP="00EE29E8">
            <w:pPr>
              <w:jc w:val="both"/>
            </w:pPr>
            <w:r w:rsidRPr="00D630A9">
              <w:t>Powietrze atmosferyczne</w:t>
            </w:r>
          </w:p>
        </w:tc>
        <w:tc>
          <w:tcPr>
            <w:tcW w:w="3114" w:type="dxa"/>
          </w:tcPr>
          <w:p w:rsidR="00C51E19" w:rsidRPr="00D630A9" w:rsidRDefault="00D630A9" w:rsidP="009C271B">
            <w:pPr>
              <w:jc w:val="both"/>
            </w:pPr>
            <w:r w:rsidRPr="00D630A9">
              <w:t>Brak oddziaływania.</w:t>
            </w:r>
          </w:p>
        </w:tc>
        <w:tc>
          <w:tcPr>
            <w:tcW w:w="3349" w:type="dxa"/>
          </w:tcPr>
          <w:p w:rsidR="00C51E19" w:rsidRPr="00D630A9" w:rsidRDefault="00C51E19" w:rsidP="00D630A9">
            <w:pPr>
              <w:jc w:val="both"/>
            </w:pPr>
            <w:r w:rsidRPr="00D630A9">
              <w:t xml:space="preserve">Emisja gazów i pyłów do powietrza </w:t>
            </w:r>
            <w:r w:rsidR="00D630A9" w:rsidRPr="00D630A9">
              <w:t xml:space="preserve">w tym siarkowodoru z suszarni. </w:t>
            </w:r>
          </w:p>
        </w:tc>
        <w:tc>
          <w:tcPr>
            <w:tcW w:w="3116" w:type="dxa"/>
          </w:tcPr>
          <w:p w:rsidR="00C51E19" w:rsidRPr="00D630A9" w:rsidRDefault="00C51E19" w:rsidP="00D630A9">
            <w:pPr>
              <w:jc w:val="both"/>
            </w:pPr>
            <w:r w:rsidRPr="00D630A9">
              <w:t xml:space="preserve">Emisja gazów i pyłów do </w:t>
            </w:r>
            <w:r w:rsidR="00D630A9" w:rsidRPr="00D630A9">
              <w:t>powietrza taka jak w wariancie 1 pomniejszona o emisję siarkowodoru.</w:t>
            </w:r>
          </w:p>
        </w:tc>
      </w:tr>
      <w:tr w:rsidR="00D630A9" w:rsidRPr="001771D6" w:rsidTr="00B14819">
        <w:trPr>
          <w:trHeight w:val="270"/>
        </w:trPr>
        <w:tc>
          <w:tcPr>
            <w:tcW w:w="2371" w:type="dxa"/>
          </w:tcPr>
          <w:p w:rsidR="00D630A9" w:rsidRPr="00D630A9" w:rsidRDefault="00D630A9" w:rsidP="00EE29E8">
            <w:pPr>
              <w:jc w:val="both"/>
            </w:pPr>
            <w:r w:rsidRPr="00D630A9">
              <w:t>Pola elektromagnetyczne</w:t>
            </w:r>
          </w:p>
        </w:tc>
        <w:tc>
          <w:tcPr>
            <w:tcW w:w="3114" w:type="dxa"/>
          </w:tcPr>
          <w:p w:rsidR="00D630A9" w:rsidRPr="00D630A9" w:rsidRDefault="00D630A9" w:rsidP="00EE29E8">
            <w:pPr>
              <w:jc w:val="both"/>
            </w:pPr>
            <w:r w:rsidRPr="00D630A9">
              <w:t>Brak oddziaływania.</w:t>
            </w:r>
          </w:p>
        </w:tc>
        <w:tc>
          <w:tcPr>
            <w:tcW w:w="6465" w:type="dxa"/>
            <w:gridSpan w:val="2"/>
          </w:tcPr>
          <w:p w:rsidR="00D630A9" w:rsidRPr="00D630A9" w:rsidRDefault="00D630A9" w:rsidP="00EE29E8">
            <w:pPr>
              <w:jc w:val="both"/>
            </w:pPr>
            <w:r w:rsidRPr="00D630A9">
              <w:t>Pola elektromagnetyczne w przypadku wszystkich analizowanych wariantów nie przekroczą dopuszczalnych poziomów.</w:t>
            </w:r>
          </w:p>
        </w:tc>
      </w:tr>
      <w:tr w:rsidR="00D630A9" w:rsidRPr="001771D6" w:rsidTr="00B14819">
        <w:trPr>
          <w:trHeight w:val="270"/>
        </w:trPr>
        <w:tc>
          <w:tcPr>
            <w:tcW w:w="2371" w:type="dxa"/>
          </w:tcPr>
          <w:p w:rsidR="00D630A9" w:rsidRPr="00D630A9" w:rsidRDefault="00D630A9" w:rsidP="00EE29E8">
            <w:pPr>
              <w:jc w:val="both"/>
            </w:pPr>
            <w:r w:rsidRPr="00D630A9">
              <w:t>Flora</w:t>
            </w:r>
          </w:p>
        </w:tc>
        <w:tc>
          <w:tcPr>
            <w:tcW w:w="3114" w:type="dxa"/>
          </w:tcPr>
          <w:p w:rsidR="00D630A9" w:rsidRPr="00D630A9" w:rsidRDefault="00D630A9" w:rsidP="00EE29E8">
            <w:pPr>
              <w:jc w:val="both"/>
            </w:pPr>
            <w:r w:rsidRPr="00D630A9">
              <w:t>Uprawa monokultury.</w:t>
            </w:r>
          </w:p>
        </w:tc>
        <w:tc>
          <w:tcPr>
            <w:tcW w:w="6465" w:type="dxa"/>
            <w:gridSpan w:val="2"/>
          </w:tcPr>
          <w:p w:rsidR="00D630A9" w:rsidRPr="001771D6" w:rsidRDefault="00D630A9" w:rsidP="00EE29E8">
            <w:pPr>
              <w:jc w:val="both"/>
              <w:rPr>
                <w:highlight w:val="yellow"/>
              </w:rPr>
            </w:pPr>
            <w:r w:rsidRPr="00D630A9">
              <w:t>Brak oddziaływania.</w:t>
            </w:r>
          </w:p>
        </w:tc>
      </w:tr>
      <w:tr w:rsidR="00D630A9" w:rsidRPr="001771D6" w:rsidTr="00B14819">
        <w:tc>
          <w:tcPr>
            <w:tcW w:w="2371" w:type="dxa"/>
          </w:tcPr>
          <w:p w:rsidR="00D630A9" w:rsidRPr="00D630A9" w:rsidRDefault="00D630A9" w:rsidP="00EE29E8">
            <w:pPr>
              <w:jc w:val="both"/>
            </w:pPr>
            <w:r w:rsidRPr="00D630A9">
              <w:t>Fauna</w:t>
            </w:r>
          </w:p>
        </w:tc>
        <w:tc>
          <w:tcPr>
            <w:tcW w:w="3114" w:type="dxa"/>
          </w:tcPr>
          <w:p w:rsidR="00D630A9" w:rsidRPr="00D630A9" w:rsidRDefault="00D630A9" w:rsidP="00EE29E8">
            <w:pPr>
              <w:jc w:val="both"/>
            </w:pPr>
            <w:r w:rsidRPr="00D630A9">
              <w:t xml:space="preserve">Okresowo powstaje schronienie </w:t>
            </w:r>
            <w:r w:rsidRPr="00D630A9">
              <w:lastRenderedPageBreak/>
              <w:t>dla małych ssaków i ptaków – gatunki związane z polami uprawnymi.</w:t>
            </w:r>
          </w:p>
        </w:tc>
        <w:tc>
          <w:tcPr>
            <w:tcW w:w="6465" w:type="dxa"/>
            <w:gridSpan w:val="2"/>
          </w:tcPr>
          <w:p w:rsidR="00D630A9" w:rsidRPr="001771D6" w:rsidRDefault="00D630A9" w:rsidP="00EE29E8">
            <w:pPr>
              <w:jc w:val="both"/>
              <w:rPr>
                <w:highlight w:val="yellow"/>
              </w:rPr>
            </w:pPr>
            <w:r w:rsidRPr="00D630A9">
              <w:lastRenderedPageBreak/>
              <w:t>Brak oddziaływania.</w:t>
            </w:r>
          </w:p>
        </w:tc>
      </w:tr>
      <w:tr w:rsidR="00D630A9" w:rsidRPr="001771D6" w:rsidTr="00B14819">
        <w:tc>
          <w:tcPr>
            <w:tcW w:w="2371" w:type="dxa"/>
          </w:tcPr>
          <w:p w:rsidR="00D630A9" w:rsidRPr="008578C1" w:rsidRDefault="00D630A9" w:rsidP="00EE29E8">
            <w:pPr>
              <w:jc w:val="both"/>
            </w:pPr>
            <w:r w:rsidRPr="008578C1">
              <w:lastRenderedPageBreak/>
              <w:t>Siedliska przyrodnicze</w:t>
            </w:r>
          </w:p>
        </w:tc>
        <w:tc>
          <w:tcPr>
            <w:tcW w:w="9579" w:type="dxa"/>
            <w:gridSpan w:val="3"/>
          </w:tcPr>
          <w:p w:rsidR="00D630A9" w:rsidRPr="001771D6" w:rsidRDefault="00D630A9" w:rsidP="00EE29E8">
            <w:pPr>
              <w:jc w:val="both"/>
              <w:rPr>
                <w:highlight w:val="yellow"/>
              </w:rPr>
            </w:pPr>
            <w:r w:rsidRPr="00D630A9">
              <w:t>Brak oddziaływania.</w:t>
            </w:r>
          </w:p>
        </w:tc>
      </w:tr>
      <w:tr w:rsidR="00D630A9" w:rsidRPr="001771D6" w:rsidTr="00B14819">
        <w:tc>
          <w:tcPr>
            <w:tcW w:w="2371" w:type="dxa"/>
          </w:tcPr>
          <w:p w:rsidR="00D630A9" w:rsidRPr="008578C1" w:rsidRDefault="00D630A9" w:rsidP="00EE29E8">
            <w:pPr>
              <w:jc w:val="both"/>
            </w:pPr>
            <w:r w:rsidRPr="008578C1">
              <w:t>Obszary chronione</w:t>
            </w:r>
          </w:p>
        </w:tc>
        <w:tc>
          <w:tcPr>
            <w:tcW w:w="9579" w:type="dxa"/>
            <w:gridSpan w:val="3"/>
          </w:tcPr>
          <w:p w:rsidR="00D630A9" w:rsidRPr="001771D6" w:rsidRDefault="00D630A9" w:rsidP="00C51E19">
            <w:pPr>
              <w:jc w:val="both"/>
              <w:rPr>
                <w:highlight w:val="yellow"/>
              </w:rPr>
            </w:pPr>
            <w:r w:rsidRPr="00D630A9">
              <w:t>Brak oddziaływania.</w:t>
            </w:r>
          </w:p>
        </w:tc>
      </w:tr>
      <w:tr w:rsidR="00C51E19" w:rsidRPr="001771D6" w:rsidTr="00C51E19">
        <w:tc>
          <w:tcPr>
            <w:tcW w:w="2371" w:type="dxa"/>
          </w:tcPr>
          <w:p w:rsidR="00C51E19" w:rsidRPr="008578C1" w:rsidRDefault="00C51E19" w:rsidP="00EE29E8">
            <w:pPr>
              <w:jc w:val="both"/>
            </w:pPr>
            <w:r w:rsidRPr="008578C1">
              <w:t>Konflikty społeczne</w:t>
            </w:r>
          </w:p>
        </w:tc>
        <w:tc>
          <w:tcPr>
            <w:tcW w:w="3114" w:type="dxa"/>
          </w:tcPr>
          <w:p w:rsidR="00C51E19" w:rsidRPr="001771D6" w:rsidRDefault="00D630A9" w:rsidP="00EE29E8">
            <w:pPr>
              <w:jc w:val="both"/>
              <w:rPr>
                <w:highlight w:val="yellow"/>
              </w:rPr>
            </w:pPr>
            <w:r w:rsidRPr="00D630A9">
              <w:t>Brak oddziaływania.</w:t>
            </w:r>
          </w:p>
        </w:tc>
        <w:tc>
          <w:tcPr>
            <w:tcW w:w="3349" w:type="dxa"/>
          </w:tcPr>
          <w:p w:rsidR="00C51E19" w:rsidRPr="00B14819" w:rsidRDefault="00C51E19" w:rsidP="00EE29E8">
            <w:pPr>
              <w:jc w:val="both"/>
            </w:pPr>
            <w:r w:rsidRPr="00B14819">
              <w:t>Realizacja inwestycji może napotkać sprzeciw okolicznych mieszkańców z uw</w:t>
            </w:r>
            <w:r w:rsidR="00B14819" w:rsidRPr="00B14819">
              <w:t>agi na obawę przed pogorszeniem</w:t>
            </w:r>
            <w:r w:rsidRPr="00B14819">
              <w:t xml:space="preserve"> j</w:t>
            </w:r>
            <w:r w:rsidR="00B14819" w:rsidRPr="00B14819">
              <w:t>akości zapachowej powietrza,</w:t>
            </w:r>
            <w:r w:rsidRPr="00B14819">
              <w:t xml:space="preserve"> przed nadmiernym hałasem</w:t>
            </w:r>
            <w:r w:rsidR="00B14819" w:rsidRPr="00B14819">
              <w:t xml:space="preserve"> oraz zagrożeniem sanitarnym.</w:t>
            </w:r>
          </w:p>
        </w:tc>
        <w:tc>
          <w:tcPr>
            <w:tcW w:w="3116" w:type="dxa"/>
          </w:tcPr>
          <w:p w:rsidR="00C51E19" w:rsidRPr="00B14819" w:rsidRDefault="00B14819" w:rsidP="00EE29E8">
            <w:pPr>
              <w:jc w:val="both"/>
            </w:pPr>
            <w:r w:rsidRPr="00B14819">
              <w:t xml:space="preserve">Realizacja inwestycji może napotkać sprzeciw okolicznych mieszkańców z uwagi na obawę przed pogorszeniem jakości zapachowej powietrza, przed nadmiernym hałasem oraz zagrożeniem sanitarnym. Z uwagi na brak suszarni konflikty mogą być mniejsze niż w wariancie 1. </w:t>
            </w:r>
          </w:p>
        </w:tc>
      </w:tr>
      <w:tr w:rsidR="00C51E19" w:rsidRPr="001771D6" w:rsidTr="00C51E19">
        <w:tc>
          <w:tcPr>
            <w:tcW w:w="2371" w:type="dxa"/>
          </w:tcPr>
          <w:p w:rsidR="00C51E19" w:rsidRPr="00B14819" w:rsidRDefault="00C51E19" w:rsidP="00EE29E8">
            <w:pPr>
              <w:jc w:val="both"/>
            </w:pPr>
            <w:r w:rsidRPr="00B14819">
              <w:t>Zdrowie i bezpieczeństwo ludzi</w:t>
            </w:r>
          </w:p>
        </w:tc>
        <w:tc>
          <w:tcPr>
            <w:tcW w:w="3114" w:type="dxa"/>
          </w:tcPr>
          <w:p w:rsidR="00C51E19" w:rsidRPr="00B14819" w:rsidRDefault="00B14819" w:rsidP="00EE29E8">
            <w:pPr>
              <w:jc w:val="both"/>
            </w:pPr>
            <w:r w:rsidRPr="00B14819">
              <w:t xml:space="preserve">Brak oddziaływania. </w:t>
            </w:r>
          </w:p>
        </w:tc>
        <w:tc>
          <w:tcPr>
            <w:tcW w:w="3349" w:type="dxa"/>
          </w:tcPr>
          <w:p w:rsidR="00C51E19" w:rsidRPr="00B14819" w:rsidRDefault="00B14819" w:rsidP="00EE29E8">
            <w:pPr>
              <w:jc w:val="both"/>
            </w:pPr>
            <w:r w:rsidRPr="00B14819">
              <w:t xml:space="preserve">Brak bezpośredniego zagrożenia. W skali regionalnej poprawa bezpieczeństwa sanitarnego. </w:t>
            </w:r>
          </w:p>
        </w:tc>
        <w:tc>
          <w:tcPr>
            <w:tcW w:w="3116" w:type="dxa"/>
          </w:tcPr>
          <w:p w:rsidR="00C51E19" w:rsidRPr="00B14819" w:rsidRDefault="00B14819" w:rsidP="00EE29E8">
            <w:pPr>
              <w:jc w:val="both"/>
            </w:pPr>
            <w:r w:rsidRPr="00B14819">
              <w:t>Brak bezpośredniego zagrożenia. W skali regionalnej poprawa bezpieczeństwa sanitarnego.</w:t>
            </w:r>
          </w:p>
        </w:tc>
      </w:tr>
      <w:tr w:rsidR="00C51E19" w:rsidRPr="001771D6" w:rsidTr="00C51E19">
        <w:trPr>
          <w:trHeight w:val="255"/>
        </w:trPr>
        <w:tc>
          <w:tcPr>
            <w:tcW w:w="2371" w:type="dxa"/>
          </w:tcPr>
          <w:p w:rsidR="00C51E19" w:rsidRPr="00B14819" w:rsidRDefault="00C51E19" w:rsidP="00EE29E8">
            <w:pPr>
              <w:jc w:val="both"/>
            </w:pPr>
            <w:r w:rsidRPr="00B14819">
              <w:t>Gospodarka odpadami</w:t>
            </w:r>
          </w:p>
        </w:tc>
        <w:tc>
          <w:tcPr>
            <w:tcW w:w="3114" w:type="dxa"/>
          </w:tcPr>
          <w:p w:rsidR="00C51E19" w:rsidRPr="00B14819" w:rsidRDefault="00B14819" w:rsidP="00EA3550">
            <w:pPr>
              <w:jc w:val="both"/>
            </w:pPr>
            <w:r w:rsidRPr="00B14819">
              <w:t>Brak oddziaływania.</w:t>
            </w:r>
          </w:p>
        </w:tc>
        <w:tc>
          <w:tcPr>
            <w:tcW w:w="3349" w:type="dxa"/>
          </w:tcPr>
          <w:p w:rsidR="00C51E19" w:rsidRPr="001771D6" w:rsidRDefault="00B14819" w:rsidP="00EA3550">
            <w:pPr>
              <w:jc w:val="both"/>
              <w:rPr>
                <w:highlight w:val="yellow"/>
              </w:rPr>
            </w:pPr>
            <w:r w:rsidRPr="00B14819">
              <w:t>Pozytywne oddziaływanie poprzez zapewnienie bezpiecznego dla środowiska zagospodarowani odpadów medycznych oraz osadów ściekowych i masy pofermentacyjnej.</w:t>
            </w:r>
          </w:p>
        </w:tc>
        <w:tc>
          <w:tcPr>
            <w:tcW w:w="3116" w:type="dxa"/>
          </w:tcPr>
          <w:p w:rsidR="00C51E19" w:rsidRPr="001771D6" w:rsidRDefault="00B14819" w:rsidP="00B14819">
            <w:pPr>
              <w:jc w:val="both"/>
              <w:rPr>
                <w:highlight w:val="yellow"/>
              </w:rPr>
            </w:pPr>
            <w:r w:rsidRPr="00B14819">
              <w:t>Pozytywne oddziaływanie poprzez zapewnienie bezpiecznego dla środowiska zagospodarowani odpadów medycznych</w:t>
            </w:r>
            <w:r>
              <w:t>.</w:t>
            </w:r>
          </w:p>
        </w:tc>
      </w:tr>
    </w:tbl>
    <w:p w:rsidR="0096486E" w:rsidRPr="001771D6" w:rsidRDefault="0096486E" w:rsidP="009D7D07">
      <w:pPr>
        <w:spacing w:after="0" w:line="240" w:lineRule="auto"/>
        <w:rPr>
          <w:rFonts w:ascii="Times New Roman" w:eastAsia="Times New Roman" w:hAnsi="Times New Roman" w:cs="Times New Roman"/>
          <w:color w:val="FF0000"/>
          <w:sz w:val="16"/>
          <w:szCs w:val="16"/>
          <w:highlight w:val="yellow"/>
        </w:rPr>
        <w:sectPr w:rsidR="0096486E" w:rsidRPr="001771D6" w:rsidSect="006F659C">
          <w:pgSz w:w="16838" w:h="11906" w:orient="landscape"/>
          <w:pgMar w:top="1418" w:right="1418" w:bottom="1418" w:left="1418" w:header="709" w:footer="709" w:gutter="0"/>
          <w:cols w:space="708"/>
          <w:docGrid w:linePitch="360"/>
        </w:sectPr>
      </w:pPr>
    </w:p>
    <w:p w:rsidR="006A563D" w:rsidRPr="00B14819" w:rsidRDefault="00407B53" w:rsidP="00C56391">
      <w:pPr>
        <w:pStyle w:val="Nagwek2"/>
        <w:numPr>
          <w:ilvl w:val="1"/>
          <w:numId w:val="18"/>
        </w:numPr>
        <w:rPr>
          <w:rFonts w:asciiTheme="minorHAnsi" w:hAnsiTheme="minorHAnsi" w:cs="Times New Roman"/>
          <w:color w:val="auto"/>
        </w:rPr>
      </w:pPr>
      <w:bookmarkStart w:id="44" w:name="_Toc445724507"/>
      <w:r w:rsidRPr="00B14819">
        <w:rPr>
          <w:rFonts w:asciiTheme="minorHAnsi" w:hAnsiTheme="minorHAnsi" w:cs="Times New Roman"/>
          <w:color w:val="auto"/>
        </w:rPr>
        <w:lastRenderedPageBreak/>
        <w:t>Analiza wariantów.</w:t>
      </w:r>
      <w:bookmarkEnd w:id="44"/>
    </w:p>
    <w:p w:rsidR="00310996" w:rsidRPr="00B14819" w:rsidRDefault="00C12758" w:rsidP="007712C3">
      <w:pPr>
        <w:spacing w:before="100" w:beforeAutospacing="1"/>
        <w:ind w:firstLine="360"/>
        <w:jc w:val="both"/>
        <w:rPr>
          <w:rFonts w:cs="Times New Roman"/>
        </w:rPr>
      </w:pPr>
      <w:r w:rsidRPr="00B14819">
        <w:rPr>
          <w:rFonts w:cs="Times New Roman"/>
        </w:rPr>
        <w:tab/>
      </w:r>
      <w:r w:rsidR="00310996" w:rsidRPr="00B14819">
        <w:rPr>
          <w:rFonts w:cs="Times New Roman"/>
        </w:rPr>
        <w:t xml:space="preserve">Analiza wariantów została przeprowadzona w oparciu o metodę porównań stanów środowiska. Metoda ta polega na porównaniu wariantów w obszarze pewnych określonych zmiennych charakteryzujących stan środowiska. W omawianym </w:t>
      </w:r>
      <w:r w:rsidR="00384DB0" w:rsidRPr="00B14819">
        <w:rPr>
          <w:rFonts w:cs="Times New Roman"/>
        </w:rPr>
        <w:t>przypadku, jako</w:t>
      </w:r>
      <w:r w:rsidR="00310996" w:rsidRPr="00B14819">
        <w:rPr>
          <w:rFonts w:cs="Times New Roman"/>
        </w:rPr>
        <w:t xml:space="preserve"> zmienne wybrano składniki </w:t>
      </w:r>
      <w:r w:rsidR="00384DB0" w:rsidRPr="00B14819">
        <w:rPr>
          <w:rFonts w:cs="Times New Roman"/>
        </w:rPr>
        <w:t>środowiska, na które</w:t>
      </w:r>
      <w:r w:rsidR="007712C3" w:rsidRPr="00B14819">
        <w:rPr>
          <w:rFonts w:cs="Times New Roman"/>
        </w:rPr>
        <w:t xml:space="preserve"> może o</w:t>
      </w:r>
      <w:r w:rsidR="001D28B9" w:rsidRPr="00B14819">
        <w:rPr>
          <w:rFonts w:cs="Times New Roman"/>
        </w:rPr>
        <w:t>ddziaływać planowana inwestycja</w:t>
      </w:r>
      <w:r w:rsidR="00552386" w:rsidRPr="00B14819">
        <w:rPr>
          <w:rFonts w:cs="Times New Roman"/>
        </w:rPr>
        <w:t xml:space="preserve"> </w:t>
      </w:r>
      <w:r w:rsidR="00310996" w:rsidRPr="00B14819">
        <w:rPr>
          <w:rFonts w:cs="Times New Roman"/>
        </w:rPr>
        <w:t>wytypowane na podstawie wstępnej analizy wykonanej z zastosowaniem eksperckiego szacowania.</w:t>
      </w:r>
      <w:r w:rsidR="007712C3" w:rsidRPr="00B14819">
        <w:rPr>
          <w:rFonts w:cs="Times New Roman"/>
        </w:rPr>
        <w:t xml:space="preserve"> Ponadto w celu szerokiej i wieloaspektowej analizy wariantów jako zmienne oprócz składników środowiska wykorzystano również czynniki społeczne, ekonomiczne </w:t>
      </w:r>
      <w:r w:rsidRPr="00B14819">
        <w:rPr>
          <w:rFonts w:cs="Times New Roman"/>
        </w:rPr>
        <w:t>oraz rozwiązania</w:t>
      </w:r>
      <w:r w:rsidR="007712C3" w:rsidRPr="00B14819">
        <w:rPr>
          <w:rFonts w:cs="Times New Roman"/>
        </w:rPr>
        <w:t xml:space="preserve"> techniczne, technologiczne i organizacyjne</w:t>
      </w:r>
      <w:r w:rsidR="001D28B9" w:rsidRPr="00B14819">
        <w:rPr>
          <w:rFonts w:cs="Times New Roman"/>
        </w:rPr>
        <w:t xml:space="preserve"> (pod względem niezawodności oraz jak najmniejszego oddziaływania na środowisko)</w:t>
      </w:r>
      <w:r w:rsidR="007712C3" w:rsidRPr="00B14819">
        <w:rPr>
          <w:rFonts w:cs="Times New Roman"/>
        </w:rPr>
        <w:t>.</w:t>
      </w:r>
      <w:r w:rsidR="00310996" w:rsidRPr="00B14819">
        <w:rPr>
          <w:rFonts w:cs="Times New Roman"/>
        </w:rPr>
        <w:t xml:space="preserve"> Następnie dla każdej zmiennej został wyznaczony </w:t>
      </w:r>
      <w:r w:rsidR="00310996" w:rsidRPr="00B14819">
        <w:rPr>
          <w:rFonts w:cs="Times New Roman"/>
          <w:b/>
        </w:rPr>
        <w:t>względny współczynnik znaczenia</w:t>
      </w:r>
      <w:r w:rsidR="00310996" w:rsidRPr="00B14819">
        <w:rPr>
          <w:rFonts w:cs="Times New Roman"/>
        </w:rPr>
        <w:t xml:space="preserve"> (WWZ), w tym celu każda zmienna porównywana była z każda inną zmienną w celu określenia, która z nich może być uważana za najbardziej znaczącą dla danego obszaru. Zmiennej, która została uznana za ważniejszą nadano wartość: 1, pozostałej zmiennej z danej pary wartość: 0. Jeżeli znaczenie obu zmiennych było jednakowe</w:t>
      </w:r>
      <w:r w:rsidR="00414026" w:rsidRPr="00B14819">
        <w:rPr>
          <w:rFonts w:cs="Times New Roman"/>
        </w:rPr>
        <w:t xml:space="preserve"> lub niemożliwe do rozstrzygnięcia</w:t>
      </w:r>
      <w:r w:rsidR="00310996" w:rsidRPr="00B14819">
        <w:rPr>
          <w:rFonts w:cs="Times New Roman"/>
        </w:rPr>
        <w:t xml:space="preserve">, nadano im wartość: 0,5. Następnie nadane wartości dla każdej zmiennej były sumowane i dzielone przez całkowitą sumę wszystkich wartości, uzyskany w ten sposób wynik to WWZ zmiennej. Kolejnym etapem było wyznaczenie </w:t>
      </w:r>
      <w:r w:rsidR="00310996" w:rsidRPr="00B14819">
        <w:rPr>
          <w:rFonts w:cs="Times New Roman"/>
          <w:b/>
        </w:rPr>
        <w:t>współczynnika wyboru wariantów</w:t>
      </w:r>
      <w:r w:rsidR="00310996" w:rsidRPr="00B14819">
        <w:rPr>
          <w:rFonts w:cs="Times New Roman"/>
        </w:rPr>
        <w:t xml:space="preserve"> (WWW) stosując również metodę porównywania parami. Końcową macierz współczynników otrzymano poprzez pomnożenie WWZ i WWW, a następnie zsumowanie otrzymanych współczynników końcowych dla każdego wariantu. Wariant z najwyższą sumą współczynników końcowych jest wariantem najkorzystniejszym dla środowiska. W tabeli poniżej przedstawiono wyniki obliczeń względnych współczynników znaczenia, współczynników wyboru wariantów oraz współczynników końcowych. </w:t>
      </w:r>
    </w:p>
    <w:p w:rsidR="009D7D07" w:rsidRPr="001771D6" w:rsidRDefault="009D7D07" w:rsidP="00EC4EDE">
      <w:pPr>
        <w:spacing w:after="0" w:line="240" w:lineRule="auto"/>
        <w:rPr>
          <w:rFonts w:ascii="Calibri" w:eastAsia="Times New Roman" w:hAnsi="Calibri" w:cs="Times New Roman"/>
          <w:color w:val="000000"/>
          <w:sz w:val="20"/>
          <w:szCs w:val="20"/>
          <w:highlight w:val="yellow"/>
        </w:rPr>
        <w:sectPr w:rsidR="009D7D07" w:rsidRPr="001771D6" w:rsidSect="009D7D07">
          <w:pgSz w:w="11906" w:h="16838"/>
          <w:pgMar w:top="1418" w:right="1418" w:bottom="1418" w:left="1418" w:header="709" w:footer="709" w:gutter="0"/>
          <w:cols w:space="708"/>
          <w:docGrid w:linePitch="360"/>
        </w:sectPr>
      </w:pPr>
    </w:p>
    <w:p w:rsidR="00C12758" w:rsidRDefault="00C12758" w:rsidP="00310996">
      <w:pPr>
        <w:rPr>
          <w:rFonts w:ascii="Times New Roman" w:hAnsi="Times New Roman" w:cs="Times New Roman"/>
          <w:color w:val="FF0000"/>
          <w:highlight w:val="yellow"/>
        </w:rPr>
      </w:pPr>
    </w:p>
    <w:p w:rsidR="00EC4EDE" w:rsidRPr="00EC4EDE" w:rsidRDefault="00EC4EDE" w:rsidP="00EC4EDE">
      <w:pPr>
        <w:pStyle w:val="Legenda"/>
        <w:keepNext/>
        <w:rPr>
          <w:color w:val="auto"/>
        </w:rPr>
      </w:pPr>
      <w:r w:rsidRPr="00EC4EDE">
        <w:rPr>
          <w:color w:val="auto"/>
        </w:rPr>
        <w:t xml:space="preserve">Tabela </w:t>
      </w:r>
      <w:r w:rsidR="005F28FF" w:rsidRPr="00EC4EDE">
        <w:rPr>
          <w:color w:val="auto"/>
        </w:rPr>
        <w:fldChar w:fldCharType="begin"/>
      </w:r>
      <w:r w:rsidRPr="00EC4EDE">
        <w:rPr>
          <w:color w:val="auto"/>
        </w:rPr>
        <w:instrText xml:space="preserve"> SEQ Tabela \* ARABIC </w:instrText>
      </w:r>
      <w:r w:rsidR="005F28FF" w:rsidRPr="00EC4EDE">
        <w:rPr>
          <w:color w:val="auto"/>
        </w:rPr>
        <w:fldChar w:fldCharType="separate"/>
      </w:r>
      <w:r w:rsidR="008D04CE">
        <w:rPr>
          <w:noProof/>
          <w:color w:val="auto"/>
        </w:rPr>
        <w:t>15</w:t>
      </w:r>
      <w:r w:rsidR="005F28FF" w:rsidRPr="00EC4EDE">
        <w:rPr>
          <w:color w:val="auto"/>
        </w:rPr>
        <w:fldChar w:fldCharType="end"/>
      </w:r>
      <w:r w:rsidRPr="00EC4EDE">
        <w:rPr>
          <w:color w:val="auto"/>
        </w:rPr>
        <w:t>. Wyniki analizy wariantów.</w:t>
      </w:r>
    </w:p>
    <w:tbl>
      <w:tblPr>
        <w:tblW w:w="9260" w:type="dxa"/>
        <w:tblInd w:w="53" w:type="dxa"/>
        <w:tblCellMar>
          <w:left w:w="70" w:type="dxa"/>
          <w:right w:w="70" w:type="dxa"/>
        </w:tblCellMar>
        <w:tblLook w:val="04A0"/>
      </w:tblPr>
      <w:tblGrid>
        <w:gridCol w:w="1820"/>
        <w:gridCol w:w="960"/>
        <w:gridCol w:w="960"/>
        <w:gridCol w:w="960"/>
        <w:gridCol w:w="960"/>
        <w:gridCol w:w="1200"/>
        <w:gridCol w:w="1200"/>
        <w:gridCol w:w="1200"/>
      </w:tblGrid>
      <w:tr w:rsidR="00B14819" w:rsidRPr="00B14819" w:rsidTr="00B14819">
        <w:trPr>
          <w:trHeight w:val="315"/>
        </w:trPr>
        <w:tc>
          <w:tcPr>
            <w:tcW w:w="18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Zmienna</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WWZ</w:t>
            </w:r>
          </w:p>
        </w:tc>
        <w:tc>
          <w:tcPr>
            <w:tcW w:w="2880" w:type="dxa"/>
            <w:gridSpan w:val="3"/>
            <w:tcBorders>
              <w:top w:val="single" w:sz="8" w:space="0" w:color="auto"/>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b/>
                <w:bCs/>
                <w:color w:val="000000"/>
                <w:sz w:val="20"/>
                <w:szCs w:val="20"/>
              </w:rPr>
            </w:pPr>
            <w:r w:rsidRPr="00B14819">
              <w:rPr>
                <w:rFonts w:ascii="Calibri" w:eastAsia="Times New Roman" w:hAnsi="Calibri" w:cs="Times New Roman"/>
                <w:b/>
                <w:bCs/>
                <w:color w:val="000000"/>
                <w:sz w:val="20"/>
                <w:szCs w:val="20"/>
              </w:rPr>
              <w:t>WWW</w:t>
            </w:r>
          </w:p>
        </w:tc>
        <w:tc>
          <w:tcPr>
            <w:tcW w:w="3600" w:type="dxa"/>
            <w:gridSpan w:val="3"/>
            <w:tcBorders>
              <w:top w:val="single" w:sz="8" w:space="0" w:color="auto"/>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b/>
                <w:bCs/>
                <w:color w:val="000000"/>
                <w:sz w:val="20"/>
                <w:szCs w:val="20"/>
              </w:rPr>
            </w:pPr>
            <w:r w:rsidRPr="00B14819">
              <w:rPr>
                <w:rFonts w:ascii="Calibri" w:eastAsia="Times New Roman" w:hAnsi="Calibri" w:cs="Times New Roman"/>
                <w:b/>
                <w:bCs/>
                <w:color w:val="000000"/>
                <w:sz w:val="20"/>
                <w:szCs w:val="20"/>
              </w:rPr>
              <w:t>WWZ x WWW</w:t>
            </w:r>
          </w:p>
        </w:tc>
      </w:tr>
      <w:tr w:rsidR="00B14819" w:rsidRPr="00B14819" w:rsidTr="00B14819">
        <w:trPr>
          <w:trHeight w:val="315"/>
        </w:trPr>
        <w:tc>
          <w:tcPr>
            <w:tcW w:w="1820" w:type="dxa"/>
            <w:vMerge/>
            <w:tcBorders>
              <w:top w:val="single" w:sz="8" w:space="0" w:color="auto"/>
              <w:left w:val="single" w:sz="8" w:space="0" w:color="auto"/>
              <w:bottom w:val="single" w:sz="8" w:space="0" w:color="000000"/>
              <w:right w:val="single" w:sz="8" w:space="0" w:color="auto"/>
            </w:tcBorders>
            <w:vAlign w:val="center"/>
            <w:hideMark/>
          </w:tcPr>
          <w:p w:rsidR="00B14819" w:rsidRPr="00B14819" w:rsidRDefault="00B14819" w:rsidP="00B14819">
            <w:pPr>
              <w:spacing w:after="0" w:line="240" w:lineRule="auto"/>
              <w:rPr>
                <w:rFonts w:ascii="Calibri" w:eastAsia="Times New Roman" w:hAnsi="Calibri" w:cs="Times New Roman"/>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14819" w:rsidRPr="00B14819" w:rsidRDefault="00B14819" w:rsidP="00B1481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Wariant 0</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Wariant 1</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Wariant 2</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Wariant 0</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Wariant 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Wariant 2</w:t>
            </w:r>
          </w:p>
        </w:tc>
      </w:tr>
      <w:tr w:rsidR="00B14819" w:rsidRPr="00B14819" w:rsidTr="00B14819">
        <w:trPr>
          <w:trHeight w:val="540"/>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Ukształtowanie terenu</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0,012</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0,006</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0,006</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Krajobraz</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0,020</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0,010</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0,005</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0,005</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Zajęta powierzchnia</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0,007</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0,002</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0,002</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Gleby</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0,030</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0,167</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0,417</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0,417</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0,005</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0,012</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0,012</w:t>
            </w:r>
          </w:p>
        </w:tc>
      </w:tr>
      <w:tr w:rsidR="00B14819" w:rsidRPr="00B14819" w:rsidTr="00B14819">
        <w:trPr>
          <w:trHeight w:val="540"/>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Jednolite części wód powierzchniowych</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0,102</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0,034</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0,034</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0,034</w:t>
            </w:r>
          </w:p>
        </w:tc>
      </w:tr>
      <w:tr w:rsidR="00B14819" w:rsidRPr="00B14819" w:rsidTr="00B14819">
        <w:trPr>
          <w:trHeight w:val="540"/>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Jednolite części wód podziemnych</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0,102</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0,034</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0,034</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0,034</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Klimat</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0,072</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0,25</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0,036</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0,018</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0,018</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Klimat akustyczny</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0,085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0,167</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0,043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0,028</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0,014</w:t>
            </w:r>
          </w:p>
        </w:tc>
      </w:tr>
      <w:tr w:rsidR="00B14819" w:rsidRPr="00B14819" w:rsidTr="00B14819">
        <w:trPr>
          <w:trHeight w:val="540"/>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Powietrze atmosferyczne</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0,079</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0,167</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0,039</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0,026</w:t>
            </w:r>
          </w:p>
        </w:tc>
      </w:tr>
      <w:tr w:rsidR="00B14819" w:rsidRPr="00B14819" w:rsidTr="00B14819">
        <w:trPr>
          <w:trHeight w:val="540"/>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Pola elektromagnetyczne</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0,049</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0,016</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0,016</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0,016</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Flora</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0,062</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Fauna</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0,062</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r>
      <w:tr w:rsidR="00B14819" w:rsidRPr="00B14819" w:rsidTr="00B14819">
        <w:trPr>
          <w:trHeight w:val="540"/>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Siedliska przyrodnicze</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0,062</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Obszary chronione</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0,062</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0,021</w:t>
            </w:r>
          </w:p>
        </w:tc>
      </w:tr>
      <w:tr w:rsidR="00B14819" w:rsidRPr="00B14819" w:rsidTr="00B14819">
        <w:trPr>
          <w:trHeight w:val="31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Konflikty społeczne</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0,039</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0,167</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0,020</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0,007</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0,013</w:t>
            </w:r>
          </w:p>
        </w:tc>
      </w:tr>
      <w:tr w:rsidR="00B14819" w:rsidRPr="00B14819" w:rsidTr="00B14819">
        <w:trPr>
          <w:trHeight w:val="795"/>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Zdrowie i bezpieczeństwo ludzi</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0,118</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0,167</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0,020</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0,059</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0,039</w:t>
            </w:r>
          </w:p>
        </w:tc>
      </w:tr>
      <w:tr w:rsidR="00B14819" w:rsidRPr="00B14819" w:rsidTr="00B14819">
        <w:trPr>
          <w:trHeight w:val="540"/>
        </w:trPr>
        <w:tc>
          <w:tcPr>
            <w:tcW w:w="1820" w:type="dxa"/>
            <w:tcBorders>
              <w:top w:val="nil"/>
              <w:left w:val="single" w:sz="8" w:space="0" w:color="auto"/>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Gospodarka odpadami</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0,023</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0,167</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0,5</w:t>
            </w:r>
          </w:p>
        </w:tc>
        <w:tc>
          <w:tcPr>
            <w:tcW w:w="96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0,333</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0,004</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0,012</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sz w:val="20"/>
                <w:szCs w:val="20"/>
              </w:rPr>
            </w:pPr>
            <w:r w:rsidRPr="00B14819">
              <w:rPr>
                <w:rFonts w:ascii="Calibri" w:eastAsia="Times New Roman" w:hAnsi="Calibri" w:cs="Times New Roman"/>
                <w:color w:val="000000"/>
                <w:sz w:val="20"/>
                <w:szCs w:val="20"/>
              </w:rPr>
              <w:t>0,008</w:t>
            </w:r>
          </w:p>
        </w:tc>
      </w:tr>
      <w:tr w:rsidR="00B14819" w:rsidRPr="00B14819" w:rsidTr="00B14819">
        <w:trPr>
          <w:trHeight w:val="315"/>
        </w:trPr>
        <w:tc>
          <w:tcPr>
            <w:tcW w:w="1820" w:type="dxa"/>
            <w:tcBorders>
              <w:top w:val="nil"/>
              <w:left w:val="nil"/>
              <w:bottom w:val="nil"/>
              <w:right w:val="nil"/>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rPr>
            </w:pPr>
          </w:p>
        </w:tc>
        <w:tc>
          <w:tcPr>
            <w:tcW w:w="960" w:type="dxa"/>
            <w:tcBorders>
              <w:top w:val="nil"/>
              <w:left w:val="nil"/>
              <w:bottom w:val="nil"/>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color w:val="000000"/>
              </w:rPr>
            </w:pPr>
            <w:r w:rsidRPr="00B14819">
              <w:rPr>
                <w:rFonts w:ascii="Calibri" w:eastAsia="Times New Roman" w:hAnsi="Calibri" w:cs="Times New Roman"/>
                <w:color w:val="000000"/>
              </w:rPr>
              <w:t> </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b/>
                <w:bCs/>
                <w:color w:val="000000"/>
                <w:sz w:val="20"/>
                <w:szCs w:val="20"/>
              </w:rPr>
            </w:pPr>
            <w:r w:rsidRPr="00B14819">
              <w:rPr>
                <w:rFonts w:ascii="Calibri" w:eastAsia="Times New Roman" w:hAnsi="Calibri" w:cs="Times New Roman"/>
                <w:b/>
                <w:bCs/>
                <w:color w:val="000000"/>
                <w:sz w:val="20"/>
                <w:szCs w:val="20"/>
              </w:rPr>
              <w:t>0,359</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b/>
                <w:bCs/>
                <w:color w:val="000000"/>
                <w:sz w:val="20"/>
                <w:szCs w:val="20"/>
              </w:rPr>
            </w:pPr>
            <w:r w:rsidRPr="00B14819">
              <w:rPr>
                <w:rFonts w:ascii="Calibri" w:eastAsia="Times New Roman" w:hAnsi="Calibri" w:cs="Times New Roman"/>
                <w:b/>
                <w:bCs/>
                <w:color w:val="000000"/>
                <w:sz w:val="20"/>
                <w:szCs w:val="20"/>
              </w:rPr>
              <w:t>0,329</w:t>
            </w:r>
          </w:p>
        </w:tc>
        <w:tc>
          <w:tcPr>
            <w:tcW w:w="1200" w:type="dxa"/>
            <w:tcBorders>
              <w:top w:val="nil"/>
              <w:left w:val="nil"/>
              <w:bottom w:val="single" w:sz="8" w:space="0" w:color="auto"/>
              <w:right w:val="single" w:sz="8" w:space="0" w:color="auto"/>
            </w:tcBorders>
            <w:shd w:val="clear" w:color="auto" w:fill="auto"/>
            <w:vAlign w:val="bottom"/>
            <w:hideMark/>
          </w:tcPr>
          <w:p w:rsidR="00B14819" w:rsidRPr="00B14819" w:rsidRDefault="00B14819" w:rsidP="00B14819">
            <w:pPr>
              <w:spacing w:after="0" w:line="240" w:lineRule="auto"/>
              <w:jc w:val="center"/>
              <w:rPr>
                <w:rFonts w:ascii="Calibri" w:eastAsia="Times New Roman" w:hAnsi="Calibri" w:cs="Times New Roman"/>
                <w:b/>
                <w:bCs/>
                <w:color w:val="000000"/>
                <w:sz w:val="20"/>
                <w:szCs w:val="20"/>
              </w:rPr>
            </w:pPr>
            <w:r w:rsidRPr="00B14819">
              <w:rPr>
                <w:rFonts w:ascii="Calibri" w:eastAsia="Times New Roman" w:hAnsi="Calibri" w:cs="Times New Roman"/>
                <w:b/>
                <w:bCs/>
                <w:color w:val="000000"/>
                <w:sz w:val="20"/>
                <w:szCs w:val="20"/>
              </w:rPr>
              <w:t>0,311</w:t>
            </w:r>
          </w:p>
        </w:tc>
      </w:tr>
    </w:tbl>
    <w:p w:rsidR="00B14819" w:rsidRPr="001771D6" w:rsidRDefault="00B14819" w:rsidP="00310996">
      <w:pPr>
        <w:rPr>
          <w:rFonts w:ascii="Times New Roman" w:hAnsi="Times New Roman" w:cs="Times New Roman"/>
          <w:color w:val="FF0000"/>
          <w:highlight w:val="yellow"/>
        </w:rPr>
        <w:sectPr w:rsidR="00B14819" w:rsidRPr="001771D6" w:rsidSect="00C12758">
          <w:pgSz w:w="11906" w:h="16838"/>
          <w:pgMar w:top="1418" w:right="1418" w:bottom="1418" w:left="1418" w:header="709" w:footer="709" w:gutter="0"/>
          <w:cols w:space="708"/>
          <w:docGrid w:linePitch="360"/>
        </w:sectPr>
      </w:pPr>
    </w:p>
    <w:p w:rsidR="009D7D07" w:rsidRPr="001771D6" w:rsidRDefault="00C12758" w:rsidP="008F000C">
      <w:pPr>
        <w:ind w:firstLine="360"/>
        <w:jc w:val="both"/>
        <w:rPr>
          <w:rFonts w:cs="Times New Roman"/>
          <w:highlight w:val="yellow"/>
        </w:rPr>
      </w:pPr>
      <w:r w:rsidRPr="00EC4EDE">
        <w:rPr>
          <w:rFonts w:ascii="Times New Roman" w:hAnsi="Times New Roman" w:cs="Times New Roman"/>
        </w:rPr>
        <w:lastRenderedPageBreak/>
        <w:tab/>
      </w:r>
      <w:r w:rsidRPr="00EC4EDE">
        <w:rPr>
          <w:rFonts w:cs="Times New Roman"/>
        </w:rPr>
        <w:t xml:space="preserve">Analiza wariantów wykazała, że wariantem najkorzystniejszym dla środowiska przyrodniczego jest wariant </w:t>
      </w:r>
      <w:r w:rsidR="00EC4EDE" w:rsidRPr="00EC4EDE">
        <w:rPr>
          <w:rFonts w:cs="Times New Roman"/>
        </w:rPr>
        <w:t>polegający na braku realizacji inwestycji (wariant 0</w:t>
      </w:r>
      <w:r w:rsidRPr="00EC4EDE">
        <w:rPr>
          <w:rFonts w:cs="Times New Roman"/>
        </w:rPr>
        <w:t>)</w:t>
      </w:r>
      <w:r w:rsidR="00EC4EDE" w:rsidRPr="00EC4EDE">
        <w:rPr>
          <w:rFonts w:cs="Times New Roman"/>
        </w:rPr>
        <w:t>, co uzasadnione jest znikomym oddziaływaniem na środowisko</w:t>
      </w:r>
      <w:r w:rsidRPr="00EC4EDE">
        <w:rPr>
          <w:rFonts w:cs="Times New Roman"/>
        </w:rPr>
        <w:t xml:space="preserve">. Następnymi pod względem korzyści </w:t>
      </w:r>
      <w:r w:rsidR="00EC4EDE" w:rsidRPr="00EC4EDE">
        <w:rPr>
          <w:rFonts w:cs="Times New Roman"/>
        </w:rPr>
        <w:t>wariant nr 1 wnioskowany przez inwestora i jest on korzystniejszy od wariantu alternatywnego</w:t>
      </w:r>
      <w:r w:rsidRPr="00EC4EDE">
        <w:rPr>
          <w:rFonts w:cs="Times New Roman"/>
        </w:rPr>
        <w:t xml:space="preserve">.    </w:t>
      </w:r>
    </w:p>
    <w:p w:rsidR="00C12758" w:rsidRPr="00B26FC7" w:rsidRDefault="00C12758" w:rsidP="00C56391">
      <w:pPr>
        <w:pStyle w:val="Nagwek1"/>
        <w:numPr>
          <w:ilvl w:val="0"/>
          <w:numId w:val="18"/>
        </w:numPr>
        <w:jc w:val="both"/>
        <w:rPr>
          <w:rFonts w:asciiTheme="minorHAnsi" w:hAnsiTheme="minorHAnsi" w:cs="Times New Roman"/>
        </w:rPr>
      </w:pPr>
      <w:bookmarkStart w:id="45" w:name="_Toc445724508"/>
      <w:r w:rsidRPr="00B26FC7">
        <w:rPr>
          <w:rFonts w:asciiTheme="minorHAnsi" w:hAnsiTheme="minorHAnsi" w:cs="Times New Roman"/>
        </w:rPr>
        <w:t>Opis przewidywanych skutków dla środowiska w przypadku niepodejmowania przedsięwzięcia.</w:t>
      </w:r>
      <w:bookmarkEnd w:id="45"/>
    </w:p>
    <w:p w:rsidR="00B26FC7" w:rsidRPr="0038791A" w:rsidRDefault="00D76B2B" w:rsidP="00B26FC7">
      <w:pPr>
        <w:spacing w:before="240"/>
        <w:ind w:firstLine="360"/>
        <w:jc w:val="both"/>
        <w:rPr>
          <w:rFonts w:cs="Times New Roman"/>
        </w:rPr>
      </w:pPr>
      <w:r w:rsidRPr="00B26FC7">
        <w:rPr>
          <w:rFonts w:cs="Times New Roman"/>
        </w:rPr>
        <w:tab/>
      </w:r>
      <w:r w:rsidR="00B26FC7" w:rsidRPr="00B26FC7">
        <w:rPr>
          <w:rFonts w:cs="Times New Roman"/>
        </w:rPr>
        <w:t>W regionie istnieje zapotrzebowanie na instalację do spalania odpadów</w:t>
      </w:r>
      <w:r w:rsidR="004815D1">
        <w:rPr>
          <w:rFonts w:cs="Times New Roman"/>
        </w:rPr>
        <w:t xml:space="preserve"> niebezpiecznych w tym</w:t>
      </w:r>
      <w:r w:rsidR="00B26FC7" w:rsidRPr="00B26FC7">
        <w:rPr>
          <w:rFonts w:cs="Times New Roman"/>
        </w:rPr>
        <w:t xml:space="preserve"> medycznych. Brak realizacji inwestycji spowoduje trudności w zagospodarowaniu tego typu odpadów i będzie wiązało się z koniecznością szukania innych miejsc ich utylizowania. Wówczas może zaistnieć potrzeba przewożenia odpadów na większe odległości, co może wiązać się ze zwiększeniem zagrożenia sanitarnego.</w:t>
      </w:r>
    </w:p>
    <w:p w:rsidR="00C12758" w:rsidRPr="001771D6" w:rsidRDefault="00C12758" w:rsidP="00B26FC7">
      <w:pPr>
        <w:spacing w:before="240"/>
        <w:ind w:firstLine="360"/>
        <w:jc w:val="both"/>
        <w:rPr>
          <w:rFonts w:ascii="Times New Roman" w:hAnsi="Times New Roman" w:cs="Times New Roman"/>
          <w:color w:val="FF0000"/>
          <w:highlight w:val="yellow"/>
        </w:rPr>
        <w:sectPr w:rsidR="00C12758" w:rsidRPr="001771D6" w:rsidSect="00C12758">
          <w:pgSz w:w="11906" w:h="16838"/>
          <w:pgMar w:top="1418" w:right="1418" w:bottom="1418" w:left="1418" w:header="709" w:footer="709" w:gutter="0"/>
          <w:cols w:space="708"/>
          <w:docGrid w:linePitch="360"/>
        </w:sectPr>
      </w:pPr>
    </w:p>
    <w:p w:rsidR="00407B53" w:rsidRPr="00EC4EDE" w:rsidRDefault="00407B53" w:rsidP="00C56391">
      <w:pPr>
        <w:pStyle w:val="Nagwek1"/>
        <w:numPr>
          <w:ilvl w:val="0"/>
          <w:numId w:val="18"/>
        </w:numPr>
        <w:spacing w:before="240"/>
        <w:rPr>
          <w:rFonts w:asciiTheme="minorHAnsi" w:hAnsiTheme="minorHAnsi" w:cs="Times New Roman"/>
        </w:rPr>
      </w:pPr>
      <w:bookmarkStart w:id="46" w:name="_Toc445724509"/>
      <w:r w:rsidRPr="00EC4EDE">
        <w:rPr>
          <w:rFonts w:asciiTheme="minorHAnsi" w:hAnsiTheme="minorHAnsi" w:cs="Times New Roman"/>
        </w:rPr>
        <w:lastRenderedPageBreak/>
        <w:t>Opis przewidywanego oddziaływania na środowisko planowanego przedsięwzięcia.</w:t>
      </w:r>
      <w:bookmarkEnd w:id="46"/>
      <w:r w:rsidRPr="00EC4EDE">
        <w:rPr>
          <w:rFonts w:asciiTheme="minorHAnsi" w:hAnsiTheme="minorHAnsi" w:cs="Times New Roman"/>
        </w:rPr>
        <w:t xml:space="preserve"> </w:t>
      </w:r>
    </w:p>
    <w:p w:rsidR="001A7A33" w:rsidRPr="00EC4EDE" w:rsidRDefault="00A87A3E" w:rsidP="001A7A33">
      <w:pPr>
        <w:pStyle w:val="Nagwek2"/>
        <w:numPr>
          <w:ilvl w:val="1"/>
          <w:numId w:val="18"/>
        </w:numPr>
        <w:rPr>
          <w:rFonts w:asciiTheme="minorHAnsi" w:hAnsiTheme="minorHAnsi" w:cs="Times New Roman"/>
          <w:color w:val="auto"/>
        </w:rPr>
      </w:pPr>
      <w:r w:rsidRPr="00EC4EDE">
        <w:rPr>
          <w:rFonts w:asciiTheme="minorHAnsi" w:hAnsiTheme="minorHAnsi" w:cs="Times New Roman"/>
          <w:color w:val="auto"/>
        </w:rPr>
        <w:t xml:space="preserve"> </w:t>
      </w:r>
      <w:bookmarkStart w:id="47" w:name="_Toc445724510"/>
      <w:r w:rsidR="001A7A33" w:rsidRPr="00EC4EDE">
        <w:rPr>
          <w:rFonts w:asciiTheme="minorHAnsi" w:hAnsiTheme="minorHAnsi" w:cs="Times New Roman"/>
          <w:color w:val="auto"/>
        </w:rPr>
        <w:t>Oddziaływanie na środowisko wodno gruntowe.</w:t>
      </w:r>
      <w:bookmarkEnd w:id="47"/>
    </w:p>
    <w:p w:rsidR="001A7A33" w:rsidRPr="00EC4EDE" w:rsidRDefault="001A7A33" w:rsidP="001A7A33">
      <w:pPr>
        <w:pStyle w:val="Nagwek3"/>
        <w:numPr>
          <w:ilvl w:val="2"/>
          <w:numId w:val="18"/>
        </w:numPr>
        <w:rPr>
          <w:rFonts w:asciiTheme="minorHAnsi" w:hAnsiTheme="minorHAnsi" w:cs="Times New Roman"/>
        </w:rPr>
      </w:pPr>
      <w:bookmarkStart w:id="48" w:name="_Toc445724511"/>
      <w:r w:rsidRPr="00EC4EDE">
        <w:rPr>
          <w:rFonts w:asciiTheme="minorHAnsi" w:hAnsiTheme="minorHAnsi" w:cs="Times New Roman"/>
        </w:rPr>
        <w:t>Faza realizacji.</w:t>
      </w:r>
      <w:bookmarkEnd w:id="48"/>
    </w:p>
    <w:p w:rsidR="001A7A33" w:rsidRPr="00EC4EDE" w:rsidRDefault="001A7A33" w:rsidP="001A7A33">
      <w:pPr>
        <w:spacing w:before="240"/>
        <w:ind w:firstLine="708"/>
        <w:jc w:val="both"/>
        <w:rPr>
          <w:rFonts w:cs="Times New Roman"/>
        </w:rPr>
      </w:pPr>
      <w:r w:rsidRPr="00EC4EDE">
        <w:rPr>
          <w:rFonts w:cs="Times New Roman"/>
        </w:rPr>
        <w:t xml:space="preserve">W trakcie realizacji inwestycji oddziaływanie na środowisko wodno gruntowe będzie głównie polegało na wykonaniu wykopów pod fundamenty </w:t>
      </w:r>
      <w:r w:rsidR="00EC4EDE" w:rsidRPr="00EC4EDE">
        <w:rPr>
          <w:rFonts w:cs="Times New Roman"/>
        </w:rPr>
        <w:t xml:space="preserve">planowanych </w:t>
      </w:r>
      <w:r w:rsidRPr="00EC4EDE">
        <w:rPr>
          <w:rFonts w:cs="Times New Roman"/>
        </w:rPr>
        <w:t>obiektów, a tym samym usunięcie wierzchniej warstwy gruntu (gleby). Oddziaływanie o charakterze długoterminowym, oddziaływanie to zostanie załagodzone dzięki zagospodarowaniu gleby pochodzącej z wykopów na terenie inwestycji.  W trakcie realizacji inwestycji nie zostanie zmieniony stan wody na gruntach sąsiednich.</w:t>
      </w:r>
    </w:p>
    <w:p w:rsidR="001A7A33" w:rsidRPr="00EC4EDE" w:rsidRDefault="001A7A33" w:rsidP="001A7A33">
      <w:pPr>
        <w:pStyle w:val="Nagwek3"/>
        <w:numPr>
          <w:ilvl w:val="2"/>
          <w:numId w:val="18"/>
        </w:numPr>
        <w:spacing w:before="240"/>
        <w:rPr>
          <w:rFonts w:asciiTheme="minorHAnsi" w:hAnsiTheme="minorHAnsi" w:cs="Times New Roman"/>
        </w:rPr>
      </w:pPr>
      <w:bookmarkStart w:id="49" w:name="_Toc445724512"/>
      <w:r w:rsidRPr="00EC4EDE">
        <w:rPr>
          <w:rFonts w:asciiTheme="minorHAnsi" w:hAnsiTheme="minorHAnsi" w:cs="Times New Roman"/>
        </w:rPr>
        <w:t>Faza użytkowania.</w:t>
      </w:r>
      <w:bookmarkEnd w:id="49"/>
    </w:p>
    <w:p w:rsidR="001A7A33" w:rsidRPr="00EC4EDE" w:rsidRDefault="001A7A33" w:rsidP="001A7A33">
      <w:pPr>
        <w:spacing w:before="240"/>
        <w:ind w:firstLine="708"/>
        <w:jc w:val="both"/>
        <w:rPr>
          <w:rFonts w:cs="Times New Roman"/>
        </w:rPr>
      </w:pPr>
      <w:r w:rsidRPr="00EC4EDE">
        <w:rPr>
          <w:rFonts w:cs="Times New Roman"/>
        </w:rPr>
        <w:t xml:space="preserve">W trakcie normalnego użytkowania </w:t>
      </w:r>
      <w:r w:rsidR="00EC4EDE" w:rsidRPr="00EC4EDE">
        <w:rPr>
          <w:rFonts w:cs="Times New Roman"/>
        </w:rPr>
        <w:t>inwestycji oddziaływanie na środowisko wodno gruntowe nie wystąpi. Przyjmowane odpady, ani ewentualne odcieki/wycieki nie będą miały kontaktu ze środowiskiem wodno-gruntowym. Powierzchnie na których będą prowadzone procesy utylizacji, odzysku oraz magazynowania będą szczelne i zabezpieczone przed przeciekaniem do gruntu.</w:t>
      </w:r>
    </w:p>
    <w:p w:rsidR="001A7A33" w:rsidRPr="00EC4EDE" w:rsidRDefault="001A7A33" w:rsidP="001A7A33">
      <w:pPr>
        <w:pStyle w:val="Nagwek3"/>
        <w:numPr>
          <w:ilvl w:val="2"/>
          <w:numId w:val="18"/>
        </w:numPr>
        <w:spacing w:before="240"/>
        <w:rPr>
          <w:rFonts w:asciiTheme="minorHAnsi" w:hAnsiTheme="minorHAnsi" w:cs="Times New Roman"/>
        </w:rPr>
      </w:pPr>
      <w:bookmarkStart w:id="50" w:name="_Toc445724513"/>
      <w:r w:rsidRPr="00EC4EDE">
        <w:rPr>
          <w:rFonts w:asciiTheme="minorHAnsi" w:hAnsiTheme="minorHAnsi" w:cs="Times New Roman"/>
        </w:rPr>
        <w:t>Faza likwidacji.</w:t>
      </w:r>
      <w:bookmarkEnd w:id="50"/>
    </w:p>
    <w:p w:rsidR="001A7A33" w:rsidRPr="00EC4EDE" w:rsidRDefault="001A7A33" w:rsidP="001A7A33">
      <w:pPr>
        <w:spacing w:before="240"/>
        <w:ind w:firstLine="360"/>
        <w:jc w:val="both"/>
        <w:rPr>
          <w:rFonts w:cs="Times New Roman"/>
        </w:rPr>
      </w:pPr>
      <w:r w:rsidRPr="00EC4EDE">
        <w:rPr>
          <w:rFonts w:cs="Times New Roman"/>
        </w:rPr>
        <w:tab/>
        <w:t>W fazie likwidacji, z uwagi na charakter prac rozbiórkowych, nie wystąpi istotne oddziaływanie na środowisko wodno-gruntowe.</w:t>
      </w:r>
    </w:p>
    <w:p w:rsidR="001A7A33" w:rsidRPr="00EC4EDE" w:rsidRDefault="001A7A33" w:rsidP="001A7A33">
      <w:pPr>
        <w:pStyle w:val="Nagwek2"/>
        <w:numPr>
          <w:ilvl w:val="1"/>
          <w:numId w:val="18"/>
        </w:numPr>
        <w:spacing w:before="240"/>
        <w:rPr>
          <w:rFonts w:asciiTheme="minorHAnsi" w:hAnsiTheme="minorHAnsi" w:cs="Times New Roman"/>
          <w:color w:val="auto"/>
        </w:rPr>
      </w:pPr>
      <w:bookmarkStart w:id="51" w:name="_Toc445724514"/>
      <w:r w:rsidRPr="00EC4EDE">
        <w:rPr>
          <w:rFonts w:asciiTheme="minorHAnsi" w:hAnsiTheme="minorHAnsi" w:cs="Times New Roman"/>
          <w:color w:val="auto"/>
        </w:rPr>
        <w:t>Oddziaływanie na jednolite części wód powierzchniowych.</w:t>
      </w:r>
      <w:bookmarkEnd w:id="51"/>
    </w:p>
    <w:p w:rsidR="001A7A33" w:rsidRPr="00EC4EDE" w:rsidRDefault="001A7A33" w:rsidP="001A7A33">
      <w:pPr>
        <w:pStyle w:val="Nagwek3"/>
        <w:numPr>
          <w:ilvl w:val="2"/>
          <w:numId w:val="18"/>
        </w:numPr>
        <w:rPr>
          <w:rFonts w:asciiTheme="minorHAnsi" w:hAnsiTheme="minorHAnsi" w:cs="Times New Roman"/>
        </w:rPr>
      </w:pPr>
      <w:bookmarkStart w:id="52" w:name="_Toc445724515"/>
      <w:r w:rsidRPr="00EC4EDE">
        <w:rPr>
          <w:rFonts w:asciiTheme="minorHAnsi" w:hAnsiTheme="minorHAnsi" w:cs="Times New Roman"/>
        </w:rPr>
        <w:t>Faza realizacji.</w:t>
      </w:r>
      <w:bookmarkEnd w:id="52"/>
    </w:p>
    <w:p w:rsidR="001A7A33" w:rsidRPr="00EC4EDE" w:rsidRDefault="001A7A33" w:rsidP="001A7A33">
      <w:pPr>
        <w:spacing w:before="240"/>
        <w:ind w:firstLine="708"/>
        <w:jc w:val="both"/>
        <w:rPr>
          <w:rFonts w:cs="Times New Roman"/>
        </w:rPr>
      </w:pPr>
      <w:r w:rsidRPr="00EC4EDE">
        <w:rPr>
          <w:rFonts w:cs="Times New Roman"/>
        </w:rPr>
        <w:t xml:space="preserve">W trakcie realizacji inwestycji oddziaływanie na jednolite części wód powierzchniowych nie wystąpi. Prowadzone prace nie będą związane z emisją ścieków do wód powierzchniowych, ponadto nie będą prowadzone prace w obrębie koryt rzecznych i potoków. </w:t>
      </w:r>
    </w:p>
    <w:p w:rsidR="001A7A33" w:rsidRPr="00EC4EDE" w:rsidRDefault="001A7A33" w:rsidP="001A7A33">
      <w:pPr>
        <w:pStyle w:val="Nagwek3"/>
        <w:numPr>
          <w:ilvl w:val="2"/>
          <w:numId w:val="18"/>
        </w:numPr>
        <w:spacing w:before="240"/>
        <w:rPr>
          <w:rFonts w:asciiTheme="minorHAnsi" w:hAnsiTheme="minorHAnsi" w:cs="Times New Roman"/>
        </w:rPr>
      </w:pPr>
      <w:bookmarkStart w:id="53" w:name="_Toc445724516"/>
      <w:r w:rsidRPr="00EC4EDE">
        <w:rPr>
          <w:rFonts w:asciiTheme="minorHAnsi" w:hAnsiTheme="minorHAnsi" w:cs="Times New Roman"/>
        </w:rPr>
        <w:t>Faza użytkowania.</w:t>
      </w:r>
      <w:bookmarkEnd w:id="53"/>
    </w:p>
    <w:p w:rsidR="001A7A33" w:rsidRPr="00EC4EDE" w:rsidRDefault="001A7A33" w:rsidP="001A7A33">
      <w:pPr>
        <w:spacing w:before="240"/>
        <w:ind w:firstLine="708"/>
        <w:jc w:val="both"/>
        <w:rPr>
          <w:rFonts w:cs="Times New Roman"/>
        </w:rPr>
      </w:pPr>
      <w:r w:rsidRPr="00EC4EDE">
        <w:rPr>
          <w:rFonts w:cs="Times New Roman"/>
        </w:rPr>
        <w:t xml:space="preserve">W trakcie użytkowania </w:t>
      </w:r>
      <w:r w:rsidR="00EC4EDE" w:rsidRPr="00EC4EDE">
        <w:rPr>
          <w:rFonts w:cs="Times New Roman"/>
        </w:rPr>
        <w:t>inwestycji</w:t>
      </w:r>
      <w:r w:rsidRPr="00EC4EDE">
        <w:rPr>
          <w:rFonts w:cs="Times New Roman"/>
        </w:rPr>
        <w:t xml:space="preserve"> nie dojdzie do emisji ścieków, ani żadnych substancji do wód powierzchniowych. Inwestycja nie będzie również związana ze zmianami morfologii koryta oraz zmianami kierunków spływu powierzchniowego. </w:t>
      </w:r>
    </w:p>
    <w:p w:rsidR="001A7A33" w:rsidRPr="00EC4EDE" w:rsidRDefault="001A7A33" w:rsidP="001A7A33">
      <w:pPr>
        <w:spacing w:before="240"/>
        <w:ind w:firstLine="708"/>
        <w:jc w:val="both"/>
        <w:rPr>
          <w:rFonts w:cs="Times New Roman"/>
        </w:rPr>
      </w:pPr>
      <w:r w:rsidRPr="00EC4EDE">
        <w:rPr>
          <w:rFonts w:cs="Times New Roman"/>
        </w:rPr>
        <w:t>Wody opadowe z terenów utwardzonych zostaną ujęte w szczelny system kanalizacyjny i zostaną odparowane w zbiorniku p.poż (pełniącym jednocześnie funkcję zbiornika odparowującego). Planowane rozwiązania zagospodarowania wód opadowych pozwolą uniknąć ewentualnego skażenia wód powierzchniowych i podziemnych substancjami ropopochodnymi.</w:t>
      </w:r>
    </w:p>
    <w:p w:rsidR="001A7A33" w:rsidRPr="00EC4EDE" w:rsidRDefault="001A7A33" w:rsidP="001A7A33">
      <w:pPr>
        <w:spacing w:before="240"/>
        <w:ind w:firstLine="708"/>
        <w:jc w:val="both"/>
      </w:pPr>
      <w:r w:rsidRPr="00EC4EDE">
        <w:rPr>
          <w:rFonts w:cs="Times New Roman"/>
        </w:rPr>
        <w:lastRenderedPageBreak/>
        <w:t xml:space="preserve">W celu scharakteryzowania oddziaływania inwestycji na stan jednolitych części wód powierzchniowych oraz realizację celów środowiskowych ustalonych dla tych części przeanalizowano wpływ na poszczególne elementy stanu wód . </w:t>
      </w:r>
      <w:r w:rsidRPr="00EC4EDE">
        <w:t>W tabeli poniżej przedstawiono wyniki analizy.</w:t>
      </w:r>
    </w:p>
    <w:p w:rsidR="001A7A33" w:rsidRPr="00EC4EDE" w:rsidRDefault="001A7A33" w:rsidP="001A7A33">
      <w:pPr>
        <w:pStyle w:val="Legenda"/>
        <w:keepNext/>
        <w:rPr>
          <w:color w:val="auto"/>
        </w:rPr>
      </w:pPr>
      <w:r w:rsidRPr="00EC4EDE">
        <w:rPr>
          <w:color w:val="auto"/>
        </w:rPr>
        <w:t xml:space="preserve">Tabela </w:t>
      </w:r>
      <w:r w:rsidR="005F28FF" w:rsidRPr="00EC4EDE">
        <w:rPr>
          <w:color w:val="auto"/>
        </w:rPr>
        <w:fldChar w:fldCharType="begin"/>
      </w:r>
      <w:r w:rsidRPr="00EC4EDE">
        <w:rPr>
          <w:color w:val="auto"/>
        </w:rPr>
        <w:instrText xml:space="preserve"> SEQ Tabela \* ARABIC </w:instrText>
      </w:r>
      <w:r w:rsidR="005F28FF" w:rsidRPr="00EC4EDE">
        <w:rPr>
          <w:color w:val="auto"/>
        </w:rPr>
        <w:fldChar w:fldCharType="separate"/>
      </w:r>
      <w:r w:rsidR="008D04CE">
        <w:rPr>
          <w:noProof/>
          <w:color w:val="auto"/>
        </w:rPr>
        <w:t>16</w:t>
      </w:r>
      <w:r w:rsidR="005F28FF" w:rsidRPr="00EC4EDE">
        <w:rPr>
          <w:color w:val="auto"/>
        </w:rPr>
        <w:fldChar w:fldCharType="end"/>
      </w:r>
      <w:r w:rsidRPr="00EC4EDE">
        <w:rPr>
          <w:color w:val="auto"/>
        </w:rPr>
        <w:t>. Wyniki analizy wpływu na JCWP.</w:t>
      </w:r>
    </w:p>
    <w:tbl>
      <w:tblPr>
        <w:tblStyle w:val="Tabela-Siatka"/>
        <w:tblW w:w="9606" w:type="dxa"/>
        <w:tblInd w:w="-318" w:type="dxa"/>
        <w:tblLayout w:type="fixed"/>
        <w:tblLook w:val="04A0"/>
      </w:tblPr>
      <w:tblGrid>
        <w:gridCol w:w="2114"/>
        <w:gridCol w:w="2690"/>
        <w:gridCol w:w="4802"/>
      </w:tblGrid>
      <w:tr w:rsidR="001A7A33" w:rsidRPr="00EC4EDE" w:rsidTr="0069743C">
        <w:tc>
          <w:tcPr>
            <w:tcW w:w="2114" w:type="dxa"/>
          </w:tcPr>
          <w:p w:rsidR="001A7A33" w:rsidRPr="00EC4EDE" w:rsidRDefault="001A7A33" w:rsidP="0069743C">
            <w:pPr>
              <w:pStyle w:val="Akapitzlist"/>
              <w:ind w:left="0"/>
              <w:jc w:val="both"/>
              <w:rPr>
                <w:sz w:val="20"/>
                <w:szCs w:val="20"/>
              </w:rPr>
            </w:pPr>
            <w:r w:rsidRPr="00EC4EDE">
              <w:rPr>
                <w:sz w:val="20"/>
                <w:szCs w:val="20"/>
              </w:rPr>
              <w:t>Elementy JCWP</w:t>
            </w:r>
          </w:p>
        </w:tc>
        <w:tc>
          <w:tcPr>
            <w:tcW w:w="2690" w:type="dxa"/>
          </w:tcPr>
          <w:p w:rsidR="001A7A33" w:rsidRPr="00EC4EDE" w:rsidRDefault="001A7A33" w:rsidP="0069743C">
            <w:pPr>
              <w:pStyle w:val="Akapitzlist"/>
              <w:ind w:left="0"/>
              <w:jc w:val="both"/>
              <w:rPr>
                <w:sz w:val="20"/>
                <w:szCs w:val="20"/>
              </w:rPr>
            </w:pPr>
            <w:r w:rsidRPr="00EC4EDE">
              <w:rPr>
                <w:sz w:val="20"/>
                <w:szCs w:val="20"/>
              </w:rPr>
              <w:t>Wskaźnik</w:t>
            </w:r>
          </w:p>
        </w:tc>
        <w:tc>
          <w:tcPr>
            <w:tcW w:w="4802" w:type="dxa"/>
          </w:tcPr>
          <w:p w:rsidR="001A7A33" w:rsidRPr="00EC4EDE" w:rsidRDefault="001A7A33" w:rsidP="0069743C">
            <w:pPr>
              <w:pStyle w:val="Akapitzlist"/>
              <w:ind w:left="0"/>
              <w:jc w:val="both"/>
              <w:rPr>
                <w:sz w:val="20"/>
                <w:szCs w:val="20"/>
              </w:rPr>
            </w:pPr>
            <w:r w:rsidRPr="00EC4EDE">
              <w:rPr>
                <w:sz w:val="20"/>
                <w:szCs w:val="20"/>
              </w:rPr>
              <w:t xml:space="preserve">Opis oddziaływania </w:t>
            </w:r>
          </w:p>
        </w:tc>
      </w:tr>
      <w:tr w:rsidR="001A7A33" w:rsidRPr="00EC4EDE" w:rsidTr="0069743C">
        <w:tc>
          <w:tcPr>
            <w:tcW w:w="2114" w:type="dxa"/>
          </w:tcPr>
          <w:p w:rsidR="001A7A33" w:rsidRPr="00EC4EDE" w:rsidRDefault="001A7A33" w:rsidP="0069743C">
            <w:pPr>
              <w:pStyle w:val="Akapitzlist"/>
              <w:ind w:left="0"/>
              <w:jc w:val="both"/>
              <w:rPr>
                <w:sz w:val="20"/>
                <w:szCs w:val="20"/>
              </w:rPr>
            </w:pPr>
            <w:r w:rsidRPr="00EC4EDE">
              <w:rPr>
                <w:sz w:val="20"/>
                <w:szCs w:val="20"/>
              </w:rPr>
              <w:t>Elementy biologiczne</w:t>
            </w:r>
          </w:p>
        </w:tc>
        <w:tc>
          <w:tcPr>
            <w:tcW w:w="2690" w:type="dxa"/>
          </w:tcPr>
          <w:p w:rsidR="001A7A33" w:rsidRPr="00EC4EDE" w:rsidRDefault="001A7A33" w:rsidP="0069743C">
            <w:pPr>
              <w:pStyle w:val="Akapitzlist"/>
              <w:ind w:left="0"/>
              <w:jc w:val="both"/>
              <w:rPr>
                <w:sz w:val="20"/>
                <w:szCs w:val="20"/>
              </w:rPr>
            </w:pPr>
            <w:r w:rsidRPr="00EC4EDE">
              <w:rPr>
                <w:sz w:val="20"/>
                <w:szCs w:val="20"/>
              </w:rPr>
              <w:t>Fitoplankton (wskaźnik fitoplanktonowy)</w:t>
            </w:r>
          </w:p>
        </w:tc>
        <w:tc>
          <w:tcPr>
            <w:tcW w:w="4802" w:type="dxa"/>
          </w:tcPr>
          <w:p w:rsidR="001A7A33" w:rsidRPr="00EC4EDE" w:rsidRDefault="001A7A33" w:rsidP="0069743C">
            <w:pPr>
              <w:pStyle w:val="Bezodstpw"/>
              <w:rPr>
                <w:sz w:val="20"/>
                <w:szCs w:val="20"/>
              </w:rPr>
            </w:pPr>
            <w:r w:rsidRPr="00EC4EDE">
              <w:rPr>
                <w:sz w:val="20"/>
                <w:szCs w:val="20"/>
              </w:rPr>
              <w:t>Brak ingerencji w koryto i wody rzeki -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Fitobentos – (Multinumeryczny Indeks Okrzemkowy)</w:t>
            </w:r>
          </w:p>
        </w:tc>
        <w:tc>
          <w:tcPr>
            <w:tcW w:w="4802" w:type="dxa"/>
          </w:tcPr>
          <w:p w:rsidR="001A7A33" w:rsidRPr="00EC4EDE" w:rsidRDefault="001A7A33" w:rsidP="0069743C">
            <w:pPr>
              <w:pStyle w:val="Akapitzlist"/>
              <w:ind w:left="0"/>
              <w:jc w:val="both"/>
              <w:rPr>
                <w:sz w:val="20"/>
                <w:szCs w:val="20"/>
              </w:rPr>
            </w:pPr>
            <w:r w:rsidRPr="00EC4EDE">
              <w:rPr>
                <w:sz w:val="20"/>
                <w:szCs w:val="20"/>
              </w:rPr>
              <w:t>Brak ingerencji w koryto i wody rzeki -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Makrofity – (Makrofitowy Indeks Rzeczny)</w:t>
            </w:r>
          </w:p>
        </w:tc>
        <w:tc>
          <w:tcPr>
            <w:tcW w:w="4802" w:type="dxa"/>
          </w:tcPr>
          <w:p w:rsidR="001A7A33" w:rsidRPr="00EC4EDE" w:rsidRDefault="001A7A33" w:rsidP="0069743C">
            <w:pPr>
              <w:pStyle w:val="Bezodstpw"/>
              <w:rPr>
                <w:sz w:val="20"/>
                <w:szCs w:val="20"/>
              </w:rPr>
            </w:pPr>
            <w:r w:rsidRPr="00EC4EDE">
              <w:rPr>
                <w:sz w:val="20"/>
                <w:szCs w:val="20"/>
              </w:rPr>
              <w:t>Brak ingerencji w koryto i wody rzeki -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Makrobezkręgowce bentosowe</w:t>
            </w:r>
          </w:p>
        </w:tc>
        <w:tc>
          <w:tcPr>
            <w:tcW w:w="4802" w:type="dxa"/>
          </w:tcPr>
          <w:p w:rsidR="001A7A33" w:rsidRPr="00EC4EDE" w:rsidRDefault="001A7A33" w:rsidP="0069743C">
            <w:pPr>
              <w:pStyle w:val="Bezodstpw"/>
              <w:rPr>
                <w:sz w:val="20"/>
                <w:szCs w:val="20"/>
              </w:rPr>
            </w:pPr>
            <w:r w:rsidRPr="00EC4EDE">
              <w:rPr>
                <w:sz w:val="20"/>
                <w:szCs w:val="20"/>
              </w:rPr>
              <w:t>Brak ingerencji w koryto i wody rzeki -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Ichtiofauna</w:t>
            </w:r>
          </w:p>
        </w:tc>
        <w:tc>
          <w:tcPr>
            <w:tcW w:w="4802" w:type="dxa"/>
          </w:tcPr>
          <w:p w:rsidR="001A7A33" w:rsidRPr="00EC4EDE" w:rsidRDefault="001A7A33" w:rsidP="0069743C">
            <w:pPr>
              <w:pStyle w:val="Bezodstpw"/>
              <w:rPr>
                <w:sz w:val="20"/>
                <w:szCs w:val="20"/>
              </w:rPr>
            </w:pPr>
            <w:r w:rsidRPr="00EC4EDE">
              <w:rPr>
                <w:sz w:val="20"/>
                <w:szCs w:val="20"/>
              </w:rPr>
              <w:t>Brak ingerencji w koryto i wody rzeki -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r w:rsidRPr="00EC4EDE">
              <w:rPr>
                <w:sz w:val="20"/>
                <w:szCs w:val="20"/>
              </w:rPr>
              <w:t>Elementy hydromorfologiczne</w:t>
            </w:r>
          </w:p>
        </w:tc>
        <w:tc>
          <w:tcPr>
            <w:tcW w:w="2690" w:type="dxa"/>
          </w:tcPr>
          <w:p w:rsidR="001A7A33" w:rsidRPr="00EC4EDE" w:rsidRDefault="001A7A33" w:rsidP="0069743C">
            <w:pPr>
              <w:pStyle w:val="Akapitzlist"/>
              <w:ind w:left="0"/>
              <w:jc w:val="both"/>
              <w:rPr>
                <w:sz w:val="20"/>
                <w:szCs w:val="20"/>
              </w:rPr>
            </w:pPr>
            <w:r w:rsidRPr="00EC4EDE">
              <w:rPr>
                <w:sz w:val="20"/>
                <w:szCs w:val="20"/>
              </w:rPr>
              <w:t>Reżim hydrologiczny (Ilość i dynamika przepływu wody. Połączenie z częściami wód podziemnych)</w:t>
            </w:r>
          </w:p>
        </w:tc>
        <w:tc>
          <w:tcPr>
            <w:tcW w:w="4802" w:type="dxa"/>
          </w:tcPr>
          <w:p w:rsidR="001A7A33" w:rsidRPr="00EC4EDE" w:rsidRDefault="001A7A33" w:rsidP="0069743C">
            <w:pPr>
              <w:pStyle w:val="Bezodstpw"/>
              <w:rPr>
                <w:sz w:val="20"/>
                <w:szCs w:val="20"/>
              </w:rPr>
            </w:pPr>
            <w:r w:rsidRPr="00EC4EDE">
              <w:rPr>
                <w:sz w:val="20"/>
                <w:szCs w:val="20"/>
              </w:rPr>
              <w:t>Brak zmian,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Ciągłość strugi, strumienia, potoku lub rzeki (Liczba i rodzaj barier. Zapewnienie przejścia dla organizmów wodnych)</w:t>
            </w:r>
          </w:p>
        </w:tc>
        <w:tc>
          <w:tcPr>
            <w:tcW w:w="4802" w:type="dxa"/>
          </w:tcPr>
          <w:p w:rsidR="001A7A33" w:rsidRPr="00EC4EDE" w:rsidRDefault="001A7A33" w:rsidP="0069743C">
            <w:pPr>
              <w:pStyle w:val="Akapitzlist"/>
              <w:ind w:left="0"/>
              <w:jc w:val="both"/>
              <w:rPr>
                <w:sz w:val="20"/>
                <w:szCs w:val="20"/>
              </w:rPr>
            </w:pPr>
            <w:r w:rsidRPr="00EC4EDE">
              <w:rPr>
                <w:sz w:val="20"/>
                <w:szCs w:val="20"/>
              </w:rPr>
              <w:t>Brak ingerencji w koryto i wody rzeki -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Warunki morfologiczne (Głębokość strugi, strumienia, potoku lub rzeki i zmienność szerokości. Struktura i podłoże koryta strugi, strumienia, potoku lub rzeki. Struktura strefy nadbrzeżnej. Szybkość prądu)</w:t>
            </w:r>
          </w:p>
        </w:tc>
        <w:tc>
          <w:tcPr>
            <w:tcW w:w="4802" w:type="dxa"/>
          </w:tcPr>
          <w:p w:rsidR="001A7A33" w:rsidRPr="00EC4EDE" w:rsidRDefault="001A7A33" w:rsidP="0069743C">
            <w:pPr>
              <w:pStyle w:val="Akapitzlist"/>
              <w:ind w:left="0"/>
              <w:jc w:val="both"/>
              <w:rPr>
                <w:sz w:val="20"/>
                <w:szCs w:val="20"/>
              </w:rPr>
            </w:pPr>
            <w:r w:rsidRPr="00EC4EDE">
              <w:rPr>
                <w:sz w:val="20"/>
                <w:szCs w:val="20"/>
              </w:rPr>
              <w:t>Brak ingerencji w koryto i wody rzeki - brak oddziaływania.</w:t>
            </w:r>
          </w:p>
        </w:tc>
      </w:tr>
      <w:tr w:rsidR="001A7A33" w:rsidRPr="00EC4EDE" w:rsidTr="0069743C">
        <w:tc>
          <w:tcPr>
            <w:tcW w:w="2114" w:type="dxa"/>
          </w:tcPr>
          <w:p w:rsidR="001A7A33" w:rsidRPr="00EC4EDE" w:rsidRDefault="001A7A33" w:rsidP="0069743C">
            <w:pPr>
              <w:pStyle w:val="Akapitzlist"/>
              <w:ind w:left="0"/>
              <w:jc w:val="both"/>
              <w:rPr>
                <w:sz w:val="20"/>
                <w:szCs w:val="20"/>
              </w:rPr>
            </w:pPr>
            <w:r w:rsidRPr="00EC4EDE">
              <w:rPr>
                <w:sz w:val="20"/>
                <w:szCs w:val="20"/>
              </w:rPr>
              <w:t>Elementy fizyko-chemiczne</w:t>
            </w:r>
          </w:p>
        </w:tc>
        <w:tc>
          <w:tcPr>
            <w:tcW w:w="2690" w:type="dxa"/>
          </w:tcPr>
          <w:p w:rsidR="001A7A33" w:rsidRPr="00EC4EDE" w:rsidRDefault="001A7A33" w:rsidP="0069743C">
            <w:pPr>
              <w:pStyle w:val="Akapitzlist"/>
              <w:ind w:left="0"/>
              <w:jc w:val="both"/>
              <w:rPr>
                <w:sz w:val="20"/>
                <w:szCs w:val="20"/>
              </w:rPr>
            </w:pPr>
            <w:r w:rsidRPr="00EC4EDE">
              <w:rPr>
                <w:sz w:val="20"/>
                <w:szCs w:val="20"/>
              </w:rPr>
              <w:t>Grupa wskaźników charakteryzująca stan fizyczny, w tym warunki termiczne (Temperatura wody, zawiesina ogólna)</w:t>
            </w:r>
          </w:p>
        </w:tc>
        <w:tc>
          <w:tcPr>
            <w:tcW w:w="4802" w:type="dxa"/>
          </w:tcPr>
          <w:p w:rsidR="001A7A33" w:rsidRPr="00EC4EDE" w:rsidRDefault="001A7A33" w:rsidP="0069743C">
            <w:pPr>
              <w:pStyle w:val="Bezodstpw"/>
              <w:rPr>
                <w:sz w:val="20"/>
                <w:szCs w:val="20"/>
              </w:rPr>
            </w:pPr>
            <w:r w:rsidRPr="00EC4EDE">
              <w:rPr>
                <w:sz w:val="20"/>
                <w:szCs w:val="20"/>
              </w:rPr>
              <w:t>Brak zmian, brak oddziaływania. Inwestycja nie będzie związana z emisją ścieków i innych substancji do wód powierzchniowych.</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Grupa wskaźników charakteryzująca warunki tlenowe (warunki natlenienia) i zanieczyszczenia organiczne (tlen rozpuszczony, BZT</w:t>
            </w:r>
            <w:r w:rsidRPr="00EC4EDE">
              <w:rPr>
                <w:sz w:val="20"/>
                <w:szCs w:val="20"/>
                <w:vertAlign w:val="subscript"/>
              </w:rPr>
              <w:t>5</w:t>
            </w:r>
            <w:r w:rsidRPr="00EC4EDE">
              <w:rPr>
                <w:sz w:val="20"/>
                <w:szCs w:val="20"/>
              </w:rPr>
              <w:t>, ChZT-Mn, ogólny węgiel organiczny, ChZT-Cr)</w:t>
            </w:r>
          </w:p>
        </w:tc>
        <w:tc>
          <w:tcPr>
            <w:tcW w:w="4802" w:type="dxa"/>
          </w:tcPr>
          <w:p w:rsidR="001A7A33" w:rsidRPr="00EC4EDE" w:rsidRDefault="001A7A33" w:rsidP="0069743C">
            <w:pPr>
              <w:pStyle w:val="Bezodstpw"/>
              <w:rPr>
                <w:sz w:val="20"/>
                <w:szCs w:val="20"/>
              </w:rPr>
            </w:pPr>
            <w:r w:rsidRPr="00EC4EDE">
              <w:rPr>
                <w:sz w:val="20"/>
                <w:szCs w:val="20"/>
              </w:rPr>
              <w:t>Brak zmian, brak oddziaływania. Inwestycja nie będzie związana z emisją ścieków i innych substancji do wód powierzchniowych.</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Grupa wskaźników charakteryzujących zasolenie (przewodność w temperaturze 20°C, substancje rozpuszczone, siarczany, chlorki, wapń, magnez, twardość ogólna)</w:t>
            </w:r>
          </w:p>
        </w:tc>
        <w:tc>
          <w:tcPr>
            <w:tcW w:w="4802" w:type="dxa"/>
          </w:tcPr>
          <w:p w:rsidR="001A7A33" w:rsidRPr="00EC4EDE" w:rsidRDefault="001A7A33" w:rsidP="0069743C">
            <w:pPr>
              <w:pStyle w:val="Bezodstpw"/>
              <w:rPr>
                <w:sz w:val="20"/>
                <w:szCs w:val="20"/>
              </w:rPr>
            </w:pPr>
            <w:r w:rsidRPr="00EC4EDE">
              <w:rPr>
                <w:sz w:val="20"/>
                <w:szCs w:val="20"/>
              </w:rPr>
              <w:t>Brak zmian, brak oddziaływania. Inwestycja nie będzie związana z emisją ścieków i innych substancji do wód powierzchniowych.</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 xml:space="preserve">Grupa wskaźników charakteryzujących </w:t>
            </w:r>
            <w:r w:rsidRPr="00EC4EDE">
              <w:rPr>
                <w:sz w:val="20"/>
                <w:szCs w:val="20"/>
              </w:rPr>
              <w:lastRenderedPageBreak/>
              <w:t>zakwaszenie (odczyn pH, zasadowość ogólna)</w:t>
            </w:r>
          </w:p>
        </w:tc>
        <w:tc>
          <w:tcPr>
            <w:tcW w:w="4802" w:type="dxa"/>
          </w:tcPr>
          <w:p w:rsidR="001A7A33" w:rsidRPr="00EC4EDE" w:rsidRDefault="001A7A33" w:rsidP="0069743C">
            <w:pPr>
              <w:pStyle w:val="Bezodstpw"/>
              <w:rPr>
                <w:sz w:val="20"/>
                <w:szCs w:val="20"/>
              </w:rPr>
            </w:pPr>
            <w:r w:rsidRPr="00EC4EDE">
              <w:rPr>
                <w:sz w:val="20"/>
                <w:szCs w:val="20"/>
              </w:rPr>
              <w:lastRenderedPageBreak/>
              <w:t xml:space="preserve">Brak zmian, brak oddziaływania. Inwestycja nie będzie związana z emisją ścieków i innych substancji do wód </w:t>
            </w:r>
            <w:r w:rsidRPr="00EC4EDE">
              <w:rPr>
                <w:sz w:val="20"/>
                <w:szCs w:val="20"/>
              </w:rPr>
              <w:lastRenderedPageBreak/>
              <w:t>powierzchniowych.</w:t>
            </w:r>
          </w:p>
        </w:tc>
      </w:tr>
      <w:tr w:rsidR="001A7A33" w:rsidRPr="00EC4EDE" w:rsidTr="0069743C">
        <w:tc>
          <w:tcPr>
            <w:tcW w:w="2114" w:type="dxa"/>
          </w:tcPr>
          <w:p w:rsidR="001A7A33" w:rsidRPr="00EC4EDE" w:rsidRDefault="001A7A33" w:rsidP="0069743C">
            <w:pPr>
              <w:pStyle w:val="Akapitzlist"/>
              <w:ind w:left="0"/>
              <w:jc w:val="both"/>
              <w:rPr>
                <w:sz w:val="20"/>
                <w:szCs w:val="20"/>
              </w:rPr>
            </w:pPr>
          </w:p>
        </w:tc>
        <w:tc>
          <w:tcPr>
            <w:tcW w:w="2690" w:type="dxa"/>
          </w:tcPr>
          <w:p w:rsidR="001A7A33" w:rsidRPr="00EC4EDE" w:rsidRDefault="001A7A33" w:rsidP="0069743C">
            <w:pPr>
              <w:pStyle w:val="Akapitzlist"/>
              <w:ind w:left="0"/>
              <w:jc w:val="both"/>
              <w:rPr>
                <w:sz w:val="20"/>
                <w:szCs w:val="20"/>
              </w:rPr>
            </w:pPr>
            <w:r w:rsidRPr="00EC4EDE">
              <w:rPr>
                <w:sz w:val="20"/>
                <w:szCs w:val="20"/>
              </w:rPr>
              <w:t>Grupa wskaźników charakteryzujących warunki biogenne (azot amonowy, azot Kjeldahala, azot azotanowy, azot ogólny, fosforany, fosfor ogólny)</w:t>
            </w:r>
          </w:p>
        </w:tc>
        <w:tc>
          <w:tcPr>
            <w:tcW w:w="4802" w:type="dxa"/>
          </w:tcPr>
          <w:p w:rsidR="001A7A33" w:rsidRPr="00EC4EDE" w:rsidRDefault="001A7A33" w:rsidP="0069743C">
            <w:pPr>
              <w:pStyle w:val="Bezodstpw"/>
              <w:rPr>
                <w:sz w:val="20"/>
                <w:szCs w:val="20"/>
              </w:rPr>
            </w:pPr>
            <w:r w:rsidRPr="00EC4EDE">
              <w:rPr>
                <w:sz w:val="20"/>
                <w:szCs w:val="20"/>
              </w:rPr>
              <w:t>Brak zmian, brak oddziaływania. Inwestycja nie będzie związana z emisją ścieków i innych substancji do wód powierzchniowych.</w:t>
            </w:r>
          </w:p>
        </w:tc>
      </w:tr>
    </w:tbl>
    <w:p w:rsidR="001A7A33" w:rsidRPr="00EC4EDE" w:rsidRDefault="001A7A33" w:rsidP="001A7A33">
      <w:pPr>
        <w:spacing w:before="240"/>
        <w:ind w:firstLine="708"/>
        <w:jc w:val="both"/>
        <w:rPr>
          <w:rFonts w:cs="Times New Roman"/>
        </w:rPr>
      </w:pPr>
      <w:r w:rsidRPr="00EC4EDE">
        <w:rPr>
          <w:rFonts w:cs="Times New Roman"/>
        </w:rPr>
        <w:t>Biorąc pod uwagę powyższe przedsięwzięcie nie będzie miało wpływu na stan ekologiczny i chemiczny jednolitych części wód powierzchniowych Inwestycja nie spowoduje nie osiągnięcia celów środowiskowych dla jednolitych części wód powierzchniowych.</w:t>
      </w:r>
    </w:p>
    <w:p w:rsidR="001A7A33" w:rsidRPr="00EC4EDE" w:rsidRDefault="001A7A33" w:rsidP="001A7A33">
      <w:pPr>
        <w:pStyle w:val="Nagwek3"/>
        <w:numPr>
          <w:ilvl w:val="2"/>
          <w:numId w:val="18"/>
        </w:numPr>
        <w:spacing w:before="240"/>
        <w:rPr>
          <w:rFonts w:asciiTheme="minorHAnsi" w:hAnsiTheme="minorHAnsi" w:cs="Times New Roman"/>
        </w:rPr>
      </w:pPr>
      <w:bookmarkStart w:id="54" w:name="_Toc445724517"/>
      <w:r w:rsidRPr="00EC4EDE">
        <w:rPr>
          <w:rFonts w:asciiTheme="minorHAnsi" w:hAnsiTheme="minorHAnsi" w:cs="Times New Roman"/>
        </w:rPr>
        <w:t>Faza likwidacji.</w:t>
      </w:r>
      <w:bookmarkEnd w:id="54"/>
    </w:p>
    <w:p w:rsidR="001A7A33" w:rsidRPr="00EC4EDE" w:rsidRDefault="001A7A33" w:rsidP="001A7A33">
      <w:pPr>
        <w:spacing w:before="240"/>
        <w:ind w:firstLine="360"/>
        <w:jc w:val="both"/>
        <w:rPr>
          <w:rFonts w:cs="Times New Roman"/>
        </w:rPr>
      </w:pPr>
      <w:r w:rsidRPr="00EC4EDE">
        <w:rPr>
          <w:rFonts w:cs="Times New Roman"/>
        </w:rPr>
        <w:tab/>
        <w:t xml:space="preserve">W fazie likwidacji podobnie jak podczas budowy </w:t>
      </w:r>
      <w:r w:rsidR="00EC4EDE" w:rsidRPr="00EC4EDE">
        <w:rPr>
          <w:rFonts w:cs="Times New Roman"/>
        </w:rPr>
        <w:t>planowanych obiektów</w:t>
      </w:r>
      <w:r w:rsidRPr="00EC4EDE">
        <w:rPr>
          <w:rFonts w:cs="Times New Roman"/>
        </w:rPr>
        <w:t xml:space="preserve"> oddziaływani na jednolite części wód powierzchniowych nie wystąpi.</w:t>
      </w:r>
    </w:p>
    <w:p w:rsidR="001A7A33" w:rsidRPr="00AE7634" w:rsidRDefault="001A7A33" w:rsidP="001A7A33">
      <w:pPr>
        <w:pStyle w:val="Nagwek2"/>
        <w:numPr>
          <w:ilvl w:val="1"/>
          <w:numId w:val="18"/>
        </w:numPr>
        <w:spacing w:before="240"/>
        <w:rPr>
          <w:rFonts w:asciiTheme="minorHAnsi" w:hAnsiTheme="minorHAnsi" w:cs="Times New Roman"/>
          <w:color w:val="auto"/>
        </w:rPr>
      </w:pPr>
      <w:r w:rsidRPr="00AE7634">
        <w:rPr>
          <w:rFonts w:asciiTheme="minorHAnsi" w:hAnsiTheme="minorHAnsi" w:cs="Times New Roman"/>
          <w:color w:val="auto"/>
        </w:rPr>
        <w:t xml:space="preserve"> </w:t>
      </w:r>
      <w:bookmarkStart w:id="55" w:name="_Toc445724518"/>
      <w:r w:rsidRPr="00AE7634">
        <w:rPr>
          <w:rFonts w:asciiTheme="minorHAnsi" w:hAnsiTheme="minorHAnsi" w:cs="Times New Roman"/>
          <w:color w:val="auto"/>
        </w:rPr>
        <w:t>Oddziaływanie na jednolite części wód podziemnych.</w:t>
      </w:r>
      <w:bookmarkEnd w:id="55"/>
    </w:p>
    <w:p w:rsidR="001A7A33" w:rsidRPr="00AE7634" w:rsidRDefault="001A7A33" w:rsidP="001A7A33">
      <w:pPr>
        <w:pStyle w:val="Nagwek3"/>
        <w:numPr>
          <w:ilvl w:val="2"/>
          <w:numId w:val="18"/>
        </w:numPr>
        <w:rPr>
          <w:rFonts w:asciiTheme="minorHAnsi" w:hAnsiTheme="minorHAnsi" w:cs="Times New Roman"/>
        </w:rPr>
      </w:pPr>
      <w:bookmarkStart w:id="56" w:name="_Toc445724519"/>
      <w:r w:rsidRPr="00AE7634">
        <w:rPr>
          <w:rFonts w:asciiTheme="minorHAnsi" w:hAnsiTheme="minorHAnsi" w:cs="Times New Roman"/>
        </w:rPr>
        <w:t>Faza realizacji.</w:t>
      </w:r>
      <w:bookmarkEnd w:id="56"/>
    </w:p>
    <w:p w:rsidR="001A7A33" w:rsidRPr="00AE7634" w:rsidRDefault="001A7A33" w:rsidP="001A7A33">
      <w:pPr>
        <w:spacing w:before="240"/>
        <w:ind w:firstLine="708"/>
        <w:jc w:val="both"/>
        <w:rPr>
          <w:rFonts w:cs="Times New Roman"/>
        </w:rPr>
      </w:pPr>
      <w:r w:rsidRPr="00AE7634">
        <w:rPr>
          <w:rFonts w:cs="Times New Roman"/>
        </w:rPr>
        <w:t>W trakcie realizacji inwestycji oddziaływanie jednolite części wód podziemnych nie wystąpi. Teren budowy zostanie zabezpieczony przed możliwością skażenia wód podziemnyc</w:t>
      </w:r>
      <w:r w:rsidR="00AE7634" w:rsidRPr="00AE7634">
        <w:rPr>
          <w:rFonts w:cs="Times New Roman"/>
        </w:rPr>
        <w:t>h przez substancje ropopochodne</w:t>
      </w:r>
      <w:r w:rsidRPr="00AE7634">
        <w:rPr>
          <w:rFonts w:cs="Times New Roman"/>
        </w:rPr>
        <w:t xml:space="preserve">. </w:t>
      </w:r>
    </w:p>
    <w:p w:rsidR="001A7A33" w:rsidRPr="006D3373" w:rsidRDefault="001A7A33" w:rsidP="001A7A33">
      <w:pPr>
        <w:pStyle w:val="Nagwek3"/>
        <w:numPr>
          <w:ilvl w:val="2"/>
          <w:numId w:val="18"/>
        </w:numPr>
        <w:spacing w:before="240"/>
        <w:rPr>
          <w:rFonts w:asciiTheme="minorHAnsi" w:hAnsiTheme="minorHAnsi" w:cs="Times New Roman"/>
        </w:rPr>
      </w:pPr>
      <w:bookmarkStart w:id="57" w:name="_Toc445724520"/>
      <w:r w:rsidRPr="006D3373">
        <w:rPr>
          <w:rFonts w:asciiTheme="minorHAnsi" w:hAnsiTheme="minorHAnsi" w:cs="Times New Roman"/>
        </w:rPr>
        <w:t>Faza użytkowania.</w:t>
      </w:r>
      <w:bookmarkEnd w:id="57"/>
    </w:p>
    <w:p w:rsidR="001A7A33" w:rsidRPr="006D3373" w:rsidRDefault="001A7A33" w:rsidP="001A7A33">
      <w:pPr>
        <w:spacing w:before="240"/>
        <w:ind w:firstLine="708"/>
        <w:jc w:val="both"/>
        <w:rPr>
          <w:rFonts w:cs="Times New Roman"/>
        </w:rPr>
      </w:pPr>
      <w:r w:rsidRPr="006D3373">
        <w:rPr>
          <w:rFonts w:cs="Times New Roman"/>
        </w:rPr>
        <w:t xml:space="preserve">Dzięki zastosowanym rozwiązaniom technologicznym magazynowane </w:t>
      </w:r>
      <w:r w:rsidR="006D3373" w:rsidRPr="006D3373">
        <w:rPr>
          <w:rFonts w:cs="Times New Roman"/>
        </w:rPr>
        <w:t>odpady</w:t>
      </w:r>
      <w:r w:rsidRPr="006D3373">
        <w:rPr>
          <w:rFonts w:cs="Times New Roman"/>
        </w:rPr>
        <w:t xml:space="preserve"> nie będą miały kontaktu ze środowiskiem wodno gruntowym, dzięki czemu nie dojdzie do zanieczyszczenia wód gruntowych. </w:t>
      </w:r>
      <w:r w:rsidRPr="006D3373">
        <w:rPr>
          <w:rFonts w:cs="Times New Roman"/>
          <w:u w:val="single"/>
        </w:rPr>
        <w:t>Przedsięwzięcie nie wywrze negatywnego wpływu na cele środowiskowe wyznaczone dla jednolitych części wód powierzchniowych i podziemnych.</w:t>
      </w:r>
      <w:r w:rsidRPr="006D3373">
        <w:rPr>
          <w:rFonts w:cs="Times New Roman"/>
        </w:rPr>
        <w:t xml:space="preserve">  </w:t>
      </w:r>
    </w:p>
    <w:p w:rsidR="001A7A33" w:rsidRPr="006D3373" w:rsidRDefault="001A7A33" w:rsidP="001A7A33">
      <w:pPr>
        <w:spacing w:before="240"/>
        <w:ind w:firstLine="708"/>
        <w:jc w:val="both"/>
        <w:rPr>
          <w:rFonts w:cs="Times New Roman"/>
        </w:rPr>
      </w:pPr>
      <w:r w:rsidRPr="006D3373">
        <w:rPr>
          <w:rFonts w:cs="Times New Roman"/>
        </w:rPr>
        <w:t xml:space="preserve">Z uwagi na zastosowanie szczelnych zbiorników na ścieki socjalno-bytowe, jak również organizację spływu powierzchniowego z powierzchni utwardzonych w szczelny system kanalizacji wewnętrznej, przedsięwzięcie nie będzie istotnie oddziaływało wody gruntowe. </w:t>
      </w:r>
    </w:p>
    <w:p w:rsidR="001A7A33" w:rsidRPr="006D3373" w:rsidRDefault="006D3373" w:rsidP="001A7A33">
      <w:pPr>
        <w:spacing w:before="240"/>
        <w:ind w:firstLine="708"/>
        <w:jc w:val="both"/>
        <w:rPr>
          <w:rFonts w:cs="Times New Roman"/>
        </w:rPr>
      </w:pPr>
      <w:r w:rsidRPr="006D3373">
        <w:rPr>
          <w:rFonts w:cs="Times New Roman"/>
        </w:rPr>
        <w:t>Inwestycja będzie związana z poborem</w:t>
      </w:r>
      <w:r w:rsidR="001A7A33" w:rsidRPr="006D3373">
        <w:rPr>
          <w:rFonts w:cs="Times New Roman"/>
        </w:rPr>
        <w:t xml:space="preserve"> wód podziemnych.</w:t>
      </w:r>
      <w:r w:rsidR="00601EA6">
        <w:rPr>
          <w:rFonts w:cs="Times New Roman"/>
        </w:rPr>
        <w:t xml:space="preserve"> Z uwagi na stosunkowo niewielką ilość wody, która będzie pobierana z planowanego ujęcia, oddziaływanie na wody podziemne będzie niewielkie, przez co będzie oddziaływaniem nie znaczącym.</w:t>
      </w:r>
    </w:p>
    <w:p w:rsidR="001A7A33" w:rsidRPr="006D3373" w:rsidRDefault="001A7A33" w:rsidP="001A7A33">
      <w:pPr>
        <w:spacing w:before="240"/>
        <w:ind w:firstLine="708"/>
        <w:jc w:val="both"/>
        <w:rPr>
          <w:rFonts w:cs="Times New Roman"/>
        </w:rPr>
      </w:pPr>
      <w:r w:rsidRPr="006D3373">
        <w:rPr>
          <w:rFonts w:cs="Times New Roman"/>
        </w:rPr>
        <w:t>Biorąc pod uwagę powyższe</w:t>
      </w:r>
      <w:r w:rsidR="00190BA6" w:rsidRPr="006D3373">
        <w:rPr>
          <w:rFonts w:cs="Times New Roman"/>
        </w:rPr>
        <w:t>,</w:t>
      </w:r>
      <w:r w:rsidRPr="006D3373">
        <w:rPr>
          <w:rFonts w:cs="Times New Roman"/>
        </w:rPr>
        <w:t xml:space="preserve"> przedsięwzięcie nie będzie miało </w:t>
      </w:r>
      <w:r w:rsidR="00601EA6">
        <w:rPr>
          <w:rFonts w:cs="Times New Roman"/>
        </w:rPr>
        <w:t xml:space="preserve">istotnego </w:t>
      </w:r>
      <w:r w:rsidRPr="006D3373">
        <w:rPr>
          <w:rFonts w:cs="Times New Roman"/>
        </w:rPr>
        <w:t>wpływu na stan ilościowy i chemiczny jednolitych części wód podziemnych. Inwestycja nie spowodu</w:t>
      </w:r>
      <w:r w:rsidR="00190BA6" w:rsidRPr="006D3373">
        <w:rPr>
          <w:rFonts w:cs="Times New Roman"/>
        </w:rPr>
        <w:t>je nie</w:t>
      </w:r>
      <w:r w:rsidRPr="006D3373">
        <w:rPr>
          <w:rFonts w:cs="Times New Roman"/>
        </w:rPr>
        <w:t>osiągnięcia celów środowiskowych dla jednolitych części wód podziemnych.</w:t>
      </w:r>
    </w:p>
    <w:p w:rsidR="001A7A33" w:rsidRPr="006D3373" w:rsidRDefault="001A7A33" w:rsidP="001A7A33">
      <w:pPr>
        <w:pStyle w:val="Nagwek3"/>
        <w:numPr>
          <w:ilvl w:val="2"/>
          <w:numId w:val="18"/>
        </w:numPr>
        <w:spacing w:before="240"/>
        <w:rPr>
          <w:rFonts w:asciiTheme="minorHAnsi" w:hAnsiTheme="minorHAnsi" w:cs="Times New Roman"/>
        </w:rPr>
      </w:pPr>
      <w:bookmarkStart w:id="58" w:name="_Toc445724521"/>
      <w:r w:rsidRPr="006D3373">
        <w:rPr>
          <w:rFonts w:asciiTheme="minorHAnsi" w:hAnsiTheme="minorHAnsi" w:cs="Times New Roman"/>
        </w:rPr>
        <w:t>Faza likwidacji.</w:t>
      </w:r>
      <w:bookmarkEnd w:id="58"/>
    </w:p>
    <w:p w:rsidR="003C3792" w:rsidRPr="006D3373" w:rsidRDefault="001A7A33" w:rsidP="001A7A33">
      <w:pPr>
        <w:spacing w:before="240"/>
        <w:ind w:firstLine="360"/>
        <w:jc w:val="both"/>
        <w:rPr>
          <w:rFonts w:cs="Times New Roman"/>
        </w:rPr>
      </w:pPr>
      <w:r w:rsidRPr="006D3373">
        <w:rPr>
          <w:rFonts w:cs="Times New Roman"/>
        </w:rPr>
        <w:tab/>
        <w:t>W fazie likwidacji, z uwagi na charakter prac rozbiórkowych, nie wystąpi istotne oddziaływanie na jednolite części wód podziemnych.</w:t>
      </w:r>
    </w:p>
    <w:p w:rsidR="00E31940" w:rsidRPr="006D3373" w:rsidRDefault="00E31940" w:rsidP="00C56391">
      <w:pPr>
        <w:pStyle w:val="Nagwek2"/>
        <w:numPr>
          <w:ilvl w:val="1"/>
          <w:numId w:val="18"/>
        </w:numPr>
        <w:spacing w:before="240"/>
        <w:rPr>
          <w:rFonts w:asciiTheme="minorHAnsi" w:hAnsiTheme="minorHAnsi" w:cs="Times New Roman"/>
          <w:color w:val="auto"/>
        </w:rPr>
      </w:pPr>
      <w:bookmarkStart w:id="59" w:name="_Toc445724522"/>
      <w:r w:rsidRPr="006D3373">
        <w:rPr>
          <w:rFonts w:asciiTheme="minorHAnsi" w:hAnsiTheme="minorHAnsi" w:cs="Times New Roman"/>
          <w:color w:val="auto"/>
        </w:rPr>
        <w:lastRenderedPageBreak/>
        <w:t>Oddziaływanie na klimat.</w:t>
      </w:r>
      <w:bookmarkEnd w:id="59"/>
    </w:p>
    <w:p w:rsidR="0087409D" w:rsidRPr="006D3373" w:rsidRDefault="0087409D" w:rsidP="00C56391">
      <w:pPr>
        <w:pStyle w:val="Nagwek3"/>
        <w:numPr>
          <w:ilvl w:val="2"/>
          <w:numId w:val="18"/>
        </w:numPr>
        <w:rPr>
          <w:rFonts w:asciiTheme="minorHAnsi" w:hAnsiTheme="minorHAnsi" w:cs="Times New Roman"/>
        </w:rPr>
      </w:pPr>
      <w:bookmarkStart w:id="60" w:name="_Toc445724523"/>
      <w:r w:rsidRPr="006D3373">
        <w:rPr>
          <w:rFonts w:asciiTheme="minorHAnsi" w:hAnsiTheme="minorHAnsi" w:cs="Times New Roman"/>
        </w:rPr>
        <w:t>Faza realizacji.</w:t>
      </w:r>
      <w:bookmarkEnd w:id="60"/>
    </w:p>
    <w:p w:rsidR="000D7FDD" w:rsidRPr="006D3373" w:rsidRDefault="000D7FDD" w:rsidP="008F000C">
      <w:pPr>
        <w:spacing w:before="240"/>
        <w:ind w:firstLine="708"/>
        <w:jc w:val="both"/>
        <w:rPr>
          <w:rFonts w:cs="Times New Roman"/>
        </w:rPr>
      </w:pPr>
      <w:r w:rsidRPr="006D3373">
        <w:rPr>
          <w:rFonts w:cs="Times New Roman"/>
        </w:rPr>
        <w:t>Na etapie realizacji przedsięwzięcia nie wystąpi oddziaływanie na klimat zarówno w skali mikro, jak i makro.</w:t>
      </w:r>
    </w:p>
    <w:p w:rsidR="0087409D" w:rsidRPr="006D3373" w:rsidRDefault="0087409D" w:rsidP="00C56391">
      <w:pPr>
        <w:pStyle w:val="Nagwek3"/>
        <w:numPr>
          <w:ilvl w:val="2"/>
          <w:numId w:val="18"/>
        </w:numPr>
        <w:spacing w:before="240"/>
        <w:rPr>
          <w:rFonts w:asciiTheme="minorHAnsi" w:hAnsiTheme="minorHAnsi" w:cs="Times New Roman"/>
        </w:rPr>
      </w:pPr>
      <w:bookmarkStart w:id="61" w:name="_Toc445724524"/>
      <w:r w:rsidRPr="006D3373">
        <w:rPr>
          <w:rFonts w:asciiTheme="minorHAnsi" w:hAnsiTheme="minorHAnsi" w:cs="Times New Roman"/>
        </w:rPr>
        <w:t>Faza użytkowania.</w:t>
      </w:r>
      <w:bookmarkEnd w:id="61"/>
    </w:p>
    <w:p w:rsidR="000D7FDD" w:rsidRPr="006D3373" w:rsidRDefault="00DA4660" w:rsidP="008F000C">
      <w:pPr>
        <w:spacing w:before="240"/>
        <w:ind w:firstLine="708"/>
        <w:jc w:val="both"/>
        <w:rPr>
          <w:rFonts w:cs="Times New Roman"/>
        </w:rPr>
      </w:pPr>
      <w:r w:rsidRPr="006D3373">
        <w:rPr>
          <w:rFonts w:cs="Times New Roman"/>
        </w:rPr>
        <w:t>Podczas użytkowania przedsięwzięcia wystąpi lokalne podwyższenie temperatury powietrza na skutek emisji gorących spalin.</w:t>
      </w:r>
      <w:r w:rsidR="00F71E0A" w:rsidRPr="006D3373">
        <w:rPr>
          <w:rFonts w:cs="Times New Roman"/>
        </w:rPr>
        <w:t xml:space="preserve"> Oddziaływanie to będzie miało charakter jedynie lokalny oraz ze względu na fakt, iż większość wytworzonej energii cieplnej zostanie wykorzystane w procesie technologicznym, będzie miało ono znikome znaczenie. </w:t>
      </w:r>
      <w:r w:rsidR="00240624" w:rsidRPr="006D3373">
        <w:rPr>
          <w:rFonts w:cs="Times New Roman"/>
        </w:rPr>
        <w:t>Oddziaływanie długoterminowe.</w:t>
      </w:r>
      <w:r w:rsidR="000716E2" w:rsidRPr="006D3373">
        <w:rPr>
          <w:rFonts w:cs="Times New Roman"/>
        </w:rPr>
        <w:t xml:space="preserve"> Ponadto przedsięwzięcie będzie związane z </w:t>
      </w:r>
      <w:r w:rsidR="007D29D9" w:rsidRPr="006D3373">
        <w:rPr>
          <w:rFonts w:cs="Times New Roman"/>
        </w:rPr>
        <w:t>wytwarzaniem</w:t>
      </w:r>
      <w:r w:rsidR="000716E2" w:rsidRPr="006D3373">
        <w:rPr>
          <w:rFonts w:cs="Times New Roman"/>
        </w:rPr>
        <w:t xml:space="preserve"> energii elektrycznej </w:t>
      </w:r>
      <w:r w:rsidR="006D3373" w:rsidRPr="006D3373">
        <w:rPr>
          <w:rFonts w:cs="Times New Roman"/>
        </w:rPr>
        <w:t>na bazie pary (brak emisji)</w:t>
      </w:r>
      <w:r w:rsidR="000716E2" w:rsidRPr="006D3373">
        <w:rPr>
          <w:rFonts w:cs="Times New Roman"/>
        </w:rPr>
        <w:t xml:space="preserve">, w związku z powyższym przyczyni się do zmniejszenia skali antropogenicznego efektu cieplarnianego. Oddziaływanie stałe, pozytywne, skumulowane z oddziaływaniem innych przedsięwzięć o podobnym charakterze (elektrociepłownie na biogaz i brykiet, farmy fotowoltaiczne, elektrownie wiatrakowe). </w:t>
      </w:r>
    </w:p>
    <w:p w:rsidR="0087409D" w:rsidRPr="006D3373" w:rsidRDefault="0087409D" w:rsidP="00C56391">
      <w:pPr>
        <w:pStyle w:val="Nagwek3"/>
        <w:numPr>
          <w:ilvl w:val="2"/>
          <w:numId w:val="18"/>
        </w:numPr>
        <w:spacing w:before="240"/>
        <w:rPr>
          <w:rFonts w:asciiTheme="minorHAnsi" w:hAnsiTheme="minorHAnsi" w:cs="Times New Roman"/>
        </w:rPr>
      </w:pPr>
      <w:bookmarkStart w:id="62" w:name="_Toc445724525"/>
      <w:r w:rsidRPr="006D3373">
        <w:rPr>
          <w:rFonts w:asciiTheme="minorHAnsi" w:hAnsiTheme="minorHAnsi" w:cs="Times New Roman"/>
        </w:rPr>
        <w:t>Faza likwidacji.</w:t>
      </w:r>
      <w:bookmarkEnd w:id="62"/>
    </w:p>
    <w:p w:rsidR="0087409D" w:rsidRPr="006D3373" w:rsidRDefault="00D76B2B" w:rsidP="008F000C">
      <w:pPr>
        <w:spacing w:before="240"/>
        <w:ind w:firstLine="360"/>
        <w:jc w:val="both"/>
        <w:rPr>
          <w:rFonts w:cs="Times New Roman"/>
        </w:rPr>
      </w:pPr>
      <w:r w:rsidRPr="006D3373">
        <w:rPr>
          <w:rFonts w:cs="Times New Roman"/>
        </w:rPr>
        <w:tab/>
      </w:r>
      <w:r w:rsidR="000D7FDD" w:rsidRPr="006D3373">
        <w:rPr>
          <w:rFonts w:cs="Times New Roman"/>
        </w:rPr>
        <w:t>Na etapie likwidacji przedsięwzięcia nie wystąpi oddziaływanie na klimat zarówno w skali mikro, jak i makro.</w:t>
      </w:r>
    </w:p>
    <w:p w:rsidR="00E31940" w:rsidRPr="006D3373" w:rsidRDefault="00E31940" w:rsidP="00C56391">
      <w:pPr>
        <w:pStyle w:val="Nagwek2"/>
        <w:numPr>
          <w:ilvl w:val="1"/>
          <w:numId w:val="18"/>
        </w:numPr>
        <w:spacing w:before="240"/>
        <w:rPr>
          <w:rFonts w:asciiTheme="minorHAnsi" w:hAnsiTheme="minorHAnsi" w:cs="Times New Roman"/>
          <w:color w:val="auto"/>
        </w:rPr>
      </w:pPr>
      <w:r w:rsidRPr="006D3373">
        <w:rPr>
          <w:rFonts w:asciiTheme="minorHAnsi" w:hAnsiTheme="minorHAnsi" w:cs="Times New Roman"/>
          <w:color w:val="auto"/>
        </w:rPr>
        <w:t xml:space="preserve"> </w:t>
      </w:r>
      <w:bookmarkStart w:id="63" w:name="_Toc445724526"/>
      <w:r w:rsidRPr="006D3373">
        <w:rPr>
          <w:rFonts w:asciiTheme="minorHAnsi" w:hAnsiTheme="minorHAnsi" w:cs="Times New Roman"/>
          <w:color w:val="auto"/>
        </w:rPr>
        <w:t>Oddziaływanie na klimat akustyczny.</w:t>
      </w:r>
      <w:bookmarkEnd w:id="63"/>
    </w:p>
    <w:p w:rsidR="0087409D" w:rsidRPr="006D3373" w:rsidRDefault="0087409D" w:rsidP="00C56391">
      <w:pPr>
        <w:pStyle w:val="Nagwek3"/>
        <w:numPr>
          <w:ilvl w:val="2"/>
          <w:numId w:val="18"/>
        </w:numPr>
        <w:rPr>
          <w:rFonts w:asciiTheme="minorHAnsi" w:hAnsiTheme="minorHAnsi" w:cs="Times New Roman"/>
        </w:rPr>
      </w:pPr>
      <w:bookmarkStart w:id="64" w:name="_Toc445724527"/>
      <w:r w:rsidRPr="006D3373">
        <w:rPr>
          <w:rFonts w:asciiTheme="minorHAnsi" w:hAnsiTheme="minorHAnsi" w:cs="Times New Roman"/>
        </w:rPr>
        <w:t>Faza realizacji.</w:t>
      </w:r>
      <w:bookmarkEnd w:id="64"/>
    </w:p>
    <w:p w:rsidR="00F2678C" w:rsidRPr="006D3373" w:rsidRDefault="00F2678C" w:rsidP="008F000C">
      <w:pPr>
        <w:spacing w:before="240"/>
        <w:ind w:firstLine="708"/>
        <w:jc w:val="both"/>
        <w:rPr>
          <w:rFonts w:cs="Times New Roman"/>
        </w:rPr>
      </w:pPr>
      <w:r w:rsidRPr="006D3373">
        <w:rPr>
          <w:rFonts w:cs="Times New Roman"/>
        </w:rPr>
        <w:t>Na etapie realizacji przedsięwzięcia nastąpi emisja hałasu od pojazdów oraz maszyn budowlanych. Uciążliwości dla okolicznych mieszkańców wystąpią jedynie w porze dnia, bowiem wówczas będą prowadzone prace realizacyjne. Z uwagi na czas trwania prac budowlanych oddziaływanie to będzie miało charakter krótkoterminowy.</w:t>
      </w:r>
      <w:r w:rsidR="00643952" w:rsidRPr="006D3373">
        <w:rPr>
          <w:rFonts w:cs="Times New Roman"/>
        </w:rPr>
        <w:t xml:space="preserve"> Emisja hałasu podczas realizacji przedsięwzięcia nie spowoduje przekroczenia dopuszczalnych poziomów na obszarach chronionych akustycznie. </w:t>
      </w:r>
    </w:p>
    <w:p w:rsidR="0087409D" w:rsidRPr="006D3373" w:rsidRDefault="0087409D" w:rsidP="00C56391">
      <w:pPr>
        <w:pStyle w:val="Nagwek3"/>
        <w:numPr>
          <w:ilvl w:val="2"/>
          <w:numId w:val="18"/>
        </w:numPr>
        <w:spacing w:before="240"/>
        <w:rPr>
          <w:rFonts w:asciiTheme="minorHAnsi" w:hAnsiTheme="minorHAnsi" w:cs="Times New Roman"/>
        </w:rPr>
      </w:pPr>
      <w:bookmarkStart w:id="65" w:name="_Toc445724528"/>
      <w:r w:rsidRPr="006D3373">
        <w:rPr>
          <w:rFonts w:asciiTheme="minorHAnsi" w:hAnsiTheme="minorHAnsi" w:cs="Times New Roman"/>
        </w:rPr>
        <w:t>Faza użytkowania.</w:t>
      </w:r>
      <w:bookmarkEnd w:id="65"/>
    </w:p>
    <w:p w:rsidR="00785131" w:rsidRPr="006D3373" w:rsidRDefault="00785131" w:rsidP="008F000C">
      <w:pPr>
        <w:spacing w:before="240"/>
        <w:ind w:firstLine="708"/>
        <w:jc w:val="both"/>
        <w:rPr>
          <w:rFonts w:cs="Times New Roman"/>
        </w:rPr>
      </w:pPr>
      <w:r w:rsidRPr="006D3373">
        <w:rPr>
          <w:rFonts w:cs="Times New Roman"/>
        </w:rPr>
        <w:t>Podczas użytkowania przedsięwzięcia dojdzie do emisji hałasu od pracujących urządzeń oraz pojazdów poruszających się po terenie inwestycji</w:t>
      </w:r>
      <w:r w:rsidR="00643952" w:rsidRPr="006D3373">
        <w:rPr>
          <w:rFonts w:cs="Times New Roman"/>
        </w:rPr>
        <w:t>. Jak wykazano w przeprowadzonej</w:t>
      </w:r>
      <w:r w:rsidRPr="006D3373">
        <w:rPr>
          <w:rFonts w:cs="Times New Roman"/>
        </w:rPr>
        <w:t xml:space="preserve"> </w:t>
      </w:r>
      <w:r w:rsidR="00643952" w:rsidRPr="006D3373">
        <w:rPr>
          <w:rFonts w:cs="Times New Roman"/>
        </w:rPr>
        <w:t>prognozie</w:t>
      </w:r>
      <w:r w:rsidRPr="006D3373">
        <w:rPr>
          <w:rFonts w:cs="Times New Roman"/>
        </w:rPr>
        <w:t xml:space="preserve"> hałasu nie zostaną przekroczone dopuszczalne </w:t>
      </w:r>
      <w:r w:rsidR="00643952" w:rsidRPr="006D3373">
        <w:rPr>
          <w:rFonts w:cs="Times New Roman"/>
        </w:rPr>
        <w:t>poziomy</w:t>
      </w:r>
      <w:r w:rsidRPr="006D3373">
        <w:rPr>
          <w:rFonts w:cs="Times New Roman"/>
        </w:rPr>
        <w:t xml:space="preserve"> </w:t>
      </w:r>
      <w:r w:rsidR="00643952" w:rsidRPr="006D3373">
        <w:rPr>
          <w:rFonts w:cs="Times New Roman"/>
        </w:rPr>
        <w:t>na terenach chronionych akustycznie</w:t>
      </w:r>
      <w:r w:rsidRPr="006D3373">
        <w:rPr>
          <w:rFonts w:cs="Times New Roman"/>
        </w:rPr>
        <w:t>.</w:t>
      </w:r>
      <w:r w:rsidR="00643952" w:rsidRPr="006D3373">
        <w:rPr>
          <w:rFonts w:cs="Times New Roman"/>
        </w:rPr>
        <w:t xml:space="preserve"> </w:t>
      </w:r>
      <w:r w:rsidR="00F0463E" w:rsidRPr="006D3373">
        <w:rPr>
          <w:rFonts w:cs="Times New Roman"/>
        </w:rPr>
        <w:t>Oddziaływanie na klimat akustyczny może kumulować się jed</w:t>
      </w:r>
      <w:r w:rsidR="007D29D9" w:rsidRPr="006D3373">
        <w:rPr>
          <w:rFonts w:cs="Times New Roman"/>
        </w:rPr>
        <w:t xml:space="preserve">ynie z </w:t>
      </w:r>
      <w:r w:rsidR="00194171" w:rsidRPr="006D3373">
        <w:rPr>
          <w:rFonts w:cs="Times New Roman"/>
        </w:rPr>
        <w:t>oddziaływaniem pobliskich dróg publicznych</w:t>
      </w:r>
      <w:r w:rsidR="00F0463E" w:rsidRPr="006D3373">
        <w:rPr>
          <w:rFonts w:cs="Times New Roman"/>
        </w:rPr>
        <w:t>, ale będzie miało charakter chwilowy, związany z przejazdem samochodów.</w:t>
      </w:r>
      <w:r w:rsidR="00F32223" w:rsidRPr="006D3373">
        <w:rPr>
          <w:rFonts w:cs="Times New Roman"/>
        </w:rPr>
        <w:t xml:space="preserve"> Oddziaływanie nie będzie znaczące.</w:t>
      </w:r>
      <w:r w:rsidR="0069743C" w:rsidRPr="006D3373">
        <w:rPr>
          <w:rFonts w:cs="Times New Roman"/>
        </w:rPr>
        <w:t xml:space="preserve"> </w:t>
      </w:r>
      <w:r w:rsidR="006E54E2" w:rsidRPr="006D3373">
        <w:t xml:space="preserve">Jak wykazały przeprowadzone obliczenia, hałas emitowany od planowanej </w:t>
      </w:r>
      <w:r w:rsidR="006D3373" w:rsidRPr="006D3373">
        <w:t xml:space="preserve">inwestycji </w:t>
      </w:r>
      <w:r w:rsidR="006E54E2" w:rsidRPr="006D3373">
        <w:t xml:space="preserve">na najbliższym terenie chronionym akustycznie osiągnie poziom </w:t>
      </w:r>
      <w:r w:rsidR="006D3373" w:rsidRPr="006D3373">
        <w:t>poniżej 40</w:t>
      </w:r>
      <w:r w:rsidR="006E54E2" w:rsidRPr="006D3373">
        <w:t xml:space="preserve"> dB w porze dnia </w:t>
      </w:r>
      <w:r w:rsidR="006D3373" w:rsidRPr="006D3373">
        <w:t xml:space="preserve">i </w:t>
      </w:r>
      <w:r w:rsidR="006E54E2" w:rsidRPr="006D3373">
        <w:t xml:space="preserve"> w porze nocy, czyli znacznie mniej niż wynosi poziom dopuszczalny</w:t>
      </w:r>
      <w:r w:rsidR="0069743C" w:rsidRPr="006D3373">
        <w:rPr>
          <w:rFonts w:cs="Times New Roman"/>
        </w:rPr>
        <w:t>.</w:t>
      </w:r>
    </w:p>
    <w:p w:rsidR="0087409D" w:rsidRPr="004F2FCC" w:rsidRDefault="0087409D" w:rsidP="00C56391">
      <w:pPr>
        <w:pStyle w:val="Nagwek3"/>
        <w:numPr>
          <w:ilvl w:val="2"/>
          <w:numId w:val="18"/>
        </w:numPr>
        <w:spacing w:before="240"/>
        <w:rPr>
          <w:rFonts w:asciiTheme="minorHAnsi" w:hAnsiTheme="minorHAnsi" w:cs="Times New Roman"/>
        </w:rPr>
      </w:pPr>
      <w:bookmarkStart w:id="66" w:name="_Toc445724529"/>
      <w:r w:rsidRPr="004F2FCC">
        <w:rPr>
          <w:rFonts w:asciiTheme="minorHAnsi" w:hAnsiTheme="minorHAnsi" w:cs="Times New Roman"/>
        </w:rPr>
        <w:lastRenderedPageBreak/>
        <w:t>Faza likwidacji.</w:t>
      </w:r>
      <w:bookmarkEnd w:id="66"/>
    </w:p>
    <w:p w:rsidR="0087409D" w:rsidRPr="004F2FCC" w:rsidRDefault="00D76B2B" w:rsidP="008F000C">
      <w:pPr>
        <w:spacing w:before="240"/>
        <w:ind w:firstLine="360"/>
        <w:jc w:val="both"/>
        <w:rPr>
          <w:rFonts w:cs="Times New Roman"/>
          <w:b/>
        </w:rPr>
      </w:pPr>
      <w:r w:rsidRPr="004F2FCC">
        <w:rPr>
          <w:rFonts w:cs="Times New Roman"/>
        </w:rPr>
        <w:tab/>
      </w:r>
      <w:r w:rsidR="00F0463E" w:rsidRPr="004F2FCC">
        <w:rPr>
          <w:rFonts w:cs="Times New Roman"/>
        </w:rPr>
        <w:t>Podobnie jak w przypadku fazy realizacji, do emisji hałasu dojdzie podczas stosowania maszyn i urządzeń budowlanych oraz środków transportu. Prace będą prowadzone w porze dnia. Oddziaływanie będzie miało charakter krótkoterminowy.</w:t>
      </w:r>
    </w:p>
    <w:p w:rsidR="00E31940" w:rsidRPr="00FB6B3F" w:rsidRDefault="00E31940" w:rsidP="00C56391">
      <w:pPr>
        <w:pStyle w:val="Nagwek2"/>
        <w:numPr>
          <w:ilvl w:val="1"/>
          <w:numId w:val="18"/>
        </w:numPr>
        <w:spacing w:before="240"/>
        <w:rPr>
          <w:rFonts w:asciiTheme="minorHAnsi" w:hAnsiTheme="minorHAnsi" w:cs="Times New Roman"/>
          <w:color w:val="auto"/>
        </w:rPr>
      </w:pPr>
      <w:r w:rsidRPr="00FB6B3F">
        <w:rPr>
          <w:rFonts w:asciiTheme="minorHAnsi" w:hAnsiTheme="minorHAnsi" w:cs="Times New Roman"/>
          <w:color w:val="auto"/>
        </w:rPr>
        <w:t xml:space="preserve"> </w:t>
      </w:r>
      <w:bookmarkStart w:id="67" w:name="_Toc445724530"/>
      <w:r w:rsidRPr="00FB6B3F">
        <w:rPr>
          <w:rFonts w:asciiTheme="minorHAnsi" w:hAnsiTheme="minorHAnsi" w:cs="Times New Roman"/>
          <w:color w:val="auto"/>
        </w:rPr>
        <w:t>Oddziaływania na powietrze atmosferyczne.</w:t>
      </w:r>
      <w:bookmarkEnd w:id="67"/>
    </w:p>
    <w:p w:rsidR="0087409D" w:rsidRPr="00FB6B3F" w:rsidRDefault="0087409D" w:rsidP="00C56391">
      <w:pPr>
        <w:pStyle w:val="Nagwek3"/>
        <w:numPr>
          <w:ilvl w:val="2"/>
          <w:numId w:val="18"/>
        </w:numPr>
        <w:rPr>
          <w:rFonts w:asciiTheme="minorHAnsi" w:hAnsiTheme="minorHAnsi" w:cs="Times New Roman"/>
        </w:rPr>
      </w:pPr>
      <w:bookmarkStart w:id="68" w:name="_Toc445724531"/>
      <w:r w:rsidRPr="00FB6B3F">
        <w:rPr>
          <w:rFonts w:asciiTheme="minorHAnsi" w:hAnsiTheme="minorHAnsi" w:cs="Times New Roman"/>
        </w:rPr>
        <w:t>Faza realizacji.</w:t>
      </w:r>
      <w:bookmarkEnd w:id="68"/>
    </w:p>
    <w:p w:rsidR="0075196A" w:rsidRPr="00FB6B3F" w:rsidRDefault="0075196A" w:rsidP="008F000C">
      <w:pPr>
        <w:spacing w:before="240"/>
        <w:ind w:firstLine="708"/>
        <w:jc w:val="both"/>
        <w:rPr>
          <w:rFonts w:cs="Times New Roman"/>
        </w:rPr>
      </w:pPr>
      <w:r w:rsidRPr="00FB6B3F">
        <w:rPr>
          <w:rFonts w:cs="Times New Roman"/>
        </w:rPr>
        <w:t>Podczas budowy emitowane będą gazy i pyły do powietrza w trakcie poruszania się po terenie inwestycji pojazdów spalinowych. Z uwagi na stosunkowo krótki okres realizacji oddziaływanie to nie będzie znaczące.</w:t>
      </w:r>
    </w:p>
    <w:p w:rsidR="0087409D" w:rsidRPr="00A46CAB" w:rsidRDefault="0087409D" w:rsidP="00C56391">
      <w:pPr>
        <w:pStyle w:val="Nagwek3"/>
        <w:numPr>
          <w:ilvl w:val="2"/>
          <w:numId w:val="18"/>
        </w:numPr>
        <w:spacing w:before="240"/>
        <w:rPr>
          <w:rFonts w:asciiTheme="minorHAnsi" w:hAnsiTheme="minorHAnsi" w:cs="Times New Roman"/>
        </w:rPr>
      </w:pPr>
      <w:bookmarkStart w:id="69" w:name="_Toc445724532"/>
      <w:r w:rsidRPr="00A46CAB">
        <w:rPr>
          <w:rFonts w:asciiTheme="minorHAnsi" w:hAnsiTheme="minorHAnsi" w:cs="Times New Roman"/>
        </w:rPr>
        <w:t>Faza użytkowania.</w:t>
      </w:r>
      <w:bookmarkEnd w:id="69"/>
    </w:p>
    <w:p w:rsidR="0075196A" w:rsidRPr="00A46CAB" w:rsidRDefault="001A25B5" w:rsidP="00A46CAB">
      <w:pPr>
        <w:spacing w:before="240"/>
        <w:ind w:firstLine="708"/>
        <w:jc w:val="both"/>
        <w:rPr>
          <w:rFonts w:cs="Times New Roman"/>
        </w:rPr>
      </w:pPr>
      <w:r w:rsidRPr="00A46CAB">
        <w:rPr>
          <w:rFonts w:cs="Times New Roman"/>
        </w:rPr>
        <w:t xml:space="preserve">Użytkowanie </w:t>
      </w:r>
      <w:r w:rsidR="00A46CAB" w:rsidRPr="00A46CAB">
        <w:rPr>
          <w:rFonts w:cs="Times New Roman"/>
        </w:rPr>
        <w:t>inwestycji</w:t>
      </w:r>
      <w:r w:rsidRPr="00A46CAB">
        <w:rPr>
          <w:rFonts w:cs="Times New Roman"/>
        </w:rPr>
        <w:t xml:space="preserve"> będzie związane z</w:t>
      </w:r>
      <w:r w:rsidR="00A46CAB" w:rsidRPr="00A46CAB">
        <w:rPr>
          <w:rFonts w:cs="Times New Roman"/>
        </w:rPr>
        <w:t xml:space="preserve"> emisją substancji do powietrza. Planowana emisja nie spowoduje przekroczenia dopuszczalnych poziomów substancji w powietrzu i spełni obowiązujące standardy emisyjne. Biorąc pod uwagę powyższe</w:t>
      </w:r>
      <w:r w:rsidR="004815D1">
        <w:rPr>
          <w:rFonts w:cs="Times New Roman"/>
        </w:rPr>
        <w:t>,</w:t>
      </w:r>
      <w:r w:rsidR="00A46CAB" w:rsidRPr="00A46CAB">
        <w:rPr>
          <w:rFonts w:cs="Times New Roman"/>
        </w:rPr>
        <w:t xml:space="preserve"> inwestycja nie będzie znaczą</w:t>
      </w:r>
      <w:r w:rsidR="004815D1">
        <w:rPr>
          <w:rFonts w:cs="Times New Roman"/>
        </w:rPr>
        <w:t>co</w:t>
      </w:r>
      <w:r w:rsidR="00A46CAB" w:rsidRPr="00A46CAB">
        <w:rPr>
          <w:rFonts w:cs="Times New Roman"/>
        </w:rPr>
        <w:t xml:space="preserve"> oddziaływać na powietrze atmosferyczne</w:t>
      </w:r>
      <w:r w:rsidR="00301645" w:rsidRPr="00A46CAB">
        <w:rPr>
          <w:rFonts w:cs="Times New Roman"/>
        </w:rPr>
        <w:t>.</w:t>
      </w:r>
      <w:r w:rsidR="00294582" w:rsidRPr="00A46CAB">
        <w:rPr>
          <w:rFonts w:cs="Times New Roman"/>
        </w:rPr>
        <w:t xml:space="preserve"> </w:t>
      </w:r>
    </w:p>
    <w:p w:rsidR="0087409D" w:rsidRPr="00A46CAB" w:rsidRDefault="0087409D" w:rsidP="00C56391">
      <w:pPr>
        <w:pStyle w:val="Nagwek3"/>
        <w:numPr>
          <w:ilvl w:val="2"/>
          <w:numId w:val="18"/>
        </w:numPr>
        <w:spacing w:before="240"/>
        <w:rPr>
          <w:rFonts w:asciiTheme="minorHAnsi" w:hAnsiTheme="minorHAnsi" w:cs="Times New Roman"/>
        </w:rPr>
      </w:pPr>
      <w:bookmarkStart w:id="70" w:name="_Toc445724533"/>
      <w:r w:rsidRPr="00A46CAB">
        <w:rPr>
          <w:rFonts w:asciiTheme="minorHAnsi" w:hAnsiTheme="minorHAnsi" w:cs="Times New Roman"/>
        </w:rPr>
        <w:t>Faza likwidacji.</w:t>
      </w:r>
      <w:bookmarkEnd w:id="70"/>
    </w:p>
    <w:p w:rsidR="0087409D" w:rsidRPr="00A46CAB" w:rsidRDefault="00D76B2B" w:rsidP="008F000C">
      <w:pPr>
        <w:spacing w:before="240"/>
        <w:ind w:firstLine="360"/>
        <w:rPr>
          <w:rFonts w:cs="Times New Roman"/>
        </w:rPr>
      </w:pPr>
      <w:r w:rsidRPr="00A46CAB">
        <w:rPr>
          <w:rFonts w:cs="Times New Roman"/>
        </w:rPr>
        <w:tab/>
      </w:r>
      <w:r w:rsidR="007F4FCB" w:rsidRPr="00A46CAB">
        <w:rPr>
          <w:rFonts w:cs="Times New Roman"/>
        </w:rPr>
        <w:t>Oddziaływanie na etapie likwidacji będzie zbliżone do oddziaływania na etapie realizacji.</w:t>
      </w:r>
    </w:p>
    <w:p w:rsidR="00E31940" w:rsidRPr="001E7A60" w:rsidRDefault="00E31940" w:rsidP="00C56391">
      <w:pPr>
        <w:pStyle w:val="Nagwek2"/>
        <w:numPr>
          <w:ilvl w:val="1"/>
          <w:numId w:val="18"/>
        </w:numPr>
        <w:rPr>
          <w:rFonts w:asciiTheme="minorHAnsi" w:hAnsiTheme="minorHAnsi" w:cs="Times New Roman"/>
          <w:color w:val="auto"/>
        </w:rPr>
      </w:pPr>
      <w:r w:rsidRPr="001E7A60">
        <w:rPr>
          <w:rFonts w:asciiTheme="minorHAnsi" w:hAnsiTheme="minorHAnsi" w:cs="Times New Roman"/>
          <w:color w:val="auto"/>
        </w:rPr>
        <w:t xml:space="preserve"> </w:t>
      </w:r>
      <w:bookmarkStart w:id="71" w:name="_Toc445724534"/>
      <w:r w:rsidRPr="001E7A60">
        <w:rPr>
          <w:rFonts w:asciiTheme="minorHAnsi" w:hAnsiTheme="minorHAnsi" w:cs="Times New Roman"/>
          <w:color w:val="auto"/>
        </w:rPr>
        <w:t>Oddziaływanie pól elektromagnetycznych.</w:t>
      </w:r>
      <w:bookmarkEnd w:id="71"/>
      <w:r w:rsidRPr="001E7A60">
        <w:rPr>
          <w:rFonts w:asciiTheme="minorHAnsi" w:hAnsiTheme="minorHAnsi" w:cs="Times New Roman"/>
          <w:color w:val="auto"/>
        </w:rPr>
        <w:t xml:space="preserve">  </w:t>
      </w:r>
    </w:p>
    <w:p w:rsidR="0087409D" w:rsidRPr="001E7A60" w:rsidRDefault="0087409D" w:rsidP="00C56391">
      <w:pPr>
        <w:pStyle w:val="Nagwek3"/>
        <w:numPr>
          <w:ilvl w:val="2"/>
          <w:numId w:val="18"/>
        </w:numPr>
        <w:rPr>
          <w:rFonts w:asciiTheme="minorHAnsi" w:hAnsiTheme="minorHAnsi" w:cs="Times New Roman"/>
        </w:rPr>
      </w:pPr>
      <w:bookmarkStart w:id="72" w:name="_Toc445724535"/>
      <w:r w:rsidRPr="001E7A60">
        <w:rPr>
          <w:rFonts w:asciiTheme="minorHAnsi" w:hAnsiTheme="minorHAnsi" w:cs="Times New Roman"/>
        </w:rPr>
        <w:t>Faza realizacji.</w:t>
      </w:r>
      <w:bookmarkEnd w:id="72"/>
    </w:p>
    <w:p w:rsidR="00BC505E" w:rsidRPr="001E7A60" w:rsidRDefault="00BC505E" w:rsidP="008F000C">
      <w:pPr>
        <w:spacing w:before="240"/>
        <w:ind w:firstLine="708"/>
        <w:jc w:val="both"/>
        <w:rPr>
          <w:rFonts w:cs="Times New Roman"/>
        </w:rPr>
      </w:pPr>
      <w:r w:rsidRPr="001E7A60">
        <w:rPr>
          <w:rFonts w:cs="Times New Roman"/>
        </w:rPr>
        <w:t>Na etapie realizacji przedsięwzięcia nie będzie występowało istotne oddziaływanie pól elektromagnetycznych na środowisko.</w:t>
      </w:r>
    </w:p>
    <w:p w:rsidR="0087409D" w:rsidRPr="001E7A60" w:rsidRDefault="0087409D" w:rsidP="00C56391">
      <w:pPr>
        <w:pStyle w:val="Nagwek3"/>
        <w:numPr>
          <w:ilvl w:val="2"/>
          <w:numId w:val="18"/>
        </w:numPr>
        <w:spacing w:before="240"/>
        <w:rPr>
          <w:rFonts w:asciiTheme="minorHAnsi" w:hAnsiTheme="minorHAnsi" w:cs="Times New Roman"/>
        </w:rPr>
      </w:pPr>
      <w:bookmarkStart w:id="73" w:name="_Toc445724536"/>
      <w:r w:rsidRPr="001E7A60">
        <w:rPr>
          <w:rFonts w:asciiTheme="minorHAnsi" w:hAnsiTheme="minorHAnsi" w:cs="Times New Roman"/>
        </w:rPr>
        <w:t>Faza użytkowania.</w:t>
      </w:r>
      <w:bookmarkEnd w:id="73"/>
    </w:p>
    <w:p w:rsidR="00BC505E" w:rsidRPr="001E7A60" w:rsidRDefault="00BC505E" w:rsidP="008F000C">
      <w:pPr>
        <w:spacing w:before="240"/>
        <w:ind w:firstLine="708"/>
        <w:jc w:val="both"/>
        <w:rPr>
          <w:rFonts w:cs="Times New Roman"/>
        </w:rPr>
      </w:pPr>
      <w:r w:rsidRPr="001E7A60">
        <w:rPr>
          <w:rFonts w:cs="Times New Roman"/>
        </w:rPr>
        <w:t>W trakcie użytkowania przedsięwzięcia wytworzone pola elektromagnetyczne nie spowodują przekroczenia dopuszczalnych wartości zarówno w miejscach dostępnych dla ludzi, jak i wokół zabudowy mieszkaniowej.</w:t>
      </w:r>
      <w:r w:rsidR="00002974" w:rsidRPr="001E7A60">
        <w:rPr>
          <w:rFonts w:cs="Times New Roman"/>
        </w:rPr>
        <w:t xml:space="preserve"> W związku z tym oddziaływanie pól elektromagnetycznych wytworzonych od urządzeń i instalacji użytkowanej </w:t>
      </w:r>
      <w:r w:rsidR="00194171" w:rsidRPr="001E7A60">
        <w:rPr>
          <w:rFonts w:cs="Times New Roman"/>
        </w:rPr>
        <w:t xml:space="preserve">w </w:t>
      </w:r>
      <w:r w:rsidR="001E7A60" w:rsidRPr="001E7A60">
        <w:rPr>
          <w:rFonts w:cs="Times New Roman"/>
        </w:rPr>
        <w:t>obrębie inwestycj</w:t>
      </w:r>
      <w:r w:rsidR="00194171" w:rsidRPr="001E7A60">
        <w:rPr>
          <w:rFonts w:cs="Times New Roman"/>
        </w:rPr>
        <w:t>i</w:t>
      </w:r>
      <w:r w:rsidR="00002974" w:rsidRPr="001E7A60">
        <w:rPr>
          <w:rFonts w:cs="Times New Roman"/>
        </w:rPr>
        <w:t xml:space="preserve"> nie będzie istotne.</w:t>
      </w:r>
    </w:p>
    <w:p w:rsidR="0087409D" w:rsidRPr="00C858EC" w:rsidRDefault="0087409D" w:rsidP="00C56391">
      <w:pPr>
        <w:pStyle w:val="Nagwek3"/>
        <w:numPr>
          <w:ilvl w:val="2"/>
          <w:numId w:val="18"/>
        </w:numPr>
        <w:spacing w:before="240"/>
        <w:rPr>
          <w:rFonts w:asciiTheme="minorHAnsi" w:hAnsiTheme="minorHAnsi" w:cs="Times New Roman"/>
        </w:rPr>
      </w:pPr>
      <w:bookmarkStart w:id="74" w:name="_Toc445724537"/>
      <w:r w:rsidRPr="00C858EC">
        <w:rPr>
          <w:rFonts w:asciiTheme="minorHAnsi" w:hAnsiTheme="minorHAnsi" w:cs="Times New Roman"/>
        </w:rPr>
        <w:t>Faza likwidacji.</w:t>
      </w:r>
      <w:bookmarkEnd w:id="74"/>
    </w:p>
    <w:p w:rsidR="0087409D" w:rsidRPr="00C858EC" w:rsidRDefault="00D76B2B" w:rsidP="008F000C">
      <w:pPr>
        <w:spacing w:before="240"/>
        <w:ind w:firstLine="360"/>
        <w:jc w:val="both"/>
        <w:rPr>
          <w:rFonts w:cs="Times New Roman"/>
        </w:rPr>
      </w:pPr>
      <w:r w:rsidRPr="00C858EC">
        <w:rPr>
          <w:rFonts w:cs="Times New Roman"/>
        </w:rPr>
        <w:tab/>
      </w:r>
      <w:r w:rsidR="00BC505E" w:rsidRPr="00C858EC">
        <w:rPr>
          <w:rFonts w:cs="Times New Roman"/>
        </w:rPr>
        <w:t>Na etapie likwidacji przedsięwzięcia nie będzie występowało istotne oddziaływanie pól elektromagnetycznych na środowisko.</w:t>
      </w:r>
    </w:p>
    <w:p w:rsidR="00E31940" w:rsidRPr="00C858EC" w:rsidRDefault="00E31940" w:rsidP="00C56391">
      <w:pPr>
        <w:pStyle w:val="Nagwek2"/>
        <w:numPr>
          <w:ilvl w:val="1"/>
          <w:numId w:val="18"/>
        </w:numPr>
        <w:spacing w:before="240"/>
        <w:rPr>
          <w:rFonts w:asciiTheme="minorHAnsi" w:hAnsiTheme="minorHAnsi" w:cs="Times New Roman"/>
          <w:color w:val="auto"/>
        </w:rPr>
      </w:pPr>
      <w:bookmarkStart w:id="75" w:name="_Toc445724538"/>
      <w:r w:rsidRPr="00C858EC">
        <w:rPr>
          <w:rFonts w:asciiTheme="minorHAnsi" w:hAnsiTheme="minorHAnsi" w:cs="Times New Roman"/>
          <w:color w:val="auto"/>
        </w:rPr>
        <w:lastRenderedPageBreak/>
        <w:t>Oddziaływania na gospodarkę odpadami.</w:t>
      </w:r>
      <w:bookmarkEnd w:id="75"/>
    </w:p>
    <w:p w:rsidR="0087409D" w:rsidRPr="00C858EC" w:rsidRDefault="0087409D" w:rsidP="00C56391">
      <w:pPr>
        <w:pStyle w:val="Nagwek3"/>
        <w:numPr>
          <w:ilvl w:val="2"/>
          <w:numId w:val="18"/>
        </w:numPr>
        <w:rPr>
          <w:rFonts w:asciiTheme="minorHAnsi" w:hAnsiTheme="minorHAnsi" w:cs="Times New Roman"/>
        </w:rPr>
      </w:pPr>
      <w:bookmarkStart w:id="76" w:name="_Toc445724539"/>
      <w:r w:rsidRPr="00C858EC">
        <w:rPr>
          <w:rFonts w:asciiTheme="minorHAnsi" w:hAnsiTheme="minorHAnsi" w:cs="Times New Roman"/>
        </w:rPr>
        <w:t>Faza realizacji.</w:t>
      </w:r>
      <w:bookmarkEnd w:id="76"/>
    </w:p>
    <w:p w:rsidR="003F6924" w:rsidRPr="00C858EC" w:rsidRDefault="00421A60" w:rsidP="008F000C">
      <w:pPr>
        <w:spacing w:before="240"/>
        <w:ind w:firstLine="708"/>
        <w:jc w:val="both"/>
        <w:rPr>
          <w:rFonts w:cs="Times New Roman"/>
        </w:rPr>
      </w:pPr>
      <w:r w:rsidRPr="00C858EC">
        <w:rPr>
          <w:rFonts w:cs="Times New Roman"/>
        </w:rPr>
        <w:t>Podczas realizacji przedsięwzięcia wytworzone odpady będą zagospodarowane zgodnie z obowiązującymi przepisami, a z uwagi na ich ilość, nie będą miały istotnego znaczenia.</w:t>
      </w:r>
    </w:p>
    <w:p w:rsidR="0087409D" w:rsidRPr="00C858EC" w:rsidRDefault="0087409D" w:rsidP="00C56391">
      <w:pPr>
        <w:pStyle w:val="Nagwek3"/>
        <w:numPr>
          <w:ilvl w:val="2"/>
          <w:numId w:val="18"/>
        </w:numPr>
        <w:spacing w:before="240"/>
        <w:rPr>
          <w:rFonts w:asciiTheme="minorHAnsi" w:hAnsiTheme="minorHAnsi" w:cs="Times New Roman"/>
        </w:rPr>
      </w:pPr>
      <w:bookmarkStart w:id="77" w:name="_Toc445724540"/>
      <w:r w:rsidRPr="00C858EC">
        <w:rPr>
          <w:rFonts w:asciiTheme="minorHAnsi" w:hAnsiTheme="minorHAnsi" w:cs="Times New Roman"/>
        </w:rPr>
        <w:t>Faza użytkowania.</w:t>
      </w:r>
      <w:bookmarkEnd w:id="77"/>
    </w:p>
    <w:p w:rsidR="00421A60" w:rsidRPr="00C858EC" w:rsidRDefault="00421A60" w:rsidP="008F000C">
      <w:pPr>
        <w:spacing w:before="240"/>
        <w:ind w:firstLine="708"/>
        <w:jc w:val="both"/>
        <w:rPr>
          <w:rFonts w:cs="Times New Roman"/>
        </w:rPr>
      </w:pPr>
      <w:r w:rsidRPr="00C858EC">
        <w:rPr>
          <w:rFonts w:cs="Times New Roman"/>
        </w:rPr>
        <w:t xml:space="preserve">Użytkowanie przedsięwzięcia będzie związane z pozytywnym oddziaływaniem na gospodarkę odpadami </w:t>
      </w:r>
      <w:r w:rsidR="004815D1">
        <w:rPr>
          <w:rFonts w:cs="Times New Roman"/>
        </w:rPr>
        <w:t xml:space="preserve">niebezpiecznymi w tym </w:t>
      </w:r>
      <w:r w:rsidR="00C858EC" w:rsidRPr="00C858EC">
        <w:rPr>
          <w:rFonts w:cs="Times New Roman"/>
        </w:rPr>
        <w:t>medycznymi, osadami ściekowymi oraz masą pofermentacyjną</w:t>
      </w:r>
      <w:r w:rsidRPr="00C858EC">
        <w:rPr>
          <w:rFonts w:cs="Times New Roman"/>
        </w:rPr>
        <w:t xml:space="preserve"> w skali </w:t>
      </w:r>
      <w:r w:rsidR="00C858EC" w:rsidRPr="00C858EC">
        <w:rPr>
          <w:rFonts w:cs="Times New Roman"/>
        </w:rPr>
        <w:t>regionalnej</w:t>
      </w:r>
      <w:r w:rsidRPr="00C858EC">
        <w:rPr>
          <w:rFonts w:cs="Times New Roman"/>
        </w:rPr>
        <w:t xml:space="preserve"> (gmina, powiat</w:t>
      </w:r>
      <w:r w:rsidR="00C858EC" w:rsidRPr="00C858EC">
        <w:rPr>
          <w:rFonts w:cs="Times New Roman"/>
        </w:rPr>
        <w:t>, być może województwo</w:t>
      </w:r>
      <w:r w:rsidRPr="00C858EC">
        <w:rPr>
          <w:rFonts w:cs="Times New Roman"/>
        </w:rPr>
        <w:t>).</w:t>
      </w:r>
      <w:r w:rsidR="00C858EC" w:rsidRPr="00C858EC">
        <w:rPr>
          <w:rFonts w:cs="Times New Roman"/>
        </w:rPr>
        <w:t xml:space="preserve"> Zostanie zapewniony dostęp do bezpiecznego dla środowiska sposobu zagospodarowania odpadów medycznych i uciążliwych, będących odpadami niebezpiecznymi</w:t>
      </w:r>
      <w:r w:rsidRPr="00C858EC">
        <w:rPr>
          <w:rFonts w:cs="Times New Roman"/>
        </w:rPr>
        <w:t xml:space="preserve">. Będzie </w:t>
      </w:r>
      <w:r w:rsidR="00C858EC" w:rsidRPr="00C858EC">
        <w:rPr>
          <w:rFonts w:cs="Times New Roman"/>
        </w:rPr>
        <w:t>to oddziaływanie długoterminowe</w:t>
      </w:r>
      <w:r w:rsidR="00345B2C" w:rsidRPr="00C858EC">
        <w:rPr>
          <w:rFonts w:cs="Times New Roman"/>
        </w:rPr>
        <w:t>.</w:t>
      </w:r>
    </w:p>
    <w:p w:rsidR="0087409D" w:rsidRPr="00C858EC" w:rsidRDefault="0087409D" w:rsidP="00C56391">
      <w:pPr>
        <w:pStyle w:val="Nagwek3"/>
        <w:numPr>
          <w:ilvl w:val="2"/>
          <w:numId w:val="18"/>
        </w:numPr>
        <w:spacing w:before="240"/>
        <w:rPr>
          <w:rFonts w:asciiTheme="minorHAnsi" w:hAnsiTheme="minorHAnsi" w:cs="Times New Roman"/>
        </w:rPr>
      </w:pPr>
      <w:bookmarkStart w:id="78" w:name="_Toc445724541"/>
      <w:r w:rsidRPr="00C858EC">
        <w:rPr>
          <w:rFonts w:asciiTheme="minorHAnsi" w:hAnsiTheme="minorHAnsi" w:cs="Times New Roman"/>
        </w:rPr>
        <w:t>Faza likwidacji.</w:t>
      </w:r>
      <w:bookmarkEnd w:id="78"/>
    </w:p>
    <w:p w:rsidR="0087409D" w:rsidRPr="00C858EC" w:rsidRDefault="00D76B2B" w:rsidP="008F000C">
      <w:pPr>
        <w:spacing w:before="240"/>
        <w:ind w:firstLine="360"/>
        <w:jc w:val="both"/>
        <w:rPr>
          <w:rFonts w:cs="Times New Roman"/>
        </w:rPr>
      </w:pPr>
      <w:r w:rsidRPr="00C858EC">
        <w:rPr>
          <w:rFonts w:cs="Times New Roman"/>
        </w:rPr>
        <w:tab/>
      </w:r>
      <w:r w:rsidR="00476B8D" w:rsidRPr="00C858EC">
        <w:rPr>
          <w:rFonts w:cs="Times New Roman"/>
        </w:rPr>
        <w:t>Podczas likwidacji przedsięwzięcia odpady zostaną zagospodarowane zgodnie z obowiązującymi przepisami. Z uwagi na charakter przedsięwzięcia nie przewiduje się istotnego oddziaływania na środowisko.</w:t>
      </w:r>
    </w:p>
    <w:p w:rsidR="00F32223" w:rsidRPr="00C858EC" w:rsidRDefault="00F32223" w:rsidP="00C56391">
      <w:pPr>
        <w:pStyle w:val="Nagwek2"/>
        <w:numPr>
          <w:ilvl w:val="1"/>
          <w:numId w:val="18"/>
        </w:numPr>
        <w:spacing w:before="240"/>
        <w:rPr>
          <w:rFonts w:asciiTheme="minorHAnsi" w:hAnsiTheme="minorHAnsi" w:cs="Times New Roman"/>
          <w:color w:val="auto"/>
        </w:rPr>
      </w:pPr>
      <w:bookmarkStart w:id="79" w:name="_Toc445724542"/>
      <w:r w:rsidRPr="00C858EC">
        <w:rPr>
          <w:rFonts w:asciiTheme="minorHAnsi" w:hAnsiTheme="minorHAnsi" w:cs="Times New Roman"/>
          <w:color w:val="auto"/>
        </w:rPr>
        <w:t>Oddziaływanie na gospodarkę ściekami.</w:t>
      </w:r>
      <w:bookmarkEnd w:id="79"/>
      <w:r w:rsidR="00E31940" w:rsidRPr="00C858EC">
        <w:rPr>
          <w:rFonts w:asciiTheme="minorHAnsi" w:hAnsiTheme="minorHAnsi" w:cs="Times New Roman"/>
          <w:color w:val="auto"/>
        </w:rPr>
        <w:t xml:space="preserve"> </w:t>
      </w:r>
    </w:p>
    <w:p w:rsidR="00F32223" w:rsidRPr="00C858EC" w:rsidRDefault="00F32223" w:rsidP="00C56391">
      <w:pPr>
        <w:pStyle w:val="Nagwek3"/>
        <w:numPr>
          <w:ilvl w:val="2"/>
          <w:numId w:val="18"/>
        </w:numPr>
        <w:rPr>
          <w:rFonts w:asciiTheme="minorHAnsi" w:hAnsiTheme="minorHAnsi" w:cs="Times New Roman"/>
        </w:rPr>
      </w:pPr>
      <w:bookmarkStart w:id="80" w:name="_Toc445724543"/>
      <w:r w:rsidRPr="00C858EC">
        <w:rPr>
          <w:rFonts w:asciiTheme="minorHAnsi" w:hAnsiTheme="minorHAnsi" w:cs="Times New Roman"/>
        </w:rPr>
        <w:t>Faza realizacji.</w:t>
      </w:r>
      <w:bookmarkEnd w:id="80"/>
    </w:p>
    <w:p w:rsidR="00F32223" w:rsidRPr="00C858EC" w:rsidRDefault="00F32223" w:rsidP="00F32223">
      <w:pPr>
        <w:spacing w:before="240"/>
        <w:ind w:firstLine="708"/>
        <w:jc w:val="both"/>
        <w:rPr>
          <w:rFonts w:cs="Times New Roman"/>
        </w:rPr>
      </w:pPr>
      <w:r w:rsidRPr="00C858EC">
        <w:rPr>
          <w:rFonts w:cs="Times New Roman"/>
        </w:rPr>
        <w:t>Podczas realizacji przedsięwzięcia wytwarzane będą jedynie ściek</w:t>
      </w:r>
      <w:r w:rsidR="007F00C5" w:rsidRPr="00C858EC">
        <w:rPr>
          <w:rFonts w:cs="Times New Roman"/>
        </w:rPr>
        <w:t>i komunalne. Ścieki socjalno-</w:t>
      </w:r>
      <w:r w:rsidRPr="00C858EC">
        <w:rPr>
          <w:rFonts w:cs="Times New Roman"/>
        </w:rPr>
        <w:t xml:space="preserve">bytowe będą zbierane w bezodpływowych zbiornikach w toaletach przenośnych, a następnie będą odbierane przez firmę asenizacyjną. Ze względu na planowany sposób zagospodarowania ścieków komunalnych oraz ich niewielką ilość (stosunkowo krótki czas realizacji inwestycji) nie wystąpi istotne oddziaływanie na gospodarkę ściekową. </w:t>
      </w:r>
    </w:p>
    <w:p w:rsidR="00642AA5" w:rsidRPr="00C858EC" w:rsidRDefault="00642AA5" w:rsidP="00C56391">
      <w:pPr>
        <w:pStyle w:val="Nagwek3"/>
        <w:numPr>
          <w:ilvl w:val="2"/>
          <w:numId w:val="18"/>
        </w:numPr>
        <w:spacing w:before="240"/>
        <w:rPr>
          <w:rFonts w:asciiTheme="minorHAnsi" w:hAnsiTheme="minorHAnsi" w:cs="Times New Roman"/>
        </w:rPr>
      </w:pPr>
      <w:bookmarkStart w:id="81" w:name="_Toc445724544"/>
      <w:r w:rsidRPr="00C858EC">
        <w:rPr>
          <w:rFonts w:asciiTheme="minorHAnsi" w:hAnsiTheme="minorHAnsi" w:cs="Times New Roman"/>
        </w:rPr>
        <w:t>Faza użytkowania.</w:t>
      </w:r>
      <w:bookmarkEnd w:id="81"/>
    </w:p>
    <w:p w:rsidR="00642AA5" w:rsidRPr="00C858EC" w:rsidRDefault="00642AA5" w:rsidP="00642AA5">
      <w:pPr>
        <w:spacing w:before="240"/>
        <w:ind w:firstLine="708"/>
        <w:jc w:val="both"/>
        <w:rPr>
          <w:rFonts w:cs="Times New Roman"/>
        </w:rPr>
      </w:pPr>
      <w:r w:rsidRPr="00C858EC">
        <w:rPr>
          <w:rFonts w:cs="Times New Roman"/>
        </w:rPr>
        <w:t>Użytkowanie przedsięwzięcia związane będzie z wytwarzaniem ścieków komunalnych (ścieki socjalno-bytowe oraz wody opadowe i roztopowe z powierzchni utwardzonej). Ścieki socjalno-bytowe przed wprowadzeniem do środowiska zostaną oczyszczone do poziomów wymaganych przepisami w oczyszczalni ścieków komunalnych (zostaną doprowadzone za pośrednictwem firmy asenizacyjnej).</w:t>
      </w:r>
      <w:r w:rsidR="004547AC">
        <w:rPr>
          <w:rFonts w:cs="Times New Roman"/>
        </w:rPr>
        <w:t xml:space="preserve"> Ścieki przemysłowe będą powstawały podczas mycia posadzek chłodni i spalani odpadów oraz podczas mycia kontenerów na odpady. Ścieki przemysłowe będą gromadzone w szczelnym zbiorniku bezodpływowy, a następnie będą przewożone wozami asenizacyjnymi do oczyszczalni ścieków.</w:t>
      </w:r>
      <w:r w:rsidRPr="00C858EC">
        <w:rPr>
          <w:rFonts w:cs="Times New Roman"/>
        </w:rPr>
        <w:t xml:space="preserve"> Z uwagi na niewielką ilość powstających ścieków ich wytwarzanie i zagospodarowanie nie spowoduje istotnego oddziaływania na środowisko. Wody opadowe i roztopowe z utwardzonych terenów zostaną wprowadzone do szczelnego zbiornika otwartego, skąd zostaną usunięte na drodze parowania</w:t>
      </w:r>
      <w:r w:rsidR="005927EC" w:rsidRPr="00C858EC">
        <w:rPr>
          <w:rFonts w:cs="Times New Roman"/>
        </w:rPr>
        <w:t xml:space="preserve">. </w:t>
      </w:r>
      <w:r w:rsidRPr="00C858EC">
        <w:rPr>
          <w:rFonts w:cs="Times New Roman"/>
        </w:rPr>
        <w:t xml:space="preserve">Oddziaływanie gospodarki ściekami komunalnymi na środowisko nie będzie znaczące. </w:t>
      </w:r>
    </w:p>
    <w:p w:rsidR="00F32223" w:rsidRPr="00C858EC" w:rsidRDefault="00F32223" w:rsidP="00C56391">
      <w:pPr>
        <w:pStyle w:val="Nagwek3"/>
        <w:numPr>
          <w:ilvl w:val="2"/>
          <w:numId w:val="18"/>
        </w:numPr>
        <w:spacing w:before="240"/>
        <w:rPr>
          <w:rFonts w:asciiTheme="minorHAnsi" w:hAnsiTheme="minorHAnsi" w:cs="Times New Roman"/>
        </w:rPr>
      </w:pPr>
      <w:bookmarkStart w:id="82" w:name="_Toc445724545"/>
      <w:r w:rsidRPr="00C858EC">
        <w:rPr>
          <w:rFonts w:asciiTheme="minorHAnsi" w:hAnsiTheme="minorHAnsi" w:cs="Times New Roman"/>
        </w:rPr>
        <w:lastRenderedPageBreak/>
        <w:t xml:space="preserve">Faza </w:t>
      </w:r>
      <w:r w:rsidR="007F00C5" w:rsidRPr="00C858EC">
        <w:rPr>
          <w:rFonts w:asciiTheme="minorHAnsi" w:hAnsiTheme="minorHAnsi" w:cs="Times New Roman"/>
        </w:rPr>
        <w:t>likwida</w:t>
      </w:r>
      <w:r w:rsidR="00342D91" w:rsidRPr="00C858EC">
        <w:rPr>
          <w:rFonts w:asciiTheme="minorHAnsi" w:hAnsiTheme="minorHAnsi" w:cs="Times New Roman"/>
        </w:rPr>
        <w:t>cji</w:t>
      </w:r>
      <w:r w:rsidRPr="00C858EC">
        <w:rPr>
          <w:rFonts w:asciiTheme="minorHAnsi" w:hAnsiTheme="minorHAnsi" w:cs="Times New Roman"/>
        </w:rPr>
        <w:t>.</w:t>
      </w:r>
      <w:bookmarkEnd w:id="82"/>
    </w:p>
    <w:p w:rsidR="00F32223" w:rsidRPr="00C858EC" w:rsidRDefault="00642AA5" w:rsidP="00BF630B">
      <w:pPr>
        <w:spacing w:before="240"/>
        <w:ind w:firstLine="708"/>
        <w:jc w:val="both"/>
        <w:rPr>
          <w:rFonts w:cs="Times New Roman"/>
        </w:rPr>
      </w:pPr>
      <w:r w:rsidRPr="00C858EC">
        <w:rPr>
          <w:rFonts w:cs="Times New Roman"/>
        </w:rPr>
        <w:t>Podczas likwidacji przedsięwzięcia, podobnie jak podczas jego realizacji</w:t>
      </w:r>
      <w:r w:rsidR="00342D91" w:rsidRPr="00C858EC">
        <w:rPr>
          <w:rFonts w:cs="Times New Roman"/>
        </w:rPr>
        <w:t>,</w:t>
      </w:r>
      <w:r w:rsidRPr="00C858EC">
        <w:rPr>
          <w:rFonts w:cs="Times New Roman"/>
        </w:rPr>
        <w:t xml:space="preserve"> nie wystąpi istotne oddziaływanie na gospodarkę ściekową. </w:t>
      </w:r>
    </w:p>
    <w:p w:rsidR="00E31940" w:rsidRPr="00C858EC" w:rsidRDefault="00E31940" w:rsidP="00C56391">
      <w:pPr>
        <w:pStyle w:val="Nagwek2"/>
        <w:numPr>
          <w:ilvl w:val="1"/>
          <w:numId w:val="18"/>
        </w:numPr>
        <w:spacing w:before="240"/>
        <w:rPr>
          <w:rFonts w:asciiTheme="minorHAnsi" w:hAnsiTheme="minorHAnsi" w:cs="Times New Roman"/>
          <w:color w:val="auto"/>
        </w:rPr>
      </w:pPr>
      <w:bookmarkStart w:id="83" w:name="_Toc445724546"/>
      <w:r w:rsidRPr="00C858EC">
        <w:rPr>
          <w:rFonts w:asciiTheme="minorHAnsi" w:hAnsiTheme="minorHAnsi" w:cs="Times New Roman"/>
          <w:color w:val="auto"/>
        </w:rPr>
        <w:t>Oddziaływania na faunę.</w:t>
      </w:r>
      <w:bookmarkEnd w:id="83"/>
    </w:p>
    <w:p w:rsidR="0087409D" w:rsidRPr="00C858EC" w:rsidRDefault="0087409D" w:rsidP="00C56391">
      <w:pPr>
        <w:pStyle w:val="Nagwek3"/>
        <w:numPr>
          <w:ilvl w:val="2"/>
          <w:numId w:val="18"/>
        </w:numPr>
        <w:rPr>
          <w:rFonts w:asciiTheme="minorHAnsi" w:hAnsiTheme="minorHAnsi" w:cs="Times New Roman"/>
        </w:rPr>
      </w:pPr>
      <w:bookmarkStart w:id="84" w:name="_Toc445724547"/>
      <w:r w:rsidRPr="00C858EC">
        <w:rPr>
          <w:rFonts w:asciiTheme="minorHAnsi" w:hAnsiTheme="minorHAnsi" w:cs="Times New Roman"/>
        </w:rPr>
        <w:t>Faza realizacji.</w:t>
      </w:r>
      <w:bookmarkEnd w:id="84"/>
    </w:p>
    <w:p w:rsidR="00476B8D" w:rsidRPr="00C858EC" w:rsidRDefault="00FD7115" w:rsidP="008F000C">
      <w:pPr>
        <w:spacing w:before="240"/>
        <w:ind w:firstLine="708"/>
        <w:jc w:val="both"/>
        <w:rPr>
          <w:rFonts w:cs="Times New Roman"/>
        </w:rPr>
      </w:pPr>
      <w:r w:rsidRPr="00C858EC">
        <w:rPr>
          <w:rFonts w:cs="Times New Roman"/>
        </w:rPr>
        <w:t>Z uwagi na obecny charakter użytkowania terenu inwestycji realizacja przedsięwzięcia n</w:t>
      </w:r>
      <w:r w:rsidR="00A056B8" w:rsidRPr="00C858EC">
        <w:rPr>
          <w:rFonts w:cs="Times New Roman"/>
        </w:rPr>
        <w:t>ie będzie związana z występowaniem zagrożenia dla zwierząt.</w:t>
      </w:r>
    </w:p>
    <w:p w:rsidR="0087409D" w:rsidRPr="00C858EC" w:rsidRDefault="0087409D" w:rsidP="00C56391">
      <w:pPr>
        <w:pStyle w:val="Nagwek3"/>
        <w:numPr>
          <w:ilvl w:val="2"/>
          <w:numId w:val="18"/>
        </w:numPr>
        <w:spacing w:before="240"/>
        <w:rPr>
          <w:rFonts w:asciiTheme="minorHAnsi" w:hAnsiTheme="minorHAnsi" w:cs="Times New Roman"/>
        </w:rPr>
      </w:pPr>
      <w:bookmarkStart w:id="85" w:name="_Toc445724548"/>
      <w:r w:rsidRPr="00C858EC">
        <w:rPr>
          <w:rFonts w:asciiTheme="minorHAnsi" w:hAnsiTheme="minorHAnsi" w:cs="Times New Roman"/>
        </w:rPr>
        <w:t>Faza użytkowania.</w:t>
      </w:r>
      <w:bookmarkEnd w:id="85"/>
    </w:p>
    <w:p w:rsidR="0089557B" w:rsidRPr="00C858EC" w:rsidRDefault="00156FC7" w:rsidP="00BF630B">
      <w:pPr>
        <w:spacing w:before="240"/>
        <w:ind w:firstLine="708"/>
        <w:jc w:val="both"/>
        <w:rPr>
          <w:rFonts w:cs="Times New Roman"/>
          <w:b/>
        </w:rPr>
      </w:pPr>
      <w:r w:rsidRPr="00C858EC">
        <w:rPr>
          <w:rFonts w:cs="Times New Roman"/>
        </w:rPr>
        <w:t xml:space="preserve">W trakcie użytkowania przedmiotowej </w:t>
      </w:r>
      <w:r w:rsidR="00C858EC" w:rsidRPr="00C858EC">
        <w:rPr>
          <w:rFonts w:cs="Times New Roman"/>
        </w:rPr>
        <w:t>inwestycji</w:t>
      </w:r>
      <w:r w:rsidRPr="00C858EC">
        <w:rPr>
          <w:rFonts w:cs="Times New Roman"/>
        </w:rPr>
        <w:t xml:space="preserve"> nie powstaną zagrożenia dla zwierząt. Inwestycja nie będzie związana z emisją toksycznych substancji  i odpadów, które mogłyby zagrażać dzikiej faunie. Teren inwestycji zostanie ogrodzony, dzięki czemu dzikie zwierzęta nie dostaną się w pobliże urządzeń i obiektów, co uchroni je przed ewentualnym nieszczęśliwy</w:t>
      </w:r>
      <w:r w:rsidR="00B813C9" w:rsidRPr="00C858EC">
        <w:rPr>
          <w:rFonts w:cs="Times New Roman"/>
        </w:rPr>
        <w:t>m wypadkiem,</w:t>
      </w:r>
      <w:r w:rsidRPr="00C858EC">
        <w:rPr>
          <w:rFonts w:cs="Times New Roman"/>
        </w:rPr>
        <w:t xml:space="preserve"> np. potrąceniem przez </w:t>
      </w:r>
      <w:r w:rsidR="00C858EC" w:rsidRPr="00C858EC">
        <w:rPr>
          <w:rFonts w:cs="Times New Roman"/>
        </w:rPr>
        <w:t>pojazd ciężarowy</w:t>
      </w:r>
      <w:r w:rsidRPr="00C858EC">
        <w:rPr>
          <w:rFonts w:cs="Times New Roman"/>
        </w:rPr>
        <w:t>. Ponieważ inwestycj</w:t>
      </w:r>
      <w:r w:rsidR="00F80388" w:rsidRPr="00C858EC">
        <w:rPr>
          <w:rFonts w:cs="Times New Roman"/>
        </w:rPr>
        <w:t>a</w:t>
      </w:r>
      <w:r w:rsidRPr="00C858EC">
        <w:rPr>
          <w:rFonts w:cs="Times New Roman"/>
        </w:rPr>
        <w:t xml:space="preserve"> zostanie zlokalizowana </w:t>
      </w:r>
      <w:r w:rsidR="0069743C" w:rsidRPr="00C858EC">
        <w:rPr>
          <w:rFonts w:cs="Times New Roman"/>
        </w:rPr>
        <w:t xml:space="preserve">w pobliżu </w:t>
      </w:r>
      <w:r w:rsidR="00C858EC" w:rsidRPr="00C858EC">
        <w:rPr>
          <w:rFonts w:cs="Times New Roman"/>
        </w:rPr>
        <w:t>składowiska odpadów</w:t>
      </w:r>
      <w:r w:rsidR="00B813C9" w:rsidRPr="00C858EC">
        <w:rPr>
          <w:rFonts w:cs="Times New Roman"/>
        </w:rPr>
        <w:t>,</w:t>
      </w:r>
      <w:r w:rsidRPr="00C858EC">
        <w:rPr>
          <w:rFonts w:cs="Times New Roman"/>
        </w:rPr>
        <w:t xml:space="preserve"> możliwość swobodnej migracji zwierz</w:t>
      </w:r>
      <w:r w:rsidR="00B813C9" w:rsidRPr="00C858EC">
        <w:rPr>
          <w:rFonts w:cs="Times New Roman"/>
        </w:rPr>
        <w:t>ąt pomiędzy kompleksami leśnymi</w:t>
      </w:r>
      <w:r w:rsidRPr="00C858EC">
        <w:rPr>
          <w:rFonts w:cs="Times New Roman"/>
        </w:rPr>
        <w:t xml:space="preserve"> a </w:t>
      </w:r>
      <w:r w:rsidR="00F80388" w:rsidRPr="00C858EC">
        <w:rPr>
          <w:rFonts w:cs="Times New Roman"/>
        </w:rPr>
        <w:t>łąkami</w:t>
      </w:r>
      <w:r w:rsidRPr="00C858EC">
        <w:rPr>
          <w:rFonts w:cs="Times New Roman"/>
        </w:rPr>
        <w:t xml:space="preserve"> i polami uprawnymi</w:t>
      </w:r>
      <w:r w:rsidR="00F80388" w:rsidRPr="00C858EC">
        <w:rPr>
          <w:rFonts w:cs="Times New Roman"/>
        </w:rPr>
        <w:t xml:space="preserve"> nie zostanie znacząco obniżona. </w:t>
      </w:r>
    </w:p>
    <w:p w:rsidR="0087409D" w:rsidRPr="00C858EC" w:rsidRDefault="0087409D" w:rsidP="00C56391">
      <w:pPr>
        <w:pStyle w:val="Nagwek3"/>
        <w:numPr>
          <w:ilvl w:val="2"/>
          <w:numId w:val="18"/>
        </w:numPr>
        <w:spacing w:before="240"/>
        <w:rPr>
          <w:rFonts w:asciiTheme="minorHAnsi" w:hAnsiTheme="minorHAnsi" w:cs="Times New Roman"/>
        </w:rPr>
      </w:pPr>
      <w:bookmarkStart w:id="86" w:name="_Toc445724549"/>
      <w:r w:rsidRPr="00C858EC">
        <w:rPr>
          <w:rFonts w:asciiTheme="minorHAnsi" w:hAnsiTheme="minorHAnsi" w:cs="Times New Roman"/>
        </w:rPr>
        <w:t>Faza likwidacji.</w:t>
      </w:r>
      <w:bookmarkEnd w:id="86"/>
    </w:p>
    <w:p w:rsidR="0087409D" w:rsidRPr="00C858EC" w:rsidRDefault="00D76B2B" w:rsidP="005927EC">
      <w:pPr>
        <w:spacing w:before="240"/>
        <w:ind w:firstLine="360"/>
        <w:rPr>
          <w:rFonts w:cs="Times New Roman"/>
        </w:rPr>
      </w:pPr>
      <w:r w:rsidRPr="00C858EC">
        <w:rPr>
          <w:rFonts w:cs="Times New Roman"/>
        </w:rPr>
        <w:tab/>
      </w:r>
      <w:r w:rsidR="009D45B3" w:rsidRPr="00C858EC">
        <w:rPr>
          <w:rFonts w:cs="Times New Roman"/>
        </w:rPr>
        <w:t>W fazie likwidacji nie wystąpi oddziaływanie na faunę.</w:t>
      </w:r>
    </w:p>
    <w:p w:rsidR="00E31940" w:rsidRPr="00C858EC" w:rsidRDefault="00E31940" w:rsidP="00C56391">
      <w:pPr>
        <w:pStyle w:val="Nagwek2"/>
        <w:numPr>
          <w:ilvl w:val="1"/>
          <w:numId w:val="18"/>
        </w:numPr>
        <w:rPr>
          <w:rFonts w:asciiTheme="minorHAnsi" w:hAnsiTheme="minorHAnsi" w:cs="Times New Roman"/>
          <w:color w:val="auto"/>
        </w:rPr>
      </w:pPr>
      <w:r w:rsidRPr="00C858EC">
        <w:rPr>
          <w:rFonts w:asciiTheme="minorHAnsi" w:hAnsiTheme="minorHAnsi" w:cs="Times New Roman"/>
          <w:color w:val="auto"/>
        </w:rPr>
        <w:t xml:space="preserve"> </w:t>
      </w:r>
      <w:bookmarkStart w:id="87" w:name="_Toc445724550"/>
      <w:r w:rsidRPr="00C858EC">
        <w:rPr>
          <w:rFonts w:asciiTheme="minorHAnsi" w:hAnsiTheme="minorHAnsi" w:cs="Times New Roman"/>
          <w:color w:val="auto"/>
        </w:rPr>
        <w:t>Oddziaływanie na florę.</w:t>
      </w:r>
      <w:bookmarkEnd w:id="87"/>
    </w:p>
    <w:p w:rsidR="0087409D" w:rsidRPr="00C858EC" w:rsidRDefault="0087409D" w:rsidP="00C56391">
      <w:pPr>
        <w:pStyle w:val="Nagwek3"/>
        <w:numPr>
          <w:ilvl w:val="2"/>
          <w:numId w:val="18"/>
        </w:numPr>
        <w:rPr>
          <w:rFonts w:asciiTheme="minorHAnsi" w:hAnsiTheme="minorHAnsi" w:cs="Times New Roman"/>
        </w:rPr>
      </w:pPr>
      <w:bookmarkStart w:id="88" w:name="_Toc445724551"/>
      <w:r w:rsidRPr="00C858EC">
        <w:rPr>
          <w:rFonts w:asciiTheme="minorHAnsi" w:hAnsiTheme="minorHAnsi" w:cs="Times New Roman"/>
        </w:rPr>
        <w:t>Faza realizacji.</w:t>
      </w:r>
      <w:bookmarkEnd w:id="88"/>
    </w:p>
    <w:p w:rsidR="009D45B3" w:rsidRPr="00C858EC" w:rsidRDefault="009D45B3" w:rsidP="008F000C">
      <w:pPr>
        <w:spacing w:before="240"/>
        <w:ind w:firstLine="708"/>
        <w:jc w:val="both"/>
        <w:rPr>
          <w:rFonts w:cs="Times New Roman"/>
        </w:rPr>
      </w:pPr>
      <w:r w:rsidRPr="00C858EC">
        <w:rPr>
          <w:rFonts w:cs="Times New Roman"/>
        </w:rPr>
        <w:t xml:space="preserve">Podczas prac budowlanych zostanie usunięta roślinność </w:t>
      </w:r>
      <w:r w:rsidR="000A4A38" w:rsidRPr="00C858EC">
        <w:rPr>
          <w:rFonts w:cs="Times New Roman"/>
        </w:rPr>
        <w:t xml:space="preserve">z terenu </w:t>
      </w:r>
      <w:r w:rsidR="00C858EC" w:rsidRPr="00C858EC">
        <w:rPr>
          <w:rFonts w:cs="Times New Roman"/>
        </w:rPr>
        <w:t>przewidzianego pod  intensywne użytkowanie, przy czym obecnie na terenie inwestycji obecnie nie występuje roślinność</w:t>
      </w:r>
      <w:r w:rsidRPr="00C858EC">
        <w:rPr>
          <w:rFonts w:cs="Times New Roman"/>
        </w:rPr>
        <w:t xml:space="preserve">. Z uwagi na </w:t>
      </w:r>
      <w:r w:rsidR="000A4A38" w:rsidRPr="00C858EC">
        <w:rPr>
          <w:rFonts w:cs="Times New Roman"/>
        </w:rPr>
        <w:t>brak cennych siedlisk przyrodniczych</w:t>
      </w:r>
      <w:r w:rsidRPr="00C858EC">
        <w:rPr>
          <w:rFonts w:cs="Times New Roman"/>
        </w:rPr>
        <w:t>, oddziaływanie na dziką</w:t>
      </w:r>
      <w:r w:rsidR="00BF630B" w:rsidRPr="00C858EC">
        <w:rPr>
          <w:rFonts w:cs="Times New Roman"/>
        </w:rPr>
        <w:t xml:space="preserve"> (naturalną)</w:t>
      </w:r>
      <w:r w:rsidRPr="00C858EC">
        <w:rPr>
          <w:rFonts w:cs="Times New Roman"/>
        </w:rPr>
        <w:t xml:space="preserve"> florę nie wystąpi.</w:t>
      </w:r>
    </w:p>
    <w:p w:rsidR="0087409D" w:rsidRPr="00C858EC" w:rsidRDefault="0087409D" w:rsidP="00C56391">
      <w:pPr>
        <w:pStyle w:val="Nagwek3"/>
        <w:numPr>
          <w:ilvl w:val="2"/>
          <w:numId w:val="18"/>
        </w:numPr>
        <w:spacing w:before="240"/>
        <w:rPr>
          <w:rFonts w:asciiTheme="minorHAnsi" w:hAnsiTheme="minorHAnsi" w:cs="Times New Roman"/>
        </w:rPr>
      </w:pPr>
      <w:bookmarkStart w:id="89" w:name="_Toc445724552"/>
      <w:r w:rsidRPr="00C858EC">
        <w:rPr>
          <w:rFonts w:asciiTheme="minorHAnsi" w:hAnsiTheme="minorHAnsi" w:cs="Times New Roman"/>
        </w:rPr>
        <w:t>Faza użytkowania.</w:t>
      </w:r>
      <w:bookmarkEnd w:id="89"/>
    </w:p>
    <w:p w:rsidR="009D45B3" w:rsidRPr="00C858EC" w:rsidRDefault="00FF7C0F" w:rsidP="008F000C">
      <w:pPr>
        <w:spacing w:before="240"/>
        <w:ind w:firstLine="708"/>
        <w:jc w:val="both"/>
        <w:rPr>
          <w:rFonts w:cs="Times New Roman"/>
        </w:rPr>
      </w:pPr>
      <w:r w:rsidRPr="00C858EC">
        <w:rPr>
          <w:rFonts w:cs="Times New Roman"/>
        </w:rPr>
        <w:t>Użytkowanie przedsięwzięcia nie będzie związane z usuwaniem dzikiej roślinności. Do środowiska nie będą również wprowadzane gatunki inwazyjne, mogące spowodować wypieranie dziko występujących gatunków rodzimych.</w:t>
      </w:r>
      <w:r w:rsidR="00144896" w:rsidRPr="00C858EC">
        <w:rPr>
          <w:rFonts w:cs="Times New Roman"/>
        </w:rPr>
        <w:t xml:space="preserve"> Biorąc pod uwagę powyższe oddziaływanie na florę nie wystąpi.</w:t>
      </w:r>
    </w:p>
    <w:p w:rsidR="0087409D" w:rsidRPr="00C858EC" w:rsidRDefault="0087409D" w:rsidP="00C56391">
      <w:pPr>
        <w:pStyle w:val="Nagwek3"/>
        <w:numPr>
          <w:ilvl w:val="2"/>
          <w:numId w:val="18"/>
        </w:numPr>
        <w:spacing w:before="240"/>
        <w:rPr>
          <w:rFonts w:asciiTheme="minorHAnsi" w:hAnsiTheme="minorHAnsi" w:cs="Times New Roman"/>
        </w:rPr>
      </w:pPr>
      <w:bookmarkStart w:id="90" w:name="_Toc445724553"/>
      <w:r w:rsidRPr="00C858EC">
        <w:rPr>
          <w:rFonts w:asciiTheme="minorHAnsi" w:hAnsiTheme="minorHAnsi" w:cs="Times New Roman"/>
        </w:rPr>
        <w:t>Faza likwidacji.</w:t>
      </w:r>
      <w:bookmarkEnd w:id="90"/>
    </w:p>
    <w:p w:rsidR="0087409D" w:rsidRPr="00C858EC" w:rsidRDefault="00D76B2B" w:rsidP="008F000C">
      <w:pPr>
        <w:spacing w:before="240"/>
        <w:ind w:firstLine="360"/>
        <w:rPr>
          <w:rFonts w:cs="Times New Roman"/>
        </w:rPr>
      </w:pPr>
      <w:r w:rsidRPr="00C858EC">
        <w:rPr>
          <w:rFonts w:cs="Times New Roman"/>
        </w:rPr>
        <w:tab/>
      </w:r>
      <w:r w:rsidR="000B0912" w:rsidRPr="00C858EC">
        <w:rPr>
          <w:rFonts w:cs="Times New Roman"/>
        </w:rPr>
        <w:t>Brak oddziaływania przedsięwzięcia na florę w fazie likwidacji.</w:t>
      </w:r>
    </w:p>
    <w:p w:rsidR="00E31940" w:rsidRPr="00C858EC" w:rsidRDefault="00E31940" w:rsidP="00C56391">
      <w:pPr>
        <w:pStyle w:val="Nagwek2"/>
        <w:numPr>
          <w:ilvl w:val="1"/>
          <w:numId w:val="18"/>
        </w:numPr>
        <w:spacing w:before="240"/>
        <w:rPr>
          <w:rFonts w:asciiTheme="minorHAnsi" w:hAnsiTheme="minorHAnsi" w:cs="Times New Roman"/>
          <w:color w:val="auto"/>
        </w:rPr>
      </w:pPr>
      <w:r w:rsidRPr="00C858EC">
        <w:rPr>
          <w:rFonts w:asciiTheme="minorHAnsi" w:hAnsiTheme="minorHAnsi" w:cs="Times New Roman"/>
          <w:color w:val="FF0000"/>
        </w:rPr>
        <w:lastRenderedPageBreak/>
        <w:t xml:space="preserve"> </w:t>
      </w:r>
      <w:bookmarkStart w:id="91" w:name="_Toc445724554"/>
      <w:r w:rsidRPr="00C858EC">
        <w:rPr>
          <w:rFonts w:asciiTheme="minorHAnsi" w:hAnsiTheme="minorHAnsi" w:cs="Times New Roman"/>
          <w:color w:val="auto"/>
        </w:rPr>
        <w:t>Oddziaływanie na siedliska przyrodnicze.</w:t>
      </w:r>
      <w:bookmarkEnd w:id="91"/>
    </w:p>
    <w:p w:rsidR="0087409D" w:rsidRPr="00C858EC" w:rsidRDefault="0087409D" w:rsidP="00C56391">
      <w:pPr>
        <w:pStyle w:val="Nagwek3"/>
        <w:numPr>
          <w:ilvl w:val="2"/>
          <w:numId w:val="18"/>
        </w:numPr>
        <w:rPr>
          <w:rFonts w:asciiTheme="minorHAnsi" w:hAnsiTheme="minorHAnsi" w:cs="Times New Roman"/>
        </w:rPr>
      </w:pPr>
      <w:bookmarkStart w:id="92" w:name="_Toc445724555"/>
      <w:r w:rsidRPr="00C858EC">
        <w:rPr>
          <w:rFonts w:asciiTheme="minorHAnsi" w:hAnsiTheme="minorHAnsi" w:cs="Times New Roman"/>
        </w:rPr>
        <w:t>Faza realizacji.</w:t>
      </w:r>
      <w:bookmarkEnd w:id="92"/>
    </w:p>
    <w:p w:rsidR="00A443B9" w:rsidRPr="00C858EC" w:rsidRDefault="00A443B9" w:rsidP="008F000C">
      <w:pPr>
        <w:spacing w:before="240"/>
        <w:ind w:firstLine="708"/>
        <w:jc w:val="both"/>
        <w:rPr>
          <w:rFonts w:cs="Times New Roman"/>
        </w:rPr>
      </w:pPr>
      <w:r w:rsidRPr="00C858EC">
        <w:rPr>
          <w:rFonts w:cs="Times New Roman"/>
        </w:rPr>
        <w:t>Obecnie występujące na terenie inwestycji</w:t>
      </w:r>
      <w:r w:rsidR="00336AFA" w:rsidRPr="00C858EC">
        <w:rPr>
          <w:rFonts w:cs="Times New Roman"/>
        </w:rPr>
        <w:t xml:space="preserve"> </w:t>
      </w:r>
      <w:r w:rsidRPr="00C858EC">
        <w:rPr>
          <w:rFonts w:cs="Times New Roman"/>
        </w:rPr>
        <w:t>siedlisko przyrodnicze jest siedliskiem</w:t>
      </w:r>
      <w:r w:rsidR="002B7F9D" w:rsidRPr="00C858EC">
        <w:rPr>
          <w:rFonts w:cs="Times New Roman"/>
        </w:rPr>
        <w:t>,</w:t>
      </w:r>
      <w:r w:rsidRPr="00C858EC">
        <w:rPr>
          <w:rFonts w:cs="Times New Roman"/>
        </w:rPr>
        <w:t xml:space="preserve"> </w:t>
      </w:r>
      <w:r w:rsidR="000A4A38" w:rsidRPr="00C858EC">
        <w:rPr>
          <w:rFonts w:cs="Times New Roman"/>
        </w:rPr>
        <w:t>intensywnie użytkowanym</w:t>
      </w:r>
      <w:r w:rsidRPr="00C858EC">
        <w:rPr>
          <w:rFonts w:cs="Times New Roman"/>
        </w:rPr>
        <w:t xml:space="preserve"> przez człowieka, </w:t>
      </w:r>
      <w:r w:rsidR="000A4A38" w:rsidRPr="00C858EC">
        <w:rPr>
          <w:rFonts w:cs="Times New Roman"/>
        </w:rPr>
        <w:t>o niskim walorze przyrodniczym</w:t>
      </w:r>
      <w:r w:rsidRPr="00C858EC">
        <w:rPr>
          <w:rFonts w:cs="Times New Roman"/>
        </w:rPr>
        <w:t>. Jego likwidacja nie będzie miała istotnego znaczenia dla środowiska naturalnego.</w:t>
      </w:r>
      <w:r w:rsidR="00A337EA" w:rsidRPr="00C858EC">
        <w:rPr>
          <w:rFonts w:cs="Times New Roman"/>
        </w:rPr>
        <w:t xml:space="preserve"> Oddziaływanie mało istotne.</w:t>
      </w:r>
    </w:p>
    <w:p w:rsidR="0087409D" w:rsidRPr="00C858EC" w:rsidRDefault="0087409D" w:rsidP="00C56391">
      <w:pPr>
        <w:pStyle w:val="Nagwek3"/>
        <w:numPr>
          <w:ilvl w:val="2"/>
          <w:numId w:val="18"/>
        </w:numPr>
        <w:spacing w:before="240"/>
        <w:rPr>
          <w:rFonts w:asciiTheme="minorHAnsi" w:hAnsiTheme="minorHAnsi" w:cs="Times New Roman"/>
        </w:rPr>
      </w:pPr>
      <w:bookmarkStart w:id="93" w:name="_Toc445724556"/>
      <w:r w:rsidRPr="00C858EC">
        <w:rPr>
          <w:rFonts w:asciiTheme="minorHAnsi" w:hAnsiTheme="minorHAnsi" w:cs="Times New Roman"/>
        </w:rPr>
        <w:t>Faza użytkowania.</w:t>
      </w:r>
      <w:bookmarkEnd w:id="93"/>
    </w:p>
    <w:p w:rsidR="005B3DFD" w:rsidRPr="00C858EC" w:rsidRDefault="00854693" w:rsidP="008F000C">
      <w:pPr>
        <w:spacing w:before="240"/>
        <w:ind w:firstLine="708"/>
        <w:jc w:val="both"/>
        <w:rPr>
          <w:rFonts w:cs="Times New Roman"/>
        </w:rPr>
      </w:pPr>
      <w:r w:rsidRPr="00C858EC">
        <w:rPr>
          <w:rFonts w:cs="Times New Roman"/>
        </w:rPr>
        <w:t xml:space="preserve">W fazie użytkowania przedsięwzięcia </w:t>
      </w:r>
      <w:r w:rsidR="00C858EC" w:rsidRPr="00C858EC">
        <w:rPr>
          <w:rFonts w:cs="Times New Roman"/>
        </w:rPr>
        <w:t>nie wystąpi oddziaływanie na siedliska przyrodnicze</w:t>
      </w:r>
      <w:r w:rsidR="00137A59" w:rsidRPr="00C858EC">
        <w:rPr>
          <w:rFonts w:cs="Times New Roman"/>
        </w:rPr>
        <w:t xml:space="preserve">. </w:t>
      </w:r>
    </w:p>
    <w:p w:rsidR="0087409D" w:rsidRPr="00C858EC" w:rsidRDefault="0087409D" w:rsidP="00C56391">
      <w:pPr>
        <w:pStyle w:val="Nagwek3"/>
        <w:numPr>
          <w:ilvl w:val="2"/>
          <w:numId w:val="18"/>
        </w:numPr>
        <w:spacing w:before="240"/>
        <w:rPr>
          <w:rFonts w:asciiTheme="minorHAnsi" w:hAnsiTheme="minorHAnsi" w:cs="Times New Roman"/>
        </w:rPr>
      </w:pPr>
      <w:bookmarkStart w:id="94" w:name="_Toc445724557"/>
      <w:r w:rsidRPr="00C858EC">
        <w:rPr>
          <w:rFonts w:asciiTheme="minorHAnsi" w:hAnsiTheme="minorHAnsi" w:cs="Times New Roman"/>
        </w:rPr>
        <w:t>Faza likwidacji.</w:t>
      </w:r>
      <w:bookmarkEnd w:id="94"/>
    </w:p>
    <w:p w:rsidR="0087409D" w:rsidRPr="00C858EC" w:rsidRDefault="00D76B2B" w:rsidP="008F000C">
      <w:pPr>
        <w:spacing w:before="240"/>
        <w:ind w:firstLine="360"/>
        <w:rPr>
          <w:rFonts w:cs="Times New Roman"/>
        </w:rPr>
      </w:pPr>
      <w:r w:rsidRPr="00C858EC">
        <w:rPr>
          <w:rFonts w:cs="Times New Roman"/>
        </w:rPr>
        <w:tab/>
      </w:r>
      <w:r w:rsidR="0042515C" w:rsidRPr="00C858EC">
        <w:rPr>
          <w:rFonts w:cs="Times New Roman"/>
        </w:rPr>
        <w:t>Na etapie likwidacji nie wystąpi oddziaływanie przedsięwzięcia na siedliska przyrodnicze.</w:t>
      </w:r>
    </w:p>
    <w:p w:rsidR="00E31940" w:rsidRPr="00C858EC" w:rsidRDefault="00E31940" w:rsidP="00C56391">
      <w:pPr>
        <w:pStyle w:val="Nagwek2"/>
        <w:numPr>
          <w:ilvl w:val="1"/>
          <w:numId w:val="18"/>
        </w:numPr>
        <w:tabs>
          <w:tab w:val="left" w:pos="993"/>
        </w:tabs>
        <w:rPr>
          <w:rFonts w:asciiTheme="minorHAnsi" w:hAnsiTheme="minorHAnsi" w:cs="Times New Roman"/>
          <w:color w:val="auto"/>
        </w:rPr>
      </w:pPr>
      <w:r w:rsidRPr="00C858EC">
        <w:rPr>
          <w:rFonts w:asciiTheme="minorHAnsi" w:hAnsiTheme="minorHAnsi" w:cs="Times New Roman"/>
          <w:color w:val="auto"/>
        </w:rPr>
        <w:t xml:space="preserve"> </w:t>
      </w:r>
      <w:bookmarkStart w:id="95" w:name="_Toc445724558"/>
      <w:r w:rsidRPr="00C858EC">
        <w:rPr>
          <w:rFonts w:asciiTheme="minorHAnsi" w:hAnsiTheme="minorHAnsi" w:cs="Times New Roman"/>
          <w:color w:val="auto"/>
        </w:rPr>
        <w:t>Oddziaływania na formy ochrony przyrody.</w:t>
      </w:r>
      <w:bookmarkEnd w:id="95"/>
    </w:p>
    <w:p w:rsidR="0087409D" w:rsidRPr="00C858EC" w:rsidRDefault="0087409D" w:rsidP="00C56391">
      <w:pPr>
        <w:pStyle w:val="Nagwek3"/>
        <w:numPr>
          <w:ilvl w:val="2"/>
          <w:numId w:val="18"/>
        </w:numPr>
        <w:rPr>
          <w:rFonts w:asciiTheme="minorHAnsi" w:hAnsiTheme="minorHAnsi" w:cs="Times New Roman"/>
        </w:rPr>
      </w:pPr>
      <w:bookmarkStart w:id="96" w:name="_Toc445724559"/>
      <w:r w:rsidRPr="00C858EC">
        <w:rPr>
          <w:rFonts w:asciiTheme="minorHAnsi" w:hAnsiTheme="minorHAnsi" w:cs="Times New Roman"/>
        </w:rPr>
        <w:t>Faza realizacji.</w:t>
      </w:r>
      <w:bookmarkEnd w:id="96"/>
    </w:p>
    <w:p w:rsidR="00426A11" w:rsidRPr="00C858EC" w:rsidRDefault="00193688" w:rsidP="008F000C">
      <w:pPr>
        <w:spacing w:before="240"/>
        <w:ind w:firstLine="708"/>
        <w:jc w:val="both"/>
        <w:rPr>
          <w:rFonts w:cs="Times New Roman"/>
        </w:rPr>
      </w:pPr>
      <w:r w:rsidRPr="00C858EC">
        <w:rPr>
          <w:rFonts w:cs="Times New Roman"/>
        </w:rPr>
        <w:t xml:space="preserve">Planowana inwestycja nie jest zlokalizowana na terenie wchodzącym w skład form ochrony przyrody, a z uwagi na znaczną odległość planowanej inwestycji od obszarów Natura 2000 (ok. </w:t>
      </w:r>
      <w:r w:rsidR="00C858EC" w:rsidRPr="00C858EC">
        <w:rPr>
          <w:rFonts w:cs="Times New Roman"/>
        </w:rPr>
        <w:t>4,6</w:t>
      </w:r>
      <w:r w:rsidRPr="00C858EC">
        <w:rPr>
          <w:rFonts w:cs="Times New Roman"/>
        </w:rPr>
        <w:t xml:space="preserve"> km) oraz charakter przedsięwzięcia, oddziaływanie na europejską sieć Natura 2000 nie wystąpi – emisja zanieczyszczeń od planowanej inwestycji nie dotrze do tych obszarów</w:t>
      </w:r>
      <w:r w:rsidR="00EA4E8F" w:rsidRPr="00C858EC">
        <w:t>.</w:t>
      </w:r>
      <w:r w:rsidRPr="00C858EC">
        <w:t xml:space="preserve"> </w:t>
      </w:r>
    </w:p>
    <w:p w:rsidR="0087409D" w:rsidRPr="00C858EC" w:rsidRDefault="0087409D" w:rsidP="00C56391">
      <w:pPr>
        <w:pStyle w:val="Nagwek3"/>
        <w:numPr>
          <w:ilvl w:val="2"/>
          <w:numId w:val="18"/>
        </w:numPr>
        <w:spacing w:before="240"/>
        <w:rPr>
          <w:rFonts w:asciiTheme="minorHAnsi" w:hAnsiTheme="minorHAnsi" w:cs="Times New Roman"/>
        </w:rPr>
      </w:pPr>
      <w:bookmarkStart w:id="97" w:name="_Toc445724560"/>
      <w:r w:rsidRPr="00C858EC">
        <w:rPr>
          <w:rFonts w:asciiTheme="minorHAnsi" w:hAnsiTheme="minorHAnsi" w:cs="Times New Roman"/>
        </w:rPr>
        <w:t>Faza użytkowania.</w:t>
      </w:r>
      <w:bookmarkEnd w:id="97"/>
    </w:p>
    <w:p w:rsidR="00807A13" w:rsidRPr="00C858EC" w:rsidRDefault="00B51EFA" w:rsidP="008F000C">
      <w:pPr>
        <w:spacing w:before="240"/>
        <w:ind w:firstLine="708"/>
        <w:jc w:val="both"/>
        <w:rPr>
          <w:rFonts w:cs="Times New Roman"/>
        </w:rPr>
      </w:pPr>
      <w:r w:rsidRPr="00C858EC">
        <w:rPr>
          <w:rFonts w:cs="Times New Roman"/>
        </w:rPr>
        <w:t>Na etapie użytkowania, podobnie jak w przypadku etapu realizacji, oddziaływanie na formy ochrony przyrody nie wystąpi.</w:t>
      </w:r>
      <w:r w:rsidR="00AC1E37" w:rsidRPr="00C858EC">
        <w:rPr>
          <w:rFonts w:cs="Times New Roman"/>
        </w:rPr>
        <w:t xml:space="preserve"> Emisja gazów i pyłów do powietrza, hałasu, odpadów i ścieków nie spowoduje pogorszenia warunków siedliskowych g</w:t>
      </w:r>
      <w:r w:rsidR="00C858EC" w:rsidRPr="00C858EC">
        <w:rPr>
          <w:rFonts w:cs="Times New Roman"/>
        </w:rPr>
        <w:t xml:space="preserve">atunków chronionych na obszarach </w:t>
      </w:r>
      <w:r w:rsidR="00AC1E37" w:rsidRPr="00C858EC">
        <w:rPr>
          <w:rFonts w:cs="Times New Roman"/>
        </w:rPr>
        <w:t>Natura 2000.</w:t>
      </w:r>
    </w:p>
    <w:p w:rsidR="0087409D" w:rsidRPr="00C858EC" w:rsidRDefault="0087409D" w:rsidP="00C56391">
      <w:pPr>
        <w:pStyle w:val="Nagwek3"/>
        <w:numPr>
          <w:ilvl w:val="2"/>
          <w:numId w:val="18"/>
        </w:numPr>
        <w:spacing w:before="240"/>
        <w:rPr>
          <w:rFonts w:asciiTheme="minorHAnsi" w:hAnsiTheme="minorHAnsi" w:cs="Times New Roman"/>
        </w:rPr>
      </w:pPr>
      <w:bookmarkStart w:id="98" w:name="_Toc445724561"/>
      <w:r w:rsidRPr="00C858EC">
        <w:rPr>
          <w:rFonts w:asciiTheme="minorHAnsi" w:hAnsiTheme="minorHAnsi" w:cs="Times New Roman"/>
        </w:rPr>
        <w:t>Faza likwidacji.</w:t>
      </w:r>
      <w:bookmarkEnd w:id="98"/>
    </w:p>
    <w:p w:rsidR="0087409D" w:rsidRPr="009C0F18" w:rsidRDefault="00D76B2B" w:rsidP="008F000C">
      <w:pPr>
        <w:spacing w:before="240"/>
        <w:ind w:firstLine="360"/>
        <w:jc w:val="both"/>
        <w:rPr>
          <w:rFonts w:cs="Times New Roman"/>
        </w:rPr>
      </w:pPr>
      <w:r w:rsidRPr="00C858EC">
        <w:rPr>
          <w:rFonts w:cs="Times New Roman"/>
        </w:rPr>
        <w:tab/>
      </w:r>
      <w:r w:rsidR="00B51EFA" w:rsidRPr="009C0F18">
        <w:rPr>
          <w:rFonts w:cs="Times New Roman"/>
        </w:rPr>
        <w:t>W fazie likwidacji nie wystąpi oddziaływanie na formy ochrony przyrody.</w:t>
      </w:r>
    </w:p>
    <w:p w:rsidR="00E31940" w:rsidRPr="009C0F18" w:rsidRDefault="00E31940" w:rsidP="00C56391">
      <w:pPr>
        <w:pStyle w:val="Nagwek2"/>
        <w:numPr>
          <w:ilvl w:val="1"/>
          <w:numId w:val="18"/>
        </w:numPr>
        <w:tabs>
          <w:tab w:val="left" w:pos="993"/>
        </w:tabs>
        <w:spacing w:before="240"/>
        <w:rPr>
          <w:rFonts w:asciiTheme="minorHAnsi" w:hAnsiTheme="minorHAnsi" w:cs="Times New Roman"/>
          <w:color w:val="auto"/>
        </w:rPr>
      </w:pPr>
      <w:bookmarkStart w:id="99" w:name="_Toc445724562"/>
      <w:r w:rsidRPr="009C0F18">
        <w:rPr>
          <w:rFonts w:asciiTheme="minorHAnsi" w:hAnsiTheme="minorHAnsi" w:cs="Times New Roman"/>
          <w:color w:val="auto"/>
        </w:rPr>
        <w:t>Oddziaływanie na krajobraz.</w:t>
      </w:r>
      <w:bookmarkEnd w:id="99"/>
      <w:r w:rsidRPr="009C0F18">
        <w:rPr>
          <w:rFonts w:asciiTheme="minorHAnsi" w:hAnsiTheme="minorHAnsi" w:cs="Times New Roman"/>
          <w:color w:val="auto"/>
        </w:rPr>
        <w:t xml:space="preserve"> </w:t>
      </w:r>
    </w:p>
    <w:p w:rsidR="0087409D" w:rsidRPr="009C0F18" w:rsidRDefault="0087409D" w:rsidP="00C56391">
      <w:pPr>
        <w:pStyle w:val="Nagwek3"/>
        <w:numPr>
          <w:ilvl w:val="2"/>
          <w:numId w:val="18"/>
        </w:numPr>
        <w:rPr>
          <w:rFonts w:asciiTheme="minorHAnsi" w:hAnsiTheme="minorHAnsi" w:cs="Times New Roman"/>
        </w:rPr>
      </w:pPr>
      <w:bookmarkStart w:id="100" w:name="_Toc445724563"/>
      <w:r w:rsidRPr="009C0F18">
        <w:rPr>
          <w:rFonts w:asciiTheme="minorHAnsi" w:hAnsiTheme="minorHAnsi" w:cs="Times New Roman"/>
        </w:rPr>
        <w:t>Faza realizacji.</w:t>
      </w:r>
      <w:bookmarkEnd w:id="100"/>
    </w:p>
    <w:p w:rsidR="00ED1A38" w:rsidRPr="009C0F18" w:rsidRDefault="00E4450E" w:rsidP="008F000C">
      <w:pPr>
        <w:spacing w:before="240"/>
        <w:ind w:firstLine="708"/>
        <w:jc w:val="both"/>
        <w:rPr>
          <w:rFonts w:cs="Times New Roman"/>
        </w:rPr>
      </w:pPr>
      <w:r w:rsidRPr="009C0F18">
        <w:rPr>
          <w:rFonts w:cs="Times New Roman"/>
        </w:rPr>
        <w:t xml:space="preserve">W fazie realizacji przedsięwzięcia wystąpi krótkoterminowe oddziaływanie związane z prowadzonymi pracami budowlanymi, w tym ziemnymi. </w:t>
      </w:r>
      <w:r w:rsidR="00936735" w:rsidRPr="009C0F18">
        <w:rPr>
          <w:rFonts w:cs="Times New Roman"/>
        </w:rPr>
        <w:t>Nie będzie to oddziaływanie rażące.</w:t>
      </w:r>
    </w:p>
    <w:p w:rsidR="0087409D" w:rsidRPr="009C0F18" w:rsidRDefault="0087409D" w:rsidP="00C56391">
      <w:pPr>
        <w:pStyle w:val="Nagwek3"/>
        <w:numPr>
          <w:ilvl w:val="2"/>
          <w:numId w:val="18"/>
        </w:numPr>
        <w:spacing w:before="240"/>
        <w:rPr>
          <w:rFonts w:asciiTheme="minorHAnsi" w:hAnsiTheme="minorHAnsi" w:cs="Times New Roman"/>
        </w:rPr>
      </w:pPr>
      <w:bookmarkStart w:id="101" w:name="_Toc445724564"/>
      <w:r w:rsidRPr="009C0F18">
        <w:rPr>
          <w:rFonts w:asciiTheme="minorHAnsi" w:hAnsiTheme="minorHAnsi" w:cs="Times New Roman"/>
        </w:rPr>
        <w:t>Faza użytkowania.</w:t>
      </w:r>
      <w:bookmarkEnd w:id="101"/>
    </w:p>
    <w:p w:rsidR="00936735" w:rsidRPr="009C0F18" w:rsidRDefault="009C0F18" w:rsidP="008F000C">
      <w:pPr>
        <w:spacing w:before="240"/>
        <w:ind w:firstLine="708"/>
        <w:jc w:val="both"/>
        <w:rPr>
          <w:rFonts w:cs="Times New Roman"/>
          <w:color w:val="FF0000"/>
        </w:rPr>
      </w:pPr>
      <w:r w:rsidRPr="009C0F18">
        <w:rPr>
          <w:rFonts w:cs="Times New Roman"/>
        </w:rPr>
        <w:t>Inwestycja</w:t>
      </w:r>
      <w:r w:rsidR="00936735" w:rsidRPr="009C0F18">
        <w:rPr>
          <w:rFonts w:cs="Times New Roman"/>
        </w:rPr>
        <w:t xml:space="preserve">, z uwagi na wysokość i gabaryty obiektów, zmieni lokalnie krajobraz. </w:t>
      </w:r>
      <w:r w:rsidR="00C43954" w:rsidRPr="009C0F18">
        <w:rPr>
          <w:rFonts w:cs="Times New Roman"/>
        </w:rPr>
        <w:t xml:space="preserve">Z uwagi na fakt, iż zabudowa o charakterze planowanej inwestycji </w:t>
      </w:r>
      <w:r w:rsidRPr="009C0F18">
        <w:rPr>
          <w:rFonts w:cs="Times New Roman"/>
        </w:rPr>
        <w:t>zlokalizowana jest już w sąsiedztwie</w:t>
      </w:r>
      <w:r w:rsidR="00C43954" w:rsidRPr="009C0F18">
        <w:rPr>
          <w:rFonts w:cs="Times New Roman"/>
        </w:rPr>
        <w:t xml:space="preserve"> i nie jest rażąca pod względem estetycznym oraz brak ochrony krajobrazowej na przedmiotowych działkach, oddziaływanie na krajobraz nie będzie znaczące</w:t>
      </w:r>
      <w:r w:rsidR="00C43954" w:rsidRPr="009C0F18">
        <w:rPr>
          <w:rFonts w:cs="Times New Roman"/>
          <w:color w:val="FF0000"/>
        </w:rPr>
        <w:t xml:space="preserve">. </w:t>
      </w:r>
    </w:p>
    <w:p w:rsidR="0087409D" w:rsidRPr="009C0F18" w:rsidRDefault="0087409D" w:rsidP="00C56391">
      <w:pPr>
        <w:pStyle w:val="Nagwek3"/>
        <w:numPr>
          <w:ilvl w:val="2"/>
          <w:numId w:val="18"/>
        </w:numPr>
        <w:spacing w:before="240"/>
        <w:rPr>
          <w:rFonts w:asciiTheme="minorHAnsi" w:hAnsiTheme="minorHAnsi" w:cs="Times New Roman"/>
        </w:rPr>
      </w:pPr>
      <w:bookmarkStart w:id="102" w:name="_Toc445724565"/>
      <w:r w:rsidRPr="009C0F18">
        <w:rPr>
          <w:rFonts w:asciiTheme="minorHAnsi" w:hAnsiTheme="minorHAnsi" w:cs="Times New Roman"/>
        </w:rPr>
        <w:lastRenderedPageBreak/>
        <w:t>Faza likwidacji.</w:t>
      </w:r>
      <w:bookmarkEnd w:id="102"/>
    </w:p>
    <w:p w:rsidR="0087409D" w:rsidRPr="009C0F18" w:rsidRDefault="003B6F51" w:rsidP="002B7F9D">
      <w:pPr>
        <w:spacing w:before="240"/>
        <w:ind w:firstLine="709"/>
        <w:jc w:val="both"/>
        <w:rPr>
          <w:rFonts w:cs="Times New Roman"/>
        </w:rPr>
      </w:pPr>
      <w:r w:rsidRPr="009C0F18">
        <w:rPr>
          <w:rFonts w:cs="Times New Roman"/>
        </w:rPr>
        <w:t>Likwidacj</w:t>
      </w:r>
      <w:r w:rsidR="00862523" w:rsidRPr="009C0F18">
        <w:rPr>
          <w:rFonts w:cs="Times New Roman"/>
        </w:rPr>
        <w:t>a przedsięwzięcia nie będzie oddziaływała na krajobraz. Prawdopodobnie likwidacja związana będzie z przywróceniem pierwotnego krajobrazu.</w:t>
      </w:r>
    </w:p>
    <w:p w:rsidR="00E31940" w:rsidRPr="009C0F18" w:rsidRDefault="00E31940" w:rsidP="00C56391">
      <w:pPr>
        <w:pStyle w:val="Nagwek2"/>
        <w:numPr>
          <w:ilvl w:val="1"/>
          <w:numId w:val="18"/>
        </w:numPr>
        <w:tabs>
          <w:tab w:val="left" w:pos="993"/>
        </w:tabs>
        <w:spacing w:before="240"/>
        <w:rPr>
          <w:rFonts w:asciiTheme="minorHAnsi" w:hAnsiTheme="minorHAnsi" w:cs="Times New Roman"/>
          <w:color w:val="auto"/>
        </w:rPr>
      </w:pPr>
      <w:bookmarkStart w:id="103" w:name="_Toc445724566"/>
      <w:r w:rsidRPr="009C0F18">
        <w:rPr>
          <w:rFonts w:asciiTheme="minorHAnsi" w:hAnsiTheme="minorHAnsi" w:cs="Times New Roman"/>
          <w:color w:val="auto"/>
        </w:rPr>
        <w:t>Oddziaływanie na zabytki.</w:t>
      </w:r>
      <w:bookmarkEnd w:id="103"/>
    </w:p>
    <w:p w:rsidR="0087409D" w:rsidRPr="009C0F18" w:rsidRDefault="0087409D" w:rsidP="00C56391">
      <w:pPr>
        <w:pStyle w:val="Nagwek3"/>
        <w:numPr>
          <w:ilvl w:val="2"/>
          <w:numId w:val="18"/>
        </w:numPr>
        <w:rPr>
          <w:rFonts w:asciiTheme="minorHAnsi" w:hAnsiTheme="minorHAnsi" w:cs="Times New Roman"/>
        </w:rPr>
      </w:pPr>
      <w:bookmarkStart w:id="104" w:name="_Toc445724567"/>
      <w:r w:rsidRPr="009C0F18">
        <w:rPr>
          <w:rFonts w:asciiTheme="minorHAnsi" w:hAnsiTheme="minorHAnsi" w:cs="Times New Roman"/>
        </w:rPr>
        <w:t>Faza realizacji.</w:t>
      </w:r>
      <w:bookmarkEnd w:id="104"/>
    </w:p>
    <w:p w:rsidR="00862523" w:rsidRPr="009C0F18" w:rsidRDefault="002C1676" w:rsidP="008F000C">
      <w:pPr>
        <w:spacing w:before="240"/>
        <w:ind w:firstLine="708"/>
        <w:jc w:val="both"/>
        <w:rPr>
          <w:rFonts w:cs="Times New Roman"/>
        </w:rPr>
      </w:pPr>
      <w:r w:rsidRPr="009C0F18">
        <w:rPr>
          <w:rFonts w:cs="Times New Roman"/>
        </w:rPr>
        <w:t>Skala i charakter przedsięwzięcia nie spowodują zagr</w:t>
      </w:r>
      <w:r w:rsidR="00B34C89" w:rsidRPr="009C0F18">
        <w:rPr>
          <w:rFonts w:cs="Times New Roman"/>
        </w:rPr>
        <w:t>ożenia dla obiektów zabytkowych,</w:t>
      </w:r>
      <w:r w:rsidRPr="009C0F18">
        <w:rPr>
          <w:rFonts w:cs="Times New Roman"/>
        </w:rPr>
        <w:t xml:space="preserve"> a tym samym inwestycja nie będzie na nie oddziaływała.</w:t>
      </w:r>
    </w:p>
    <w:p w:rsidR="0087409D" w:rsidRPr="009C0F18" w:rsidRDefault="0087409D" w:rsidP="00C56391">
      <w:pPr>
        <w:pStyle w:val="Nagwek3"/>
        <w:numPr>
          <w:ilvl w:val="2"/>
          <w:numId w:val="18"/>
        </w:numPr>
        <w:spacing w:before="240"/>
        <w:rPr>
          <w:rFonts w:asciiTheme="minorHAnsi" w:hAnsiTheme="minorHAnsi" w:cs="Times New Roman"/>
        </w:rPr>
      </w:pPr>
      <w:bookmarkStart w:id="105" w:name="_Toc445724568"/>
      <w:r w:rsidRPr="009C0F18">
        <w:rPr>
          <w:rFonts w:asciiTheme="minorHAnsi" w:hAnsiTheme="minorHAnsi" w:cs="Times New Roman"/>
        </w:rPr>
        <w:t>Faza użytkowania.</w:t>
      </w:r>
      <w:bookmarkEnd w:id="105"/>
    </w:p>
    <w:p w:rsidR="00974165" w:rsidRPr="009C0F18" w:rsidRDefault="00974165" w:rsidP="008F000C">
      <w:pPr>
        <w:spacing w:before="240"/>
        <w:ind w:firstLine="708"/>
        <w:jc w:val="both"/>
        <w:rPr>
          <w:rFonts w:cs="Times New Roman"/>
        </w:rPr>
      </w:pPr>
      <w:r w:rsidRPr="009C0F18">
        <w:rPr>
          <w:rFonts w:cs="Times New Roman"/>
        </w:rPr>
        <w:t xml:space="preserve">Ani działanie </w:t>
      </w:r>
      <w:r w:rsidR="009C0F18" w:rsidRPr="009C0F18">
        <w:rPr>
          <w:rFonts w:cs="Times New Roman"/>
        </w:rPr>
        <w:t>inwestycji</w:t>
      </w:r>
      <w:r w:rsidRPr="009C0F18">
        <w:rPr>
          <w:rFonts w:cs="Times New Roman"/>
        </w:rPr>
        <w:t>, ani ewentualne sytuacje awaryjne, z uwagi na odległość, nie spowodują wystąpienia zagrożenia dla okolicznych zabytków.</w:t>
      </w:r>
    </w:p>
    <w:p w:rsidR="0087409D" w:rsidRPr="009C0F18" w:rsidRDefault="0087409D" w:rsidP="00C56391">
      <w:pPr>
        <w:pStyle w:val="Nagwek3"/>
        <w:numPr>
          <w:ilvl w:val="2"/>
          <w:numId w:val="18"/>
        </w:numPr>
        <w:spacing w:before="240"/>
        <w:rPr>
          <w:rFonts w:asciiTheme="minorHAnsi" w:hAnsiTheme="minorHAnsi" w:cs="Times New Roman"/>
        </w:rPr>
      </w:pPr>
      <w:bookmarkStart w:id="106" w:name="_Toc445724569"/>
      <w:r w:rsidRPr="009C0F18">
        <w:rPr>
          <w:rFonts w:asciiTheme="minorHAnsi" w:hAnsiTheme="minorHAnsi" w:cs="Times New Roman"/>
        </w:rPr>
        <w:t>Faza likwidacji.</w:t>
      </w:r>
      <w:bookmarkEnd w:id="106"/>
    </w:p>
    <w:p w:rsidR="0087409D" w:rsidRPr="009C0F18" w:rsidRDefault="00D76B2B" w:rsidP="008F000C">
      <w:pPr>
        <w:spacing w:before="240"/>
        <w:ind w:firstLine="360"/>
        <w:jc w:val="both"/>
        <w:rPr>
          <w:rFonts w:cs="Times New Roman"/>
          <w:color w:val="FF0000"/>
        </w:rPr>
      </w:pPr>
      <w:r w:rsidRPr="009C0F18">
        <w:rPr>
          <w:rFonts w:cs="Times New Roman"/>
        </w:rPr>
        <w:tab/>
      </w:r>
      <w:r w:rsidR="00974165" w:rsidRPr="009C0F18">
        <w:rPr>
          <w:rFonts w:cs="Times New Roman"/>
        </w:rPr>
        <w:t xml:space="preserve">Brak oddziaływania przedsięwzięcia na okoliczne </w:t>
      </w:r>
      <w:r w:rsidR="00F16F70" w:rsidRPr="009C0F18">
        <w:rPr>
          <w:rFonts w:cs="Times New Roman"/>
        </w:rPr>
        <w:t>zabytki</w:t>
      </w:r>
      <w:r w:rsidR="00974165" w:rsidRPr="009C0F18">
        <w:rPr>
          <w:rFonts w:cs="Times New Roman"/>
        </w:rPr>
        <w:t>.</w:t>
      </w:r>
    </w:p>
    <w:p w:rsidR="00E31940" w:rsidRPr="004815D1" w:rsidRDefault="00E31940" w:rsidP="00C56391">
      <w:pPr>
        <w:pStyle w:val="Nagwek2"/>
        <w:numPr>
          <w:ilvl w:val="1"/>
          <w:numId w:val="18"/>
        </w:numPr>
        <w:tabs>
          <w:tab w:val="left" w:pos="993"/>
        </w:tabs>
        <w:spacing w:before="240"/>
        <w:rPr>
          <w:rFonts w:asciiTheme="minorHAnsi" w:hAnsiTheme="minorHAnsi" w:cs="Times New Roman"/>
          <w:color w:val="auto"/>
        </w:rPr>
      </w:pPr>
      <w:r w:rsidRPr="004815D1">
        <w:rPr>
          <w:rFonts w:asciiTheme="minorHAnsi" w:hAnsiTheme="minorHAnsi" w:cs="Times New Roman"/>
          <w:color w:val="auto"/>
        </w:rPr>
        <w:t xml:space="preserve"> </w:t>
      </w:r>
      <w:bookmarkStart w:id="107" w:name="_Toc445724570"/>
      <w:r w:rsidRPr="004815D1">
        <w:rPr>
          <w:rFonts w:asciiTheme="minorHAnsi" w:hAnsiTheme="minorHAnsi" w:cs="Times New Roman"/>
          <w:color w:val="auto"/>
        </w:rPr>
        <w:t>Oddziaływanie na zdrowie i bezpieczeństwo ludzi.</w:t>
      </w:r>
      <w:bookmarkEnd w:id="107"/>
    </w:p>
    <w:p w:rsidR="0087409D" w:rsidRPr="009C0F18" w:rsidRDefault="0087409D" w:rsidP="00C56391">
      <w:pPr>
        <w:pStyle w:val="Nagwek3"/>
        <w:numPr>
          <w:ilvl w:val="2"/>
          <w:numId w:val="18"/>
        </w:numPr>
        <w:rPr>
          <w:rFonts w:asciiTheme="minorHAnsi" w:hAnsiTheme="minorHAnsi" w:cs="Times New Roman"/>
        </w:rPr>
      </w:pPr>
      <w:bookmarkStart w:id="108" w:name="_Toc445724571"/>
      <w:r w:rsidRPr="009C0F18">
        <w:rPr>
          <w:rFonts w:asciiTheme="minorHAnsi" w:hAnsiTheme="minorHAnsi" w:cs="Times New Roman"/>
        </w:rPr>
        <w:t>Faza realizacji.</w:t>
      </w:r>
      <w:bookmarkEnd w:id="108"/>
    </w:p>
    <w:p w:rsidR="00F16F70" w:rsidRPr="009C0F18" w:rsidRDefault="00F16F70" w:rsidP="007239B1">
      <w:pPr>
        <w:spacing w:before="240"/>
        <w:ind w:firstLine="708"/>
        <w:jc w:val="both"/>
        <w:rPr>
          <w:rFonts w:cs="Times New Roman"/>
        </w:rPr>
      </w:pPr>
      <w:r w:rsidRPr="009C0F18">
        <w:rPr>
          <w:rFonts w:cs="Times New Roman"/>
        </w:rPr>
        <w:t>W trakcie realizacji wystąpi krótkoterminowe oddziaływanie na bezpieczeństwo lokalnej ludności związane ze wzrostem natężenia ruchu samochodów ciężaro</w:t>
      </w:r>
      <w:r w:rsidR="000716E2" w:rsidRPr="009C0F18">
        <w:rPr>
          <w:rFonts w:cs="Times New Roman"/>
        </w:rPr>
        <w:t>wych poruszających się po drogach</w:t>
      </w:r>
      <w:r w:rsidRPr="009C0F18">
        <w:rPr>
          <w:rFonts w:cs="Times New Roman"/>
        </w:rPr>
        <w:t>, w związku z koniecznością dostarczenia materiałów b</w:t>
      </w:r>
      <w:r w:rsidR="009C0F18" w:rsidRPr="009C0F18">
        <w:rPr>
          <w:rFonts w:cs="Times New Roman"/>
        </w:rPr>
        <w:t>udowlanych i eksploatacyjnych</w:t>
      </w:r>
      <w:r w:rsidRPr="009C0F18">
        <w:rPr>
          <w:rFonts w:cs="Times New Roman"/>
        </w:rPr>
        <w:t>.</w:t>
      </w:r>
    </w:p>
    <w:p w:rsidR="0087409D" w:rsidRPr="009C0F18" w:rsidRDefault="0087409D" w:rsidP="00C56391">
      <w:pPr>
        <w:pStyle w:val="Nagwek3"/>
        <w:numPr>
          <w:ilvl w:val="2"/>
          <w:numId w:val="18"/>
        </w:numPr>
        <w:spacing w:before="240"/>
        <w:rPr>
          <w:rFonts w:asciiTheme="minorHAnsi" w:hAnsiTheme="minorHAnsi" w:cs="Times New Roman"/>
        </w:rPr>
      </w:pPr>
      <w:bookmarkStart w:id="109" w:name="_Toc445724572"/>
      <w:r w:rsidRPr="009C0F18">
        <w:rPr>
          <w:rFonts w:asciiTheme="minorHAnsi" w:hAnsiTheme="minorHAnsi" w:cs="Times New Roman"/>
        </w:rPr>
        <w:t>Faza użytkowania.</w:t>
      </w:r>
      <w:bookmarkEnd w:id="109"/>
    </w:p>
    <w:p w:rsidR="00061B65" w:rsidRPr="001771D6" w:rsidRDefault="00061B65" w:rsidP="007239B1">
      <w:pPr>
        <w:spacing w:before="240"/>
        <w:ind w:firstLine="708"/>
        <w:jc w:val="both"/>
        <w:rPr>
          <w:rFonts w:cs="Times New Roman"/>
          <w:highlight w:val="yellow"/>
        </w:rPr>
      </w:pPr>
      <w:r w:rsidRPr="009C0F18">
        <w:rPr>
          <w:rFonts w:cs="Times New Roman"/>
        </w:rPr>
        <w:t xml:space="preserve">W trakcie użytkowania </w:t>
      </w:r>
      <w:r w:rsidR="009C0F18" w:rsidRPr="009C0F18">
        <w:rPr>
          <w:rFonts w:cs="Times New Roman"/>
        </w:rPr>
        <w:t>inwestycji</w:t>
      </w:r>
      <w:r w:rsidRPr="009C0F18">
        <w:rPr>
          <w:rFonts w:cs="Times New Roman"/>
        </w:rPr>
        <w:t xml:space="preserve"> wystąpi okresowe, chwilowe oddziaływanie</w:t>
      </w:r>
      <w:r w:rsidR="007573D8" w:rsidRPr="009C0F18">
        <w:rPr>
          <w:rFonts w:cs="Times New Roman"/>
        </w:rPr>
        <w:t xml:space="preserve"> polegające na wzroście natężenia ruchu samochodów ciężarowych poruszających się po </w:t>
      </w:r>
      <w:r w:rsidR="009C0F18" w:rsidRPr="009C0F18">
        <w:rPr>
          <w:rFonts w:cs="Times New Roman"/>
        </w:rPr>
        <w:t>drogach lokalnych</w:t>
      </w:r>
      <w:r w:rsidR="007573D8" w:rsidRPr="009C0F18">
        <w:rPr>
          <w:rFonts w:cs="Times New Roman"/>
        </w:rPr>
        <w:t>,</w:t>
      </w:r>
      <w:r w:rsidRPr="009C0F18">
        <w:rPr>
          <w:rFonts w:cs="Times New Roman"/>
        </w:rPr>
        <w:t xml:space="preserve"> związane z koniecznością transportu </w:t>
      </w:r>
      <w:r w:rsidR="009C0F18" w:rsidRPr="009C0F18">
        <w:rPr>
          <w:rFonts w:cs="Times New Roman"/>
        </w:rPr>
        <w:t>odpadów</w:t>
      </w:r>
      <w:r w:rsidRPr="009C0F18">
        <w:rPr>
          <w:rFonts w:cs="Times New Roman"/>
        </w:rPr>
        <w:t xml:space="preserve"> oraz odbioru</w:t>
      </w:r>
      <w:r w:rsidR="009C0F18" w:rsidRPr="009C0F18">
        <w:rPr>
          <w:rFonts w:cs="Times New Roman"/>
        </w:rPr>
        <w:t xml:space="preserve"> odpadów i pelletu</w:t>
      </w:r>
      <w:r w:rsidRPr="009C0F18">
        <w:rPr>
          <w:rFonts w:cs="Times New Roman"/>
        </w:rPr>
        <w:t>.</w:t>
      </w:r>
      <w:r w:rsidR="007573D8" w:rsidRPr="009C0F18">
        <w:rPr>
          <w:rFonts w:cs="Times New Roman"/>
        </w:rPr>
        <w:t xml:space="preserve"> </w:t>
      </w:r>
      <w:r w:rsidR="0069743C" w:rsidRPr="009C0F18">
        <w:rPr>
          <w:rFonts w:cs="Times New Roman"/>
        </w:rPr>
        <w:t xml:space="preserve">Oddziaływanie w postaci zwiększenia natężenia ruchu będzie się kumulowało z oddziaływaniem ruchu już istniejącego. </w:t>
      </w:r>
      <w:r w:rsidR="009C0F18" w:rsidRPr="009C0F18">
        <w:rPr>
          <w:rFonts w:cs="Times New Roman"/>
        </w:rPr>
        <w:t>W skali regionalnej inwestycji poprzez bezpieczne dla środowiska zagospodarowanie odpadów</w:t>
      </w:r>
      <w:r w:rsidR="004815D1">
        <w:rPr>
          <w:rFonts w:cs="Times New Roman"/>
        </w:rPr>
        <w:t xml:space="preserve"> niebezpiecznych w tym</w:t>
      </w:r>
      <w:r w:rsidR="009C0F18" w:rsidRPr="009C0F18">
        <w:rPr>
          <w:rFonts w:cs="Times New Roman"/>
        </w:rPr>
        <w:t xml:space="preserve"> medycznych wpłynie pozytywnie na stan bezpieczeństwa sanitarnego</w:t>
      </w:r>
      <w:r w:rsidR="00887C4D" w:rsidRPr="009C0F18">
        <w:rPr>
          <w:rFonts w:cs="Times New Roman"/>
        </w:rPr>
        <w:t>.</w:t>
      </w:r>
    </w:p>
    <w:p w:rsidR="0087409D" w:rsidRPr="009C0F18" w:rsidRDefault="0087409D" w:rsidP="00C56391">
      <w:pPr>
        <w:pStyle w:val="Nagwek3"/>
        <w:numPr>
          <w:ilvl w:val="2"/>
          <w:numId w:val="18"/>
        </w:numPr>
        <w:spacing w:before="240"/>
        <w:rPr>
          <w:rFonts w:asciiTheme="minorHAnsi" w:hAnsiTheme="minorHAnsi" w:cs="Times New Roman"/>
        </w:rPr>
      </w:pPr>
      <w:bookmarkStart w:id="110" w:name="_Toc445724573"/>
      <w:r w:rsidRPr="009C0F18">
        <w:rPr>
          <w:rFonts w:asciiTheme="minorHAnsi" w:hAnsiTheme="minorHAnsi" w:cs="Times New Roman"/>
        </w:rPr>
        <w:t>Faza likwidacji.</w:t>
      </w:r>
      <w:bookmarkEnd w:id="110"/>
    </w:p>
    <w:p w:rsidR="001719F3" w:rsidRPr="00B26FC7" w:rsidRDefault="00D76B2B" w:rsidP="009C0F18">
      <w:pPr>
        <w:spacing w:before="240"/>
        <w:ind w:firstLine="360"/>
        <w:jc w:val="both"/>
        <w:rPr>
          <w:rFonts w:cs="Times New Roman"/>
        </w:rPr>
      </w:pPr>
      <w:r w:rsidRPr="009C0F18">
        <w:rPr>
          <w:rFonts w:cs="Times New Roman"/>
        </w:rPr>
        <w:tab/>
      </w:r>
      <w:r w:rsidR="009B46C4" w:rsidRPr="009C0F18">
        <w:rPr>
          <w:rFonts w:cs="Times New Roman"/>
        </w:rPr>
        <w:t xml:space="preserve">Oddziaływanie na bezpieczeństwo i zdrowie ludzi będzie takie, jak w przypadku realizacji </w:t>
      </w:r>
      <w:r w:rsidR="009B46C4" w:rsidRPr="00B26FC7">
        <w:rPr>
          <w:rFonts w:cs="Times New Roman"/>
        </w:rPr>
        <w:t>przedsięwzięcia.</w:t>
      </w:r>
    </w:p>
    <w:p w:rsidR="00E31940" w:rsidRPr="00B26FC7" w:rsidRDefault="00E31940" w:rsidP="00C56391">
      <w:pPr>
        <w:pStyle w:val="Nagwek1"/>
        <w:numPr>
          <w:ilvl w:val="0"/>
          <w:numId w:val="18"/>
        </w:numPr>
        <w:spacing w:before="240"/>
        <w:rPr>
          <w:rFonts w:asciiTheme="minorHAnsi" w:hAnsiTheme="minorHAnsi" w:cs="Times New Roman"/>
        </w:rPr>
      </w:pPr>
      <w:bookmarkStart w:id="111" w:name="_Toc445724574"/>
      <w:r w:rsidRPr="00B26FC7">
        <w:rPr>
          <w:rFonts w:asciiTheme="minorHAnsi" w:hAnsiTheme="minorHAnsi" w:cs="Times New Roman"/>
        </w:rPr>
        <w:t>Uzasadnienie wariantu proponowanego przez inwestora.</w:t>
      </w:r>
      <w:bookmarkEnd w:id="111"/>
    </w:p>
    <w:p w:rsidR="00B26FC7" w:rsidRPr="00DF7038" w:rsidRDefault="00622A37" w:rsidP="00B26FC7">
      <w:pPr>
        <w:spacing w:before="240"/>
        <w:ind w:firstLine="360"/>
        <w:jc w:val="both"/>
        <w:rPr>
          <w:rFonts w:cs="Times New Roman"/>
        </w:rPr>
      </w:pPr>
      <w:r w:rsidRPr="00B26FC7">
        <w:rPr>
          <w:rFonts w:cs="Times New Roman"/>
        </w:rPr>
        <w:tab/>
      </w:r>
      <w:r w:rsidR="00B26FC7" w:rsidRPr="00B26FC7">
        <w:rPr>
          <w:rFonts w:cs="Times New Roman"/>
        </w:rPr>
        <w:t>Planowana spalarnia zostanie zlokalizowana w otoczeniu pól i lasów, z dala od zabudowy mieszkaniowej. W pobliżu przedmiotowego terenu zlokalizowana jest inwestycji związana z magazynowaniem odpadów. Ponadto</w:t>
      </w:r>
      <w:r w:rsidR="00B26FC7" w:rsidRPr="00DF7038">
        <w:rPr>
          <w:rFonts w:cs="Times New Roman"/>
        </w:rPr>
        <w:t xml:space="preserve"> teren inwestycji położony jest poza obszarami:</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lastRenderedPageBreak/>
        <w:t>wodno-błotnymi oraz innymi obszarami o płytkim zaleganiu wód podziemnych,</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wybrzeży,</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górskimi lub leśnymi,</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objętymi ochroną, w tym poza strefami ochronnymi ujęć wód i obszarami ochronnymi zbiorników śródlądowych,</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wymagającymi specjalnej ochrony ze względu na występowanie gatunków roślin i zwierząt lub ich siedlisk, lub siedlisk przyrodniczych objętych ochroną, w tym obszarów Natura 2000 oraz poza pozostałymi formami ochrony przyrody,</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na których standardy jakości środowiska zostały przekroczone;</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o krajobrazie mającym znaczenie historyczne, kulturowe lub archeologiczne,</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przylegającymi do jezior,</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terenów górniczych,</w:t>
      </w:r>
    </w:p>
    <w:p w:rsidR="00B26FC7" w:rsidRPr="00DF7038"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uzdrowisk i obszarami ochrony uzdrowiskowej</w:t>
      </w:r>
    </w:p>
    <w:p w:rsidR="00B26FC7" w:rsidRPr="00B26FC7" w:rsidRDefault="00B26FC7" w:rsidP="00B26FC7">
      <w:pPr>
        <w:pStyle w:val="Akapitzlist"/>
        <w:numPr>
          <w:ilvl w:val="0"/>
          <w:numId w:val="50"/>
        </w:numPr>
        <w:spacing w:before="240"/>
        <w:jc w:val="both"/>
        <w:rPr>
          <w:rFonts w:cs="Times New Roman"/>
          <w:color w:val="000000" w:themeColor="text1"/>
        </w:rPr>
      </w:pPr>
      <w:r w:rsidRPr="00DF7038">
        <w:rPr>
          <w:rFonts w:cs="Times New Roman"/>
          <w:color w:val="000000" w:themeColor="text1"/>
        </w:rPr>
        <w:t>gęsto zaludnionymi.</w:t>
      </w:r>
    </w:p>
    <w:p w:rsidR="00B26FC7" w:rsidRPr="00DF7038" w:rsidRDefault="00B26FC7" w:rsidP="00B26FC7">
      <w:pPr>
        <w:spacing w:before="240"/>
        <w:ind w:firstLine="360"/>
        <w:jc w:val="both"/>
        <w:rPr>
          <w:rFonts w:cs="Times New Roman"/>
        </w:rPr>
      </w:pPr>
      <w:r w:rsidRPr="00DF7038">
        <w:rPr>
          <w:rFonts w:cs="Times New Roman"/>
        </w:rPr>
        <w:t xml:space="preserve">Teren, na którym planuje się umiejscowić spalarnie nie stanowi obszaru cennego przyrodniczo, leży on poza terenami objętymi ochroną na mocy ustawy z dnia 16 kwietnia 2004r. o ochronie przyrody (t.j.: Dz. U. z 2009r. Nr 152, poz. 1220 z późn. zm.). Ponadto na terenie inwestycji nie stwierdzono występowania chronionych gatunków zwierząt, roślin i grzybów, zatem inwestycja nie będzie oddziaływała na środowisko przyrodnicze. </w:t>
      </w:r>
    </w:p>
    <w:p w:rsidR="00B26FC7" w:rsidRPr="00DF7038" w:rsidRDefault="00B26FC7" w:rsidP="00B26FC7">
      <w:pPr>
        <w:spacing w:before="240"/>
        <w:ind w:firstLine="360"/>
        <w:jc w:val="both"/>
        <w:rPr>
          <w:rFonts w:cs="Times New Roman"/>
        </w:rPr>
      </w:pPr>
      <w:r w:rsidRPr="00DF7038">
        <w:rPr>
          <w:rFonts w:cs="Times New Roman"/>
        </w:rPr>
        <w:t>Dzięki zastosowanym rozwiązaniom chroniącym środowisko nie dojdzie do emisji zanieczyszczeń w tym ścieków do ziemi oraz do wód podziemnych i powierzchniowych.</w:t>
      </w:r>
    </w:p>
    <w:p w:rsidR="00B26FC7" w:rsidRPr="00DF7038" w:rsidRDefault="00B26FC7" w:rsidP="00B26FC7">
      <w:pPr>
        <w:spacing w:before="240"/>
        <w:ind w:firstLine="360"/>
        <w:jc w:val="both"/>
        <w:rPr>
          <w:rFonts w:cs="Times New Roman"/>
        </w:rPr>
      </w:pPr>
      <w:r w:rsidRPr="00DF7038">
        <w:rPr>
          <w:rFonts w:cs="Times New Roman"/>
        </w:rPr>
        <w:t>Emisja zanieczyszczeń gazowych i pyłowych do powietrza nie spowoduje przekroczenia dopuszczalnych poziomów zanieczyszczeń w powietrzu. Emisja będzie spełniała obowiązujące standardy emisyjne i nie spowoduje zagrożenia dla ludzi, zwierząt ani roślin. W trakcie użytkowania przedsięwzięcia nie dojdzie do pogorszenia jakości zapachowej powietrza.</w:t>
      </w:r>
    </w:p>
    <w:p w:rsidR="00B26FC7" w:rsidRPr="00DF7038" w:rsidRDefault="00B26FC7" w:rsidP="00B26FC7">
      <w:pPr>
        <w:spacing w:before="240"/>
        <w:ind w:firstLine="360"/>
        <w:jc w:val="both"/>
        <w:rPr>
          <w:rFonts w:cs="Times New Roman"/>
        </w:rPr>
      </w:pPr>
      <w:r w:rsidRPr="00DF7038">
        <w:rPr>
          <w:rFonts w:cs="Times New Roman"/>
        </w:rPr>
        <w:t>Hałas emitowany od inwestycji nie spowoduje przekroczenia dopuszczalnych poziomów na terenach chronionych akustycznie.</w:t>
      </w:r>
    </w:p>
    <w:p w:rsidR="00821FA7" w:rsidRPr="001771D6" w:rsidRDefault="00B26FC7" w:rsidP="00B26FC7">
      <w:pPr>
        <w:spacing w:before="240"/>
        <w:ind w:firstLine="360"/>
        <w:jc w:val="both"/>
        <w:rPr>
          <w:rFonts w:cs="Times New Roman"/>
          <w:highlight w:val="yellow"/>
        </w:rPr>
      </w:pPr>
      <w:r w:rsidRPr="00DF7038">
        <w:rPr>
          <w:rFonts w:cs="Times New Roman"/>
        </w:rPr>
        <w:t xml:space="preserve">Postępowanie z odpadami </w:t>
      </w:r>
      <w:r w:rsidR="004815D1">
        <w:rPr>
          <w:rFonts w:cs="Times New Roman"/>
        </w:rPr>
        <w:t xml:space="preserve">niebezpiecznymi w tym </w:t>
      </w:r>
      <w:r w:rsidRPr="00DF7038">
        <w:rPr>
          <w:rFonts w:cs="Times New Roman"/>
        </w:rPr>
        <w:t xml:space="preserve">medycznymi będzie prowadzone w sposób zapewniający bezpieczeństwo sanitarne zarówno na terenie zakładu, jak i na terenach sąsiednich. Biorąc pod uwagę powyższe, należy stwierdzić, że inwestycja dzięki zastosowanym środkom ochronnym nie spowoduje pogorszenia stanu środowiska ani wystąpienia uciążliwości dla lokalnej ludności. Ponadto, z uwagi na problem zagospodarowania odpadów </w:t>
      </w:r>
      <w:r w:rsidR="004815D1">
        <w:rPr>
          <w:rFonts w:cs="Times New Roman"/>
        </w:rPr>
        <w:t xml:space="preserve">niebezpiecznych w tym </w:t>
      </w:r>
      <w:r w:rsidRPr="00DF7038">
        <w:rPr>
          <w:rFonts w:cs="Times New Roman"/>
        </w:rPr>
        <w:t xml:space="preserve">medycznych, instalacja taka jest pożądana w regionie. Dodatkowym atutem </w:t>
      </w:r>
      <w:r w:rsidRPr="00B26FC7">
        <w:rPr>
          <w:rFonts w:cs="Times New Roman"/>
        </w:rPr>
        <w:t>inwestycji jest produkcja energii elektrycznej w sposób przyjazny dla środowiska, a ciepło wytworzone podczas procesu spalania zostanie wykorzystane do suszenia biomasy, z której zostanie wytworzony pellet.</w:t>
      </w:r>
      <w:r w:rsidR="00F80388" w:rsidRPr="00B26FC7">
        <w:rPr>
          <w:rFonts w:cs="Times New Roman"/>
        </w:rPr>
        <w:t>.</w:t>
      </w:r>
    </w:p>
    <w:p w:rsidR="00E31940" w:rsidRPr="009C0F18" w:rsidRDefault="00E31940" w:rsidP="00C56391">
      <w:pPr>
        <w:pStyle w:val="Nagwek1"/>
        <w:numPr>
          <w:ilvl w:val="0"/>
          <w:numId w:val="18"/>
        </w:numPr>
        <w:spacing w:before="240"/>
        <w:rPr>
          <w:rFonts w:asciiTheme="minorHAnsi" w:hAnsiTheme="minorHAnsi" w:cs="Times New Roman"/>
        </w:rPr>
      </w:pPr>
      <w:bookmarkStart w:id="112" w:name="_Toc445724575"/>
      <w:r w:rsidRPr="009C0F18">
        <w:rPr>
          <w:rFonts w:asciiTheme="minorHAnsi" w:hAnsiTheme="minorHAnsi" w:cs="Times New Roman"/>
        </w:rPr>
        <w:t>Opis zastosowanych metod prognozowania.</w:t>
      </w:r>
      <w:bookmarkEnd w:id="112"/>
    </w:p>
    <w:p w:rsidR="006E5DD6" w:rsidRPr="009C0F18" w:rsidRDefault="00622A37" w:rsidP="006E5DD6">
      <w:pPr>
        <w:spacing w:before="240"/>
        <w:ind w:firstLine="360"/>
        <w:jc w:val="both"/>
        <w:rPr>
          <w:rFonts w:cs="Times New Roman"/>
        </w:rPr>
      </w:pPr>
      <w:r w:rsidRPr="009C0F18">
        <w:rPr>
          <w:rFonts w:cs="Times New Roman"/>
        </w:rPr>
        <w:tab/>
      </w:r>
      <w:r w:rsidR="006E5DD6" w:rsidRPr="009C0F18">
        <w:rPr>
          <w:rFonts w:cs="Times New Roman"/>
        </w:rPr>
        <w:t>W celu prognozowania oddziaływania przedsięwzięcia na środowisko wykorzystano:</w:t>
      </w:r>
    </w:p>
    <w:p w:rsidR="006E5DD6" w:rsidRPr="009C0F18" w:rsidRDefault="006E5DD6" w:rsidP="00C56391">
      <w:pPr>
        <w:pStyle w:val="Akapitzlist"/>
        <w:numPr>
          <w:ilvl w:val="0"/>
          <w:numId w:val="7"/>
        </w:numPr>
        <w:spacing w:before="240"/>
        <w:jc w:val="both"/>
        <w:rPr>
          <w:rFonts w:cs="Times New Roman"/>
        </w:rPr>
      </w:pPr>
      <w:r w:rsidRPr="009C0F18">
        <w:rPr>
          <w:rFonts w:cs="Times New Roman"/>
        </w:rPr>
        <w:t>metodę szacowania eksperckiego,</w:t>
      </w:r>
    </w:p>
    <w:p w:rsidR="006E5DD6" w:rsidRPr="009C0F18" w:rsidRDefault="006E5DD6" w:rsidP="00C56391">
      <w:pPr>
        <w:pStyle w:val="Akapitzlist"/>
        <w:numPr>
          <w:ilvl w:val="0"/>
          <w:numId w:val="7"/>
        </w:numPr>
        <w:spacing w:before="240"/>
        <w:jc w:val="both"/>
        <w:rPr>
          <w:rFonts w:cs="Times New Roman"/>
        </w:rPr>
      </w:pPr>
      <w:r w:rsidRPr="009C0F18">
        <w:rPr>
          <w:rFonts w:cs="Times New Roman"/>
        </w:rPr>
        <w:lastRenderedPageBreak/>
        <w:t>oprogramowanie do prognozowania poziomów dźwięków wokół zakładów przemysłowych „LEQ Proffesional” (program ten został oparty o model obliczeniowy zawarty w normie PN-ISO 9613-2 oraz Instrukcję ITB 308 i  338),</w:t>
      </w:r>
    </w:p>
    <w:p w:rsidR="006E5DD6" w:rsidRPr="009C0F18" w:rsidRDefault="006E5DD6" w:rsidP="00C56391">
      <w:pPr>
        <w:pStyle w:val="Akapitzlist"/>
        <w:numPr>
          <w:ilvl w:val="0"/>
          <w:numId w:val="7"/>
        </w:numPr>
        <w:spacing w:before="240"/>
        <w:jc w:val="both"/>
        <w:rPr>
          <w:rFonts w:cs="Times New Roman"/>
        </w:rPr>
      </w:pPr>
      <w:r w:rsidRPr="009C0F18">
        <w:rPr>
          <w:rFonts w:cs="Times New Roman"/>
        </w:rPr>
        <w:t>oprogramowanie do modelowania rozprzestrzeniania się zanieczyszczeń w powietrzu atmosferycznym  OPERAT FB dla Windows.</w:t>
      </w:r>
    </w:p>
    <w:p w:rsidR="006E5DD6" w:rsidRPr="009C0F18" w:rsidRDefault="00622A37" w:rsidP="006E5DD6">
      <w:pPr>
        <w:spacing w:before="240"/>
        <w:ind w:firstLine="360"/>
        <w:jc w:val="both"/>
        <w:rPr>
          <w:rFonts w:cs="Times New Roman"/>
        </w:rPr>
      </w:pPr>
      <w:r w:rsidRPr="009C0F18">
        <w:rPr>
          <w:rFonts w:cs="Times New Roman"/>
        </w:rPr>
        <w:tab/>
      </w:r>
      <w:r w:rsidR="006E5DD6" w:rsidRPr="009C0F18">
        <w:rPr>
          <w:rFonts w:cs="Times New Roman"/>
        </w:rPr>
        <w:t>Dokładne opisy metod prognozowania zostały opisane w tekście raportu w punktach poświęconych poszczególnym etapom prognozowania.</w:t>
      </w:r>
    </w:p>
    <w:p w:rsidR="006E5DD6" w:rsidRPr="009C0F18" w:rsidRDefault="00622A37" w:rsidP="006E5DD6">
      <w:pPr>
        <w:spacing w:before="240"/>
        <w:ind w:firstLine="360"/>
        <w:jc w:val="both"/>
        <w:rPr>
          <w:rFonts w:cs="Times New Roman"/>
        </w:rPr>
      </w:pPr>
      <w:r w:rsidRPr="009C0F18">
        <w:rPr>
          <w:rFonts w:cs="Times New Roman"/>
        </w:rPr>
        <w:tab/>
      </w:r>
      <w:r w:rsidR="006E5DD6" w:rsidRPr="009C0F18">
        <w:rPr>
          <w:rFonts w:cs="Times New Roman"/>
        </w:rPr>
        <w:t>Analizę wariantów przeprowadzono za pomocą metody porównywania stanów środowiska, której dokładny opis</w:t>
      </w:r>
      <w:r w:rsidR="006F721D" w:rsidRPr="009C0F18">
        <w:rPr>
          <w:rFonts w:cs="Times New Roman"/>
        </w:rPr>
        <w:t xml:space="preserve"> został zamieszczony w punkcie 5</w:t>
      </w:r>
      <w:r w:rsidR="006E5DD6" w:rsidRPr="009C0F18">
        <w:rPr>
          <w:rFonts w:cs="Times New Roman"/>
        </w:rPr>
        <w:t xml:space="preserve">. </w:t>
      </w:r>
      <w:r w:rsidR="006E5DD6" w:rsidRPr="009C0F18">
        <w:rPr>
          <w:rFonts w:cs="Times New Roman"/>
          <w:i/>
        </w:rPr>
        <w:t>Analiza wariantów.</w:t>
      </w:r>
    </w:p>
    <w:p w:rsidR="00E83A18" w:rsidRPr="00D33FA3" w:rsidRDefault="00E31940" w:rsidP="00C56391">
      <w:pPr>
        <w:pStyle w:val="Nagwek1"/>
        <w:numPr>
          <w:ilvl w:val="0"/>
          <w:numId w:val="18"/>
        </w:numPr>
        <w:jc w:val="both"/>
        <w:rPr>
          <w:rFonts w:asciiTheme="minorHAnsi" w:hAnsiTheme="minorHAnsi" w:cs="Times New Roman"/>
        </w:rPr>
      </w:pPr>
      <w:bookmarkStart w:id="113" w:name="_Toc445724576"/>
      <w:r w:rsidRPr="00D33FA3">
        <w:rPr>
          <w:rFonts w:asciiTheme="minorHAnsi" w:hAnsiTheme="minorHAnsi" w:cs="Times New Roman"/>
        </w:rPr>
        <w:t>Opis przewidywanych działań mających na celu zapobieganie, ograniczanie lub kompensację przyrodniczą negatywnych oddziaływań na środowisko.</w:t>
      </w:r>
      <w:bookmarkEnd w:id="113"/>
    </w:p>
    <w:p w:rsidR="00E83A18" w:rsidRPr="00D33FA3" w:rsidRDefault="003B1988" w:rsidP="007239B1">
      <w:pPr>
        <w:pStyle w:val="Default"/>
        <w:spacing w:before="240" w:line="276" w:lineRule="auto"/>
        <w:ind w:firstLine="360"/>
        <w:jc w:val="both"/>
        <w:rPr>
          <w:rFonts w:asciiTheme="minorHAnsi" w:hAnsiTheme="minorHAnsi"/>
          <w:color w:val="auto"/>
          <w:sz w:val="22"/>
          <w:szCs w:val="22"/>
        </w:rPr>
      </w:pPr>
      <w:r w:rsidRPr="00D33FA3">
        <w:rPr>
          <w:rFonts w:asciiTheme="minorHAnsi" w:hAnsiTheme="minorHAnsi"/>
          <w:color w:val="auto"/>
          <w:sz w:val="22"/>
          <w:szCs w:val="22"/>
        </w:rPr>
        <w:tab/>
      </w:r>
      <w:r w:rsidR="00E83A18" w:rsidRPr="00D33FA3">
        <w:rPr>
          <w:rFonts w:asciiTheme="minorHAnsi" w:hAnsiTheme="minorHAnsi"/>
          <w:color w:val="auto"/>
          <w:sz w:val="22"/>
          <w:szCs w:val="22"/>
        </w:rPr>
        <w:t xml:space="preserve">W trakcie realizacji i użytkowania </w:t>
      </w:r>
      <w:r w:rsidR="00D33FA3" w:rsidRPr="00D33FA3">
        <w:rPr>
          <w:rFonts w:asciiTheme="minorHAnsi" w:hAnsiTheme="minorHAnsi"/>
          <w:color w:val="auto"/>
          <w:sz w:val="22"/>
          <w:szCs w:val="22"/>
        </w:rPr>
        <w:t>inwestycji</w:t>
      </w:r>
      <w:r w:rsidR="00E83A18" w:rsidRPr="00D33FA3">
        <w:rPr>
          <w:rFonts w:asciiTheme="minorHAnsi" w:hAnsiTheme="minorHAnsi"/>
          <w:color w:val="auto"/>
          <w:sz w:val="22"/>
          <w:szCs w:val="22"/>
        </w:rPr>
        <w:t xml:space="preserve"> </w:t>
      </w:r>
      <w:r w:rsidR="00D33FA3" w:rsidRPr="00D33FA3">
        <w:rPr>
          <w:rFonts w:asciiTheme="minorHAnsi" w:hAnsiTheme="minorHAnsi"/>
          <w:color w:val="auto"/>
          <w:sz w:val="22"/>
          <w:szCs w:val="22"/>
        </w:rPr>
        <w:t xml:space="preserve">zostanie </w:t>
      </w:r>
      <w:r w:rsidR="00615E75" w:rsidRPr="00D33FA3">
        <w:rPr>
          <w:rFonts w:asciiTheme="minorHAnsi" w:hAnsiTheme="minorHAnsi"/>
          <w:color w:val="auto"/>
          <w:sz w:val="22"/>
          <w:szCs w:val="22"/>
        </w:rPr>
        <w:t>zastosowany</w:t>
      </w:r>
      <w:r w:rsidR="00E83A18" w:rsidRPr="00D33FA3">
        <w:rPr>
          <w:rFonts w:asciiTheme="minorHAnsi" w:hAnsiTheme="minorHAnsi"/>
          <w:color w:val="auto"/>
          <w:sz w:val="22"/>
          <w:szCs w:val="22"/>
        </w:rPr>
        <w:t xml:space="preserve"> szereg rozwiązań chroniących środowisko, m.in.:</w:t>
      </w:r>
    </w:p>
    <w:p w:rsidR="00E83A18" w:rsidRPr="00D33FA3" w:rsidRDefault="00CB268A"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 xml:space="preserve">odpowiednie </w:t>
      </w:r>
      <w:r w:rsidR="00E83A18" w:rsidRPr="00D33FA3">
        <w:rPr>
          <w:rFonts w:asciiTheme="minorHAnsi" w:hAnsiTheme="minorHAnsi"/>
          <w:color w:val="auto"/>
          <w:sz w:val="22"/>
          <w:szCs w:val="22"/>
        </w:rPr>
        <w:t xml:space="preserve">oddalenie inwestycji od zabudowy, gwarantujące brak przekroczeń emisji hałasu, pól elektromagnetycznych oraz gazów i pyłów do powietrza; </w:t>
      </w:r>
    </w:p>
    <w:p w:rsidR="00E83A18" w:rsidRPr="00D33FA3" w:rsidRDefault="00E83A18"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 xml:space="preserve">właściwy nadzór i organizacja robót budowlanych, co powinno zapobiec zanieczyszczeniu środowiska przez substancje ropopochodne z maszyn i urządzeń budowlanych; </w:t>
      </w:r>
    </w:p>
    <w:p w:rsidR="00E83A18" w:rsidRPr="00D33FA3" w:rsidRDefault="00E83A18"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 xml:space="preserve">postępowanie z odpadami, które powstaną na etapie budowy, eksploatacji i likwidacji zgodne z </w:t>
      </w:r>
      <w:r w:rsidR="002C75F2" w:rsidRPr="00D33FA3">
        <w:rPr>
          <w:rFonts w:asciiTheme="minorHAnsi" w:hAnsiTheme="minorHAnsi"/>
          <w:color w:val="auto"/>
          <w:sz w:val="22"/>
          <w:szCs w:val="22"/>
        </w:rPr>
        <w:t xml:space="preserve">hierarchią postępowania określoną w </w:t>
      </w:r>
      <w:r w:rsidR="0084426F" w:rsidRPr="00D33FA3">
        <w:rPr>
          <w:rFonts w:asciiTheme="minorHAnsi" w:eastAsia="Times New Roman" w:hAnsiTheme="minorHAnsi"/>
          <w:sz w:val="22"/>
          <w:szCs w:val="22"/>
        </w:rPr>
        <w:t>ustawie z dnia 14 grudnia 2012r. o odpadach (Dz. U. z 2013r., poz. 21 z późn. zm.)</w:t>
      </w:r>
      <w:r w:rsidRPr="00D33FA3">
        <w:rPr>
          <w:rFonts w:asciiTheme="minorHAnsi" w:hAnsiTheme="minorHAnsi"/>
          <w:color w:val="auto"/>
          <w:sz w:val="22"/>
          <w:szCs w:val="22"/>
        </w:rPr>
        <w:t xml:space="preserve">, w szczególności gromadzenie poszczególnych rodzajów odpadów w przystosowanych do tego celu kontenerach, przekazywanie odpadów do transportu, odzysku lub unieszkodliwiania jedynie wyspecjalizowanym firmom, posiadającym odpowiednie </w:t>
      </w:r>
      <w:r w:rsidR="002C75F2" w:rsidRPr="00D33FA3">
        <w:rPr>
          <w:rFonts w:asciiTheme="minorHAnsi" w:hAnsiTheme="minorHAnsi"/>
          <w:color w:val="auto"/>
          <w:sz w:val="22"/>
          <w:szCs w:val="22"/>
        </w:rPr>
        <w:t>zezwolenia;</w:t>
      </w:r>
      <w:r w:rsidRPr="00D33FA3">
        <w:rPr>
          <w:rFonts w:asciiTheme="minorHAnsi" w:hAnsiTheme="minorHAnsi"/>
          <w:color w:val="auto"/>
          <w:sz w:val="22"/>
          <w:szCs w:val="22"/>
        </w:rPr>
        <w:t xml:space="preserve"> </w:t>
      </w:r>
    </w:p>
    <w:p w:rsidR="00E83A18" w:rsidRPr="00D33FA3" w:rsidRDefault="00E83A18"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zabezpieczenie w trakcie robót budowlanych warstwy humusowej ziemi, i wykorzystanie jej po zakończeniu robót bu</w:t>
      </w:r>
      <w:r w:rsidR="002C75F2" w:rsidRPr="00D33FA3">
        <w:rPr>
          <w:rFonts w:asciiTheme="minorHAnsi" w:hAnsiTheme="minorHAnsi"/>
          <w:color w:val="auto"/>
          <w:sz w:val="22"/>
          <w:szCs w:val="22"/>
        </w:rPr>
        <w:t>dowlanych na terenie inwestycji;</w:t>
      </w:r>
      <w:r w:rsidRPr="00D33FA3">
        <w:rPr>
          <w:rFonts w:asciiTheme="minorHAnsi" w:hAnsiTheme="minorHAnsi"/>
          <w:color w:val="auto"/>
          <w:sz w:val="22"/>
          <w:szCs w:val="22"/>
        </w:rPr>
        <w:t xml:space="preserve"> </w:t>
      </w:r>
    </w:p>
    <w:p w:rsidR="00E83A18" w:rsidRPr="00D33FA3" w:rsidRDefault="00E83A18"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prowadzenie prac budow</w:t>
      </w:r>
      <w:r w:rsidR="002C75F2" w:rsidRPr="00D33FA3">
        <w:rPr>
          <w:rFonts w:asciiTheme="minorHAnsi" w:hAnsiTheme="minorHAnsi"/>
          <w:color w:val="auto"/>
          <w:sz w:val="22"/>
          <w:szCs w:val="22"/>
        </w:rPr>
        <w:t>lanych jedynie w porze dziennej</w:t>
      </w:r>
      <w:r w:rsidR="005849A7" w:rsidRPr="00D33FA3">
        <w:rPr>
          <w:rFonts w:asciiTheme="minorHAnsi" w:hAnsiTheme="minorHAnsi"/>
          <w:color w:val="auto"/>
          <w:sz w:val="22"/>
          <w:szCs w:val="22"/>
        </w:rPr>
        <w:t>;</w:t>
      </w:r>
      <w:r w:rsidRPr="00D33FA3">
        <w:rPr>
          <w:rFonts w:asciiTheme="minorHAnsi" w:hAnsiTheme="minorHAnsi"/>
          <w:color w:val="auto"/>
          <w:sz w:val="22"/>
          <w:szCs w:val="22"/>
        </w:rPr>
        <w:t xml:space="preserve"> </w:t>
      </w:r>
    </w:p>
    <w:p w:rsidR="00E83A18" w:rsidRPr="00D33FA3" w:rsidRDefault="00E83A18"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 xml:space="preserve">zaprojektowanie technologii w oparciu o </w:t>
      </w:r>
      <w:r w:rsidR="002C75F2" w:rsidRPr="00D33FA3">
        <w:rPr>
          <w:rFonts w:asciiTheme="minorHAnsi" w:hAnsiTheme="minorHAnsi"/>
          <w:color w:val="auto"/>
          <w:sz w:val="22"/>
          <w:szCs w:val="22"/>
        </w:rPr>
        <w:t xml:space="preserve">dobrą praktykę oraz o </w:t>
      </w:r>
      <w:r w:rsidRPr="00D33FA3">
        <w:rPr>
          <w:rFonts w:asciiTheme="minorHAnsi" w:hAnsiTheme="minorHAnsi"/>
          <w:color w:val="auto"/>
          <w:sz w:val="22"/>
          <w:szCs w:val="22"/>
        </w:rPr>
        <w:t>standardy stosowane w kraju i za granicą</w:t>
      </w:r>
      <w:r w:rsidR="002C75F2" w:rsidRPr="00D33FA3">
        <w:rPr>
          <w:rFonts w:asciiTheme="minorHAnsi" w:hAnsiTheme="minorHAnsi"/>
          <w:color w:val="auto"/>
          <w:sz w:val="22"/>
          <w:szCs w:val="22"/>
        </w:rPr>
        <w:t>;</w:t>
      </w:r>
    </w:p>
    <w:p w:rsidR="00E83A18" w:rsidRPr="00D33FA3" w:rsidRDefault="00E83A18"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 xml:space="preserve">wybudowanie składowisk </w:t>
      </w:r>
      <w:r w:rsidR="00D33FA3" w:rsidRPr="00D33FA3">
        <w:rPr>
          <w:rFonts w:asciiTheme="minorHAnsi" w:hAnsiTheme="minorHAnsi"/>
          <w:color w:val="auto"/>
          <w:sz w:val="22"/>
          <w:szCs w:val="22"/>
        </w:rPr>
        <w:t>biomasy, masy pofermentacyjnej oraz osadów ściekowych</w:t>
      </w:r>
      <w:r w:rsidRPr="00D33FA3">
        <w:rPr>
          <w:rFonts w:asciiTheme="minorHAnsi" w:hAnsiTheme="minorHAnsi"/>
          <w:color w:val="auto"/>
          <w:sz w:val="22"/>
          <w:szCs w:val="22"/>
        </w:rPr>
        <w:t xml:space="preserve"> </w:t>
      </w:r>
      <w:r w:rsidR="00D33FA3" w:rsidRPr="00D33FA3">
        <w:rPr>
          <w:rFonts w:asciiTheme="minorHAnsi" w:hAnsiTheme="minorHAnsi"/>
          <w:color w:val="auto"/>
          <w:sz w:val="22"/>
          <w:szCs w:val="22"/>
        </w:rPr>
        <w:t>wewnątrz budynku wyposażonego w biofiltr</w:t>
      </w:r>
      <w:r w:rsidR="002C75F2" w:rsidRPr="00D33FA3">
        <w:rPr>
          <w:rFonts w:asciiTheme="minorHAnsi" w:hAnsiTheme="minorHAnsi"/>
          <w:color w:val="auto"/>
          <w:sz w:val="22"/>
          <w:szCs w:val="22"/>
        </w:rPr>
        <w:t>;</w:t>
      </w:r>
    </w:p>
    <w:p w:rsidR="00E83A18" w:rsidRPr="00D33FA3" w:rsidRDefault="00D33FA3"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t>prowadzenie procesu suszenia z oczyszczanie powietrza w biofiltrze</w:t>
      </w:r>
      <w:r w:rsidR="002C75F2" w:rsidRPr="00D33FA3">
        <w:rPr>
          <w:rFonts w:asciiTheme="minorHAnsi" w:hAnsiTheme="minorHAnsi"/>
          <w:color w:val="auto"/>
          <w:sz w:val="22"/>
          <w:szCs w:val="22"/>
        </w:rPr>
        <w:t>;</w:t>
      </w:r>
    </w:p>
    <w:p w:rsidR="003B1988" w:rsidRPr="00D33FA3" w:rsidRDefault="00D33FA3" w:rsidP="00C56391">
      <w:pPr>
        <w:pStyle w:val="Default"/>
        <w:numPr>
          <w:ilvl w:val="0"/>
          <w:numId w:val="3"/>
        </w:numPr>
        <w:spacing w:before="240" w:after="76" w:line="276" w:lineRule="auto"/>
        <w:jc w:val="both"/>
        <w:rPr>
          <w:rFonts w:asciiTheme="minorHAnsi" w:hAnsiTheme="minorHAnsi"/>
          <w:color w:val="auto"/>
          <w:sz w:val="22"/>
          <w:szCs w:val="22"/>
        </w:rPr>
      </w:pPr>
      <w:r w:rsidRPr="00D33FA3">
        <w:rPr>
          <w:rFonts w:asciiTheme="minorHAnsi" w:hAnsiTheme="minorHAnsi"/>
          <w:color w:val="auto"/>
          <w:sz w:val="22"/>
          <w:szCs w:val="22"/>
        </w:rPr>
        <w:lastRenderedPageBreak/>
        <w:t>wykorzystanie wytworzonej w trakcie spalania odpadów medycznych energii cieplnej do wytworzenia energii elektrycznej w silniku parowym oraz suszenia biomasy, osadów ściekowych i masy pofermentacyjnej</w:t>
      </w:r>
      <w:r w:rsidR="00B5062B" w:rsidRPr="00D33FA3">
        <w:rPr>
          <w:rFonts w:asciiTheme="minorHAnsi" w:hAnsiTheme="minorHAnsi"/>
          <w:color w:val="auto"/>
          <w:sz w:val="22"/>
          <w:szCs w:val="22"/>
        </w:rPr>
        <w:t>;</w:t>
      </w:r>
    </w:p>
    <w:p w:rsidR="00D33FA3"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usytuowanie urządzeń emitujących hałas wewnątrz budynków;</w:t>
      </w:r>
    </w:p>
    <w:p w:rsidR="00F55C67"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magazynowanie odpadów medycznych wewnątrz budynku chłodni w foliowych workach zamkniętych w kontenerach</w:t>
      </w:r>
      <w:r w:rsidR="00F55C67" w:rsidRPr="00D33FA3">
        <w:rPr>
          <w:rFonts w:asciiTheme="minorHAnsi" w:hAnsiTheme="minorHAnsi"/>
          <w:color w:val="auto"/>
          <w:sz w:val="22"/>
          <w:szCs w:val="22"/>
        </w:rPr>
        <w:t>;</w:t>
      </w:r>
    </w:p>
    <w:p w:rsidR="00D33FA3"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 xml:space="preserve">zastosowanie podciśnienia w budynku chłodni, dzięki czemu nie  będą z niej emitowane zapachy; </w:t>
      </w:r>
    </w:p>
    <w:p w:rsidR="00D33FA3"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zapewnienie braku kontaktu odpadów z powietrzem, również podczas załadunku instalacji ;</w:t>
      </w:r>
    </w:p>
    <w:p w:rsidR="00D33FA3"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spalanie odpadów w instalacji wyposażonej w filtry;</w:t>
      </w:r>
    </w:p>
    <w:p w:rsidR="00D33FA3"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prowadzenie ciągłego pomiaru emisji;</w:t>
      </w:r>
    </w:p>
    <w:p w:rsidR="00D33FA3"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zapewnienie szczelnej nawierzchni we wszystkich pomieszczeniach w których będą znajdowały się odpady,</w:t>
      </w:r>
    </w:p>
    <w:p w:rsidR="00E83A18" w:rsidRPr="00D33FA3" w:rsidRDefault="00D33FA3" w:rsidP="00C56391">
      <w:pPr>
        <w:pStyle w:val="Default"/>
        <w:numPr>
          <w:ilvl w:val="0"/>
          <w:numId w:val="3"/>
        </w:numPr>
        <w:spacing w:before="240" w:line="276" w:lineRule="auto"/>
        <w:jc w:val="both"/>
        <w:rPr>
          <w:rFonts w:asciiTheme="minorHAnsi" w:hAnsiTheme="minorHAnsi"/>
          <w:color w:val="auto"/>
          <w:sz w:val="22"/>
          <w:szCs w:val="22"/>
        </w:rPr>
      </w:pPr>
      <w:r w:rsidRPr="00D33FA3">
        <w:rPr>
          <w:rFonts w:asciiTheme="minorHAnsi" w:hAnsiTheme="minorHAnsi"/>
          <w:color w:val="auto"/>
          <w:sz w:val="22"/>
          <w:szCs w:val="22"/>
        </w:rPr>
        <w:t>transport odpadów medycznych w zamkniętych pojazdach typu chłodnia</w:t>
      </w:r>
      <w:r w:rsidR="00B5062B" w:rsidRPr="00D33FA3">
        <w:rPr>
          <w:rFonts w:asciiTheme="minorHAnsi" w:hAnsiTheme="minorHAnsi"/>
          <w:color w:val="auto"/>
          <w:sz w:val="22"/>
          <w:szCs w:val="22"/>
        </w:rPr>
        <w:t>;</w:t>
      </w:r>
    </w:p>
    <w:p w:rsidR="00E83A18" w:rsidRDefault="00D33FA3" w:rsidP="00C56391">
      <w:pPr>
        <w:pStyle w:val="Default"/>
        <w:numPr>
          <w:ilvl w:val="0"/>
          <w:numId w:val="3"/>
        </w:numPr>
        <w:spacing w:before="240" w:after="97" w:line="276" w:lineRule="auto"/>
        <w:jc w:val="both"/>
        <w:rPr>
          <w:rFonts w:asciiTheme="minorHAnsi" w:hAnsiTheme="minorHAnsi"/>
          <w:color w:val="auto"/>
          <w:sz w:val="22"/>
          <w:szCs w:val="22"/>
        </w:rPr>
      </w:pPr>
      <w:r w:rsidRPr="003F61CD">
        <w:rPr>
          <w:rFonts w:asciiTheme="minorHAnsi" w:hAnsiTheme="minorHAnsi"/>
          <w:color w:val="auto"/>
          <w:sz w:val="22"/>
          <w:szCs w:val="22"/>
        </w:rPr>
        <w:t>transport osadów ściekowych, masy pofermentacyjnej oraz biomasy pod przykryciem</w:t>
      </w:r>
      <w:r w:rsidR="00B5062B" w:rsidRPr="003F61CD">
        <w:rPr>
          <w:rFonts w:asciiTheme="minorHAnsi" w:hAnsiTheme="minorHAnsi"/>
          <w:color w:val="auto"/>
          <w:sz w:val="22"/>
          <w:szCs w:val="22"/>
        </w:rPr>
        <w:t>;</w:t>
      </w:r>
    </w:p>
    <w:p w:rsidR="003F61CD" w:rsidRPr="003F61CD" w:rsidRDefault="003F61CD" w:rsidP="00C56391">
      <w:pPr>
        <w:pStyle w:val="Default"/>
        <w:numPr>
          <w:ilvl w:val="0"/>
          <w:numId w:val="3"/>
        </w:numPr>
        <w:spacing w:before="240" w:after="97" w:line="276" w:lineRule="auto"/>
        <w:jc w:val="both"/>
        <w:rPr>
          <w:rFonts w:asciiTheme="minorHAnsi" w:hAnsiTheme="minorHAnsi"/>
          <w:color w:val="auto"/>
          <w:sz w:val="22"/>
          <w:szCs w:val="22"/>
        </w:rPr>
      </w:pPr>
      <w:r>
        <w:rPr>
          <w:rFonts w:asciiTheme="minorHAnsi" w:hAnsiTheme="minorHAnsi"/>
          <w:color w:val="auto"/>
          <w:sz w:val="22"/>
          <w:szCs w:val="22"/>
        </w:rPr>
        <w:t>transport odpadów jedynie w porze dnia;</w:t>
      </w:r>
    </w:p>
    <w:p w:rsidR="00E83A18" w:rsidRPr="003F61CD" w:rsidRDefault="003F61CD" w:rsidP="00C56391">
      <w:pPr>
        <w:pStyle w:val="Default"/>
        <w:numPr>
          <w:ilvl w:val="0"/>
          <w:numId w:val="3"/>
        </w:numPr>
        <w:spacing w:before="240" w:after="97" w:line="276" w:lineRule="auto"/>
        <w:jc w:val="both"/>
        <w:rPr>
          <w:rFonts w:asciiTheme="minorHAnsi" w:hAnsiTheme="minorHAnsi"/>
          <w:color w:val="auto"/>
          <w:sz w:val="22"/>
          <w:szCs w:val="22"/>
        </w:rPr>
      </w:pPr>
      <w:r w:rsidRPr="003F61CD">
        <w:rPr>
          <w:rFonts w:asciiTheme="minorHAnsi" w:hAnsiTheme="minorHAnsi"/>
          <w:color w:val="auto"/>
          <w:sz w:val="22"/>
          <w:szCs w:val="22"/>
        </w:rPr>
        <w:t>odprowadzenie wód opadowych z powierzchni utwardzonych do zbiornika odparowującego</w:t>
      </w:r>
      <w:r w:rsidR="00B5062B" w:rsidRPr="003F61CD">
        <w:rPr>
          <w:rFonts w:asciiTheme="minorHAnsi" w:hAnsiTheme="minorHAnsi"/>
          <w:color w:val="auto"/>
          <w:sz w:val="22"/>
          <w:szCs w:val="22"/>
        </w:rPr>
        <w:t>;</w:t>
      </w:r>
    </w:p>
    <w:p w:rsidR="00AC071E" w:rsidRPr="003F61CD" w:rsidRDefault="003F61CD" w:rsidP="00C56391">
      <w:pPr>
        <w:pStyle w:val="Default"/>
        <w:numPr>
          <w:ilvl w:val="0"/>
          <w:numId w:val="4"/>
        </w:numPr>
        <w:spacing w:before="240" w:line="276" w:lineRule="auto"/>
        <w:jc w:val="both"/>
        <w:rPr>
          <w:rFonts w:asciiTheme="minorHAnsi" w:hAnsiTheme="minorHAnsi"/>
          <w:color w:val="auto"/>
          <w:sz w:val="22"/>
          <w:szCs w:val="22"/>
        </w:rPr>
      </w:pPr>
      <w:r w:rsidRPr="003F61CD">
        <w:rPr>
          <w:rFonts w:asciiTheme="minorHAnsi" w:hAnsiTheme="minorHAnsi"/>
          <w:color w:val="auto"/>
          <w:sz w:val="22"/>
          <w:szCs w:val="22"/>
        </w:rPr>
        <w:t>zastosowanie bezolejowego transformatora.</w:t>
      </w:r>
    </w:p>
    <w:p w:rsidR="00E31940" w:rsidRPr="003F61CD" w:rsidRDefault="00E31940" w:rsidP="00C56391">
      <w:pPr>
        <w:pStyle w:val="Nagwek1"/>
        <w:numPr>
          <w:ilvl w:val="0"/>
          <w:numId w:val="18"/>
        </w:numPr>
        <w:spacing w:before="240"/>
        <w:jc w:val="both"/>
        <w:rPr>
          <w:rFonts w:asciiTheme="minorHAnsi" w:hAnsiTheme="minorHAnsi" w:cs="Times New Roman"/>
        </w:rPr>
      </w:pPr>
      <w:bookmarkStart w:id="114" w:name="_Toc445724577"/>
      <w:r w:rsidRPr="003F61CD">
        <w:rPr>
          <w:rFonts w:asciiTheme="minorHAnsi" w:hAnsiTheme="minorHAnsi" w:cs="Times New Roman"/>
        </w:rPr>
        <w:t>Porównanie proponowanej technologii z technologią spełniającą wymagania , o których mowa w art. 143 ustawy z dnia 27 kwietnia 2001r. – Prawo ochrony środowiska.</w:t>
      </w:r>
      <w:bookmarkEnd w:id="114"/>
    </w:p>
    <w:p w:rsidR="006A45B2" w:rsidRPr="003F61CD" w:rsidRDefault="00C56539" w:rsidP="007239B1">
      <w:pPr>
        <w:spacing w:before="240"/>
        <w:ind w:firstLine="360"/>
        <w:jc w:val="both"/>
        <w:rPr>
          <w:rFonts w:cs="Times New Roman"/>
        </w:rPr>
      </w:pPr>
      <w:r w:rsidRPr="003F61CD">
        <w:rPr>
          <w:rFonts w:cs="Times New Roman"/>
        </w:rPr>
        <w:tab/>
      </w:r>
      <w:r w:rsidR="006A45B2" w:rsidRPr="003F61CD">
        <w:rPr>
          <w:rFonts w:cs="Times New Roman"/>
        </w:rPr>
        <w:t xml:space="preserve">Technologia zastosowana w omawianej </w:t>
      </w:r>
      <w:r w:rsidR="003F61CD" w:rsidRPr="003F61CD">
        <w:rPr>
          <w:rFonts w:cs="Times New Roman"/>
        </w:rPr>
        <w:t xml:space="preserve">inwestycji </w:t>
      </w:r>
      <w:r w:rsidR="006A45B2" w:rsidRPr="003F61CD">
        <w:rPr>
          <w:rFonts w:cs="Times New Roman"/>
        </w:rPr>
        <w:t xml:space="preserve">spełni wymagania </w:t>
      </w:r>
      <w:r w:rsidR="00FB2CA5" w:rsidRPr="003F61CD">
        <w:rPr>
          <w:rFonts w:ascii="Calibri" w:eastAsia="Times New Roman" w:hAnsi="Calibri" w:cs="Times New Roman"/>
        </w:rPr>
        <w:t>art. 143 ustawy z dnia 27 kwietnia 2001 r. Prawo ochrony środowiska (t</w:t>
      </w:r>
      <w:r w:rsidR="00314C98" w:rsidRPr="003F61CD">
        <w:t>.</w:t>
      </w:r>
      <w:r w:rsidR="00FB2CA5" w:rsidRPr="003F61CD">
        <w:rPr>
          <w:rFonts w:ascii="Calibri" w:eastAsia="Times New Roman" w:hAnsi="Calibri" w:cs="Times New Roman"/>
        </w:rPr>
        <w:t>j. Dz. U. z 2013 r. poz. 1232 z późn. zm.)</w:t>
      </w:r>
      <w:r w:rsidR="006A45B2" w:rsidRPr="003F61CD">
        <w:rPr>
          <w:rFonts w:cs="Times New Roman"/>
        </w:rPr>
        <w:t>. Zgodnie z w/w artykułem, technologia stosowana w nowo uruchamianych lub zmienianych w sposób istotny instalacjach i urządzeniach powinna spełniać  wymagania, przy których określeniu uwzględnia się w szczególności:</w:t>
      </w:r>
    </w:p>
    <w:p w:rsidR="006A45B2" w:rsidRPr="003F61CD" w:rsidRDefault="006A45B2" w:rsidP="00C56391">
      <w:pPr>
        <w:pStyle w:val="Akapitzlist"/>
        <w:numPr>
          <w:ilvl w:val="0"/>
          <w:numId w:val="5"/>
        </w:numPr>
        <w:spacing w:before="240"/>
        <w:jc w:val="both"/>
        <w:rPr>
          <w:rFonts w:cs="Times New Roman"/>
        </w:rPr>
      </w:pPr>
      <w:r w:rsidRPr="003F61CD">
        <w:rPr>
          <w:rFonts w:cs="Times New Roman"/>
        </w:rPr>
        <w:t xml:space="preserve">stosowanie substancji o małym potencjale zagrożeń </w:t>
      </w:r>
      <w:r w:rsidR="003F61CD" w:rsidRPr="003F61CD">
        <w:rPr>
          <w:rFonts w:cs="Times New Roman"/>
        </w:rPr>
        <w:t>–</w:t>
      </w:r>
      <w:r w:rsidRPr="003F61CD">
        <w:rPr>
          <w:rFonts w:cs="Times New Roman"/>
        </w:rPr>
        <w:t xml:space="preserve"> </w:t>
      </w:r>
      <w:r w:rsidR="003F61CD" w:rsidRPr="003F61CD">
        <w:rPr>
          <w:rFonts w:cs="Times New Roman"/>
        </w:rPr>
        <w:t>oprócz odpadów, które charakteryzują się istotnym potencjałem zagrożeń stosowane będą jedynie gaz ziemny oraz sorbenty, które nie powodują zagrożenia dla środowiska</w:t>
      </w:r>
      <w:r w:rsidRPr="003F61CD">
        <w:rPr>
          <w:rFonts w:cs="Times New Roman"/>
        </w:rPr>
        <w:t>;</w:t>
      </w:r>
    </w:p>
    <w:p w:rsidR="006A45B2" w:rsidRPr="003F61CD" w:rsidRDefault="006A45B2" w:rsidP="00C56391">
      <w:pPr>
        <w:pStyle w:val="Akapitzlist"/>
        <w:numPr>
          <w:ilvl w:val="0"/>
          <w:numId w:val="5"/>
        </w:numPr>
        <w:spacing w:before="240"/>
        <w:jc w:val="both"/>
        <w:rPr>
          <w:rFonts w:cs="Times New Roman"/>
        </w:rPr>
      </w:pPr>
      <w:r w:rsidRPr="003F61CD">
        <w:rPr>
          <w:rFonts w:cs="Times New Roman"/>
        </w:rPr>
        <w:t xml:space="preserve">efektywne wytwarzanie oraz wykorzystanie energii </w:t>
      </w:r>
      <w:r w:rsidR="003F61CD" w:rsidRPr="003F61CD">
        <w:rPr>
          <w:rFonts w:cs="Times New Roman"/>
        </w:rPr>
        <w:t>–</w:t>
      </w:r>
      <w:r w:rsidRPr="003F61CD">
        <w:rPr>
          <w:rFonts w:cs="Times New Roman"/>
        </w:rPr>
        <w:t xml:space="preserve"> </w:t>
      </w:r>
      <w:r w:rsidR="003F61CD" w:rsidRPr="003F61CD">
        <w:rPr>
          <w:rFonts w:cs="Times New Roman"/>
        </w:rPr>
        <w:t xml:space="preserve">energia cieplna, która zostanie wytworzona podczas spalania odpadów medycznych zostanie następnie wykorzystana do </w:t>
      </w:r>
      <w:r w:rsidR="003F61CD" w:rsidRPr="003F61CD">
        <w:rPr>
          <w:rFonts w:cs="Times New Roman"/>
        </w:rPr>
        <w:lastRenderedPageBreak/>
        <w:t>wytworzenia energii elektrycznej oraz suszenia biomasy itp., dzięki czemu zostanie zagospodarowana w sposób przyjazny dla środowiska i nie będzie marnowana</w:t>
      </w:r>
      <w:r w:rsidR="00E4754A" w:rsidRPr="003F61CD">
        <w:rPr>
          <w:rFonts w:cs="Times New Roman"/>
        </w:rPr>
        <w:t>;</w:t>
      </w:r>
    </w:p>
    <w:p w:rsidR="00E4754A" w:rsidRPr="003F61CD" w:rsidRDefault="00A07FC2" w:rsidP="00C56391">
      <w:pPr>
        <w:pStyle w:val="Akapitzlist"/>
        <w:numPr>
          <w:ilvl w:val="0"/>
          <w:numId w:val="5"/>
        </w:numPr>
        <w:spacing w:before="240"/>
        <w:jc w:val="both"/>
        <w:rPr>
          <w:rFonts w:cs="Times New Roman"/>
        </w:rPr>
      </w:pPr>
      <w:r w:rsidRPr="003F61CD">
        <w:rPr>
          <w:rFonts w:cs="Times New Roman"/>
        </w:rPr>
        <w:t xml:space="preserve">zapewnianie racjonalnego zużycia wody i innych surowców oraz materiałów i paliw - </w:t>
      </w:r>
      <w:r w:rsidR="00497E9D" w:rsidRPr="003F61CD">
        <w:rPr>
          <w:rFonts w:cs="Times New Roman"/>
        </w:rPr>
        <w:t xml:space="preserve">zużycie wody do procesu technologicznego zostanie obniżone do minimum poprzez </w:t>
      </w:r>
      <w:r w:rsidR="003F61CD" w:rsidRPr="003F61CD">
        <w:rPr>
          <w:rFonts w:cs="Times New Roman"/>
        </w:rPr>
        <w:t>zastosowanie zamkniętego obiegu pary (w części instalacji). Planowana instalacja zostanie zaprojektowana w sposób pozwalający ograniczyć zużycie gazu ziemnego do minimum. Zużycie sorbentów przy filtracji będzie ograniczane dzięki powadzeniu stałych pomiarów emisji, na podstawie których ilość stosowanych sorbentów będzie dostosowywana do potrzeb instalacji;</w:t>
      </w:r>
    </w:p>
    <w:p w:rsidR="00965A4C" w:rsidRPr="00BA6839" w:rsidRDefault="00965A4C" w:rsidP="00C56391">
      <w:pPr>
        <w:pStyle w:val="Akapitzlist"/>
        <w:numPr>
          <w:ilvl w:val="0"/>
          <w:numId w:val="5"/>
        </w:numPr>
        <w:spacing w:before="240"/>
        <w:jc w:val="both"/>
        <w:rPr>
          <w:rFonts w:cs="Times New Roman"/>
        </w:rPr>
      </w:pPr>
      <w:r w:rsidRPr="00BA6839">
        <w:rPr>
          <w:rFonts w:cs="Times New Roman"/>
        </w:rPr>
        <w:t xml:space="preserve">stosowanie technologii bezodpadowych i małoodpadowych oraz możliwość odzysku powstających odpadów </w:t>
      </w:r>
      <w:r w:rsidR="00BA6839" w:rsidRPr="00BA6839">
        <w:rPr>
          <w:rFonts w:cs="Times New Roman"/>
        </w:rPr>
        <w:t>–</w:t>
      </w:r>
      <w:r w:rsidRPr="00BA6839">
        <w:rPr>
          <w:rFonts w:cs="Times New Roman"/>
        </w:rPr>
        <w:t xml:space="preserve"> </w:t>
      </w:r>
      <w:r w:rsidR="00BA6839" w:rsidRPr="00BA6839">
        <w:rPr>
          <w:rFonts w:cs="Times New Roman"/>
        </w:rPr>
        <w:t>odpady wytwarzane w suszarni będą w 100% podlegały przetworzeniu w pellet (brykiet), odpady ze spalarni odpadów</w:t>
      </w:r>
      <w:r w:rsidR="003D53C8">
        <w:rPr>
          <w:rFonts w:cs="Times New Roman"/>
        </w:rPr>
        <w:t xml:space="preserve"> niebezpiecznych w tym </w:t>
      </w:r>
      <w:r w:rsidR="00BA6839" w:rsidRPr="00BA6839">
        <w:rPr>
          <w:rFonts w:cs="Times New Roman"/>
        </w:rPr>
        <w:t xml:space="preserve"> medycznych będą stanowiły zaledwie około 10%  masy przyjętych do utylizacji odpadów</w:t>
      </w:r>
      <w:r w:rsidR="00C56539" w:rsidRPr="00BA6839">
        <w:rPr>
          <w:rFonts w:cs="Times New Roman"/>
        </w:rPr>
        <w:t>;</w:t>
      </w:r>
    </w:p>
    <w:p w:rsidR="00965A4C" w:rsidRPr="00BA6839" w:rsidRDefault="00140892" w:rsidP="00C56391">
      <w:pPr>
        <w:pStyle w:val="Akapitzlist"/>
        <w:numPr>
          <w:ilvl w:val="0"/>
          <w:numId w:val="5"/>
        </w:numPr>
        <w:spacing w:before="240"/>
        <w:jc w:val="both"/>
        <w:rPr>
          <w:rFonts w:cs="Times New Roman"/>
        </w:rPr>
      </w:pPr>
      <w:r w:rsidRPr="00BA6839">
        <w:rPr>
          <w:rFonts w:cs="Times New Roman"/>
        </w:rPr>
        <w:t>rodzaj, zasięg oraz wielkość emisji - przedsięwzięcie nie będzie związane z emisją substancji toksycznych ora</w:t>
      </w:r>
      <w:r w:rsidR="00C56539" w:rsidRPr="00BA6839">
        <w:rPr>
          <w:rFonts w:cs="Times New Roman"/>
        </w:rPr>
        <w:t>z o wysokim potencjale zagrożeń. E</w:t>
      </w:r>
      <w:r w:rsidRPr="00BA6839">
        <w:rPr>
          <w:rFonts w:cs="Times New Roman"/>
        </w:rPr>
        <w:t>misja hałasu oraz pyłów i gazów do powietrza nie przekroczy dopuszczalnych poziomów;</w:t>
      </w:r>
    </w:p>
    <w:p w:rsidR="00140892" w:rsidRPr="00BA6839" w:rsidRDefault="00B2247E" w:rsidP="00C56391">
      <w:pPr>
        <w:pStyle w:val="Akapitzlist"/>
        <w:numPr>
          <w:ilvl w:val="0"/>
          <w:numId w:val="5"/>
        </w:numPr>
        <w:spacing w:before="240"/>
        <w:jc w:val="both"/>
        <w:rPr>
          <w:rFonts w:cs="Times New Roman"/>
        </w:rPr>
      </w:pPr>
      <w:r w:rsidRPr="00BA6839">
        <w:rPr>
          <w:rFonts w:cs="Times New Roman"/>
        </w:rPr>
        <w:t xml:space="preserve">wykorzystywanie porównywalnych procesów i metod, które zostały skutecznie zastosowane w skali przemysłowej </w:t>
      </w:r>
      <w:r w:rsidR="00BA6839" w:rsidRPr="00BA6839">
        <w:rPr>
          <w:rFonts w:cs="Times New Roman"/>
        </w:rPr>
        <w:t>–</w:t>
      </w:r>
      <w:r w:rsidRPr="00BA6839">
        <w:rPr>
          <w:rFonts w:cs="Times New Roman"/>
        </w:rPr>
        <w:t xml:space="preserve"> </w:t>
      </w:r>
      <w:r w:rsidR="00BA6839" w:rsidRPr="00BA6839">
        <w:rPr>
          <w:rFonts w:cs="Times New Roman"/>
        </w:rPr>
        <w:t>planowana instalacja jest instalacją wykorzystywaną  z powodzeniem w całej Europie</w:t>
      </w:r>
      <w:r w:rsidRPr="00BA6839">
        <w:rPr>
          <w:rFonts w:cs="Times New Roman"/>
        </w:rPr>
        <w:t>;</w:t>
      </w:r>
    </w:p>
    <w:p w:rsidR="00B2247E" w:rsidRPr="00BA6839" w:rsidRDefault="00B2247E" w:rsidP="00C56391">
      <w:pPr>
        <w:pStyle w:val="Akapitzlist"/>
        <w:numPr>
          <w:ilvl w:val="0"/>
          <w:numId w:val="5"/>
        </w:numPr>
        <w:spacing w:before="240"/>
        <w:jc w:val="both"/>
        <w:rPr>
          <w:rFonts w:cs="Times New Roman"/>
        </w:rPr>
      </w:pPr>
      <w:r w:rsidRPr="00BA6839">
        <w:rPr>
          <w:rFonts w:cs="Times New Roman"/>
        </w:rPr>
        <w:t xml:space="preserve">postęp naukowo-techniczny - technologia zastosowana w planowanej </w:t>
      </w:r>
      <w:r w:rsidR="003D53C8">
        <w:rPr>
          <w:rFonts w:cs="Times New Roman"/>
        </w:rPr>
        <w:t>spalarni</w:t>
      </w:r>
      <w:r w:rsidRPr="00BA6839">
        <w:rPr>
          <w:rFonts w:cs="Times New Roman"/>
        </w:rPr>
        <w:t xml:space="preserve"> jest jedną z najnowszych i najskuteczniejszych metod </w:t>
      </w:r>
      <w:r w:rsidR="00BA6839" w:rsidRPr="00BA6839">
        <w:rPr>
          <w:rFonts w:cs="Times New Roman"/>
        </w:rPr>
        <w:t>utylizacji odpadów medycznych</w:t>
      </w:r>
      <w:r w:rsidRPr="00BA6839">
        <w:rPr>
          <w:rFonts w:cs="Times New Roman"/>
        </w:rPr>
        <w:t>.</w:t>
      </w:r>
    </w:p>
    <w:p w:rsidR="00E31940" w:rsidRPr="00BA6839" w:rsidRDefault="00E07180" w:rsidP="00C56391">
      <w:pPr>
        <w:pStyle w:val="Nagwek1"/>
        <w:numPr>
          <w:ilvl w:val="0"/>
          <w:numId w:val="18"/>
        </w:numPr>
        <w:spacing w:before="240"/>
        <w:rPr>
          <w:rFonts w:asciiTheme="minorHAnsi" w:hAnsiTheme="minorHAnsi" w:cs="Times New Roman"/>
        </w:rPr>
      </w:pPr>
      <w:bookmarkStart w:id="115" w:name="_Toc445724578"/>
      <w:r w:rsidRPr="00BA6839">
        <w:rPr>
          <w:rFonts w:asciiTheme="minorHAnsi" w:hAnsiTheme="minorHAnsi" w:cs="Times New Roman"/>
        </w:rPr>
        <w:t>Analiza możliwych konfliktów społecznych.</w:t>
      </w:r>
      <w:bookmarkEnd w:id="115"/>
    </w:p>
    <w:p w:rsidR="00C55AAA" w:rsidRPr="00BA6839" w:rsidRDefault="00C56539" w:rsidP="007239B1">
      <w:pPr>
        <w:spacing w:before="240"/>
        <w:ind w:firstLine="360"/>
        <w:jc w:val="both"/>
        <w:rPr>
          <w:rFonts w:cs="Times New Roman"/>
        </w:rPr>
      </w:pPr>
      <w:r w:rsidRPr="00BA6839">
        <w:rPr>
          <w:rFonts w:cs="Times New Roman"/>
        </w:rPr>
        <w:tab/>
      </w:r>
      <w:r w:rsidR="00C55AAA" w:rsidRPr="00BA6839">
        <w:rPr>
          <w:rFonts w:cs="Times New Roman"/>
        </w:rPr>
        <w:t>Realizacja przedsięwzięcia może wiązać się z powstanie</w:t>
      </w:r>
      <w:r w:rsidR="004526D6" w:rsidRPr="00BA6839">
        <w:rPr>
          <w:rFonts w:cs="Times New Roman"/>
        </w:rPr>
        <w:t>m</w:t>
      </w:r>
      <w:r w:rsidR="00C55AAA" w:rsidRPr="00BA6839">
        <w:rPr>
          <w:rFonts w:cs="Times New Roman"/>
        </w:rPr>
        <w:t xml:space="preserve"> konfliktów społecznych pomiędzy lokalną ludnością a inwestorem. Podłożem konfliktów może być przede wszystkim obawa społeczeństwa o zagrożenia związane ze wzmożonym ruchem pojazdów ciężarowych w pobliżu ich miejsca zamieszkania, wystąpieniem emisji substancji złowonnych poza terenem inwestycji, pogorszeniem klimatu akustycznego w związku z pracą urządzeń oraz zagrożeniem </w:t>
      </w:r>
      <w:r w:rsidR="00BA6839" w:rsidRPr="00BA6839">
        <w:rPr>
          <w:rFonts w:cs="Times New Roman"/>
        </w:rPr>
        <w:t>sanitarnym</w:t>
      </w:r>
      <w:r w:rsidR="00C55AAA" w:rsidRPr="00BA6839">
        <w:rPr>
          <w:rFonts w:cs="Times New Roman"/>
        </w:rPr>
        <w:t>.</w:t>
      </w:r>
      <w:r w:rsidR="00F75558" w:rsidRPr="00BA6839">
        <w:rPr>
          <w:rFonts w:cs="Times New Roman"/>
        </w:rPr>
        <w:t xml:space="preserve"> Ewentualne niezadowolenie społeczne może zostać </w:t>
      </w:r>
      <w:r w:rsidR="00C72890">
        <w:rPr>
          <w:rFonts w:cs="Times New Roman"/>
        </w:rPr>
        <w:t>wyeliminowane między innymi dzięki stworzeniu nowych miejsc pracy w oparciu o rekrutację pracowników z okolicznych miejscowości, a także dodatkowym podatkom, które zasilą lokalne budżety. Przewiduje się uczestnictwo przedstawicieli inwestora w spotkaniach z miejscową ludnością i wyjaśnieniu, że przedsięwzięcie jest w pełni proekologiczne, realizowane w oparciu o rygorystyczne i najwyższe współczesne standardy oraz że jest szansą dla całego województwa na utylizację niebezpiecznych odpadów w sposób bezpieczny dla zdrowia i z zachowaniem najwyższej dbałości o naturalne środowisko.</w:t>
      </w:r>
    </w:p>
    <w:p w:rsidR="00E07180" w:rsidRPr="00BA6839" w:rsidRDefault="00E07180" w:rsidP="00C56391">
      <w:pPr>
        <w:pStyle w:val="Nagwek1"/>
        <w:numPr>
          <w:ilvl w:val="0"/>
          <w:numId w:val="18"/>
        </w:numPr>
        <w:spacing w:before="240"/>
        <w:jc w:val="both"/>
        <w:rPr>
          <w:rFonts w:asciiTheme="minorHAnsi" w:hAnsiTheme="minorHAnsi" w:cs="Times New Roman"/>
        </w:rPr>
      </w:pPr>
      <w:bookmarkStart w:id="116" w:name="_Toc445724579"/>
      <w:r w:rsidRPr="00BA6839">
        <w:rPr>
          <w:rFonts w:asciiTheme="minorHAnsi" w:hAnsiTheme="minorHAnsi" w:cs="Times New Roman"/>
        </w:rPr>
        <w:t>Propozycja monitoringu oddziaływania planowanego przedsięwzięcia.</w:t>
      </w:r>
      <w:bookmarkEnd w:id="116"/>
    </w:p>
    <w:p w:rsidR="00BE6CEE" w:rsidRPr="00A803F6" w:rsidRDefault="00C56539" w:rsidP="007239B1">
      <w:pPr>
        <w:spacing w:before="240"/>
        <w:ind w:firstLine="360"/>
        <w:jc w:val="both"/>
        <w:rPr>
          <w:rFonts w:cs="Times New Roman"/>
        </w:rPr>
      </w:pPr>
      <w:r w:rsidRPr="00BA6839">
        <w:rPr>
          <w:rFonts w:cs="Times New Roman"/>
        </w:rPr>
        <w:tab/>
      </w:r>
      <w:r w:rsidR="006A7AFC" w:rsidRPr="00A803F6">
        <w:rPr>
          <w:rFonts w:cs="Times New Roman"/>
        </w:rPr>
        <w:t xml:space="preserve">Na początku etapu użytkowania inwestycji proponuje się jednorazowe przeprowadzenie pomiarów hałasu emitowanego przez </w:t>
      </w:r>
      <w:r w:rsidR="00BA6839" w:rsidRPr="00A803F6">
        <w:rPr>
          <w:rFonts w:cs="Times New Roman"/>
        </w:rPr>
        <w:t>inwestycję</w:t>
      </w:r>
      <w:r w:rsidRPr="00A803F6">
        <w:rPr>
          <w:rFonts w:cs="Times New Roman"/>
        </w:rPr>
        <w:t>.</w:t>
      </w:r>
      <w:r w:rsidR="00BA6839" w:rsidRPr="00A803F6">
        <w:rPr>
          <w:rFonts w:cs="Times New Roman"/>
        </w:rPr>
        <w:t xml:space="preserve"> Konieczne jest prowadzenie stałego monitoringu zanieczyszczeń emitowanych w trakcie spalania odpadów</w:t>
      </w:r>
      <w:r w:rsidR="003D53C8">
        <w:rPr>
          <w:rFonts w:cs="Times New Roman"/>
        </w:rPr>
        <w:t xml:space="preserve"> niebezpiecznych w tym</w:t>
      </w:r>
      <w:r w:rsidR="00BA6839" w:rsidRPr="00A803F6">
        <w:rPr>
          <w:rFonts w:cs="Times New Roman"/>
        </w:rPr>
        <w:t xml:space="preserve"> medycznych.</w:t>
      </w:r>
    </w:p>
    <w:p w:rsidR="006A7AFC" w:rsidRPr="00A803F6" w:rsidRDefault="006A7AFC" w:rsidP="00C56391">
      <w:pPr>
        <w:pStyle w:val="Nagwek1"/>
        <w:numPr>
          <w:ilvl w:val="0"/>
          <w:numId w:val="18"/>
        </w:numPr>
        <w:spacing w:before="240"/>
        <w:rPr>
          <w:rFonts w:asciiTheme="minorHAnsi" w:hAnsiTheme="minorHAnsi" w:cs="Times New Roman"/>
        </w:rPr>
      </w:pPr>
      <w:bookmarkStart w:id="117" w:name="_Toc445724580"/>
      <w:r w:rsidRPr="00A803F6">
        <w:rPr>
          <w:rFonts w:asciiTheme="minorHAnsi" w:hAnsiTheme="minorHAnsi" w:cs="Times New Roman"/>
        </w:rPr>
        <w:lastRenderedPageBreak/>
        <w:t>Obszar ograniczonego użytkowania.</w:t>
      </w:r>
      <w:bookmarkEnd w:id="117"/>
    </w:p>
    <w:p w:rsidR="006E5DD6" w:rsidRPr="00A803F6" w:rsidRDefault="00C56539" w:rsidP="006E5DD6">
      <w:pPr>
        <w:spacing w:before="100" w:beforeAutospacing="1"/>
        <w:ind w:firstLine="357"/>
        <w:jc w:val="both"/>
        <w:rPr>
          <w:rFonts w:cs="Times New Roman"/>
        </w:rPr>
      </w:pPr>
      <w:r w:rsidRPr="00A803F6">
        <w:rPr>
          <w:rFonts w:cs="Times New Roman"/>
        </w:rPr>
        <w:tab/>
      </w:r>
      <w:r w:rsidR="006E5DD6" w:rsidRPr="00A803F6">
        <w:rPr>
          <w:rFonts w:cs="Times New Roman"/>
        </w:rPr>
        <w:t>Dla przedsięwzięcia nie jest konieczne ustanowienie obszaru ograniczonego użytkowania w rozumieniu przepisów z dnia 27 kwietnia 2001r. – Prawo Ochrony Środowiska, co uzasadnia się następująco:</w:t>
      </w:r>
    </w:p>
    <w:p w:rsidR="006E5DD6" w:rsidRPr="00A803F6" w:rsidRDefault="006E5DD6" w:rsidP="00C56391">
      <w:pPr>
        <w:pStyle w:val="Akapitzlist"/>
        <w:numPr>
          <w:ilvl w:val="0"/>
          <w:numId w:val="6"/>
        </w:numPr>
        <w:jc w:val="both"/>
        <w:rPr>
          <w:rFonts w:cs="Times New Roman"/>
        </w:rPr>
      </w:pPr>
      <w:r w:rsidRPr="00A803F6">
        <w:rPr>
          <w:rFonts w:cs="Times New Roman"/>
        </w:rPr>
        <w:t xml:space="preserve">Standardy jakości środowiska poza terenem planowanego przedsięwzięcia nie zostaną przekroczone. </w:t>
      </w:r>
    </w:p>
    <w:p w:rsidR="006E5DD6" w:rsidRPr="00A803F6" w:rsidRDefault="006E5DD6" w:rsidP="00C56391">
      <w:pPr>
        <w:pStyle w:val="Akapitzlist"/>
        <w:numPr>
          <w:ilvl w:val="0"/>
          <w:numId w:val="6"/>
        </w:numPr>
        <w:jc w:val="both"/>
        <w:rPr>
          <w:rFonts w:cs="Times New Roman"/>
        </w:rPr>
      </w:pPr>
      <w:r w:rsidRPr="00A803F6">
        <w:rPr>
          <w:rFonts w:cs="Times New Roman"/>
        </w:rPr>
        <w:t xml:space="preserve">Rodzaj planowanego przedsięwzięcia nie wymaga ustanowienia obszaru ograniczonego użytkowania </w:t>
      </w:r>
      <w:r w:rsidR="0084426F" w:rsidRPr="00A803F6">
        <w:t>zgodnie z art. 135 u</w:t>
      </w:r>
      <w:r w:rsidR="0084426F" w:rsidRPr="00A803F6">
        <w:rPr>
          <w:rFonts w:ascii="Calibri" w:eastAsia="Times New Roman" w:hAnsi="Calibri" w:cs="Times New Roman"/>
        </w:rPr>
        <w:t>stawy z dnia 27 kwietnia 2001 r. Prawo ochrony środowiska (t</w:t>
      </w:r>
      <w:r w:rsidR="0084426F" w:rsidRPr="00A803F6">
        <w:t>.</w:t>
      </w:r>
      <w:r w:rsidR="0084426F" w:rsidRPr="00A803F6">
        <w:rPr>
          <w:rFonts w:ascii="Calibri" w:eastAsia="Times New Roman" w:hAnsi="Calibri" w:cs="Times New Roman"/>
        </w:rPr>
        <w:t>j. Dz. U. z 2013 r. poz. 1232 z późn. zm.)</w:t>
      </w:r>
      <w:r w:rsidRPr="00A803F6">
        <w:rPr>
          <w:rFonts w:cs="Times New Roman"/>
        </w:rPr>
        <w:t>.</w:t>
      </w:r>
    </w:p>
    <w:p w:rsidR="00E31940" w:rsidRPr="00A803F6" w:rsidRDefault="00E07180" w:rsidP="00C56391">
      <w:pPr>
        <w:pStyle w:val="Nagwek1"/>
        <w:numPr>
          <w:ilvl w:val="0"/>
          <w:numId w:val="18"/>
        </w:numPr>
        <w:rPr>
          <w:rFonts w:asciiTheme="minorHAnsi" w:hAnsiTheme="minorHAnsi" w:cs="Times New Roman"/>
        </w:rPr>
      </w:pPr>
      <w:bookmarkStart w:id="118" w:name="_Toc445724581"/>
      <w:r w:rsidRPr="00A803F6">
        <w:rPr>
          <w:rFonts w:asciiTheme="minorHAnsi" w:hAnsiTheme="minorHAnsi" w:cs="Times New Roman"/>
        </w:rPr>
        <w:t>Wskazanie trudności wynikających z niedostatków techniki lub luk we współczesnej wiedzy, jakie napotkano opracowując raport.</w:t>
      </w:r>
      <w:bookmarkEnd w:id="118"/>
    </w:p>
    <w:p w:rsidR="00DF7FE8" w:rsidRPr="00A803F6" w:rsidRDefault="00C56539" w:rsidP="007239B1">
      <w:pPr>
        <w:spacing w:before="240"/>
        <w:ind w:firstLine="360"/>
        <w:jc w:val="both"/>
        <w:rPr>
          <w:rFonts w:cs="Times New Roman"/>
        </w:rPr>
      </w:pPr>
      <w:r w:rsidRPr="00A803F6">
        <w:rPr>
          <w:rFonts w:cs="Times New Roman"/>
        </w:rPr>
        <w:tab/>
      </w:r>
      <w:r w:rsidR="00BA6839" w:rsidRPr="00A803F6">
        <w:rPr>
          <w:rFonts w:cs="Times New Roman"/>
        </w:rPr>
        <w:t>W trakcie sporządzania raportu nie natrafiono na trudności wynikające z niedostatków techniki lub luk we współczesnej wiedzy</w:t>
      </w:r>
      <w:r w:rsidR="006965B8" w:rsidRPr="00A803F6">
        <w:rPr>
          <w:rFonts w:cs="Times New Roman"/>
        </w:rPr>
        <w:t xml:space="preserve">. </w:t>
      </w:r>
    </w:p>
    <w:p w:rsidR="00697601" w:rsidRPr="00A803F6" w:rsidRDefault="00697601" w:rsidP="005E2214">
      <w:pPr>
        <w:rPr>
          <w:rFonts w:ascii="Times New Roman" w:hAnsi="Times New Roman" w:cs="Times New Roman"/>
          <w:color w:val="FF0000"/>
        </w:rPr>
      </w:pPr>
    </w:p>
    <w:sdt>
      <w:sdtPr>
        <w:rPr>
          <w:rFonts w:ascii="Times New Roman" w:eastAsiaTheme="minorHAnsi" w:hAnsi="Times New Roman" w:cs="Times New Roman"/>
          <w:b w:val="0"/>
          <w:bCs w:val="0"/>
          <w:color w:val="FF0000"/>
          <w:sz w:val="22"/>
          <w:szCs w:val="22"/>
        </w:rPr>
        <w:id w:val="2686019"/>
        <w:docPartObj>
          <w:docPartGallery w:val="Bibliographies"/>
          <w:docPartUnique/>
        </w:docPartObj>
      </w:sdtPr>
      <w:sdtEndPr>
        <w:rPr>
          <w:rFonts w:eastAsiaTheme="minorEastAsia"/>
        </w:rPr>
      </w:sdtEndPr>
      <w:sdtContent>
        <w:bookmarkStart w:id="119" w:name="_Toc445724582" w:displacedByCustomXml="prev"/>
        <w:p w:rsidR="00F62D53" w:rsidRPr="00A803F6" w:rsidRDefault="00F62D53" w:rsidP="006C604F">
          <w:pPr>
            <w:pStyle w:val="Nagwek1"/>
            <w:pageBreakBefore/>
            <w:spacing w:before="0"/>
            <w:rPr>
              <w:rFonts w:asciiTheme="minorHAnsi" w:hAnsiTheme="minorHAnsi" w:cs="Times New Roman"/>
              <w:color w:val="FF0000"/>
            </w:rPr>
          </w:pPr>
          <w:r w:rsidRPr="00A803F6">
            <w:rPr>
              <w:rFonts w:asciiTheme="minorHAnsi" w:hAnsiTheme="minorHAnsi" w:cs="Times New Roman"/>
            </w:rPr>
            <w:t>Bibliografia</w:t>
          </w:r>
          <w:bookmarkEnd w:id="119"/>
        </w:p>
        <w:sdt>
          <w:sdtPr>
            <w:rPr>
              <w:rFonts w:cs="Times New Roman"/>
              <w:color w:val="FF0000"/>
            </w:rPr>
            <w:id w:val="111145805"/>
            <w:bibliography/>
          </w:sdtPr>
          <w:sdtContent>
            <w:p w:rsidR="00470ED6" w:rsidRDefault="005F28FF" w:rsidP="00470ED6">
              <w:pPr>
                <w:pStyle w:val="Bibliografia"/>
                <w:rPr>
                  <w:noProof/>
                </w:rPr>
              </w:pPr>
              <w:r w:rsidRPr="00A803F6">
                <w:rPr>
                  <w:rFonts w:cs="Times New Roman"/>
                  <w:color w:val="FF0000"/>
                </w:rPr>
                <w:fldChar w:fldCharType="begin"/>
              </w:r>
              <w:r w:rsidR="00F62D53" w:rsidRPr="00A803F6">
                <w:rPr>
                  <w:rFonts w:cs="Times New Roman"/>
                  <w:color w:val="FF0000"/>
                </w:rPr>
                <w:instrText xml:space="preserve"> BIBLIOGRAPHY </w:instrText>
              </w:r>
              <w:r w:rsidRPr="00A803F6">
                <w:rPr>
                  <w:rFonts w:cs="Times New Roman"/>
                  <w:color w:val="FF0000"/>
                </w:rPr>
                <w:fldChar w:fldCharType="separate"/>
              </w:r>
              <w:r w:rsidR="00470ED6">
                <w:rPr>
                  <w:noProof/>
                </w:rPr>
                <w:t xml:space="preserve">1. </w:t>
              </w:r>
              <w:r w:rsidR="00470ED6">
                <w:rPr>
                  <w:b/>
                  <w:bCs/>
                  <w:noProof/>
                </w:rPr>
                <w:t>Żuchowicz-Wodnikowska, Iwona i Czyżewski, Kazimierz.</w:t>
              </w:r>
              <w:r w:rsidR="00470ED6">
                <w:rPr>
                  <w:noProof/>
                </w:rPr>
                <w:t xml:space="preserve"> </w:t>
              </w:r>
              <w:r w:rsidR="00470ED6">
                <w:rPr>
                  <w:i/>
                  <w:iCs/>
                  <w:noProof/>
                </w:rPr>
                <w:t xml:space="preserve">Instrukcja nr 338/2008. Metody określania emisji i imisji hałasu przemysłowego w środowisku. </w:t>
              </w:r>
              <w:r w:rsidR="00470ED6">
                <w:rPr>
                  <w:noProof/>
                </w:rPr>
                <w:t>Warszawa : Instytu Techniki Budowlanej, 2008.</w:t>
              </w:r>
            </w:p>
            <w:p w:rsidR="00470ED6" w:rsidRDefault="00470ED6" w:rsidP="00470ED6">
              <w:pPr>
                <w:pStyle w:val="Bibliografia"/>
                <w:rPr>
                  <w:noProof/>
                </w:rPr>
              </w:pPr>
              <w:r>
                <w:rPr>
                  <w:noProof/>
                </w:rPr>
                <w:t xml:space="preserve">2. </w:t>
              </w:r>
              <w:r>
                <w:rPr>
                  <w:b/>
                  <w:bCs/>
                  <w:noProof/>
                </w:rPr>
                <w:t>Państwowa Służba Hydrogeologiczna.</w:t>
              </w:r>
              <w:r>
                <w:rPr>
                  <w:noProof/>
                </w:rPr>
                <w:t xml:space="preserve"> System przetwarzania danych Państwowej Służby Hydrogeologicznej. </w:t>
              </w:r>
              <w:r>
                <w:rPr>
                  <w:i/>
                  <w:iCs/>
                  <w:noProof/>
                </w:rPr>
                <w:t xml:space="preserve">Strona internetowa Państwowej Służby Hydrogeologicznej. </w:t>
              </w:r>
              <w:r>
                <w:rPr>
                  <w:noProof/>
                </w:rPr>
                <w:t>[Online] http://spdpsh.pgi.gov.pl/PSHv7/.</w:t>
              </w:r>
            </w:p>
            <w:p w:rsidR="00470ED6" w:rsidRDefault="00470ED6" w:rsidP="00470ED6">
              <w:pPr>
                <w:pStyle w:val="Bibliografia"/>
                <w:rPr>
                  <w:noProof/>
                </w:rPr>
              </w:pPr>
              <w:r>
                <w:rPr>
                  <w:noProof/>
                </w:rPr>
                <w:t xml:space="preserve">3. </w:t>
              </w:r>
              <w:r>
                <w:rPr>
                  <w:b/>
                  <w:bCs/>
                  <w:noProof/>
                </w:rPr>
                <w:t>Państwowa Służba hHydrogeologiczna.</w:t>
              </w:r>
              <w:r>
                <w:rPr>
                  <w:noProof/>
                </w:rPr>
                <w:t xml:space="preserve"> e-PSH. </w:t>
              </w:r>
              <w:r>
                <w:rPr>
                  <w:i/>
                  <w:iCs/>
                  <w:noProof/>
                </w:rPr>
                <w:t xml:space="preserve">Storna internetowa Państwowej Służby Hydrogeologicznej. </w:t>
              </w:r>
              <w:r>
                <w:rPr>
                  <w:noProof/>
                </w:rPr>
                <w:t>[Online] http://epsh.pgi.gov.pl/epsh/.</w:t>
              </w:r>
            </w:p>
            <w:p w:rsidR="00470ED6" w:rsidRPr="00CC46A5" w:rsidRDefault="00470ED6" w:rsidP="00470ED6">
              <w:pPr>
                <w:pStyle w:val="Bibliografia"/>
                <w:rPr>
                  <w:noProof/>
                  <w:lang w:val="en-US"/>
                </w:rPr>
              </w:pPr>
              <w:r>
                <w:rPr>
                  <w:noProof/>
                </w:rPr>
                <w:t xml:space="preserve">4. </w:t>
              </w:r>
              <w:r>
                <w:rPr>
                  <w:b/>
                  <w:bCs/>
                  <w:noProof/>
                </w:rPr>
                <w:t>Krajowy Zarząd Gospodarki Wodnej .</w:t>
              </w:r>
              <w:r>
                <w:rPr>
                  <w:noProof/>
                </w:rPr>
                <w:t xml:space="preserve"> </w:t>
              </w:r>
              <w:r w:rsidRPr="00CC46A5">
                <w:rPr>
                  <w:noProof/>
                  <w:lang w:val="en-US"/>
                </w:rPr>
                <w:t>Geoportal KZGW. [Online] http://geoportal.kzgw.gov.pl/imap/.</w:t>
              </w:r>
            </w:p>
            <w:p w:rsidR="00470ED6" w:rsidRDefault="00470ED6" w:rsidP="00470ED6">
              <w:pPr>
                <w:pStyle w:val="Bibliografia"/>
                <w:rPr>
                  <w:noProof/>
                </w:rPr>
              </w:pPr>
              <w:r>
                <w:rPr>
                  <w:noProof/>
                </w:rPr>
                <w:t xml:space="preserve">5. Wymagania dotyczące dopuszczalnej emisji hałasu dla maszyn umieszczanych na rynkach Unii Erupejskiej i na rynku Polski (wydanie III). </w:t>
              </w:r>
              <w:r>
                <w:rPr>
                  <w:i/>
                  <w:iCs/>
                  <w:noProof/>
                </w:rPr>
                <w:t xml:space="preserve">Strona internetowa Ministerstwa Gospodarki. </w:t>
              </w:r>
              <w:r>
                <w:rPr>
                  <w:noProof/>
                </w:rPr>
                <w:t>[Online] http://www.mg.gov.pl/NR/rdonlyres/D2FD0F60-CF4B-44EC-95C7-74CE1D1208ED/55556/Informatorhalaswyd3.pdf.</w:t>
              </w:r>
            </w:p>
            <w:p w:rsidR="00470ED6" w:rsidRDefault="00470ED6" w:rsidP="00470ED6">
              <w:pPr>
                <w:pStyle w:val="Bibliografia"/>
                <w:rPr>
                  <w:noProof/>
                </w:rPr>
              </w:pPr>
              <w:r>
                <w:rPr>
                  <w:noProof/>
                </w:rPr>
                <w:t xml:space="preserve">6. </w:t>
              </w:r>
              <w:r>
                <w:rPr>
                  <w:b/>
                  <w:bCs/>
                  <w:noProof/>
                </w:rPr>
                <w:t>Jędrczak, Andrzej.</w:t>
              </w:r>
              <w:r>
                <w:rPr>
                  <w:noProof/>
                </w:rPr>
                <w:t xml:space="preserve"> </w:t>
              </w:r>
              <w:r>
                <w:rPr>
                  <w:i/>
                  <w:iCs/>
                  <w:noProof/>
                </w:rPr>
                <w:t xml:space="preserve">Biologiczne przetwarzanie odpadów. </w:t>
              </w:r>
              <w:r>
                <w:rPr>
                  <w:noProof/>
                </w:rPr>
                <w:t>Warszawa : Wydawnictwo Naukowe PWN S.A. , 2007.</w:t>
              </w:r>
            </w:p>
            <w:p w:rsidR="00470ED6" w:rsidRDefault="00470ED6" w:rsidP="00470ED6">
              <w:pPr>
                <w:pStyle w:val="Bibliografia"/>
                <w:rPr>
                  <w:noProof/>
                </w:rPr>
              </w:pPr>
              <w:r>
                <w:rPr>
                  <w:noProof/>
                </w:rPr>
                <w:t xml:space="preserve">7. </w:t>
              </w:r>
              <w:r>
                <w:rPr>
                  <w:b/>
                  <w:bCs/>
                  <w:noProof/>
                </w:rPr>
                <w:t>Kośmider, Joanna, Mazur-Chrzanowska, Barbara i Wyszyński, Bartosz.</w:t>
              </w:r>
              <w:r>
                <w:rPr>
                  <w:noProof/>
                </w:rPr>
                <w:t xml:space="preserve"> </w:t>
              </w:r>
              <w:r>
                <w:rPr>
                  <w:i/>
                  <w:iCs/>
                  <w:noProof/>
                </w:rPr>
                <w:t xml:space="preserve">Odory. </w:t>
              </w:r>
              <w:r>
                <w:rPr>
                  <w:noProof/>
                </w:rPr>
                <w:t>Warszawa : Wydawnictwo Naukowe PWN, 2012.</w:t>
              </w:r>
            </w:p>
            <w:p w:rsidR="00470ED6" w:rsidRDefault="00470ED6" w:rsidP="00470ED6">
              <w:pPr>
                <w:pStyle w:val="Bibliografia"/>
                <w:rPr>
                  <w:noProof/>
                </w:rPr>
              </w:pPr>
              <w:r>
                <w:rPr>
                  <w:noProof/>
                </w:rPr>
                <w:t xml:space="preserve">8. </w:t>
              </w:r>
              <w:r>
                <w:rPr>
                  <w:b/>
                  <w:bCs/>
                  <w:noProof/>
                </w:rPr>
                <w:t>Lewandowski, Witold M.</w:t>
              </w:r>
              <w:r>
                <w:rPr>
                  <w:noProof/>
                </w:rPr>
                <w:t xml:space="preserve"> </w:t>
              </w:r>
              <w:r>
                <w:rPr>
                  <w:i/>
                  <w:iCs/>
                  <w:noProof/>
                </w:rPr>
                <w:t xml:space="preserve">Proekologiczne odnawialne źródła energii. </w:t>
              </w:r>
              <w:r>
                <w:rPr>
                  <w:noProof/>
                </w:rPr>
                <w:t>Warszawa : Wydawnictwo Naukowo - Techniczne, 2006.</w:t>
              </w:r>
            </w:p>
            <w:p w:rsidR="00470ED6" w:rsidRDefault="00470ED6" w:rsidP="00470ED6">
              <w:pPr>
                <w:pStyle w:val="Bibliografia"/>
                <w:rPr>
                  <w:noProof/>
                </w:rPr>
              </w:pPr>
              <w:r>
                <w:rPr>
                  <w:noProof/>
                </w:rPr>
                <w:t xml:space="preserve">9. </w:t>
              </w:r>
              <w:r>
                <w:rPr>
                  <w:b/>
                  <w:bCs/>
                  <w:noProof/>
                </w:rPr>
                <w:t>Niemas, Marek.</w:t>
              </w:r>
              <w:r>
                <w:rPr>
                  <w:noProof/>
                </w:rPr>
                <w:t xml:space="preserve"> </w:t>
              </w:r>
              <w:r>
                <w:rPr>
                  <w:i/>
                  <w:iCs/>
                  <w:noProof/>
                </w:rPr>
                <w:t xml:space="preserve">Fizyka budowli. Izolacja akustyczna lekkich konstrukcji satlowych. </w:t>
              </w:r>
              <w:r>
                <w:rPr>
                  <w:noProof/>
                </w:rPr>
                <w:t>Dusseldorf : IFBS, 2003.</w:t>
              </w:r>
            </w:p>
            <w:p w:rsidR="00470ED6" w:rsidRDefault="00470ED6" w:rsidP="00470ED6">
              <w:pPr>
                <w:pStyle w:val="Bibliografia"/>
                <w:rPr>
                  <w:noProof/>
                </w:rPr>
              </w:pPr>
              <w:r>
                <w:rPr>
                  <w:noProof/>
                </w:rPr>
                <w:t xml:space="preserve">10. </w:t>
              </w:r>
              <w:r>
                <w:rPr>
                  <w:b/>
                  <w:bCs/>
                  <w:noProof/>
                </w:rPr>
                <w:t>Synowiec, A i Rzeszot, U.</w:t>
              </w:r>
              <w:r>
                <w:rPr>
                  <w:noProof/>
                </w:rPr>
                <w:t xml:space="preserve"> </w:t>
              </w:r>
              <w:r>
                <w:rPr>
                  <w:i/>
                  <w:iCs/>
                  <w:noProof/>
                </w:rPr>
                <w:t xml:space="preserve">Oceny oddziaływania na środowisko. Poradnik. </w:t>
              </w:r>
              <w:r>
                <w:rPr>
                  <w:noProof/>
                </w:rPr>
                <w:t>Warszawa : Instytut Ochrony Środowiska, 1995.</w:t>
              </w:r>
            </w:p>
            <w:p w:rsidR="00470ED6" w:rsidRDefault="00470ED6" w:rsidP="00470ED6">
              <w:pPr>
                <w:pStyle w:val="Bibliografia"/>
                <w:rPr>
                  <w:noProof/>
                </w:rPr>
              </w:pPr>
              <w:r>
                <w:rPr>
                  <w:noProof/>
                </w:rPr>
                <w:t xml:space="preserve">11. </w:t>
              </w:r>
              <w:r>
                <w:rPr>
                  <w:b/>
                  <w:bCs/>
                  <w:noProof/>
                </w:rPr>
                <w:t>Zieńko, Jarosław.</w:t>
              </w:r>
              <w:r>
                <w:rPr>
                  <w:noProof/>
                </w:rPr>
                <w:t xml:space="preserve"> </w:t>
              </w:r>
              <w:r>
                <w:rPr>
                  <w:i/>
                  <w:iCs/>
                  <w:noProof/>
                </w:rPr>
                <w:t xml:space="preserve">Problemy lokalizowania inwestycji. Metody oceny oddziaływania na środowisko. </w:t>
              </w:r>
              <w:r>
                <w:rPr>
                  <w:noProof/>
                </w:rPr>
                <w:t>Szczecin : Politechnika Szczecińska Katedra Technologii Organicznej, 1994.</w:t>
              </w:r>
            </w:p>
            <w:p w:rsidR="00470ED6" w:rsidRPr="00CC46A5" w:rsidRDefault="00470ED6" w:rsidP="00470ED6">
              <w:pPr>
                <w:pStyle w:val="Bibliografia"/>
                <w:rPr>
                  <w:noProof/>
                  <w:lang w:val="en-US"/>
                </w:rPr>
              </w:pPr>
              <w:r>
                <w:rPr>
                  <w:noProof/>
                </w:rPr>
                <w:t xml:space="preserve">12. Państwowa Służba Hydrogeologiczna. </w:t>
              </w:r>
              <w:r>
                <w:rPr>
                  <w:i/>
                  <w:iCs/>
                  <w:noProof/>
                </w:rPr>
                <w:t xml:space="preserve">Jednolite części wód podziemnych (JCWPd)- charakterystyka geologiczna i hydrogeologiczna. </w:t>
              </w:r>
              <w:r w:rsidRPr="00CC46A5">
                <w:rPr>
                  <w:noProof/>
                  <w:lang w:val="en-US"/>
                </w:rPr>
                <w:t>[Online] 2011. http://www.psh.gov.pl/pl/wydarzenia/jednolite-czesci-wod-podziemnych-charakterystyka-geologiczna-i-hydrogeologiczna.html.</w:t>
              </w:r>
            </w:p>
            <w:p w:rsidR="00470ED6" w:rsidRDefault="00470ED6" w:rsidP="00470ED6">
              <w:pPr>
                <w:pStyle w:val="Bibliografia"/>
                <w:rPr>
                  <w:noProof/>
                </w:rPr>
              </w:pPr>
              <w:r>
                <w:rPr>
                  <w:noProof/>
                </w:rPr>
                <w:t xml:space="preserve">13. </w:t>
              </w:r>
              <w:r>
                <w:rPr>
                  <w:b/>
                  <w:bCs/>
                  <w:noProof/>
                </w:rPr>
                <w:t>Bilitewski, Bernd, Hardtle, Georg i Marek, Klaus.</w:t>
              </w:r>
              <w:r>
                <w:rPr>
                  <w:noProof/>
                </w:rPr>
                <w:t xml:space="preserve"> </w:t>
              </w:r>
              <w:r>
                <w:rPr>
                  <w:i/>
                  <w:iCs/>
                  <w:noProof/>
                </w:rPr>
                <w:t xml:space="preserve">Podręcznik gospodarki odpadami. Teroia i praktyka. </w:t>
              </w:r>
              <w:r>
                <w:rPr>
                  <w:noProof/>
                </w:rPr>
                <w:t>Warszawa : Seidel-Przywecki Sp. z o.o., 2006.</w:t>
              </w:r>
            </w:p>
            <w:p w:rsidR="00EA4C4F" w:rsidRPr="00A803F6" w:rsidRDefault="005F28FF" w:rsidP="00470ED6">
              <w:pPr>
                <w:rPr>
                  <w:rFonts w:ascii="Times New Roman" w:hAnsi="Times New Roman" w:cs="Times New Roman"/>
                  <w:color w:val="FF0000"/>
                </w:rPr>
              </w:pPr>
              <w:r w:rsidRPr="00A803F6">
                <w:rPr>
                  <w:rFonts w:cs="Times New Roman"/>
                  <w:color w:val="FF0000"/>
                </w:rPr>
                <w:fldChar w:fldCharType="end"/>
              </w:r>
            </w:p>
          </w:sdtContent>
        </w:sdt>
      </w:sdtContent>
    </w:sdt>
    <w:p w:rsidR="00F62D53" w:rsidRPr="00A803F6" w:rsidRDefault="00EA4C4F" w:rsidP="00EA4C4F">
      <w:pPr>
        <w:tabs>
          <w:tab w:val="left" w:pos="6780"/>
        </w:tabs>
        <w:rPr>
          <w:rFonts w:ascii="Times New Roman" w:hAnsi="Times New Roman" w:cs="Times New Roman"/>
        </w:rPr>
      </w:pPr>
      <w:r w:rsidRPr="00A803F6">
        <w:rPr>
          <w:rFonts w:ascii="Times New Roman" w:hAnsi="Times New Roman" w:cs="Times New Roman"/>
        </w:rPr>
        <w:tab/>
      </w:r>
    </w:p>
    <w:p w:rsidR="003B1988" w:rsidRPr="00BA6839" w:rsidRDefault="00604850" w:rsidP="00276E84">
      <w:pPr>
        <w:pStyle w:val="Nagwek1"/>
        <w:pageBreakBefore/>
        <w:rPr>
          <w:rFonts w:asciiTheme="minorHAnsi" w:hAnsiTheme="minorHAnsi"/>
        </w:rPr>
      </w:pPr>
      <w:bookmarkStart w:id="120" w:name="_Toc445724583"/>
      <w:r w:rsidRPr="00BA6839">
        <w:rPr>
          <w:rFonts w:asciiTheme="minorHAnsi" w:hAnsiTheme="minorHAnsi"/>
        </w:rPr>
        <w:lastRenderedPageBreak/>
        <w:t>Załączniki</w:t>
      </w:r>
      <w:bookmarkEnd w:id="120"/>
      <w:r w:rsidRPr="00BA6839">
        <w:rPr>
          <w:rFonts w:asciiTheme="minorHAnsi" w:hAnsiTheme="minorHAnsi"/>
        </w:rPr>
        <w:t xml:space="preserve"> </w:t>
      </w:r>
    </w:p>
    <w:p w:rsidR="001426BF" w:rsidRPr="00BA6839" w:rsidRDefault="001426BF" w:rsidP="00C56391">
      <w:pPr>
        <w:pStyle w:val="Akapitzlist"/>
        <w:numPr>
          <w:ilvl w:val="0"/>
          <w:numId w:val="8"/>
        </w:numPr>
      </w:pPr>
      <w:r w:rsidRPr="00BA6839">
        <w:t>Wydruki z programu LEQ, prognoza hałasu na etapie użytkowania dla pory dnia.</w:t>
      </w:r>
    </w:p>
    <w:p w:rsidR="001426BF" w:rsidRPr="00BA6839" w:rsidRDefault="001426BF" w:rsidP="00C56391">
      <w:pPr>
        <w:pStyle w:val="Akapitzlist"/>
        <w:numPr>
          <w:ilvl w:val="0"/>
          <w:numId w:val="8"/>
        </w:numPr>
      </w:pPr>
      <w:r w:rsidRPr="00BA6839">
        <w:t>Wydruki z programu LEQ, prognoza hałasu na etapie użytkowania dla pory nocy.</w:t>
      </w:r>
    </w:p>
    <w:p w:rsidR="00FD0E24" w:rsidRDefault="003B1988" w:rsidP="00BA6839">
      <w:pPr>
        <w:pStyle w:val="Akapitzlist"/>
        <w:numPr>
          <w:ilvl w:val="0"/>
          <w:numId w:val="8"/>
        </w:numPr>
        <w:rPr>
          <w:rFonts w:cs="Times New Roman"/>
          <w:color w:val="FF0000"/>
        </w:rPr>
      </w:pPr>
      <w:r w:rsidRPr="00BA6839">
        <w:t>Tło zanieczyszczeń powietrza</w:t>
      </w:r>
      <w:r w:rsidR="00BA6839" w:rsidRPr="00BA6839">
        <w:t xml:space="preserve"> oraz w</w:t>
      </w:r>
      <w:r w:rsidR="00D5526A" w:rsidRPr="00BA6839">
        <w:t>ydruk</w:t>
      </w:r>
      <w:r w:rsidR="00303E2B" w:rsidRPr="00BA6839">
        <w:t xml:space="preserve"> z programu</w:t>
      </w:r>
      <w:r w:rsidR="00BA6839" w:rsidRPr="00BA6839">
        <w:t xml:space="preserve"> Operat FB.</w:t>
      </w:r>
    </w:p>
    <w:p w:rsidR="00FD0E24" w:rsidRPr="00FD0E24" w:rsidRDefault="00FD0E24" w:rsidP="00FD0E24"/>
    <w:p w:rsidR="00FD0E24" w:rsidRPr="00FD0E24" w:rsidRDefault="00FD0E24" w:rsidP="00FD0E24"/>
    <w:p w:rsidR="00FD0E24" w:rsidRDefault="00FD0E24" w:rsidP="00FD0E24"/>
    <w:p w:rsidR="00FD0E24" w:rsidRDefault="00FD0E24" w:rsidP="00FD0E24"/>
    <w:p w:rsidR="00195480" w:rsidRPr="00FD0E24" w:rsidRDefault="00195480" w:rsidP="00FD0E24">
      <w:pPr>
        <w:jc w:val="center"/>
      </w:pPr>
    </w:p>
    <w:sectPr w:rsidR="00195480" w:rsidRPr="00FD0E24" w:rsidSect="009D7D0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336" w:rsidRDefault="00B03336" w:rsidP="00290A99">
      <w:pPr>
        <w:spacing w:after="0" w:line="240" w:lineRule="auto"/>
      </w:pPr>
      <w:r>
        <w:separator/>
      </w:r>
    </w:p>
  </w:endnote>
  <w:endnote w:type="continuationSeparator" w:id="0">
    <w:p w:rsidR="00B03336" w:rsidRDefault="00B03336" w:rsidP="00290A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ialMT">
    <w:panose1 w:val="00000000000000000000"/>
    <w:charset w:val="EE"/>
    <w:family w:val="auto"/>
    <w:notTrueType/>
    <w:pitch w:val="default"/>
    <w:sig w:usb0="00000005" w:usb1="00000000" w:usb2="00000000" w:usb3="00000000" w:csb0="00000002" w:csb1="00000000"/>
  </w:font>
  <w:font w:name="Andale Sans UI">
    <w:altName w:val="Arial Unicode MS"/>
    <w:charset w:val="EE"/>
    <w:family w:val="auto"/>
    <w:pitch w:val="variable"/>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780949"/>
      <w:docPartObj>
        <w:docPartGallery w:val="Page Numbers (Bottom of Page)"/>
        <w:docPartUnique/>
      </w:docPartObj>
    </w:sdtPr>
    <w:sdtContent>
      <w:p w:rsidR="00C10B15" w:rsidRDefault="005F28FF">
        <w:pPr>
          <w:pStyle w:val="Stopka"/>
          <w:jc w:val="center"/>
        </w:pPr>
        <w:fldSimple w:instr=" PAGE   \* MERGEFORMAT ">
          <w:r w:rsidR="006B23EA" w:rsidRPr="006B23EA">
            <w:rPr>
              <w:rFonts w:cs="Times New Roman"/>
              <w:noProof/>
            </w:rPr>
            <w:t>81</w:t>
          </w:r>
        </w:fldSimple>
      </w:p>
    </w:sdtContent>
  </w:sdt>
  <w:p w:rsidR="00C10B15" w:rsidRDefault="00C10B1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336" w:rsidRDefault="00B03336" w:rsidP="00290A99">
      <w:pPr>
        <w:spacing w:after="0" w:line="240" w:lineRule="auto"/>
      </w:pPr>
      <w:r>
        <w:separator/>
      </w:r>
    </w:p>
  </w:footnote>
  <w:footnote w:type="continuationSeparator" w:id="0">
    <w:p w:rsidR="00B03336" w:rsidRDefault="00B03336" w:rsidP="00290A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15" w:rsidRDefault="00C10B15" w:rsidP="000327D3">
    <w:pPr>
      <w:pStyle w:val="Nagwek"/>
      <w:tabs>
        <w:tab w:val="clear" w:pos="4536"/>
        <w:tab w:val="clear" w:pos="9072"/>
        <w:tab w:val="left" w:pos="110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15" w:rsidRDefault="00C10B15" w:rsidP="009F1FC1">
    <w:pPr>
      <w:pStyle w:val="Nagwek"/>
      <w:tabs>
        <w:tab w:val="clear" w:pos="4536"/>
      </w:tabs>
      <w:ind w:left="1134"/>
      <w:jc w:val="center"/>
    </w:pPr>
    <w:r>
      <w:rPr>
        <w:noProof/>
      </w:rPr>
      <w:drawing>
        <wp:anchor distT="0" distB="0" distL="114300" distR="114300" simplePos="0" relativeHeight="251659264" behindDoc="1" locked="0" layoutInCell="1" allowOverlap="1">
          <wp:simplePos x="0" y="0"/>
          <wp:positionH relativeFrom="column">
            <wp:posOffset>-585470</wp:posOffset>
          </wp:positionH>
          <wp:positionV relativeFrom="paragraph">
            <wp:posOffset>-116205</wp:posOffset>
          </wp:positionV>
          <wp:extent cx="835025" cy="828675"/>
          <wp:effectExtent l="19050" t="0" r="3175" b="0"/>
          <wp:wrapTight wrapText="bothSides">
            <wp:wrapPolygon edited="0">
              <wp:start x="6899" y="0"/>
              <wp:lineTo x="3942" y="1490"/>
              <wp:lineTo x="-493" y="5959"/>
              <wp:lineTo x="0" y="16883"/>
              <wp:lineTo x="5913" y="21352"/>
              <wp:lineTo x="6899" y="21352"/>
              <wp:lineTo x="15276" y="21352"/>
              <wp:lineTo x="16262" y="21352"/>
              <wp:lineTo x="21189" y="16883"/>
              <wp:lineTo x="21189" y="15890"/>
              <wp:lineTo x="21682" y="11917"/>
              <wp:lineTo x="21682" y="5959"/>
              <wp:lineTo x="18725" y="1986"/>
              <wp:lineTo x="15276" y="0"/>
              <wp:lineTo x="6899" y="0"/>
            </wp:wrapPolygon>
          </wp:wrapTight>
          <wp:docPr id="3" name="Obraz 0" descr="logo kikeco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 kikecolab.gif"/>
                  <pic:cNvPicPr>
                    <a:picLocks noChangeAspect="1" noChangeArrowheads="1"/>
                  </pic:cNvPicPr>
                </pic:nvPicPr>
                <pic:blipFill>
                  <a:blip r:embed="rId1"/>
                  <a:srcRect/>
                  <a:stretch>
                    <a:fillRect/>
                  </a:stretch>
                </pic:blipFill>
                <pic:spPr bwMode="auto">
                  <a:xfrm>
                    <a:off x="0" y="0"/>
                    <a:ext cx="835025" cy="828675"/>
                  </a:xfrm>
                  <a:prstGeom prst="rect">
                    <a:avLst/>
                  </a:prstGeom>
                  <a:noFill/>
                </pic:spPr>
              </pic:pic>
            </a:graphicData>
          </a:graphic>
        </wp:anchor>
      </w:drawing>
    </w:r>
    <w:r>
      <w:t>KIK ECO LAB Przemysław Kruk</w:t>
    </w:r>
  </w:p>
  <w:p w:rsidR="00C10B15" w:rsidRDefault="00C10B15" w:rsidP="009F1FC1">
    <w:pPr>
      <w:pStyle w:val="Nagwek"/>
      <w:tabs>
        <w:tab w:val="clear" w:pos="4536"/>
      </w:tabs>
      <w:ind w:left="1134"/>
      <w:jc w:val="center"/>
    </w:pPr>
    <w:r>
      <w:t>ul. Karczówkowska 5a lok. 227, 25-019 Kielce</w:t>
    </w:r>
  </w:p>
  <w:p w:rsidR="00C10B15" w:rsidRDefault="00C10B15" w:rsidP="009F1FC1">
    <w:pPr>
      <w:pStyle w:val="Nagwek"/>
      <w:tabs>
        <w:tab w:val="clear" w:pos="4536"/>
      </w:tabs>
      <w:ind w:left="1134"/>
      <w:jc w:val="center"/>
    </w:pPr>
    <w:r>
      <w:t>ul. Zbrojarzy 21/15, 30-412 Kraków</w:t>
    </w:r>
  </w:p>
  <w:p w:rsidR="00C10B15" w:rsidRDefault="00C10B15" w:rsidP="009F1FC1">
    <w:pPr>
      <w:pStyle w:val="Nagwek"/>
      <w:tabs>
        <w:tab w:val="left" w:pos="708"/>
      </w:tabs>
      <w:ind w:left="1134"/>
      <w:jc w:val="center"/>
    </w:pPr>
    <w:r>
      <w:t xml:space="preserve">www.kikecolab.pl             tel. 602 505 094              e-mail: </w:t>
    </w:r>
    <w:hyperlink r:id="rId2" w:history="1">
      <w:r>
        <w:rPr>
          <w:rStyle w:val="Hipercze"/>
        </w:rPr>
        <w:t>biuro@kikecolab.pl</w:t>
      </w:r>
    </w:hyperlink>
  </w:p>
  <w:p w:rsidR="00C10B15" w:rsidRDefault="00C10B1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bullet"/>
      <w:lvlText w:val=""/>
      <w:lvlJc w:val="left"/>
      <w:pPr>
        <w:tabs>
          <w:tab w:val="num" w:pos="0"/>
        </w:tabs>
        <w:ind w:left="1440" w:hanging="360"/>
      </w:pPr>
      <w:rPr>
        <w:rFonts w:ascii="Symbol" w:hAnsi="Symbol" w:cs="Symbol"/>
        <w:color w:val="000000"/>
        <w:szCs w:val="24"/>
      </w:rPr>
    </w:lvl>
  </w:abstractNum>
  <w:abstractNum w:abstractNumId="1">
    <w:nsid w:val="00000018"/>
    <w:multiLevelType w:val="multilevel"/>
    <w:tmpl w:val="0415001D"/>
    <w:lvl w:ilvl="0">
      <w:start w:val="1"/>
      <w:numFmt w:val="decimal"/>
      <w:lvlText w:val="%1)"/>
      <w:lvlJc w:val="left"/>
      <w:pPr>
        <w:ind w:left="360" w:hanging="360"/>
      </w:pPr>
      <w:rPr>
        <w:sz w:val="18"/>
        <w:szCs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261158"/>
    <w:multiLevelType w:val="hybridMultilevel"/>
    <w:tmpl w:val="42EA8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890EFC"/>
    <w:multiLevelType w:val="hybridMultilevel"/>
    <w:tmpl w:val="07209F60"/>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4">
    <w:nsid w:val="0FC35969"/>
    <w:multiLevelType w:val="hybridMultilevel"/>
    <w:tmpl w:val="BC302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CB53C1"/>
    <w:multiLevelType w:val="hybridMultilevel"/>
    <w:tmpl w:val="A3C8C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0F0FC6"/>
    <w:multiLevelType w:val="hybridMultilevel"/>
    <w:tmpl w:val="8E967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E753DC"/>
    <w:multiLevelType w:val="hybridMultilevel"/>
    <w:tmpl w:val="D03E8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3779A7"/>
    <w:multiLevelType w:val="hybridMultilevel"/>
    <w:tmpl w:val="7A84A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B234D72"/>
    <w:multiLevelType w:val="hybridMultilevel"/>
    <w:tmpl w:val="C4163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BFF2C4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C2A2952"/>
    <w:multiLevelType w:val="hybridMultilevel"/>
    <w:tmpl w:val="B1F8E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4F3EEA"/>
    <w:multiLevelType w:val="hybridMultilevel"/>
    <w:tmpl w:val="29065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5524D5"/>
    <w:multiLevelType w:val="hybridMultilevel"/>
    <w:tmpl w:val="318E7A26"/>
    <w:lvl w:ilvl="0" w:tplc="9D0EC84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FA2492"/>
    <w:multiLevelType w:val="hybridMultilevel"/>
    <w:tmpl w:val="47CE1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411552D"/>
    <w:multiLevelType w:val="hybridMultilevel"/>
    <w:tmpl w:val="D46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B935784"/>
    <w:multiLevelType w:val="hybridMultilevel"/>
    <w:tmpl w:val="4F283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C43E25"/>
    <w:multiLevelType w:val="hybridMultilevel"/>
    <w:tmpl w:val="B8B69A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C8E793A"/>
    <w:multiLevelType w:val="hybridMultilevel"/>
    <w:tmpl w:val="E2D81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F9930B4"/>
    <w:multiLevelType w:val="hybridMultilevel"/>
    <w:tmpl w:val="4C863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2121F48"/>
    <w:multiLevelType w:val="hybridMultilevel"/>
    <w:tmpl w:val="9F8EA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52B7995"/>
    <w:multiLevelType w:val="hybridMultilevel"/>
    <w:tmpl w:val="1918F7A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nsid w:val="38275D33"/>
    <w:multiLevelType w:val="hybridMultilevel"/>
    <w:tmpl w:val="8E3290BA"/>
    <w:lvl w:ilvl="0" w:tplc="5C128A8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B992C53"/>
    <w:multiLevelType w:val="hybridMultilevel"/>
    <w:tmpl w:val="29527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6CF24F2"/>
    <w:multiLevelType w:val="multilevel"/>
    <w:tmpl w:val="0415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97F544B"/>
    <w:multiLevelType w:val="hybridMultilevel"/>
    <w:tmpl w:val="EEEE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A0C0475"/>
    <w:multiLevelType w:val="hybridMultilevel"/>
    <w:tmpl w:val="2A8A4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CB45D57"/>
    <w:multiLevelType w:val="multilevel"/>
    <w:tmpl w:val="34EA785C"/>
    <w:lvl w:ilvl="0">
      <w:start w:val="1"/>
      <w:numFmt w:val="decimal"/>
      <w:pStyle w:val="Tekstpodstawow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4D1C5F1E"/>
    <w:multiLevelType w:val="hybridMultilevel"/>
    <w:tmpl w:val="745C7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E775DF8"/>
    <w:multiLevelType w:val="hybridMultilevel"/>
    <w:tmpl w:val="643A84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4F745A3F"/>
    <w:multiLevelType w:val="hybridMultilevel"/>
    <w:tmpl w:val="BE6A6F30"/>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1">
    <w:nsid w:val="51C53BF9"/>
    <w:multiLevelType w:val="hybridMultilevel"/>
    <w:tmpl w:val="1D9AF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2D92624"/>
    <w:multiLevelType w:val="hybridMultilevel"/>
    <w:tmpl w:val="F684D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4191418"/>
    <w:multiLevelType w:val="hybridMultilevel"/>
    <w:tmpl w:val="3386F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4A573EA"/>
    <w:multiLevelType w:val="hybridMultilevel"/>
    <w:tmpl w:val="3050C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64E40CB"/>
    <w:multiLevelType w:val="hybridMultilevel"/>
    <w:tmpl w:val="68CA98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94D2AE5"/>
    <w:multiLevelType w:val="hybridMultilevel"/>
    <w:tmpl w:val="083E8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97C2649"/>
    <w:multiLevelType w:val="hybridMultilevel"/>
    <w:tmpl w:val="F1D03D0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61235688"/>
    <w:multiLevelType w:val="hybridMultilevel"/>
    <w:tmpl w:val="ED5CA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1F114F1"/>
    <w:multiLevelType w:val="hybridMultilevel"/>
    <w:tmpl w:val="2E3AD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565106C"/>
    <w:multiLevelType w:val="hybridMultilevel"/>
    <w:tmpl w:val="59DEFA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B6D0EBC"/>
    <w:multiLevelType w:val="hybridMultilevel"/>
    <w:tmpl w:val="EDFA39C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nsid w:val="6D750351"/>
    <w:multiLevelType w:val="hybridMultilevel"/>
    <w:tmpl w:val="BC105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D966EE5"/>
    <w:multiLevelType w:val="hybridMultilevel"/>
    <w:tmpl w:val="3112E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2A86ABE"/>
    <w:multiLevelType w:val="hybridMultilevel"/>
    <w:tmpl w:val="89D8B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564499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6224982"/>
    <w:multiLevelType w:val="hybridMultilevel"/>
    <w:tmpl w:val="777E8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8134F2D"/>
    <w:multiLevelType w:val="hybridMultilevel"/>
    <w:tmpl w:val="6828605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nsid w:val="7A0013E3"/>
    <w:multiLevelType w:val="hybridMultilevel"/>
    <w:tmpl w:val="2B86166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nsid w:val="7BB2355C"/>
    <w:multiLevelType w:val="hybridMultilevel"/>
    <w:tmpl w:val="F612A724"/>
    <w:lvl w:ilvl="0" w:tplc="84529FC0">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C297473"/>
    <w:multiLevelType w:val="hybridMultilevel"/>
    <w:tmpl w:val="3E56D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38"/>
  </w:num>
  <w:num w:numId="4">
    <w:abstractNumId w:val="8"/>
  </w:num>
  <w:num w:numId="5">
    <w:abstractNumId w:val="5"/>
  </w:num>
  <w:num w:numId="6">
    <w:abstractNumId w:val="44"/>
  </w:num>
  <w:num w:numId="7">
    <w:abstractNumId w:val="25"/>
  </w:num>
  <w:num w:numId="8">
    <w:abstractNumId w:val="13"/>
  </w:num>
  <w:num w:numId="9">
    <w:abstractNumId w:val="39"/>
  </w:num>
  <w:num w:numId="10">
    <w:abstractNumId w:val="22"/>
  </w:num>
  <w:num w:numId="11">
    <w:abstractNumId w:val="27"/>
  </w:num>
  <w:num w:numId="12">
    <w:abstractNumId w:val="36"/>
  </w:num>
  <w:num w:numId="13">
    <w:abstractNumId w:val="10"/>
  </w:num>
  <w:num w:numId="14">
    <w:abstractNumId w:val="14"/>
  </w:num>
  <w:num w:numId="15">
    <w:abstractNumId w:val="37"/>
  </w:num>
  <w:num w:numId="16">
    <w:abstractNumId w:val="48"/>
  </w:num>
  <w:num w:numId="17">
    <w:abstractNumId w:val="41"/>
  </w:num>
  <w:num w:numId="18">
    <w:abstractNumId w:val="24"/>
  </w:num>
  <w:num w:numId="19">
    <w:abstractNumId w:val="19"/>
  </w:num>
  <w:num w:numId="20">
    <w:abstractNumId w:val="15"/>
  </w:num>
  <w:num w:numId="21">
    <w:abstractNumId w:val="16"/>
  </w:num>
  <w:num w:numId="22">
    <w:abstractNumId w:val="43"/>
  </w:num>
  <w:num w:numId="23">
    <w:abstractNumId w:val="32"/>
  </w:num>
  <w:num w:numId="24">
    <w:abstractNumId w:val="6"/>
  </w:num>
  <w:num w:numId="25">
    <w:abstractNumId w:val="28"/>
  </w:num>
  <w:num w:numId="26">
    <w:abstractNumId w:val="47"/>
  </w:num>
  <w:num w:numId="27">
    <w:abstractNumId w:val="7"/>
  </w:num>
  <w:num w:numId="28">
    <w:abstractNumId w:val="35"/>
  </w:num>
  <w:num w:numId="29">
    <w:abstractNumId w:val="3"/>
  </w:num>
  <w:num w:numId="30">
    <w:abstractNumId w:val="31"/>
  </w:num>
  <w:num w:numId="31">
    <w:abstractNumId w:val="23"/>
  </w:num>
  <w:num w:numId="32">
    <w:abstractNumId w:val="11"/>
  </w:num>
  <w:num w:numId="33">
    <w:abstractNumId w:val="50"/>
  </w:num>
  <w:num w:numId="34">
    <w:abstractNumId w:val="46"/>
  </w:num>
  <w:num w:numId="35">
    <w:abstractNumId w:val="26"/>
  </w:num>
  <w:num w:numId="36">
    <w:abstractNumId w:val="33"/>
  </w:num>
  <w:num w:numId="37">
    <w:abstractNumId w:val="2"/>
  </w:num>
  <w:num w:numId="38">
    <w:abstractNumId w:val="4"/>
  </w:num>
  <w:num w:numId="39">
    <w:abstractNumId w:val="21"/>
  </w:num>
  <w:num w:numId="40">
    <w:abstractNumId w:val="17"/>
  </w:num>
  <w:num w:numId="41">
    <w:abstractNumId w:val="20"/>
  </w:num>
  <w:num w:numId="42">
    <w:abstractNumId w:val="1"/>
  </w:num>
  <w:num w:numId="43">
    <w:abstractNumId w:val="49"/>
  </w:num>
  <w:num w:numId="44">
    <w:abstractNumId w:val="29"/>
  </w:num>
  <w:num w:numId="45">
    <w:abstractNumId w:val="18"/>
  </w:num>
  <w:num w:numId="46">
    <w:abstractNumId w:val="12"/>
  </w:num>
  <w:num w:numId="47">
    <w:abstractNumId w:val="34"/>
  </w:num>
  <w:num w:numId="48">
    <w:abstractNumId w:val="9"/>
  </w:num>
  <w:num w:numId="49">
    <w:abstractNumId w:val="40"/>
  </w:num>
  <w:num w:numId="50">
    <w:abstractNumId w:val="3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95480"/>
    <w:rsid w:val="00000530"/>
    <w:rsid w:val="000005A2"/>
    <w:rsid w:val="00000682"/>
    <w:rsid w:val="00002455"/>
    <w:rsid w:val="000027BC"/>
    <w:rsid w:val="00002974"/>
    <w:rsid w:val="00003739"/>
    <w:rsid w:val="00003F8C"/>
    <w:rsid w:val="00006837"/>
    <w:rsid w:val="00006DBF"/>
    <w:rsid w:val="00007B3F"/>
    <w:rsid w:val="0001033A"/>
    <w:rsid w:val="00010CFB"/>
    <w:rsid w:val="00012A2B"/>
    <w:rsid w:val="000130E4"/>
    <w:rsid w:val="0001316C"/>
    <w:rsid w:val="000135B7"/>
    <w:rsid w:val="00013E5B"/>
    <w:rsid w:val="0001629A"/>
    <w:rsid w:val="00017D63"/>
    <w:rsid w:val="00020267"/>
    <w:rsid w:val="00020510"/>
    <w:rsid w:val="0002075F"/>
    <w:rsid w:val="000208B1"/>
    <w:rsid w:val="0002117C"/>
    <w:rsid w:val="000226FF"/>
    <w:rsid w:val="00023533"/>
    <w:rsid w:val="00024825"/>
    <w:rsid w:val="00027A19"/>
    <w:rsid w:val="00027C19"/>
    <w:rsid w:val="000327D3"/>
    <w:rsid w:val="000333DB"/>
    <w:rsid w:val="00034AF6"/>
    <w:rsid w:val="00034E98"/>
    <w:rsid w:val="00035732"/>
    <w:rsid w:val="000375C7"/>
    <w:rsid w:val="00037ACE"/>
    <w:rsid w:val="00037CAB"/>
    <w:rsid w:val="00040104"/>
    <w:rsid w:val="000409E4"/>
    <w:rsid w:val="00042A32"/>
    <w:rsid w:val="000440EB"/>
    <w:rsid w:val="000451E3"/>
    <w:rsid w:val="00045C2F"/>
    <w:rsid w:val="00045D7E"/>
    <w:rsid w:val="000502F4"/>
    <w:rsid w:val="000504B4"/>
    <w:rsid w:val="00050870"/>
    <w:rsid w:val="00050D0F"/>
    <w:rsid w:val="00051635"/>
    <w:rsid w:val="0005163F"/>
    <w:rsid w:val="00051881"/>
    <w:rsid w:val="0005189B"/>
    <w:rsid w:val="00051A01"/>
    <w:rsid w:val="00051FE9"/>
    <w:rsid w:val="00053B2D"/>
    <w:rsid w:val="00054A0D"/>
    <w:rsid w:val="0005596C"/>
    <w:rsid w:val="00055D64"/>
    <w:rsid w:val="00057170"/>
    <w:rsid w:val="0005728A"/>
    <w:rsid w:val="0006090A"/>
    <w:rsid w:val="00061927"/>
    <w:rsid w:val="00061B65"/>
    <w:rsid w:val="000620A5"/>
    <w:rsid w:val="0006547B"/>
    <w:rsid w:val="000712B6"/>
    <w:rsid w:val="000716E2"/>
    <w:rsid w:val="00071C53"/>
    <w:rsid w:val="00072DBB"/>
    <w:rsid w:val="000732F1"/>
    <w:rsid w:val="00073442"/>
    <w:rsid w:val="000746FF"/>
    <w:rsid w:val="000749A8"/>
    <w:rsid w:val="00074EC7"/>
    <w:rsid w:val="00075396"/>
    <w:rsid w:val="000753DB"/>
    <w:rsid w:val="00076AB2"/>
    <w:rsid w:val="00077079"/>
    <w:rsid w:val="00080299"/>
    <w:rsid w:val="00080C0D"/>
    <w:rsid w:val="0008109E"/>
    <w:rsid w:val="00081582"/>
    <w:rsid w:val="0008266D"/>
    <w:rsid w:val="00083414"/>
    <w:rsid w:val="000844D5"/>
    <w:rsid w:val="000853F9"/>
    <w:rsid w:val="00085811"/>
    <w:rsid w:val="00085B82"/>
    <w:rsid w:val="00085E32"/>
    <w:rsid w:val="00087134"/>
    <w:rsid w:val="00087D07"/>
    <w:rsid w:val="000900DE"/>
    <w:rsid w:val="0009036E"/>
    <w:rsid w:val="00090E93"/>
    <w:rsid w:val="00091006"/>
    <w:rsid w:val="00092247"/>
    <w:rsid w:val="0009288D"/>
    <w:rsid w:val="00092A30"/>
    <w:rsid w:val="00092A56"/>
    <w:rsid w:val="00093685"/>
    <w:rsid w:val="00093990"/>
    <w:rsid w:val="000940B5"/>
    <w:rsid w:val="00094B15"/>
    <w:rsid w:val="00095CF0"/>
    <w:rsid w:val="0009693A"/>
    <w:rsid w:val="00097D26"/>
    <w:rsid w:val="000A0833"/>
    <w:rsid w:val="000A0FAA"/>
    <w:rsid w:val="000A1F1E"/>
    <w:rsid w:val="000A2970"/>
    <w:rsid w:val="000A2AF1"/>
    <w:rsid w:val="000A413B"/>
    <w:rsid w:val="000A4A38"/>
    <w:rsid w:val="000A4E12"/>
    <w:rsid w:val="000A6636"/>
    <w:rsid w:val="000A68B3"/>
    <w:rsid w:val="000A6DC4"/>
    <w:rsid w:val="000B0912"/>
    <w:rsid w:val="000B29DE"/>
    <w:rsid w:val="000B3363"/>
    <w:rsid w:val="000B3D91"/>
    <w:rsid w:val="000B40E2"/>
    <w:rsid w:val="000B6C4B"/>
    <w:rsid w:val="000B6C5D"/>
    <w:rsid w:val="000C2421"/>
    <w:rsid w:val="000C2826"/>
    <w:rsid w:val="000C4465"/>
    <w:rsid w:val="000C4943"/>
    <w:rsid w:val="000C4FD1"/>
    <w:rsid w:val="000C5681"/>
    <w:rsid w:val="000C76C3"/>
    <w:rsid w:val="000C7D30"/>
    <w:rsid w:val="000D0D63"/>
    <w:rsid w:val="000D1768"/>
    <w:rsid w:val="000D22C8"/>
    <w:rsid w:val="000D2392"/>
    <w:rsid w:val="000D7268"/>
    <w:rsid w:val="000D73FD"/>
    <w:rsid w:val="000D7468"/>
    <w:rsid w:val="000D7EFB"/>
    <w:rsid w:val="000D7FDD"/>
    <w:rsid w:val="000E163B"/>
    <w:rsid w:val="000E2CE5"/>
    <w:rsid w:val="000E3C33"/>
    <w:rsid w:val="000E4417"/>
    <w:rsid w:val="000E5472"/>
    <w:rsid w:val="000E5B50"/>
    <w:rsid w:val="000E70A5"/>
    <w:rsid w:val="000E7419"/>
    <w:rsid w:val="000F177F"/>
    <w:rsid w:val="000F1A2E"/>
    <w:rsid w:val="000F2BEB"/>
    <w:rsid w:val="000F3634"/>
    <w:rsid w:val="000F3CFF"/>
    <w:rsid w:val="000F623B"/>
    <w:rsid w:val="000F6C80"/>
    <w:rsid w:val="000F736A"/>
    <w:rsid w:val="000F762B"/>
    <w:rsid w:val="001004BF"/>
    <w:rsid w:val="00102567"/>
    <w:rsid w:val="00103D53"/>
    <w:rsid w:val="0010507F"/>
    <w:rsid w:val="00105EC0"/>
    <w:rsid w:val="00106AA6"/>
    <w:rsid w:val="00107A5E"/>
    <w:rsid w:val="0011224B"/>
    <w:rsid w:val="00113A14"/>
    <w:rsid w:val="00113F85"/>
    <w:rsid w:val="00114CE4"/>
    <w:rsid w:val="001156CE"/>
    <w:rsid w:val="001171CC"/>
    <w:rsid w:val="001203CC"/>
    <w:rsid w:val="001209BC"/>
    <w:rsid w:val="00120B61"/>
    <w:rsid w:val="00121AE2"/>
    <w:rsid w:val="001221D4"/>
    <w:rsid w:val="00123C3B"/>
    <w:rsid w:val="001265CF"/>
    <w:rsid w:val="001272AE"/>
    <w:rsid w:val="001301A3"/>
    <w:rsid w:val="0013081E"/>
    <w:rsid w:val="00130AA9"/>
    <w:rsid w:val="001311D3"/>
    <w:rsid w:val="001326C4"/>
    <w:rsid w:val="00134A4D"/>
    <w:rsid w:val="00135675"/>
    <w:rsid w:val="00137A59"/>
    <w:rsid w:val="001403D2"/>
    <w:rsid w:val="00140892"/>
    <w:rsid w:val="00140DCA"/>
    <w:rsid w:val="00140F7F"/>
    <w:rsid w:val="001426BF"/>
    <w:rsid w:val="00143F56"/>
    <w:rsid w:val="00144896"/>
    <w:rsid w:val="0014573E"/>
    <w:rsid w:val="00152017"/>
    <w:rsid w:val="00153105"/>
    <w:rsid w:val="00154CED"/>
    <w:rsid w:val="001560A0"/>
    <w:rsid w:val="00156FC7"/>
    <w:rsid w:val="00157384"/>
    <w:rsid w:val="00160681"/>
    <w:rsid w:val="0016186D"/>
    <w:rsid w:val="00161E52"/>
    <w:rsid w:val="001631A6"/>
    <w:rsid w:val="00165164"/>
    <w:rsid w:val="00167750"/>
    <w:rsid w:val="001719F3"/>
    <w:rsid w:val="00171A25"/>
    <w:rsid w:val="00171C5C"/>
    <w:rsid w:val="0017214B"/>
    <w:rsid w:val="001742BD"/>
    <w:rsid w:val="00174493"/>
    <w:rsid w:val="00175A57"/>
    <w:rsid w:val="001771D6"/>
    <w:rsid w:val="00177527"/>
    <w:rsid w:val="00177B9A"/>
    <w:rsid w:val="001807F5"/>
    <w:rsid w:val="0018230D"/>
    <w:rsid w:val="00183077"/>
    <w:rsid w:val="00183A7C"/>
    <w:rsid w:val="001858A2"/>
    <w:rsid w:val="00185F38"/>
    <w:rsid w:val="001864DE"/>
    <w:rsid w:val="001875E2"/>
    <w:rsid w:val="001879ED"/>
    <w:rsid w:val="0019054C"/>
    <w:rsid w:val="00190BA6"/>
    <w:rsid w:val="00190D91"/>
    <w:rsid w:val="00191226"/>
    <w:rsid w:val="0019189B"/>
    <w:rsid w:val="001925C0"/>
    <w:rsid w:val="00192F86"/>
    <w:rsid w:val="00193688"/>
    <w:rsid w:val="00194018"/>
    <w:rsid w:val="001940D7"/>
    <w:rsid w:val="00194171"/>
    <w:rsid w:val="00194F6B"/>
    <w:rsid w:val="00195480"/>
    <w:rsid w:val="00195778"/>
    <w:rsid w:val="00195E8F"/>
    <w:rsid w:val="00196750"/>
    <w:rsid w:val="00196836"/>
    <w:rsid w:val="00196B80"/>
    <w:rsid w:val="001973F0"/>
    <w:rsid w:val="0019741C"/>
    <w:rsid w:val="00197E60"/>
    <w:rsid w:val="001A0B8F"/>
    <w:rsid w:val="001A0CEE"/>
    <w:rsid w:val="001A1033"/>
    <w:rsid w:val="001A1215"/>
    <w:rsid w:val="001A1995"/>
    <w:rsid w:val="001A1B61"/>
    <w:rsid w:val="001A2139"/>
    <w:rsid w:val="001A2142"/>
    <w:rsid w:val="001A2497"/>
    <w:rsid w:val="001A25B5"/>
    <w:rsid w:val="001A39EB"/>
    <w:rsid w:val="001A4C93"/>
    <w:rsid w:val="001A52D7"/>
    <w:rsid w:val="001A7A33"/>
    <w:rsid w:val="001A7B57"/>
    <w:rsid w:val="001B06FD"/>
    <w:rsid w:val="001B0E6E"/>
    <w:rsid w:val="001B1911"/>
    <w:rsid w:val="001B2AA6"/>
    <w:rsid w:val="001B3A05"/>
    <w:rsid w:val="001B4039"/>
    <w:rsid w:val="001B4563"/>
    <w:rsid w:val="001B4619"/>
    <w:rsid w:val="001B6003"/>
    <w:rsid w:val="001C027D"/>
    <w:rsid w:val="001C0FDD"/>
    <w:rsid w:val="001C198F"/>
    <w:rsid w:val="001C212A"/>
    <w:rsid w:val="001C386D"/>
    <w:rsid w:val="001C3A47"/>
    <w:rsid w:val="001C4431"/>
    <w:rsid w:val="001C4991"/>
    <w:rsid w:val="001C653F"/>
    <w:rsid w:val="001C68FF"/>
    <w:rsid w:val="001C725D"/>
    <w:rsid w:val="001C742C"/>
    <w:rsid w:val="001C791F"/>
    <w:rsid w:val="001C7D98"/>
    <w:rsid w:val="001D099D"/>
    <w:rsid w:val="001D1707"/>
    <w:rsid w:val="001D2418"/>
    <w:rsid w:val="001D28B9"/>
    <w:rsid w:val="001D29EA"/>
    <w:rsid w:val="001D376A"/>
    <w:rsid w:val="001D4131"/>
    <w:rsid w:val="001D4F4B"/>
    <w:rsid w:val="001D5438"/>
    <w:rsid w:val="001D63A2"/>
    <w:rsid w:val="001D6B22"/>
    <w:rsid w:val="001E1205"/>
    <w:rsid w:val="001E1B5A"/>
    <w:rsid w:val="001E20C7"/>
    <w:rsid w:val="001E3058"/>
    <w:rsid w:val="001E462B"/>
    <w:rsid w:val="001E689E"/>
    <w:rsid w:val="001E696C"/>
    <w:rsid w:val="001E7A60"/>
    <w:rsid w:val="001F0842"/>
    <w:rsid w:val="001F20EC"/>
    <w:rsid w:val="001F29AF"/>
    <w:rsid w:val="001F2EB9"/>
    <w:rsid w:val="001F42A1"/>
    <w:rsid w:val="001F5960"/>
    <w:rsid w:val="001F5AEB"/>
    <w:rsid w:val="001F6831"/>
    <w:rsid w:val="001F6F86"/>
    <w:rsid w:val="001F7924"/>
    <w:rsid w:val="002010F8"/>
    <w:rsid w:val="00202051"/>
    <w:rsid w:val="00203177"/>
    <w:rsid w:val="00204794"/>
    <w:rsid w:val="0020516C"/>
    <w:rsid w:val="00205AF3"/>
    <w:rsid w:val="00206A21"/>
    <w:rsid w:val="00207861"/>
    <w:rsid w:val="0021025A"/>
    <w:rsid w:val="002103BF"/>
    <w:rsid w:val="002103C0"/>
    <w:rsid w:val="00210743"/>
    <w:rsid w:val="00210B32"/>
    <w:rsid w:val="00211523"/>
    <w:rsid w:val="00211EB5"/>
    <w:rsid w:val="00212399"/>
    <w:rsid w:val="00212652"/>
    <w:rsid w:val="002131D7"/>
    <w:rsid w:val="00213671"/>
    <w:rsid w:val="00213E9E"/>
    <w:rsid w:val="00214376"/>
    <w:rsid w:val="002152BA"/>
    <w:rsid w:val="0021606B"/>
    <w:rsid w:val="00216B61"/>
    <w:rsid w:val="00221A96"/>
    <w:rsid w:val="0022257F"/>
    <w:rsid w:val="0022431F"/>
    <w:rsid w:val="00224696"/>
    <w:rsid w:val="0022508F"/>
    <w:rsid w:val="0023004E"/>
    <w:rsid w:val="002303A7"/>
    <w:rsid w:val="00231492"/>
    <w:rsid w:val="002315D5"/>
    <w:rsid w:val="0023167D"/>
    <w:rsid w:val="002323C0"/>
    <w:rsid w:val="002326A2"/>
    <w:rsid w:val="002333C1"/>
    <w:rsid w:val="00233CA9"/>
    <w:rsid w:val="0023487A"/>
    <w:rsid w:val="00234D06"/>
    <w:rsid w:val="0023521A"/>
    <w:rsid w:val="00235C89"/>
    <w:rsid w:val="00236390"/>
    <w:rsid w:val="002365CE"/>
    <w:rsid w:val="00236ABA"/>
    <w:rsid w:val="00236BFE"/>
    <w:rsid w:val="002375DA"/>
    <w:rsid w:val="00237D31"/>
    <w:rsid w:val="00237D36"/>
    <w:rsid w:val="0024022E"/>
    <w:rsid w:val="002404F9"/>
    <w:rsid w:val="00240543"/>
    <w:rsid w:val="00240624"/>
    <w:rsid w:val="00240FAF"/>
    <w:rsid w:val="00241251"/>
    <w:rsid w:val="00244334"/>
    <w:rsid w:val="002445E0"/>
    <w:rsid w:val="00244C38"/>
    <w:rsid w:val="00253F77"/>
    <w:rsid w:val="002564A8"/>
    <w:rsid w:val="00256D47"/>
    <w:rsid w:val="00257399"/>
    <w:rsid w:val="00257700"/>
    <w:rsid w:val="00257D13"/>
    <w:rsid w:val="00257D90"/>
    <w:rsid w:val="002627CD"/>
    <w:rsid w:val="00262C73"/>
    <w:rsid w:val="00262CAC"/>
    <w:rsid w:val="00262EF3"/>
    <w:rsid w:val="00262FB2"/>
    <w:rsid w:val="002635C2"/>
    <w:rsid w:val="00264570"/>
    <w:rsid w:val="00264D8F"/>
    <w:rsid w:val="00265FB7"/>
    <w:rsid w:val="002668CA"/>
    <w:rsid w:val="00267A10"/>
    <w:rsid w:val="002700ED"/>
    <w:rsid w:val="0027064B"/>
    <w:rsid w:val="00271370"/>
    <w:rsid w:val="002732CF"/>
    <w:rsid w:val="00274FB2"/>
    <w:rsid w:val="00275091"/>
    <w:rsid w:val="00275271"/>
    <w:rsid w:val="0027558C"/>
    <w:rsid w:val="00275787"/>
    <w:rsid w:val="002758F6"/>
    <w:rsid w:val="00276E84"/>
    <w:rsid w:val="002806B5"/>
    <w:rsid w:val="00282A48"/>
    <w:rsid w:val="0028320F"/>
    <w:rsid w:val="0028397F"/>
    <w:rsid w:val="002845FA"/>
    <w:rsid w:val="0028474E"/>
    <w:rsid w:val="002857D7"/>
    <w:rsid w:val="0028798D"/>
    <w:rsid w:val="00287B60"/>
    <w:rsid w:val="002907AF"/>
    <w:rsid w:val="00290A99"/>
    <w:rsid w:val="00291F89"/>
    <w:rsid w:val="00291F93"/>
    <w:rsid w:val="002943DC"/>
    <w:rsid w:val="00294582"/>
    <w:rsid w:val="00294660"/>
    <w:rsid w:val="00294EAC"/>
    <w:rsid w:val="00297588"/>
    <w:rsid w:val="00297E27"/>
    <w:rsid w:val="002A0E0D"/>
    <w:rsid w:val="002A1D1A"/>
    <w:rsid w:val="002A2845"/>
    <w:rsid w:val="002A2A51"/>
    <w:rsid w:val="002A41AA"/>
    <w:rsid w:val="002A4A3D"/>
    <w:rsid w:val="002A629F"/>
    <w:rsid w:val="002A699B"/>
    <w:rsid w:val="002A6C79"/>
    <w:rsid w:val="002A7746"/>
    <w:rsid w:val="002B0449"/>
    <w:rsid w:val="002B08AB"/>
    <w:rsid w:val="002B100E"/>
    <w:rsid w:val="002B1A2E"/>
    <w:rsid w:val="002B2813"/>
    <w:rsid w:val="002B51E3"/>
    <w:rsid w:val="002B67FD"/>
    <w:rsid w:val="002B7341"/>
    <w:rsid w:val="002B7F9D"/>
    <w:rsid w:val="002C11CC"/>
    <w:rsid w:val="002C1676"/>
    <w:rsid w:val="002C1DAC"/>
    <w:rsid w:val="002C20CB"/>
    <w:rsid w:val="002C2E85"/>
    <w:rsid w:val="002C3102"/>
    <w:rsid w:val="002C3A5F"/>
    <w:rsid w:val="002C5C2C"/>
    <w:rsid w:val="002C6602"/>
    <w:rsid w:val="002C6B89"/>
    <w:rsid w:val="002C75F2"/>
    <w:rsid w:val="002C7951"/>
    <w:rsid w:val="002D00C5"/>
    <w:rsid w:val="002D065C"/>
    <w:rsid w:val="002D176F"/>
    <w:rsid w:val="002D1EB6"/>
    <w:rsid w:val="002D1FE5"/>
    <w:rsid w:val="002D2552"/>
    <w:rsid w:val="002D4006"/>
    <w:rsid w:val="002D40B5"/>
    <w:rsid w:val="002D44EA"/>
    <w:rsid w:val="002D4D15"/>
    <w:rsid w:val="002D4FF9"/>
    <w:rsid w:val="002D61C2"/>
    <w:rsid w:val="002D7809"/>
    <w:rsid w:val="002E0025"/>
    <w:rsid w:val="002E0BBA"/>
    <w:rsid w:val="002E10B2"/>
    <w:rsid w:val="002E2FA7"/>
    <w:rsid w:val="002E3040"/>
    <w:rsid w:val="002E33D6"/>
    <w:rsid w:val="002E3C67"/>
    <w:rsid w:val="002E4313"/>
    <w:rsid w:val="002E68CC"/>
    <w:rsid w:val="002E6951"/>
    <w:rsid w:val="002F12ED"/>
    <w:rsid w:val="002F1C15"/>
    <w:rsid w:val="002F1FBA"/>
    <w:rsid w:val="002F2A83"/>
    <w:rsid w:val="002F39B0"/>
    <w:rsid w:val="002F5110"/>
    <w:rsid w:val="002F6064"/>
    <w:rsid w:val="002F68A8"/>
    <w:rsid w:val="00300D6E"/>
    <w:rsid w:val="00301645"/>
    <w:rsid w:val="003019B0"/>
    <w:rsid w:val="00301C95"/>
    <w:rsid w:val="003028C7"/>
    <w:rsid w:val="00303A70"/>
    <w:rsid w:val="00303C1F"/>
    <w:rsid w:val="00303C6C"/>
    <w:rsid w:val="00303D43"/>
    <w:rsid w:val="00303E2B"/>
    <w:rsid w:val="00305031"/>
    <w:rsid w:val="00307462"/>
    <w:rsid w:val="00310996"/>
    <w:rsid w:val="003113FE"/>
    <w:rsid w:val="00313338"/>
    <w:rsid w:val="003149DE"/>
    <w:rsid w:val="00314C98"/>
    <w:rsid w:val="00316F25"/>
    <w:rsid w:val="003203B1"/>
    <w:rsid w:val="00321236"/>
    <w:rsid w:val="00321F42"/>
    <w:rsid w:val="00321FB2"/>
    <w:rsid w:val="00322A0A"/>
    <w:rsid w:val="00326936"/>
    <w:rsid w:val="00327CEB"/>
    <w:rsid w:val="00330738"/>
    <w:rsid w:val="00330E6E"/>
    <w:rsid w:val="00331116"/>
    <w:rsid w:val="00333395"/>
    <w:rsid w:val="003338E0"/>
    <w:rsid w:val="00333AAA"/>
    <w:rsid w:val="00336AFA"/>
    <w:rsid w:val="00336EC3"/>
    <w:rsid w:val="0034073B"/>
    <w:rsid w:val="00341611"/>
    <w:rsid w:val="00341D9A"/>
    <w:rsid w:val="00342D91"/>
    <w:rsid w:val="003442D9"/>
    <w:rsid w:val="003459EB"/>
    <w:rsid w:val="00345B2C"/>
    <w:rsid w:val="00346A1E"/>
    <w:rsid w:val="00351711"/>
    <w:rsid w:val="00351A07"/>
    <w:rsid w:val="00352D96"/>
    <w:rsid w:val="003545AC"/>
    <w:rsid w:val="00354A4D"/>
    <w:rsid w:val="00354C6C"/>
    <w:rsid w:val="003553D4"/>
    <w:rsid w:val="00356C1B"/>
    <w:rsid w:val="00356F15"/>
    <w:rsid w:val="0035799C"/>
    <w:rsid w:val="00357F3E"/>
    <w:rsid w:val="00357F53"/>
    <w:rsid w:val="00361122"/>
    <w:rsid w:val="0036253E"/>
    <w:rsid w:val="00363D51"/>
    <w:rsid w:val="003653FD"/>
    <w:rsid w:val="00366043"/>
    <w:rsid w:val="003665A8"/>
    <w:rsid w:val="0036707A"/>
    <w:rsid w:val="003671A3"/>
    <w:rsid w:val="00367EE7"/>
    <w:rsid w:val="00370B1B"/>
    <w:rsid w:val="0037149A"/>
    <w:rsid w:val="003724F0"/>
    <w:rsid w:val="003725C2"/>
    <w:rsid w:val="00373C2D"/>
    <w:rsid w:val="003751F4"/>
    <w:rsid w:val="00375FC0"/>
    <w:rsid w:val="003804F8"/>
    <w:rsid w:val="003807D3"/>
    <w:rsid w:val="00380C86"/>
    <w:rsid w:val="00380E51"/>
    <w:rsid w:val="003828F1"/>
    <w:rsid w:val="00382DFF"/>
    <w:rsid w:val="003846F1"/>
    <w:rsid w:val="00384769"/>
    <w:rsid w:val="00384DB0"/>
    <w:rsid w:val="003859C1"/>
    <w:rsid w:val="00386A20"/>
    <w:rsid w:val="003877B4"/>
    <w:rsid w:val="00387F93"/>
    <w:rsid w:val="0039546E"/>
    <w:rsid w:val="003A3125"/>
    <w:rsid w:val="003A3A4F"/>
    <w:rsid w:val="003A57AA"/>
    <w:rsid w:val="003A5E38"/>
    <w:rsid w:val="003A6DBA"/>
    <w:rsid w:val="003A7B55"/>
    <w:rsid w:val="003A7F14"/>
    <w:rsid w:val="003B07C5"/>
    <w:rsid w:val="003B0C2C"/>
    <w:rsid w:val="003B1988"/>
    <w:rsid w:val="003B4065"/>
    <w:rsid w:val="003B4141"/>
    <w:rsid w:val="003B426C"/>
    <w:rsid w:val="003B5070"/>
    <w:rsid w:val="003B52AC"/>
    <w:rsid w:val="003B6F51"/>
    <w:rsid w:val="003B7A9B"/>
    <w:rsid w:val="003B7FF1"/>
    <w:rsid w:val="003C0EE6"/>
    <w:rsid w:val="003C1385"/>
    <w:rsid w:val="003C1659"/>
    <w:rsid w:val="003C18FB"/>
    <w:rsid w:val="003C269D"/>
    <w:rsid w:val="003C2F1A"/>
    <w:rsid w:val="003C3792"/>
    <w:rsid w:val="003C3C48"/>
    <w:rsid w:val="003C3C65"/>
    <w:rsid w:val="003C468B"/>
    <w:rsid w:val="003C4D22"/>
    <w:rsid w:val="003C507E"/>
    <w:rsid w:val="003C53DE"/>
    <w:rsid w:val="003C5419"/>
    <w:rsid w:val="003C6511"/>
    <w:rsid w:val="003C6FD1"/>
    <w:rsid w:val="003D0547"/>
    <w:rsid w:val="003D1220"/>
    <w:rsid w:val="003D2856"/>
    <w:rsid w:val="003D2B2B"/>
    <w:rsid w:val="003D39BE"/>
    <w:rsid w:val="003D53C8"/>
    <w:rsid w:val="003D62C9"/>
    <w:rsid w:val="003D640C"/>
    <w:rsid w:val="003E0037"/>
    <w:rsid w:val="003E04C1"/>
    <w:rsid w:val="003E0655"/>
    <w:rsid w:val="003E0C34"/>
    <w:rsid w:val="003E1D08"/>
    <w:rsid w:val="003E27A0"/>
    <w:rsid w:val="003E2A0E"/>
    <w:rsid w:val="003E38BD"/>
    <w:rsid w:val="003E3A4B"/>
    <w:rsid w:val="003E4150"/>
    <w:rsid w:val="003E4BED"/>
    <w:rsid w:val="003E4EF4"/>
    <w:rsid w:val="003E611F"/>
    <w:rsid w:val="003E6440"/>
    <w:rsid w:val="003E65AF"/>
    <w:rsid w:val="003E72C8"/>
    <w:rsid w:val="003E7EEC"/>
    <w:rsid w:val="003F1598"/>
    <w:rsid w:val="003F2D60"/>
    <w:rsid w:val="003F3391"/>
    <w:rsid w:val="003F39D9"/>
    <w:rsid w:val="003F3D13"/>
    <w:rsid w:val="003F59A0"/>
    <w:rsid w:val="003F61CD"/>
    <w:rsid w:val="003F628E"/>
    <w:rsid w:val="003F6924"/>
    <w:rsid w:val="003F69C8"/>
    <w:rsid w:val="00402F14"/>
    <w:rsid w:val="0040564B"/>
    <w:rsid w:val="0040799A"/>
    <w:rsid w:val="00407B53"/>
    <w:rsid w:val="004100E7"/>
    <w:rsid w:val="0041308B"/>
    <w:rsid w:val="00414026"/>
    <w:rsid w:val="004144A6"/>
    <w:rsid w:val="00414FC8"/>
    <w:rsid w:val="00415E07"/>
    <w:rsid w:val="00416AA6"/>
    <w:rsid w:val="00420305"/>
    <w:rsid w:val="00420389"/>
    <w:rsid w:val="004203FC"/>
    <w:rsid w:val="00421A60"/>
    <w:rsid w:val="004235B0"/>
    <w:rsid w:val="00424494"/>
    <w:rsid w:val="0042515C"/>
    <w:rsid w:val="00425199"/>
    <w:rsid w:val="00425DD0"/>
    <w:rsid w:val="00426A11"/>
    <w:rsid w:val="00426FB9"/>
    <w:rsid w:val="004318A6"/>
    <w:rsid w:val="0043258A"/>
    <w:rsid w:val="0043384B"/>
    <w:rsid w:val="00433ADE"/>
    <w:rsid w:val="00433D2B"/>
    <w:rsid w:val="00433F39"/>
    <w:rsid w:val="00433FA0"/>
    <w:rsid w:val="0043457F"/>
    <w:rsid w:val="004357E2"/>
    <w:rsid w:val="004407AA"/>
    <w:rsid w:val="004410C1"/>
    <w:rsid w:val="0044134A"/>
    <w:rsid w:val="00441556"/>
    <w:rsid w:val="00442764"/>
    <w:rsid w:val="0044303E"/>
    <w:rsid w:val="00443B3F"/>
    <w:rsid w:val="00444026"/>
    <w:rsid w:val="004464A6"/>
    <w:rsid w:val="00446C36"/>
    <w:rsid w:val="00451B0D"/>
    <w:rsid w:val="00451DE3"/>
    <w:rsid w:val="004526D6"/>
    <w:rsid w:val="00453E5D"/>
    <w:rsid w:val="00454547"/>
    <w:rsid w:val="0045468D"/>
    <w:rsid w:val="004547AC"/>
    <w:rsid w:val="00454ECA"/>
    <w:rsid w:val="00455618"/>
    <w:rsid w:val="00455A7F"/>
    <w:rsid w:val="004561AF"/>
    <w:rsid w:val="004562C4"/>
    <w:rsid w:val="00456BC3"/>
    <w:rsid w:val="00457386"/>
    <w:rsid w:val="00460980"/>
    <w:rsid w:val="00460BD0"/>
    <w:rsid w:val="004633AF"/>
    <w:rsid w:val="004641F3"/>
    <w:rsid w:val="00464FEE"/>
    <w:rsid w:val="0046519D"/>
    <w:rsid w:val="00465D38"/>
    <w:rsid w:val="00466671"/>
    <w:rsid w:val="00466911"/>
    <w:rsid w:val="00466A2C"/>
    <w:rsid w:val="00466ED3"/>
    <w:rsid w:val="00466F75"/>
    <w:rsid w:val="00467559"/>
    <w:rsid w:val="0047018B"/>
    <w:rsid w:val="00470ED6"/>
    <w:rsid w:val="00471277"/>
    <w:rsid w:val="00474351"/>
    <w:rsid w:val="00476B40"/>
    <w:rsid w:val="00476B8D"/>
    <w:rsid w:val="004804D3"/>
    <w:rsid w:val="0048076D"/>
    <w:rsid w:val="00480A6D"/>
    <w:rsid w:val="00481526"/>
    <w:rsid w:val="004815D1"/>
    <w:rsid w:val="00482005"/>
    <w:rsid w:val="004849B0"/>
    <w:rsid w:val="00487308"/>
    <w:rsid w:val="00487C95"/>
    <w:rsid w:val="00487E4C"/>
    <w:rsid w:val="00490408"/>
    <w:rsid w:val="00490B1B"/>
    <w:rsid w:val="00490C02"/>
    <w:rsid w:val="00490CD7"/>
    <w:rsid w:val="00491D83"/>
    <w:rsid w:val="00495455"/>
    <w:rsid w:val="00495DBB"/>
    <w:rsid w:val="00496078"/>
    <w:rsid w:val="0049648A"/>
    <w:rsid w:val="00496EC9"/>
    <w:rsid w:val="00497E9D"/>
    <w:rsid w:val="00497FFB"/>
    <w:rsid w:val="004A0115"/>
    <w:rsid w:val="004A16F6"/>
    <w:rsid w:val="004A2C40"/>
    <w:rsid w:val="004A3485"/>
    <w:rsid w:val="004A3612"/>
    <w:rsid w:val="004A3E4B"/>
    <w:rsid w:val="004A74BD"/>
    <w:rsid w:val="004B0C1C"/>
    <w:rsid w:val="004B0F9B"/>
    <w:rsid w:val="004B1288"/>
    <w:rsid w:val="004B1870"/>
    <w:rsid w:val="004B1A9D"/>
    <w:rsid w:val="004B21A5"/>
    <w:rsid w:val="004B243A"/>
    <w:rsid w:val="004B5406"/>
    <w:rsid w:val="004B60D7"/>
    <w:rsid w:val="004B679E"/>
    <w:rsid w:val="004B698E"/>
    <w:rsid w:val="004B6B38"/>
    <w:rsid w:val="004B739C"/>
    <w:rsid w:val="004C02F5"/>
    <w:rsid w:val="004C0CBD"/>
    <w:rsid w:val="004C18B6"/>
    <w:rsid w:val="004C1EE3"/>
    <w:rsid w:val="004C3D9E"/>
    <w:rsid w:val="004C56D2"/>
    <w:rsid w:val="004C5825"/>
    <w:rsid w:val="004C68C0"/>
    <w:rsid w:val="004C6E12"/>
    <w:rsid w:val="004C7DC9"/>
    <w:rsid w:val="004C7DD3"/>
    <w:rsid w:val="004D0FE8"/>
    <w:rsid w:val="004D1252"/>
    <w:rsid w:val="004D28E1"/>
    <w:rsid w:val="004D2A84"/>
    <w:rsid w:val="004D2CCA"/>
    <w:rsid w:val="004D3623"/>
    <w:rsid w:val="004D435A"/>
    <w:rsid w:val="004D448C"/>
    <w:rsid w:val="004D5532"/>
    <w:rsid w:val="004D5BFC"/>
    <w:rsid w:val="004D6CAF"/>
    <w:rsid w:val="004E1808"/>
    <w:rsid w:val="004E1AE8"/>
    <w:rsid w:val="004E308A"/>
    <w:rsid w:val="004E32A5"/>
    <w:rsid w:val="004E43CB"/>
    <w:rsid w:val="004E646F"/>
    <w:rsid w:val="004E67A9"/>
    <w:rsid w:val="004F0DC8"/>
    <w:rsid w:val="004F22C7"/>
    <w:rsid w:val="004F2CB5"/>
    <w:rsid w:val="004F2FCC"/>
    <w:rsid w:val="004F361C"/>
    <w:rsid w:val="004F38EE"/>
    <w:rsid w:val="004F51ED"/>
    <w:rsid w:val="00500E2B"/>
    <w:rsid w:val="00502310"/>
    <w:rsid w:val="0050677E"/>
    <w:rsid w:val="00506A32"/>
    <w:rsid w:val="00511083"/>
    <w:rsid w:val="0051154D"/>
    <w:rsid w:val="00511B0F"/>
    <w:rsid w:val="00511DDD"/>
    <w:rsid w:val="0051338B"/>
    <w:rsid w:val="005138F1"/>
    <w:rsid w:val="0051556B"/>
    <w:rsid w:val="0051609A"/>
    <w:rsid w:val="00516467"/>
    <w:rsid w:val="005235C7"/>
    <w:rsid w:val="005246B6"/>
    <w:rsid w:val="00524D35"/>
    <w:rsid w:val="00525B97"/>
    <w:rsid w:val="0052750C"/>
    <w:rsid w:val="00527D9C"/>
    <w:rsid w:val="0053080F"/>
    <w:rsid w:val="005311E9"/>
    <w:rsid w:val="00533C55"/>
    <w:rsid w:val="005340FA"/>
    <w:rsid w:val="00534653"/>
    <w:rsid w:val="00534A94"/>
    <w:rsid w:val="0053647F"/>
    <w:rsid w:val="0053731D"/>
    <w:rsid w:val="005376FC"/>
    <w:rsid w:val="00537F4C"/>
    <w:rsid w:val="00540677"/>
    <w:rsid w:val="00541D84"/>
    <w:rsid w:val="005449D7"/>
    <w:rsid w:val="005463AB"/>
    <w:rsid w:val="00546C08"/>
    <w:rsid w:val="00547431"/>
    <w:rsid w:val="00551977"/>
    <w:rsid w:val="00552386"/>
    <w:rsid w:val="00555B8C"/>
    <w:rsid w:val="00557D52"/>
    <w:rsid w:val="0056058B"/>
    <w:rsid w:val="00562B3B"/>
    <w:rsid w:val="00563C85"/>
    <w:rsid w:val="00564588"/>
    <w:rsid w:val="00565B24"/>
    <w:rsid w:val="0056605E"/>
    <w:rsid w:val="00566CFF"/>
    <w:rsid w:val="005721B9"/>
    <w:rsid w:val="00573872"/>
    <w:rsid w:val="00573998"/>
    <w:rsid w:val="005759AF"/>
    <w:rsid w:val="0057610E"/>
    <w:rsid w:val="00577748"/>
    <w:rsid w:val="005777A7"/>
    <w:rsid w:val="00577CFE"/>
    <w:rsid w:val="00580529"/>
    <w:rsid w:val="0058209A"/>
    <w:rsid w:val="00582CCD"/>
    <w:rsid w:val="0058302E"/>
    <w:rsid w:val="0058391A"/>
    <w:rsid w:val="00583F70"/>
    <w:rsid w:val="005849A7"/>
    <w:rsid w:val="005865F4"/>
    <w:rsid w:val="00591F81"/>
    <w:rsid w:val="005927EC"/>
    <w:rsid w:val="00594337"/>
    <w:rsid w:val="00596878"/>
    <w:rsid w:val="005A02F1"/>
    <w:rsid w:val="005A1751"/>
    <w:rsid w:val="005A1C41"/>
    <w:rsid w:val="005A35FE"/>
    <w:rsid w:val="005A4ACE"/>
    <w:rsid w:val="005A6308"/>
    <w:rsid w:val="005A6EEF"/>
    <w:rsid w:val="005B0691"/>
    <w:rsid w:val="005B2AFA"/>
    <w:rsid w:val="005B3DFD"/>
    <w:rsid w:val="005B5A42"/>
    <w:rsid w:val="005B600B"/>
    <w:rsid w:val="005C00BF"/>
    <w:rsid w:val="005C11CD"/>
    <w:rsid w:val="005C1B1A"/>
    <w:rsid w:val="005C2830"/>
    <w:rsid w:val="005C4170"/>
    <w:rsid w:val="005C53C2"/>
    <w:rsid w:val="005C6910"/>
    <w:rsid w:val="005D06C5"/>
    <w:rsid w:val="005D17C8"/>
    <w:rsid w:val="005D2056"/>
    <w:rsid w:val="005D2312"/>
    <w:rsid w:val="005D28EE"/>
    <w:rsid w:val="005D2D6E"/>
    <w:rsid w:val="005D5586"/>
    <w:rsid w:val="005D7BDF"/>
    <w:rsid w:val="005E148A"/>
    <w:rsid w:val="005E1C52"/>
    <w:rsid w:val="005E2214"/>
    <w:rsid w:val="005E2DDA"/>
    <w:rsid w:val="005E64AD"/>
    <w:rsid w:val="005E6DC2"/>
    <w:rsid w:val="005E6EF4"/>
    <w:rsid w:val="005F28FF"/>
    <w:rsid w:val="005F3D4D"/>
    <w:rsid w:val="005F4977"/>
    <w:rsid w:val="005F632A"/>
    <w:rsid w:val="005F676E"/>
    <w:rsid w:val="005F6994"/>
    <w:rsid w:val="005F7906"/>
    <w:rsid w:val="005F7EF9"/>
    <w:rsid w:val="006005FA"/>
    <w:rsid w:val="00600B33"/>
    <w:rsid w:val="00601EA6"/>
    <w:rsid w:val="0060228A"/>
    <w:rsid w:val="00602617"/>
    <w:rsid w:val="00602D57"/>
    <w:rsid w:val="00603606"/>
    <w:rsid w:val="00603754"/>
    <w:rsid w:val="00603C33"/>
    <w:rsid w:val="00604850"/>
    <w:rsid w:val="00605EB2"/>
    <w:rsid w:val="006072B5"/>
    <w:rsid w:val="006074C9"/>
    <w:rsid w:val="0061140E"/>
    <w:rsid w:val="00611A79"/>
    <w:rsid w:val="00613C3B"/>
    <w:rsid w:val="006140D9"/>
    <w:rsid w:val="00614146"/>
    <w:rsid w:val="0061520B"/>
    <w:rsid w:val="00615E75"/>
    <w:rsid w:val="00616B67"/>
    <w:rsid w:val="00616E6F"/>
    <w:rsid w:val="00617231"/>
    <w:rsid w:val="0061786D"/>
    <w:rsid w:val="00617FE7"/>
    <w:rsid w:val="00622086"/>
    <w:rsid w:val="00622A37"/>
    <w:rsid w:val="00623671"/>
    <w:rsid w:val="006243E1"/>
    <w:rsid w:val="00625493"/>
    <w:rsid w:val="0062559A"/>
    <w:rsid w:val="00625BCE"/>
    <w:rsid w:val="00627494"/>
    <w:rsid w:val="0062750D"/>
    <w:rsid w:val="0062786F"/>
    <w:rsid w:val="00630C47"/>
    <w:rsid w:val="006322C1"/>
    <w:rsid w:val="006335B3"/>
    <w:rsid w:val="00633709"/>
    <w:rsid w:val="00634EB5"/>
    <w:rsid w:val="006359F2"/>
    <w:rsid w:val="00636EC0"/>
    <w:rsid w:val="00637333"/>
    <w:rsid w:val="00637C0A"/>
    <w:rsid w:val="00640A9D"/>
    <w:rsid w:val="00642AA5"/>
    <w:rsid w:val="00643952"/>
    <w:rsid w:val="0064476F"/>
    <w:rsid w:val="00644B7E"/>
    <w:rsid w:val="00645A3E"/>
    <w:rsid w:val="006466F8"/>
    <w:rsid w:val="00646944"/>
    <w:rsid w:val="00647792"/>
    <w:rsid w:val="00647C45"/>
    <w:rsid w:val="00650415"/>
    <w:rsid w:val="00651C9B"/>
    <w:rsid w:val="006525A1"/>
    <w:rsid w:val="00652C68"/>
    <w:rsid w:val="006568BA"/>
    <w:rsid w:val="006573B8"/>
    <w:rsid w:val="0066027D"/>
    <w:rsid w:val="00661988"/>
    <w:rsid w:val="00661FD3"/>
    <w:rsid w:val="0066213A"/>
    <w:rsid w:val="00663138"/>
    <w:rsid w:val="00663CBD"/>
    <w:rsid w:val="006643AF"/>
    <w:rsid w:val="0066474C"/>
    <w:rsid w:val="006672C6"/>
    <w:rsid w:val="006718FE"/>
    <w:rsid w:val="006729ED"/>
    <w:rsid w:val="0067311A"/>
    <w:rsid w:val="00674122"/>
    <w:rsid w:val="00674BBF"/>
    <w:rsid w:val="00675C5B"/>
    <w:rsid w:val="00676ACF"/>
    <w:rsid w:val="00677351"/>
    <w:rsid w:val="00677D6C"/>
    <w:rsid w:val="0068041A"/>
    <w:rsid w:val="00680E6A"/>
    <w:rsid w:val="0068174E"/>
    <w:rsid w:val="00681C63"/>
    <w:rsid w:val="0068237A"/>
    <w:rsid w:val="006829B6"/>
    <w:rsid w:val="00683536"/>
    <w:rsid w:val="0068393F"/>
    <w:rsid w:val="00683D06"/>
    <w:rsid w:val="006844A4"/>
    <w:rsid w:val="006853CA"/>
    <w:rsid w:val="006867A5"/>
    <w:rsid w:val="00686E6A"/>
    <w:rsid w:val="0069020A"/>
    <w:rsid w:val="0069076F"/>
    <w:rsid w:val="00691261"/>
    <w:rsid w:val="0069129C"/>
    <w:rsid w:val="00691CA9"/>
    <w:rsid w:val="0069499E"/>
    <w:rsid w:val="00694F65"/>
    <w:rsid w:val="00696179"/>
    <w:rsid w:val="006965B8"/>
    <w:rsid w:val="00696FC5"/>
    <w:rsid w:val="0069743C"/>
    <w:rsid w:val="00697601"/>
    <w:rsid w:val="00697C30"/>
    <w:rsid w:val="006A09D8"/>
    <w:rsid w:val="006A0D17"/>
    <w:rsid w:val="006A1931"/>
    <w:rsid w:val="006A1F46"/>
    <w:rsid w:val="006A2DC0"/>
    <w:rsid w:val="006A31EC"/>
    <w:rsid w:val="006A329C"/>
    <w:rsid w:val="006A34DB"/>
    <w:rsid w:val="006A416D"/>
    <w:rsid w:val="006A45B2"/>
    <w:rsid w:val="006A4BB4"/>
    <w:rsid w:val="006A5088"/>
    <w:rsid w:val="006A563D"/>
    <w:rsid w:val="006A644B"/>
    <w:rsid w:val="006A6CC1"/>
    <w:rsid w:val="006A7242"/>
    <w:rsid w:val="006A78B7"/>
    <w:rsid w:val="006A7AFC"/>
    <w:rsid w:val="006B0769"/>
    <w:rsid w:val="006B19FC"/>
    <w:rsid w:val="006B23EA"/>
    <w:rsid w:val="006B33BA"/>
    <w:rsid w:val="006B355E"/>
    <w:rsid w:val="006B396E"/>
    <w:rsid w:val="006B44CA"/>
    <w:rsid w:val="006B57D4"/>
    <w:rsid w:val="006B5824"/>
    <w:rsid w:val="006B5D06"/>
    <w:rsid w:val="006C1577"/>
    <w:rsid w:val="006C191C"/>
    <w:rsid w:val="006C283E"/>
    <w:rsid w:val="006C3638"/>
    <w:rsid w:val="006C3CB4"/>
    <w:rsid w:val="006C4446"/>
    <w:rsid w:val="006C5597"/>
    <w:rsid w:val="006C604F"/>
    <w:rsid w:val="006C618F"/>
    <w:rsid w:val="006C6201"/>
    <w:rsid w:val="006C67F2"/>
    <w:rsid w:val="006C7796"/>
    <w:rsid w:val="006C7E22"/>
    <w:rsid w:val="006D0909"/>
    <w:rsid w:val="006D1399"/>
    <w:rsid w:val="006D1D9A"/>
    <w:rsid w:val="006D1FCA"/>
    <w:rsid w:val="006D3373"/>
    <w:rsid w:val="006D656E"/>
    <w:rsid w:val="006D6D83"/>
    <w:rsid w:val="006D7067"/>
    <w:rsid w:val="006E058E"/>
    <w:rsid w:val="006E05B8"/>
    <w:rsid w:val="006E062D"/>
    <w:rsid w:val="006E0A04"/>
    <w:rsid w:val="006E2823"/>
    <w:rsid w:val="006E2987"/>
    <w:rsid w:val="006E2AC5"/>
    <w:rsid w:val="006E3C26"/>
    <w:rsid w:val="006E5340"/>
    <w:rsid w:val="006E54E2"/>
    <w:rsid w:val="006E58E6"/>
    <w:rsid w:val="006E5DD6"/>
    <w:rsid w:val="006E678A"/>
    <w:rsid w:val="006E68CD"/>
    <w:rsid w:val="006F0562"/>
    <w:rsid w:val="006F2637"/>
    <w:rsid w:val="006F2CCC"/>
    <w:rsid w:val="006F3880"/>
    <w:rsid w:val="006F4E8B"/>
    <w:rsid w:val="006F4F79"/>
    <w:rsid w:val="006F5B6F"/>
    <w:rsid w:val="006F659C"/>
    <w:rsid w:val="006F65E4"/>
    <w:rsid w:val="006F71D5"/>
    <w:rsid w:val="006F721D"/>
    <w:rsid w:val="006F75E4"/>
    <w:rsid w:val="00700167"/>
    <w:rsid w:val="007015B0"/>
    <w:rsid w:val="00701705"/>
    <w:rsid w:val="00702481"/>
    <w:rsid w:val="00702C9A"/>
    <w:rsid w:val="007037AF"/>
    <w:rsid w:val="007038DF"/>
    <w:rsid w:val="00703DD3"/>
    <w:rsid w:val="007042BB"/>
    <w:rsid w:val="007047CF"/>
    <w:rsid w:val="00704E61"/>
    <w:rsid w:val="007072BD"/>
    <w:rsid w:val="00710786"/>
    <w:rsid w:val="007109D0"/>
    <w:rsid w:val="00711FC2"/>
    <w:rsid w:val="007124BC"/>
    <w:rsid w:val="00713540"/>
    <w:rsid w:val="0071424A"/>
    <w:rsid w:val="007156DD"/>
    <w:rsid w:val="00715801"/>
    <w:rsid w:val="00715812"/>
    <w:rsid w:val="00715E4A"/>
    <w:rsid w:val="00716355"/>
    <w:rsid w:val="00717395"/>
    <w:rsid w:val="00717EDD"/>
    <w:rsid w:val="00720216"/>
    <w:rsid w:val="0072035F"/>
    <w:rsid w:val="00720BDC"/>
    <w:rsid w:val="00721386"/>
    <w:rsid w:val="007218B6"/>
    <w:rsid w:val="00721C38"/>
    <w:rsid w:val="007227FF"/>
    <w:rsid w:val="00722998"/>
    <w:rsid w:val="00722F9D"/>
    <w:rsid w:val="007239B1"/>
    <w:rsid w:val="00724CA2"/>
    <w:rsid w:val="00727992"/>
    <w:rsid w:val="00727D38"/>
    <w:rsid w:val="00730F2B"/>
    <w:rsid w:val="0073210F"/>
    <w:rsid w:val="00732DA1"/>
    <w:rsid w:val="00734056"/>
    <w:rsid w:val="0073415C"/>
    <w:rsid w:val="00735853"/>
    <w:rsid w:val="007359E4"/>
    <w:rsid w:val="00735F0F"/>
    <w:rsid w:val="007360EF"/>
    <w:rsid w:val="00737264"/>
    <w:rsid w:val="00737F05"/>
    <w:rsid w:val="007430E1"/>
    <w:rsid w:val="00744B8A"/>
    <w:rsid w:val="007465A7"/>
    <w:rsid w:val="00747BC3"/>
    <w:rsid w:val="00747DBE"/>
    <w:rsid w:val="007511E1"/>
    <w:rsid w:val="0075196A"/>
    <w:rsid w:val="0075252F"/>
    <w:rsid w:val="00753A03"/>
    <w:rsid w:val="007553B3"/>
    <w:rsid w:val="0075576B"/>
    <w:rsid w:val="00756A29"/>
    <w:rsid w:val="00757165"/>
    <w:rsid w:val="007573D8"/>
    <w:rsid w:val="0075764B"/>
    <w:rsid w:val="007579F7"/>
    <w:rsid w:val="00763067"/>
    <w:rsid w:val="00764605"/>
    <w:rsid w:val="007647B3"/>
    <w:rsid w:val="007650EE"/>
    <w:rsid w:val="007665C6"/>
    <w:rsid w:val="00766799"/>
    <w:rsid w:val="00766DD7"/>
    <w:rsid w:val="00766E3A"/>
    <w:rsid w:val="00766FD3"/>
    <w:rsid w:val="0077117A"/>
    <w:rsid w:val="007712C3"/>
    <w:rsid w:val="00774750"/>
    <w:rsid w:val="007749CE"/>
    <w:rsid w:val="00775258"/>
    <w:rsid w:val="00775431"/>
    <w:rsid w:val="00775998"/>
    <w:rsid w:val="00776315"/>
    <w:rsid w:val="00776D56"/>
    <w:rsid w:val="00777527"/>
    <w:rsid w:val="007777C0"/>
    <w:rsid w:val="00782810"/>
    <w:rsid w:val="00784C39"/>
    <w:rsid w:val="00784FAA"/>
    <w:rsid w:val="00785131"/>
    <w:rsid w:val="00786015"/>
    <w:rsid w:val="0078759F"/>
    <w:rsid w:val="00787F06"/>
    <w:rsid w:val="007905EA"/>
    <w:rsid w:val="00791A4C"/>
    <w:rsid w:val="00792412"/>
    <w:rsid w:val="0079362D"/>
    <w:rsid w:val="00793DE8"/>
    <w:rsid w:val="007A0000"/>
    <w:rsid w:val="007A0595"/>
    <w:rsid w:val="007A1368"/>
    <w:rsid w:val="007A1CF3"/>
    <w:rsid w:val="007A1D25"/>
    <w:rsid w:val="007A1F29"/>
    <w:rsid w:val="007A2D8C"/>
    <w:rsid w:val="007A3D26"/>
    <w:rsid w:val="007A4914"/>
    <w:rsid w:val="007A55CC"/>
    <w:rsid w:val="007A604E"/>
    <w:rsid w:val="007A7104"/>
    <w:rsid w:val="007A74F2"/>
    <w:rsid w:val="007A764A"/>
    <w:rsid w:val="007A7A69"/>
    <w:rsid w:val="007B0567"/>
    <w:rsid w:val="007B1EFE"/>
    <w:rsid w:val="007B2674"/>
    <w:rsid w:val="007B4A14"/>
    <w:rsid w:val="007B4A36"/>
    <w:rsid w:val="007B5A4A"/>
    <w:rsid w:val="007B794F"/>
    <w:rsid w:val="007C0457"/>
    <w:rsid w:val="007C2774"/>
    <w:rsid w:val="007C52E7"/>
    <w:rsid w:val="007C53D4"/>
    <w:rsid w:val="007C5402"/>
    <w:rsid w:val="007C598E"/>
    <w:rsid w:val="007D0AA7"/>
    <w:rsid w:val="007D1D78"/>
    <w:rsid w:val="007D2480"/>
    <w:rsid w:val="007D29D9"/>
    <w:rsid w:val="007D2CDB"/>
    <w:rsid w:val="007D63C6"/>
    <w:rsid w:val="007D67F0"/>
    <w:rsid w:val="007D78EB"/>
    <w:rsid w:val="007E0105"/>
    <w:rsid w:val="007E111B"/>
    <w:rsid w:val="007E4548"/>
    <w:rsid w:val="007E47F7"/>
    <w:rsid w:val="007E698A"/>
    <w:rsid w:val="007E70E6"/>
    <w:rsid w:val="007E7EA7"/>
    <w:rsid w:val="007E7EDF"/>
    <w:rsid w:val="007E7EF6"/>
    <w:rsid w:val="007F00C5"/>
    <w:rsid w:val="007F02C5"/>
    <w:rsid w:val="007F0808"/>
    <w:rsid w:val="007F12F9"/>
    <w:rsid w:val="007F1E9D"/>
    <w:rsid w:val="007F2347"/>
    <w:rsid w:val="007F4470"/>
    <w:rsid w:val="007F4FCB"/>
    <w:rsid w:val="007F65AB"/>
    <w:rsid w:val="007F6FEC"/>
    <w:rsid w:val="007F7422"/>
    <w:rsid w:val="007F77EC"/>
    <w:rsid w:val="007F7C8C"/>
    <w:rsid w:val="007F7D30"/>
    <w:rsid w:val="00800461"/>
    <w:rsid w:val="00800985"/>
    <w:rsid w:val="00801283"/>
    <w:rsid w:val="008020D1"/>
    <w:rsid w:val="0080238E"/>
    <w:rsid w:val="00802A8E"/>
    <w:rsid w:val="0080408D"/>
    <w:rsid w:val="00804A00"/>
    <w:rsid w:val="00804D98"/>
    <w:rsid w:val="00805478"/>
    <w:rsid w:val="008061FC"/>
    <w:rsid w:val="008071D7"/>
    <w:rsid w:val="00807A13"/>
    <w:rsid w:val="00807B4D"/>
    <w:rsid w:val="008105C3"/>
    <w:rsid w:val="0081190E"/>
    <w:rsid w:val="0081203A"/>
    <w:rsid w:val="008132B1"/>
    <w:rsid w:val="00813963"/>
    <w:rsid w:val="008147BE"/>
    <w:rsid w:val="008161B3"/>
    <w:rsid w:val="00816445"/>
    <w:rsid w:val="008207E9"/>
    <w:rsid w:val="00821FA7"/>
    <w:rsid w:val="008224DC"/>
    <w:rsid w:val="00822FAD"/>
    <w:rsid w:val="0082599A"/>
    <w:rsid w:val="00825EE4"/>
    <w:rsid w:val="00826E13"/>
    <w:rsid w:val="008318BA"/>
    <w:rsid w:val="00833610"/>
    <w:rsid w:val="00834123"/>
    <w:rsid w:val="00834E37"/>
    <w:rsid w:val="00835CF6"/>
    <w:rsid w:val="0083701C"/>
    <w:rsid w:val="00840109"/>
    <w:rsid w:val="008412D0"/>
    <w:rsid w:val="008422A0"/>
    <w:rsid w:val="00842699"/>
    <w:rsid w:val="00842B12"/>
    <w:rsid w:val="00842D68"/>
    <w:rsid w:val="0084426F"/>
    <w:rsid w:val="008466B9"/>
    <w:rsid w:val="0085149E"/>
    <w:rsid w:val="008523FF"/>
    <w:rsid w:val="00852A71"/>
    <w:rsid w:val="0085421D"/>
    <w:rsid w:val="00854693"/>
    <w:rsid w:val="008550C3"/>
    <w:rsid w:val="00855A38"/>
    <w:rsid w:val="00856349"/>
    <w:rsid w:val="008578C1"/>
    <w:rsid w:val="0085791E"/>
    <w:rsid w:val="0086102D"/>
    <w:rsid w:val="00861BD3"/>
    <w:rsid w:val="00861C2D"/>
    <w:rsid w:val="008621B5"/>
    <w:rsid w:val="00862523"/>
    <w:rsid w:val="00862771"/>
    <w:rsid w:val="0086436D"/>
    <w:rsid w:val="00864D7B"/>
    <w:rsid w:val="00866233"/>
    <w:rsid w:val="00866B4C"/>
    <w:rsid w:val="00871A1A"/>
    <w:rsid w:val="0087268D"/>
    <w:rsid w:val="0087286F"/>
    <w:rsid w:val="00872AD6"/>
    <w:rsid w:val="00872AE8"/>
    <w:rsid w:val="0087409D"/>
    <w:rsid w:val="0087463C"/>
    <w:rsid w:val="00874A60"/>
    <w:rsid w:val="00874BCE"/>
    <w:rsid w:val="00880354"/>
    <w:rsid w:val="008816AA"/>
    <w:rsid w:val="00884BCB"/>
    <w:rsid w:val="00884C14"/>
    <w:rsid w:val="00886687"/>
    <w:rsid w:val="00886A64"/>
    <w:rsid w:val="00886B2C"/>
    <w:rsid w:val="008877F8"/>
    <w:rsid w:val="00887C4D"/>
    <w:rsid w:val="00887CF1"/>
    <w:rsid w:val="008909F6"/>
    <w:rsid w:val="00891234"/>
    <w:rsid w:val="008915F1"/>
    <w:rsid w:val="008916DA"/>
    <w:rsid w:val="008918E7"/>
    <w:rsid w:val="008919FE"/>
    <w:rsid w:val="00892666"/>
    <w:rsid w:val="00894002"/>
    <w:rsid w:val="00894073"/>
    <w:rsid w:val="00894216"/>
    <w:rsid w:val="00894D3A"/>
    <w:rsid w:val="0089557B"/>
    <w:rsid w:val="00895C5D"/>
    <w:rsid w:val="008965D9"/>
    <w:rsid w:val="008A03C9"/>
    <w:rsid w:val="008A240B"/>
    <w:rsid w:val="008A2BEF"/>
    <w:rsid w:val="008A4311"/>
    <w:rsid w:val="008A452D"/>
    <w:rsid w:val="008A55AA"/>
    <w:rsid w:val="008A566B"/>
    <w:rsid w:val="008A6D4F"/>
    <w:rsid w:val="008A6F72"/>
    <w:rsid w:val="008A7234"/>
    <w:rsid w:val="008B0426"/>
    <w:rsid w:val="008B1170"/>
    <w:rsid w:val="008B30E4"/>
    <w:rsid w:val="008B4C6E"/>
    <w:rsid w:val="008B5A11"/>
    <w:rsid w:val="008B7303"/>
    <w:rsid w:val="008B7B4D"/>
    <w:rsid w:val="008C0182"/>
    <w:rsid w:val="008C05E3"/>
    <w:rsid w:val="008C1043"/>
    <w:rsid w:val="008C20B7"/>
    <w:rsid w:val="008C2AFB"/>
    <w:rsid w:val="008C2ECE"/>
    <w:rsid w:val="008C5413"/>
    <w:rsid w:val="008C5B68"/>
    <w:rsid w:val="008C633D"/>
    <w:rsid w:val="008D04CE"/>
    <w:rsid w:val="008D124A"/>
    <w:rsid w:val="008D259B"/>
    <w:rsid w:val="008D2C2A"/>
    <w:rsid w:val="008D376F"/>
    <w:rsid w:val="008D3839"/>
    <w:rsid w:val="008D5437"/>
    <w:rsid w:val="008D7962"/>
    <w:rsid w:val="008D7C90"/>
    <w:rsid w:val="008E0FF9"/>
    <w:rsid w:val="008E10B6"/>
    <w:rsid w:val="008E1C87"/>
    <w:rsid w:val="008E34EF"/>
    <w:rsid w:val="008E3CB5"/>
    <w:rsid w:val="008E406B"/>
    <w:rsid w:val="008E45AD"/>
    <w:rsid w:val="008E4974"/>
    <w:rsid w:val="008E61B6"/>
    <w:rsid w:val="008E6550"/>
    <w:rsid w:val="008E6E53"/>
    <w:rsid w:val="008F000C"/>
    <w:rsid w:val="008F00ED"/>
    <w:rsid w:val="008F00FB"/>
    <w:rsid w:val="008F0DBD"/>
    <w:rsid w:val="008F1A1B"/>
    <w:rsid w:val="008F210F"/>
    <w:rsid w:val="008F4068"/>
    <w:rsid w:val="008F4E88"/>
    <w:rsid w:val="008F576D"/>
    <w:rsid w:val="008F5796"/>
    <w:rsid w:val="008F695D"/>
    <w:rsid w:val="009008B0"/>
    <w:rsid w:val="00900F25"/>
    <w:rsid w:val="00902E71"/>
    <w:rsid w:val="009034EF"/>
    <w:rsid w:val="009038B6"/>
    <w:rsid w:val="00905A66"/>
    <w:rsid w:val="00905A76"/>
    <w:rsid w:val="00906B9C"/>
    <w:rsid w:val="00907C94"/>
    <w:rsid w:val="00907FCD"/>
    <w:rsid w:val="0091198D"/>
    <w:rsid w:val="00912527"/>
    <w:rsid w:val="0091381B"/>
    <w:rsid w:val="00914492"/>
    <w:rsid w:val="00914567"/>
    <w:rsid w:val="00915A59"/>
    <w:rsid w:val="00916AF6"/>
    <w:rsid w:val="00916DE4"/>
    <w:rsid w:val="009173FF"/>
    <w:rsid w:val="00917F23"/>
    <w:rsid w:val="009211C7"/>
    <w:rsid w:val="009215A9"/>
    <w:rsid w:val="0092286F"/>
    <w:rsid w:val="00923200"/>
    <w:rsid w:val="0092333E"/>
    <w:rsid w:val="00923E2B"/>
    <w:rsid w:val="00923E83"/>
    <w:rsid w:val="00923EA3"/>
    <w:rsid w:val="0092449B"/>
    <w:rsid w:val="009246E4"/>
    <w:rsid w:val="00924D4B"/>
    <w:rsid w:val="009250E0"/>
    <w:rsid w:val="00926FB9"/>
    <w:rsid w:val="009278B0"/>
    <w:rsid w:val="0093117A"/>
    <w:rsid w:val="00931737"/>
    <w:rsid w:val="00931FD0"/>
    <w:rsid w:val="00933AC3"/>
    <w:rsid w:val="00933C1F"/>
    <w:rsid w:val="00934028"/>
    <w:rsid w:val="00934B8B"/>
    <w:rsid w:val="00935D9A"/>
    <w:rsid w:val="00936735"/>
    <w:rsid w:val="00936968"/>
    <w:rsid w:val="009370D0"/>
    <w:rsid w:val="00937883"/>
    <w:rsid w:val="00940E08"/>
    <w:rsid w:val="00942708"/>
    <w:rsid w:val="00942E39"/>
    <w:rsid w:val="009437AE"/>
    <w:rsid w:val="009439FF"/>
    <w:rsid w:val="00945299"/>
    <w:rsid w:val="0094530C"/>
    <w:rsid w:val="00945350"/>
    <w:rsid w:val="0094544D"/>
    <w:rsid w:val="0094562F"/>
    <w:rsid w:val="00946363"/>
    <w:rsid w:val="009464CE"/>
    <w:rsid w:val="00946D24"/>
    <w:rsid w:val="00947703"/>
    <w:rsid w:val="00947C4B"/>
    <w:rsid w:val="009516E9"/>
    <w:rsid w:val="0095199A"/>
    <w:rsid w:val="009521BA"/>
    <w:rsid w:val="00952541"/>
    <w:rsid w:val="009568ED"/>
    <w:rsid w:val="0095719B"/>
    <w:rsid w:val="00957760"/>
    <w:rsid w:val="00960E59"/>
    <w:rsid w:val="00961169"/>
    <w:rsid w:val="009613A3"/>
    <w:rsid w:val="00961FC9"/>
    <w:rsid w:val="0096257C"/>
    <w:rsid w:val="00964325"/>
    <w:rsid w:val="0096486E"/>
    <w:rsid w:val="00964894"/>
    <w:rsid w:val="0096546E"/>
    <w:rsid w:val="00965A4C"/>
    <w:rsid w:val="00966361"/>
    <w:rsid w:val="00966555"/>
    <w:rsid w:val="0096683B"/>
    <w:rsid w:val="00967D93"/>
    <w:rsid w:val="00967DC9"/>
    <w:rsid w:val="00970C4B"/>
    <w:rsid w:val="00970D79"/>
    <w:rsid w:val="00972A24"/>
    <w:rsid w:val="00973B78"/>
    <w:rsid w:val="00973D49"/>
    <w:rsid w:val="00974165"/>
    <w:rsid w:val="009741C0"/>
    <w:rsid w:val="009747EA"/>
    <w:rsid w:val="00974D1C"/>
    <w:rsid w:val="00974F80"/>
    <w:rsid w:val="00975A7A"/>
    <w:rsid w:val="009814F3"/>
    <w:rsid w:val="00981C15"/>
    <w:rsid w:val="00981FE5"/>
    <w:rsid w:val="00984AA9"/>
    <w:rsid w:val="00984F17"/>
    <w:rsid w:val="00986701"/>
    <w:rsid w:val="009869C9"/>
    <w:rsid w:val="00986BDA"/>
    <w:rsid w:val="00987274"/>
    <w:rsid w:val="00987653"/>
    <w:rsid w:val="009878FA"/>
    <w:rsid w:val="009902BE"/>
    <w:rsid w:val="00990C8A"/>
    <w:rsid w:val="00991116"/>
    <w:rsid w:val="00991D73"/>
    <w:rsid w:val="00995354"/>
    <w:rsid w:val="00995A6A"/>
    <w:rsid w:val="00995F26"/>
    <w:rsid w:val="009965B3"/>
    <w:rsid w:val="00996E38"/>
    <w:rsid w:val="0099768C"/>
    <w:rsid w:val="009A0AAD"/>
    <w:rsid w:val="009A1C01"/>
    <w:rsid w:val="009A1DDE"/>
    <w:rsid w:val="009A229A"/>
    <w:rsid w:val="009A2493"/>
    <w:rsid w:val="009A2840"/>
    <w:rsid w:val="009A4CB9"/>
    <w:rsid w:val="009A5DC8"/>
    <w:rsid w:val="009A5F5A"/>
    <w:rsid w:val="009A6050"/>
    <w:rsid w:val="009A78A8"/>
    <w:rsid w:val="009A7CC3"/>
    <w:rsid w:val="009B2417"/>
    <w:rsid w:val="009B46C4"/>
    <w:rsid w:val="009B4BF4"/>
    <w:rsid w:val="009B5606"/>
    <w:rsid w:val="009B5FF3"/>
    <w:rsid w:val="009B65B4"/>
    <w:rsid w:val="009B6821"/>
    <w:rsid w:val="009B6904"/>
    <w:rsid w:val="009B7C7F"/>
    <w:rsid w:val="009C07D1"/>
    <w:rsid w:val="009C0F18"/>
    <w:rsid w:val="009C271B"/>
    <w:rsid w:val="009C379E"/>
    <w:rsid w:val="009C558D"/>
    <w:rsid w:val="009C5AAE"/>
    <w:rsid w:val="009C70F6"/>
    <w:rsid w:val="009D02F3"/>
    <w:rsid w:val="009D06C4"/>
    <w:rsid w:val="009D0961"/>
    <w:rsid w:val="009D16E7"/>
    <w:rsid w:val="009D3DB8"/>
    <w:rsid w:val="009D438B"/>
    <w:rsid w:val="009D45B3"/>
    <w:rsid w:val="009D6931"/>
    <w:rsid w:val="009D7D07"/>
    <w:rsid w:val="009E0425"/>
    <w:rsid w:val="009E0818"/>
    <w:rsid w:val="009E1C88"/>
    <w:rsid w:val="009E1FF1"/>
    <w:rsid w:val="009E2FA0"/>
    <w:rsid w:val="009E35C3"/>
    <w:rsid w:val="009E3BCD"/>
    <w:rsid w:val="009E3D07"/>
    <w:rsid w:val="009E530D"/>
    <w:rsid w:val="009E5852"/>
    <w:rsid w:val="009E5853"/>
    <w:rsid w:val="009E777D"/>
    <w:rsid w:val="009F1F6C"/>
    <w:rsid w:val="009F1FC1"/>
    <w:rsid w:val="009F2490"/>
    <w:rsid w:val="009F3939"/>
    <w:rsid w:val="009F414A"/>
    <w:rsid w:val="009F49B7"/>
    <w:rsid w:val="009F57D9"/>
    <w:rsid w:val="009F6F99"/>
    <w:rsid w:val="009F7487"/>
    <w:rsid w:val="00A0096D"/>
    <w:rsid w:val="00A01432"/>
    <w:rsid w:val="00A01B87"/>
    <w:rsid w:val="00A020FE"/>
    <w:rsid w:val="00A043E4"/>
    <w:rsid w:val="00A04DD9"/>
    <w:rsid w:val="00A056B8"/>
    <w:rsid w:val="00A060D7"/>
    <w:rsid w:val="00A06B6C"/>
    <w:rsid w:val="00A07FC2"/>
    <w:rsid w:val="00A108A3"/>
    <w:rsid w:val="00A10C8B"/>
    <w:rsid w:val="00A10DD5"/>
    <w:rsid w:val="00A10FDB"/>
    <w:rsid w:val="00A1107A"/>
    <w:rsid w:val="00A11293"/>
    <w:rsid w:val="00A1145F"/>
    <w:rsid w:val="00A11DDC"/>
    <w:rsid w:val="00A11F51"/>
    <w:rsid w:val="00A13559"/>
    <w:rsid w:val="00A13D5D"/>
    <w:rsid w:val="00A1421A"/>
    <w:rsid w:val="00A14A3D"/>
    <w:rsid w:val="00A14D3E"/>
    <w:rsid w:val="00A15604"/>
    <w:rsid w:val="00A15794"/>
    <w:rsid w:val="00A17EA7"/>
    <w:rsid w:val="00A206D1"/>
    <w:rsid w:val="00A20B3B"/>
    <w:rsid w:val="00A20D6C"/>
    <w:rsid w:val="00A22392"/>
    <w:rsid w:val="00A24B49"/>
    <w:rsid w:val="00A24CF5"/>
    <w:rsid w:val="00A25B22"/>
    <w:rsid w:val="00A3053A"/>
    <w:rsid w:val="00A31BB9"/>
    <w:rsid w:val="00A31DAF"/>
    <w:rsid w:val="00A32168"/>
    <w:rsid w:val="00A33480"/>
    <w:rsid w:val="00A3351B"/>
    <w:rsid w:val="00A337EA"/>
    <w:rsid w:val="00A3524B"/>
    <w:rsid w:val="00A357C2"/>
    <w:rsid w:val="00A363B3"/>
    <w:rsid w:val="00A36701"/>
    <w:rsid w:val="00A36B95"/>
    <w:rsid w:val="00A37B44"/>
    <w:rsid w:val="00A406E0"/>
    <w:rsid w:val="00A41CE8"/>
    <w:rsid w:val="00A42FDC"/>
    <w:rsid w:val="00A430F9"/>
    <w:rsid w:val="00A436B3"/>
    <w:rsid w:val="00A43E8C"/>
    <w:rsid w:val="00A442FB"/>
    <w:rsid w:val="00A443B9"/>
    <w:rsid w:val="00A4455C"/>
    <w:rsid w:val="00A44753"/>
    <w:rsid w:val="00A45242"/>
    <w:rsid w:val="00A45C19"/>
    <w:rsid w:val="00A469EE"/>
    <w:rsid w:val="00A46CAB"/>
    <w:rsid w:val="00A50315"/>
    <w:rsid w:val="00A513EC"/>
    <w:rsid w:val="00A52405"/>
    <w:rsid w:val="00A5380A"/>
    <w:rsid w:val="00A54938"/>
    <w:rsid w:val="00A55F85"/>
    <w:rsid w:val="00A61F6C"/>
    <w:rsid w:val="00A623A7"/>
    <w:rsid w:val="00A64200"/>
    <w:rsid w:val="00A65D39"/>
    <w:rsid w:val="00A667BA"/>
    <w:rsid w:val="00A669DF"/>
    <w:rsid w:val="00A7127A"/>
    <w:rsid w:val="00A7135F"/>
    <w:rsid w:val="00A732EB"/>
    <w:rsid w:val="00A73C05"/>
    <w:rsid w:val="00A74804"/>
    <w:rsid w:val="00A77C64"/>
    <w:rsid w:val="00A77C85"/>
    <w:rsid w:val="00A803F6"/>
    <w:rsid w:val="00A81889"/>
    <w:rsid w:val="00A81C78"/>
    <w:rsid w:val="00A8216D"/>
    <w:rsid w:val="00A83772"/>
    <w:rsid w:val="00A87A3E"/>
    <w:rsid w:val="00A90798"/>
    <w:rsid w:val="00A90C9D"/>
    <w:rsid w:val="00A91E77"/>
    <w:rsid w:val="00A9730A"/>
    <w:rsid w:val="00A975EA"/>
    <w:rsid w:val="00A9777A"/>
    <w:rsid w:val="00A97809"/>
    <w:rsid w:val="00A97B76"/>
    <w:rsid w:val="00AA01BD"/>
    <w:rsid w:val="00AA0F6F"/>
    <w:rsid w:val="00AA13AD"/>
    <w:rsid w:val="00AA2D0A"/>
    <w:rsid w:val="00AA2F19"/>
    <w:rsid w:val="00AA320D"/>
    <w:rsid w:val="00AB07FF"/>
    <w:rsid w:val="00AB1332"/>
    <w:rsid w:val="00AB1EE2"/>
    <w:rsid w:val="00AB21C6"/>
    <w:rsid w:val="00AB2242"/>
    <w:rsid w:val="00AB2365"/>
    <w:rsid w:val="00AB47E8"/>
    <w:rsid w:val="00AB4F53"/>
    <w:rsid w:val="00AB512F"/>
    <w:rsid w:val="00AB5165"/>
    <w:rsid w:val="00AB55E6"/>
    <w:rsid w:val="00AB5691"/>
    <w:rsid w:val="00AB5D2B"/>
    <w:rsid w:val="00AB63C5"/>
    <w:rsid w:val="00AB699A"/>
    <w:rsid w:val="00AB6D4D"/>
    <w:rsid w:val="00AB76C2"/>
    <w:rsid w:val="00AC065A"/>
    <w:rsid w:val="00AC071E"/>
    <w:rsid w:val="00AC1E37"/>
    <w:rsid w:val="00AC21BE"/>
    <w:rsid w:val="00AC2AF2"/>
    <w:rsid w:val="00AC418D"/>
    <w:rsid w:val="00AC678F"/>
    <w:rsid w:val="00AC68C3"/>
    <w:rsid w:val="00AC75A6"/>
    <w:rsid w:val="00AD2761"/>
    <w:rsid w:val="00AD2892"/>
    <w:rsid w:val="00AD2BCF"/>
    <w:rsid w:val="00AD43D7"/>
    <w:rsid w:val="00AD4432"/>
    <w:rsid w:val="00AD553F"/>
    <w:rsid w:val="00AD5F3E"/>
    <w:rsid w:val="00AD6017"/>
    <w:rsid w:val="00AD6CEB"/>
    <w:rsid w:val="00AD72B5"/>
    <w:rsid w:val="00AE0C74"/>
    <w:rsid w:val="00AE181E"/>
    <w:rsid w:val="00AE2494"/>
    <w:rsid w:val="00AE265D"/>
    <w:rsid w:val="00AE2E5B"/>
    <w:rsid w:val="00AE3E42"/>
    <w:rsid w:val="00AE3EF5"/>
    <w:rsid w:val="00AE4090"/>
    <w:rsid w:val="00AE45EA"/>
    <w:rsid w:val="00AE46DB"/>
    <w:rsid w:val="00AE5401"/>
    <w:rsid w:val="00AE5491"/>
    <w:rsid w:val="00AE55E1"/>
    <w:rsid w:val="00AE68EC"/>
    <w:rsid w:val="00AE6EE4"/>
    <w:rsid w:val="00AE7102"/>
    <w:rsid w:val="00AE7363"/>
    <w:rsid w:val="00AE7634"/>
    <w:rsid w:val="00AF05FB"/>
    <w:rsid w:val="00AF113D"/>
    <w:rsid w:val="00AF141B"/>
    <w:rsid w:val="00AF298F"/>
    <w:rsid w:val="00AF339D"/>
    <w:rsid w:val="00AF715A"/>
    <w:rsid w:val="00B005B8"/>
    <w:rsid w:val="00B018EF"/>
    <w:rsid w:val="00B02AA4"/>
    <w:rsid w:val="00B02F20"/>
    <w:rsid w:val="00B03336"/>
    <w:rsid w:val="00B04036"/>
    <w:rsid w:val="00B0469F"/>
    <w:rsid w:val="00B04F36"/>
    <w:rsid w:val="00B05591"/>
    <w:rsid w:val="00B06079"/>
    <w:rsid w:val="00B062C1"/>
    <w:rsid w:val="00B066F8"/>
    <w:rsid w:val="00B07B4A"/>
    <w:rsid w:val="00B07B8F"/>
    <w:rsid w:val="00B10D5D"/>
    <w:rsid w:val="00B1162F"/>
    <w:rsid w:val="00B12163"/>
    <w:rsid w:val="00B124A0"/>
    <w:rsid w:val="00B125EA"/>
    <w:rsid w:val="00B127EE"/>
    <w:rsid w:val="00B1448E"/>
    <w:rsid w:val="00B146B7"/>
    <w:rsid w:val="00B14819"/>
    <w:rsid w:val="00B148F2"/>
    <w:rsid w:val="00B14FB3"/>
    <w:rsid w:val="00B2020F"/>
    <w:rsid w:val="00B2247E"/>
    <w:rsid w:val="00B22C5F"/>
    <w:rsid w:val="00B2301C"/>
    <w:rsid w:val="00B234C6"/>
    <w:rsid w:val="00B251AE"/>
    <w:rsid w:val="00B2574E"/>
    <w:rsid w:val="00B269FC"/>
    <w:rsid w:val="00B26FC7"/>
    <w:rsid w:val="00B27B0F"/>
    <w:rsid w:val="00B27B50"/>
    <w:rsid w:val="00B307D1"/>
    <w:rsid w:val="00B31D8F"/>
    <w:rsid w:val="00B32443"/>
    <w:rsid w:val="00B32628"/>
    <w:rsid w:val="00B328C4"/>
    <w:rsid w:val="00B331A8"/>
    <w:rsid w:val="00B33325"/>
    <w:rsid w:val="00B339C2"/>
    <w:rsid w:val="00B33FB4"/>
    <w:rsid w:val="00B34C89"/>
    <w:rsid w:val="00B3536F"/>
    <w:rsid w:val="00B35594"/>
    <w:rsid w:val="00B35F8F"/>
    <w:rsid w:val="00B36BA0"/>
    <w:rsid w:val="00B37961"/>
    <w:rsid w:val="00B40078"/>
    <w:rsid w:val="00B409A9"/>
    <w:rsid w:val="00B44510"/>
    <w:rsid w:val="00B4494E"/>
    <w:rsid w:val="00B4552A"/>
    <w:rsid w:val="00B45565"/>
    <w:rsid w:val="00B45E10"/>
    <w:rsid w:val="00B471C7"/>
    <w:rsid w:val="00B5031D"/>
    <w:rsid w:val="00B5062B"/>
    <w:rsid w:val="00B51EFA"/>
    <w:rsid w:val="00B528C2"/>
    <w:rsid w:val="00B53A3F"/>
    <w:rsid w:val="00B54F6C"/>
    <w:rsid w:val="00B551BA"/>
    <w:rsid w:val="00B55214"/>
    <w:rsid w:val="00B55842"/>
    <w:rsid w:val="00B6042A"/>
    <w:rsid w:val="00B61F4A"/>
    <w:rsid w:val="00B635BB"/>
    <w:rsid w:val="00B63CA6"/>
    <w:rsid w:val="00B673EB"/>
    <w:rsid w:val="00B67950"/>
    <w:rsid w:val="00B702F8"/>
    <w:rsid w:val="00B7060C"/>
    <w:rsid w:val="00B70824"/>
    <w:rsid w:val="00B70DCB"/>
    <w:rsid w:val="00B724A2"/>
    <w:rsid w:val="00B72FD0"/>
    <w:rsid w:val="00B73A28"/>
    <w:rsid w:val="00B74010"/>
    <w:rsid w:val="00B74A6F"/>
    <w:rsid w:val="00B74E55"/>
    <w:rsid w:val="00B75E45"/>
    <w:rsid w:val="00B76263"/>
    <w:rsid w:val="00B768FC"/>
    <w:rsid w:val="00B76AEE"/>
    <w:rsid w:val="00B77711"/>
    <w:rsid w:val="00B77F20"/>
    <w:rsid w:val="00B81017"/>
    <w:rsid w:val="00B813C9"/>
    <w:rsid w:val="00B81937"/>
    <w:rsid w:val="00B82C02"/>
    <w:rsid w:val="00B82DA7"/>
    <w:rsid w:val="00B91A6B"/>
    <w:rsid w:val="00B92B1E"/>
    <w:rsid w:val="00B932A6"/>
    <w:rsid w:val="00B93415"/>
    <w:rsid w:val="00B94455"/>
    <w:rsid w:val="00B95733"/>
    <w:rsid w:val="00B96145"/>
    <w:rsid w:val="00B96E4B"/>
    <w:rsid w:val="00B96E6E"/>
    <w:rsid w:val="00B97478"/>
    <w:rsid w:val="00BA0C97"/>
    <w:rsid w:val="00BA0D4B"/>
    <w:rsid w:val="00BA158B"/>
    <w:rsid w:val="00BA2CDD"/>
    <w:rsid w:val="00BA3C40"/>
    <w:rsid w:val="00BA45CA"/>
    <w:rsid w:val="00BA4A08"/>
    <w:rsid w:val="00BA4DFA"/>
    <w:rsid w:val="00BA629B"/>
    <w:rsid w:val="00BA66FD"/>
    <w:rsid w:val="00BA6839"/>
    <w:rsid w:val="00BA6BCC"/>
    <w:rsid w:val="00BA7C5A"/>
    <w:rsid w:val="00BB0683"/>
    <w:rsid w:val="00BB06B6"/>
    <w:rsid w:val="00BB154D"/>
    <w:rsid w:val="00BB1FF6"/>
    <w:rsid w:val="00BB2D60"/>
    <w:rsid w:val="00BB5F5D"/>
    <w:rsid w:val="00BB6CF5"/>
    <w:rsid w:val="00BB6DFD"/>
    <w:rsid w:val="00BB74B5"/>
    <w:rsid w:val="00BB7680"/>
    <w:rsid w:val="00BB7CC6"/>
    <w:rsid w:val="00BC00EE"/>
    <w:rsid w:val="00BC0212"/>
    <w:rsid w:val="00BC0B86"/>
    <w:rsid w:val="00BC1030"/>
    <w:rsid w:val="00BC115D"/>
    <w:rsid w:val="00BC3A0B"/>
    <w:rsid w:val="00BC3DA1"/>
    <w:rsid w:val="00BC505E"/>
    <w:rsid w:val="00BC7E70"/>
    <w:rsid w:val="00BD2C32"/>
    <w:rsid w:val="00BD2E6B"/>
    <w:rsid w:val="00BD3537"/>
    <w:rsid w:val="00BD3A82"/>
    <w:rsid w:val="00BD44BF"/>
    <w:rsid w:val="00BD547D"/>
    <w:rsid w:val="00BD6B72"/>
    <w:rsid w:val="00BD727E"/>
    <w:rsid w:val="00BD774F"/>
    <w:rsid w:val="00BD7AF3"/>
    <w:rsid w:val="00BE0316"/>
    <w:rsid w:val="00BE07FF"/>
    <w:rsid w:val="00BE2484"/>
    <w:rsid w:val="00BE26B3"/>
    <w:rsid w:val="00BE43FC"/>
    <w:rsid w:val="00BE5C8B"/>
    <w:rsid w:val="00BE62CA"/>
    <w:rsid w:val="00BE6CEE"/>
    <w:rsid w:val="00BE6E6D"/>
    <w:rsid w:val="00BE7275"/>
    <w:rsid w:val="00BF0ACF"/>
    <w:rsid w:val="00BF349D"/>
    <w:rsid w:val="00BF56A3"/>
    <w:rsid w:val="00BF630B"/>
    <w:rsid w:val="00BF70F0"/>
    <w:rsid w:val="00C01BF2"/>
    <w:rsid w:val="00C0370D"/>
    <w:rsid w:val="00C04A0E"/>
    <w:rsid w:val="00C050B4"/>
    <w:rsid w:val="00C06A8E"/>
    <w:rsid w:val="00C10B15"/>
    <w:rsid w:val="00C1173E"/>
    <w:rsid w:val="00C11AE5"/>
    <w:rsid w:val="00C12758"/>
    <w:rsid w:val="00C14B90"/>
    <w:rsid w:val="00C14D97"/>
    <w:rsid w:val="00C16012"/>
    <w:rsid w:val="00C161E8"/>
    <w:rsid w:val="00C16893"/>
    <w:rsid w:val="00C169F9"/>
    <w:rsid w:val="00C20874"/>
    <w:rsid w:val="00C20F5E"/>
    <w:rsid w:val="00C23709"/>
    <w:rsid w:val="00C30E65"/>
    <w:rsid w:val="00C31A46"/>
    <w:rsid w:val="00C31ED1"/>
    <w:rsid w:val="00C325C6"/>
    <w:rsid w:val="00C32F3F"/>
    <w:rsid w:val="00C33E18"/>
    <w:rsid w:val="00C3528C"/>
    <w:rsid w:val="00C366D8"/>
    <w:rsid w:val="00C36A43"/>
    <w:rsid w:val="00C43954"/>
    <w:rsid w:val="00C43A11"/>
    <w:rsid w:val="00C43DC5"/>
    <w:rsid w:val="00C45B04"/>
    <w:rsid w:val="00C47097"/>
    <w:rsid w:val="00C50AF9"/>
    <w:rsid w:val="00C510A9"/>
    <w:rsid w:val="00C51E19"/>
    <w:rsid w:val="00C51E4C"/>
    <w:rsid w:val="00C52091"/>
    <w:rsid w:val="00C528E7"/>
    <w:rsid w:val="00C52A5B"/>
    <w:rsid w:val="00C52F34"/>
    <w:rsid w:val="00C5348F"/>
    <w:rsid w:val="00C540D1"/>
    <w:rsid w:val="00C54D4B"/>
    <w:rsid w:val="00C5550F"/>
    <w:rsid w:val="00C5579A"/>
    <w:rsid w:val="00C55AAA"/>
    <w:rsid w:val="00C56391"/>
    <w:rsid w:val="00C56539"/>
    <w:rsid w:val="00C57D4E"/>
    <w:rsid w:val="00C60DA1"/>
    <w:rsid w:val="00C6349F"/>
    <w:rsid w:val="00C65C32"/>
    <w:rsid w:val="00C65F5A"/>
    <w:rsid w:val="00C66BED"/>
    <w:rsid w:val="00C66E88"/>
    <w:rsid w:val="00C67E2D"/>
    <w:rsid w:val="00C71169"/>
    <w:rsid w:val="00C727B3"/>
    <w:rsid w:val="00C72890"/>
    <w:rsid w:val="00C7313B"/>
    <w:rsid w:val="00C7405A"/>
    <w:rsid w:val="00C76EAC"/>
    <w:rsid w:val="00C8055C"/>
    <w:rsid w:val="00C80FAA"/>
    <w:rsid w:val="00C812E7"/>
    <w:rsid w:val="00C8244C"/>
    <w:rsid w:val="00C82C9B"/>
    <w:rsid w:val="00C83114"/>
    <w:rsid w:val="00C83629"/>
    <w:rsid w:val="00C84B5B"/>
    <w:rsid w:val="00C858EC"/>
    <w:rsid w:val="00C8607D"/>
    <w:rsid w:val="00C87FF9"/>
    <w:rsid w:val="00C90F61"/>
    <w:rsid w:val="00C91FD5"/>
    <w:rsid w:val="00C922D4"/>
    <w:rsid w:val="00C93159"/>
    <w:rsid w:val="00C93A7F"/>
    <w:rsid w:val="00C94388"/>
    <w:rsid w:val="00C9680A"/>
    <w:rsid w:val="00C979B9"/>
    <w:rsid w:val="00CA0BB6"/>
    <w:rsid w:val="00CA2513"/>
    <w:rsid w:val="00CA3D5A"/>
    <w:rsid w:val="00CA4563"/>
    <w:rsid w:val="00CA4D2C"/>
    <w:rsid w:val="00CA4E3E"/>
    <w:rsid w:val="00CA5272"/>
    <w:rsid w:val="00CA5F5B"/>
    <w:rsid w:val="00CA627B"/>
    <w:rsid w:val="00CA63DF"/>
    <w:rsid w:val="00CB10E0"/>
    <w:rsid w:val="00CB1EE9"/>
    <w:rsid w:val="00CB1FB4"/>
    <w:rsid w:val="00CB268A"/>
    <w:rsid w:val="00CB4B6E"/>
    <w:rsid w:val="00CB50D7"/>
    <w:rsid w:val="00CB5ED3"/>
    <w:rsid w:val="00CB76CA"/>
    <w:rsid w:val="00CC003F"/>
    <w:rsid w:val="00CC07D9"/>
    <w:rsid w:val="00CC19FB"/>
    <w:rsid w:val="00CC1BA0"/>
    <w:rsid w:val="00CC3EE4"/>
    <w:rsid w:val="00CC3FA0"/>
    <w:rsid w:val="00CC46A5"/>
    <w:rsid w:val="00CC7095"/>
    <w:rsid w:val="00CD04C7"/>
    <w:rsid w:val="00CD1548"/>
    <w:rsid w:val="00CD1D1E"/>
    <w:rsid w:val="00CD2D59"/>
    <w:rsid w:val="00CD3A44"/>
    <w:rsid w:val="00CD6BEA"/>
    <w:rsid w:val="00CE163D"/>
    <w:rsid w:val="00CE253C"/>
    <w:rsid w:val="00CE3DFE"/>
    <w:rsid w:val="00CE46C6"/>
    <w:rsid w:val="00CE4BDA"/>
    <w:rsid w:val="00CE6884"/>
    <w:rsid w:val="00CE743B"/>
    <w:rsid w:val="00CF04DF"/>
    <w:rsid w:val="00CF165A"/>
    <w:rsid w:val="00CF1C27"/>
    <w:rsid w:val="00CF25B6"/>
    <w:rsid w:val="00CF30A9"/>
    <w:rsid w:val="00CF32F8"/>
    <w:rsid w:val="00CF4BF1"/>
    <w:rsid w:val="00CF4C01"/>
    <w:rsid w:val="00CF5AAD"/>
    <w:rsid w:val="00CF7DA4"/>
    <w:rsid w:val="00CF7F37"/>
    <w:rsid w:val="00D0031D"/>
    <w:rsid w:val="00D00AB0"/>
    <w:rsid w:val="00D011D1"/>
    <w:rsid w:val="00D01605"/>
    <w:rsid w:val="00D031B2"/>
    <w:rsid w:val="00D0511B"/>
    <w:rsid w:val="00D060C8"/>
    <w:rsid w:val="00D0632C"/>
    <w:rsid w:val="00D0643F"/>
    <w:rsid w:val="00D074A5"/>
    <w:rsid w:val="00D1299F"/>
    <w:rsid w:val="00D12C64"/>
    <w:rsid w:val="00D133CD"/>
    <w:rsid w:val="00D1351F"/>
    <w:rsid w:val="00D15143"/>
    <w:rsid w:val="00D16761"/>
    <w:rsid w:val="00D16A2F"/>
    <w:rsid w:val="00D16D4C"/>
    <w:rsid w:val="00D17C8D"/>
    <w:rsid w:val="00D17D95"/>
    <w:rsid w:val="00D217B7"/>
    <w:rsid w:val="00D219B6"/>
    <w:rsid w:val="00D21E46"/>
    <w:rsid w:val="00D22335"/>
    <w:rsid w:val="00D23AF3"/>
    <w:rsid w:val="00D23DCE"/>
    <w:rsid w:val="00D241FA"/>
    <w:rsid w:val="00D250CB"/>
    <w:rsid w:val="00D25994"/>
    <w:rsid w:val="00D25FB3"/>
    <w:rsid w:val="00D26F17"/>
    <w:rsid w:val="00D30B7F"/>
    <w:rsid w:val="00D319F4"/>
    <w:rsid w:val="00D3360E"/>
    <w:rsid w:val="00D33FA3"/>
    <w:rsid w:val="00D35CCC"/>
    <w:rsid w:val="00D36F3B"/>
    <w:rsid w:val="00D3775D"/>
    <w:rsid w:val="00D400F9"/>
    <w:rsid w:val="00D4039E"/>
    <w:rsid w:val="00D4181A"/>
    <w:rsid w:val="00D43720"/>
    <w:rsid w:val="00D46209"/>
    <w:rsid w:val="00D46834"/>
    <w:rsid w:val="00D501C7"/>
    <w:rsid w:val="00D50966"/>
    <w:rsid w:val="00D511A6"/>
    <w:rsid w:val="00D51B27"/>
    <w:rsid w:val="00D520D7"/>
    <w:rsid w:val="00D52BE0"/>
    <w:rsid w:val="00D5389B"/>
    <w:rsid w:val="00D53EDF"/>
    <w:rsid w:val="00D549D8"/>
    <w:rsid w:val="00D54DBB"/>
    <w:rsid w:val="00D5526A"/>
    <w:rsid w:val="00D559AA"/>
    <w:rsid w:val="00D55A2E"/>
    <w:rsid w:val="00D568A3"/>
    <w:rsid w:val="00D568B1"/>
    <w:rsid w:val="00D56915"/>
    <w:rsid w:val="00D6069A"/>
    <w:rsid w:val="00D60A61"/>
    <w:rsid w:val="00D60CE6"/>
    <w:rsid w:val="00D630A9"/>
    <w:rsid w:val="00D633DF"/>
    <w:rsid w:val="00D63632"/>
    <w:rsid w:val="00D63B6C"/>
    <w:rsid w:val="00D63B71"/>
    <w:rsid w:val="00D66044"/>
    <w:rsid w:val="00D669E2"/>
    <w:rsid w:val="00D67C9E"/>
    <w:rsid w:val="00D70537"/>
    <w:rsid w:val="00D712AE"/>
    <w:rsid w:val="00D7130A"/>
    <w:rsid w:val="00D71843"/>
    <w:rsid w:val="00D71FC8"/>
    <w:rsid w:val="00D72B41"/>
    <w:rsid w:val="00D72E53"/>
    <w:rsid w:val="00D7344E"/>
    <w:rsid w:val="00D73581"/>
    <w:rsid w:val="00D73793"/>
    <w:rsid w:val="00D74AF4"/>
    <w:rsid w:val="00D75600"/>
    <w:rsid w:val="00D7657C"/>
    <w:rsid w:val="00D76B2B"/>
    <w:rsid w:val="00D76BFA"/>
    <w:rsid w:val="00D800CE"/>
    <w:rsid w:val="00D808D6"/>
    <w:rsid w:val="00D809AF"/>
    <w:rsid w:val="00D81D24"/>
    <w:rsid w:val="00D8569B"/>
    <w:rsid w:val="00D859CD"/>
    <w:rsid w:val="00D86B9D"/>
    <w:rsid w:val="00D90CBE"/>
    <w:rsid w:val="00D91F00"/>
    <w:rsid w:val="00D92CD4"/>
    <w:rsid w:val="00D93A0C"/>
    <w:rsid w:val="00D94F77"/>
    <w:rsid w:val="00D94FE6"/>
    <w:rsid w:val="00D9584D"/>
    <w:rsid w:val="00D95A91"/>
    <w:rsid w:val="00D961F6"/>
    <w:rsid w:val="00D96B9C"/>
    <w:rsid w:val="00D97AF2"/>
    <w:rsid w:val="00DA0163"/>
    <w:rsid w:val="00DA0212"/>
    <w:rsid w:val="00DA1D59"/>
    <w:rsid w:val="00DA2895"/>
    <w:rsid w:val="00DA2B69"/>
    <w:rsid w:val="00DA33B0"/>
    <w:rsid w:val="00DA3DA5"/>
    <w:rsid w:val="00DA3E75"/>
    <w:rsid w:val="00DA4660"/>
    <w:rsid w:val="00DA48EA"/>
    <w:rsid w:val="00DA4E3C"/>
    <w:rsid w:val="00DA5C1E"/>
    <w:rsid w:val="00DA6A98"/>
    <w:rsid w:val="00DA7F77"/>
    <w:rsid w:val="00DB0AAF"/>
    <w:rsid w:val="00DB1589"/>
    <w:rsid w:val="00DB2BD5"/>
    <w:rsid w:val="00DB38DA"/>
    <w:rsid w:val="00DB47B9"/>
    <w:rsid w:val="00DB5A27"/>
    <w:rsid w:val="00DB6181"/>
    <w:rsid w:val="00DB650A"/>
    <w:rsid w:val="00DC023C"/>
    <w:rsid w:val="00DC0778"/>
    <w:rsid w:val="00DC1E0E"/>
    <w:rsid w:val="00DC2BE3"/>
    <w:rsid w:val="00DC3BEE"/>
    <w:rsid w:val="00DC6C36"/>
    <w:rsid w:val="00DC7986"/>
    <w:rsid w:val="00DD1864"/>
    <w:rsid w:val="00DD1D9A"/>
    <w:rsid w:val="00DD2524"/>
    <w:rsid w:val="00DD2CAB"/>
    <w:rsid w:val="00DD3561"/>
    <w:rsid w:val="00DD3E61"/>
    <w:rsid w:val="00DD4900"/>
    <w:rsid w:val="00DD53C4"/>
    <w:rsid w:val="00DD551F"/>
    <w:rsid w:val="00DD569C"/>
    <w:rsid w:val="00DD602C"/>
    <w:rsid w:val="00DD704F"/>
    <w:rsid w:val="00DE249E"/>
    <w:rsid w:val="00DE34E8"/>
    <w:rsid w:val="00DE368F"/>
    <w:rsid w:val="00DE3B62"/>
    <w:rsid w:val="00DE3EC4"/>
    <w:rsid w:val="00DE6933"/>
    <w:rsid w:val="00DE706A"/>
    <w:rsid w:val="00DE7CCF"/>
    <w:rsid w:val="00DF0992"/>
    <w:rsid w:val="00DF5438"/>
    <w:rsid w:val="00DF597B"/>
    <w:rsid w:val="00DF7042"/>
    <w:rsid w:val="00DF7FE8"/>
    <w:rsid w:val="00E0022C"/>
    <w:rsid w:val="00E00313"/>
    <w:rsid w:val="00E0058E"/>
    <w:rsid w:val="00E00A5F"/>
    <w:rsid w:val="00E00D58"/>
    <w:rsid w:val="00E03D47"/>
    <w:rsid w:val="00E04783"/>
    <w:rsid w:val="00E0526D"/>
    <w:rsid w:val="00E05403"/>
    <w:rsid w:val="00E0589A"/>
    <w:rsid w:val="00E06CC2"/>
    <w:rsid w:val="00E07180"/>
    <w:rsid w:val="00E075A1"/>
    <w:rsid w:val="00E11E1A"/>
    <w:rsid w:val="00E1347E"/>
    <w:rsid w:val="00E1363E"/>
    <w:rsid w:val="00E13BF2"/>
    <w:rsid w:val="00E13E95"/>
    <w:rsid w:val="00E14943"/>
    <w:rsid w:val="00E15789"/>
    <w:rsid w:val="00E159CD"/>
    <w:rsid w:val="00E17A0D"/>
    <w:rsid w:val="00E225AE"/>
    <w:rsid w:val="00E22DD9"/>
    <w:rsid w:val="00E25814"/>
    <w:rsid w:val="00E26B67"/>
    <w:rsid w:val="00E27D6C"/>
    <w:rsid w:val="00E30428"/>
    <w:rsid w:val="00E30919"/>
    <w:rsid w:val="00E31940"/>
    <w:rsid w:val="00E32657"/>
    <w:rsid w:val="00E334AA"/>
    <w:rsid w:val="00E3369C"/>
    <w:rsid w:val="00E33E8B"/>
    <w:rsid w:val="00E34198"/>
    <w:rsid w:val="00E348B1"/>
    <w:rsid w:val="00E36FC3"/>
    <w:rsid w:val="00E37B05"/>
    <w:rsid w:val="00E37D1B"/>
    <w:rsid w:val="00E40668"/>
    <w:rsid w:val="00E40D46"/>
    <w:rsid w:val="00E41A18"/>
    <w:rsid w:val="00E426A4"/>
    <w:rsid w:val="00E4450E"/>
    <w:rsid w:val="00E457F6"/>
    <w:rsid w:val="00E46FB1"/>
    <w:rsid w:val="00E4754A"/>
    <w:rsid w:val="00E4796B"/>
    <w:rsid w:val="00E5036B"/>
    <w:rsid w:val="00E5067A"/>
    <w:rsid w:val="00E51392"/>
    <w:rsid w:val="00E513B3"/>
    <w:rsid w:val="00E517B9"/>
    <w:rsid w:val="00E55BAB"/>
    <w:rsid w:val="00E56D20"/>
    <w:rsid w:val="00E57665"/>
    <w:rsid w:val="00E5798E"/>
    <w:rsid w:val="00E60340"/>
    <w:rsid w:val="00E61515"/>
    <w:rsid w:val="00E618B7"/>
    <w:rsid w:val="00E6253F"/>
    <w:rsid w:val="00E6477C"/>
    <w:rsid w:val="00E652AC"/>
    <w:rsid w:val="00E65A93"/>
    <w:rsid w:val="00E661C4"/>
    <w:rsid w:val="00E66644"/>
    <w:rsid w:val="00E66FD6"/>
    <w:rsid w:val="00E701AC"/>
    <w:rsid w:val="00E70836"/>
    <w:rsid w:val="00E70C4D"/>
    <w:rsid w:val="00E71D29"/>
    <w:rsid w:val="00E72046"/>
    <w:rsid w:val="00E72082"/>
    <w:rsid w:val="00E721A8"/>
    <w:rsid w:val="00E729C6"/>
    <w:rsid w:val="00E74079"/>
    <w:rsid w:val="00E747E2"/>
    <w:rsid w:val="00E74F90"/>
    <w:rsid w:val="00E75176"/>
    <w:rsid w:val="00E76A40"/>
    <w:rsid w:val="00E76AB8"/>
    <w:rsid w:val="00E778EC"/>
    <w:rsid w:val="00E77CBC"/>
    <w:rsid w:val="00E8093D"/>
    <w:rsid w:val="00E813BD"/>
    <w:rsid w:val="00E81C92"/>
    <w:rsid w:val="00E821AE"/>
    <w:rsid w:val="00E83109"/>
    <w:rsid w:val="00E83A18"/>
    <w:rsid w:val="00E840FA"/>
    <w:rsid w:val="00E84237"/>
    <w:rsid w:val="00E8463C"/>
    <w:rsid w:val="00E84D87"/>
    <w:rsid w:val="00E85508"/>
    <w:rsid w:val="00E85650"/>
    <w:rsid w:val="00E86F0C"/>
    <w:rsid w:val="00E87104"/>
    <w:rsid w:val="00E8719F"/>
    <w:rsid w:val="00E874E1"/>
    <w:rsid w:val="00E876EC"/>
    <w:rsid w:val="00E8781F"/>
    <w:rsid w:val="00E90423"/>
    <w:rsid w:val="00E907C6"/>
    <w:rsid w:val="00E90DE1"/>
    <w:rsid w:val="00E91384"/>
    <w:rsid w:val="00E916BB"/>
    <w:rsid w:val="00E9176E"/>
    <w:rsid w:val="00E931B0"/>
    <w:rsid w:val="00E9494F"/>
    <w:rsid w:val="00E94AB6"/>
    <w:rsid w:val="00E94DDF"/>
    <w:rsid w:val="00E95108"/>
    <w:rsid w:val="00E9725A"/>
    <w:rsid w:val="00E976D9"/>
    <w:rsid w:val="00EA0097"/>
    <w:rsid w:val="00EA0F5B"/>
    <w:rsid w:val="00EA18E9"/>
    <w:rsid w:val="00EA2A84"/>
    <w:rsid w:val="00EA3550"/>
    <w:rsid w:val="00EA3896"/>
    <w:rsid w:val="00EA38BB"/>
    <w:rsid w:val="00EA4C4F"/>
    <w:rsid w:val="00EA4E8F"/>
    <w:rsid w:val="00EA6103"/>
    <w:rsid w:val="00EA75F8"/>
    <w:rsid w:val="00EB065C"/>
    <w:rsid w:val="00EB0ED9"/>
    <w:rsid w:val="00EB1A81"/>
    <w:rsid w:val="00EB1F88"/>
    <w:rsid w:val="00EB2C61"/>
    <w:rsid w:val="00EB2E25"/>
    <w:rsid w:val="00EB3085"/>
    <w:rsid w:val="00EB3831"/>
    <w:rsid w:val="00EB3A50"/>
    <w:rsid w:val="00EB42D4"/>
    <w:rsid w:val="00EB4B72"/>
    <w:rsid w:val="00EB52DB"/>
    <w:rsid w:val="00EB6018"/>
    <w:rsid w:val="00EB67C0"/>
    <w:rsid w:val="00EB763C"/>
    <w:rsid w:val="00EC0159"/>
    <w:rsid w:val="00EC234C"/>
    <w:rsid w:val="00EC2A82"/>
    <w:rsid w:val="00EC3662"/>
    <w:rsid w:val="00EC3DD4"/>
    <w:rsid w:val="00EC4061"/>
    <w:rsid w:val="00EC4317"/>
    <w:rsid w:val="00EC4600"/>
    <w:rsid w:val="00EC494D"/>
    <w:rsid w:val="00EC4EDE"/>
    <w:rsid w:val="00EC54D4"/>
    <w:rsid w:val="00EC5964"/>
    <w:rsid w:val="00EC5B45"/>
    <w:rsid w:val="00EC5C7B"/>
    <w:rsid w:val="00EC6942"/>
    <w:rsid w:val="00EC7034"/>
    <w:rsid w:val="00EC7427"/>
    <w:rsid w:val="00ED08AA"/>
    <w:rsid w:val="00ED0F30"/>
    <w:rsid w:val="00ED1A38"/>
    <w:rsid w:val="00ED22B8"/>
    <w:rsid w:val="00ED2693"/>
    <w:rsid w:val="00ED274B"/>
    <w:rsid w:val="00ED3997"/>
    <w:rsid w:val="00EE29E8"/>
    <w:rsid w:val="00EE4A9C"/>
    <w:rsid w:val="00EE614B"/>
    <w:rsid w:val="00EE6ABE"/>
    <w:rsid w:val="00EE7A3F"/>
    <w:rsid w:val="00EF0C47"/>
    <w:rsid w:val="00EF1624"/>
    <w:rsid w:val="00EF1C75"/>
    <w:rsid w:val="00EF1FFE"/>
    <w:rsid w:val="00EF3D36"/>
    <w:rsid w:val="00EF4BD6"/>
    <w:rsid w:val="00EF4E3B"/>
    <w:rsid w:val="00EF6455"/>
    <w:rsid w:val="00EF70DC"/>
    <w:rsid w:val="00EF7E56"/>
    <w:rsid w:val="00F0019D"/>
    <w:rsid w:val="00F00956"/>
    <w:rsid w:val="00F00C7F"/>
    <w:rsid w:val="00F01291"/>
    <w:rsid w:val="00F014DC"/>
    <w:rsid w:val="00F02253"/>
    <w:rsid w:val="00F036ED"/>
    <w:rsid w:val="00F0380B"/>
    <w:rsid w:val="00F0463E"/>
    <w:rsid w:val="00F04933"/>
    <w:rsid w:val="00F04D02"/>
    <w:rsid w:val="00F05187"/>
    <w:rsid w:val="00F052D4"/>
    <w:rsid w:val="00F05832"/>
    <w:rsid w:val="00F070D1"/>
    <w:rsid w:val="00F076F1"/>
    <w:rsid w:val="00F112B7"/>
    <w:rsid w:val="00F11915"/>
    <w:rsid w:val="00F11E1A"/>
    <w:rsid w:val="00F123A7"/>
    <w:rsid w:val="00F124A1"/>
    <w:rsid w:val="00F12673"/>
    <w:rsid w:val="00F12675"/>
    <w:rsid w:val="00F1448A"/>
    <w:rsid w:val="00F14917"/>
    <w:rsid w:val="00F151C5"/>
    <w:rsid w:val="00F15A17"/>
    <w:rsid w:val="00F1616B"/>
    <w:rsid w:val="00F16358"/>
    <w:rsid w:val="00F16BDC"/>
    <w:rsid w:val="00F16F70"/>
    <w:rsid w:val="00F1727F"/>
    <w:rsid w:val="00F174EF"/>
    <w:rsid w:val="00F20395"/>
    <w:rsid w:val="00F208E7"/>
    <w:rsid w:val="00F20DEA"/>
    <w:rsid w:val="00F20E55"/>
    <w:rsid w:val="00F21C82"/>
    <w:rsid w:val="00F23D9F"/>
    <w:rsid w:val="00F25C97"/>
    <w:rsid w:val="00F2678C"/>
    <w:rsid w:val="00F30E2A"/>
    <w:rsid w:val="00F31AC0"/>
    <w:rsid w:val="00F32223"/>
    <w:rsid w:val="00F3385A"/>
    <w:rsid w:val="00F3577A"/>
    <w:rsid w:val="00F358C8"/>
    <w:rsid w:val="00F35F46"/>
    <w:rsid w:val="00F40978"/>
    <w:rsid w:val="00F4163F"/>
    <w:rsid w:val="00F41C13"/>
    <w:rsid w:val="00F43659"/>
    <w:rsid w:val="00F4384A"/>
    <w:rsid w:val="00F4457B"/>
    <w:rsid w:val="00F45E75"/>
    <w:rsid w:val="00F46267"/>
    <w:rsid w:val="00F473CA"/>
    <w:rsid w:val="00F47E5B"/>
    <w:rsid w:val="00F50C81"/>
    <w:rsid w:val="00F51966"/>
    <w:rsid w:val="00F52DB6"/>
    <w:rsid w:val="00F5482E"/>
    <w:rsid w:val="00F54F48"/>
    <w:rsid w:val="00F55A28"/>
    <w:rsid w:val="00F55C67"/>
    <w:rsid w:val="00F57246"/>
    <w:rsid w:val="00F600B3"/>
    <w:rsid w:val="00F6019B"/>
    <w:rsid w:val="00F60895"/>
    <w:rsid w:val="00F60A4D"/>
    <w:rsid w:val="00F60C45"/>
    <w:rsid w:val="00F6198F"/>
    <w:rsid w:val="00F62826"/>
    <w:rsid w:val="00F62D53"/>
    <w:rsid w:val="00F66F54"/>
    <w:rsid w:val="00F70648"/>
    <w:rsid w:val="00F70BE6"/>
    <w:rsid w:val="00F714E3"/>
    <w:rsid w:val="00F71E0A"/>
    <w:rsid w:val="00F74942"/>
    <w:rsid w:val="00F74ED2"/>
    <w:rsid w:val="00F752FC"/>
    <w:rsid w:val="00F75558"/>
    <w:rsid w:val="00F75D47"/>
    <w:rsid w:val="00F76336"/>
    <w:rsid w:val="00F76492"/>
    <w:rsid w:val="00F770D0"/>
    <w:rsid w:val="00F80388"/>
    <w:rsid w:val="00F80FC4"/>
    <w:rsid w:val="00F81214"/>
    <w:rsid w:val="00F81352"/>
    <w:rsid w:val="00F81F5C"/>
    <w:rsid w:val="00F82CE1"/>
    <w:rsid w:val="00F83335"/>
    <w:rsid w:val="00F83358"/>
    <w:rsid w:val="00F83C94"/>
    <w:rsid w:val="00F84E28"/>
    <w:rsid w:val="00F859BE"/>
    <w:rsid w:val="00F85C12"/>
    <w:rsid w:val="00F8646E"/>
    <w:rsid w:val="00F86823"/>
    <w:rsid w:val="00F86D35"/>
    <w:rsid w:val="00F90402"/>
    <w:rsid w:val="00F938B1"/>
    <w:rsid w:val="00F93BBB"/>
    <w:rsid w:val="00F9425B"/>
    <w:rsid w:val="00F975DC"/>
    <w:rsid w:val="00F978C4"/>
    <w:rsid w:val="00FA0968"/>
    <w:rsid w:val="00FA0F86"/>
    <w:rsid w:val="00FA247F"/>
    <w:rsid w:val="00FA2A26"/>
    <w:rsid w:val="00FA2C59"/>
    <w:rsid w:val="00FA39F0"/>
    <w:rsid w:val="00FA3F16"/>
    <w:rsid w:val="00FA4D9E"/>
    <w:rsid w:val="00FA6968"/>
    <w:rsid w:val="00FA7E5E"/>
    <w:rsid w:val="00FB000D"/>
    <w:rsid w:val="00FB060D"/>
    <w:rsid w:val="00FB06C1"/>
    <w:rsid w:val="00FB19F7"/>
    <w:rsid w:val="00FB1FCF"/>
    <w:rsid w:val="00FB2422"/>
    <w:rsid w:val="00FB2862"/>
    <w:rsid w:val="00FB2CA5"/>
    <w:rsid w:val="00FB46C4"/>
    <w:rsid w:val="00FB4F81"/>
    <w:rsid w:val="00FB5A7C"/>
    <w:rsid w:val="00FB6ADB"/>
    <w:rsid w:val="00FB6B3F"/>
    <w:rsid w:val="00FB6F34"/>
    <w:rsid w:val="00FB71B0"/>
    <w:rsid w:val="00FC0E0A"/>
    <w:rsid w:val="00FC1555"/>
    <w:rsid w:val="00FC191C"/>
    <w:rsid w:val="00FC2FFD"/>
    <w:rsid w:val="00FC45CC"/>
    <w:rsid w:val="00FC5683"/>
    <w:rsid w:val="00FC5DF7"/>
    <w:rsid w:val="00FC6E1A"/>
    <w:rsid w:val="00FC710E"/>
    <w:rsid w:val="00FC7597"/>
    <w:rsid w:val="00FC797A"/>
    <w:rsid w:val="00FD0E24"/>
    <w:rsid w:val="00FD21D9"/>
    <w:rsid w:val="00FD2522"/>
    <w:rsid w:val="00FD387C"/>
    <w:rsid w:val="00FD5A60"/>
    <w:rsid w:val="00FD674C"/>
    <w:rsid w:val="00FD6AA6"/>
    <w:rsid w:val="00FD6B7D"/>
    <w:rsid w:val="00FD6EC8"/>
    <w:rsid w:val="00FD7115"/>
    <w:rsid w:val="00FD71F8"/>
    <w:rsid w:val="00FD77A7"/>
    <w:rsid w:val="00FD7A6C"/>
    <w:rsid w:val="00FD7F7E"/>
    <w:rsid w:val="00FE05AA"/>
    <w:rsid w:val="00FE2575"/>
    <w:rsid w:val="00FE2D8B"/>
    <w:rsid w:val="00FE3CB3"/>
    <w:rsid w:val="00FE6695"/>
    <w:rsid w:val="00FE7269"/>
    <w:rsid w:val="00FE73D5"/>
    <w:rsid w:val="00FE7A89"/>
    <w:rsid w:val="00FF1966"/>
    <w:rsid w:val="00FF37CB"/>
    <w:rsid w:val="00FF68A5"/>
    <w:rsid w:val="00FF6E54"/>
    <w:rsid w:val="00FF7470"/>
    <w:rsid w:val="00FF7C0F"/>
    <w:rsid w:val="00FF7D0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28E7"/>
  </w:style>
  <w:style w:type="paragraph" w:styleId="Nagwek1">
    <w:name w:val="heading 1"/>
    <w:basedOn w:val="Normalny"/>
    <w:next w:val="Normalny"/>
    <w:link w:val="Nagwek1Znak"/>
    <w:uiPriority w:val="9"/>
    <w:qFormat/>
    <w:rsid w:val="00195480"/>
    <w:pPr>
      <w:keepNext/>
      <w:keepLines/>
      <w:spacing w:before="480" w:after="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95480"/>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Nagwek3">
    <w:name w:val="heading 3"/>
    <w:basedOn w:val="Normalny"/>
    <w:next w:val="Normalny"/>
    <w:link w:val="Nagwek3Znak"/>
    <w:uiPriority w:val="9"/>
    <w:unhideWhenUsed/>
    <w:qFormat/>
    <w:rsid w:val="00195480"/>
    <w:pPr>
      <w:keepNext/>
      <w:keepLines/>
      <w:spacing w:before="200" w:after="0"/>
      <w:outlineLvl w:val="2"/>
    </w:pPr>
    <w:rPr>
      <w:rFonts w:asciiTheme="majorHAnsi" w:eastAsiaTheme="majorEastAsia" w:hAnsiTheme="majorHAnsi" w:cstheme="majorBidi"/>
      <w:b/>
      <w:bCs/>
      <w:sz w:val="24"/>
    </w:rPr>
  </w:style>
  <w:style w:type="paragraph" w:styleId="Nagwek4">
    <w:name w:val="heading 4"/>
    <w:basedOn w:val="Normalny"/>
    <w:next w:val="Normalny"/>
    <w:link w:val="Nagwek4Znak"/>
    <w:uiPriority w:val="9"/>
    <w:unhideWhenUsed/>
    <w:qFormat/>
    <w:rsid w:val="00195480"/>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95480"/>
    <w:rPr>
      <w:rFonts w:asciiTheme="majorHAnsi" w:eastAsiaTheme="majorEastAsia" w:hAnsiTheme="majorHAnsi" w:cstheme="majorBidi"/>
      <w:b/>
      <w:bCs/>
      <w:sz w:val="28"/>
      <w:szCs w:val="28"/>
    </w:rPr>
  </w:style>
  <w:style w:type="character" w:customStyle="1" w:styleId="Nagwek2Znak">
    <w:name w:val="Nagłówek 2 Znak"/>
    <w:basedOn w:val="Domylnaczcionkaakapitu"/>
    <w:link w:val="Nagwek2"/>
    <w:uiPriority w:val="9"/>
    <w:rsid w:val="00195480"/>
    <w:rPr>
      <w:rFonts w:asciiTheme="majorHAnsi" w:eastAsiaTheme="majorEastAsia" w:hAnsiTheme="majorHAnsi" w:cstheme="majorBidi"/>
      <w:b/>
      <w:bCs/>
      <w:color w:val="000000" w:themeColor="text1"/>
      <w:sz w:val="26"/>
      <w:szCs w:val="26"/>
    </w:rPr>
  </w:style>
  <w:style w:type="character" w:customStyle="1" w:styleId="Nagwek3Znak">
    <w:name w:val="Nagłówek 3 Znak"/>
    <w:basedOn w:val="Domylnaczcionkaakapitu"/>
    <w:link w:val="Nagwek3"/>
    <w:uiPriority w:val="9"/>
    <w:rsid w:val="00195480"/>
    <w:rPr>
      <w:rFonts w:asciiTheme="majorHAnsi" w:eastAsiaTheme="majorEastAsia" w:hAnsiTheme="majorHAnsi" w:cstheme="majorBidi"/>
      <w:b/>
      <w:bCs/>
      <w:sz w:val="24"/>
    </w:rPr>
  </w:style>
  <w:style w:type="character" w:customStyle="1" w:styleId="Nagwek4Znak">
    <w:name w:val="Nagłówek 4 Znak"/>
    <w:basedOn w:val="Domylnaczcionkaakapitu"/>
    <w:link w:val="Nagwek4"/>
    <w:uiPriority w:val="9"/>
    <w:rsid w:val="00195480"/>
    <w:rPr>
      <w:rFonts w:asciiTheme="majorHAnsi" w:eastAsiaTheme="majorEastAsia" w:hAnsiTheme="majorHAnsi" w:cstheme="majorBidi"/>
      <w:b/>
      <w:bCs/>
      <w:i/>
      <w:iCs/>
      <w:color w:val="000000" w:themeColor="text1"/>
    </w:rPr>
  </w:style>
  <w:style w:type="paragraph" w:styleId="Akapitzlist">
    <w:name w:val="List Paragraph"/>
    <w:basedOn w:val="Normalny"/>
    <w:uiPriority w:val="34"/>
    <w:qFormat/>
    <w:rsid w:val="00195480"/>
    <w:pPr>
      <w:ind w:left="720"/>
      <w:contextualSpacing/>
    </w:pPr>
  </w:style>
  <w:style w:type="paragraph" w:styleId="Tytu">
    <w:name w:val="Title"/>
    <w:basedOn w:val="Normalny"/>
    <w:next w:val="Normalny"/>
    <w:link w:val="TytuZnak"/>
    <w:uiPriority w:val="10"/>
    <w:qFormat/>
    <w:rsid w:val="001954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195480"/>
    <w:rPr>
      <w:rFonts w:asciiTheme="majorHAnsi" w:eastAsiaTheme="majorEastAsia" w:hAnsiTheme="majorHAnsi" w:cstheme="majorBidi"/>
      <w:color w:val="17365D" w:themeColor="text2" w:themeShade="BF"/>
      <w:spacing w:val="5"/>
      <w:kern w:val="28"/>
      <w:sz w:val="52"/>
      <w:szCs w:val="52"/>
    </w:rPr>
  </w:style>
  <w:style w:type="character" w:styleId="Uwydatnienie">
    <w:name w:val="Emphasis"/>
    <w:basedOn w:val="Domylnaczcionkaakapitu"/>
    <w:uiPriority w:val="20"/>
    <w:qFormat/>
    <w:rsid w:val="00195480"/>
    <w:rPr>
      <w:i/>
      <w:iCs/>
    </w:rPr>
  </w:style>
  <w:style w:type="paragraph" w:styleId="Tekstprzypisukocowego">
    <w:name w:val="endnote text"/>
    <w:basedOn w:val="Normalny"/>
    <w:link w:val="TekstprzypisukocowegoZnak"/>
    <w:uiPriority w:val="99"/>
    <w:semiHidden/>
    <w:unhideWhenUsed/>
    <w:rsid w:val="00290A9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90A99"/>
    <w:rPr>
      <w:sz w:val="20"/>
      <w:szCs w:val="20"/>
    </w:rPr>
  </w:style>
  <w:style w:type="character" w:styleId="Odwoanieprzypisukocowego">
    <w:name w:val="endnote reference"/>
    <w:basedOn w:val="Domylnaczcionkaakapitu"/>
    <w:uiPriority w:val="99"/>
    <w:semiHidden/>
    <w:unhideWhenUsed/>
    <w:rsid w:val="00290A99"/>
    <w:rPr>
      <w:vertAlign w:val="superscript"/>
    </w:rPr>
  </w:style>
  <w:style w:type="table" w:styleId="Tabela-Siatka">
    <w:name w:val="Table Grid"/>
    <w:basedOn w:val="Standardowy"/>
    <w:uiPriority w:val="59"/>
    <w:rsid w:val="00A71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C366D8"/>
    <w:rPr>
      <w:color w:val="808080"/>
    </w:rPr>
  </w:style>
  <w:style w:type="paragraph" w:styleId="Tekstdymka">
    <w:name w:val="Balloon Text"/>
    <w:basedOn w:val="Normalny"/>
    <w:link w:val="TekstdymkaZnak"/>
    <w:uiPriority w:val="99"/>
    <w:semiHidden/>
    <w:unhideWhenUsed/>
    <w:rsid w:val="00C366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66D8"/>
    <w:rPr>
      <w:rFonts w:ascii="Tahoma" w:hAnsi="Tahoma" w:cs="Tahoma"/>
      <w:sz w:val="16"/>
      <w:szCs w:val="16"/>
    </w:rPr>
  </w:style>
  <w:style w:type="paragraph" w:styleId="Nagwek">
    <w:name w:val="header"/>
    <w:basedOn w:val="Normalny"/>
    <w:link w:val="NagwekZnak"/>
    <w:uiPriority w:val="99"/>
    <w:unhideWhenUsed/>
    <w:rsid w:val="005B2A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2AFA"/>
  </w:style>
  <w:style w:type="paragraph" w:styleId="Stopka">
    <w:name w:val="footer"/>
    <w:basedOn w:val="Normalny"/>
    <w:link w:val="StopkaZnak"/>
    <w:uiPriority w:val="99"/>
    <w:unhideWhenUsed/>
    <w:rsid w:val="005B2A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2AFA"/>
  </w:style>
  <w:style w:type="paragraph" w:styleId="Legenda">
    <w:name w:val="caption"/>
    <w:basedOn w:val="Normalny"/>
    <w:next w:val="Normalny"/>
    <w:uiPriority w:val="35"/>
    <w:unhideWhenUsed/>
    <w:qFormat/>
    <w:rsid w:val="00766DD7"/>
    <w:pPr>
      <w:spacing w:line="240" w:lineRule="auto"/>
    </w:pPr>
    <w:rPr>
      <w:b/>
      <w:bCs/>
      <w:color w:val="4F81BD" w:themeColor="accent1"/>
      <w:sz w:val="18"/>
      <w:szCs w:val="18"/>
    </w:rPr>
  </w:style>
  <w:style w:type="paragraph" w:customStyle="1" w:styleId="Default">
    <w:name w:val="Default"/>
    <w:rsid w:val="00E83A18"/>
    <w:pPr>
      <w:autoSpaceDE w:val="0"/>
      <w:autoSpaceDN w:val="0"/>
      <w:adjustRightInd w:val="0"/>
      <w:spacing w:after="0" w:line="240" w:lineRule="auto"/>
    </w:pPr>
    <w:rPr>
      <w:rFonts w:ascii="Times New Roman" w:hAnsi="Times New Roman" w:cs="Times New Roman"/>
      <w:color w:val="000000"/>
      <w:sz w:val="24"/>
      <w:szCs w:val="24"/>
    </w:rPr>
  </w:style>
  <w:style w:type="paragraph" w:styleId="Nagwekspisutreci">
    <w:name w:val="TOC Heading"/>
    <w:basedOn w:val="Nagwek1"/>
    <w:next w:val="Normalny"/>
    <w:uiPriority w:val="39"/>
    <w:unhideWhenUsed/>
    <w:qFormat/>
    <w:rsid w:val="00F62D53"/>
    <w:pPr>
      <w:outlineLvl w:val="9"/>
    </w:pPr>
    <w:rPr>
      <w:color w:val="365F91" w:themeColor="accent1" w:themeShade="BF"/>
    </w:rPr>
  </w:style>
  <w:style w:type="paragraph" w:styleId="Spistreci1">
    <w:name w:val="toc 1"/>
    <w:basedOn w:val="Normalny"/>
    <w:next w:val="Normalny"/>
    <w:autoRedefine/>
    <w:uiPriority w:val="39"/>
    <w:unhideWhenUsed/>
    <w:rsid w:val="00F62D53"/>
    <w:pPr>
      <w:spacing w:after="100"/>
    </w:pPr>
  </w:style>
  <w:style w:type="paragraph" w:styleId="Spistreci2">
    <w:name w:val="toc 2"/>
    <w:basedOn w:val="Normalny"/>
    <w:next w:val="Normalny"/>
    <w:autoRedefine/>
    <w:uiPriority w:val="39"/>
    <w:unhideWhenUsed/>
    <w:rsid w:val="00F62D53"/>
    <w:pPr>
      <w:spacing w:after="100"/>
      <w:ind w:left="220"/>
    </w:pPr>
  </w:style>
  <w:style w:type="paragraph" w:styleId="Spistreci3">
    <w:name w:val="toc 3"/>
    <w:basedOn w:val="Normalny"/>
    <w:next w:val="Normalny"/>
    <w:autoRedefine/>
    <w:uiPriority w:val="39"/>
    <w:unhideWhenUsed/>
    <w:rsid w:val="00F62D53"/>
    <w:pPr>
      <w:spacing w:after="100"/>
      <w:ind w:left="440"/>
    </w:pPr>
  </w:style>
  <w:style w:type="paragraph" w:styleId="Bibliografia">
    <w:name w:val="Bibliography"/>
    <w:basedOn w:val="Normalny"/>
    <w:next w:val="Normalny"/>
    <w:uiPriority w:val="37"/>
    <w:unhideWhenUsed/>
    <w:rsid w:val="00F62D53"/>
  </w:style>
  <w:style w:type="character" w:styleId="Hipercze">
    <w:name w:val="Hyperlink"/>
    <w:basedOn w:val="Domylnaczcionkaakapitu"/>
    <w:uiPriority w:val="99"/>
    <w:unhideWhenUsed/>
    <w:rsid w:val="00F62D53"/>
    <w:rPr>
      <w:color w:val="0000FF" w:themeColor="hyperlink"/>
      <w:u w:val="single"/>
    </w:rPr>
  </w:style>
  <w:style w:type="character" w:styleId="Odwoaniedokomentarza">
    <w:name w:val="annotation reference"/>
    <w:basedOn w:val="Domylnaczcionkaakapitu"/>
    <w:uiPriority w:val="99"/>
    <w:semiHidden/>
    <w:unhideWhenUsed/>
    <w:rsid w:val="00D76BFA"/>
    <w:rPr>
      <w:sz w:val="16"/>
      <w:szCs w:val="16"/>
    </w:rPr>
  </w:style>
  <w:style w:type="paragraph" w:styleId="Tekstkomentarza">
    <w:name w:val="annotation text"/>
    <w:basedOn w:val="Normalny"/>
    <w:link w:val="TekstkomentarzaZnak"/>
    <w:uiPriority w:val="99"/>
    <w:semiHidden/>
    <w:unhideWhenUsed/>
    <w:rsid w:val="00D76BF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76BFA"/>
    <w:rPr>
      <w:sz w:val="20"/>
      <w:szCs w:val="20"/>
    </w:rPr>
  </w:style>
  <w:style w:type="paragraph" w:styleId="Tematkomentarza">
    <w:name w:val="annotation subject"/>
    <w:basedOn w:val="Tekstkomentarza"/>
    <w:next w:val="Tekstkomentarza"/>
    <w:link w:val="TematkomentarzaZnak"/>
    <w:uiPriority w:val="99"/>
    <w:semiHidden/>
    <w:unhideWhenUsed/>
    <w:rsid w:val="00D76BFA"/>
    <w:rPr>
      <w:b/>
      <w:bCs/>
    </w:rPr>
  </w:style>
  <w:style w:type="character" w:customStyle="1" w:styleId="TematkomentarzaZnak">
    <w:name w:val="Temat komentarza Znak"/>
    <w:basedOn w:val="TekstkomentarzaZnak"/>
    <w:link w:val="Tematkomentarza"/>
    <w:uiPriority w:val="99"/>
    <w:semiHidden/>
    <w:rsid w:val="00D76BFA"/>
    <w:rPr>
      <w:b/>
      <w:bCs/>
      <w:sz w:val="20"/>
      <w:szCs w:val="20"/>
    </w:rPr>
  </w:style>
  <w:style w:type="paragraph" w:styleId="Spistreci4">
    <w:name w:val="toc 4"/>
    <w:basedOn w:val="Normalny"/>
    <w:next w:val="Normalny"/>
    <w:autoRedefine/>
    <w:uiPriority w:val="39"/>
    <w:unhideWhenUsed/>
    <w:rsid w:val="002103C0"/>
    <w:pPr>
      <w:spacing w:after="100"/>
      <w:ind w:left="660"/>
    </w:pPr>
  </w:style>
  <w:style w:type="paragraph" w:styleId="Spistreci5">
    <w:name w:val="toc 5"/>
    <w:basedOn w:val="Normalny"/>
    <w:next w:val="Normalny"/>
    <w:autoRedefine/>
    <w:uiPriority w:val="39"/>
    <w:unhideWhenUsed/>
    <w:rsid w:val="002103C0"/>
    <w:pPr>
      <w:spacing w:after="100"/>
      <w:ind w:left="880"/>
    </w:pPr>
  </w:style>
  <w:style w:type="paragraph" w:styleId="Spistreci6">
    <w:name w:val="toc 6"/>
    <w:basedOn w:val="Normalny"/>
    <w:next w:val="Normalny"/>
    <w:autoRedefine/>
    <w:uiPriority w:val="39"/>
    <w:unhideWhenUsed/>
    <w:rsid w:val="002103C0"/>
    <w:pPr>
      <w:spacing w:after="100"/>
      <w:ind w:left="1100"/>
    </w:pPr>
  </w:style>
  <w:style w:type="paragraph" w:styleId="Spistreci7">
    <w:name w:val="toc 7"/>
    <w:basedOn w:val="Normalny"/>
    <w:next w:val="Normalny"/>
    <w:autoRedefine/>
    <w:uiPriority w:val="39"/>
    <w:unhideWhenUsed/>
    <w:rsid w:val="002103C0"/>
    <w:pPr>
      <w:spacing w:after="100"/>
      <w:ind w:left="1320"/>
    </w:pPr>
  </w:style>
  <w:style w:type="paragraph" w:styleId="Spistreci8">
    <w:name w:val="toc 8"/>
    <w:basedOn w:val="Normalny"/>
    <w:next w:val="Normalny"/>
    <w:autoRedefine/>
    <w:uiPriority w:val="39"/>
    <w:unhideWhenUsed/>
    <w:rsid w:val="002103C0"/>
    <w:pPr>
      <w:spacing w:after="100"/>
      <w:ind w:left="1540"/>
    </w:pPr>
  </w:style>
  <w:style w:type="paragraph" w:styleId="Spistreci9">
    <w:name w:val="toc 9"/>
    <w:basedOn w:val="Normalny"/>
    <w:next w:val="Normalny"/>
    <w:autoRedefine/>
    <w:uiPriority w:val="39"/>
    <w:unhideWhenUsed/>
    <w:rsid w:val="002103C0"/>
    <w:pPr>
      <w:spacing w:after="100"/>
      <w:ind w:left="1760"/>
    </w:pPr>
  </w:style>
  <w:style w:type="paragraph" w:styleId="Tekstpodstawowy">
    <w:name w:val="Body Text"/>
    <w:basedOn w:val="Normalny"/>
    <w:link w:val="TekstpodstawowyZnak"/>
    <w:rsid w:val="00034E98"/>
    <w:pPr>
      <w:numPr>
        <w:numId w:val="11"/>
      </w:numPr>
      <w:suppressAutoHyphens/>
      <w:spacing w:after="0" w:line="240" w:lineRule="auto"/>
      <w:jc w:val="both"/>
    </w:pPr>
    <w:rPr>
      <w:rFonts w:ascii="Garamond" w:eastAsia="Times New Roman" w:hAnsi="Garamond" w:cs="Garamond"/>
      <w:color w:val="FF0000"/>
      <w:sz w:val="24"/>
      <w:szCs w:val="20"/>
      <w:lang w:eastAsia="zh-CN"/>
    </w:rPr>
  </w:style>
  <w:style w:type="character" w:customStyle="1" w:styleId="TekstpodstawowyZnak">
    <w:name w:val="Tekst podstawowy Znak"/>
    <w:basedOn w:val="Domylnaczcionkaakapitu"/>
    <w:link w:val="Tekstpodstawowy"/>
    <w:rsid w:val="00034E98"/>
    <w:rPr>
      <w:rFonts w:ascii="Garamond" w:eastAsia="Times New Roman" w:hAnsi="Garamond" w:cs="Garamond"/>
      <w:color w:val="FF0000"/>
      <w:sz w:val="24"/>
      <w:szCs w:val="20"/>
      <w:lang w:eastAsia="zh-CN"/>
    </w:rPr>
  </w:style>
  <w:style w:type="paragraph" w:styleId="Plandokumentu">
    <w:name w:val="Document Map"/>
    <w:basedOn w:val="Normalny"/>
    <w:link w:val="PlandokumentuZnak"/>
    <w:uiPriority w:val="99"/>
    <w:semiHidden/>
    <w:unhideWhenUsed/>
    <w:rsid w:val="007A7A69"/>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A7A69"/>
    <w:rPr>
      <w:rFonts w:ascii="Tahoma" w:hAnsi="Tahoma" w:cs="Tahoma"/>
      <w:sz w:val="16"/>
      <w:szCs w:val="16"/>
    </w:rPr>
  </w:style>
  <w:style w:type="paragraph" w:styleId="Bezodstpw">
    <w:name w:val="No Spacing"/>
    <w:uiPriority w:val="1"/>
    <w:qFormat/>
    <w:rsid w:val="0057610E"/>
    <w:pPr>
      <w:spacing w:after="0" w:line="240" w:lineRule="auto"/>
    </w:pPr>
    <w:rPr>
      <w:rFonts w:eastAsiaTheme="minorHAnsi"/>
      <w:lang w:eastAsia="en-US"/>
    </w:rPr>
  </w:style>
  <w:style w:type="paragraph" w:customStyle="1" w:styleId="pkt">
    <w:name w:val="pkt"/>
    <w:basedOn w:val="Normalny"/>
    <w:rsid w:val="00A33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omylnaczcionkaakapitu"/>
    <w:rsid w:val="0053080F"/>
  </w:style>
  <w:style w:type="paragraph" w:styleId="NormalnyWeb">
    <w:name w:val="Normal (Web)"/>
    <w:basedOn w:val="Normalny"/>
    <w:rsid w:val="00EB065C"/>
    <w:pPr>
      <w:suppressAutoHyphens/>
      <w:spacing w:before="280" w:after="119" w:line="240" w:lineRule="auto"/>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8486333">
      <w:bodyDiv w:val="1"/>
      <w:marLeft w:val="0"/>
      <w:marRight w:val="0"/>
      <w:marTop w:val="0"/>
      <w:marBottom w:val="0"/>
      <w:divBdr>
        <w:top w:val="none" w:sz="0" w:space="0" w:color="auto"/>
        <w:left w:val="none" w:sz="0" w:space="0" w:color="auto"/>
        <w:bottom w:val="none" w:sz="0" w:space="0" w:color="auto"/>
        <w:right w:val="none" w:sz="0" w:space="0" w:color="auto"/>
      </w:divBdr>
    </w:div>
    <w:div w:id="21900381">
      <w:bodyDiv w:val="1"/>
      <w:marLeft w:val="0"/>
      <w:marRight w:val="0"/>
      <w:marTop w:val="0"/>
      <w:marBottom w:val="0"/>
      <w:divBdr>
        <w:top w:val="none" w:sz="0" w:space="0" w:color="auto"/>
        <w:left w:val="none" w:sz="0" w:space="0" w:color="auto"/>
        <w:bottom w:val="none" w:sz="0" w:space="0" w:color="auto"/>
        <w:right w:val="none" w:sz="0" w:space="0" w:color="auto"/>
      </w:divBdr>
    </w:div>
    <w:div w:id="48653274">
      <w:bodyDiv w:val="1"/>
      <w:marLeft w:val="0"/>
      <w:marRight w:val="0"/>
      <w:marTop w:val="0"/>
      <w:marBottom w:val="0"/>
      <w:divBdr>
        <w:top w:val="none" w:sz="0" w:space="0" w:color="auto"/>
        <w:left w:val="none" w:sz="0" w:space="0" w:color="auto"/>
        <w:bottom w:val="none" w:sz="0" w:space="0" w:color="auto"/>
        <w:right w:val="none" w:sz="0" w:space="0" w:color="auto"/>
      </w:divBdr>
    </w:div>
    <w:div w:id="102388028">
      <w:bodyDiv w:val="1"/>
      <w:marLeft w:val="0"/>
      <w:marRight w:val="0"/>
      <w:marTop w:val="0"/>
      <w:marBottom w:val="0"/>
      <w:divBdr>
        <w:top w:val="none" w:sz="0" w:space="0" w:color="auto"/>
        <w:left w:val="none" w:sz="0" w:space="0" w:color="auto"/>
        <w:bottom w:val="none" w:sz="0" w:space="0" w:color="auto"/>
        <w:right w:val="none" w:sz="0" w:space="0" w:color="auto"/>
      </w:divBdr>
    </w:div>
    <w:div w:id="134298226">
      <w:bodyDiv w:val="1"/>
      <w:marLeft w:val="0"/>
      <w:marRight w:val="0"/>
      <w:marTop w:val="0"/>
      <w:marBottom w:val="0"/>
      <w:divBdr>
        <w:top w:val="none" w:sz="0" w:space="0" w:color="auto"/>
        <w:left w:val="none" w:sz="0" w:space="0" w:color="auto"/>
        <w:bottom w:val="none" w:sz="0" w:space="0" w:color="auto"/>
        <w:right w:val="none" w:sz="0" w:space="0" w:color="auto"/>
      </w:divBdr>
    </w:div>
    <w:div w:id="153299394">
      <w:bodyDiv w:val="1"/>
      <w:marLeft w:val="0"/>
      <w:marRight w:val="0"/>
      <w:marTop w:val="0"/>
      <w:marBottom w:val="0"/>
      <w:divBdr>
        <w:top w:val="none" w:sz="0" w:space="0" w:color="auto"/>
        <w:left w:val="none" w:sz="0" w:space="0" w:color="auto"/>
        <w:bottom w:val="none" w:sz="0" w:space="0" w:color="auto"/>
        <w:right w:val="none" w:sz="0" w:space="0" w:color="auto"/>
      </w:divBdr>
    </w:div>
    <w:div w:id="185489282">
      <w:bodyDiv w:val="1"/>
      <w:marLeft w:val="0"/>
      <w:marRight w:val="0"/>
      <w:marTop w:val="0"/>
      <w:marBottom w:val="0"/>
      <w:divBdr>
        <w:top w:val="none" w:sz="0" w:space="0" w:color="auto"/>
        <w:left w:val="none" w:sz="0" w:space="0" w:color="auto"/>
        <w:bottom w:val="none" w:sz="0" w:space="0" w:color="auto"/>
        <w:right w:val="none" w:sz="0" w:space="0" w:color="auto"/>
      </w:divBdr>
    </w:div>
    <w:div w:id="194538074">
      <w:bodyDiv w:val="1"/>
      <w:marLeft w:val="0"/>
      <w:marRight w:val="0"/>
      <w:marTop w:val="0"/>
      <w:marBottom w:val="0"/>
      <w:divBdr>
        <w:top w:val="none" w:sz="0" w:space="0" w:color="auto"/>
        <w:left w:val="none" w:sz="0" w:space="0" w:color="auto"/>
        <w:bottom w:val="none" w:sz="0" w:space="0" w:color="auto"/>
        <w:right w:val="none" w:sz="0" w:space="0" w:color="auto"/>
      </w:divBdr>
    </w:div>
    <w:div w:id="238711594">
      <w:bodyDiv w:val="1"/>
      <w:marLeft w:val="0"/>
      <w:marRight w:val="0"/>
      <w:marTop w:val="0"/>
      <w:marBottom w:val="0"/>
      <w:divBdr>
        <w:top w:val="none" w:sz="0" w:space="0" w:color="auto"/>
        <w:left w:val="none" w:sz="0" w:space="0" w:color="auto"/>
        <w:bottom w:val="none" w:sz="0" w:space="0" w:color="auto"/>
        <w:right w:val="none" w:sz="0" w:space="0" w:color="auto"/>
      </w:divBdr>
    </w:div>
    <w:div w:id="305089898">
      <w:bodyDiv w:val="1"/>
      <w:marLeft w:val="0"/>
      <w:marRight w:val="0"/>
      <w:marTop w:val="0"/>
      <w:marBottom w:val="0"/>
      <w:divBdr>
        <w:top w:val="none" w:sz="0" w:space="0" w:color="auto"/>
        <w:left w:val="none" w:sz="0" w:space="0" w:color="auto"/>
        <w:bottom w:val="none" w:sz="0" w:space="0" w:color="auto"/>
        <w:right w:val="none" w:sz="0" w:space="0" w:color="auto"/>
      </w:divBdr>
    </w:div>
    <w:div w:id="309025021">
      <w:bodyDiv w:val="1"/>
      <w:marLeft w:val="0"/>
      <w:marRight w:val="0"/>
      <w:marTop w:val="0"/>
      <w:marBottom w:val="0"/>
      <w:divBdr>
        <w:top w:val="none" w:sz="0" w:space="0" w:color="auto"/>
        <w:left w:val="none" w:sz="0" w:space="0" w:color="auto"/>
        <w:bottom w:val="none" w:sz="0" w:space="0" w:color="auto"/>
        <w:right w:val="none" w:sz="0" w:space="0" w:color="auto"/>
      </w:divBdr>
    </w:div>
    <w:div w:id="367418968">
      <w:bodyDiv w:val="1"/>
      <w:marLeft w:val="0"/>
      <w:marRight w:val="0"/>
      <w:marTop w:val="0"/>
      <w:marBottom w:val="0"/>
      <w:divBdr>
        <w:top w:val="none" w:sz="0" w:space="0" w:color="auto"/>
        <w:left w:val="none" w:sz="0" w:space="0" w:color="auto"/>
        <w:bottom w:val="none" w:sz="0" w:space="0" w:color="auto"/>
        <w:right w:val="none" w:sz="0" w:space="0" w:color="auto"/>
      </w:divBdr>
    </w:div>
    <w:div w:id="372774442">
      <w:bodyDiv w:val="1"/>
      <w:marLeft w:val="0"/>
      <w:marRight w:val="0"/>
      <w:marTop w:val="0"/>
      <w:marBottom w:val="0"/>
      <w:divBdr>
        <w:top w:val="none" w:sz="0" w:space="0" w:color="auto"/>
        <w:left w:val="none" w:sz="0" w:space="0" w:color="auto"/>
        <w:bottom w:val="none" w:sz="0" w:space="0" w:color="auto"/>
        <w:right w:val="none" w:sz="0" w:space="0" w:color="auto"/>
      </w:divBdr>
    </w:div>
    <w:div w:id="409086722">
      <w:bodyDiv w:val="1"/>
      <w:marLeft w:val="0"/>
      <w:marRight w:val="0"/>
      <w:marTop w:val="0"/>
      <w:marBottom w:val="0"/>
      <w:divBdr>
        <w:top w:val="none" w:sz="0" w:space="0" w:color="auto"/>
        <w:left w:val="none" w:sz="0" w:space="0" w:color="auto"/>
        <w:bottom w:val="none" w:sz="0" w:space="0" w:color="auto"/>
        <w:right w:val="none" w:sz="0" w:space="0" w:color="auto"/>
      </w:divBdr>
    </w:div>
    <w:div w:id="418791303">
      <w:bodyDiv w:val="1"/>
      <w:marLeft w:val="0"/>
      <w:marRight w:val="0"/>
      <w:marTop w:val="0"/>
      <w:marBottom w:val="0"/>
      <w:divBdr>
        <w:top w:val="none" w:sz="0" w:space="0" w:color="auto"/>
        <w:left w:val="none" w:sz="0" w:space="0" w:color="auto"/>
        <w:bottom w:val="none" w:sz="0" w:space="0" w:color="auto"/>
        <w:right w:val="none" w:sz="0" w:space="0" w:color="auto"/>
      </w:divBdr>
    </w:div>
    <w:div w:id="451481690">
      <w:bodyDiv w:val="1"/>
      <w:marLeft w:val="0"/>
      <w:marRight w:val="0"/>
      <w:marTop w:val="0"/>
      <w:marBottom w:val="0"/>
      <w:divBdr>
        <w:top w:val="none" w:sz="0" w:space="0" w:color="auto"/>
        <w:left w:val="none" w:sz="0" w:space="0" w:color="auto"/>
        <w:bottom w:val="none" w:sz="0" w:space="0" w:color="auto"/>
        <w:right w:val="none" w:sz="0" w:space="0" w:color="auto"/>
      </w:divBdr>
    </w:div>
    <w:div w:id="515385354">
      <w:bodyDiv w:val="1"/>
      <w:marLeft w:val="0"/>
      <w:marRight w:val="0"/>
      <w:marTop w:val="0"/>
      <w:marBottom w:val="0"/>
      <w:divBdr>
        <w:top w:val="none" w:sz="0" w:space="0" w:color="auto"/>
        <w:left w:val="none" w:sz="0" w:space="0" w:color="auto"/>
        <w:bottom w:val="none" w:sz="0" w:space="0" w:color="auto"/>
        <w:right w:val="none" w:sz="0" w:space="0" w:color="auto"/>
      </w:divBdr>
    </w:div>
    <w:div w:id="589314133">
      <w:bodyDiv w:val="1"/>
      <w:marLeft w:val="0"/>
      <w:marRight w:val="0"/>
      <w:marTop w:val="0"/>
      <w:marBottom w:val="0"/>
      <w:divBdr>
        <w:top w:val="none" w:sz="0" w:space="0" w:color="auto"/>
        <w:left w:val="none" w:sz="0" w:space="0" w:color="auto"/>
        <w:bottom w:val="none" w:sz="0" w:space="0" w:color="auto"/>
        <w:right w:val="none" w:sz="0" w:space="0" w:color="auto"/>
      </w:divBdr>
    </w:div>
    <w:div w:id="628366848">
      <w:bodyDiv w:val="1"/>
      <w:marLeft w:val="0"/>
      <w:marRight w:val="0"/>
      <w:marTop w:val="0"/>
      <w:marBottom w:val="0"/>
      <w:divBdr>
        <w:top w:val="none" w:sz="0" w:space="0" w:color="auto"/>
        <w:left w:val="none" w:sz="0" w:space="0" w:color="auto"/>
        <w:bottom w:val="none" w:sz="0" w:space="0" w:color="auto"/>
        <w:right w:val="none" w:sz="0" w:space="0" w:color="auto"/>
      </w:divBdr>
    </w:div>
    <w:div w:id="629824147">
      <w:bodyDiv w:val="1"/>
      <w:marLeft w:val="0"/>
      <w:marRight w:val="0"/>
      <w:marTop w:val="0"/>
      <w:marBottom w:val="0"/>
      <w:divBdr>
        <w:top w:val="none" w:sz="0" w:space="0" w:color="auto"/>
        <w:left w:val="none" w:sz="0" w:space="0" w:color="auto"/>
        <w:bottom w:val="none" w:sz="0" w:space="0" w:color="auto"/>
        <w:right w:val="none" w:sz="0" w:space="0" w:color="auto"/>
      </w:divBdr>
    </w:div>
    <w:div w:id="646327443">
      <w:bodyDiv w:val="1"/>
      <w:marLeft w:val="0"/>
      <w:marRight w:val="0"/>
      <w:marTop w:val="0"/>
      <w:marBottom w:val="0"/>
      <w:divBdr>
        <w:top w:val="none" w:sz="0" w:space="0" w:color="auto"/>
        <w:left w:val="none" w:sz="0" w:space="0" w:color="auto"/>
        <w:bottom w:val="none" w:sz="0" w:space="0" w:color="auto"/>
        <w:right w:val="none" w:sz="0" w:space="0" w:color="auto"/>
      </w:divBdr>
    </w:div>
    <w:div w:id="650137370">
      <w:bodyDiv w:val="1"/>
      <w:marLeft w:val="0"/>
      <w:marRight w:val="0"/>
      <w:marTop w:val="0"/>
      <w:marBottom w:val="0"/>
      <w:divBdr>
        <w:top w:val="none" w:sz="0" w:space="0" w:color="auto"/>
        <w:left w:val="none" w:sz="0" w:space="0" w:color="auto"/>
        <w:bottom w:val="none" w:sz="0" w:space="0" w:color="auto"/>
        <w:right w:val="none" w:sz="0" w:space="0" w:color="auto"/>
      </w:divBdr>
    </w:div>
    <w:div w:id="683675887">
      <w:bodyDiv w:val="1"/>
      <w:marLeft w:val="0"/>
      <w:marRight w:val="0"/>
      <w:marTop w:val="0"/>
      <w:marBottom w:val="0"/>
      <w:divBdr>
        <w:top w:val="none" w:sz="0" w:space="0" w:color="auto"/>
        <w:left w:val="none" w:sz="0" w:space="0" w:color="auto"/>
        <w:bottom w:val="none" w:sz="0" w:space="0" w:color="auto"/>
        <w:right w:val="none" w:sz="0" w:space="0" w:color="auto"/>
      </w:divBdr>
      <w:divsChild>
        <w:div w:id="379747929">
          <w:marLeft w:val="0"/>
          <w:marRight w:val="0"/>
          <w:marTop w:val="0"/>
          <w:marBottom w:val="0"/>
          <w:divBdr>
            <w:top w:val="none" w:sz="0" w:space="0" w:color="auto"/>
            <w:left w:val="none" w:sz="0" w:space="0" w:color="auto"/>
            <w:bottom w:val="none" w:sz="0" w:space="0" w:color="auto"/>
            <w:right w:val="none" w:sz="0" w:space="0" w:color="auto"/>
          </w:divBdr>
        </w:div>
        <w:div w:id="1293748352">
          <w:marLeft w:val="0"/>
          <w:marRight w:val="0"/>
          <w:marTop w:val="0"/>
          <w:marBottom w:val="0"/>
          <w:divBdr>
            <w:top w:val="none" w:sz="0" w:space="0" w:color="auto"/>
            <w:left w:val="none" w:sz="0" w:space="0" w:color="auto"/>
            <w:bottom w:val="none" w:sz="0" w:space="0" w:color="auto"/>
            <w:right w:val="none" w:sz="0" w:space="0" w:color="auto"/>
          </w:divBdr>
        </w:div>
      </w:divsChild>
    </w:div>
    <w:div w:id="738208973">
      <w:bodyDiv w:val="1"/>
      <w:marLeft w:val="0"/>
      <w:marRight w:val="0"/>
      <w:marTop w:val="0"/>
      <w:marBottom w:val="0"/>
      <w:divBdr>
        <w:top w:val="none" w:sz="0" w:space="0" w:color="auto"/>
        <w:left w:val="none" w:sz="0" w:space="0" w:color="auto"/>
        <w:bottom w:val="none" w:sz="0" w:space="0" w:color="auto"/>
        <w:right w:val="none" w:sz="0" w:space="0" w:color="auto"/>
      </w:divBdr>
    </w:div>
    <w:div w:id="816534786">
      <w:bodyDiv w:val="1"/>
      <w:marLeft w:val="0"/>
      <w:marRight w:val="0"/>
      <w:marTop w:val="0"/>
      <w:marBottom w:val="0"/>
      <w:divBdr>
        <w:top w:val="none" w:sz="0" w:space="0" w:color="auto"/>
        <w:left w:val="none" w:sz="0" w:space="0" w:color="auto"/>
        <w:bottom w:val="none" w:sz="0" w:space="0" w:color="auto"/>
        <w:right w:val="none" w:sz="0" w:space="0" w:color="auto"/>
      </w:divBdr>
    </w:div>
    <w:div w:id="828786805">
      <w:bodyDiv w:val="1"/>
      <w:marLeft w:val="0"/>
      <w:marRight w:val="0"/>
      <w:marTop w:val="0"/>
      <w:marBottom w:val="0"/>
      <w:divBdr>
        <w:top w:val="none" w:sz="0" w:space="0" w:color="auto"/>
        <w:left w:val="none" w:sz="0" w:space="0" w:color="auto"/>
        <w:bottom w:val="none" w:sz="0" w:space="0" w:color="auto"/>
        <w:right w:val="none" w:sz="0" w:space="0" w:color="auto"/>
      </w:divBdr>
    </w:div>
    <w:div w:id="873036290">
      <w:bodyDiv w:val="1"/>
      <w:marLeft w:val="0"/>
      <w:marRight w:val="0"/>
      <w:marTop w:val="0"/>
      <w:marBottom w:val="0"/>
      <w:divBdr>
        <w:top w:val="none" w:sz="0" w:space="0" w:color="auto"/>
        <w:left w:val="none" w:sz="0" w:space="0" w:color="auto"/>
        <w:bottom w:val="none" w:sz="0" w:space="0" w:color="auto"/>
        <w:right w:val="none" w:sz="0" w:space="0" w:color="auto"/>
      </w:divBdr>
    </w:div>
    <w:div w:id="873812200">
      <w:bodyDiv w:val="1"/>
      <w:marLeft w:val="0"/>
      <w:marRight w:val="0"/>
      <w:marTop w:val="0"/>
      <w:marBottom w:val="0"/>
      <w:divBdr>
        <w:top w:val="none" w:sz="0" w:space="0" w:color="auto"/>
        <w:left w:val="none" w:sz="0" w:space="0" w:color="auto"/>
        <w:bottom w:val="none" w:sz="0" w:space="0" w:color="auto"/>
        <w:right w:val="none" w:sz="0" w:space="0" w:color="auto"/>
      </w:divBdr>
    </w:div>
    <w:div w:id="889921575">
      <w:bodyDiv w:val="1"/>
      <w:marLeft w:val="0"/>
      <w:marRight w:val="0"/>
      <w:marTop w:val="0"/>
      <w:marBottom w:val="0"/>
      <w:divBdr>
        <w:top w:val="none" w:sz="0" w:space="0" w:color="auto"/>
        <w:left w:val="none" w:sz="0" w:space="0" w:color="auto"/>
        <w:bottom w:val="none" w:sz="0" w:space="0" w:color="auto"/>
        <w:right w:val="none" w:sz="0" w:space="0" w:color="auto"/>
      </w:divBdr>
    </w:div>
    <w:div w:id="894585305">
      <w:bodyDiv w:val="1"/>
      <w:marLeft w:val="0"/>
      <w:marRight w:val="0"/>
      <w:marTop w:val="0"/>
      <w:marBottom w:val="0"/>
      <w:divBdr>
        <w:top w:val="none" w:sz="0" w:space="0" w:color="auto"/>
        <w:left w:val="none" w:sz="0" w:space="0" w:color="auto"/>
        <w:bottom w:val="none" w:sz="0" w:space="0" w:color="auto"/>
        <w:right w:val="none" w:sz="0" w:space="0" w:color="auto"/>
      </w:divBdr>
    </w:div>
    <w:div w:id="933125713">
      <w:bodyDiv w:val="1"/>
      <w:marLeft w:val="0"/>
      <w:marRight w:val="0"/>
      <w:marTop w:val="0"/>
      <w:marBottom w:val="0"/>
      <w:divBdr>
        <w:top w:val="none" w:sz="0" w:space="0" w:color="auto"/>
        <w:left w:val="none" w:sz="0" w:space="0" w:color="auto"/>
        <w:bottom w:val="none" w:sz="0" w:space="0" w:color="auto"/>
        <w:right w:val="none" w:sz="0" w:space="0" w:color="auto"/>
      </w:divBdr>
    </w:div>
    <w:div w:id="943653919">
      <w:bodyDiv w:val="1"/>
      <w:marLeft w:val="0"/>
      <w:marRight w:val="0"/>
      <w:marTop w:val="0"/>
      <w:marBottom w:val="0"/>
      <w:divBdr>
        <w:top w:val="none" w:sz="0" w:space="0" w:color="auto"/>
        <w:left w:val="none" w:sz="0" w:space="0" w:color="auto"/>
        <w:bottom w:val="none" w:sz="0" w:space="0" w:color="auto"/>
        <w:right w:val="none" w:sz="0" w:space="0" w:color="auto"/>
      </w:divBdr>
    </w:div>
    <w:div w:id="1007904994">
      <w:bodyDiv w:val="1"/>
      <w:marLeft w:val="0"/>
      <w:marRight w:val="0"/>
      <w:marTop w:val="0"/>
      <w:marBottom w:val="0"/>
      <w:divBdr>
        <w:top w:val="none" w:sz="0" w:space="0" w:color="auto"/>
        <w:left w:val="none" w:sz="0" w:space="0" w:color="auto"/>
        <w:bottom w:val="none" w:sz="0" w:space="0" w:color="auto"/>
        <w:right w:val="none" w:sz="0" w:space="0" w:color="auto"/>
      </w:divBdr>
    </w:div>
    <w:div w:id="1011179715">
      <w:bodyDiv w:val="1"/>
      <w:marLeft w:val="0"/>
      <w:marRight w:val="0"/>
      <w:marTop w:val="0"/>
      <w:marBottom w:val="0"/>
      <w:divBdr>
        <w:top w:val="none" w:sz="0" w:space="0" w:color="auto"/>
        <w:left w:val="none" w:sz="0" w:space="0" w:color="auto"/>
        <w:bottom w:val="none" w:sz="0" w:space="0" w:color="auto"/>
        <w:right w:val="none" w:sz="0" w:space="0" w:color="auto"/>
      </w:divBdr>
    </w:div>
    <w:div w:id="1076586261">
      <w:bodyDiv w:val="1"/>
      <w:marLeft w:val="0"/>
      <w:marRight w:val="0"/>
      <w:marTop w:val="0"/>
      <w:marBottom w:val="0"/>
      <w:divBdr>
        <w:top w:val="none" w:sz="0" w:space="0" w:color="auto"/>
        <w:left w:val="none" w:sz="0" w:space="0" w:color="auto"/>
        <w:bottom w:val="none" w:sz="0" w:space="0" w:color="auto"/>
        <w:right w:val="none" w:sz="0" w:space="0" w:color="auto"/>
      </w:divBdr>
    </w:div>
    <w:div w:id="1086465785">
      <w:bodyDiv w:val="1"/>
      <w:marLeft w:val="0"/>
      <w:marRight w:val="0"/>
      <w:marTop w:val="0"/>
      <w:marBottom w:val="0"/>
      <w:divBdr>
        <w:top w:val="none" w:sz="0" w:space="0" w:color="auto"/>
        <w:left w:val="none" w:sz="0" w:space="0" w:color="auto"/>
        <w:bottom w:val="none" w:sz="0" w:space="0" w:color="auto"/>
        <w:right w:val="none" w:sz="0" w:space="0" w:color="auto"/>
      </w:divBdr>
    </w:div>
    <w:div w:id="1095712559">
      <w:bodyDiv w:val="1"/>
      <w:marLeft w:val="0"/>
      <w:marRight w:val="0"/>
      <w:marTop w:val="0"/>
      <w:marBottom w:val="0"/>
      <w:divBdr>
        <w:top w:val="none" w:sz="0" w:space="0" w:color="auto"/>
        <w:left w:val="none" w:sz="0" w:space="0" w:color="auto"/>
        <w:bottom w:val="none" w:sz="0" w:space="0" w:color="auto"/>
        <w:right w:val="none" w:sz="0" w:space="0" w:color="auto"/>
      </w:divBdr>
    </w:div>
    <w:div w:id="1102603837">
      <w:bodyDiv w:val="1"/>
      <w:marLeft w:val="0"/>
      <w:marRight w:val="0"/>
      <w:marTop w:val="0"/>
      <w:marBottom w:val="0"/>
      <w:divBdr>
        <w:top w:val="none" w:sz="0" w:space="0" w:color="auto"/>
        <w:left w:val="none" w:sz="0" w:space="0" w:color="auto"/>
        <w:bottom w:val="none" w:sz="0" w:space="0" w:color="auto"/>
        <w:right w:val="none" w:sz="0" w:space="0" w:color="auto"/>
      </w:divBdr>
    </w:div>
    <w:div w:id="1127896037">
      <w:bodyDiv w:val="1"/>
      <w:marLeft w:val="0"/>
      <w:marRight w:val="0"/>
      <w:marTop w:val="0"/>
      <w:marBottom w:val="0"/>
      <w:divBdr>
        <w:top w:val="none" w:sz="0" w:space="0" w:color="auto"/>
        <w:left w:val="none" w:sz="0" w:space="0" w:color="auto"/>
        <w:bottom w:val="none" w:sz="0" w:space="0" w:color="auto"/>
        <w:right w:val="none" w:sz="0" w:space="0" w:color="auto"/>
      </w:divBdr>
    </w:div>
    <w:div w:id="1158839378">
      <w:bodyDiv w:val="1"/>
      <w:marLeft w:val="0"/>
      <w:marRight w:val="0"/>
      <w:marTop w:val="0"/>
      <w:marBottom w:val="0"/>
      <w:divBdr>
        <w:top w:val="none" w:sz="0" w:space="0" w:color="auto"/>
        <w:left w:val="none" w:sz="0" w:space="0" w:color="auto"/>
        <w:bottom w:val="none" w:sz="0" w:space="0" w:color="auto"/>
        <w:right w:val="none" w:sz="0" w:space="0" w:color="auto"/>
      </w:divBdr>
    </w:div>
    <w:div w:id="1166746616">
      <w:bodyDiv w:val="1"/>
      <w:marLeft w:val="0"/>
      <w:marRight w:val="0"/>
      <w:marTop w:val="0"/>
      <w:marBottom w:val="0"/>
      <w:divBdr>
        <w:top w:val="none" w:sz="0" w:space="0" w:color="auto"/>
        <w:left w:val="none" w:sz="0" w:space="0" w:color="auto"/>
        <w:bottom w:val="none" w:sz="0" w:space="0" w:color="auto"/>
        <w:right w:val="none" w:sz="0" w:space="0" w:color="auto"/>
      </w:divBdr>
    </w:div>
    <w:div w:id="1170364342">
      <w:bodyDiv w:val="1"/>
      <w:marLeft w:val="0"/>
      <w:marRight w:val="0"/>
      <w:marTop w:val="0"/>
      <w:marBottom w:val="0"/>
      <w:divBdr>
        <w:top w:val="none" w:sz="0" w:space="0" w:color="auto"/>
        <w:left w:val="none" w:sz="0" w:space="0" w:color="auto"/>
        <w:bottom w:val="none" w:sz="0" w:space="0" w:color="auto"/>
        <w:right w:val="none" w:sz="0" w:space="0" w:color="auto"/>
      </w:divBdr>
    </w:div>
    <w:div w:id="1177768698">
      <w:bodyDiv w:val="1"/>
      <w:marLeft w:val="0"/>
      <w:marRight w:val="0"/>
      <w:marTop w:val="0"/>
      <w:marBottom w:val="0"/>
      <w:divBdr>
        <w:top w:val="none" w:sz="0" w:space="0" w:color="auto"/>
        <w:left w:val="none" w:sz="0" w:space="0" w:color="auto"/>
        <w:bottom w:val="none" w:sz="0" w:space="0" w:color="auto"/>
        <w:right w:val="none" w:sz="0" w:space="0" w:color="auto"/>
      </w:divBdr>
    </w:div>
    <w:div w:id="1184974688">
      <w:bodyDiv w:val="1"/>
      <w:marLeft w:val="0"/>
      <w:marRight w:val="0"/>
      <w:marTop w:val="0"/>
      <w:marBottom w:val="0"/>
      <w:divBdr>
        <w:top w:val="none" w:sz="0" w:space="0" w:color="auto"/>
        <w:left w:val="none" w:sz="0" w:space="0" w:color="auto"/>
        <w:bottom w:val="none" w:sz="0" w:space="0" w:color="auto"/>
        <w:right w:val="none" w:sz="0" w:space="0" w:color="auto"/>
      </w:divBdr>
    </w:div>
    <w:div w:id="1293287984">
      <w:bodyDiv w:val="1"/>
      <w:marLeft w:val="0"/>
      <w:marRight w:val="0"/>
      <w:marTop w:val="0"/>
      <w:marBottom w:val="0"/>
      <w:divBdr>
        <w:top w:val="none" w:sz="0" w:space="0" w:color="auto"/>
        <w:left w:val="none" w:sz="0" w:space="0" w:color="auto"/>
        <w:bottom w:val="none" w:sz="0" w:space="0" w:color="auto"/>
        <w:right w:val="none" w:sz="0" w:space="0" w:color="auto"/>
      </w:divBdr>
    </w:div>
    <w:div w:id="1311441330">
      <w:bodyDiv w:val="1"/>
      <w:marLeft w:val="0"/>
      <w:marRight w:val="0"/>
      <w:marTop w:val="0"/>
      <w:marBottom w:val="0"/>
      <w:divBdr>
        <w:top w:val="none" w:sz="0" w:space="0" w:color="auto"/>
        <w:left w:val="none" w:sz="0" w:space="0" w:color="auto"/>
        <w:bottom w:val="none" w:sz="0" w:space="0" w:color="auto"/>
        <w:right w:val="none" w:sz="0" w:space="0" w:color="auto"/>
      </w:divBdr>
    </w:div>
    <w:div w:id="1357272924">
      <w:bodyDiv w:val="1"/>
      <w:marLeft w:val="0"/>
      <w:marRight w:val="0"/>
      <w:marTop w:val="0"/>
      <w:marBottom w:val="0"/>
      <w:divBdr>
        <w:top w:val="none" w:sz="0" w:space="0" w:color="auto"/>
        <w:left w:val="none" w:sz="0" w:space="0" w:color="auto"/>
        <w:bottom w:val="none" w:sz="0" w:space="0" w:color="auto"/>
        <w:right w:val="none" w:sz="0" w:space="0" w:color="auto"/>
      </w:divBdr>
    </w:div>
    <w:div w:id="1412389966">
      <w:bodyDiv w:val="1"/>
      <w:marLeft w:val="0"/>
      <w:marRight w:val="0"/>
      <w:marTop w:val="0"/>
      <w:marBottom w:val="0"/>
      <w:divBdr>
        <w:top w:val="none" w:sz="0" w:space="0" w:color="auto"/>
        <w:left w:val="none" w:sz="0" w:space="0" w:color="auto"/>
        <w:bottom w:val="none" w:sz="0" w:space="0" w:color="auto"/>
        <w:right w:val="none" w:sz="0" w:space="0" w:color="auto"/>
      </w:divBdr>
    </w:div>
    <w:div w:id="1432242768">
      <w:bodyDiv w:val="1"/>
      <w:marLeft w:val="0"/>
      <w:marRight w:val="0"/>
      <w:marTop w:val="0"/>
      <w:marBottom w:val="0"/>
      <w:divBdr>
        <w:top w:val="none" w:sz="0" w:space="0" w:color="auto"/>
        <w:left w:val="none" w:sz="0" w:space="0" w:color="auto"/>
        <w:bottom w:val="none" w:sz="0" w:space="0" w:color="auto"/>
        <w:right w:val="none" w:sz="0" w:space="0" w:color="auto"/>
      </w:divBdr>
    </w:div>
    <w:div w:id="1485656702">
      <w:bodyDiv w:val="1"/>
      <w:marLeft w:val="0"/>
      <w:marRight w:val="0"/>
      <w:marTop w:val="0"/>
      <w:marBottom w:val="0"/>
      <w:divBdr>
        <w:top w:val="none" w:sz="0" w:space="0" w:color="auto"/>
        <w:left w:val="none" w:sz="0" w:space="0" w:color="auto"/>
        <w:bottom w:val="none" w:sz="0" w:space="0" w:color="auto"/>
        <w:right w:val="none" w:sz="0" w:space="0" w:color="auto"/>
      </w:divBdr>
    </w:div>
    <w:div w:id="1518545475">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547521686">
      <w:bodyDiv w:val="1"/>
      <w:marLeft w:val="0"/>
      <w:marRight w:val="0"/>
      <w:marTop w:val="0"/>
      <w:marBottom w:val="0"/>
      <w:divBdr>
        <w:top w:val="none" w:sz="0" w:space="0" w:color="auto"/>
        <w:left w:val="none" w:sz="0" w:space="0" w:color="auto"/>
        <w:bottom w:val="none" w:sz="0" w:space="0" w:color="auto"/>
        <w:right w:val="none" w:sz="0" w:space="0" w:color="auto"/>
      </w:divBdr>
    </w:div>
    <w:div w:id="1547831288">
      <w:bodyDiv w:val="1"/>
      <w:marLeft w:val="0"/>
      <w:marRight w:val="0"/>
      <w:marTop w:val="0"/>
      <w:marBottom w:val="0"/>
      <w:divBdr>
        <w:top w:val="none" w:sz="0" w:space="0" w:color="auto"/>
        <w:left w:val="none" w:sz="0" w:space="0" w:color="auto"/>
        <w:bottom w:val="none" w:sz="0" w:space="0" w:color="auto"/>
        <w:right w:val="none" w:sz="0" w:space="0" w:color="auto"/>
      </w:divBdr>
    </w:div>
    <w:div w:id="1591694804">
      <w:bodyDiv w:val="1"/>
      <w:marLeft w:val="0"/>
      <w:marRight w:val="0"/>
      <w:marTop w:val="0"/>
      <w:marBottom w:val="0"/>
      <w:divBdr>
        <w:top w:val="none" w:sz="0" w:space="0" w:color="auto"/>
        <w:left w:val="none" w:sz="0" w:space="0" w:color="auto"/>
        <w:bottom w:val="none" w:sz="0" w:space="0" w:color="auto"/>
        <w:right w:val="none" w:sz="0" w:space="0" w:color="auto"/>
      </w:divBdr>
    </w:div>
    <w:div w:id="1594514788">
      <w:bodyDiv w:val="1"/>
      <w:marLeft w:val="0"/>
      <w:marRight w:val="0"/>
      <w:marTop w:val="0"/>
      <w:marBottom w:val="0"/>
      <w:divBdr>
        <w:top w:val="none" w:sz="0" w:space="0" w:color="auto"/>
        <w:left w:val="none" w:sz="0" w:space="0" w:color="auto"/>
        <w:bottom w:val="none" w:sz="0" w:space="0" w:color="auto"/>
        <w:right w:val="none" w:sz="0" w:space="0" w:color="auto"/>
      </w:divBdr>
    </w:div>
    <w:div w:id="1639149222">
      <w:bodyDiv w:val="1"/>
      <w:marLeft w:val="0"/>
      <w:marRight w:val="0"/>
      <w:marTop w:val="0"/>
      <w:marBottom w:val="0"/>
      <w:divBdr>
        <w:top w:val="none" w:sz="0" w:space="0" w:color="auto"/>
        <w:left w:val="none" w:sz="0" w:space="0" w:color="auto"/>
        <w:bottom w:val="none" w:sz="0" w:space="0" w:color="auto"/>
        <w:right w:val="none" w:sz="0" w:space="0" w:color="auto"/>
      </w:divBdr>
    </w:div>
    <w:div w:id="1667171431">
      <w:bodyDiv w:val="1"/>
      <w:marLeft w:val="0"/>
      <w:marRight w:val="0"/>
      <w:marTop w:val="0"/>
      <w:marBottom w:val="0"/>
      <w:divBdr>
        <w:top w:val="none" w:sz="0" w:space="0" w:color="auto"/>
        <w:left w:val="none" w:sz="0" w:space="0" w:color="auto"/>
        <w:bottom w:val="none" w:sz="0" w:space="0" w:color="auto"/>
        <w:right w:val="none" w:sz="0" w:space="0" w:color="auto"/>
      </w:divBdr>
    </w:div>
    <w:div w:id="1667367222">
      <w:bodyDiv w:val="1"/>
      <w:marLeft w:val="0"/>
      <w:marRight w:val="0"/>
      <w:marTop w:val="0"/>
      <w:marBottom w:val="0"/>
      <w:divBdr>
        <w:top w:val="none" w:sz="0" w:space="0" w:color="auto"/>
        <w:left w:val="none" w:sz="0" w:space="0" w:color="auto"/>
        <w:bottom w:val="none" w:sz="0" w:space="0" w:color="auto"/>
        <w:right w:val="none" w:sz="0" w:space="0" w:color="auto"/>
      </w:divBdr>
    </w:div>
    <w:div w:id="1699546302">
      <w:bodyDiv w:val="1"/>
      <w:marLeft w:val="0"/>
      <w:marRight w:val="0"/>
      <w:marTop w:val="0"/>
      <w:marBottom w:val="0"/>
      <w:divBdr>
        <w:top w:val="none" w:sz="0" w:space="0" w:color="auto"/>
        <w:left w:val="none" w:sz="0" w:space="0" w:color="auto"/>
        <w:bottom w:val="none" w:sz="0" w:space="0" w:color="auto"/>
        <w:right w:val="none" w:sz="0" w:space="0" w:color="auto"/>
      </w:divBdr>
    </w:div>
    <w:div w:id="1741832028">
      <w:bodyDiv w:val="1"/>
      <w:marLeft w:val="0"/>
      <w:marRight w:val="0"/>
      <w:marTop w:val="0"/>
      <w:marBottom w:val="0"/>
      <w:divBdr>
        <w:top w:val="none" w:sz="0" w:space="0" w:color="auto"/>
        <w:left w:val="none" w:sz="0" w:space="0" w:color="auto"/>
        <w:bottom w:val="none" w:sz="0" w:space="0" w:color="auto"/>
        <w:right w:val="none" w:sz="0" w:space="0" w:color="auto"/>
      </w:divBdr>
    </w:div>
    <w:div w:id="1762411636">
      <w:bodyDiv w:val="1"/>
      <w:marLeft w:val="0"/>
      <w:marRight w:val="0"/>
      <w:marTop w:val="0"/>
      <w:marBottom w:val="0"/>
      <w:divBdr>
        <w:top w:val="none" w:sz="0" w:space="0" w:color="auto"/>
        <w:left w:val="none" w:sz="0" w:space="0" w:color="auto"/>
        <w:bottom w:val="none" w:sz="0" w:space="0" w:color="auto"/>
        <w:right w:val="none" w:sz="0" w:space="0" w:color="auto"/>
      </w:divBdr>
    </w:div>
    <w:div w:id="1785878558">
      <w:bodyDiv w:val="1"/>
      <w:marLeft w:val="0"/>
      <w:marRight w:val="0"/>
      <w:marTop w:val="0"/>
      <w:marBottom w:val="0"/>
      <w:divBdr>
        <w:top w:val="none" w:sz="0" w:space="0" w:color="auto"/>
        <w:left w:val="none" w:sz="0" w:space="0" w:color="auto"/>
        <w:bottom w:val="none" w:sz="0" w:space="0" w:color="auto"/>
        <w:right w:val="none" w:sz="0" w:space="0" w:color="auto"/>
      </w:divBdr>
    </w:div>
    <w:div w:id="1814905202">
      <w:bodyDiv w:val="1"/>
      <w:marLeft w:val="0"/>
      <w:marRight w:val="0"/>
      <w:marTop w:val="0"/>
      <w:marBottom w:val="0"/>
      <w:divBdr>
        <w:top w:val="none" w:sz="0" w:space="0" w:color="auto"/>
        <w:left w:val="none" w:sz="0" w:space="0" w:color="auto"/>
        <w:bottom w:val="none" w:sz="0" w:space="0" w:color="auto"/>
        <w:right w:val="none" w:sz="0" w:space="0" w:color="auto"/>
      </w:divBdr>
    </w:div>
    <w:div w:id="1831366829">
      <w:bodyDiv w:val="1"/>
      <w:marLeft w:val="0"/>
      <w:marRight w:val="0"/>
      <w:marTop w:val="0"/>
      <w:marBottom w:val="0"/>
      <w:divBdr>
        <w:top w:val="none" w:sz="0" w:space="0" w:color="auto"/>
        <w:left w:val="none" w:sz="0" w:space="0" w:color="auto"/>
        <w:bottom w:val="none" w:sz="0" w:space="0" w:color="auto"/>
        <w:right w:val="none" w:sz="0" w:space="0" w:color="auto"/>
      </w:divBdr>
    </w:div>
    <w:div w:id="1879508225">
      <w:bodyDiv w:val="1"/>
      <w:marLeft w:val="0"/>
      <w:marRight w:val="0"/>
      <w:marTop w:val="0"/>
      <w:marBottom w:val="0"/>
      <w:divBdr>
        <w:top w:val="none" w:sz="0" w:space="0" w:color="auto"/>
        <w:left w:val="none" w:sz="0" w:space="0" w:color="auto"/>
        <w:bottom w:val="none" w:sz="0" w:space="0" w:color="auto"/>
        <w:right w:val="none" w:sz="0" w:space="0" w:color="auto"/>
      </w:divBdr>
    </w:div>
    <w:div w:id="1886527410">
      <w:bodyDiv w:val="1"/>
      <w:marLeft w:val="0"/>
      <w:marRight w:val="0"/>
      <w:marTop w:val="0"/>
      <w:marBottom w:val="0"/>
      <w:divBdr>
        <w:top w:val="none" w:sz="0" w:space="0" w:color="auto"/>
        <w:left w:val="none" w:sz="0" w:space="0" w:color="auto"/>
        <w:bottom w:val="none" w:sz="0" w:space="0" w:color="auto"/>
        <w:right w:val="none" w:sz="0" w:space="0" w:color="auto"/>
      </w:divBdr>
    </w:div>
    <w:div w:id="1907491566">
      <w:bodyDiv w:val="1"/>
      <w:marLeft w:val="0"/>
      <w:marRight w:val="0"/>
      <w:marTop w:val="0"/>
      <w:marBottom w:val="0"/>
      <w:divBdr>
        <w:top w:val="none" w:sz="0" w:space="0" w:color="auto"/>
        <w:left w:val="none" w:sz="0" w:space="0" w:color="auto"/>
        <w:bottom w:val="none" w:sz="0" w:space="0" w:color="auto"/>
        <w:right w:val="none" w:sz="0" w:space="0" w:color="auto"/>
      </w:divBdr>
    </w:div>
    <w:div w:id="1914504534">
      <w:bodyDiv w:val="1"/>
      <w:marLeft w:val="0"/>
      <w:marRight w:val="0"/>
      <w:marTop w:val="0"/>
      <w:marBottom w:val="0"/>
      <w:divBdr>
        <w:top w:val="none" w:sz="0" w:space="0" w:color="auto"/>
        <w:left w:val="none" w:sz="0" w:space="0" w:color="auto"/>
        <w:bottom w:val="none" w:sz="0" w:space="0" w:color="auto"/>
        <w:right w:val="none" w:sz="0" w:space="0" w:color="auto"/>
      </w:divBdr>
    </w:div>
    <w:div w:id="1924096742">
      <w:bodyDiv w:val="1"/>
      <w:marLeft w:val="0"/>
      <w:marRight w:val="0"/>
      <w:marTop w:val="0"/>
      <w:marBottom w:val="0"/>
      <w:divBdr>
        <w:top w:val="none" w:sz="0" w:space="0" w:color="auto"/>
        <w:left w:val="none" w:sz="0" w:space="0" w:color="auto"/>
        <w:bottom w:val="none" w:sz="0" w:space="0" w:color="auto"/>
        <w:right w:val="none" w:sz="0" w:space="0" w:color="auto"/>
      </w:divBdr>
    </w:div>
    <w:div w:id="1963876803">
      <w:bodyDiv w:val="1"/>
      <w:marLeft w:val="0"/>
      <w:marRight w:val="0"/>
      <w:marTop w:val="0"/>
      <w:marBottom w:val="0"/>
      <w:divBdr>
        <w:top w:val="none" w:sz="0" w:space="0" w:color="auto"/>
        <w:left w:val="none" w:sz="0" w:space="0" w:color="auto"/>
        <w:bottom w:val="none" w:sz="0" w:space="0" w:color="auto"/>
        <w:right w:val="none" w:sz="0" w:space="0" w:color="auto"/>
      </w:divBdr>
    </w:div>
    <w:div w:id="1974829001">
      <w:bodyDiv w:val="1"/>
      <w:marLeft w:val="0"/>
      <w:marRight w:val="0"/>
      <w:marTop w:val="0"/>
      <w:marBottom w:val="0"/>
      <w:divBdr>
        <w:top w:val="none" w:sz="0" w:space="0" w:color="auto"/>
        <w:left w:val="none" w:sz="0" w:space="0" w:color="auto"/>
        <w:bottom w:val="none" w:sz="0" w:space="0" w:color="auto"/>
        <w:right w:val="none" w:sz="0" w:space="0" w:color="auto"/>
      </w:divBdr>
    </w:div>
    <w:div w:id="1981841045">
      <w:bodyDiv w:val="1"/>
      <w:marLeft w:val="0"/>
      <w:marRight w:val="0"/>
      <w:marTop w:val="0"/>
      <w:marBottom w:val="0"/>
      <w:divBdr>
        <w:top w:val="none" w:sz="0" w:space="0" w:color="auto"/>
        <w:left w:val="none" w:sz="0" w:space="0" w:color="auto"/>
        <w:bottom w:val="none" w:sz="0" w:space="0" w:color="auto"/>
        <w:right w:val="none" w:sz="0" w:space="0" w:color="auto"/>
      </w:divBdr>
    </w:div>
    <w:div w:id="2026595082">
      <w:bodyDiv w:val="1"/>
      <w:marLeft w:val="0"/>
      <w:marRight w:val="0"/>
      <w:marTop w:val="0"/>
      <w:marBottom w:val="0"/>
      <w:divBdr>
        <w:top w:val="none" w:sz="0" w:space="0" w:color="auto"/>
        <w:left w:val="none" w:sz="0" w:space="0" w:color="auto"/>
        <w:bottom w:val="none" w:sz="0" w:space="0" w:color="auto"/>
        <w:right w:val="none" w:sz="0" w:space="0" w:color="auto"/>
      </w:divBdr>
    </w:div>
    <w:div w:id="2067215529">
      <w:bodyDiv w:val="1"/>
      <w:marLeft w:val="0"/>
      <w:marRight w:val="0"/>
      <w:marTop w:val="0"/>
      <w:marBottom w:val="0"/>
      <w:divBdr>
        <w:top w:val="none" w:sz="0" w:space="0" w:color="auto"/>
        <w:left w:val="none" w:sz="0" w:space="0" w:color="auto"/>
        <w:bottom w:val="none" w:sz="0" w:space="0" w:color="auto"/>
        <w:right w:val="none" w:sz="0" w:space="0" w:color="auto"/>
      </w:divBdr>
    </w:div>
    <w:div w:id="2075157376">
      <w:bodyDiv w:val="1"/>
      <w:marLeft w:val="0"/>
      <w:marRight w:val="0"/>
      <w:marTop w:val="0"/>
      <w:marBottom w:val="0"/>
      <w:divBdr>
        <w:top w:val="none" w:sz="0" w:space="0" w:color="auto"/>
        <w:left w:val="none" w:sz="0" w:space="0" w:color="auto"/>
        <w:bottom w:val="none" w:sz="0" w:space="0" w:color="auto"/>
        <w:right w:val="none" w:sz="0" w:space="0" w:color="auto"/>
      </w:divBdr>
    </w:div>
    <w:div w:id="2092653744">
      <w:bodyDiv w:val="1"/>
      <w:marLeft w:val="0"/>
      <w:marRight w:val="0"/>
      <w:marTop w:val="0"/>
      <w:marBottom w:val="0"/>
      <w:divBdr>
        <w:top w:val="none" w:sz="0" w:space="0" w:color="auto"/>
        <w:left w:val="none" w:sz="0" w:space="0" w:color="auto"/>
        <w:bottom w:val="none" w:sz="0" w:space="0" w:color="auto"/>
        <w:right w:val="none" w:sz="0" w:space="0" w:color="auto"/>
      </w:divBdr>
    </w:div>
    <w:div w:id="2111462838">
      <w:bodyDiv w:val="1"/>
      <w:marLeft w:val="0"/>
      <w:marRight w:val="0"/>
      <w:marTop w:val="0"/>
      <w:marBottom w:val="0"/>
      <w:divBdr>
        <w:top w:val="none" w:sz="0" w:space="0" w:color="auto"/>
        <w:left w:val="none" w:sz="0" w:space="0" w:color="auto"/>
        <w:bottom w:val="none" w:sz="0" w:space="0" w:color="auto"/>
        <w:right w:val="none" w:sz="0" w:space="0" w:color="auto"/>
      </w:divBdr>
    </w:div>
    <w:div w:id="2139452044">
      <w:bodyDiv w:val="1"/>
      <w:marLeft w:val="0"/>
      <w:marRight w:val="0"/>
      <w:marTop w:val="0"/>
      <w:marBottom w:val="0"/>
      <w:divBdr>
        <w:top w:val="none" w:sz="0" w:space="0" w:color="auto"/>
        <w:left w:val="none" w:sz="0" w:space="0" w:color="auto"/>
        <w:bottom w:val="none" w:sz="0" w:space="0" w:color="auto"/>
        <w:right w:val="none" w:sz="0" w:space="0" w:color="auto"/>
      </w:divBdr>
    </w:div>
    <w:div w:id="2143187365">
      <w:bodyDiv w:val="1"/>
      <w:marLeft w:val="0"/>
      <w:marRight w:val="0"/>
      <w:marTop w:val="0"/>
      <w:marBottom w:val="0"/>
      <w:divBdr>
        <w:top w:val="none" w:sz="0" w:space="0" w:color="auto"/>
        <w:left w:val="none" w:sz="0" w:space="0" w:color="auto"/>
        <w:bottom w:val="none" w:sz="0" w:space="0" w:color="auto"/>
        <w:right w:val="none" w:sz="0" w:space="0" w:color="auto"/>
      </w:divBdr>
    </w:div>
    <w:div w:id="214553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tura2000.gdos.gov.p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biuro@kikecolab.pl" TargetMode="External"/><Relationship Id="rId1" Type="http://schemas.openxmlformats.org/officeDocument/2006/relationships/image" Target="media/image1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Żuc08</b:Tag>
    <b:SourceType>Book</b:SourceType>
    <b:Guid>{C16B25B7-CDA2-48B9-8B1C-965B1BB15553}</b:Guid>
    <b:Author>
      <b:Author>
        <b:NameList>
          <b:Person>
            <b:Last>Żuchowicz-Wodnikowska</b:Last>
            <b:First>Iwona</b:First>
          </b:Person>
          <b:Person>
            <b:Last>Czyżewski</b:Last>
            <b:First>Kazimierz</b:First>
          </b:Person>
        </b:NameList>
      </b:Author>
    </b:Author>
    <b:Title>Instrukcja nr 338/2008. Metody określania emisji i imisji hałasu przemysłowego w środowisku.</b:Title>
    <b:Year>2008</b:Year>
    <b:City>Warszawa</b:City>
    <b:Publisher>Instytu Techniki Budowlanej</b:Publisher>
    <b:RefOrder>1</b:RefOrder>
  </b:Source>
  <b:Source>
    <b:Tag>Pań</b:Tag>
    <b:SourceType>InternetSite</b:SourceType>
    <b:Guid>{B1EDEDFA-F67C-42BD-97BD-0701F43505FD}</b:Guid>
    <b:Author>
      <b:Author>
        <b:Corporate>Państwowa Służba Hydrogeologiczna</b:Corporate>
      </b:Author>
    </b:Author>
    <b:Title>System przetwarzania danych Państwowej Służby Hydrogeologicznej</b:Title>
    <b:InternetSiteTitle>Strona internetowa Państwowej Służby Hydrogeologicznej</b:InternetSiteTitle>
    <b:URL>http://spdpsh.pgi.gov.pl/PSHv7/</b:URL>
    <b:RefOrder>2</b:RefOrder>
  </b:Source>
  <b:Source>
    <b:Tag>Pań1</b:Tag>
    <b:SourceType>DocumentFromInternetSite</b:SourceType>
    <b:Guid>{67512D48-DDFB-4157-86F1-13C1DBF8362F}</b:Guid>
    <b:Author>
      <b:Author>
        <b:Corporate>Państwowa Służba hHydrogeologiczna</b:Corporate>
      </b:Author>
    </b:Author>
    <b:Title>e-PSH</b:Title>
    <b:InternetSiteTitle>Storna internetowa Państwowej Służby Hydrogeologicznej</b:InternetSiteTitle>
    <b:URL>http://epsh.pgi.gov.pl/epsh/</b:URL>
    <b:RefOrder>3</b:RefOrder>
  </b:Source>
  <b:Source>
    <b:Tag>Kra</b:Tag>
    <b:SourceType>InternetSite</b:SourceType>
    <b:Guid>{8246C0D0-0243-4ACA-B4C1-69C97F89D138}</b:Guid>
    <b:Author>
      <b:Author>
        <b:Corporate>Krajowy Zarząd Gospodarki Wodnej </b:Corporate>
      </b:Author>
    </b:Author>
    <b:Title>Geoportal KZGW</b:Title>
    <b:URL>http://geoportal.kzgw.gov.pl/imap/</b:URL>
    <b:RefOrder>4</b:RefOrder>
  </b:Source>
  <b:Source>
    <b:Tag>Wym</b:Tag>
    <b:SourceType>DocumentFromInternetSite</b:SourceType>
    <b:Guid>{66B7D230-35C9-4373-8DC9-95EE45915CC5}</b:Guid>
    <b:Title>Wymagania dotyczące dopuszczalnej emisji hałasu dla maszyn umieszczanych na rynkach Unii Erupejskiej i na rynku Polski (wydanie III)</b:Title>
    <b:InternetSiteTitle>Strona internetowa Ministerstwa Gospodarki</b:InternetSiteTitle>
    <b:URL>http://www.mg.gov.pl/NR/rdonlyres/D2FD0F60-CF4B-44EC-95C7-74CE1D1208ED/55556/Informatorhalaswyd3.pdf</b:URL>
    <b:RefOrder>5</b:RefOrder>
  </b:Source>
  <b:Source>
    <b:Tag>Jęd07</b:Tag>
    <b:SourceType>Book</b:SourceType>
    <b:Guid>{AFD03D48-707D-4EDF-B001-2D9D91ED020E}</b:Guid>
    <b:Author>
      <b:Author>
        <b:NameList>
          <b:Person>
            <b:Last>Jędrczak</b:Last>
            <b:First>Andrzej</b:First>
          </b:Person>
        </b:NameList>
      </b:Author>
    </b:Author>
    <b:Title>Biologiczne przetwarzanie odpadów</b:Title>
    <b:Year>2007</b:Year>
    <b:Publisher>Wydawnictwo Naukowe PWN S.A. </b:Publisher>
    <b:City>Warszawa</b:City>
    <b:RefOrder>6</b:RefOrder>
  </b:Source>
  <b:Source>
    <b:Tag>Koś12</b:Tag>
    <b:SourceType>Book</b:SourceType>
    <b:Guid>{5AAB738F-9367-4F48-B20B-BC9D4803899F}</b:Guid>
    <b:Author>
      <b:Author>
        <b:NameList>
          <b:Person>
            <b:Last>Kośmider</b:Last>
            <b:First>Joanna</b:First>
          </b:Person>
          <b:Person>
            <b:Last>Mazur-Chrzanowska</b:Last>
            <b:First>Barbara</b:First>
          </b:Person>
          <b:Person>
            <b:Last>Wyszyński</b:Last>
            <b:First>Bartosz</b:First>
          </b:Person>
        </b:NameList>
      </b:Author>
    </b:Author>
    <b:Title>Odory</b:Title>
    <b:Year>2012</b:Year>
    <b:City>Warszawa</b:City>
    <b:Publisher>Wydawnictwo Naukowe PWN</b:Publisher>
    <b:RefOrder>7</b:RefOrder>
  </b:Source>
  <b:Source>
    <b:Tag>Wit06</b:Tag>
    <b:SourceType>Book</b:SourceType>
    <b:Guid>{CBD718C2-0913-43FA-8DD8-88353CA5C9F5}</b:Guid>
    <b:Author>
      <b:Author>
        <b:NameList>
          <b:Person>
            <b:Last>Lewandowski</b:Last>
            <b:First>Witold</b:First>
            <b:Middle>M.</b:Middle>
          </b:Person>
        </b:NameList>
      </b:Author>
    </b:Author>
    <b:Title>Proekologiczne odnawialne źródła energii</b:Title>
    <b:Year>2006</b:Year>
    <b:City>Warszawa</b:City>
    <b:Publisher>Wydawnictwo Naukowo - Techniczne</b:Publisher>
    <b:RefOrder>8</b:RefOrder>
  </b:Source>
  <b:Source>
    <b:Tag>Mar03</b:Tag>
    <b:SourceType>Book</b:SourceType>
    <b:Guid>{61120F0E-280E-4942-9D2B-A0B367BAF654}</b:Guid>
    <b:Author>
      <b:Author>
        <b:NameList>
          <b:Person>
            <b:Last>Niemas</b:Last>
            <b:First>Marek</b:First>
          </b:Person>
        </b:NameList>
      </b:Author>
    </b:Author>
    <b:Title>Fizyka budowli. Izolacja akustyczna lekkich konstrukcji satlowych.</b:Title>
    <b:Year>2003</b:Year>
    <b:City>Dusseldorf</b:City>
    <b:Publisher>IFBS</b:Publisher>
    <b:RefOrder>9</b:RefOrder>
  </b:Source>
  <b:Source>
    <b:Tag>Syn95</b:Tag>
    <b:SourceType>Book</b:SourceType>
    <b:Guid>{3F5DA653-AF1D-4065-8F30-882FF7962E36}</b:Guid>
    <b:Author>
      <b:Author>
        <b:NameList>
          <b:Person>
            <b:Last>Synowiec</b:Last>
            <b:First>A</b:First>
          </b:Person>
          <b:Person>
            <b:Last>Rzeszot</b:Last>
            <b:First>U</b:First>
          </b:Person>
        </b:NameList>
      </b:Author>
      <b:BookAuthor>
        <b:NameList>
          <b:Person>
            <b:Last>Synowiec</b:Last>
            <b:First>A</b:First>
          </b:Person>
          <b:Person>
            <b:Last>Rzeszot</b:Last>
            <b:First>U</b:First>
          </b:Person>
        </b:NameList>
      </b:BookAuthor>
    </b:Author>
    <b:Title>Oceny oddziaływania na środowisko. Poradnik</b:Title>
    <b:Year>1995</b:Year>
    <b:City>Warszawa</b:City>
    <b:Publisher>Instytut Ochrony Środowiska</b:Publisher>
    <b:RefOrder>10</b:RefOrder>
  </b:Source>
  <b:Source>
    <b:Tag>Zie94</b:Tag>
    <b:SourceType>Book</b:SourceType>
    <b:Guid>{56983E7D-6B02-455A-80B9-2FA6244E0B69}</b:Guid>
    <b:Author>
      <b:Author>
        <b:NameList>
          <b:Person>
            <b:Last>Zieńko</b:Last>
            <b:First>Jarosław</b:First>
          </b:Person>
        </b:NameList>
      </b:Author>
    </b:Author>
    <b:Title>Problemy lokalizowania inwestycji. Metody oceny oddziaływania na środowisko.</b:Title>
    <b:Year>1994</b:Year>
    <b:City>Szczecin</b:City>
    <b:Publisher>Politechnika Szczecińska Katedra Technologii Organicznej</b:Publisher>
    <b:RefOrder>11</b:RefOrder>
  </b:Source>
  <b:Source>
    <b:Tag>Pań11</b:Tag>
    <b:SourceType>InternetSite</b:SourceType>
    <b:Guid>{188063E2-5328-4A25-A012-AD0F9D741B29}</b:Guid>
    <b:Title>Państwowa Służba Hydrogeologiczna</b:Title>
    <b:Year>2011</b:Year>
    <b:InternetSiteTitle>Jednolite części wód podziemnych (JCWPd)- charakterystyka geologiczna i hydrogeologiczna.</b:InternetSiteTitle>
    <b:URL>http://www.psh.gov.pl/pl/wydarzenia/jednolite-czesci-wod-podziemnych-charakterystyka-geologiczna-i-hydrogeologiczna.html</b:URL>
    <b:RefOrder>12</b:RefOrder>
  </b:Source>
  <b:Source>
    <b:Tag>Bil06</b:Tag>
    <b:SourceType>Book</b:SourceType>
    <b:Guid>{248A10C4-35FF-4290-BD1B-9C289B53826E}</b:Guid>
    <b:LCID>0</b:LCID>
    <b:Author>
      <b:Author>
        <b:NameList>
          <b:Person>
            <b:Last>Bilitewski</b:Last>
            <b:First>Bernd</b:First>
          </b:Person>
          <b:Person>
            <b:Last>Hardtle</b:Last>
            <b:First>Georg</b:First>
          </b:Person>
          <b:Person>
            <b:Last>Marek</b:Last>
            <b:First>Klaus</b:First>
          </b:Person>
        </b:NameList>
      </b:Author>
    </b:Author>
    <b:Title>Podręcznik gospodarki odpadami. Teroia i praktyka</b:Title>
    <b:Year>2006</b:Year>
    <b:Publisher>Seidel-Przywecki Sp. z o.o.</b:Publisher>
    <b:City>Warszawa</b:City>
    <b:RefOrder>13</b:RefOrder>
  </b:Source>
</b:Sources>
</file>

<file path=customXml/itemProps1.xml><?xml version="1.0" encoding="utf-8"?>
<ds:datastoreItem xmlns:ds="http://schemas.openxmlformats.org/officeDocument/2006/customXml" ds:itemID="{AD617DD6-8EAA-472A-AB75-CC99DF52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2435</TotalTime>
  <Pages>81</Pages>
  <Words>21864</Words>
  <Characters>131184</Characters>
  <Application>Microsoft Office Word</Application>
  <DocSecurity>0</DocSecurity>
  <Lines>1093</Lines>
  <Paragraphs>305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 ECO LAB</dc:creator>
  <cp:keywords/>
  <dc:description/>
  <cp:lastModifiedBy>PRZEMEK</cp:lastModifiedBy>
  <cp:revision>154</cp:revision>
  <cp:lastPrinted>2015-04-20T16:02:00Z</cp:lastPrinted>
  <dcterms:created xsi:type="dcterms:W3CDTF">2015-07-27T11:40:00Z</dcterms:created>
  <dcterms:modified xsi:type="dcterms:W3CDTF">2016-03-14T13:00:00Z</dcterms:modified>
</cp:coreProperties>
</file>