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63D55B7C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11</w:t>
      </w:r>
      <w:r>
        <w:rPr>
          <w:rFonts w:ascii="Cambria" w:hAnsi="Cambria"/>
        </w:rPr>
        <w:t xml:space="preserve"> do SIWZ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63D68814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„Budowa ciągów rowerowych w gminie Piekoszów”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E70510" w:rsidRPr="001A03E4">
        <w:rPr>
          <w:rFonts w:ascii="Cambria" w:hAnsi="Cambria" w:cs="Times New Roman"/>
          <w:b/>
          <w:bCs/>
          <w:color w:val="000000"/>
        </w:rPr>
        <w:t>IRO.271.2.</w:t>
      </w:r>
      <w:r w:rsidR="00B81823">
        <w:rPr>
          <w:rFonts w:ascii="Cambria" w:hAnsi="Cambria" w:cs="Times New Roman"/>
          <w:b/>
          <w:bCs/>
          <w:color w:val="000000"/>
        </w:rPr>
        <w:t>10</w:t>
      </w:r>
      <w:r w:rsidR="00E70510" w:rsidRPr="001A03E4">
        <w:rPr>
          <w:rFonts w:ascii="Cambria" w:hAnsi="Cambria" w:cs="Times New Roman"/>
          <w:b/>
          <w:bCs/>
          <w:color w:val="000000"/>
        </w:rPr>
        <w:t>.2020.PK</w:t>
      </w:r>
      <w:r w:rsidR="00F27730" w:rsidRPr="00487692">
        <w:rPr>
          <w:rFonts w:ascii="Cambria" w:hAnsi="Cambria"/>
        </w:rPr>
        <w:t>.</w:t>
      </w:r>
      <w:r w:rsidR="00F27730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6177253B" w:rsidR="00E70510" w:rsidRPr="00E95731" w:rsidRDefault="00E70510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6073D9">
        <w:rPr>
          <w:rFonts w:ascii="Cambria" w:hAnsi="Cambria"/>
        </w:rPr>
        <w:t>Przedmiotem umowy jest wykonanie</w:t>
      </w:r>
      <w:r>
        <w:rPr>
          <w:rFonts w:ascii="Cambria" w:hAnsi="Cambria"/>
        </w:rPr>
        <w:t xml:space="preserve"> zamówienia publicznego pn.</w:t>
      </w:r>
      <w:bookmarkStart w:id="1" w:name="_Hlk56718396"/>
      <w:r w:rsidR="00E95731">
        <w:rPr>
          <w:rFonts w:ascii="Cambria" w:hAnsi="Cambria"/>
        </w:rPr>
        <w:t xml:space="preserve"> </w:t>
      </w:r>
      <w:r w:rsidR="00E95731" w:rsidRPr="00E95731">
        <w:rPr>
          <w:rFonts w:ascii="Cambria" w:hAnsi="Cambria" w:cs="Times New Roman"/>
          <w:b/>
        </w:rPr>
        <w:t>„Budowa ciągów rowerowych w gminie Piekoszów”</w:t>
      </w:r>
      <w:bookmarkEnd w:id="1"/>
      <w:r w:rsidRPr="00E95731">
        <w:rPr>
          <w:rFonts w:ascii="Cambria" w:hAnsi="Cambria"/>
          <w:b/>
          <w:bCs/>
        </w:rPr>
        <w:t>,</w:t>
      </w:r>
      <w:r w:rsidRPr="00E95731">
        <w:rPr>
          <w:rFonts w:ascii="Cambria" w:hAnsi="Cambria"/>
        </w:rPr>
        <w:t xml:space="preserve"> nr ref. </w:t>
      </w:r>
      <w:r w:rsidRPr="00E95731">
        <w:rPr>
          <w:rFonts w:ascii="Cambria" w:hAnsi="Cambria" w:cs="Times New Roman"/>
          <w:b/>
          <w:bCs/>
          <w:color w:val="000000"/>
        </w:rPr>
        <w:t>IRO.271.2.</w:t>
      </w:r>
      <w:r w:rsidR="00E95731" w:rsidRPr="00E95731">
        <w:rPr>
          <w:rFonts w:ascii="Cambria" w:hAnsi="Cambria" w:cs="Times New Roman"/>
          <w:b/>
          <w:bCs/>
          <w:color w:val="000000"/>
        </w:rPr>
        <w:t>10</w:t>
      </w:r>
      <w:r w:rsidRPr="00E95731">
        <w:rPr>
          <w:rFonts w:ascii="Cambria" w:hAnsi="Cambria" w:cs="Times New Roman"/>
          <w:b/>
          <w:bCs/>
          <w:color w:val="000000"/>
        </w:rPr>
        <w:t>.2020.PK</w:t>
      </w:r>
      <w:r w:rsidRPr="00E95731">
        <w:rPr>
          <w:rFonts w:ascii="Cambria" w:hAnsi="Cambria"/>
        </w:rPr>
        <w:t xml:space="preserve">., w ramach którego m. in. Wykonawca zobowiązuje się do oddania, przewidzianego w niniejszej umowie obiektu, wykonanego zgodnie z dokumentacją, o której mowa w ust. </w:t>
      </w:r>
      <w:r w:rsidR="00CA0BA3">
        <w:rPr>
          <w:rFonts w:ascii="Cambria" w:hAnsi="Cambria"/>
        </w:rPr>
        <w:t>4</w:t>
      </w:r>
      <w:r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5199121F" w14:textId="340219A0" w:rsidR="00E95731" w:rsidRDefault="00E95731" w:rsidP="00E9573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Dokumentacji technicznej, stanowiącej załącznik nr 1a i 1b do niniejszej umowy (dalej odpowiednio jako: „Dokumentacja techniczna 1a” i „Dokumentacja techniczna 1b”);</w:t>
      </w:r>
      <w:r w:rsidRPr="00AA3918">
        <w:rPr>
          <w:rFonts w:ascii="Cambria" w:hAnsi="Cambria"/>
        </w:rPr>
        <w:t xml:space="preserve"> </w:t>
      </w:r>
    </w:p>
    <w:p w14:paraId="2011048D" w14:textId="696B5870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Istotnych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„SIWZ”);</w:t>
      </w:r>
    </w:p>
    <w:p w14:paraId="38EB8C8C" w14:textId="4D8710B7" w:rsidR="00E95731" w:rsidRPr="00E95731" w:rsidRDefault="00E95731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składa się z następujących etapów:</w:t>
      </w:r>
    </w:p>
    <w:p w14:paraId="37F056BD" w14:textId="6B60C2C6" w:rsidR="00E95731" w:rsidRPr="001D03B4" w:rsidRDefault="00E95731" w:rsidP="00C63E6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Cambria" w:hAnsi="Cambria" w:cs="Times New Roman"/>
          <w:bCs/>
        </w:rPr>
      </w:pPr>
      <w:r w:rsidRPr="001D03B4">
        <w:rPr>
          <w:rFonts w:ascii="Cambria" w:hAnsi="Cambria" w:cs="Times New Roman"/>
          <w:bCs/>
        </w:rPr>
        <w:t xml:space="preserve">Budowa ścieżki rowerowej w msc. Wincentów – szczegółowy zakres robót określa </w:t>
      </w:r>
      <w:r>
        <w:rPr>
          <w:rFonts w:ascii="Cambria" w:hAnsi="Cambria" w:cs="Times New Roman"/>
          <w:bCs/>
        </w:rPr>
        <w:t>D</w:t>
      </w:r>
      <w:r w:rsidRPr="001D03B4">
        <w:rPr>
          <w:rFonts w:ascii="Cambria" w:hAnsi="Cambria" w:cs="Times New Roman"/>
          <w:bCs/>
        </w:rPr>
        <w:t xml:space="preserve">okumentacja </w:t>
      </w:r>
      <w:r>
        <w:rPr>
          <w:rFonts w:ascii="Cambria" w:hAnsi="Cambria" w:cs="Times New Roman"/>
          <w:bCs/>
        </w:rPr>
        <w:t>t</w:t>
      </w:r>
      <w:r w:rsidRPr="001D03B4">
        <w:rPr>
          <w:rFonts w:ascii="Cambria" w:hAnsi="Cambria" w:cs="Times New Roman"/>
          <w:bCs/>
        </w:rPr>
        <w:t xml:space="preserve">echniczna 1a, </w:t>
      </w:r>
      <w:r w:rsidRPr="001D03B4">
        <w:rPr>
          <w:rFonts w:ascii="Cambria" w:hAnsi="Cambria" w:cs="Times New Roman"/>
          <w:b/>
          <w:u w:val="single"/>
        </w:rPr>
        <w:t xml:space="preserve">z tym zastrzeżeniem, że z przedmiotu </w:t>
      </w:r>
      <w:r>
        <w:rPr>
          <w:rFonts w:ascii="Cambria" w:hAnsi="Cambria" w:cs="Times New Roman"/>
          <w:b/>
          <w:u w:val="single"/>
        </w:rPr>
        <w:t>umowy</w:t>
      </w:r>
      <w:r w:rsidRPr="001D03B4">
        <w:rPr>
          <w:rFonts w:ascii="Cambria" w:hAnsi="Cambria" w:cs="Times New Roman"/>
          <w:b/>
          <w:u w:val="single"/>
        </w:rPr>
        <w:t xml:space="preserve"> wyłącza się opisane w tej dokumentacji roboty polecające na budowie dróg dojazdowych;  </w:t>
      </w:r>
    </w:p>
    <w:p w14:paraId="1A3C699A" w14:textId="0765F221" w:rsidR="00E95731" w:rsidRPr="001D03B4" w:rsidRDefault="00E95731" w:rsidP="00C63E6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Cambria" w:hAnsi="Cambria" w:cs="Times New Roman"/>
          <w:bCs/>
        </w:rPr>
      </w:pPr>
      <w:r w:rsidRPr="001D03B4">
        <w:rPr>
          <w:rFonts w:ascii="Cambria" w:hAnsi="Cambria" w:cs="Times New Roman"/>
          <w:bCs/>
        </w:rPr>
        <w:t xml:space="preserve">Budowa ścieżki rowerowej w msc. Jaworznia – szczegółowy zakres robót określa dokumentacja techniczna </w:t>
      </w:r>
      <w:r>
        <w:rPr>
          <w:rFonts w:ascii="Cambria" w:hAnsi="Cambria" w:cs="Times New Roman"/>
          <w:bCs/>
        </w:rPr>
        <w:t>1b;</w:t>
      </w:r>
    </w:p>
    <w:p w14:paraId="1AAC03BA" w14:textId="788452B5" w:rsidR="00E95731" w:rsidRPr="001D03B4" w:rsidRDefault="00E95731" w:rsidP="00C63E6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Cambria" w:hAnsi="Cambria" w:cs="Times New Roman"/>
          <w:bCs/>
        </w:rPr>
      </w:pPr>
      <w:r w:rsidRPr="001D03B4">
        <w:rPr>
          <w:rFonts w:ascii="Cambria" w:hAnsi="Cambria" w:cs="Times New Roman"/>
          <w:bCs/>
        </w:rPr>
        <w:t xml:space="preserve">Przebudowa drogi dojazdowej w msc. Janów – szczegółowy zakres robót określa dokumentacja techniczna </w:t>
      </w:r>
      <w:r>
        <w:rPr>
          <w:rFonts w:ascii="Cambria" w:hAnsi="Cambria" w:cs="Times New Roman"/>
          <w:bCs/>
        </w:rPr>
        <w:t>1b;</w:t>
      </w:r>
    </w:p>
    <w:p w14:paraId="4EF9799E" w14:textId="1443A293" w:rsidR="00E95731" w:rsidRPr="00E95731" w:rsidRDefault="00E95731" w:rsidP="00C63E6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Cambria" w:hAnsi="Cambria" w:cs="Times New Roman"/>
          <w:bCs/>
        </w:rPr>
      </w:pPr>
      <w:r w:rsidRPr="001D03B4">
        <w:rPr>
          <w:rFonts w:ascii="Cambria" w:hAnsi="Cambria" w:cs="Times New Roman"/>
          <w:bCs/>
        </w:rPr>
        <w:t xml:space="preserve">Przebudowa drogi dojazdowej w msc. Jaworznia – szczegółowy zakres robót określa dokumentacja techniczna </w:t>
      </w:r>
      <w:r>
        <w:rPr>
          <w:rFonts w:ascii="Cambria" w:hAnsi="Cambria" w:cs="Times New Roman"/>
          <w:bCs/>
        </w:rPr>
        <w:t>1b.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77777777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529A8AFD" w14:textId="39DB884B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 1a i Dokumentacją techniczną 1b</w:t>
      </w:r>
      <w:r w:rsidR="00C6690B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7BE0BB42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>w I kwartale 2020 r., jednak nie później niż w dniu 01 kwietnia 2021 r.</w:t>
      </w:r>
      <w:r w:rsidR="00816D41">
        <w:rPr>
          <w:rFonts w:ascii="Cambria" w:hAnsi="Cambria"/>
        </w:rPr>
        <w:t xml:space="preserve"> </w:t>
      </w:r>
    </w:p>
    <w:p w14:paraId="460D0137" w14:textId="61EB28AC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Termin wykonania przedmiotu umowy ustala się do </w:t>
      </w:r>
      <w:r w:rsidR="00E95731">
        <w:rPr>
          <w:rFonts w:ascii="Cambria" w:hAnsi="Cambria"/>
        </w:rPr>
        <w:t>dnia 30 października 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</w:t>
      </w:r>
      <w:r w:rsidRPr="0011313A">
        <w:rPr>
          <w:rFonts w:ascii="Cambria" w:hAnsi="Cambria"/>
        </w:rPr>
        <w:lastRenderedPageBreak/>
        <w:t>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AA89FAD" w14:textId="77777777" w:rsidR="008A4526" w:rsidRPr="005F482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5F482F">
        <w:rPr>
          <w:rFonts w:ascii="Cambria" w:hAnsi="Cambria"/>
        </w:rPr>
        <w:t>Zamawiający zastrzega sobie prawo do zawieszenia wykonania części robót w związku z chwilowym brakiem środków finansowych potrzebnych do realizacji całego zamówienia bez ponoszenia skutków prawnych i finansowych, przy czym okres ten nie  może być dłuższy niż łącznie 30 dni.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777BB03F" w14:textId="39053BB3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 i dokumenta</w:t>
      </w:r>
      <w:r w:rsidR="00BF311E">
        <w:rPr>
          <w:rFonts w:ascii="Cambria" w:hAnsi="Cambria"/>
        </w:rPr>
        <w:t>cją</w:t>
      </w:r>
      <w:r>
        <w:rPr>
          <w:rFonts w:ascii="Cambria" w:hAnsi="Cambria"/>
        </w:rPr>
        <w:t>, o któr</w:t>
      </w:r>
      <w:r w:rsidR="00BF311E">
        <w:rPr>
          <w:rFonts w:ascii="Cambria" w:hAnsi="Cambria"/>
        </w:rPr>
        <w:t>ej</w:t>
      </w:r>
      <w:r>
        <w:rPr>
          <w:rFonts w:ascii="Cambria" w:hAnsi="Cambria"/>
        </w:rPr>
        <w:t xml:space="preserve"> mowa w § 1 ust. </w:t>
      </w:r>
      <w:r w:rsidR="00BF311E">
        <w:rPr>
          <w:rFonts w:ascii="Cambria" w:hAnsi="Cambria"/>
        </w:rPr>
        <w:t>4</w:t>
      </w:r>
      <w:r>
        <w:rPr>
          <w:rFonts w:ascii="Cambria" w:hAnsi="Cambria"/>
        </w:rPr>
        <w:t>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0153954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BF311E">
        <w:rPr>
          <w:rFonts w:ascii="Cambria" w:hAnsi="Cambria"/>
          <w:color w:val="000000"/>
        </w:rPr>
        <w:t xml:space="preserve"> i </w:t>
      </w:r>
      <w:r w:rsidR="00BF311E" w:rsidRPr="001D03B4">
        <w:rPr>
          <w:rFonts w:ascii="Cambria" w:hAnsi="Cambria"/>
          <w:color w:val="000000"/>
        </w:rPr>
        <w:t>instalacyjnej elektrycznej.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11187AB4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do kontrolowania spełniania przez Wykonawcę lub podwykonawców wymagań w zakresie zatrudnienia na podstawie umowy o prace osób wykonujących czynności w ww. zakresie są realizowane poprzez</w:t>
      </w:r>
      <w:r w:rsidR="00841CB3">
        <w:rPr>
          <w:rFonts w:ascii="Cambria" w:hAnsi="Cambria"/>
        </w:rPr>
        <w:t xml:space="preserve"> czynności opisane w SIWZ.</w:t>
      </w:r>
      <w:r>
        <w:rPr>
          <w:rFonts w:ascii="Cambria" w:hAnsi="Cambria"/>
        </w:rPr>
        <w:t xml:space="preserve"> </w:t>
      </w:r>
    </w:p>
    <w:p w14:paraId="732807EE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464A2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 xml:space="preserve">wykonywania wszystkich niezbędnych czynności koniecznych do realizacji robót, m.in. budowę obiektów i instalacji tymczasowych (np. dróg technologicznych, zaplecza budowy, </w:t>
      </w:r>
      <w:r w:rsidRPr="008A4526">
        <w:rPr>
          <w:rFonts w:ascii="Cambria" w:hAnsi="Cambria" w:cs="Times New Roman"/>
        </w:rPr>
        <w:lastRenderedPageBreak/>
        <w:t>itp.), a także uzyskania wszystkich niezbędnych zezwoleń i uzgodnień dla wykonania tych obiektów tymczasowych, z wyjątkiem sytuacji, w których zostało to inaczej uregulowane;</w:t>
      </w:r>
    </w:p>
    <w:p w14:paraId="2D13E069" w14:textId="514C422C" w:rsidR="00CB08ED" w:rsidRPr="00CB08ED" w:rsidRDefault="00CB08ED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>
        <w:rPr>
          <w:rFonts w:ascii="Cambria" w:hAnsi="Cambria"/>
        </w:rPr>
        <w:t xml:space="preserve">dokumentację, o której mowa w § 1 ust. </w:t>
      </w:r>
      <w:r w:rsidR="00BF311E">
        <w:rPr>
          <w:rFonts w:ascii="Cambria" w:hAnsi="Cambria"/>
        </w:rPr>
        <w:t>4</w:t>
      </w:r>
      <w:r w:rsidRPr="00CB08ED">
        <w:rPr>
          <w:rFonts w:ascii="Cambria" w:hAnsi="Cambria"/>
        </w:rPr>
        <w:t>, 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2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2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 xml:space="preserve">obót w zakresie przełożenia instalacji i urządzeń podziemnych. O fakcie przypadkowego uszkodzenia tych </w:t>
      </w:r>
      <w:r w:rsidRPr="00841CB3">
        <w:rPr>
          <w:rFonts w:ascii="Cambria" w:hAnsi="Cambria" w:cs="Times New Roman"/>
        </w:rPr>
        <w:lastRenderedPageBreak/>
        <w:t>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5BF427F3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BF311E">
        <w:rPr>
          <w:rFonts w:ascii="Cambria" w:hAnsi="Cambria"/>
          <w:color w:val="000000"/>
        </w:rPr>
        <w:t xml:space="preserve"> i </w:t>
      </w:r>
      <w:r w:rsidR="00BF311E" w:rsidRPr="001D03B4">
        <w:rPr>
          <w:rFonts w:ascii="Cambria" w:hAnsi="Cambria"/>
          <w:color w:val="000000"/>
        </w:rPr>
        <w:t>instalacyjnej elektrycznej</w:t>
      </w:r>
      <w:r w:rsidR="00841CB3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0D0AEA99" w:rsidR="008A4526" w:rsidRPr="00BF311E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lastRenderedPageBreak/>
        <w:t xml:space="preserve">Szczegółowy zakres obowiązków Wykonawcy zawiera </w:t>
      </w:r>
      <w:r>
        <w:rPr>
          <w:rFonts w:ascii="Cambria" w:hAnsi="Cambria"/>
          <w:b w:val="0"/>
          <w:sz w:val="22"/>
          <w:szCs w:val="22"/>
          <w:lang w:val="pl-PL"/>
        </w:rPr>
        <w:t>dokumentacja,</w:t>
      </w:r>
      <w:r w:rsidR="00795327">
        <w:rPr>
          <w:rFonts w:ascii="Cambria" w:hAnsi="Cambria"/>
          <w:b w:val="0"/>
          <w:sz w:val="22"/>
          <w:szCs w:val="22"/>
          <w:lang w:val="pl-PL"/>
        </w:rPr>
        <w:t xml:space="preserve"> o której mowa w § 1 ust. </w:t>
      </w:r>
      <w:r w:rsidR="00BF311E">
        <w:rPr>
          <w:rFonts w:ascii="Cambria" w:hAnsi="Cambria"/>
          <w:b w:val="0"/>
          <w:sz w:val="22"/>
          <w:szCs w:val="22"/>
          <w:lang w:val="pl-PL"/>
        </w:rPr>
        <w:t>4</w:t>
      </w:r>
      <w:r>
        <w:rPr>
          <w:rFonts w:ascii="Cambria" w:hAnsi="Cambria"/>
          <w:b w:val="0"/>
          <w:sz w:val="22"/>
          <w:szCs w:val="22"/>
          <w:lang w:val="pl-PL"/>
        </w:rPr>
        <w:t>.</w:t>
      </w: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59442101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dokumentacji, o której mowa w § 1 ust. </w:t>
      </w:r>
      <w:r w:rsidR="00CA0BA3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9B182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 xml:space="preserve">SIWZ i innej dokumentacji, o której mowa w § 1 ust. </w:t>
      </w:r>
      <w:r w:rsidR="00BF311E">
        <w:rPr>
          <w:rFonts w:ascii="Cambria" w:hAnsi="Cambria"/>
        </w:rPr>
        <w:t>4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E61FF5A" w14:textId="1424A84D" w:rsidR="00CB08ED" w:rsidRPr="00BF311E" w:rsidRDefault="00795327" w:rsidP="00BF311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BF311E">
        <w:rPr>
          <w:rFonts w:ascii="Cambria" w:hAnsi="Cambria" w:cs="Arial"/>
          <w:color w:val="000000"/>
        </w:rPr>
        <w:t xml:space="preserve">, przy czym: </w:t>
      </w:r>
    </w:p>
    <w:p w14:paraId="5CDDD26C" w14:textId="22D51A0D" w:rsidR="00BF311E" w:rsidRPr="00BF311E" w:rsidRDefault="00BF311E" w:rsidP="00C63E66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Cs/>
          <w:color w:val="000000"/>
        </w:rPr>
        <w:t xml:space="preserve">za etap - </w:t>
      </w:r>
      <w:r w:rsidRPr="00BF311E">
        <w:rPr>
          <w:rFonts w:ascii="Cambria" w:hAnsi="Cambria" w:cs="Times New Roman"/>
          <w:bCs/>
        </w:rPr>
        <w:t>Budowa ścieżki rowerowej w msc. Wincentów</w:t>
      </w:r>
      <w:r>
        <w:rPr>
          <w:rFonts w:ascii="Cambria" w:hAnsi="Cambria" w:cs="Times New Roman"/>
          <w:bCs/>
        </w:rPr>
        <w:t xml:space="preserve">: wynagrodzenie w wysokości </w:t>
      </w:r>
      <w:r>
        <w:rPr>
          <w:rFonts w:ascii="Cambria" w:hAnsi="Cambria" w:cs="Arial"/>
          <w:color w:val="000000"/>
        </w:rPr>
        <w:t>…............................ zł netto (słownie: ….............), ……% podatek VAT,  …....... zł brutto (słownie: ….........);</w:t>
      </w:r>
    </w:p>
    <w:p w14:paraId="69C91449" w14:textId="0265A772" w:rsidR="00BF311E" w:rsidRPr="00BF311E" w:rsidRDefault="00BF311E" w:rsidP="00C63E66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color w:val="000000"/>
        </w:rPr>
        <w:lastRenderedPageBreak/>
        <w:t xml:space="preserve">za etap - </w:t>
      </w:r>
      <w:r w:rsidRPr="00BF311E">
        <w:rPr>
          <w:rFonts w:ascii="Cambria" w:hAnsi="Cambria" w:cs="Times New Roman"/>
          <w:bCs/>
        </w:rPr>
        <w:t>Budowa ścieżki rowerowej w msc. Jaworznia</w:t>
      </w:r>
      <w:r>
        <w:rPr>
          <w:rFonts w:ascii="Cambria" w:hAnsi="Cambria" w:cs="Times New Roman"/>
          <w:bCs/>
        </w:rPr>
        <w:t xml:space="preserve">: wynagrodzenie w wysokości </w:t>
      </w:r>
      <w:r>
        <w:rPr>
          <w:rFonts w:ascii="Cambria" w:hAnsi="Cambria" w:cs="Arial"/>
          <w:color w:val="000000"/>
        </w:rPr>
        <w:t>…............................ zł netto (słownie: ….............), ……% podatek VAT,  …....... zł brutto (słownie: ….........);</w:t>
      </w:r>
    </w:p>
    <w:p w14:paraId="621C1D31" w14:textId="2D0979A5" w:rsidR="00BF311E" w:rsidRPr="00BF311E" w:rsidRDefault="00BF311E" w:rsidP="00C63E66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color w:val="000000"/>
        </w:rPr>
        <w:t xml:space="preserve">za etap - </w:t>
      </w:r>
      <w:r w:rsidRPr="00BF311E">
        <w:rPr>
          <w:rFonts w:ascii="Cambria" w:hAnsi="Cambria" w:cs="Times New Roman"/>
          <w:bCs/>
        </w:rPr>
        <w:t>Przebudowa drogi dojazdowej w msc. Janów</w:t>
      </w:r>
      <w:r>
        <w:rPr>
          <w:rFonts w:ascii="Cambria" w:hAnsi="Cambria" w:cs="Times New Roman"/>
          <w:bCs/>
        </w:rPr>
        <w:t xml:space="preserve">: wynagrodzenie w wysokości </w:t>
      </w:r>
      <w:r>
        <w:rPr>
          <w:rFonts w:ascii="Cambria" w:hAnsi="Cambria" w:cs="Arial"/>
          <w:color w:val="000000"/>
        </w:rPr>
        <w:t>…............................ zł netto (słownie: ….............), ……% podatek VAT,  …....... zł brutto (słownie: ….........);</w:t>
      </w:r>
    </w:p>
    <w:p w14:paraId="4085EA3A" w14:textId="7A780E34" w:rsidR="00BF311E" w:rsidRPr="00BF311E" w:rsidRDefault="00BF311E" w:rsidP="00C63E66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color w:val="000000"/>
        </w:rPr>
        <w:t xml:space="preserve">za etap - </w:t>
      </w:r>
      <w:r w:rsidRPr="00BF311E">
        <w:rPr>
          <w:rFonts w:ascii="Cambria" w:hAnsi="Cambria" w:cs="Times New Roman"/>
          <w:bCs/>
        </w:rPr>
        <w:t>Przebudowa drogi dojazdowej w msc. Jaworznia</w:t>
      </w:r>
      <w:r>
        <w:rPr>
          <w:rFonts w:ascii="Cambria" w:hAnsi="Cambria" w:cs="Times New Roman"/>
          <w:bCs/>
        </w:rPr>
        <w:t xml:space="preserve">: wynagrodzenie w wysokości </w:t>
      </w:r>
      <w:r>
        <w:rPr>
          <w:rFonts w:ascii="Cambria" w:hAnsi="Cambria" w:cs="Arial"/>
          <w:color w:val="000000"/>
        </w:rPr>
        <w:t>…............................ zł netto (słownie: ….............), ……% podatek VAT,  …....... zł brutto (słownie: ….........).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13588F55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dokumentacji, o której mowa w § 1 ust. </w:t>
      </w:r>
      <w:r w:rsidR="00390CFD">
        <w:rPr>
          <w:rFonts w:ascii="Cambria" w:hAnsi="Cambria" w:cs="Times New Roman"/>
          <w:color w:val="000000"/>
        </w:rPr>
        <w:t>4</w:t>
      </w:r>
      <w:r>
        <w:rPr>
          <w:rFonts w:ascii="Cambria" w:hAnsi="Cambria" w:cs="Times New Roman"/>
          <w:color w:val="000000"/>
        </w:rPr>
        <w:t>,</w:t>
      </w:r>
      <w:r w:rsidRPr="00A5302C">
        <w:rPr>
          <w:rFonts w:ascii="Cambria" w:hAnsi="Cambria" w:cs="Times New Roman"/>
          <w:color w:val="000000"/>
        </w:rPr>
        <w:t xml:space="preserve"> 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6A96DB68" w14:textId="63989B33" w:rsidR="00ED4CE1" w:rsidRDefault="00ED4CE1" w:rsidP="00ED4CE1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Rozliczenie wynagrodzenia należnego Wykonawcy nastąpi na podstawie odrębnie wystawionych przez Wykonawcę faktur </w:t>
      </w:r>
      <w:r w:rsidR="00CA0BA3">
        <w:rPr>
          <w:rFonts w:ascii="Cambria" w:hAnsi="Cambria"/>
        </w:rPr>
        <w:t>VAT</w:t>
      </w:r>
      <w:r>
        <w:rPr>
          <w:rFonts w:ascii="Cambria" w:hAnsi="Cambria"/>
        </w:rPr>
        <w:t xml:space="preserve"> na poszczególne etapy przedmiotu umowy:</w:t>
      </w:r>
    </w:p>
    <w:p w14:paraId="10E9EA59" w14:textId="44243BA7" w:rsidR="00CA0BA3" w:rsidRPr="00CA0BA3" w:rsidRDefault="00ED4CE1" w:rsidP="00CA0BA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 w:rsidRPr="00CA0BA3">
        <w:rPr>
          <w:rFonts w:ascii="Cambria" w:hAnsi="Cambria"/>
        </w:rPr>
        <w:t xml:space="preserve">etap – </w:t>
      </w:r>
      <w:r w:rsidR="00CA0BA3" w:rsidRPr="00CA0BA3">
        <w:rPr>
          <w:rFonts w:ascii="Cambria" w:hAnsi="Cambria" w:cs="Times New Roman"/>
          <w:bCs/>
        </w:rPr>
        <w:t xml:space="preserve">Budowa ścieżki rowerowej w msc. Wincentów: </w:t>
      </w:r>
      <w:r w:rsidR="00CA0BA3">
        <w:rPr>
          <w:rFonts w:ascii="Cambria" w:hAnsi="Cambria" w:cs="Times New Roman"/>
          <w:bCs/>
        </w:rPr>
        <w:t xml:space="preserve">faktura VAT zostanie wystawiona po zakończeniu całości robót w zakresie tego etapu i odbiorze tych robót zgodnie z </w:t>
      </w:r>
      <w:r w:rsidR="00CA0BA3">
        <w:rPr>
          <w:rFonts w:ascii="Cambria" w:hAnsi="Cambria"/>
        </w:rPr>
        <w:t>§ 11, obejmująca wynagrodzenie, o którym mowa § 6 ust. 2 pkt 1;</w:t>
      </w:r>
    </w:p>
    <w:p w14:paraId="1900F3ED" w14:textId="6AB84068" w:rsidR="00CA0BA3" w:rsidRPr="00CA0BA3" w:rsidRDefault="00CA0BA3" w:rsidP="00CA0BA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 w:rsidRPr="00CA0BA3">
        <w:rPr>
          <w:rFonts w:ascii="Cambria" w:hAnsi="Cambria" w:cs="Arial"/>
          <w:color w:val="000000"/>
        </w:rPr>
        <w:t xml:space="preserve">etap - </w:t>
      </w:r>
      <w:r w:rsidRPr="00CA0BA3">
        <w:rPr>
          <w:rFonts w:ascii="Cambria" w:hAnsi="Cambria" w:cs="Times New Roman"/>
          <w:bCs/>
        </w:rPr>
        <w:t xml:space="preserve">Budowa ścieżki rowerowej w msc. Jaworznia: </w:t>
      </w:r>
      <w:r>
        <w:rPr>
          <w:rFonts w:ascii="Cambria" w:hAnsi="Cambria" w:cs="Times New Roman"/>
          <w:bCs/>
        </w:rPr>
        <w:t xml:space="preserve">faktura VAT zostanie wystawiona po zakończeniu całości robót w zakresie tego etapu i odbiorze tych robót zgodnie z </w:t>
      </w:r>
      <w:r>
        <w:rPr>
          <w:rFonts w:ascii="Cambria" w:hAnsi="Cambria"/>
        </w:rPr>
        <w:t>§ 11, obejmująca wynagrodzenie, o którym mowa § 6 ust. 2 pkt 2;</w:t>
      </w:r>
    </w:p>
    <w:p w14:paraId="36642D93" w14:textId="03864704" w:rsidR="00CA0BA3" w:rsidRPr="00CA0BA3" w:rsidRDefault="00CA0BA3" w:rsidP="00CA0BA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 w:rsidRPr="00CA0BA3">
        <w:rPr>
          <w:rFonts w:ascii="Cambria" w:hAnsi="Cambria" w:cs="Arial"/>
          <w:color w:val="000000"/>
        </w:rPr>
        <w:lastRenderedPageBreak/>
        <w:t xml:space="preserve">etap - </w:t>
      </w:r>
      <w:r w:rsidRPr="00CA0BA3">
        <w:rPr>
          <w:rFonts w:ascii="Cambria" w:hAnsi="Cambria" w:cs="Times New Roman"/>
          <w:bCs/>
        </w:rPr>
        <w:t xml:space="preserve">Przebudowa drogi dojazdowej w msc. Janów: </w:t>
      </w:r>
      <w:r>
        <w:rPr>
          <w:rFonts w:ascii="Cambria" w:hAnsi="Cambria" w:cs="Times New Roman"/>
          <w:bCs/>
        </w:rPr>
        <w:t xml:space="preserve">faktura VAT zostanie wystawiona po zakończeniu całości robót w zakresie tego etapu i odbiorze tych robót zgodnie z </w:t>
      </w:r>
      <w:r>
        <w:rPr>
          <w:rFonts w:ascii="Cambria" w:hAnsi="Cambria"/>
        </w:rPr>
        <w:t>§ 11, obejmująca wynagrodzenie, o którym mowa § 6 ust. 2 pkt 3;</w:t>
      </w:r>
    </w:p>
    <w:p w14:paraId="5F5C14CD" w14:textId="47FD98F1" w:rsidR="00ED4CE1" w:rsidRPr="00CA0BA3" w:rsidRDefault="00CA0BA3" w:rsidP="00CA0BA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 w:cs="Arial"/>
          <w:b/>
          <w:color w:val="000000"/>
          <w:u w:val="single"/>
        </w:rPr>
      </w:pPr>
      <w:r w:rsidRPr="00CA0BA3">
        <w:rPr>
          <w:rFonts w:ascii="Cambria" w:hAnsi="Cambria" w:cs="Arial"/>
          <w:color w:val="000000"/>
        </w:rPr>
        <w:t xml:space="preserve">etap - </w:t>
      </w:r>
      <w:r w:rsidRPr="00CA0BA3">
        <w:rPr>
          <w:rFonts w:ascii="Cambria" w:hAnsi="Cambria" w:cs="Times New Roman"/>
          <w:bCs/>
        </w:rPr>
        <w:t xml:space="preserve">Przebudowa drogi dojazdowej w msc. Jaworznia: </w:t>
      </w:r>
      <w:r>
        <w:rPr>
          <w:rFonts w:ascii="Cambria" w:hAnsi="Cambria" w:cs="Times New Roman"/>
          <w:bCs/>
        </w:rPr>
        <w:t xml:space="preserve">faktura VAT zostanie wystawiona po zakończeniu całości robót w zakresie tego etapu i odbiorze tych robót zgodnie z </w:t>
      </w:r>
      <w:r>
        <w:rPr>
          <w:rFonts w:ascii="Cambria" w:hAnsi="Cambria"/>
        </w:rPr>
        <w:t>§ 11, obejmująca wynagrodzenie, o którym mowa § 6 ust. 2 pkt 4.</w:t>
      </w:r>
    </w:p>
    <w:p w14:paraId="474D2D69" w14:textId="39482BF1" w:rsidR="00CA0BA3" w:rsidRDefault="00F71FDE" w:rsidP="00CA0BA3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Podstawę do wystawienia faktur VAT stanowić będ</w:t>
      </w:r>
      <w:r w:rsidR="00CA0BA3">
        <w:rPr>
          <w:rFonts w:ascii="Cambria" w:hAnsi="Cambria"/>
        </w:rPr>
        <w:t>ą</w:t>
      </w:r>
      <w:r w:rsidRPr="00CA0BA3">
        <w:rPr>
          <w:rFonts w:ascii="Cambria" w:hAnsi="Cambria"/>
        </w:rPr>
        <w:t xml:space="preserve"> bezusterkowy protokół odbioru potwierdzony ze strony Zamawiającego przez Inspektora Nadzoru Inwestorskiego.</w:t>
      </w:r>
    </w:p>
    <w:p w14:paraId="4E5BF18F" w14:textId="77777777" w:rsidR="00CA0BA3" w:rsidRDefault="00F71FDE" w:rsidP="00CA0BA3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Płatność faktury VAT nastąpi w terminie do 30 dni od daty doręczenia Zamawiającemu prawidłowo sporządzonej faktury VAT.</w:t>
      </w:r>
    </w:p>
    <w:p w14:paraId="1E4DAECD" w14:textId="77777777" w:rsidR="00CA0BA3" w:rsidRDefault="00F71FDE" w:rsidP="00CA0BA3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Za termin płatności przyjmuje się dzień obciążenia rachunku bankowego Zamawiającego.</w:t>
      </w:r>
    </w:p>
    <w:p w14:paraId="6B4D6C89" w14:textId="20CA8861" w:rsidR="00F71FDE" w:rsidRPr="00CA0BA3" w:rsidRDefault="00F71FDE" w:rsidP="00CA0BA3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Do faktur VAT Wykonawca jest zobowiązany dołączyć:</w:t>
      </w:r>
    </w:p>
    <w:p w14:paraId="1449BF41" w14:textId="14DEC430" w:rsidR="00F71FDE" w:rsidRPr="00795327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protokół odbioru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>;</w:t>
      </w:r>
    </w:p>
    <w:p w14:paraId="6C3AE146" w14:textId="77777777" w:rsidR="00F71FDE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29E13145" w14:textId="77777777" w:rsidR="00F71FDE" w:rsidRPr="008E2F8C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460D8E95" w14:textId="41191BD6" w:rsidR="00CA0BA3" w:rsidRDefault="00F71FDE" w:rsidP="00CA0B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Cesja wierzytelności Wykonawcy wynikających z faktur VAT jest dopuszczalna tylko za wyrażoną na piśmie zgodą Zamawiającego.</w:t>
      </w:r>
    </w:p>
    <w:p w14:paraId="10773B7B" w14:textId="7954D21D" w:rsidR="00F71FDE" w:rsidRPr="00CA0BA3" w:rsidRDefault="00F71FDE" w:rsidP="00CA0B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A0BA3">
        <w:rPr>
          <w:rFonts w:ascii="Cambria" w:hAnsi="Cambria"/>
        </w:rPr>
        <w:t>Określony w ust. 1-5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zakresie wskazanymi w ofercie Wykonawca jest uprawniony do powierzenia podwykonawcom wykonania części robót.</w:t>
      </w:r>
    </w:p>
    <w:p w14:paraId="11E59AF8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SIWZ.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SIWZ;</w:t>
      </w:r>
    </w:p>
    <w:p w14:paraId="38AC9B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SIWZ;</w:t>
      </w:r>
    </w:p>
    <w:p w14:paraId="2D5918E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1175459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Wykonawca jest zobowiązany przedłożyć Zamawiającemu kopie umów o podwykonawstwo, których przedmiotem są usługi lub dostawy, z wyłączeniem umów o wartości mniejszej niż 0,5% szacunkowego wynagrodzenia wskazanego w ofercie Wykonawcy, w terminie 7 dni od dnia ich zawarcia. Wyłączenie, o którym mowa w zdaniu pierwszym, nie dotyczy umów o podwykonawstwo o wartości większej niż 50 000,00 zł. Termin zapłaty wynagrodzenia na rzecz wykonawcy dostaw i usług nie może być dłuższy niż 30 dni od dnia doręczenia </w:t>
      </w:r>
      <w:r w:rsidRPr="00B65B64">
        <w:rPr>
          <w:rFonts w:ascii="Cambria" w:hAnsi="Cambria"/>
        </w:rPr>
        <w:lastRenderedPageBreak/>
        <w:t>wykonawcy faktury lub rachunku potwierdzających wykonanie powierzonej usługi lub dostawy.</w:t>
      </w:r>
    </w:p>
    <w:p w14:paraId="5AFAEE32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związku z tym, iż umowa przewiduje zapłatę wynagrodzenia w całości -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dokona bezpośredniej wypłaty wynagrodzenia podwykonawcom lub dalszym podwykonawcom robót budowlanych oraz podwykonawcom dostaw i usług na zasadach określonych w art. 143c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3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56CB4D7F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390CFD">
        <w:rPr>
          <w:rFonts w:ascii="Cambria" w:hAnsi="Cambria"/>
        </w:rPr>
        <w:t>1 500 000</w:t>
      </w:r>
      <w:r w:rsidR="00841CB3">
        <w:rPr>
          <w:rFonts w:ascii="Cambria" w:hAnsi="Cambria"/>
        </w:rPr>
        <w:t>,00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3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2F1CA0B6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jakość i ilość robót ulegających zakryciu ocenia Inspektor Nadzoru Inwestorskiego na podstawie dokumentów zawierających komplet wyników badań laboratoryjnych </w:t>
      </w:r>
      <w:r>
        <w:rPr>
          <w:rFonts w:ascii="Cambria" w:hAnsi="Cambria"/>
        </w:rPr>
        <w:lastRenderedPageBreak/>
        <w:t>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oparciu o przeprowadzone pomiary, w konfrontacji z dokumentacją</w:t>
      </w:r>
      <w:r w:rsidR="000E6026">
        <w:rPr>
          <w:rFonts w:ascii="Cambria" w:hAnsi="Cambria"/>
        </w:rPr>
        <w:t xml:space="preserve">, o której mowa § 1 ust. 4, </w:t>
      </w:r>
      <w:r>
        <w:rPr>
          <w:rFonts w:ascii="Cambria" w:hAnsi="Cambria"/>
        </w:rPr>
        <w:t>i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5A9E15C0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390CFD">
        <w:rPr>
          <w:rFonts w:ascii="Cambria" w:hAnsi="Cambria"/>
        </w:rPr>
        <w:t>dokumentacją, o której mowa w § 1 ust. 4;</w:t>
      </w:r>
    </w:p>
    <w:p w14:paraId="5CC5A154" w14:textId="228FABDD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390CFD">
        <w:rPr>
          <w:rFonts w:ascii="Cambria" w:hAnsi="Cambria"/>
        </w:rPr>
        <w:t xml:space="preserve"> i dokumentacją, o której mowa w § 1 ust. 4,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lastRenderedPageBreak/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6C60128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w </w:t>
      </w:r>
      <w:r w:rsidR="00CB08ED">
        <w:rPr>
          <w:rFonts w:ascii="Cambria" w:hAnsi="Cambria"/>
        </w:rPr>
        <w:t>dokumentacji, o której mowa w</w:t>
      </w:r>
      <w:r w:rsidR="00390CFD">
        <w:rPr>
          <w:rFonts w:ascii="Cambria" w:hAnsi="Cambria"/>
        </w:rPr>
        <w:t> </w:t>
      </w:r>
      <w:r w:rsidR="00CB08ED">
        <w:rPr>
          <w:rFonts w:ascii="Cambria" w:hAnsi="Cambria"/>
        </w:rPr>
        <w:t>§</w:t>
      </w:r>
      <w:r w:rsidR="000E6026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1 ust. </w:t>
      </w:r>
      <w:r w:rsidR="00390CFD">
        <w:rPr>
          <w:rFonts w:ascii="Cambria" w:hAnsi="Cambria"/>
        </w:rPr>
        <w:t>4</w:t>
      </w:r>
      <w:r w:rsidR="00CB08ED">
        <w:rPr>
          <w:rFonts w:ascii="Cambria" w:hAnsi="Cambria"/>
        </w:rPr>
        <w:t>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lastRenderedPageBreak/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9A5ADA0" w14:textId="4B464B74" w:rsidR="00C6690B" w:rsidRPr="00C6690B" w:rsidRDefault="00C6690B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1D03B4">
        <w:rPr>
          <w:rFonts w:ascii="Cambria" w:hAnsi="Cambria"/>
        </w:rPr>
        <w:t>kierowni</w:t>
      </w:r>
      <w:r>
        <w:rPr>
          <w:rFonts w:ascii="Cambria" w:hAnsi="Cambria"/>
        </w:rPr>
        <w:t>k</w:t>
      </w:r>
      <w:r w:rsidRPr="001D03B4">
        <w:rPr>
          <w:rFonts w:ascii="Cambria" w:hAnsi="Cambria"/>
        </w:rPr>
        <w:t xml:space="preserve"> rob</w:t>
      </w:r>
      <w:r>
        <w:rPr>
          <w:rFonts w:ascii="Cambria" w:hAnsi="Cambria"/>
        </w:rPr>
        <w:t>ót</w:t>
      </w:r>
      <w:r w:rsidRPr="001D03B4">
        <w:rPr>
          <w:rFonts w:ascii="Cambria" w:hAnsi="Cambria"/>
        </w:rPr>
        <w:t xml:space="preserve"> w branży instalacyjnej w zakresie sieci, instalacji i urządzeń elektrycznych </w:t>
      </w:r>
      <w:r w:rsidRPr="00C6690B">
        <w:rPr>
          <w:rFonts w:ascii="Cambria" w:hAnsi="Cambria"/>
        </w:rPr>
        <w:t>i elektroenergetycznych: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394CD9B3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SIWZ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67DA621E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C6690B">
        <w:rPr>
          <w:rFonts w:ascii="Cambria" w:hAnsi="Cambria"/>
        </w:rPr>
        <w:t>opóźnienie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C6690B">
        <w:rPr>
          <w:rFonts w:ascii="Cambria" w:hAnsi="Cambria"/>
        </w:rPr>
        <w:t>opóźnienia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1CFDCDBC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C6690B">
        <w:rPr>
          <w:rFonts w:ascii="Cambria" w:hAnsi="Cambria"/>
        </w:rPr>
        <w:t>opóźnienie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C6690B">
        <w:rPr>
          <w:rFonts w:ascii="Cambria" w:hAnsi="Cambria"/>
        </w:rPr>
        <w:t>opóźnienia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3 000,00 zł za każdy przypadek;</w:t>
      </w:r>
    </w:p>
    <w:p w14:paraId="44453F14" w14:textId="66FFB4C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podwykonawstwo lub jej zmiany, w wysokości 3 000,00 zł za każdy przypadek;</w:t>
      </w:r>
    </w:p>
    <w:p w14:paraId="2F91BAD5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</w:t>
      </w:r>
      <w:r>
        <w:rPr>
          <w:rFonts w:ascii="Cambria" w:hAnsi="Cambria"/>
        </w:rPr>
        <w:lastRenderedPageBreak/>
        <w:t>podwykonawcy lub dalszemu podwykonawcy faktury, rachunku potwierdzających wykonanie zleconej dostawy usługi lub roboty budowlanej, w wysokości 3 000,00 zł za każdy przypadek;</w:t>
      </w:r>
    </w:p>
    <w:p w14:paraId="04B94BAF" w14:textId="50FB0560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4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C6690B">
        <w:rPr>
          <w:rFonts w:ascii="Cambria" w:hAnsi="Cambria"/>
        </w:rPr>
        <w:t>braku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412F7078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12022"/>
      <w:bookmarkEnd w:id="4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5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16901F50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145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544D6E5E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dopuszcza się nieuzasadnionego opóźnienia 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186CE0D4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6FA5260A" w14:textId="7182786C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C63E6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6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6319ADB3" w14:textId="77777777" w:rsidR="00FD5C85" w:rsidRPr="00FD5C85" w:rsidRDefault="009703CC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nie przekazania przez Zamawiającego w terminie ustalonym </w:t>
      </w:r>
      <w:r>
        <w:rPr>
          <w:rFonts w:ascii="Cambria" w:hAnsi="Cambria"/>
        </w:rPr>
        <w:t>w</w:t>
      </w:r>
      <w:r w:rsidRPr="000962B7">
        <w:rPr>
          <w:rFonts w:ascii="Cambria" w:hAnsi="Cambria"/>
        </w:rPr>
        <w:t>ykonawcy placu budowy;</w:t>
      </w:r>
    </w:p>
    <w:p w14:paraId="1F66AC53" w14:textId="024E83FC" w:rsidR="00FD5C85" w:rsidRPr="00FD5C85" w:rsidRDefault="00FD5C85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0595E52E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opóźnienia spowodowane uzgodnieniami z poszczególnymi organami, pod warunkiem, że wykonawca wykazał ze swojej strony wykonał czynności z zachowaniem należytej staranności i terminowości</w:t>
      </w:r>
      <w:r>
        <w:rPr>
          <w:rFonts w:ascii="Cambria" w:hAnsi="Cambria" w:cs="Times New Roman"/>
          <w:color w:val="000000"/>
        </w:rPr>
        <w:t>;</w:t>
      </w:r>
    </w:p>
    <w:p w14:paraId="6285DB18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konieczność wykonania zamówienia dodatkowego, w rozumieniu ustaw</w:t>
      </w:r>
      <w:r>
        <w:rPr>
          <w:rFonts w:ascii="Cambria" w:hAnsi="Cambria" w:cs="Times New Roman"/>
          <w:color w:val="000000"/>
        </w:rPr>
        <w:t>y-PZP</w:t>
      </w:r>
      <w:r w:rsidRPr="009615AB">
        <w:rPr>
          <w:rFonts w:ascii="Cambria" w:hAnsi="Cambria" w:cs="Times New Roman"/>
          <w:color w:val="000000"/>
        </w:rPr>
        <w:t xml:space="preserve">, którego realizacja będzie miała wpływ na termin wykonania przedmiotu </w:t>
      </w:r>
      <w:r>
        <w:rPr>
          <w:rFonts w:ascii="Cambria" w:hAnsi="Cambria" w:cs="Times New Roman"/>
          <w:color w:val="000000"/>
        </w:rPr>
        <w:t>umowy;</w:t>
      </w:r>
    </w:p>
    <w:p w14:paraId="44330933" w14:textId="77777777" w:rsidR="009703CC" w:rsidRPr="00BC5F1F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C5F1F">
        <w:rPr>
          <w:rFonts w:ascii="Cambria" w:hAnsi="Cambria"/>
        </w:rPr>
        <w:t>wystąpienia robót dodatkowych i/lub zamiennych w trakcie realizacji robót będących przedmiotem umowy lub zmniejszenia zakresu robót będących przedmiotem umowy;</w:t>
      </w:r>
    </w:p>
    <w:p w14:paraId="74F4CF6D" w14:textId="77777777" w:rsidR="009703CC" w:rsidRPr="00DF2465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lastRenderedPageBreak/>
        <w:t>wniesienie odwołania na czynność Zamawiającego związan</w:t>
      </w:r>
      <w:r>
        <w:rPr>
          <w:rFonts w:ascii="Cambria" w:hAnsi="Cambria"/>
        </w:rPr>
        <w:t>ą z niniejszym postępowaniem przetargowym;</w:t>
      </w:r>
    </w:p>
    <w:p w14:paraId="6EC689FF" w14:textId="77777777" w:rsidR="009703CC" w:rsidRPr="0001675D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zmiany </w:t>
      </w:r>
      <w:r>
        <w:rPr>
          <w:rFonts w:ascii="Cambria" w:hAnsi="Cambria"/>
        </w:rPr>
        <w:t>zakresu i sposobu spełnienia świadczenia</w:t>
      </w:r>
      <w:r w:rsidRPr="000962B7">
        <w:rPr>
          <w:rFonts w:ascii="Cambria" w:hAnsi="Cambria"/>
        </w:rPr>
        <w:t xml:space="preserve">: pojawienie się nowszej technologii wykonania przedmiotu zamówienia pozwalającej na zaoszczędzenie czasu realizacji zamówienia lub jego kosztów, jak również kosztów eksploatacji wykonanego przedmiotu </w:t>
      </w:r>
      <w:r>
        <w:rPr>
          <w:rFonts w:ascii="Cambria" w:hAnsi="Cambria"/>
        </w:rPr>
        <w:t>zamówienia</w:t>
      </w:r>
      <w:r w:rsidRPr="000962B7">
        <w:rPr>
          <w:rFonts w:ascii="Cambria" w:hAnsi="Cambria"/>
        </w:rPr>
        <w:t>;</w:t>
      </w:r>
    </w:p>
    <w:p w14:paraId="51A8F026" w14:textId="77777777" w:rsidR="009703CC" w:rsidRPr="006F0DA9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5911CD07" w14:textId="77777777" w:rsidR="009703CC" w:rsidRPr="009615AB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6F0DA9">
        <w:rPr>
          <w:rFonts w:ascii="Cambria" w:hAnsi="Cambria"/>
        </w:rPr>
        <w:t>zawieszenia</w:t>
      </w:r>
      <w:r>
        <w:rPr>
          <w:rFonts w:ascii="Cambria" w:hAnsi="Cambria"/>
        </w:rPr>
        <w:t xml:space="preserve"> przez Zamawiającego</w:t>
      </w:r>
      <w:r w:rsidRPr="006F0DA9">
        <w:rPr>
          <w:rFonts w:ascii="Cambria" w:hAnsi="Cambria"/>
        </w:rPr>
        <w:t xml:space="preserve"> wykonania części robót w związku z chwilowym brakiem środków finansowych potrzebnych do realizacji całego zamówienia</w:t>
      </w:r>
      <w:r>
        <w:rPr>
          <w:rFonts w:ascii="Cambria" w:hAnsi="Cambria"/>
        </w:rPr>
        <w:t xml:space="preserve"> (nie dłużej niż 30 dni)</w:t>
      </w:r>
      <w:r w:rsidRPr="006F0DA9">
        <w:rPr>
          <w:rFonts w:ascii="Cambria" w:hAnsi="Cambria"/>
        </w:rPr>
        <w:t>;</w:t>
      </w:r>
    </w:p>
    <w:p w14:paraId="1AF35C9D" w14:textId="77777777" w:rsidR="009703CC" w:rsidRPr="009615AB" w:rsidRDefault="009703CC" w:rsidP="009703CC">
      <w:pPr>
        <w:tabs>
          <w:tab w:val="left" w:pos="0"/>
        </w:tabs>
        <w:spacing w:after="0" w:line="360" w:lineRule="auto"/>
        <w:ind w:left="851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(Zamawiający i wykonawca</w:t>
      </w:r>
      <w:r w:rsidRPr="009615AB">
        <w:rPr>
          <w:rFonts w:ascii="Cambria" w:hAnsi="Cambria" w:cs="Times New Roman"/>
          <w:color w:val="000000"/>
        </w:rPr>
        <w:t xml:space="preserve"> ustalają nowe terminy umowne</w:t>
      </w:r>
      <w:r>
        <w:rPr>
          <w:rFonts w:ascii="Cambria" w:hAnsi="Cambria" w:cs="Times New Roman"/>
          <w:color w:val="000000"/>
        </w:rPr>
        <w:t>,</w:t>
      </w:r>
      <w:r w:rsidRPr="009615AB">
        <w:rPr>
          <w:rFonts w:ascii="Cambria" w:hAnsi="Cambria" w:cs="Times New Roman"/>
          <w:color w:val="000000"/>
        </w:rPr>
        <w:t xml:space="preserve"> z tym, ze wielkość tych zmian musi być powiązana z przyczyną jaka ją spowodowała</w:t>
      </w:r>
      <w:r>
        <w:rPr>
          <w:rFonts w:ascii="Cambria" w:hAnsi="Cambria" w:cs="Times New Roman"/>
          <w:color w:val="000000"/>
        </w:rPr>
        <w:t>);</w:t>
      </w:r>
    </w:p>
    <w:p w14:paraId="0534A910" w14:textId="77777777" w:rsidR="009703CC" w:rsidRPr="00C57589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zmiany sposobu wykonania lub zakresu przedmiotu umowy, w przypadku: </w:t>
      </w:r>
    </w:p>
    <w:p w14:paraId="50467CDD" w14:textId="77777777" w:rsidR="009703CC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35D001" w:rsidR="009703CC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dokumentacji</w:t>
      </w:r>
      <w:r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4 pkt 2,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Pr="00B63733">
        <w:rPr>
          <w:rFonts w:ascii="Cambria" w:hAnsi="Cambria" w:cs="Times New Roman"/>
          <w:color w:val="000000"/>
        </w:rPr>
        <w:t>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2ACF2CEF" w:rsidR="009703CC" w:rsidRPr="00E543A1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6D97C9C8" w:rsidR="009703CC" w:rsidRPr="00BC5F1F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 xml:space="preserve">, </w:t>
      </w:r>
      <w:r w:rsidR="000E6026">
        <w:rPr>
          <w:rFonts w:ascii="Cambria" w:hAnsi="Cambria" w:cs="Times New Roman"/>
          <w:color w:val="000000"/>
        </w:rPr>
        <w:t xml:space="preserve">o której mowa w § 1 ust. 4 pkt 2, </w:t>
      </w:r>
      <w:r w:rsidRPr="00E543A1">
        <w:rPr>
          <w:rFonts w:ascii="Cambria" w:hAnsi="Cambria" w:cs="Times New Roman"/>
          <w:color w:val="000000"/>
        </w:rPr>
        <w:t>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</w:t>
      </w:r>
      <w:r w:rsidRPr="00E543A1">
        <w:rPr>
          <w:rFonts w:ascii="Cambria" w:hAnsi="Cambria" w:cs="Times New Roman"/>
          <w:color w:val="000000"/>
        </w:rPr>
        <w:lastRenderedPageBreak/>
        <w:t xml:space="preserve">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1FA4CD4B" w:rsidR="009703CC" w:rsidRPr="005C03E8" w:rsidRDefault="009703CC" w:rsidP="00C63E66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</w:t>
      </w:r>
      <w:r w:rsidR="000E6026">
        <w:rPr>
          <w:rFonts w:ascii="Cambria" w:hAnsi="Cambria" w:cs="Times New Roman"/>
          <w:color w:val="000000"/>
        </w:rPr>
        <w:t xml:space="preserve">, o której mowa w § 1 ust. 4 pkt 2, </w:t>
      </w:r>
      <w:r w:rsidRPr="005C03E8">
        <w:rPr>
          <w:rFonts w:ascii="Cambria" w:hAnsi="Cambria" w:cs="Times New Roman"/>
          <w:color w:val="000000"/>
        </w:rPr>
        <w:t>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 xml:space="preserve">sytuacji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</w:t>
      </w:r>
      <w:r w:rsidR="000E6026">
        <w:rPr>
          <w:rFonts w:ascii="Cambria" w:hAnsi="Cambria" w:cs="Times New Roman"/>
          <w:color w:val="000000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</w:t>
      </w:r>
      <w:r w:rsidR="000E6026"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>o której mowa w § 1 ust. 4 pkt 2</w:t>
      </w:r>
      <w:r w:rsidRPr="005C03E8">
        <w:rPr>
          <w:rFonts w:ascii="Cambria" w:hAnsi="Cambria" w:cs="Times New Roman"/>
          <w:color w:val="000000"/>
        </w:rPr>
        <w:t>, skutkujących zwiększeniem: bezpieczeństwa realizacji robót, bezpieczeństwa użytkowania, funkcjonalności obiektu budowlanego lub zmniejszeniem kosztów realizacji zadania, usprawnieniem procesu budowlanego, jeżeli rozwiązania zamienne nie odstępują w</w:t>
      </w:r>
      <w:r w:rsidR="000E6026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toku realizacji robót dodatkowych zaleceń właściwych służb i inspekcji;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3B9E20CE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lastRenderedPageBreak/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65983314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SIWZ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p w14:paraId="73C392CD" w14:textId="77777777" w:rsidR="009703CC" w:rsidRPr="005C03E8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SIWZ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02EA048A" w:rsidR="009703CC" w:rsidRPr="00DF2465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t>wystąpienia innych niż przewidziane powyżej zmian dotyczących zawartej umowy, które są korzystne dla Zamawiającego, i które nie naruszają art. 140 ust. 3 ustawy – PZP;</w:t>
      </w:r>
    </w:p>
    <w:p w14:paraId="1200D871" w14:textId="3D9154EF" w:rsidR="009703CC" w:rsidRPr="005C03E8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</w:t>
      </w:r>
      <w:r w:rsidR="0084061F">
        <w:rPr>
          <w:rFonts w:ascii="Cambria" w:hAnsi="Cambria"/>
        </w:rPr>
        <w:t> </w:t>
      </w:r>
      <w:r w:rsidRPr="00DF2465">
        <w:rPr>
          <w:rFonts w:ascii="Cambria" w:hAnsi="Cambria"/>
        </w:rPr>
        <w:t>trakcie trwania umowy, numerów kont bankowych oraz innych danych identyfikacyjnych.</w:t>
      </w:r>
    </w:p>
    <w:p w14:paraId="457C10B6" w14:textId="72DD700E" w:rsidR="009703CC" w:rsidRPr="00BC5F1F" w:rsidRDefault="009703CC" w:rsidP="00C63E6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BC5F1F">
        <w:rPr>
          <w:rFonts w:ascii="Cambria" w:hAnsi="Cambria"/>
        </w:rPr>
        <w:t xml:space="preserve">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</w:t>
      </w:r>
      <w:r w:rsidRPr="00BC5F1F">
        <w:rPr>
          <w:rFonts w:ascii="Cambria" w:hAnsi="Cambria"/>
        </w:rPr>
        <w:lastRenderedPageBreak/>
        <w:t>w</w:t>
      </w:r>
      <w:r w:rsidR="0084061F">
        <w:rPr>
          <w:rFonts w:ascii="Cambria" w:hAnsi="Cambria"/>
        </w:rPr>
        <w:t> </w:t>
      </w:r>
      <w:r w:rsidRPr="00BC5F1F">
        <w:rPr>
          <w:rFonts w:ascii="Cambria" w:hAnsi="Cambria"/>
        </w:rPr>
        <w:t>ogólnodostępnym programie kosztorysowym według aktualnych cenników i stawek uzgodnionych z Zamawiającym. Kosztorysy ofertowe na roboty dodatkowe i/lub zamienne wymagają zatwierdzenia Inspektora Nadzoru Inwestorskiego oraz akceptacji Zamawiającego.</w:t>
      </w:r>
    </w:p>
    <w:p w14:paraId="73CF5951" w14:textId="77777777" w:rsidR="009703CC" w:rsidRDefault="009703CC" w:rsidP="00C63E6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74A2642B" w14:textId="77777777" w:rsidR="009703CC" w:rsidRDefault="009703CC" w:rsidP="00C63E6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77777777" w:rsidR="009703CC" w:rsidRPr="00D12833" w:rsidRDefault="009703CC" w:rsidP="00C63E66">
      <w:pPr>
        <w:pStyle w:val="Akapitzlist"/>
        <w:numPr>
          <w:ilvl w:val="0"/>
          <w:numId w:val="37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Zmiany postanowień niniejszej umowy wymagają dla swej ważności formy pisemnej.</w:t>
      </w:r>
      <w:bookmarkEnd w:id="6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7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8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64CEF4EE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8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„Budowa ciągów rowerowych w gminie Piekoszów”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C6690B" w:rsidRPr="00C6690B">
        <w:rPr>
          <w:rFonts w:ascii="Cambria" w:hAnsi="Cambria"/>
        </w:rPr>
        <w:t>10</w:t>
      </w:r>
      <w:r w:rsidR="00F27730" w:rsidRPr="00C6690B">
        <w:rPr>
          <w:rFonts w:ascii="Cambria" w:hAnsi="Cambria"/>
        </w:rPr>
        <w:t>.2020.PK.;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7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3ED4D38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05C4EE91" w14:textId="2E1CAAB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C6690B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SIWZ;</w:t>
      </w:r>
    </w:p>
    <w:p w14:paraId="47149222" w14:textId="64AF0A9A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 1a;</w:t>
      </w:r>
    </w:p>
    <w:p w14:paraId="2A3698B4" w14:textId="6E04A6AA" w:rsidR="00C6690B" w:rsidRDefault="00C6690B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Dokumentacja techniczna 1b;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8717" w14:textId="77777777" w:rsidR="00933EB1" w:rsidRDefault="00933EB1" w:rsidP="008A4526">
      <w:pPr>
        <w:spacing w:after="0" w:line="240" w:lineRule="auto"/>
      </w:pPr>
      <w:r>
        <w:separator/>
      </w:r>
    </w:p>
  </w:endnote>
  <w:endnote w:type="continuationSeparator" w:id="0">
    <w:p w14:paraId="2CEC0C00" w14:textId="77777777" w:rsidR="00933EB1" w:rsidRDefault="00933EB1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722A" w14:textId="77777777" w:rsidR="00933EB1" w:rsidRDefault="00933EB1" w:rsidP="008A4526">
      <w:pPr>
        <w:spacing w:after="0" w:line="240" w:lineRule="auto"/>
      </w:pPr>
      <w:r>
        <w:separator/>
      </w:r>
    </w:p>
  </w:footnote>
  <w:footnote w:type="continuationSeparator" w:id="0">
    <w:p w14:paraId="76FFB47E" w14:textId="77777777" w:rsidR="00933EB1" w:rsidRDefault="00933EB1" w:rsidP="008A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B69E" w14:textId="77777777" w:rsidR="00E95731" w:rsidRDefault="00E95731" w:rsidP="00E95731">
    <w:pPr>
      <w:pStyle w:val="Nagwek"/>
      <w:pBdr>
        <w:bottom w:val="single" w:sz="4" w:space="1" w:color="auto"/>
      </w:pBdr>
    </w:pPr>
    <w:bookmarkStart w:id="9" w:name="_Hlk56718365"/>
    <w:r>
      <w:rPr>
        <w:noProof/>
        <w:lang w:eastAsia="pl-PL"/>
      </w:rPr>
      <w:drawing>
        <wp:inline distT="0" distB="0" distL="0" distR="0" wp14:anchorId="16ADC8D5" wp14:editId="23FE498E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588C92" wp14:editId="7915C1E2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2BBFD40" wp14:editId="10EF6DB9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C511425" wp14:editId="5D7EA349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p w14:paraId="20151E72" w14:textId="77777777" w:rsidR="00E95731" w:rsidRPr="00E95731" w:rsidRDefault="00E95731" w:rsidP="00E95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8"/>
  </w:num>
  <w:num w:numId="41">
    <w:abstractNumId w:val="2"/>
  </w:num>
  <w:num w:numId="42">
    <w:abstractNumId w:val="43"/>
  </w:num>
  <w:num w:numId="43">
    <w:abstractNumId w:val="15"/>
  </w:num>
  <w:num w:numId="44">
    <w:abstractNumId w:val="20"/>
  </w:num>
  <w:num w:numId="45">
    <w:abstractNumId w:val="19"/>
  </w:num>
  <w:num w:numId="46">
    <w:abstractNumId w:val="45"/>
  </w:num>
  <w:num w:numId="47">
    <w:abstractNumId w:val="5"/>
  </w:num>
  <w:num w:numId="48">
    <w:abstractNumId w:val="10"/>
  </w:num>
  <w:num w:numId="49">
    <w:abstractNumId w:val="1"/>
  </w:num>
  <w:num w:numId="50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113A1A"/>
    <w:rsid w:val="00136811"/>
    <w:rsid w:val="001449EE"/>
    <w:rsid w:val="00144A16"/>
    <w:rsid w:val="001C21BE"/>
    <w:rsid w:val="002266FA"/>
    <w:rsid w:val="002642CF"/>
    <w:rsid w:val="002679B8"/>
    <w:rsid w:val="002910FE"/>
    <w:rsid w:val="002B457D"/>
    <w:rsid w:val="002F52DC"/>
    <w:rsid w:val="003070FA"/>
    <w:rsid w:val="00321A4D"/>
    <w:rsid w:val="00337B0C"/>
    <w:rsid w:val="00346581"/>
    <w:rsid w:val="00365609"/>
    <w:rsid w:val="00390CFD"/>
    <w:rsid w:val="00392342"/>
    <w:rsid w:val="003939DF"/>
    <w:rsid w:val="003B3703"/>
    <w:rsid w:val="003D67B0"/>
    <w:rsid w:val="003F3CE8"/>
    <w:rsid w:val="00427E50"/>
    <w:rsid w:val="00442355"/>
    <w:rsid w:val="00450308"/>
    <w:rsid w:val="00464A26"/>
    <w:rsid w:val="004945B4"/>
    <w:rsid w:val="004C24F8"/>
    <w:rsid w:val="005137EC"/>
    <w:rsid w:val="00522447"/>
    <w:rsid w:val="00524412"/>
    <w:rsid w:val="00530C44"/>
    <w:rsid w:val="0054019E"/>
    <w:rsid w:val="00542942"/>
    <w:rsid w:val="005856A9"/>
    <w:rsid w:val="00590300"/>
    <w:rsid w:val="005A6A73"/>
    <w:rsid w:val="005B5B4E"/>
    <w:rsid w:val="005D1C2B"/>
    <w:rsid w:val="005F1798"/>
    <w:rsid w:val="00615C01"/>
    <w:rsid w:val="00662F2F"/>
    <w:rsid w:val="00685F61"/>
    <w:rsid w:val="00695AC3"/>
    <w:rsid w:val="006C5D2B"/>
    <w:rsid w:val="006D312D"/>
    <w:rsid w:val="00706181"/>
    <w:rsid w:val="007119A6"/>
    <w:rsid w:val="00770ECE"/>
    <w:rsid w:val="00795327"/>
    <w:rsid w:val="007968E9"/>
    <w:rsid w:val="00816D41"/>
    <w:rsid w:val="0084061F"/>
    <w:rsid w:val="00840920"/>
    <w:rsid w:val="00841CB3"/>
    <w:rsid w:val="008A4526"/>
    <w:rsid w:val="008B6C5D"/>
    <w:rsid w:val="008C0847"/>
    <w:rsid w:val="00915ADE"/>
    <w:rsid w:val="00933EB1"/>
    <w:rsid w:val="009623A0"/>
    <w:rsid w:val="009703CC"/>
    <w:rsid w:val="009867E9"/>
    <w:rsid w:val="00A02B9D"/>
    <w:rsid w:val="00A10916"/>
    <w:rsid w:val="00A42528"/>
    <w:rsid w:val="00A43166"/>
    <w:rsid w:val="00A86E85"/>
    <w:rsid w:val="00AA391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97992"/>
    <w:rsid w:val="00DB3868"/>
    <w:rsid w:val="00DC14FC"/>
    <w:rsid w:val="00DD6B0D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7035</Words>
  <Characters>42214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2020-11-19T22:01:00Z</dcterms:created>
  <dcterms:modified xsi:type="dcterms:W3CDTF">2020-11-25T12:04:00Z</dcterms:modified>
</cp:coreProperties>
</file>