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/>
      </w:pPr>
      <w:r>
        <w:rPr>
          <w:sz w:val="24"/>
          <w:szCs w:val="24"/>
        </w:rPr>
        <w:t xml:space="preserve">PROCEDURA  DO </w:t>
      </w:r>
      <w:r>
        <w:rPr>
          <w:sz w:val="24"/>
          <w:szCs w:val="24"/>
        </w:rPr>
        <w:t xml:space="preserve">WYDANIA </w:t>
      </w:r>
      <w:r>
        <w:rPr>
          <w:rFonts w:eastAsia="Times New Roman" w:cs="Times New Roman"/>
          <w:b/>
          <w:bCs/>
          <w:color w:val="auto"/>
          <w:sz w:val="24"/>
          <w:szCs w:val="20"/>
          <w:lang w:val="pl-PL" w:eastAsia="zxx" w:bidi="ar-SA"/>
        </w:rPr>
        <w:t>ZEZWOLENIA NA BUDOWĘ/PRZEBUDOWĘ ISTNIEJĄCEGO  WJAZDU/ZJAZDU</w:t>
      </w:r>
      <w:r>
        <w:rPr>
          <w:rFonts w:eastAsia="Times New Roman" w:cs="Times New Roman"/>
          <w:b/>
          <w:bCs/>
          <w:color w:val="auto"/>
          <w:sz w:val="24"/>
          <w:szCs w:val="20"/>
          <w:vertAlign w:val="superscript"/>
          <w:lang w:val="pl-PL" w:eastAsia="zxx" w:bidi="ar-SA"/>
        </w:rPr>
        <w:t>*</w:t>
      </w:r>
      <w:r>
        <w:rPr>
          <w:rFonts w:eastAsia="Times New Roman" w:cs="Times New Roman"/>
          <w:b/>
          <w:bCs/>
          <w:color w:val="auto"/>
          <w:sz w:val="24"/>
          <w:szCs w:val="20"/>
          <w:lang w:val="pl-PL" w:eastAsia="zxx" w:bidi="ar-SA"/>
        </w:rPr>
        <w:t xml:space="preserve"> Z DROGI PUBLICZNEJ (GMINNEJ)</w:t>
      </w:r>
    </w:p>
    <w:p>
      <w:pPr>
        <w:pStyle w:val="Tretekstu"/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>
          <w:rFonts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/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JEDNOSTKA PROWADZ</w:t>
      </w:r>
      <w:r>
        <w:rPr>
          <w:color w:val="000000"/>
          <w:sz w:val="24"/>
          <w:szCs w:val="24"/>
        </w:rPr>
        <w:t>ĄCA</w:t>
      </w:r>
    </w:p>
    <w:p>
      <w:pPr>
        <w:pStyle w:val="Tretekstu"/>
        <w:bidi w:val="0"/>
        <w:jc w:val="left"/>
        <w:rPr/>
      </w:pPr>
      <w:r>
        <w:rPr>
          <w:color w:val="000000"/>
          <w:sz w:val="24"/>
          <w:szCs w:val="24"/>
        </w:rPr>
        <w:t xml:space="preserve">Urząd Miasta Obrzycko – Sekretarz Miasta Andrea Błoch 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color w:val="000000"/>
          <w:sz w:val="24"/>
          <w:szCs w:val="24"/>
        </w:rPr>
        <w:t>WYMAGANE DOKUMENTY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360" w:leader="none"/>
        </w:tabs>
        <w:bidi w:val="0"/>
        <w:jc w:val="both"/>
        <w:rPr/>
      </w:pPr>
      <w:r>
        <w:rPr/>
        <w:t>wniosek  (wzór wniosku do pobrania w siedzibie Urzędu, Referat Organizacyjny, ul. Rynek 19, 64-520 Obrzycko oraz ze strony internetowej Urzędu pod adresem www.obrzycko.biuletyn.net.)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360" w:leader="none"/>
        </w:tabs>
        <w:bidi w:val="0"/>
        <w:jc w:val="both"/>
        <w:rPr/>
      </w:pPr>
      <w:r>
        <w:rPr/>
        <w:t xml:space="preserve">dowód zapłaty opłaty skarbowej </w:t>
      </w:r>
      <w:r>
        <w:rPr/>
        <w:t xml:space="preserve">(nie dotyczy budownictwa mieszkaniowego). 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MIEJSCE ZŁOŻENIA DOKUMENTÓW</w:t>
      </w:r>
    </w:p>
    <w:p>
      <w:pPr>
        <w:pStyle w:val="Normal"/>
        <w:bidi w:val="0"/>
        <w:jc w:val="both"/>
        <w:rPr/>
      </w:pPr>
      <w:r>
        <w:rPr/>
        <w:t xml:space="preserve">Osobiście w sekretariacie Urzędu Miasta Obrzycko, ul. Rynek 19, 64-520 Obrzycko oraz za pośrednictwem poczty. 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/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OPŁATY</w:t>
      </w:r>
    </w:p>
    <w:p>
      <w:pPr>
        <w:pStyle w:val="Normal"/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/>
        <w:t>Wydanie z</w:t>
      </w:r>
      <w:r>
        <w:rPr/>
        <w:t xml:space="preserve">ezwolenia podlega </w:t>
      </w:r>
      <w:r>
        <w:rPr/>
        <w:t>opłacie skarbowej w wysoko</w:t>
      </w:r>
      <w:r>
        <w:rPr>
          <w:b w:val="false"/>
          <w:bCs w:val="false"/>
        </w:rPr>
        <w:t xml:space="preserve">ści: </w:t>
      </w:r>
      <w:r>
        <w:rPr>
          <w:b w:val="false"/>
          <w:bCs w:val="false"/>
        </w:rPr>
        <w:t>86</w:t>
      </w:r>
      <w:r>
        <w:rPr>
          <w:b w:val="false"/>
          <w:bCs w:val="false"/>
        </w:rPr>
        <w:t xml:space="preserve">,00 zł </w:t>
      </w:r>
      <w:r>
        <w:rPr>
          <w:b w:val="false"/>
          <w:bCs w:val="false"/>
        </w:rPr>
        <w:t xml:space="preserve">(nie dotyczy budownictwa mieszkaniowego). </w:t>
      </w:r>
    </w:p>
    <w:p>
      <w:pPr>
        <w:pStyle w:val="Normal"/>
        <w:tabs>
          <w:tab w:val="clear" w:pos="709"/>
          <w:tab w:val="left" w:pos="377" w:leader="none"/>
          <w:tab w:val="left" w:pos="390" w:leader="none"/>
        </w:tabs>
        <w:bidi w:val="0"/>
        <w:jc w:val="both"/>
        <w:rPr/>
      </w:pPr>
      <w:r>
        <w:rPr>
          <w:rStyle w:val="Mocnowyrniony"/>
          <w:b w:val="false"/>
          <w:bCs w:val="false"/>
        </w:rPr>
        <w:t>17,00 zł</w:t>
      </w:r>
      <w:r>
        <w:rPr>
          <w:b w:val="false"/>
          <w:bCs w:val="false"/>
        </w:rPr>
        <w:t xml:space="preserve"> - za pełnomocnictwo (w przypadku występowania w imieniu osób trzecich wymagane jest dołączenie pełnomocnictwa) </w:t>
      </w:r>
    </w:p>
    <w:p>
      <w:pPr>
        <w:pStyle w:val="NormalnyWeb"/>
        <w:bidi w:val="0"/>
        <w:jc w:val="both"/>
        <w:rPr/>
      </w:pPr>
      <w:r>
        <w:rPr>
          <w:b w:val="false"/>
          <w:bCs w:val="false"/>
        </w:rPr>
        <w:t>Opłatę skarbową uiszcza się z chwilą powstania obowiązku jej z</w:t>
      </w:r>
      <w:r>
        <w:rPr/>
        <w:t>apłaty (</w:t>
      </w:r>
      <w:r>
        <w:rPr>
          <w:rStyle w:val="Mocnowyrniony"/>
          <w:b w:val="false"/>
        </w:rPr>
        <w:t>w momencie składania wniosku o dokonanie czynności urzędowej</w:t>
      </w:r>
      <w:r>
        <w:rPr/>
        <w:t>) w formie bezgotówkowej na rachunek bankowy Urzędu Miasta Obrzycko:</w:t>
      </w:r>
    </w:p>
    <w:p>
      <w:pPr>
        <w:pStyle w:val="Tretekstu"/>
        <w:bidi w:val="0"/>
        <w:jc w:val="both"/>
        <w:rPr/>
      </w:pPr>
      <w:r>
        <w:rPr>
          <w:rStyle w:val="Mocnowyrniony"/>
          <w:u w:val="single"/>
        </w:rPr>
        <w:t>BANK SPÓŁDZIELCZY WRONKI O/OBRZYCKO 24 8961 1012 0010 0100 1023 0002</w:t>
      </w:r>
    </w:p>
    <w:p>
      <w:pPr>
        <w:pStyle w:val="Tretekstu"/>
        <w:bidi w:val="0"/>
        <w:jc w:val="both"/>
        <w:rPr/>
      </w:pPr>
      <w:r>
        <w:rPr>
          <w:rStyle w:val="Mocnowyrniony"/>
          <w:b w:val="false"/>
        </w:rPr>
        <w:t xml:space="preserve">o treści: </w:t>
      </w:r>
      <w:r>
        <w:rPr>
          <w:rStyle w:val="Mocnowyrniony"/>
        </w:rPr>
        <w:t>opłata za wydanie z</w:t>
      </w:r>
      <w:r>
        <w:rPr>
          <w:rStyle w:val="Mocnowyrniony"/>
        </w:rPr>
        <w:t>ezwolenia</w:t>
      </w:r>
      <w:r>
        <w:rPr>
          <w:rStyle w:val="Mocnowyrniony"/>
        </w:rPr>
        <w:t>.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TERMIN I SPOSÓB ZAŁATWIENIA</w:t>
      </w:r>
    </w:p>
    <w:p>
      <w:pPr>
        <w:pStyle w:val="Tretekstu"/>
        <w:numPr>
          <w:ilvl w:val="0"/>
          <w:numId w:val="4"/>
        </w:numPr>
        <w:bidi w:val="0"/>
        <w:jc w:val="both"/>
        <w:rPr/>
      </w:pPr>
      <w:r>
        <w:rPr/>
        <w:t>Obsługa petentów (osobiście i telefonicznie) odbywa się od poniedziałku do piątku w godzinach pracy Urzędu Miasta Obrzycko, ul. Rynek 19. Informacje udzielane są pod numerem telefonu: (061) 29-13-187.</w:t>
      </w:r>
    </w:p>
    <w:p>
      <w:pPr>
        <w:pStyle w:val="Tretekstu"/>
        <w:bidi w:val="0"/>
        <w:jc w:val="both"/>
        <w:rPr/>
      </w:pPr>
      <w:r>
        <w:rPr/>
        <w:t xml:space="preserve">Wydanie zezwolenia następuje w formie decyzji administracyjnej w terminie 30 dni od daty złożenia wniosku oraz wymaganych dokumentów. W przypadku spraw szczególnie skomplikowanych nie później niż w ciągu dwóch miesięcy (art. 35 § 3 kpa). 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/>
      </w:pPr>
      <w:r>
        <w:rPr>
          <w:sz w:val="24"/>
          <w:szCs w:val="24"/>
        </w:rPr>
        <w:t>PODSTAWA PRAWNA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>Ustawa z dnia 14 czerwca 1960 r. Kodeks postępowania administracyjnego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Ustawy z dnia 21 marca 1985 r. o drogach publicznych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Ustawa z dnia 16 listopada 2006 r. o opłacie skarbowej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Rozporządzenie Ministra Transportu i Gospodarki Morskiej z dnia 2 marca 1999 r. w sprawie warunków technicznych, jakim powinny odpowiadać drogi publiczne i ich usytuowanie 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TRYB ODWOŁAWCZY</w:t>
      </w:r>
    </w:p>
    <w:p>
      <w:pPr>
        <w:pStyle w:val="Tretekstu"/>
        <w:jc w:val="both"/>
        <w:rPr/>
      </w:pPr>
      <w:r>
        <w:rPr/>
        <w:t>Od decyzji stronie przysługuje prawo wniesienia odwołania do Samorządowego Kolegium Odwoławczego w Poznaniu, w terminie 14 dni od daty jej doręczenia.</w:t>
      </w:r>
    </w:p>
    <w:p>
      <w:pPr>
        <w:pStyle w:val="Tretekstu"/>
        <w:bidi w:val="0"/>
        <w:spacing w:before="0" w:after="140"/>
        <w:jc w:val="both"/>
        <w:rPr/>
      </w:pPr>
      <w:r>
        <w:rPr/>
        <w:t>Odwołanie należy złożyć za pośrednictwem Burmistrza Miasta Obrzycko.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next w:val="Tretekstu"/>
    <w:qFormat/>
    <w:pPr>
      <w:widowControl/>
      <w:numPr>
        <w:ilvl w:val="2"/>
        <w:numId w:val="1"/>
      </w:numPr>
      <w:bidi w:val="0"/>
      <w:ind w:left="0" w:right="0" w:hanging="0"/>
      <w:jc w:val="left"/>
      <w:outlineLvl w:val="2"/>
    </w:pPr>
    <w:rPr>
      <w:rFonts w:ascii="Times New Roman" w:hAnsi="Times New Roman" w:eastAsia="Lucida Sans Unicode" w:cs="Tahoma"/>
      <w:b/>
      <w:bCs/>
      <w:color w:val="auto"/>
      <w:kern w:val="2"/>
      <w:sz w:val="28"/>
      <w:szCs w:val="28"/>
      <w:lang w:val="pl-PL" w:eastAsia="zh-CN" w:bidi="hi-IN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Czeinternetowe">
    <w:name w:val="Łącze internetowe"/>
    <w:rPr>
      <w:color w:val="000080"/>
      <w:u w:val="single"/>
    </w:rPr>
  </w:style>
  <w:style w:type="character" w:styleId="Mocnowyrniony">
    <w:name w:val="Mocno wyróżniony"/>
    <w:qFormat/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">
    <w:name w:val="ListLabel 1"/>
    <w:qFormat/>
    <w:rPr>
      <w:rFonts w:cs="StarSymbol;Arial Unicode MS"/>
      <w:sz w:val="18"/>
      <w:szCs w:val="18"/>
    </w:rPr>
  </w:style>
  <w:style w:type="character" w:styleId="ListLabel2">
    <w:name w:val="ListLabel 2"/>
    <w:qFormat/>
    <w:rPr>
      <w:rFonts w:cs="StarSymbol;Arial Unicode MS"/>
      <w:sz w:val="18"/>
      <w:szCs w:val="18"/>
    </w:rPr>
  </w:style>
  <w:style w:type="character" w:styleId="ListLabel3">
    <w:name w:val="ListLabel 3"/>
    <w:qFormat/>
    <w:rPr>
      <w:rFonts w:cs="StarSymbol;Arial Unicode MS"/>
      <w:sz w:val="18"/>
      <w:szCs w:val="18"/>
    </w:rPr>
  </w:style>
  <w:style w:type="character" w:styleId="ListLabel4">
    <w:name w:val="ListLabel 4"/>
    <w:qFormat/>
    <w:rPr>
      <w:rFonts w:cs="StarSymbol;Arial Unicode MS"/>
      <w:sz w:val="18"/>
      <w:szCs w:val="18"/>
    </w:rPr>
  </w:style>
  <w:style w:type="character" w:styleId="ListLabel5">
    <w:name w:val="ListLabel 5"/>
    <w:qFormat/>
    <w:rPr>
      <w:rFonts w:cs="StarSymbol;Arial Unicode MS"/>
      <w:sz w:val="18"/>
      <w:szCs w:val="18"/>
    </w:rPr>
  </w:style>
  <w:style w:type="character" w:styleId="ListLabel6">
    <w:name w:val="ListLabel 6"/>
    <w:qFormat/>
    <w:rPr>
      <w:rFonts w:cs="StarSymbol;Arial Unicode MS"/>
      <w:sz w:val="18"/>
      <w:szCs w:val="18"/>
    </w:rPr>
  </w:style>
  <w:style w:type="character" w:styleId="ListLabel7">
    <w:name w:val="ListLabel 7"/>
    <w:qFormat/>
    <w:rPr>
      <w:rFonts w:cs="StarSymbol;Arial Unicode MS"/>
      <w:sz w:val="18"/>
      <w:szCs w:val="18"/>
    </w:rPr>
  </w:style>
  <w:style w:type="character" w:styleId="ListLabel8">
    <w:name w:val="ListLabel 8"/>
    <w:qFormat/>
    <w:rPr>
      <w:rFonts w:cs="StarSymbol;Arial Unicode MS"/>
      <w:sz w:val="18"/>
      <w:szCs w:val="18"/>
    </w:rPr>
  </w:style>
  <w:style w:type="character" w:styleId="ListLabel9">
    <w:name w:val="ListLabel 9"/>
    <w:qFormat/>
    <w:rPr>
      <w:rFonts w:cs="StarSymbol;Arial Unicode MS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  <w:kern w:val="0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LibreOfficeDev/6.3.0.0.alpha1$Windows_x86 LibreOffice_project/547edd20e527fb02900f6174973770d26306e2e7</Application>
  <Pages>1</Pages>
  <Words>306</Words>
  <Characters>1916</Characters>
  <CharactersWithSpaces>2204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2019-07-12T08:15:06Z</dcterms:created>
  <dc:creator/>
  <dc:description/>
  <dc:language>pl-PL</dc:language>
  <cp:lastModifiedBy/>
  <dcterms:modified xsi:type="dcterms:W3CDTF">2019-07-12T09:06:49Z</dcterms:modified>
  <cp:revision>2</cp:revision>
  <dc:subject/>
  <dc:title/>
</cp:coreProperties>
</file>