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42" w:rsidRDefault="005028DF" w:rsidP="00066788">
      <w:pPr>
        <w:pStyle w:val="Style1"/>
        <w:widowControl/>
        <w:tabs>
          <w:tab w:val="left" w:leader="dot" w:pos="6288"/>
        </w:tabs>
        <w:jc w:val="center"/>
        <w:rPr>
          <w:rStyle w:val="FontStyle17"/>
        </w:rPr>
      </w:pPr>
      <w:r>
        <w:rPr>
          <w:rStyle w:val="FontStyle17"/>
        </w:rPr>
        <w:t>UMOWA Nr</w:t>
      </w:r>
      <w:r w:rsidR="00066788">
        <w:rPr>
          <w:rStyle w:val="FontStyle17"/>
        </w:rPr>
        <w:t>……………</w:t>
      </w:r>
    </w:p>
    <w:p w:rsidR="00B64C42" w:rsidRDefault="005028DF" w:rsidP="00066788">
      <w:pPr>
        <w:pStyle w:val="Style1"/>
        <w:widowControl/>
        <w:spacing w:before="19"/>
        <w:jc w:val="center"/>
        <w:rPr>
          <w:rStyle w:val="FontStyle17"/>
        </w:rPr>
      </w:pPr>
      <w:r>
        <w:rPr>
          <w:rStyle w:val="FontStyle17"/>
        </w:rPr>
        <w:t>o kredyt długoterminowy</w:t>
      </w:r>
    </w:p>
    <w:p w:rsidR="00B64C42" w:rsidRDefault="00B64C42">
      <w:pPr>
        <w:pStyle w:val="Style6"/>
        <w:widowControl/>
        <w:spacing w:line="240" w:lineRule="exact"/>
        <w:ind w:left="504"/>
        <w:rPr>
          <w:sz w:val="20"/>
          <w:szCs w:val="20"/>
        </w:rPr>
      </w:pPr>
    </w:p>
    <w:p w:rsidR="00B64C42" w:rsidRDefault="005028DF">
      <w:pPr>
        <w:pStyle w:val="Style6"/>
        <w:widowControl/>
        <w:tabs>
          <w:tab w:val="left" w:leader="dot" w:pos="1570"/>
          <w:tab w:val="left" w:leader="dot" w:pos="6826"/>
        </w:tabs>
        <w:spacing w:before="182"/>
        <w:ind w:left="504"/>
        <w:rPr>
          <w:rStyle w:val="FontStyle18"/>
        </w:rPr>
      </w:pPr>
      <w:r>
        <w:rPr>
          <w:rStyle w:val="FontStyle18"/>
        </w:rPr>
        <w:t>W dniu</w:t>
      </w:r>
      <w:r>
        <w:rPr>
          <w:rStyle w:val="FontStyle18"/>
        </w:rPr>
        <w:tab/>
        <w:t>- 2015 r. w Nowej Brzeźnicy, pomiędzy Bankiem</w:t>
      </w:r>
      <w:r>
        <w:rPr>
          <w:rStyle w:val="FontStyle18"/>
        </w:rPr>
        <w:tab/>
        <w:t>Spółka Akcyjna z siedzibą</w:t>
      </w:r>
    </w:p>
    <w:p w:rsidR="00B64C42" w:rsidRDefault="005028DF">
      <w:pPr>
        <w:pStyle w:val="Style6"/>
        <w:widowControl/>
        <w:tabs>
          <w:tab w:val="left" w:leader="dot" w:pos="3557"/>
        </w:tabs>
        <w:ind w:left="499"/>
        <w:rPr>
          <w:rStyle w:val="FontStyle18"/>
        </w:rPr>
      </w:pPr>
      <w:r>
        <w:rPr>
          <w:rStyle w:val="FontStyle18"/>
        </w:rPr>
        <w:t xml:space="preserve">w </w:t>
      </w:r>
      <w:r>
        <w:rPr>
          <w:rStyle w:val="FontStyle18"/>
        </w:rPr>
        <w:tab/>
        <w:t>, wpisanym do Krajowego Rejestru Sadowego w Sądzie</w:t>
      </w:r>
    </w:p>
    <w:p w:rsidR="00B64C42" w:rsidRDefault="005028DF">
      <w:pPr>
        <w:pStyle w:val="Style6"/>
        <w:widowControl/>
        <w:tabs>
          <w:tab w:val="left" w:leader="dot" w:pos="3658"/>
          <w:tab w:val="left" w:pos="3797"/>
        </w:tabs>
        <w:ind w:left="514"/>
        <w:rPr>
          <w:rStyle w:val="FontStyle18"/>
        </w:rPr>
      </w:pPr>
      <w:r>
        <w:rPr>
          <w:rStyle w:val="FontStyle18"/>
        </w:rPr>
        <w:t xml:space="preserve">Rejonowym w </w:t>
      </w:r>
      <w:r>
        <w:rPr>
          <w:rStyle w:val="FontStyle18"/>
        </w:rPr>
        <w:tab/>
      </w:r>
      <w:r>
        <w:rPr>
          <w:rStyle w:val="FontStyle18"/>
        </w:rPr>
        <w:tab/>
        <w:t>Wydział Gospodarczy Krajowego Rejestru Sądowego, pod</w:t>
      </w:r>
    </w:p>
    <w:p w:rsidR="00B64C42" w:rsidRDefault="005028DF">
      <w:pPr>
        <w:pStyle w:val="Style6"/>
        <w:widowControl/>
        <w:tabs>
          <w:tab w:val="left" w:leader="dot" w:pos="3274"/>
          <w:tab w:val="left" w:leader="dot" w:pos="5928"/>
          <w:tab w:val="left" w:leader="dot" w:pos="9178"/>
        </w:tabs>
        <w:ind w:left="514"/>
        <w:rPr>
          <w:rStyle w:val="FontStyle18"/>
        </w:rPr>
      </w:pPr>
      <w:r>
        <w:rPr>
          <w:rStyle w:val="FontStyle18"/>
        </w:rPr>
        <w:t xml:space="preserve">numerem KRS </w:t>
      </w:r>
      <w:r>
        <w:rPr>
          <w:rStyle w:val="FontStyle18"/>
        </w:rPr>
        <w:tab/>
        <w:t xml:space="preserve">, numer NIP </w:t>
      </w:r>
      <w:r>
        <w:rPr>
          <w:rStyle w:val="FontStyle18"/>
        </w:rPr>
        <w:tab/>
        <w:t xml:space="preserve">, o kapitale zakładowym </w:t>
      </w:r>
      <w:r>
        <w:rPr>
          <w:rStyle w:val="FontStyle18"/>
        </w:rPr>
        <w:tab/>
      </w:r>
    </w:p>
    <w:p w:rsidR="00B64C42" w:rsidRDefault="005028DF">
      <w:pPr>
        <w:pStyle w:val="Style6"/>
        <w:widowControl/>
        <w:ind w:left="504"/>
        <w:jc w:val="left"/>
        <w:rPr>
          <w:rStyle w:val="FontStyle18"/>
        </w:rPr>
      </w:pPr>
      <w:r>
        <w:rPr>
          <w:rStyle w:val="FontStyle18"/>
        </w:rPr>
        <w:t>złotych w całości wpłaconym, zwanym dalej "Bankiem", reprezentowanym przez:</w:t>
      </w:r>
    </w:p>
    <w:p w:rsidR="00B64C42" w:rsidRDefault="005028DF">
      <w:pPr>
        <w:pStyle w:val="Style1"/>
        <w:widowControl/>
        <w:tabs>
          <w:tab w:val="left" w:leader="dot" w:pos="3120"/>
        </w:tabs>
        <w:spacing w:before="197"/>
        <w:ind w:left="893"/>
        <w:rPr>
          <w:rStyle w:val="FontStyle17"/>
        </w:rPr>
      </w:pPr>
      <w:r>
        <w:rPr>
          <w:rStyle w:val="FontStyle17"/>
        </w:rPr>
        <w:t>1</w:t>
      </w:r>
      <w:r>
        <w:rPr>
          <w:rStyle w:val="FontStyle17"/>
        </w:rPr>
        <w:tab/>
        <w:t>-</w:t>
      </w:r>
    </w:p>
    <w:p w:rsidR="00B64C42" w:rsidRDefault="00B64C42">
      <w:pPr>
        <w:pStyle w:val="Style1"/>
        <w:widowControl/>
        <w:spacing w:line="240" w:lineRule="exact"/>
        <w:ind w:left="883"/>
        <w:jc w:val="both"/>
        <w:rPr>
          <w:sz w:val="20"/>
          <w:szCs w:val="20"/>
        </w:rPr>
      </w:pPr>
    </w:p>
    <w:p w:rsidR="00B64C42" w:rsidRDefault="005028DF">
      <w:pPr>
        <w:pStyle w:val="Style1"/>
        <w:widowControl/>
        <w:spacing w:before="72"/>
        <w:ind w:left="883"/>
        <w:jc w:val="both"/>
        <w:rPr>
          <w:rStyle w:val="FontStyle17"/>
        </w:rPr>
      </w:pPr>
      <w:r>
        <w:rPr>
          <w:rStyle w:val="FontStyle17"/>
        </w:rPr>
        <w:t>a</w:t>
      </w:r>
    </w:p>
    <w:p w:rsidR="00B64C42" w:rsidRDefault="00B64C42">
      <w:pPr>
        <w:pStyle w:val="Style6"/>
        <w:widowControl/>
        <w:spacing w:line="240" w:lineRule="exact"/>
        <w:ind w:left="518"/>
        <w:rPr>
          <w:sz w:val="20"/>
          <w:szCs w:val="20"/>
        </w:rPr>
      </w:pPr>
    </w:p>
    <w:p w:rsidR="00B64C42" w:rsidRDefault="005028DF">
      <w:pPr>
        <w:pStyle w:val="Style6"/>
        <w:widowControl/>
        <w:spacing w:before="106"/>
        <w:ind w:left="518"/>
        <w:rPr>
          <w:rStyle w:val="FontStyle18"/>
        </w:rPr>
      </w:pPr>
      <w:r>
        <w:rPr>
          <w:rStyle w:val="FontStyle18"/>
        </w:rPr>
        <w:t xml:space="preserve">Gminą Nowa Brzeźnica z siedzibą Urzędu Gminy w Nowej Brzeźnicy przy ul. Kościuszki 103, nr statystyczny REGON </w:t>
      </w:r>
      <w:r w:rsidR="00703FDF" w:rsidRPr="00703FDF">
        <w:rPr>
          <w:rStyle w:val="FontStyle13"/>
          <w:rFonts w:ascii="Arial" w:hAnsi="Arial" w:cs="Arial"/>
          <w:sz w:val="18"/>
          <w:szCs w:val="18"/>
        </w:rPr>
        <w:t>151398669</w:t>
      </w:r>
      <w:r>
        <w:rPr>
          <w:rStyle w:val="FontStyle18"/>
        </w:rPr>
        <w:t xml:space="preserve"> , NIP 508-00-26-724 którą reprezentuje:</w:t>
      </w:r>
    </w:p>
    <w:p w:rsidR="00B64C42" w:rsidRDefault="005028DF">
      <w:pPr>
        <w:pStyle w:val="Style1"/>
        <w:widowControl/>
        <w:spacing w:before="77"/>
        <w:ind w:left="898"/>
        <w:rPr>
          <w:rStyle w:val="FontStyle17"/>
        </w:rPr>
      </w:pPr>
      <w:r>
        <w:rPr>
          <w:rStyle w:val="FontStyle18"/>
        </w:rPr>
        <w:t xml:space="preserve">1. </w:t>
      </w:r>
      <w:r>
        <w:rPr>
          <w:rStyle w:val="FontStyle17"/>
        </w:rPr>
        <w:t>Jacek Jarząbek-Wójt Gminy</w:t>
      </w:r>
    </w:p>
    <w:p w:rsidR="00B64C42" w:rsidRDefault="00B64C42">
      <w:pPr>
        <w:pStyle w:val="Style6"/>
        <w:widowControl/>
        <w:spacing w:line="240" w:lineRule="exact"/>
        <w:ind w:left="514" w:right="4200"/>
        <w:rPr>
          <w:sz w:val="20"/>
          <w:szCs w:val="20"/>
        </w:rPr>
      </w:pPr>
    </w:p>
    <w:p w:rsidR="00B64C42" w:rsidRDefault="005028DF">
      <w:pPr>
        <w:pStyle w:val="Style6"/>
        <w:widowControl/>
        <w:spacing w:before="91" w:line="235" w:lineRule="exact"/>
        <w:ind w:left="514" w:right="4200"/>
        <w:rPr>
          <w:rStyle w:val="FontStyle18"/>
        </w:rPr>
      </w:pPr>
      <w:r>
        <w:rPr>
          <w:rStyle w:val="FontStyle18"/>
        </w:rPr>
        <w:t xml:space="preserve">przy kontrasygnacie Skarbnika Gminy - </w:t>
      </w:r>
      <w:r>
        <w:rPr>
          <w:rStyle w:val="FontStyle17"/>
        </w:rPr>
        <w:t xml:space="preserve">Eugeniusz Rakowski </w:t>
      </w:r>
      <w:r>
        <w:rPr>
          <w:rStyle w:val="FontStyle18"/>
        </w:rPr>
        <w:t>zwaną dalej „Kredytobiorcą",</w:t>
      </w:r>
    </w:p>
    <w:p w:rsidR="00B64C42" w:rsidRDefault="00B64C42">
      <w:pPr>
        <w:pStyle w:val="Style6"/>
        <w:widowControl/>
        <w:spacing w:line="240" w:lineRule="exact"/>
        <w:ind w:left="523"/>
        <w:jc w:val="left"/>
        <w:rPr>
          <w:sz w:val="20"/>
          <w:szCs w:val="20"/>
        </w:rPr>
      </w:pPr>
    </w:p>
    <w:p w:rsidR="00B64C42" w:rsidRDefault="005028DF">
      <w:pPr>
        <w:pStyle w:val="Style6"/>
        <w:widowControl/>
        <w:spacing w:before="197" w:line="240" w:lineRule="auto"/>
        <w:ind w:left="523"/>
        <w:jc w:val="left"/>
        <w:rPr>
          <w:rStyle w:val="FontStyle18"/>
        </w:rPr>
      </w:pPr>
      <w:r>
        <w:rPr>
          <w:rStyle w:val="FontStyle18"/>
        </w:rPr>
        <w:t>została zawarta umowa kredytowa (zwana dalej „Umową") o następującej treści:</w:t>
      </w:r>
    </w:p>
    <w:p w:rsidR="00B64C42" w:rsidRDefault="005028DF">
      <w:pPr>
        <w:pStyle w:val="Style3"/>
        <w:widowControl/>
        <w:spacing w:before="106" w:line="226" w:lineRule="exact"/>
        <w:ind w:left="677"/>
        <w:jc w:val="center"/>
        <w:rPr>
          <w:rStyle w:val="FontStyle16"/>
        </w:rPr>
      </w:pPr>
      <w:r>
        <w:rPr>
          <w:rStyle w:val="FontStyle16"/>
        </w:rPr>
        <w:t>§ 1 przedmiot Umowy</w:t>
      </w:r>
    </w:p>
    <w:p w:rsidR="00B64C42" w:rsidRDefault="005028DF" w:rsidP="005B3DC5">
      <w:pPr>
        <w:pStyle w:val="Style4"/>
        <w:widowControl/>
        <w:numPr>
          <w:ilvl w:val="0"/>
          <w:numId w:val="1"/>
        </w:numPr>
        <w:tabs>
          <w:tab w:val="left" w:pos="840"/>
        </w:tabs>
        <w:spacing w:line="226" w:lineRule="exact"/>
        <w:ind w:left="840"/>
        <w:jc w:val="left"/>
        <w:rPr>
          <w:rStyle w:val="FontStyle18"/>
        </w:rPr>
      </w:pPr>
      <w:r>
        <w:rPr>
          <w:rStyle w:val="FontStyle18"/>
        </w:rPr>
        <w:t>W wyniku przeprowadzonego postępowania o udzielenie zamówienia publicznego Bank udziela Kredytobiorcy kredytu długoterminowego (zwanego dalej „kredytem").</w:t>
      </w:r>
    </w:p>
    <w:p w:rsidR="00B64C42" w:rsidRDefault="005028DF" w:rsidP="005B3DC5">
      <w:pPr>
        <w:pStyle w:val="Style4"/>
        <w:widowControl/>
        <w:numPr>
          <w:ilvl w:val="0"/>
          <w:numId w:val="1"/>
        </w:numPr>
        <w:tabs>
          <w:tab w:val="left" w:pos="840"/>
        </w:tabs>
        <w:spacing w:line="226" w:lineRule="exact"/>
        <w:ind w:left="840"/>
        <w:rPr>
          <w:rStyle w:val="FontStyle18"/>
        </w:rPr>
      </w:pPr>
      <w:r>
        <w:rPr>
          <w:rStyle w:val="FontStyle18"/>
        </w:rPr>
        <w:t>Kwota kredytu wynosi do 1.640.000,00 zł (słownie złotych: jeden milion sześćset czterdzieści tysięcy złotych 00/100).</w:t>
      </w:r>
    </w:p>
    <w:p w:rsidR="00B64C42" w:rsidRDefault="005028DF" w:rsidP="005B3DC5">
      <w:pPr>
        <w:pStyle w:val="Style4"/>
        <w:widowControl/>
        <w:numPr>
          <w:ilvl w:val="0"/>
          <w:numId w:val="1"/>
        </w:numPr>
        <w:tabs>
          <w:tab w:val="left" w:pos="840"/>
        </w:tabs>
        <w:spacing w:line="226" w:lineRule="exact"/>
        <w:ind w:left="840"/>
        <w:rPr>
          <w:rStyle w:val="FontStyle18"/>
        </w:rPr>
      </w:pPr>
      <w:r>
        <w:rPr>
          <w:rStyle w:val="FontStyle18"/>
        </w:rPr>
        <w:t>Kredyt jest udzielony z przeznaczeniem na pokrycie planowanego deficytu budżetu Kredytobiorcy w zakresie finansowania w 2015 roku zadania pod nazwą „Przebudowa i rozbudowa stacji uzdatniania wody wraz z ujęciem i infrastrukturą towarzyszącą w miejscowości Nowa Brzeźnica.".</w:t>
      </w:r>
    </w:p>
    <w:p w:rsidR="00B64C42" w:rsidRDefault="005028DF" w:rsidP="005B3DC5">
      <w:pPr>
        <w:pStyle w:val="Style4"/>
        <w:widowControl/>
        <w:numPr>
          <w:ilvl w:val="0"/>
          <w:numId w:val="1"/>
        </w:numPr>
        <w:tabs>
          <w:tab w:val="left" w:pos="840"/>
        </w:tabs>
        <w:spacing w:line="226" w:lineRule="exact"/>
        <w:ind w:left="840"/>
        <w:rPr>
          <w:rStyle w:val="FontStyle18"/>
        </w:rPr>
      </w:pPr>
      <w:r>
        <w:rPr>
          <w:rStyle w:val="FontStyle18"/>
        </w:rPr>
        <w:t>Kredyt zostaje udzielony na okres od dnia zawarcia niniejszej umowy do dnia 31 grudnia 2029 r</w:t>
      </w:r>
      <w:r w:rsidR="00B913CE">
        <w:rPr>
          <w:rStyle w:val="FontStyle18"/>
        </w:rPr>
        <w:t>.</w:t>
      </w:r>
      <w:r>
        <w:rPr>
          <w:rStyle w:val="FontStyle18"/>
        </w:rPr>
        <w:t xml:space="preserve"> na zasadach określonych w niniejszej umowie.</w:t>
      </w:r>
    </w:p>
    <w:p w:rsidR="00B64C42" w:rsidRDefault="005028DF">
      <w:pPr>
        <w:pStyle w:val="Style3"/>
        <w:widowControl/>
        <w:spacing w:before="182" w:line="226" w:lineRule="exact"/>
        <w:ind w:left="3984"/>
        <w:jc w:val="left"/>
        <w:rPr>
          <w:rStyle w:val="FontStyle16"/>
        </w:rPr>
      </w:pPr>
      <w:r>
        <w:rPr>
          <w:rStyle w:val="FontStyle16"/>
        </w:rPr>
        <w:t>§ 2 uruchomienie kredytu</w:t>
      </w:r>
    </w:p>
    <w:p w:rsidR="00B64C42" w:rsidRDefault="005028DF">
      <w:pPr>
        <w:pStyle w:val="Style4"/>
        <w:widowControl/>
        <w:tabs>
          <w:tab w:val="left" w:pos="854"/>
        </w:tabs>
        <w:spacing w:line="226" w:lineRule="exact"/>
        <w:ind w:left="854" w:hanging="331"/>
        <w:rPr>
          <w:rStyle w:val="FontStyle18"/>
        </w:rPr>
      </w:pPr>
      <w:r>
        <w:rPr>
          <w:rStyle w:val="FontStyle18"/>
        </w:rPr>
        <w:t>1.</w:t>
      </w:r>
      <w:r>
        <w:rPr>
          <w:rStyle w:val="FontStyle18"/>
        </w:rPr>
        <w:tab/>
        <w:t>Uruchomienie kredytu nastąpi na podstawie składanej przez Kredytobiorcę dyspozycji</w:t>
      </w:r>
      <w:r>
        <w:rPr>
          <w:rStyle w:val="FontStyle18"/>
        </w:rPr>
        <w:br/>
        <w:t>wypłaty, zgodnych ze wzorem obowiązującym w Banku w formie bezgotówkowej, przelewem</w:t>
      </w:r>
      <w:r>
        <w:rPr>
          <w:rStyle w:val="FontStyle18"/>
        </w:rPr>
        <w:br/>
        <w:t>na rachunek bankowy wskazany w dyspozycji wypłaty, po:</w:t>
      </w:r>
    </w:p>
    <w:p w:rsidR="00B64C42" w:rsidRDefault="005028DF" w:rsidP="005B3DC5">
      <w:pPr>
        <w:pStyle w:val="Style4"/>
        <w:widowControl/>
        <w:numPr>
          <w:ilvl w:val="0"/>
          <w:numId w:val="2"/>
        </w:numPr>
        <w:tabs>
          <w:tab w:val="left" w:pos="1238"/>
        </w:tabs>
        <w:spacing w:line="226" w:lineRule="exact"/>
        <w:ind w:left="1238" w:hanging="341"/>
        <w:jc w:val="left"/>
        <w:rPr>
          <w:rStyle w:val="FontStyle18"/>
        </w:rPr>
      </w:pPr>
      <w:r>
        <w:rPr>
          <w:rStyle w:val="FontStyle18"/>
        </w:rPr>
        <w:t>przedłożeniu w Banku pozytywnej opinii właściwej Regionalnej Izby Obrachunkowej o możliwości spłaty kredytu udzielonego na podstawie niniejszej umowy.</w:t>
      </w:r>
    </w:p>
    <w:p w:rsidR="00B64C42" w:rsidRDefault="005028DF" w:rsidP="005B3DC5">
      <w:pPr>
        <w:pStyle w:val="Style4"/>
        <w:widowControl/>
        <w:numPr>
          <w:ilvl w:val="0"/>
          <w:numId w:val="3"/>
        </w:numPr>
        <w:tabs>
          <w:tab w:val="left" w:pos="1238"/>
        </w:tabs>
        <w:spacing w:line="226" w:lineRule="exact"/>
        <w:ind w:left="898" w:firstLine="0"/>
        <w:jc w:val="left"/>
        <w:rPr>
          <w:rStyle w:val="FontStyle18"/>
        </w:rPr>
      </w:pPr>
      <w:r>
        <w:rPr>
          <w:rStyle w:val="FontStyle18"/>
        </w:rPr>
        <w:t>ustanowieniu prawnego zabezpieczenia spłaty kredytu, o którym mowa w § 10 ust. 1.</w:t>
      </w:r>
    </w:p>
    <w:p w:rsidR="00B64C42" w:rsidRDefault="00B64C42">
      <w:pPr>
        <w:widowControl/>
        <w:rPr>
          <w:sz w:val="2"/>
          <w:szCs w:val="2"/>
        </w:rPr>
      </w:pPr>
    </w:p>
    <w:p w:rsidR="00B64C42" w:rsidRDefault="005028DF" w:rsidP="005B3DC5">
      <w:pPr>
        <w:pStyle w:val="Style4"/>
        <w:widowControl/>
        <w:numPr>
          <w:ilvl w:val="0"/>
          <w:numId w:val="4"/>
        </w:numPr>
        <w:tabs>
          <w:tab w:val="left" w:pos="854"/>
        </w:tabs>
        <w:spacing w:line="226" w:lineRule="exact"/>
        <w:ind w:left="523" w:firstLine="0"/>
        <w:jc w:val="left"/>
        <w:rPr>
          <w:rStyle w:val="FontStyle18"/>
        </w:rPr>
      </w:pPr>
      <w:r>
        <w:rPr>
          <w:rStyle w:val="FontStyle18"/>
        </w:rPr>
        <w:t xml:space="preserve">Wykorzystanie kredytu nastąpi jednorazowo do dnia 30 czerwca 2015 </w:t>
      </w:r>
      <w:proofErr w:type="spellStart"/>
      <w:r>
        <w:rPr>
          <w:rStyle w:val="FontStyle18"/>
        </w:rPr>
        <w:t>r</w:t>
      </w:r>
      <w:proofErr w:type="spellEnd"/>
    </w:p>
    <w:p w:rsidR="00B64C42" w:rsidRDefault="005028DF" w:rsidP="005B3DC5">
      <w:pPr>
        <w:pStyle w:val="Style4"/>
        <w:widowControl/>
        <w:numPr>
          <w:ilvl w:val="0"/>
          <w:numId w:val="4"/>
        </w:numPr>
        <w:tabs>
          <w:tab w:val="left" w:pos="854"/>
        </w:tabs>
        <w:spacing w:line="226" w:lineRule="exact"/>
        <w:ind w:left="854" w:hanging="331"/>
        <w:rPr>
          <w:rStyle w:val="FontStyle18"/>
        </w:rPr>
      </w:pPr>
      <w:r>
        <w:rPr>
          <w:rStyle w:val="FontStyle18"/>
        </w:rPr>
        <w:t>Kredytobiorca może wykorzystać kredyt w części lub całkowicie zrezygnować z jego wykorzystania bez ponoszenia z tego tytułu jakichkolwiek opłat, prowizji ani innych kosztów.</w:t>
      </w:r>
    </w:p>
    <w:p w:rsidR="00B64C42" w:rsidRDefault="005028DF" w:rsidP="005B3DC5">
      <w:pPr>
        <w:pStyle w:val="Style4"/>
        <w:widowControl/>
        <w:numPr>
          <w:ilvl w:val="0"/>
          <w:numId w:val="4"/>
        </w:numPr>
        <w:tabs>
          <w:tab w:val="left" w:pos="854"/>
        </w:tabs>
        <w:spacing w:line="226" w:lineRule="exact"/>
        <w:ind w:left="854" w:hanging="331"/>
        <w:rPr>
          <w:rStyle w:val="FontStyle18"/>
        </w:rPr>
      </w:pPr>
      <w:r>
        <w:rPr>
          <w:rStyle w:val="FontStyle18"/>
        </w:rPr>
        <w:t>W przypadku braku wykorzystania w całości kredytu w terminie określonym w ust. 2 Umowa wygasa.</w:t>
      </w:r>
    </w:p>
    <w:p w:rsidR="00B64C42" w:rsidRDefault="005028DF" w:rsidP="005B3DC5">
      <w:pPr>
        <w:pStyle w:val="Style4"/>
        <w:widowControl/>
        <w:numPr>
          <w:ilvl w:val="0"/>
          <w:numId w:val="4"/>
        </w:numPr>
        <w:tabs>
          <w:tab w:val="left" w:pos="854"/>
        </w:tabs>
        <w:spacing w:line="226" w:lineRule="exact"/>
        <w:ind w:left="854" w:hanging="331"/>
        <w:rPr>
          <w:rStyle w:val="FontStyle18"/>
        </w:rPr>
      </w:pPr>
      <w:r>
        <w:rPr>
          <w:rStyle w:val="FontStyle18"/>
        </w:rPr>
        <w:t>W przypadku jedynie częściowego wykorzystania kredytu w terminie określonym w ust. 2, Umowa pozostaje w mocy z tym zastrzeżeniem, że wygasa prawo Kredytobiorcy do żądania uruchomienia niewykorzystanej części kredytu.</w:t>
      </w:r>
    </w:p>
    <w:p w:rsidR="00B64C42" w:rsidRDefault="005028DF" w:rsidP="005B3DC5">
      <w:pPr>
        <w:pStyle w:val="Style4"/>
        <w:widowControl/>
        <w:numPr>
          <w:ilvl w:val="0"/>
          <w:numId w:val="4"/>
        </w:numPr>
        <w:tabs>
          <w:tab w:val="left" w:pos="854"/>
        </w:tabs>
        <w:spacing w:line="226" w:lineRule="exact"/>
        <w:ind w:left="854" w:hanging="331"/>
        <w:rPr>
          <w:rStyle w:val="FontStyle18"/>
        </w:rPr>
      </w:pPr>
      <w:r>
        <w:rPr>
          <w:rStyle w:val="FontStyle18"/>
        </w:rPr>
        <w:t xml:space="preserve">Kredytobiorca dyspozycje wypłaty składa w Banku w terminie </w:t>
      </w:r>
      <w:r w:rsidR="005B3DC5">
        <w:rPr>
          <w:rStyle w:val="FontStyle18"/>
        </w:rPr>
        <w:t>…………………</w:t>
      </w:r>
      <w:r>
        <w:rPr>
          <w:rStyle w:val="FontStyle18"/>
        </w:rPr>
        <w:t xml:space="preserve"> przed wnioskowanym uruchomieniem wnioskowanej kwoty kredytu.</w:t>
      </w:r>
    </w:p>
    <w:p w:rsidR="00B64C42" w:rsidRDefault="00B64C42">
      <w:pPr>
        <w:widowControl/>
        <w:rPr>
          <w:sz w:val="2"/>
          <w:szCs w:val="2"/>
        </w:rPr>
      </w:pPr>
    </w:p>
    <w:p w:rsidR="00B64C42" w:rsidRDefault="005028DF" w:rsidP="005B3DC5">
      <w:pPr>
        <w:pStyle w:val="Style5"/>
        <w:widowControl/>
        <w:numPr>
          <w:ilvl w:val="0"/>
          <w:numId w:val="5"/>
        </w:numPr>
        <w:tabs>
          <w:tab w:val="left" w:pos="567"/>
        </w:tabs>
        <w:spacing w:line="226" w:lineRule="exact"/>
        <w:ind w:left="567"/>
        <w:jc w:val="left"/>
        <w:rPr>
          <w:rStyle w:val="FontStyle18"/>
        </w:rPr>
      </w:pPr>
      <w:r>
        <w:rPr>
          <w:rStyle w:val="FontStyle18"/>
        </w:rPr>
        <w:t>Po wypłacie kredytu Bank wysyła do Kredytobiorcy aktualny harmonogram spłaty kredytu.</w:t>
      </w:r>
    </w:p>
    <w:p w:rsidR="00B64C42" w:rsidRDefault="005028DF" w:rsidP="005B3DC5">
      <w:pPr>
        <w:pStyle w:val="Style5"/>
        <w:widowControl/>
        <w:numPr>
          <w:ilvl w:val="0"/>
          <w:numId w:val="5"/>
        </w:numPr>
        <w:tabs>
          <w:tab w:val="left" w:pos="567"/>
        </w:tabs>
        <w:spacing w:line="226" w:lineRule="exact"/>
        <w:ind w:left="567" w:right="106"/>
        <w:rPr>
          <w:rStyle w:val="FontStyle18"/>
        </w:rPr>
      </w:pPr>
      <w:r>
        <w:rPr>
          <w:rStyle w:val="FontStyle18"/>
        </w:rPr>
        <w:t>Bank przyjmując i realizując dyspozycje Kredytobiorcy dokonuje identyfikacji osób uczestniczących w transakcji, w każdym przypadku złożenia dyspozycji lub zlecenia do przeprowadzenia transakcji, na podstawie dokumentów przedstawionych przy złożeniu dyspozycji lub zlecenia przeprowadzenia transakcji tj. na podstawie dokumentów tożsamości, pełnomocnictw.</w:t>
      </w:r>
    </w:p>
    <w:p w:rsidR="00B64C42" w:rsidRDefault="00B64C42" w:rsidP="005B3DC5">
      <w:pPr>
        <w:pStyle w:val="Style5"/>
        <w:widowControl/>
        <w:numPr>
          <w:ilvl w:val="0"/>
          <w:numId w:val="5"/>
        </w:numPr>
        <w:tabs>
          <w:tab w:val="left" w:pos="360"/>
        </w:tabs>
        <w:spacing w:line="226" w:lineRule="exact"/>
        <w:ind w:right="106"/>
        <w:rPr>
          <w:rStyle w:val="FontStyle18"/>
        </w:rPr>
        <w:sectPr w:rsidR="00B64C42">
          <w:type w:val="continuous"/>
          <w:pgSz w:w="11905" w:h="16837"/>
          <w:pgMar w:top="965" w:right="1342" w:bottom="1013" w:left="1337" w:header="708" w:footer="708" w:gutter="0"/>
          <w:cols w:space="60"/>
          <w:noEndnote/>
        </w:sectPr>
      </w:pPr>
    </w:p>
    <w:p w:rsidR="005B3DC5" w:rsidRDefault="005028DF" w:rsidP="005B3DC5">
      <w:pPr>
        <w:pStyle w:val="Style7"/>
        <w:widowControl/>
        <w:ind w:firstLine="0"/>
        <w:jc w:val="center"/>
        <w:rPr>
          <w:rStyle w:val="FontStyle16"/>
        </w:rPr>
      </w:pPr>
      <w:r>
        <w:rPr>
          <w:rStyle w:val="FontStyle18"/>
        </w:rPr>
        <w:lastRenderedPageBreak/>
        <w:t xml:space="preserve">§ 3 </w:t>
      </w:r>
      <w:r>
        <w:rPr>
          <w:rStyle w:val="FontStyle16"/>
        </w:rPr>
        <w:t xml:space="preserve">oprocentowanie kredytu . </w:t>
      </w:r>
    </w:p>
    <w:p w:rsidR="00B64C42" w:rsidRDefault="005028DF" w:rsidP="005B3DC5">
      <w:pPr>
        <w:pStyle w:val="Style7"/>
        <w:widowControl/>
        <w:numPr>
          <w:ilvl w:val="0"/>
          <w:numId w:val="6"/>
        </w:numPr>
        <w:ind w:left="284" w:hanging="284"/>
        <w:jc w:val="both"/>
        <w:rPr>
          <w:rStyle w:val="FontStyle18"/>
        </w:rPr>
      </w:pPr>
      <w:r>
        <w:rPr>
          <w:rStyle w:val="FontStyle18"/>
        </w:rPr>
        <w:t>Oprocentowanie kredytu ustala się w wysokości stawki bazowej WIBOR 1M, ustalonej z zgodnie z</w:t>
      </w:r>
      <w:r w:rsidR="005B3DC5">
        <w:rPr>
          <w:rStyle w:val="FontStyle18"/>
        </w:rPr>
        <w:t xml:space="preserve"> </w:t>
      </w:r>
      <w:r>
        <w:rPr>
          <w:rStyle w:val="FontStyle18"/>
        </w:rPr>
        <w:t>ust. 3, powiększonej o stałą marżę Banku w wysokości</w:t>
      </w:r>
      <w:r>
        <w:rPr>
          <w:rStyle w:val="FontStyle18"/>
        </w:rPr>
        <w:tab/>
        <w:t>%. Stawka WIBOR 1M z ostatniego</w:t>
      </w:r>
      <w:r w:rsidR="005B3DC5">
        <w:rPr>
          <w:rStyle w:val="FontStyle18"/>
        </w:rPr>
        <w:t xml:space="preserve"> </w:t>
      </w:r>
      <w:r>
        <w:rPr>
          <w:rStyle w:val="FontStyle18"/>
        </w:rPr>
        <w:t>dnia miesiąca kalendarzowego poprzedzającego zawarcie umowy wynosiła</w:t>
      </w:r>
      <w:r>
        <w:rPr>
          <w:rStyle w:val="FontStyle18"/>
        </w:rPr>
        <w:tab/>
        <w:t>%, wobec czego</w:t>
      </w:r>
      <w:r w:rsidR="005B3DC5">
        <w:rPr>
          <w:rStyle w:val="FontStyle18"/>
        </w:rPr>
        <w:t xml:space="preserve"> </w:t>
      </w:r>
      <w:r>
        <w:rPr>
          <w:rStyle w:val="FontStyle18"/>
        </w:rPr>
        <w:t xml:space="preserve">łączne oprocentowanie na dzień zawarcia niniejszej umowy wynosi </w:t>
      </w:r>
      <w:r>
        <w:rPr>
          <w:rStyle w:val="FontStyle18"/>
        </w:rPr>
        <w:tab/>
      </w:r>
      <w:r>
        <w:rPr>
          <w:rStyle w:val="FontStyle18"/>
        </w:rPr>
        <w:tab/>
        <w:t>% w stosunku</w:t>
      </w:r>
      <w:r w:rsidR="005B3DC5">
        <w:rPr>
          <w:rStyle w:val="FontStyle18"/>
        </w:rPr>
        <w:t xml:space="preserve"> </w:t>
      </w:r>
      <w:r>
        <w:rPr>
          <w:rStyle w:val="FontStyle18"/>
        </w:rPr>
        <w:t>rocznym.</w:t>
      </w:r>
    </w:p>
    <w:p w:rsidR="00B64C42" w:rsidRDefault="005028DF" w:rsidP="005B3DC5">
      <w:pPr>
        <w:pStyle w:val="Style4"/>
        <w:widowControl/>
        <w:numPr>
          <w:ilvl w:val="0"/>
          <w:numId w:val="6"/>
        </w:numPr>
        <w:tabs>
          <w:tab w:val="left" w:pos="278"/>
        </w:tabs>
        <w:ind w:left="278" w:hanging="278"/>
        <w:rPr>
          <w:rStyle w:val="FontStyle18"/>
        </w:rPr>
      </w:pPr>
      <w:r>
        <w:rPr>
          <w:rStyle w:val="FontStyle18"/>
        </w:rPr>
        <w:t>Stawkę WIBOR 1M ustaloną zgodnie z ust. 3 aktualizuje się co miesiąc, w pierwszym dniu każdego miesiąca kalendarzowego.</w:t>
      </w:r>
    </w:p>
    <w:p w:rsidR="00B64C42" w:rsidRDefault="005028DF" w:rsidP="005B3DC5">
      <w:pPr>
        <w:pStyle w:val="Style4"/>
        <w:widowControl/>
        <w:numPr>
          <w:ilvl w:val="0"/>
          <w:numId w:val="6"/>
        </w:numPr>
        <w:tabs>
          <w:tab w:val="left" w:pos="278"/>
        </w:tabs>
        <w:ind w:left="278" w:hanging="278"/>
        <w:rPr>
          <w:rStyle w:val="FontStyle18"/>
        </w:rPr>
      </w:pPr>
      <w:r>
        <w:rPr>
          <w:rStyle w:val="FontStyle18"/>
        </w:rPr>
        <w:t>Do aktualizacji stawki WIBOR 1M przyjmuje się stawkę WIBOR 1M z ostatniego dnia miesiąca kalendarzowego poprzedzającego miesiąc, dla którego będą naliczane odsetki. Jeżeli dla tego dnia nie zostanie ustalona stawka WIBOR 1M, do aktualizacji przyjmuje się stawkę WIBOR 1M z ostatniego dnia, dla którego taka stawka została ustalona.</w:t>
      </w:r>
    </w:p>
    <w:p w:rsidR="00B64C42" w:rsidRDefault="005028DF" w:rsidP="005B3DC5">
      <w:pPr>
        <w:pStyle w:val="Style4"/>
        <w:widowControl/>
        <w:numPr>
          <w:ilvl w:val="0"/>
          <w:numId w:val="6"/>
        </w:numPr>
        <w:tabs>
          <w:tab w:val="left" w:pos="278"/>
        </w:tabs>
        <w:ind w:firstLine="0"/>
        <w:rPr>
          <w:rStyle w:val="FontStyle18"/>
        </w:rPr>
      </w:pPr>
      <w:r>
        <w:rPr>
          <w:rStyle w:val="FontStyle18"/>
        </w:rPr>
        <w:t>Odsetki od wykorzystanego kredytu naliczane będą od salda kredytu, według kalendarza realnego</w:t>
      </w:r>
    </w:p>
    <w:p w:rsidR="00B64C42" w:rsidRDefault="005028DF">
      <w:pPr>
        <w:pStyle w:val="Style6"/>
        <w:widowControl/>
        <w:spacing w:line="226" w:lineRule="exact"/>
        <w:ind w:left="322"/>
        <w:jc w:val="left"/>
        <w:rPr>
          <w:rStyle w:val="FontStyle18"/>
        </w:rPr>
      </w:pPr>
      <w:r>
        <w:rPr>
          <w:rStyle w:val="FontStyle18"/>
        </w:rPr>
        <w:t>(365 - 366 dni).</w:t>
      </w:r>
    </w:p>
    <w:p w:rsidR="00B64C42" w:rsidRDefault="005028DF" w:rsidP="005B3DC5">
      <w:pPr>
        <w:pStyle w:val="Style4"/>
        <w:widowControl/>
        <w:numPr>
          <w:ilvl w:val="0"/>
          <w:numId w:val="7"/>
        </w:numPr>
        <w:tabs>
          <w:tab w:val="left" w:pos="278"/>
        </w:tabs>
        <w:spacing w:line="226" w:lineRule="exact"/>
        <w:ind w:left="278" w:hanging="278"/>
        <w:rPr>
          <w:rStyle w:val="FontStyle18"/>
        </w:rPr>
      </w:pPr>
      <w:r>
        <w:rPr>
          <w:rStyle w:val="FontStyle18"/>
        </w:rPr>
        <w:t>Każda zmiana stawki WIBOR 1M, ustalonej zgodnie z ust. 3, powoduje zmianę oprocentowania kredytu. Zmiana stawki WIBOR 1M nie stanowi zmiany Umowy i nie wymaga jej wypowiedzenia.</w:t>
      </w:r>
    </w:p>
    <w:p w:rsidR="00B64C42" w:rsidRDefault="005028DF" w:rsidP="005B3DC5">
      <w:pPr>
        <w:pStyle w:val="Style4"/>
        <w:widowControl/>
        <w:numPr>
          <w:ilvl w:val="0"/>
          <w:numId w:val="7"/>
        </w:numPr>
        <w:tabs>
          <w:tab w:val="left" w:pos="278"/>
        </w:tabs>
        <w:spacing w:line="226" w:lineRule="exact"/>
        <w:ind w:left="278" w:hanging="278"/>
        <w:rPr>
          <w:rStyle w:val="FontStyle18"/>
        </w:rPr>
      </w:pPr>
      <w:r>
        <w:rPr>
          <w:rStyle w:val="FontStyle18"/>
        </w:rPr>
        <w:t>O każdej zmianie stawki WIBOR 1M i wysokości nowej stawki WIBOR 1M dla kredytów gospodarczych, Bank zawiadamia Kredytobiorcę przez ogłaszanie w siedzibie Banku komunikatów o zmianie stawek WIBOR.</w:t>
      </w:r>
    </w:p>
    <w:p w:rsidR="00B64C42" w:rsidRDefault="005028DF" w:rsidP="005B3DC5">
      <w:pPr>
        <w:pStyle w:val="Style4"/>
        <w:widowControl/>
        <w:numPr>
          <w:ilvl w:val="0"/>
          <w:numId w:val="7"/>
        </w:numPr>
        <w:tabs>
          <w:tab w:val="left" w:pos="278"/>
        </w:tabs>
        <w:spacing w:line="226" w:lineRule="exact"/>
        <w:ind w:left="278" w:hanging="278"/>
        <w:rPr>
          <w:rStyle w:val="FontStyle18"/>
        </w:rPr>
      </w:pPr>
      <w:r>
        <w:rPr>
          <w:rStyle w:val="FontStyle18"/>
        </w:rPr>
        <w:t>W przypadku częściowej lub całkowitej wcześniejszej spłaty kredytu, odsetki od spłacanej wcześniej kwoty kredytu naliczane będą wyłącznie za okres do dnia dokonania spłaty.</w:t>
      </w:r>
    </w:p>
    <w:p w:rsidR="00B64C42" w:rsidRDefault="005028DF">
      <w:pPr>
        <w:pStyle w:val="Style6"/>
        <w:widowControl/>
        <w:spacing w:before="182" w:line="226" w:lineRule="exact"/>
        <w:ind w:right="125"/>
        <w:jc w:val="center"/>
        <w:rPr>
          <w:rStyle w:val="FontStyle18"/>
        </w:rPr>
      </w:pPr>
      <w:r>
        <w:rPr>
          <w:rStyle w:val="FontStyle18"/>
        </w:rPr>
        <w:t>§ 4 obliczanie odsetek</w:t>
      </w:r>
    </w:p>
    <w:p w:rsidR="00B64C42" w:rsidRDefault="005028DF">
      <w:pPr>
        <w:pStyle w:val="Style4"/>
        <w:widowControl/>
        <w:tabs>
          <w:tab w:val="left" w:pos="326"/>
        </w:tabs>
        <w:spacing w:line="226" w:lineRule="exact"/>
        <w:ind w:left="326" w:hanging="326"/>
        <w:rPr>
          <w:rStyle w:val="FontStyle18"/>
        </w:rPr>
      </w:pPr>
      <w:r>
        <w:rPr>
          <w:rStyle w:val="FontStyle18"/>
        </w:rPr>
        <w:t>1.</w:t>
      </w:r>
      <w:r>
        <w:rPr>
          <w:rStyle w:val="FontStyle18"/>
        </w:rPr>
        <w:tab/>
        <w:t>Odsetki od kredytu obliczane są od bieżącego zadłużenia Kredytobiorcy w oparciu o stopę</w:t>
      </w:r>
      <w:r>
        <w:rPr>
          <w:rStyle w:val="FontStyle18"/>
        </w:rPr>
        <w:br/>
        <w:t>oprocentowania określoną w § 3, w miesięcznych okresach obrachunkowych odpowiadających</w:t>
      </w:r>
      <w:r>
        <w:rPr>
          <w:rStyle w:val="FontStyle18"/>
        </w:rPr>
        <w:br/>
        <w:t>miesiącom kalendarzowym, z tym zastrzeżeniem, że:</w:t>
      </w:r>
    </w:p>
    <w:p w:rsidR="00B64C42" w:rsidRDefault="005028DF" w:rsidP="005B3DC5">
      <w:pPr>
        <w:pStyle w:val="Style5"/>
        <w:widowControl/>
        <w:numPr>
          <w:ilvl w:val="0"/>
          <w:numId w:val="8"/>
        </w:numPr>
        <w:tabs>
          <w:tab w:val="left" w:pos="662"/>
        </w:tabs>
        <w:spacing w:line="226" w:lineRule="exact"/>
        <w:ind w:left="302"/>
        <w:jc w:val="left"/>
        <w:rPr>
          <w:rStyle w:val="FontStyle18"/>
        </w:rPr>
      </w:pPr>
      <w:r>
        <w:rPr>
          <w:rStyle w:val="FontStyle18"/>
        </w:rPr>
        <w:t>pierwszy okres obrachunkowy liczony jest od dnia wypłaty kredytu i kończy się w ostatnim dniu</w:t>
      </w:r>
    </w:p>
    <w:p w:rsidR="00B64C42" w:rsidRDefault="005028DF">
      <w:pPr>
        <w:pStyle w:val="Style6"/>
        <w:widowControl/>
        <w:spacing w:line="226" w:lineRule="exact"/>
        <w:ind w:left="754"/>
        <w:jc w:val="left"/>
        <w:rPr>
          <w:rStyle w:val="FontStyle18"/>
        </w:rPr>
      </w:pPr>
      <w:r>
        <w:rPr>
          <w:rStyle w:val="FontStyle18"/>
        </w:rPr>
        <w:t>miesiąca , w którym nastąpi uruchomienie kredytu,</w:t>
      </w:r>
    </w:p>
    <w:p w:rsidR="00B64C42" w:rsidRDefault="005028DF" w:rsidP="005B3DC5">
      <w:pPr>
        <w:pStyle w:val="Style5"/>
        <w:widowControl/>
        <w:numPr>
          <w:ilvl w:val="0"/>
          <w:numId w:val="9"/>
        </w:numPr>
        <w:tabs>
          <w:tab w:val="left" w:pos="662"/>
        </w:tabs>
        <w:spacing w:line="226" w:lineRule="exact"/>
        <w:ind w:left="302"/>
        <w:jc w:val="left"/>
        <w:rPr>
          <w:rStyle w:val="FontStyle18"/>
        </w:rPr>
      </w:pPr>
      <w:r>
        <w:rPr>
          <w:rStyle w:val="FontStyle18"/>
        </w:rPr>
        <w:t>kolejne miesięczne okresy obrachunkowe liczone są od pierwszego do ostatniego dnia</w:t>
      </w:r>
    </w:p>
    <w:p w:rsidR="00B64C42" w:rsidRDefault="005028DF">
      <w:pPr>
        <w:pStyle w:val="Style6"/>
        <w:widowControl/>
        <w:spacing w:line="226" w:lineRule="exact"/>
        <w:ind w:left="754"/>
        <w:jc w:val="left"/>
        <w:rPr>
          <w:rStyle w:val="FontStyle18"/>
        </w:rPr>
      </w:pPr>
      <w:r>
        <w:rPr>
          <w:rStyle w:val="FontStyle18"/>
        </w:rPr>
        <w:t>każdego miesiąca kalendarzowego,</w:t>
      </w:r>
    </w:p>
    <w:p w:rsidR="00B64C42" w:rsidRDefault="005028DF" w:rsidP="005B3DC5">
      <w:pPr>
        <w:pStyle w:val="Style5"/>
        <w:widowControl/>
        <w:numPr>
          <w:ilvl w:val="0"/>
          <w:numId w:val="10"/>
        </w:numPr>
        <w:tabs>
          <w:tab w:val="left" w:pos="662"/>
        </w:tabs>
        <w:spacing w:line="240" w:lineRule="auto"/>
        <w:ind w:left="302"/>
        <w:jc w:val="left"/>
        <w:rPr>
          <w:rStyle w:val="FontStyle18"/>
        </w:rPr>
      </w:pPr>
      <w:r>
        <w:rPr>
          <w:rStyle w:val="FontStyle18"/>
        </w:rPr>
        <w:t>ostatni okres obrachunkowy kończy się w dniu całkowitej spłaty kredytu.</w:t>
      </w:r>
    </w:p>
    <w:p w:rsidR="00B64C42" w:rsidRDefault="00B64C42">
      <w:pPr>
        <w:widowControl/>
        <w:rPr>
          <w:sz w:val="2"/>
          <w:szCs w:val="2"/>
        </w:rPr>
      </w:pPr>
    </w:p>
    <w:p w:rsidR="00B64C42" w:rsidRDefault="005028DF" w:rsidP="005B3DC5">
      <w:pPr>
        <w:pStyle w:val="Style4"/>
        <w:widowControl/>
        <w:numPr>
          <w:ilvl w:val="0"/>
          <w:numId w:val="11"/>
        </w:numPr>
        <w:tabs>
          <w:tab w:val="left" w:pos="326"/>
        </w:tabs>
        <w:spacing w:before="120"/>
        <w:ind w:left="326" w:hanging="326"/>
        <w:rPr>
          <w:rStyle w:val="FontStyle18"/>
        </w:rPr>
      </w:pPr>
      <w:r>
        <w:rPr>
          <w:rStyle w:val="FontStyle18"/>
        </w:rPr>
        <w:t>O wysokości odsetek naliczonych za dany okres obrachunkowy Bank będzie zawiadamiał Kredytobiorcę, przesyłając powiadomienie listem poleconym wysłanym na adres korespondencyjny Kredytobiorcy. Zawiadomienie Bank będzie wysyłał najpóźniej na 14 dni przed końcem bieżącego okresu obrachunkowego.</w:t>
      </w:r>
    </w:p>
    <w:p w:rsidR="00B64C42" w:rsidRDefault="005028DF" w:rsidP="005B3DC5">
      <w:pPr>
        <w:pStyle w:val="Style4"/>
        <w:widowControl/>
        <w:numPr>
          <w:ilvl w:val="0"/>
          <w:numId w:val="11"/>
        </w:numPr>
        <w:tabs>
          <w:tab w:val="left" w:pos="326"/>
        </w:tabs>
        <w:ind w:left="326" w:hanging="326"/>
        <w:rPr>
          <w:rStyle w:val="FontStyle18"/>
        </w:rPr>
      </w:pPr>
      <w:r>
        <w:rPr>
          <w:rStyle w:val="FontStyle18"/>
        </w:rPr>
        <w:t>W przypadku zmiany salda kapitału wykorzystanego kredytu po nadaniu zawiadomienia, o którym mowa w ust. 2 powyżej, Bank będzie niezwłocznie zawiadamiał Kredytobiorcę o nowej wysokości odsetek należnych do zapłaty, przesyłając powiadomienie faksem na</w:t>
      </w:r>
    </w:p>
    <w:p w:rsidR="00B64C42" w:rsidRDefault="005028DF" w:rsidP="005B3DC5">
      <w:pPr>
        <w:pStyle w:val="Style4"/>
        <w:widowControl/>
        <w:numPr>
          <w:ilvl w:val="0"/>
          <w:numId w:val="11"/>
        </w:numPr>
        <w:tabs>
          <w:tab w:val="left" w:pos="326"/>
        </w:tabs>
        <w:spacing w:line="202" w:lineRule="exact"/>
        <w:ind w:left="326" w:hanging="326"/>
        <w:rPr>
          <w:rStyle w:val="FontStyle18"/>
        </w:rPr>
      </w:pPr>
      <w:r>
        <w:rPr>
          <w:rStyle w:val="FontStyle18"/>
        </w:rPr>
        <w:t>nr (034) 346 11 20 lub e-mail</w:t>
      </w:r>
      <w:r w:rsidRPr="005B3DC5">
        <w:rPr>
          <w:rStyle w:val="FontStyle18"/>
        </w:rPr>
        <w:t xml:space="preserve"> </w:t>
      </w:r>
      <w:hyperlink r:id="rId7" w:history="1">
        <w:r w:rsidRPr="005B3DC5">
          <w:rPr>
            <w:rStyle w:val="Hipercze"/>
            <w:sz w:val="18"/>
            <w:szCs w:val="18"/>
          </w:rPr>
          <w:t>skarbnik@nowabrzeznica.pl</w:t>
        </w:r>
      </w:hyperlink>
      <w:r>
        <w:rPr>
          <w:rStyle w:val="FontStyle18"/>
        </w:rPr>
        <w:t xml:space="preserve"> oraz listem poleconym na adres Kredytobiorcy.</w:t>
      </w:r>
    </w:p>
    <w:p w:rsidR="00B64C42" w:rsidRDefault="00B64C42">
      <w:pPr>
        <w:pStyle w:val="Style3"/>
        <w:widowControl/>
        <w:spacing w:line="240" w:lineRule="exact"/>
        <w:ind w:right="130"/>
        <w:jc w:val="center"/>
        <w:rPr>
          <w:sz w:val="20"/>
          <w:szCs w:val="20"/>
        </w:rPr>
      </w:pPr>
    </w:p>
    <w:p w:rsidR="00B64C42" w:rsidRDefault="005028DF">
      <w:pPr>
        <w:pStyle w:val="Style3"/>
        <w:widowControl/>
        <w:spacing w:before="38" w:line="230" w:lineRule="exact"/>
        <w:ind w:right="130"/>
        <w:jc w:val="center"/>
        <w:rPr>
          <w:rStyle w:val="FontStyle16"/>
        </w:rPr>
      </w:pPr>
      <w:r>
        <w:rPr>
          <w:rStyle w:val="FontStyle16"/>
        </w:rPr>
        <w:t>§ 5 spłata kapitału - terminy i sposób</w:t>
      </w:r>
    </w:p>
    <w:p w:rsidR="00B64C42" w:rsidRDefault="005028DF" w:rsidP="005B3DC5">
      <w:pPr>
        <w:pStyle w:val="Style4"/>
        <w:widowControl/>
        <w:numPr>
          <w:ilvl w:val="0"/>
          <w:numId w:val="12"/>
        </w:numPr>
        <w:tabs>
          <w:tab w:val="left" w:pos="269"/>
        </w:tabs>
        <w:ind w:firstLine="0"/>
        <w:jc w:val="left"/>
        <w:rPr>
          <w:rStyle w:val="FontStyle18"/>
        </w:rPr>
      </w:pPr>
      <w:r>
        <w:rPr>
          <w:rStyle w:val="FontStyle18"/>
        </w:rPr>
        <w:t>Kredytobiorca zobowiązuje się do ostatecznej spłaty kredytu najpóźniej w dniu 31 grudnia 2029 r.</w:t>
      </w:r>
    </w:p>
    <w:p w:rsidR="00B64C42" w:rsidRDefault="005028DF" w:rsidP="005B3DC5">
      <w:pPr>
        <w:pStyle w:val="Style4"/>
        <w:widowControl/>
        <w:numPr>
          <w:ilvl w:val="0"/>
          <w:numId w:val="12"/>
        </w:numPr>
        <w:tabs>
          <w:tab w:val="left" w:pos="269"/>
        </w:tabs>
        <w:ind w:left="269" w:right="442" w:hanging="269"/>
        <w:jc w:val="left"/>
        <w:rPr>
          <w:rStyle w:val="FontStyle18"/>
        </w:rPr>
      </w:pPr>
      <w:r>
        <w:rPr>
          <w:rStyle w:val="FontStyle18"/>
        </w:rPr>
        <w:t>Spłata kapitału i odsetek od kredytu będzie następować w terminach i kwotach określonych w harmonogramie, sporządzonym z uwzględnieniem poniższym zapisów.</w:t>
      </w:r>
    </w:p>
    <w:p w:rsidR="00B64C42" w:rsidRDefault="005028DF" w:rsidP="005B3DC5">
      <w:pPr>
        <w:pStyle w:val="Style4"/>
        <w:widowControl/>
        <w:numPr>
          <w:ilvl w:val="0"/>
          <w:numId w:val="12"/>
        </w:numPr>
        <w:tabs>
          <w:tab w:val="left" w:pos="269"/>
        </w:tabs>
        <w:ind w:left="269" w:right="106" w:hanging="269"/>
        <w:rPr>
          <w:rStyle w:val="FontStyle17"/>
        </w:rPr>
      </w:pPr>
      <w:r>
        <w:rPr>
          <w:rStyle w:val="FontStyle18"/>
        </w:rPr>
        <w:t xml:space="preserve">Spłata kapitału kredytu następować będzie w ratach miesięcznych płatnych w ostatnim dniu każdego miesiąca, począwszy od dnia 31 stycznia 2018 </w:t>
      </w:r>
      <w:proofErr w:type="spellStart"/>
      <w:r>
        <w:rPr>
          <w:rStyle w:val="FontStyle18"/>
        </w:rPr>
        <w:t>r</w:t>
      </w:r>
      <w:proofErr w:type="spellEnd"/>
      <w:r>
        <w:rPr>
          <w:rStyle w:val="FontStyle18"/>
        </w:rPr>
        <w:t xml:space="preserve"> w wysokości:</w:t>
      </w:r>
    </w:p>
    <w:p w:rsidR="00B64C42" w:rsidRDefault="005028DF">
      <w:pPr>
        <w:pStyle w:val="Style6"/>
        <w:widowControl/>
        <w:ind w:left="322"/>
        <w:jc w:val="left"/>
        <w:rPr>
          <w:rStyle w:val="FontStyle18"/>
        </w:rPr>
      </w:pPr>
      <w:r>
        <w:rPr>
          <w:rStyle w:val="FontStyle18"/>
        </w:rPr>
        <w:t>w 2018 roku - 12 rat po 3 077,00 zł</w:t>
      </w:r>
    </w:p>
    <w:p w:rsidR="00B64C42" w:rsidRDefault="005028DF">
      <w:pPr>
        <w:pStyle w:val="Style6"/>
        <w:widowControl/>
        <w:ind w:left="322"/>
        <w:jc w:val="left"/>
        <w:rPr>
          <w:rStyle w:val="FontStyle18"/>
        </w:rPr>
      </w:pPr>
      <w:r>
        <w:rPr>
          <w:rStyle w:val="FontStyle18"/>
        </w:rPr>
        <w:t>w latach od 2019-2024 roku - 12 rat po 9 300,00 zł w każdym roku</w:t>
      </w:r>
    </w:p>
    <w:p w:rsidR="00B64C42" w:rsidRDefault="005028DF">
      <w:pPr>
        <w:pStyle w:val="Style6"/>
        <w:widowControl/>
        <w:ind w:left="312"/>
        <w:jc w:val="left"/>
        <w:rPr>
          <w:rStyle w:val="FontStyle18"/>
        </w:rPr>
      </w:pPr>
      <w:r>
        <w:rPr>
          <w:rStyle w:val="FontStyle18"/>
        </w:rPr>
        <w:t>w latach od 2025-2028 roku - 12 rat po 15 300,00 zł w każdym roku</w:t>
      </w:r>
    </w:p>
    <w:p w:rsidR="00B64C42" w:rsidRDefault="005028DF">
      <w:pPr>
        <w:pStyle w:val="Style6"/>
        <w:widowControl/>
        <w:ind w:left="322"/>
        <w:jc w:val="left"/>
        <w:rPr>
          <w:rStyle w:val="FontStyle18"/>
        </w:rPr>
      </w:pPr>
      <w:r>
        <w:rPr>
          <w:rStyle w:val="FontStyle18"/>
        </w:rPr>
        <w:t>w 20</w:t>
      </w:r>
      <w:r w:rsidR="00DC393F">
        <w:rPr>
          <w:rStyle w:val="FontStyle18"/>
        </w:rPr>
        <w:t>29</w:t>
      </w:r>
      <w:r>
        <w:rPr>
          <w:rStyle w:val="FontStyle18"/>
        </w:rPr>
        <w:t xml:space="preserve"> roku - 1 rata w wysokości 16 597 zł oraz pozostałe 11 rat po 16 589,00 zł</w:t>
      </w:r>
    </w:p>
    <w:p w:rsidR="00B64C42" w:rsidRDefault="005028DF" w:rsidP="00A368B1">
      <w:pPr>
        <w:pStyle w:val="Style6"/>
        <w:widowControl/>
        <w:spacing w:before="221"/>
        <w:ind w:left="284" w:hanging="284"/>
        <w:rPr>
          <w:rStyle w:val="FontStyle18"/>
        </w:rPr>
      </w:pPr>
      <w:r>
        <w:rPr>
          <w:rStyle w:val="FontStyle17"/>
        </w:rPr>
        <w:t xml:space="preserve">4. </w:t>
      </w:r>
      <w:r w:rsidR="00A368B1">
        <w:rPr>
          <w:rStyle w:val="FontStyle17"/>
        </w:rPr>
        <w:t xml:space="preserve"> </w:t>
      </w:r>
      <w:r>
        <w:rPr>
          <w:rStyle w:val="FontStyle18"/>
        </w:rPr>
        <w:t>Spłata odsetek od wykorzystanego kredytu, naliczonych zgodnie z § 3 i § 4, następować będzie w ostatnim dniu każdego miesiąca, począwszy od miesiąca, w których nastąpi uruchomienie kredytu.</w:t>
      </w:r>
    </w:p>
    <w:p w:rsidR="00B64C42" w:rsidRDefault="005028DF" w:rsidP="005B3DC5">
      <w:pPr>
        <w:pStyle w:val="Style4"/>
        <w:widowControl/>
        <w:numPr>
          <w:ilvl w:val="0"/>
          <w:numId w:val="13"/>
        </w:numPr>
        <w:tabs>
          <w:tab w:val="left" w:pos="326"/>
        </w:tabs>
        <w:ind w:left="326" w:hanging="326"/>
        <w:rPr>
          <w:rStyle w:val="FontStyle17"/>
        </w:rPr>
      </w:pPr>
      <w:r>
        <w:rPr>
          <w:rStyle w:val="FontStyle18"/>
        </w:rPr>
        <w:t>Jeżeli termin spłaty raty odsetkowej lub raty kapitałowej, ustalony zgodnie z powyższymi zapisami, będzie przypadał w sobotę lub w dniu ustawowo wolnym od pracy, za termin płatności uznaje się najbliższy dzień roboczy następujący po terminie ustalonym zgodnie z powyższymi zapisami.</w:t>
      </w:r>
    </w:p>
    <w:p w:rsidR="00B64C42" w:rsidRDefault="005028DF" w:rsidP="005B3DC5">
      <w:pPr>
        <w:pStyle w:val="Style4"/>
        <w:widowControl/>
        <w:numPr>
          <w:ilvl w:val="0"/>
          <w:numId w:val="13"/>
        </w:numPr>
        <w:tabs>
          <w:tab w:val="left" w:pos="326"/>
        </w:tabs>
        <w:ind w:left="326" w:hanging="326"/>
        <w:rPr>
          <w:rStyle w:val="FontStyle17"/>
        </w:rPr>
      </w:pPr>
      <w:r>
        <w:rPr>
          <w:rStyle w:val="FontStyle18"/>
        </w:rPr>
        <w:t>Pierwszy harmonogram stanowi załącznik nr 1 do Umowy i obowiązuje jedynie do czasu najbliższej aktualizacji stawki WIBOR 1M.</w:t>
      </w:r>
    </w:p>
    <w:p w:rsidR="00B64C42" w:rsidRDefault="005028DF" w:rsidP="005B3DC5">
      <w:pPr>
        <w:pStyle w:val="Style4"/>
        <w:widowControl/>
        <w:numPr>
          <w:ilvl w:val="0"/>
          <w:numId w:val="13"/>
        </w:numPr>
        <w:tabs>
          <w:tab w:val="left" w:pos="326"/>
        </w:tabs>
        <w:ind w:left="326" w:hanging="326"/>
        <w:rPr>
          <w:rStyle w:val="FontStyle17"/>
        </w:rPr>
      </w:pPr>
      <w:r>
        <w:rPr>
          <w:rStyle w:val="FontStyle18"/>
        </w:rPr>
        <w:t>Każda zmiana oprocentowania kredytu, wynikająca ze zmiany stopy bazowej WIBOR 1M (zgodnie z § 3), powoduje zmianę harmonogramu w części dotyczącej wysokości rat odsetkowych należnych do spłaty. Zmiana ta nie stanowi zmiany Umowy.</w:t>
      </w:r>
    </w:p>
    <w:p w:rsidR="00B64C42" w:rsidRDefault="005028DF" w:rsidP="005B3DC5">
      <w:pPr>
        <w:pStyle w:val="Style4"/>
        <w:widowControl/>
        <w:numPr>
          <w:ilvl w:val="0"/>
          <w:numId w:val="13"/>
        </w:numPr>
        <w:tabs>
          <w:tab w:val="left" w:pos="326"/>
        </w:tabs>
        <w:ind w:firstLine="0"/>
        <w:rPr>
          <w:rStyle w:val="FontStyle17"/>
        </w:rPr>
      </w:pPr>
      <w:r>
        <w:rPr>
          <w:rStyle w:val="FontStyle18"/>
        </w:rPr>
        <w:t>Możliwa jest częściowa lub całkowita wcześniejsza spłata kredytu bez jakichkolwiek kosztów. O</w:t>
      </w:r>
    </w:p>
    <w:p w:rsidR="00B64C42" w:rsidRDefault="00B64C42" w:rsidP="005B3DC5">
      <w:pPr>
        <w:pStyle w:val="Style4"/>
        <w:widowControl/>
        <w:numPr>
          <w:ilvl w:val="0"/>
          <w:numId w:val="13"/>
        </w:numPr>
        <w:tabs>
          <w:tab w:val="left" w:pos="326"/>
        </w:tabs>
        <w:ind w:firstLine="0"/>
        <w:rPr>
          <w:rStyle w:val="FontStyle17"/>
        </w:rPr>
        <w:sectPr w:rsidR="00B64C42">
          <w:pgSz w:w="11905" w:h="16837"/>
          <w:pgMar w:top="946" w:right="1347" w:bottom="1109" w:left="1356" w:header="708" w:footer="708" w:gutter="0"/>
          <w:cols w:space="60"/>
          <w:noEndnote/>
        </w:sectPr>
      </w:pPr>
    </w:p>
    <w:p w:rsidR="00B64C42" w:rsidRDefault="005028DF">
      <w:pPr>
        <w:pStyle w:val="Style4"/>
        <w:widowControl/>
        <w:ind w:left="350" w:firstLine="0"/>
        <w:rPr>
          <w:rStyle w:val="FontStyle18"/>
        </w:rPr>
      </w:pPr>
      <w:r>
        <w:rPr>
          <w:rStyle w:val="FontStyle18"/>
        </w:rPr>
        <w:lastRenderedPageBreak/>
        <w:t>zamiarze dokonania wcześniejszej spłaty kredytu Kredytobiorca zobowiązany jest poinformować Bank najpóźniej w terminie 3 dni roboczych przed jej dokonaniem.</w:t>
      </w:r>
    </w:p>
    <w:p w:rsidR="00B64C42" w:rsidRDefault="005028DF" w:rsidP="005B3DC5">
      <w:pPr>
        <w:pStyle w:val="Style4"/>
        <w:widowControl/>
        <w:numPr>
          <w:ilvl w:val="0"/>
          <w:numId w:val="14"/>
        </w:numPr>
        <w:tabs>
          <w:tab w:val="left" w:pos="312"/>
        </w:tabs>
        <w:ind w:left="312" w:hanging="312"/>
        <w:rPr>
          <w:rStyle w:val="FontStyle17"/>
        </w:rPr>
      </w:pPr>
      <w:r>
        <w:rPr>
          <w:rStyle w:val="FontStyle18"/>
        </w:rPr>
        <w:t>Częściowa spłata kredytu, w zależności od decyzji Kredytobiorcy, powoduje skrócenie okresu kredytowania lub zmniejszenie rat kapitałowych.</w:t>
      </w:r>
    </w:p>
    <w:p w:rsidR="00B64C42" w:rsidRDefault="005028DF" w:rsidP="005B3DC5">
      <w:pPr>
        <w:pStyle w:val="Style4"/>
        <w:widowControl/>
        <w:numPr>
          <w:ilvl w:val="0"/>
          <w:numId w:val="14"/>
        </w:numPr>
        <w:tabs>
          <w:tab w:val="left" w:pos="312"/>
        </w:tabs>
        <w:ind w:left="312" w:hanging="312"/>
        <w:rPr>
          <w:rStyle w:val="FontStyle17"/>
        </w:rPr>
      </w:pPr>
      <w:r>
        <w:rPr>
          <w:rStyle w:val="FontStyle18"/>
        </w:rPr>
        <w:t>W przypadku całkowitej spłaty kredytu ewentualna nadpłata rozliczana jest zgodnie z dyspozycją Kredytobiorcy. Do czasu otrzymania dyspozycji, nadpłacone środki są księgowane i oczekują na rozliczenie, na nieoprocentowanym rachunku bankowym.</w:t>
      </w:r>
    </w:p>
    <w:p w:rsidR="00B64C42" w:rsidRDefault="005028DF" w:rsidP="005B3DC5">
      <w:pPr>
        <w:pStyle w:val="Style4"/>
        <w:widowControl/>
        <w:numPr>
          <w:ilvl w:val="0"/>
          <w:numId w:val="14"/>
        </w:numPr>
        <w:tabs>
          <w:tab w:val="left" w:pos="312"/>
        </w:tabs>
        <w:ind w:left="312" w:hanging="312"/>
        <w:rPr>
          <w:rStyle w:val="FontStyle17"/>
        </w:rPr>
      </w:pPr>
      <w:r>
        <w:rPr>
          <w:rStyle w:val="FontStyle18"/>
        </w:rPr>
        <w:t>Kredytobiorcy zostaje udzielona karencja w spłacie kapitału na okres do dnia 30 stycznia 2018 r. włącznie.</w:t>
      </w:r>
    </w:p>
    <w:p w:rsidR="00B64C42" w:rsidRDefault="005028DF" w:rsidP="005B3DC5">
      <w:pPr>
        <w:pStyle w:val="Style4"/>
        <w:widowControl/>
        <w:numPr>
          <w:ilvl w:val="0"/>
          <w:numId w:val="14"/>
        </w:numPr>
        <w:tabs>
          <w:tab w:val="left" w:pos="312"/>
        </w:tabs>
        <w:ind w:firstLine="0"/>
        <w:jc w:val="left"/>
        <w:rPr>
          <w:rStyle w:val="FontStyle17"/>
        </w:rPr>
      </w:pPr>
      <w:r>
        <w:rPr>
          <w:rStyle w:val="FontStyle18"/>
        </w:rPr>
        <w:t>W czasie karencji Kredytobiorca spłaca w okresach miesięcznych wyłącznie odsetki.</w:t>
      </w:r>
    </w:p>
    <w:p w:rsidR="00B64C42" w:rsidRDefault="005028DF" w:rsidP="005B3DC5">
      <w:pPr>
        <w:pStyle w:val="Style4"/>
        <w:widowControl/>
        <w:numPr>
          <w:ilvl w:val="0"/>
          <w:numId w:val="14"/>
        </w:numPr>
        <w:tabs>
          <w:tab w:val="left" w:pos="312"/>
        </w:tabs>
        <w:ind w:firstLine="0"/>
        <w:jc w:val="left"/>
        <w:rPr>
          <w:rStyle w:val="FontStyle17"/>
        </w:rPr>
      </w:pPr>
      <w:r>
        <w:rPr>
          <w:rStyle w:val="FontStyle18"/>
        </w:rPr>
        <w:t>Karencja w spłacie kapitału nie powoduje wydłużenia okresu kredytowania.</w:t>
      </w:r>
    </w:p>
    <w:p w:rsidR="00B64C42" w:rsidRDefault="005028DF">
      <w:pPr>
        <w:pStyle w:val="Style3"/>
        <w:widowControl/>
        <w:spacing w:before="178" w:line="230" w:lineRule="exact"/>
        <w:ind w:right="130"/>
        <w:jc w:val="center"/>
        <w:rPr>
          <w:rStyle w:val="FontStyle16"/>
        </w:rPr>
      </w:pPr>
      <w:r>
        <w:rPr>
          <w:rStyle w:val="FontStyle16"/>
        </w:rPr>
        <w:t>§ 6 - spłata kredytu - technicznie</w:t>
      </w:r>
    </w:p>
    <w:p w:rsidR="00B64C42" w:rsidRDefault="005028DF" w:rsidP="005B3DC5">
      <w:pPr>
        <w:pStyle w:val="Style4"/>
        <w:widowControl/>
        <w:numPr>
          <w:ilvl w:val="0"/>
          <w:numId w:val="15"/>
        </w:numPr>
        <w:tabs>
          <w:tab w:val="left" w:pos="326"/>
        </w:tabs>
        <w:ind w:left="326" w:right="29" w:hanging="326"/>
        <w:rPr>
          <w:rStyle w:val="FontStyle18"/>
        </w:rPr>
      </w:pPr>
      <w:r>
        <w:rPr>
          <w:rStyle w:val="FontStyle18"/>
        </w:rPr>
        <w:t>Spłata raty kapitałowej i raty odsetkowej dokonana będzie w formie wpłaty gotówkowej lub przelewu na prowadzony w Banku nieoprocentowany rachunek techniczny</w:t>
      </w:r>
    </w:p>
    <w:p w:rsidR="00B64C42" w:rsidRDefault="005028DF">
      <w:pPr>
        <w:pStyle w:val="Style6"/>
        <w:widowControl/>
        <w:tabs>
          <w:tab w:val="left" w:leader="dot" w:pos="4046"/>
        </w:tabs>
        <w:ind w:left="350"/>
        <w:jc w:val="left"/>
        <w:rPr>
          <w:rStyle w:val="FontStyle18"/>
        </w:rPr>
      </w:pPr>
      <w:r>
        <w:rPr>
          <w:rStyle w:val="FontStyle18"/>
        </w:rPr>
        <w:t>i nr</w:t>
      </w:r>
      <w:r>
        <w:rPr>
          <w:rStyle w:val="FontStyle18"/>
        </w:rPr>
        <w:tab/>
        <w:t>, z którego w terminach płatności Bank będzie dokonywał</w:t>
      </w:r>
    </w:p>
    <w:p w:rsidR="00B64C42" w:rsidRDefault="005028DF">
      <w:pPr>
        <w:pStyle w:val="Style6"/>
        <w:widowControl/>
        <w:ind w:left="350"/>
        <w:rPr>
          <w:rStyle w:val="FontStyle18"/>
        </w:rPr>
      </w:pPr>
      <w:r>
        <w:rPr>
          <w:rStyle w:val="FontStyle18"/>
        </w:rPr>
        <w:t>przelewu na rachunek kredytu wskazany w harmonogramie spłat. Za datę spłaty raty kapitałowej i raty odsetkowej przyjmuje się termin wpływu środków na w/w rachunek.</w:t>
      </w:r>
    </w:p>
    <w:p w:rsidR="00B64C42" w:rsidRDefault="005028DF" w:rsidP="005B3DC5">
      <w:pPr>
        <w:pStyle w:val="Style4"/>
        <w:widowControl/>
        <w:numPr>
          <w:ilvl w:val="0"/>
          <w:numId w:val="16"/>
        </w:numPr>
        <w:tabs>
          <w:tab w:val="left" w:pos="326"/>
        </w:tabs>
        <w:ind w:left="326" w:right="5" w:hanging="326"/>
        <w:rPr>
          <w:rStyle w:val="FontStyle18"/>
        </w:rPr>
      </w:pPr>
      <w:r>
        <w:rPr>
          <w:rStyle w:val="FontStyle18"/>
        </w:rPr>
        <w:t xml:space="preserve">Szczegółowe terminy spłaty kapitału i odsetek określa harmonogram, o którym mowa w § 5 ust. </w:t>
      </w:r>
      <w:r>
        <w:rPr>
          <w:rStyle w:val="FontStyle18"/>
          <w:color w:val="0000FF"/>
        </w:rPr>
        <w:t>2</w:t>
      </w:r>
      <w:r>
        <w:rPr>
          <w:rStyle w:val="FontStyle18"/>
        </w:rPr>
        <w:t xml:space="preserve">, który Bank dostarczy Kredytobiorcy niezwłocznie po uruchomieniu kredytu. </w:t>
      </w:r>
      <w:proofErr w:type="spellStart"/>
      <w:r>
        <w:rPr>
          <w:rStyle w:val="FontStyle18"/>
        </w:rPr>
        <w:t>Harmonagram</w:t>
      </w:r>
      <w:proofErr w:type="spellEnd"/>
      <w:r>
        <w:rPr>
          <w:rStyle w:val="FontStyle18"/>
        </w:rPr>
        <w:t xml:space="preserve"> jest wygenerowany elektronicznie i nie wymaga podpisu za Bank.</w:t>
      </w:r>
    </w:p>
    <w:p w:rsidR="00B64C42" w:rsidRDefault="005028DF" w:rsidP="005B3DC5">
      <w:pPr>
        <w:pStyle w:val="Style4"/>
        <w:widowControl/>
        <w:numPr>
          <w:ilvl w:val="0"/>
          <w:numId w:val="16"/>
        </w:numPr>
        <w:tabs>
          <w:tab w:val="left" w:pos="326"/>
        </w:tabs>
        <w:ind w:left="326" w:right="24" w:hanging="326"/>
        <w:rPr>
          <w:rStyle w:val="FontStyle18"/>
        </w:rPr>
      </w:pPr>
      <w:r>
        <w:rPr>
          <w:rStyle w:val="FontStyle18"/>
        </w:rPr>
        <w:t>Bank zastrzega, że wysokość odsetek wskazanych w harmonogramie jest obowiązująca wyłącznie w przypadku terminowo płaconych rat kredytu.</w:t>
      </w:r>
    </w:p>
    <w:p w:rsidR="00B64C42" w:rsidRDefault="005028DF" w:rsidP="005B3DC5">
      <w:pPr>
        <w:pStyle w:val="Style4"/>
        <w:widowControl/>
        <w:numPr>
          <w:ilvl w:val="0"/>
          <w:numId w:val="16"/>
        </w:numPr>
        <w:tabs>
          <w:tab w:val="left" w:pos="326"/>
        </w:tabs>
        <w:ind w:firstLine="0"/>
        <w:jc w:val="left"/>
        <w:rPr>
          <w:rStyle w:val="FontStyle18"/>
        </w:rPr>
      </w:pPr>
      <w:r>
        <w:rPr>
          <w:rStyle w:val="FontStyle18"/>
        </w:rPr>
        <w:t>Odsetki będą naliczane od aktualnego salda zadłużenia z tytułu kredytu.</w:t>
      </w:r>
    </w:p>
    <w:p w:rsidR="00B64C42" w:rsidRDefault="005028DF">
      <w:pPr>
        <w:pStyle w:val="Style3"/>
        <w:widowControl/>
        <w:spacing w:before="178" w:line="226" w:lineRule="exact"/>
        <w:ind w:right="134"/>
        <w:jc w:val="center"/>
        <w:rPr>
          <w:rStyle w:val="FontStyle16"/>
        </w:rPr>
      </w:pPr>
      <w:r>
        <w:rPr>
          <w:rStyle w:val="FontStyle16"/>
        </w:rPr>
        <w:t>§ 7 spłata przeterminowana</w:t>
      </w:r>
    </w:p>
    <w:p w:rsidR="00B64C42" w:rsidRDefault="005028DF">
      <w:pPr>
        <w:pStyle w:val="Style4"/>
        <w:widowControl/>
        <w:tabs>
          <w:tab w:val="left" w:pos="346"/>
        </w:tabs>
        <w:spacing w:line="226" w:lineRule="exact"/>
        <w:ind w:left="346" w:right="10" w:hanging="346"/>
        <w:rPr>
          <w:rStyle w:val="FontStyle18"/>
        </w:rPr>
      </w:pPr>
      <w:r>
        <w:rPr>
          <w:rStyle w:val="FontStyle18"/>
        </w:rPr>
        <w:t>1.</w:t>
      </w:r>
      <w:r>
        <w:rPr>
          <w:rStyle w:val="FontStyle18"/>
        </w:rPr>
        <w:tab/>
        <w:t>W przypadku dokonania spłaty kredytu w terminie późniejszym niż określony w § 5 lub w niepełnej</w:t>
      </w:r>
      <w:r>
        <w:rPr>
          <w:rStyle w:val="FontStyle18"/>
        </w:rPr>
        <w:br/>
        <w:t>kwocie, Bank nalicza odsetki karne od wymagalnej kwoty kredytu w wysokości odsetek</w:t>
      </w:r>
    </w:p>
    <w:p w:rsidR="00B64C42" w:rsidRDefault="005028DF">
      <w:pPr>
        <w:pStyle w:val="Style6"/>
        <w:widowControl/>
        <w:tabs>
          <w:tab w:val="left" w:leader="dot" w:pos="5952"/>
        </w:tabs>
        <w:spacing w:line="226" w:lineRule="exact"/>
        <w:ind w:left="350"/>
        <w:jc w:val="left"/>
        <w:rPr>
          <w:rStyle w:val="FontStyle18"/>
        </w:rPr>
      </w:pPr>
      <w:r>
        <w:rPr>
          <w:rStyle w:val="FontStyle18"/>
        </w:rPr>
        <w:t xml:space="preserve">ustawowych, która w dniu zawarcia Umowy wynosi </w:t>
      </w:r>
      <w:r>
        <w:rPr>
          <w:rStyle w:val="FontStyle18"/>
        </w:rPr>
        <w:tab/>
        <w:t>% w stosunku rocznym w stosunku</w:t>
      </w:r>
    </w:p>
    <w:p w:rsidR="00B64C42" w:rsidRDefault="005028DF">
      <w:pPr>
        <w:pStyle w:val="Style6"/>
        <w:widowControl/>
        <w:spacing w:line="226" w:lineRule="exact"/>
        <w:ind w:left="350"/>
        <w:jc w:val="left"/>
        <w:rPr>
          <w:rStyle w:val="FontStyle18"/>
        </w:rPr>
      </w:pPr>
      <w:r>
        <w:rPr>
          <w:rStyle w:val="FontStyle18"/>
        </w:rPr>
        <w:t>rocznym i kwalifikuje wpłaty wg następującej kolejności:</w:t>
      </w:r>
    </w:p>
    <w:p w:rsidR="00B64C42" w:rsidRDefault="005028DF" w:rsidP="005B3DC5">
      <w:pPr>
        <w:pStyle w:val="Style4"/>
        <w:widowControl/>
        <w:numPr>
          <w:ilvl w:val="0"/>
          <w:numId w:val="17"/>
        </w:numPr>
        <w:tabs>
          <w:tab w:val="left" w:pos="696"/>
        </w:tabs>
        <w:spacing w:line="226" w:lineRule="exact"/>
        <w:ind w:left="341" w:firstLine="0"/>
        <w:jc w:val="left"/>
        <w:rPr>
          <w:rStyle w:val="FontStyle18"/>
        </w:rPr>
      </w:pPr>
      <w:r>
        <w:rPr>
          <w:rStyle w:val="FontStyle18"/>
        </w:rPr>
        <w:t>prowizje, opłaty i koszty Banku,</w:t>
      </w:r>
    </w:p>
    <w:p w:rsidR="00B64C42" w:rsidRDefault="005028DF" w:rsidP="005B3DC5">
      <w:pPr>
        <w:pStyle w:val="Style4"/>
        <w:widowControl/>
        <w:numPr>
          <w:ilvl w:val="0"/>
          <w:numId w:val="17"/>
        </w:numPr>
        <w:tabs>
          <w:tab w:val="left" w:pos="696"/>
        </w:tabs>
        <w:spacing w:line="226" w:lineRule="exact"/>
        <w:ind w:left="341" w:firstLine="0"/>
        <w:jc w:val="left"/>
        <w:rPr>
          <w:rStyle w:val="FontStyle18"/>
        </w:rPr>
      </w:pPr>
      <w:r>
        <w:rPr>
          <w:rStyle w:val="FontStyle18"/>
        </w:rPr>
        <w:t>odsetki od zadłużenia przeterminowanego ,</w:t>
      </w:r>
    </w:p>
    <w:p w:rsidR="00B64C42" w:rsidRDefault="005028DF" w:rsidP="005B3DC5">
      <w:pPr>
        <w:pStyle w:val="Style4"/>
        <w:widowControl/>
        <w:numPr>
          <w:ilvl w:val="0"/>
          <w:numId w:val="17"/>
        </w:numPr>
        <w:tabs>
          <w:tab w:val="left" w:pos="696"/>
        </w:tabs>
        <w:spacing w:line="226" w:lineRule="exact"/>
        <w:ind w:left="341" w:firstLine="0"/>
        <w:jc w:val="left"/>
        <w:rPr>
          <w:rStyle w:val="FontStyle18"/>
        </w:rPr>
      </w:pPr>
      <w:r>
        <w:rPr>
          <w:rStyle w:val="FontStyle18"/>
        </w:rPr>
        <w:t>odsetki zapadłe,</w:t>
      </w:r>
    </w:p>
    <w:p w:rsidR="00B64C42" w:rsidRDefault="005028DF" w:rsidP="005B3DC5">
      <w:pPr>
        <w:pStyle w:val="Style4"/>
        <w:widowControl/>
        <w:numPr>
          <w:ilvl w:val="0"/>
          <w:numId w:val="17"/>
        </w:numPr>
        <w:tabs>
          <w:tab w:val="left" w:pos="696"/>
        </w:tabs>
        <w:spacing w:line="226" w:lineRule="exact"/>
        <w:ind w:left="341" w:firstLine="0"/>
        <w:jc w:val="left"/>
        <w:rPr>
          <w:rStyle w:val="FontStyle18"/>
        </w:rPr>
      </w:pPr>
      <w:r>
        <w:rPr>
          <w:rStyle w:val="FontStyle18"/>
        </w:rPr>
        <w:t>kapitał przeterminowany,</w:t>
      </w:r>
    </w:p>
    <w:p w:rsidR="00B64C42" w:rsidRDefault="005028DF" w:rsidP="005B3DC5">
      <w:pPr>
        <w:pStyle w:val="Style4"/>
        <w:widowControl/>
        <w:numPr>
          <w:ilvl w:val="0"/>
          <w:numId w:val="17"/>
        </w:numPr>
        <w:tabs>
          <w:tab w:val="left" w:pos="696"/>
        </w:tabs>
        <w:spacing w:line="226" w:lineRule="exact"/>
        <w:ind w:left="341" w:firstLine="0"/>
        <w:jc w:val="left"/>
        <w:rPr>
          <w:rStyle w:val="FontStyle18"/>
        </w:rPr>
      </w:pPr>
      <w:r>
        <w:rPr>
          <w:rStyle w:val="FontStyle18"/>
        </w:rPr>
        <w:t>odsetki bieżące,</w:t>
      </w:r>
    </w:p>
    <w:p w:rsidR="00B64C42" w:rsidRDefault="005028DF" w:rsidP="005B3DC5">
      <w:pPr>
        <w:pStyle w:val="Style4"/>
        <w:widowControl/>
        <w:numPr>
          <w:ilvl w:val="0"/>
          <w:numId w:val="17"/>
        </w:numPr>
        <w:tabs>
          <w:tab w:val="left" w:pos="696"/>
        </w:tabs>
        <w:spacing w:line="226" w:lineRule="exact"/>
        <w:ind w:left="341" w:firstLine="0"/>
        <w:jc w:val="left"/>
        <w:rPr>
          <w:rStyle w:val="FontStyle18"/>
        </w:rPr>
      </w:pPr>
      <w:r>
        <w:rPr>
          <w:rStyle w:val="FontStyle18"/>
        </w:rPr>
        <w:t>kapitał.</w:t>
      </w:r>
    </w:p>
    <w:p w:rsidR="00B64C42" w:rsidRDefault="00B64C42">
      <w:pPr>
        <w:widowControl/>
        <w:rPr>
          <w:sz w:val="2"/>
          <w:szCs w:val="2"/>
        </w:rPr>
      </w:pPr>
    </w:p>
    <w:p w:rsidR="00B64C42" w:rsidRDefault="005028DF" w:rsidP="005B3DC5">
      <w:pPr>
        <w:pStyle w:val="Style4"/>
        <w:widowControl/>
        <w:numPr>
          <w:ilvl w:val="0"/>
          <w:numId w:val="18"/>
        </w:numPr>
        <w:tabs>
          <w:tab w:val="left" w:pos="346"/>
        </w:tabs>
        <w:spacing w:line="226" w:lineRule="exact"/>
        <w:ind w:left="346" w:right="10" w:hanging="346"/>
        <w:rPr>
          <w:rStyle w:val="FontStyle18"/>
        </w:rPr>
      </w:pPr>
      <w:r>
        <w:rPr>
          <w:rStyle w:val="FontStyle18"/>
        </w:rPr>
        <w:t>Każda zmiana wysokości odsetek ustawowych powoduje automatyczną zmianę wysokości oprocentowania przeterminowanych rat kapitałowych.</w:t>
      </w:r>
    </w:p>
    <w:p w:rsidR="00B64C42" w:rsidRDefault="005028DF" w:rsidP="005B3DC5">
      <w:pPr>
        <w:pStyle w:val="Style4"/>
        <w:widowControl/>
        <w:numPr>
          <w:ilvl w:val="0"/>
          <w:numId w:val="18"/>
        </w:numPr>
        <w:tabs>
          <w:tab w:val="left" w:pos="346"/>
        </w:tabs>
        <w:spacing w:line="226" w:lineRule="exact"/>
        <w:ind w:firstLine="0"/>
        <w:jc w:val="left"/>
        <w:rPr>
          <w:rStyle w:val="FontStyle18"/>
        </w:rPr>
      </w:pPr>
      <w:r>
        <w:rPr>
          <w:rStyle w:val="FontStyle18"/>
        </w:rPr>
        <w:t>Odsetki karne naliczane są według kalendarza realnego (365, 366 dni w roku).</w:t>
      </w:r>
    </w:p>
    <w:p w:rsidR="00B64C42" w:rsidRDefault="005028DF" w:rsidP="005B3DC5">
      <w:pPr>
        <w:pStyle w:val="Style4"/>
        <w:widowControl/>
        <w:numPr>
          <w:ilvl w:val="0"/>
          <w:numId w:val="18"/>
        </w:numPr>
        <w:tabs>
          <w:tab w:val="left" w:pos="346"/>
        </w:tabs>
        <w:spacing w:line="226" w:lineRule="exact"/>
        <w:ind w:left="346" w:right="24" w:hanging="346"/>
        <w:rPr>
          <w:rStyle w:val="FontStyle18"/>
        </w:rPr>
      </w:pPr>
      <w:r>
        <w:rPr>
          <w:rStyle w:val="FontStyle18"/>
        </w:rPr>
        <w:t>Po wystąpieniu zadłużenia przeterminowanego w wysokości powyżej 20 zł, Bank wysyła kolejno upomnienie, wezwanie do zapłaty i powtórne wezwanie do zapłaty do Kredytobiorcy</w:t>
      </w:r>
      <w:r>
        <w:rPr>
          <w:rStyle w:val="FontStyle18"/>
          <w:color w:val="FF6600"/>
        </w:rPr>
        <w:t>.</w:t>
      </w:r>
    </w:p>
    <w:p w:rsidR="00B64C42" w:rsidRDefault="005028DF">
      <w:pPr>
        <w:pStyle w:val="Style3"/>
        <w:widowControl/>
        <w:spacing w:before="168" w:line="240" w:lineRule="exact"/>
        <w:ind w:right="120"/>
        <w:jc w:val="center"/>
        <w:rPr>
          <w:rStyle w:val="FontStyle16"/>
        </w:rPr>
      </w:pPr>
      <w:r>
        <w:rPr>
          <w:rStyle w:val="FontStyle16"/>
        </w:rPr>
        <w:t xml:space="preserve">§ 8 - </w:t>
      </w:r>
      <w:proofErr w:type="spellStart"/>
      <w:r>
        <w:rPr>
          <w:rStyle w:val="FontStyle16"/>
        </w:rPr>
        <w:t>prołongata</w:t>
      </w:r>
      <w:proofErr w:type="spellEnd"/>
      <w:r>
        <w:rPr>
          <w:rStyle w:val="FontStyle16"/>
        </w:rPr>
        <w:t xml:space="preserve"> spłaty raty</w:t>
      </w:r>
    </w:p>
    <w:p w:rsidR="00B64C42" w:rsidRDefault="005028DF" w:rsidP="005B3DC5">
      <w:pPr>
        <w:pStyle w:val="Style4"/>
        <w:widowControl/>
        <w:numPr>
          <w:ilvl w:val="0"/>
          <w:numId w:val="19"/>
        </w:numPr>
        <w:tabs>
          <w:tab w:val="left" w:pos="360"/>
        </w:tabs>
        <w:spacing w:before="5" w:line="240" w:lineRule="exact"/>
        <w:ind w:firstLine="0"/>
        <w:jc w:val="left"/>
        <w:rPr>
          <w:rStyle w:val="FontStyle18"/>
        </w:rPr>
      </w:pPr>
      <w:r>
        <w:rPr>
          <w:rStyle w:val="FontStyle18"/>
        </w:rPr>
        <w:t>Kredytobiorcy przysługuje w okresie kredytowania prawo do prolongaty raty kredytu.</w:t>
      </w:r>
    </w:p>
    <w:p w:rsidR="00B64C42" w:rsidRDefault="005028DF" w:rsidP="005B3DC5">
      <w:pPr>
        <w:pStyle w:val="Style4"/>
        <w:widowControl/>
        <w:numPr>
          <w:ilvl w:val="0"/>
          <w:numId w:val="19"/>
        </w:numPr>
        <w:tabs>
          <w:tab w:val="left" w:pos="360"/>
        </w:tabs>
        <w:spacing w:line="240" w:lineRule="exact"/>
        <w:ind w:firstLine="0"/>
        <w:jc w:val="left"/>
        <w:rPr>
          <w:rStyle w:val="FontStyle18"/>
        </w:rPr>
      </w:pPr>
      <w:r>
        <w:rPr>
          <w:rStyle w:val="FontStyle18"/>
        </w:rPr>
        <w:t>Prolongata dopuszczalna jest:</w:t>
      </w:r>
    </w:p>
    <w:p w:rsidR="00B64C42" w:rsidRDefault="00B64C42">
      <w:pPr>
        <w:widowControl/>
        <w:rPr>
          <w:sz w:val="2"/>
          <w:szCs w:val="2"/>
        </w:rPr>
      </w:pPr>
    </w:p>
    <w:p w:rsidR="00B64C42" w:rsidRDefault="005028DF" w:rsidP="005B3DC5">
      <w:pPr>
        <w:pStyle w:val="Style4"/>
        <w:widowControl/>
        <w:numPr>
          <w:ilvl w:val="0"/>
          <w:numId w:val="20"/>
        </w:numPr>
        <w:tabs>
          <w:tab w:val="left" w:pos="701"/>
        </w:tabs>
        <w:spacing w:line="240" w:lineRule="exact"/>
        <w:ind w:left="701" w:hanging="360"/>
        <w:jc w:val="left"/>
        <w:rPr>
          <w:rStyle w:val="FontStyle18"/>
        </w:rPr>
      </w:pPr>
      <w:r>
        <w:rPr>
          <w:rStyle w:val="FontStyle18"/>
        </w:rPr>
        <w:t>pod warunkiem terminowego regulowania należności Banku i złożenia w Banku pisemnego wniosku, co najmniej na 10 dni roboczych przed datą płatności raty, która ma ulec prolongacie,</w:t>
      </w:r>
    </w:p>
    <w:p w:rsidR="00B64C42" w:rsidRDefault="005028DF" w:rsidP="005B3DC5">
      <w:pPr>
        <w:pStyle w:val="Style4"/>
        <w:widowControl/>
        <w:numPr>
          <w:ilvl w:val="0"/>
          <w:numId w:val="20"/>
        </w:numPr>
        <w:tabs>
          <w:tab w:val="left" w:pos="701"/>
        </w:tabs>
        <w:spacing w:before="5" w:line="240" w:lineRule="exact"/>
        <w:ind w:left="701" w:hanging="360"/>
        <w:jc w:val="left"/>
        <w:rPr>
          <w:rStyle w:val="FontStyle18"/>
        </w:rPr>
      </w:pPr>
      <w:r>
        <w:rPr>
          <w:rStyle w:val="FontStyle18"/>
        </w:rPr>
        <w:t>najwcześniej po okresie 6 miesięcy od czasu zakończenia okresu karencji w spłacie kapitału oraz na okres nie dłuższy niż 3 miesiące,</w:t>
      </w:r>
    </w:p>
    <w:p w:rsidR="00B64C42" w:rsidRDefault="00B64C42">
      <w:pPr>
        <w:widowControl/>
        <w:rPr>
          <w:sz w:val="2"/>
          <w:szCs w:val="2"/>
        </w:rPr>
      </w:pPr>
    </w:p>
    <w:p w:rsidR="00B64C42" w:rsidRDefault="005028DF" w:rsidP="005B3DC5">
      <w:pPr>
        <w:pStyle w:val="Style4"/>
        <w:widowControl/>
        <w:numPr>
          <w:ilvl w:val="0"/>
          <w:numId w:val="21"/>
        </w:numPr>
        <w:tabs>
          <w:tab w:val="left" w:pos="605"/>
        </w:tabs>
        <w:spacing w:line="240" w:lineRule="exact"/>
        <w:ind w:left="259" w:firstLine="0"/>
        <w:jc w:val="left"/>
        <w:rPr>
          <w:rStyle w:val="FontStyle18"/>
        </w:rPr>
      </w:pPr>
      <w:r>
        <w:rPr>
          <w:rStyle w:val="FontStyle18"/>
        </w:rPr>
        <w:t>Prolongatę wprowadza się na wniosek Kredytobiorcy w formie pisemnego aneksu do Umowy.</w:t>
      </w:r>
    </w:p>
    <w:p w:rsidR="00B64C42" w:rsidRDefault="005028DF" w:rsidP="005B3DC5">
      <w:pPr>
        <w:pStyle w:val="Style4"/>
        <w:widowControl/>
        <w:numPr>
          <w:ilvl w:val="0"/>
          <w:numId w:val="21"/>
        </w:numPr>
        <w:tabs>
          <w:tab w:val="left" w:pos="605"/>
        </w:tabs>
        <w:spacing w:line="240" w:lineRule="exact"/>
        <w:ind w:left="259" w:firstLine="0"/>
        <w:jc w:val="left"/>
        <w:rPr>
          <w:rStyle w:val="FontStyle18"/>
        </w:rPr>
      </w:pPr>
      <w:r>
        <w:rPr>
          <w:rStyle w:val="FontStyle18"/>
        </w:rPr>
        <w:t>Prolongata nie powoduje wydłużenia okresu kredytowania.</w:t>
      </w:r>
    </w:p>
    <w:p w:rsidR="00B64C42" w:rsidRDefault="005028DF" w:rsidP="005B3DC5">
      <w:pPr>
        <w:pStyle w:val="Style4"/>
        <w:widowControl/>
        <w:numPr>
          <w:ilvl w:val="0"/>
          <w:numId w:val="21"/>
        </w:numPr>
        <w:tabs>
          <w:tab w:val="left" w:pos="605"/>
        </w:tabs>
        <w:spacing w:line="240" w:lineRule="exact"/>
        <w:ind w:left="605" w:hanging="346"/>
        <w:jc w:val="left"/>
        <w:rPr>
          <w:rStyle w:val="FontStyle18"/>
        </w:rPr>
      </w:pPr>
      <w:r>
        <w:rPr>
          <w:rStyle w:val="FontStyle18"/>
        </w:rPr>
        <w:t>W planowanym dniu płatności prolongowanej raty kapitałowej Kredytobiorca dokonuje spłaty aktualnych należności raty odsetkowej.</w:t>
      </w:r>
    </w:p>
    <w:p w:rsidR="00B64C42" w:rsidRDefault="005028DF" w:rsidP="005B3DC5">
      <w:pPr>
        <w:pStyle w:val="Style4"/>
        <w:widowControl/>
        <w:numPr>
          <w:ilvl w:val="0"/>
          <w:numId w:val="21"/>
        </w:numPr>
        <w:tabs>
          <w:tab w:val="left" w:pos="605"/>
        </w:tabs>
        <w:spacing w:line="240" w:lineRule="exact"/>
        <w:ind w:left="605" w:hanging="346"/>
        <w:jc w:val="left"/>
        <w:rPr>
          <w:rStyle w:val="FontStyle18"/>
        </w:rPr>
      </w:pPr>
      <w:r>
        <w:rPr>
          <w:rStyle w:val="FontStyle18"/>
        </w:rPr>
        <w:t>Pozostałe raty kapitałowe - niepodlegające prolongacie - są płatne w terminach zgodnych z aktualnym harmonogramem..</w:t>
      </w:r>
    </w:p>
    <w:p w:rsidR="00B64C42" w:rsidRDefault="005028DF">
      <w:pPr>
        <w:pStyle w:val="Style3"/>
        <w:widowControl/>
        <w:spacing w:before="192" w:line="226" w:lineRule="exact"/>
        <w:ind w:right="96"/>
        <w:jc w:val="center"/>
        <w:rPr>
          <w:rStyle w:val="FontStyle16"/>
        </w:rPr>
      </w:pPr>
      <w:r>
        <w:rPr>
          <w:rStyle w:val="FontStyle16"/>
        </w:rPr>
        <w:t>§ 9 prowizje i opłaty</w:t>
      </w:r>
    </w:p>
    <w:p w:rsidR="00B64C42" w:rsidRDefault="005028DF">
      <w:pPr>
        <w:pStyle w:val="Style6"/>
        <w:widowControl/>
        <w:spacing w:line="226" w:lineRule="exact"/>
        <w:ind w:left="245"/>
        <w:jc w:val="left"/>
        <w:rPr>
          <w:rStyle w:val="FontStyle18"/>
          <w:color w:val="FF6600"/>
        </w:rPr>
      </w:pPr>
      <w:r>
        <w:rPr>
          <w:rStyle w:val="FontStyle18"/>
        </w:rPr>
        <w:t>Bank nie pobiera od Kredytobiorcy żadnych opłat ani prowizji w związku z udzieleniem, obsługą ani spłatą kredytu</w:t>
      </w:r>
      <w:r>
        <w:rPr>
          <w:rStyle w:val="FontStyle18"/>
          <w:color w:val="FF6600"/>
        </w:rPr>
        <w:t>.</w:t>
      </w:r>
    </w:p>
    <w:p w:rsidR="00B64C42" w:rsidRDefault="005028DF">
      <w:pPr>
        <w:pStyle w:val="Style3"/>
        <w:widowControl/>
        <w:spacing w:before="178" w:line="230" w:lineRule="exact"/>
        <w:ind w:right="115"/>
        <w:jc w:val="center"/>
        <w:rPr>
          <w:rStyle w:val="FontStyle16"/>
        </w:rPr>
      </w:pPr>
      <w:r>
        <w:rPr>
          <w:rStyle w:val="FontStyle16"/>
        </w:rPr>
        <w:t>§ 10 zabezpieczenia</w:t>
      </w:r>
    </w:p>
    <w:p w:rsidR="00B64C42" w:rsidRDefault="005028DF" w:rsidP="005B3DC5">
      <w:pPr>
        <w:pStyle w:val="Style4"/>
        <w:widowControl/>
        <w:numPr>
          <w:ilvl w:val="0"/>
          <w:numId w:val="22"/>
        </w:numPr>
        <w:tabs>
          <w:tab w:val="left" w:pos="542"/>
        </w:tabs>
        <w:ind w:left="542" w:hanging="283"/>
        <w:jc w:val="left"/>
        <w:rPr>
          <w:rStyle w:val="FontStyle18"/>
        </w:rPr>
      </w:pPr>
      <w:r>
        <w:rPr>
          <w:rStyle w:val="FontStyle18"/>
        </w:rPr>
        <w:t xml:space="preserve">Prawne zabezpieczenie spłaty udzielonego kredytu stanowi weksel własny </w:t>
      </w:r>
      <w:proofErr w:type="spellStart"/>
      <w:r>
        <w:rPr>
          <w:rStyle w:val="FontStyle18"/>
        </w:rPr>
        <w:t>in</w:t>
      </w:r>
      <w:proofErr w:type="spellEnd"/>
      <w:r>
        <w:rPr>
          <w:rStyle w:val="FontStyle18"/>
        </w:rPr>
        <w:t xml:space="preserve"> blanco z wystawienia Kredytobiorcy wraz z deklaracją wekslową.</w:t>
      </w:r>
    </w:p>
    <w:p w:rsidR="00B64C42" w:rsidRDefault="005028DF" w:rsidP="005B3DC5">
      <w:pPr>
        <w:pStyle w:val="Style4"/>
        <w:widowControl/>
        <w:numPr>
          <w:ilvl w:val="0"/>
          <w:numId w:val="22"/>
        </w:numPr>
        <w:tabs>
          <w:tab w:val="left" w:pos="542"/>
        </w:tabs>
        <w:ind w:left="259" w:firstLine="0"/>
        <w:jc w:val="left"/>
        <w:rPr>
          <w:rStyle w:val="FontStyle18"/>
        </w:rPr>
      </w:pPr>
      <w:r>
        <w:rPr>
          <w:rStyle w:val="FontStyle18"/>
        </w:rPr>
        <w:t>W przypadku istotnego obniżenia wartości zabezpieczenia kredytu, Bank może żądać</w:t>
      </w:r>
    </w:p>
    <w:p w:rsidR="00B64C42" w:rsidRDefault="005028DF">
      <w:pPr>
        <w:pStyle w:val="Style6"/>
        <w:widowControl/>
        <w:ind w:left="629"/>
        <w:jc w:val="left"/>
        <w:rPr>
          <w:rStyle w:val="FontStyle18"/>
        </w:rPr>
      </w:pPr>
      <w:r>
        <w:rPr>
          <w:rStyle w:val="FontStyle18"/>
        </w:rPr>
        <w:t>ustanowienia dodatkowego zabezpieczenia pod rygorem wypowiedzenia Umowy.</w:t>
      </w:r>
    </w:p>
    <w:p w:rsidR="00B64C42" w:rsidRDefault="00B64C42">
      <w:pPr>
        <w:pStyle w:val="Style6"/>
        <w:widowControl/>
        <w:ind w:left="629"/>
        <w:jc w:val="left"/>
        <w:rPr>
          <w:rStyle w:val="FontStyle18"/>
        </w:rPr>
        <w:sectPr w:rsidR="00B64C42">
          <w:pgSz w:w="11905" w:h="16837"/>
          <w:pgMar w:top="946" w:right="1352" w:bottom="1013" w:left="1361" w:header="708" w:footer="708" w:gutter="0"/>
          <w:cols w:space="60"/>
          <w:noEndnote/>
        </w:sectPr>
      </w:pPr>
    </w:p>
    <w:p w:rsidR="00B64C42" w:rsidRDefault="005028DF">
      <w:pPr>
        <w:pStyle w:val="Style12"/>
        <w:widowControl/>
        <w:ind w:left="355"/>
        <w:jc w:val="both"/>
        <w:rPr>
          <w:rStyle w:val="FontStyle18"/>
        </w:rPr>
      </w:pPr>
      <w:r>
        <w:rPr>
          <w:rStyle w:val="FontStyle18"/>
        </w:rPr>
        <w:lastRenderedPageBreak/>
        <w:t>3. Umowy i oświadczenia dotyczące zabezpieczenia wymienionego w ust.1 niniejszego paragrafu stanowią integralną część Umowy.</w:t>
      </w:r>
    </w:p>
    <w:p w:rsidR="00B64C42" w:rsidRDefault="005028DF">
      <w:pPr>
        <w:pStyle w:val="Style3"/>
        <w:widowControl/>
        <w:spacing w:before="182" w:line="226" w:lineRule="exact"/>
        <w:ind w:left="3154"/>
        <w:jc w:val="left"/>
        <w:rPr>
          <w:rStyle w:val="FontStyle16"/>
        </w:rPr>
      </w:pPr>
      <w:r>
        <w:rPr>
          <w:rStyle w:val="FontStyle16"/>
        </w:rPr>
        <w:t>§ 11 - uprawnienia Banku</w:t>
      </w:r>
    </w:p>
    <w:p w:rsidR="00B64C42" w:rsidRDefault="005028DF">
      <w:pPr>
        <w:pStyle w:val="Style4"/>
        <w:widowControl/>
        <w:tabs>
          <w:tab w:val="left" w:pos="355"/>
        </w:tabs>
        <w:spacing w:line="226" w:lineRule="exact"/>
        <w:ind w:left="355" w:right="245" w:hanging="355"/>
        <w:rPr>
          <w:rStyle w:val="FontStyle18"/>
        </w:rPr>
      </w:pPr>
      <w:r>
        <w:rPr>
          <w:rStyle w:val="FontStyle18"/>
        </w:rPr>
        <w:t>1.</w:t>
      </w:r>
      <w:r>
        <w:rPr>
          <w:rStyle w:val="FontStyle18"/>
        </w:rPr>
        <w:tab/>
        <w:t>Bank zastrzega sobie prawo rozwiązania Umowy z 30 - dniowym okresem wypowiedzenia w</w:t>
      </w:r>
      <w:r>
        <w:rPr>
          <w:rStyle w:val="FontStyle18"/>
        </w:rPr>
        <w:br/>
        <w:t>przypadku:</w:t>
      </w:r>
    </w:p>
    <w:p w:rsidR="00B64C42" w:rsidRDefault="005028DF" w:rsidP="005B3DC5">
      <w:pPr>
        <w:pStyle w:val="Style4"/>
        <w:widowControl/>
        <w:numPr>
          <w:ilvl w:val="0"/>
          <w:numId w:val="23"/>
        </w:numPr>
        <w:tabs>
          <w:tab w:val="left" w:pos="725"/>
        </w:tabs>
        <w:spacing w:line="226" w:lineRule="exact"/>
        <w:ind w:left="360" w:firstLine="0"/>
        <w:jc w:val="left"/>
        <w:rPr>
          <w:rStyle w:val="FontStyle18"/>
        </w:rPr>
      </w:pPr>
      <w:r>
        <w:rPr>
          <w:rStyle w:val="FontStyle18"/>
        </w:rPr>
        <w:t xml:space="preserve">naruszenia przez Kredytobiorcę </w:t>
      </w:r>
      <w:r>
        <w:rPr>
          <w:rStyle w:val="FontStyle18"/>
          <w:color w:val="0000FF"/>
        </w:rPr>
        <w:t>i</w:t>
      </w:r>
      <w:r>
        <w:rPr>
          <w:rStyle w:val="FontStyle18"/>
        </w:rPr>
        <w:t>stotnych warunków Umowy,</w:t>
      </w:r>
    </w:p>
    <w:p w:rsidR="00B64C42" w:rsidRDefault="005028DF" w:rsidP="005B3DC5">
      <w:pPr>
        <w:pStyle w:val="Style4"/>
        <w:widowControl/>
        <w:numPr>
          <w:ilvl w:val="0"/>
          <w:numId w:val="23"/>
        </w:numPr>
        <w:tabs>
          <w:tab w:val="left" w:pos="725"/>
        </w:tabs>
        <w:spacing w:line="226" w:lineRule="exact"/>
        <w:ind w:left="725" w:hanging="365"/>
        <w:rPr>
          <w:rStyle w:val="FontStyle18"/>
        </w:rPr>
      </w:pPr>
      <w:r>
        <w:rPr>
          <w:rStyle w:val="FontStyle18"/>
        </w:rPr>
        <w:t>pogorszenia sytuacji ekonomiczno-finansowej Kredytobiorcy mogącej skutkować zagrożeniem terminowej spłaty kredytu,</w:t>
      </w:r>
    </w:p>
    <w:p w:rsidR="00B64C42" w:rsidRDefault="005028DF">
      <w:pPr>
        <w:pStyle w:val="Style4"/>
        <w:widowControl/>
        <w:tabs>
          <w:tab w:val="left" w:pos="355"/>
        </w:tabs>
        <w:spacing w:line="226" w:lineRule="exact"/>
        <w:ind w:left="355" w:right="254" w:hanging="355"/>
        <w:rPr>
          <w:rStyle w:val="FontStyle18"/>
        </w:rPr>
      </w:pPr>
      <w:r>
        <w:rPr>
          <w:rStyle w:val="FontStyle18"/>
        </w:rPr>
        <w:t>2.</w:t>
      </w:r>
      <w:r>
        <w:rPr>
          <w:rStyle w:val="FontStyle18"/>
        </w:rPr>
        <w:tab/>
        <w:t>Bank zastrzega sobie prawo rozwiązania Umowy bez zachowania okresu wypowiedzenia w</w:t>
      </w:r>
      <w:r>
        <w:rPr>
          <w:rStyle w:val="FontStyle18"/>
        </w:rPr>
        <w:br/>
        <w:t>przypadku powzięcia przez Bank uzasadnionego podejrzenia popełnienia przez Kredytobiorcę</w:t>
      </w:r>
      <w:r>
        <w:rPr>
          <w:rStyle w:val="FontStyle18"/>
        </w:rPr>
        <w:br/>
        <w:t>lub przez osoby działające w imieniu Kredytobiorcy przestępstwa, w szczególności:</w:t>
      </w:r>
    </w:p>
    <w:p w:rsidR="00B64C42" w:rsidRDefault="005028DF" w:rsidP="005B3DC5">
      <w:pPr>
        <w:pStyle w:val="Style4"/>
        <w:widowControl/>
        <w:numPr>
          <w:ilvl w:val="0"/>
          <w:numId w:val="24"/>
        </w:numPr>
        <w:tabs>
          <w:tab w:val="left" w:pos="696"/>
        </w:tabs>
        <w:spacing w:line="226" w:lineRule="exact"/>
        <w:ind w:left="696" w:hanging="336"/>
        <w:rPr>
          <w:rStyle w:val="FontStyle18"/>
        </w:rPr>
      </w:pPr>
      <w:r>
        <w:rPr>
          <w:rStyle w:val="FontStyle18"/>
        </w:rPr>
        <w:t>złożenia fałszywych dokumentów, danych, (lub ich zatajenia) stanowiących podstawę udzielenia kredytu,</w:t>
      </w:r>
    </w:p>
    <w:p w:rsidR="00B64C42" w:rsidRDefault="005028DF" w:rsidP="005B3DC5">
      <w:pPr>
        <w:pStyle w:val="Style4"/>
        <w:widowControl/>
        <w:numPr>
          <w:ilvl w:val="0"/>
          <w:numId w:val="24"/>
        </w:numPr>
        <w:tabs>
          <w:tab w:val="left" w:pos="696"/>
        </w:tabs>
        <w:spacing w:line="226" w:lineRule="exact"/>
        <w:ind w:left="360" w:firstLine="0"/>
        <w:jc w:val="left"/>
        <w:rPr>
          <w:rStyle w:val="FontStyle18"/>
        </w:rPr>
      </w:pPr>
      <w:r>
        <w:rPr>
          <w:rStyle w:val="FontStyle18"/>
        </w:rPr>
        <w:t>złożenia niezgodnych z prawdą oświadczeń dotyczących prawnego zabezpieczenia kredytu.</w:t>
      </w:r>
    </w:p>
    <w:p w:rsidR="00B64C42" w:rsidRDefault="005028DF">
      <w:pPr>
        <w:pStyle w:val="Style4"/>
        <w:widowControl/>
        <w:tabs>
          <w:tab w:val="left" w:pos="355"/>
        </w:tabs>
        <w:spacing w:line="226" w:lineRule="exact"/>
        <w:ind w:left="355" w:right="259" w:hanging="355"/>
        <w:rPr>
          <w:rStyle w:val="FontStyle18"/>
        </w:rPr>
      </w:pPr>
      <w:r>
        <w:rPr>
          <w:rStyle w:val="FontStyle18"/>
        </w:rPr>
        <w:t>3.</w:t>
      </w:r>
      <w:r>
        <w:rPr>
          <w:rStyle w:val="FontStyle18"/>
        </w:rPr>
        <w:tab/>
        <w:t>W przypadku stwierdzenia zagrożenia terminowej spłaty kredytu lub odsetek, wykorzystania</w:t>
      </w:r>
      <w:r>
        <w:rPr>
          <w:rStyle w:val="FontStyle18"/>
        </w:rPr>
        <w:br/>
        <w:t>kredytu niezgodnie z przeznaczeniem lub naruszenia innych warunków Umowy Bank może</w:t>
      </w:r>
      <w:r>
        <w:rPr>
          <w:rStyle w:val="FontStyle18"/>
        </w:rPr>
        <w:br/>
        <w:t>także:</w:t>
      </w:r>
    </w:p>
    <w:p w:rsidR="00B64C42" w:rsidRDefault="005028DF" w:rsidP="005B3DC5">
      <w:pPr>
        <w:pStyle w:val="Style4"/>
        <w:widowControl/>
        <w:numPr>
          <w:ilvl w:val="0"/>
          <w:numId w:val="25"/>
        </w:numPr>
        <w:tabs>
          <w:tab w:val="left" w:pos="696"/>
        </w:tabs>
        <w:spacing w:line="226" w:lineRule="exact"/>
        <w:ind w:left="360" w:firstLine="0"/>
        <w:jc w:val="left"/>
        <w:rPr>
          <w:rStyle w:val="FontStyle18"/>
        </w:rPr>
      </w:pPr>
      <w:r>
        <w:rPr>
          <w:rStyle w:val="FontStyle18"/>
        </w:rPr>
        <w:t>zażądać przedstawienia dodatkowego zabezpieczenia spłaty kredytu i odsetek,</w:t>
      </w:r>
    </w:p>
    <w:p w:rsidR="00B64C42" w:rsidRDefault="005028DF" w:rsidP="005B3DC5">
      <w:pPr>
        <w:pStyle w:val="Style4"/>
        <w:widowControl/>
        <w:numPr>
          <w:ilvl w:val="0"/>
          <w:numId w:val="25"/>
        </w:numPr>
        <w:tabs>
          <w:tab w:val="left" w:pos="696"/>
        </w:tabs>
        <w:spacing w:line="226" w:lineRule="exact"/>
        <w:ind w:left="360" w:firstLine="0"/>
        <w:jc w:val="left"/>
        <w:rPr>
          <w:rStyle w:val="FontStyle18"/>
        </w:rPr>
      </w:pPr>
      <w:r>
        <w:rPr>
          <w:rStyle w:val="FontStyle18"/>
        </w:rPr>
        <w:t>zażądać   przedstawienia   programu   poprawy   sytuacji   finansowej   i gospodarczej</w:t>
      </w:r>
    </w:p>
    <w:p w:rsidR="00B64C42" w:rsidRDefault="005028DF">
      <w:pPr>
        <w:pStyle w:val="Style6"/>
        <w:widowControl/>
        <w:spacing w:line="226" w:lineRule="exact"/>
        <w:ind w:left="734"/>
        <w:jc w:val="left"/>
        <w:rPr>
          <w:rStyle w:val="FontStyle18"/>
        </w:rPr>
      </w:pPr>
      <w:r>
        <w:rPr>
          <w:rStyle w:val="FontStyle18"/>
        </w:rPr>
        <w:t>Kredytobiorcy,</w:t>
      </w:r>
    </w:p>
    <w:p w:rsidR="00B64C42" w:rsidRDefault="005028DF" w:rsidP="005B3DC5">
      <w:pPr>
        <w:pStyle w:val="Style4"/>
        <w:widowControl/>
        <w:numPr>
          <w:ilvl w:val="0"/>
          <w:numId w:val="26"/>
        </w:numPr>
        <w:tabs>
          <w:tab w:val="left" w:pos="696"/>
        </w:tabs>
        <w:spacing w:line="226" w:lineRule="exact"/>
        <w:ind w:left="360" w:firstLine="0"/>
        <w:jc w:val="left"/>
        <w:rPr>
          <w:rStyle w:val="FontStyle18"/>
        </w:rPr>
      </w:pPr>
      <w:r>
        <w:rPr>
          <w:rStyle w:val="FontStyle18"/>
        </w:rPr>
        <w:t>wstrzymać wypłaty z nie uruchomionego jeszcze kredytu,</w:t>
      </w:r>
    </w:p>
    <w:p w:rsidR="00B64C42" w:rsidRDefault="005028DF" w:rsidP="005B3DC5">
      <w:pPr>
        <w:pStyle w:val="Style4"/>
        <w:widowControl/>
        <w:numPr>
          <w:ilvl w:val="0"/>
          <w:numId w:val="26"/>
        </w:numPr>
        <w:tabs>
          <w:tab w:val="left" w:pos="696"/>
        </w:tabs>
        <w:spacing w:line="226" w:lineRule="exact"/>
        <w:ind w:left="360" w:firstLine="0"/>
        <w:jc w:val="left"/>
        <w:rPr>
          <w:rStyle w:val="FontStyle18"/>
        </w:rPr>
      </w:pPr>
      <w:r>
        <w:rPr>
          <w:rStyle w:val="FontStyle18"/>
        </w:rPr>
        <w:t>wypowiedzieć Umowę.</w:t>
      </w:r>
    </w:p>
    <w:p w:rsidR="00B64C42" w:rsidRDefault="005028DF">
      <w:pPr>
        <w:pStyle w:val="Style4"/>
        <w:widowControl/>
        <w:tabs>
          <w:tab w:val="left" w:pos="355"/>
        </w:tabs>
        <w:spacing w:line="226" w:lineRule="exact"/>
        <w:ind w:firstLine="0"/>
        <w:jc w:val="left"/>
        <w:rPr>
          <w:rStyle w:val="FontStyle18"/>
        </w:rPr>
      </w:pPr>
      <w:r>
        <w:rPr>
          <w:rStyle w:val="FontStyle18"/>
        </w:rPr>
        <w:t>4.</w:t>
      </w:r>
      <w:r>
        <w:rPr>
          <w:rStyle w:val="FontStyle18"/>
        </w:rPr>
        <w:tab/>
        <w:t>Ponadto Bank zastrzega sobie prawo do:</w:t>
      </w:r>
    </w:p>
    <w:p w:rsidR="00B64C42" w:rsidRDefault="005028DF" w:rsidP="005B3DC5">
      <w:pPr>
        <w:pStyle w:val="Style4"/>
        <w:widowControl/>
        <w:numPr>
          <w:ilvl w:val="0"/>
          <w:numId w:val="27"/>
        </w:numPr>
        <w:tabs>
          <w:tab w:val="left" w:pos="715"/>
        </w:tabs>
        <w:spacing w:line="226" w:lineRule="exact"/>
        <w:ind w:left="715" w:hanging="355"/>
        <w:rPr>
          <w:rStyle w:val="FontStyle18"/>
        </w:rPr>
      </w:pPr>
      <w:r>
        <w:rPr>
          <w:rStyle w:val="FontStyle18"/>
        </w:rPr>
        <w:t>przeksięgowania kwoty niespłaconego kredytu w dniu następnym po upływie terminów płatności na konto zadłużenia przeterminowanego.</w:t>
      </w:r>
    </w:p>
    <w:p w:rsidR="00B64C42" w:rsidRDefault="005028DF" w:rsidP="005B3DC5">
      <w:pPr>
        <w:pStyle w:val="Style4"/>
        <w:widowControl/>
        <w:numPr>
          <w:ilvl w:val="0"/>
          <w:numId w:val="27"/>
        </w:numPr>
        <w:tabs>
          <w:tab w:val="left" w:pos="715"/>
        </w:tabs>
        <w:spacing w:line="226" w:lineRule="exact"/>
        <w:ind w:left="715" w:hanging="355"/>
        <w:rPr>
          <w:rStyle w:val="FontStyle18"/>
        </w:rPr>
      </w:pPr>
      <w:r>
        <w:rPr>
          <w:rStyle w:val="FontStyle18"/>
        </w:rPr>
        <w:t>po wystąpieniu zadłużenia przeterminowanego - wszczęcia postępowania upominawczego oraz windykacyjnego zmierzającego do odzyskania swojej należności.</w:t>
      </w:r>
    </w:p>
    <w:p w:rsidR="00B64C42" w:rsidRDefault="005028DF" w:rsidP="005B3DC5">
      <w:pPr>
        <w:pStyle w:val="Style4"/>
        <w:widowControl/>
        <w:numPr>
          <w:ilvl w:val="0"/>
          <w:numId w:val="27"/>
        </w:numPr>
        <w:tabs>
          <w:tab w:val="left" w:pos="715"/>
        </w:tabs>
        <w:spacing w:line="226" w:lineRule="exact"/>
        <w:ind w:left="715" w:hanging="355"/>
        <w:rPr>
          <w:rStyle w:val="FontStyle18"/>
        </w:rPr>
      </w:pPr>
      <w:r>
        <w:rPr>
          <w:rStyle w:val="FontStyle18"/>
        </w:rPr>
        <w:t>przekazania dochodzenia należności przeterminowanych, w celu ich wyegzekwowania podmiotowi zewnętrznemu, prowadzącemu w imieniu i na rzecz Banku czynności windykacyjne. Wskazanie podmiotu zewnętrznego następuje w piśmie Banku wypowiadającym Umowę.</w:t>
      </w:r>
    </w:p>
    <w:p w:rsidR="00B64C42" w:rsidRDefault="005028DF" w:rsidP="005B3DC5">
      <w:pPr>
        <w:pStyle w:val="Style4"/>
        <w:widowControl/>
        <w:numPr>
          <w:ilvl w:val="0"/>
          <w:numId w:val="27"/>
        </w:numPr>
        <w:tabs>
          <w:tab w:val="left" w:pos="715"/>
        </w:tabs>
        <w:spacing w:line="226" w:lineRule="exact"/>
        <w:ind w:left="715" w:hanging="355"/>
        <w:rPr>
          <w:rStyle w:val="FontStyle18"/>
        </w:rPr>
      </w:pPr>
      <w:r>
        <w:rPr>
          <w:rStyle w:val="FontStyle18"/>
        </w:rPr>
        <w:t>przeprowadzania inspekcji prawnych zabezpieczeń, w ramach prowadzonego przez Bank monitorowania i aktualizacji wartości zabezpieczeń. Ponadto w przypadku kredytu wypłacanego w transzach Bank ma prawo do przeprowadzania inspekcji przed wypłatą kredytu.</w:t>
      </w:r>
    </w:p>
    <w:p w:rsidR="00B64C42" w:rsidRDefault="005028DF">
      <w:pPr>
        <w:pStyle w:val="Style3"/>
        <w:widowControl/>
        <w:spacing w:before="168" w:line="235" w:lineRule="exact"/>
        <w:ind w:left="2510"/>
        <w:jc w:val="left"/>
        <w:rPr>
          <w:rStyle w:val="FontStyle16"/>
        </w:rPr>
      </w:pPr>
      <w:r>
        <w:rPr>
          <w:rStyle w:val="FontStyle16"/>
        </w:rPr>
        <w:t>§ 12 - spłata w wypadku wypowiedzenia</w:t>
      </w:r>
    </w:p>
    <w:p w:rsidR="00B64C42" w:rsidRDefault="005028DF" w:rsidP="005B3DC5">
      <w:pPr>
        <w:pStyle w:val="Style4"/>
        <w:widowControl/>
        <w:numPr>
          <w:ilvl w:val="0"/>
          <w:numId w:val="28"/>
        </w:numPr>
        <w:tabs>
          <w:tab w:val="left" w:pos="331"/>
        </w:tabs>
        <w:spacing w:line="235" w:lineRule="exact"/>
        <w:ind w:left="331" w:right="259" w:hanging="331"/>
        <w:rPr>
          <w:rStyle w:val="FontStyle18"/>
        </w:rPr>
      </w:pPr>
      <w:r>
        <w:rPr>
          <w:rStyle w:val="FontStyle18"/>
        </w:rPr>
        <w:t>Kredytobiorca zobowiązuje się spłacić kredyt wraz z należnymi odsetkami za okres korzystania z tego kredytu nie później niż w ostatnim dniu terminu wypowiedzenia Umowy.</w:t>
      </w:r>
    </w:p>
    <w:p w:rsidR="00B64C42" w:rsidRDefault="005028DF" w:rsidP="005B3DC5">
      <w:pPr>
        <w:pStyle w:val="Style4"/>
        <w:widowControl/>
        <w:numPr>
          <w:ilvl w:val="0"/>
          <w:numId w:val="28"/>
        </w:numPr>
        <w:tabs>
          <w:tab w:val="left" w:pos="331"/>
        </w:tabs>
        <w:spacing w:line="235" w:lineRule="exact"/>
        <w:ind w:firstLine="0"/>
        <w:jc w:val="left"/>
        <w:rPr>
          <w:rStyle w:val="FontStyle18"/>
        </w:rPr>
      </w:pPr>
      <w:r>
        <w:rPr>
          <w:rStyle w:val="FontStyle18"/>
        </w:rPr>
        <w:t>W następnym dniu po upływie terminu wypowiedzenia Umowy zadłużenie staje się wymagalne.</w:t>
      </w:r>
    </w:p>
    <w:p w:rsidR="00B64C42" w:rsidRDefault="005028DF">
      <w:pPr>
        <w:pStyle w:val="Style8"/>
        <w:widowControl/>
        <w:spacing w:before="182"/>
        <w:ind w:right="3091"/>
        <w:rPr>
          <w:rStyle w:val="FontStyle18"/>
        </w:rPr>
      </w:pPr>
      <w:r>
        <w:rPr>
          <w:rStyle w:val="FontStyle16"/>
        </w:rPr>
        <w:t xml:space="preserve">§ 13 - zobowiązania Kredytobiorcy </w:t>
      </w:r>
      <w:r>
        <w:rPr>
          <w:rStyle w:val="FontStyle18"/>
        </w:rPr>
        <w:t>Kredytobiorca zobowiązuje się do:</w:t>
      </w:r>
    </w:p>
    <w:p w:rsidR="00B64C42" w:rsidRDefault="005028DF" w:rsidP="005B3DC5">
      <w:pPr>
        <w:pStyle w:val="Style4"/>
        <w:widowControl/>
        <w:numPr>
          <w:ilvl w:val="0"/>
          <w:numId w:val="29"/>
        </w:numPr>
        <w:tabs>
          <w:tab w:val="left" w:pos="672"/>
        </w:tabs>
        <w:spacing w:line="226" w:lineRule="exact"/>
        <w:ind w:left="360" w:firstLine="0"/>
        <w:jc w:val="left"/>
        <w:rPr>
          <w:rStyle w:val="FontStyle18"/>
        </w:rPr>
      </w:pPr>
      <w:r>
        <w:rPr>
          <w:rStyle w:val="FontStyle18"/>
        </w:rPr>
        <w:t>wykorzystania kredytu zgodnie z przeznaczeniem,</w:t>
      </w:r>
    </w:p>
    <w:p w:rsidR="00B64C42" w:rsidRDefault="005028DF" w:rsidP="005B3DC5">
      <w:pPr>
        <w:pStyle w:val="Style4"/>
        <w:widowControl/>
        <w:numPr>
          <w:ilvl w:val="0"/>
          <w:numId w:val="29"/>
        </w:numPr>
        <w:tabs>
          <w:tab w:val="left" w:pos="672"/>
        </w:tabs>
        <w:spacing w:line="226" w:lineRule="exact"/>
        <w:ind w:left="672" w:hanging="312"/>
        <w:rPr>
          <w:rStyle w:val="FontStyle18"/>
        </w:rPr>
      </w:pPr>
      <w:r>
        <w:rPr>
          <w:rStyle w:val="FontStyle18"/>
        </w:rPr>
        <w:t>informowania Banku o decyzjach i faktach mających wpływ na jego sytuację prawną ekonomiczną i finansową.</w:t>
      </w:r>
    </w:p>
    <w:p w:rsidR="00B64C42" w:rsidRDefault="00B64C42">
      <w:pPr>
        <w:pStyle w:val="Style4"/>
        <w:widowControl/>
        <w:spacing w:line="240" w:lineRule="exact"/>
        <w:ind w:firstLine="0"/>
        <w:jc w:val="left"/>
        <w:rPr>
          <w:sz w:val="20"/>
          <w:szCs w:val="20"/>
        </w:rPr>
      </w:pPr>
    </w:p>
    <w:p w:rsidR="00B64C42" w:rsidRDefault="00B64C42">
      <w:pPr>
        <w:pStyle w:val="Style4"/>
        <w:widowControl/>
        <w:spacing w:line="240" w:lineRule="exact"/>
        <w:ind w:firstLine="0"/>
        <w:jc w:val="left"/>
        <w:rPr>
          <w:sz w:val="20"/>
          <w:szCs w:val="20"/>
        </w:rPr>
      </w:pPr>
    </w:p>
    <w:p w:rsidR="00B64C42" w:rsidRDefault="005028DF">
      <w:pPr>
        <w:pStyle w:val="Style4"/>
        <w:widowControl/>
        <w:tabs>
          <w:tab w:val="left" w:pos="326"/>
        </w:tabs>
        <w:spacing w:before="206" w:line="226" w:lineRule="exact"/>
        <w:ind w:firstLine="0"/>
        <w:jc w:val="left"/>
        <w:rPr>
          <w:rStyle w:val="FontStyle18"/>
        </w:rPr>
      </w:pPr>
      <w:r>
        <w:rPr>
          <w:rStyle w:val="FontStyle18"/>
        </w:rPr>
        <w:t>3)</w:t>
      </w:r>
      <w:r>
        <w:rPr>
          <w:rStyle w:val="FontStyle18"/>
        </w:rPr>
        <w:tab/>
        <w:t>składania w Banku, w okresie obowiązywania Umowy:</w:t>
      </w:r>
    </w:p>
    <w:p w:rsidR="00B64C42" w:rsidRDefault="005028DF" w:rsidP="005B3DC5">
      <w:pPr>
        <w:pStyle w:val="Style4"/>
        <w:widowControl/>
        <w:numPr>
          <w:ilvl w:val="0"/>
          <w:numId w:val="30"/>
        </w:numPr>
        <w:tabs>
          <w:tab w:val="left" w:pos="725"/>
        </w:tabs>
        <w:spacing w:line="226" w:lineRule="exact"/>
        <w:ind w:left="403" w:firstLine="0"/>
        <w:jc w:val="left"/>
        <w:rPr>
          <w:rStyle w:val="FontStyle18"/>
        </w:rPr>
      </w:pPr>
      <w:r>
        <w:rPr>
          <w:rStyle w:val="FontStyle18"/>
        </w:rPr>
        <w:t>w okresach kwartalnych:</w:t>
      </w:r>
    </w:p>
    <w:p w:rsidR="00B64C42" w:rsidRDefault="005028DF">
      <w:pPr>
        <w:pStyle w:val="Style6"/>
        <w:widowControl/>
        <w:spacing w:line="226" w:lineRule="exact"/>
        <w:ind w:left="504"/>
        <w:jc w:val="left"/>
        <w:rPr>
          <w:rStyle w:val="FontStyle18"/>
        </w:rPr>
      </w:pPr>
      <w:r>
        <w:rPr>
          <w:rStyle w:val="FontStyle18"/>
        </w:rPr>
        <w:t>(1) sprawozdań o nadwyżce/deficycie jednostki samorządu terytorialnego (</w:t>
      </w:r>
      <w:proofErr w:type="spellStart"/>
      <w:r>
        <w:rPr>
          <w:rStyle w:val="FontStyle18"/>
        </w:rPr>
        <w:t>Rb-NDS</w:t>
      </w:r>
      <w:proofErr w:type="spellEnd"/>
      <w:r>
        <w:rPr>
          <w:rStyle w:val="FontStyle18"/>
        </w:rPr>
        <w:t>),</w:t>
      </w:r>
    </w:p>
    <w:p w:rsidR="00B64C42" w:rsidRDefault="005028DF" w:rsidP="005B3DC5">
      <w:pPr>
        <w:pStyle w:val="Style4"/>
        <w:widowControl/>
        <w:numPr>
          <w:ilvl w:val="0"/>
          <w:numId w:val="31"/>
        </w:numPr>
        <w:tabs>
          <w:tab w:val="left" w:pos="1075"/>
        </w:tabs>
        <w:spacing w:line="226" w:lineRule="exact"/>
        <w:ind w:left="749" w:firstLine="0"/>
        <w:jc w:val="left"/>
        <w:rPr>
          <w:rStyle w:val="FontStyle18"/>
        </w:rPr>
      </w:pPr>
      <w:r>
        <w:rPr>
          <w:rStyle w:val="FontStyle18"/>
        </w:rPr>
        <w:t>sprawozdań o stanie zobowiązań wg tytułów dłużnych oraz gwarancji i poręczeń (</w:t>
      </w:r>
      <w:proofErr w:type="spellStart"/>
      <w:r>
        <w:rPr>
          <w:rStyle w:val="FontStyle18"/>
        </w:rPr>
        <w:t>Rb-Z</w:t>
      </w:r>
      <w:proofErr w:type="spellEnd"/>
      <w:r>
        <w:rPr>
          <w:rStyle w:val="FontStyle18"/>
        </w:rPr>
        <w:t>),</w:t>
      </w:r>
    </w:p>
    <w:p w:rsidR="00B64C42" w:rsidRDefault="005028DF" w:rsidP="005B3DC5">
      <w:pPr>
        <w:pStyle w:val="Style4"/>
        <w:widowControl/>
        <w:numPr>
          <w:ilvl w:val="0"/>
          <w:numId w:val="31"/>
        </w:numPr>
        <w:tabs>
          <w:tab w:val="left" w:pos="1075"/>
        </w:tabs>
        <w:spacing w:line="226" w:lineRule="exact"/>
        <w:ind w:left="1075" w:hanging="326"/>
        <w:jc w:val="left"/>
        <w:rPr>
          <w:rStyle w:val="FontStyle18"/>
        </w:rPr>
      </w:pPr>
      <w:r>
        <w:rPr>
          <w:rStyle w:val="FontStyle18"/>
        </w:rPr>
        <w:t>sprawozdań z wykonania planu dochodów budżetowych jednostki samorządu terytorialnego (Rb-27S),</w:t>
      </w:r>
    </w:p>
    <w:p w:rsidR="00B64C42" w:rsidRDefault="005028DF" w:rsidP="005B3DC5">
      <w:pPr>
        <w:pStyle w:val="Style4"/>
        <w:widowControl/>
        <w:numPr>
          <w:ilvl w:val="0"/>
          <w:numId w:val="31"/>
        </w:numPr>
        <w:tabs>
          <w:tab w:val="left" w:pos="1075"/>
        </w:tabs>
        <w:spacing w:line="226" w:lineRule="exact"/>
        <w:ind w:left="1075" w:hanging="326"/>
        <w:jc w:val="left"/>
        <w:rPr>
          <w:rStyle w:val="FontStyle18"/>
        </w:rPr>
      </w:pPr>
      <w:r>
        <w:rPr>
          <w:rStyle w:val="FontStyle18"/>
        </w:rPr>
        <w:t>sprawozdań z wykonania planu wydatków budżetowych jednostki samorządu terytorialnego (Rb-28S);</w:t>
      </w:r>
    </w:p>
    <w:p w:rsidR="00B64C42" w:rsidRDefault="005028DF" w:rsidP="005B3DC5">
      <w:pPr>
        <w:pStyle w:val="Style4"/>
        <w:widowControl/>
        <w:numPr>
          <w:ilvl w:val="0"/>
          <w:numId w:val="32"/>
        </w:numPr>
        <w:tabs>
          <w:tab w:val="left" w:pos="725"/>
        </w:tabs>
        <w:spacing w:line="226" w:lineRule="exact"/>
        <w:ind w:left="403" w:firstLine="0"/>
        <w:jc w:val="left"/>
        <w:rPr>
          <w:rStyle w:val="FontStyle18"/>
        </w:rPr>
      </w:pPr>
      <w:r>
        <w:rPr>
          <w:rStyle w:val="FontStyle18"/>
        </w:rPr>
        <w:t>w okresach rocznych:</w:t>
      </w:r>
    </w:p>
    <w:p w:rsidR="00B64C42" w:rsidRDefault="00B64C42">
      <w:pPr>
        <w:widowControl/>
        <w:rPr>
          <w:sz w:val="2"/>
          <w:szCs w:val="2"/>
        </w:rPr>
      </w:pPr>
    </w:p>
    <w:p w:rsidR="00B64C42" w:rsidRDefault="005028DF" w:rsidP="005B3DC5">
      <w:pPr>
        <w:pStyle w:val="Style4"/>
        <w:widowControl/>
        <w:numPr>
          <w:ilvl w:val="0"/>
          <w:numId w:val="33"/>
        </w:numPr>
        <w:tabs>
          <w:tab w:val="left" w:pos="1080"/>
        </w:tabs>
        <w:spacing w:line="226" w:lineRule="exact"/>
        <w:ind w:left="1080" w:hanging="331"/>
        <w:jc w:val="left"/>
        <w:rPr>
          <w:rStyle w:val="FontStyle18"/>
        </w:rPr>
      </w:pPr>
      <w:r>
        <w:rPr>
          <w:rStyle w:val="FontStyle18"/>
        </w:rPr>
        <w:t>opinię właściwej Regionalnej Izby Obrachunkowej z wykonania budżetu jednostki samorządu terytorialnego za dany rok,</w:t>
      </w:r>
    </w:p>
    <w:p w:rsidR="00B64C42" w:rsidRDefault="005028DF" w:rsidP="005B3DC5">
      <w:pPr>
        <w:pStyle w:val="Style4"/>
        <w:widowControl/>
        <w:numPr>
          <w:ilvl w:val="0"/>
          <w:numId w:val="33"/>
        </w:numPr>
        <w:tabs>
          <w:tab w:val="left" w:pos="1080"/>
        </w:tabs>
        <w:spacing w:line="226" w:lineRule="exact"/>
        <w:ind w:left="1080" w:hanging="331"/>
        <w:jc w:val="left"/>
        <w:rPr>
          <w:rStyle w:val="FontStyle18"/>
        </w:rPr>
      </w:pPr>
      <w:r>
        <w:rPr>
          <w:rStyle w:val="FontStyle18"/>
        </w:rPr>
        <w:t>opinię właściwej Regionalnej Izby Obrachunkowej o projekcie budżetu jednostki samorządu terytorialnego na rok bieżący.</w:t>
      </w:r>
    </w:p>
    <w:p w:rsidR="00B64C42" w:rsidRDefault="005028DF">
      <w:pPr>
        <w:pStyle w:val="Style4"/>
        <w:widowControl/>
        <w:tabs>
          <w:tab w:val="left" w:pos="326"/>
        </w:tabs>
        <w:spacing w:line="226" w:lineRule="exact"/>
        <w:ind w:left="326" w:hanging="326"/>
        <w:jc w:val="left"/>
        <w:rPr>
          <w:rStyle w:val="FontStyle18"/>
        </w:rPr>
      </w:pPr>
      <w:r>
        <w:rPr>
          <w:rStyle w:val="FontStyle18"/>
        </w:rPr>
        <w:t>4)</w:t>
      </w:r>
      <w:r>
        <w:rPr>
          <w:rStyle w:val="FontStyle18"/>
        </w:rPr>
        <w:tab/>
        <w:t>przedłożenia dokumentów potrzebnych do kontroli wykorzystania, spłaty kredytu oraz stanu</w:t>
      </w:r>
      <w:r>
        <w:rPr>
          <w:rStyle w:val="FontStyle18"/>
        </w:rPr>
        <w:br/>
        <w:t>prawnych zabezpieczeń kredytu,</w:t>
      </w:r>
    </w:p>
    <w:p w:rsidR="00B64C42" w:rsidRDefault="00B64C42">
      <w:pPr>
        <w:pStyle w:val="Style4"/>
        <w:widowControl/>
        <w:tabs>
          <w:tab w:val="left" w:pos="326"/>
        </w:tabs>
        <w:spacing w:line="226" w:lineRule="exact"/>
        <w:ind w:left="326" w:hanging="326"/>
        <w:jc w:val="left"/>
        <w:rPr>
          <w:rStyle w:val="FontStyle18"/>
        </w:rPr>
        <w:sectPr w:rsidR="00B64C42">
          <w:pgSz w:w="11905" w:h="16837"/>
          <w:pgMar w:top="946" w:right="1352" w:bottom="1075" w:left="1620" w:header="708" w:footer="708" w:gutter="0"/>
          <w:cols w:space="60"/>
          <w:noEndnote/>
        </w:sectPr>
      </w:pPr>
    </w:p>
    <w:p w:rsidR="00B64C42" w:rsidRDefault="005028DF" w:rsidP="005B3DC5">
      <w:pPr>
        <w:pStyle w:val="Style4"/>
        <w:widowControl/>
        <w:numPr>
          <w:ilvl w:val="0"/>
          <w:numId w:val="34"/>
        </w:numPr>
        <w:tabs>
          <w:tab w:val="left" w:pos="672"/>
        </w:tabs>
        <w:ind w:left="672" w:hanging="312"/>
        <w:rPr>
          <w:rStyle w:val="FontStyle18"/>
        </w:rPr>
      </w:pPr>
      <w:r>
        <w:rPr>
          <w:rStyle w:val="FontStyle18"/>
        </w:rPr>
        <w:lastRenderedPageBreak/>
        <w:t>umożliwienia pracownikom Banku badań w siedzibie Kredytobiorcy w zakresie związanym z oceną sytuacji gospodarczej i finansowej, realności złożonego zabezpieczenia oraz kontroli wykorzystania i spłaty kredytu,</w:t>
      </w:r>
    </w:p>
    <w:p w:rsidR="00B64C42" w:rsidRDefault="005028DF" w:rsidP="005B3DC5">
      <w:pPr>
        <w:pStyle w:val="Style4"/>
        <w:widowControl/>
        <w:numPr>
          <w:ilvl w:val="0"/>
          <w:numId w:val="34"/>
        </w:numPr>
        <w:tabs>
          <w:tab w:val="left" w:pos="672"/>
        </w:tabs>
        <w:ind w:left="360" w:firstLine="0"/>
        <w:jc w:val="left"/>
        <w:rPr>
          <w:rStyle w:val="FontStyle18"/>
        </w:rPr>
      </w:pPr>
      <w:r>
        <w:rPr>
          <w:rStyle w:val="FontStyle18"/>
        </w:rPr>
        <w:t>zachowania w mocy i skuteczności prawnych zabezpieczeń wierzytelności Banku, wynikających</w:t>
      </w:r>
    </w:p>
    <w:p w:rsidR="00B64C42" w:rsidRDefault="005028DF">
      <w:pPr>
        <w:pStyle w:val="Style6"/>
        <w:widowControl/>
        <w:ind w:left="677"/>
        <w:jc w:val="left"/>
        <w:rPr>
          <w:rStyle w:val="FontStyle18"/>
        </w:rPr>
      </w:pPr>
      <w:r>
        <w:rPr>
          <w:rStyle w:val="FontStyle18"/>
        </w:rPr>
        <w:t>z Umowy,</w:t>
      </w:r>
    </w:p>
    <w:p w:rsidR="00B64C42" w:rsidRDefault="005028DF" w:rsidP="005B3DC5">
      <w:pPr>
        <w:pStyle w:val="Style4"/>
        <w:widowControl/>
        <w:numPr>
          <w:ilvl w:val="0"/>
          <w:numId w:val="35"/>
        </w:numPr>
        <w:tabs>
          <w:tab w:val="left" w:pos="672"/>
        </w:tabs>
        <w:ind w:left="672" w:hanging="312"/>
        <w:rPr>
          <w:rStyle w:val="FontStyle18"/>
        </w:rPr>
      </w:pPr>
      <w:r>
        <w:rPr>
          <w:rStyle w:val="FontStyle18"/>
        </w:rPr>
        <w:t>informowania o każdej zmianie adresu siedziby i adresu do korespondencji Kredytobiorcy. W razie niedotrzymania tego obowiązku korespondencja wysłana pod ostatni wskazany adres będzie w stosunkach pomiędzy Bankiem a Kredytobiorcą uważana za doręczoną, na co Kredytobiorca wyraża zgodę,</w:t>
      </w:r>
    </w:p>
    <w:p w:rsidR="00B64C42" w:rsidRDefault="005028DF">
      <w:pPr>
        <w:pStyle w:val="Style6"/>
        <w:widowControl/>
        <w:spacing w:before="187" w:line="226" w:lineRule="exact"/>
        <w:ind w:right="144"/>
        <w:jc w:val="center"/>
        <w:rPr>
          <w:rStyle w:val="FontStyle18"/>
        </w:rPr>
      </w:pPr>
      <w:r>
        <w:rPr>
          <w:rStyle w:val="FontStyle18"/>
        </w:rPr>
        <w:t>§14</w:t>
      </w:r>
    </w:p>
    <w:p w:rsidR="00B64C42" w:rsidRDefault="005028DF">
      <w:pPr>
        <w:pStyle w:val="Style6"/>
        <w:widowControl/>
        <w:spacing w:line="226" w:lineRule="exact"/>
        <w:rPr>
          <w:rStyle w:val="FontStyle18"/>
        </w:rPr>
      </w:pPr>
      <w:r>
        <w:rPr>
          <w:rStyle w:val="FontStyle18"/>
        </w:rPr>
        <w:t>Zmiana warunków Umowy wymaga pod rygorem nieważności formy pisemnej, z wyjątkiem zmian dotyczących:</w:t>
      </w:r>
    </w:p>
    <w:p w:rsidR="00B64C42" w:rsidRDefault="005028DF" w:rsidP="005B3DC5">
      <w:pPr>
        <w:pStyle w:val="Style4"/>
        <w:widowControl/>
        <w:numPr>
          <w:ilvl w:val="0"/>
          <w:numId w:val="36"/>
        </w:numPr>
        <w:tabs>
          <w:tab w:val="left" w:pos="672"/>
        </w:tabs>
        <w:spacing w:line="226" w:lineRule="exact"/>
        <w:ind w:left="360" w:firstLine="0"/>
        <w:jc w:val="left"/>
        <w:rPr>
          <w:rStyle w:val="FontStyle18"/>
        </w:rPr>
      </w:pPr>
      <w:r>
        <w:rPr>
          <w:rStyle w:val="FontStyle18"/>
        </w:rPr>
        <w:t>danych osobowych i adresowych Stron</w:t>
      </w:r>
    </w:p>
    <w:p w:rsidR="00B64C42" w:rsidRDefault="005028DF" w:rsidP="005B3DC5">
      <w:pPr>
        <w:pStyle w:val="Style4"/>
        <w:widowControl/>
        <w:numPr>
          <w:ilvl w:val="0"/>
          <w:numId w:val="36"/>
        </w:numPr>
        <w:tabs>
          <w:tab w:val="left" w:pos="672"/>
        </w:tabs>
        <w:spacing w:line="226" w:lineRule="exact"/>
        <w:ind w:left="360" w:firstLine="0"/>
        <w:jc w:val="left"/>
        <w:rPr>
          <w:rStyle w:val="FontStyle18"/>
        </w:rPr>
      </w:pPr>
      <w:r>
        <w:rPr>
          <w:rStyle w:val="FontStyle18"/>
        </w:rPr>
        <w:t>zmian nr rachunków bankowych, o których mowa w umowie,</w:t>
      </w:r>
    </w:p>
    <w:p w:rsidR="00B64C42" w:rsidRDefault="005028DF" w:rsidP="005B3DC5">
      <w:pPr>
        <w:pStyle w:val="Style4"/>
        <w:widowControl/>
        <w:numPr>
          <w:ilvl w:val="0"/>
          <w:numId w:val="36"/>
        </w:numPr>
        <w:tabs>
          <w:tab w:val="left" w:pos="672"/>
        </w:tabs>
        <w:spacing w:line="226" w:lineRule="exact"/>
        <w:ind w:left="672" w:hanging="312"/>
        <w:rPr>
          <w:rStyle w:val="FontStyle18"/>
        </w:rPr>
      </w:pPr>
      <w:r>
        <w:rPr>
          <w:rStyle w:val="FontStyle18"/>
        </w:rPr>
        <w:t>zmian wysokości oprocentowania kredytu (i związanych z tym zmian wysokości rat miesięcznych/kwartalnych) w przypadkach, o których mowa w § 3 ust.7,</w:t>
      </w:r>
    </w:p>
    <w:p w:rsidR="00B64C42" w:rsidRDefault="005028DF" w:rsidP="005B3DC5">
      <w:pPr>
        <w:pStyle w:val="Style4"/>
        <w:widowControl/>
        <w:numPr>
          <w:ilvl w:val="0"/>
          <w:numId w:val="36"/>
        </w:numPr>
        <w:tabs>
          <w:tab w:val="left" w:pos="672"/>
        </w:tabs>
        <w:spacing w:line="226" w:lineRule="exact"/>
        <w:ind w:left="672" w:hanging="312"/>
        <w:rPr>
          <w:rStyle w:val="FontStyle18"/>
        </w:rPr>
      </w:pPr>
      <w:r>
        <w:rPr>
          <w:rStyle w:val="FontStyle18"/>
        </w:rPr>
        <w:t>zmiany harmonogramu spłat kredytu po częściowym lub całkowitym uruchomieniu kredytu, a także po dokonaniu częściowej spłaty kredytu nie powodującej zmiany terminu ostatecznej spłaty kredytu,</w:t>
      </w:r>
    </w:p>
    <w:p w:rsidR="00B64C42" w:rsidRDefault="005028DF" w:rsidP="005B3DC5">
      <w:pPr>
        <w:pStyle w:val="Style4"/>
        <w:widowControl/>
        <w:numPr>
          <w:ilvl w:val="0"/>
          <w:numId w:val="36"/>
        </w:numPr>
        <w:tabs>
          <w:tab w:val="left" w:pos="672"/>
        </w:tabs>
        <w:spacing w:line="226" w:lineRule="exact"/>
        <w:ind w:left="360" w:firstLine="0"/>
        <w:jc w:val="left"/>
        <w:rPr>
          <w:rStyle w:val="FontStyle18"/>
        </w:rPr>
      </w:pPr>
      <w:r>
        <w:rPr>
          <w:rStyle w:val="FontStyle18"/>
        </w:rPr>
        <w:t>zmian osób wskazanych do kontaktu pomiędzy Stronami</w:t>
      </w:r>
    </w:p>
    <w:p w:rsidR="00B64C42" w:rsidRDefault="005028DF" w:rsidP="005B3DC5">
      <w:pPr>
        <w:pStyle w:val="Style4"/>
        <w:widowControl/>
        <w:numPr>
          <w:ilvl w:val="0"/>
          <w:numId w:val="36"/>
        </w:numPr>
        <w:tabs>
          <w:tab w:val="left" w:pos="672"/>
        </w:tabs>
        <w:spacing w:line="226" w:lineRule="exact"/>
        <w:ind w:left="360" w:firstLine="0"/>
        <w:jc w:val="left"/>
        <w:rPr>
          <w:rStyle w:val="FontStyle18"/>
        </w:rPr>
      </w:pPr>
      <w:r>
        <w:rPr>
          <w:rStyle w:val="FontStyle18"/>
        </w:rPr>
        <w:t>oprocentowania przeterminowanych rat kapitałowych, o którym mowa w § 7 ust. 2,</w:t>
      </w:r>
    </w:p>
    <w:p w:rsidR="00B64C42" w:rsidRDefault="005028DF">
      <w:pPr>
        <w:pStyle w:val="Style6"/>
        <w:widowControl/>
        <w:spacing w:before="182" w:line="226" w:lineRule="exact"/>
        <w:ind w:right="144"/>
        <w:jc w:val="center"/>
        <w:rPr>
          <w:rStyle w:val="FontStyle18"/>
        </w:rPr>
      </w:pPr>
      <w:r>
        <w:rPr>
          <w:rStyle w:val="FontStyle18"/>
        </w:rPr>
        <w:t>§15</w:t>
      </w:r>
    </w:p>
    <w:p w:rsidR="00B64C42" w:rsidRDefault="005028DF">
      <w:pPr>
        <w:pStyle w:val="Style6"/>
        <w:widowControl/>
        <w:spacing w:line="226" w:lineRule="exact"/>
        <w:jc w:val="left"/>
        <w:rPr>
          <w:rStyle w:val="FontStyle18"/>
        </w:rPr>
      </w:pPr>
      <w:r>
        <w:rPr>
          <w:rStyle w:val="FontStyle18"/>
        </w:rPr>
        <w:t>Kredytobiorca oświadcza, że:</w:t>
      </w:r>
    </w:p>
    <w:p w:rsidR="00B64C42" w:rsidRDefault="005028DF" w:rsidP="005B3DC5">
      <w:pPr>
        <w:pStyle w:val="Style4"/>
        <w:widowControl/>
        <w:numPr>
          <w:ilvl w:val="0"/>
          <w:numId w:val="37"/>
        </w:numPr>
        <w:tabs>
          <w:tab w:val="left" w:pos="331"/>
        </w:tabs>
        <w:spacing w:line="226" w:lineRule="exact"/>
        <w:ind w:left="331" w:hanging="331"/>
        <w:rPr>
          <w:rStyle w:val="FontStyle18"/>
        </w:rPr>
      </w:pPr>
      <w:r>
        <w:rPr>
          <w:rStyle w:val="FontStyle18"/>
        </w:rPr>
        <w:t>w przypadku przekazania przez Bank dochodzenia należności przeterminowanych , wynikających z Umowy , w celu ich wyegzekwowania podmiotowi zewnętrznemu, prowadzącemu na rzecz Banku czynności windykacyjne, wyraża zgodę na ujawnienie danych Kredytobiorcy (w zakresie niezbędnym do prawidłowego wykonania czynności windykacyjnych przez podmiot zewnętrzny) temu podmiotowi oraz przetwarzanie danych przez ten podmiot , w celu i zakresie podanym powyżej,</w:t>
      </w:r>
    </w:p>
    <w:p w:rsidR="00B64C42" w:rsidRDefault="005028DF" w:rsidP="005B3DC5">
      <w:pPr>
        <w:pStyle w:val="Style4"/>
        <w:widowControl/>
        <w:numPr>
          <w:ilvl w:val="0"/>
          <w:numId w:val="37"/>
        </w:numPr>
        <w:tabs>
          <w:tab w:val="left" w:pos="331"/>
        </w:tabs>
        <w:spacing w:line="226" w:lineRule="exact"/>
        <w:ind w:left="331" w:hanging="331"/>
        <w:rPr>
          <w:rStyle w:val="FontStyle18"/>
        </w:rPr>
      </w:pPr>
      <w:r>
        <w:rPr>
          <w:rStyle w:val="FontStyle18"/>
        </w:rPr>
        <w:t>Kredytobiorca wyraża zgodę na weryfikację przez Bank podanych informacji oraz do zbierania jak i przekazywania informacji o Kredytobiorcy od banków, oraz innych instytucji, o których mowa w art. 105, ust. 4 4d ustawy z dnia 29.08.1997 r. Prawo bankowe (tekst jednolity Dz. U. z 2002 r. Nr 72 poz. 665 ze zmianami), niezbędnych do wykonania Umowy (m.in. posiadane kredyty, pożyczki i inne).</w:t>
      </w:r>
    </w:p>
    <w:p w:rsidR="00B64C42" w:rsidRDefault="005028DF">
      <w:pPr>
        <w:pStyle w:val="Style6"/>
        <w:widowControl/>
        <w:spacing w:before="182" w:line="226" w:lineRule="exact"/>
        <w:ind w:right="144"/>
        <w:jc w:val="center"/>
        <w:rPr>
          <w:rStyle w:val="FontStyle18"/>
        </w:rPr>
      </w:pPr>
      <w:r>
        <w:rPr>
          <w:rStyle w:val="FontStyle18"/>
        </w:rPr>
        <w:t>§16</w:t>
      </w:r>
    </w:p>
    <w:p w:rsidR="00B64C42" w:rsidRDefault="005028DF">
      <w:pPr>
        <w:pStyle w:val="Style6"/>
        <w:widowControl/>
        <w:spacing w:line="226" w:lineRule="exact"/>
        <w:rPr>
          <w:rStyle w:val="FontStyle18"/>
          <w:color w:val="0000FF"/>
        </w:rPr>
      </w:pPr>
      <w:r>
        <w:rPr>
          <w:rStyle w:val="FontStyle18"/>
        </w:rPr>
        <w:t>Strony zgodnie ustalają, że w przypadku sporu wynikającego z Umowy sądem właściwym miejscowo dla rozstrzygnięcia sprawy będzie sąd właściwy dla siedziby Kredytobiorcy</w:t>
      </w:r>
      <w:r>
        <w:rPr>
          <w:rStyle w:val="FontStyle18"/>
          <w:color w:val="0000FF"/>
        </w:rPr>
        <w:t>.</w:t>
      </w:r>
    </w:p>
    <w:p w:rsidR="00B64C42" w:rsidRDefault="005028DF">
      <w:pPr>
        <w:pStyle w:val="Style10"/>
        <w:widowControl/>
        <w:spacing w:before="202" w:line="226" w:lineRule="exact"/>
        <w:jc w:val="center"/>
        <w:rPr>
          <w:rStyle w:val="FontStyle15"/>
        </w:rPr>
      </w:pPr>
      <w:r>
        <w:rPr>
          <w:rStyle w:val="FontStyle15"/>
        </w:rPr>
        <w:t>§17</w:t>
      </w:r>
    </w:p>
    <w:p w:rsidR="00B64C42" w:rsidRDefault="005028DF">
      <w:pPr>
        <w:pStyle w:val="Style2"/>
        <w:widowControl/>
        <w:spacing w:line="226" w:lineRule="exact"/>
        <w:jc w:val="both"/>
        <w:rPr>
          <w:rStyle w:val="FontStyle15"/>
          <w:color w:val="FF6600"/>
        </w:rPr>
      </w:pPr>
      <w:r>
        <w:rPr>
          <w:rStyle w:val="FontStyle15"/>
        </w:rPr>
        <w:t>Przy zawarciu niniejszej umowy Strony potwierdzają przedłożenie przez Kredytobiorcę aktualnych (nie starszych niż 30 dni) zaświadczeń wydanych przez naczelnika właściwego Urzędu Skarbowego oraz Zakład Ubezpieczeń Społecznych, potwierdzających brak zaległości płatniczych Kredytobiorcy</w:t>
      </w:r>
      <w:r>
        <w:rPr>
          <w:rStyle w:val="FontStyle15"/>
          <w:color w:val="FF6600"/>
        </w:rPr>
        <w:t>.</w:t>
      </w:r>
    </w:p>
    <w:p w:rsidR="00B64C42" w:rsidRDefault="00B64C42">
      <w:pPr>
        <w:pStyle w:val="Style10"/>
        <w:widowControl/>
        <w:spacing w:line="240" w:lineRule="exact"/>
        <w:jc w:val="center"/>
        <w:rPr>
          <w:sz w:val="20"/>
          <w:szCs w:val="20"/>
        </w:rPr>
      </w:pPr>
    </w:p>
    <w:p w:rsidR="00B64C42" w:rsidRDefault="005028DF">
      <w:pPr>
        <w:pStyle w:val="Style10"/>
        <w:widowControl/>
        <w:spacing w:before="158"/>
        <w:jc w:val="center"/>
        <w:rPr>
          <w:rStyle w:val="FontStyle15"/>
        </w:rPr>
      </w:pPr>
      <w:r>
        <w:rPr>
          <w:rStyle w:val="FontStyle15"/>
        </w:rPr>
        <w:t>§18</w:t>
      </w:r>
    </w:p>
    <w:p w:rsidR="00B64C42" w:rsidRDefault="005028DF">
      <w:pPr>
        <w:pStyle w:val="Style2"/>
        <w:widowControl/>
        <w:spacing w:line="240" w:lineRule="auto"/>
        <w:jc w:val="both"/>
        <w:rPr>
          <w:rStyle w:val="FontStyle15"/>
        </w:rPr>
      </w:pPr>
      <w:r>
        <w:rPr>
          <w:rStyle w:val="FontStyle15"/>
        </w:rPr>
        <w:t>.W sprawach nie uregulowanych Umową mają zastosowanie powszechnie obowiązujące przepisy prawa.</w:t>
      </w:r>
    </w:p>
    <w:p w:rsidR="00B64C42" w:rsidRDefault="005028DF">
      <w:pPr>
        <w:pStyle w:val="Style6"/>
        <w:widowControl/>
        <w:spacing w:before="130" w:line="240" w:lineRule="auto"/>
        <w:jc w:val="center"/>
        <w:rPr>
          <w:rStyle w:val="FontStyle18"/>
        </w:rPr>
      </w:pPr>
      <w:r>
        <w:rPr>
          <w:rStyle w:val="FontStyle18"/>
        </w:rPr>
        <w:t>§20</w:t>
      </w:r>
    </w:p>
    <w:p w:rsidR="00B64C42" w:rsidRDefault="005028DF">
      <w:pPr>
        <w:pStyle w:val="Style2"/>
        <w:widowControl/>
        <w:spacing w:line="240" w:lineRule="auto"/>
        <w:ind w:right="893"/>
        <w:jc w:val="right"/>
        <w:rPr>
          <w:rStyle w:val="FontStyle15"/>
        </w:rPr>
      </w:pPr>
      <w:r>
        <w:rPr>
          <w:rStyle w:val="FontStyle15"/>
        </w:rPr>
        <w:t>Umowa została sporządzona w dwóch jednobrzmiących egzemplarzach po jednym dla każdej ze stron.</w:t>
      </w:r>
    </w:p>
    <w:p w:rsidR="00B64C42" w:rsidRDefault="00B64C42">
      <w:pPr>
        <w:pStyle w:val="Style9"/>
        <w:widowControl/>
        <w:spacing w:line="240" w:lineRule="exact"/>
        <w:ind w:right="53"/>
        <w:jc w:val="both"/>
        <w:rPr>
          <w:sz w:val="20"/>
          <w:szCs w:val="20"/>
        </w:rPr>
      </w:pPr>
    </w:p>
    <w:p w:rsidR="00B64C42" w:rsidRDefault="00B64C42">
      <w:pPr>
        <w:pStyle w:val="Style9"/>
        <w:widowControl/>
        <w:spacing w:line="240" w:lineRule="exact"/>
        <w:ind w:right="53"/>
        <w:jc w:val="both"/>
        <w:rPr>
          <w:sz w:val="20"/>
          <w:szCs w:val="20"/>
        </w:rPr>
      </w:pPr>
    </w:p>
    <w:p w:rsidR="00B64C42" w:rsidRDefault="00B64C42">
      <w:pPr>
        <w:pStyle w:val="Style9"/>
        <w:widowControl/>
        <w:spacing w:line="240" w:lineRule="exact"/>
        <w:ind w:right="53"/>
        <w:jc w:val="both"/>
        <w:rPr>
          <w:sz w:val="20"/>
          <w:szCs w:val="20"/>
        </w:rPr>
      </w:pPr>
    </w:p>
    <w:p w:rsidR="00B64C42" w:rsidRDefault="00B64C42">
      <w:pPr>
        <w:pStyle w:val="Style9"/>
        <w:widowControl/>
        <w:spacing w:line="240" w:lineRule="exact"/>
        <w:ind w:right="53"/>
        <w:jc w:val="both"/>
        <w:rPr>
          <w:sz w:val="20"/>
          <w:szCs w:val="20"/>
        </w:rPr>
      </w:pPr>
    </w:p>
    <w:p w:rsidR="00B64C42" w:rsidRDefault="005028DF">
      <w:pPr>
        <w:pStyle w:val="Style9"/>
        <w:widowControl/>
        <w:tabs>
          <w:tab w:val="left" w:pos="5688"/>
        </w:tabs>
        <w:spacing w:before="120"/>
        <w:ind w:right="53"/>
        <w:jc w:val="both"/>
        <w:rPr>
          <w:rStyle w:val="FontStyle14"/>
        </w:rPr>
      </w:pPr>
      <w:r>
        <w:rPr>
          <w:rStyle w:val="FontStyle14"/>
        </w:rPr>
        <w:t>(pieczęć i podpisy osób reprezentujących Kredytobiorcę)</w:t>
      </w:r>
      <w:r>
        <w:rPr>
          <w:rStyle w:val="FontStyle14"/>
        </w:rPr>
        <w:tab/>
        <w:t>(pieczęć i podpisy osób reprezentujących Bank)</w:t>
      </w:r>
    </w:p>
    <w:p w:rsidR="00B64C42" w:rsidRDefault="00B64C42">
      <w:pPr>
        <w:pStyle w:val="Style2"/>
        <w:widowControl/>
        <w:spacing w:line="240" w:lineRule="exact"/>
        <w:rPr>
          <w:sz w:val="20"/>
          <w:szCs w:val="20"/>
        </w:rPr>
      </w:pPr>
    </w:p>
    <w:p w:rsidR="00B64C42" w:rsidRDefault="00B64C42">
      <w:pPr>
        <w:pStyle w:val="Style2"/>
        <w:widowControl/>
        <w:spacing w:line="240" w:lineRule="exact"/>
        <w:rPr>
          <w:sz w:val="20"/>
          <w:szCs w:val="20"/>
        </w:rPr>
      </w:pPr>
    </w:p>
    <w:p w:rsidR="00B64C42" w:rsidRDefault="00B64C42">
      <w:pPr>
        <w:pStyle w:val="Style2"/>
        <w:widowControl/>
        <w:spacing w:line="240" w:lineRule="exact"/>
        <w:rPr>
          <w:sz w:val="20"/>
          <w:szCs w:val="20"/>
        </w:rPr>
      </w:pPr>
    </w:p>
    <w:p w:rsidR="00B64C42" w:rsidRDefault="005028DF">
      <w:pPr>
        <w:pStyle w:val="Style2"/>
        <w:widowControl/>
        <w:spacing w:before="29" w:line="230" w:lineRule="exact"/>
        <w:rPr>
          <w:rStyle w:val="FontStyle15"/>
        </w:rPr>
      </w:pPr>
      <w:r>
        <w:rPr>
          <w:rStyle w:val="FontStyle15"/>
        </w:rPr>
        <w:t>Załączniki:</w:t>
      </w:r>
    </w:p>
    <w:p w:rsidR="00B64C42" w:rsidRDefault="005028DF" w:rsidP="005B3DC5">
      <w:pPr>
        <w:pStyle w:val="Style11"/>
        <w:widowControl/>
        <w:numPr>
          <w:ilvl w:val="0"/>
          <w:numId w:val="38"/>
        </w:numPr>
        <w:tabs>
          <w:tab w:val="left" w:pos="355"/>
        </w:tabs>
        <w:spacing w:line="230" w:lineRule="exact"/>
        <w:rPr>
          <w:rStyle w:val="FontStyle15"/>
        </w:rPr>
      </w:pPr>
      <w:r>
        <w:rPr>
          <w:rStyle w:val="FontStyle15"/>
        </w:rPr>
        <w:t>Harmonogram spłat</w:t>
      </w:r>
    </w:p>
    <w:p w:rsidR="00B64C42" w:rsidRDefault="005028DF" w:rsidP="005B3DC5">
      <w:pPr>
        <w:pStyle w:val="Style11"/>
        <w:widowControl/>
        <w:numPr>
          <w:ilvl w:val="0"/>
          <w:numId w:val="38"/>
        </w:numPr>
        <w:tabs>
          <w:tab w:val="left" w:pos="355"/>
        </w:tabs>
        <w:spacing w:line="230" w:lineRule="exact"/>
        <w:jc w:val="both"/>
        <w:rPr>
          <w:rStyle w:val="FontStyle15"/>
        </w:rPr>
      </w:pPr>
      <w:r>
        <w:rPr>
          <w:rStyle w:val="FontStyle15"/>
        </w:rPr>
        <w:t>Deklaracja wekslowa.</w:t>
      </w:r>
    </w:p>
    <w:p w:rsidR="00B64C42" w:rsidRDefault="00B64C42" w:rsidP="005B3DC5">
      <w:pPr>
        <w:pStyle w:val="Style11"/>
        <w:widowControl/>
        <w:numPr>
          <w:ilvl w:val="0"/>
          <w:numId w:val="38"/>
        </w:numPr>
        <w:tabs>
          <w:tab w:val="left" w:pos="355"/>
        </w:tabs>
        <w:spacing w:line="230" w:lineRule="exact"/>
        <w:jc w:val="both"/>
        <w:rPr>
          <w:rStyle w:val="FontStyle15"/>
        </w:rPr>
        <w:sectPr w:rsidR="00B64C42">
          <w:pgSz w:w="11905" w:h="16837"/>
          <w:pgMar w:top="946" w:right="1380" w:bottom="1440" w:left="1342" w:header="708" w:footer="708" w:gutter="0"/>
          <w:cols w:space="60"/>
          <w:noEndnote/>
        </w:sectPr>
      </w:pPr>
    </w:p>
    <w:p w:rsidR="00B64C42" w:rsidRDefault="005028DF">
      <w:pPr>
        <w:pStyle w:val="Style6"/>
        <w:widowControl/>
        <w:spacing w:line="240" w:lineRule="auto"/>
        <w:ind w:left="6614"/>
        <w:rPr>
          <w:rStyle w:val="FontStyle18"/>
        </w:rPr>
      </w:pPr>
      <w:r>
        <w:rPr>
          <w:rStyle w:val="FontStyle18"/>
        </w:rPr>
        <w:lastRenderedPageBreak/>
        <w:t xml:space="preserve">Załącznik nr 2 do umowy </w:t>
      </w:r>
      <w:r w:rsidR="001E55CA">
        <w:rPr>
          <w:rStyle w:val="FontStyle18"/>
        </w:rPr>
        <w:t xml:space="preserve"> </w:t>
      </w:r>
    </w:p>
    <w:p w:rsidR="00B64C42" w:rsidRDefault="00B64C42">
      <w:pPr>
        <w:pStyle w:val="Style1"/>
        <w:widowControl/>
        <w:spacing w:line="240" w:lineRule="exact"/>
        <w:ind w:left="2069"/>
        <w:jc w:val="both"/>
        <w:rPr>
          <w:sz w:val="20"/>
          <w:szCs w:val="20"/>
        </w:rPr>
      </w:pPr>
    </w:p>
    <w:p w:rsidR="00B64C42" w:rsidRDefault="005028DF">
      <w:pPr>
        <w:pStyle w:val="Style1"/>
        <w:widowControl/>
        <w:spacing w:before="125"/>
        <w:ind w:left="2069"/>
        <w:jc w:val="both"/>
        <w:rPr>
          <w:rStyle w:val="FontStyle17"/>
        </w:rPr>
      </w:pPr>
      <w:r>
        <w:rPr>
          <w:rStyle w:val="FontStyle17"/>
        </w:rPr>
        <w:t xml:space="preserve">DEKLARACJA wystawcy weksla do weksla </w:t>
      </w:r>
      <w:proofErr w:type="spellStart"/>
      <w:r>
        <w:rPr>
          <w:rStyle w:val="FontStyle17"/>
        </w:rPr>
        <w:t>in</w:t>
      </w:r>
      <w:proofErr w:type="spellEnd"/>
      <w:r>
        <w:rPr>
          <w:rStyle w:val="FontStyle17"/>
        </w:rPr>
        <w:t xml:space="preserve"> blanco</w:t>
      </w:r>
    </w:p>
    <w:p w:rsidR="00B64C42" w:rsidRDefault="00B64C42">
      <w:pPr>
        <w:pStyle w:val="Style3"/>
        <w:widowControl/>
        <w:spacing w:line="240" w:lineRule="exact"/>
        <w:ind w:left="4190"/>
        <w:rPr>
          <w:sz w:val="20"/>
          <w:szCs w:val="20"/>
        </w:rPr>
      </w:pPr>
    </w:p>
    <w:p w:rsidR="00B64C42" w:rsidRDefault="005028DF">
      <w:pPr>
        <w:pStyle w:val="Style3"/>
        <w:widowControl/>
        <w:tabs>
          <w:tab w:val="left" w:leader="dot" w:pos="7310"/>
        </w:tabs>
        <w:spacing w:before="192" w:line="226" w:lineRule="exact"/>
        <w:ind w:left="4190"/>
        <w:rPr>
          <w:rStyle w:val="FontStyle16"/>
        </w:rPr>
      </w:pPr>
      <w:r>
        <w:rPr>
          <w:rStyle w:val="FontStyle16"/>
        </w:rPr>
        <w:t>Nowa Brzeźnica, dnia</w:t>
      </w:r>
      <w:r>
        <w:rPr>
          <w:rStyle w:val="FontStyle16"/>
        </w:rPr>
        <w:tab/>
        <w:t>r.</w:t>
      </w:r>
    </w:p>
    <w:p w:rsidR="00B64C42" w:rsidRDefault="005028DF">
      <w:pPr>
        <w:pStyle w:val="Style3"/>
        <w:widowControl/>
        <w:spacing w:line="226" w:lineRule="exact"/>
        <w:ind w:left="4190" w:right="1666"/>
        <w:rPr>
          <w:rStyle w:val="FontStyle16"/>
        </w:rPr>
      </w:pPr>
      <w:r>
        <w:rPr>
          <w:rStyle w:val="FontStyle16"/>
        </w:rPr>
        <w:t>(miejsce i data wystawienia, miesiąc słownie)</w:t>
      </w:r>
    </w:p>
    <w:p w:rsidR="00B64C42" w:rsidRDefault="00B64C42">
      <w:pPr>
        <w:pStyle w:val="Style1"/>
        <w:widowControl/>
        <w:spacing w:line="240" w:lineRule="exact"/>
        <w:jc w:val="center"/>
        <w:rPr>
          <w:sz w:val="20"/>
          <w:szCs w:val="20"/>
        </w:rPr>
      </w:pPr>
    </w:p>
    <w:p w:rsidR="001E55CA" w:rsidRDefault="001E55CA">
      <w:pPr>
        <w:pStyle w:val="Style6"/>
        <w:widowControl/>
        <w:tabs>
          <w:tab w:val="left" w:leader="dot" w:pos="6048"/>
        </w:tabs>
        <w:spacing w:before="230" w:line="226" w:lineRule="exact"/>
        <w:rPr>
          <w:rStyle w:val="FontStyle18"/>
        </w:rPr>
      </w:pPr>
    </w:p>
    <w:p w:rsidR="00B64C42" w:rsidRDefault="005028DF">
      <w:pPr>
        <w:pStyle w:val="Style6"/>
        <w:widowControl/>
        <w:tabs>
          <w:tab w:val="left" w:leader="dot" w:pos="6048"/>
        </w:tabs>
        <w:spacing w:before="230" w:line="226" w:lineRule="exact"/>
        <w:rPr>
          <w:rStyle w:val="FontStyle18"/>
        </w:rPr>
      </w:pPr>
      <w:r>
        <w:rPr>
          <w:rStyle w:val="FontStyle18"/>
        </w:rPr>
        <w:t xml:space="preserve">W załączeniu składamy do dyspozycji Banku </w:t>
      </w:r>
      <w:r>
        <w:rPr>
          <w:rStyle w:val="FontStyle18"/>
          <w:color w:val="0000FF"/>
        </w:rPr>
        <w:tab/>
      </w:r>
      <w:r>
        <w:rPr>
          <w:rStyle w:val="FontStyle18"/>
        </w:rPr>
        <w:t xml:space="preserve">weksel </w:t>
      </w:r>
      <w:proofErr w:type="spellStart"/>
      <w:r>
        <w:rPr>
          <w:rStyle w:val="FontStyle18"/>
        </w:rPr>
        <w:t>in</w:t>
      </w:r>
      <w:proofErr w:type="spellEnd"/>
      <w:r>
        <w:rPr>
          <w:rStyle w:val="FontStyle18"/>
        </w:rPr>
        <w:t xml:space="preserve"> blanco z wystawienia</w:t>
      </w:r>
    </w:p>
    <w:p w:rsidR="00B64C42" w:rsidRDefault="005028DF">
      <w:pPr>
        <w:pStyle w:val="Style6"/>
        <w:widowControl/>
        <w:spacing w:line="226" w:lineRule="exact"/>
        <w:rPr>
          <w:rStyle w:val="FontStyle18"/>
        </w:rPr>
      </w:pPr>
      <w:r>
        <w:rPr>
          <w:rStyle w:val="FontStyle18"/>
        </w:rPr>
        <w:t>Gminy Nowa Brzeźnica, który Bank ma prawo wypełnić w każdym czasie na sumę odpowiadającą</w:t>
      </w:r>
    </w:p>
    <w:p w:rsidR="00B64C42" w:rsidRDefault="005028DF">
      <w:pPr>
        <w:pStyle w:val="Style6"/>
        <w:widowControl/>
        <w:tabs>
          <w:tab w:val="left" w:leader="dot" w:pos="6734"/>
          <w:tab w:val="left" w:pos="6854"/>
        </w:tabs>
        <w:spacing w:line="226" w:lineRule="exact"/>
        <w:rPr>
          <w:rStyle w:val="FontStyle18"/>
        </w:rPr>
      </w:pPr>
      <w:r>
        <w:rPr>
          <w:rStyle w:val="FontStyle18"/>
        </w:rPr>
        <w:t>zadłużeniu Gminy Nowa Brzeźnica w Banku z tytułu umowy nr</w:t>
      </w:r>
      <w:r>
        <w:rPr>
          <w:rStyle w:val="FontStyle18"/>
        </w:rPr>
        <w:tab/>
      </w:r>
      <w:r>
        <w:rPr>
          <w:rStyle w:val="FontStyle18"/>
        </w:rPr>
        <w:tab/>
        <w:t>o kredyt długoterminowy</w:t>
      </w:r>
    </w:p>
    <w:p w:rsidR="00B64C42" w:rsidRDefault="005028DF">
      <w:pPr>
        <w:pStyle w:val="Style6"/>
        <w:widowControl/>
        <w:ind w:right="19"/>
        <w:rPr>
          <w:rStyle w:val="FontStyle18"/>
        </w:rPr>
      </w:pPr>
      <w:r>
        <w:rPr>
          <w:rStyle w:val="FontStyle18"/>
        </w:rPr>
        <w:t>łącznie z przysługującymi Bankowi odsetkami, oraz opatrzyć ten weksel datą płatności według swego uznania, zawiadamiając o tym Gminę Nowa Brzeźnica listem poleconym. List ten powinien być wysłany najpóźniej na 7 dni przed terminem płatności.</w:t>
      </w:r>
    </w:p>
    <w:p w:rsidR="00B64C42" w:rsidRDefault="005028DF">
      <w:pPr>
        <w:pStyle w:val="Style6"/>
        <w:widowControl/>
        <w:tabs>
          <w:tab w:val="left" w:leader="dot" w:pos="2899"/>
        </w:tabs>
        <w:spacing w:before="178" w:line="226" w:lineRule="exact"/>
        <w:rPr>
          <w:rStyle w:val="FontStyle18"/>
        </w:rPr>
      </w:pPr>
      <w:r>
        <w:rPr>
          <w:rStyle w:val="FontStyle18"/>
        </w:rPr>
        <w:t>Wypełniony weksel posiadacz weksla będzie uprawniony przedstawić wystawcy weksla do zapłaty w</w:t>
      </w:r>
      <w:r>
        <w:rPr>
          <w:rStyle w:val="FontStyle18"/>
        </w:rPr>
        <w:br/>
        <w:t xml:space="preserve">Banku </w:t>
      </w:r>
      <w:r>
        <w:rPr>
          <w:rStyle w:val="FontStyle18"/>
        </w:rPr>
        <w:tab/>
      </w:r>
    </w:p>
    <w:p w:rsidR="00B64C42" w:rsidRDefault="005028DF">
      <w:pPr>
        <w:pStyle w:val="Style6"/>
        <w:widowControl/>
        <w:spacing w:before="173"/>
        <w:rPr>
          <w:rStyle w:val="FontStyle18"/>
        </w:rPr>
      </w:pPr>
      <w:r>
        <w:rPr>
          <w:rStyle w:val="FontStyle18"/>
        </w:rPr>
        <w:t>W przypadku niezapłacenia sumy wekslowej w terminie 14 dni od daty przedstawienia weksla do zapłaty Bank wystąpi o wydanie nakazu zapłaty.</w:t>
      </w:r>
    </w:p>
    <w:p w:rsidR="00B64C42" w:rsidRDefault="005028DF">
      <w:pPr>
        <w:pStyle w:val="Style6"/>
        <w:widowControl/>
        <w:spacing w:before="149" w:line="259" w:lineRule="exact"/>
        <w:jc w:val="left"/>
        <w:rPr>
          <w:rStyle w:val="FontStyle18"/>
        </w:rPr>
      </w:pPr>
      <w:r>
        <w:rPr>
          <w:rStyle w:val="FontStyle18"/>
        </w:rPr>
        <w:t>Gmina Nowa Brzeźnica z siedzibą Urzędu Gminy w Nowej Brzeźnicy przy ul. Kościuszki 103, nr statystyczny REGON 000538107 , NIP 508-00-26-724 którą reprezentuje:</w:t>
      </w:r>
    </w:p>
    <w:p w:rsidR="00B64C42" w:rsidRDefault="005028DF">
      <w:pPr>
        <w:pStyle w:val="Style6"/>
        <w:widowControl/>
        <w:spacing w:before="29" w:line="259" w:lineRule="exact"/>
        <w:jc w:val="left"/>
        <w:rPr>
          <w:rStyle w:val="FontStyle18"/>
        </w:rPr>
      </w:pPr>
      <w:r>
        <w:rPr>
          <w:rStyle w:val="FontStyle18"/>
        </w:rPr>
        <w:t>Jacek Jarząbek - Wójt Gminy</w:t>
      </w:r>
    </w:p>
    <w:p w:rsidR="00B64C42" w:rsidRDefault="005028DF">
      <w:pPr>
        <w:pStyle w:val="Style6"/>
        <w:widowControl/>
        <w:spacing w:before="240" w:line="240" w:lineRule="auto"/>
        <w:jc w:val="left"/>
        <w:rPr>
          <w:rStyle w:val="FontStyle18"/>
        </w:rPr>
      </w:pPr>
      <w:r>
        <w:rPr>
          <w:rStyle w:val="FontStyle18"/>
        </w:rPr>
        <w:t>Przy kontrasygnacie Skarbnika Gminy-Eugeniusz Rakowski</w:t>
      </w:r>
    </w:p>
    <w:p w:rsidR="00B64C42" w:rsidRDefault="00B64C42">
      <w:pPr>
        <w:pStyle w:val="Style6"/>
        <w:widowControl/>
        <w:spacing w:line="240" w:lineRule="exact"/>
        <w:ind w:left="5155"/>
        <w:rPr>
          <w:sz w:val="20"/>
          <w:szCs w:val="20"/>
        </w:rPr>
      </w:pPr>
    </w:p>
    <w:p w:rsidR="00B64C42" w:rsidRDefault="00B64C42">
      <w:pPr>
        <w:pStyle w:val="Style6"/>
        <w:widowControl/>
        <w:spacing w:line="240" w:lineRule="exact"/>
        <w:ind w:left="5155"/>
        <w:rPr>
          <w:sz w:val="20"/>
          <w:szCs w:val="20"/>
        </w:rPr>
      </w:pPr>
    </w:p>
    <w:p w:rsidR="00B64C42" w:rsidRDefault="00B64C42">
      <w:pPr>
        <w:pStyle w:val="Style6"/>
        <w:widowControl/>
        <w:spacing w:line="240" w:lineRule="exact"/>
        <w:ind w:left="5155"/>
        <w:rPr>
          <w:sz w:val="20"/>
          <w:szCs w:val="20"/>
        </w:rPr>
      </w:pPr>
    </w:p>
    <w:p w:rsidR="00B64C42" w:rsidRDefault="00B64C42">
      <w:pPr>
        <w:pStyle w:val="Style6"/>
        <w:widowControl/>
        <w:spacing w:line="240" w:lineRule="exact"/>
        <w:ind w:left="5155"/>
        <w:rPr>
          <w:sz w:val="20"/>
          <w:szCs w:val="20"/>
        </w:rPr>
      </w:pPr>
    </w:p>
    <w:p w:rsidR="00B64C42" w:rsidRDefault="00B64C42">
      <w:pPr>
        <w:pStyle w:val="Style6"/>
        <w:widowControl/>
        <w:spacing w:line="240" w:lineRule="exact"/>
        <w:ind w:left="5155"/>
        <w:rPr>
          <w:sz w:val="20"/>
          <w:szCs w:val="20"/>
        </w:rPr>
      </w:pPr>
    </w:p>
    <w:p w:rsidR="00B64C42" w:rsidRDefault="00B64C42">
      <w:pPr>
        <w:pStyle w:val="Style6"/>
        <w:widowControl/>
        <w:spacing w:line="240" w:lineRule="exact"/>
        <w:ind w:left="5155"/>
        <w:rPr>
          <w:sz w:val="20"/>
          <w:szCs w:val="20"/>
        </w:rPr>
      </w:pPr>
    </w:p>
    <w:p w:rsidR="00B64C42" w:rsidRDefault="00B64C42">
      <w:pPr>
        <w:pStyle w:val="Style6"/>
        <w:widowControl/>
        <w:spacing w:line="240" w:lineRule="exact"/>
        <w:ind w:left="5155"/>
        <w:rPr>
          <w:sz w:val="20"/>
          <w:szCs w:val="20"/>
        </w:rPr>
      </w:pPr>
    </w:p>
    <w:p w:rsidR="00B64C42" w:rsidRDefault="00B64C42">
      <w:pPr>
        <w:pStyle w:val="Style6"/>
        <w:widowControl/>
        <w:spacing w:line="240" w:lineRule="exact"/>
        <w:ind w:left="5155"/>
        <w:rPr>
          <w:sz w:val="20"/>
          <w:szCs w:val="20"/>
        </w:rPr>
      </w:pPr>
    </w:p>
    <w:p w:rsidR="00B64C42" w:rsidRDefault="00B64C42">
      <w:pPr>
        <w:pStyle w:val="Style6"/>
        <w:widowControl/>
        <w:spacing w:line="240" w:lineRule="exact"/>
        <w:ind w:left="5155"/>
        <w:rPr>
          <w:sz w:val="20"/>
          <w:szCs w:val="20"/>
        </w:rPr>
      </w:pPr>
    </w:p>
    <w:p w:rsidR="00B64C42" w:rsidRDefault="00B64C42">
      <w:pPr>
        <w:pStyle w:val="Style6"/>
        <w:widowControl/>
        <w:spacing w:line="240" w:lineRule="exact"/>
        <w:ind w:left="5155"/>
        <w:rPr>
          <w:sz w:val="20"/>
          <w:szCs w:val="20"/>
        </w:rPr>
      </w:pPr>
    </w:p>
    <w:p w:rsidR="00B64C42" w:rsidRDefault="00B64C42">
      <w:pPr>
        <w:pStyle w:val="Style6"/>
        <w:widowControl/>
        <w:spacing w:line="240" w:lineRule="exact"/>
        <w:ind w:left="5155"/>
        <w:rPr>
          <w:sz w:val="20"/>
          <w:szCs w:val="20"/>
        </w:rPr>
      </w:pPr>
    </w:p>
    <w:p w:rsidR="00B64C42" w:rsidRDefault="005028DF">
      <w:pPr>
        <w:pStyle w:val="Style6"/>
        <w:widowControl/>
        <w:spacing w:before="106" w:line="240" w:lineRule="auto"/>
        <w:ind w:left="5155"/>
        <w:rPr>
          <w:rStyle w:val="FontStyle18"/>
        </w:rPr>
      </w:pPr>
      <w:r>
        <w:rPr>
          <w:rStyle w:val="FontStyle18"/>
        </w:rPr>
        <w:t>(podpisy, adres i pieczęć firmowa wystawcy)</w:t>
      </w:r>
    </w:p>
    <w:p w:rsidR="00B64C42" w:rsidRDefault="00B64C42">
      <w:pPr>
        <w:pStyle w:val="Style6"/>
        <w:widowControl/>
        <w:spacing w:before="106" w:line="240" w:lineRule="auto"/>
        <w:ind w:left="5155"/>
        <w:rPr>
          <w:rStyle w:val="FontStyle18"/>
        </w:rPr>
        <w:sectPr w:rsidR="00B64C42">
          <w:pgSz w:w="11905" w:h="16837"/>
          <w:pgMar w:top="3283" w:right="1419" w:bottom="1440" w:left="1424" w:header="708" w:footer="708" w:gutter="0"/>
          <w:cols w:space="60"/>
          <w:noEndnote/>
        </w:sectPr>
      </w:pPr>
    </w:p>
    <w:p w:rsidR="005028DF" w:rsidRDefault="005028DF">
      <w:pPr>
        <w:widowControl/>
        <w:spacing w:line="1" w:lineRule="exact"/>
        <w:rPr>
          <w:sz w:val="2"/>
          <w:szCs w:val="2"/>
        </w:rPr>
      </w:pPr>
    </w:p>
    <w:sectPr w:rsidR="005028DF" w:rsidSect="00B64C42">
      <w:pgSz w:w="11905" w:h="16837"/>
      <w:pgMar w:top="0" w:right="11907" w:bottom="1440" w:left="65534"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61C" w:rsidRDefault="003C461C">
      <w:r>
        <w:separator/>
      </w:r>
    </w:p>
  </w:endnote>
  <w:endnote w:type="continuationSeparator" w:id="0">
    <w:p w:rsidR="003C461C" w:rsidRDefault="003C461C" w:rsidP="008423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61C" w:rsidRDefault="003C461C">
      <w:r>
        <w:separator/>
      </w:r>
    </w:p>
  </w:footnote>
  <w:footnote w:type="continuationSeparator" w:id="0">
    <w:p w:rsidR="003C461C" w:rsidRDefault="003C461C" w:rsidP="00842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9CF"/>
    <w:multiLevelType w:val="singleLevel"/>
    <w:tmpl w:val="A126B2AC"/>
    <w:lvl w:ilvl="0">
      <w:start w:val="1"/>
      <w:numFmt w:val="decimal"/>
      <w:lvlText w:val="%1)"/>
      <w:legacy w:legacy="1" w:legacySpace="0" w:legacyIndent="312"/>
      <w:lvlJc w:val="left"/>
      <w:rPr>
        <w:rFonts w:ascii="Arial" w:hAnsi="Arial" w:cs="Arial" w:hint="default"/>
      </w:rPr>
    </w:lvl>
  </w:abstractNum>
  <w:abstractNum w:abstractNumId="1">
    <w:nsid w:val="03865F04"/>
    <w:multiLevelType w:val="singleLevel"/>
    <w:tmpl w:val="B3183AF4"/>
    <w:lvl w:ilvl="0">
      <w:start w:val="3"/>
      <w:numFmt w:val="decimal"/>
      <w:lvlText w:val="%1)"/>
      <w:legacy w:legacy="1" w:legacySpace="0" w:legacyIndent="336"/>
      <w:lvlJc w:val="left"/>
      <w:rPr>
        <w:rFonts w:ascii="Arial" w:hAnsi="Arial" w:cs="Arial" w:hint="default"/>
      </w:rPr>
    </w:lvl>
  </w:abstractNum>
  <w:abstractNum w:abstractNumId="2">
    <w:nsid w:val="04D05239"/>
    <w:multiLevelType w:val="singleLevel"/>
    <w:tmpl w:val="24646E88"/>
    <w:lvl w:ilvl="0">
      <w:start w:val="9"/>
      <w:numFmt w:val="decimal"/>
      <w:lvlText w:val="%1."/>
      <w:legacy w:legacy="1" w:legacySpace="0" w:legacyIndent="312"/>
      <w:lvlJc w:val="left"/>
      <w:rPr>
        <w:rFonts w:ascii="Arial" w:hAnsi="Arial" w:cs="Arial" w:hint="default"/>
      </w:rPr>
    </w:lvl>
  </w:abstractNum>
  <w:abstractNum w:abstractNumId="3">
    <w:nsid w:val="05D32F76"/>
    <w:multiLevelType w:val="singleLevel"/>
    <w:tmpl w:val="EE165A4A"/>
    <w:lvl w:ilvl="0">
      <w:start w:val="1"/>
      <w:numFmt w:val="decimal"/>
      <w:lvlText w:val="%1)"/>
      <w:legacy w:legacy="1" w:legacySpace="0" w:legacyIndent="355"/>
      <w:lvlJc w:val="left"/>
      <w:rPr>
        <w:rFonts w:ascii="Arial" w:hAnsi="Arial" w:cs="Arial" w:hint="default"/>
      </w:rPr>
    </w:lvl>
  </w:abstractNum>
  <w:abstractNum w:abstractNumId="4">
    <w:nsid w:val="0AA92285"/>
    <w:multiLevelType w:val="singleLevel"/>
    <w:tmpl w:val="FA5AD324"/>
    <w:lvl w:ilvl="0">
      <w:start w:val="7"/>
      <w:numFmt w:val="decimal"/>
      <w:lvlText w:val="%1."/>
      <w:legacy w:legacy="1" w:legacySpace="0" w:legacyIndent="360"/>
      <w:lvlJc w:val="left"/>
      <w:rPr>
        <w:rFonts w:ascii="Arial" w:hAnsi="Arial" w:cs="Arial" w:hint="default"/>
      </w:rPr>
    </w:lvl>
  </w:abstractNum>
  <w:abstractNum w:abstractNumId="5">
    <w:nsid w:val="198A0577"/>
    <w:multiLevelType w:val="singleLevel"/>
    <w:tmpl w:val="B540F6F6"/>
    <w:lvl w:ilvl="0">
      <w:start w:val="5"/>
      <w:numFmt w:val="decimal"/>
      <w:lvlText w:val="%1)"/>
      <w:legacy w:legacy="1" w:legacySpace="0" w:legacyIndent="312"/>
      <w:lvlJc w:val="left"/>
      <w:rPr>
        <w:rFonts w:ascii="Arial" w:hAnsi="Arial" w:cs="Arial" w:hint="default"/>
      </w:rPr>
    </w:lvl>
  </w:abstractNum>
  <w:abstractNum w:abstractNumId="6">
    <w:nsid w:val="1D271361"/>
    <w:multiLevelType w:val="singleLevel"/>
    <w:tmpl w:val="5C2C69BA"/>
    <w:lvl w:ilvl="0">
      <w:start w:val="2"/>
      <w:numFmt w:val="decimal"/>
      <w:lvlText w:val="(%1)"/>
      <w:legacy w:legacy="1" w:legacySpace="0" w:legacyIndent="326"/>
      <w:lvlJc w:val="left"/>
      <w:rPr>
        <w:rFonts w:ascii="Arial" w:hAnsi="Arial" w:cs="Arial" w:hint="default"/>
      </w:rPr>
    </w:lvl>
  </w:abstractNum>
  <w:abstractNum w:abstractNumId="7">
    <w:nsid w:val="1E264D5A"/>
    <w:multiLevelType w:val="singleLevel"/>
    <w:tmpl w:val="79AADACC"/>
    <w:lvl w:ilvl="0">
      <w:start w:val="1"/>
      <w:numFmt w:val="decimal"/>
      <w:lvlText w:val="%1."/>
      <w:legacy w:legacy="1" w:legacySpace="0" w:legacyIndent="355"/>
      <w:lvlJc w:val="left"/>
      <w:rPr>
        <w:rFonts w:ascii="Arial" w:hAnsi="Arial" w:cs="Arial" w:hint="default"/>
      </w:rPr>
    </w:lvl>
  </w:abstractNum>
  <w:abstractNum w:abstractNumId="8">
    <w:nsid w:val="238F663B"/>
    <w:multiLevelType w:val="singleLevel"/>
    <w:tmpl w:val="7F8ED650"/>
    <w:lvl w:ilvl="0">
      <w:start w:val="1"/>
      <w:numFmt w:val="decimal"/>
      <w:lvlText w:val="%1)"/>
      <w:legacy w:legacy="1" w:legacySpace="0" w:legacyIndent="331"/>
      <w:lvlJc w:val="left"/>
      <w:rPr>
        <w:rFonts w:ascii="Arial" w:hAnsi="Arial" w:cs="Arial" w:hint="default"/>
      </w:rPr>
    </w:lvl>
  </w:abstractNum>
  <w:abstractNum w:abstractNumId="9">
    <w:nsid w:val="25585CB6"/>
    <w:multiLevelType w:val="singleLevel"/>
    <w:tmpl w:val="EA485F0C"/>
    <w:lvl w:ilvl="0">
      <w:start w:val="1"/>
      <w:numFmt w:val="decimal"/>
      <w:lvlText w:val="%1)"/>
      <w:legacy w:legacy="1" w:legacySpace="0" w:legacyIndent="365"/>
      <w:lvlJc w:val="left"/>
      <w:rPr>
        <w:rFonts w:ascii="Arial" w:hAnsi="Arial" w:cs="Arial" w:hint="default"/>
      </w:rPr>
    </w:lvl>
  </w:abstractNum>
  <w:abstractNum w:abstractNumId="10">
    <w:nsid w:val="260711FF"/>
    <w:multiLevelType w:val="singleLevel"/>
    <w:tmpl w:val="2B2C9CB2"/>
    <w:lvl w:ilvl="0">
      <w:start w:val="2"/>
      <w:numFmt w:val="decimal"/>
      <w:lvlText w:val="%1."/>
      <w:legacy w:legacy="1" w:legacySpace="0" w:legacyIndent="326"/>
      <w:lvlJc w:val="left"/>
      <w:rPr>
        <w:rFonts w:ascii="Arial" w:hAnsi="Arial" w:cs="Arial" w:hint="default"/>
      </w:rPr>
    </w:lvl>
  </w:abstractNum>
  <w:abstractNum w:abstractNumId="11">
    <w:nsid w:val="270B7806"/>
    <w:multiLevelType w:val="singleLevel"/>
    <w:tmpl w:val="8FA066D0"/>
    <w:lvl w:ilvl="0">
      <w:start w:val="1"/>
      <w:numFmt w:val="decimal"/>
      <w:lvlText w:val="%1."/>
      <w:legacy w:legacy="1" w:legacySpace="0" w:legacyIndent="360"/>
      <w:lvlJc w:val="left"/>
      <w:rPr>
        <w:rFonts w:ascii="Arial" w:hAnsi="Arial" w:cs="Arial" w:hint="default"/>
      </w:rPr>
    </w:lvl>
  </w:abstractNum>
  <w:abstractNum w:abstractNumId="12">
    <w:nsid w:val="2BD716E2"/>
    <w:multiLevelType w:val="singleLevel"/>
    <w:tmpl w:val="00620DD6"/>
    <w:lvl w:ilvl="0">
      <w:start w:val="2"/>
      <w:numFmt w:val="decimal"/>
      <w:lvlText w:val="%1."/>
      <w:legacy w:legacy="1" w:legacySpace="0" w:legacyIndent="346"/>
      <w:lvlJc w:val="left"/>
      <w:rPr>
        <w:rFonts w:ascii="Arial" w:hAnsi="Arial" w:cs="Arial" w:hint="default"/>
      </w:rPr>
    </w:lvl>
  </w:abstractNum>
  <w:abstractNum w:abstractNumId="13">
    <w:nsid w:val="3513670B"/>
    <w:multiLevelType w:val="singleLevel"/>
    <w:tmpl w:val="AD9016A8"/>
    <w:lvl w:ilvl="0">
      <w:start w:val="3"/>
      <w:numFmt w:val="decimal"/>
      <w:lvlText w:val="%1."/>
      <w:legacy w:legacy="1" w:legacySpace="0" w:legacyIndent="346"/>
      <w:lvlJc w:val="left"/>
      <w:rPr>
        <w:rFonts w:ascii="Arial" w:hAnsi="Arial" w:cs="Arial" w:hint="default"/>
      </w:rPr>
    </w:lvl>
  </w:abstractNum>
  <w:abstractNum w:abstractNumId="14">
    <w:nsid w:val="3667497B"/>
    <w:multiLevelType w:val="singleLevel"/>
    <w:tmpl w:val="855461E4"/>
    <w:lvl w:ilvl="0">
      <w:start w:val="1"/>
      <w:numFmt w:val="decimal"/>
      <w:lvlText w:val="%1."/>
      <w:legacy w:legacy="1" w:legacySpace="0" w:legacyIndent="331"/>
      <w:lvlJc w:val="left"/>
      <w:rPr>
        <w:rFonts w:ascii="Arial" w:hAnsi="Arial" w:cs="Arial" w:hint="default"/>
      </w:rPr>
    </w:lvl>
  </w:abstractNum>
  <w:abstractNum w:abstractNumId="15">
    <w:nsid w:val="375C14E3"/>
    <w:multiLevelType w:val="singleLevel"/>
    <w:tmpl w:val="068C8914"/>
    <w:lvl w:ilvl="0">
      <w:start w:val="1"/>
      <w:numFmt w:val="decimal"/>
      <w:lvlText w:val="%1."/>
      <w:legacy w:legacy="1" w:legacySpace="0" w:legacyIndent="317"/>
      <w:lvlJc w:val="left"/>
      <w:rPr>
        <w:rFonts w:ascii="Arial" w:hAnsi="Arial" w:cs="Arial" w:hint="default"/>
      </w:rPr>
    </w:lvl>
  </w:abstractNum>
  <w:abstractNum w:abstractNumId="16">
    <w:nsid w:val="385C563F"/>
    <w:multiLevelType w:val="singleLevel"/>
    <w:tmpl w:val="2B2C9CB2"/>
    <w:lvl w:ilvl="0">
      <w:start w:val="2"/>
      <w:numFmt w:val="decimal"/>
      <w:lvlText w:val="%1."/>
      <w:legacy w:legacy="1" w:legacySpace="0" w:legacyIndent="326"/>
      <w:lvlJc w:val="left"/>
      <w:rPr>
        <w:rFonts w:ascii="Arial" w:hAnsi="Arial" w:cs="Arial" w:hint="default"/>
      </w:rPr>
    </w:lvl>
  </w:abstractNum>
  <w:abstractNum w:abstractNumId="17">
    <w:nsid w:val="3C4734A0"/>
    <w:multiLevelType w:val="singleLevel"/>
    <w:tmpl w:val="53F417A8"/>
    <w:lvl w:ilvl="0">
      <w:start w:val="1"/>
      <w:numFmt w:val="decimal"/>
      <w:lvlText w:val="%1)"/>
      <w:legacy w:legacy="1" w:legacySpace="0" w:legacyIndent="360"/>
      <w:lvlJc w:val="left"/>
      <w:rPr>
        <w:rFonts w:ascii="Arial" w:hAnsi="Arial" w:cs="Arial" w:hint="default"/>
      </w:rPr>
    </w:lvl>
  </w:abstractNum>
  <w:abstractNum w:abstractNumId="18">
    <w:nsid w:val="3EEF210C"/>
    <w:multiLevelType w:val="singleLevel"/>
    <w:tmpl w:val="EE165A4A"/>
    <w:lvl w:ilvl="0">
      <w:start w:val="1"/>
      <w:numFmt w:val="decimal"/>
      <w:lvlText w:val="%1)"/>
      <w:legacy w:legacy="1" w:legacySpace="0" w:legacyIndent="355"/>
      <w:lvlJc w:val="left"/>
      <w:rPr>
        <w:rFonts w:ascii="Arial" w:hAnsi="Arial" w:cs="Arial" w:hint="default"/>
      </w:rPr>
    </w:lvl>
  </w:abstractNum>
  <w:abstractNum w:abstractNumId="19">
    <w:nsid w:val="42A028AB"/>
    <w:multiLevelType w:val="singleLevel"/>
    <w:tmpl w:val="DBC22580"/>
    <w:lvl w:ilvl="0">
      <w:start w:val="5"/>
      <w:numFmt w:val="decimal"/>
      <w:lvlText w:val="%1."/>
      <w:legacy w:legacy="1" w:legacySpace="0" w:legacyIndent="326"/>
      <w:lvlJc w:val="left"/>
      <w:rPr>
        <w:rFonts w:ascii="Arial" w:hAnsi="Arial" w:cs="Arial" w:hint="default"/>
      </w:rPr>
    </w:lvl>
  </w:abstractNum>
  <w:abstractNum w:abstractNumId="20">
    <w:nsid w:val="43AF65DA"/>
    <w:multiLevelType w:val="singleLevel"/>
    <w:tmpl w:val="5014A3D4"/>
    <w:lvl w:ilvl="0">
      <w:start w:val="2"/>
      <w:numFmt w:val="lowerLetter"/>
      <w:lvlText w:val="%1)"/>
      <w:legacy w:legacy="1" w:legacySpace="0" w:legacyIndent="322"/>
      <w:lvlJc w:val="left"/>
      <w:rPr>
        <w:rFonts w:ascii="Arial" w:hAnsi="Arial" w:cs="Arial" w:hint="default"/>
      </w:rPr>
    </w:lvl>
  </w:abstractNum>
  <w:abstractNum w:abstractNumId="21">
    <w:nsid w:val="4400655B"/>
    <w:multiLevelType w:val="singleLevel"/>
    <w:tmpl w:val="4A340962"/>
    <w:lvl w:ilvl="0">
      <w:start w:val="1"/>
      <w:numFmt w:val="decimal"/>
      <w:lvlText w:val="%1."/>
      <w:legacy w:legacy="1" w:legacySpace="0" w:legacyIndent="283"/>
      <w:lvlJc w:val="left"/>
      <w:rPr>
        <w:rFonts w:ascii="Arial" w:hAnsi="Arial" w:cs="Arial" w:hint="default"/>
      </w:rPr>
    </w:lvl>
  </w:abstractNum>
  <w:abstractNum w:abstractNumId="22">
    <w:nsid w:val="47486A14"/>
    <w:multiLevelType w:val="singleLevel"/>
    <w:tmpl w:val="8496F826"/>
    <w:lvl w:ilvl="0">
      <w:start w:val="1"/>
      <w:numFmt w:val="decimal"/>
      <w:lvlText w:val="%1)"/>
      <w:legacy w:legacy="1" w:legacySpace="0" w:legacyIndent="336"/>
      <w:lvlJc w:val="left"/>
      <w:rPr>
        <w:rFonts w:ascii="Arial" w:hAnsi="Arial" w:cs="Arial" w:hint="default"/>
      </w:rPr>
    </w:lvl>
  </w:abstractNum>
  <w:abstractNum w:abstractNumId="23">
    <w:nsid w:val="474B40F5"/>
    <w:multiLevelType w:val="singleLevel"/>
    <w:tmpl w:val="85C0947E"/>
    <w:lvl w:ilvl="0">
      <w:start w:val="1"/>
      <w:numFmt w:val="decimal"/>
      <w:lvlText w:val="(%1)"/>
      <w:legacy w:legacy="1" w:legacySpace="0" w:legacyIndent="331"/>
      <w:lvlJc w:val="left"/>
      <w:rPr>
        <w:rFonts w:ascii="Arial" w:hAnsi="Arial" w:cs="Arial" w:hint="default"/>
      </w:rPr>
    </w:lvl>
  </w:abstractNum>
  <w:abstractNum w:abstractNumId="24">
    <w:nsid w:val="54F80221"/>
    <w:multiLevelType w:val="singleLevel"/>
    <w:tmpl w:val="A89037DC"/>
    <w:lvl w:ilvl="0">
      <w:start w:val="3"/>
      <w:numFmt w:val="decimal"/>
      <w:lvlText w:val="%1)"/>
      <w:legacy w:legacy="1" w:legacySpace="0" w:legacyIndent="360"/>
      <w:lvlJc w:val="left"/>
      <w:rPr>
        <w:rFonts w:ascii="Arial" w:hAnsi="Arial" w:cs="Arial" w:hint="default"/>
      </w:rPr>
    </w:lvl>
  </w:abstractNum>
  <w:abstractNum w:abstractNumId="25">
    <w:nsid w:val="5A6759C6"/>
    <w:multiLevelType w:val="singleLevel"/>
    <w:tmpl w:val="BA04DFC4"/>
    <w:lvl w:ilvl="0">
      <w:start w:val="2"/>
      <w:numFmt w:val="decimal"/>
      <w:lvlText w:val="%1."/>
      <w:legacy w:legacy="1" w:legacySpace="0" w:legacyIndent="331"/>
      <w:lvlJc w:val="left"/>
      <w:rPr>
        <w:rFonts w:ascii="Arial" w:hAnsi="Arial" w:cs="Arial" w:hint="default"/>
      </w:rPr>
    </w:lvl>
  </w:abstractNum>
  <w:abstractNum w:abstractNumId="26">
    <w:nsid w:val="5D7A5725"/>
    <w:multiLevelType w:val="singleLevel"/>
    <w:tmpl w:val="426CA97E"/>
    <w:lvl w:ilvl="0">
      <w:start w:val="1"/>
      <w:numFmt w:val="decimal"/>
      <w:lvlText w:val="%1."/>
      <w:legacy w:legacy="1" w:legacySpace="0" w:legacyIndent="278"/>
      <w:lvlJc w:val="left"/>
      <w:rPr>
        <w:rFonts w:ascii="Arial" w:hAnsi="Arial" w:cs="Arial" w:hint="default"/>
      </w:rPr>
    </w:lvl>
  </w:abstractNum>
  <w:abstractNum w:abstractNumId="27">
    <w:nsid w:val="63F60FAB"/>
    <w:multiLevelType w:val="singleLevel"/>
    <w:tmpl w:val="6998487A"/>
    <w:lvl w:ilvl="0">
      <w:start w:val="7"/>
      <w:numFmt w:val="decimal"/>
      <w:lvlText w:val="%1)"/>
      <w:legacy w:legacy="1" w:legacySpace="0" w:legacyIndent="312"/>
      <w:lvlJc w:val="left"/>
      <w:rPr>
        <w:rFonts w:ascii="Arial" w:hAnsi="Arial" w:cs="Arial" w:hint="default"/>
      </w:rPr>
    </w:lvl>
  </w:abstractNum>
  <w:abstractNum w:abstractNumId="28">
    <w:nsid w:val="66D13E89"/>
    <w:multiLevelType w:val="singleLevel"/>
    <w:tmpl w:val="9322FC74"/>
    <w:lvl w:ilvl="0">
      <w:start w:val="1"/>
      <w:numFmt w:val="decimal"/>
      <w:lvlText w:val="%1."/>
      <w:legacy w:legacy="1" w:legacySpace="0" w:legacyIndent="326"/>
      <w:lvlJc w:val="left"/>
      <w:rPr>
        <w:rFonts w:ascii="Arial" w:hAnsi="Arial" w:cs="Arial" w:hint="default"/>
      </w:rPr>
    </w:lvl>
  </w:abstractNum>
  <w:abstractNum w:abstractNumId="29">
    <w:nsid w:val="69275D94"/>
    <w:multiLevelType w:val="singleLevel"/>
    <w:tmpl w:val="53F417A8"/>
    <w:lvl w:ilvl="0">
      <w:start w:val="1"/>
      <w:numFmt w:val="decimal"/>
      <w:lvlText w:val="%1)"/>
      <w:legacy w:legacy="1" w:legacySpace="0" w:legacyIndent="360"/>
      <w:lvlJc w:val="left"/>
      <w:rPr>
        <w:rFonts w:ascii="Arial" w:hAnsi="Arial" w:cs="Arial" w:hint="default"/>
      </w:rPr>
    </w:lvl>
  </w:abstractNum>
  <w:abstractNum w:abstractNumId="30">
    <w:nsid w:val="6AF91CF7"/>
    <w:multiLevelType w:val="singleLevel"/>
    <w:tmpl w:val="DA220CB4"/>
    <w:lvl w:ilvl="0">
      <w:start w:val="2"/>
      <w:numFmt w:val="decimal"/>
      <w:lvlText w:val="%1)"/>
      <w:legacy w:legacy="1" w:legacySpace="0" w:legacyIndent="360"/>
      <w:lvlJc w:val="left"/>
      <w:rPr>
        <w:rFonts w:ascii="Arial" w:hAnsi="Arial" w:cs="Arial" w:hint="default"/>
      </w:rPr>
    </w:lvl>
  </w:abstractNum>
  <w:abstractNum w:abstractNumId="31">
    <w:nsid w:val="6F1F3D64"/>
    <w:multiLevelType w:val="singleLevel"/>
    <w:tmpl w:val="BF2C93DA"/>
    <w:lvl w:ilvl="0">
      <w:start w:val="1"/>
      <w:numFmt w:val="decimal"/>
      <w:lvlText w:val="%1)"/>
      <w:legacy w:legacy="1" w:legacySpace="0" w:legacyIndent="341"/>
      <w:lvlJc w:val="left"/>
      <w:rPr>
        <w:rFonts w:ascii="Arial" w:hAnsi="Arial" w:cs="Arial" w:hint="default"/>
      </w:rPr>
    </w:lvl>
  </w:abstractNum>
  <w:abstractNum w:abstractNumId="32">
    <w:nsid w:val="72D054CC"/>
    <w:multiLevelType w:val="singleLevel"/>
    <w:tmpl w:val="D4EC0282"/>
    <w:lvl w:ilvl="0">
      <w:start w:val="1"/>
      <w:numFmt w:val="decimal"/>
      <w:lvlText w:val="%1."/>
      <w:legacy w:legacy="1" w:legacySpace="0" w:legacyIndent="269"/>
      <w:lvlJc w:val="left"/>
      <w:rPr>
        <w:rFonts w:ascii="Arial" w:hAnsi="Arial" w:cs="Arial" w:hint="default"/>
      </w:rPr>
    </w:lvl>
  </w:abstractNum>
  <w:abstractNum w:abstractNumId="33">
    <w:nsid w:val="74390C80"/>
    <w:multiLevelType w:val="singleLevel"/>
    <w:tmpl w:val="8496F826"/>
    <w:lvl w:ilvl="0">
      <w:start w:val="1"/>
      <w:numFmt w:val="decimal"/>
      <w:lvlText w:val="%1)"/>
      <w:legacy w:legacy="1" w:legacySpace="0" w:legacyIndent="336"/>
      <w:lvlJc w:val="left"/>
      <w:rPr>
        <w:rFonts w:ascii="Arial" w:hAnsi="Arial" w:cs="Arial" w:hint="default"/>
      </w:rPr>
    </w:lvl>
  </w:abstractNum>
  <w:abstractNum w:abstractNumId="34">
    <w:nsid w:val="7A62532F"/>
    <w:multiLevelType w:val="singleLevel"/>
    <w:tmpl w:val="03AE714E"/>
    <w:lvl w:ilvl="0">
      <w:start w:val="1"/>
      <w:numFmt w:val="lowerLetter"/>
      <w:lvlText w:val="%1)"/>
      <w:legacy w:legacy="1" w:legacySpace="0" w:legacyIndent="322"/>
      <w:lvlJc w:val="left"/>
      <w:rPr>
        <w:rFonts w:ascii="Arial" w:hAnsi="Arial" w:cs="Arial" w:hint="default"/>
      </w:rPr>
    </w:lvl>
  </w:abstractNum>
  <w:abstractNum w:abstractNumId="35">
    <w:nsid w:val="7D127880"/>
    <w:multiLevelType w:val="singleLevel"/>
    <w:tmpl w:val="A126B2AC"/>
    <w:lvl w:ilvl="0">
      <w:start w:val="1"/>
      <w:numFmt w:val="decimal"/>
      <w:lvlText w:val="%1)"/>
      <w:legacy w:legacy="1" w:legacySpace="0" w:legacyIndent="312"/>
      <w:lvlJc w:val="left"/>
      <w:rPr>
        <w:rFonts w:ascii="Arial" w:hAnsi="Arial" w:cs="Arial" w:hint="default"/>
      </w:rPr>
    </w:lvl>
  </w:abstractNum>
  <w:abstractNum w:abstractNumId="36">
    <w:nsid w:val="7EDC18AB"/>
    <w:multiLevelType w:val="singleLevel"/>
    <w:tmpl w:val="0DF6075A"/>
    <w:lvl w:ilvl="0">
      <w:start w:val="5"/>
      <w:numFmt w:val="decimal"/>
      <w:lvlText w:val="%1."/>
      <w:legacy w:legacy="1" w:legacySpace="0" w:legacyIndent="278"/>
      <w:lvlJc w:val="left"/>
      <w:rPr>
        <w:rFonts w:ascii="Arial" w:hAnsi="Arial" w:cs="Arial" w:hint="default"/>
      </w:rPr>
    </w:lvl>
  </w:abstractNum>
  <w:num w:numId="1">
    <w:abstractNumId w:val="15"/>
  </w:num>
  <w:num w:numId="2">
    <w:abstractNumId w:val="31"/>
  </w:num>
  <w:num w:numId="3">
    <w:abstractNumId w:val="31"/>
    <w:lvlOverride w:ilvl="0">
      <w:lvl w:ilvl="0">
        <w:start w:val="1"/>
        <w:numFmt w:val="decimal"/>
        <w:lvlText w:val="%1)"/>
        <w:legacy w:legacy="1" w:legacySpace="0" w:legacyIndent="340"/>
        <w:lvlJc w:val="left"/>
        <w:rPr>
          <w:rFonts w:ascii="Arial" w:hAnsi="Arial" w:cs="Arial" w:hint="default"/>
        </w:rPr>
      </w:lvl>
    </w:lvlOverride>
  </w:num>
  <w:num w:numId="4">
    <w:abstractNumId w:val="25"/>
  </w:num>
  <w:num w:numId="5">
    <w:abstractNumId w:val="4"/>
  </w:num>
  <w:num w:numId="6">
    <w:abstractNumId w:val="26"/>
  </w:num>
  <w:num w:numId="7">
    <w:abstractNumId w:val="36"/>
  </w:num>
  <w:num w:numId="8">
    <w:abstractNumId w:val="17"/>
  </w:num>
  <w:num w:numId="9">
    <w:abstractNumId w:val="30"/>
  </w:num>
  <w:num w:numId="10">
    <w:abstractNumId w:val="24"/>
  </w:num>
  <w:num w:numId="11">
    <w:abstractNumId w:val="10"/>
  </w:num>
  <w:num w:numId="12">
    <w:abstractNumId w:val="32"/>
  </w:num>
  <w:num w:numId="13">
    <w:abstractNumId w:val="19"/>
  </w:num>
  <w:num w:numId="14">
    <w:abstractNumId w:val="2"/>
  </w:num>
  <w:num w:numId="15">
    <w:abstractNumId w:val="28"/>
  </w:num>
  <w:num w:numId="16">
    <w:abstractNumId w:val="16"/>
  </w:num>
  <w:num w:numId="17">
    <w:abstractNumId w:val="18"/>
  </w:num>
  <w:num w:numId="18">
    <w:abstractNumId w:val="12"/>
  </w:num>
  <w:num w:numId="19">
    <w:abstractNumId w:val="11"/>
  </w:num>
  <w:num w:numId="20">
    <w:abstractNumId w:val="29"/>
  </w:num>
  <w:num w:numId="21">
    <w:abstractNumId w:val="13"/>
  </w:num>
  <w:num w:numId="22">
    <w:abstractNumId w:val="21"/>
  </w:num>
  <w:num w:numId="23">
    <w:abstractNumId w:val="9"/>
  </w:num>
  <w:num w:numId="24">
    <w:abstractNumId w:val="33"/>
  </w:num>
  <w:num w:numId="25">
    <w:abstractNumId w:val="22"/>
  </w:num>
  <w:num w:numId="26">
    <w:abstractNumId w:val="1"/>
  </w:num>
  <w:num w:numId="27">
    <w:abstractNumId w:val="3"/>
  </w:num>
  <w:num w:numId="28">
    <w:abstractNumId w:val="14"/>
  </w:num>
  <w:num w:numId="29">
    <w:abstractNumId w:val="0"/>
  </w:num>
  <w:num w:numId="30">
    <w:abstractNumId w:val="34"/>
  </w:num>
  <w:num w:numId="31">
    <w:abstractNumId w:val="6"/>
  </w:num>
  <w:num w:numId="32">
    <w:abstractNumId w:val="20"/>
  </w:num>
  <w:num w:numId="33">
    <w:abstractNumId w:val="23"/>
  </w:num>
  <w:num w:numId="34">
    <w:abstractNumId w:val="5"/>
  </w:num>
  <w:num w:numId="35">
    <w:abstractNumId w:val="27"/>
  </w:num>
  <w:num w:numId="36">
    <w:abstractNumId w:val="35"/>
  </w:num>
  <w:num w:numId="37">
    <w:abstractNumId w:val="8"/>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5B3DC5"/>
    <w:rsid w:val="00066788"/>
    <w:rsid w:val="001E55CA"/>
    <w:rsid w:val="002A3C2E"/>
    <w:rsid w:val="003C461C"/>
    <w:rsid w:val="005028DF"/>
    <w:rsid w:val="005B3DC5"/>
    <w:rsid w:val="006172C9"/>
    <w:rsid w:val="00703FDF"/>
    <w:rsid w:val="00A368B1"/>
    <w:rsid w:val="00B64C42"/>
    <w:rsid w:val="00B913CE"/>
    <w:rsid w:val="00DC39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4C42"/>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B64C42"/>
  </w:style>
  <w:style w:type="paragraph" w:customStyle="1" w:styleId="Style2">
    <w:name w:val="Style2"/>
    <w:basedOn w:val="Normalny"/>
    <w:uiPriority w:val="99"/>
    <w:rsid w:val="00B64C42"/>
    <w:pPr>
      <w:spacing w:line="233" w:lineRule="exact"/>
    </w:pPr>
  </w:style>
  <w:style w:type="paragraph" w:customStyle="1" w:styleId="Style3">
    <w:name w:val="Style3"/>
    <w:basedOn w:val="Normalny"/>
    <w:uiPriority w:val="99"/>
    <w:rsid w:val="00B64C42"/>
    <w:pPr>
      <w:jc w:val="both"/>
    </w:pPr>
  </w:style>
  <w:style w:type="paragraph" w:customStyle="1" w:styleId="Style4">
    <w:name w:val="Style4"/>
    <w:basedOn w:val="Normalny"/>
    <w:uiPriority w:val="99"/>
    <w:rsid w:val="00B64C42"/>
    <w:pPr>
      <w:spacing w:line="230" w:lineRule="exact"/>
      <w:ind w:hanging="317"/>
      <w:jc w:val="both"/>
    </w:pPr>
  </w:style>
  <w:style w:type="paragraph" w:customStyle="1" w:styleId="Style5">
    <w:name w:val="Style5"/>
    <w:basedOn w:val="Normalny"/>
    <w:uiPriority w:val="99"/>
    <w:rsid w:val="00B64C42"/>
    <w:pPr>
      <w:spacing w:line="227" w:lineRule="exact"/>
      <w:jc w:val="both"/>
    </w:pPr>
  </w:style>
  <w:style w:type="paragraph" w:customStyle="1" w:styleId="Style6">
    <w:name w:val="Style6"/>
    <w:basedOn w:val="Normalny"/>
    <w:uiPriority w:val="99"/>
    <w:rsid w:val="00B64C42"/>
    <w:pPr>
      <w:spacing w:line="230" w:lineRule="exact"/>
      <w:jc w:val="both"/>
    </w:pPr>
  </w:style>
  <w:style w:type="paragraph" w:customStyle="1" w:styleId="Style7">
    <w:name w:val="Style7"/>
    <w:basedOn w:val="Normalny"/>
    <w:uiPriority w:val="99"/>
    <w:rsid w:val="00B64C42"/>
    <w:pPr>
      <w:spacing w:line="230" w:lineRule="exact"/>
      <w:ind w:firstLine="2966"/>
    </w:pPr>
  </w:style>
  <w:style w:type="paragraph" w:customStyle="1" w:styleId="Style8">
    <w:name w:val="Style8"/>
    <w:basedOn w:val="Normalny"/>
    <w:uiPriority w:val="99"/>
    <w:rsid w:val="00B64C42"/>
    <w:pPr>
      <w:spacing w:line="226" w:lineRule="exact"/>
      <w:ind w:firstLine="2750"/>
    </w:pPr>
  </w:style>
  <w:style w:type="paragraph" w:customStyle="1" w:styleId="Style9">
    <w:name w:val="Style9"/>
    <w:basedOn w:val="Normalny"/>
    <w:uiPriority w:val="99"/>
    <w:rsid w:val="00B64C42"/>
  </w:style>
  <w:style w:type="paragraph" w:customStyle="1" w:styleId="Style10">
    <w:name w:val="Style10"/>
    <w:basedOn w:val="Normalny"/>
    <w:uiPriority w:val="99"/>
    <w:rsid w:val="00B64C42"/>
  </w:style>
  <w:style w:type="paragraph" w:customStyle="1" w:styleId="Style11">
    <w:name w:val="Style11"/>
    <w:basedOn w:val="Normalny"/>
    <w:uiPriority w:val="99"/>
    <w:rsid w:val="00B64C42"/>
  </w:style>
  <w:style w:type="paragraph" w:customStyle="1" w:styleId="Style12">
    <w:name w:val="Style12"/>
    <w:basedOn w:val="Normalny"/>
    <w:uiPriority w:val="99"/>
    <w:rsid w:val="00B64C42"/>
    <w:pPr>
      <w:spacing w:line="230" w:lineRule="exact"/>
      <w:ind w:hanging="355"/>
    </w:pPr>
  </w:style>
  <w:style w:type="character" w:customStyle="1" w:styleId="FontStyle14">
    <w:name w:val="Font Style14"/>
    <w:basedOn w:val="Domylnaczcionkaakapitu"/>
    <w:uiPriority w:val="99"/>
    <w:rsid w:val="00B64C42"/>
    <w:rPr>
      <w:rFonts w:ascii="Times New Roman" w:hAnsi="Times New Roman" w:cs="Times New Roman"/>
      <w:color w:val="000000"/>
      <w:sz w:val="18"/>
      <w:szCs w:val="18"/>
    </w:rPr>
  </w:style>
  <w:style w:type="character" w:customStyle="1" w:styleId="FontStyle15">
    <w:name w:val="Font Style15"/>
    <w:basedOn w:val="Domylnaczcionkaakapitu"/>
    <w:uiPriority w:val="99"/>
    <w:rsid w:val="00B64C42"/>
    <w:rPr>
      <w:rFonts w:ascii="Arial" w:hAnsi="Arial" w:cs="Arial"/>
      <w:color w:val="000000"/>
      <w:sz w:val="16"/>
      <w:szCs w:val="16"/>
    </w:rPr>
  </w:style>
  <w:style w:type="character" w:customStyle="1" w:styleId="FontStyle16">
    <w:name w:val="Font Style16"/>
    <w:basedOn w:val="Domylnaczcionkaakapitu"/>
    <w:uiPriority w:val="99"/>
    <w:rsid w:val="00B64C42"/>
    <w:rPr>
      <w:rFonts w:ascii="Arial" w:hAnsi="Arial" w:cs="Arial"/>
      <w:i/>
      <w:iCs/>
      <w:color w:val="000000"/>
      <w:sz w:val="18"/>
      <w:szCs w:val="18"/>
    </w:rPr>
  </w:style>
  <w:style w:type="character" w:customStyle="1" w:styleId="FontStyle17">
    <w:name w:val="Font Style17"/>
    <w:basedOn w:val="Domylnaczcionkaakapitu"/>
    <w:uiPriority w:val="99"/>
    <w:rsid w:val="00B64C42"/>
    <w:rPr>
      <w:rFonts w:ascii="Arial" w:hAnsi="Arial" w:cs="Arial"/>
      <w:b/>
      <w:bCs/>
      <w:color w:val="000000"/>
      <w:sz w:val="18"/>
      <w:szCs w:val="18"/>
    </w:rPr>
  </w:style>
  <w:style w:type="character" w:customStyle="1" w:styleId="FontStyle18">
    <w:name w:val="Font Style18"/>
    <w:basedOn w:val="Domylnaczcionkaakapitu"/>
    <w:uiPriority w:val="99"/>
    <w:rsid w:val="00B64C42"/>
    <w:rPr>
      <w:rFonts w:ascii="Arial" w:hAnsi="Arial" w:cs="Arial"/>
      <w:color w:val="000000"/>
      <w:sz w:val="18"/>
      <w:szCs w:val="18"/>
    </w:rPr>
  </w:style>
  <w:style w:type="character" w:styleId="Hipercze">
    <w:name w:val="Hyperlink"/>
    <w:basedOn w:val="Domylnaczcionkaakapitu"/>
    <w:uiPriority w:val="99"/>
    <w:rsid w:val="00B64C42"/>
    <w:rPr>
      <w:color w:val="000080"/>
      <w:u w:val="single"/>
    </w:rPr>
  </w:style>
  <w:style w:type="character" w:customStyle="1" w:styleId="FontStyle13">
    <w:name w:val="Font Style13"/>
    <w:basedOn w:val="Domylnaczcionkaakapitu"/>
    <w:uiPriority w:val="99"/>
    <w:rsid w:val="00703FDF"/>
    <w:rPr>
      <w:rFonts w:ascii="Calibri" w:hAnsi="Calibri" w:cs="Calibri"/>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arbnik@nowabrzez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2692</Words>
  <Characters>16153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Regon Kredytobiorcy: 151398669</vt:lpstr>
    </vt:vector>
  </TitlesOfParts>
  <Company/>
  <LinksUpToDate>false</LinksUpToDate>
  <CharactersWithSpaces>18808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Regon Kredytobiorcy: 151398669</dc:title>
  <dc:subject/>
  <dc:creator>nb</dc:creator>
  <cp:keywords/>
  <dc:description/>
  <cp:lastModifiedBy>Anna Pawlak</cp:lastModifiedBy>
  <cp:revision>3</cp:revision>
  <dcterms:created xsi:type="dcterms:W3CDTF">2015-04-08T10:42:00Z</dcterms:created>
  <dcterms:modified xsi:type="dcterms:W3CDTF">2015-04-13T11:06:00Z</dcterms:modified>
</cp:coreProperties>
</file>