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IADCZENIE O WYRAŻENIU ZGODY </w:t>
      </w: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przetwarzanie danych osobowych podczas realizacji zadania pn.:</w:t>
      </w:r>
    </w:p>
    <w:p w:rsidR="00754D42" w:rsidRDefault="002C45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58C">
        <w:rPr>
          <w:rFonts w:ascii="Times New Roman" w:hAnsi="Times New Roman" w:cs="Times New Roman"/>
          <w:b/>
          <w:bCs/>
          <w:sz w:val="28"/>
          <w:szCs w:val="28"/>
        </w:rPr>
        <w:t>Remont  i przebudowa zabytkowego pałacu w Sicinach na cele społeczne – utworzenie domu pomocy społecznej w systemie zaprojektuj i wybuduj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754D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754D42" w:rsidRDefault="00FC2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Niechlów z siedzibą w Niechlowie przy ul. Głogowskiej 31, 56-215 Niechlów;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</w:t>
      </w:r>
      <w:r w:rsidRPr="0004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Panią Kingą Zduńską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realizacji 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4D42" w:rsidRDefault="00754D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D42" w:rsidRDefault="00FC2724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FC272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FC27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4D42" w:rsidRDefault="00754D42">
      <w:pPr>
        <w:jc w:val="both"/>
      </w:pPr>
    </w:p>
    <w:sectPr w:rsidR="00754D42">
      <w:headerReference w:type="default" r:id="rId8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1E" w:rsidRDefault="00334B1E">
      <w:pPr>
        <w:spacing w:after="0" w:line="240" w:lineRule="auto"/>
      </w:pPr>
      <w:r>
        <w:separator/>
      </w:r>
    </w:p>
  </w:endnote>
  <w:endnote w:type="continuationSeparator" w:id="0">
    <w:p w:rsidR="00334B1E" w:rsidRDefault="0033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1E" w:rsidRDefault="00334B1E">
      <w:r>
        <w:separator/>
      </w:r>
    </w:p>
  </w:footnote>
  <w:footnote w:type="continuationSeparator" w:id="0">
    <w:p w:rsidR="00334B1E" w:rsidRDefault="00334B1E">
      <w:r>
        <w:continuationSeparator/>
      </w:r>
    </w:p>
  </w:footnote>
  <w:footnote w:id="1">
    <w:p w:rsidR="00754D42" w:rsidRDefault="00FC2724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 </w:t>
      </w:r>
    </w:p>
  </w:footnote>
  <w:footnote w:id="2">
    <w:p w:rsidR="00754D42" w:rsidRDefault="00FC272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4D42" w:rsidRDefault="00754D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2" w:rsidRDefault="002C458C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</w:pP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>Znak sprawy: ZP/14</w:t>
    </w:r>
    <w:r w:rsidR="0004139E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>/2018/10</w:t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="0028617A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 xml:space="preserve">                                    </w:t>
    </w:r>
    <w:r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>ZAŁĄCZNIK NR 8</w:t>
    </w:r>
    <w:r w:rsidR="0028617A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 xml:space="preserve"> </w:t>
    </w:r>
  </w:p>
  <w:p w:rsidR="0028617A" w:rsidRDefault="0028617A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</w:pPr>
  </w:p>
  <w:p w:rsidR="0028617A" w:rsidRPr="002C458C" w:rsidRDefault="0028617A">
    <w:pPr>
      <w:keepNext/>
      <w:spacing w:after="0" w:line="240" w:lineRule="auto"/>
      <w:outlineLvl w:val="2"/>
      <w:rPr>
        <w:sz w:val="18"/>
      </w:rPr>
    </w:pPr>
    <w:r>
      <w:rPr>
        <w:noProof/>
        <w:lang w:eastAsia="pl-PL"/>
      </w:rPr>
      <w:drawing>
        <wp:inline distT="0" distB="0" distL="0" distR="0" wp14:anchorId="3F866065" wp14:editId="2F2C63BC">
          <wp:extent cx="5765165" cy="99187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2"/>
    <w:rsid w:val="0004139E"/>
    <w:rsid w:val="0028617A"/>
    <w:rsid w:val="002C458C"/>
    <w:rsid w:val="00326E7E"/>
    <w:rsid w:val="00334B1E"/>
    <w:rsid w:val="00754D42"/>
    <w:rsid w:val="00F95B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m.jozwiak@niechlow.pl</cp:lastModifiedBy>
  <cp:revision>3</cp:revision>
  <cp:lastPrinted>2018-07-25T10:26:00Z</cp:lastPrinted>
  <dcterms:created xsi:type="dcterms:W3CDTF">2018-10-19T09:12:00Z</dcterms:created>
  <dcterms:modified xsi:type="dcterms:W3CDTF">2018-10-19T09:29:00Z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