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00" w:rsidRPr="00D525EF" w:rsidRDefault="008620F4" w:rsidP="00C85000">
      <w:pPr>
        <w:jc w:val="center"/>
        <w:rPr>
          <w:rFonts w:asciiTheme="minorHAnsi" w:hAnsiTheme="minorHAnsi" w:cstheme="minorHAnsi"/>
          <w:b/>
          <w:iCs/>
          <w:color w:val="000000" w:themeColor="text1"/>
          <w:sz w:val="26"/>
          <w:szCs w:val="26"/>
        </w:rPr>
      </w:pPr>
      <w:r w:rsidRPr="00D525E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Wykaz osób</w:t>
      </w:r>
    </w:p>
    <w:p w:rsidR="00C85000" w:rsidRPr="007E0DAF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7E0DAF" w:rsidRDefault="00C85000" w:rsidP="00C85000">
      <w:pPr>
        <w:rPr>
          <w:rFonts w:asciiTheme="minorHAnsi" w:hAnsiTheme="minorHAnsi" w:cstheme="minorHAnsi"/>
          <w:iCs/>
          <w:sz w:val="24"/>
        </w:rPr>
      </w:pPr>
      <w:r w:rsidRPr="007E0DAF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7E0DAF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7E0DAF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E0DAF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7E0DAF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7E0DAF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7E0DAF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7E0DAF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7E0DAF" w:rsidTr="00B41DF1">
        <w:trPr>
          <w:cantSplit/>
        </w:trPr>
        <w:tc>
          <w:tcPr>
            <w:tcW w:w="568" w:type="dxa"/>
            <w:vAlign w:val="center"/>
          </w:tcPr>
          <w:p w:rsidR="00C85000" w:rsidRPr="007E0DAF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D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7E0DAF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D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7E0DAF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DAF">
              <w:rPr>
                <w:rFonts w:asciiTheme="minorHAnsi" w:hAnsiTheme="minorHAnsi" w:cstheme="minorHAnsi"/>
                <w:b/>
                <w:sz w:val="22"/>
                <w:szCs w:val="22"/>
              </w:rPr>
              <w:t>Kwali</w:t>
            </w:r>
            <w:r w:rsidR="001A0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fikacje zawodowe, uprawnienia doświadczenie, wykształcenie niezbędne do wykonywania zamówienia publicznego zakresu wykonania czynności </w:t>
            </w:r>
          </w:p>
        </w:tc>
        <w:tc>
          <w:tcPr>
            <w:tcW w:w="2410" w:type="dxa"/>
            <w:vAlign w:val="center"/>
          </w:tcPr>
          <w:p w:rsidR="00C85000" w:rsidRPr="007E0DAF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DAF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7E0DAF" w:rsidRPr="007E0DAF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7E0DAF" w:rsidRDefault="007E0DAF" w:rsidP="007E0DA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dysponuje min. 1 osobą, która będzie brała udział w realizacji zamówienia, posiadającą uprawnienia do projektowania w specjalności konstrukcyjno - budowlanej lub odpowiadające im równoważne uprawnienia w tej specjalności, która wykonała co najmniej 3 kompletne dokumentacje projektowe dotyczące remontu lub przebudowy budynków kubaturowych</w:t>
            </w:r>
          </w:p>
        </w:tc>
      </w:tr>
      <w:tr w:rsidR="00C85000" w:rsidRPr="007E0DAF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7E0DAF" w:rsidRDefault="007E0DA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7E0DAF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C85000" w:rsidRPr="007E0DAF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C85000" w:rsidRPr="007E0DAF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E0DAF" w:rsidRPr="007E0DAF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7E0DAF" w:rsidRDefault="007E0DAF" w:rsidP="007E0DAF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dysponuje min. 1 osobą, która posiada uprawnienia do kierowania robotami budowlanymi zgodnie z art. 37c ustawy  z dnia 23 lipca 2003 r. o ochronie zabytków i opiece nad zabytkami, na prowadzenie robót budowlanych przy zabytku wpisanym do rejestru zabytków lub odpowiadające im równoważne uprawnienia w tej specjalności, które zostały wydane na podstawie wcześniej obowiązujących przepisów, która w ciągu ostatnich 5 lat wykonała minimum 3 nadzory przy robotach budowalnych na obiektach zabytkowych, a wartość każdych z nadzorowanych robót wynosiła min. 1 000 000,00 PLN wraz z podatkiem VAT</w:t>
            </w:r>
          </w:p>
        </w:tc>
      </w:tr>
      <w:tr w:rsidR="006C636F" w:rsidRPr="007E0DAF" w:rsidTr="006C636F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7E0DAF" w:rsidRDefault="007E0DA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6C636F" w:rsidRPr="007E0DAF" w:rsidRDefault="006C636F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6C636F" w:rsidRPr="007E0DAF" w:rsidRDefault="006C636F" w:rsidP="007E0D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6C636F" w:rsidRPr="007E0DAF" w:rsidRDefault="006C636F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E0DAF" w:rsidRPr="007E0DAF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7E0DAF" w:rsidRDefault="007E0DAF" w:rsidP="007E0DAF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dysponuje </w:t>
            </w:r>
            <w:r w:rsidRPr="0044304A"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  <w:t>min. 1 osobą, która będzie brała udział w realizacji przedmiotu zamówienia,</w:t>
            </w: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 posiadającą uprawnienia do kierowania robotami, w specjalności konstrukcyjno - budowlanej lub odpowiadające im równoważne uprawnienia w tej specjalności, które zostały wydane na podstawie wcześniej obowiązujących przepisów, zgodnie z wymogami ustawy Prawo Budowlane</w:t>
            </w:r>
            <w:r w:rsidRPr="0044304A">
              <w:rPr>
                <w:rFonts w:asciiTheme="minorHAnsi" w:hAnsiTheme="minorHAnsi" w:cstheme="minorHAnsi"/>
                <w:iCs/>
                <w:color w:val="000000" w:themeColor="text1"/>
                <w:sz w:val="12"/>
                <w:szCs w:val="12"/>
              </w:rPr>
              <w:t>. Z</w:t>
            </w: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7E0DAF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7E0DAF" w:rsidRDefault="007E0DAF" w:rsidP="00F36FE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7E0DAF" w:rsidRPr="007E0DAF" w:rsidRDefault="007E0DAF" w:rsidP="007E0D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E0DAF" w:rsidRPr="007E0DAF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7E0DAF" w:rsidRDefault="007E0DAF" w:rsidP="007E0DAF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lastRenderedPageBreak/>
              <w:t>dysponuje min. 1 osobą, która będzie brała udział w realizacji zamówienia, posiadającą uprawnienia do kierowania robotami, w specjalności sieci, instalacji i urządzeń elektrycznych i elektroenergetycznych zgodnie z wymaganiami ustawy Prawo budowlane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7E0DAF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7E0DAF" w:rsidRDefault="007E0DAF" w:rsidP="00F36FE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7E0DAF" w:rsidRPr="007E0DAF" w:rsidRDefault="007E0DAF" w:rsidP="007E0D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E0DAF" w:rsidRPr="007E0DAF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7E0DAF" w:rsidRDefault="007E0DAF" w:rsidP="007E0DAF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dysponuje min. 1 osobą, która będzie brała udział w realizacji zamówienia, posiadającą uprawnienia do kierowania robotami, w specjalności w specjalności sieci, instalacji i urządzeń cieplnych, wentylacyjnych, gazowych, wodociągowych i kanalizacyjnych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7E0DAF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7E0DAF" w:rsidRDefault="007E0DAF" w:rsidP="00F36FE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7E0DAF" w:rsidRPr="007E0DAF" w:rsidRDefault="007E0DAF" w:rsidP="007E0D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E0DAF" w:rsidRPr="007E0DAF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7E0DAF" w:rsidRDefault="007E0DAF" w:rsidP="007E0DAF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dysponuje </w:t>
            </w:r>
            <w:r w:rsidRPr="0044304A"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  <w:t>min. 1 osobą, która będzie brała udział w realizacji przedmiotu zamówienia,</w:t>
            </w: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 posiadającą uprawnienia do projektowania, w specjalności konstrukcyjno - budowlanej lub odpowiadające im równoważne uprawnienia w tej specjalności, która wykonała co najmniej 3 kompletne dokumentacje projektowe dotyczące remontu lub przebudowy budynków kubaturowych w zakresie konstrukcji</w:t>
            </w:r>
          </w:p>
        </w:tc>
      </w:tr>
      <w:tr w:rsidR="007E0DAF" w:rsidRPr="007E0DAF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7E0DAF" w:rsidRDefault="007E0DAF" w:rsidP="00F36FE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7E0DAF" w:rsidRPr="007E0DAF" w:rsidRDefault="007E0DAF" w:rsidP="007E0D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E0DAF" w:rsidRPr="007E0DAF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7E0DAF" w:rsidRDefault="007E0DAF" w:rsidP="007E0DAF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dysponuje min. 1 osobą, która będzie brała udział w realizacji zamówienia, posiadającą uprawnienia do projektowania w specjalności sieci, instalacji i urządzeń cieplnych, wentylacyjnych, gazowych, wodociągowych i kanalizacyjnych lub odpowiadające im równoważne uprawnienia w tej specjalności, która wykonała co najmniej 3 kompletne dokumentacje projektowe dotyczące remontu lub przebudowy budynków kubaturowych w zakresie sieci, instalacji i urządzeń cieplnych, wentylacyjnych, gazowych, wodociągowych i kanalizacyjnych</w:t>
            </w:r>
          </w:p>
        </w:tc>
      </w:tr>
      <w:tr w:rsidR="007E0DAF" w:rsidRPr="007E0DAF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7E0DAF" w:rsidRDefault="007E0DAF" w:rsidP="00F36FE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E0DAF" w:rsidRPr="007E0DAF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7E0DAF" w:rsidRDefault="007E0DAF" w:rsidP="007E0DAF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  <w:r w:rsidRPr="0044304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dysponuje min. 1 osobą, która będzie brała udział w realizacji zamówienia, posiadającą uprawnienia do projektowania w specjalności, w specjalności sieci, instalacji i urządzeń elektrycznych i elektroenergetycznych zgodnie z wymaganiami ustawy Prawo budowlane lub odpowiadające im równoważne uprawnienia w tej specjalności, która wykonała co najmniej 3 kompletne dokumentacje projektowe dotyczące remontu lub przebudowy budynków kubaturowych w zakresie sieci, instalacji i urządzeń elektrycznych i elektroenergetycznych</w:t>
            </w:r>
          </w:p>
        </w:tc>
      </w:tr>
      <w:tr w:rsidR="007E0DAF" w:rsidRPr="007E0DAF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7E0DAF" w:rsidRDefault="007E0DAF" w:rsidP="00F36FE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7E0DAF">
              <w:rPr>
                <w:rFonts w:asciiTheme="minorHAnsi" w:hAnsiTheme="minorHAnsi" w:cstheme="minorHAnsi"/>
                <w:sz w:val="19"/>
              </w:rPr>
              <w:lastRenderedPageBreak/>
              <w:t>8</w:t>
            </w:r>
          </w:p>
        </w:tc>
        <w:tc>
          <w:tcPr>
            <w:tcW w:w="2977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E0DAF" w:rsidRPr="007E0DAF" w:rsidRDefault="007E0DAF" w:rsidP="00F36FE3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7E0DAF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7E0DAF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7E0DAF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7E0DAF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E0DA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7E0DAF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E0DA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Default="00656A99" w:rsidP="00EB0CA6">
      <w:pPr>
        <w:pStyle w:val="Nagwek3"/>
        <w:rPr>
          <w:rFonts w:asciiTheme="minorHAnsi" w:hAnsiTheme="minorHAnsi" w:cstheme="minorHAnsi"/>
          <w:iCs/>
        </w:rPr>
      </w:pPr>
    </w:p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Pr="00EB0CA6" w:rsidRDefault="00EB0CA6" w:rsidP="00EB0CA6">
      <w:bookmarkStart w:id="0" w:name="_GoBack"/>
      <w:bookmarkEnd w:id="0"/>
    </w:p>
    <w:sectPr w:rsidR="00EB0CA6" w:rsidRPr="00EB0CA6" w:rsidSect="00913C9A">
      <w:headerReference w:type="default" r:id="rId7"/>
      <w:footerReference w:type="default" r:id="rId8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CE" w:rsidRDefault="00A422CE">
      <w:r>
        <w:separator/>
      </w:r>
    </w:p>
  </w:endnote>
  <w:endnote w:type="continuationSeparator" w:id="0">
    <w:p w:rsidR="00A422CE" w:rsidRDefault="00A4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84C82">
      <w:rPr>
        <w:rFonts w:ascii="Arial" w:hAnsi="Arial" w:cs="Arial"/>
        <w:noProof/>
        <w:sz w:val="16"/>
        <w:szCs w:val="16"/>
      </w:rPr>
      <w:t>3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84C82">
      <w:rPr>
        <w:rFonts w:ascii="Arial" w:hAnsi="Arial" w:cs="Arial"/>
        <w:noProof/>
        <w:sz w:val="16"/>
        <w:szCs w:val="16"/>
      </w:rPr>
      <w:t>3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CE" w:rsidRDefault="00A422CE">
      <w:r>
        <w:separator/>
      </w:r>
    </w:p>
  </w:footnote>
  <w:footnote w:type="continuationSeparator" w:id="0">
    <w:p w:rsidR="00A422CE" w:rsidRDefault="00A4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31" w:rsidRDefault="00384C82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Znak</w:t>
    </w:r>
    <w:r w:rsidR="008F710F">
      <w:rPr>
        <w:rFonts w:ascii="Arial" w:hAnsi="Arial" w:cs="Arial"/>
        <w:b/>
        <w:bCs/>
        <w:iCs/>
        <w:sz w:val="16"/>
      </w:rPr>
      <w:t xml:space="preserve"> sprawy:</w:t>
    </w:r>
    <w:r w:rsidR="001A0A14">
      <w:rPr>
        <w:rFonts w:ascii="Arial" w:hAnsi="Arial" w:cs="Arial"/>
        <w:b/>
        <w:bCs/>
        <w:iCs/>
        <w:sz w:val="16"/>
      </w:rPr>
      <w:t xml:space="preserve"> ZP/14/2018/10</w:t>
    </w:r>
    <w:r w:rsidR="0085633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sz w:val="16"/>
        <w:szCs w:val="16"/>
      </w:rPr>
      <w:t>ZAŁĄCZNIK NR</w:t>
    </w:r>
    <w:r w:rsidR="00171831" w:rsidRPr="008845BE">
      <w:rPr>
        <w:rFonts w:ascii="Arial" w:hAnsi="Arial" w:cs="Arial"/>
        <w:b/>
        <w:sz w:val="16"/>
        <w:szCs w:val="16"/>
      </w:rPr>
      <w:t xml:space="preserve"> </w:t>
    </w:r>
    <w:r w:rsidR="00C85000">
      <w:rPr>
        <w:rFonts w:ascii="Arial" w:hAnsi="Arial" w:cs="Arial"/>
        <w:b/>
        <w:sz w:val="16"/>
        <w:szCs w:val="16"/>
      </w:rPr>
      <w:t>6</w:t>
    </w:r>
  </w:p>
  <w:p w:rsidR="00384C82" w:rsidRDefault="00384C82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</w:p>
  <w:p w:rsidR="00384C82" w:rsidRPr="00176176" w:rsidRDefault="00384C82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 w:rsidRPr="00384C82">
      <w:rPr>
        <w:noProof/>
      </w:rPr>
      <w:drawing>
        <wp:inline distT="0" distB="0" distL="0" distR="0" wp14:anchorId="2C31D4A9" wp14:editId="5153F874">
          <wp:extent cx="5765165" cy="99187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46614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12CE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C29792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49B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3DD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A0A14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4C82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4304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7367A"/>
    <w:rsid w:val="00791513"/>
    <w:rsid w:val="007B1E3D"/>
    <w:rsid w:val="007E0DAF"/>
    <w:rsid w:val="007E17DF"/>
    <w:rsid w:val="00803649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8F710F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22CE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525EF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B0CA6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39F9A2-EA63-4D3D-9A80-8F0C599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m.jozwiak@niechlow.pl</cp:lastModifiedBy>
  <cp:revision>11</cp:revision>
  <cp:lastPrinted>2016-02-24T09:57:00Z</cp:lastPrinted>
  <dcterms:created xsi:type="dcterms:W3CDTF">2017-05-29T07:24:00Z</dcterms:created>
  <dcterms:modified xsi:type="dcterms:W3CDTF">2018-10-19T09:27:00Z</dcterms:modified>
</cp:coreProperties>
</file>