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225E93">
        <w:rPr>
          <w:rFonts w:ascii="Arial Narrow" w:hAnsi="Arial Narrow"/>
          <w:b/>
          <w:bCs/>
          <w:sz w:val="22"/>
          <w:szCs w:val="22"/>
        </w:rPr>
        <w:t>RIT 6213.3</w:t>
      </w:r>
      <w:r w:rsidR="005C158C">
        <w:rPr>
          <w:rFonts w:ascii="Arial Narrow" w:hAnsi="Arial Narrow"/>
          <w:b/>
          <w:bCs/>
          <w:sz w:val="22"/>
          <w:szCs w:val="22"/>
        </w:rPr>
        <w:t>.06</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225E93" w:rsidP="00555071">
      <w:pPr>
        <w:autoSpaceDE w:val="0"/>
        <w:autoSpaceDN w:val="0"/>
        <w:adjustRightInd w:val="0"/>
        <w:spacing w:line="276" w:lineRule="auto"/>
        <w:jc w:val="center"/>
        <w:rPr>
          <w:rFonts w:ascii="Arial Narrow" w:hAnsi="Arial Narrow"/>
          <w:b/>
          <w:sz w:val="28"/>
          <w:lang w:eastAsia="en-US"/>
        </w:rPr>
      </w:pPr>
      <w:r>
        <w:rPr>
          <w:rFonts w:ascii="Arial Narrow" w:hAnsi="Arial Narrow"/>
          <w:b/>
          <w:sz w:val="28"/>
          <w:lang w:eastAsia="en-US"/>
        </w:rPr>
        <w:t>„</w:t>
      </w:r>
      <w:r w:rsidRPr="00225E93">
        <w:rPr>
          <w:rFonts w:ascii="Arial Narrow" w:hAnsi="Arial Narrow"/>
          <w:b/>
          <w:sz w:val="28"/>
          <w:lang w:eastAsia="en-US"/>
        </w:rPr>
        <w:t>Przebudowa świetlicy wiejskiej we Wronowie poprawą aktywności mieszkańców wsi realizujących założenia opracowanej strategii w programie Odnowa Wsi Dolnośląskiej</w:t>
      </w:r>
      <w:r w:rsidR="0092247B" w:rsidRPr="0092247B">
        <w:rPr>
          <w:rFonts w:ascii="Arial Narrow" w:hAnsi="Arial Narrow"/>
          <w:b/>
          <w:sz w:val="28"/>
          <w:lang w:eastAsia="en-US"/>
        </w:rPr>
        <w:t>”.</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9B62ED"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657947">
        <w:rPr>
          <w:rFonts w:ascii="Arial Narrow" w:hAnsi="Arial Narrow"/>
        </w:rPr>
        <w:t>28</w:t>
      </w:r>
      <w:r w:rsidR="005C158C">
        <w:rPr>
          <w:rFonts w:ascii="Arial Narrow" w:hAnsi="Arial Narrow"/>
        </w:rPr>
        <w:t>.06</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657947">
        <w:rPr>
          <w:rFonts w:asciiTheme="minorHAnsi" w:hAnsiTheme="minorHAnsi"/>
        </w:rPr>
        <w:t>RIT 6213.3</w:t>
      </w:r>
      <w:r w:rsidR="005C158C">
        <w:rPr>
          <w:rFonts w:asciiTheme="minorHAnsi" w:hAnsiTheme="minorHAnsi"/>
        </w:rPr>
        <w:t>.06</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657947">
        <w:rPr>
          <w:rFonts w:asciiTheme="minorHAnsi" w:hAnsiTheme="minorHAnsi"/>
          <w:b/>
        </w:rPr>
        <w:t>„</w:t>
      </w:r>
      <w:r w:rsidR="00657947" w:rsidRPr="00657947">
        <w:rPr>
          <w:rFonts w:asciiTheme="minorHAnsi" w:hAnsiTheme="minorHAnsi"/>
          <w:b/>
        </w:rPr>
        <w:t>Przebudowa świetlicy wiejskiej we Wronowie poprawą aktywności mieszkańców wsi realizujących założenia opracowanej strategii w programie Odnowa Wsi Dolnośląskiej</w:t>
      </w:r>
      <w:r w:rsidR="0092247B" w:rsidRPr="0092247B">
        <w:rPr>
          <w:rFonts w:asciiTheme="minorHAnsi" w:hAnsiTheme="minorHAnsi"/>
          <w:b/>
        </w:rPr>
        <w:t>”.</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lastRenderedPageBreak/>
        <w:t>Nazwy i kody wg Wspólnego Słownika Zamówień (CPV):</w:t>
      </w:r>
    </w:p>
    <w:p w:rsidR="00651C27" w:rsidRDefault="00555071" w:rsidP="009D17D2">
      <w:pPr>
        <w:numPr>
          <w:ilvl w:val="0"/>
          <w:numId w:val="11"/>
        </w:numPr>
        <w:autoSpaceDE w:val="0"/>
        <w:autoSpaceDN w:val="0"/>
        <w:adjustRightInd w:val="0"/>
        <w:spacing w:after="120"/>
        <w:rPr>
          <w:rFonts w:asciiTheme="minorHAnsi" w:hAnsiTheme="minorHAnsi"/>
          <w:lang w:eastAsia="ar-SA"/>
        </w:rPr>
      </w:pPr>
      <w:r w:rsidRPr="00555071">
        <w:rPr>
          <w:rFonts w:asciiTheme="minorHAnsi" w:hAnsiTheme="minorHAnsi"/>
          <w:lang w:eastAsia="ar-SA"/>
        </w:rPr>
        <w:t>45233140-2 Roboty drogowe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Szczegółowy zakres prac występujących podczas realizacji remontu.</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5.1. Zagospodarowanie placu budowy.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ogrodzenie placu budowy – wykonać taśmą, ustawić tablice ostrzegawcze informujące o zagrożeniu dla zdrowia i życia. Nad wejściami do budynku wykonać zadaszenia ochronne. Koszty zabezpieczenia nie podlegają odrębnej zapłacie i są włączone w cenę wynikającą z umowy.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Wykonawca zobowiązany jest do znajomości i przestrzegania przepisów ppoż. Wykonawca będzie utrzymywać sprawny sprzęt przeciwpożarowy, wymagany odpowiednimi przepisami, a w szczególności zobowiązany jest: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zorganizować punkt zabezpieczenia p/</w:t>
      </w:r>
      <w:proofErr w:type="spellStart"/>
      <w:r w:rsidRPr="00657947">
        <w:rPr>
          <w:rFonts w:asciiTheme="minorHAnsi" w:hAnsiTheme="minorHAnsi"/>
          <w:lang w:eastAsia="ar-SA"/>
        </w:rPr>
        <w:t>poż</w:t>
      </w:r>
      <w:proofErr w:type="spellEnd"/>
      <w:r w:rsidRPr="00657947">
        <w:rPr>
          <w:rFonts w:asciiTheme="minorHAnsi" w:hAnsiTheme="minorHAnsi"/>
          <w:lang w:eastAsia="ar-SA"/>
        </w:rPr>
        <w:t>. – powinien być wyposażony w sprawne gaśnice o masie 2 kg środka gaśniczego w ilości 2 sztuk,</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odpowiednio składować i zabezpieczyć na budowie materiały łatwopalne.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Wykonawca będzie odpowiedzialny za wszelkie straty spowodowane pożarem wywołanym jako rezultat realizacji robót albo przez pracowników Wykonawcy.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ochrona istniejącego zagospodarowania – istniejące zagospodarowanie terenu w granicach placu budowy, podlega ochronie od zanieczyszczeń i skażeń. Koszty związane z przywróceniem do stanu pierwotnego przed rozpoczęciem robót ponosi Wykonawca.</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5.2. Roboty rozbiórkowe, demontaże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szczegółowy zakres robót: rozbiórka podłóg drewnianych, rozbiórka legarów rozbiórka istniejącego pokrycia, demontaż obróbek blacharskich, rozbiórka łat, wywóz, składowanie gruzu i odpadów.</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Wykonanie robót: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roboty rozbiórkowe prowadzić zgodnie z przepisami w sprawie bezpieczeństwa i higieny pracy podczas wykonywania robót budowlanych,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materiały pochodzące z rozbiórki, gruz i inne odpady powinny być od razu usunięte z budynku, złożone w wyznaczonym miejscu i wywiezione na składowisko do utylizacji,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transport materiałów z rozbiórki środkami transportowymi przystosowanymi do wywozu gruzu. Załadunek ręczny lub mechaniczny. Materiał powinien być zabezpieczony siatkami przed wypadaniem,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Wykonawca ponosi koszty wywozu i utylizacji gruzu i innych materiałów,</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jeżeli zamawiający podejmie decyzję o ewentualnym odzysku wybranych materiałów to Wykonawca ma obowiązek wyniesienia tych elementów z budynku i złożeniu w wyznaczonym miejscu,</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odbiór robót rozbiórkowych podlega zasadom odbioru robót zanikających.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5.3. Wykonanie posadzki.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Na rozebranej wcześniej podłodze drewnianej należy wykonać podkładową warstwę wyrównawczą z piasku lub pospółki do betonów zwykłych grubości do 15 cm. Na podsypce należy wykonać podkład betonowy z betonu C12/15 gr. 10cm z dylatacja wzdłuż ścian z taśmy wodoszczelnej </w:t>
      </w:r>
      <w:proofErr w:type="spellStart"/>
      <w:r w:rsidRPr="00657947">
        <w:rPr>
          <w:rFonts w:asciiTheme="minorHAnsi" w:hAnsiTheme="minorHAnsi"/>
          <w:lang w:eastAsia="ar-SA"/>
        </w:rPr>
        <w:t>Cerasit</w:t>
      </w:r>
      <w:proofErr w:type="spellEnd"/>
      <w:r w:rsidRPr="00657947">
        <w:rPr>
          <w:rFonts w:asciiTheme="minorHAnsi" w:hAnsiTheme="minorHAnsi"/>
          <w:lang w:eastAsia="ar-SA"/>
        </w:rPr>
        <w:t xml:space="preserve"> CL52. Na warstwie wyrównawczej wykonać izolację przeciwwilgociową. Ułożenie izolacji z papy termozgrzewalnej oraz wykonanie izolacji cieplnej i przeciwdźwiękowej ze styropianu EPS 100 gr 10 cm. Na izolacji cieplnej wykonać samopoziomującą warstwę wyrównawczą ok. 5 cm pod płytki ceramiczne podłogowe.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lastRenderedPageBreak/>
        <w:t>Okładziny posadzkowe na wylewce betonowej można kleić dopiero po 21 dniach dojrzewania podkładu – podkład musi być suchy – wilgotność podłoga nie może przekraczać 2% wagowo. Podłoże powinno być szorstkie i niewygładzone.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Wykonanie okładzin z płytek </w:t>
      </w:r>
      <w:proofErr w:type="spellStart"/>
      <w:r w:rsidRPr="00657947">
        <w:rPr>
          <w:rFonts w:asciiTheme="minorHAnsi" w:hAnsiTheme="minorHAnsi"/>
          <w:lang w:eastAsia="ar-SA"/>
        </w:rPr>
        <w:t>gresowych</w:t>
      </w:r>
      <w:proofErr w:type="spellEnd"/>
      <w:r w:rsidRPr="00657947">
        <w:rPr>
          <w:rFonts w:asciiTheme="minorHAnsi" w:hAnsiTheme="minorHAnsi"/>
          <w:lang w:eastAsia="ar-SA"/>
        </w:rPr>
        <w:t xml:space="preserve"> wykonać stosując materiały wg technologii „</w:t>
      </w:r>
      <w:proofErr w:type="spellStart"/>
      <w:r w:rsidRPr="00657947">
        <w:rPr>
          <w:rFonts w:asciiTheme="minorHAnsi" w:hAnsiTheme="minorHAnsi"/>
          <w:lang w:eastAsia="ar-SA"/>
        </w:rPr>
        <w:t>Ceresit</w:t>
      </w:r>
      <w:proofErr w:type="spellEnd"/>
      <w:r w:rsidRPr="00657947">
        <w:rPr>
          <w:rFonts w:asciiTheme="minorHAnsi" w:hAnsiTheme="minorHAnsi"/>
          <w:lang w:eastAsia="ar-SA"/>
        </w:rPr>
        <w:t>” lub „ATLAS”. Podłoże zagruntować głęboko penetrującym gruntem CT17 lub ATLAS UNI-GRUNT.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Do klejenia płytek zastosować zaprawę klejącą CM16 z dodatkiem emulsji CC83, zwiększającej przyczepność podłoża. Płytek przed ułożeniem nie wolno moczyć w wodzie. Płytki układać z zachowaniem wąskich spoin – 2mm. Spoinowanie za pomocą spoiny CE 37 mona rozpocząć, gdy materiał mocujący płytki jest stwardniały i wyschnięty, a brzegi płytek oczyszczone z zaprawy klejącej. Po naniesieniu spoiny, nie później nisz po 30 min.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od rozpoczęcia spoinowania, należy przystąpić do usuwania zabrudzeń z powierzchni płytek za pomocą wilgotnej (nie mokrej),</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Izolacje przeciwwilgociowe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Roztwory (emulsje) asfaltowe na bazie rozpuszczalników organicznych lub wody. Papa asfaltowa zgrzewalna, podkładowa, modyfikowana SBS, na osnowie z włókniny poliestrowej o gramaturze 100g/m2. Wytrzymałość na ściskanie 250kN/m 5t/m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Płytki ceramiczne na posadzkach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Płytki podłogowe ceramiczne </w:t>
      </w:r>
      <w:proofErr w:type="spellStart"/>
      <w:r w:rsidRPr="00657947">
        <w:rPr>
          <w:rFonts w:asciiTheme="minorHAnsi" w:hAnsiTheme="minorHAnsi"/>
          <w:lang w:eastAsia="ar-SA"/>
        </w:rPr>
        <w:t>gresowe</w:t>
      </w:r>
      <w:proofErr w:type="spellEnd"/>
      <w:r w:rsidRPr="00657947">
        <w:rPr>
          <w:rFonts w:asciiTheme="minorHAnsi" w:hAnsiTheme="minorHAnsi"/>
          <w:lang w:eastAsia="ar-SA"/>
        </w:rPr>
        <w: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a)Właściwości płytek podłogowych: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barwa: wg wzorca producenta</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nasiąkliwość po wypaleniu nie mniej niż 2,5%</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wytrzymałość na zginanie nie mniejsza niż 25MPa</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Ścieralność nie więcej niż 1,5mm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mrozoodporność liczba cykli nie mniej niż 20</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kwasoodporność nie mniej niż 98%</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ługoodporność nie mniej niż 90%</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dopuszczalne odchyłki wymiarowe: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 długość i szerokość ± 1,5mm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 grubość ± 0,5mm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 krzywizny 1,0mm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b) Gresy : wymagania dodatkowe: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twardość w skali </w:t>
      </w:r>
      <w:proofErr w:type="spellStart"/>
      <w:r w:rsidRPr="00657947">
        <w:rPr>
          <w:rFonts w:asciiTheme="minorHAnsi" w:hAnsiTheme="minorHAnsi"/>
          <w:lang w:eastAsia="ar-SA"/>
        </w:rPr>
        <w:t>Mosha</w:t>
      </w:r>
      <w:proofErr w:type="spellEnd"/>
      <w:r w:rsidRPr="00657947">
        <w:rPr>
          <w:rFonts w:asciiTheme="minorHAnsi" w:hAnsiTheme="minorHAnsi"/>
          <w:lang w:eastAsia="ar-SA"/>
        </w:rPr>
        <w:t xml:space="preserve"> 8</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5.4. Wykonanie remontu więźby dachowej</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szczegółowy zakres robót: wymiana elementów konstrukcji dachu – wzmocnienie uszkodzonych krokwi, nowe </w:t>
      </w:r>
      <w:proofErr w:type="spellStart"/>
      <w:r w:rsidRPr="00657947">
        <w:rPr>
          <w:rFonts w:asciiTheme="minorHAnsi" w:hAnsiTheme="minorHAnsi"/>
          <w:lang w:eastAsia="ar-SA"/>
        </w:rPr>
        <w:t>kontrłaty</w:t>
      </w:r>
      <w:proofErr w:type="spellEnd"/>
      <w:r w:rsidRPr="00657947">
        <w:rPr>
          <w:rFonts w:asciiTheme="minorHAnsi" w:hAnsiTheme="minorHAnsi"/>
          <w:lang w:eastAsia="ar-SA"/>
        </w:rPr>
        <w:t xml:space="preserve"> i łaty. deskowanie pod podbitkę zewnętrzną, wymiana desek czołowych i wiatrownic,</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Wykonanie robót: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po zdemontowaniu pokrycia dachowego należy dokładnie sprawdzić stan konstrukcji dachowej, wszystkie elementy konstrukcji więźby dachowej dokładnie oczyścić z powierzchniowych skorodowań i zanieczyszczeń;</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wzmocnienie zniszczonych i przegniłych elementów więźby wykonać przez zastosowanie nakładek bocznych o wysokości równej wysokości wzmacnianego elementu i szerokości równej szerokości wzmacnianego elementu. W przypadku stwierdzenia znacznego zniszczenia elementu </w:t>
      </w:r>
      <w:proofErr w:type="spellStart"/>
      <w:r w:rsidRPr="00657947">
        <w:rPr>
          <w:rFonts w:asciiTheme="minorHAnsi" w:hAnsiTheme="minorHAnsi"/>
          <w:lang w:eastAsia="ar-SA"/>
        </w:rPr>
        <w:t>tzn</w:t>
      </w:r>
      <w:proofErr w:type="spellEnd"/>
      <w:r w:rsidRPr="00657947">
        <w:rPr>
          <w:rFonts w:asciiTheme="minorHAnsi" w:hAnsiTheme="minorHAnsi"/>
          <w:lang w:eastAsia="ar-SA"/>
        </w:rPr>
        <w:t xml:space="preserve">, gdzie drewno skorodowane jest do głębokości 4 cm i więcej, </w:t>
      </w:r>
      <w:r w:rsidRPr="00657947">
        <w:rPr>
          <w:rFonts w:asciiTheme="minorHAnsi" w:hAnsiTheme="minorHAnsi"/>
          <w:lang w:eastAsia="ar-SA"/>
        </w:rPr>
        <w:lastRenderedPageBreak/>
        <w:t>należy wyciąć i dokonać reperacji przez tzw. flekowanie, zachowując oryginalne przekroje elementów więźb;</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wszystkie nowe elementy drewniane oraz wszystkie gniazda, połączenia, styki elementów łączonych winny być dokładnie zaimpregnowane przed ich łączeniem lub wbudowaniem;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nie dopuszcza się występowania kory na wszystkich elementach drewnianych.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Materiały: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drewno konstrukcyjne powinno być klasy K27 i wilgotności &lt;18% i spełniać wymagania PN,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tarcica iglasta, powinna spełniać wymagania PN,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materiały pomocnicze: gwoździe, śruby, nakrętki, pędzle,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preparat do impregnacji drewna - powinien zabezpieczać elementy drewniane przed ogniem, grzybem i owadami.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5.4. Wykonanie nowego pokrycia z blachodachówki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szczegółowy zakres robót: ułożenie na krokwiach ekranu zabezpieczającego z folii, impregnacja, przycięcie i przybicie </w:t>
      </w:r>
      <w:proofErr w:type="spellStart"/>
      <w:r w:rsidRPr="00657947">
        <w:rPr>
          <w:rFonts w:asciiTheme="minorHAnsi" w:hAnsiTheme="minorHAnsi"/>
          <w:lang w:eastAsia="ar-SA"/>
        </w:rPr>
        <w:t>kontrłat</w:t>
      </w:r>
      <w:proofErr w:type="spellEnd"/>
      <w:r w:rsidRPr="00657947">
        <w:rPr>
          <w:rFonts w:asciiTheme="minorHAnsi" w:hAnsiTheme="minorHAnsi"/>
          <w:lang w:eastAsia="ar-SA"/>
        </w:rPr>
        <w:t xml:space="preserve"> i łat, montaż pokrycia dachowego z blachodachówki, montaż gąsiorów (systemowych), montaż rynien i rur spustowych,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Wykonanie robót: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do robót pokrywczych należy przystąpić po zakończeniu impregnacji, powinny być wykonane obróbki blacharskie w obrębie okapów i koszy;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6.</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folię paroprzepuszczalną przymocować zszywkami na zakład bezpośrednio do krokwi nadrukiem do góry równolegle do okapu, lekko naciągając, zaczynając od najniższego pasa. Ostatni górny pas folii ułożyć kilka centymetrów poniżej górnej krawędzi kalenicy;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w:t>
      </w:r>
      <w:proofErr w:type="spellStart"/>
      <w:r w:rsidRPr="00657947">
        <w:rPr>
          <w:rFonts w:asciiTheme="minorHAnsi" w:hAnsiTheme="minorHAnsi"/>
          <w:lang w:eastAsia="ar-SA"/>
        </w:rPr>
        <w:t>kontrłaty</w:t>
      </w:r>
      <w:proofErr w:type="spellEnd"/>
      <w:r w:rsidRPr="00657947">
        <w:rPr>
          <w:rFonts w:asciiTheme="minorHAnsi" w:hAnsiTheme="minorHAnsi"/>
          <w:lang w:eastAsia="ar-SA"/>
        </w:rPr>
        <w:t xml:space="preserve"> powinny mieć przekrój 25x60 mm. Przybić na </w:t>
      </w:r>
      <w:proofErr w:type="spellStart"/>
      <w:r w:rsidRPr="00657947">
        <w:rPr>
          <w:rFonts w:asciiTheme="minorHAnsi" w:hAnsiTheme="minorHAnsi"/>
          <w:lang w:eastAsia="ar-SA"/>
        </w:rPr>
        <w:t>kontrłaty</w:t>
      </w:r>
      <w:proofErr w:type="spellEnd"/>
      <w:r w:rsidRPr="00657947">
        <w:rPr>
          <w:rFonts w:asciiTheme="minorHAnsi" w:hAnsiTheme="minorHAnsi"/>
          <w:lang w:eastAsia="ar-SA"/>
        </w:rPr>
        <w:t xml:space="preserve"> łaty pod blachodachówkę. Łaty powinny mieć przekrój 40x60 mm. Należy je przybić do każdej krokwi gwoźdźmi okrągłymi. Długość gwoździ powinna być co najmniej 2,5 razy większa niż grubość łaty. Styki łat powinny znajdować się na krokwiach równolegle do linii okapu. Pierwszą łatę umieszcza się w linii okapu, pozostałe równolegle do niej, z rozstawem odpowiadającym wymiarowi pojedynczego profilu dachówki za pomocą gwoździ;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blachodachówkę należy układać na łatach i mocować za pomocą wkrętów samo nawiercających do łat drewnianych, tak aby nie uszkodzić podkładek z EPDM. Do tego celu należy stosować wkrętarki ze sprzęgłem. Podkładka powinna nieznacznie wystawać poza brzeg górnej podkładki stalowej .Wkręty powinny być umieszczone w środku wgłębienia, w dolnej fali i powinny być mocowane w co drugiej fali i w co drugim rzędzie blachodachówek, zaś przy okapie i w kalenicy w każdej fali oraz w każdym szeregu blachodachówek, na bocznej nakładającej się krawędzi. Blachy przycina się za pomocą nożyc wibracyjnych. Po cięciu i wierceniu należy usunąć wszystkie metalowe odpady, mogące spowodować uszkodzenie powierzchni blach;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na krawędziach szczytu dachu zamontować wiatrownice;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przed montażem blachodachówki należy zamontować haki rynnowe, następnie przystąpić do układania profili rzędami od okapu do kalenicy. Niezbędne jest uszczelnienie kalenicy i okapu za pomocą specjalnych uszczelek w celu uniemożliwienia przedostawania się śniegu i kurzu.</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wszystkie uszkodzenia powłoki malarskiej powstałe w czasie montażu i transportu należy zamalować farbą zaprawową;</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Materiały: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blachodachówka, wiatrownice i gąsiory z blachy powlekanej, zgodna z PN,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wkręty do mocowania blachodachówki,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lastRenderedPageBreak/>
        <w:t>- folia dachowa paroprzepuszczalna, zbrojona siatką polipropylenową,</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w:t>
      </w:r>
      <w:proofErr w:type="spellStart"/>
      <w:r w:rsidRPr="00657947">
        <w:rPr>
          <w:rFonts w:asciiTheme="minorHAnsi" w:hAnsiTheme="minorHAnsi"/>
          <w:lang w:eastAsia="ar-SA"/>
        </w:rPr>
        <w:t>kontrłaty</w:t>
      </w:r>
      <w:proofErr w:type="spellEnd"/>
      <w:r w:rsidRPr="00657947">
        <w:rPr>
          <w:rFonts w:asciiTheme="minorHAnsi" w:hAnsiTheme="minorHAnsi"/>
          <w:lang w:eastAsia="ar-SA"/>
        </w:rPr>
        <w:t xml:space="preserve"> z drewna sosnowego o wymiarach 25X60 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łaty z drewna sosnowego o wymiarach 40x60 mm,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drewno musi być impregnowane środkami grzybobójczymi, owadobójczymi, ogniochronnymi i spełniać wszystkie wymagania zawarte w PN,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gwoździe, zszywki,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Kolor blachy blachodachówki oraz blachy płaskiej na obróbki blacharskie należy uzgodnić z inwestorem (uzyskać akceptację inwestora).</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5.5. Wykonanie i montaż obróbek blacharskich (w kolorze blachodachówki)</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szczegółowy zakres robót: obróbki przy szerokości do 25 cm z blachy powlekanej, obróbki przy szerokości ponad 25 cm z blachy powlekanej, wkręty, gwoździe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Wykonanie robót: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obróbki blacharskie ułożone powinny być na uprzednio przygotowanych podłożach z odpowiednim spadkiem. Arkusze z blach stalowych łączy się na rąbki pojedyncze leżące szerokości 15 do 20 mm lub na rąbek podwójny wysokości 20 do 30 mm. Krawędzie boczne obróbek winne być wywinięte do góry i zagięte- zaokrąglone niepowodujące możliwości skaleczenia. Obróbki zakończone powinny być kapinosem.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Materiały: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blacha stalowa powlekana w kolorze blachodachówki o grubości 0,55-0,7 mm – zgodna z PN,</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wkręty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5.6. Wykonanie rynien i rur spustowych, szczegółowy zakres robót: montaż rur spustowych śr. 100 mm z blachy </w:t>
      </w:r>
      <w:proofErr w:type="spellStart"/>
      <w:r w:rsidRPr="00657947">
        <w:rPr>
          <w:rFonts w:asciiTheme="minorHAnsi" w:hAnsiTheme="minorHAnsi"/>
          <w:lang w:eastAsia="ar-SA"/>
        </w:rPr>
        <w:t>oc</w:t>
      </w:r>
      <w:proofErr w:type="spellEnd"/>
      <w:r w:rsidRPr="00657947">
        <w:rPr>
          <w:rFonts w:asciiTheme="minorHAnsi" w:hAnsiTheme="minorHAnsi"/>
          <w:lang w:eastAsia="ar-SA"/>
        </w:rPr>
        <w:t>, montaż rynien śr. 150 mm z blachy oc.</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Kolor rynien i rur spustowych należy uzgodnić z inwestorem.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Wykonanie robót: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rynny dachowe łączone wykonane z blachy ocynkowanej , półokrągłe o ø 150, haki rynnowe mocowane co 50 cm z zachowaniem spadku podłużnego 1%;</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7.</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rynny na hakach powinny być zamontowane tak, aby wewnętrzna krawędź była o 10-15 mm wyżej od krawędzi zewnętrznej ze spadkiem w kierunku rur spustowych;</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rury spustowe mocuje się uchwytami nie rzadziej niż co 2 m, oraz zawsze na końcach i pod kolankami. Uchwyt należy umocować do ściany za pomocą kołków.</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odchylenie rur spustowych od pionu nie powinno przekraczać: 2 cm, przy długości rur spustowych do 10 m oraz 3 cm przy długości rur spustowych większych niż 10 m. Odchylenie rur spustowych od linii prostej mierzonej na długości 2 m nie powinno przekraczać 0,3 cm.</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Materiały:</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rynna półokrągła o śr. 150 mm z blachy </w:t>
      </w:r>
      <w:proofErr w:type="spellStart"/>
      <w:r w:rsidRPr="00657947">
        <w:rPr>
          <w:rFonts w:asciiTheme="minorHAnsi" w:hAnsiTheme="minorHAnsi"/>
          <w:lang w:eastAsia="ar-SA"/>
        </w:rPr>
        <w:t>oc</w:t>
      </w:r>
      <w:proofErr w:type="spellEnd"/>
      <w:r w:rsidRPr="00657947">
        <w:rPr>
          <w:rFonts w:asciiTheme="minorHAnsi" w:hAnsiTheme="minorHAnsi"/>
          <w:lang w:eastAsia="ar-SA"/>
        </w:rPr>
        <w: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rura spustowa o śr. 100 mm z blachy </w:t>
      </w:r>
      <w:proofErr w:type="spellStart"/>
      <w:r w:rsidRPr="00657947">
        <w:rPr>
          <w:rFonts w:asciiTheme="minorHAnsi" w:hAnsiTheme="minorHAnsi"/>
          <w:lang w:eastAsia="ar-SA"/>
        </w:rPr>
        <w:t>oc</w:t>
      </w:r>
      <w:proofErr w:type="spellEnd"/>
      <w:r w:rsidRPr="00657947">
        <w:rPr>
          <w:rFonts w:asciiTheme="minorHAnsi" w:hAnsiTheme="minorHAnsi"/>
          <w:lang w:eastAsia="ar-SA"/>
        </w:rPr>
        <w: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xml:space="preserve">- kształtki rynien i rur spustowych z blachy </w:t>
      </w:r>
      <w:proofErr w:type="spellStart"/>
      <w:r w:rsidRPr="00657947">
        <w:rPr>
          <w:rFonts w:asciiTheme="minorHAnsi" w:hAnsiTheme="minorHAnsi"/>
          <w:lang w:eastAsia="ar-SA"/>
        </w:rPr>
        <w:t>oc</w:t>
      </w:r>
      <w:proofErr w:type="spellEnd"/>
      <w:r w:rsidRPr="00657947">
        <w:rPr>
          <w:rFonts w:asciiTheme="minorHAnsi" w:hAnsiTheme="minorHAnsi"/>
          <w:lang w:eastAsia="ar-SA"/>
        </w:rPr>
        <w:t xml:space="preserve"> (złączki, denka, narożniki, kolanka, leje spustowe, </w:t>
      </w:r>
      <w:proofErr w:type="spellStart"/>
      <w:r w:rsidRPr="00657947">
        <w:rPr>
          <w:rFonts w:asciiTheme="minorHAnsi" w:hAnsiTheme="minorHAnsi"/>
          <w:lang w:eastAsia="ar-SA"/>
        </w:rPr>
        <w:t>itp</w:t>
      </w:r>
      <w:proofErr w:type="spellEnd"/>
      <w:r w:rsidRPr="00657947">
        <w:rPr>
          <w:rFonts w:asciiTheme="minorHAnsi" w:hAnsiTheme="minorHAnsi"/>
          <w:lang w:eastAsia="ar-SA"/>
        </w:rPr>
        <w:t>),</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uchwyty rynien systemowe,</w:t>
      </w:r>
    </w:p>
    <w:p w:rsidR="00657947" w:rsidRPr="00657947"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uchwyty rur spustowych systemowe,</w:t>
      </w:r>
    </w:p>
    <w:p w:rsidR="00551E52" w:rsidRDefault="00657947" w:rsidP="00657947">
      <w:pPr>
        <w:autoSpaceDE w:val="0"/>
        <w:autoSpaceDN w:val="0"/>
        <w:adjustRightInd w:val="0"/>
        <w:rPr>
          <w:rFonts w:asciiTheme="minorHAnsi" w:hAnsiTheme="minorHAnsi"/>
          <w:lang w:eastAsia="ar-SA"/>
        </w:rPr>
      </w:pPr>
      <w:r w:rsidRPr="00657947">
        <w:rPr>
          <w:rFonts w:asciiTheme="minorHAnsi" w:hAnsiTheme="minorHAnsi"/>
          <w:lang w:eastAsia="ar-SA"/>
        </w:rPr>
        <w:t>- materiały pomocnicze.</w:t>
      </w:r>
    </w:p>
    <w:p w:rsidR="0092247B" w:rsidRPr="00DD4AC2" w:rsidRDefault="0092247B" w:rsidP="0092247B">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657947">
        <w:rPr>
          <w:b w:val="0"/>
          <w:i w:val="0"/>
        </w:rPr>
        <w:t xml:space="preserve">określa: </w:t>
      </w:r>
      <w:r w:rsidR="004A1CC0" w:rsidRPr="00874F91">
        <w:rPr>
          <w:b w:val="0"/>
          <w:i w:val="0"/>
        </w:rPr>
        <w:t>,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lastRenderedPageBreak/>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7947" w:rsidP="009D17D2">
      <w:pPr>
        <w:numPr>
          <w:ilvl w:val="1"/>
          <w:numId w:val="43"/>
        </w:numPr>
        <w:tabs>
          <w:tab w:val="clear" w:pos="1215"/>
          <w:tab w:val="num" w:pos="567"/>
        </w:tabs>
        <w:ind w:left="567" w:hanging="567"/>
        <w:jc w:val="both"/>
      </w:pPr>
      <w:r>
        <w:rPr>
          <w:rFonts w:asciiTheme="minorHAnsi" w:hAnsiTheme="minorHAnsi"/>
        </w:rPr>
        <w:t>Jeżeli specyfikacja techniczna</w:t>
      </w:r>
      <w:r w:rsidR="00651C27" w:rsidRPr="00BC7742">
        <w:rPr>
          <w:rFonts w:asciiTheme="minorHAnsi" w:hAnsiTheme="minorHAnsi"/>
        </w:rPr>
        <w:t xml:space="preserv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00651C27"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00651C27"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9B62ED">
        <w:rPr>
          <w:b/>
        </w:rPr>
        <w:t xml:space="preserve"> 29.09</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lastRenderedPageBreak/>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w:t>
      </w:r>
      <w:r w:rsidRPr="00237FE2">
        <w:rPr>
          <w:rFonts w:asciiTheme="minorHAnsi" w:hAnsiTheme="minorHAnsi"/>
        </w:rPr>
        <w:lastRenderedPageBreak/>
        <w:t xml:space="preserve">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657947">
      <w:pPr>
        <w:tabs>
          <w:tab w:val="left" w:pos="9000"/>
        </w:tabs>
        <w:suppressAutoHyphens/>
        <w:spacing w:line="258" w:lineRule="atLeast"/>
        <w:contextualSpacing/>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w:t>
      </w:r>
      <w:r w:rsidR="00657947">
        <w:rPr>
          <w:rFonts w:asciiTheme="minorHAnsi" w:hAnsiTheme="minorHAnsi"/>
          <w:b/>
          <w:lang w:eastAsia="ar-SA"/>
        </w:rPr>
        <w:t xml:space="preserve">budynków </w:t>
      </w:r>
      <w:r w:rsidRPr="00237FE2">
        <w:rPr>
          <w:rFonts w:asciiTheme="minorHAnsi" w:hAnsiTheme="minorHAnsi"/>
          <w:b/>
          <w:lang w:eastAsia="ar-SA"/>
        </w:rPr>
        <w:t xml:space="preserve">o wartości </w:t>
      </w:r>
      <w:r w:rsidRPr="00237FE2">
        <w:rPr>
          <w:rFonts w:asciiTheme="minorHAnsi" w:hAnsiTheme="minorHAnsi"/>
          <w:b/>
        </w:rPr>
        <w:t xml:space="preserve">nie mniejszej niż wartość przedstawiona </w:t>
      </w:r>
      <w:r w:rsidR="00657947">
        <w:rPr>
          <w:rFonts w:asciiTheme="minorHAnsi" w:hAnsiTheme="minorHAnsi"/>
          <w:b/>
        </w:rPr>
        <w:t xml:space="preserve"> </w:t>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lastRenderedPageBreak/>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00C16405">
        <w:rPr>
          <w:rFonts w:asciiTheme="minorHAnsi" w:hAnsiTheme="minorHAnsi"/>
          <w:b/>
          <w:szCs w:val="20"/>
          <w:lang w:eastAsia="ar-SA"/>
        </w:rPr>
        <w:t xml:space="preserve"> w specjalności </w:t>
      </w:r>
      <w:proofErr w:type="spellStart"/>
      <w:r w:rsidR="00C16405">
        <w:rPr>
          <w:rFonts w:asciiTheme="minorHAnsi" w:hAnsiTheme="minorHAnsi"/>
          <w:b/>
          <w:szCs w:val="20"/>
          <w:lang w:eastAsia="ar-SA"/>
        </w:rPr>
        <w:t>ogólno</w:t>
      </w:r>
      <w:proofErr w:type="spellEnd"/>
      <w:r w:rsidR="00C16405">
        <w:rPr>
          <w:rFonts w:asciiTheme="minorHAnsi" w:hAnsiTheme="minorHAnsi"/>
          <w:b/>
          <w:szCs w:val="20"/>
          <w:lang w:eastAsia="ar-SA"/>
        </w:rPr>
        <w:t>-budowlanej</w:t>
      </w:r>
      <w:r w:rsidRPr="00237FE2">
        <w:rPr>
          <w:rFonts w:asciiTheme="minorHAnsi" w:hAnsiTheme="minorHAnsi"/>
          <w:b/>
          <w:szCs w:val="20"/>
          <w:lang w:eastAsia="ar-SA"/>
        </w:rPr>
        <w:t xml:space="preserve">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lastRenderedPageBreak/>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lastRenderedPageBreak/>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lastRenderedPageBreak/>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t>
      </w:r>
      <w:r w:rsidRPr="00237FE2">
        <w:rPr>
          <w:rFonts w:asciiTheme="minorHAnsi" w:eastAsia="Arial" w:hAnsiTheme="minorHAnsi"/>
          <w:sz w:val="24"/>
          <w:szCs w:val="24"/>
        </w:rPr>
        <w:lastRenderedPageBreak/>
        <w:t xml:space="preserve">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C16405">
        <w:rPr>
          <w:rFonts w:ascii="Arial Narrow" w:hAnsi="Arial Narrow"/>
        </w:rPr>
        <w:t>niesienia wadium w wysokości:  2 5</w:t>
      </w:r>
      <w:r w:rsidR="006A7D93" w:rsidRPr="00C00620">
        <w:rPr>
          <w:rFonts w:ascii="Arial Narrow" w:hAnsi="Arial Narrow"/>
        </w:rPr>
        <w:t xml:space="preserve">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9B62ED">
        <w:rPr>
          <w:rFonts w:ascii="Arial Narrow" w:hAnsi="Arial Narrow"/>
          <w:sz w:val="22"/>
          <w:szCs w:val="22"/>
        </w:rPr>
        <w:t>„</w:t>
      </w:r>
      <w:r w:rsidR="009B62ED" w:rsidRPr="009B62ED">
        <w:rPr>
          <w:rFonts w:ascii="Arial Narrow" w:hAnsi="Arial Narrow"/>
          <w:sz w:val="22"/>
          <w:szCs w:val="22"/>
        </w:rPr>
        <w:t>Przebudowa świetlicy wiejskiej we Wronowie poprawą aktywności mieszkańców wsi realizujących założenia opracowanej strategii w programie Odnowa Wsi Dolnośląskie</w:t>
      </w:r>
      <w:r w:rsidR="00FF3D9F" w:rsidRPr="00FF3D9F">
        <w:rPr>
          <w:rFonts w:ascii="Arial Narrow" w:hAnsi="Arial Narrow"/>
          <w:sz w:val="22"/>
          <w:szCs w:val="22"/>
        </w:rPr>
        <w:t>”.</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 xml:space="preserve">biorcy, zgodnie z zasadami reprezentacji wskazanymi </w:t>
      </w:r>
      <w:r w:rsidRPr="0004274C">
        <w:rPr>
          <w:rFonts w:asciiTheme="minorHAnsi" w:hAnsiTheme="minorHAnsi"/>
          <w:spacing w:val="-2"/>
        </w:rPr>
        <w:lastRenderedPageBreak/>
        <w:t>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C16405"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Pr="00C16405">
        <w:rPr>
          <w:rFonts w:asciiTheme="majorHAnsi" w:hAnsiTheme="majorHAnsi"/>
          <w:b/>
        </w:rPr>
        <w:t>Przebudowa świetlicy wiejskiej we Wronowie poprawą aktywności mieszkańców wsi realizujących założenia opracowanej strategii w programie Odnowa Wsi Dolnośląskiej</w:t>
      </w:r>
      <w:r w:rsidR="00FF3D9F" w:rsidRPr="00FF3D9F">
        <w:rPr>
          <w:rFonts w:asciiTheme="majorHAnsi" w:hAnsiTheme="majorHAnsi"/>
          <w:b/>
        </w:rPr>
        <w:t>”.</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C16405">
        <w:rPr>
          <w:rFonts w:asciiTheme="majorHAnsi" w:hAnsiTheme="majorHAnsi"/>
          <w:b/>
          <w:bCs/>
          <w:lang w:eastAsia="ar-SA"/>
        </w:rPr>
        <w:t>20.07</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lastRenderedPageBreak/>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 xml:space="preserve">i usług, zamawiający w celu oceny takiej oferty doliczy do przedstawionej w niej ceny </w:t>
      </w:r>
      <w:r w:rsidRPr="00F5618E">
        <w:rPr>
          <w:rFonts w:asciiTheme="minorHAnsi" w:eastAsia="Arial" w:hAnsiTheme="minorHAnsi"/>
        </w:rPr>
        <w:lastRenderedPageBreak/>
        <w:t>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C16405">
        <w:rPr>
          <w:rFonts w:asciiTheme="minorHAnsi" w:hAnsiTheme="minorHAnsi"/>
          <w:b/>
          <w:bCs/>
          <w:u w:val="single"/>
          <w:lang w:eastAsia="ar-SA"/>
        </w:rPr>
        <w:t>20 lipca</w:t>
      </w:r>
      <w:r w:rsidR="001F124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C16405">
        <w:rPr>
          <w:rFonts w:asciiTheme="minorHAnsi" w:hAnsiTheme="minorHAnsi"/>
          <w:b/>
          <w:bCs/>
          <w:u w:val="single"/>
          <w:lang w:eastAsia="ar-SA"/>
        </w:rPr>
        <w:t>20</w:t>
      </w:r>
      <w:r w:rsidR="00CC69A7">
        <w:rPr>
          <w:rFonts w:asciiTheme="minorHAnsi" w:hAnsiTheme="minorHAnsi"/>
          <w:b/>
          <w:bCs/>
          <w:u w:val="single"/>
          <w:lang w:eastAsia="ar-SA"/>
        </w:rPr>
        <w:t xml:space="preserve"> </w:t>
      </w:r>
      <w:r w:rsidR="00C16405">
        <w:rPr>
          <w:rFonts w:asciiTheme="minorHAnsi" w:hAnsiTheme="minorHAnsi"/>
          <w:b/>
          <w:bCs/>
          <w:u w:val="single"/>
          <w:lang w:eastAsia="ar-SA"/>
        </w:rPr>
        <w:t>lipca</w:t>
      </w:r>
      <w:r w:rsidR="00B12AFB">
        <w:rPr>
          <w:rFonts w:asciiTheme="minorHAnsi" w:hAnsiTheme="minorHAnsi"/>
          <w:b/>
          <w:bCs/>
          <w:u w:val="single"/>
          <w:lang w:eastAsia="ar-SA"/>
        </w:rPr>
        <w:t xml:space="preserve">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lastRenderedPageBreak/>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r>
      <w:r w:rsidRPr="008F0CE7">
        <w:rPr>
          <w:rFonts w:asciiTheme="minorHAnsi" w:hAnsiTheme="minorHAnsi" w:cs="Times New Roman"/>
          <w:b w:val="0"/>
          <w:bCs w:val="0"/>
          <w:sz w:val="24"/>
          <w:szCs w:val="24"/>
        </w:rPr>
        <w:lastRenderedPageBreak/>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lastRenderedPageBreak/>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lastRenderedPageBreak/>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lastRenderedPageBreak/>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C16405" w:rsidRDefault="00C16405" w:rsidP="003173F3">
      <w:pPr>
        <w:jc w:val="right"/>
        <w:rPr>
          <w:rFonts w:asciiTheme="minorHAnsi" w:hAnsiTheme="minorHAnsi"/>
        </w:rPr>
      </w:pPr>
    </w:p>
    <w:p w:rsidR="00C16405" w:rsidRDefault="00C16405" w:rsidP="003173F3">
      <w:pPr>
        <w:jc w:val="right"/>
        <w:rPr>
          <w:rFonts w:asciiTheme="minorHAnsi" w:hAnsiTheme="minorHAnsi"/>
        </w:rPr>
      </w:pPr>
    </w:p>
    <w:p w:rsidR="00C16405" w:rsidRDefault="00C16405"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C16405" w:rsidP="00BF2981">
      <w:pPr>
        <w:tabs>
          <w:tab w:val="left" w:pos="708"/>
        </w:tabs>
        <w:suppressAutoHyphens/>
        <w:outlineLvl w:val="5"/>
        <w:rPr>
          <w:rFonts w:asciiTheme="minorHAnsi" w:hAnsiTheme="minorHAnsi"/>
          <w:b/>
          <w:bCs/>
          <w:lang w:eastAsia="ar-SA"/>
        </w:rPr>
      </w:pPr>
      <w:r>
        <w:rPr>
          <w:rFonts w:asciiTheme="minorHAnsi" w:hAnsiTheme="minorHAnsi"/>
          <w:b/>
          <w:bCs/>
          <w:lang w:eastAsia="ar-SA"/>
        </w:rPr>
        <w:t>„</w:t>
      </w:r>
      <w:r w:rsidRPr="00C16405">
        <w:rPr>
          <w:rFonts w:asciiTheme="minorHAnsi" w:hAnsiTheme="minorHAnsi"/>
          <w:b/>
          <w:bCs/>
          <w:lang w:eastAsia="ar-SA"/>
        </w:rPr>
        <w:t>Przebudowa świetlicy wiejskiej we Wronowie poprawą aktywności mieszkańców wsi realizujących założenia opracowanej strategii w programie Odnowa Wsi Dolnośląskiej</w:t>
      </w:r>
      <w:r w:rsidR="00BF2981" w:rsidRPr="00BF2981">
        <w:rPr>
          <w:rFonts w:asciiTheme="minorHAnsi" w:hAnsiTheme="minorHAnsi"/>
          <w:b/>
          <w:bCs/>
          <w:lang w:eastAsia="ar-SA"/>
        </w:rPr>
        <w:t>”.</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9B62ED">
              <w:rPr>
                <w:rFonts w:asciiTheme="minorHAnsi" w:hAnsiTheme="minorHAnsi"/>
              </w:rPr>
              <w:t>rzez Zamawiającego:   RIT 6213.3</w:t>
            </w:r>
            <w:r w:rsidR="003215AB">
              <w:rPr>
                <w:rFonts w:asciiTheme="minorHAnsi" w:hAnsiTheme="minorHAnsi"/>
              </w:rPr>
              <w:t>.06</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C16405">
        <w:rPr>
          <w:b/>
          <w:bCs/>
          <w:color w:val="000000"/>
          <w:sz w:val="27"/>
          <w:szCs w:val="27"/>
        </w:rPr>
        <w:t>Przebudowa świetlicy wiejskiej we Wronowie poprawą aktywności mieszkańców wsi realizujących założenia opracowanej strategii w programie Odnowa Wsi Dolnośląskiej</w:t>
      </w:r>
      <w:r w:rsidR="0046194E" w:rsidRPr="0046194E">
        <w:rPr>
          <w:rFonts w:ascii="Arial Narrow" w:hAnsi="Arial Narrow"/>
          <w:b/>
          <w:lang w:eastAsia="en-US"/>
        </w:rPr>
        <w:t>”.</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lastRenderedPageBreak/>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C16405">
        <w:rPr>
          <w:b/>
          <w:bCs/>
          <w:color w:val="000000"/>
          <w:sz w:val="27"/>
          <w:szCs w:val="27"/>
        </w:rPr>
        <w:t>Przebudowa świetlicy wiejskiej we Wronowie poprawą aktywności mieszkańców wsi realizujących założenia opracowanej strategii w programie Odnowa Wsi Dolnośląskiej</w:t>
      </w:r>
      <w:r w:rsidR="0046194E" w:rsidRPr="0046194E">
        <w:rPr>
          <w:rFonts w:ascii="Arial Narrow" w:hAnsi="Arial Narrow"/>
          <w:b/>
          <w:lang w:eastAsia="en-US"/>
        </w:rPr>
        <w:t>”.</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BF2981" w:rsidRDefault="009B62ED" w:rsidP="009B62ED">
      <w:pPr>
        <w:tabs>
          <w:tab w:val="left" w:pos="7200"/>
        </w:tabs>
        <w:rPr>
          <w:rFonts w:asciiTheme="minorHAnsi" w:hAnsiTheme="minorHAnsi"/>
        </w:rPr>
      </w:pPr>
      <w:r>
        <w:rPr>
          <w:rFonts w:asciiTheme="minorHAnsi" w:hAnsiTheme="minorHAnsi"/>
        </w:rPr>
        <w:tab/>
      </w: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p>
    <w:p w:rsidR="009B62ED" w:rsidRDefault="009B62ED" w:rsidP="009B62ED">
      <w:pPr>
        <w:tabs>
          <w:tab w:val="left" w:pos="7200"/>
        </w:tabs>
        <w:rPr>
          <w:rFonts w:asciiTheme="minorHAnsi" w:hAnsiTheme="minorHAnsi"/>
        </w:rPr>
      </w:pPr>
      <w:bookmarkStart w:id="1" w:name="_GoBack"/>
      <w:bookmarkEnd w:id="1"/>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C16405"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46194E">
        <w:rPr>
          <w:rFonts w:asciiTheme="minorHAnsi" w:hAnsiTheme="minorHAnsi"/>
        </w:rPr>
        <w:t>„</w:t>
      </w:r>
      <w:r w:rsidR="00C16405" w:rsidRPr="00C16405">
        <w:rPr>
          <w:b/>
          <w:bCs/>
          <w:color w:val="000000"/>
        </w:rPr>
        <w:t>Przebudowa świetlicy wiejskiej we Wronowie poprawą aktywności mieszkańców wsi realizujących założenia opracowanej strategii w programie Odnowa Wsi Dolnośląskiej</w:t>
      </w:r>
      <w:r w:rsidR="0046194E" w:rsidRPr="00C16405">
        <w:rPr>
          <w:rFonts w:ascii="Arial Narrow" w:hAnsi="Arial Narrow"/>
          <w:b/>
          <w:lang w:eastAsia="en-US"/>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564B76" w:rsidRPr="006560C3" w:rsidRDefault="006560C3" w:rsidP="006560C3">
      <w:pPr>
        <w:spacing w:line="36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Pr="00F25FD9" w:rsidRDefault="006560C3"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PROJEKT </w:t>
      </w:r>
      <w:r w:rsidR="00564B76"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6560C3" w:rsidRDefault="00557FFA" w:rsidP="006560C3">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r w:rsidR="006560C3">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                              </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6560C3" w:rsidP="00557FFA">
      <w:pPr>
        <w:suppressAutoHyphens/>
        <w:ind w:left="280"/>
        <w:rPr>
          <w:b/>
          <w:lang w:eastAsia="ar-SA"/>
        </w:rPr>
      </w:pPr>
      <w:r>
        <w:rPr>
          <w:b/>
          <w:lang w:eastAsia="ar-SA"/>
        </w:rPr>
        <w:t>„</w:t>
      </w:r>
      <w:r w:rsidRPr="006560C3">
        <w:rPr>
          <w:b/>
          <w:lang w:eastAsia="ar-SA"/>
        </w:rPr>
        <w:t>Przebudowa świetlicy wiejskiej we Wronowie poprawą aktywności mieszkańców wsi realizujących założenia opracowanej strategii w programie Odnowa Wsi Dolnośląskiej</w:t>
      </w:r>
      <w:r w:rsidR="0046194E" w:rsidRPr="0046194E">
        <w:rPr>
          <w:b/>
          <w:lang w:eastAsia="ar-SA"/>
        </w:rPr>
        <w:t>”.</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lastRenderedPageBreak/>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t xml:space="preserve">Inspektor  nadzoru wypełnia  obowiązki i działa w ramach upoważnień wyszczególnionych w umowie, przepisach ustawy Prawo budowlane (z wyłączeniem </w:t>
      </w:r>
      <w:r w:rsidRPr="00345BB0">
        <w:rPr>
          <w:lang w:eastAsia="ar-SA"/>
        </w:rPr>
        <w:lastRenderedPageBreak/>
        <w:t xml:space="preserve">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opracowanie planów BIOZ stosując w czasie realizacji zamówienia wszelkie obowiązujące przepisy z zakresu prawa budowlanego, BHP, ochrony środowiska, </w:t>
      </w:r>
      <w:r w:rsidRPr="00345BB0">
        <w:rPr>
          <w:lang w:eastAsia="ar-SA"/>
        </w:rPr>
        <w:lastRenderedPageBreak/>
        <w:t>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t xml:space="preserve">3. Jeżeli Zamawiający, w trakcie wykonywania robót zażąda badań dotyczących jakości użytych do wykonania zamówienia materiałów, to Wykonawca zobowiązany jest je </w:t>
      </w:r>
      <w:r w:rsidRPr="00345BB0">
        <w:rPr>
          <w:lang w:eastAsia="ar-SA"/>
        </w:rPr>
        <w:lastRenderedPageBreak/>
        <w:t>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6560C3">
      <w:pPr>
        <w:suppressAutoHyphens/>
        <w:jc w:val="both"/>
        <w:rPr>
          <w:lang w:eastAsia="ar-SA"/>
        </w:rPr>
      </w:pP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6560C3" w:rsidRDefault="006560C3"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6560C3">
      <w:pPr>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6560C3" w:rsidRPr="00C16405">
        <w:rPr>
          <w:rFonts w:asciiTheme="majorHAnsi" w:hAnsiTheme="majorHAnsi"/>
          <w:b/>
        </w:rPr>
        <w:t>Przebudowa świetlicy wiejskiej we Wronowie poprawą aktywności mieszkańców wsi realizujących założenia opracowanej strategii w programie Odnowa Wsi Dolnośląskiej</w:t>
      </w:r>
      <w:r w:rsidR="0046194E" w:rsidRPr="0046194E">
        <w:rPr>
          <w:rFonts w:ascii="Arial Narrow" w:hAnsi="Arial Narrow"/>
          <w:b/>
          <w:lang w:eastAsia="en-U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6560C3" w:rsidRPr="00C16405">
        <w:rPr>
          <w:rFonts w:asciiTheme="majorHAnsi" w:hAnsiTheme="majorHAnsi"/>
          <w:b/>
        </w:rPr>
        <w:t>Przebudowa świetlicy wiejskiej we Wronowie poprawą aktywności mieszkańców wsi realizujących założenia opracowanej strategii w programie Odnowa Wsi Dolnośląskiej</w:t>
      </w:r>
      <w:r w:rsidR="0046194E" w:rsidRPr="0046194E">
        <w:rPr>
          <w:rFonts w:ascii="Arial Narrow" w:hAnsi="Arial Narrow"/>
          <w:b/>
          <w:lang w:eastAsia="en-U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F2" w:rsidRDefault="00AE43F2" w:rsidP="00651C27">
      <w:r>
        <w:separator/>
      </w:r>
    </w:p>
  </w:endnote>
  <w:endnote w:type="continuationSeparator" w:id="0">
    <w:p w:rsidR="00AE43F2" w:rsidRDefault="00AE43F2"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Content>
      <w:p w:rsidR="009B62ED" w:rsidRDefault="009B62ED">
        <w:pPr>
          <w:pStyle w:val="Stopka"/>
          <w:jc w:val="right"/>
        </w:pPr>
        <w:r>
          <w:fldChar w:fldCharType="begin"/>
        </w:r>
        <w:r>
          <w:instrText xml:space="preserve"> PAGE   \* MERGEFORMAT </w:instrText>
        </w:r>
        <w:r>
          <w:fldChar w:fldCharType="separate"/>
        </w:r>
        <w:r w:rsidR="00D520F9">
          <w:rPr>
            <w:noProof/>
          </w:rPr>
          <w:t>35</w:t>
        </w:r>
        <w:r>
          <w:rPr>
            <w:noProof/>
          </w:rPr>
          <w:fldChar w:fldCharType="end"/>
        </w:r>
      </w:p>
    </w:sdtContent>
  </w:sdt>
  <w:p w:rsidR="009B62ED" w:rsidRDefault="009B62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F2" w:rsidRDefault="00AE43F2" w:rsidP="00651C27">
      <w:r>
        <w:separator/>
      </w:r>
    </w:p>
  </w:footnote>
  <w:footnote w:type="continuationSeparator" w:id="0">
    <w:p w:rsidR="00AE43F2" w:rsidRDefault="00AE43F2"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00974"/>
    <w:rsid w:val="00010BD5"/>
    <w:rsid w:val="00014161"/>
    <w:rsid w:val="00037837"/>
    <w:rsid w:val="0004274C"/>
    <w:rsid w:val="00042B25"/>
    <w:rsid w:val="000438D2"/>
    <w:rsid w:val="00062D8A"/>
    <w:rsid w:val="0006397B"/>
    <w:rsid w:val="000858CF"/>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25E93"/>
    <w:rsid w:val="00237FE2"/>
    <w:rsid w:val="002B0697"/>
    <w:rsid w:val="002D1E18"/>
    <w:rsid w:val="002E2EAE"/>
    <w:rsid w:val="002E49F7"/>
    <w:rsid w:val="003173F3"/>
    <w:rsid w:val="003215AB"/>
    <w:rsid w:val="003348D2"/>
    <w:rsid w:val="003806EB"/>
    <w:rsid w:val="003A73F1"/>
    <w:rsid w:val="003C73AB"/>
    <w:rsid w:val="003D7BB9"/>
    <w:rsid w:val="003E791F"/>
    <w:rsid w:val="003F1BF1"/>
    <w:rsid w:val="0040575D"/>
    <w:rsid w:val="00410548"/>
    <w:rsid w:val="0041237B"/>
    <w:rsid w:val="00433F2F"/>
    <w:rsid w:val="004364BE"/>
    <w:rsid w:val="004563BD"/>
    <w:rsid w:val="0046194E"/>
    <w:rsid w:val="004A1CC0"/>
    <w:rsid w:val="004A3724"/>
    <w:rsid w:val="004A452E"/>
    <w:rsid w:val="005320DD"/>
    <w:rsid w:val="0054309C"/>
    <w:rsid w:val="00551E52"/>
    <w:rsid w:val="00555071"/>
    <w:rsid w:val="00557FFA"/>
    <w:rsid w:val="00564346"/>
    <w:rsid w:val="00564B76"/>
    <w:rsid w:val="00597428"/>
    <w:rsid w:val="005A493E"/>
    <w:rsid w:val="005A5510"/>
    <w:rsid w:val="005C158C"/>
    <w:rsid w:val="005D6336"/>
    <w:rsid w:val="005E065D"/>
    <w:rsid w:val="00607195"/>
    <w:rsid w:val="00624EAE"/>
    <w:rsid w:val="006263FA"/>
    <w:rsid w:val="00651C27"/>
    <w:rsid w:val="006530CF"/>
    <w:rsid w:val="006560C3"/>
    <w:rsid w:val="00657947"/>
    <w:rsid w:val="00662C0F"/>
    <w:rsid w:val="00666E53"/>
    <w:rsid w:val="0068313B"/>
    <w:rsid w:val="00694753"/>
    <w:rsid w:val="006A7D93"/>
    <w:rsid w:val="006E31C1"/>
    <w:rsid w:val="006F0228"/>
    <w:rsid w:val="00712057"/>
    <w:rsid w:val="00741FA4"/>
    <w:rsid w:val="007430A5"/>
    <w:rsid w:val="007438A2"/>
    <w:rsid w:val="00753C0E"/>
    <w:rsid w:val="00766048"/>
    <w:rsid w:val="00780301"/>
    <w:rsid w:val="00782C16"/>
    <w:rsid w:val="007B3A79"/>
    <w:rsid w:val="00821952"/>
    <w:rsid w:val="00821CCC"/>
    <w:rsid w:val="00864CF3"/>
    <w:rsid w:val="00874F91"/>
    <w:rsid w:val="00891EE9"/>
    <w:rsid w:val="008A2E05"/>
    <w:rsid w:val="008F0CE7"/>
    <w:rsid w:val="0090188E"/>
    <w:rsid w:val="0092247B"/>
    <w:rsid w:val="00923F38"/>
    <w:rsid w:val="00994B58"/>
    <w:rsid w:val="009A4437"/>
    <w:rsid w:val="009B62ED"/>
    <w:rsid w:val="009D17D2"/>
    <w:rsid w:val="009D582B"/>
    <w:rsid w:val="009F0062"/>
    <w:rsid w:val="009F079E"/>
    <w:rsid w:val="00A00EF5"/>
    <w:rsid w:val="00A5734F"/>
    <w:rsid w:val="00A67791"/>
    <w:rsid w:val="00A85946"/>
    <w:rsid w:val="00A95289"/>
    <w:rsid w:val="00A975B3"/>
    <w:rsid w:val="00AE43F2"/>
    <w:rsid w:val="00B12AFB"/>
    <w:rsid w:val="00B26F37"/>
    <w:rsid w:val="00B42E6B"/>
    <w:rsid w:val="00B83B8E"/>
    <w:rsid w:val="00B94C95"/>
    <w:rsid w:val="00BC7742"/>
    <w:rsid w:val="00BF2981"/>
    <w:rsid w:val="00C00620"/>
    <w:rsid w:val="00C16405"/>
    <w:rsid w:val="00C55D81"/>
    <w:rsid w:val="00CC1374"/>
    <w:rsid w:val="00CC69A7"/>
    <w:rsid w:val="00CD7372"/>
    <w:rsid w:val="00CF0EBF"/>
    <w:rsid w:val="00CF3C29"/>
    <w:rsid w:val="00D020CD"/>
    <w:rsid w:val="00D179B3"/>
    <w:rsid w:val="00D4381E"/>
    <w:rsid w:val="00D520F9"/>
    <w:rsid w:val="00D5266C"/>
    <w:rsid w:val="00D657E3"/>
    <w:rsid w:val="00D70FFC"/>
    <w:rsid w:val="00D97486"/>
    <w:rsid w:val="00DA1BA8"/>
    <w:rsid w:val="00DE554A"/>
    <w:rsid w:val="00E14622"/>
    <w:rsid w:val="00E175D8"/>
    <w:rsid w:val="00E211D1"/>
    <w:rsid w:val="00E31ECF"/>
    <w:rsid w:val="00E71B47"/>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70B5-20AA-4355-9F91-6BFB92B9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54</Pages>
  <Words>17984</Words>
  <Characters>107905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4</cp:revision>
  <cp:lastPrinted>2017-06-29T06:07:00Z</cp:lastPrinted>
  <dcterms:created xsi:type="dcterms:W3CDTF">2017-06-28T05:58:00Z</dcterms:created>
  <dcterms:modified xsi:type="dcterms:W3CDTF">2017-06-29T06:16:00Z</dcterms:modified>
</cp:coreProperties>
</file>