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DB" w:rsidRDefault="00E402E8">
      <w:pPr>
        <w:pBdr>
          <w:top w:val="single" w:sz="12" w:space="1" w:color="auto" w:shadow="1"/>
          <w:left w:val="single" w:sz="12" w:space="1" w:color="auto" w:shadow="1"/>
          <w:bottom w:val="single" w:sz="12" w:space="1" w:color="auto" w:shadow="1"/>
          <w:right w:val="single" w:sz="12" w:space="1" w:color="auto" w:shadow="1"/>
        </w:pBdr>
        <w:jc w:val="center"/>
        <w:rPr>
          <w:b/>
        </w:rPr>
      </w:pPr>
      <w:r>
        <w:rPr>
          <w:b/>
        </w:rPr>
        <w:t>SZCZEGÓŁOWA  SPECYFIKACJA  TECHNICZNA</w:t>
      </w:r>
    </w:p>
    <w:p w:rsidR="005823DB" w:rsidRDefault="005823DB">
      <w:pPr>
        <w:pBdr>
          <w:top w:val="single" w:sz="12" w:space="1" w:color="auto" w:shadow="1"/>
          <w:left w:val="single" w:sz="12" w:space="1" w:color="auto" w:shadow="1"/>
          <w:bottom w:val="single" w:sz="12" w:space="1" w:color="auto" w:shadow="1"/>
          <w:right w:val="single" w:sz="12" w:space="1" w:color="auto" w:shadow="1"/>
        </w:pBdr>
        <w:jc w:val="center"/>
        <w:rPr>
          <w:b/>
        </w:rPr>
      </w:pPr>
    </w:p>
    <w:p w:rsidR="005823DB" w:rsidRDefault="00E402E8">
      <w:pPr>
        <w:pBdr>
          <w:top w:val="single" w:sz="12" w:space="1" w:color="auto" w:shadow="1"/>
          <w:left w:val="single" w:sz="12" w:space="1" w:color="auto" w:shadow="1"/>
          <w:bottom w:val="single" w:sz="12" w:space="1" w:color="auto" w:shadow="1"/>
          <w:right w:val="single" w:sz="12" w:space="1" w:color="auto" w:shadow="1"/>
        </w:pBdr>
        <w:jc w:val="center"/>
        <w:rPr>
          <w:b/>
        </w:rPr>
      </w:pPr>
      <w:r>
        <w:rPr>
          <w:b/>
        </w:rPr>
        <w:t>D.05.03.05.11</w:t>
      </w:r>
    </w:p>
    <w:p w:rsidR="005823DB" w:rsidRDefault="005823DB">
      <w:pPr>
        <w:pBdr>
          <w:top w:val="single" w:sz="12" w:space="1" w:color="auto" w:shadow="1"/>
          <w:left w:val="single" w:sz="12" w:space="1" w:color="auto" w:shadow="1"/>
          <w:bottom w:val="single" w:sz="12" w:space="1" w:color="auto" w:shadow="1"/>
          <w:right w:val="single" w:sz="12" w:space="1" w:color="auto" w:shadow="1"/>
        </w:pBdr>
        <w:jc w:val="center"/>
        <w:rPr>
          <w:b/>
        </w:rPr>
      </w:pPr>
    </w:p>
    <w:p w:rsidR="005823DB" w:rsidRDefault="00E402E8">
      <w:pPr>
        <w:pBdr>
          <w:top w:val="single" w:sz="12" w:space="1" w:color="auto" w:shadow="1"/>
          <w:left w:val="single" w:sz="12" w:space="1" w:color="auto" w:shadow="1"/>
          <w:bottom w:val="single" w:sz="12" w:space="1" w:color="auto" w:shadow="1"/>
          <w:right w:val="single" w:sz="12" w:space="1" w:color="auto" w:shadow="1"/>
        </w:pBdr>
        <w:jc w:val="center"/>
        <w:rPr>
          <w:b/>
        </w:rPr>
      </w:pPr>
      <w:r>
        <w:rPr>
          <w:b/>
        </w:rPr>
        <w:t>NAWIERZCHNIA Z BETONU ASFALTOWEGO – WARSTWA WIĄŻĄCA</w:t>
      </w:r>
    </w:p>
    <w:p w:rsidR="005823DB" w:rsidRDefault="00E402E8">
      <w:pPr>
        <w:pStyle w:val="Spistreci1"/>
        <w:rPr>
          <w:noProof/>
        </w:rPr>
      </w:pPr>
      <w:r>
        <w:fldChar w:fldCharType="begin"/>
      </w:r>
      <w:r>
        <w:instrText xml:space="preserve"> TOC \o "1-2" </w:instrText>
      </w:r>
      <w:r>
        <w:fldChar w:fldCharType="separate"/>
      </w:r>
      <w:r>
        <w:rPr>
          <w:noProof/>
        </w:rPr>
        <w:t>1. WSTĘP</w:t>
      </w:r>
    </w:p>
    <w:p w:rsidR="005823DB" w:rsidRDefault="00E402E8">
      <w:pPr>
        <w:pStyle w:val="Spistreci2"/>
        <w:rPr>
          <w:noProof/>
        </w:rPr>
      </w:pPr>
      <w:r>
        <w:rPr>
          <w:noProof/>
        </w:rPr>
        <w:t>1.1. Przedmiot SST</w:t>
      </w:r>
    </w:p>
    <w:p w:rsidR="005823DB" w:rsidRDefault="00E402E8">
      <w:pPr>
        <w:pStyle w:val="Spistreci2"/>
        <w:rPr>
          <w:noProof/>
        </w:rPr>
      </w:pPr>
      <w:r>
        <w:rPr>
          <w:noProof/>
        </w:rPr>
        <w:t>1.2. Zakres stosowania SST</w:t>
      </w:r>
    </w:p>
    <w:p w:rsidR="005823DB" w:rsidRDefault="00E402E8">
      <w:pPr>
        <w:pStyle w:val="Spistreci2"/>
        <w:rPr>
          <w:noProof/>
        </w:rPr>
      </w:pPr>
      <w:r>
        <w:rPr>
          <w:noProof/>
        </w:rPr>
        <w:t>1.3. Zakres robót objętych SST</w:t>
      </w:r>
    </w:p>
    <w:p w:rsidR="005823DB" w:rsidRDefault="00E402E8">
      <w:pPr>
        <w:pStyle w:val="Spistreci2"/>
        <w:rPr>
          <w:noProof/>
        </w:rPr>
      </w:pPr>
      <w:r>
        <w:rPr>
          <w:noProof/>
        </w:rPr>
        <w:t>1.4. Określenia podstawowe</w:t>
      </w:r>
    </w:p>
    <w:p w:rsidR="005823DB" w:rsidRDefault="00E402E8">
      <w:pPr>
        <w:pStyle w:val="Spistreci2"/>
        <w:rPr>
          <w:noProof/>
        </w:rPr>
      </w:pPr>
      <w:r>
        <w:rPr>
          <w:noProof/>
        </w:rPr>
        <w:t>1.5. Ogólne wymagania dotyczące robót</w:t>
      </w:r>
    </w:p>
    <w:p w:rsidR="005823DB" w:rsidRDefault="00E402E8">
      <w:pPr>
        <w:pStyle w:val="Spistreci1"/>
        <w:rPr>
          <w:noProof/>
        </w:rPr>
      </w:pPr>
      <w:r>
        <w:rPr>
          <w:noProof/>
        </w:rPr>
        <w:t>2. MATERIAŁY</w:t>
      </w:r>
    </w:p>
    <w:p w:rsidR="005823DB" w:rsidRDefault="00E402E8">
      <w:pPr>
        <w:pStyle w:val="Spistreci2"/>
        <w:rPr>
          <w:noProof/>
        </w:rPr>
      </w:pPr>
      <w:r>
        <w:rPr>
          <w:noProof/>
        </w:rPr>
        <w:t>2.1. Ogólne wymagania dotyczące materiałów</w:t>
      </w:r>
    </w:p>
    <w:p w:rsidR="005823DB" w:rsidRDefault="00E402E8">
      <w:pPr>
        <w:pStyle w:val="Spistreci2"/>
        <w:rPr>
          <w:noProof/>
        </w:rPr>
      </w:pPr>
      <w:r>
        <w:rPr>
          <w:noProof/>
        </w:rPr>
        <w:t>2.2. Kruszywa</w:t>
      </w:r>
    </w:p>
    <w:p w:rsidR="005823DB" w:rsidRDefault="00E402E8">
      <w:pPr>
        <w:pStyle w:val="Spistreci2"/>
        <w:rPr>
          <w:noProof/>
        </w:rPr>
      </w:pPr>
      <w:r>
        <w:rPr>
          <w:noProof/>
        </w:rPr>
        <w:t>2.3. Wypełniacz</w:t>
      </w:r>
    </w:p>
    <w:p w:rsidR="005823DB" w:rsidRDefault="00E402E8">
      <w:pPr>
        <w:pStyle w:val="Spistreci2"/>
        <w:rPr>
          <w:noProof/>
        </w:rPr>
      </w:pPr>
      <w:r>
        <w:rPr>
          <w:noProof/>
        </w:rPr>
        <w:t>2.4. Lepiszcza</w:t>
      </w:r>
    </w:p>
    <w:p w:rsidR="005823DB" w:rsidRDefault="00E402E8">
      <w:pPr>
        <w:pStyle w:val="Spistreci1"/>
        <w:rPr>
          <w:noProof/>
        </w:rPr>
      </w:pPr>
      <w:r>
        <w:rPr>
          <w:noProof/>
        </w:rPr>
        <w:t>3. SPRZĘT</w:t>
      </w:r>
    </w:p>
    <w:p w:rsidR="005823DB" w:rsidRDefault="00E402E8">
      <w:pPr>
        <w:pStyle w:val="Spistreci2"/>
        <w:rPr>
          <w:noProof/>
        </w:rPr>
      </w:pPr>
      <w:r>
        <w:rPr>
          <w:noProof/>
        </w:rPr>
        <w:t>3.1. Ogólne wymagania dotyczące sprzętu</w:t>
      </w:r>
    </w:p>
    <w:p w:rsidR="005823DB" w:rsidRDefault="00E402E8">
      <w:pPr>
        <w:pStyle w:val="Spistreci2"/>
        <w:rPr>
          <w:noProof/>
        </w:rPr>
      </w:pPr>
      <w:r>
        <w:rPr>
          <w:noProof/>
        </w:rPr>
        <w:t>3.2. S</w:t>
      </w:r>
      <w:r>
        <w:rPr>
          <w:noProof/>
          <w:sz w:val="16"/>
        </w:rPr>
        <w:t>PRZĘT</w:t>
      </w:r>
      <w:r>
        <w:rPr>
          <w:noProof/>
        </w:rPr>
        <w:t xml:space="preserve"> </w:t>
      </w:r>
      <w:r>
        <w:rPr>
          <w:noProof/>
          <w:sz w:val="16"/>
        </w:rPr>
        <w:t xml:space="preserve">DO </w:t>
      </w:r>
      <w:r>
        <w:rPr>
          <w:noProof/>
        </w:rPr>
        <w:t>wykonania robót</w:t>
      </w:r>
    </w:p>
    <w:p w:rsidR="005823DB" w:rsidRDefault="00E402E8">
      <w:pPr>
        <w:pStyle w:val="Spistreci1"/>
        <w:rPr>
          <w:noProof/>
        </w:rPr>
      </w:pPr>
      <w:r>
        <w:rPr>
          <w:noProof/>
        </w:rPr>
        <w:t>4. TRANSPORT</w:t>
      </w:r>
    </w:p>
    <w:p w:rsidR="005823DB" w:rsidRDefault="00E402E8">
      <w:pPr>
        <w:pStyle w:val="Spistreci2"/>
        <w:rPr>
          <w:noProof/>
        </w:rPr>
      </w:pPr>
      <w:r>
        <w:rPr>
          <w:noProof/>
        </w:rPr>
        <w:t>4.1. Ogólne wymagania dotyczące transportu</w:t>
      </w:r>
    </w:p>
    <w:p w:rsidR="005823DB" w:rsidRDefault="00E402E8">
      <w:pPr>
        <w:pStyle w:val="Spistreci2"/>
        <w:rPr>
          <w:noProof/>
        </w:rPr>
      </w:pPr>
      <w:r>
        <w:rPr>
          <w:noProof/>
        </w:rPr>
        <w:t>4.2. Transport materiałów</w:t>
      </w:r>
    </w:p>
    <w:p w:rsidR="005823DB" w:rsidRDefault="00E402E8">
      <w:pPr>
        <w:pStyle w:val="Spistreci1"/>
        <w:rPr>
          <w:noProof/>
        </w:rPr>
      </w:pPr>
      <w:r>
        <w:rPr>
          <w:noProof/>
        </w:rPr>
        <w:t>5. WYKONANIE ROBÓT</w:t>
      </w:r>
    </w:p>
    <w:p w:rsidR="005823DB" w:rsidRDefault="00E402E8">
      <w:pPr>
        <w:pStyle w:val="Spistreci2"/>
        <w:rPr>
          <w:noProof/>
        </w:rPr>
      </w:pPr>
      <w:r>
        <w:rPr>
          <w:noProof/>
        </w:rPr>
        <w:t>5.1. Ogólne zasady wykonania robót</w:t>
      </w:r>
    </w:p>
    <w:p w:rsidR="005823DB" w:rsidRDefault="00E402E8">
      <w:pPr>
        <w:pStyle w:val="Spistreci2"/>
        <w:rPr>
          <w:noProof/>
        </w:rPr>
      </w:pPr>
      <w:r>
        <w:rPr>
          <w:noProof/>
        </w:rPr>
        <w:t>5.2. Projektowanie mieszanek mineralno - asfaltowych</w:t>
      </w:r>
    </w:p>
    <w:p w:rsidR="005823DB" w:rsidRDefault="00E402E8">
      <w:pPr>
        <w:pStyle w:val="Spistreci2"/>
        <w:rPr>
          <w:noProof/>
        </w:rPr>
      </w:pPr>
      <w:r>
        <w:rPr>
          <w:noProof/>
        </w:rPr>
        <w:t>5.3. Produkcja mieszanki mineralno - bitumicznej</w:t>
      </w:r>
    </w:p>
    <w:p w:rsidR="005823DB" w:rsidRDefault="00E402E8">
      <w:pPr>
        <w:pStyle w:val="Spistreci2"/>
        <w:rPr>
          <w:noProof/>
        </w:rPr>
      </w:pPr>
      <w:r>
        <w:rPr>
          <w:noProof/>
        </w:rPr>
        <w:t>5.4. Zarób próbny</w:t>
      </w:r>
    </w:p>
    <w:p w:rsidR="005823DB" w:rsidRDefault="00E402E8">
      <w:pPr>
        <w:pStyle w:val="Spistreci2"/>
        <w:rPr>
          <w:noProof/>
        </w:rPr>
      </w:pPr>
      <w:r>
        <w:rPr>
          <w:noProof/>
        </w:rPr>
        <w:t>5.5. Przygotowanie powierzchni podbudowy pod wyrównanie profilu mieszanki mineralno - asfaltową</w:t>
      </w:r>
    </w:p>
    <w:p w:rsidR="005823DB" w:rsidRDefault="00E402E8">
      <w:pPr>
        <w:pStyle w:val="Spistreci2"/>
        <w:rPr>
          <w:noProof/>
        </w:rPr>
      </w:pPr>
      <w:r>
        <w:rPr>
          <w:noProof/>
        </w:rPr>
        <w:t>5.6. Układanie i zagęszczanie warstwy wyrównawczej</w:t>
      </w:r>
    </w:p>
    <w:p w:rsidR="005823DB" w:rsidRDefault="00E402E8">
      <w:pPr>
        <w:pStyle w:val="Spistreci2"/>
        <w:rPr>
          <w:noProof/>
        </w:rPr>
      </w:pPr>
      <w:r>
        <w:rPr>
          <w:noProof/>
        </w:rPr>
        <w:t>5.7. Utrzymanie wyrównanej podbudowy</w:t>
      </w:r>
    </w:p>
    <w:p w:rsidR="005823DB" w:rsidRDefault="00E402E8">
      <w:pPr>
        <w:pStyle w:val="Spistreci1"/>
        <w:rPr>
          <w:noProof/>
        </w:rPr>
      </w:pPr>
      <w:r>
        <w:rPr>
          <w:noProof/>
        </w:rPr>
        <w:t>6. KONTROLA JAKOŚCI ROBÓT</w:t>
      </w:r>
    </w:p>
    <w:p w:rsidR="005823DB" w:rsidRDefault="00E402E8">
      <w:pPr>
        <w:pStyle w:val="Spistreci2"/>
        <w:rPr>
          <w:noProof/>
        </w:rPr>
      </w:pPr>
      <w:r>
        <w:rPr>
          <w:noProof/>
        </w:rPr>
        <w:t>6.1. Ogólne zasady kontroli jakości robót</w:t>
      </w:r>
    </w:p>
    <w:p w:rsidR="005823DB" w:rsidRDefault="00E402E8">
      <w:pPr>
        <w:pStyle w:val="Spistreci2"/>
        <w:rPr>
          <w:noProof/>
        </w:rPr>
      </w:pPr>
      <w:r>
        <w:rPr>
          <w:noProof/>
        </w:rPr>
        <w:t>6.2. Badania przed przystąpieniem do robót</w:t>
      </w:r>
    </w:p>
    <w:p w:rsidR="005823DB" w:rsidRDefault="00E402E8">
      <w:pPr>
        <w:pStyle w:val="Spistreci2"/>
        <w:rPr>
          <w:noProof/>
        </w:rPr>
      </w:pPr>
      <w:r>
        <w:rPr>
          <w:noProof/>
        </w:rPr>
        <w:t>6.3. Badania w czasie robót</w:t>
      </w:r>
    </w:p>
    <w:p w:rsidR="005823DB" w:rsidRDefault="00E402E8">
      <w:pPr>
        <w:pStyle w:val="Spistreci2"/>
        <w:rPr>
          <w:noProof/>
        </w:rPr>
      </w:pPr>
      <w:r>
        <w:rPr>
          <w:noProof/>
        </w:rPr>
        <w:t>6.4. Wymagania dotyczące cech geometrycznych wykonanego wyrównania podbudowy</w:t>
      </w:r>
    </w:p>
    <w:p w:rsidR="005823DB" w:rsidRDefault="00E402E8">
      <w:pPr>
        <w:pStyle w:val="Spistreci1"/>
        <w:rPr>
          <w:noProof/>
        </w:rPr>
      </w:pPr>
      <w:r>
        <w:rPr>
          <w:noProof/>
        </w:rPr>
        <w:t>7. OBMIAR ROBÓT</w:t>
      </w:r>
    </w:p>
    <w:p w:rsidR="005823DB" w:rsidRDefault="00E402E8">
      <w:pPr>
        <w:pStyle w:val="Spistreci2"/>
        <w:rPr>
          <w:noProof/>
        </w:rPr>
      </w:pPr>
      <w:r>
        <w:rPr>
          <w:noProof/>
        </w:rPr>
        <w:t>7.1. Ogólne zasady obmiaru robót</w:t>
      </w:r>
    </w:p>
    <w:p w:rsidR="005823DB" w:rsidRDefault="00E402E8">
      <w:pPr>
        <w:pStyle w:val="Spistreci2"/>
        <w:rPr>
          <w:noProof/>
        </w:rPr>
      </w:pPr>
      <w:r>
        <w:rPr>
          <w:noProof/>
        </w:rPr>
        <w:t>7.2. Jednostka obmiarowa</w:t>
      </w:r>
    </w:p>
    <w:p w:rsidR="005823DB" w:rsidRDefault="00E402E8">
      <w:pPr>
        <w:pStyle w:val="Spistreci1"/>
        <w:rPr>
          <w:noProof/>
        </w:rPr>
      </w:pPr>
      <w:r>
        <w:rPr>
          <w:noProof/>
        </w:rPr>
        <w:t>8. ODBIÓR ROBÓT</w:t>
      </w:r>
    </w:p>
    <w:p w:rsidR="005823DB" w:rsidRDefault="00E402E8">
      <w:pPr>
        <w:pStyle w:val="Spistreci1"/>
        <w:rPr>
          <w:noProof/>
        </w:rPr>
      </w:pPr>
      <w:r>
        <w:rPr>
          <w:noProof/>
        </w:rPr>
        <w:t>9. PODSTAWA PŁATNOŚCI</w:t>
      </w:r>
    </w:p>
    <w:p w:rsidR="005823DB" w:rsidRDefault="00E402E8">
      <w:pPr>
        <w:pStyle w:val="Spistreci2"/>
        <w:rPr>
          <w:noProof/>
        </w:rPr>
      </w:pPr>
      <w:r>
        <w:rPr>
          <w:noProof/>
        </w:rPr>
        <w:t>9.1. Ogólne ustalenia dotyczące podstawy płatności</w:t>
      </w:r>
    </w:p>
    <w:p w:rsidR="005823DB" w:rsidRDefault="00E402E8">
      <w:pPr>
        <w:pStyle w:val="Spistreci2"/>
        <w:rPr>
          <w:noProof/>
        </w:rPr>
      </w:pPr>
      <w:r>
        <w:rPr>
          <w:noProof/>
        </w:rPr>
        <w:t>9.2. Cena jednostki obmiarowej</w:t>
      </w:r>
    </w:p>
    <w:p w:rsidR="005823DB" w:rsidRDefault="00E402E8">
      <w:pPr>
        <w:pStyle w:val="Spistreci1"/>
        <w:rPr>
          <w:noProof/>
        </w:rPr>
      </w:pPr>
      <w:r>
        <w:rPr>
          <w:noProof/>
        </w:rPr>
        <w:t>10. PRZEPISY ZWIĄZANE</w:t>
      </w:r>
    </w:p>
    <w:p w:rsidR="005823DB" w:rsidRDefault="005823DB">
      <w:pPr>
        <w:pStyle w:val="Spistreci2"/>
        <w:rPr>
          <w:noProof/>
        </w:rPr>
      </w:pPr>
    </w:p>
    <w:p w:rsidR="005823DB" w:rsidRDefault="00E402E8">
      <w:pPr>
        <w:pStyle w:val="StylIwony"/>
        <w:tabs>
          <w:tab w:val="right" w:leader="dot" w:pos="8789"/>
        </w:tabs>
        <w:spacing w:before="0" w:after="0"/>
        <w:ind w:left="450" w:hanging="450"/>
      </w:pPr>
      <w:r>
        <w:fldChar w:fldCharType="end"/>
      </w:r>
    </w:p>
    <w:p w:rsidR="005823DB" w:rsidRDefault="005823DB"/>
    <w:p w:rsidR="005823DB" w:rsidRDefault="00E402E8">
      <w:pPr>
        <w:pStyle w:val="Nagwek1"/>
        <w:rPr>
          <w:rFonts w:eastAsia="Arial Unicode MS"/>
          <w:sz w:val="20"/>
        </w:rPr>
      </w:pPr>
      <w:r>
        <w:rPr>
          <w:sz w:val="20"/>
        </w:rPr>
        <w:lastRenderedPageBreak/>
        <w:t>WSTĘP</w:t>
      </w:r>
    </w:p>
    <w:p w:rsidR="005823DB" w:rsidRDefault="00E402E8">
      <w:pPr>
        <w:pStyle w:val="Nagwek2"/>
        <w:rPr>
          <w:sz w:val="20"/>
        </w:rPr>
      </w:pPr>
      <w:r>
        <w:rPr>
          <w:sz w:val="20"/>
        </w:rPr>
        <w:t>Przedmiot SST</w:t>
      </w:r>
    </w:p>
    <w:p w:rsidR="005823DB" w:rsidRDefault="00E402E8">
      <w:pPr>
        <w:spacing w:before="100" w:beforeAutospacing="1" w:after="100" w:afterAutospacing="1"/>
        <w:rPr>
          <w:sz w:val="20"/>
        </w:rPr>
      </w:pPr>
      <w:r>
        <w:rPr>
          <w:b/>
          <w:bCs/>
          <w:sz w:val="20"/>
        </w:rPr>
        <w:t xml:space="preserve">                </w:t>
      </w:r>
      <w:r>
        <w:rPr>
          <w:sz w:val="20"/>
        </w:rPr>
        <w:t>Przedmiotem niniejszej szczegółowej specyfikacji technicznej (SST) są wymagania dotyczące wykonania i odbioru robót związanych z wykonaniem wyrównania istniejącej podbudowy</w:t>
      </w:r>
      <w:r w:rsidR="00CB5A07">
        <w:rPr>
          <w:sz w:val="20"/>
        </w:rPr>
        <w:t xml:space="preserve"> tłuczniowo - żwirowej </w:t>
      </w:r>
      <w:r>
        <w:rPr>
          <w:sz w:val="20"/>
        </w:rPr>
        <w:t xml:space="preserve"> i warstwy wiąż</w:t>
      </w:r>
      <w:r>
        <w:rPr>
          <w:sz w:val="20"/>
        </w:rPr>
        <w:t>ą</w:t>
      </w:r>
      <w:r>
        <w:rPr>
          <w:sz w:val="20"/>
        </w:rPr>
        <w:t xml:space="preserve">cej z mieszanki min. – bitumicznej gr. </w:t>
      </w:r>
      <w:r w:rsidR="002A2DC1">
        <w:rPr>
          <w:sz w:val="20"/>
        </w:rPr>
        <w:t>3</w:t>
      </w:r>
      <w:r>
        <w:rPr>
          <w:sz w:val="20"/>
        </w:rPr>
        <w:t xml:space="preserve"> cm w związku z:</w:t>
      </w:r>
    </w:p>
    <w:p w:rsidR="005823DB" w:rsidRPr="00411F13" w:rsidRDefault="00E402E8">
      <w:pPr>
        <w:ind w:firstLine="284"/>
        <w:rPr>
          <w:u w:val="single"/>
        </w:rPr>
      </w:pPr>
      <w:r>
        <w:rPr>
          <w:b/>
          <w:i/>
        </w:rPr>
        <w:t xml:space="preserve">Przebudowa </w:t>
      </w:r>
      <w:r w:rsidR="002A2DC1">
        <w:rPr>
          <w:b/>
          <w:i/>
        </w:rPr>
        <w:t xml:space="preserve">drogi </w:t>
      </w:r>
      <w:r w:rsidR="00411F13">
        <w:rPr>
          <w:b/>
          <w:i/>
        </w:rPr>
        <w:t xml:space="preserve">gminnej Wielki Buczek </w:t>
      </w:r>
      <w:r w:rsidR="00E75A95">
        <w:rPr>
          <w:b/>
          <w:i/>
        </w:rPr>
        <w:t>-</w:t>
      </w:r>
      <w:r w:rsidR="00411F13">
        <w:rPr>
          <w:b/>
          <w:i/>
        </w:rPr>
        <w:t xml:space="preserve"> </w:t>
      </w:r>
      <w:r w:rsidR="00411F13" w:rsidRPr="00411F13">
        <w:rPr>
          <w:b/>
          <w:i/>
          <w:u w:val="single"/>
        </w:rPr>
        <w:t>dla ruchu KR</w:t>
      </w:r>
      <w:r w:rsidR="00E75A95">
        <w:rPr>
          <w:b/>
          <w:i/>
          <w:u w:val="single"/>
        </w:rPr>
        <w:t xml:space="preserve"> 1</w:t>
      </w:r>
      <w:bookmarkStart w:id="0" w:name="_GoBack"/>
      <w:bookmarkEnd w:id="0"/>
      <w:r w:rsidR="00411F13" w:rsidRPr="00411F13">
        <w:rPr>
          <w:b/>
          <w:i/>
          <w:u w:val="single"/>
        </w:rPr>
        <w:t>-2</w:t>
      </w:r>
    </w:p>
    <w:p w:rsidR="005823DB" w:rsidRDefault="00E402E8">
      <w:pPr>
        <w:pStyle w:val="Nagwek2"/>
        <w:spacing w:line="360" w:lineRule="auto"/>
        <w:rPr>
          <w:sz w:val="20"/>
        </w:rPr>
      </w:pPr>
      <w:r>
        <w:rPr>
          <w:sz w:val="20"/>
        </w:rPr>
        <w:t>Zakres stosowania SST</w:t>
      </w:r>
    </w:p>
    <w:p w:rsidR="005823DB" w:rsidRDefault="00E402E8">
      <w:pPr>
        <w:pStyle w:val="Tekstpodstawowy"/>
        <w:spacing w:before="100" w:beforeAutospacing="1" w:after="100" w:afterAutospacing="1"/>
      </w:pPr>
      <w:r>
        <w:tab/>
        <w:t>Szczegółowa specyfikacja techniczna (SST) jest stosowana jako dokument przetargowy i kontraktowy przy zlecaniu i realizacji robót wymienionych w pkt. 1.1.</w:t>
      </w:r>
    </w:p>
    <w:p w:rsidR="005823DB" w:rsidRDefault="00E402E8">
      <w:pPr>
        <w:pStyle w:val="Nagwek2"/>
        <w:rPr>
          <w:sz w:val="20"/>
        </w:rPr>
      </w:pPr>
      <w:r>
        <w:rPr>
          <w:sz w:val="20"/>
        </w:rPr>
        <w:t>Zakres robót objętych SST</w:t>
      </w:r>
    </w:p>
    <w:p w:rsidR="005823DB" w:rsidRDefault="00E402E8">
      <w:pPr>
        <w:tabs>
          <w:tab w:val="right" w:leader="dot" w:pos="-1985"/>
          <w:tab w:val="left" w:pos="426"/>
          <w:tab w:val="right" w:leader="dot" w:pos="8505"/>
        </w:tabs>
        <w:rPr>
          <w:sz w:val="20"/>
        </w:rPr>
      </w:pPr>
      <w:r>
        <w:rPr>
          <w:b/>
          <w:bCs/>
          <w:sz w:val="20"/>
        </w:rPr>
        <w:t xml:space="preserve">                </w:t>
      </w:r>
      <w:r>
        <w:rPr>
          <w:sz w:val="20"/>
        </w:rPr>
        <w:t>Ustalenia zawarte w niniejszej specyfikacji dotyczą zasad prowadzenia robót związanych z wykonaniem war</w:t>
      </w:r>
      <w:r w:rsidR="00100076">
        <w:rPr>
          <w:sz w:val="20"/>
        </w:rPr>
        <w:t>s</w:t>
      </w:r>
      <w:r>
        <w:rPr>
          <w:sz w:val="20"/>
        </w:rPr>
        <w:t xml:space="preserve">twy wiążącej z mieszanki min. bitumicznej gr. </w:t>
      </w:r>
      <w:r w:rsidR="002A2DC1">
        <w:rPr>
          <w:sz w:val="20"/>
        </w:rPr>
        <w:t>3</w:t>
      </w:r>
      <w:r>
        <w:rPr>
          <w:sz w:val="20"/>
        </w:rPr>
        <w:t xml:space="preserve"> cm o uziarnieniu 0/12,8 cm oraz warstwa wyrównawcza istniej</w:t>
      </w:r>
      <w:r>
        <w:rPr>
          <w:sz w:val="20"/>
        </w:rPr>
        <w:t>ą</w:t>
      </w:r>
      <w:r>
        <w:rPr>
          <w:sz w:val="20"/>
        </w:rPr>
        <w:t>cej podbudowy.</w:t>
      </w:r>
    </w:p>
    <w:p w:rsidR="005823DB" w:rsidRDefault="00E402E8">
      <w:pPr>
        <w:pStyle w:val="Nagwek2"/>
        <w:rPr>
          <w:sz w:val="20"/>
        </w:rPr>
      </w:pPr>
      <w:r>
        <w:rPr>
          <w:sz w:val="20"/>
        </w:rPr>
        <w:t>Określenia podstawowe</w:t>
      </w:r>
    </w:p>
    <w:p w:rsidR="005823DB" w:rsidRDefault="00E402E8">
      <w:pPr>
        <w:spacing w:before="100" w:beforeAutospacing="1" w:after="100" w:afterAutospacing="1"/>
        <w:rPr>
          <w:sz w:val="20"/>
        </w:rPr>
      </w:pPr>
      <w:r>
        <w:rPr>
          <w:b/>
          <w:bCs/>
          <w:sz w:val="20"/>
        </w:rPr>
        <w:t xml:space="preserve">1.4.1. </w:t>
      </w:r>
      <w:r>
        <w:rPr>
          <w:sz w:val="20"/>
        </w:rPr>
        <w:t>Warstwa wiążąca - warstwa o określonej grubości układana na podbudowie w celu wyrównania jej nierówności w profilu podłużnym i poprzecznym.</w:t>
      </w:r>
    </w:p>
    <w:p w:rsidR="005823DB" w:rsidRDefault="00E402E8">
      <w:pPr>
        <w:spacing w:before="120" w:after="100" w:afterAutospacing="1"/>
        <w:rPr>
          <w:sz w:val="20"/>
        </w:rPr>
      </w:pPr>
      <w:r>
        <w:rPr>
          <w:b/>
          <w:bCs/>
          <w:sz w:val="20"/>
        </w:rPr>
        <w:t xml:space="preserve">1.4.2. </w:t>
      </w:r>
      <w:r>
        <w:rPr>
          <w:sz w:val="20"/>
        </w:rPr>
        <w:t xml:space="preserve">Pozostałe określenia są zgodne z obowiązującymi, odpowiednimi polskimi normami i z definicjami podanymi w SST D.00.00.00 „Wymagania ogólne” pkt 1.4. </w:t>
      </w:r>
    </w:p>
    <w:p w:rsidR="005823DB" w:rsidRDefault="00E402E8">
      <w:pPr>
        <w:pStyle w:val="Nagwek2"/>
        <w:rPr>
          <w:sz w:val="20"/>
        </w:rPr>
      </w:pPr>
      <w:r>
        <w:rPr>
          <w:sz w:val="20"/>
        </w:rPr>
        <w:t>Ogólne wymagania dotyczące robót</w:t>
      </w:r>
    </w:p>
    <w:p w:rsidR="005823DB" w:rsidRDefault="00E402E8">
      <w:pPr>
        <w:spacing w:before="100" w:beforeAutospacing="1" w:after="100" w:afterAutospacing="1"/>
        <w:rPr>
          <w:sz w:val="20"/>
        </w:rPr>
      </w:pPr>
      <w:r>
        <w:rPr>
          <w:sz w:val="20"/>
        </w:rPr>
        <w:t>                Ogólne wymagania dotyczące robót podano w SST D.00.00.00 „Wymagania ogólne” pkt 1.5.</w:t>
      </w:r>
    </w:p>
    <w:p w:rsidR="005823DB" w:rsidRDefault="00E402E8">
      <w:pPr>
        <w:pStyle w:val="Nagwek1"/>
        <w:rPr>
          <w:sz w:val="20"/>
        </w:rPr>
      </w:pPr>
      <w:r>
        <w:rPr>
          <w:sz w:val="20"/>
        </w:rPr>
        <w:t>Materiały</w:t>
      </w:r>
    </w:p>
    <w:p w:rsidR="005823DB" w:rsidRDefault="00E402E8">
      <w:pPr>
        <w:pStyle w:val="Nagwek2"/>
        <w:rPr>
          <w:sz w:val="20"/>
        </w:rPr>
      </w:pPr>
      <w:r>
        <w:rPr>
          <w:sz w:val="20"/>
        </w:rPr>
        <w:t>Ogólne wymagania dotyczące materiałów</w:t>
      </w:r>
    </w:p>
    <w:p w:rsidR="005823DB" w:rsidRDefault="00E402E8">
      <w:pPr>
        <w:spacing w:before="100" w:beforeAutospacing="1" w:after="100" w:afterAutospacing="1"/>
        <w:rPr>
          <w:sz w:val="20"/>
        </w:rPr>
      </w:pPr>
      <w:r>
        <w:rPr>
          <w:sz w:val="20"/>
        </w:rPr>
        <w:t>                Ogólne wymagania dotyczące materiałów, ich pozyskiwania i składowania podano w SST D.00.00.00 „W</w:t>
      </w:r>
      <w:r>
        <w:rPr>
          <w:sz w:val="20"/>
        </w:rPr>
        <w:t>y</w:t>
      </w:r>
      <w:r>
        <w:rPr>
          <w:sz w:val="20"/>
        </w:rPr>
        <w:t>magania ogólne” pkt 2.</w:t>
      </w:r>
    </w:p>
    <w:p w:rsidR="005823DB" w:rsidRDefault="00E402E8">
      <w:pPr>
        <w:pStyle w:val="Nagwek2"/>
        <w:rPr>
          <w:sz w:val="20"/>
        </w:rPr>
      </w:pPr>
      <w:r>
        <w:rPr>
          <w:sz w:val="20"/>
        </w:rPr>
        <w:t>Kruszywo</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W zależności od kategorii ruchu i warstwy należy stosować kruszywa podane w tablicy 1.</w:t>
      </w:r>
    </w:p>
    <w:p w:rsidR="005823DB" w:rsidRDefault="00E402E8">
      <w:pPr>
        <w:pStyle w:val="styliwony0"/>
        <w:spacing w:before="0" w:beforeAutospacing="0" w:after="0" w:afterAutospacing="0"/>
      </w:pPr>
      <w:r>
        <w:rPr>
          <w:rFonts w:ascii="Times New Roman" w:hAnsi="Times New Roman" w:cs="Times New Roman"/>
          <w:sz w:val="20"/>
          <w:szCs w:val="20"/>
        </w:rPr>
        <w:t>                Składowanie kruszywa powinno odbywać się w warunkach zabezpieczających je przed zanieczyszczeniem i zmieszaniem z innymi asortymentami kruszywa lub jego frakcjami.</w:t>
      </w:r>
    </w:p>
    <w:p w:rsidR="005823DB" w:rsidRDefault="00E402E8">
      <w:pPr>
        <w:pStyle w:val="Nagwek2"/>
        <w:rPr>
          <w:sz w:val="20"/>
        </w:rPr>
      </w:pPr>
      <w:r>
        <w:rPr>
          <w:sz w:val="20"/>
        </w:rPr>
        <w:t>Wypełniacz</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Należy stosować wypełniacz, spełniający wymagania określone w PN-S-96504:1961 [9] dla wypełniacza podstawowego i zastępczego.</w:t>
      </w:r>
    </w:p>
    <w:p w:rsidR="005823DB" w:rsidRDefault="00E402E8">
      <w:pPr>
        <w:pStyle w:val="styliwony0"/>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Przechowywanie wypełniacza powinno być zgodne z PN-S-96504:1961 [9].</w:t>
      </w:r>
    </w:p>
    <w:p w:rsidR="005823DB" w:rsidRDefault="005823DB">
      <w:pPr>
        <w:pStyle w:val="styliwony0"/>
        <w:spacing w:before="0" w:beforeAutospacing="0" w:after="0" w:afterAutospacing="0"/>
        <w:rPr>
          <w:rFonts w:ascii="Times New Roman" w:hAnsi="Times New Roman" w:cs="Times New Roman"/>
          <w:sz w:val="20"/>
          <w:szCs w:val="20"/>
        </w:rPr>
      </w:pPr>
    </w:p>
    <w:p w:rsidR="005823DB" w:rsidRDefault="00E402E8">
      <w:pPr>
        <w:pStyle w:val="standardowytekst"/>
        <w:spacing w:before="0" w:beforeAutospacing="0" w:after="120" w:afterAutospacing="0"/>
        <w:ind w:left="1134" w:hanging="1134"/>
        <w:rPr>
          <w:rFonts w:ascii="Times New Roman" w:hAnsi="Times New Roman" w:cs="Times New Roman"/>
          <w:sz w:val="20"/>
        </w:rPr>
      </w:pPr>
      <w:r>
        <w:rPr>
          <w:rFonts w:ascii="Times New Roman" w:hAnsi="Times New Roman" w:cs="Times New Roman"/>
          <w:sz w:val="20"/>
        </w:rPr>
        <w:t>Tablica 1. Wymagania wobec materiałów do warstwy wyrównawczej i wiążącej z betonu asfaltowego</w:t>
      </w:r>
    </w:p>
    <w:tbl>
      <w:tblPr>
        <w:tblW w:w="0" w:type="auto"/>
        <w:tblCellMar>
          <w:left w:w="0" w:type="dxa"/>
          <w:right w:w="0" w:type="dxa"/>
        </w:tblCellMar>
        <w:tblLook w:val="0000" w:firstRow="0" w:lastRow="0" w:firstColumn="0" w:lastColumn="0" w:noHBand="0" w:noVBand="0"/>
      </w:tblPr>
      <w:tblGrid>
        <w:gridCol w:w="496"/>
        <w:gridCol w:w="3685"/>
        <w:gridCol w:w="3260"/>
      </w:tblGrid>
      <w:tr w:rsidR="005823DB">
        <w:tc>
          <w:tcPr>
            <w:tcW w:w="496" w:type="dxa"/>
            <w:tcBorders>
              <w:top w:val="single" w:sz="6" w:space="0" w:color="auto"/>
              <w:left w:val="single" w:sz="6" w:space="0" w:color="auto"/>
              <w:bottom w:val="nil"/>
              <w:right w:val="nil"/>
            </w:tcBorders>
            <w:noWrap/>
            <w:tcMar>
              <w:top w:w="0" w:type="dxa"/>
              <w:left w:w="70" w:type="dxa"/>
              <w:bottom w:w="0" w:type="dxa"/>
              <w:right w:w="70" w:type="dxa"/>
            </w:tcMar>
          </w:tcPr>
          <w:p w:rsidR="005823DB" w:rsidRDefault="00E402E8">
            <w:pPr>
              <w:pStyle w:val="styliwony0"/>
              <w:spacing w:before="180" w:beforeAutospacing="0" w:after="0" w:afterAutospacing="0"/>
              <w:jc w:val="center"/>
            </w:pPr>
            <w:r>
              <w:rPr>
                <w:rFonts w:ascii="Times New Roman" w:hAnsi="Times New Roman" w:cs="Times New Roman"/>
                <w:sz w:val="20"/>
                <w:szCs w:val="20"/>
              </w:rPr>
              <w:t>Lp.</w:t>
            </w:r>
          </w:p>
        </w:tc>
        <w:tc>
          <w:tcPr>
            <w:tcW w:w="3685" w:type="dxa"/>
            <w:tcBorders>
              <w:top w:val="single" w:sz="6" w:space="0" w:color="auto"/>
              <w:left w:val="single" w:sz="6" w:space="0" w:color="auto"/>
              <w:bottom w:val="nil"/>
              <w:right w:val="nil"/>
            </w:tcBorders>
            <w:noWrap/>
            <w:tcMar>
              <w:top w:w="0" w:type="dxa"/>
              <w:left w:w="70" w:type="dxa"/>
              <w:bottom w:w="0" w:type="dxa"/>
              <w:right w:w="70" w:type="dxa"/>
            </w:tcMar>
          </w:tcPr>
          <w:p w:rsidR="005823DB" w:rsidRDefault="00E402E8">
            <w:pPr>
              <w:pStyle w:val="styliwony0"/>
              <w:spacing w:before="180" w:beforeAutospacing="0" w:after="0" w:afterAutospacing="0"/>
              <w:jc w:val="center"/>
            </w:pPr>
            <w:r>
              <w:rPr>
                <w:rFonts w:ascii="Times New Roman" w:hAnsi="Times New Roman" w:cs="Times New Roman"/>
                <w:sz w:val="20"/>
                <w:szCs w:val="20"/>
              </w:rPr>
              <w:t>Rodzaj materiału</w:t>
            </w:r>
          </w:p>
        </w:tc>
        <w:tc>
          <w:tcPr>
            <w:tcW w:w="326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Wymagania wobec materiałów w zależności od kategorii ruchu</w:t>
            </w:r>
          </w:p>
        </w:tc>
      </w:tr>
      <w:tr w:rsidR="005823DB">
        <w:tc>
          <w:tcPr>
            <w:tcW w:w="496" w:type="dxa"/>
            <w:tcBorders>
              <w:top w:val="nil"/>
              <w:left w:val="single" w:sz="6" w:space="0" w:color="auto"/>
              <w:bottom w:val="double" w:sz="6" w:space="0" w:color="auto"/>
              <w:right w:val="nil"/>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685" w:type="dxa"/>
            <w:tcBorders>
              <w:top w:val="nil"/>
              <w:left w:val="single" w:sz="6" w:space="0" w:color="auto"/>
              <w:bottom w:val="double" w:sz="6" w:space="0" w:color="auto"/>
              <w:right w:val="nil"/>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nr normy</w:t>
            </w:r>
          </w:p>
        </w:tc>
        <w:tc>
          <w:tcPr>
            <w:tcW w:w="3260" w:type="dxa"/>
            <w:tcBorders>
              <w:top w:val="nil"/>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KR 2</w:t>
            </w:r>
          </w:p>
        </w:tc>
      </w:tr>
      <w:tr w:rsidR="005823DB">
        <w:trPr>
          <w:trHeight w:val="645"/>
        </w:trPr>
        <w:tc>
          <w:tcPr>
            <w:tcW w:w="496" w:type="dxa"/>
            <w:tcBorders>
              <w:top w:val="nil"/>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1</w:t>
            </w:r>
          </w:p>
        </w:tc>
        <w:tc>
          <w:tcPr>
            <w:tcW w:w="3685"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line="220" w:lineRule="atLeast"/>
            </w:pPr>
            <w:r>
              <w:rPr>
                <w:rFonts w:ascii="Times New Roman" w:hAnsi="Times New Roman" w:cs="Times New Roman"/>
                <w:sz w:val="20"/>
                <w:szCs w:val="20"/>
              </w:rPr>
              <w:t>Kruszywo łamane granulowane wg PN-B-11112:1996 [2], PN-B-11115:1998 [4]</w:t>
            </w:r>
          </w:p>
          <w:p w:rsidR="005823DB" w:rsidRDefault="00E402E8">
            <w:pPr>
              <w:pStyle w:val="styliwony0"/>
              <w:spacing w:before="0" w:beforeAutospacing="0" w:after="0" w:afterAutospacing="0"/>
            </w:pPr>
            <w:r>
              <w:rPr>
                <w:rFonts w:ascii="Times New Roman" w:hAnsi="Times New Roman" w:cs="Times New Roman"/>
                <w:sz w:val="20"/>
                <w:szCs w:val="20"/>
              </w:rPr>
              <w:t>a) z surowca skalnego</w:t>
            </w:r>
          </w:p>
        </w:tc>
        <w:tc>
          <w:tcPr>
            <w:tcW w:w="3260"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kl. I, II; gat.1, 2</w:t>
            </w:r>
          </w:p>
        </w:tc>
      </w:tr>
      <w:tr w:rsidR="005823DB">
        <w:trPr>
          <w:trHeight w:val="480"/>
        </w:trPr>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ind w:left="214" w:hanging="214"/>
            </w:pPr>
            <w:r>
              <w:rPr>
                <w:rFonts w:ascii="Times New Roman" w:hAnsi="Times New Roman" w:cs="Times New Roman"/>
                <w:sz w:val="20"/>
                <w:szCs w:val="20"/>
              </w:rPr>
              <w:t>b) z surowca sztucznego (żużle pomiedzi</w:t>
            </w:r>
            <w:r>
              <w:rPr>
                <w:rFonts w:ascii="Times New Roman" w:hAnsi="Times New Roman" w:cs="Times New Roman"/>
                <w:sz w:val="20"/>
                <w:szCs w:val="20"/>
              </w:rPr>
              <w:t>o</w:t>
            </w:r>
            <w:r>
              <w:rPr>
                <w:rFonts w:ascii="Times New Roman" w:hAnsi="Times New Roman" w:cs="Times New Roman"/>
                <w:sz w:val="20"/>
                <w:szCs w:val="20"/>
              </w:rPr>
              <w:t>we i stalownicze)</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jw.</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2</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xml:space="preserve">Kruszywo łamane zwykłe </w:t>
            </w:r>
          </w:p>
          <w:p w:rsidR="005823DB" w:rsidRDefault="00E402E8">
            <w:pPr>
              <w:pStyle w:val="styliwony0"/>
              <w:spacing w:before="0" w:beforeAutospacing="0" w:after="0" w:afterAutospacing="0"/>
            </w:pPr>
            <w:r>
              <w:rPr>
                <w:rFonts w:ascii="Times New Roman" w:hAnsi="Times New Roman" w:cs="Times New Roman"/>
                <w:sz w:val="20"/>
                <w:szCs w:val="20"/>
              </w:rPr>
              <w:t>wg PN-B-11112:1996 [2]</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kl. I, II; gat.1, 2</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3</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xml:space="preserve">Żwir i mieszanka </w:t>
            </w:r>
          </w:p>
          <w:p w:rsidR="005823DB" w:rsidRDefault="00E402E8">
            <w:pPr>
              <w:pStyle w:val="styliwony0"/>
              <w:spacing w:before="0" w:beforeAutospacing="0" w:after="0" w:afterAutospacing="0"/>
            </w:pPr>
            <w:r>
              <w:rPr>
                <w:rFonts w:ascii="Times New Roman" w:hAnsi="Times New Roman" w:cs="Times New Roman"/>
                <w:sz w:val="20"/>
                <w:szCs w:val="20"/>
              </w:rPr>
              <w:t>wg PN-B-11111:1996 [1]</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kl. I, II</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4</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Grys i żwir kruszony z naturalnie rozdro</w:t>
            </w:r>
            <w:r>
              <w:rPr>
                <w:rFonts w:ascii="Times New Roman" w:hAnsi="Times New Roman" w:cs="Times New Roman"/>
                <w:sz w:val="20"/>
                <w:szCs w:val="20"/>
              </w:rPr>
              <w:t>b</w:t>
            </w:r>
            <w:r>
              <w:rPr>
                <w:rFonts w:ascii="Times New Roman" w:hAnsi="Times New Roman" w:cs="Times New Roman"/>
                <w:sz w:val="20"/>
                <w:szCs w:val="20"/>
              </w:rPr>
              <w:t>nionego surowca skalnego wg WT/MK-CZDP 84 [15]</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kl. I, II; gat.1, 2</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5</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Piasek wg PN-B-11113:1996 [3]</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gat. 1, 2</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6</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Wypełniacz mineralny:</w:t>
            </w:r>
          </w:p>
          <w:p w:rsidR="005823DB" w:rsidRDefault="00E402E8">
            <w:pPr>
              <w:pStyle w:val="styliwony0"/>
              <w:spacing w:before="0" w:beforeAutospacing="0" w:after="0" w:afterAutospacing="0"/>
            </w:pPr>
            <w:r>
              <w:rPr>
                <w:rFonts w:ascii="Times New Roman" w:hAnsi="Times New Roman" w:cs="Times New Roman"/>
                <w:sz w:val="20"/>
                <w:szCs w:val="20"/>
              </w:rPr>
              <w:t>a) wg PN-S-96504:1961[9]</w:t>
            </w:r>
          </w:p>
          <w:p w:rsidR="005823DB" w:rsidRDefault="00E402E8">
            <w:pPr>
              <w:pStyle w:val="styliwony0"/>
              <w:spacing w:before="0" w:beforeAutospacing="0" w:after="0" w:afterAutospacing="0"/>
            </w:pPr>
            <w:r>
              <w:rPr>
                <w:rFonts w:ascii="Times New Roman" w:hAnsi="Times New Roman" w:cs="Times New Roman"/>
                <w:sz w:val="20"/>
                <w:szCs w:val="20"/>
              </w:rPr>
              <w:t xml:space="preserve">b) innego pochodzenia </w:t>
            </w:r>
          </w:p>
          <w:p w:rsidR="005823DB" w:rsidRDefault="00E402E8">
            <w:pPr>
              <w:pStyle w:val="styliwony0"/>
              <w:spacing w:before="0" w:beforeAutospacing="0" w:after="0" w:afterAutospacing="0"/>
              <w:ind w:left="214"/>
            </w:pPr>
            <w:r>
              <w:rPr>
                <w:rFonts w:ascii="Times New Roman" w:hAnsi="Times New Roman" w:cs="Times New Roman"/>
                <w:sz w:val="20"/>
                <w:szCs w:val="20"/>
              </w:rPr>
              <w:t>wg orzeczenia laboratoryjnego</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podstawowy,</w:t>
            </w:r>
          </w:p>
          <w:p w:rsidR="005823DB" w:rsidRDefault="00E402E8">
            <w:pPr>
              <w:pStyle w:val="styliwony0"/>
              <w:spacing w:before="0" w:beforeAutospacing="0" w:after="0" w:afterAutospacing="0"/>
              <w:jc w:val="center"/>
            </w:pPr>
            <w:r>
              <w:rPr>
                <w:rFonts w:ascii="Times New Roman" w:hAnsi="Times New Roman" w:cs="Times New Roman"/>
                <w:sz w:val="20"/>
                <w:szCs w:val="20"/>
              </w:rPr>
              <w:t>zastępczy</w:t>
            </w:r>
          </w:p>
          <w:p w:rsidR="005823DB" w:rsidRDefault="00E402E8">
            <w:pPr>
              <w:pStyle w:val="styliwony0"/>
              <w:spacing w:before="0" w:beforeAutospacing="0" w:after="0" w:afterAutospacing="0"/>
              <w:jc w:val="center"/>
            </w:pPr>
            <w:r>
              <w:rPr>
                <w:rFonts w:ascii="Times New Roman" w:hAnsi="Times New Roman" w:cs="Times New Roman"/>
                <w:sz w:val="20"/>
                <w:szCs w:val="20"/>
              </w:rPr>
              <w:t>pyły z odpylania,</w:t>
            </w:r>
          </w:p>
          <w:p w:rsidR="005823DB" w:rsidRDefault="00E402E8">
            <w:pPr>
              <w:pStyle w:val="styliwony0"/>
              <w:spacing w:before="0" w:beforeAutospacing="0" w:after="0" w:afterAutospacing="0"/>
              <w:jc w:val="center"/>
            </w:pPr>
            <w:r>
              <w:rPr>
                <w:rFonts w:ascii="Times New Roman" w:hAnsi="Times New Roman" w:cs="Times New Roman"/>
                <w:sz w:val="20"/>
                <w:szCs w:val="20"/>
              </w:rPr>
              <w:t>popioły lotne</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7</w:t>
            </w:r>
          </w:p>
        </w:tc>
        <w:tc>
          <w:tcPr>
            <w:tcW w:w="368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xml:space="preserve">Asfalt drogowy </w:t>
            </w:r>
          </w:p>
          <w:p w:rsidR="005823DB" w:rsidRDefault="00E402E8">
            <w:pPr>
              <w:pStyle w:val="styliwony0"/>
              <w:spacing w:before="0" w:beforeAutospacing="0" w:after="0" w:afterAutospacing="0"/>
            </w:pPr>
            <w:r>
              <w:rPr>
                <w:rFonts w:ascii="Times New Roman" w:hAnsi="Times New Roman" w:cs="Times New Roman"/>
                <w:sz w:val="20"/>
                <w:szCs w:val="20"/>
              </w:rPr>
              <w:t>wg PN-C-96170:1965 [6]</w:t>
            </w:r>
          </w:p>
        </w:tc>
        <w:tc>
          <w:tcPr>
            <w:tcW w:w="3260"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D 50, D 70</w:t>
            </w:r>
          </w:p>
        </w:tc>
      </w:tr>
      <w:tr w:rsidR="005823DB">
        <w:tc>
          <w:tcPr>
            <w:tcW w:w="7441" w:type="dxa"/>
            <w:gridSpan w:val="3"/>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1) tylko pod względem ścieralności w bębnie kulowym, inne cechy jak dla kl. I; gat. 1</w:t>
            </w:r>
          </w:p>
        </w:tc>
      </w:tr>
    </w:tbl>
    <w:p w:rsidR="005823DB" w:rsidRDefault="00E402E8">
      <w:pPr>
        <w:pStyle w:val="Nagwek2"/>
        <w:rPr>
          <w:rFonts w:eastAsia="Arial Unicode MS"/>
        </w:rPr>
      </w:pPr>
      <w:r>
        <w:rPr>
          <w:sz w:val="20"/>
        </w:rPr>
        <w:t>Lepiszcza  </w:t>
      </w:r>
    </w:p>
    <w:p w:rsidR="005823DB" w:rsidRDefault="00E402E8">
      <w:pPr>
        <w:pStyle w:val="styliwony0"/>
        <w:spacing w:before="0" w:beforeAutospacing="0" w:after="0" w:afterAutospacing="0"/>
      </w:pPr>
      <w:r>
        <w:rPr>
          <w:rFonts w:ascii="Times New Roman" w:hAnsi="Times New Roman" w:cs="Times New Roman"/>
          <w:sz w:val="20"/>
          <w:szCs w:val="20"/>
        </w:rPr>
        <w:t>                Należy stosować asfalt drogowy spełniający wymagania określone w PN-C-96170:1965 [6].</w:t>
      </w:r>
    </w:p>
    <w:p w:rsidR="005823DB" w:rsidRDefault="00E402E8">
      <w:pPr>
        <w:pStyle w:val="styliwony0"/>
        <w:spacing w:before="0" w:beforeAutospacing="0" w:after="0" w:afterAutospacing="0"/>
      </w:pPr>
      <w:r>
        <w:rPr>
          <w:rFonts w:ascii="Times New Roman" w:hAnsi="Times New Roman" w:cs="Times New Roman"/>
          <w:sz w:val="20"/>
          <w:szCs w:val="20"/>
        </w:rPr>
        <w:t>W zależności od rodzaju warstwy i kategorii ruchu należy stosować asfalty drogowe podane w tablicy 1.</w:t>
      </w:r>
    </w:p>
    <w:p w:rsidR="005823DB" w:rsidRDefault="00E402E8">
      <w:pPr>
        <w:pStyle w:val="Nagwek1"/>
        <w:rPr>
          <w:sz w:val="20"/>
        </w:rPr>
      </w:pPr>
      <w:r>
        <w:rPr>
          <w:sz w:val="20"/>
        </w:rPr>
        <w:t>Sprzęt</w:t>
      </w:r>
    </w:p>
    <w:p w:rsidR="005823DB" w:rsidRDefault="00E402E8">
      <w:pPr>
        <w:pStyle w:val="Nagwek2"/>
        <w:rPr>
          <w:sz w:val="20"/>
        </w:rPr>
      </w:pPr>
      <w:r>
        <w:rPr>
          <w:sz w:val="20"/>
        </w:rPr>
        <w:t>Ogólne wymagania dotyczące sprzętu</w:t>
      </w:r>
    </w:p>
    <w:p w:rsidR="005823DB" w:rsidRDefault="00E402E8">
      <w:pPr>
        <w:spacing w:before="100" w:beforeAutospacing="1" w:after="100" w:afterAutospacing="1"/>
        <w:rPr>
          <w:sz w:val="20"/>
        </w:rPr>
      </w:pPr>
      <w:r>
        <w:rPr>
          <w:sz w:val="20"/>
        </w:rPr>
        <w:t>                Ogólne wymagania dotyczące sprzętu podano w SST D.00.00.00 „Wymagania ogólne” pkt 3.</w:t>
      </w:r>
    </w:p>
    <w:p w:rsidR="005823DB" w:rsidRDefault="00E402E8">
      <w:pPr>
        <w:pStyle w:val="Nagwek2"/>
        <w:rPr>
          <w:sz w:val="20"/>
        </w:rPr>
      </w:pPr>
      <w:r>
        <w:rPr>
          <w:sz w:val="20"/>
        </w:rPr>
        <w:t>Sprzęt do wykonania robót</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Wykonawca przystępujący do wykonania warstw nawierzchni z betonu asfaltowego powinien wykazać się możliwością korzystania z następującego sprzętu:</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wytwórni  (otaczarki) o mieszaniu cyklicznym lub ciągłym do wytwarzania mieszanek mineralno-asfaltowych,</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układarek do układania mieszanek mineralno-asfaltowych typu zagęszczanego,</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skrapiarek,</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walców lekkich, średnich i ciężkich ,</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walców stalowych gładkich ,</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walców ogumionych,</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szczotek mechanicznych lub/i innych urządzeń czyszczących,</w:t>
      </w:r>
    </w:p>
    <w:p w:rsidR="005823DB" w:rsidRDefault="00E402E8">
      <w:pPr>
        <w:pStyle w:val="styliwony0"/>
        <w:spacing w:before="0" w:beforeAutospacing="0" w:after="120" w:afterAutospacing="0"/>
        <w:ind w:left="284" w:hanging="284"/>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samochodów samowyładowczych z przykryciem  lub termosów.</w:t>
      </w:r>
    </w:p>
    <w:p w:rsidR="005823DB" w:rsidRDefault="00E402E8">
      <w:pPr>
        <w:pStyle w:val="Nagwek1"/>
        <w:rPr>
          <w:sz w:val="20"/>
        </w:rPr>
      </w:pPr>
      <w:r>
        <w:rPr>
          <w:sz w:val="20"/>
        </w:rPr>
        <w:t>Transport</w:t>
      </w:r>
    </w:p>
    <w:p w:rsidR="005823DB" w:rsidRDefault="00E402E8">
      <w:pPr>
        <w:pStyle w:val="Nagwek2"/>
        <w:rPr>
          <w:sz w:val="20"/>
        </w:rPr>
      </w:pPr>
      <w:r>
        <w:rPr>
          <w:sz w:val="20"/>
        </w:rPr>
        <w:t>Ogólne wymagania dotyczące transportu</w:t>
      </w:r>
    </w:p>
    <w:p w:rsidR="005823DB" w:rsidRDefault="00E402E8">
      <w:pPr>
        <w:pStyle w:val="Nagwek2"/>
        <w:numPr>
          <w:ilvl w:val="0"/>
          <w:numId w:val="0"/>
        </w:numPr>
        <w:ind w:firstLine="708"/>
        <w:rPr>
          <w:rFonts w:ascii="Times New Roman" w:hAnsi="Times New Roman"/>
          <w:i w:val="0"/>
          <w:iCs/>
          <w:sz w:val="20"/>
        </w:rPr>
      </w:pPr>
      <w:r>
        <w:rPr>
          <w:rFonts w:ascii="Times New Roman" w:hAnsi="Times New Roman"/>
          <w:b w:val="0"/>
          <w:bCs/>
          <w:i w:val="0"/>
          <w:iCs/>
          <w:sz w:val="20"/>
        </w:rPr>
        <w:t xml:space="preserve"> Ogólne wymagania dotyczące transportu podano w SST D.00.00.00 „Wymagania ogólne” pkt 4.</w:t>
      </w:r>
    </w:p>
    <w:p w:rsidR="005823DB" w:rsidRDefault="00E402E8">
      <w:pPr>
        <w:pStyle w:val="Nagwek2"/>
        <w:rPr>
          <w:sz w:val="20"/>
        </w:rPr>
      </w:pPr>
      <w:r>
        <w:rPr>
          <w:sz w:val="20"/>
        </w:rPr>
        <w:t>Transport materiałów</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4.2.1. </w:t>
      </w:r>
      <w:r>
        <w:rPr>
          <w:rFonts w:ascii="Times New Roman" w:hAnsi="Times New Roman" w:cs="Times New Roman"/>
          <w:sz w:val="20"/>
          <w:szCs w:val="20"/>
        </w:rPr>
        <w:t>Asfalt</w:t>
      </w:r>
    </w:p>
    <w:p w:rsidR="005823DB" w:rsidRDefault="00E402E8">
      <w:pPr>
        <w:pStyle w:val="styliwony0"/>
        <w:spacing w:before="0" w:beforeAutospacing="0" w:after="0" w:afterAutospacing="0"/>
        <w:rPr>
          <w:rFonts w:ascii="Times New Roman" w:hAnsi="Times New Roman" w:cs="Times New Roman"/>
          <w:sz w:val="20"/>
        </w:rPr>
      </w:pPr>
      <w:r>
        <w:rPr>
          <w:rFonts w:ascii="Times New Roman" w:hAnsi="Times New Roman" w:cs="Times New Roman"/>
          <w:sz w:val="20"/>
          <w:szCs w:val="20"/>
        </w:rPr>
        <w:t>        Asfalt należy przewozić zgodnie z zasadami podanymi w PN-C-04024:1991 [5].</w:t>
      </w:r>
    </w:p>
    <w:p w:rsidR="005823DB" w:rsidRDefault="00E402E8">
      <w:pPr>
        <w:pStyle w:val="standardowytekst"/>
        <w:spacing w:before="0" w:beforeAutospacing="0" w:after="0" w:afterAutospacing="0"/>
        <w:ind w:right="-11"/>
        <w:rPr>
          <w:rFonts w:ascii="Times New Roman" w:hAnsi="Times New Roman" w:cs="Times New Roman"/>
          <w:sz w:val="20"/>
        </w:rPr>
      </w:pPr>
      <w:r>
        <w:rPr>
          <w:rFonts w:ascii="Times New Roman" w:hAnsi="Times New Roman" w:cs="Times New Roman"/>
          <w:sz w:val="20"/>
        </w:rPr>
        <w:t>Transport asfaltów drogowych może odbywać się w:</w:t>
      </w:r>
    </w:p>
    <w:p w:rsidR="005823DB" w:rsidRDefault="00E402E8">
      <w:pPr>
        <w:pStyle w:val="standardowytekst"/>
        <w:spacing w:before="0" w:beforeAutospacing="0" w:after="0" w:afterAutospacing="0"/>
        <w:ind w:left="283" w:right="-11" w:hanging="283"/>
        <w:rPr>
          <w:rFonts w:ascii="Times New Roman" w:hAnsi="Times New Roman" w:cs="Times New Roman"/>
          <w:sz w:val="20"/>
        </w:rPr>
      </w:pPr>
      <w:r>
        <w:rPr>
          <w:rFonts w:ascii="Times New Roman" w:hAnsi="Times New Roman" w:cs="Times New Roman" w:hint="eastAsia"/>
          <w:sz w:val="20"/>
        </w:rPr>
        <w:t>-</w:t>
      </w:r>
      <w:r>
        <w:rPr>
          <w:rFonts w:ascii="Times New Roman" w:hAnsi="Times New Roman" w:cs="Times New Roman"/>
          <w:sz w:val="20"/>
          <w:szCs w:val="14"/>
        </w:rPr>
        <w:t xml:space="preserve">      </w:t>
      </w:r>
      <w:r>
        <w:rPr>
          <w:rFonts w:ascii="Times New Roman" w:hAnsi="Times New Roman" w:cs="Times New Roman"/>
          <w:sz w:val="20"/>
        </w:rPr>
        <w:t>cysternach kolejowych,</w:t>
      </w:r>
    </w:p>
    <w:p w:rsidR="005823DB" w:rsidRDefault="00E402E8">
      <w:pPr>
        <w:pStyle w:val="standardowytekst"/>
        <w:spacing w:before="0" w:beforeAutospacing="0" w:after="0" w:afterAutospacing="0"/>
        <w:ind w:left="283" w:right="-11" w:hanging="283"/>
        <w:rPr>
          <w:rFonts w:ascii="Times New Roman" w:hAnsi="Times New Roman" w:cs="Times New Roman"/>
          <w:sz w:val="20"/>
        </w:rPr>
      </w:pPr>
      <w:r>
        <w:rPr>
          <w:rFonts w:ascii="Times New Roman" w:hAnsi="Times New Roman" w:cs="Times New Roman" w:hint="eastAsia"/>
          <w:sz w:val="20"/>
        </w:rPr>
        <w:t>-</w:t>
      </w:r>
      <w:r>
        <w:rPr>
          <w:rFonts w:ascii="Times New Roman" w:hAnsi="Times New Roman" w:cs="Times New Roman"/>
          <w:sz w:val="20"/>
          <w:szCs w:val="14"/>
        </w:rPr>
        <w:t xml:space="preserve">      </w:t>
      </w:r>
      <w:r>
        <w:rPr>
          <w:rFonts w:ascii="Times New Roman" w:hAnsi="Times New Roman" w:cs="Times New Roman"/>
          <w:sz w:val="20"/>
        </w:rPr>
        <w:t>cysternach samochodowych,</w:t>
      </w:r>
    </w:p>
    <w:p w:rsidR="005823DB" w:rsidRDefault="00E402E8">
      <w:pPr>
        <w:pStyle w:val="standardowytekst"/>
        <w:spacing w:before="0" w:beforeAutospacing="0" w:after="0" w:afterAutospacing="0"/>
        <w:ind w:left="283" w:right="-11" w:hanging="283"/>
        <w:rPr>
          <w:rFonts w:ascii="Times New Roman" w:hAnsi="Times New Roman" w:cs="Times New Roman"/>
          <w:sz w:val="20"/>
        </w:rPr>
      </w:pPr>
      <w:r>
        <w:rPr>
          <w:rFonts w:ascii="Times New Roman" w:hAnsi="Times New Roman" w:cs="Times New Roman" w:hint="eastAsia"/>
          <w:sz w:val="20"/>
        </w:rPr>
        <w:t>-</w:t>
      </w:r>
      <w:r>
        <w:rPr>
          <w:rFonts w:ascii="Times New Roman" w:hAnsi="Times New Roman" w:cs="Times New Roman"/>
          <w:sz w:val="20"/>
          <w:szCs w:val="14"/>
        </w:rPr>
        <w:t xml:space="preserve">      </w:t>
      </w:r>
      <w:r>
        <w:rPr>
          <w:rFonts w:ascii="Times New Roman" w:hAnsi="Times New Roman" w:cs="Times New Roman"/>
          <w:sz w:val="20"/>
        </w:rPr>
        <w:t>bębnach blaszanych,</w:t>
      </w:r>
    </w:p>
    <w:p w:rsidR="005823DB" w:rsidRDefault="00E402E8">
      <w:pPr>
        <w:pStyle w:val="standardowytekst"/>
        <w:spacing w:before="0" w:beforeAutospacing="0" w:after="120" w:afterAutospacing="0"/>
        <w:ind w:right="-11"/>
        <w:rPr>
          <w:rFonts w:ascii="Times New Roman" w:hAnsi="Times New Roman" w:cs="Times New Roman"/>
          <w:sz w:val="20"/>
        </w:rPr>
      </w:pPr>
      <w:r>
        <w:rPr>
          <w:rFonts w:ascii="Times New Roman" w:hAnsi="Times New Roman" w:cs="Times New Roman"/>
          <w:sz w:val="20"/>
        </w:rPr>
        <w:t>lub innych pojemnikach stalowych, zaakceptowanych przez Inżyniera.</w:t>
      </w:r>
    </w:p>
    <w:p w:rsidR="005823DB" w:rsidRDefault="00E402E8">
      <w:pPr>
        <w:pStyle w:val="styliwony0"/>
        <w:keepNext/>
        <w:spacing w:before="0" w:beforeAutospacing="0" w:after="0" w:afterAutospacing="0"/>
      </w:pPr>
      <w:r>
        <w:rPr>
          <w:rFonts w:ascii="Times New Roman" w:hAnsi="Times New Roman" w:cs="Times New Roman"/>
          <w:b/>
          <w:bCs/>
          <w:sz w:val="20"/>
          <w:szCs w:val="20"/>
        </w:rPr>
        <w:t xml:space="preserve">4.2.2. </w:t>
      </w:r>
      <w:r>
        <w:rPr>
          <w:rFonts w:ascii="Times New Roman" w:hAnsi="Times New Roman" w:cs="Times New Roman"/>
          <w:sz w:val="20"/>
          <w:szCs w:val="20"/>
        </w:rPr>
        <w:t>Wypełniacz</w:t>
      </w:r>
    </w:p>
    <w:p w:rsidR="005823DB" w:rsidRDefault="00E402E8">
      <w:pPr>
        <w:pStyle w:val="styliwony0"/>
        <w:spacing w:before="0" w:beforeAutospacing="0" w:after="0" w:afterAutospacing="0"/>
      </w:pPr>
      <w:r>
        <w:rPr>
          <w:rFonts w:ascii="Times New Roman" w:hAnsi="Times New Roman" w:cs="Times New Roman"/>
          <w:sz w:val="20"/>
          <w:szCs w:val="20"/>
        </w:rPr>
        <w:t>                Wypełniacz luzem należy przewozić w cysternach przystosowanych do przewozu materiałów sypkich, umo</w:t>
      </w:r>
      <w:r>
        <w:rPr>
          <w:rFonts w:ascii="Times New Roman" w:hAnsi="Times New Roman" w:cs="Times New Roman"/>
          <w:sz w:val="20"/>
          <w:szCs w:val="20"/>
        </w:rPr>
        <w:t>ż</w:t>
      </w:r>
      <w:r>
        <w:rPr>
          <w:rFonts w:ascii="Times New Roman" w:hAnsi="Times New Roman" w:cs="Times New Roman"/>
          <w:sz w:val="20"/>
          <w:szCs w:val="20"/>
        </w:rPr>
        <w:t>liwiających rozładunek pneumatyczny.</w:t>
      </w:r>
    </w:p>
    <w:p w:rsidR="005823DB" w:rsidRDefault="00E402E8">
      <w:pPr>
        <w:pStyle w:val="styliwony0"/>
        <w:spacing w:before="0" w:beforeAutospacing="0" w:after="0" w:afterAutospacing="0"/>
      </w:pPr>
      <w:r>
        <w:rPr>
          <w:rFonts w:ascii="Times New Roman" w:hAnsi="Times New Roman" w:cs="Times New Roman"/>
          <w:sz w:val="20"/>
          <w:szCs w:val="20"/>
        </w:rPr>
        <w:lastRenderedPageBreak/>
        <w:t>                Wypełniacz workowany można przewozić dowolnymi środkami transportu w sposób zabezpieczony przed zawilgoceniem i uszkodzeniem worków.</w:t>
      </w:r>
    </w:p>
    <w:p w:rsidR="005823DB" w:rsidRDefault="00E402E8">
      <w:pPr>
        <w:pStyle w:val="styliwony0"/>
        <w:keepNext/>
        <w:spacing w:before="0" w:beforeAutospacing="0" w:after="0" w:afterAutospacing="0"/>
      </w:pPr>
      <w:r>
        <w:rPr>
          <w:rFonts w:ascii="Times New Roman" w:hAnsi="Times New Roman" w:cs="Times New Roman"/>
          <w:b/>
          <w:bCs/>
          <w:sz w:val="20"/>
          <w:szCs w:val="20"/>
        </w:rPr>
        <w:t xml:space="preserve">4.2.3. </w:t>
      </w:r>
      <w:r>
        <w:rPr>
          <w:rFonts w:ascii="Times New Roman" w:hAnsi="Times New Roman" w:cs="Times New Roman"/>
          <w:sz w:val="20"/>
          <w:szCs w:val="20"/>
        </w:rPr>
        <w:t>Kruszywo</w:t>
      </w:r>
    </w:p>
    <w:p w:rsidR="005823DB" w:rsidRDefault="00E402E8">
      <w:pPr>
        <w:pStyle w:val="styliwony0"/>
        <w:spacing w:before="0" w:beforeAutospacing="0" w:after="0" w:afterAutospacing="0"/>
      </w:pPr>
      <w:r>
        <w:rPr>
          <w:rFonts w:ascii="Times New Roman" w:hAnsi="Times New Roman" w:cs="Times New Roman"/>
          <w:sz w:val="20"/>
          <w:szCs w:val="20"/>
        </w:rPr>
        <w:t>                Kruszywo można przewozić dowolnymi środkami transportu, w warunkach zabezpieczających je przed z</w:t>
      </w:r>
      <w:r>
        <w:rPr>
          <w:rFonts w:ascii="Times New Roman" w:hAnsi="Times New Roman" w:cs="Times New Roman"/>
          <w:sz w:val="20"/>
          <w:szCs w:val="20"/>
        </w:rPr>
        <w:t>a</w:t>
      </w:r>
      <w:r>
        <w:rPr>
          <w:rFonts w:ascii="Times New Roman" w:hAnsi="Times New Roman" w:cs="Times New Roman"/>
          <w:sz w:val="20"/>
          <w:szCs w:val="20"/>
        </w:rPr>
        <w:t>nieczyszczeniem, zmieszaniem z innymi asortymentami kruszywa lub jego frakcjami i nadmiernym zawilgoceniem.</w:t>
      </w:r>
    </w:p>
    <w:p w:rsidR="005823DB" w:rsidRDefault="00E402E8">
      <w:pPr>
        <w:pStyle w:val="styliwony0"/>
        <w:keepNext/>
        <w:spacing w:before="0" w:beforeAutospacing="0" w:after="0" w:afterAutospacing="0"/>
      </w:pPr>
      <w:r>
        <w:rPr>
          <w:rFonts w:ascii="Times New Roman" w:hAnsi="Times New Roman" w:cs="Times New Roman"/>
          <w:b/>
          <w:bCs/>
          <w:sz w:val="20"/>
          <w:szCs w:val="20"/>
        </w:rPr>
        <w:t xml:space="preserve">4.2.4. </w:t>
      </w:r>
      <w:r>
        <w:rPr>
          <w:rFonts w:ascii="Times New Roman" w:hAnsi="Times New Roman" w:cs="Times New Roman"/>
          <w:sz w:val="20"/>
          <w:szCs w:val="20"/>
        </w:rPr>
        <w:t>Mieszanka betonu asfaltowego</w:t>
      </w:r>
    </w:p>
    <w:p w:rsidR="005823DB" w:rsidRDefault="00E402E8">
      <w:pPr>
        <w:pStyle w:val="styliwony0"/>
        <w:spacing w:before="0" w:beforeAutospacing="0" w:after="0" w:afterAutospacing="0"/>
      </w:pPr>
      <w:r>
        <w:rPr>
          <w:rFonts w:ascii="Times New Roman" w:hAnsi="Times New Roman" w:cs="Times New Roman"/>
          <w:sz w:val="20"/>
          <w:szCs w:val="20"/>
        </w:rPr>
        <w:t>                Mieszankę betonu asfaltowego należy przewozić pojazdami samowyładowczymi z przykryciem w czasie transportu i podczas oczekiwania na rozładunek.</w:t>
      </w:r>
    </w:p>
    <w:p w:rsidR="005823DB" w:rsidRDefault="00E402E8">
      <w:pPr>
        <w:pStyle w:val="styliwony0"/>
        <w:spacing w:before="0" w:beforeAutospacing="0" w:after="0" w:afterAutospacing="0"/>
      </w:pPr>
      <w:r>
        <w:rPr>
          <w:rFonts w:ascii="Times New Roman" w:hAnsi="Times New Roman" w:cs="Times New Roman"/>
          <w:sz w:val="20"/>
          <w:szCs w:val="20"/>
        </w:rPr>
        <w:t>                Czas transportu od załadunku do rozładunku nie powinien przekraczać 2 godzin z jednoczesnym spełnieniem warunku zachowania temperatury wbudowania.</w:t>
      </w:r>
    </w:p>
    <w:p w:rsidR="005823DB" w:rsidRDefault="00E402E8">
      <w:pPr>
        <w:pStyle w:val="styliwony0"/>
        <w:spacing w:before="0" w:beforeAutospacing="0" w:after="0" w:afterAutospacing="0"/>
      </w:pPr>
      <w:r>
        <w:rPr>
          <w:rFonts w:ascii="Times New Roman" w:hAnsi="Times New Roman" w:cs="Times New Roman"/>
          <w:sz w:val="20"/>
          <w:szCs w:val="20"/>
        </w:rPr>
        <w:t>                Zaleca się stosowanie samochodów termosów z podwójnymi ścianami skrzyni wyposażonej w system ogrzewczy.</w:t>
      </w:r>
    </w:p>
    <w:p w:rsidR="005823DB" w:rsidRDefault="00E402E8">
      <w:pPr>
        <w:pStyle w:val="Nagwek1"/>
        <w:rPr>
          <w:sz w:val="20"/>
        </w:rPr>
      </w:pPr>
      <w:r>
        <w:rPr>
          <w:sz w:val="20"/>
        </w:rPr>
        <w:t>Wykonanie robót</w:t>
      </w:r>
    </w:p>
    <w:p w:rsidR="005823DB" w:rsidRDefault="00E402E8">
      <w:pPr>
        <w:pStyle w:val="Nagwek2"/>
        <w:rPr>
          <w:sz w:val="20"/>
        </w:rPr>
      </w:pPr>
      <w:r>
        <w:rPr>
          <w:sz w:val="20"/>
        </w:rPr>
        <w:t>Ogólne zasady wykonania robót</w:t>
      </w:r>
    </w:p>
    <w:p w:rsidR="005823DB" w:rsidRDefault="00E402E8">
      <w:pPr>
        <w:spacing w:before="100" w:beforeAutospacing="1" w:after="100" w:afterAutospacing="1"/>
        <w:rPr>
          <w:sz w:val="20"/>
        </w:rPr>
      </w:pPr>
      <w:r>
        <w:rPr>
          <w:sz w:val="20"/>
        </w:rPr>
        <w:t>               Ogólne zasady wykonania robót podano w SST D.00.00.00 „Wymagania ogólne” pkt 5.</w:t>
      </w:r>
    </w:p>
    <w:p w:rsidR="005823DB" w:rsidRDefault="00E402E8">
      <w:pPr>
        <w:pStyle w:val="Nagwek2"/>
        <w:rPr>
          <w:sz w:val="20"/>
        </w:rPr>
      </w:pPr>
      <w:r>
        <w:rPr>
          <w:sz w:val="20"/>
        </w:rPr>
        <w:t>Projektowanie mieszanek mineralno-asfaltowych</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Przed przystąpieniem do robót, w terminie uzgodnionym z Inżynierem, Wykonawca dostarczy Inżynierowi do akceptacji projekt składu mieszanki mineralno-asfaltowej oraz wyniki badań laboratoryjnych poszczególnych skła</w:t>
      </w:r>
      <w:r>
        <w:rPr>
          <w:rFonts w:ascii="Times New Roman" w:hAnsi="Times New Roman" w:cs="Times New Roman"/>
          <w:sz w:val="20"/>
          <w:szCs w:val="20"/>
        </w:rPr>
        <w:t>d</w:t>
      </w:r>
      <w:r>
        <w:rPr>
          <w:rFonts w:ascii="Times New Roman" w:hAnsi="Times New Roman" w:cs="Times New Roman"/>
          <w:sz w:val="20"/>
          <w:szCs w:val="20"/>
        </w:rPr>
        <w:t>ników i próbki materiałów pobrane w obecności Inżyniera do wykonania badań kontrolnych przez Inwestora.</w:t>
      </w:r>
    </w:p>
    <w:p w:rsidR="005823DB" w:rsidRDefault="00E402E8">
      <w:pPr>
        <w:pStyle w:val="styliwony0"/>
        <w:spacing w:before="0" w:beforeAutospacing="0" w:after="0" w:afterAutospacing="0"/>
      </w:pPr>
      <w:r>
        <w:rPr>
          <w:rFonts w:ascii="Times New Roman" w:hAnsi="Times New Roman" w:cs="Times New Roman"/>
          <w:sz w:val="20"/>
          <w:szCs w:val="20"/>
        </w:rPr>
        <w:t>                Projektowanie mieszanki mineralno-asfaltowej polega na:</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doborze składników mieszanki mineralnej,</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doborze optymalnej ilości asfaltu,</w:t>
      </w:r>
    </w:p>
    <w:p w:rsidR="005823DB" w:rsidRDefault="00E402E8">
      <w:pPr>
        <w:pStyle w:val="styliwony0"/>
        <w:spacing w:before="0" w:beforeAutospacing="0" w:after="0" w:afterAutospacing="0"/>
        <w:ind w:left="283" w:hanging="283"/>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określeniu jej właściwości i porównaniu wyników z założeniami projektowymi.</w:t>
      </w:r>
    </w:p>
    <w:p w:rsidR="005823DB" w:rsidRDefault="00E402E8">
      <w:pPr>
        <w:pStyle w:val="styliwony0"/>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Krzywa uziarnienia mieszanki mineralnej powinna mieścić się w polu dobrego uziarnienia wyznaczonego przez krzywe graniczne.</w:t>
      </w:r>
    </w:p>
    <w:p w:rsidR="005823DB" w:rsidRDefault="00E402E8">
      <w:pPr>
        <w:pStyle w:val="styliwony0"/>
        <w:keepNext/>
        <w:rPr>
          <w:b/>
          <w:bCs/>
        </w:rPr>
      </w:pPr>
      <w:r>
        <w:rPr>
          <w:rFonts w:ascii="Times New Roman" w:hAnsi="Times New Roman" w:cs="Times New Roman"/>
          <w:b/>
          <w:bCs/>
          <w:sz w:val="20"/>
          <w:szCs w:val="20"/>
        </w:rPr>
        <w:t>5.2.1.</w:t>
      </w:r>
      <w:r>
        <w:rPr>
          <w:rFonts w:ascii="Times New Roman" w:hAnsi="Times New Roman" w:cs="Times New Roman"/>
          <w:sz w:val="20"/>
          <w:szCs w:val="20"/>
        </w:rPr>
        <w:t xml:space="preserve"> </w:t>
      </w:r>
      <w:r>
        <w:rPr>
          <w:rFonts w:ascii="Times New Roman" w:hAnsi="Times New Roman" w:cs="Times New Roman"/>
          <w:b/>
          <w:bCs/>
          <w:sz w:val="20"/>
          <w:szCs w:val="20"/>
        </w:rPr>
        <w:t>Warstwa wyrównawcza z betonu asfaltowego</w:t>
      </w:r>
    </w:p>
    <w:p w:rsidR="005823DB" w:rsidRDefault="00E402E8">
      <w:pPr>
        <w:pStyle w:val="styliwony0"/>
        <w:spacing w:before="0" w:beforeAutospacing="0" w:after="0" w:afterAutospacing="0"/>
      </w:pPr>
      <w:r>
        <w:rPr>
          <w:rFonts w:ascii="Times New Roman" w:hAnsi="Times New Roman" w:cs="Times New Roman"/>
          <w:sz w:val="20"/>
          <w:szCs w:val="20"/>
        </w:rPr>
        <w:t>                Rzędne krzywych granicznych uziarnienia mieszanek mineralnych do warstwy wyrównawczej z betonu asfa</w:t>
      </w:r>
      <w:r>
        <w:rPr>
          <w:rFonts w:ascii="Times New Roman" w:hAnsi="Times New Roman" w:cs="Times New Roman"/>
          <w:sz w:val="20"/>
          <w:szCs w:val="20"/>
        </w:rPr>
        <w:t>l</w:t>
      </w:r>
      <w:r>
        <w:rPr>
          <w:rFonts w:ascii="Times New Roman" w:hAnsi="Times New Roman" w:cs="Times New Roman"/>
          <w:sz w:val="20"/>
          <w:szCs w:val="20"/>
        </w:rPr>
        <w:t>towego oraz orientacyjne zawartości asfaltu podano w tablicy 2.</w:t>
      </w:r>
    </w:p>
    <w:p w:rsidR="005823DB" w:rsidRDefault="00E402E8">
      <w:pPr>
        <w:pStyle w:val="styliwony0"/>
        <w:spacing w:before="0" w:beforeAutospacing="0" w:after="0" w:afterAutospacing="0"/>
      </w:pPr>
      <w:r>
        <w:rPr>
          <w:rFonts w:ascii="Times New Roman" w:hAnsi="Times New Roman" w:cs="Times New Roman"/>
          <w:sz w:val="20"/>
          <w:szCs w:val="20"/>
        </w:rPr>
        <w:t>                Krzywe graniczne uziarnienia mieszanki mineralnej do warstwy wyrównawczej z betonu asfaltowego prze</w:t>
      </w:r>
      <w:r>
        <w:rPr>
          <w:rFonts w:ascii="Times New Roman" w:hAnsi="Times New Roman" w:cs="Times New Roman"/>
          <w:sz w:val="20"/>
          <w:szCs w:val="20"/>
        </w:rPr>
        <w:t>d</w:t>
      </w:r>
      <w:r>
        <w:rPr>
          <w:rFonts w:ascii="Times New Roman" w:hAnsi="Times New Roman" w:cs="Times New Roman"/>
          <w:sz w:val="20"/>
          <w:szCs w:val="20"/>
        </w:rPr>
        <w:t>stawiono na rysunku nr 1.</w:t>
      </w:r>
    </w:p>
    <w:p w:rsidR="005823DB" w:rsidRDefault="00E402E8">
      <w:pPr>
        <w:pStyle w:val="styliwony0"/>
        <w:spacing w:before="0" w:beforeAutospacing="0" w:after="0" w:afterAutospacing="0"/>
      </w:pPr>
      <w:r>
        <w:rPr>
          <w:rFonts w:ascii="Times New Roman" w:hAnsi="Times New Roman" w:cs="Times New Roman"/>
          <w:sz w:val="20"/>
          <w:szCs w:val="20"/>
        </w:rPr>
        <w:t>                Skład mieszanki mineralno-asfaltowej powinien być ustalony na podstawie badań próbek wykonanych wg metody Marshalla; próbki powinny spełniać wymagania podane w tablicy 2 lp. od 1 do 5.</w:t>
      </w:r>
    </w:p>
    <w:p w:rsidR="005823DB" w:rsidRDefault="00E402E8">
      <w:pPr>
        <w:pStyle w:val="styliwony0"/>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Wykonana wyrównawcza z betonu asfaltowego powinna spełniać wymagania podane w tablicy 2 lp. od 6 do 8.</w:t>
      </w:r>
    </w:p>
    <w:p w:rsidR="005823DB" w:rsidRDefault="00E402E8">
      <w:pPr>
        <w:pStyle w:val="standardowytekst"/>
        <w:spacing w:before="120" w:beforeAutospacing="0" w:after="120" w:afterAutospacing="0"/>
        <w:ind w:left="992" w:hanging="992"/>
        <w:rPr>
          <w:rFonts w:ascii="Times New Roman" w:hAnsi="Times New Roman" w:cs="Times New Roman"/>
          <w:sz w:val="20"/>
        </w:rPr>
      </w:pPr>
      <w:r>
        <w:rPr>
          <w:rFonts w:ascii="Times New Roman" w:hAnsi="Times New Roman" w:cs="Times New Roman"/>
          <w:sz w:val="20"/>
        </w:rPr>
        <w:t>Tablica 5. Rzędne krzywych granicznych uziarnienia mieszanek do warstwy wyrównawczej i wiążącej z betonu asfa</w:t>
      </w:r>
      <w:r>
        <w:rPr>
          <w:rFonts w:ascii="Times New Roman" w:hAnsi="Times New Roman" w:cs="Times New Roman"/>
          <w:sz w:val="20"/>
        </w:rPr>
        <w:t>l</w:t>
      </w:r>
      <w:r>
        <w:rPr>
          <w:rFonts w:ascii="Times New Roman" w:hAnsi="Times New Roman" w:cs="Times New Roman"/>
          <w:sz w:val="20"/>
        </w:rPr>
        <w:t>towego oraz  orientacyjne zawartości asfaltu</w:t>
      </w:r>
    </w:p>
    <w:tbl>
      <w:tblPr>
        <w:tblW w:w="0" w:type="auto"/>
        <w:tblInd w:w="70" w:type="dxa"/>
        <w:tblLayout w:type="fixed"/>
        <w:tblCellMar>
          <w:left w:w="0" w:type="dxa"/>
          <w:right w:w="0" w:type="dxa"/>
        </w:tblCellMar>
        <w:tblLook w:val="0000" w:firstRow="0" w:lastRow="0" w:firstColumn="0" w:lastColumn="0" w:noHBand="0" w:noVBand="0"/>
      </w:tblPr>
      <w:tblGrid>
        <w:gridCol w:w="1724"/>
        <w:gridCol w:w="3521"/>
      </w:tblGrid>
      <w:tr w:rsidR="005823DB">
        <w:tc>
          <w:tcPr>
            <w:tcW w:w="1724" w:type="dxa"/>
            <w:tcBorders>
              <w:top w:val="single" w:sz="4" w:space="0" w:color="auto"/>
              <w:left w:val="single" w:sz="4" w:space="0" w:color="auto"/>
              <w:bottom w:val="nil"/>
              <w:right w:val="single" w:sz="4" w:space="0" w:color="auto"/>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521" w:type="dxa"/>
            <w:tcBorders>
              <w:top w:val="single" w:sz="6" w:space="0" w:color="auto"/>
              <w:left w:val="single" w:sz="4"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Rzędne krzywych granicznych uziarni</w:t>
            </w:r>
            <w:r>
              <w:rPr>
                <w:rFonts w:ascii="Times New Roman" w:hAnsi="Times New Roman" w:cs="Times New Roman"/>
                <w:sz w:val="20"/>
                <w:szCs w:val="20"/>
              </w:rPr>
              <w:t>e</w:t>
            </w:r>
            <w:r>
              <w:rPr>
                <w:rFonts w:ascii="Times New Roman" w:hAnsi="Times New Roman" w:cs="Times New Roman"/>
                <w:sz w:val="20"/>
                <w:szCs w:val="20"/>
              </w:rPr>
              <w:t>nia MM w zależności od kategorii ruchu</w:t>
            </w:r>
          </w:p>
        </w:tc>
      </w:tr>
      <w:tr w:rsidR="005823DB">
        <w:tc>
          <w:tcPr>
            <w:tcW w:w="1724" w:type="dxa"/>
            <w:tcBorders>
              <w:top w:val="nil"/>
              <w:left w:val="single" w:sz="4" w:space="0" w:color="auto"/>
              <w:bottom w:val="nil"/>
              <w:right w:val="single" w:sz="4"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Wymiar oczek sit</w:t>
            </w:r>
          </w:p>
        </w:tc>
        <w:tc>
          <w:tcPr>
            <w:tcW w:w="3521" w:type="dxa"/>
            <w:tcBorders>
              <w:top w:val="nil"/>
              <w:left w:val="single" w:sz="4"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KR 2</w:t>
            </w:r>
          </w:p>
        </w:tc>
      </w:tr>
      <w:tr w:rsidR="005823DB">
        <w:tc>
          <w:tcPr>
            <w:tcW w:w="1724" w:type="dxa"/>
            <w:tcBorders>
              <w:top w:val="nil"/>
              <w:left w:val="single" w:sz="4" w:space="0" w:color="auto"/>
              <w:bottom w:val="nil"/>
              <w:right w:val="single" w:sz="4"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Courier New" w:hAnsi="Courier New" w:cs="Courier New"/>
                <w:sz w:val="20"/>
                <w:szCs w:val="20"/>
              </w:rPr>
              <w:t>#</w:t>
            </w:r>
            <w:r>
              <w:rPr>
                <w:rFonts w:ascii="Times New Roman" w:hAnsi="Times New Roman" w:cs="Times New Roman"/>
                <w:sz w:val="20"/>
                <w:szCs w:val="20"/>
              </w:rPr>
              <w:t>, mm</w:t>
            </w:r>
          </w:p>
        </w:tc>
        <w:tc>
          <w:tcPr>
            <w:tcW w:w="3521" w:type="dxa"/>
            <w:tcBorders>
              <w:top w:val="nil"/>
              <w:left w:val="single" w:sz="4" w:space="0" w:color="auto"/>
              <w:bottom w:val="single" w:sz="4"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Mieszanka mineralna, mm</w:t>
            </w:r>
          </w:p>
        </w:tc>
      </w:tr>
      <w:tr w:rsidR="005823DB">
        <w:tc>
          <w:tcPr>
            <w:tcW w:w="1724" w:type="dxa"/>
            <w:tcBorders>
              <w:top w:val="nil"/>
              <w:left w:val="single" w:sz="4" w:space="0" w:color="auto"/>
              <w:bottom w:val="single" w:sz="4" w:space="0" w:color="auto"/>
              <w:right w:val="single" w:sz="4" w:space="0" w:color="auto"/>
            </w:tcBorders>
            <w:noWrap/>
            <w:tcMar>
              <w:top w:w="0" w:type="dxa"/>
              <w:left w:w="71" w:type="dxa"/>
              <w:bottom w:w="0" w:type="dxa"/>
              <w:right w:w="71" w:type="dxa"/>
            </w:tcMar>
          </w:tcPr>
          <w:p w:rsidR="005823DB" w:rsidRDefault="005823DB">
            <w:pPr>
              <w:rPr>
                <w:rFonts w:ascii="Arial Unicode MS" w:eastAsia="Arial Unicode MS" w:hAnsi="Arial Unicode MS" w:cs="Arial Unicode MS"/>
                <w:szCs w:val="24"/>
              </w:rPr>
            </w:pPr>
          </w:p>
        </w:tc>
        <w:tc>
          <w:tcPr>
            <w:tcW w:w="3521" w:type="dxa"/>
            <w:tcBorders>
              <w:top w:val="single" w:sz="4" w:space="0" w:color="auto"/>
              <w:left w:val="single" w:sz="4" w:space="0" w:color="auto"/>
              <w:bottom w:val="single" w:sz="4" w:space="0" w:color="auto"/>
              <w:right w:val="single" w:sz="4" w:space="0" w:color="auto"/>
            </w:tcBorders>
            <w:noWrap/>
            <w:tcMar>
              <w:top w:w="0" w:type="dxa"/>
              <w:left w:w="71" w:type="dxa"/>
              <w:bottom w:w="0" w:type="dxa"/>
              <w:right w:w="71"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od 0  do 12,8</w:t>
            </w:r>
          </w:p>
        </w:tc>
      </w:tr>
      <w:tr w:rsidR="005823DB">
        <w:tc>
          <w:tcPr>
            <w:tcW w:w="1724" w:type="dxa"/>
            <w:tcBorders>
              <w:top w:val="single" w:sz="4" w:space="0" w:color="auto"/>
              <w:left w:val="single" w:sz="6" w:space="0" w:color="auto"/>
              <w:bottom w:val="single" w:sz="6" w:space="0" w:color="auto"/>
              <w:right w:val="single" w:sz="6" w:space="0" w:color="auto"/>
            </w:tcBorders>
            <w:noWrap/>
            <w:tcMar>
              <w:top w:w="0" w:type="dxa"/>
              <w:left w:w="71" w:type="dxa"/>
              <w:bottom w:w="0" w:type="dxa"/>
              <w:right w:w="71" w:type="dxa"/>
            </w:tcMar>
          </w:tcPr>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Przechodzi przez:</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31,5</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25,0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20,0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16,0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12,8</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9,6</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8,0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6,3</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4,0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2,0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lastRenderedPageBreak/>
              <w:t xml:space="preserve">zawartość </w:t>
            </w:r>
          </w:p>
          <w:p w:rsidR="005823DB" w:rsidRDefault="00E402E8">
            <w:pPr>
              <w:pStyle w:val="styliwony0"/>
              <w:spacing w:before="0" w:beforeAutospacing="0" w:after="0" w:afterAutospacing="0" w:line="240" w:lineRule="atLeast"/>
              <w:jc w:val="center"/>
            </w:pPr>
            <w:proofErr w:type="spellStart"/>
            <w:r>
              <w:rPr>
                <w:rFonts w:ascii="Times New Roman" w:hAnsi="Times New Roman" w:cs="Times New Roman"/>
                <w:sz w:val="20"/>
                <w:szCs w:val="20"/>
              </w:rPr>
              <w:t>ziarn</w:t>
            </w:r>
            <w:proofErr w:type="spellEnd"/>
            <w:r>
              <w:rPr>
                <w:rFonts w:ascii="Times New Roman" w:hAnsi="Times New Roman" w:cs="Times New Roman"/>
                <w:sz w:val="20"/>
                <w:szCs w:val="20"/>
              </w:rPr>
              <w:t xml:space="preserve"> &gt; 2,0 mm</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0,85</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0,42</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0,30</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0,18</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0,15</w:t>
            </w:r>
          </w:p>
          <w:p w:rsidR="005823DB" w:rsidRDefault="00E402E8">
            <w:pPr>
              <w:pStyle w:val="styliwony0"/>
              <w:spacing w:before="0" w:beforeAutospacing="0" w:after="0" w:afterAutospacing="0" w:line="240" w:lineRule="atLeast"/>
              <w:ind w:left="709"/>
            </w:pPr>
            <w:r>
              <w:rPr>
                <w:rFonts w:ascii="Times New Roman" w:hAnsi="Times New Roman" w:cs="Times New Roman"/>
                <w:sz w:val="20"/>
                <w:szCs w:val="20"/>
              </w:rPr>
              <w:t>0,075</w:t>
            </w:r>
          </w:p>
        </w:tc>
        <w:tc>
          <w:tcPr>
            <w:tcW w:w="3521" w:type="dxa"/>
            <w:tcBorders>
              <w:top w:val="single" w:sz="4" w:space="0" w:color="auto"/>
              <w:left w:val="nil"/>
              <w:bottom w:val="single" w:sz="6" w:space="0" w:color="auto"/>
              <w:right w:val="single" w:sz="6" w:space="0" w:color="auto"/>
            </w:tcBorders>
            <w:noWrap/>
            <w:tcMar>
              <w:top w:w="0" w:type="dxa"/>
              <w:left w:w="71" w:type="dxa"/>
              <w:bottom w:w="0" w:type="dxa"/>
              <w:right w:w="71" w:type="dxa"/>
            </w:tcMar>
          </w:tcPr>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lastRenderedPageBreak/>
              <w:t>100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84÷100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75</w:t>
            </w:r>
            <w:r>
              <w:rPr>
                <w:rFonts w:ascii="Symbol" w:hAnsi="Symbol"/>
                <w:b/>
                <w:bCs/>
                <w:sz w:val="20"/>
                <w:szCs w:val="20"/>
              </w:rPr>
              <w:t></w:t>
            </w:r>
            <w:r>
              <w:rPr>
                <w:rFonts w:ascii="Times New Roman" w:hAnsi="Times New Roman" w:cs="Times New Roman"/>
                <w:sz w:val="20"/>
                <w:szCs w:val="20"/>
              </w:rPr>
              <w:t>100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68</w:t>
            </w:r>
            <w:r>
              <w:rPr>
                <w:rFonts w:ascii="Symbol" w:hAnsi="Symbol"/>
                <w:b/>
                <w:bCs/>
                <w:sz w:val="20"/>
                <w:szCs w:val="20"/>
              </w:rPr>
              <w:t></w:t>
            </w:r>
            <w:r>
              <w:rPr>
                <w:rFonts w:ascii="Times New Roman" w:hAnsi="Times New Roman" w:cs="Times New Roman"/>
                <w:sz w:val="20"/>
                <w:szCs w:val="20"/>
              </w:rPr>
              <w:t>90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62</w:t>
            </w:r>
            <w:r>
              <w:rPr>
                <w:rFonts w:ascii="Symbol" w:hAnsi="Symbol"/>
                <w:b/>
                <w:bCs/>
                <w:sz w:val="20"/>
                <w:szCs w:val="20"/>
              </w:rPr>
              <w:t></w:t>
            </w:r>
            <w:r>
              <w:rPr>
                <w:rFonts w:ascii="Times New Roman" w:hAnsi="Times New Roman" w:cs="Times New Roman"/>
                <w:sz w:val="20"/>
                <w:szCs w:val="20"/>
              </w:rPr>
              <w:t>83</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55</w:t>
            </w:r>
            <w:r>
              <w:rPr>
                <w:rFonts w:ascii="Symbol" w:hAnsi="Symbol"/>
                <w:b/>
                <w:bCs/>
                <w:sz w:val="20"/>
                <w:szCs w:val="20"/>
              </w:rPr>
              <w:t></w:t>
            </w:r>
            <w:r>
              <w:rPr>
                <w:rFonts w:ascii="Times New Roman" w:hAnsi="Times New Roman" w:cs="Times New Roman"/>
                <w:sz w:val="20"/>
                <w:szCs w:val="20"/>
              </w:rPr>
              <w:t>74</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50</w:t>
            </w:r>
            <w:r>
              <w:rPr>
                <w:rFonts w:ascii="Symbol" w:hAnsi="Symbol"/>
                <w:b/>
                <w:bCs/>
                <w:sz w:val="20"/>
                <w:szCs w:val="20"/>
              </w:rPr>
              <w:t></w:t>
            </w:r>
            <w:r>
              <w:rPr>
                <w:rFonts w:ascii="Times New Roman" w:hAnsi="Times New Roman" w:cs="Times New Roman"/>
                <w:sz w:val="20"/>
                <w:szCs w:val="20"/>
              </w:rPr>
              <w:t>69</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45</w:t>
            </w:r>
            <w:r>
              <w:rPr>
                <w:rFonts w:ascii="Symbol" w:hAnsi="Symbol"/>
                <w:b/>
                <w:bCs/>
                <w:sz w:val="20"/>
                <w:szCs w:val="20"/>
              </w:rPr>
              <w:t></w:t>
            </w:r>
            <w:r>
              <w:rPr>
                <w:rFonts w:ascii="Times New Roman" w:hAnsi="Times New Roman" w:cs="Times New Roman"/>
                <w:sz w:val="20"/>
                <w:szCs w:val="20"/>
              </w:rPr>
              <w:t>63</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32</w:t>
            </w:r>
            <w:r>
              <w:rPr>
                <w:rFonts w:ascii="Symbol" w:hAnsi="Symbol"/>
                <w:b/>
                <w:bCs/>
                <w:sz w:val="20"/>
                <w:szCs w:val="20"/>
              </w:rPr>
              <w:t></w:t>
            </w:r>
            <w:r>
              <w:rPr>
                <w:rFonts w:ascii="Times New Roman" w:hAnsi="Times New Roman" w:cs="Times New Roman"/>
                <w:sz w:val="20"/>
                <w:szCs w:val="20"/>
              </w:rPr>
              <w:t>52</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25</w:t>
            </w:r>
            <w:r>
              <w:rPr>
                <w:rFonts w:ascii="Symbol" w:hAnsi="Symbol"/>
                <w:b/>
                <w:bCs/>
                <w:sz w:val="20"/>
                <w:szCs w:val="20"/>
              </w:rPr>
              <w:t></w:t>
            </w:r>
            <w:r>
              <w:rPr>
                <w:rFonts w:ascii="Times New Roman" w:hAnsi="Times New Roman" w:cs="Times New Roman"/>
                <w:sz w:val="20"/>
                <w:szCs w:val="20"/>
              </w:rPr>
              <w:t>41</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(59</w:t>
            </w:r>
            <w:r>
              <w:rPr>
                <w:rFonts w:ascii="Symbol" w:hAnsi="Symbol"/>
                <w:b/>
                <w:bCs/>
                <w:sz w:val="20"/>
                <w:szCs w:val="20"/>
              </w:rPr>
              <w:t></w:t>
            </w:r>
            <w:r>
              <w:rPr>
                <w:rFonts w:ascii="Times New Roman" w:hAnsi="Times New Roman" w:cs="Times New Roman"/>
                <w:sz w:val="20"/>
                <w:szCs w:val="20"/>
              </w:rPr>
              <w:t>75)</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lastRenderedPageBreak/>
              <w:t>16</w:t>
            </w:r>
            <w:r>
              <w:rPr>
                <w:rFonts w:ascii="Symbol" w:hAnsi="Symbol"/>
                <w:b/>
                <w:bCs/>
                <w:sz w:val="20"/>
                <w:szCs w:val="20"/>
              </w:rPr>
              <w:t></w:t>
            </w:r>
            <w:r>
              <w:rPr>
                <w:rFonts w:ascii="Times New Roman" w:hAnsi="Times New Roman" w:cs="Times New Roman"/>
                <w:sz w:val="20"/>
                <w:szCs w:val="20"/>
              </w:rPr>
              <w:t>30</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10</w:t>
            </w:r>
            <w:r>
              <w:rPr>
                <w:rFonts w:ascii="Symbol" w:hAnsi="Symbol"/>
                <w:b/>
                <w:bCs/>
                <w:sz w:val="20"/>
                <w:szCs w:val="20"/>
              </w:rPr>
              <w:t></w:t>
            </w:r>
            <w:r>
              <w:rPr>
                <w:rFonts w:ascii="Times New Roman" w:hAnsi="Times New Roman" w:cs="Times New Roman"/>
                <w:sz w:val="20"/>
                <w:szCs w:val="20"/>
              </w:rPr>
              <w:t>22</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8</w:t>
            </w:r>
            <w:r>
              <w:rPr>
                <w:rFonts w:ascii="Symbol" w:hAnsi="Symbol"/>
                <w:b/>
                <w:bCs/>
                <w:sz w:val="20"/>
                <w:szCs w:val="20"/>
              </w:rPr>
              <w:t></w:t>
            </w:r>
            <w:r>
              <w:rPr>
                <w:rFonts w:ascii="Times New Roman" w:hAnsi="Times New Roman" w:cs="Times New Roman"/>
                <w:sz w:val="20"/>
                <w:szCs w:val="20"/>
              </w:rPr>
              <w:t>19</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5</w:t>
            </w:r>
            <w:r>
              <w:rPr>
                <w:rFonts w:ascii="Symbol" w:hAnsi="Symbol"/>
                <w:b/>
                <w:bCs/>
                <w:sz w:val="20"/>
                <w:szCs w:val="20"/>
              </w:rPr>
              <w:t></w:t>
            </w:r>
            <w:r>
              <w:rPr>
                <w:rFonts w:ascii="Times New Roman" w:hAnsi="Times New Roman" w:cs="Times New Roman"/>
                <w:sz w:val="20"/>
                <w:szCs w:val="20"/>
              </w:rPr>
              <w:t>14</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5</w:t>
            </w:r>
            <w:r>
              <w:rPr>
                <w:rFonts w:ascii="Symbol" w:hAnsi="Symbol"/>
                <w:b/>
                <w:bCs/>
                <w:sz w:val="20"/>
                <w:szCs w:val="20"/>
              </w:rPr>
              <w:t></w:t>
            </w:r>
            <w:r>
              <w:rPr>
                <w:rFonts w:ascii="Times New Roman" w:hAnsi="Times New Roman" w:cs="Times New Roman"/>
                <w:sz w:val="20"/>
                <w:szCs w:val="20"/>
              </w:rPr>
              <w:t>12</w:t>
            </w:r>
          </w:p>
          <w:p w:rsidR="005823DB" w:rsidRDefault="00E402E8">
            <w:pPr>
              <w:pStyle w:val="styliwony0"/>
              <w:spacing w:before="0" w:beforeAutospacing="0" w:after="0" w:afterAutospacing="0" w:line="240" w:lineRule="atLeast"/>
              <w:jc w:val="center"/>
            </w:pPr>
            <w:r>
              <w:rPr>
                <w:rFonts w:ascii="Times New Roman" w:hAnsi="Times New Roman" w:cs="Times New Roman"/>
                <w:sz w:val="20"/>
                <w:szCs w:val="20"/>
              </w:rPr>
              <w:t>4</w:t>
            </w:r>
            <w:r>
              <w:rPr>
                <w:rFonts w:ascii="Symbol" w:hAnsi="Symbol"/>
                <w:b/>
                <w:bCs/>
                <w:sz w:val="20"/>
                <w:szCs w:val="20"/>
              </w:rPr>
              <w:t></w:t>
            </w:r>
            <w:r>
              <w:rPr>
                <w:rFonts w:ascii="Times New Roman" w:hAnsi="Times New Roman" w:cs="Times New Roman"/>
                <w:sz w:val="20"/>
                <w:szCs w:val="20"/>
              </w:rPr>
              <w:t>6</w:t>
            </w:r>
          </w:p>
        </w:tc>
      </w:tr>
      <w:tr w:rsidR="005823DB">
        <w:tc>
          <w:tcPr>
            <w:tcW w:w="1724" w:type="dxa"/>
            <w:tcBorders>
              <w:top w:val="nil"/>
              <w:left w:val="single" w:sz="6" w:space="0" w:color="auto"/>
              <w:bottom w:val="nil"/>
              <w:right w:val="single" w:sz="6" w:space="0" w:color="auto"/>
            </w:tcBorders>
            <w:noWrap/>
            <w:tcMar>
              <w:top w:w="0" w:type="dxa"/>
              <w:left w:w="71" w:type="dxa"/>
              <w:bottom w:w="0" w:type="dxa"/>
              <w:right w:w="71" w:type="dxa"/>
            </w:tcMar>
          </w:tcPr>
          <w:p w:rsidR="005823DB" w:rsidRDefault="00E402E8">
            <w:pPr>
              <w:pStyle w:val="styliwony0"/>
              <w:spacing w:before="0" w:beforeAutospacing="0" w:after="0" w:afterAutospacing="0"/>
            </w:pPr>
            <w:r>
              <w:rPr>
                <w:rFonts w:ascii="Times New Roman" w:hAnsi="Times New Roman" w:cs="Times New Roman"/>
                <w:sz w:val="20"/>
                <w:szCs w:val="20"/>
              </w:rPr>
              <w:lastRenderedPageBreak/>
              <w:t>Orientacyjna z</w:t>
            </w:r>
            <w:r>
              <w:rPr>
                <w:rFonts w:ascii="Times New Roman" w:hAnsi="Times New Roman" w:cs="Times New Roman"/>
                <w:sz w:val="20"/>
                <w:szCs w:val="20"/>
              </w:rPr>
              <w:t>a</w:t>
            </w:r>
            <w:r>
              <w:rPr>
                <w:rFonts w:ascii="Times New Roman" w:hAnsi="Times New Roman" w:cs="Times New Roman"/>
                <w:sz w:val="20"/>
                <w:szCs w:val="20"/>
              </w:rPr>
              <w:t>wartość asfaltu w MMA,  % m/m</w:t>
            </w:r>
          </w:p>
        </w:tc>
        <w:tc>
          <w:tcPr>
            <w:tcW w:w="3521" w:type="dxa"/>
            <w:tcBorders>
              <w:top w:val="nil"/>
              <w:left w:val="nil"/>
              <w:bottom w:val="nil"/>
              <w:right w:val="single" w:sz="6" w:space="0" w:color="auto"/>
            </w:tcBorders>
            <w:noWrap/>
            <w:tcMar>
              <w:top w:w="0" w:type="dxa"/>
              <w:left w:w="71" w:type="dxa"/>
              <w:bottom w:w="0" w:type="dxa"/>
              <w:right w:w="71"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4,0</w:t>
            </w:r>
            <w:r>
              <w:rPr>
                <w:rFonts w:ascii="Symbol" w:hAnsi="Symbol"/>
                <w:b/>
                <w:bCs/>
                <w:sz w:val="20"/>
                <w:szCs w:val="20"/>
              </w:rPr>
              <w:t></w:t>
            </w:r>
            <w:r>
              <w:rPr>
                <w:rFonts w:ascii="Times New Roman" w:hAnsi="Times New Roman" w:cs="Times New Roman"/>
                <w:sz w:val="20"/>
                <w:szCs w:val="20"/>
              </w:rPr>
              <w:t>5,5</w:t>
            </w:r>
          </w:p>
        </w:tc>
      </w:tr>
    </w:tbl>
    <w:p w:rsidR="005823DB" w:rsidRDefault="005823DB">
      <w:pPr>
        <w:pStyle w:val="styliwony0"/>
        <w:spacing w:before="0" w:beforeAutospacing="0" w:after="0" w:afterAutospacing="0"/>
      </w:pPr>
    </w:p>
    <w:p w:rsidR="005823DB" w:rsidRDefault="00E402E8">
      <w:pPr>
        <w:pStyle w:val="styliwony0"/>
        <w:spacing w:before="0" w:beforeAutospacing="0" w:after="0" w:afterAutospacing="0"/>
        <w:rPr>
          <w:rFonts w:ascii="Times New Roman" w:hAnsi="Times New Roman" w:cs="Times New Roman"/>
          <w:sz w:val="20"/>
        </w:rPr>
      </w:pPr>
      <w:r>
        <w:rPr>
          <w:noProof/>
        </w:rPr>
        <w:drawing>
          <wp:inline distT="0" distB="0" distL="0" distR="0">
            <wp:extent cx="4679315" cy="2951480"/>
            <wp:effectExtent l="19050" t="0" r="6985" b="0"/>
            <wp:docPr id="1" name="Obraz 1" descr="file:///C:/Documents%20and%20Settings/Komputer/Moje%20dokumenty/Z/Specyfikacje%20Techniczne/OST%202_7/ost/Nawierzchnie/d050305_pliki/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Documents%20and%20Settings/Komputer/Moje%20dokumenty/Z/Specyfikacje%20Techniczne/OST%202_7/ost/Nawierzchnie/d050305_pliki/image020.jpg"/>
                    <pic:cNvPicPr>
                      <a:picLocks noChangeAspect="1" noChangeArrowheads="1"/>
                    </pic:cNvPicPr>
                  </pic:nvPicPr>
                  <pic:blipFill>
                    <a:blip r:embed="rId8"/>
                    <a:srcRect/>
                    <a:stretch>
                      <a:fillRect/>
                    </a:stretch>
                  </pic:blipFill>
                  <pic:spPr bwMode="auto">
                    <a:xfrm>
                      <a:off x="0" y="0"/>
                      <a:ext cx="4679315" cy="2951480"/>
                    </a:xfrm>
                    <a:prstGeom prst="rect">
                      <a:avLst/>
                    </a:prstGeom>
                    <a:noFill/>
                    <a:ln w="9525">
                      <a:noFill/>
                      <a:miter lim="800000"/>
                      <a:headEnd/>
                      <a:tailEnd/>
                    </a:ln>
                  </pic:spPr>
                </pic:pic>
              </a:graphicData>
            </a:graphic>
          </wp:inline>
        </w:drawing>
      </w:r>
      <w:r>
        <w:br w:type="textWrapping" w:clear="all"/>
      </w:r>
      <w:r>
        <w:rPr>
          <w:rFonts w:ascii="Times New Roman" w:hAnsi="Times New Roman" w:cs="Times New Roman"/>
          <w:sz w:val="20"/>
        </w:rPr>
        <w:t>Rys. 1.  Krzywe graniczne uziarnienia mieszanki mineralnej BA od 0 do 12,8 mm do wyrównawczej i wiążącej n</w:t>
      </w:r>
      <w:r>
        <w:rPr>
          <w:rFonts w:ascii="Times New Roman" w:hAnsi="Times New Roman" w:cs="Times New Roman"/>
          <w:sz w:val="20"/>
        </w:rPr>
        <w:t>a</w:t>
      </w:r>
      <w:r>
        <w:rPr>
          <w:rFonts w:ascii="Times New Roman" w:hAnsi="Times New Roman" w:cs="Times New Roman"/>
          <w:sz w:val="20"/>
        </w:rPr>
        <w:t>wierzchni drogi o obciążeniu ruchem KR2</w:t>
      </w:r>
    </w:p>
    <w:p w:rsidR="005823DB" w:rsidRDefault="00E402E8">
      <w:pPr>
        <w:pStyle w:val="standardowytekst"/>
        <w:spacing w:before="120" w:beforeAutospacing="0" w:after="120" w:afterAutospacing="0"/>
        <w:ind w:left="992" w:hanging="992"/>
        <w:rPr>
          <w:rFonts w:ascii="Times New Roman" w:hAnsi="Times New Roman" w:cs="Times New Roman"/>
          <w:sz w:val="20"/>
        </w:rPr>
      </w:pPr>
      <w:r>
        <w:rPr>
          <w:rFonts w:ascii="Times New Roman" w:hAnsi="Times New Roman" w:cs="Times New Roman"/>
          <w:sz w:val="20"/>
        </w:rPr>
        <w:t>Tablica 2. Wymagania wobec mieszanek mineralno-asfaltowych warstwy wyrównawczej i wiążącej z betonu asfalt</w:t>
      </w:r>
      <w:r>
        <w:rPr>
          <w:rFonts w:ascii="Times New Roman" w:hAnsi="Times New Roman" w:cs="Times New Roman"/>
          <w:sz w:val="20"/>
        </w:rPr>
        <w:t>o</w:t>
      </w:r>
      <w:r>
        <w:rPr>
          <w:rFonts w:ascii="Times New Roman" w:hAnsi="Times New Roman" w:cs="Times New Roman"/>
          <w:sz w:val="20"/>
        </w:rPr>
        <w:t>wego</w:t>
      </w:r>
    </w:p>
    <w:tbl>
      <w:tblPr>
        <w:tblW w:w="0" w:type="auto"/>
        <w:tblInd w:w="70" w:type="dxa"/>
        <w:tblLayout w:type="fixed"/>
        <w:tblCellMar>
          <w:left w:w="0" w:type="dxa"/>
          <w:right w:w="0" w:type="dxa"/>
        </w:tblCellMar>
        <w:tblLook w:val="0000" w:firstRow="0" w:lastRow="0" w:firstColumn="0" w:lastColumn="0" w:noHBand="0" w:noVBand="0"/>
      </w:tblPr>
      <w:tblGrid>
        <w:gridCol w:w="426"/>
        <w:gridCol w:w="3969"/>
        <w:gridCol w:w="2976"/>
      </w:tblGrid>
      <w:tr w:rsidR="005823DB">
        <w:tc>
          <w:tcPr>
            <w:tcW w:w="426" w:type="dxa"/>
            <w:tcBorders>
              <w:top w:val="single" w:sz="6" w:space="0" w:color="auto"/>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Lp.</w:t>
            </w:r>
          </w:p>
        </w:tc>
        <w:tc>
          <w:tcPr>
            <w:tcW w:w="3969" w:type="dxa"/>
            <w:tcBorders>
              <w:top w:val="single" w:sz="6" w:space="0" w:color="auto"/>
              <w:left w:val="nil"/>
              <w:bottom w:val="nil"/>
              <w:right w:val="nil"/>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Właściwości</w:t>
            </w:r>
          </w:p>
        </w:tc>
        <w:tc>
          <w:tcPr>
            <w:tcW w:w="297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Wymagania wobec MMA, wa</w:t>
            </w:r>
            <w:r>
              <w:rPr>
                <w:rFonts w:ascii="Times New Roman" w:hAnsi="Times New Roman" w:cs="Times New Roman"/>
                <w:sz w:val="20"/>
                <w:szCs w:val="20"/>
              </w:rPr>
              <w:t>r</w:t>
            </w:r>
            <w:r>
              <w:rPr>
                <w:rFonts w:ascii="Times New Roman" w:hAnsi="Times New Roman" w:cs="Times New Roman"/>
                <w:sz w:val="20"/>
                <w:szCs w:val="20"/>
              </w:rPr>
              <w:t>stwy wiążącej, wyrówna</w:t>
            </w:r>
            <w:r w:rsidR="00100076">
              <w:rPr>
                <w:rFonts w:ascii="Times New Roman" w:hAnsi="Times New Roman" w:cs="Times New Roman"/>
                <w:sz w:val="20"/>
                <w:szCs w:val="20"/>
              </w:rPr>
              <w:t>w</w:t>
            </w:r>
            <w:r>
              <w:rPr>
                <w:rFonts w:ascii="Times New Roman" w:hAnsi="Times New Roman" w:cs="Times New Roman"/>
                <w:sz w:val="20"/>
                <w:szCs w:val="20"/>
              </w:rPr>
              <w:t>czej i wzmacniającej w zależności od  kategorii ruchu</w:t>
            </w:r>
          </w:p>
        </w:tc>
      </w:tr>
      <w:tr w:rsidR="005823DB">
        <w:tc>
          <w:tcPr>
            <w:tcW w:w="426" w:type="dxa"/>
            <w:tcBorders>
              <w:top w:val="nil"/>
              <w:left w:val="single" w:sz="6" w:space="0" w:color="auto"/>
              <w:bottom w:val="double" w:sz="6" w:space="0" w:color="auto"/>
              <w:right w:val="single" w:sz="6" w:space="0" w:color="auto"/>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969" w:type="dxa"/>
            <w:tcBorders>
              <w:top w:val="nil"/>
              <w:left w:val="nil"/>
              <w:bottom w:val="double" w:sz="6" w:space="0" w:color="auto"/>
              <w:right w:val="nil"/>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2976" w:type="dxa"/>
            <w:tcBorders>
              <w:top w:val="nil"/>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KR 2</w:t>
            </w:r>
          </w:p>
        </w:tc>
      </w:tr>
      <w:tr w:rsidR="005823DB">
        <w:tc>
          <w:tcPr>
            <w:tcW w:w="426" w:type="dxa"/>
            <w:tcBorders>
              <w:top w:val="nil"/>
              <w:left w:val="single" w:sz="6" w:space="0" w:color="auto"/>
              <w:bottom w:val="single" w:sz="6" w:space="0" w:color="auto"/>
              <w:right w:val="nil"/>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1</w:t>
            </w:r>
          </w:p>
        </w:tc>
        <w:tc>
          <w:tcPr>
            <w:tcW w:w="3969"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 xml:space="preserve">Moduł sztywności pełzania </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MPa</w:t>
            </w:r>
            <w:proofErr w:type="spellEnd"/>
          </w:p>
        </w:tc>
        <w:tc>
          <w:tcPr>
            <w:tcW w:w="297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nie wymaga się</w:t>
            </w:r>
          </w:p>
        </w:tc>
      </w:tr>
      <w:tr w:rsidR="005823DB">
        <w:tc>
          <w:tcPr>
            <w:tcW w:w="426" w:type="dxa"/>
            <w:tcBorders>
              <w:top w:val="nil"/>
              <w:left w:val="single" w:sz="6" w:space="0" w:color="auto"/>
              <w:bottom w:val="single" w:sz="6" w:space="0" w:color="auto"/>
              <w:right w:val="nil"/>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2</w:t>
            </w:r>
          </w:p>
        </w:tc>
        <w:tc>
          <w:tcPr>
            <w:tcW w:w="3969"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Stabilność próbek wg metody Marshalla w temperaturze 60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zagęszczonych 2x75 ud</w:t>
            </w:r>
            <w:r>
              <w:rPr>
                <w:rFonts w:ascii="Times New Roman" w:hAnsi="Times New Roman" w:cs="Times New Roman"/>
                <w:sz w:val="20"/>
                <w:szCs w:val="20"/>
              </w:rPr>
              <w:t>e</w:t>
            </w:r>
            <w:r>
              <w:rPr>
                <w:rFonts w:ascii="Times New Roman" w:hAnsi="Times New Roman" w:cs="Times New Roman"/>
                <w:sz w:val="20"/>
                <w:szCs w:val="20"/>
              </w:rPr>
              <w:t xml:space="preserve">rzeń ubijaka,  </w:t>
            </w:r>
            <w:proofErr w:type="spellStart"/>
            <w:r>
              <w:rPr>
                <w:rFonts w:ascii="Times New Roman" w:hAnsi="Times New Roman" w:cs="Times New Roman"/>
                <w:sz w:val="20"/>
                <w:szCs w:val="20"/>
              </w:rPr>
              <w:t>kN</w:t>
            </w:r>
            <w:proofErr w:type="spellEnd"/>
            <w:r>
              <w:rPr>
                <w:rFonts w:ascii="Times New Roman" w:hAnsi="Times New Roman" w:cs="Times New Roman"/>
                <w:sz w:val="20"/>
                <w:szCs w:val="20"/>
              </w:rPr>
              <w:t xml:space="preserve">  </w:t>
            </w:r>
          </w:p>
        </w:tc>
        <w:tc>
          <w:tcPr>
            <w:tcW w:w="297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Symbol" w:hAnsi="Symbol"/>
                <w:sz w:val="20"/>
                <w:szCs w:val="20"/>
              </w:rPr>
              <w:t></w:t>
            </w:r>
            <w:r>
              <w:rPr>
                <w:rFonts w:ascii="Times New Roman" w:hAnsi="Times New Roman" w:cs="Times New Roman"/>
                <w:sz w:val="20"/>
                <w:szCs w:val="20"/>
              </w:rPr>
              <w:t xml:space="preserve"> 8,0  (</w:t>
            </w:r>
            <w:r>
              <w:rPr>
                <w:rFonts w:ascii="Symbol" w:hAnsi="Symbol"/>
                <w:sz w:val="20"/>
                <w:szCs w:val="20"/>
              </w:rPr>
              <w:t></w:t>
            </w:r>
            <w:r>
              <w:rPr>
                <w:rFonts w:ascii="Times New Roman" w:hAnsi="Times New Roman" w:cs="Times New Roman"/>
                <w:sz w:val="20"/>
                <w:szCs w:val="20"/>
              </w:rPr>
              <w:t xml:space="preserve"> 6,0)</w:t>
            </w:r>
            <w:r>
              <w:rPr>
                <w:rFonts w:ascii="Times New Roman" w:hAnsi="Times New Roman" w:cs="Times New Roman"/>
                <w:sz w:val="20"/>
                <w:szCs w:val="20"/>
                <w:vertAlign w:val="superscript"/>
              </w:rPr>
              <w:t>2)</w:t>
            </w:r>
          </w:p>
        </w:tc>
      </w:tr>
      <w:tr w:rsidR="005823DB">
        <w:tc>
          <w:tcPr>
            <w:tcW w:w="42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3</w:t>
            </w:r>
          </w:p>
        </w:tc>
        <w:tc>
          <w:tcPr>
            <w:tcW w:w="396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Odkształcenie próbek jw., mm</w:t>
            </w:r>
          </w:p>
        </w:tc>
        <w:tc>
          <w:tcPr>
            <w:tcW w:w="297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od 2,0 do 5,0</w:t>
            </w:r>
          </w:p>
        </w:tc>
      </w:tr>
      <w:tr w:rsidR="005823DB">
        <w:tc>
          <w:tcPr>
            <w:tcW w:w="426" w:type="dxa"/>
            <w:tcBorders>
              <w:top w:val="nil"/>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4</w:t>
            </w:r>
          </w:p>
        </w:tc>
        <w:tc>
          <w:tcPr>
            <w:tcW w:w="3969"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Wolna przestrzeń w próbkach jw.,  %(v/v)</w:t>
            </w:r>
          </w:p>
        </w:tc>
        <w:tc>
          <w:tcPr>
            <w:tcW w:w="2976"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od 4,0 do 8,0</w:t>
            </w:r>
          </w:p>
        </w:tc>
      </w:tr>
      <w:tr w:rsidR="005823DB">
        <w:tc>
          <w:tcPr>
            <w:tcW w:w="426" w:type="dxa"/>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5</w:t>
            </w:r>
          </w:p>
        </w:tc>
        <w:tc>
          <w:tcPr>
            <w:tcW w:w="3969"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Wypełnienie wolnej przestrzeni w próbkach jw., %</w:t>
            </w:r>
          </w:p>
        </w:tc>
        <w:tc>
          <w:tcPr>
            <w:tcW w:w="2976"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od 65,0 do 80,0</w:t>
            </w:r>
          </w:p>
        </w:tc>
      </w:tr>
      <w:tr w:rsidR="005823DB">
        <w:tc>
          <w:tcPr>
            <w:tcW w:w="42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6</w:t>
            </w:r>
          </w:p>
        </w:tc>
        <w:tc>
          <w:tcPr>
            <w:tcW w:w="396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Grubość warstwy w cm z MMA o uziarnieniu:</w:t>
            </w:r>
          </w:p>
          <w:p w:rsidR="005823DB" w:rsidRDefault="00E402E8">
            <w:pPr>
              <w:pStyle w:val="styliwony0"/>
              <w:spacing w:before="0" w:beforeAutospacing="0" w:after="0" w:afterAutospacing="0"/>
              <w:ind w:left="780"/>
            </w:pPr>
            <w:r>
              <w:rPr>
                <w:rFonts w:ascii="Times New Roman" w:hAnsi="Times New Roman" w:cs="Times New Roman"/>
                <w:sz w:val="20"/>
                <w:szCs w:val="20"/>
              </w:rPr>
              <w:t>od 0 mm do 12,8 mm</w:t>
            </w:r>
          </w:p>
        </w:tc>
        <w:tc>
          <w:tcPr>
            <w:tcW w:w="2976" w:type="dxa"/>
            <w:tcBorders>
              <w:top w:val="nil"/>
              <w:left w:val="nil"/>
              <w:bottom w:val="nil"/>
              <w:right w:val="single" w:sz="6" w:space="0" w:color="auto"/>
            </w:tcBorders>
            <w:noWrap/>
            <w:tcMar>
              <w:top w:w="0" w:type="dxa"/>
              <w:left w:w="70" w:type="dxa"/>
              <w:bottom w:w="0" w:type="dxa"/>
              <w:right w:w="70" w:type="dxa"/>
            </w:tcMar>
          </w:tcPr>
          <w:p w:rsidR="005823DB" w:rsidRDefault="005823DB">
            <w:pPr>
              <w:pStyle w:val="styliwony0"/>
              <w:spacing w:before="0" w:beforeAutospacing="0" w:after="0" w:afterAutospacing="0"/>
              <w:jc w:val="center"/>
              <w:rPr>
                <w:rFonts w:ascii="Times New Roman" w:hAnsi="Times New Roman" w:cs="Times New Roman"/>
                <w:sz w:val="20"/>
                <w:szCs w:val="20"/>
              </w:rPr>
            </w:pPr>
          </w:p>
          <w:p w:rsidR="005823DB" w:rsidRDefault="00E402E8">
            <w:pPr>
              <w:pStyle w:val="styliwony0"/>
              <w:spacing w:before="0" w:beforeAutospacing="0" w:after="0" w:afterAutospacing="0"/>
              <w:jc w:val="center"/>
            </w:pPr>
            <w:r>
              <w:rPr>
                <w:rFonts w:ascii="Times New Roman" w:hAnsi="Times New Roman" w:cs="Times New Roman"/>
                <w:sz w:val="20"/>
                <w:szCs w:val="20"/>
              </w:rPr>
              <w:t>od 3,5 do 5,0</w:t>
            </w:r>
          </w:p>
        </w:tc>
      </w:tr>
      <w:tr w:rsidR="005823DB">
        <w:tc>
          <w:tcPr>
            <w:tcW w:w="42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7</w:t>
            </w:r>
          </w:p>
        </w:tc>
        <w:tc>
          <w:tcPr>
            <w:tcW w:w="396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Wskaźnik zagęszczenia warstwy, %</w:t>
            </w:r>
          </w:p>
        </w:tc>
        <w:tc>
          <w:tcPr>
            <w:tcW w:w="2976" w:type="dxa"/>
            <w:tcBorders>
              <w:top w:val="single" w:sz="6" w:space="0" w:color="auto"/>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Symbol" w:hAnsi="Symbol"/>
                <w:sz w:val="20"/>
                <w:szCs w:val="20"/>
              </w:rPr>
              <w:t></w:t>
            </w:r>
            <w:r>
              <w:rPr>
                <w:rFonts w:ascii="Times New Roman" w:hAnsi="Times New Roman" w:cs="Times New Roman"/>
                <w:sz w:val="20"/>
                <w:szCs w:val="20"/>
              </w:rPr>
              <w:t xml:space="preserve"> 98,0</w:t>
            </w:r>
          </w:p>
        </w:tc>
      </w:tr>
      <w:tr w:rsidR="005823DB">
        <w:tc>
          <w:tcPr>
            <w:tcW w:w="42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8</w:t>
            </w:r>
          </w:p>
        </w:tc>
        <w:tc>
          <w:tcPr>
            <w:tcW w:w="396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Wolna przestrzeń w warstwie,  % (v/v)</w:t>
            </w:r>
          </w:p>
        </w:tc>
        <w:tc>
          <w:tcPr>
            <w:tcW w:w="297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jc w:val="center"/>
            </w:pPr>
            <w:r>
              <w:rPr>
                <w:rFonts w:ascii="Times New Roman" w:hAnsi="Times New Roman" w:cs="Times New Roman"/>
                <w:sz w:val="20"/>
                <w:szCs w:val="20"/>
              </w:rPr>
              <w:t>od 4,5 do 9,0</w:t>
            </w:r>
          </w:p>
        </w:tc>
      </w:tr>
      <w:tr w:rsidR="005823DB">
        <w:trPr>
          <w:trHeight w:val="855"/>
        </w:trPr>
        <w:tc>
          <w:tcPr>
            <w:tcW w:w="7371" w:type="dxa"/>
            <w:gridSpan w:val="3"/>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andardowytekst"/>
              <w:spacing w:before="60" w:beforeAutospacing="0" w:after="0" w:afterAutospacing="0"/>
              <w:ind w:left="284" w:hanging="284"/>
              <w:rPr>
                <w:rFonts w:ascii="Times New Roman" w:hAnsi="Times New Roman" w:cs="Times New Roman"/>
                <w:sz w:val="20"/>
              </w:rPr>
            </w:pPr>
            <w:r>
              <w:rPr>
                <w:rFonts w:ascii="Times New Roman" w:hAnsi="Times New Roman" w:cs="Times New Roman"/>
                <w:sz w:val="20"/>
              </w:rPr>
              <w:lastRenderedPageBreak/>
              <w:t>1)</w:t>
            </w:r>
            <w:r>
              <w:rPr>
                <w:rFonts w:ascii="Times New Roman" w:hAnsi="Times New Roman" w:cs="Times New Roman"/>
                <w:sz w:val="20"/>
                <w:szCs w:val="14"/>
              </w:rPr>
              <w:t xml:space="preserve">     </w:t>
            </w:r>
            <w:r>
              <w:rPr>
                <w:rFonts w:ascii="Times New Roman" w:hAnsi="Times New Roman" w:cs="Times New Roman"/>
                <w:sz w:val="20"/>
              </w:rPr>
              <w:t xml:space="preserve">oznaczony wg wytycznych </w:t>
            </w:r>
            <w:proofErr w:type="spellStart"/>
            <w:r>
              <w:rPr>
                <w:rFonts w:ascii="Times New Roman" w:hAnsi="Times New Roman" w:cs="Times New Roman"/>
                <w:sz w:val="20"/>
              </w:rPr>
              <w:t>IBDiM</w:t>
            </w:r>
            <w:proofErr w:type="spellEnd"/>
            <w:r>
              <w:rPr>
                <w:rFonts w:ascii="Times New Roman" w:hAnsi="Times New Roman" w:cs="Times New Roman"/>
                <w:sz w:val="20"/>
              </w:rPr>
              <w:t>, Informacje, instrukcje - zeszyt nr 48 [16],dotyczy tylko fazy projektowania   składu MMA</w:t>
            </w:r>
          </w:p>
          <w:p w:rsidR="005823DB" w:rsidRDefault="00E402E8">
            <w:pPr>
              <w:pStyle w:val="styliwony0"/>
              <w:spacing w:before="0" w:beforeAutospacing="0" w:after="0" w:afterAutospacing="0"/>
              <w:ind w:left="283" w:hanging="283"/>
              <w:rPr>
                <w:rFonts w:ascii="Times New Roman" w:hAnsi="Times New Roman" w:cs="Times New Roman"/>
                <w:sz w:val="20"/>
              </w:rPr>
            </w:pPr>
            <w:r>
              <w:rPr>
                <w:rFonts w:ascii="Times New Roman" w:hAnsi="Times New Roman" w:cs="Times New Roman"/>
                <w:sz w:val="20"/>
                <w:szCs w:val="20"/>
              </w:rPr>
              <w:t>2)</w:t>
            </w:r>
            <w:r>
              <w:rPr>
                <w:rFonts w:ascii="Times New Roman" w:hAnsi="Times New Roman" w:cs="Times New Roman"/>
                <w:sz w:val="20"/>
                <w:szCs w:val="14"/>
              </w:rPr>
              <w:t xml:space="preserve">     </w:t>
            </w:r>
            <w:r>
              <w:rPr>
                <w:rFonts w:ascii="Times New Roman" w:hAnsi="Times New Roman" w:cs="Times New Roman"/>
                <w:sz w:val="20"/>
                <w:szCs w:val="20"/>
              </w:rPr>
              <w:t>dla warstwy wyrównawczej</w:t>
            </w:r>
          </w:p>
          <w:p w:rsidR="005823DB" w:rsidRDefault="00E402E8">
            <w:pPr>
              <w:pStyle w:val="styliwony0"/>
              <w:spacing w:before="0" w:beforeAutospacing="0" w:after="60" w:afterAutospacing="0"/>
              <w:ind w:left="284" w:hanging="284"/>
            </w:pPr>
            <w:r>
              <w:rPr>
                <w:rFonts w:ascii="Times New Roman" w:hAnsi="Times New Roman" w:cs="Times New Roman"/>
                <w:sz w:val="20"/>
                <w:szCs w:val="20"/>
              </w:rPr>
              <w:t>3)</w:t>
            </w:r>
            <w:r>
              <w:rPr>
                <w:rFonts w:ascii="Times New Roman" w:hAnsi="Times New Roman" w:cs="Times New Roman"/>
                <w:sz w:val="14"/>
                <w:szCs w:val="14"/>
              </w:rPr>
              <w:t xml:space="preserve">     </w:t>
            </w:r>
            <w:r>
              <w:rPr>
                <w:rFonts w:ascii="Times New Roman" w:hAnsi="Times New Roman" w:cs="Times New Roman"/>
                <w:sz w:val="20"/>
                <w:szCs w:val="20"/>
              </w:rPr>
              <w:t>specjalne warunki, obciążenie ruchem powolnym, stacjonarnym, skanalizowanym</w:t>
            </w:r>
          </w:p>
        </w:tc>
      </w:tr>
    </w:tbl>
    <w:p w:rsidR="005823DB" w:rsidRDefault="00E402E8">
      <w:pPr>
        <w:pStyle w:val="Nagwek2"/>
        <w:rPr>
          <w:sz w:val="20"/>
        </w:rPr>
      </w:pPr>
      <w:r>
        <w:rPr>
          <w:sz w:val="20"/>
        </w:rPr>
        <w:t>Produkcja mieszanki mineralno-bitumicznej</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Mieszankę mineralno-asfaltową produkuje się w otaczarce o mieszaniu cyklicznym lub ciągłym zapewniaj</w:t>
      </w:r>
      <w:r>
        <w:rPr>
          <w:rFonts w:ascii="Times New Roman" w:hAnsi="Times New Roman" w:cs="Times New Roman"/>
          <w:sz w:val="20"/>
          <w:szCs w:val="20"/>
        </w:rPr>
        <w:t>ą</w:t>
      </w:r>
      <w:r>
        <w:rPr>
          <w:rFonts w:ascii="Times New Roman" w:hAnsi="Times New Roman" w:cs="Times New Roman"/>
          <w:sz w:val="20"/>
          <w:szCs w:val="20"/>
        </w:rPr>
        <w:t>cej prawidłowe dozowanie składników, ich wysuszenie i wymieszanie oraz zachowanie temperatury składników i g</w:t>
      </w:r>
      <w:r>
        <w:rPr>
          <w:rFonts w:ascii="Times New Roman" w:hAnsi="Times New Roman" w:cs="Times New Roman"/>
          <w:sz w:val="20"/>
          <w:szCs w:val="20"/>
        </w:rPr>
        <w:t>o</w:t>
      </w:r>
      <w:r>
        <w:rPr>
          <w:rFonts w:ascii="Times New Roman" w:hAnsi="Times New Roman" w:cs="Times New Roman"/>
          <w:sz w:val="20"/>
          <w:szCs w:val="20"/>
        </w:rPr>
        <w:t>towej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Dozowanie składników, w tym także wstępne, powinno być wagowe i zautomatyzowane oraz zgodne z rece</w:t>
      </w:r>
      <w:r>
        <w:rPr>
          <w:rFonts w:ascii="Times New Roman" w:hAnsi="Times New Roman" w:cs="Times New Roman"/>
          <w:sz w:val="20"/>
          <w:szCs w:val="20"/>
        </w:rPr>
        <w:t>p</w:t>
      </w:r>
      <w:r>
        <w:rPr>
          <w:rFonts w:ascii="Times New Roman" w:hAnsi="Times New Roman" w:cs="Times New Roman"/>
          <w:sz w:val="20"/>
          <w:szCs w:val="20"/>
        </w:rPr>
        <w:t>tą. Dopuszcza się dozowanie objętościowe asfaltu, przy uwzględnieniu zmiany jego gęstości w zależności od temper</w:t>
      </w:r>
      <w:r>
        <w:rPr>
          <w:rFonts w:ascii="Times New Roman" w:hAnsi="Times New Roman" w:cs="Times New Roman"/>
          <w:sz w:val="20"/>
          <w:szCs w:val="20"/>
        </w:rPr>
        <w:t>a</w:t>
      </w:r>
      <w:r>
        <w:rPr>
          <w:rFonts w:ascii="Times New Roman" w:hAnsi="Times New Roman" w:cs="Times New Roman"/>
          <w:sz w:val="20"/>
          <w:szCs w:val="20"/>
        </w:rPr>
        <w:t xml:space="preserve">tury. </w:t>
      </w:r>
    </w:p>
    <w:p w:rsidR="005823DB" w:rsidRDefault="00E402E8">
      <w:pPr>
        <w:pStyle w:val="styliwony0"/>
        <w:spacing w:before="0" w:beforeAutospacing="0" w:after="0" w:afterAutospacing="0"/>
      </w:pPr>
      <w:r>
        <w:rPr>
          <w:rFonts w:ascii="Times New Roman" w:hAnsi="Times New Roman" w:cs="Times New Roman"/>
          <w:sz w:val="20"/>
          <w:szCs w:val="20"/>
        </w:rPr>
        <w:t>                Tolerancje dozowania składników mogą wynosić: jedna działka elementarna wagi, względnie przepływomi</w:t>
      </w:r>
      <w:r>
        <w:rPr>
          <w:rFonts w:ascii="Times New Roman" w:hAnsi="Times New Roman" w:cs="Times New Roman"/>
          <w:sz w:val="20"/>
          <w:szCs w:val="20"/>
        </w:rPr>
        <w:t>e</w:t>
      </w:r>
      <w:r>
        <w:rPr>
          <w:rFonts w:ascii="Times New Roman" w:hAnsi="Times New Roman" w:cs="Times New Roman"/>
          <w:sz w:val="20"/>
          <w:szCs w:val="20"/>
        </w:rPr>
        <w:t xml:space="preserve">rza, lecz nie więcej niż  </w:t>
      </w:r>
      <w:r>
        <w:rPr>
          <w:rFonts w:ascii="Symbol" w:hAnsi="Symbol"/>
          <w:sz w:val="20"/>
          <w:szCs w:val="20"/>
        </w:rPr>
        <w:t></w:t>
      </w:r>
      <w:r>
        <w:rPr>
          <w:rFonts w:ascii="Times New Roman" w:hAnsi="Times New Roman" w:cs="Times New Roman"/>
          <w:sz w:val="20"/>
          <w:szCs w:val="20"/>
        </w:rPr>
        <w:t xml:space="preserve"> 2 % w stosunku do masy składnika.</w:t>
      </w:r>
    </w:p>
    <w:p w:rsidR="005823DB" w:rsidRDefault="00E402E8">
      <w:pPr>
        <w:pStyle w:val="styliwony0"/>
        <w:spacing w:before="0" w:beforeAutospacing="0" w:after="0" w:afterAutospacing="0"/>
      </w:pPr>
      <w:r>
        <w:rPr>
          <w:rFonts w:ascii="Times New Roman" w:hAnsi="Times New Roman" w:cs="Times New Roman"/>
          <w:sz w:val="20"/>
          <w:szCs w:val="20"/>
        </w:rPr>
        <w:t>                Jeżeli jest przewidziane dodanie środka adhezyjnego, to powinien on być dozowany do asfaltu w sposób i w ilościach określonych w recepcie.</w:t>
      </w:r>
    </w:p>
    <w:p w:rsidR="005823DB" w:rsidRDefault="00E402E8">
      <w:pPr>
        <w:pStyle w:val="styliwony0"/>
        <w:spacing w:before="0" w:beforeAutospacing="0" w:after="0" w:afterAutospacing="0"/>
      </w:pPr>
      <w:r>
        <w:rPr>
          <w:rFonts w:ascii="Times New Roman" w:hAnsi="Times New Roman" w:cs="Times New Roman"/>
          <w:sz w:val="20"/>
          <w:szCs w:val="20"/>
        </w:rPr>
        <w:t xml:space="preserve">                Asfalt w zbiorniku powinien być ogrzewany w sposób pośredni, z układem termostatowania, zapewniającym utrzymanie stałej temperatury z tolerancją </w:t>
      </w:r>
      <w:r>
        <w:rPr>
          <w:rFonts w:ascii="Symbol" w:hAnsi="Symbol"/>
          <w:sz w:val="20"/>
          <w:szCs w:val="20"/>
        </w:rPr>
        <w:t></w:t>
      </w:r>
      <w:r>
        <w:rPr>
          <w:rFonts w:ascii="Times New Roman" w:hAnsi="Times New Roman" w:cs="Times New Roman"/>
          <w:sz w:val="20"/>
          <w:szCs w:val="20"/>
        </w:rPr>
        <w:t xml:space="preserve"> 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Temperatura asfaltu w zbiorniku powinna wynosić:</w:t>
      </w:r>
    </w:p>
    <w:p w:rsidR="005823DB" w:rsidRDefault="00E402E8">
      <w:pPr>
        <w:pStyle w:val="styliwony0"/>
        <w:spacing w:before="0" w:beforeAutospacing="0" w:after="0" w:afterAutospacing="0"/>
      </w:pPr>
      <w:r>
        <w:rPr>
          <w:rFonts w:ascii="Times New Roman" w:hAnsi="Times New Roman" w:cs="Times New Roman"/>
          <w:sz w:val="20"/>
          <w:szCs w:val="20"/>
        </w:rPr>
        <w:t>- dla D 50                              od 145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do 165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dla D 70                              od 140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do 160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Kruszywo powinno być wysuszone i tak podgrzane, aby mieszanka mineralna po dodaniu wypełniacza uz</w:t>
      </w:r>
      <w:r>
        <w:rPr>
          <w:rFonts w:ascii="Times New Roman" w:hAnsi="Times New Roman" w:cs="Times New Roman"/>
          <w:sz w:val="20"/>
          <w:szCs w:val="20"/>
        </w:rPr>
        <w:t>y</w:t>
      </w:r>
      <w:r>
        <w:rPr>
          <w:rFonts w:ascii="Times New Roman" w:hAnsi="Times New Roman" w:cs="Times New Roman"/>
          <w:sz w:val="20"/>
          <w:szCs w:val="20"/>
        </w:rPr>
        <w:t>skała właściwą temperaturę. Maksymalna temperatura gorącego kruszywa nie powinna być wyższa o więcej niż 30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od maksymalnej temperatury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Temperatura mieszanki mineralno-asfaltowej powinna wynosić:</w:t>
      </w:r>
    </w:p>
    <w:p w:rsidR="005823DB" w:rsidRDefault="00E402E8">
      <w:pPr>
        <w:pStyle w:val="styliwony0"/>
        <w:spacing w:before="0" w:beforeAutospacing="0" w:after="0" w:afterAutospacing="0"/>
      </w:pPr>
      <w:r>
        <w:rPr>
          <w:rFonts w:ascii="Times New Roman" w:hAnsi="Times New Roman" w:cs="Times New Roman"/>
          <w:sz w:val="20"/>
          <w:szCs w:val="20"/>
        </w:rPr>
        <w:t>- z D 50                                  od 140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do 170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z D 70                                  od 135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do 165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Nagwek2"/>
        <w:rPr>
          <w:sz w:val="20"/>
        </w:rPr>
      </w:pPr>
      <w:r>
        <w:rPr>
          <w:sz w:val="20"/>
        </w:rPr>
        <w:t>Zarób próbny</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Wykonawca przed przystąpieniem do produkcji mieszanek mineralno-asfaltowych jest zobowiązany do prz</w:t>
      </w:r>
      <w:r>
        <w:rPr>
          <w:rFonts w:ascii="Times New Roman" w:hAnsi="Times New Roman" w:cs="Times New Roman"/>
          <w:sz w:val="20"/>
          <w:szCs w:val="20"/>
        </w:rPr>
        <w:t>e</w:t>
      </w:r>
      <w:r>
        <w:rPr>
          <w:rFonts w:ascii="Times New Roman" w:hAnsi="Times New Roman" w:cs="Times New Roman"/>
          <w:sz w:val="20"/>
          <w:szCs w:val="20"/>
        </w:rPr>
        <w:t>prowadzenia w obecności Inżyniera kontrolnej produkcji.</w:t>
      </w:r>
    </w:p>
    <w:p w:rsidR="005823DB" w:rsidRDefault="00E402E8">
      <w:pPr>
        <w:pStyle w:val="styliwony0"/>
        <w:spacing w:before="0" w:beforeAutospacing="0" w:after="0" w:afterAutospacing="0"/>
        <w:ind w:left="709"/>
      </w:pPr>
      <w:r>
        <w:rPr>
          <w:rFonts w:ascii="Times New Roman" w:hAnsi="Times New Roman" w:cs="Times New Roman"/>
          <w:sz w:val="20"/>
          <w:szCs w:val="20"/>
        </w:rPr>
        <w:t>Sprawdzenie zawartości asfaltu w mieszance określa się wykonując ekstrakcję.</w:t>
      </w:r>
    </w:p>
    <w:p w:rsidR="005823DB" w:rsidRDefault="00E402E8">
      <w:pPr>
        <w:pStyle w:val="styliwony0"/>
        <w:spacing w:before="0" w:beforeAutospacing="0" w:after="60" w:afterAutospacing="0"/>
      </w:pPr>
      <w:r>
        <w:rPr>
          <w:rFonts w:ascii="Times New Roman" w:hAnsi="Times New Roman" w:cs="Times New Roman"/>
          <w:sz w:val="20"/>
          <w:szCs w:val="20"/>
        </w:rPr>
        <w:t>                Tolerancje zawartości składników mieszanki mineralno-asfaltowej względem składu zaprojektowanego p</w:t>
      </w:r>
      <w:r>
        <w:rPr>
          <w:rFonts w:ascii="Times New Roman" w:hAnsi="Times New Roman" w:cs="Times New Roman"/>
          <w:sz w:val="20"/>
          <w:szCs w:val="20"/>
        </w:rPr>
        <w:t>o</w:t>
      </w:r>
      <w:r>
        <w:rPr>
          <w:rFonts w:ascii="Times New Roman" w:hAnsi="Times New Roman" w:cs="Times New Roman"/>
          <w:sz w:val="20"/>
          <w:szCs w:val="20"/>
        </w:rPr>
        <w:t>dano w tablicy 10.</w:t>
      </w:r>
    </w:p>
    <w:p w:rsidR="005823DB" w:rsidRDefault="00E402E8">
      <w:pPr>
        <w:pStyle w:val="tekstost0"/>
        <w:spacing w:before="0" w:beforeAutospacing="0" w:after="120" w:afterAutospacing="0"/>
        <w:ind w:left="992" w:hanging="992"/>
        <w:rPr>
          <w:rFonts w:ascii="Times New Roman" w:hAnsi="Times New Roman" w:cs="Times New Roman"/>
          <w:sz w:val="20"/>
        </w:rPr>
      </w:pPr>
      <w:r>
        <w:rPr>
          <w:rFonts w:ascii="Times New Roman" w:hAnsi="Times New Roman" w:cs="Times New Roman"/>
          <w:sz w:val="20"/>
        </w:rPr>
        <w:t>Tablica 3. Tolerancje zawartości składników mieszanki mineralno-asfaltowej względem składu  zaprojektowan</w:t>
      </w:r>
      <w:r>
        <w:rPr>
          <w:rFonts w:ascii="Times New Roman" w:hAnsi="Times New Roman" w:cs="Times New Roman"/>
          <w:sz w:val="20"/>
        </w:rPr>
        <w:t>e</w:t>
      </w:r>
      <w:r>
        <w:rPr>
          <w:rFonts w:ascii="Times New Roman" w:hAnsi="Times New Roman" w:cs="Times New Roman"/>
          <w:sz w:val="20"/>
        </w:rPr>
        <w:t>go  przy  badaniu  pojedynczej  próbki  metodą  ekstrakcji,  % m/m</w:t>
      </w:r>
    </w:p>
    <w:tbl>
      <w:tblPr>
        <w:tblW w:w="0" w:type="auto"/>
        <w:tblInd w:w="70" w:type="dxa"/>
        <w:tblCellMar>
          <w:left w:w="0" w:type="dxa"/>
          <w:right w:w="0" w:type="dxa"/>
        </w:tblCellMar>
        <w:tblLook w:val="0000" w:firstRow="0" w:lastRow="0" w:firstColumn="0" w:lastColumn="0" w:noHBand="0" w:noVBand="0"/>
      </w:tblPr>
      <w:tblGrid>
        <w:gridCol w:w="413"/>
        <w:gridCol w:w="3822"/>
        <w:gridCol w:w="3139"/>
      </w:tblGrid>
      <w:tr w:rsidR="005823DB">
        <w:tc>
          <w:tcPr>
            <w:tcW w:w="413" w:type="dxa"/>
            <w:tcBorders>
              <w:top w:val="single" w:sz="6" w:space="0" w:color="auto"/>
              <w:left w:val="single" w:sz="6" w:space="0" w:color="auto"/>
              <w:bottom w:val="nil"/>
              <w:right w:val="nil"/>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Lp.</w:t>
            </w:r>
          </w:p>
        </w:tc>
        <w:tc>
          <w:tcPr>
            <w:tcW w:w="3822" w:type="dxa"/>
            <w:tcBorders>
              <w:top w:val="single" w:sz="6" w:space="0" w:color="auto"/>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Składniki mieszanki mineralno-asfaltowej</w:t>
            </w:r>
          </w:p>
        </w:tc>
        <w:tc>
          <w:tcPr>
            <w:tcW w:w="3139" w:type="dxa"/>
            <w:tcBorders>
              <w:top w:val="single" w:sz="6" w:space="0" w:color="auto"/>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Mieszanki mineralno-asfaltowe do nawierzchni dróg o kategorii ruchu</w:t>
            </w:r>
          </w:p>
        </w:tc>
      </w:tr>
      <w:tr w:rsidR="005823DB">
        <w:tc>
          <w:tcPr>
            <w:tcW w:w="413" w:type="dxa"/>
            <w:tcBorders>
              <w:top w:val="nil"/>
              <w:left w:val="single" w:sz="6" w:space="0" w:color="auto"/>
              <w:bottom w:val="double" w:sz="6" w:space="0" w:color="auto"/>
              <w:right w:val="single" w:sz="6" w:space="0" w:color="auto"/>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822" w:type="dxa"/>
            <w:tcBorders>
              <w:top w:val="nil"/>
              <w:left w:val="nil"/>
              <w:bottom w:val="double" w:sz="6" w:space="0" w:color="auto"/>
              <w:right w:val="single" w:sz="6" w:space="0" w:color="auto"/>
            </w:tcBorders>
            <w:noWrap/>
            <w:tcMar>
              <w:top w:w="0" w:type="dxa"/>
              <w:left w:w="70" w:type="dxa"/>
              <w:bottom w:w="0" w:type="dxa"/>
              <w:right w:w="70" w:type="dxa"/>
            </w:tcMar>
          </w:tcPr>
          <w:p w:rsidR="005823DB" w:rsidRDefault="005823DB">
            <w:pPr>
              <w:rPr>
                <w:rFonts w:ascii="Arial Unicode MS" w:eastAsia="Arial Unicode MS" w:hAnsi="Arial Unicode MS" w:cs="Arial Unicode MS"/>
                <w:szCs w:val="24"/>
              </w:rPr>
            </w:pPr>
          </w:p>
        </w:tc>
        <w:tc>
          <w:tcPr>
            <w:tcW w:w="3139" w:type="dxa"/>
            <w:tcBorders>
              <w:top w:val="nil"/>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KR 2</w:t>
            </w:r>
          </w:p>
        </w:tc>
      </w:tr>
      <w:tr w:rsidR="005823DB">
        <w:tc>
          <w:tcPr>
            <w:tcW w:w="413"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1</w:t>
            </w:r>
          </w:p>
        </w:tc>
        <w:tc>
          <w:tcPr>
            <w:tcW w:w="3822"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 xml:space="preserve">Ziarna pozostające na sitach o oczkach </w:t>
            </w:r>
            <w:r>
              <w:rPr>
                <w:rFonts w:ascii="Century Schoolbook" w:hAnsi="Century Schoolbook"/>
                <w:sz w:val="20"/>
                <w:szCs w:val="20"/>
              </w:rPr>
              <w:t>#</w:t>
            </w:r>
            <w:r>
              <w:rPr>
                <w:rFonts w:ascii="Times New Roman" w:hAnsi="Times New Roman" w:cs="Times New Roman"/>
                <w:sz w:val="20"/>
                <w:szCs w:val="20"/>
              </w:rPr>
              <w:t xml:space="preserve"> mm:</w:t>
            </w:r>
          </w:p>
          <w:p w:rsidR="005823DB" w:rsidRDefault="00E402E8">
            <w:pPr>
              <w:pStyle w:val="styliwony0"/>
              <w:keepNext/>
              <w:spacing w:before="0" w:beforeAutospacing="0" w:after="0" w:afterAutospacing="0"/>
            </w:pPr>
            <w:r>
              <w:rPr>
                <w:rFonts w:ascii="Times New Roman" w:hAnsi="Times New Roman" w:cs="Times New Roman"/>
                <w:sz w:val="20"/>
                <w:szCs w:val="20"/>
              </w:rPr>
              <w:t>31,5; 25,0; 20,0; 16,0; 12,8; 9,6; 8,0; 6,3; 4,0; 2,0</w:t>
            </w:r>
          </w:p>
        </w:tc>
        <w:tc>
          <w:tcPr>
            <w:tcW w:w="313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Symbol" w:hAnsi="Symbol"/>
                <w:sz w:val="20"/>
                <w:szCs w:val="20"/>
              </w:rPr>
              <w:t></w:t>
            </w:r>
            <w:r>
              <w:rPr>
                <w:rFonts w:ascii="Times New Roman" w:hAnsi="Times New Roman" w:cs="Times New Roman"/>
                <w:sz w:val="20"/>
                <w:szCs w:val="20"/>
              </w:rPr>
              <w:t xml:space="preserve"> 5,0</w:t>
            </w:r>
          </w:p>
        </w:tc>
      </w:tr>
      <w:tr w:rsidR="005823DB">
        <w:tc>
          <w:tcPr>
            <w:tcW w:w="413"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2</w:t>
            </w:r>
          </w:p>
        </w:tc>
        <w:tc>
          <w:tcPr>
            <w:tcW w:w="3822"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Ziarna pozostające na sitach o oczkach # mm:  0,85; 0,42; 0,30; 0,18; 0,15; 0,075</w:t>
            </w:r>
          </w:p>
        </w:tc>
        <w:tc>
          <w:tcPr>
            <w:tcW w:w="313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Symbol" w:hAnsi="Symbol"/>
                <w:sz w:val="20"/>
                <w:szCs w:val="20"/>
              </w:rPr>
              <w:t></w:t>
            </w:r>
            <w:r>
              <w:rPr>
                <w:rFonts w:ascii="Times New Roman" w:hAnsi="Times New Roman" w:cs="Times New Roman"/>
                <w:sz w:val="20"/>
                <w:szCs w:val="20"/>
              </w:rPr>
              <w:t xml:space="preserve"> 3,0</w:t>
            </w:r>
          </w:p>
        </w:tc>
      </w:tr>
      <w:tr w:rsidR="005823DB">
        <w:tc>
          <w:tcPr>
            <w:tcW w:w="413"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3</w:t>
            </w:r>
          </w:p>
        </w:tc>
        <w:tc>
          <w:tcPr>
            <w:tcW w:w="3822"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Ziarna przechodzące przez sito o oc</w:t>
            </w:r>
            <w:r>
              <w:rPr>
                <w:rFonts w:ascii="Times New Roman" w:hAnsi="Times New Roman" w:cs="Times New Roman"/>
                <w:sz w:val="20"/>
                <w:szCs w:val="20"/>
              </w:rPr>
              <w:t>z</w:t>
            </w:r>
            <w:r>
              <w:rPr>
                <w:rFonts w:ascii="Times New Roman" w:hAnsi="Times New Roman" w:cs="Times New Roman"/>
                <w:sz w:val="20"/>
                <w:szCs w:val="20"/>
              </w:rPr>
              <w:t xml:space="preserve">kach            </w:t>
            </w:r>
            <w:r>
              <w:rPr>
                <w:rFonts w:ascii="Century Schoolbook" w:hAnsi="Century Schoolbook"/>
                <w:sz w:val="20"/>
                <w:szCs w:val="20"/>
              </w:rPr>
              <w:t>#</w:t>
            </w:r>
            <w:r>
              <w:rPr>
                <w:rFonts w:ascii="Times New Roman" w:hAnsi="Times New Roman" w:cs="Times New Roman"/>
                <w:sz w:val="20"/>
                <w:szCs w:val="20"/>
              </w:rPr>
              <w:t xml:space="preserve"> 0,075mm</w:t>
            </w:r>
          </w:p>
        </w:tc>
        <w:tc>
          <w:tcPr>
            <w:tcW w:w="313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Symbol" w:hAnsi="Symbol"/>
                <w:sz w:val="20"/>
                <w:szCs w:val="20"/>
              </w:rPr>
              <w:t></w:t>
            </w:r>
            <w:r>
              <w:rPr>
                <w:rFonts w:ascii="Times New Roman" w:hAnsi="Times New Roman" w:cs="Times New Roman"/>
                <w:sz w:val="20"/>
                <w:szCs w:val="20"/>
              </w:rPr>
              <w:t xml:space="preserve"> 2,0</w:t>
            </w:r>
          </w:p>
        </w:tc>
      </w:tr>
      <w:tr w:rsidR="005823DB">
        <w:tc>
          <w:tcPr>
            <w:tcW w:w="413"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4</w:t>
            </w:r>
          </w:p>
        </w:tc>
        <w:tc>
          <w:tcPr>
            <w:tcW w:w="3822"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Asfalt</w:t>
            </w:r>
          </w:p>
        </w:tc>
        <w:tc>
          <w:tcPr>
            <w:tcW w:w="3139"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Symbol" w:hAnsi="Symbol"/>
                <w:sz w:val="20"/>
                <w:szCs w:val="20"/>
              </w:rPr>
              <w:t></w:t>
            </w:r>
            <w:r>
              <w:rPr>
                <w:rFonts w:ascii="Times New Roman" w:hAnsi="Times New Roman" w:cs="Times New Roman"/>
                <w:sz w:val="20"/>
                <w:szCs w:val="20"/>
              </w:rPr>
              <w:t xml:space="preserve"> 0,5</w:t>
            </w:r>
          </w:p>
        </w:tc>
      </w:tr>
    </w:tbl>
    <w:p w:rsidR="005823DB" w:rsidRDefault="005823DB">
      <w:pPr>
        <w:spacing w:before="100" w:beforeAutospacing="1" w:after="100" w:afterAutospacing="1"/>
        <w:rPr>
          <w:sz w:val="20"/>
        </w:rPr>
      </w:pPr>
    </w:p>
    <w:p w:rsidR="005823DB" w:rsidRDefault="00E402E8">
      <w:pPr>
        <w:pStyle w:val="Nagwek2"/>
        <w:rPr>
          <w:sz w:val="20"/>
        </w:rPr>
      </w:pPr>
      <w:r>
        <w:rPr>
          <w:sz w:val="20"/>
        </w:rPr>
        <w:t>Przygotowanie powierzchni podbudowy pod wyrównanie profilu masą mineralno-asfaltową</w:t>
      </w:r>
    </w:p>
    <w:p w:rsidR="005823DB" w:rsidRDefault="00E402E8">
      <w:pPr>
        <w:spacing w:before="120" w:after="100" w:afterAutospacing="1"/>
        <w:rPr>
          <w:sz w:val="20"/>
        </w:rPr>
      </w:pPr>
      <w:r>
        <w:rPr>
          <w:b/>
          <w:bCs/>
          <w:sz w:val="20"/>
        </w:rPr>
        <w:t xml:space="preserve">                </w:t>
      </w:r>
      <w:r>
        <w:rPr>
          <w:sz w:val="20"/>
        </w:rPr>
        <w:t>Przed przystąpieniem do wykonywania wyrównania poprzecznego i podłużnego powierzchnia podbudowy powinna zostać oczyszczona z luźnego kruszywa, piasku oraz skropiona bitumem. Warunki wykonania oczyszczenia i skropienia podbudowy podane są w SST D-04.03.01.00 „Oczyszczenie i skropienie emulsją warstw konstrukcyjnych”.</w:t>
      </w:r>
    </w:p>
    <w:p w:rsidR="005823DB" w:rsidRDefault="00E402E8">
      <w:pPr>
        <w:pStyle w:val="Nagwek2"/>
        <w:rPr>
          <w:sz w:val="20"/>
        </w:rPr>
      </w:pPr>
      <w:r>
        <w:rPr>
          <w:sz w:val="20"/>
        </w:rPr>
        <w:lastRenderedPageBreak/>
        <w:t>Układanie i zagęszczanie warstwy wiążącej</w:t>
      </w:r>
    </w:p>
    <w:p w:rsidR="005823DB" w:rsidRDefault="00E402E8">
      <w:pPr>
        <w:spacing w:before="100" w:beforeAutospacing="1" w:after="100" w:afterAutospacing="1"/>
        <w:rPr>
          <w:sz w:val="20"/>
        </w:rPr>
      </w:pPr>
      <w:r>
        <w:rPr>
          <w:sz w:val="20"/>
        </w:rPr>
        <w:t xml:space="preserve">                Minimalna grubość warstwy wiążącej uzależniona jest od grubości kruszywa w mieszance. Największy </w:t>
      </w:r>
      <w:r w:rsidR="002A2DC1">
        <w:rPr>
          <w:sz w:val="20"/>
        </w:rPr>
        <w:t xml:space="preserve">   </w:t>
      </w:r>
      <w:r>
        <w:rPr>
          <w:sz w:val="20"/>
        </w:rPr>
        <w:t xml:space="preserve">wymiar </w:t>
      </w:r>
      <w:proofErr w:type="spellStart"/>
      <w:r>
        <w:rPr>
          <w:sz w:val="20"/>
        </w:rPr>
        <w:t>ziarn</w:t>
      </w:r>
      <w:proofErr w:type="spellEnd"/>
      <w:r>
        <w:rPr>
          <w:sz w:val="20"/>
        </w:rPr>
        <w:t xml:space="preserve"> kruszywa nie powinien przekraczać 0,5 grubości układanej warstwy. Przed przystąpieniem do układania warstwy wiążącej Wykonawca powinien wyznaczyć niweletę układanej warstwy wzdłuż krawędzi podbudowy lub jej osi za pomocą stalowej linki, po której przesuwa się czujnik urządzenia sterującego układarką.</w:t>
      </w:r>
    </w:p>
    <w:p w:rsidR="005823DB" w:rsidRDefault="00E402E8">
      <w:pPr>
        <w:pStyle w:val="styliwony0"/>
        <w:spacing w:before="0" w:beforeAutospacing="0" w:after="0" w:afterAutospacing="0"/>
      </w:pPr>
      <w:r>
        <w:rPr>
          <w:sz w:val="20"/>
        </w:rPr>
        <w:t>               </w:t>
      </w:r>
      <w:r>
        <w:rPr>
          <w:rFonts w:ascii="Times New Roman" w:hAnsi="Times New Roman" w:cs="Times New Roman"/>
          <w:sz w:val="20"/>
          <w:szCs w:val="20"/>
        </w:rPr>
        <w:t>Mieszanka mineralno-asfaltowa powinna być wbudowywana układarką wyposażoną w układ z automatyc</w:t>
      </w:r>
      <w:r>
        <w:rPr>
          <w:rFonts w:ascii="Times New Roman" w:hAnsi="Times New Roman" w:cs="Times New Roman"/>
          <w:sz w:val="20"/>
          <w:szCs w:val="20"/>
        </w:rPr>
        <w:t>z</w:t>
      </w:r>
      <w:r>
        <w:rPr>
          <w:rFonts w:ascii="Times New Roman" w:hAnsi="Times New Roman" w:cs="Times New Roman"/>
          <w:sz w:val="20"/>
          <w:szCs w:val="20"/>
        </w:rPr>
        <w:t>nym sterowaniem grubości warstwy i utrzymywaniem niwelety zgodnie z dokumentacją projektową.</w:t>
      </w:r>
    </w:p>
    <w:p w:rsidR="005823DB" w:rsidRDefault="00E402E8">
      <w:pPr>
        <w:pStyle w:val="styliwony0"/>
        <w:spacing w:before="0" w:beforeAutospacing="0" w:after="0" w:afterAutospacing="0"/>
      </w:pPr>
      <w:r>
        <w:rPr>
          <w:rFonts w:ascii="Times New Roman" w:hAnsi="Times New Roman" w:cs="Times New Roman"/>
          <w:sz w:val="20"/>
          <w:szCs w:val="20"/>
        </w:rPr>
        <w:t>                Temperatura mieszanki wbudowywanej nie powinna być niższa od minimalnej temperatury mieszanki pod</w:t>
      </w:r>
      <w:r>
        <w:rPr>
          <w:rFonts w:ascii="Times New Roman" w:hAnsi="Times New Roman" w:cs="Times New Roman"/>
          <w:sz w:val="20"/>
          <w:szCs w:val="20"/>
        </w:rPr>
        <w:t>a</w:t>
      </w:r>
      <w:r>
        <w:rPr>
          <w:rFonts w:ascii="Times New Roman" w:hAnsi="Times New Roman" w:cs="Times New Roman"/>
          <w:sz w:val="20"/>
          <w:szCs w:val="20"/>
        </w:rPr>
        <w:t>nej w p</w:t>
      </w:r>
      <w:r w:rsidR="00100076">
        <w:rPr>
          <w:rFonts w:ascii="Times New Roman" w:hAnsi="Times New Roman" w:cs="Times New Roman"/>
          <w:sz w:val="20"/>
          <w:szCs w:val="20"/>
        </w:rPr>
        <w:t>unk</w:t>
      </w:r>
      <w:r>
        <w:rPr>
          <w:rFonts w:ascii="Times New Roman" w:hAnsi="Times New Roman" w:cs="Times New Roman"/>
          <w:sz w:val="20"/>
          <w:szCs w:val="20"/>
        </w:rPr>
        <w:t>cie 5.3.</w:t>
      </w:r>
    </w:p>
    <w:p w:rsidR="005823DB" w:rsidRDefault="00E402E8">
      <w:pPr>
        <w:pStyle w:val="styliwony0"/>
        <w:spacing w:before="0" w:beforeAutospacing="0" w:after="0" w:afterAutospacing="0"/>
      </w:pPr>
      <w:r>
        <w:rPr>
          <w:rFonts w:ascii="Times New Roman" w:hAnsi="Times New Roman" w:cs="Times New Roman"/>
          <w:sz w:val="20"/>
          <w:szCs w:val="20"/>
        </w:rPr>
        <w:t>                Zagęszczanie mieszanki powinno odbywać się bezzwłocznie zgodnie ze schematem przejść walca ustalonym na odcinku próbnym.</w:t>
      </w:r>
    </w:p>
    <w:p w:rsidR="005823DB" w:rsidRDefault="00E402E8">
      <w:pPr>
        <w:pStyle w:val="styliwony0"/>
        <w:spacing w:before="0" w:beforeAutospacing="0" w:after="0" w:afterAutospacing="0"/>
      </w:pPr>
      <w:r>
        <w:rPr>
          <w:rFonts w:ascii="Times New Roman" w:hAnsi="Times New Roman" w:cs="Times New Roman"/>
          <w:sz w:val="20"/>
          <w:szCs w:val="20"/>
        </w:rPr>
        <w:t>                Początkowa temperatura mieszanki w czasie zagęszczania powinna wynosić nie mniej niż:</w:t>
      </w:r>
    </w:p>
    <w:p w:rsidR="005823DB" w:rsidRDefault="00E402E8">
      <w:pPr>
        <w:pStyle w:val="styliwony0"/>
        <w:spacing w:before="0" w:beforeAutospacing="0" w:after="0" w:afterAutospacing="0"/>
      </w:pPr>
      <w:r>
        <w:rPr>
          <w:rFonts w:ascii="Times New Roman" w:hAnsi="Times New Roman" w:cs="Times New Roman"/>
          <w:sz w:val="20"/>
          <w:szCs w:val="20"/>
        </w:rPr>
        <w:t>- dla asfaltu D 50                 130</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dla asfaltu D 70                 125</w:t>
      </w:r>
      <w:r>
        <w:rPr>
          <w:rFonts w:ascii="Times New Roman" w:hAnsi="Times New Roman" w:cs="Times New Roman"/>
          <w:sz w:val="20"/>
          <w:szCs w:val="20"/>
          <w:vertAlign w:val="superscript"/>
        </w:rPr>
        <w:t>o</w:t>
      </w:r>
      <w:r>
        <w:rPr>
          <w:rFonts w:ascii="Times New Roman" w:hAnsi="Times New Roman" w:cs="Times New Roman"/>
          <w:sz w:val="20"/>
          <w:szCs w:val="20"/>
        </w:rPr>
        <w:t xml:space="preserve"> C,</w:t>
      </w:r>
    </w:p>
    <w:p w:rsidR="005823DB" w:rsidRDefault="00E402E8">
      <w:pPr>
        <w:pStyle w:val="styliwony0"/>
        <w:spacing w:before="0" w:beforeAutospacing="0" w:after="0" w:afterAutospacing="0"/>
      </w:pPr>
      <w:r>
        <w:rPr>
          <w:rFonts w:ascii="Times New Roman" w:hAnsi="Times New Roman" w:cs="Times New Roman"/>
          <w:sz w:val="20"/>
          <w:szCs w:val="20"/>
        </w:rPr>
        <w:t>                Zagęszczanie należy rozpocząć od krawędzi nawierzchni ku osi. Wskaźnik zagęszczenia ułożonej warstwy powinien być zgodny z wymaganiami podanymi w tablicy nr 2.</w:t>
      </w:r>
    </w:p>
    <w:p w:rsidR="005823DB" w:rsidRDefault="00E402E8">
      <w:pPr>
        <w:pStyle w:val="styliwony0"/>
        <w:spacing w:before="0" w:beforeAutospacing="0" w:after="0" w:afterAutospacing="0"/>
      </w:pPr>
      <w:r>
        <w:rPr>
          <w:rFonts w:ascii="Times New Roman" w:hAnsi="Times New Roman" w:cs="Times New Roman"/>
          <w:sz w:val="20"/>
          <w:szCs w:val="20"/>
        </w:rPr>
        <w:t>                Złącza w nawierzchni powinny być wykonane w linii prostej, równolegle lub prostopadle do osi drogi.</w:t>
      </w:r>
    </w:p>
    <w:p w:rsidR="005823DB" w:rsidRDefault="00E402E8">
      <w:pPr>
        <w:pStyle w:val="styliwony0"/>
        <w:spacing w:before="0" w:beforeAutospacing="0" w:after="0" w:afterAutospacing="0"/>
      </w:pPr>
      <w:r>
        <w:rPr>
          <w:rFonts w:ascii="Times New Roman" w:hAnsi="Times New Roman" w:cs="Times New Roman"/>
          <w:sz w:val="20"/>
          <w:szCs w:val="20"/>
        </w:rPr>
        <w:t>                Złącza w konstrukcji wielowarstwowej powinny być przesunięte względem siebie co najmniej o 15 cm. Zł</w:t>
      </w:r>
      <w:r>
        <w:rPr>
          <w:rFonts w:ascii="Times New Roman" w:hAnsi="Times New Roman" w:cs="Times New Roman"/>
          <w:sz w:val="20"/>
          <w:szCs w:val="20"/>
        </w:rPr>
        <w:t>ą</w:t>
      </w:r>
      <w:r>
        <w:rPr>
          <w:rFonts w:ascii="Times New Roman" w:hAnsi="Times New Roman" w:cs="Times New Roman"/>
          <w:sz w:val="20"/>
          <w:szCs w:val="20"/>
        </w:rPr>
        <w:t>cza powinny być całkowicie związane, a przylegające warstwy powinny być w jednym poziomie.</w:t>
      </w:r>
    </w:p>
    <w:p w:rsidR="005823DB" w:rsidRDefault="00E402E8">
      <w:pPr>
        <w:pStyle w:val="tekstost0"/>
        <w:spacing w:before="0" w:beforeAutospacing="0" w:after="0" w:afterAutospacing="0"/>
        <w:rPr>
          <w:rFonts w:ascii="Times New Roman" w:hAnsi="Times New Roman" w:cs="Times New Roman"/>
          <w:sz w:val="20"/>
        </w:rPr>
      </w:pPr>
      <w:r>
        <w:rPr>
          <w:rFonts w:ascii="Times New Roman" w:hAnsi="Times New Roman" w:cs="Times New Roman"/>
          <w:sz w:val="20"/>
        </w:rPr>
        <w:t>                Złącze robocze powinno być równo obcięte i powierzchnia obciętej krawędzi powinna być posmarowana asfaltem lub oklejona samoprzylepną taśmą asfaltowo-kauczukową. Sposób wykonywania złącz roboczych powinien być zaakceptowany przez Inżyniera.</w:t>
      </w:r>
    </w:p>
    <w:p w:rsidR="005823DB" w:rsidRDefault="00E402E8">
      <w:pPr>
        <w:pStyle w:val="Nagwek2"/>
        <w:rPr>
          <w:sz w:val="20"/>
        </w:rPr>
      </w:pPr>
      <w:r>
        <w:rPr>
          <w:sz w:val="20"/>
        </w:rPr>
        <w:t>Utrzymanie wyrównanej podbudowy</w:t>
      </w:r>
    </w:p>
    <w:p w:rsidR="005823DB" w:rsidRDefault="00E402E8">
      <w:pPr>
        <w:spacing w:before="100" w:beforeAutospacing="1" w:after="100" w:afterAutospacing="1"/>
        <w:rPr>
          <w:sz w:val="20"/>
        </w:rPr>
      </w:pPr>
      <w:r>
        <w:rPr>
          <w:sz w:val="20"/>
        </w:rPr>
        <w:t>                Wykonawca jest odpowiedzialny za utrzymanie wyrównanej podbudowy we właściwym stanie, aż do czasu ułożenia na niej następnych warstw nawierzchni. Wszelkie uszkodzenia podbudowy Wykonawca naprawi na koszt własny.</w:t>
      </w:r>
    </w:p>
    <w:p w:rsidR="005823DB" w:rsidRDefault="00E402E8">
      <w:pPr>
        <w:pStyle w:val="Nagwek1"/>
        <w:rPr>
          <w:sz w:val="20"/>
        </w:rPr>
      </w:pPr>
      <w:r>
        <w:rPr>
          <w:sz w:val="20"/>
        </w:rPr>
        <w:t>Kontrola jakości robót</w:t>
      </w:r>
    </w:p>
    <w:p w:rsidR="005823DB" w:rsidRDefault="00E402E8">
      <w:pPr>
        <w:pStyle w:val="Nagwek2"/>
        <w:rPr>
          <w:sz w:val="20"/>
        </w:rPr>
      </w:pPr>
      <w:r>
        <w:rPr>
          <w:sz w:val="20"/>
        </w:rPr>
        <w:t>Ogólne zasady kontroli jakości robót</w:t>
      </w:r>
    </w:p>
    <w:p w:rsidR="005823DB" w:rsidRDefault="00E402E8">
      <w:pPr>
        <w:spacing w:before="100" w:beforeAutospacing="1" w:after="100" w:afterAutospacing="1"/>
        <w:rPr>
          <w:sz w:val="20"/>
        </w:rPr>
      </w:pPr>
      <w:r>
        <w:rPr>
          <w:sz w:val="20"/>
        </w:rPr>
        <w:t>                Ogólne zasady kontroli jakości robót podano w SST D.00.00.00 „Wymagania ogólne” pkt 6.</w:t>
      </w:r>
    </w:p>
    <w:p w:rsidR="005823DB" w:rsidRDefault="00E402E8">
      <w:pPr>
        <w:pStyle w:val="Nagwek2"/>
        <w:rPr>
          <w:sz w:val="20"/>
        </w:rPr>
      </w:pPr>
      <w:r>
        <w:rPr>
          <w:sz w:val="20"/>
        </w:rPr>
        <w:t>Badania przed przystąpieniem do robót</w:t>
      </w:r>
    </w:p>
    <w:p w:rsidR="005823DB" w:rsidRDefault="00E402E8">
      <w:pPr>
        <w:spacing w:before="100" w:beforeAutospacing="1" w:after="100" w:afterAutospacing="1"/>
        <w:rPr>
          <w:sz w:val="20"/>
        </w:rPr>
      </w:pPr>
      <w:r>
        <w:rPr>
          <w:sz w:val="20"/>
        </w:rPr>
        <w:t xml:space="preserve">               Przed przystąpieniem do robót Wykonawca powinien wykonać badania asfaltu, wypełniacza oraz kruszyw przeznaczonych do produkcji mieszanki mineralno-asfaltowej i przedstawić wyniki tych badań Inżynierowi </w:t>
      </w:r>
      <w:r w:rsidR="002A2DC1">
        <w:rPr>
          <w:sz w:val="20"/>
        </w:rPr>
        <w:t xml:space="preserve">                </w:t>
      </w:r>
      <w:r>
        <w:rPr>
          <w:sz w:val="20"/>
        </w:rPr>
        <w:t>do akceptacji.</w:t>
      </w:r>
    </w:p>
    <w:p w:rsidR="005823DB" w:rsidRDefault="00E402E8">
      <w:pPr>
        <w:pStyle w:val="Nagwek2"/>
        <w:rPr>
          <w:sz w:val="20"/>
        </w:rPr>
      </w:pPr>
      <w:r>
        <w:rPr>
          <w:sz w:val="20"/>
        </w:rPr>
        <w:t>Badania w czasie robót</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6.3.1. </w:t>
      </w:r>
      <w:r>
        <w:rPr>
          <w:rFonts w:ascii="Times New Roman" w:hAnsi="Times New Roman" w:cs="Times New Roman"/>
          <w:sz w:val="20"/>
          <w:szCs w:val="20"/>
        </w:rPr>
        <w:t>Częstotliwość oraz zakres badań i pomiarów</w:t>
      </w:r>
    </w:p>
    <w:p w:rsidR="005823DB" w:rsidRDefault="00E402E8">
      <w:pPr>
        <w:pStyle w:val="styliwony0"/>
        <w:spacing w:before="0" w:beforeAutospacing="0" w:after="0" w:afterAutospacing="0"/>
      </w:pPr>
      <w:r>
        <w:rPr>
          <w:rFonts w:ascii="Times New Roman" w:hAnsi="Times New Roman" w:cs="Times New Roman"/>
          <w:sz w:val="20"/>
          <w:szCs w:val="20"/>
        </w:rPr>
        <w:t>                Częstotliwość oraz zakres badań i pomiarów w czasie wytwarzania mieszanki mineralno-asfaltowej podano w tablicy 4.</w:t>
      </w:r>
    </w:p>
    <w:p w:rsidR="005823DB" w:rsidRDefault="00E402E8">
      <w:pPr>
        <w:pStyle w:val="styliwony0"/>
        <w:keepNext/>
        <w:spacing w:before="240" w:beforeAutospacing="0" w:after="0" w:afterAutospacing="0"/>
      </w:pPr>
      <w:r>
        <w:rPr>
          <w:rFonts w:ascii="Times New Roman" w:hAnsi="Times New Roman" w:cs="Times New Roman"/>
          <w:b/>
          <w:bCs/>
          <w:sz w:val="20"/>
          <w:szCs w:val="20"/>
        </w:rPr>
        <w:t xml:space="preserve">6.3.2. </w:t>
      </w:r>
      <w:r>
        <w:rPr>
          <w:rFonts w:ascii="Times New Roman" w:hAnsi="Times New Roman" w:cs="Times New Roman"/>
          <w:sz w:val="20"/>
          <w:szCs w:val="20"/>
        </w:rPr>
        <w:t>Skład i uziarnienie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xml:space="preserve">                Badanie składu mieszanki mineralno-asfaltowej polega na wykonaniu ekstrakcji wg PN-S-04001:1967 [8]. Wyniki powinny być zgodne z receptą laboratoryjną z tolerancją określoną w tablicy 3. Dopuszcza się wykonanie </w:t>
      </w:r>
      <w:r w:rsidR="002A2DC1">
        <w:rPr>
          <w:rFonts w:ascii="Times New Roman" w:hAnsi="Times New Roman" w:cs="Times New Roman"/>
          <w:sz w:val="20"/>
          <w:szCs w:val="20"/>
        </w:rPr>
        <w:t xml:space="preserve">  </w:t>
      </w:r>
      <w:r>
        <w:rPr>
          <w:rFonts w:ascii="Times New Roman" w:hAnsi="Times New Roman" w:cs="Times New Roman"/>
          <w:sz w:val="20"/>
          <w:szCs w:val="20"/>
        </w:rPr>
        <w:t>badań innymi równoważnymi metodami.</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6.3.3. </w:t>
      </w:r>
      <w:r>
        <w:rPr>
          <w:rFonts w:ascii="Times New Roman" w:hAnsi="Times New Roman" w:cs="Times New Roman"/>
          <w:sz w:val="20"/>
          <w:szCs w:val="20"/>
        </w:rPr>
        <w:t>Badanie właściwości asfaltu</w:t>
      </w:r>
    </w:p>
    <w:p w:rsidR="005823DB" w:rsidRDefault="00E402E8">
      <w:pPr>
        <w:pStyle w:val="styliwony0"/>
        <w:spacing w:before="0" w:beforeAutospacing="0" w:after="0" w:afterAutospacing="0"/>
      </w:pPr>
      <w:r>
        <w:rPr>
          <w:rFonts w:ascii="Times New Roman" w:hAnsi="Times New Roman" w:cs="Times New Roman"/>
          <w:sz w:val="20"/>
          <w:szCs w:val="20"/>
        </w:rPr>
        <w:t>                Dla każdej cysterny należy określić penetrację i temperaturę mięknienia asfaltu.</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6.3.4. </w:t>
      </w:r>
      <w:r>
        <w:rPr>
          <w:rFonts w:ascii="Times New Roman" w:hAnsi="Times New Roman" w:cs="Times New Roman"/>
          <w:sz w:val="20"/>
          <w:szCs w:val="20"/>
        </w:rPr>
        <w:t>Badanie właściwości wypełniacza</w:t>
      </w:r>
    </w:p>
    <w:p w:rsidR="005823DB" w:rsidRDefault="00E402E8">
      <w:pPr>
        <w:pStyle w:val="styliwony0"/>
        <w:spacing w:before="0" w:beforeAutospacing="0" w:after="0" w:afterAutospacing="0"/>
      </w:pPr>
      <w:r>
        <w:rPr>
          <w:rFonts w:ascii="Times New Roman" w:hAnsi="Times New Roman" w:cs="Times New Roman"/>
          <w:sz w:val="20"/>
          <w:szCs w:val="20"/>
        </w:rPr>
        <w:t>                Na każde 100 Mg zużytego wypełniacza należy określić uziarnienie i wilgotność wypełniacza.</w:t>
      </w:r>
    </w:p>
    <w:p w:rsidR="005823DB" w:rsidRDefault="005823DB">
      <w:pPr>
        <w:pStyle w:val="tekstost0"/>
        <w:spacing w:before="120" w:beforeAutospacing="0" w:after="120" w:afterAutospacing="0"/>
        <w:ind w:left="992" w:hanging="992"/>
        <w:rPr>
          <w:rFonts w:ascii="Times New Roman" w:hAnsi="Times New Roman" w:cs="Times New Roman"/>
          <w:sz w:val="20"/>
        </w:rPr>
      </w:pPr>
    </w:p>
    <w:p w:rsidR="005823DB" w:rsidRDefault="005823DB">
      <w:pPr>
        <w:pStyle w:val="tekstost0"/>
        <w:spacing w:before="120" w:beforeAutospacing="0" w:after="120" w:afterAutospacing="0"/>
        <w:rPr>
          <w:rFonts w:ascii="Times New Roman" w:hAnsi="Times New Roman" w:cs="Times New Roman"/>
          <w:sz w:val="20"/>
        </w:rPr>
      </w:pPr>
    </w:p>
    <w:p w:rsidR="005823DB" w:rsidRDefault="00E402E8">
      <w:pPr>
        <w:pStyle w:val="tekstost0"/>
        <w:spacing w:before="120" w:beforeAutospacing="0" w:after="120" w:afterAutospacing="0"/>
        <w:ind w:left="992" w:hanging="992"/>
        <w:rPr>
          <w:rFonts w:ascii="Times New Roman" w:hAnsi="Times New Roman" w:cs="Times New Roman"/>
          <w:sz w:val="20"/>
        </w:rPr>
      </w:pPr>
      <w:r>
        <w:rPr>
          <w:rFonts w:ascii="Times New Roman" w:hAnsi="Times New Roman" w:cs="Times New Roman"/>
          <w:sz w:val="20"/>
        </w:rPr>
        <w:lastRenderedPageBreak/>
        <w:t>Tablica 4. Częstotliwość oraz zakres badań i pomiarów podczas wytwarzania mieszanki mineralno-asfaltowej</w:t>
      </w:r>
    </w:p>
    <w:tbl>
      <w:tblPr>
        <w:tblW w:w="0" w:type="auto"/>
        <w:tblCellMar>
          <w:left w:w="0" w:type="dxa"/>
          <w:right w:w="0" w:type="dxa"/>
        </w:tblCellMar>
        <w:tblLook w:val="0000" w:firstRow="0" w:lastRow="0" w:firstColumn="0" w:lastColumn="0" w:noHBand="0" w:noVBand="0"/>
      </w:tblPr>
      <w:tblGrid>
        <w:gridCol w:w="496"/>
        <w:gridCol w:w="3616"/>
        <w:gridCol w:w="3471"/>
      </w:tblGrid>
      <w:tr w:rsidR="005823DB">
        <w:tc>
          <w:tcPr>
            <w:tcW w:w="496" w:type="dxa"/>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Lp.</w:t>
            </w:r>
          </w:p>
        </w:tc>
        <w:tc>
          <w:tcPr>
            <w:tcW w:w="3616"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Wyszczególnienie badań</w:t>
            </w:r>
          </w:p>
        </w:tc>
        <w:tc>
          <w:tcPr>
            <w:tcW w:w="3471"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Częstotliwość badań</w:t>
            </w:r>
          </w:p>
          <w:p w:rsidR="005823DB" w:rsidRDefault="00E402E8">
            <w:pPr>
              <w:pStyle w:val="styliwony0"/>
              <w:keepNext/>
              <w:spacing w:before="0" w:beforeAutospacing="0" w:after="0" w:afterAutospacing="0"/>
              <w:jc w:val="center"/>
            </w:pPr>
            <w:r>
              <w:rPr>
                <w:rFonts w:ascii="Times New Roman" w:hAnsi="Times New Roman" w:cs="Times New Roman"/>
                <w:sz w:val="20"/>
                <w:szCs w:val="20"/>
              </w:rPr>
              <w:t>Minimalna liczba badań na dziennej działce roboczej</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1</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 xml:space="preserve">Skład i uziarnienie mieszanki mineralno-asfaltowej pobranej w wytwórni </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 xml:space="preserve">1 próbka przy produkcji do 500 Mg </w:t>
            </w:r>
          </w:p>
          <w:p w:rsidR="005823DB" w:rsidRDefault="00E402E8">
            <w:pPr>
              <w:pStyle w:val="styliwony0"/>
              <w:keepNext/>
              <w:spacing w:before="0" w:beforeAutospacing="0" w:after="0" w:afterAutospacing="0"/>
              <w:jc w:val="center"/>
            </w:pPr>
            <w:r>
              <w:rPr>
                <w:rFonts w:ascii="Times New Roman" w:hAnsi="Times New Roman" w:cs="Times New Roman"/>
                <w:sz w:val="20"/>
                <w:szCs w:val="20"/>
              </w:rPr>
              <w:t>2 próbki przy produkcji ponad 500 Mg</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2</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pPr>
            <w:r>
              <w:rPr>
                <w:rFonts w:ascii="Times New Roman" w:hAnsi="Times New Roman" w:cs="Times New Roman"/>
                <w:sz w:val="20"/>
                <w:szCs w:val="20"/>
              </w:rPr>
              <w:t>Właściwości asfaltu</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dla każdej dostawy (cysterny)</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3</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pPr>
            <w:r>
              <w:rPr>
                <w:rFonts w:ascii="Times New Roman" w:hAnsi="Times New Roman" w:cs="Times New Roman"/>
                <w:sz w:val="20"/>
                <w:szCs w:val="20"/>
              </w:rPr>
              <w:t>Właściwości wypełniacza</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1 na 100 Mg</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4</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pPr>
            <w:r>
              <w:rPr>
                <w:rFonts w:ascii="Times New Roman" w:hAnsi="Times New Roman" w:cs="Times New Roman"/>
                <w:sz w:val="20"/>
                <w:szCs w:val="20"/>
              </w:rPr>
              <w:t>Właściwości kruszywa</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 przy każdej zmianie</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5</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Temperatura składników mieszanki min</w:t>
            </w:r>
            <w:r>
              <w:rPr>
                <w:rFonts w:ascii="Times New Roman" w:hAnsi="Times New Roman" w:cs="Times New Roman"/>
                <w:sz w:val="20"/>
                <w:szCs w:val="20"/>
              </w:rPr>
              <w:t>e</w:t>
            </w:r>
            <w:r>
              <w:rPr>
                <w:rFonts w:ascii="Times New Roman" w:hAnsi="Times New Roman" w:cs="Times New Roman"/>
                <w:sz w:val="20"/>
                <w:szCs w:val="20"/>
              </w:rPr>
              <w:t>ralno-asfaltowej</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dozór ciągły</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6</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pPr>
            <w:r>
              <w:rPr>
                <w:rFonts w:ascii="Times New Roman" w:hAnsi="Times New Roman" w:cs="Times New Roman"/>
                <w:sz w:val="20"/>
                <w:szCs w:val="20"/>
              </w:rPr>
              <w:t>Temperatura mieszanki mineralno-asfaltowej</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0" w:beforeAutospacing="0" w:after="0" w:afterAutospacing="0"/>
              <w:jc w:val="center"/>
            </w:pPr>
            <w:r>
              <w:rPr>
                <w:rFonts w:ascii="Times New Roman" w:hAnsi="Times New Roman" w:cs="Times New Roman"/>
                <w:sz w:val="20"/>
                <w:szCs w:val="20"/>
              </w:rPr>
              <w:t>każdy pojazd przy załadunku i w czasie wbudowywania</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7</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pPr>
            <w:r>
              <w:rPr>
                <w:rFonts w:ascii="Times New Roman" w:hAnsi="Times New Roman" w:cs="Times New Roman"/>
                <w:sz w:val="20"/>
                <w:szCs w:val="20"/>
              </w:rPr>
              <w:t>Wygląd mieszanki mineralno-asfaltowej</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keepNext/>
              <w:spacing w:before="60" w:beforeAutospacing="0" w:after="60" w:afterAutospacing="0"/>
              <w:jc w:val="center"/>
            </w:pPr>
            <w:r>
              <w:rPr>
                <w:rFonts w:ascii="Times New Roman" w:hAnsi="Times New Roman" w:cs="Times New Roman"/>
                <w:sz w:val="20"/>
                <w:szCs w:val="20"/>
              </w:rPr>
              <w:t>jw.</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8</w:t>
            </w:r>
          </w:p>
        </w:tc>
        <w:tc>
          <w:tcPr>
            <w:tcW w:w="3616"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Właściwości próbek mieszanki mineralno-asfaltowej pobranej w wytwórni</w:t>
            </w:r>
          </w:p>
        </w:tc>
        <w:tc>
          <w:tcPr>
            <w:tcW w:w="3471"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jeden raz dziennie</w:t>
            </w:r>
          </w:p>
        </w:tc>
      </w:tr>
      <w:tr w:rsidR="005823DB">
        <w:tc>
          <w:tcPr>
            <w:tcW w:w="7583" w:type="dxa"/>
            <w:gridSpan w:val="3"/>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60" w:afterAutospacing="0"/>
            </w:pPr>
            <w:r>
              <w:rPr>
                <w:rFonts w:ascii="Times New Roman" w:hAnsi="Times New Roman" w:cs="Times New Roman"/>
                <w:sz w:val="20"/>
                <w:szCs w:val="20"/>
              </w:rPr>
              <w:t>lp.1 i lp.8 – badania mogą być wykonywane zamiennie wg PN-S-96025:2000 [10]</w:t>
            </w:r>
          </w:p>
        </w:tc>
      </w:tr>
    </w:tbl>
    <w:p w:rsidR="005823DB" w:rsidRDefault="00E402E8">
      <w:pPr>
        <w:pStyle w:val="styliwony0"/>
        <w:keepNext/>
        <w:spacing w:before="240" w:beforeAutospacing="0" w:after="0" w:afterAutospacing="0"/>
      </w:pPr>
      <w:r>
        <w:rPr>
          <w:rFonts w:ascii="Times New Roman" w:hAnsi="Times New Roman" w:cs="Times New Roman"/>
          <w:b/>
          <w:bCs/>
          <w:sz w:val="20"/>
          <w:szCs w:val="20"/>
        </w:rPr>
        <w:t xml:space="preserve">6.3.5. </w:t>
      </w:r>
      <w:r>
        <w:rPr>
          <w:rFonts w:ascii="Times New Roman" w:hAnsi="Times New Roman" w:cs="Times New Roman"/>
          <w:sz w:val="20"/>
          <w:szCs w:val="20"/>
        </w:rPr>
        <w:t>Badanie właściwości kruszywa</w:t>
      </w:r>
    </w:p>
    <w:p w:rsidR="005823DB" w:rsidRDefault="00E402E8">
      <w:pPr>
        <w:pStyle w:val="styliwony0"/>
        <w:spacing w:before="0" w:beforeAutospacing="0" w:after="0" w:afterAutospacing="0"/>
      </w:pPr>
      <w:r>
        <w:rPr>
          <w:rFonts w:ascii="Times New Roman" w:hAnsi="Times New Roman" w:cs="Times New Roman"/>
          <w:sz w:val="20"/>
          <w:szCs w:val="20"/>
        </w:rPr>
        <w:t>                Przy każdej zmianie kruszywa należy określić klasę i gatunek kruszywa.</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6.3.6. </w:t>
      </w:r>
      <w:r>
        <w:rPr>
          <w:rFonts w:ascii="Times New Roman" w:hAnsi="Times New Roman" w:cs="Times New Roman"/>
          <w:sz w:val="20"/>
          <w:szCs w:val="20"/>
        </w:rPr>
        <w:t>Pomiar temperatury składników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Pomiar temperatury składników mieszanki mineralno-asfaltowej polega na odczytaniu temperatury na skali odpowiedniego termometru zamontowanego na otaczarce. Temperatura powinna być zgodna z wymaganiami podanymi w recepcie laboratoryjnej i SST.</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6.3.7. </w:t>
      </w:r>
      <w:r>
        <w:rPr>
          <w:rFonts w:ascii="Times New Roman" w:hAnsi="Times New Roman" w:cs="Times New Roman"/>
          <w:sz w:val="20"/>
          <w:szCs w:val="20"/>
        </w:rPr>
        <w:t>Pomiar temperatury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Pomiar temperatury mieszanki  mineralno-asfaltowej polega na kilkakrotnym zanurzeniu termometru w mi</w:t>
      </w:r>
      <w:r>
        <w:rPr>
          <w:rFonts w:ascii="Times New Roman" w:hAnsi="Times New Roman" w:cs="Times New Roman"/>
          <w:sz w:val="20"/>
          <w:szCs w:val="20"/>
        </w:rPr>
        <w:t>e</w:t>
      </w:r>
      <w:r>
        <w:rPr>
          <w:rFonts w:ascii="Times New Roman" w:hAnsi="Times New Roman" w:cs="Times New Roman"/>
          <w:sz w:val="20"/>
          <w:szCs w:val="20"/>
        </w:rPr>
        <w:t>szance i odczytaniu temperatury.</w:t>
      </w:r>
    </w:p>
    <w:p w:rsidR="005823DB" w:rsidRDefault="00E402E8">
      <w:pPr>
        <w:pStyle w:val="styliwony0"/>
        <w:spacing w:before="0" w:beforeAutospacing="0" w:after="0" w:afterAutospacing="0"/>
      </w:pPr>
      <w:r>
        <w:rPr>
          <w:rFonts w:ascii="Times New Roman" w:hAnsi="Times New Roman" w:cs="Times New Roman"/>
          <w:sz w:val="20"/>
          <w:szCs w:val="20"/>
        </w:rPr>
        <w:t xml:space="preserve">                Dokładność pomiaru </w:t>
      </w:r>
      <w:r>
        <w:rPr>
          <w:rFonts w:ascii="Symbol" w:hAnsi="Symbol"/>
          <w:sz w:val="20"/>
          <w:szCs w:val="20"/>
        </w:rPr>
        <w:t></w:t>
      </w:r>
      <w:r>
        <w:rPr>
          <w:rFonts w:ascii="Times New Roman" w:hAnsi="Times New Roman" w:cs="Times New Roman"/>
          <w:sz w:val="20"/>
          <w:szCs w:val="20"/>
        </w:rPr>
        <w:t xml:space="preserve"> 2</w:t>
      </w:r>
      <w:r>
        <w:rPr>
          <w:rFonts w:ascii="Times New Roman" w:hAnsi="Times New Roman" w:cs="Times New Roman"/>
          <w:sz w:val="20"/>
          <w:szCs w:val="20"/>
          <w:vertAlign w:val="superscript"/>
        </w:rPr>
        <w:t>o</w:t>
      </w:r>
      <w:r>
        <w:rPr>
          <w:rFonts w:ascii="Times New Roman" w:hAnsi="Times New Roman" w:cs="Times New Roman"/>
          <w:sz w:val="20"/>
          <w:szCs w:val="20"/>
        </w:rPr>
        <w:t xml:space="preserve"> C. Temperatura powinna być zgodna z wymaganiami podanymi w  SST.</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6.3.8. </w:t>
      </w:r>
      <w:r>
        <w:rPr>
          <w:rFonts w:ascii="Times New Roman" w:hAnsi="Times New Roman" w:cs="Times New Roman"/>
          <w:sz w:val="20"/>
          <w:szCs w:val="20"/>
        </w:rPr>
        <w:t>Sprawdzenie wyglądu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Sprawdzenie wyglądu mieszanki mineralno-asfaltowej polega na ocenie wizualnej jej wyglądu w czasie pr</w:t>
      </w:r>
      <w:r>
        <w:rPr>
          <w:rFonts w:ascii="Times New Roman" w:hAnsi="Times New Roman" w:cs="Times New Roman"/>
          <w:sz w:val="20"/>
          <w:szCs w:val="20"/>
        </w:rPr>
        <w:t>o</w:t>
      </w:r>
      <w:r>
        <w:rPr>
          <w:rFonts w:ascii="Times New Roman" w:hAnsi="Times New Roman" w:cs="Times New Roman"/>
          <w:sz w:val="20"/>
          <w:szCs w:val="20"/>
        </w:rPr>
        <w:t>dukcji, załadunku, rozładunku i wbudowywania.</w:t>
      </w:r>
    </w:p>
    <w:p w:rsidR="005823DB" w:rsidRDefault="00E402E8">
      <w:pPr>
        <w:pStyle w:val="styliwony0"/>
        <w:spacing w:before="0" w:beforeAutospacing="0" w:after="0" w:afterAutospacing="0"/>
      </w:pPr>
      <w:r>
        <w:rPr>
          <w:rFonts w:ascii="Times New Roman" w:hAnsi="Times New Roman" w:cs="Times New Roman"/>
          <w:b/>
          <w:bCs/>
          <w:sz w:val="20"/>
          <w:szCs w:val="20"/>
        </w:rPr>
        <w:t>6.3.9.</w:t>
      </w:r>
      <w:r>
        <w:rPr>
          <w:rFonts w:ascii="Times New Roman" w:hAnsi="Times New Roman" w:cs="Times New Roman"/>
          <w:sz w:val="20"/>
          <w:szCs w:val="20"/>
        </w:rPr>
        <w:t xml:space="preserve"> Właściwości mieszanki mineralno-asfaltowej</w:t>
      </w:r>
    </w:p>
    <w:p w:rsidR="005823DB" w:rsidRDefault="00E402E8">
      <w:pPr>
        <w:pStyle w:val="styliwony0"/>
        <w:spacing w:before="0" w:beforeAutospacing="0" w:after="0" w:afterAutospacing="0"/>
      </w:pPr>
      <w:r>
        <w:rPr>
          <w:rFonts w:ascii="Times New Roman" w:hAnsi="Times New Roman" w:cs="Times New Roman"/>
          <w:sz w:val="20"/>
          <w:szCs w:val="20"/>
        </w:rPr>
        <w:t>                Właściwości mieszanki mineralno-asfaltowej należy określać na próbkach zagęszczonych metodą Marshalla. Wyniki powinny być zgodne z receptą laboratoryjną.</w:t>
      </w:r>
    </w:p>
    <w:p w:rsidR="005823DB" w:rsidRDefault="00E402E8">
      <w:pPr>
        <w:pStyle w:val="Nagwek2"/>
        <w:rPr>
          <w:sz w:val="20"/>
        </w:rPr>
      </w:pPr>
      <w:r>
        <w:rPr>
          <w:sz w:val="20"/>
        </w:rPr>
        <w:t>Wymagania dotyczące cech geometrycznych wykonanej warstwy wiążącej</w:t>
      </w:r>
    </w:p>
    <w:p w:rsidR="005823DB" w:rsidRDefault="00E402E8">
      <w:pPr>
        <w:pStyle w:val="standardowytekst"/>
        <w:spacing w:before="120" w:beforeAutospacing="0" w:after="120" w:afterAutospacing="0"/>
        <w:rPr>
          <w:rFonts w:ascii="Times New Roman" w:hAnsi="Times New Roman" w:cs="Times New Roman"/>
          <w:sz w:val="20"/>
        </w:rPr>
      </w:pPr>
      <w:r>
        <w:rPr>
          <w:rFonts w:ascii="Times New Roman" w:hAnsi="Times New Roman" w:cs="Times New Roman"/>
          <w:sz w:val="20"/>
        </w:rPr>
        <w:t>               </w:t>
      </w:r>
      <w:r>
        <w:rPr>
          <w:rFonts w:ascii="Times New Roman" w:hAnsi="Times New Roman" w:cs="Times New Roman"/>
          <w:b/>
          <w:bCs/>
          <w:sz w:val="20"/>
        </w:rPr>
        <w:t>6.4.1</w:t>
      </w:r>
      <w:r>
        <w:rPr>
          <w:rFonts w:ascii="Times New Roman" w:hAnsi="Times New Roman" w:cs="Times New Roman"/>
          <w:sz w:val="20"/>
        </w:rPr>
        <w:t>. Częstotliwość oraz zakres badań i pomiarów</w:t>
      </w:r>
    </w:p>
    <w:p w:rsidR="005823DB" w:rsidRDefault="00E402E8">
      <w:pPr>
        <w:pStyle w:val="styliwony0"/>
        <w:spacing w:before="0" w:beforeAutospacing="0" w:after="0" w:afterAutospacing="0"/>
      </w:pPr>
      <w:r>
        <w:rPr>
          <w:rFonts w:ascii="Times New Roman" w:hAnsi="Times New Roman" w:cs="Times New Roman"/>
          <w:sz w:val="20"/>
          <w:szCs w:val="20"/>
        </w:rPr>
        <w:t>                Częstotliwość oraz zakres badań i pomiarów wykonanych warstw nawierzchni z betonu asfaltowego podaje tablica 5.</w:t>
      </w:r>
    </w:p>
    <w:p w:rsidR="005823DB" w:rsidRDefault="00E402E8">
      <w:pPr>
        <w:pStyle w:val="standardowytekst"/>
        <w:spacing w:before="120" w:beforeAutospacing="0" w:after="120" w:afterAutospacing="0"/>
        <w:rPr>
          <w:rFonts w:ascii="Times New Roman" w:hAnsi="Times New Roman" w:cs="Times New Roman"/>
          <w:sz w:val="20"/>
        </w:rPr>
      </w:pPr>
      <w:r>
        <w:rPr>
          <w:rFonts w:ascii="Times New Roman" w:hAnsi="Times New Roman" w:cs="Times New Roman"/>
          <w:sz w:val="20"/>
        </w:rPr>
        <w:t>Tablica 5. Częstotliwość oraz zakres badań i pomiarów wykonanej warstwy z betonu asfaltowego</w:t>
      </w:r>
    </w:p>
    <w:tbl>
      <w:tblPr>
        <w:tblW w:w="0" w:type="auto"/>
        <w:tblCellMar>
          <w:left w:w="0" w:type="dxa"/>
          <w:right w:w="0" w:type="dxa"/>
        </w:tblCellMar>
        <w:tblLook w:val="0000" w:firstRow="0" w:lastRow="0" w:firstColumn="0" w:lastColumn="0" w:noHBand="0" w:noVBand="0"/>
      </w:tblPr>
      <w:tblGrid>
        <w:gridCol w:w="496"/>
        <w:gridCol w:w="2835"/>
        <w:gridCol w:w="4394"/>
      </w:tblGrid>
      <w:tr w:rsidR="005823DB">
        <w:tc>
          <w:tcPr>
            <w:tcW w:w="496" w:type="dxa"/>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jc w:val="center"/>
            </w:pPr>
            <w:r>
              <w:rPr>
                <w:rFonts w:ascii="Times New Roman" w:hAnsi="Times New Roman" w:cs="Times New Roman"/>
                <w:sz w:val="20"/>
                <w:szCs w:val="20"/>
              </w:rPr>
              <w:t>Lp.</w:t>
            </w:r>
          </w:p>
        </w:tc>
        <w:tc>
          <w:tcPr>
            <w:tcW w:w="2835"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jc w:val="center"/>
            </w:pPr>
            <w:r>
              <w:rPr>
                <w:rFonts w:ascii="Times New Roman" w:hAnsi="Times New Roman" w:cs="Times New Roman"/>
                <w:sz w:val="20"/>
                <w:szCs w:val="20"/>
              </w:rPr>
              <w:t>Badana cecha</w:t>
            </w:r>
          </w:p>
        </w:tc>
        <w:tc>
          <w:tcPr>
            <w:tcW w:w="4394"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jc w:val="center"/>
            </w:pPr>
            <w:r>
              <w:rPr>
                <w:rFonts w:ascii="Times New Roman" w:hAnsi="Times New Roman" w:cs="Times New Roman"/>
                <w:sz w:val="20"/>
                <w:szCs w:val="20"/>
              </w:rPr>
              <w:t>Minimalna częstotliwość badań i pomiarów</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1</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Szerokość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min. 1 pomiar</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2</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Równość podłużna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 xml:space="preserve">każdy pas ruchu </w:t>
            </w:r>
            <w:proofErr w:type="spellStart"/>
            <w:r>
              <w:rPr>
                <w:rFonts w:ascii="Times New Roman" w:hAnsi="Times New Roman" w:cs="Times New Roman"/>
                <w:sz w:val="20"/>
                <w:szCs w:val="20"/>
              </w:rPr>
              <w:t>planografem</w:t>
            </w:r>
            <w:proofErr w:type="spellEnd"/>
            <w:r>
              <w:rPr>
                <w:rFonts w:ascii="Times New Roman" w:hAnsi="Times New Roman" w:cs="Times New Roman"/>
                <w:sz w:val="20"/>
                <w:szCs w:val="20"/>
              </w:rPr>
              <w:t xml:space="preserve"> lub łatą co 10 m</w:t>
            </w:r>
          </w:p>
        </w:tc>
      </w:tr>
      <w:tr w:rsidR="005823DB">
        <w:tc>
          <w:tcPr>
            <w:tcW w:w="496" w:type="dxa"/>
            <w:tcBorders>
              <w:top w:val="nil"/>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3</w:t>
            </w:r>
          </w:p>
        </w:tc>
        <w:tc>
          <w:tcPr>
            <w:tcW w:w="2835"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Równość poprzeczna warstwy</w:t>
            </w:r>
          </w:p>
        </w:tc>
        <w:tc>
          <w:tcPr>
            <w:tcW w:w="4394" w:type="dxa"/>
            <w:tcBorders>
              <w:top w:val="nil"/>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nie rzadziej niż co 5m</w:t>
            </w:r>
          </w:p>
        </w:tc>
      </w:tr>
      <w:tr w:rsidR="005823DB">
        <w:tc>
          <w:tcPr>
            <w:tcW w:w="496" w:type="dxa"/>
            <w:tcBorders>
              <w:top w:val="single" w:sz="6" w:space="0" w:color="auto"/>
              <w:left w:val="single" w:sz="6" w:space="0" w:color="auto"/>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4</w:t>
            </w:r>
          </w:p>
        </w:tc>
        <w:tc>
          <w:tcPr>
            <w:tcW w:w="2835" w:type="dxa"/>
            <w:tcBorders>
              <w:top w:val="single" w:sz="6" w:space="0" w:color="auto"/>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Spadki poprzeczne warstwy</w:t>
            </w:r>
          </w:p>
        </w:tc>
        <w:tc>
          <w:tcPr>
            <w:tcW w:w="4394" w:type="dxa"/>
            <w:tcBorders>
              <w:top w:val="single" w:sz="6" w:space="0" w:color="auto"/>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1 pomiar co 100 m</w:t>
            </w:r>
          </w:p>
        </w:tc>
      </w:tr>
      <w:tr w:rsidR="005823DB">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5</w:t>
            </w:r>
          </w:p>
        </w:tc>
        <w:tc>
          <w:tcPr>
            <w:tcW w:w="2835" w:type="dxa"/>
            <w:tcBorders>
              <w:top w:val="single" w:sz="6" w:space="0" w:color="auto"/>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Rzędne wysokościowe warstwy</w:t>
            </w:r>
          </w:p>
        </w:tc>
        <w:tc>
          <w:tcPr>
            <w:tcW w:w="4394" w:type="dxa"/>
            <w:tcBorders>
              <w:top w:val="single" w:sz="6" w:space="0" w:color="auto"/>
              <w:left w:val="nil"/>
              <w:bottom w:val="nil"/>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pomiar rzędnych niwelacji podłużnej i poprzecznej oraz usytuowania osi według</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6</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Ukształtowanie osi w planie</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dokumentacji budowy</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7</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Grubość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1 próbka z każdego pasa ruchu</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8</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Złącza podłużne i poprzeczne</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cała długość złącza</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9</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Krawędź, obramowanie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cała długość</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10</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Wygląd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ocena ciągła</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lastRenderedPageBreak/>
              <w:t>11</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Zagęszczenie warstwy</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1 próbka dla każdego pasa ruchu</w:t>
            </w:r>
          </w:p>
        </w:tc>
      </w:tr>
      <w:tr w:rsidR="005823DB">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12</w:t>
            </w:r>
          </w:p>
        </w:tc>
        <w:tc>
          <w:tcPr>
            <w:tcW w:w="283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Wolna przestrzeń w warstwie</w:t>
            </w:r>
          </w:p>
        </w:tc>
        <w:tc>
          <w:tcPr>
            <w:tcW w:w="4394"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pPr>
            <w:r>
              <w:rPr>
                <w:rFonts w:ascii="Times New Roman" w:hAnsi="Times New Roman" w:cs="Times New Roman"/>
                <w:sz w:val="20"/>
                <w:szCs w:val="20"/>
              </w:rPr>
              <w:t>jw.</w:t>
            </w:r>
          </w:p>
        </w:tc>
      </w:tr>
    </w:tbl>
    <w:p w:rsidR="005823DB" w:rsidRDefault="00E402E8">
      <w:pPr>
        <w:pStyle w:val="styliwony0"/>
        <w:spacing w:before="0" w:beforeAutospacing="0" w:after="0" w:afterAutospacing="0"/>
      </w:pPr>
      <w:r>
        <w:rPr>
          <w:rFonts w:ascii="Times New Roman" w:hAnsi="Times New Roman" w:cs="Times New Roman"/>
          <w:b/>
          <w:bCs/>
          <w:sz w:val="20"/>
          <w:szCs w:val="20"/>
        </w:rPr>
        <w:t xml:space="preserve">6.4.2. </w:t>
      </w:r>
      <w:r>
        <w:rPr>
          <w:rFonts w:ascii="Times New Roman" w:hAnsi="Times New Roman" w:cs="Times New Roman"/>
          <w:sz w:val="20"/>
          <w:szCs w:val="20"/>
        </w:rPr>
        <w:t>Szerokość warstwy</w:t>
      </w:r>
    </w:p>
    <w:p w:rsidR="005823DB" w:rsidRDefault="00E402E8">
      <w:pPr>
        <w:pStyle w:val="styliwony0"/>
        <w:spacing w:before="0" w:beforeAutospacing="0" w:after="0" w:afterAutospacing="0"/>
      </w:pPr>
      <w:r>
        <w:rPr>
          <w:rFonts w:ascii="Times New Roman" w:hAnsi="Times New Roman" w:cs="Times New Roman"/>
          <w:sz w:val="20"/>
          <w:szCs w:val="20"/>
        </w:rPr>
        <w:t>                Szerokość warstwy ścieralnej z betonu asfaltowego powinna być zgodna z dokumentacją projektową, z tol</w:t>
      </w:r>
      <w:r>
        <w:rPr>
          <w:rFonts w:ascii="Times New Roman" w:hAnsi="Times New Roman" w:cs="Times New Roman"/>
          <w:sz w:val="20"/>
          <w:szCs w:val="20"/>
        </w:rPr>
        <w:t>e</w:t>
      </w:r>
      <w:r>
        <w:rPr>
          <w:rFonts w:ascii="Times New Roman" w:hAnsi="Times New Roman" w:cs="Times New Roman"/>
          <w:sz w:val="20"/>
          <w:szCs w:val="20"/>
        </w:rPr>
        <w:t>rancją +5 cm. Szerokość warstwy asfaltowej niżej położonej, nie ograniczonej krawężnikiem lub opornikiem w nowej konstrukcji nawierzchni, powinna być szersza z każdej strony co najmniej o grubość warstwy na niej położonej, nie mniej jednak niż 5 cm.</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6.4.3. </w:t>
      </w:r>
      <w:r>
        <w:rPr>
          <w:rFonts w:ascii="Times New Roman" w:hAnsi="Times New Roman" w:cs="Times New Roman"/>
          <w:sz w:val="20"/>
          <w:szCs w:val="20"/>
        </w:rPr>
        <w:t>Równość warstwy</w:t>
      </w:r>
    </w:p>
    <w:p w:rsidR="005823DB" w:rsidRDefault="00E402E8">
      <w:pPr>
        <w:pStyle w:val="styliwony0"/>
        <w:spacing w:before="0" w:beforeAutospacing="0" w:after="0" w:afterAutospacing="0"/>
      </w:pPr>
      <w:r>
        <w:rPr>
          <w:rFonts w:ascii="Times New Roman" w:hAnsi="Times New Roman" w:cs="Times New Roman"/>
          <w:sz w:val="20"/>
          <w:szCs w:val="20"/>
        </w:rPr>
        <w:t>                Nierówności podłużne i poprzeczne warstw z betonu asfaltowego  mierzone wg BN-68/8931-04 [11] nie powinny być większe od podanych w tablicy 6.</w:t>
      </w:r>
    </w:p>
    <w:p w:rsidR="005823DB" w:rsidRDefault="00E402E8">
      <w:pPr>
        <w:pStyle w:val="styliwony0"/>
        <w:spacing w:before="0" w:beforeAutospacing="0" w:after="0" w:afterAutospacing="0"/>
      </w:pPr>
      <w:r>
        <w:rPr>
          <w:rFonts w:ascii="Times New Roman" w:hAnsi="Times New Roman" w:cs="Times New Roman"/>
          <w:sz w:val="20"/>
          <w:szCs w:val="20"/>
        </w:rPr>
        <w:t>Tablica 6. Dopuszczalne nierówności warstw asfaltowych, mm</w:t>
      </w:r>
    </w:p>
    <w:tbl>
      <w:tblPr>
        <w:tblW w:w="0" w:type="auto"/>
        <w:tblCellMar>
          <w:left w:w="0" w:type="dxa"/>
          <w:right w:w="0" w:type="dxa"/>
        </w:tblCellMar>
        <w:tblLook w:val="0000" w:firstRow="0" w:lastRow="0" w:firstColumn="0" w:lastColumn="0" w:noHBand="0" w:noVBand="0"/>
      </w:tblPr>
      <w:tblGrid>
        <w:gridCol w:w="610"/>
        <w:gridCol w:w="3288"/>
        <w:gridCol w:w="1275"/>
        <w:gridCol w:w="1418"/>
      </w:tblGrid>
      <w:tr w:rsidR="005823DB">
        <w:tc>
          <w:tcPr>
            <w:tcW w:w="610" w:type="dxa"/>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after="0" w:afterAutospacing="0"/>
              <w:jc w:val="center"/>
            </w:pPr>
            <w:r>
              <w:rPr>
                <w:rFonts w:ascii="Times New Roman" w:hAnsi="Times New Roman" w:cs="Times New Roman"/>
                <w:sz w:val="20"/>
                <w:szCs w:val="20"/>
              </w:rPr>
              <w:t>Lp.</w:t>
            </w:r>
          </w:p>
        </w:tc>
        <w:tc>
          <w:tcPr>
            <w:tcW w:w="3288"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after="0" w:afterAutospacing="0"/>
              <w:jc w:val="center"/>
            </w:pPr>
            <w:r>
              <w:rPr>
                <w:rFonts w:ascii="Times New Roman" w:hAnsi="Times New Roman" w:cs="Times New Roman"/>
                <w:sz w:val="20"/>
                <w:szCs w:val="20"/>
              </w:rPr>
              <w:t>Drogi i place</w:t>
            </w:r>
          </w:p>
        </w:tc>
        <w:tc>
          <w:tcPr>
            <w:tcW w:w="1275"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Warstwa ścieralna</w:t>
            </w:r>
          </w:p>
        </w:tc>
        <w:tc>
          <w:tcPr>
            <w:tcW w:w="1418" w:type="dxa"/>
            <w:tcBorders>
              <w:top w:val="single" w:sz="6" w:space="0" w:color="auto"/>
              <w:left w:val="nil"/>
              <w:bottom w:val="double" w:sz="6" w:space="0" w:color="auto"/>
              <w:right w:val="single" w:sz="6" w:space="0" w:color="auto"/>
            </w:tcBorders>
            <w:noWrap/>
            <w:tcMar>
              <w:top w:w="0" w:type="dxa"/>
              <w:left w:w="70" w:type="dxa"/>
              <w:bottom w:w="0" w:type="dxa"/>
              <w:right w:w="70" w:type="dxa"/>
            </w:tcMar>
          </w:tcPr>
          <w:p w:rsidR="005823DB" w:rsidRDefault="00E402E8">
            <w:pPr>
              <w:pStyle w:val="styliwony0"/>
              <w:spacing w:before="0" w:beforeAutospacing="0" w:after="0" w:afterAutospacing="0"/>
              <w:jc w:val="center"/>
            </w:pPr>
            <w:r>
              <w:rPr>
                <w:rFonts w:ascii="Times New Roman" w:hAnsi="Times New Roman" w:cs="Times New Roman"/>
                <w:sz w:val="20"/>
                <w:szCs w:val="20"/>
              </w:rPr>
              <w:t>Warstwa w</w:t>
            </w:r>
            <w:r>
              <w:rPr>
                <w:rFonts w:ascii="Times New Roman" w:hAnsi="Times New Roman" w:cs="Times New Roman"/>
                <w:sz w:val="20"/>
                <w:szCs w:val="20"/>
              </w:rPr>
              <w:t>y</w:t>
            </w:r>
            <w:r>
              <w:rPr>
                <w:rFonts w:ascii="Times New Roman" w:hAnsi="Times New Roman" w:cs="Times New Roman"/>
                <w:sz w:val="20"/>
                <w:szCs w:val="20"/>
              </w:rPr>
              <w:t>równawcza</w:t>
            </w:r>
          </w:p>
        </w:tc>
      </w:tr>
      <w:tr w:rsidR="005823DB">
        <w:tc>
          <w:tcPr>
            <w:tcW w:w="610" w:type="dxa"/>
            <w:tcBorders>
              <w:top w:val="nil"/>
              <w:left w:val="single" w:sz="6" w:space="0" w:color="auto"/>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3</w:t>
            </w:r>
          </w:p>
        </w:tc>
        <w:tc>
          <w:tcPr>
            <w:tcW w:w="3288"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rsidP="00100076">
            <w:pPr>
              <w:pStyle w:val="styliwony0"/>
              <w:spacing w:before="60" w:beforeAutospacing="0" w:after="0" w:afterAutospacing="0"/>
            </w:pPr>
            <w:r>
              <w:rPr>
                <w:rFonts w:ascii="Times New Roman" w:hAnsi="Times New Roman" w:cs="Times New Roman"/>
                <w:sz w:val="20"/>
                <w:szCs w:val="20"/>
              </w:rPr>
              <w:t xml:space="preserve">Drogi klasy </w:t>
            </w:r>
            <w:r w:rsidR="00100076">
              <w:rPr>
                <w:rFonts w:ascii="Times New Roman" w:hAnsi="Times New Roman" w:cs="Times New Roman"/>
                <w:sz w:val="20"/>
                <w:szCs w:val="20"/>
              </w:rPr>
              <w:t>G, Z</w:t>
            </w:r>
          </w:p>
        </w:tc>
        <w:tc>
          <w:tcPr>
            <w:tcW w:w="1275"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9</w:t>
            </w:r>
          </w:p>
        </w:tc>
        <w:tc>
          <w:tcPr>
            <w:tcW w:w="1418" w:type="dxa"/>
            <w:tcBorders>
              <w:top w:val="nil"/>
              <w:left w:val="nil"/>
              <w:bottom w:val="single" w:sz="6" w:space="0" w:color="auto"/>
              <w:right w:val="single" w:sz="6" w:space="0" w:color="auto"/>
            </w:tcBorders>
            <w:noWrap/>
            <w:tcMar>
              <w:top w:w="0" w:type="dxa"/>
              <w:left w:w="70" w:type="dxa"/>
              <w:bottom w:w="0" w:type="dxa"/>
              <w:right w:w="70" w:type="dxa"/>
            </w:tcMar>
          </w:tcPr>
          <w:p w:rsidR="005823DB" w:rsidRDefault="00E402E8">
            <w:pPr>
              <w:pStyle w:val="styliwony0"/>
              <w:spacing w:before="60" w:beforeAutospacing="0" w:after="0" w:afterAutospacing="0"/>
              <w:jc w:val="center"/>
            </w:pPr>
            <w:r>
              <w:rPr>
                <w:rFonts w:ascii="Times New Roman" w:hAnsi="Times New Roman" w:cs="Times New Roman"/>
                <w:sz w:val="20"/>
                <w:szCs w:val="20"/>
              </w:rPr>
              <w:t>15</w:t>
            </w:r>
          </w:p>
        </w:tc>
      </w:tr>
    </w:tbl>
    <w:p w:rsidR="005823DB" w:rsidRDefault="00E402E8">
      <w:pPr>
        <w:pStyle w:val="styliwony0"/>
        <w:spacing w:before="240" w:beforeAutospacing="0" w:after="0" w:afterAutospacing="0"/>
      </w:pPr>
      <w:r>
        <w:rPr>
          <w:rFonts w:ascii="Times New Roman" w:hAnsi="Times New Roman" w:cs="Times New Roman"/>
          <w:b/>
          <w:bCs/>
          <w:sz w:val="20"/>
          <w:szCs w:val="20"/>
        </w:rPr>
        <w:t xml:space="preserve">6.4.4. </w:t>
      </w:r>
      <w:r>
        <w:rPr>
          <w:rFonts w:ascii="Times New Roman" w:hAnsi="Times New Roman" w:cs="Times New Roman"/>
          <w:sz w:val="20"/>
          <w:szCs w:val="20"/>
        </w:rPr>
        <w:t>Spadki poprzeczne warstwy</w:t>
      </w:r>
    </w:p>
    <w:p w:rsidR="005823DB" w:rsidRDefault="00E402E8">
      <w:pPr>
        <w:pStyle w:val="styliwony0"/>
        <w:spacing w:before="0" w:beforeAutospacing="0" w:after="0" w:afterAutospacing="0"/>
      </w:pPr>
      <w:r>
        <w:rPr>
          <w:rFonts w:ascii="Times New Roman" w:hAnsi="Times New Roman" w:cs="Times New Roman"/>
          <w:sz w:val="20"/>
          <w:szCs w:val="20"/>
        </w:rPr>
        <w:t xml:space="preserve">                Spadki poprzeczne warstwy z betonu asfaltowego na odcinkach prostych i na łukach powinny być zgodne z dokumentacją projektową, z tolerancją </w:t>
      </w:r>
      <w:r>
        <w:rPr>
          <w:rFonts w:ascii="Symbol" w:hAnsi="Symbol"/>
          <w:sz w:val="20"/>
          <w:szCs w:val="20"/>
        </w:rPr>
        <w:t></w:t>
      </w:r>
      <w:r>
        <w:rPr>
          <w:rFonts w:ascii="Times New Roman" w:hAnsi="Times New Roman" w:cs="Times New Roman"/>
          <w:sz w:val="20"/>
          <w:szCs w:val="20"/>
        </w:rPr>
        <w:t xml:space="preserve"> 0,5 %.</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6.4.5. </w:t>
      </w:r>
      <w:r>
        <w:rPr>
          <w:rFonts w:ascii="Times New Roman" w:hAnsi="Times New Roman" w:cs="Times New Roman"/>
          <w:sz w:val="20"/>
          <w:szCs w:val="20"/>
        </w:rPr>
        <w:t>Rzędne wysokościowe</w:t>
      </w:r>
    </w:p>
    <w:p w:rsidR="005823DB" w:rsidRDefault="00E402E8">
      <w:pPr>
        <w:pStyle w:val="styliwony0"/>
        <w:spacing w:before="0" w:beforeAutospacing="0" w:after="0" w:afterAutospacing="0"/>
      </w:pPr>
      <w:r>
        <w:rPr>
          <w:rFonts w:ascii="Times New Roman" w:hAnsi="Times New Roman" w:cs="Times New Roman"/>
          <w:sz w:val="20"/>
          <w:szCs w:val="20"/>
        </w:rPr>
        <w:t xml:space="preserve">                Rzędne wysokościowe warstwy powinny być zgodne z dokumentacją projektową, z tolerancją </w:t>
      </w:r>
      <w:r>
        <w:rPr>
          <w:rFonts w:ascii="Symbol" w:hAnsi="Symbol"/>
          <w:sz w:val="20"/>
          <w:szCs w:val="20"/>
        </w:rPr>
        <w:t></w:t>
      </w:r>
      <w:r>
        <w:rPr>
          <w:rFonts w:ascii="Times New Roman" w:hAnsi="Times New Roman" w:cs="Times New Roman"/>
          <w:sz w:val="20"/>
          <w:szCs w:val="20"/>
        </w:rPr>
        <w:t xml:space="preserve"> 1 cm.</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6.4.6. </w:t>
      </w:r>
      <w:r>
        <w:rPr>
          <w:rFonts w:ascii="Times New Roman" w:hAnsi="Times New Roman" w:cs="Times New Roman"/>
          <w:sz w:val="20"/>
          <w:szCs w:val="20"/>
        </w:rPr>
        <w:t>Ukształtowanie osi w planie</w:t>
      </w:r>
    </w:p>
    <w:p w:rsidR="005823DB" w:rsidRDefault="00E402E8">
      <w:pPr>
        <w:pStyle w:val="styliwony0"/>
        <w:spacing w:before="0" w:beforeAutospacing="0" w:after="0" w:afterAutospacing="0"/>
      </w:pPr>
      <w:r>
        <w:rPr>
          <w:rFonts w:ascii="Times New Roman" w:hAnsi="Times New Roman" w:cs="Times New Roman"/>
          <w:sz w:val="20"/>
          <w:szCs w:val="20"/>
        </w:rPr>
        <w:t>                Oś warstwy w planie powinna być usytuowana zgodnie z dokumentacją projektową, z tolerancją 5 cm.</w:t>
      </w:r>
    </w:p>
    <w:p w:rsidR="005823DB" w:rsidRDefault="00E402E8">
      <w:pPr>
        <w:pStyle w:val="styliwony0"/>
        <w:keepNext/>
        <w:spacing w:before="0" w:beforeAutospacing="0" w:after="0" w:afterAutospacing="0"/>
      </w:pPr>
      <w:r>
        <w:rPr>
          <w:rFonts w:ascii="Times New Roman" w:hAnsi="Times New Roman" w:cs="Times New Roman"/>
          <w:b/>
          <w:bCs/>
          <w:sz w:val="20"/>
          <w:szCs w:val="20"/>
        </w:rPr>
        <w:t xml:space="preserve">6.4.7. </w:t>
      </w:r>
      <w:r>
        <w:rPr>
          <w:rFonts w:ascii="Times New Roman" w:hAnsi="Times New Roman" w:cs="Times New Roman"/>
          <w:sz w:val="20"/>
          <w:szCs w:val="20"/>
        </w:rPr>
        <w:t>Grubość warstwy</w:t>
      </w:r>
    </w:p>
    <w:p w:rsidR="005823DB" w:rsidRDefault="00E402E8">
      <w:pPr>
        <w:pStyle w:val="styliwony0"/>
        <w:spacing w:before="0" w:beforeAutospacing="0" w:after="0" w:afterAutospacing="0"/>
      </w:pPr>
      <w:r>
        <w:rPr>
          <w:rFonts w:ascii="Times New Roman" w:hAnsi="Times New Roman" w:cs="Times New Roman"/>
          <w:sz w:val="20"/>
          <w:szCs w:val="20"/>
        </w:rPr>
        <w:t xml:space="preserve">                Grubość warstwy powinna być zgodna z grubością projektową, z tolerancją </w:t>
      </w:r>
      <w:r>
        <w:rPr>
          <w:rFonts w:ascii="Symbol" w:hAnsi="Symbol"/>
          <w:sz w:val="20"/>
          <w:szCs w:val="20"/>
        </w:rPr>
        <w:t></w:t>
      </w:r>
      <w:r>
        <w:rPr>
          <w:rFonts w:ascii="Times New Roman" w:hAnsi="Times New Roman" w:cs="Times New Roman"/>
          <w:sz w:val="20"/>
          <w:szCs w:val="20"/>
        </w:rPr>
        <w:t xml:space="preserve"> 10 %. Wymaganie to nie dot</w:t>
      </w:r>
      <w:r>
        <w:rPr>
          <w:rFonts w:ascii="Times New Roman" w:hAnsi="Times New Roman" w:cs="Times New Roman"/>
          <w:sz w:val="20"/>
          <w:szCs w:val="20"/>
        </w:rPr>
        <w:t>y</w:t>
      </w:r>
      <w:r>
        <w:rPr>
          <w:rFonts w:ascii="Times New Roman" w:hAnsi="Times New Roman" w:cs="Times New Roman"/>
          <w:sz w:val="20"/>
          <w:szCs w:val="20"/>
        </w:rPr>
        <w:t xml:space="preserve">czy warstw o grubości projektowej do 2,5 cm dla której tolerancja wynosi  </w:t>
      </w:r>
      <w:r>
        <w:rPr>
          <w:rFonts w:ascii="Symbol" w:hAnsi="Symbol"/>
          <w:sz w:val="20"/>
          <w:szCs w:val="20"/>
        </w:rPr>
        <w:t></w:t>
      </w:r>
      <w:r>
        <w:rPr>
          <w:rFonts w:ascii="Times New Roman" w:hAnsi="Times New Roman" w:cs="Times New Roman"/>
          <w:sz w:val="20"/>
          <w:szCs w:val="20"/>
        </w:rPr>
        <w:t xml:space="preserve">5 mm i warstwy o grubości od 2,5 do 3,5 cm, dla której tolerancja wynosi </w:t>
      </w:r>
      <w:r>
        <w:rPr>
          <w:rFonts w:ascii="Symbol" w:hAnsi="Symbol"/>
          <w:sz w:val="20"/>
          <w:szCs w:val="20"/>
        </w:rPr>
        <w:t></w:t>
      </w:r>
      <w:r>
        <w:rPr>
          <w:rFonts w:ascii="Times New Roman" w:hAnsi="Times New Roman" w:cs="Times New Roman"/>
          <w:sz w:val="20"/>
          <w:szCs w:val="20"/>
        </w:rPr>
        <w:t xml:space="preserve"> 5 mm.</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6.4.8. </w:t>
      </w:r>
      <w:r>
        <w:rPr>
          <w:rFonts w:ascii="Times New Roman" w:hAnsi="Times New Roman" w:cs="Times New Roman"/>
          <w:sz w:val="20"/>
          <w:szCs w:val="20"/>
        </w:rPr>
        <w:t>Złącza podłużne i poprzeczne</w:t>
      </w:r>
    </w:p>
    <w:p w:rsidR="005823DB" w:rsidRDefault="00E402E8">
      <w:pPr>
        <w:pStyle w:val="styliwony0"/>
        <w:spacing w:before="0" w:beforeAutospacing="0" w:after="0" w:afterAutospacing="0"/>
      </w:pPr>
      <w:r>
        <w:rPr>
          <w:rFonts w:ascii="Times New Roman" w:hAnsi="Times New Roman" w:cs="Times New Roman"/>
          <w:sz w:val="20"/>
          <w:szCs w:val="20"/>
        </w:rPr>
        <w:t>                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6.4.9. </w:t>
      </w:r>
      <w:r>
        <w:rPr>
          <w:rFonts w:ascii="Times New Roman" w:hAnsi="Times New Roman" w:cs="Times New Roman"/>
          <w:sz w:val="20"/>
          <w:szCs w:val="20"/>
        </w:rPr>
        <w:t>Krawędź, obramowanie warstwy</w:t>
      </w:r>
    </w:p>
    <w:p w:rsidR="005823DB" w:rsidRDefault="00E402E8">
      <w:pPr>
        <w:pStyle w:val="styliwony0"/>
        <w:spacing w:before="0" w:beforeAutospacing="0" w:after="0" w:afterAutospacing="0"/>
      </w:pPr>
      <w:r>
        <w:rPr>
          <w:rFonts w:ascii="Times New Roman" w:hAnsi="Times New Roman" w:cs="Times New Roman"/>
          <w:sz w:val="20"/>
          <w:szCs w:val="20"/>
        </w:rPr>
        <w:t>                Warstwa ścieralna przy opornikach drogowych i urządzeniach w jezdni powinna wystawać od 3</w:t>
      </w:r>
      <w:r>
        <w:rPr>
          <w:rFonts w:ascii="Times New Roman" w:hAnsi="Times New Roman" w:cs="Times New Roman"/>
          <w:b/>
          <w:bCs/>
          <w:sz w:val="20"/>
          <w:szCs w:val="20"/>
        </w:rPr>
        <w:t xml:space="preserve"> </w:t>
      </w:r>
      <w:r>
        <w:rPr>
          <w:rFonts w:ascii="Times New Roman" w:hAnsi="Times New Roman" w:cs="Times New Roman"/>
          <w:sz w:val="20"/>
          <w:szCs w:val="20"/>
        </w:rPr>
        <w:t>do</w:t>
      </w:r>
      <w:r>
        <w:rPr>
          <w:rFonts w:ascii="Times New Roman" w:hAnsi="Times New Roman" w:cs="Times New Roman"/>
          <w:b/>
          <w:bCs/>
          <w:sz w:val="20"/>
          <w:szCs w:val="20"/>
        </w:rPr>
        <w:t xml:space="preserve"> </w:t>
      </w:r>
      <w:r>
        <w:rPr>
          <w:rFonts w:ascii="Times New Roman" w:hAnsi="Times New Roman" w:cs="Times New Roman"/>
          <w:sz w:val="20"/>
          <w:szCs w:val="20"/>
        </w:rPr>
        <w:t>5 mm ponad ich powierzchnię. Warstwy bez oporników powinny być  wyprofilowane a w miejscach gdzie zaszła konieczność obcięcia  pokryte asfaltem.</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6.4.10. </w:t>
      </w:r>
      <w:r>
        <w:rPr>
          <w:rFonts w:ascii="Times New Roman" w:hAnsi="Times New Roman" w:cs="Times New Roman"/>
          <w:sz w:val="20"/>
          <w:szCs w:val="20"/>
        </w:rPr>
        <w:t>Wygląd warstwy</w:t>
      </w:r>
    </w:p>
    <w:p w:rsidR="005823DB" w:rsidRDefault="00E402E8">
      <w:pPr>
        <w:pStyle w:val="styliwony0"/>
        <w:spacing w:before="0" w:beforeAutospacing="0" w:after="0" w:afterAutospacing="0"/>
      </w:pPr>
      <w:r>
        <w:rPr>
          <w:rFonts w:ascii="Times New Roman" w:hAnsi="Times New Roman" w:cs="Times New Roman"/>
          <w:sz w:val="20"/>
          <w:szCs w:val="20"/>
        </w:rPr>
        <w:t xml:space="preserve">                Wygląd warstwy z betonu asfaltowego powinien mieć jednolitą teksturę, bez miejsc </w:t>
      </w:r>
      <w:proofErr w:type="spellStart"/>
      <w:r>
        <w:rPr>
          <w:rFonts w:ascii="Times New Roman" w:hAnsi="Times New Roman" w:cs="Times New Roman"/>
          <w:sz w:val="20"/>
          <w:szCs w:val="20"/>
        </w:rPr>
        <w:t>przeasfaltowanych</w:t>
      </w:r>
      <w:proofErr w:type="spellEnd"/>
      <w:r>
        <w:rPr>
          <w:rFonts w:ascii="Times New Roman" w:hAnsi="Times New Roman" w:cs="Times New Roman"/>
          <w:sz w:val="20"/>
          <w:szCs w:val="20"/>
        </w:rPr>
        <w:t>, p</w:t>
      </w:r>
      <w:r>
        <w:rPr>
          <w:rFonts w:ascii="Times New Roman" w:hAnsi="Times New Roman" w:cs="Times New Roman"/>
          <w:sz w:val="20"/>
          <w:szCs w:val="20"/>
        </w:rPr>
        <w:t>o</w:t>
      </w:r>
      <w:r>
        <w:rPr>
          <w:rFonts w:ascii="Times New Roman" w:hAnsi="Times New Roman" w:cs="Times New Roman"/>
          <w:sz w:val="20"/>
          <w:szCs w:val="20"/>
        </w:rPr>
        <w:t>rowatych, łuszczących się i spękanych.</w:t>
      </w:r>
    </w:p>
    <w:p w:rsidR="005823DB" w:rsidRDefault="00E402E8">
      <w:pPr>
        <w:pStyle w:val="styliwony0"/>
        <w:spacing w:before="0" w:beforeAutospacing="0" w:after="0" w:afterAutospacing="0"/>
      </w:pPr>
      <w:r>
        <w:rPr>
          <w:rFonts w:ascii="Times New Roman" w:hAnsi="Times New Roman" w:cs="Times New Roman"/>
          <w:b/>
          <w:bCs/>
          <w:sz w:val="20"/>
          <w:szCs w:val="20"/>
        </w:rPr>
        <w:t xml:space="preserve">6.4.11. </w:t>
      </w:r>
      <w:r>
        <w:rPr>
          <w:rFonts w:ascii="Times New Roman" w:hAnsi="Times New Roman" w:cs="Times New Roman"/>
          <w:sz w:val="20"/>
          <w:szCs w:val="20"/>
        </w:rPr>
        <w:t>Zagęszczenie warstwy i wolna przestrzeń w warstwie</w:t>
      </w:r>
    </w:p>
    <w:p w:rsidR="005823DB" w:rsidRDefault="00E402E8">
      <w:pPr>
        <w:pStyle w:val="styliwony0"/>
        <w:spacing w:before="0" w:beforeAutospacing="0" w:after="0" w:afterAutospacing="0"/>
      </w:pPr>
      <w:r>
        <w:rPr>
          <w:rFonts w:ascii="Times New Roman" w:hAnsi="Times New Roman" w:cs="Times New Roman"/>
          <w:sz w:val="20"/>
          <w:szCs w:val="20"/>
        </w:rPr>
        <w:t>                Zagęszczenie i wolna przestrzeń w warstwie powinny być zgodne z wymaganiami ustalonymi w SST i rece</w:t>
      </w:r>
      <w:r>
        <w:rPr>
          <w:rFonts w:ascii="Times New Roman" w:hAnsi="Times New Roman" w:cs="Times New Roman"/>
          <w:sz w:val="20"/>
          <w:szCs w:val="20"/>
        </w:rPr>
        <w:t>p</w:t>
      </w:r>
      <w:r>
        <w:rPr>
          <w:rFonts w:ascii="Times New Roman" w:hAnsi="Times New Roman" w:cs="Times New Roman"/>
          <w:sz w:val="20"/>
          <w:szCs w:val="20"/>
        </w:rPr>
        <w:t>cie laboratoryjnej.</w:t>
      </w:r>
    </w:p>
    <w:p w:rsidR="005823DB" w:rsidRDefault="00E402E8">
      <w:pPr>
        <w:pStyle w:val="Nagwek1"/>
        <w:rPr>
          <w:sz w:val="20"/>
        </w:rPr>
      </w:pPr>
      <w:r>
        <w:rPr>
          <w:sz w:val="20"/>
        </w:rPr>
        <w:t>Obmiar robót</w:t>
      </w:r>
    </w:p>
    <w:p w:rsidR="005823DB" w:rsidRDefault="00E402E8">
      <w:pPr>
        <w:pStyle w:val="Nagwek2"/>
        <w:rPr>
          <w:sz w:val="20"/>
        </w:rPr>
      </w:pPr>
      <w:r>
        <w:rPr>
          <w:sz w:val="20"/>
        </w:rPr>
        <w:t>Ogólne zasady obmiaru robót</w:t>
      </w:r>
    </w:p>
    <w:p w:rsidR="005823DB" w:rsidRDefault="00E402E8">
      <w:pPr>
        <w:spacing w:before="100" w:beforeAutospacing="1" w:after="100" w:afterAutospacing="1"/>
        <w:rPr>
          <w:sz w:val="20"/>
        </w:rPr>
      </w:pPr>
      <w:r>
        <w:rPr>
          <w:sz w:val="20"/>
        </w:rPr>
        <w:t>                Ogólne zasady obmiaru robót podano w SST D.00.00.00 „Wymagania ogólne” pkt 7.</w:t>
      </w:r>
    </w:p>
    <w:p w:rsidR="005823DB" w:rsidRDefault="00E402E8">
      <w:pPr>
        <w:pStyle w:val="Nagwek2"/>
        <w:rPr>
          <w:sz w:val="20"/>
        </w:rPr>
      </w:pPr>
      <w:r>
        <w:rPr>
          <w:sz w:val="20"/>
        </w:rPr>
        <w:t>Jednostka obmiarowa</w:t>
      </w:r>
    </w:p>
    <w:p w:rsidR="005823DB" w:rsidRDefault="00E402E8">
      <w:pPr>
        <w:spacing w:before="100" w:beforeAutospacing="1" w:after="100" w:afterAutospacing="1"/>
        <w:rPr>
          <w:sz w:val="20"/>
        </w:rPr>
      </w:pPr>
      <w:r>
        <w:rPr>
          <w:sz w:val="20"/>
        </w:rPr>
        <w:t>                Jednostką obmiarową jest t (tona) wbudowanej mieszanki mineralno-asfaltowej.</w:t>
      </w:r>
    </w:p>
    <w:p w:rsidR="005823DB" w:rsidRDefault="00E402E8">
      <w:pPr>
        <w:pStyle w:val="Nagwek1"/>
        <w:rPr>
          <w:i/>
          <w:iCs/>
          <w:sz w:val="20"/>
        </w:rPr>
      </w:pPr>
      <w:r>
        <w:rPr>
          <w:i/>
          <w:iCs/>
          <w:sz w:val="20"/>
        </w:rPr>
        <w:t>Odbiór robót</w:t>
      </w:r>
    </w:p>
    <w:p w:rsidR="005823DB" w:rsidRDefault="00E402E8">
      <w:pPr>
        <w:spacing w:before="100" w:beforeAutospacing="1" w:after="100" w:afterAutospacing="1"/>
        <w:rPr>
          <w:sz w:val="20"/>
        </w:rPr>
      </w:pPr>
      <w:r>
        <w:rPr>
          <w:sz w:val="20"/>
        </w:rPr>
        <w:t>                Ogólne zasady odbioru robót podano w SST D.00.00.00 „Wymagania ogólne” pkt 8.</w:t>
      </w:r>
    </w:p>
    <w:p w:rsidR="005823DB" w:rsidRDefault="00E402E8">
      <w:pPr>
        <w:spacing w:before="100" w:beforeAutospacing="1" w:after="100" w:afterAutospacing="1"/>
        <w:rPr>
          <w:sz w:val="20"/>
        </w:rPr>
      </w:pPr>
      <w:r>
        <w:rPr>
          <w:sz w:val="20"/>
        </w:rPr>
        <w:t>                Roboty uznaje się za wykonane zgodnie z dokumentacją projektową i wymaganiami Inżyniera, jeżeli wszys</w:t>
      </w:r>
      <w:r>
        <w:rPr>
          <w:sz w:val="20"/>
        </w:rPr>
        <w:t>t</w:t>
      </w:r>
      <w:r>
        <w:rPr>
          <w:sz w:val="20"/>
        </w:rPr>
        <w:t>kie pomiary i badania z zachowaniem tolerancji według pkt 6 dały wyniki pozytywne.</w:t>
      </w:r>
    </w:p>
    <w:p w:rsidR="005823DB" w:rsidRDefault="00E402E8">
      <w:pPr>
        <w:pStyle w:val="Nagwek1"/>
        <w:rPr>
          <w:sz w:val="20"/>
        </w:rPr>
      </w:pPr>
      <w:r>
        <w:rPr>
          <w:sz w:val="20"/>
        </w:rPr>
        <w:lastRenderedPageBreak/>
        <w:t>Podstawa płatności</w:t>
      </w:r>
    </w:p>
    <w:p w:rsidR="005823DB" w:rsidRDefault="00E402E8">
      <w:pPr>
        <w:pStyle w:val="Nagwek2"/>
        <w:rPr>
          <w:sz w:val="20"/>
        </w:rPr>
      </w:pPr>
      <w:r>
        <w:rPr>
          <w:sz w:val="20"/>
        </w:rPr>
        <w:t>Ogólne ustalenia dotyczące podstawy płatności</w:t>
      </w:r>
    </w:p>
    <w:p w:rsidR="005823DB" w:rsidRDefault="00E402E8">
      <w:pPr>
        <w:spacing w:before="100" w:beforeAutospacing="1" w:after="100" w:afterAutospacing="1"/>
        <w:rPr>
          <w:sz w:val="20"/>
        </w:rPr>
      </w:pPr>
      <w:r>
        <w:rPr>
          <w:sz w:val="20"/>
        </w:rPr>
        <w:t>                Ogólne ustalenia dotyczące podstawy płatności podano w SST D.00.00.00 „Wymagania ogólne” pkt 9.</w:t>
      </w:r>
    </w:p>
    <w:p w:rsidR="005823DB" w:rsidRDefault="00E402E8">
      <w:pPr>
        <w:pStyle w:val="Nagwek2"/>
        <w:rPr>
          <w:sz w:val="20"/>
        </w:rPr>
      </w:pPr>
      <w:r>
        <w:rPr>
          <w:sz w:val="20"/>
        </w:rPr>
        <w:t>Cena jednostki obmiarowej</w:t>
      </w:r>
    </w:p>
    <w:p w:rsidR="005823DB" w:rsidRDefault="00E402E8">
      <w:pPr>
        <w:spacing w:before="100" w:beforeAutospacing="1" w:after="100" w:afterAutospacing="1"/>
        <w:rPr>
          <w:sz w:val="20"/>
        </w:rPr>
      </w:pPr>
      <w:r>
        <w:rPr>
          <w:sz w:val="20"/>
        </w:rPr>
        <w:t>                Cena wykonania 1 t wyrównania podbudowy mieszanką mineralno-asfaltową obejmuje oraz 1 m</w:t>
      </w:r>
      <w:r>
        <w:rPr>
          <w:sz w:val="20"/>
          <w:vertAlign w:val="superscript"/>
        </w:rPr>
        <w:t>2</w:t>
      </w:r>
      <w:r>
        <w:rPr>
          <w:sz w:val="20"/>
        </w:rPr>
        <w:t xml:space="preserve"> dla wa</w:t>
      </w:r>
      <w:r>
        <w:rPr>
          <w:sz w:val="20"/>
        </w:rPr>
        <w:t>r</w:t>
      </w:r>
      <w:r>
        <w:rPr>
          <w:sz w:val="20"/>
        </w:rPr>
        <w:t>stwy wiążącej:</w:t>
      </w:r>
    </w:p>
    <w:p w:rsidR="005823DB" w:rsidRDefault="00E402E8">
      <w:pPr>
        <w:spacing w:before="100" w:beforeAutospacing="1" w:after="100" w:afterAutospacing="1"/>
        <w:ind w:left="283" w:hanging="283"/>
        <w:rPr>
          <w:sz w:val="20"/>
        </w:rPr>
      </w:pPr>
      <w:r>
        <w:rPr>
          <w:rFonts w:ascii="Symbol" w:hAnsi="Symbol"/>
          <w:sz w:val="20"/>
        </w:rPr>
        <w:t></w:t>
      </w:r>
      <w:r>
        <w:rPr>
          <w:sz w:val="20"/>
          <w:szCs w:val="14"/>
        </w:rPr>
        <w:t xml:space="preserve">      </w:t>
      </w:r>
      <w:r>
        <w:rPr>
          <w:sz w:val="20"/>
        </w:rPr>
        <w:t>prace pomiarowe i roboty przygotowawcze,</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oznakowanie robót,</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dostarczenie materiałów,</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wyprodukowanie mieszanki mineralno-asfaltowej,</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transport mieszanki na miejsce wbudowania,</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posmarowanie gorącym bitumem krawędzi urządzeń obcych,</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rozścielenie i zagęszczenie mieszanki zgodnie z założonymi spadkami i profilem,</w:t>
      </w:r>
    </w:p>
    <w:p w:rsidR="005823DB" w:rsidRDefault="00E402E8">
      <w:pPr>
        <w:spacing w:before="100" w:beforeAutospacing="1" w:after="100" w:afterAutospacing="1"/>
        <w:ind w:left="284" w:hanging="284"/>
        <w:rPr>
          <w:sz w:val="20"/>
        </w:rPr>
      </w:pPr>
      <w:r>
        <w:rPr>
          <w:rFonts w:ascii="Symbol" w:hAnsi="Symbol"/>
          <w:sz w:val="20"/>
        </w:rPr>
        <w:t></w:t>
      </w:r>
      <w:r>
        <w:rPr>
          <w:sz w:val="20"/>
          <w:szCs w:val="14"/>
        </w:rPr>
        <w:t xml:space="preserve">      </w:t>
      </w:r>
      <w:r>
        <w:rPr>
          <w:sz w:val="20"/>
        </w:rPr>
        <w:t>przeprowadzenie pomiarów i badań laboratoryjnych wymaganych w specyfikacji technicznej.</w:t>
      </w:r>
    </w:p>
    <w:p w:rsidR="005823DB" w:rsidRDefault="00E402E8">
      <w:pPr>
        <w:pStyle w:val="Nagwek1"/>
        <w:rPr>
          <w:sz w:val="20"/>
        </w:rPr>
      </w:pPr>
      <w:r>
        <w:rPr>
          <w:sz w:val="20"/>
        </w:rPr>
        <w:t>Przepisy związane</w:t>
      </w:r>
    </w:p>
    <w:p w:rsidR="005823DB" w:rsidRDefault="00E402E8">
      <w:pPr>
        <w:pStyle w:val="Nagwek2"/>
        <w:rPr>
          <w:rFonts w:ascii="Times New Roman" w:eastAsia="Arial Unicode MS" w:hAnsi="Times New Roman"/>
          <w:sz w:val="20"/>
        </w:rPr>
      </w:pPr>
      <w:r>
        <w:rPr>
          <w:rFonts w:ascii="Times New Roman" w:hAnsi="Times New Roman"/>
          <w:sz w:val="20"/>
        </w:rPr>
        <w:t> Normy</w:t>
      </w:r>
    </w:p>
    <w:tbl>
      <w:tblPr>
        <w:tblW w:w="0" w:type="auto"/>
        <w:tblCellMar>
          <w:left w:w="0" w:type="dxa"/>
          <w:right w:w="0" w:type="dxa"/>
        </w:tblCellMar>
        <w:tblLook w:val="0000" w:firstRow="0" w:lastRow="0" w:firstColumn="0" w:lastColumn="0" w:noHBand="0" w:noVBand="0"/>
      </w:tblPr>
      <w:tblGrid>
        <w:gridCol w:w="2055"/>
        <w:gridCol w:w="6301"/>
      </w:tblGrid>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1. PN-B-11111:1996</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Kruszywa mineralne. Kruszywa naturalne do nawierzchni drogowych. Żwir i mieszanka</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2. PN-B-11112:1996</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Kruszywa mineralne. Kruszywa łamane do nawierzchni drogowych</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3. PN-B-11113:1996</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Kruszywa mineralne. Kruszywa naturalne do nawierzchni drogowych. Pi</w:t>
            </w:r>
            <w:r>
              <w:rPr>
                <w:rFonts w:ascii="Times New Roman" w:hAnsi="Times New Roman" w:cs="Times New Roman"/>
                <w:sz w:val="20"/>
                <w:szCs w:val="20"/>
              </w:rPr>
              <w:t>a</w:t>
            </w:r>
            <w:r>
              <w:rPr>
                <w:rFonts w:ascii="Times New Roman" w:hAnsi="Times New Roman" w:cs="Times New Roman"/>
                <w:sz w:val="20"/>
                <w:szCs w:val="20"/>
              </w:rPr>
              <w:t>sek</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4.PN-B-11115:1998</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Kruszywa mineralne. Kruszywa sztuczne z żużla stalowniczego do n</w:t>
            </w:r>
            <w:r>
              <w:rPr>
                <w:rFonts w:ascii="Times New Roman" w:hAnsi="Times New Roman" w:cs="Times New Roman"/>
                <w:sz w:val="20"/>
                <w:szCs w:val="20"/>
              </w:rPr>
              <w:t>a</w:t>
            </w:r>
            <w:r>
              <w:rPr>
                <w:rFonts w:ascii="Times New Roman" w:hAnsi="Times New Roman" w:cs="Times New Roman"/>
                <w:sz w:val="20"/>
                <w:szCs w:val="20"/>
              </w:rPr>
              <w:t>wierzchni drogowych</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5. PN-C-04024:1991</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Ropa naftowa i przetwory naftowe. Pakowanie, znakowanie i transport</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6. PN-C-96170:1965</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Przetwory naftowe. Asfalty drogowe</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7. PN-C-96173:1974</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Przetwory naftowe. Asfalty upłynnione AUN do nawierzchni drogowych</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8. PN-S-04001:1967</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Drogi samochodowe. Metody badań mas mineralno-bitumicznych i n</w:t>
            </w:r>
            <w:r>
              <w:rPr>
                <w:rFonts w:ascii="Times New Roman" w:hAnsi="Times New Roman" w:cs="Times New Roman"/>
                <w:sz w:val="20"/>
                <w:szCs w:val="20"/>
              </w:rPr>
              <w:t>a</w:t>
            </w:r>
            <w:r>
              <w:rPr>
                <w:rFonts w:ascii="Times New Roman" w:hAnsi="Times New Roman" w:cs="Times New Roman"/>
                <w:sz w:val="20"/>
                <w:szCs w:val="20"/>
              </w:rPr>
              <w:t>wierzchni bitumicznych</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9. PN-S-96504:1961</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Drogi samochodowe. Wypełniacz kamienny do mas bitumicznych</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10. PN-S-96025:2000</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Drogi samochodowe i lotniskowe. Nawierzchnie asfaltowe. Wymagania</w:t>
            </w:r>
          </w:p>
        </w:tc>
      </w:tr>
      <w:tr w:rsidR="005823DB">
        <w:tc>
          <w:tcPr>
            <w:tcW w:w="2055"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11. BN-68/8931-04</w:t>
            </w:r>
          </w:p>
        </w:tc>
        <w:tc>
          <w:tcPr>
            <w:tcW w:w="6301" w:type="dxa"/>
            <w:tcMar>
              <w:top w:w="0" w:type="dxa"/>
              <w:left w:w="70" w:type="dxa"/>
              <w:bottom w:w="0" w:type="dxa"/>
              <w:right w:w="70" w:type="dxa"/>
            </w:tcMar>
          </w:tcPr>
          <w:p w:rsidR="005823DB" w:rsidRDefault="00E402E8">
            <w:pPr>
              <w:pStyle w:val="styliwony0"/>
              <w:spacing w:before="0" w:beforeAutospacing="0" w:after="0" w:afterAutospacing="0"/>
            </w:pPr>
            <w:r>
              <w:rPr>
                <w:rFonts w:ascii="Times New Roman" w:hAnsi="Times New Roman" w:cs="Times New Roman"/>
                <w:sz w:val="20"/>
                <w:szCs w:val="20"/>
              </w:rPr>
              <w:t xml:space="preserve">Drogi samochodowe. Pomiar równości nawierzchni </w:t>
            </w:r>
            <w:proofErr w:type="spellStart"/>
            <w:r>
              <w:rPr>
                <w:rFonts w:ascii="Times New Roman" w:hAnsi="Times New Roman" w:cs="Times New Roman"/>
                <w:sz w:val="20"/>
                <w:szCs w:val="20"/>
              </w:rPr>
              <w:t>planografem</w:t>
            </w:r>
            <w:proofErr w:type="spellEnd"/>
            <w:r>
              <w:rPr>
                <w:rFonts w:ascii="Times New Roman" w:hAnsi="Times New Roman" w:cs="Times New Roman"/>
                <w:sz w:val="20"/>
                <w:szCs w:val="20"/>
              </w:rPr>
              <w:t>         i łatą</w:t>
            </w:r>
          </w:p>
        </w:tc>
      </w:tr>
    </w:tbl>
    <w:p w:rsidR="005823DB" w:rsidRDefault="00E402E8">
      <w:pPr>
        <w:pStyle w:val="Nagwek2"/>
        <w:rPr>
          <w:rFonts w:ascii="Times New Roman" w:hAnsi="Times New Roman"/>
          <w:sz w:val="20"/>
        </w:rPr>
      </w:pPr>
      <w:r>
        <w:rPr>
          <w:rFonts w:ascii="Times New Roman" w:hAnsi="Times New Roman"/>
          <w:sz w:val="20"/>
        </w:rPr>
        <w:t xml:space="preserve"> Inne dokumenty</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t>12.</w:t>
      </w:r>
      <w:r>
        <w:rPr>
          <w:rFonts w:ascii="Times New Roman" w:hAnsi="Times New Roman" w:cs="Times New Roman"/>
          <w:sz w:val="14"/>
          <w:szCs w:val="14"/>
        </w:rPr>
        <w:t xml:space="preserve">  </w:t>
      </w:r>
      <w:r>
        <w:rPr>
          <w:rFonts w:ascii="Times New Roman" w:hAnsi="Times New Roman" w:cs="Times New Roman"/>
          <w:sz w:val="20"/>
          <w:szCs w:val="20"/>
        </w:rPr>
        <w:t xml:space="preserve">Katalog typowych konstrukcji nawierzchni podatnych i półsztywnych. </w:t>
      </w:r>
      <w:proofErr w:type="spellStart"/>
      <w:r>
        <w:rPr>
          <w:rFonts w:ascii="Times New Roman" w:hAnsi="Times New Roman" w:cs="Times New Roman"/>
          <w:sz w:val="20"/>
          <w:szCs w:val="20"/>
        </w:rPr>
        <w:t>IBDiM</w:t>
      </w:r>
      <w:proofErr w:type="spellEnd"/>
      <w:r>
        <w:rPr>
          <w:rFonts w:ascii="Times New Roman" w:hAnsi="Times New Roman" w:cs="Times New Roman"/>
          <w:sz w:val="20"/>
          <w:szCs w:val="20"/>
        </w:rPr>
        <w:t>, Warszawa, 1997</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t>13.</w:t>
      </w:r>
      <w:r>
        <w:rPr>
          <w:rFonts w:ascii="Times New Roman" w:hAnsi="Times New Roman" w:cs="Times New Roman"/>
          <w:sz w:val="14"/>
          <w:szCs w:val="14"/>
        </w:rPr>
        <w:t xml:space="preserve">  </w:t>
      </w:r>
      <w:r>
        <w:rPr>
          <w:rFonts w:ascii="Times New Roman" w:hAnsi="Times New Roman" w:cs="Times New Roman"/>
          <w:sz w:val="20"/>
          <w:szCs w:val="20"/>
        </w:rPr>
        <w:t xml:space="preserve">Tymczasowe wytyczne techniczne. </w:t>
      </w:r>
      <w:proofErr w:type="spellStart"/>
      <w:r>
        <w:rPr>
          <w:rFonts w:ascii="Times New Roman" w:hAnsi="Times New Roman" w:cs="Times New Roman"/>
          <w:sz w:val="20"/>
          <w:szCs w:val="20"/>
        </w:rPr>
        <w:t>Polimeroasfalty</w:t>
      </w:r>
      <w:proofErr w:type="spellEnd"/>
      <w:r>
        <w:rPr>
          <w:rFonts w:ascii="Times New Roman" w:hAnsi="Times New Roman" w:cs="Times New Roman"/>
          <w:sz w:val="20"/>
          <w:szCs w:val="20"/>
        </w:rPr>
        <w:t xml:space="preserve"> drogowe. TWT-PAD-97. Informacje, instrukcje - zeszyt 54, </w:t>
      </w:r>
      <w:proofErr w:type="spellStart"/>
      <w:r>
        <w:rPr>
          <w:rFonts w:ascii="Times New Roman" w:hAnsi="Times New Roman" w:cs="Times New Roman"/>
          <w:sz w:val="20"/>
          <w:szCs w:val="20"/>
        </w:rPr>
        <w:t>IBDiM</w:t>
      </w:r>
      <w:proofErr w:type="spellEnd"/>
      <w:r>
        <w:rPr>
          <w:rFonts w:ascii="Times New Roman" w:hAnsi="Times New Roman" w:cs="Times New Roman"/>
          <w:sz w:val="20"/>
          <w:szCs w:val="20"/>
        </w:rPr>
        <w:t>, Warszawa, 1997</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t>14.</w:t>
      </w:r>
      <w:r>
        <w:rPr>
          <w:rFonts w:ascii="Times New Roman" w:hAnsi="Times New Roman" w:cs="Times New Roman"/>
          <w:sz w:val="14"/>
          <w:szCs w:val="14"/>
        </w:rPr>
        <w:t xml:space="preserve">  </w:t>
      </w:r>
      <w:r>
        <w:rPr>
          <w:rFonts w:ascii="Times New Roman" w:hAnsi="Times New Roman" w:cs="Times New Roman"/>
          <w:sz w:val="20"/>
          <w:szCs w:val="20"/>
        </w:rPr>
        <w:t xml:space="preserve">Warunki techniczne. Drogowe kationowe emulsje asfaltowe EmA-99. Informacje, instrukcje - zeszyt 60, </w:t>
      </w:r>
      <w:proofErr w:type="spellStart"/>
      <w:r>
        <w:rPr>
          <w:rFonts w:ascii="Times New Roman" w:hAnsi="Times New Roman" w:cs="Times New Roman"/>
          <w:sz w:val="20"/>
          <w:szCs w:val="20"/>
        </w:rPr>
        <w:t>IBDiM</w:t>
      </w:r>
      <w:proofErr w:type="spellEnd"/>
      <w:r>
        <w:rPr>
          <w:rFonts w:ascii="Times New Roman" w:hAnsi="Times New Roman" w:cs="Times New Roman"/>
          <w:sz w:val="20"/>
          <w:szCs w:val="20"/>
        </w:rPr>
        <w:t>, Warszawa, 1999</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t>15.</w:t>
      </w:r>
      <w:r>
        <w:rPr>
          <w:rFonts w:ascii="Times New Roman" w:hAnsi="Times New Roman" w:cs="Times New Roman"/>
          <w:sz w:val="14"/>
          <w:szCs w:val="14"/>
        </w:rPr>
        <w:t xml:space="preserve">  </w:t>
      </w:r>
      <w:r>
        <w:rPr>
          <w:rFonts w:ascii="Times New Roman" w:hAnsi="Times New Roman" w:cs="Times New Roman"/>
          <w:sz w:val="20"/>
          <w:szCs w:val="20"/>
        </w:rPr>
        <w:t>WT/MK-CZDP84 Wytyczne techniczne oceny jakości grysów i żwirów kruszonych z naturalnie rozdrobnionego surowca skalnego przeznaczonego do nawierzchni drogowych, CZDP, Warszawa, 1984</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t>16.</w:t>
      </w:r>
      <w:r>
        <w:rPr>
          <w:rFonts w:ascii="Times New Roman" w:hAnsi="Times New Roman" w:cs="Times New Roman"/>
          <w:sz w:val="14"/>
          <w:szCs w:val="14"/>
        </w:rPr>
        <w:t xml:space="preserve">  </w:t>
      </w:r>
      <w:r>
        <w:rPr>
          <w:rFonts w:ascii="Times New Roman" w:hAnsi="Times New Roman" w:cs="Times New Roman"/>
          <w:sz w:val="20"/>
          <w:szCs w:val="20"/>
        </w:rPr>
        <w:t>Zasady projektowania betonu asfaltowego o zwiększonej odporności na odkształcenia trwałe. Wytyczne oznaczania odkształcenia i modułu sztywności mieszanek mineralno-bitumicznych metodą pełzania pod obciążeniem statyc</w:t>
      </w:r>
      <w:r>
        <w:rPr>
          <w:rFonts w:ascii="Times New Roman" w:hAnsi="Times New Roman" w:cs="Times New Roman"/>
          <w:sz w:val="20"/>
          <w:szCs w:val="20"/>
        </w:rPr>
        <w:t>z</w:t>
      </w:r>
      <w:r>
        <w:rPr>
          <w:rFonts w:ascii="Times New Roman" w:hAnsi="Times New Roman" w:cs="Times New Roman"/>
          <w:sz w:val="20"/>
          <w:szCs w:val="20"/>
        </w:rPr>
        <w:t xml:space="preserve">nym. Informacje, instrukcje - zeszyt 48, </w:t>
      </w:r>
      <w:proofErr w:type="spellStart"/>
      <w:r>
        <w:rPr>
          <w:rFonts w:ascii="Times New Roman" w:hAnsi="Times New Roman" w:cs="Times New Roman"/>
          <w:sz w:val="20"/>
          <w:szCs w:val="20"/>
        </w:rPr>
        <w:t>IBDiM</w:t>
      </w:r>
      <w:proofErr w:type="spellEnd"/>
      <w:r>
        <w:rPr>
          <w:rFonts w:ascii="Times New Roman" w:hAnsi="Times New Roman" w:cs="Times New Roman"/>
          <w:sz w:val="20"/>
          <w:szCs w:val="20"/>
        </w:rPr>
        <w:t>, Warszawa, 1995</w:t>
      </w:r>
    </w:p>
    <w:p w:rsidR="005823DB" w:rsidRDefault="00E402E8">
      <w:pPr>
        <w:pStyle w:val="styliwony0"/>
        <w:spacing w:before="0" w:beforeAutospacing="0" w:after="0" w:afterAutospacing="0"/>
        <w:ind w:left="283" w:hanging="283"/>
      </w:pPr>
      <w:r>
        <w:rPr>
          <w:rFonts w:ascii="Times New Roman" w:hAnsi="Times New Roman" w:cs="Times New Roman"/>
          <w:sz w:val="20"/>
          <w:szCs w:val="20"/>
        </w:rPr>
        <w:lastRenderedPageBreak/>
        <w:t>17.</w:t>
      </w:r>
      <w:r>
        <w:rPr>
          <w:rFonts w:ascii="Times New Roman" w:hAnsi="Times New Roman" w:cs="Times New Roman"/>
          <w:sz w:val="14"/>
          <w:szCs w:val="14"/>
        </w:rPr>
        <w:t xml:space="preserve">  </w:t>
      </w:r>
      <w:r>
        <w:rPr>
          <w:rFonts w:ascii="Times New Roman" w:hAnsi="Times New Roman" w:cs="Times New Roman"/>
          <w:sz w:val="20"/>
          <w:szCs w:val="20"/>
        </w:rPr>
        <w:t>Rozporządzenie Ministra Transportu i Gospodarki Morskiej z dnia 2 marca 1999 r. w sprawie warunków technic</w:t>
      </w:r>
      <w:r>
        <w:rPr>
          <w:rFonts w:ascii="Times New Roman" w:hAnsi="Times New Roman" w:cs="Times New Roman"/>
          <w:sz w:val="20"/>
          <w:szCs w:val="20"/>
        </w:rPr>
        <w:t>z</w:t>
      </w:r>
      <w:r>
        <w:rPr>
          <w:rFonts w:ascii="Times New Roman" w:hAnsi="Times New Roman" w:cs="Times New Roman"/>
          <w:sz w:val="20"/>
          <w:szCs w:val="20"/>
        </w:rPr>
        <w:t>nych, jakim powinny odpowiadać drogi publiczne i ich usytuowanie (Dz.U. Nr 43 z 1999 r., poz. 430).</w:t>
      </w:r>
    </w:p>
    <w:p w:rsidR="005823DB" w:rsidRDefault="005823DB">
      <w:pPr>
        <w:pStyle w:val="Tekstpodstawowy"/>
        <w:spacing w:before="100" w:beforeAutospacing="1" w:after="100" w:afterAutospacing="1"/>
      </w:pPr>
    </w:p>
    <w:p w:rsidR="005823DB" w:rsidRDefault="005823DB">
      <w:pPr>
        <w:rPr>
          <w:sz w:val="20"/>
        </w:rPr>
      </w:pPr>
    </w:p>
    <w:sectPr w:rsidR="005823DB">
      <w:headerReference w:type="even" r:id="rId9"/>
      <w:headerReference w:type="default" r:id="rId10"/>
      <w:footerReference w:type="default" r:id="rId11"/>
      <w:pgSz w:w="11907" w:h="16834"/>
      <w:pgMar w:top="1247" w:right="851" w:bottom="1247" w:left="1418" w:header="709" w:footer="709" w:gutter="0"/>
      <w:paperSrc w:first="15" w:other="15"/>
      <w:pgNumType w:start="68"/>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7C" w:rsidRDefault="006A437C">
      <w:r>
        <w:separator/>
      </w:r>
    </w:p>
  </w:endnote>
  <w:endnote w:type="continuationSeparator" w:id="0">
    <w:p w:rsidR="006A437C" w:rsidRDefault="006A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altName w:val="Georgia"/>
    <w:charset w:val="EE"/>
    <w:family w:val="roman"/>
    <w:pitch w:val="variable"/>
    <w:sig w:usb0="00000001"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Schoolbook">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07" w:rsidRDefault="00CB5A07">
    <w:pPr>
      <w:pStyle w:val="Stopka"/>
      <w:pBdr>
        <w:top w:val="single" w:sz="4"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7C" w:rsidRDefault="006A437C">
      <w:r>
        <w:separator/>
      </w:r>
    </w:p>
  </w:footnote>
  <w:footnote w:type="continuationSeparator" w:id="0">
    <w:p w:rsidR="006A437C" w:rsidRDefault="006A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07" w:rsidRDefault="00CB5A0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5A07" w:rsidRDefault="00CB5A0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07" w:rsidRDefault="00CB5A07">
    <w:pPr>
      <w:pStyle w:val="Nagwek"/>
      <w:framePr w:wrap="around" w:vAnchor="text" w:hAnchor="margin" w:xAlign="right" w:y="1"/>
      <w:rPr>
        <w:rStyle w:val="Numerstrony"/>
        <w:sz w:val="16"/>
        <w:szCs w:val="16"/>
      </w:rPr>
    </w:pPr>
  </w:p>
  <w:p w:rsidR="00CB5A07" w:rsidRDefault="00CB5A07">
    <w:pPr>
      <w:pStyle w:val="Nagwek"/>
      <w:pBdr>
        <w:bottom w:val="single" w:sz="4" w:space="1" w:color="auto"/>
      </w:pBdr>
      <w:ind w:right="360"/>
      <w:rPr>
        <w:sz w:val="16"/>
        <w:szCs w:val="16"/>
      </w:rPr>
    </w:pPr>
    <w:r>
      <w:rPr>
        <w:sz w:val="16"/>
        <w:szCs w:val="16"/>
      </w:rPr>
      <w:t>D.05.03.05.11 Nawierzchnia z betonu asfaltowego – warstwa wiążąca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A52D6BA"/>
    <w:lvl w:ilvl="0">
      <w:start w:val="1"/>
      <w:numFmt w:val="decimal"/>
      <w:pStyle w:val="Nagwek1"/>
      <w:lvlText w:val="%1."/>
      <w:legacy w:legacy="1" w:legacySpace="284" w:legacyIndent="0"/>
      <w:lvlJc w:val="left"/>
    </w:lvl>
    <w:lvl w:ilvl="1">
      <w:start w:val="1"/>
      <w:numFmt w:val="decimal"/>
      <w:pStyle w:val="Nagwek2"/>
      <w:lvlText w:val="%1.%2"/>
      <w:legacy w:legacy="1" w:legacySpace="284" w:legacyIndent="0"/>
      <w:lvlJc w:val="left"/>
    </w:lvl>
    <w:lvl w:ilvl="2">
      <w:start w:val="1"/>
      <w:numFmt w:val="decimal"/>
      <w:pStyle w:val="Nagwek3"/>
      <w:lvlText w:val="%1.%2.%3"/>
      <w:legacy w:legacy="1" w:legacySpace="284" w:legacyIndent="0"/>
      <w:lvlJc w:val="left"/>
    </w:lvl>
    <w:lvl w:ilvl="3">
      <w:start w:val="1"/>
      <w:numFmt w:val="decimal"/>
      <w:pStyle w:val="Nagwek4"/>
      <w:lvlText w:val="%1.%2.%3.%4"/>
      <w:legacy w:legacy="1" w:legacySpace="0" w:legacyIndent="0"/>
      <w:lvlJc w:val="left"/>
    </w:lvl>
    <w:lvl w:ilvl="4">
      <w:start w:val="1"/>
      <w:numFmt w:val="decimal"/>
      <w:pStyle w:val="Nagwek5"/>
      <w:lvlText w:val="%1.%2.%3.%4.%5"/>
      <w:legacy w:legacy="1" w:legacySpace="0" w:legacyIndent="0"/>
      <w:lvlJc w:val="left"/>
    </w:lvl>
    <w:lvl w:ilvl="5">
      <w:start w:val="1"/>
      <w:numFmt w:val="decimal"/>
      <w:pStyle w:val="Nagwek6"/>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pStyle w:val="Nagwek8"/>
      <w:lvlText w:val="%1.%2.%3.%4.%5.%6.%7.%8"/>
      <w:legacy w:legacy="1" w:legacySpace="0" w:legacyIndent="0"/>
      <w:lvlJc w:val="left"/>
    </w:lvl>
    <w:lvl w:ilvl="8">
      <w:start w:val="1"/>
      <w:numFmt w:val="decimal"/>
      <w:pStyle w:val="Nagwek9"/>
      <w:lvlText w:val="%1.%2.%3.%4.%5.%6.%7.%8.%9"/>
      <w:legacy w:legacy="1" w:legacySpace="0" w:legacyIndent="0"/>
      <w:lvlJc w:val="left"/>
    </w:lvl>
  </w:abstractNum>
  <w:abstractNum w:abstractNumId="1">
    <w:nsid w:val="FFFFFFFE"/>
    <w:multiLevelType w:val="singleLevel"/>
    <w:tmpl w:val="34EA7948"/>
    <w:lvl w:ilvl="0">
      <w:numFmt w:val="decimal"/>
      <w:lvlText w:val="*"/>
      <w:lvlJc w:val="left"/>
    </w:lvl>
  </w:abstractNum>
  <w:abstractNum w:abstractNumId="2">
    <w:nsid w:val="06675947"/>
    <w:multiLevelType w:val="singleLevel"/>
    <w:tmpl w:val="AD727C2A"/>
    <w:lvl w:ilvl="0">
      <w:start w:val="1"/>
      <w:numFmt w:val="lowerLetter"/>
      <w:lvlText w:val="%1)"/>
      <w:legacy w:legacy="1" w:legacySpace="0" w:legacyIndent="283"/>
      <w:lvlJc w:val="left"/>
      <w:pPr>
        <w:ind w:left="283" w:hanging="283"/>
      </w:pPr>
    </w:lvl>
  </w:abstractNum>
  <w:abstractNum w:abstractNumId="3">
    <w:nsid w:val="09FE7DD4"/>
    <w:multiLevelType w:val="singleLevel"/>
    <w:tmpl w:val="AD727C2A"/>
    <w:lvl w:ilvl="0">
      <w:start w:val="1"/>
      <w:numFmt w:val="lowerLetter"/>
      <w:lvlText w:val="%1)"/>
      <w:legacy w:legacy="1" w:legacySpace="0" w:legacyIndent="283"/>
      <w:lvlJc w:val="left"/>
      <w:pPr>
        <w:ind w:left="283" w:hanging="283"/>
      </w:pPr>
    </w:lvl>
  </w:abstractNum>
  <w:abstractNum w:abstractNumId="4">
    <w:nsid w:val="1FAD6D14"/>
    <w:multiLevelType w:val="singleLevel"/>
    <w:tmpl w:val="C87CBC38"/>
    <w:lvl w:ilvl="0">
      <w:start w:val="10"/>
      <w:numFmt w:val="decimal"/>
      <w:lvlText w:val="%1."/>
      <w:legacy w:legacy="1" w:legacySpace="0" w:legacyIndent="283"/>
      <w:lvlJc w:val="left"/>
      <w:pPr>
        <w:ind w:left="283" w:hanging="283"/>
      </w:pPr>
    </w:lvl>
  </w:abstractNum>
  <w:abstractNum w:abstractNumId="5">
    <w:nsid w:val="223E546C"/>
    <w:multiLevelType w:val="singleLevel"/>
    <w:tmpl w:val="AD727C2A"/>
    <w:lvl w:ilvl="0">
      <w:start w:val="1"/>
      <w:numFmt w:val="lowerLetter"/>
      <w:lvlText w:val="%1)"/>
      <w:legacy w:legacy="1" w:legacySpace="0" w:legacyIndent="283"/>
      <w:lvlJc w:val="left"/>
      <w:pPr>
        <w:ind w:left="283" w:hanging="283"/>
      </w:pPr>
    </w:lvl>
  </w:abstractNum>
  <w:abstractNum w:abstractNumId="6">
    <w:nsid w:val="250E48CB"/>
    <w:multiLevelType w:val="singleLevel"/>
    <w:tmpl w:val="CDDC2002"/>
    <w:lvl w:ilvl="0">
      <w:start w:val="8"/>
      <w:numFmt w:val="decimal"/>
      <w:lvlText w:val="%1."/>
      <w:legacy w:legacy="1" w:legacySpace="170" w:legacyIndent="283"/>
      <w:lvlJc w:val="right"/>
      <w:pPr>
        <w:ind w:left="283" w:hanging="283"/>
      </w:pPr>
    </w:lvl>
  </w:abstractNum>
  <w:abstractNum w:abstractNumId="7">
    <w:nsid w:val="27634B96"/>
    <w:multiLevelType w:val="singleLevel"/>
    <w:tmpl w:val="09FA0FA2"/>
    <w:lvl w:ilvl="0">
      <w:start w:val="1"/>
      <w:numFmt w:val="lowerLetter"/>
      <w:lvlText w:val="%1)"/>
      <w:legacy w:legacy="1" w:legacySpace="0" w:legacyIndent="283"/>
      <w:lvlJc w:val="left"/>
      <w:pPr>
        <w:ind w:left="283" w:hanging="283"/>
      </w:pPr>
    </w:lvl>
  </w:abstractNum>
  <w:abstractNum w:abstractNumId="8">
    <w:nsid w:val="2F62740E"/>
    <w:multiLevelType w:val="singleLevel"/>
    <w:tmpl w:val="3444629E"/>
    <w:lvl w:ilvl="0">
      <w:start w:val="31"/>
      <w:numFmt w:val="decimal"/>
      <w:lvlText w:val="%1."/>
      <w:legacy w:legacy="1" w:legacySpace="57" w:legacyIndent="454"/>
      <w:lvlJc w:val="right"/>
      <w:pPr>
        <w:ind w:left="454" w:hanging="454"/>
      </w:pPr>
    </w:lvl>
  </w:abstractNum>
  <w:abstractNum w:abstractNumId="9">
    <w:nsid w:val="31942A0A"/>
    <w:multiLevelType w:val="singleLevel"/>
    <w:tmpl w:val="AD727C2A"/>
    <w:lvl w:ilvl="0">
      <w:start w:val="1"/>
      <w:numFmt w:val="lowerLetter"/>
      <w:lvlText w:val="%1)"/>
      <w:legacy w:legacy="1" w:legacySpace="0" w:legacyIndent="283"/>
      <w:lvlJc w:val="left"/>
      <w:pPr>
        <w:ind w:left="283" w:hanging="283"/>
      </w:pPr>
    </w:lvl>
  </w:abstractNum>
  <w:abstractNum w:abstractNumId="10">
    <w:nsid w:val="342A5D8B"/>
    <w:multiLevelType w:val="singleLevel"/>
    <w:tmpl w:val="AD727C2A"/>
    <w:lvl w:ilvl="0">
      <w:start w:val="1"/>
      <w:numFmt w:val="lowerLetter"/>
      <w:lvlText w:val="%1)"/>
      <w:legacy w:legacy="1" w:legacySpace="0" w:legacyIndent="283"/>
      <w:lvlJc w:val="left"/>
      <w:pPr>
        <w:ind w:left="283" w:hanging="283"/>
      </w:pPr>
    </w:lvl>
  </w:abstractNum>
  <w:abstractNum w:abstractNumId="11">
    <w:nsid w:val="3CE60888"/>
    <w:multiLevelType w:val="singleLevel"/>
    <w:tmpl w:val="7124F87C"/>
    <w:lvl w:ilvl="0">
      <w:start w:val="1"/>
      <w:numFmt w:val="lowerLetter"/>
      <w:lvlText w:val="%1)"/>
      <w:legacy w:legacy="1" w:legacySpace="0" w:legacyIndent="283"/>
      <w:lvlJc w:val="left"/>
      <w:pPr>
        <w:ind w:left="283" w:hanging="283"/>
      </w:pPr>
    </w:lvl>
  </w:abstractNum>
  <w:abstractNum w:abstractNumId="12">
    <w:nsid w:val="3F335011"/>
    <w:multiLevelType w:val="singleLevel"/>
    <w:tmpl w:val="AD727C2A"/>
    <w:lvl w:ilvl="0">
      <w:start w:val="1"/>
      <w:numFmt w:val="lowerLetter"/>
      <w:lvlText w:val="%1)"/>
      <w:legacy w:legacy="1" w:legacySpace="0" w:legacyIndent="283"/>
      <w:lvlJc w:val="left"/>
      <w:pPr>
        <w:ind w:left="283" w:hanging="283"/>
      </w:pPr>
    </w:lvl>
  </w:abstractNum>
  <w:abstractNum w:abstractNumId="13">
    <w:nsid w:val="40374D8F"/>
    <w:multiLevelType w:val="singleLevel"/>
    <w:tmpl w:val="5770E88E"/>
    <w:lvl w:ilvl="0">
      <w:start w:val="1"/>
      <w:numFmt w:val="decimal"/>
      <w:lvlText w:val="%1."/>
      <w:legacy w:legacy="1" w:legacySpace="0" w:legacyIndent="283"/>
      <w:lvlJc w:val="left"/>
      <w:pPr>
        <w:ind w:left="283" w:hanging="283"/>
      </w:pPr>
    </w:lvl>
  </w:abstractNum>
  <w:abstractNum w:abstractNumId="14">
    <w:nsid w:val="422C4D5B"/>
    <w:multiLevelType w:val="singleLevel"/>
    <w:tmpl w:val="AD727C2A"/>
    <w:lvl w:ilvl="0">
      <w:start w:val="1"/>
      <w:numFmt w:val="lowerLetter"/>
      <w:lvlText w:val="%1)"/>
      <w:legacy w:legacy="1" w:legacySpace="0" w:legacyIndent="283"/>
      <w:lvlJc w:val="left"/>
      <w:pPr>
        <w:ind w:left="283" w:hanging="283"/>
      </w:pPr>
    </w:lvl>
  </w:abstractNum>
  <w:abstractNum w:abstractNumId="15">
    <w:nsid w:val="44C62753"/>
    <w:multiLevelType w:val="singleLevel"/>
    <w:tmpl w:val="AD727C2A"/>
    <w:lvl w:ilvl="0">
      <w:start w:val="1"/>
      <w:numFmt w:val="lowerLetter"/>
      <w:lvlText w:val="%1)"/>
      <w:legacy w:legacy="1" w:legacySpace="0" w:legacyIndent="283"/>
      <w:lvlJc w:val="left"/>
      <w:pPr>
        <w:ind w:left="283" w:hanging="283"/>
      </w:pPr>
    </w:lvl>
  </w:abstractNum>
  <w:abstractNum w:abstractNumId="16">
    <w:nsid w:val="48967265"/>
    <w:multiLevelType w:val="hybridMultilevel"/>
    <w:tmpl w:val="16AE84DC"/>
    <w:lvl w:ilvl="0" w:tplc="822688D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9F02F03"/>
    <w:multiLevelType w:val="singleLevel"/>
    <w:tmpl w:val="5F887E08"/>
    <w:lvl w:ilvl="0">
      <w:start w:val="1"/>
      <w:numFmt w:val="lowerLetter"/>
      <w:lvlText w:val="%1)"/>
      <w:legacy w:legacy="1" w:legacySpace="0" w:legacyIndent="283"/>
      <w:lvlJc w:val="left"/>
      <w:pPr>
        <w:ind w:left="283" w:hanging="283"/>
      </w:pPr>
    </w:lvl>
  </w:abstractNum>
  <w:abstractNum w:abstractNumId="18">
    <w:nsid w:val="4DF61C58"/>
    <w:multiLevelType w:val="singleLevel"/>
    <w:tmpl w:val="AD727C2A"/>
    <w:lvl w:ilvl="0">
      <w:start w:val="1"/>
      <w:numFmt w:val="lowerLetter"/>
      <w:lvlText w:val="%1)"/>
      <w:legacy w:legacy="1" w:legacySpace="0" w:legacyIndent="283"/>
      <w:lvlJc w:val="left"/>
      <w:pPr>
        <w:ind w:left="283" w:hanging="283"/>
      </w:pPr>
    </w:lvl>
  </w:abstractNum>
  <w:abstractNum w:abstractNumId="19">
    <w:nsid w:val="4E3167E7"/>
    <w:multiLevelType w:val="singleLevel"/>
    <w:tmpl w:val="AD727C2A"/>
    <w:lvl w:ilvl="0">
      <w:start w:val="1"/>
      <w:numFmt w:val="lowerLetter"/>
      <w:lvlText w:val="%1)"/>
      <w:legacy w:legacy="1" w:legacySpace="0" w:legacyIndent="283"/>
      <w:lvlJc w:val="left"/>
      <w:pPr>
        <w:ind w:left="283" w:hanging="283"/>
      </w:pPr>
    </w:lvl>
  </w:abstractNum>
  <w:abstractNum w:abstractNumId="20">
    <w:nsid w:val="56077FD5"/>
    <w:multiLevelType w:val="singleLevel"/>
    <w:tmpl w:val="7124F87C"/>
    <w:lvl w:ilvl="0">
      <w:start w:val="1"/>
      <w:numFmt w:val="lowerLetter"/>
      <w:lvlText w:val="%1)"/>
      <w:legacy w:legacy="1" w:legacySpace="0" w:legacyIndent="283"/>
      <w:lvlJc w:val="left"/>
      <w:pPr>
        <w:ind w:left="283" w:hanging="283"/>
      </w:pPr>
    </w:lvl>
  </w:abstractNum>
  <w:abstractNum w:abstractNumId="21">
    <w:nsid w:val="638F402A"/>
    <w:multiLevelType w:val="singleLevel"/>
    <w:tmpl w:val="A66C0B10"/>
    <w:lvl w:ilvl="0">
      <w:start w:val="10"/>
      <w:numFmt w:val="decimal"/>
      <w:lvlText w:val="%1."/>
      <w:legacy w:legacy="1" w:legacySpace="0" w:legacyIndent="283"/>
      <w:lvlJc w:val="left"/>
      <w:pPr>
        <w:ind w:left="283" w:hanging="283"/>
      </w:pPr>
    </w:lvl>
  </w:abstractNum>
  <w:abstractNum w:abstractNumId="22">
    <w:nsid w:val="658D2A71"/>
    <w:multiLevelType w:val="singleLevel"/>
    <w:tmpl w:val="FA2AE6EA"/>
    <w:lvl w:ilvl="0">
      <w:start w:val="10"/>
      <w:numFmt w:val="decimal"/>
      <w:lvlText w:val="%1."/>
      <w:legacy w:legacy="1" w:legacySpace="0" w:legacyIndent="283"/>
      <w:lvlJc w:val="left"/>
      <w:pPr>
        <w:ind w:left="283" w:hanging="283"/>
      </w:pPr>
    </w:lvl>
  </w:abstractNum>
  <w:abstractNum w:abstractNumId="23">
    <w:nsid w:val="66A05961"/>
    <w:multiLevelType w:val="singleLevel"/>
    <w:tmpl w:val="4948DBAA"/>
    <w:lvl w:ilvl="0">
      <w:start w:val="4"/>
      <w:numFmt w:val="decimal"/>
      <w:lvlText w:val="%1."/>
      <w:legacy w:legacy="1" w:legacySpace="57" w:legacyIndent="340"/>
      <w:lvlJc w:val="center"/>
      <w:pPr>
        <w:ind w:left="340" w:hanging="340"/>
      </w:pPr>
    </w:lvl>
  </w:abstractNum>
  <w:abstractNum w:abstractNumId="24">
    <w:nsid w:val="697737A7"/>
    <w:multiLevelType w:val="singleLevel"/>
    <w:tmpl w:val="AD727C2A"/>
    <w:lvl w:ilvl="0">
      <w:start w:val="1"/>
      <w:numFmt w:val="lowerLetter"/>
      <w:lvlText w:val="%1)"/>
      <w:legacy w:legacy="1" w:legacySpace="0" w:legacyIndent="283"/>
      <w:lvlJc w:val="left"/>
      <w:pPr>
        <w:ind w:left="283" w:hanging="283"/>
      </w:pPr>
    </w:lvl>
  </w:abstractNum>
  <w:abstractNum w:abstractNumId="25">
    <w:nsid w:val="6C3E6531"/>
    <w:multiLevelType w:val="singleLevel"/>
    <w:tmpl w:val="AD727C2A"/>
    <w:lvl w:ilvl="0">
      <w:start w:val="1"/>
      <w:numFmt w:val="lowerLetter"/>
      <w:lvlText w:val="%1)"/>
      <w:legacy w:legacy="1" w:legacySpace="0" w:legacyIndent="283"/>
      <w:lvlJc w:val="left"/>
      <w:pPr>
        <w:ind w:left="283" w:hanging="283"/>
      </w:pPr>
    </w:lvl>
  </w:abstractNum>
  <w:abstractNum w:abstractNumId="26">
    <w:nsid w:val="6F207725"/>
    <w:multiLevelType w:val="hybridMultilevel"/>
    <w:tmpl w:val="F2AA0348"/>
    <w:lvl w:ilvl="0" w:tplc="CD8628B4">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F95550"/>
    <w:multiLevelType w:val="singleLevel"/>
    <w:tmpl w:val="09FA0FA2"/>
    <w:lvl w:ilvl="0">
      <w:start w:val="1"/>
      <w:numFmt w:val="lowerLetter"/>
      <w:lvlText w:val="%1)"/>
      <w:legacy w:legacy="1" w:legacySpace="0" w:legacyIndent="283"/>
      <w:lvlJc w:val="left"/>
      <w:pPr>
        <w:ind w:left="283" w:hanging="283"/>
      </w:pPr>
    </w:lvl>
  </w:abstractNum>
  <w:abstractNum w:abstractNumId="28">
    <w:nsid w:val="73EE395D"/>
    <w:multiLevelType w:val="singleLevel"/>
    <w:tmpl w:val="CC184BEC"/>
    <w:lvl w:ilvl="0">
      <w:start w:val="2"/>
      <w:numFmt w:val="lowerLetter"/>
      <w:lvlText w:val="%1)"/>
      <w:legacy w:legacy="1" w:legacySpace="0" w:legacyIndent="283"/>
      <w:lvlJc w:val="left"/>
      <w:pPr>
        <w:ind w:left="283" w:hanging="283"/>
      </w:pPr>
    </w:lvl>
  </w:abstractNum>
  <w:abstractNum w:abstractNumId="29">
    <w:nsid w:val="797F4949"/>
    <w:multiLevelType w:val="singleLevel"/>
    <w:tmpl w:val="AD727C2A"/>
    <w:lvl w:ilvl="0">
      <w:start w:val="1"/>
      <w:numFmt w:val="lowerLetter"/>
      <w:lvlText w:val="%1)"/>
      <w:legacy w:legacy="1" w:legacySpace="0" w:legacyIndent="283"/>
      <w:lvlJc w:val="left"/>
      <w:pPr>
        <w:ind w:left="283" w:hanging="283"/>
      </w:pPr>
    </w:lvl>
  </w:abstractNum>
  <w:abstractNum w:abstractNumId="30">
    <w:nsid w:val="7C4C4D80"/>
    <w:multiLevelType w:val="singleLevel"/>
    <w:tmpl w:val="EE365306"/>
    <w:lvl w:ilvl="0">
      <w:start w:val="3"/>
      <w:numFmt w:val="lowerLetter"/>
      <w:lvlText w:val="%1)"/>
      <w:legacy w:legacy="1" w:legacySpace="0" w:legacyIndent="283"/>
      <w:lvlJc w:val="left"/>
      <w:pPr>
        <w:ind w:left="283" w:hanging="283"/>
      </w:pPr>
    </w:lvl>
  </w:abstractNum>
  <w:abstractNum w:abstractNumId="31">
    <w:nsid w:val="7D561CB5"/>
    <w:multiLevelType w:val="singleLevel"/>
    <w:tmpl w:val="7124F87C"/>
    <w:lvl w:ilvl="0">
      <w:start w:val="1"/>
      <w:numFmt w:val="lowerLetter"/>
      <w:lvlText w:val="%1)"/>
      <w:legacy w:legacy="1" w:legacySpace="0" w:legacyIndent="283"/>
      <w:lvlJc w:val="left"/>
      <w:pPr>
        <w:ind w:left="283" w:hanging="283"/>
      </w:pPr>
    </w:lvl>
  </w:abstractNum>
  <w:abstractNum w:abstractNumId="32">
    <w:nsid w:val="7FB925F9"/>
    <w:multiLevelType w:val="singleLevel"/>
    <w:tmpl w:val="AD727C2A"/>
    <w:lvl w:ilvl="0">
      <w:start w:val="1"/>
      <w:numFmt w:val="lowerLetter"/>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11"/>
  </w:num>
  <w:num w:numId="5">
    <w:abstractNumId w:val="20"/>
  </w:num>
  <w:num w:numId="6">
    <w:abstractNumId w:val="13"/>
  </w:num>
  <w:num w:numId="7">
    <w:abstractNumId w:val="4"/>
  </w:num>
  <w:num w:numId="8">
    <w:abstractNumId w:val="7"/>
  </w:num>
  <w:num w:numId="9">
    <w:abstractNumId w:val="27"/>
  </w:num>
  <w:num w:numId="10">
    <w:abstractNumId w:val="19"/>
  </w:num>
  <w:num w:numId="11">
    <w:abstractNumId w:val="6"/>
  </w:num>
  <w:num w:numId="12">
    <w:abstractNumId w:val="9"/>
  </w:num>
  <w:num w:numId="13">
    <w:abstractNumId w:val="2"/>
  </w:num>
  <w:num w:numId="14">
    <w:abstractNumId w:val="29"/>
  </w:num>
  <w:num w:numId="15">
    <w:abstractNumId w:val="15"/>
  </w:num>
  <w:num w:numId="16">
    <w:abstractNumId w:val="3"/>
  </w:num>
  <w:num w:numId="17">
    <w:abstractNumId w:val="28"/>
  </w:num>
  <w:num w:numId="18">
    <w:abstractNumId w:val="30"/>
  </w:num>
  <w:num w:numId="19">
    <w:abstractNumId w:val="14"/>
  </w:num>
  <w:num w:numId="20">
    <w:abstractNumId w:val="24"/>
  </w:num>
  <w:num w:numId="21">
    <w:abstractNumId w:val="10"/>
  </w:num>
  <w:num w:numId="22">
    <w:abstractNumId w:val="18"/>
  </w:num>
  <w:num w:numId="23">
    <w:abstractNumId w:val="18"/>
    <w:lvlOverride w:ilvl="0">
      <w:lvl w:ilvl="0">
        <w:start w:val="2"/>
        <w:numFmt w:val="lowerLetter"/>
        <w:lvlText w:val="%1)"/>
        <w:legacy w:legacy="1" w:legacySpace="0" w:legacyIndent="283"/>
        <w:lvlJc w:val="left"/>
        <w:pPr>
          <w:ind w:left="283" w:hanging="283"/>
        </w:pPr>
      </w:lvl>
    </w:lvlOverride>
  </w:num>
  <w:num w:numId="24">
    <w:abstractNumId w:val="12"/>
  </w:num>
  <w:num w:numId="25">
    <w:abstractNumId w:val="32"/>
  </w:num>
  <w:num w:numId="26">
    <w:abstractNumId w:val="25"/>
  </w:num>
  <w:num w:numId="27">
    <w:abstractNumId w:val="5"/>
  </w:num>
  <w:num w:numId="28">
    <w:abstractNumId w:val="17"/>
  </w:num>
  <w:num w:numId="29">
    <w:abstractNumId w:val="8"/>
  </w:num>
  <w:num w:numId="30">
    <w:abstractNumId w:val="26"/>
  </w:num>
  <w:num w:numId="31">
    <w:abstractNumId w:val="22"/>
  </w:num>
  <w:num w:numId="32">
    <w:abstractNumId w:val="0"/>
    <w:lvlOverride w:ilvl="0">
      <w:startOverride w:val="5"/>
    </w:lvlOverride>
    <w:lvlOverride w:ilvl="1">
      <w:startOverride w:val="4"/>
    </w:lvlOverride>
  </w:num>
  <w:num w:numId="33">
    <w:abstractNumId w:val="21"/>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E8"/>
    <w:rsid w:val="0003681A"/>
    <w:rsid w:val="000B3359"/>
    <w:rsid w:val="00100076"/>
    <w:rsid w:val="002A2DC1"/>
    <w:rsid w:val="00357C70"/>
    <w:rsid w:val="00411F13"/>
    <w:rsid w:val="00417F0F"/>
    <w:rsid w:val="005823DB"/>
    <w:rsid w:val="006A437C"/>
    <w:rsid w:val="008B5E06"/>
    <w:rsid w:val="00CB5A07"/>
    <w:rsid w:val="00DD2F14"/>
    <w:rsid w:val="00E402E8"/>
    <w:rsid w:val="00E75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jc w:val="both"/>
      <w:textAlignment w:val="baseline"/>
    </w:pPr>
    <w:rPr>
      <w:sz w:val="24"/>
    </w:rPr>
  </w:style>
  <w:style w:type="paragraph" w:styleId="Nagwek1">
    <w:name w:val="heading 1"/>
    <w:basedOn w:val="Normalny"/>
    <w:next w:val="Normalny"/>
    <w:qFormat/>
    <w:pPr>
      <w:keepNext/>
      <w:numPr>
        <w:numId w:val="1"/>
      </w:numPr>
      <w:spacing w:before="240" w:after="60"/>
      <w:outlineLvl w:val="0"/>
    </w:pPr>
    <w:rPr>
      <w:rFonts w:ascii="Arial" w:hAnsi="Arial"/>
      <w:b/>
      <w:kern w:val="28"/>
      <w:sz w:val="28"/>
    </w:rPr>
  </w:style>
  <w:style w:type="paragraph" w:styleId="Nagwek2">
    <w:name w:val="heading 2"/>
    <w:basedOn w:val="Normalny"/>
    <w:next w:val="Normalny"/>
    <w:qFormat/>
    <w:pPr>
      <w:keepNext/>
      <w:numPr>
        <w:ilvl w:val="1"/>
        <w:numId w:val="1"/>
      </w:numPr>
      <w:spacing w:before="240" w:after="60"/>
      <w:outlineLvl w:val="1"/>
    </w:pPr>
    <w:rPr>
      <w:rFonts w:ascii="Arial" w:hAnsi="Arial"/>
      <w:b/>
      <w:i/>
    </w:rPr>
  </w:style>
  <w:style w:type="paragraph" w:styleId="Nagwek3">
    <w:name w:val="heading 3"/>
    <w:basedOn w:val="Normalny"/>
    <w:next w:val="Normalny"/>
    <w:qFormat/>
    <w:pPr>
      <w:keepNext/>
      <w:numPr>
        <w:ilvl w:val="2"/>
        <w:numId w:val="1"/>
      </w:numPr>
      <w:spacing w:before="240" w:after="60"/>
      <w:outlineLvl w:val="2"/>
    </w:pPr>
    <w:rPr>
      <w:b/>
    </w:rPr>
  </w:style>
  <w:style w:type="paragraph" w:styleId="Nagwek4">
    <w:name w:val="heading 4"/>
    <w:basedOn w:val="Normalny"/>
    <w:next w:val="Normalny"/>
    <w:qFormat/>
    <w:pPr>
      <w:keepNext/>
      <w:numPr>
        <w:ilvl w:val="3"/>
        <w:numId w:val="1"/>
      </w:numPr>
      <w:spacing w:before="240" w:after="60"/>
      <w:outlineLvl w:val="3"/>
    </w:pPr>
    <w:rPr>
      <w:b/>
      <w:i/>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sz w:val="20"/>
    </w:rPr>
  </w:style>
  <w:style w:type="paragraph" w:styleId="Nagwek8">
    <w:name w:val="heading 8"/>
    <w:basedOn w:val="Normalny"/>
    <w:next w:val="Normalny"/>
    <w:qFormat/>
    <w:pPr>
      <w:numPr>
        <w:ilvl w:val="7"/>
        <w:numId w:val="1"/>
      </w:numPr>
      <w:spacing w:before="240" w:after="60"/>
      <w:outlineLvl w:val="7"/>
    </w:pPr>
    <w:rPr>
      <w:rFonts w:ascii="Arial" w:hAnsi="Arial"/>
      <w:i/>
      <w:sz w:val="20"/>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Spistreci1">
    <w:name w:val="toc 1"/>
    <w:basedOn w:val="Normalny"/>
    <w:next w:val="Normalny"/>
    <w:semiHidden/>
    <w:pPr>
      <w:tabs>
        <w:tab w:val="right" w:leader="dot" w:pos="9639"/>
      </w:tabs>
      <w:spacing w:before="120" w:after="120"/>
      <w:jc w:val="left"/>
    </w:pPr>
    <w:rPr>
      <w:b/>
      <w:caps/>
      <w:sz w:val="20"/>
    </w:rPr>
  </w:style>
  <w:style w:type="paragraph" w:styleId="Spistreci2">
    <w:name w:val="toc 2"/>
    <w:basedOn w:val="Normalny"/>
    <w:next w:val="Normalny"/>
    <w:semiHidden/>
    <w:pPr>
      <w:tabs>
        <w:tab w:val="right" w:leader="dot" w:pos="9639"/>
      </w:tabs>
      <w:jc w:val="left"/>
    </w:pPr>
    <w:rPr>
      <w:smallCaps/>
      <w:sz w:val="20"/>
    </w:rPr>
  </w:style>
  <w:style w:type="paragraph" w:styleId="Spistreci3">
    <w:name w:val="toc 3"/>
    <w:basedOn w:val="Normalny"/>
    <w:next w:val="Normalny"/>
    <w:semiHidden/>
    <w:pPr>
      <w:tabs>
        <w:tab w:val="right" w:leader="dot" w:pos="9639"/>
      </w:tabs>
      <w:ind w:left="240"/>
      <w:jc w:val="left"/>
    </w:pPr>
    <w:rPr>
      <w:i/>
      <w:sz w:val="20"/>
    </w:rPr>
  </w:style>
  <w:style w:type="paragraph" w:styleId="Spistreci4">
    <w:name w:val="toc 4"/>
    <w:basedOn w:val="Normalny"/>
    <w:next w:val="Normalny"/>
    <w:semiHidden/>
    <w:pPr>
      <w:tabs>
        <w:tab w:val="right" w:leader="dot" w:pos="9639"/>
      </w:tabs>
      <w:ind w:left="480"/>
      <w:jc w:val="left"/>
    </w:pPr>
    <w:rPr>
      <w:sz w:val="18"/>
    </w:rPr>
  </w:style>
  <w:style w:type="paragraph" w:styleId="Spistreci5">
    <w:name w:val="toc 5"/>
    <w:basedOn w:val="Normalny"/>
    <w:next w:val="Normalny"/>
    <w:semiHidden/>
    <w:pPr>
      <w:tabs>
        <w:tab w:val="right" w:leader="dot" w:pos="9639"/>
      </w:tabs>
      <w:ind w:left="720"/>
      <w:jc w:val="left"/>
    </w:pPr>
    <w:rPr>
      <w:sz w:val="18"/>
    </w:rPr>
  </w:style>
  <w:style w:type="paragraph" w:styleId="Spistreci6">
    <w:name w:val="toc 6"/>
    <w:basedOn w:val="Normalny"/>
    <w:next w:val="Normalny"/>
    <w:semiHidden/>
    <w:pPr>
      <w:tabs>
        <w:tab w:val="right" w:leader="dot" w:pos="9639"/>
      </w:tabs>
      <w:ind w:left="960"/>
      <w:jc w:val="left"/>
    </w:pPr>
    <w:rPr>
      <w:sz w:val="18"/>
    </w:rPr>
  </w:style>
  <w:style w:type="paragraph" w:styleId="Spistreci7">
    <w:name w:val="toc 7"/>
    <w:basedOn w:val="Normalny"/>
    <w:next w:val="Normalny"/>
    <w:semiHidden/>
    <w:pPr>
      <w:tabs>
        <w:tab w:val="right" w:leader="dot" w:pos="9639"/>
      </w:tabs>
      <w:ind w:left="1200"/>
      <w:jc w:val="left"/>
    </w:pPr>
    <w:rPr>
      <w:sz w:val="18"/>
    </w:rPr>
  </w:style>
  <w:style w:type="paragraph" w:styleId="Spistreci8">
    <w:name w:val="toc 8"/>
    <w:basedOn w:val="Normalny"/>
    <w:next w:val="Normalny"/>
    <w:semiHidden/>
    <w:pPr>
      <w:tabs>
        <w:tab w:val="right" w:leader="dot" w:pos="9639"/>
      </w:tabs>
      <w:ind w:left="1440"/>
      <w:jc w:val="left"/>
    </w:pPr>
    <w:rPr>
      <w:sz w:val="18"/>
    </w:rPr>
  </w:style>
  <w:style w:type="paragraph" w:styleId="Spistreci9">
    <w:name w:val="toc 9"/>
    <w:basedOn w:val="Normalny"/>
    <w:next w:val="Normalny"/>
    <w:semiHidden/>
    <w:pPr>
      <w:tabs>
        <w:tab w:val="right" w:leader="dot" w:pos="9639"/>
      </w:tabs>
      <w:ind w:left="1680"/>
      <w:jc w:val="left"/>
    </w:pPr>
    <w:rPr>
      <w:sz w:val="18"/>
    </w:rPr>
  </w:style>
  <w:style w:type="paragraph" w:styleId="Tekstpodstawowy">
    <w:name w:val="Body Text"/>
    <w:basedOn w:val="Normalny"/>
    <w:semiHidden/>
    <w:rPr>
      <w:sz w:val="20"/>
    </w:rPr>
  </w:style>
  <w:style w:type="paragraph" w:customStyle="1" w:styleId="StylIwony">
    <w:name w:val="Styl Iwony"/>
    <w:basedOn w:val="Normalny"/>
    <w:pPr>
      <w:spacing w:before="120" w:after="120"/>
    </w:pPr>
    <w:rPr>
      <w:rFonts w:ascii="Bookman Old Style" w:hAnsi="Bookman Old Style"/>
    </w:rPr>
  </w:style>
  <w:style w:type="paragraph" w:customStyle="1" w:styleId="tekstost">
    <w:name w:val="tekst ost"/>
    <w:basedOn w:val="Normalny"/>
    <w:rPr>
      <w:sz w:val="20"/>
    </w:rPr>
  </w:style>
  <w:style w:type="paragraph" w:customStyle="1" w:styleId="styliwony0">
    <w:name w:val="styliwony"/>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standardowytekst">
    <w:name w:val="standardowytekst"/>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tekstost0">
    <w:name w:val="tekstost"/>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2A2DC1"/>
    <w:rPr>
      <w:rFonts w:ascii="Tahoma" w:hAnsi="Tahoma" w:cs="Tahoma"/>
      <w:sz w:val="16"/>
      <w:szCs w:val="16"/>
    </w:rPr>
  </w:style>
  <w:style w:type="character" w:customStyle="1" w:styleId="TekstdymkaZnak">
    <w:name w:val="Tekst dymka Znak"/>
    <w:basedOn w:val="Domylnaczcionkaakapitu"/>
    <w:link w:val="Tekstdymka"/>
    <w:uiPriority w:val="99"/>
    <w:semiHidden/>
    <w:rsid w:val="002A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jc w:val="both"/>
      <w:textAlignment w:val="baseline"/>
    </w:pPr>
    <w:rPr>
      <w:sz w:val="24"/>
    </w:rPr>
  </w:style>
  <w:style w:type="paragraph" w:styleId="Nagwek1">
    <w:name w:val="heading 1"/>
    <w:basedOn w:val="Normalny"/>
    <w:next w:val="Normalny"/>
    <w:qFormat/>
    <w:pPr>
      <w:keepNext/>
      <w:numPr>
        <w:numId w:val="1"/>
      </w:numPr>
      <w:spacing w:before="240" w:after="60"/>
      <w:outlineLvl w:val="0"/>
    </w:pPr>
    <w:rPr>
      <w:rFonts w:ascii="Arial" w:hAnsi="Arial"/>
      <w:b/>
      <w:kern w:val="28"/>
      <w:sz w:val="28"/>
    </w:rPr>
  </w:style>
  <w:style w:type="paragraph" w:styleId="Nagwek2">
    <w:name w:val="heading 2"/>
    <w:basedOn w:val="Normalny"/>
    <w:next w:val="Normalny"/>
    <w:qFormat/>
    <w:pPr>
      <w:keepNext/>
      <w:numPr>
        <w:ilvl w:val="1"/>
        <w:numId w:val="1"/>
      </w:numPr>
      <w:spacing w:before="240" w:after="60"/>
      <w:outlineLvl w:val="1"/>
    </w:pPr>
    <w:rPr>
      <w:rFonts w:ascii="Arial" w:hAnsi="Arial"/>
      <w:b/>
      <w:i/>
    </w:rPr>
  </w:style>
  <w:style w:type="paragraph" w:styleId="Nagwek3">
    <w:name w:val="heading 3"/>
    <w:basedOn w:val="Normalny"/>
    <w:next w:val="Normalny"/>
    <w:qFormat/>
    <w:pPr>
      <w:keepNext/>
      <w:numPr>
        <w:ilvl w:val="2"/>
        <w:numId w:val="1"/>
      </w:numPr>
      <w:spacing w:before="240" w:after="60"/>
      <w:outlineLvl w:val="2"/>
    </w:pPr>
    <w:rPr>
      <w:b/>
    </w:rPr>
  </w:style>
  <w:style w:type="paragraph" w:styleId="Nagwek4">
    <w:name w:val="heading 4"/>
    <w:basedOn w:val="Normalny"/>
    <w:next w:val="Normalny"/>
    <w:qFormat/>
    <w:pPr>
      <w:keepNext/>
      <w:numPr>
        <w:ilvl w:val="3"/>
        <w:numId w:val="1"/>
      </w:numPr>
      <w:spacing w:before="240" w:after="60"/>
      <w:outlineLvl w:val="3"/>
    </w:pPr>
    <w:rPr>
      <w:b/>
      <w:i/>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sz w:val="20"/>
    </w:rPr>
  </w:style>
  <w:style w:type="paragraph" w:styleId="Nagwek8">
    <w:name w:val="heading 8"/>
    <w:basedOn w:val="Normalny"/>
    <w:next w:val="Normalny"/>
    <w:qFormat/>
    <w:pPr>
      <w:numPr>
        <w:ilvl w:val="7"/>
        <w:numId w:val="1"/>
      </w:numPr>
      <w:spacing w:before="240" w:after="60"/>
      <w:outlineLvl w:val="7"/>
    </w:pPr>
    <w:rPr>
      <w:rFonts w:ascii="Arial" w:hAnsi="Arial"/>
      <w:i/>
      <w:sz w:val="20"/>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Spistreci1">
    <w:name w:val="toc 1"/>
    <w:basedOn w:val="Normalny"/>
    <w:next w:val="Normalny"/>
    <w:semiHidden/>
    <w:pPr>
      <w:tabs>
        <w:tab w:val="right" w:leader="dot" w:pos="9639"/>
      </w:tabs>
      <w:spacing w:before="120" w:after="120"/>
      <w:jc w:val="left"/>
    </w:pPr>
    <w:rPr>
      <w:b/>
      <w:caps/>
      <w:sz w:val="20"/>
    </w:rPr>
  </w:style>
  <w:style w:type="paragraph" w:styleId="Spistreci2">
    <w:name w:val="toc 2"/>
    <w:basedOn w:val="Normalny"/>
    <w:next w:val="Normalny"/>
    <w:semiHidden/>
    <w:pPr>
      <w:tabs>
        <w:tab w:val="right" w:leader="dot" w:pos="9639"/>
      </w:tabs>
      <w:jc w:val="left"/>
    </w:pPr>
    <w:rPr>
      <w:smallCaps/>
      <w:sz w:val="20"/>
    </w:rPr>
  </w:style>
  <w:style w:type="paragraph" w:styleId="Spistreci3">
    <w:name w:val="toc 3"/>
    <w:basedOn w:val="Normalny"/>
    <w:next w:val="Normalny"/>
    <w:semiHidden/>
    <w:pPr>
      <w:tabs>
        <w:tab w:val="right" w:leader="dot" w:pos="9639"/>
      </w:tabs>
      <w:ind w:left="240"/>
      <w:jc w:val="left"/>
    </w:pPr>
    <w:rPr>
      <w:i/>
      <w:sz w:val="20"/>
    </w:rPr>
  </w:style>
  <w:style w:type="paragraph" w:styleId="Spistreci4">
    <w:name w:val="toc 4"/>
    <w:basedOn w:val="Normalny"/>
    <w:next w:val="Normalny"/>
    <w:semiHidden/>
    <w:pPr>
      <w:tabs>
        <w:tab w:val="right" w:leader="dot" w:pos="9639"/>
      </w:tabs>
      <w:ind w:left="480"/>
      <w:jc w:val="left"/>
    </w:pPr>
    <w:rPr>
      <w:sz w:val="18"/>
    </w:rPr>
  </w:style>
  <w:style w:type="paragraph" w:styleId="Spistreci5">
    <w:name w:val="toc 5"/>
    <w:basedOn w:val="Normalny"/>
    <w:next w:val="Normalny"/>
    <w:semiHidden/>
    <w:pPr>
      <w:tabs>
        <w:tab w:val="right" w:leader="dot" w:pos="9639"/>
      </w:tabs>
      <w:ind w:left="720"/>
      <w:jc w:val="left"/>
    </w:pPr>
    <w:rPr>
      <w:sz w:val="18"/>
    </w:rPr>
  </w:style>
  <w:style w:type="paragraph" w:styleId="Spistreci6">
    <w:name w:val="toc 6"/>
    <w:basedOn w:val="Normalny"/>
    <w:next w:val="Normalny"/>
    <w:semiHidden/>
    <w:pPr>
      <w:tabs>
        <w:tab w:val="right" w:leader="dot" w:pos="9639"/>
      </w:tabs>
      <w:ind w:left="960"/>
      <w:jc w:val="left"/>
    </w:pPr>
    <w:rPr>
      <w:sz w:val="18"/>
    </w:rPr>
  </w:style>
  <w:style w:type="paragraph" w:styleId="Spistreci7">
    <w:name w:val="toc 7"/>
    <w:basedOn w:val="Normalny"/>
    <w:next w:val="Normalny"/>
    <w:semiHidden/>
    <w:pPr>
      <w:tabs>
        <w:tab w:val="right" w:leader="dot" w:pos="9639"/>
      </w:tabs>
      <w:ind w:left="1200"/>
      <w:jc w:val="left"/>
    </w:pPr>
    <w:rPr>
      <w:sz w:val="18"/>
    </w:rPr>
  </w:style>
  <w:style w:type="paragraph" w:styleId="Spistreci8">
    <w:name w:val="toc 8"/>
    <w:basedOn w:val="Normalny"/>
    <w:next w:val="Normalny"/>
    <w:semiHidden/>
    <w:pPr>
      <w:tabs>
        <w:tab w:val="right" w:leader="dot" w:pos="9639"/>
      </w:tabs>
      <w:ind w:left="1440"/>
      <w:jc w:val="left"/>
    </w:pPr>
    <w:rPr>
      <w:sz w:val="18"/>
    </w:rPr>
  </w:style>
  <w:style w:type="paragraph" w:styleId="Spistreci9">
    <w:name w:val="toc 9"/>
    <w:basedOn w:val="Normalny"/>
    <w:next w:val="Normalny"/>
    <w:semiHidden/>
    <w:pPr>
      <w:tabs>
        <w:tab w:val="right" w:leader="dot" w:pos="9639"/>
      </w:tabs>
      <w:ind w:left="1680"/>
      <w:jc w:val="left"/>
    </w:pPr>
    <w:rPr>
      <w:sz w:val="18"/>
    </w:rPr>
  </w:style>
  <w:style w:type="paragraph" w:styleId="Tekstpodstawowy">
    <w:name w:val="Body Text"/>
    <w:basedOn w:val="Normalny"/>
    <w:semiHidden/>
    <w:rPr>
      <w:sz w:val="20"/>
    </w:rPr>
  </w:style>
  <w:style w:type="paragraph" w:customStyle="1" w:styleId="StylIwony">
    <w:name w:val="Styl Iwony"/>
    <w:basedOn w:val="Normalny"/>
    <w:pPr>
      <w:spacing w:before="120" w:after="120"/>
    </w:pPr>
    <w:rPr>
      <w:rFonts w:ascii="Bookman Old Style" w:hAnsi="Bookman Old Style"/>
    </w:rPr>
  </w:style>
  <w:style w:type="paragraph" w:customStyle="1" w:styleId="tekstost">
    <w:name w:val="tekst ost"/>
    <w:basedOn w:val="Normalny"/>
    <w:rPr>
      <w:sz w:val="20"/>
    </w:rPr>
  </w:style>
  <w:style w:type="paragraph" w:customStyle="1" w:styleId="styliwony0">
    <w:name w:val="styliwony"/>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standardowytekst">
    <w:name w:val="standardowytekst"/>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tekstost0">
    <w:name w:val="tekstost"/>
    <w:basedOn w:val="Normalny"/>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2A2DC1"/>
    <w:rPr>
      <w:rFonts w:ascii="Tahoma" w:hAnsi="Tahoma" w:cs="Tahoma"/>
      <w:sz w:val="16"/>
      <w:szCs w:val="16"/>
    </w:rPr>
  </w:style>
  <w:style w:type="character" w:customStyle="1" w:styleId="TekstdymkaZnak">
    <w:name w:val="Tekst dymka Znak"/>
    <w:basedOn w:val="Domylnaczcionkaakapitu"/>
    <w:link w:val="Tekstdymka"/>
    <w:uiPriority w:val="99"/>
    <w:semiHidden/>
    <w:rsid w:val="002A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3661</Words>
  <Characters>21969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D.02.01.01</vt:lpstr>
    </vt:vector>
  </TitlesOfParts>
  <Company>Usługi Komputerowe</Company>
  <LinksUpToDate>false</LinksUpToDate>
  <CharactersWithSpaces>25579</CharactersWithSpaces>
  <SharedDoc>false</SharedDoc>
  <HLinks>
    <vt:vector size="6" baseType="variant">
      <vt:variant>
        <vt:i4>7143535</vt:i4>
      </vt:variant>
      <vt:variant>
        <vt:i4>19176</vt:i4>
      </vt:variant>
      <vt:variant>
        <vt:i4>1025</vt:i4>
      </vt:variant>
      <vt:variant>
        <vt:i4>1</vt:i4>
      </vt:variant>
      <vt:variant>
        <vt:lpwstr>file:///C:/Documents%20and%20Settings/Komputer/Moje%20dokumenty/Z/Specyfikacje%20Techniczne/OST%202_7/ost/Nawierzchnie/d050305_pliki/image020.jpg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D.02.01.01</dc:title>
  <dc:creator>Wiśniewski Jerzy</dc:creator>
  <cp:lastModifiedBy>Grzegorz Józefko</cp:lastModifiedBy>
  <cp:revision>8</cp:revision>
  <cp:lastPrinted>2004-08-01T18:12:00Z</cp:lastPrinted>
  <dcterms:created xsi:type="dcterms:W3CDTF">2013-05-28T12:05:00Z</dcterms:created>
  <dcterms:modified xsi:type="dcterms:W3CDTF">2016-06-07T05:13:00Z</dcterms:modified>
</cp:coreProperties>
</file>