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Kierownik Jednostki Samorządu Terytorialnego (dalej JST)  - w rozumieniu art. 33 ust. 3 Ustawy o samorządzie gminnym (Dz.U.2018.994 t.j. z dnia 2018.05.24)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 </w:t>
      </w:r>
      <w:r w:rsidRPr="00D75197">
        <w:rPr>
          <w:rFonts w:eastAsia="Times New Roman"/>
          <w:b/>
          <w:bCs/>
          <w:lang w:val="pl-PL"/>
        </w:rPr>
        <w:t>Data dostarczenia - zgodna z dyspozycją art. 61 pkt. 2 Ustawy Kodeks Cywilny (Dz.U.2018.1025 t.j. z dnia 2018.05.29)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Preambuła Wniosku: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Jak wynika z uprzednio przeprowadzanych przez nas akcji wnioskowania oraz z analizy budżetów Gmin/Miast - </w:t>
      </w:r>
      <w:r w:rsidRPr="00D75197">
        <w:rPr>
          <w:rFonts w:eastAsia="Times New Roman"/>
          <w:b/>
          <w:bCs/>
          <w:lang w:val="pl-PL"/>
        </w:rPr>
        <w:t>redukcja kosztów związanych z korzystaniem z usług telekomunikacyjnych</w:t>
      </w:r>
      <w:r w:rsidRPr="00D75197">
        <w:rPr>
          <w:rFonts w:eastAsia="Times New Roman"/>
          <w:lang w:val="pl-PL"/>
        </w:rPr>
        <w:t xml:space="preserve"> - przebiega w gminach - bardzo wolno.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Jednakże warto zrealizować rekonesans - w tym obszarze i dokonać stosownej analizy - wykazując troskę o wydatkowanie środków publicznych pochodzących z pieniędzy Podatników.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Media donoszą o sytuacjach typu - vide - </w:t>
      </w:r>
      <w:r>
        <w:rPr>
          <w:rFonts w:eastAsia="Times New Roman"/>
        </w:rPr>
        <w:fldChar w:fldCharType="begin"/>
      </w:r>
      <w:r w:rsidRPr="00D75197">
        <w:rPr>
          <w:rFonts w:eastAsia="Times New Roman"/>
          <w:lang w:val="pl-PL"/>
        </w:rPr>
        <w:instrText xml:space="preserve"> HYPERLINK "http://www.tvp.info/35584545/50-tys-zl-rachunku-za-sluzbowy-telefon-tyle-w-tydzien-wydzwonila-hanna-gronkiewiczwaltz" </w:instrText>
      </w:r>
      <w:r>
        <w:rPr>
          <w:rFonts w:eastAsia="Times New Roman"/>
        </w:rPr>
        <w:fldChar w:fldCharType="separate"/>
      </w:r>
      <w:r w:rsidRPr="00D75197">
        <w:rPr>
          <w:rStyle w:val="Hipercze"/>
          <w:rFonts w:eastAsia="Times New Roman"/>
          <w:lang w:val="pl-PL"/>
        </w:rPr>
        <w:t>http://www.tvp.info/35584545/50-tys-zl-rachunku-za-sluzbowy-telefon-tyle-w-tydzien-wydzwonila-hanna-gronkiewiczwaltz</w:t>
      </w:r>
      <w:r>
        <w:rPr>
          <w:rFonts w:eastAsia="Times New Roman"/>
        </w:rPr>
        <w:fldChar w:fldCharType="end"/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Powyższe informacje utwierdzają nas w tym, że sanacja i optymalizacja pieniędzy podatników w tym obszarze wydaje się niezbędna.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Zdaniem Wnioskodawcy: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związku z powyższym: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I Wniosek: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§1.1) Na mocy art. 61 Konstytucji RP, w trybie inter alia:  art. 6 ust. 1 pkt 3 lit. f,  art. 6 ust. 1 pkt 5  Ustawy z dnia 6 września o dostępie do informacji publicznej (Dz.U.2018.1330 t.j. z 2018.07.10)   - wnosimy o udzielnie informacji publicznej w przedmiocie </w:t>
      </w:r>
      <w:r w:rsidRPr="00D75197">
        <w:rPr>
          <w:rFonts w:eastAsia="Times New Roman"/>
          <w:b/>
          <w:bCs/>
          <w:lang w:val="pl-PL"/>
        </w:rPr>
        <w:t>- jakie łączne koszty poniosła Gmina (Adresat Wniosku - bez nadzorowanych Jednostek Organizacyjnych) w 2018 r. w związku z korzystaniem z usług telekomunikacyjnych?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niniejszym pytaniu wnioskodawca ma na myśli - koszty en bloc - użytkowania służbowych telefonów komórkowych wykorzystywanych do wykonywania zadań publicznych.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lastRenderedPageBreak/>
        <w:t>§1.2) Dodatkowo, w kontekście pytania z §1.1 -  w trybie wyżej powołanych przepisów - wnosimy o 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-  </w:t>
      </w:r>
      <w:r w:rsidRPr="00D75197">
        <w:rPr>
          <w:rFonts w:eastAsia="Times New Roman"/>
          <w:b/>
          <w:bCs/>
          <w:lang w:val="pl-PL"/>
        </w:rPr>
        <w:t>wyszczególnienie nazw Operatorów z jakimi Urząd ma sygnowane umowy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-  ilości sygnowanych umów z danym operatorem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-  czas wygaśnięcia umowy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Fakultatywnie i dla ułatwienia Urząd może odpowiedzieć  na wszystkie pytania zawarte w niniejszym wniosku - en bloc - za pomocą załączonego - poniżej przez wnioskodawcę - pliku programu Word.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Wzmiankowaną tabelę dotyczącą powyższych zagadnień - oznaczono - jako SEKCJA nr 1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Będziemy wdzięczni za odpowiedź w tej właśnie formie - ułatwi nam to publikację wyników  na naszym portalu </w:t>
      </w:r>
      <w:hyperlink r:id="rId4" w:history="1">
        <w:r w:rsidRPr="00D75197">
          <w:rPr>
            <w:rStyle w:val="Hipercze"/>
            <w:rFonts w:eastAsia="Times New Roman"/>
            <w:lang w:val="pl-PL"/>
          </w:rPr>
          <w:t>www.gmina.pl</w:t>
        </w:r>
      </w:hyperlink>
      <w:r w:rsidRPr="00D75197">
        <w:rPr>
          <w:rFonts w:eastAsia="Times New Roman"/>
          <w:lang w:val="pl-PL"/>
        </w:rPr>
        <w:t xml:space="preserve"> oraz ewentualne wszczynanie procedur sanacyjnych.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§2 Wnosimy o udzielenie informacji publicznej w przedmiocie wyszczególnienia  posiadanych - na stanie ewidencyjnym przez urząd telefonów komórkowych: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- nazwy producenta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- nazwy modelu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- czasu użytkowania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Jeżeli odpowiadając na pytanie z §1.3 - kierownik Jednostki JST uzna, że udzielenie odpowiedzi wymaga w tym przypadku przygotowania informacji w dużej mierze przetworzonej </w:t>
      </w:r>
      <w:r w:rsidRPr="00D75197">
        <w:rPr>
          <w:rFonts w:eastAsia="Times New Roman"/>
          <w:b/>
          <w:bCs/>
          <w:lang w:val="pl-PL"/>
        </w:rPr>
        <w:t>- Wnioskodawca zadowoli się odpowiedzią w formie wyciągu lub kopii z odnośnej ewidencji księgowej Urzędu.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 xml:space="preserve">Nadmieniamy, iż pytania z § 2 wydają się szczególnie istotne z punktu widzenia interesu publicznego pro publico bono - nawiązując do art. 3 ust. 1 pkt. 1 Ustawy z dnia 6 września o dostępie do informacji publicznej </w:t>
      </w:r>
      <w:r w:rsidRPr="00D75197">
        <w:rPr>
          <w:rFonts w:eastAsia="Times New Roman"/>
          <w:lang w:val="pl-PL"/>
        </w:rPr>
        <w:t>(Dz.U.2018.1330 t.j. z 2018.07.10) 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>
        <w:rPr>
          <w:rFonts w:eastAsia="Times New Roman"/>
          <w:b/>
          <w:bCs/>
        </w:rPr>
        <w:fldChar w:fldCharType="begin"/>
      </w:r>
      <w:r w:rsidRPr="00D75197">
        <w:rPr>
          <w:rFonts w:eastAsia="Times New Roman"/>
          <w:b/>
          <w:bCs/>
          <w:lang w:val="pl-PL"/>
        </w:rPr>
        <w:instrText xml:space="preserve"> HYPERLINK "https://www.tvp.info/41281357/pompeo-o-chinskiej-technologii-jej-instalowanie-niesie-ryzyko" </w:instrText>
      </w:r>
      <w:r>
        <w:rPr>
          <w:rFonts w:eastAsia="Times New Roman"/>
          <w:b/>
          <w:bCs/>
        </w:rPr>
        <w:fldChar w:fldCharType="separate"/>
      </w:r>
      <w:r w:rsidRPr="00D75197">
        <w:rPr>
          <w:rStyle w:val="Hipercze"/>
          <w:rFonts w:eastAsia="Times New Roman"/>
          <w:b/>
          <w:bCs/>
          <w:lang w:val="pl-PL"/>
        </w:rPr>
        <w:t>https://www.tvp.info/41281357/pompeo-o-chinskiej-technologii-jej-instalowanie-niesie-ryzyko</w:t>
      </w:r>
      <w:r>
        <w:rPr>
          <w:rFonts w:eastAsia="Times New Roman"/>
          <w:b/>
          <w:bCs/>
        </w:rPr>
        <w:fldChar w:fldCharType="end"/>
      </w:r>
      <w:r w:rsidRPr="00D75197">
        <w:rPr>
          <w:rFonts w:eastAsia="Times New Roman"/>
          <w:b/>
          <w:bCs/>
          <w:lang w:val="pl-PL"/>
        </w:rPr>
        <w:t xml:space="preserve"> USA !!!!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>
        <w:rPr>
          <w:rFonts w:eastAsia="Times New Roman"/>
          <w:b/>
          <w:bCs/>
        </w:rPr>
        <w:fldChar w:fldCharType="begin"/>
      </w:r>
      <w:r w:rsidRPr="00D75197">
        <w:rPr>
          <w:rFonts w:eastAsia="Times New Roman"/>
          <w:b/>
          <w:bCs/>
          <w:lang w:val="pl-PL"/>
        </w:rPr>
        <w:instrText xml:space="preserve"> HYPERLINK "http://www.tokfm.pl/Tokfm/7,103086,24789615,donald-trump-uderza-w-huawei-prezydent-usa-podpisal-specjalne.html" </w:instrText>
      </w:r>
      <w:r>
        <w:rPr>
          <w:rFonts w:eastAsia="Times New Roman"/>
          <w:b/>
          <w:bCs/>
        </w:rPr>
        <w:fldChar w:fldCharType="separate"/>
      </w:r>
      <w:r w:rsidRPr="00D75197">
        <w:rPr>
          <w:rStyle w:val="Hipercze"/>
          <w:rFonts w:eastAsia="Times New Roman"/>
          <w:b/>
          <w:bCs/>
          <w:lang w:val="pl-PL"/>
        </w:rPr>
        <w:t>http://www.tokfm.pl/Tokfm/7,103086,24789615,donald-trump-uderza-w-huawei-prezydent-usa-podpisal-specjalne.html</w:t>
      </w:r>
      <w:r>
        <w:rPr>
          <w:rFonts w:eastAsia="Times New Roman"/>
          <w:b/>
          <w:bCs/>
        </w:rPr>
        <w:fldChar w:fldCharType="end"/>
      </w:r>
    </w:p>
    <w:p w:rsidR="00D75197" w:rsidRPr="00D75197" w:rsidRDefault="00D75197" w:rsidP="00D75197">
      <w:pPr>
        <w:rPr>
          <w:rFonts w:eastAsia="Times New Roman"/>
          <w:lang w:val="pl-PL"/>
        </w:rPr>
      </w:pPr>
      <w:r>
        <w:rPr>
          <w:rFonts w:eastAsia="Times New Roman"/>
          <w:b/>
          <w:bCs/>
        </w:rPr>
        <w:fldChar w:fldCharType="begin"/>
      </w:r>
      <w:r w:rsidRPr="00D75197">
        <w:rPr>
          <w:rFonts w:eastAsia="Times New Roman"/>
          <w:b/>
          <w:bCs/>
          <w:lang w:val="pl-PL"/>
        </w:rPr>
        <w:instrText xml:space="preserve"> HYPERLINK "https://www.tvp.info/40814793/chinskie-technologie-budza-obawy-na-swiecie" </w:instrText>
      </w:r>
      <w:r>
        <w:rPr>
          <w:rFonts w:eastAsia="Times New Roman"/>
          <w:b/>
          <w:bCs/>
        </w:rPr>
        <w:fldChar w:fldCharType="separate"/>
      </w:r>
      <w:r w:rsidRPr="00D75197">
        <w:rPr>
          <w:rStyle w:val="Hipercze"/>
          <w:rFonts w:eastAsia="Times New Roman"/>
          <w:b/>
          <w:bCs/>
          <w:lang w:val="pl-PL"/>
        </w:rPr>
        <w:t>https://www.tvp.info/40814793/chinskie-technologie-budza-obawy-na-swiecie</w:t>
      </w:r>
      <w:r>
        <w:rPr>
          <w:rFonts w:eastAsia="Times New Roman"/>
          <w:b/>
          <w:bCs/>
        </w:rPr>
        <w:fldChar w:fldCharType="end"/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W naszym Kraju - problem ten również został już zauważony: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hyperlink r:id="rId5" w:history="1">
        <w:r w:rsidRPr="00D75197">
          <w:rPr>
            <w:rStyle w:val="Hipercze"/>
            <w:rFonts w:eastAsia="Times New Roman"/>
            <w:b/>
            <w:bCs/>
            <w:lang w:val="pl-PL"/>
          </w:rPr>
          <w:t>https://forsal.pl/artykuly/1391986,huawei-rzad-odlozy-chinskie-telefony-abw-wydala-resortom-specjalne-zalecenia.html</w:t>
        </w:r>
      </w:hyperlink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lastRenderedPageBreak/>
        <w:t>- dla ułatwienia - jeśli urząd nie prowadzi stosownych ewidencji - w załączniku w Sekcji II znajduje się odnośna tabelka.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§4) W trybie wzmiankowanych przepisów  w celu analizy odpowiedzi w kontekście dyspozycji §20 Rozporządzenia Rady Ministrów z  dnia 12 kwietnia 2012 r. w sprawie Krajowych Ram Interoperacyjności, minimalnych wymagań dla rejestrów publicznych i wymiany informacji w postaci elektronicznej oraz minimalnych wymagań dla systemów teleinformatycznych (Dz.U.2017.2247 t.j. z 2017.12.05)  - wnosimy o udzielnie informacji publicznej w przedmiocie - </w:t>
      </w:r>
      <w:r w:rsidRPr="00D75197">
        <w:rPr>
          <w:rFonts w:eastAsia="Times New Roman"/>
          <w:b/>
          <w:bCs/>
          <w:lang w:val="pl-PL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Dla ułatwienia w załączniku - znajduje się odnośna tabela - z oznaczoną sekcją IV.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§5) 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Dla ułatwienia w załączniku - znajduje się odnośna tabela - z oznaczoną sekcją V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 xml:space="preserve">II - Petycja Odrębna </w:t>
      </w:r>
      <w:r w:rsidRPr="00D75197">
        <w:rPr>
          <w:rFonts w:eastAsia="Times New Roman"/>
          <w:lang w:val="pl-PL"/>
        </w:rPr>
        <w:t>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Dla odseparowania od wniosku - petycjodawca - postulaty związane z petycją - numeruje nowymi oznaczeniami §1P, §2P, etc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Preambuła petycji: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6" w:history="1">
        <w:r w:rsidRPr="00D75197">
          <w:rPr>
            <w:rStyle w:val="Hipercze"/>
            <w:rFonts w:eastAsia="Times New Roman"/>
            <w:lang w:val="pl-PL"/>
          </w:rPr>
          <w:t>http://www.tvp.info/35584545/50-tys-zl-rachunku-za-sluzbowy-telefon-tyle-w-tydzien-wydzwonila-hanna-gronkiewiczwaltz</w:t>
        </w:r>
      </w:hyperlink>
      <w:r w:rsidRPr="00D75197">
        <w:rPr>
          <w:rFonts w:eastAsia="Times New Roman"/>
          <w:lang w:val="pl-PL"/>
        </w:rPr>
        <w:t xml:space="preserve">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§1P) </w:t>
      </w:r>
      <w:r w:rsidRPr="00D75197">
        <w:rPr>
          <w:rFonts w:eastAsia="Times New Roman"/>
          <w:b/>
          <w:bCs/>
          <w:lang w:val="pl-PL"/>
        </w:rPr>
        <w:t>Wnosimy - w trybie Ustawy o petycjach (Dz.U.2018.870 t.j. z dnia 2018.05.10)   -  o zebranie ofert rynkowych w tym obszarze oraz dokonanie analizy wydatków ponoszonych w przedmiotowym obszarze;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lastRenderedPageBreak/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§2P)</w:t>
      </w:r>
      <w:r w:rsidRPr="00D75197">
        <w:rPr>
          <w:rFonts w:eastAsia="Times New Roman"/>
          <w:b/>
          <w:bCs/>
          <w:lang w:val="pl-PL"/>
        </w:rPr>
        <w:t xml:space="preserve">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Pozwalamy sobie powtórzyć, że w opinii Wnioskodawców,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</w:t>
      </w:r>
      <w:hyperlink r:id="rId7" w:history="1">
        <w:r w:rsidRPr="00D75197">
          <w:rPr>
            <w:rStyle w:val="Hipercze"/>
            <w:rFonts w:eastAsia="Times New Roman"/>
            <w:lang w:val="pl-PL"/>
          </w:rPr>
          <w:t>http://www.tvp.info/35584545/50-tys-zl-rachunku-za-sluzbowy-telefon-tyle-w-tydzien-wydzwonila-hanna-gronkiewiczwaltz</w:t>
        </w:r>
      </w:hyperlink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t>Osnowa Petycji: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b/>
          <w:bCs/>
          <w:lang w:val="pl-PL"/>
        </w:rPr>
        <w:lastRenderedPageBreak/>
        <w:t xml:space="preserve">Przewidujemy opublikowanie efektów Akcji na naszym portalu </w:t>
      </w:r>
      <w:hyperlink r:id="rId8" w:history="1">
        <w:r w:rsidRPr="00D75197">
          <w:rPr>
            <w:rStyle w:val="Hipercze"/>
            <w:rFonts w:eastAsia="Times New Roman"/>
            <w:b/>
            <w:bCs/>
            <w:lang w:val="pl-PL"/>
          </w:rPr>
          <w:t>www.gmina.pl</w:t>
        </w:r>
      </w:hyperlink>
      <w:r w:rsidRPr="00D75197">
        <w:rPr>
          <w:rFonts w:eastAsia="Times New Roman"/>
          <w:b/>
          <w:bCs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§6) Wnosimy o zwrotne potwierdzenie otrzymania niniejszego wniosku i petycji w trybie - odnośnych przepisów prawa -  na adres e-mail </w:t>
      </w:r>
      <w:hyperlink r:id="rId9" w:history="1">
        <w:r w:rsidRPr="00D75197">
          <w:rPr>
            <w:rStyle w:val="Hipercze"/>
            <w:rFonts w:eastAsia="Times New Roman"/>
            <w:lang w:val="pl-PL"/>
          </w:rPr>
          <w:t>tansze-taryfy@samorzad.pl</w:t>
        </w:r>
      </w:hyperlink>
      <w:r w:rsidRPr="00D75197">
        <w:rPr>
          <w:rFonts w:eastAsia="Times New Roman"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§7) Wnosimy o to, aby odpowiedź w  przedmiocie powyższych pytań złożonych na mocy art. 61 Konstytucji RP w związku z art.  241 KPA, została udzielona - zwrotnie na adres e-mail </w:t>
      </w:r>
      <w:hyperlink r:id="rId10" w:history="1">
        <w:r w:rsidRPr="00D75197">
          <w:rPr>
            <w:rStyle w:val="Hipercze"/>
            <w:rFonts w:eastAsia="Times New Roman"/>
            <w:lang w:val="pl-PL"/>
          </w:rPr>
          <w:t>tansze-taryfy@samorzad.pl</w:t>
        </w:r>
      </w:hyperlink>
      <w:r w:rsidRPr="00D75197">
        <w:rPr>
          <w:rFonts w:eastAsia="Times New Roman"/>
          <w:lang w:val="pl-PL"/>
        </w:rPr>
        <w:t xml:space="preserve">   - stosownie do art. 13 ww. ustawy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Wnioskodawca: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Osoba Prawna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Szulc-Efekt sp. z o. o.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Prezes Zarządu: Adam Szulc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ul. Poligonowa 1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04-051 Warszawa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nr KRS: 0000059459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Kapitał Zakładowy: 222.000,00 pln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>
        <w:rPr>
          <w:rFonts w:eastAsia="Times New Roman"/>
        </w:rPr>
        <w:fldChar w:fldCharType="begin"/>
      </w:r>
      <w:r w:rsidRPr="00D75197">
        <w:rPr>
          <w:rFonts w:eastAsia="Times New Roman"/>
          <w:lang w:val="pl-PL"/>
        </w:rPr>
        <w:instrText xml:space="preserve"> HYPERLINK "http://www.gmina.pl" </w:instrText>
      </w:r>
      <w:r>
        <w:rPr>
          <w:rFonts w:eastAsia="Times New Roman"/>
        </w:rPr>
        <w:fldChar w:fldCharType="separate"/>
      </w:r>
      <w:r w:rsidRPr="00D75197">
        <w:rPr>
          <w:rStyle w:val="Hipercze"/>
          <w:rFonts w:eastAsia="Times New Roman"/>
          <w:lang w:val="pl-PL"/>
        </w:rPr>
        <w:t>www.gmina.pl</w:t>
      </w:r>
      <w:r>
        <w:rPr>
          <w:rFonts w:eastAsia="Times New Roman"/>
        </w:rPr>
        <w:fldChar w:fldCharType="end"/>
      </w:r>
      <w:r w:rsidRPr="00D75197">
        <w:rPr>
          <w:rFonts w:eastAsia="Times New Roman"/>
          <w:lang w:val="pl-PL"/>
        </w:rPr>
        <w:t xml:space="preserve">    </w:t>
      </w:r>
      <w:r>
        <w:rPr>
          <w:rFonts w:eastAsia="Times New Roman"/>
        </w:rPr>
        <w:fldChar w:fldCharType="begin"/>
      </w:r>
      <w:r w:rsidRPr="00D75197">
        <w:rPr>
          <w:rFonts w:eastAsia="Times New Roman"/>
          <w:lang w:val="pl-PL"/>
        </w:rPr>
        <w:instrText xml:space="preserve"> HYPERLINK "http://www.samorzad.pl" </w:instrText>
      </w:r>
      <w:r>
        <w:rPr>
          <w:rFonts w:eastAsia="Times New Roman"/>
        </w:rPr>
        <w:fldChar w:fldCharType="separate"/>
      </w:r>
      <w:r w:rsidRPr="00D75197">
        <w:rPr>
          <w:rStyle w:val="Hipercze"/>
          <w:rFonts w:eastAsia="Times New Roman"/>
          <w:lang w:val="pl-PL"/>
        </w:rPr>
        <w:t>www.samorzad.pl</w:t>
      </w:r>
      <w:r>
        <w:rPr>
          <w:rFonts w:eastAsia="Times New Roman"/>
        </w:rPr>
        <w:fldChar w:fldCharType="end"/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Dodatkowe informacje: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Stosownie do art. 4 ust. 2 pkt. 1 Ustawy o petycjach (Dz.U.2014.1195 z dnia 2014.09.05) -  osobą reprezentująca Podmiot wnoszący petycję - jest Prezes Zarządu Adam Szulc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r>
        <w:rPr>
          <w:rFonts w:eastAsia="Times New Roman"/>
        </w:rPr>
        <w:fldChar w:fldCharType="begin"/>
      </w:r>
      <w:r w:rsidRPr="00D75197">
        <w:rPr>
          <w:rFonts w:eastAsia="Times New Roman"/>
          <w:lang w:val="pl-PL"/>
        </w:rPr>
        <w:instrText xml:space="preserve"> HYPERLINK "mailto:tansze-taryfy@samorzad.pl" </w:instrText>
      </w:r>
      <w:r>
        <w:rPr>
          <w:rFonts w:eastAsia="Times New Roman"/>
        </w:rPr>
        <w:fldChar w:fldCharType="separate"/>
      </w:r>
      <w:r w:rsidRPr="00D75197">
        <w:rPr>
          <w:rStyle w:val="Hipercze"/>
          <w:rFonts w:eastAsia="Times New Roman"/>
          <w:lang w:val="pl-PL"/>
        </w:rPr>
        <w:t>tansze-taryfy@samorzad.pl</w:t>
      </w:r>
      <w:r>
        <w:rPr>
          <w:rFonts w:eastAsia="Times New Roman"/>
        </w:rPr>
        <w:fldChar w:fldCharType="end"/>
      </w:r>
      <w:r w:rsidRPr="00D75197">
        <w:rPr>
          <w:rFonts w:eastAsia="Times New Roman"/>
          <w:lang w:val="pl-PL"/>
        </w:rPr>
        <w:t>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Adresatem Petycji - jest </w:t>
      </w:r>
      <w:r w:rsidRPr="00D75197">
        <w:rPr>
          <w:rFonts w:eastAsia="Times New Roman"/>
          <w:b/>
          <w:bCs/>
          <w:lang w:val="pl-PL"/>
        </w:rPr>
        <w:t>Organ ujawniony w komparycji - jednoznacznie identyfikowalny  za pomocą uzyskanego z Biuletynu Informacji Publicznej Urzędu - adresu e-mail !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Komentarz do Wniosku: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Zatem - wg. Wnioskodawcy niniejszy wniosek może być jedynie fakultatywnie rozpatrywany - jako optymalizacyjny w związku z art. 241 KPA.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W naszych wnioskach/petycjach  często powołujemy sie na  wzmiankowany art. 241 KPA - scilicet: </w:t>
      </w:r>
      <w:r w:rsidRPr="00D75197">
        <w:rPr>
          <w:rFonts w:eastAsia="Times New Roman"/>
          <w:b/>
          <w:bCs/>
          <w:lang w:val="pl-PL"/>
        </w:rPr>
        <w:t>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lastRenderedPageBreak/>
        <w:t>Każdy Podmiot mający styczność z Urzędem - ma prawo i obowiązek - usprawniać struktury administracji samorządowej.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Zatem pomimo formy zewnętrznej - Decydenci mogą/powinni dokonać własnej interpretacji  - zgodnie z brzmieniem art. 222 KPA.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W Jednostkach Pionu Administracji Rządowej - stan faktyczny jest o wiele lepszy.  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Jeżeli JST nie zgada się z powołanymi przepisami prawa, prosimy aby zastosowano podstawy prawne akceptowane przez JST.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Dobro Petenta i </w:t>
      </w:r>
      <w:proofErr w:type="spellStart"/>
      <w:r w:rsidRPr="00D75197">
        <w:rPr>
          <w:rFonts w:eastAsia="Times New Roman"/>
          <w:lang w:val="pl-PL"/>
        </w:rPr>
        <w:t>jawność</w:t>
      </w:r>
      <w:proofErr w:type="spellEnd"/>
      <w:r w:rsidRPr="00D75197">
        <w:rPr>
          <w:rFonts w:eastAsia="Times New Roman"/>
          <w:lang w:val="pl-PL"/>
        </w:rPr>
        <w:t xml:space="preserve"> życia publicznego jest naszym nadrzędnym celem, dlatego staramy się również upowszechniać zapisy Ustawowe dotyczące Wnioskowania. Kwestie te </w:t>
      </w:r>
      <w:r w:rsidRPr="00D75197">
        <w:rPr>
          <w:rFonts w:eastAsia="Times New Roman"/>
          <w:lang w:val="pl-PL"/>
        </w:rPr>
        <w:lastRenderedPageBreak/>
        <w:t xml:space="preserve">Ustawodawca podkreślił i uregulował w </w:t>
      </w:r>
      <w:proofErr w:type="spellStart"/>
      <w:r w:rsidRPr="00D75197">
        <w:rPr>
          <w:rFonts w:eastAsia="Times New Roman"/>
          <w:lang w:val="pl-PL"/>
        </w:rPr>
        <w:t>art</w:t>
      </w:r>
      <w:proofErr w:type="spellEnd"/>
      <w:r w:rsidRPr="00D75197">
        <w:rPr>
          <w:rFonts w:eastAsia="Times New Roman"/>
          <w:lang w:val="pl-PL"/>
        </w:rPr>
        <w:t xml:space="preserve">. 63 Konstytucji RP: "Każdy ma prawo składać petycje, wnioski i skargi w interesie publicznym, własnym lub innej osoby za jej zgodą do organów władzy publicznej oraz do organizacji i instytucji </w:t>
      </w:r>
      <w:proofErr w:type="spellStart"/>
      <w:r w:rsidRPr="00D75197">
        <w:rPr>
          <w:rFonts w:eastAsia="Times New Roman"/>
          <w:lang w:val="pl-PL"/>
        </w:rPr>
        <w:t>społecznych</w:t>
      </w:r>
      <w:proofErr w:type="spellEnd"/>
      <w:r w:rsidRPr="00D75197">
        <w:rPr>
          <w:rFonts w:eastAsia="Times New Roman"/>
          <w:lang w:val="pl-PL"/>
        </w:rPr>
        <w:t xml:space="preserve"> w związku z wykonywanymi przez nie zadaniami zleconymi z zakresu administracji publicznej." oraz w </w:t>
      </w:r>
      <w:proofErr w:type="spellStart"/>
      <w:r w:rsidRPr="00D75197">
        <w:rPr>
          <w:rFonts w:eastAsia="Times New Roman"/>
          <w:lang w:val="pl-PL"/>
        </w:rPr>
        <w:t>art</w:t>
      </w:r>
      <w:proofErr w:type="spellEnd"/>
      <w:r w:rsidRPr="00D75197">
        <w:rPr>
          <w:rFonts w:eastAsia="Times New Roman"/>
          <w:lang w:val="pl-PL"/>
        </w:rPr>
        <w:t>. 54 ust. 1 Konstytucji RP "Każdemu zapewnia się wolność wyrażania swoich poglądów oraz pozyskiwania i rozpowszechniania informacji."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Pamiętajmy również o przepisach zawartych </w:t>
      </w:r>
      <w:proofErr w:type="spellStart"/>
      <w:r w:rsidRPr="00D75197">
        <w:rPr>
          <w:rFonts w:eastAsia="Times New Roman"/>
          <w:lang w:val="pl-PL"/>
        </w:rPr>
        <w:t>inter</w:t>
      </w:r>
      <w:proofErr w:type="spellEnd"/>
      <w:r w:rsidRPr="00D75197">
        <w:rPr>
          <w:rFonts w:eastAsia="Times New Roman"/>
          <w:lang w:val="pl-PL"/>
        </w:rPr>
        <w:t xml:space="preserve"> </w:t>
      </w:r>
      <w:proofErr w:type="spellStart"/>
      <w:r w:rsidRPr="00D75197">
        <w:rPr>
          <w:rFonts w:eastAsia="Times New Roman"/>
          <w:lang w:val="pl-PL"/>
        </w:rPr>
        <w:t>alia</w:t>
      </w:r>
      <w:proofErr w:type="spellEnd"/>
      <w:r w:rsidRPr="00D75197">
        <w:rPr>
          <w:rFonts w:eastAsia="Times New Roman"/>
          <w:lang w:val="pl-PL"/>
        </w:rPr>
        <w:t xml:space="preserve">: w </w:t>
      </w:r>
      <w:proofErr w:type="spellStart"/>
      <w:r w:rsidRPr="00D75197">
        <w:rPr>
          <w:rFonts w:eastAsia="Times New Roman"/>
          <w:lang w:val="pl-PL"/>
        </w:rPr>
        <w:t>art</w:t>
      </w:r>
      <w:proofErr w:type="spellEnd"/>
      <w:r w:rsidRPr="00D75197">
        <w:rPr>
          <w:rFonts w:eastAsia="Times New Roman"/>
          <w:lang w:val="pl-PL"/>
        </w:rPr>
        <w:t xml:space="preserve">. 225 KPA: </w:t>
      </w:r>
      <w:r w:rsidRPr="00D75197">
        <w:rPr>
          <w:rFonts w:eastAsia="Times New Roman"/>
          <w:b/>
          <w:bCs/>
          <w:lang w:val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D75197">
        <w:rPr>
          <w:rFonts w:eastAsia="Times New Roman"/>
          <w:lang w:val="pl-PL"/>
        </w:rPr>
        <w:t xml:space="preserve">. § 2. Organy państwowe, organy jednostek samorządu terytorialnego i inne organy samorządowe oraz organy organizacji </w:t>
      </w:r>
      <w:proofErr w:type="spellStart"/>
      <w:r w:rsidRPr="00D75197">
        <w:rPr>
          <w:rFonts w:eastAsia="Times New Roman"/>
          <w:lang w:val="pl-PL"/>
        </w:rPr>
        <w:t>społecznych</w:t>
      </w:r>
      <w:proofErr w:type="spellEnd"/>
      <w:r w:rsidRPr="00D75197">
        <w:rPr>
          <w:rFonts w:eastAsia="Times New Roman"/>
          <w:lang w:val="pl-PL"/>
        </w:rPr>
        <w:t xml:space="preserve"> są obowiązane przeciwdziałać hamowaniu krytyki i innym działaniom ograniczającym prawo do składania skarg i wniosków lub dostarczania informacji - do publikacji - o znamionach skargi lub wniosku."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</w:t>
      </w:r>
      <w:proofErr w:type="spellStart"/>
      <w:r w:rsidRPr="00D75197">
        <w:rPr>
          <w:rFonts w:eastAsia="Times New Roman"/>
          <w:lang w:val="pl-PL"/>
        </w:rPr>
        <w:t>publicznych</w:t>
      </w:r>
      <w:proofErr w:type="spellEnd"/>
      <w:r w:rsidRPr="00D75197">
        <w:rPr>
          <w:rFonts w:eastAsia="Times New Roman"/>
          <w:lang w:val="pl-PL"/>
        </w:rPr>
        <w:t xml:space="preserve"> -  z uwzględnieniem stosowania zasad uczciwej konkurencji, przejrzystości i transparentności -  zatem w pełni </w:t>
      </w:r>
      <w:proofErr w:type="spellStart"/>
      <w:r w:rsidRPr="00D75197">
        <w:rPr>
          <w:rFonts w:eastAsia="Times New Roman"/>
          <w:lang w:val="pl-PL"/>
        </w:rPr>
        <w:t>lege</w:t>
      </w:r>
      <w:proofErr w:type="spellEnd"/>
      <w:r w:rsidRPr="00D75197">
        <w:rPr>
          <w:rFonts w:eastAsia="Times New Roman"/>
          <w:lang w:val="pl-PL"/>
        </w:rPr>
        <w:t xml:space="preserve"> </w:t>
      </w:r>
      <w:proofErr w:type="spellStart"/>
      <w:r w:rsidRPr="00D75197">
        <w:rPr>
          <w:rFonts w:eastAsia="Times New Roman"/>
          <w:lang w:val="pl-PL"/>
        </w:rPr>
        <w:t>artis</w:t>
      </w:r>
      <w:proofErr w:type="spellEnd"/>
      <w:r w:rsidRPr="00D75197">
        <w:rPr>
          <w:rFonts w:eastAsia="Times New Roman"/>
          <w:lang w:val="pl-PL"/>
        </w:rPr>
        <w:t>. </w:t>
      </w:r>
    </w:p>
    <w:p w:rsidR="00D75197" w:rsidRPr="00D75197" w:rsidRDefault="00D75197" w:rsidP="00D75197">
      <w:pPr>
        <w:rPr>
          <w:rFonts w:eastAsia="Times New Roman"/>
          <w:lang w:val="pl-PL"/>
        </w:rPr>
      </w:pPr>
      <w:r w:rsidRPr="00D75197">
        <w:rPr>
          <w:rFonts w:eastAsia="Times New Roman"/>
          <w:lang w:val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D75197" w:rsidRPr="00D75197" w:rsidRDefault="00D75197" w:rsidP="00D75197">
      <w:pPr>
        <w:rPr>
          <w:rFonts w:eastAsia="Times New Roman"/>
          <w:lang w:val="pl-PL"/>
        </w:rPr>
      </w:pPr>
    </w:p>
    <w:p w:rsidR="005E08AE" w:rsidRPr="00D75197" w:rsidRDefault="00D75197" w:rsidP="00D75197">
      <w:pPr>
        <w:rPr>
          <w:lang w:val="pl-PL"/>
        </w:rPr>
      </w:pPr>
    </w:p>
    <w:sectPr w:rsidR="005E08AE" w:rsidRPr="00D7519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hyphenationZone w:val="425"/>
  <w:characterSpacingControl w:val="doNotCompress"/>
  <w:compat/>
  <w:rsids>
    <w:rsidRoot w:val="00315159"/>
    <w:rsid w:val="00007E8E"/>
    <w:rsid w:val="001070DC"/>
    <w:rsid w:val="00315159"/>
    <w:rsid w:val="003870AC"/>
    <w:rsid w:val="007F16DA"/>
    <w:rsid w:val="00A9529F"/>
    <w:rsid w:val="00BD671B"/>
    <w:rsid w:val="00D7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p.info/35584545/50-tys-zl-rachunku-za-sluzbowy-telefon-tyle-w-tydzien-wydzwonila-hanna-gronkiewiczwalt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p.info/35584545/50-tys-zl-rachunku-za-sluzbowy-telefon-tyle-w-tydzien-wydzwonila-hanna-gronkiewiczwalt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sal.pl/artykuly/1391986,huawei-rzad-odlozy-chinskie-telefony-abw-wydala-resortom-specjalne-zalecenia.html" TargetMode="External"/><Relationship Id="rId10" Type="http://schemas.openxmlformats.org/officeDocument/2006/relationships/hyperlink" Target="mailto:tansze-taryfy@samorzad.pl" TargetMode="External"/><Relationship Id="rId4" Type="http://schemas.openxmlformats.org/officeDocument/2006/relationships/hyperlink" Target="http://www.gmina.pl" TargetMode="External"/><Relationship Id="rId9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Anna</cp:lastModifiedBy>
  <cp:revision>5</cp:revision>
  <dcterms:created xsi:type="dcterms:W3CDTF">2019-06-12T07:43:00Z</dcterms:created>
  <dcterms:modified xsi:type="dcterms:W3CDTF">2019-06-12T07:43:00Z</dcterms:modified>
</cp:coreProperties>
</file>