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0A" w:rsidRDefault="00CA33E4" w:rsidP="00CA33E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</w:t>
      </w:r>
      <w:r w:rsidRPr="00CA33E4">
        <w:rPr>
          <w:rFonts w:asciiTheme="majorHAnsi" w:hAnsiTheme="majorHAnsi"/>
        </w:rPr>
        <w:t xml:space="preserve">cznik nr </w:t>
      </w:r>
      <w:r w:rsidR="002D6A88">
        <w:rPr>
          <w:rFonts w:asciiTheme="majorHAnsi" w:hAnsiTheme="majorHAnsi"/>
        </w:rPr>
        <w:t>6</w:t>
      </w:r>
      <w:r w:rsidRPr="00CA33E4">
        <w:rPr>
          <w:rFonts w:asciiTheme="majorHAnsi" w:hAnsiTheme="majorHAnsi"/>
        </w:rPr>
        <w:t xml:space="preserve"> do SIWZ</w:t>
      </w:r>
    </w:p>
    <w:p w:rsidR="00CA33E4" w:rsidRDefault="00CA33E4" w:rsidP="00CA33E4">
      <w:pPr>
        <w:rPr>
          <w:rFonts w:asciiTheme="majorHAnsi" w:hAnsiTheme="majorHAnsi"/>
          <w:b/>
        </w:rPr>
      </w:pPr>
      <w:r w:rsidRPr="00CA33E4">
        <w:rPr>
          <w:rFonts w:asciiTheme="majorHAnsi" w:hAnsiTheme="majorHAnsi"/>
          <w:b/>
        </w:rPr>
        <w:t>Opis przedmiotu zamówienia:</w:t>
      </w:r>
    </w:p>
    <w:p w:rsidR="00CA33E4" w:rsidRDefault="00CA33E4" w:rsidP="00CA33E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1B6D23">
        <w:rPr>
          <w:rFonts w:ascii="Times New Roman" w:hAnsi="Times New Roman" w:cs="Times New Roman"/>
          <w:sz w:val="24"/>
          <w:szCs w:val="24"/>
        </w:rPr>
        <w:t xml:space="preserve"> dokumentacji projektow</w:t>
      </w:r>
      <w:r>
        <w:rPr>
          <w:rFonts w:ascii="Times New Roman" w:hAnsi="Times New Roman" w:cs="Times New Roman"/>
          <w:sz w:val="24"/>
          <w:szCs w:val="24"/>
        </w:rPr>
        <w:t xml:space="preserve">ej na budowę drogi </w:t>
      </w:r>
      <w:r w:rsidRPr="001B6D23">
        <w:rPr>
          <w:rFonts w:ascii="Times New Roman" w:hAnsi="Times New Roman" w:cs="Times New Roman"/>
          <w:sz w:val="24"/>
          <w:szCs w:val="24"/>
        </w:rPr>
        <w:t xml:space="preserve"> </w:t>
      </w:r>
      <w:r w:rsidRPr="001B6D23">
        <w:rPr>
          <w:rFonts w:ascii="Times New Roman" w:hAnsi="Times New Roman" w:cs="Times New Roman"/>
          <w:b/>
          <w:bCs/>
          <w:sz w:val="24"/>
          <w:szCs w:val="24"/>
        </w:rPr>
        <w:t xml:space="preserve">  gminnej nr 100034 </w:t>
      </w:r>
      <w:r w:rsidRPr="001B6D23">
        <w:rPr>
          <w:rFonts w:ascii="Times New Roman" w:hAnsi="Times New Roman" w:cs="Times New Roman"/>
          <w:b/>
          <w:sz w:val="24"/>
          <w:szCs w:val="24"/>
        </w:rPr>
        <w:t>Witulin – Witulin – Kolonia</w:t>
      </w:r>
      <w:r w:rsidR="002B770A">
        <w:rPr>
          <w:rFonts w:ascii="Times New Roman" w:hAnsi="Times New Roman" w:cs="Times New Roman"/>
          <w:b/>
          <w:sz w:val="24"/>
          <w:szCs w:val="24"/>
        </w:rPr>
        <w:t xml:space="preserve"> Gmina Leśna Podlaska.</w:t>
      </w:r>
    </w:p>
    <w:p w:rsidR="002B770A" w:rsidRPr="0058364C" w:rsidRDefault="002B770A" w:rsidP="002B770A">
      <w:pPr>
        <w:spacing w:after="0" w:line="240" w:lineRule="auto"/>
        <w:rPr>
          <w:rFonts w:ascii="Cambria" w:hAnsi="Cambria"/>
        </w:rPr>
      </w:pPr>
      <w:r w:rsidRPr="002B770A">
        <w:rPr>
          <w:rFonts w:ascii="Cambria" w:hAnsi="Cambria"/>
          <w:b/>
        </w:rPr>
        <w:t xml:space="preserve">od km 3+180 +do km 6+467 o </w:t>
      </w:r>
      <w:proofErr w:type="spellStart"/>
      <w:r w:rsidRPr="002B770A">
        <w:rPr>
          <w:rFonts w:ascii="Cambria" w:hAnsi="Cambria"/>
          <w:b/>
        </w:rPr>
        <w:t>dł</w:t>
      </w:r>
      <w:proofErr w:type="spellEnd"/>
      <w:r w:rsidRPr="002B770A">
        <w:rPr>
          <w:rFonts w:ascii="Cambria" w:hAnsi="Cambria"/>
          <w:b/>
        </w:rPr>
        <w:t xml:space="preserve"> ok. 3,287km.</w:t>
      </w:r>
      <w:r>
        <w:rPr>
          <w:rFonts w:ascii="Cambria" w:hAnsi="Cambria"/>
        </w:rPr>
        <w:t xml:space="preserve"> ( ciąg drogi : droga woj. 811-Komarno-Solinki-Witulin-Kolonia – Witulin – droga powiatowa 1022L)</w:t>
      </w:r>
    </w:p>
    <w:p w:rsidR="00CA33E4" w:rsidRDefault="00CA33E4" w:rsidP="00CA33E4">
      <w:pPr>
        <w:rPr>
          <w:rFonts w:asciiTheme="majorHAnsi" w:hAnsiTheme="majorHAnsi"/>
          <w:b/>
        </w:rPr>
      </w:pPr>
    </w:p>
    <w:p w:rsidR="00CA33E4" w:rsidRDefault="00CA33E4" w:rsidP="00CA33E4">
      <w:pPr>
        <w:rPr>
          <w:rFonts w:asciiTheme="majorHAnsi" w:hAnsiTheme="majorHAnsi"/>
        </w:rPr>
      </w:pPr>
      <w:r>
        <w:rPr>
          <w:rFonts w:asciiTheme="majorHAnsi" w:hAnsiTheme="majorHAnsi"/>
        </w:rPr>
        <w:t>Dokumentacja powinna być wykonana zgodnie z obowiązującymi przepisami, zastosowane rozwiązania projektowe winny zapewnić ekonomiczną realizację inwestycji.</w:t>
      </w:r>
    </w:p>
    <w:p w:rsidR="00CA33E4" w:rsidRPr="00261A17" w:rsidRDefault="00CA33E4" w:rsidP="00CA33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A17">
        <w:rPr>
          <w:rFonts w:ascii="Times New Roman" w:hAnsi="Times New Roman" w:cs="Times New Roman"/>
          <w:b/>
          <w:sz w:val="24"/>
          <w:szCs w:val="24"/>
          <w:u w:val="single"/>
        </w:rPr>
        <w:t>Zakres projektowych robót obejmuje m.in.:</w:t>
      </w:r>
    </w:p>
    <w:p w:rsidR="00CA33E4" w:rsidRPr="009F7460" w:rsidRDefault="00CA33E4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sz w:val="24"/>
          <w:szCs w:val="24"/>
        </w:rPr>
        <w:t>wykonanie map do celów projektowych,</w:t>
      </w:r>
    </w:p>
    <w:p w:rsidR="00CA33E4" w:rsidRPr="009F7460" w:rsidRDefault="00CA33E4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sz w:val="24"/>
          <w:szCs w:val="24"/>
        </w:rPr>
        <w:t>podział działek,</w:t>
      </w:r>
    </w:p>
    <w:p w:rsidR="00CA33E4" w:rsidRPr="009F7460" w:rsidRDefault="00E0239A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jezdni  o szerokości  5,</w:t>
      </w:r>
      <w:r w:rsidR="00CA33E4">
        <w:rPr>
          <w:rFonts w:ascii="Times New Roman" w:hAnsi="Times New Roman" w:cs="Times New Roman"/>
          <w:sz w:val="24"/>
          <w:szCs w:val="24"/>
        </w:rPr>
        <w:t>5 m;</w:t>
      </w:r>
      <w:r w:rsidR="00CA33E4" w:rsidRPr="009F7460">
        <w:rPr>
          <w:rFonts w:ascii="Times New Roman" w:hAnsi="Times New Roman" w:cs="Times New Roman"/>
          <w:sz w:val="24"/>
          <w:szCs w:val="24"/>
        </w:rPr>
        <w:t>,</w:t>
      </w:r>
    </w:p>
    <w:p w:rsidR="00CA33E4" w:rsidRPr="009F7460" w:rsidRDefault="00CA33E4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sz w:val="24"/>
          <w:szCs w:val="24"/>
        </w:rPr>
        <w:t>budowę zjazdów do posesji,</w:t>
      </w:r>
    </w:p>
    <w:p w:rsidR="00CA33E4" w:rsidRPr="009F7460" w:rsidRDefault="00CA33E4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sz w:val="24"/>
          <w:szCs w:val="24"/>
        </w:rPr>
        <w:t>budowa zjazdów do gruntów rolnych,</w:t>
      </w:r>
    </w:p>
    <w:p w:rsidR="00CA33E4" w:rsidRPr="009F7460" w:rsidRDefault="00CA33E4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sz w:val="24"/>
          <w:szCs w:val="24"/>
        </w:rPr>
        <w:t>przebudowa skrzyżowania z drogą innej kategorii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7460">
        <w:rPr>
          <w:rFonts w:ascii="Times New Roman" w:hAnsi="Times New Roman" w:cs="Times New Roman"/>
          <w:sz w:val="24"/>
          <w:szCs w:val="24"/>
        </w:rPr>
        <w:t>o ile będzie konieczność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460">
        <w:rPr>
          <w:rFonts w:ascii="Times New Roman" w:hAnsi="Times New Roman" w:cs="Times New Roman"/>
          <w:sz w:val="24"/>
          <w:szCs w:val="24"/>
        </w:rPr>
        <w:t>,</w:t>
      </w:r>
    </w:p>
    <w:p w:rsidR="00CA33E4" w:rsidRDefault="00CA33E4" w:rsidP="00CA3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sz w:val="24"/>
          <w:szCs w:val="24"/>
        </w:rPr>
        <w:t>Plan wyrębu drzew kolidujących z projektem.</w:t>
      </w:r>
      <w:r w:rsidR="00E0239A">
        <w:rPr>
          <w:rFonts w:ascii="Times New Roman" w:hAnsi="Times New Roman" w:cs="Times New Roman"/>
          <w:sz w:val="24"/>
          <w:szCs w:val="24"/>
        </w:rPr>
        <w:t xml:space="preserve"> (</w:t>
      </w:r>
      <w:r w:rsidRPr="009F7460">
        <w:rPr>
          <w:rFonts w:ascii="Times New Roman" w:hAnsi="Times New Roman" w:cs="Times New Roman"/>
          <w:sz w:val="24"/>
          <w:szCs w:val="24"/>
        </w:rPr>
        <w:t>o ile będzie konieczność)</w:t>
      </w:r>
    </w:p>
    <w:p w:rsidR="00CA33E4" w:rsidRPr="00CA33E4" w:rsidRDefault="00CA33E4" w:rsidP="00CA33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3E4">
        <w:rPr>
          <w:rFonts w:ascii="Times New Roman" w:hAnsi="Times New Roman" w:cs="Times New Roman"/>
          <w:b/>
          <w:sz w:val="24"/>
          <w:szCs w:val="24"/>
          <w:u w:val="single"/>
        </w:rPr>
        <w:t>Do Wykonawcy należy również opracowanie:</w:t>
      </w:r>
    </w:p>
    <w:p w:rsidR="00E0239A" w:rsidRPr="00E0239A" w:rsidRDefault="00E0239A" w:rsidP="00E02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0239A">
        <w:rPr>
          <w:rFonts w:ascii="Cambria" w:hAnsi="Cambria"/>
        </w:rPr>
        <w:t>Projekt budowlany- wykonawczy – 5 egzemplarzy w formie papierowej oraz 2 egz. w formie elektronicznej (1 egz. w wersji edytowalnej oraz 1 egz. PDF)</w:t>
      </w:r>
    </w:p>
    <w:p w:rsidR="002D6A88" w:rsidRPr="002D6A88" w:rsidRDefault="00CA33E4" w:rsidP="002D6A8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Cambria" w:hAnsi="Cambria"/>
        </w:rPr>
      </w:pPr>
      <w:r w:rsidRPr="002D6A88">
        <w:rPr>
          <w:rFonts w:ascii="Times New Roman" w:hAnsi="Times New Roman" w:cs="Times New Roman"/>
          <w:sz w:val="24"/>
          <w:szCs w:val="24"/>
        </w:rPr>
        <w:t>kosztorys inwestorski,</w:t>
      </w:r>
      <w:r w:rsidR="00E0239A">
        <w:rPr>
          <w:rFonts w:ascii="Times New Roman" w:hAnsi="Times New Roman" w:cs="Times New Roman"/>
          <w:sz w:val="24"/>
          <w:szCs w:val="24"/>
        </w:rPr>
        <w:t xml:space="preserve"> </w:t>
      </w:r>
      <w:r w:rsidRPr="002D6A88">
        <w:rPr>
          <w:rFonts w:ascii="Times New Roman" w:hAnsi="Times New Roman" w:cs="Times New Roman"/>
          <w:sz w:val="24"/>
          <w:szCs w:val="24"/>
        </w:rPr>
        <w:t xml:space="preserve">który należy wykonać zgodnie z Rozporządzeniem Ministra Infrastruktury z dnia 18 maja  2004r. w sprawie określenia metod i podstaw  sporządzania kosztorysu inwestorskiego, obliczania planowanych kosztów prac projektowych oraz planowanych kosztów budowlanych określonych w projekcie budowlanym (Dz. U. z 2004r. nr 130, poz. 1389) sporządzony metodą kalkulacji  uproszczonej  - </w:t>
      </w:r>
      <w:r w:rsidR="002D6A88" w:rsidRPr="002D6A88">
        <w:rPr>
          <w:rFonts w:ascii="Cambria" w:hAnsi="Cambria"/>
        </w:rPr>
        <w:t xml:space="preserve">2 egz. w formie papierowej oraz 2 w formie elektronicznej (1 egz. w formacie </w:t>
      </w:r>
      <w:proofErr w:type="spellStart"/>
      <w:r w:rsidR="002D6A88" w:rsidRPr="002D6A88">
        <w:rPr>
          <w:rFonts w:ascii="Cambria" w:hAnsi="Cambria"/>
        </w:rPr>
        <w:t>ath</w:t>
      </w:r>
      <w:proofErr w:type="spellEnd"/>
      <w:r w:rsidR="002D6A88" w:rsidRPr="002D6A88">
        <w:rPr>
          <w:rFonts w:ascii="Cambria" w:hAnsi="Cambria"/>
        </w:rPr>
        <w:t xml:space="preserve"> oraz 1 egz. PDF)</w:t>
      </w:r>
    </w:p>
    <w:p w:rsidR="002D6A88" w:rsidRPr="002D6A88" w:rsidRDefault="00CA33E4" w:rsidP="002D6A8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Cambria" w:hAnsi="Cambria"/>
        </w:rPr>
      </w:pPr>
      <w:r w:rsidRPr="002D6A88">
        <w:rPr>
          <w:rFonts w:ascii="Times New Roman" w:hAnsi="Times New Roman" w:cs="Times New Roman"/>
          <w:sz w:val="24"/>
          <w:szCs w:val="24"/>
        </w:rPr>
        <w:t>przedmiar  robót (przez który należy rozumieć opracowanie zawierające opis robót budowlanych w kolejności technologicznej ich wykonywania , z podaniem liczby jednostek przedmiarowych robót, wynikających z dokumentacji projektowej oraz podstaw do ustalenia cen jednostkowych robót lub nakładów rzeczowych) -</w:t>
      </w:r>
      <w:r w:rsidR="002D6A88" w:rsidRPr="002D6A88">
        <w:rPr>
          <w:rFonts w:ascii="Cambria" w:hAnsi="Cambria"/>
        </w:rPr>
        <w:t xml:space="preserve"> Przedmiar robót – 2 egz.</w:t>
      </w:r>
      <w:r w:rsidR="002D6A88">
        <w:rPr>
          <w:rFonts w:ascii="Cambria" w:hAnsi="Cambria"/>
        </w:rPr>
        <w:t xml:space="preserve"> </w:t>
      </w:r>
      <w:r w:rsidR="002D6A88" w:rsidRPr="002D6A88">
        <w:rPr>
          <w:rFonts w:ascii="Cambria" w:hAnsi="Cambria"/>
        </w:rPr>
        <w:t xml:space="preserve">w formie papierowej oraz 2 w formie elektronicznej  (1 egz. w formacie </w:t>
      </w:r>
      <w:proofErr w:type="spellStart"/>
      <w:r w:rsidR="002D6A88" w:rsidRPr="002D6A88">
        <w:rPr>
          <w:rFonts w:ascii="Cambria" w:hAnsi="Cambria"/>
        </w:rPr>
        <w:t>ath</w:t>
      </w:r>
      <w:proofErr w:type="spellEnd"/>
      <w:r w:rsidR="002D6A88" w:rsidRPr="002D6A88">
        <w:rPr>
          <w:rFonts w:ascii="Cambria" w:hAnsi="Cambria"/>
        </w:rPr>
        <w:t xml:space="preserve"> oraz 1 egz. PDF)</w:t>
      </w:r>
    </w:p>
    <w:p w:rsidR="002D6A88" w:rsidRPr="002D6A88" w:rsidRDefault="00CA33E4" w:rsidP="002D6A8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Cambria" w:hAnsi="Cambria"/>
        </w:rPr>
      </w:pPr>
      <w:r w:rsidRPr="002D6A88">
        <w:rPr>
          <w:rFonts w:ascii="Times New Roman" w:hAnsi="Times New Roman" w:cs="Times New Roman"/>
          <w:sz w:val="24"/>
          <w:szCs w:val="24"/>
        </w:rPr>
        <w:t xml:space="preserve">szczegółowe Specyfikacje techniczne wykonania i odbioru robót, w </w:t>
      </w:r>
      <w:r w:rsidR="002D6A88" w:rsidRPr="002D6A88">
        <w:rPr>
          <w:rFonts w:ascii="Times New Roman" w:hAnsi="Times New Roman" w:cs="Times New Roman"/>
          <w:sz w:val="24"/>
          <w:szCs w:val="24"/>
        </w:rPr>
        <w:t>3</w:t>
      </w:r>
      <w:r w:rsidRPr="002D6A88">
        <w:rPr>
          <w:rFonts w:ascii="Times New Roman" w:hAnsi="Times New Roman" w:cs="Times New Roman"/>
          <w:sz w:val="24"/>
          <w:szCs w:val="24"/>
        </w:rPr>
        <w:t xml:space="preserve"> egz.</w:t>
      </w:r>
      <w:r w:rsidR="002D6A88" w:rsidRPr="002D6A88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2D6A88" w:rsidRPr="002D6A88">
        <w:rPr>
          <w:rFonts w:ascii="Cambria" w:hAnsi="Cambria"/>
        </w:rPr>
        <w:t xml:space="preserve"> oraz 2 egz. w formie elektronicznej (1 egz. w wersji edytowalnej oraz 1 egz. PDF)</w:t>
      </w:r>
    </w:p>
    <w:p w:rsidR="002D6A88" w:rsidRPr="006F01EE" w:rsidRDefault="00CA33E4" w:rsidP="002D6A8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Theme="majorHAnsi" w:hAnsiTheme="majorHAnsi"/>
        </w:rPr>
      </w:pPr>
      <w:r w:rsidRPr="006F01EE">
        <w:rPr>
          <w:rFonts w:asciiTheme="majorHAnsi" w:hAnsiTheme="majorHAnsi" w:cs="Times New Roman"/>
        </w:rPr>
        <w:t>Informacje dotyczące  BIOZ –</w:t>
      </w:r>
      <w:r w:rsidR="002D6A88" w:rsidRPr="006F01EE">
        <w:rPr>
          <w:rFonts w:asciiTheme="majorHAnsi" w:hAnsiTheme="majorHAnsi" w:cs="Times New Roman"/>
        </w:rPr>
        <w:t xml:space="preserve">  </w:t>
      </w:r>
      <w:r w:rsidRPr="006F01EE">
        <w:rPr>
          <w:rFonts w:asciiTheme="majorHAnsi" w:hAnsiTheme="majorHAnsi" w:cs="Times New Roman"/>
          <w:b/>
        </w:rPr>
        <w:t xml:space="preserve">5 egz. </w:t>
      </w:r>
      <w:r w:rsidR="002D6A88" w:rsidRPr="006F01EE">
        <w:rPr>
          <w:rFonts w:asciiTheme="majorHAnsi" w:hAnsiTheme="majorHAnsi" w:cs="Times New Roman"/>
        </w:rPr>
        <w:t>w wersji papierowej oraz</w:t>
      </w:r>
      <w:r w:rsidR="002D6A88" w:rsidRPr="006F01EE">
        <w:rPr>
          <w:rFonts w:asciiTheme="majorHAnsi" w:hAnsiTheme="majorHAnsi" w:cs="Times New Roman"/>
          <w:b/>
        </w:rPr>
        <w:t xml:space="preserve"> 2 egz. </w:t>
      </w:r>
      <w:r w:rsidRPr="006F01EE">
        <w:rPr>
          <w:rFonts w:asciiTheme="majorHAnsi" w:hAnsiTheme="majorHAnsi" w:cs="Times New Roman"/>
          <w:b/>
        </w:rPr>
        <w:t xml:space="preserve"> </w:t>
      </w:r>
      <w:r w:rsidR="002D6A88" w:rsidRPr="006F01EE">
        <w:rPr>
          <w:rFonts w:asciiTheme="majorHAnsi" w:hAnsiTheme="majorHAnsi"/>
        </w:rPr>
        <w:t>w formie elektronicznej (1 egz. w wersji edytowalnej oraz 1 egz. PDF)</w:t>
      </w:r>
    </w:p>
    <w:p w:rsidR="002D6A88" w:rsidRPr="006F01EE" w:rsidRDefault="00CA33E4" w:rsidP="002D6A8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Theme="majorHAnsi" w:hAnsiTheme="majorHAnsi"/>
        </w:rPr>
      </w:pPr>
      <w:r w:rsidRPr="006F01EE">
        <w:rPr>
          <w:rFonts w:asciiTheme="majorHAnsi" w:hAnsiTheme="majorHAnsi" w:cs="Times New Roman"/>
        </w:rPr>
        <w:t xml:space="preserve">zatwierdzony projekt stałej organizacji ruchu –  4 egz. </w:t>
      </w:r>
      <w:r w:rsidR="002D6A88" w:rsidRPr="006F01EE">
        <w:rPr>
          <w:rFonts w:asciiTheme="majorHAnsi" w:hAnsiTheme="majorHAnsi" w:cs="Times New Roman"/>
        </w:rPr>
        <w:t>w wersji papierowej oraz</w:t>
      </w:r>
      <w:r w:rsidR="002D6A88" w:rsidRPr="006F01EE">
        <w:rPr>
          <w:rFonts w:asciiTheme="majorHAnsi" w:hAnsiTheme="majorHAnsi" w:cs="Times New Roman"/>
          <w:b/>
        </w:rPr>
        <w:t xml:space="preserve"> 2 egz.  </w:t>
      </w:r>
      <w:r w:rsidR="002D6A88" w:rsidRPr="006F01EE">
        <w:rPr>
          <w:rFonts w:asciiTheme="majorHAnsi" w:hAnsiTheme="majorHAnsi"/>
        </w:rPr>
        <w:t>w formie elektronicznej (1 egz. w wersji edytowalnej oraz 1 egz. PDF)</w:t>
      </w:r>
    </w:p>
    <w:p w:rsidR="00CA33E4" w:rsidRPr="002D6A88" w:rsidRDefault="00CA33E4" w:rsidP="002D6A8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6A88">
        <w:rPr>
          <w:rFonts w:ascii="Times New Roman" w:hAnsi="Times New Roman" w:cs="Times New Roman"/>
          <w:sz w:val="24"/>
          <w:szCs w:val="24"/>
        </w:rPr>
        <w:t>uzyskanie w imieniu Inwestora wszelkich decyzji,</w:t>
      </w:r>
      <w:r w:rsidR="00634D2A" w:rsidRPr="002D6A88">
        <w:rPr>
          <w:rFonts w:ascii="Times New Roman" w:hAnsi="Times New Roman" w:cs="Times New Roman"/>
          <w:sz w:val="24"/>
          <w:szCs w:val="24"/>
        </w:rPr>
        <w:t xml:space="preserve"> </w:t>
      </w:r>
      <w:r w:rsidRPr="002D6A88">
        <w:rPr>
          <w:rFonts w:ascii="Times New Roman" w:hAnsi="Times New Roman" w:cs="Times New Roman"/>
          <w:sz w:val="24"/>
          <w:szCs w:val="24"/>
        </w:rPr>
        <w:t>uzgodnień i opinii niezbędnych do decyzji środowiskowej i operatu wodno prawnego.</w:t>
      </w:r>
      <w:r w:rsidR="002D6A88" w:rsidRPr="002D6A88">
        <w:rPr>
          <w:rFonts w:ascii="Times New Roman" w:hAnsi="Times New Roman" w:cs="Times New Roman"/>
          <w:sz w:val="24"/>
          <w:szCs w:val="24"/>
        </w:rPr>
        <w:t xml:space="preserve"> łącznie z decyzją ZRID.</w:t>
      </w:r>
    </w:p>
    <w:p w:rsidR="00CA33E4" w:rsidRDefault="00CA33E4" w:rsidP="00634D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34D2A">
        <w:rPr>
          <w:rFonts w:ascii="Times New Roman" w:hAnsi="Times New Roman" w:cs="Times New Roman"/>
          <w:b/>
          <w:sz w:val="24"/>
          <w:szCs w:val="24"/>
        </w:rPr>
        <w:t xml:space="preserve">Dane i warunki wyjściowe do projektowania : </w:t>
      </w:r>
    </w:p>
    <w:p w:rsidR="00634D2A" w:rsidRDefault="00634D2A" w:rsidP="00634D2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Projektuje się :</w:t>
      </w:r>
    </w:p>
    <w:p w:rsidR="00634D2A" w:rsidRDefault="00634D2A" w:rsidP="00634D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ruchu KR-</w:t>
      </w:r>
      <w:r w:rsidR="00E7276F">
        <w:rPr>
          <w:rFonts w:ascii="Times New Roman" w:hAnsi="Times New Roman" w:cs="Times New Roman"/>
          <w:sz w:val="24"/>
          <w:szCs w:val="24"/>
        </w:rPr>
        <w:t>1/ KR-2</w:t>
      </w:r>
    </w:p>
    <w:p w:rsidR="00634D2A" w:rsidRDefault="00634D2A" w:rsidP="00634D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jezdni -5,</w:t>
      </w:r>
      <w:r w:rsidR="00E7276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m z betonu asfaltowego z obustronnymi poboczami gruntowymi</w:t>
      </w:r>
    </w:p>
    <w:p w:rsidR="00634D2A" w:rsidRDefault="00634D2A" w:rsidP="00634D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zjazdy do posesji z kruszywa łamanego  lub kostki betonowej.</w:t>
      </w:r>
    </w:p>
    <w:p w:rsidR="002B770A" w:rsidRDefault="002B770A" w:rsidP="00634D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zjazdy do działki  rolnej z kruszywa łamanego  </w:t>
      </w:r>
    </w:p>
    <w:p w:rsidR="00634D2A" w:rsidRDefault="00634D2A" w:rsidP="00634D2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podkłady geodezyjne sytuacyjno - wyjściowe uzyska Wykonawca we własnym zakresie.</w:t>
      </w:r>
    </w:p>
    <w:p w:rsidR="00634D2A" w:rsidRDefault="00634D2A" w:rsidP="00634D2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i materiały wyjściowe do projektowania budowy drogi ,ocenę stanu technicznego drogi, badań geologicznych uzyska Wykonawca we własnym zakresie,</w:t>
      </w:r>
    </w:p>
    <w:p w:rsidR="00634D2A" w:rsidRPr="00634D2A" w:rsidRDefault="00634D2A" w:rsidP="00634D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34D2A">
        <w:rPr>
          <w:rFonts w:ascii="Times New Roman" w:hAnsi="Times New Roman" w:cs="Times New Roman"/>
          <w:b/>
          <w:sz w:val="24"/>
          <w:szCs w:val="24"/>
        </w:rPr>
        <w:t>Stan istniejącej drogi</w:t>
      </w:r>
    </w:p>
    <w:p w:rsidR="00634D2A" w:rsidRPr="00115CD8" w:rsidRDefault="00634D2A" w:rsidP="00115CD8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115CD8">
        <w:rPr>
          <w:rFonts w:asciiTheme="majorHAnsi" w:hAnsiTheme="majorHAnsi"/>
        </w:rPr>
        <w:t xml:space="preserve">droga gruntowa o szerokości pasa drogowego od </w:t>
      </w:r>
      <w:r w:rsidR="004F709D">
        <w:rPr>
          <w:rFonts w:asciiTheme="majorHAnsi" w:hAnsiTheme="majorHAnsi"/>
        </w:rPr>
        <w:t>5,0</w:t>
      </w:r>
      <w:r w:rsidRPr="00115CD8">
        <w:rPr>
          <w:rFonts w:asciiTheme="majorHAnsi" w:hAnsiTheme="majorHAnsi"/>
        </w:rPr>
        <w:t xml:space="preserve"> m do 12 m ulepszona kruszywem łamanym frakcji 0-31,5mm , o grubości warstwy-6-10cm.</w:t>
      </w:r>
    </w:p>
    <w:p w:rsidR="00634D2A" w:rsidRPr="00115CD8" w:rsidRDefault="00634D2A" w:rsidP="00115CD8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115CD8">
        <w:rPr>
          <w:rFonts w:asciiTheme="majorHAnsi" w:hAnsiTheme="majorHAnsi"/>
        </w:rPr>
        <w:t>na istniejącej drodze brak przepustów,</w:t>
      </w:r>
    </w:p>
    <w:p w:rsidR="00796562" w:rsidRPr="00D16C00" w:rsidRDefault="00D16C00" w:rsidP="00796562">
      <w:pPr>
        <w:ind w:left="360"/>
        <w:rPr>
          <w:rFonts w:asciiTheme="majorHAnsi" w:hAnsiTheme="majorHAnsi"/>
          <w:b/>
          <w:u w:val="single"/>
        </w:rPr>
      </w:pPr>
      <w:r w:rsidRPr="00D16C00">
        <w:rPr>
          <w:rFonts w:asciiTheme="majorHAnsi" w:hAnsiTheme="majorHAnsi"/>
          <w:b/>
          <w:u w:val="single"/>
        </w:rPr>
        <w:t>Inne uwagi:</w:t>
      </w:r>
    </w:p>
    <w:p w:rsidR="00D16C00" w:rsidRPr="00D16C00" w:rsidRDefault="00D16C00" w:rsidP="00796562">
      <w:pPr>
        <w:ind w:left="360"/>
        <w:rPr>
          <w:rFonts w:asciiTheme="majorHAnsi" w:hAnsiTheme="majorHAnsi"/>
        </w:rPr>
      </w:pPr>
      <w:r w:rsidRPr="00D16C00">
        <w:rPr>
          <w:rFonts w:asciiTheme="majorHAnsi" w:hAnsiTheme="majorHAnsi"/>
        </w:rPr>
        <w:t xml:space="preserve">Wykonanie drogi wiąże się z podziałem działek </w:t>
      </w:r>
      <w:r>
        <w:rPr>
          <w:rFonts w:asciiTheme="majorHAnsi" w:hAnsiTheme="majorHAnsi"/>
        </w:rPr>
        <w:t xml:space="preserve">.Zamawiający dopuszcza podziału działek po obu stronach projektu drogi , tak, aby spełniała ona warunki techniczne zgodne z obowiązującymi przepisami prawa. </w:t>
      </w:r>
    </w:p>
    <w:p w:rsidR="00CA33E4" w:rsidRPr="00CA33E4" w:rsidRDefault="00CA33E4" w:rsidP="00CA33E4">
      <w:pPr>
        <w:jc w:val="right"/>
        <w:rPr>
          <w:rFonts w:asciiTheme="majorHAnsi" w:hAnsiTheme="majorHAnsi"/>
        </w:rPr>
      </w:pPr>
    </w:p>
    <w:sectPr w:rsidR="00CA33E4" w:rsidRPr="00CA33E4" w:rsidSect="008D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BDE"/>
    <w:multiLevelType w:val="hybridMultilevel"/>
    <w:tmpl w:val="6E985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5C64"/>
    <w:multiLevelType w:val="hybridMultilevel"/>
    <w:tmpl w:val="7D00F2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919A8"/>
    <w:multiLevelType w:val="hybridMultilevel"/>
    <w:tmpl w:val="9B30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63C9"/>
    <w:multiLevelType w:val="hybridMultilevel"/>
    <w:tmpl w:val="B1B6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59E2"/>
    <w:multiLevelType w:val="hybridMultilevel"/>
    <w:tmpl w:val="CE540288"/>
    <w:lvl w:ilvl="0" w:tplc="E3F2548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59D1"/>
    <w:multiLevelType w:val="hybridMultilevel"/>
    <w:tmpl w:val="436CF7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A6DD2"/>
    <w:multiLevelType w:val="hybridMultilevel"/>
    <w:tmpl w:val="071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50AA"/>
    <w:multiLevelType w:val="hybridMultilevel"/>
    <w:tmpl w:val="024A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712"/>
    <w:multiLevelType w:val="hybridMultilevel"/>
    <w:tmpl w:val="B46AF026"/>
    <w:lvl w:ilvl="0" w:tplc="E3F2548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7DDE"/>
    <w:multiLevelType w:val="hybridMultilevel"/>
    <w:tmpl w:val="AD925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4685"/>
    <w:multiLevelType w:val="hybridMultilevel"/>
    <w:tmpl w:val="8E9EC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4039C"/>
    <w:multiLevelType w:val="hybridMultilevel"/>
    <w:tmpl w:val="5B3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84795"/>
    <w:multiLevelType w:val="hybridMultilevel"/>
    <w:tmpl w:val="BBBE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CA33E4"/>
    <w:rsid w:val="00097676"/>
    <w:rsid w:val="001133B5"/>
    <w:rsid w:val="00115CD8"/>
    <w:rsid w:val="00121362"/>
    <w:rsid w:val="002B770A"/>
    <w:rsid w:val="002D6A88"/>
    <w:rsid w:val="00477D35"/>
    <w:rsid w:val="004F709D"/>
    <w:rsid w:val="00634D2A"/>
    <w:rsid w:val="006F01EE"/>
    <w:rsid w:val="007133B8"/>
    <w:rsid w:val="00796562"/>
    <w:rsid w:val="008B1650"/>
    <w:rsid w:val="008D4E0A"/>
    <w:rsid w:val="00CA33E4"/>
    <w:rsid w:val="00D16C00"/>
    <w:rsid w:val="00D467A0"/>
    <w:rsid w:val="00E0239A"/>
    <w:rsid w:val="00E7276F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Tytuł_procedury,Akapit z listą BS"/>
    <w:basedOn w:val="Normalny"/>
    <w:link w:val="AkapitzlistZnak"/>
    <w:uiPriority w:val="34"/>
    <w:qFormat/>
    <w:rsid w:val="00CA33E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Tytuł_procedury Znak,Akapit z listą BS Znak"/>
    <w:link w:val="Akapitzlist"/>
    <w:uiPriority w:val="34"/>
    <w:rsid w:val="00CA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2018-07-14T11:17:00Z</cp:lastPrinted>
  <dcterms:created xsi:type="dcterms:W3CDTF">2018-07-10T12:50:00Z</dcterms:created>
  <dcterms:modified xsi:type="dcterms:W3CDTF">2018-07-16T08:04:00Z</dcterms:modified>
</cp:coreProperties>
</file>