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AD" w:rsidRPr="002D0CAD" w:rsidRDefault="002D0CAD" w:rsidP="002D0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393" w:rsidRPr="002D0CAD" w:rsidRDefault="00A25CFE" w:rsidP="00E37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E37393">
        <w:rPr>
          <w:rFonts w:ascii="Times New Roman" w:hAnsi="Times New Roman" w:cs="Times New Roman"/>
          <w:sz w:val="24"/>
          <w:szCs w:val="24"/>
        </w:rPr>
        <w:t>……………</w:t>
      </w:r>
    </w:p>
    <w:p w:rsidR="002D0CAD" w:rsidRPr="002D0CAD" w:rsidRDefault="002D0CAD" w:rsidP="002D0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CAD">
        <w:rPr>
          <w:rFonts w:ascii="Times New Roman" w:hAnsi="Times New Roman" w:cs="Times New Roman"/>
          <w:sz w:val="24"/>
          <w:szCs w:val="24"/>
        </w:rPr>
        <w:t>Rady Gminy Kuryłówka</w:t>
      </w:r>
    </w:p>
    <w:p w:rsidR="002D0CAD" w:rsidRPr="002D0CAD" w:rsidRDefault="00A25CFE" w:rsidP="002D0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E37393">
        <w:rPr>
          <w:rFonts w:ascii="Times New Roman" w:hAnsi="Times New Roman" w:cs="Times New Roman"/>
          <w:sz w:val="24"/>
          <w:szCs w:val="24"/>
        </w:rPr>
        <w:t>…………….</w:t>
      </w:r>
    </w:p>
    <w:p w:rsidR="002D0CAD" w:rsidRPr="002D0CAD" w:rsidRDefault="002D0CAD" w:rsidP="002D0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CAD" w:rsidRPr="000D7773" w:rsidRDefault="000D7773" w:rsidP="002D0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773">
        <w:rPr>
          <w:rFonts w:ascii="Times New Roman" w:hAnsi="Times New Roman" w:cs="Times New Roman"/>
          <w:b/>
          <w:sz w:val="24"/>
          <w:szCs w:val="24"/>
        </w:rPr>
        <w:t xml:space="preserve">w sprawie dokonania zmian w Wieloletniej Prognozie Finansowej Gminy Kuryłówka </w:t>
      </w:r>
      <w:r w:rsidR="00684562">
        <w:rPr>
          <w:rFonts w:ascii="Times New Roman" w:hAnsi="Times New Roman" w:cs="Times New Roman"/>
          <w:b/>
          <w:bCs/>
          <w:sz w:val="24"/>
          <w:szCs w:val="24"/>
        </w:rPr>
        <w:t>na lata 2020-2027</w:t>
      </w:r>
    </w:p>
    <w:p w:rsidR="002D0CAD" w:rsidRPr="002D0CAD" w:rsidRDefault="002D0CAD" w:rsidP="002D0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CAD" w:rsidRPr="002D0CAD" w:rsidRDefault="002D0CAD" w:rsidP="002D0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CAD" w:rsidRPr="002D0CAD" w:rsidRDefault="002D0CAD" w:rsidP="002D0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AD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</w:t>
      </w:r>
      <w:r w:rsidR="00817EB2">
        <w:rPr>
          <w:rFonts w:ascii="Times New Roman" w:hAnsi="Times New Roman" w:cs="Times New Roman"/>
          <w:sz w:val="24"/>
          <w:szCs w:val="24"/>
        </w:rPr>
        <w:t>zie</w:t>
      </w:r>
      <w:r w:rsidR="00BA3836">
        <w:rPr>
          <w:rFonts w:ascii="Times New Roman" w:hAnsi="Times New Roman" w:cs="Times New Roman"/>
          <w:sz w:val="24"/>
          <w:szCs w:val="24"/>
        </w:rPr>
        <w:t xml:space="preserve"> gminnym </w:t>
      </w:r>
      <w:r w:rsidR="00684562">
        <w:rPr>
          <w:rFonts w:ascii="Times New Roman" w:hAnsi="Times New Roman" w:cs="Times New Roman"/>
          <w:sz w:val="24"/>
          <w:szCs w:val="24"/>
        </w:rPr>
        <w:t>(t. j. Dz. U. z 2020 r. poz. 703</w:t>
      </w:r>
      <w:r w:rsidRPr="002D0CAD">
        <w:rPr>
          <w:rFonts w:ascii="Times New Roman" w:hAnsi="Times New Roman" w:cs="Times New Roman"/>
          <w:sz w:val="24"/>
          <w:szCs w:val="24"/>
        </w:rPr>
        <w:t>), art. 226, art. 227, art. 228, art. 230 ust. 6 ustawy z dnia 27 sierpnia 2009</w:t>
      </w:r>
      <w:r w:rsidR="00066EF6">
        <w:rPr>
          <w:rFonts w:ascii="Times New Roman" w:hAnsi="Times New Roman" w:cs="Times New Roman"/>
          <w:sz w:val="24"/>
          <w:szCs w:val="24"/>
        </w:rPr>
        <w:t xml:space="preserve"> </w:t>
      </w:r>
      <w:r w:rsidRPr="002D0CAD">
        <w:rPr>
          <w:rFonts w:ascii="Times New Roman" w:hAnsi="Times New Roman" w:cs="Times New Roman"/>
          <w:sz w:val="24"/>
          <w:szCs w:val="24"/>
        </w:rPr>
        <w:t>r</w:t>
      </w:r>
      <w:r w:rsidR="00066EF6">
        <w:rPr>
          <w:rFonts w:ascii="Times New Roman" w:hAnsi="Times New Roman" w:cs="Times New Roman"/>
          <w:sz w:val="24"/>
          <w:szCs w:val="24"/>
        </w:rPr>
        <w:t>.</w:t>
      </w:r>
      <w:r w:rsidRPr="002D0CAD">
        <w:rPr>
          <w:rFonts w:ascii="Times New Roman" w:hAnsi="Times New Roman" w:cs="Times New Roman"/>
          <w:sz w:val="24"/>
          <w:szCs w:val="24"/>
        </w:rPr>
        <w:t xml:space="preserve"> o finansach </w:t>
      </w:r>
      <w:r w:rsidR="00F82538">
        <w:rPr>
          <w:rFonts w:ascii="Times New Roman" w:hAnsi="Times New Roman" w:cs="Times New Roman"/>
          <w:sz w:val="24"/>
          <w:szCs w:val="24"/>
        </w:rPr>
        <w:t>publicznych (t. j. Dz. U. z 2019</w:t>
      </w:r>
      <w:r w:rsidRPr="002D0CAD">
        <w:rPr>
          <w:rFonts w:ascii="Times New Roman" w:hAnsi="Times New Roman" w:cs="Times New Roman"/>
          <w:sz w:val="24"/>
          <w:szCs w:val="24"/>
        </w:rPr>
        <w:t xml:space="preserve"> r. p</w:t>
      </w:r>
      <w:r w:rsidR="00F82538">
        <w:rPr>
          <w:rFonts w:ascii="Times New Roman" w:hAnsi="Times New Roman" w:cs="Times New Roman"/>
          <w:sz w:val="24"/>
          <w:szCs w:val="24"/>
        </w:rPr>
        <w:t>oz. 869</w:t>
      </w:r>
      <w:r w:rsidR="00684562">
        <w:rPr>
          <w:rFonts w:ascii="Times New Roman" w:hAnsi="Times New Roman" w:cs="Times New Roman"/>
          <w:sz w:val="24"/>
          <w:szCs w:val="24"/>
        </w:rPr>
        <w:t xml:space="preserve"> ze zm.</w:t>
      </w:r>
      <w:r w:rsidRPr="002D0CA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D0CAD" w:rsidRPr="002D0CAD" w:rsidRDefault="002D0CAD" w:rsidP="002D0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CAD" w:rsidRPr="002D0CAD" w:rsidRDefault="002D0CAD" w:rsidP="002D0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CAD">
        <w:rPr>
          <w:rFonts w:ascii="Times New Roman" w:hAnsi="Times New Roman" w:cs="Times New Roman"/>
          <w:b/>
          <w:bCs/>
          <w:sz w:val="24"/>
          <w:szCs w:val="24"/>
        </w:rPr>
        <w:t>Rada Gminy Kuryłówka</w:t>
      </w:r>
    </w:p>
    <w:p w:rsidR="002D0CAD" w:rsidRPr="002D0CAD" w:rsidRDefault="002D0CAD" w:rsidP="002D0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CAD">
        <w:rPr>
          <w:rFonts w:ascii="Times New Roman" w:hAnsi="Times New Roman" w:cs="Times New Roman"/>
          <w:b/>
          <w:bCs/>
          <w:sz w:val="24"/>
          <w:szCs w:val="24"/>
        </w:rPr>
        <w:t>Uchwala, co następuje:</w:t>
      </w:r>
    </w:p>
    <w:p w:rsidR="002D0CAD" w:rsidRPr="002D0CAD" w:rsidRDefault="002D0CAD" w:rsidP="002D0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CAD" w:rsidRPr="002D0CAD" w:rsidRDefault="002D0CAD" w:rsidP="002D0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CAD" w:rsidRPr="002D0CAD" w:rsidRDefault="002D0CAD" w:rsidP="002D0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AD">
        <w:rPr>
          <w:rFonts w:ascii="Times New Roman" w:hAnsi="Times New Roman" w:cs="Times New Roman"/>
          <w:sz w:val="24"/>
          <w:szCs w:val="24"/>
        </w:rPr>
        <w:t>§1. 1. Ustala się jednolite brzmien</w:t>
      </w:r>
      <w:r w:rsidR="0005195E">
        <w:rPr>
          <w:rFonts w:ascii="Times New Roman" w:hAnsi="Times New Roman" w:cs="Times New Roman"/>
          <w:sz w:val="24"/>
          <w:szCs w:val="24"/>
        </w:rPr>
        <w:t>ie Wieloletniej Prognozy Finans</w:t>
      </w:r>
      <w:r w:rsidRPr="002D0CAD">
        <w:rPr>
          <w:rFonts w:ascii="Times New Roman" w:hAnsi="Times New Roman" w:cs="Times New Roman"/>
          <w:sz w:val="24"/>
          <w:szCs w:val="24"/>
        </w:rPr>
        <w:t>owej Gmi</w:t>
      </w:r>
      <w:r w:rsidR="00684562">
        <w:rPr>
          <w:rFonts w:ascii="Times New Roman" w:hAnsi="Times New Roman" w:cs="Times New Roman"/>
          <w:sz w:val="24"/>
          <w:szCs w:val="24"/>
        </w:rPr>
        <w:t>ny Kuryłówka na lata 2020– 2027</w:t>
      </w:r>
      <w:r w:rsidRPr="002D0CAD">
        <w:rPr>
          <w:rFonts w:ascii="Times New Roman" w:hAnsi="Times New Roman" w:cs="Times New Roman"/>
          <w:sz w:val="24"/>
          <w:szCs w:val="24"/>
        </w:rPr>
        <w:t xml:space="preserve"> w brzmieniu stanowiącym Załącznik Nr 1 do niniejszej uchwały, składający się z tabeli głównej.</w:t>
      </w:r>
    </w:p>
    <w:p w:rsidR="002D0CAD" w:rsidRPr="002D0CAD" w:rsidRDefault="002D0CAD" w:rsidP="002D0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AD">
        <w:rPr>
          <w:rFonts w:ascii="Times New Roman" w:hAnsi="Times New Roman" w:cs="Times New Roman"/>
          <w:sz w:val="24"/>
          <w:szCs w:val="24"/>
        </w:rPr>
        <w:t>2. Ustala się jednolity wykaz planowanych realizowanych przedsięwzięć w brzmieniu stanowiącym Załącznik nr 2 do niniejszej uchwały.</w:t>
      </w:r>
    </w:p>
    <w:p w:rsidR="002D0CAD" w:rsidRPr="002D0CAD" w:rsidRDefault="002D0CAD" w:rsidP="002D0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AD">
        <w:rPr>
          <w:rFonts w:ascii="Times New Roman" w:hAnsi="Times New Roman" w:cs="Times New Roman"/>
          <w:sz w:val="24"/>
          <w:szCs w:val="24"/>
        </w:rPr>
        <w:t>3. Objaśnienia wartości przyjętych w wieloletniej prognozie finanso</w:t>
      </w:r>
      <w:r w:rsidR="00684562">
        <w:rPr>
          <w:rFonts w:ascii="Times New Roman" w:hAnsi="Times New Roman" w:cs="Times New Roman"/>
          <w:sz w:val="24"/>
          <w:szCs w:val="24"/>
        </w:rPr>
        <w:t>wej Gminy Kuryłówka na lata 2020 – 2027</w:t>
      </w:r>
      <w:r w:rsidRPr="002D0CAD">
        <w:rPr>
          <w:rFonts w:ascii="Times New Roman" w:hAnsi="Times New Roman" w:cs="Times New Roman"/>
          <w:sz w:val="24"/>
          <w:szCs w:val="24"/>
        </w:rPr>
        <w:t xml:space="preserve"> stanowią Załącznik Nr 3 do niniejszej uchwały.</w:t>
      </w:r>
    </w:p>
    <w:p w:rsidR="002D0CAD" w:rsidRPr="002D0CAD" w:rsidRDefault="002D0CAD" w:rsidP="002D0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CAD" w:rsidRPr="002D0CAD" w:rsidRDefault="002D0CAD" w:rsidP="002D0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AD">
        <w:rPr>
          <w:rFonts w:ascii="Times New Roman" w:hAnsi="Times New Roman" w:cs="Times New Roman"/>
          <w:sz w:val="24"/>
          <w:szCs w:val="24"/>
        </w:rPr>
        <w:t>§2. Wykonanie uchwały powierza się Wójtowi Gminy Kuryłówka.</w:t>
      </w:r>
    </w:p>
    <w:p w:rsidR="002D0CAD" w:rsidRPr="002D0CAD" w:rsidRDefault="002D0CAD" w:rsidP="002D0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CAD" w:rsidRPr="002D0CAD" w:rsidRDefault="002D0CAD" w:rsidP="002D0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AD">
        <w:rPr>
          <w:rFonts w:ascii="Times New Roman" w:hAnsi="Times New Roman" w:cs="Times New Roman"/>
          <w:sz w:val="24"/>
          <w:szCs w:val="24"/>
        </w:rPr>
        <w:t>§3. Uchwała wchodzi w życie z dniem podjęcia.</w:t>
      </w:r>
    </w:p>
    <w:p w:rsidR="002D0CAD" w:rsidRPr="002D0CAD" w:rsidRDefault="002D0CAD" w:rsidP="002D0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DAF" w:rsidRDefault="00556DAF">
      <w:bookmarkStart w:id="0" w:name="_GoBack"/>
      <w:bookmarkEnd w:id="0"/>
    </w:p>
    <w:sectPr w:rsidR="00556DAF" w:rsidSect="00CA2F27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A2F2A"/>
    <w:rsid w:val="0005195E"/>
    <w:rsid w:val="00066EF6"/>
    <w:rsid w:val="00087DAC"/>
    <w:rsid w:val="000C42A0"/>
    <w:rsid w:val="000D7773"/>
    <w:rsid w:val="000E5C1C"/>
    <w:rsid w:val="00102B42"/>
    <w:rsid w:val="00184327"/>
    <w:rsid w:val="001918F3"/>
    <w:rsid w:val="001933E6"/>
    <w:rsid w:val="00194E86"/>
    <w:rsid w:val="001E2C09"/>
    <w:rsid w:val="00214F92"/>
    <w:rsid w:val="0022213D"/>
    <w:rsid w:val="002C3681"/>
    <w:rsid w:val="002D0CAD"/>
    <w:rsid w:val="00320F9B"/>
    <w:rsid w:val="00394754"/>
    <w:rsid w:val="003D318A"/>
    <w:rsid w:val="00404DEC"/>
    <w:rsid w:val="0040717A"/>
    <w:rsid w:val="00410B50"/>
    <w:rsid w:val="0045228C"/>
    <w:rsid w:val="004A2A4A"/>
    <w:rsid w:val="004A2F2A"/>
    <w:rsid w:val="004E2C2E"/>
    <w:rsid w:val="005033FE"/>
    <w:rsid w:val="0052683A"/>
    <w:rsid w:val="005475DD"/>
    <w:rsid w:val="00550E6C"/>
    <w:rsid w:val="00556DAF"/>
    <w:rsid w:val="00627E7A"/>
    <w:rsid w:val="00631BA3"/>
    <w:rsid w:val="006619FB"/>
    <w:rsid w:val="0066741A"/>
    <w:rsid w:val="00681E37"/>
    <w:rsid w:val="00684562"/>
    <w:rsid w:val="006E0473"/>
    <w:rsid w:val="006E66A8"/>
    <w:rsid w:val="00727E16"/>
    <w:rsid w:val="00736903"/>
    <w:rsid w:val="00742CB9"/>
    <w:rsid w:val="0075036B"/>
    <w:rsid w:val="00766C45"/>
    <w:rsid w:val="00774C13"/>
    <w:rsid w:val="00785C00"/>
    <w:rsid w:val="00802BC5"/>
    <w:rsid w:val="00817EB2"/>
    <w:rsid w:val="00825700"/>
    <w:rsid w:val="00866558"/>
    <w:rsid w:val="008725BC"/>
    <w:rsid w:val="008F3EAC"/>
    <w:rsid w:val="008F505F"/>
    <w:rsid w:val="00917658"/>
    <w:rsid w:val="00923619"/>
    <w:rsid w:val="00926F06"/>
    <w:rsid w:val="00934D5D"/>
    <w:rsid w:val="009545FB"/>
    <w:rsid w:val="00977590"/>
    <w:rsid w:val="00991016"/>
    <w:rsid w:val="009A1897"/>
    <w:rsid w:val="00A230C3"/>
    <w:rsid w:val="00A25CFE"/>
    <w:rsid w:val="00A568DD"/>
    <w:rsid w:val="00A63C50"/>
    <w:rsid w:val="00AA70A8"/>
    <w:rsid w:val="00B06E15"/>
    <w:rsid w:val="00B13DB8"/>
    <w:rsid w:val="00BA3836"/>
    <w:rsid w:val="00BA4FFA"/>
    <w:rsid w:val="00BB24A1"/>
    <w:rsid w:val="00BB418D"/>
    <w:rsid w:val="00BB67B1"/>
    <w:rsid w:val="00BF1FF2"/>
    <w:rsid w:val="00C04665"/>
    <w:rsid w:val="00C30788"/>
    <w:rsid w:val="00C3416E"/>
    <w:rsid w:val="00C55B82"/>
    <w:rsid w:val="00C63F25"/>
    <w:rsid w:val="00CF1D20"/>
    <w:rsid w:val="00D0416A"/>
    <w:rsid w:val="00D136DD"/>
    <w:rsid w:val="00D37488"/>
    <w:rsid w:val="00D712A8"/>
    <w:rsid w:val="00D719E9"/>
    <w:rsid w:val="00D74AD4"/>
    <w:rsid w:val="00D97507"/>
    <w:rsid w:val="00DE0E84"/>
    <w:rsid w:val="00E10496"/>
    <w:rsid w:val="00E147F2"/>
    <w:rsid w:val="00E203F0"/>
    <w:rsid w:val="00E21B5F"/>
    <w:rsid w:val="00E309AB"/>
    <w:rsid w:val="00E37393"/>
    <w:rsid w:val="00E40FD6"/>
    <w:rsid w:val="00EA28C7"/>
    <w:rsid w:val="00EE5E2D"/>
    <w:rsid w:val="00F14198"/>
    <w:rsid w:val="00F1604F"/>
    <w:rsid w:val="00F33A3F"/>
    <w:rsid w:val="00F57093"/>
    <w:rsid w:val="00F82538"/>
    <w:rsid w:val="00FE340F"/>
    <w:rsid w:val="00FF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D0C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D0CAD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0C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Andrzej Szpetnar</cp:lastModifiedBy>
  <cp:revision>18</cp:revision>
  <dcterms:created xsi:type="dcterms:W3CDTF">2017-03-24T08:33:00Z</dcterms:created>
  <dcterms:modified xsi:type="dcterms:W3CDTF">2020-08-03T08:21:00Z</dcterms:modified>
</cp:coreProperties>
</file>