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76" w:rsidRPr="00553238" w:rsidRDefault="00467F76" w:rsidP="005532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3238" w:rsidRDefault="00553238" w:rsidP="005E1F6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F76" w:rsidRPr="005E1F6C" w:rsidRDefault="007B7C94" w:rsidP="005E1F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Wymogi dotyczące uzasadnienia i materiałów informacyjnych towarzyszących projektowi uchwały budżetowej Gminy Kuryłówka</w:t>
      </w:r>
    </w:p>
    <w:p w:rsidR="005E1F6C" w:rsidRDefault="005E1F6C">
      <w:pPr>
        <w:rPr>
          <w:rFonts w:ascii="Times New Roman" w:hAnsi="Times New Roman" w:cs="Times New Roman"/>
          <w:sz w:val="26"/>
          <w:szCs w:val="26"/>
        </w:rPr>
      </w:pPr>
    </w:p>
    <w:p w:rsidR="005E1F6C" w:rsidRDefault="00420400" w:rsidP="007064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§1. </w:t>
      </w:r>
      <w:r w:rsidR="00AF2F84">
        <w:rPr>
          <w:rFonts w:ascii="Times New Roman" w:hAnsi="Times New Roman" w:cs="Times New Roman"/>
          <w:sz w:val="26"/>
          <w:szCs w:val="26"/>
        </w:rPr>
        <w:t xml:space="preserve">Wraz z projektem uchwały budżetowej </w:t>
      </w:r>
      <w:r w:rsidR="004A1664">
        <w:rPr>
          <w:rFonts w:ascii="Times New Roman" w:hAnsi="Times New Roman" w:cs="Times New Roman"/>
          <w:sz w:val="26"/>
          <w:szCs w:val="26"/>
        </w:rPr>
        <w:t xml:space="preserve">Wójt Gminy Kuryłówka przedkłada Radzie Gminy Kuryłówka i Regionalnej Izbie Obrachunkowej </w:t>
      </w:r>
      <w:r w:rsidR="0088482D">
        <w:rPr>
          <w:rFonts w:ascii="Times New Roman" w:hAnsi="Times New Roman" w:cs="Times New Roman"/>
          <w:sz w:val="26"/>
          <w:szCs w:val="26"/>
        </w:rPr>
        <w:t>uzasadnienie i materiały informacyjne towarzyszące</w:t>
      </w:r>
      <w:r w:rsidR="00FC50A3">
        <w:rPr>
          <w:rFonts w:ascii="Times New Roman" w:hAnsi="Times New Roman" w:cs="Times New Roman"/>
          <w:sz w:val="26"/>
          <w:szCs w:val="26"/>
        </w:rPr>
        <w:t xml:space="preserve"> projektowi uchwała budżetowej, obejmujące </w:t>
      </w:r>
      <w:r w:rsidR="00553238">
        <w:rPr>
          <w:rFonts w:ascii="Times New Roman" w:hAnsi="Times New Roman" w:cs="Times New Roman"/>
          <w:sz w:val="26"/>
          <w:szCs w:val="26"/>
        </w:rPr>
        <w:br/>
      </w:r>
      <w:r w:rsidR="00FC50A3">
        <w:rPr>
          <w:rFonts w:ascii="Times New Roman" w:hAnsi="Times New Roman" w:cs="Times New Roman"/>
          <w:sz w:val="26"/>
          <w:szCs w:val="26"/>
        </w:rPr>
        <w:t>w szczególności:</w:t>
      </w:r>
    </w:p>
    <w:p w:rsidR="0088482D" w:rsidRDefault="00D53AFA" w:rsidP="0070641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Omówienie dochodów z poszczególnych źródeł,</w:t>
      </w:r>
    </w:p>
    <w:p w:rsidR="00D53AFA" w:rsidRDefault="000D5CEC" w:rsidP="0070641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Omówienie poszczególnych rodzajów wydatków, w tym:</w:t>
      </w:r>
    </w:p>
    <w:p w:rsidR="000D5CEC" w:rsidRDefault="000D5CEC" w:rsidP="000D5C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wydatków bieżących,</w:t>
      </w:r>
    </w:p>
    <w:p w:rsidR="000D5CEC" w:rsidRDefault="000D5CEC" w:rsidP="000D5C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wydatków majątkowych,</w:t>
      </w:r>
    </w:p>
    <w:p w:rsidR="000D5CEC" w:rsidRDefault="000D5CEC" w:rsidP="000D5C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planowane źródła pozyskania przychodów oraz ich przeznaczenie,</w:t>
      </w:r>
    </w:p>
    <w:p w:rsidR="000D5CEC" w:rsidRDefault="000D5CEC" w:rsidP="000D5C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4)charakterystykę planowanych rozchodów.</w:t>
      </w:r>
    </w:p>
    <w:p w:rsidR="00553238" w:rsidRDefault="00553238" w:rsidP="000D5C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3238" w:rsidRPr="00553238" w:rsidRDefault="00553238" w:rsidP="00553238">
      <w:pPr>
        <w:jc w:val="center"/>
        <w:rPr>
          <w:rFonts w:ascii="Times New Roman" w:hAnsi="Times New Roman" w:cs="Times New Roman"/>
          <w:sz w:val="26"/>
          <w:szCs w:val="26"/>
        </w:rPr>
      </w:pPr>
      <w:r w:rsidRPr="00553238">
        <w:rPr>
          <w:rFonts w:ascii="Times New Roman" w:hAnsi="Times New Roman" w:cs="Times New Roman"/>
          <w:sz w:val="26"/>
          <w:szCs w:val="26"/>
        </w:rPr>
        <w:t>* * * * * *</w:t>
      </w:r>
    </w:p>
    <w:p w:rsidR="000D5CEC" w:rsidRPr="000D5CEC" w:rsidRDefault="000D5CEC" w:rsidP="000D5CE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D5CEC" w:rsidRPr="000D5CEC" w:rsidSect="00EF6B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16" w:rsidRDefault="00717B16" w:rsidP="00553238">
      <w:pPr>
        <w:spacing w:after="0" w:line="240" w:lineRule="auto"/>
      </w:pPr>
      <w:r>
        <w:separator/>
      </w:r>
    </w:p>
  </w:endnote>
  <w:endnote w:type="continuationSeparator" w:id="0">
    <w:p w:rsidR="00717B16" w:rsidRDefault="00717B16" w:rsidP="0055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38" w:rsidRDefault="00553238">
    <w:pPr>
      <w:pStyle w:val="Stopka"/>
      <w:pBdr>
        <w:bottom w:val="single" w:sz="12" w:space="1" w:color="auto"/>
      </w:pBdr>
    </w:pPr>
  </w:p>
  <w:p w:rsidR="00553238" w:rsidRPr="00553238" w:rsidRDefault="00553238" w:rsidP="00553238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553238">
      <w:rPr>
        <w:rFonts w:ascii="Times New Roman" w:hAnsi="Times New Roman" w:cs="Times New Roman"/>
        <w:sz w:val="20"/>
        <w:szCs w:val="20"/>
      </w:rPr>
      <w:t>Strona 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16" w:rsidRDefault="00717B16" w:rsidP="00553238">
      <w:pPr>
        <w:spacing w:after="0" w:line="240" w:lineRule="auto"/>
      </w:pPr>
      <w:r>
        <w:separator/>
      </w:r>
    </w:p>
  </w:footnote>
  <w:footnote w:type="continuationSeparator" w:id="0">
    <w:p w:rsidR="00717B16" w:rsidRDefault="00717B16" w:rsidP="0055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38" w:rsidRPr="00553238" w:rsidRDefault="00553238" w:rsidP="00553238">
    <w:pPr>
      <w:pStyle w:val="Nagwek"/>
      <w:ind w:left="6372"/>
      <w:rPr>
        <w:rFonts w:ascii="Times New Roman" w:hAnsi="Times New Roman" w:cs="Times New Roman"/>
        <w:sz w:val="20"/>
        <w:szCs w:val="20"/>
      </w:rPr>
    </w:pPr>
    <w:r w:rsidRPr="00553238">
      <w:rPr>
        <w:rFonts w:ascii="Times New Roman" w:hAnsi="Times New Roman" w:cs="Times New Roman"/>
        <w:sz w:val="20"/>
        <w:szCs w:val="20"/>
      </w:rPr>
      <w:t>Załącznik Nr 3</w:t>
    </w:r>
  </w:p>
  <w:p w:rsidR="00553238" w:rsidRPr="00553238" w:rsidRDefault="00553238" w:rsidP="00553238">
    <w:pPr>
      <w:pStyle w:val="Nagwek"/>
      <w:ind w:left="6372"/>
      <w:rPr>
        <w:rFonts w:ascii="Times New Roman" w:hAnsi="Times New Roman" w:cs="Times New Roman"/>
        <w:sz w:val="20"/>
        <w:szCs w:val="20"/>
      </w:rPr>
    </w:pPr>
    <w:r w:rsidRPr="00553238">
      <w:rPr>
        <w:rFonts w:ascii="Times New Roman" w:hAnsi="Times New Roman" w:cs="Times New Roman"/>
        <w:sz w:val="20"/>
        <w:szCs w:val="20"/>
      </w:rPr>
      <w:t>do Uchwały Nr XLVI/283/10</w:t>
    </w:r>
  </w:p>
  <w:p w:rsidR="00553238" w:rsidRPr="00553238" w:rsidRDefault="00553238" w:rsidP="00553238">
    <w:pPr>
      <w:pStyle w:val="Nagwek"/>
      <w:ind w:left="6372"/>
      <w:rPr>
        <w:rFonts w:ascii="Times New Roman" w:hAnsi="Times New Roman" w:cs="Times New Roman"/>
        <w:sz w:val="20"/>
        <w:szCs w:val="20"/>
      </w:rPr>
    </w:pPr>
    <w:r w:rsidRPr="00553238">
      <w:rPr>
        <w:rFonts w:ascii="Times New Roman" w:hAnsi="Times New Roman" w:cs="Times New Roman"/>
        <w:sz w:val="20"/>
        <w:szCs w:val="20"/>
      </w:rPr>
      <w:t>Rady Gminy Kuryłówka</w:t>
    </w:r>
  </w:p>
  <w:p w:rsidR="00553238" w:rsidRDefault="00553238" w:rsidP="00553238">
    <w:pPr>
      <w:pStyle w:val="Nagwek"/>
      <w:ind w:left="6372"/>
      <w:rPr>
        <w:rFonts w:ascii="Times New Roman" w:hAnsi="Times New Roman" w:cs="Times New Roman"/>
        <w:sz w:val="20"/>
        <w:szCs w:val="20"/>
      </w:rPr>
    </w:pPr>
    <w:r w:rsidRPr="00553238">
      <w:rPr>
        <w:rFonts w:ascii="Times New Roman" w:hAnsi="Times New Roman" w:cs="Times New Roman"/>
        <w:sz w:val="20"/>
        <w:szCs w:val="20"/>
      </w:rPr>
      <w:t xml:space="preserve"> z dnia 15 lipca 2010 r.</w:t>
    </w:r>
  </w:p>
  <w:p w:rsidR="00553238" w:rsidRPr="00553238" w:rsidRDefault="00553238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274E"/>
    <w:multiLevelType w:val="hybridMultilevel"/>
    <w:tmpl w:val="40F2D484"/>
    <w:lvl w:ilvl="0" w:tplc="7C40050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51CC7"/>
    <w:multiLevelType w:val="hybridMultilevel"/>
    <w:tmpl w:val="69707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A41C1"/>
    <w:multiLevelType w:val="hybridMultilevel"/>
    <w:tmpl w:val="1CB8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68"/>
    <w:rsid w:val="000D5CEC"/>
    <w:rsid w:val="00330F4B"/>
    <w:rsid w:val="00420400"/>
    <w:rsid w:val="00467F76"/>
    <w:rsid w:val="004A1664"/>
    <w:rsid w:val="004B6F69"/>
    <w:rsid w:val="00553238"/>
    <w:rsid w:val="005E1F6C"/>
    <w:rsid w:val="00706411"/>
    <w:rsid w:val="00717B16"/>
    <w:rsid w:val="007A30AF"/>
    <w:rsid w:val="007B7C94"/>
    <w:rsid w:val="0088482D"/>
    <w:rsid w:val="009F6EB2"/>
    <w:rsid w:val="00AF2F84"/>
    <w:rsid w:val="00B12BB1"/>
    <w:rsid w:val="00D40F68"/>
    <w:rsid w:val="00D53AFA"/>
    <w:rsid w:val="00DC2D9E"/>
    <w:rsid w:val="00E4614F"/>
    <w:rsid w:val="00E63EF4"/>
    <w:rsid w:val="00EE0A57"/>
    <w:rsid w:val="00EF6B25"/>
    <w:rsid w:val="00F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1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5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3238"/>
  </w:style>
  <w:style w:type="paragraph" w:styleId="Stopka">
    <w:name w:val="footer"/>
    <w:basedOn w:val="Normalny"/>
    <w:link w:val="StopkaZnak"/>
    <w:uiPriority w:val="99"/>
    <w:semiHidden/>
    <w:unhideWhenUsed/>
    <w:rsid w:val="0055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Agnieszka Kuczek</cp:lastModifiedBy>
  <cp:revision>21</cp:revision>
  <cp:lastPrinted>2010-07-19T08:05:00Z</cp:lastPrinted>
  <dcterms:created xsi:type="dcterms:W3CDTF">2010-07-02T09:59:00Z</dcterms:created>
  <dcterms:modified xsi:type="dcterms:W3CDTF">2010-07-19T08:06:00Z</dcterms:modified>
</cp:coreProperties>
</file>