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71" w:rsidRPr="00E77051" w:rsidRDefault="00E77051" w:rsidP="005F4D71">
      <w:pPr>
        <w:rPr>
          <w:b/>
          <w:i/>
          <w:sz w:val="28"/>
          <w:szCs w:val="28"/>
          <w:u w:val="single"/>
        </w:rPr>
      </w:pPr>
      <w:r w:rsidRPr="00E77051">
        <w:rPr>
          <w:b/>
          <w:i/>
          <w:sz w:val="28"/>
          <w:szCs w:val="28"/>
          <w:u w:val="single"/>
        </w:rPr>
        <w:t>Kwoty zobowiązań , o których mowa w art. 72 ust. 1 pkt 4 Ustawy o finansach publicznych</w:t>
      </w:r>
      <w:r>
        <w:rPr>
          <w:b/>
          <w:i/>
          <w:sz w:val="28"/>
          <w:szCs w:val="28"/>
          <w:u w:val="single"/>
        </w:rPr>
        <w:t xml:space="preserve"> za rok 2014.</w:t>
      </w:r>
    </w:p>
    <w:p w:rsidR="00E77051" w:rsidRPr="00E77051" w:rsidRDefault="00E77051" w:rsidP="005F4D71">
      <w:pPr>
        <w:rPr>
          <w:b/>
          <w:i/>
          <w:sz w:val="28"/>
          <w:szCs w:val="28"/>
        </w:rPr>
      </w:pPr>
      <w:r w:rsidRPr="00E77051">
        <w:rPr>
          <w:b/>
          <w:i/>
          <w:sz w:val="28"/>
          <w:szCs w:val="28"/>
        </w:rPr>
        <w:t xml:space="preserve"> </w:t>
      </w:r>
    </w:p>
    <w:p w:rsidR="00E77051" w:rsidRPr="00E77051" w:rsidRDefault="00E77051" w:rsidP="00E77051">
      <w:pPr>
        <w:jc w:val="both"/>
        <w:rPr>
          <w:sz w:val="28"/>
          <w:szCs w:val="28"/>
        </w:rPr>
      </w:pPr>
      <w:r w:rsidRPr="00E77051">
        <w:rPr>
          <w:sz w:val="28"/>
          <w:szCs w:val="28"/>
        </w:rPr>
        <w:t>Gmina Krobia nie posiada wymagalnych zobowiązań wynikających z odrębnych ustaw oraz prawomocnych orzeczeń sądów lub ostatecznych decyzji administracyjnych a także uznanych za bezsporne przez właściwą jednostkę sektora finansów publicznych będącą dłużnikiem</w:t>
      </w:r>
      <w:r>
        <w:rPr>
          <w:sz w:val="28"/>
          <w:szCs w:val="28"/>
        </w:rPr>
        <w:t>.</w:t>
      </w:r>
      <w:bookmarkStart w:id="0" w:name="_GoBack"/>
      <w:bookmarkEnd w:id="0"/>
    </w:p>
    <w:p w:rsidR="00811A27" w:rsidRPr="00E77051" w:rsidRDefault="00811A27" w:rsidP="00E77051">
      <w:pPr>
        <w:jc w:val="both"/>
        <w:rPr>
          <w:sz w:val="28"/>
          <w:szCs w:val="28"/>
        </w:rPr>
      </w:pPr>
    </w:p>
    <w:sectPr w:rsidR="00811A27" w:rsidRPr="00E7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71"/>
    <w:rsid w:val="00330AA2"/>
    <w:rsid w:val="00532C44"/>
    <w:rsid w:val="005F4D71"/>
    <w:rsid w:val="006F33CD"/>
    <w:rsid w:val="00811A27"/>
    <w:rsid w:val="00DA1DBB"/>
    <w:rsid w:val="00E56AED"/>
    <w:rsid w:val="00E731A0"/>
    <w:rsid w:val="00E77051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4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F4D71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F4D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4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F4D71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F4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A237-FD72-44D6-BB3C-00504DF6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markowiak</dc:creator>
  <cp:lastModifiedBy>markowiak</cp:lastModifiedBy>
  <cp:revision>4</cp:revision>
  <cp:lastPrinted>2014-06-03T09:42:00Z</cp:lastPrinted>
  <dcterms:created xsi:type="dcterms:W3CDTF">2014-06-03T07:17:00Z</dcterms:created>
  <dcterms:modified xsi:type="dcterms:W3CDTF">2015-05-26T07:30:00Z</dcterms:modified>
</cp:coreProperties>
</file>