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9D" w:rsidRPr="0089014A" w:rsidRDefault="007A689D" w:rsidP="007A689D">
      <w:pPr>
        <w:jc w:val="both"/>
        <w:rPr>
          <w:u w:val="single"/>
        </w:rPr>
      </w:pPr>
      <w:r>
        <w:t>WIGP.271.27.2011.ZP2</w:t>
      </w:r>
      <w:r>
        <w:tab/>
      </w:r>
      <w:r>
        <w:tab/>
      </w:r>
      <w:r>
        <w:tab/>
      </w:r>
      <w:r>
        <w:tab/>
      </w:r>
      <w:r w:rsidRPr="0089014A">
        <w:t xml:space="preserve">                      </w:t>
      </w:r>
      <w:r>
        <w:t xml:space="preserve">  Krobia, dnia 26</w:t>
      </w:r>
      <w:r w:rsidRPr="0089014A">
        <w:t xml:space="preserve"> </w:t>
      </w:r>
      <w:r>
        <w:t>sierpnia</w:t>
      </w:r>
      <w:r w:rsidRPr="0089014A">
        <w:t xml:space="preserve"> 201</w:t>
      </w:r>
      <w:r>
        <w:t>1</w:t>
      </w:r>
      <w:r w:rsidRPr="0089014A">
        <w:t xml:space="preserve"> </w:t>
      </w:r>
    </w:p>
    <w:p w:rsidR="007A689D" w:rsidRPr="0089014A" w:rsidRDefault="007A689D" w:rsidP="007A689D">
      <w:pPr>
        <w:pStyle w:val="Nagwek"/>
        <w:tabs>
          <w:tab w:val="clear" w:pos="4536"/>
          <w:tab w:val="clear" w:pos="9072"/>
        </w:tabs>
        <w:jc w:val="both"/>
      </w:pPr>
    </w:p>
    <w:p w:rsidR="007A689D" w:rsidRPr="00D97861" w:rsidRDefault="007A689D" w:rsidP="007A689D">
      <w:pPr>
        <w:jc w:val="both"/>
        <w:rPr>
          <w:color w:val="FF0000"/>
        </w:rPr>
      </w:pPr>
    </w:p>
    <w:p w:rsidR="007A689D" w:rsidRDefault="007A689D" w:rsidP="007A689D">
      <w:pPr>
        <w:jc w:val="both"/>
      </w:pPr>
    </w:p>
    <w:p w:rsidR="007A689D" w:rsidRDefault="007A689D" w:rsidP="007A689D">
      <w:pPr>
        <w:jc w:val="both"/>
      </w:pPr>
    </w:p>
    <w:p w:rsidR="007A689D" w:rsidRPr="00A12D1A" w:rsidRDefault="007A689D" w:rsidP="007A689D">
      <w:pPr>
        <w:jc w:val="both"/>
      </w:pPr>
      <w:r>
        <w:t xml:space="preserve">dot. wyjaśnień specyfikacji istotnych warunków zamówienia postępowania o udzielenie zamówienia publicznego w trybie „przetargu nieograniczonego” na: </w:t>
      </w:r>
      <w:r>
        <w:rPr>
          <w:b/>
          <w:bCs/>
        </w:rPr>
        <w:t>„</w:t>
      </w:r>
      <w:r>
        <w:rPr>
          <w:b/>
        </w:rPr>
        <w:t>ADAPTACJĘ</w:t>
      </w:r>
      <w:r w:rsidRPr="00A323BC">
        <w:rPr>
          <w:b/>
        </w:rPr>
        <w:t xml:space="preserve"> POMIESZCZEŃ KOTŁOWNI NA SALĘ SPORTOWĄ W KROBI – WYPOSAŻENIE SIŁOWNI W SPRZĘT SPORTOWY</w:t>
      </w:r>
      <w:r>
        <w:rPr>
          <w:b/>
          <w:bCs/>
        </w:rPr>
        <w:t>”</w:t>
      </w:r>
    </w:p>
    <w:p w:rsidR="007A689D" w:rsidRPr="00313744" w:rsidRDefault="007A689D" w:rsidP="007A689D">
      <w:pPr>
        <w:tabs>
          <w:tab w:val="left" w:pos="2268"/>
        </w:tabs>
        <w:jc w:val="both"/>
        <w:rPr>
          <w:b/>
        </w:rPr>
      </w:pPr>
    </w:p>
    <w:p w:rsidR="007A689D" w:rsidRPr="003E13FB" w:rsidRDefault="007A689D" w:rsidP="007A689D">
      <w:pPr>
        <w:tabs>
          <w:tab w:val="left" w:pos="2268"/>
        </w:tabs>
        <w:jc w:val="both"/>
        <w:rPr>
          <w:b/>
        </w:rPr>
      </w:pPr>
    </w:p>
    <w:p w:rsidR="007A689D" w:rsidRPr="00D97861" w:rsidRDefault="007A689D" w:rsidP="007A689D">
      <w:pPr>
        <w:jc w:val="both"/>
      </w:pPr>
      <w:r w:rsidRPr="00BD6272">
        <w:rPr>
          <w:b/>
        </w:rPr>
        <w:tab/>
      </w:r>
      <w:r w:rsidRPr="00BD6272">
        <w:t>Gmina Krobia reprezentowana przez Burmistrza ul. Rynek 1, 63-840 Krobia zgodnie z art. 38 ust. 2 ustawy z dnia 29 stycznia 2004 r. Prawo zamówień publicznych (Dz. U. z 2010 r. Nr 113, poz. 759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BD6272">
        <w:t>) przekazuje wyjaśnienia, w związku z otrzymanym</w:t>
      </w:r>
      <w:r>
        <w:t xml:space="preserve"> pytaniem</w:t>
      </w:r>
      <w:r w:rsidRPr="00BD6272">
        <w:t xml:space="preserve"> do treści SIWZ w postępowaniu o udzielenie zamówienia publicznego pn.: </w:t>
      </w:r>
      <w:r>
        <w:rPr>
          <w:b/>
          <w:bCs/>
        </w:rPr>
        <w:t>„</w:t>
      </w:r>
      <w:r w:rsidRPr="00A323BC">
        <w:rPr>
          <w:b/>
        </w:rPr>
        <w:t>ADAPTACJA POMIESZCZEŃ KOTŁOWNI NA SALĘ SPORTOWĄ W KROBI – WYPOSAŻENIE SIŁOWNI W SPRZĘT SPORTOWY</w:t>
      </w:r>
      <w:r>
        <w:rPr>
          <w:b/>
          <w:bCs/>
        </w:rPr>
        <w:t>”.</w:t>
      </w:r>
    </w:p>
    <w:p w:rsidR="007A689D" w:rsidRPr="00602D01" w:rsidRDefault="007A689D" w:rsidP="007A689D">
      <w:pPr>
        <w:jc w:val="both"/>
      </w:pPr>
    </w:p>
    <w:p w:rsidR="007A689D" w:rsidRPr="00AF4EDB" w:rsidRDefault="007A689D" w:rsidP="007A689D">
      <w:pPr>
        <w:rPr>
          <w:color w:val="FF0000"/>
        </w:rPr>
      </w:pPr>
    </w:p>
    <w:p w:rsidR="007A689D" w:rsidRDefault="007A689D" w:rsidP="007A689D">
      <w:pPr>
        <w:jc w:val="both"/>
        <w:rPr>
          <w:b/>
        </w:rPr>
      </w:pPr>
      <w:r w:rsidRPr="00A76894">
        <w:rPr>
          <w:b/>
        </w:rPr>
        <w:t>Pytanie</w:t>
      </w:r>
      <w:r>
        <w:rPr>
          <w:b/>
        </w:rPr>
        <w:t xml:space="preserve"> nr 1</w:t>
      </w:r>
      <w:r w:rsidRPr="00A76894">
        <w:rPr>
          <w:b/>
        </w:rPr>
        <w:t>:</w:t>
      </w:r>
    </w:p>
    <w:p w:rsidR="007A689D" w:rsidRDefault="007A689D" w:rsidP="007A689D">
      <w:pPr>
        <w:jc w:val="both"/>
      </w:pPr>
      <w:r>
        <w:t>Czy w miejsce konsoli z ekranem dotykowym ujętym w opisie maszyny eliptycznej oraz roweru pionowego Zamawiający dopuszcza klasyczne takie jak konsola z okienkami typu LED prezentującymi parametry treningu i klasyczną klawiaturą wbudowaną na konsoli?</w:t>
      </w:r>
    </w:p>
    <w:p w:rsidR="007A689D" w:rsidRPr="009939CF" w:rsidRDefault="007A689D" w:rsidP="007A689D">
      <w:pPr>
        <w:jc w:val="both"/>
      </w:pPr>
      <w:r>
        <w:t>Rozwiązanie z pewnością dużo bezpieczniejsze (pod kątem prawdopodobieństwa uszkodzenia mechanicznego) w przypadku publicznego użytkowania urządzeń.</w:t>
      </w:r>
    </w:p>
    <w:p w:rsidR="007A689D" w:rsidRPr="009939CF" w:rsidRDefault="007A689D" w:rsidP="007A689D">
      <w:pPr>
        <w:jc w:val="both"/>
      </w:pPr>
    </w:p>
    <w:p w:rsidR="007A689D" w:rsidRPr="00CE6145" w:rsidRDefault="007A689D" w:rsidP="007A689D">
      <w:pPr>
        <w:jc w:val="both"/>
        <w:rPr>
          <w:b/>
        </w:rPr>
      </w:pPr>
      <w:r w:rsidRPr="00CE6145">
        <w:rPr>
          <w:b/>
        </w:rPr>
        <w:t>Odpowiedź nr 1:</w:t>
      </w:r>
    </w:p>
    <w:p w:rsidR="007A689D" w:rsidRPr="009939CF" w:rsidRDefault="007A689D" w:rsidP="007A689D">
      <w:r>
        <w:t>Zamawiający dopuszcza konsolę z okienkami typu LED i klasyczną klawiaturą w miejsce konsoli z ekranem dotykowym w maszynie eliptycznej oraz rowerze pionowym.</w:t>
      </w:r>
    </w:p>
    <w:p w:rsidR="007A689D" w:rsidRDefault="007A689D" w:rsidP="007A689D">
      <w:pPr>
        <w:rPr>
          <w:color w:val="FF0000"/>
        </w:rPr>
      </w:pPr>
    </w:p>
    <w:p w:rsidR="007A689D" w:rsidRDefault="007A689D" w:rsidP="007A689D">
      <w:pPr>
        <w:rPr>
          <w:color w:val="FF0000"/>
        </w:rPr>
      </w:pPr>
    </w:p>
    <w:p w:rsidR="007A689D" w:rsidRPr="00A76894" w:rsidRDefault="007A689D" w:rsidP="007A689D">
      <w:pPr>
        <w:jc w:val="both"/>
        <w:rPr>
          <w:b/>
        </w:rPr>
      </w:pPr>
      <w:r w:rsidRPr="00A76894">
        <w:rPr>
          <w:b/>
        </w:rPr>
        <w:t>Pytanie</w:t>
      </w:r>
      <w:r>
        <w:rPr>
          <w:b/>
        </w:rPr>
        <w:t xml:space="preserve"> nr 2</w:t>
      </w:r>
      <w:r w:rsidRPr="00A76894">
        <w:rPr>
          <w:b/>
        </w:rPr>
        <w:t>:</w:t>
      </w:r>
    </w:p>
    <w:p w:rsidR="007A689D" w:rsidRDefault="007A689D" w:rsidP="007A689D">
      <w:pPr>
        <w:jc w:val="both"/>
      </w:pPr>
      <w:r>
        <w:t>Czy Zamawiający przyjmie jako równoważne urządzenia – profesjonalną bieżnię klubową o wyższych parametrach technologicznych – mocy silnika 5 KM posiadającą prędkość w zakresie od 0,8 do 20 km/h?</w:t>
      </w:r>
    </w:p>
    <w:p w:rsidR="007A689D" w:rsidRPr="009939CF" w:rsidRDefault="007A689D" w:rsidP="007A689D">
      <w:pPr>
        <w:jc w:val="both"/>
      </w:pPr>
    </w:p>
    <w:p w:rsidR="007A689D" w:rsidRDefault="007A689D" w:rsidP="007A689D">
      <w:pPr>
        <w:jc w:val="both"/>
        <w:rPr>
          <w:b/>
        </w:rPr>
      </w:pPr>
      <w:r w:rsidRPr="00942AF3">
        <w:rPr>
          <w:b/>
        </w:rPr>
        <w:t>Odpowiedź</w:t>
      </w:r>
      <w:r>
        <w:rPr>
          <w:b/>
        </w:rPr>
        <w:t xml:space="preserve"> nr 2</w:t>
      </w:r>
      <w:r w:rsidRPr="00942AF3">
        <w:rPr>
          <w:b/>
        </w:rPr>
        <w:t>:</w:t>
      </w:r>
    </w:p>
    <w:p w:rsidR="007A689D" w:rsidRDefault="007A689D" w:rsidP="007A689D">
      <w:r>
        <w:t>Zamawiający wymaga zastosowania urządzenia o parametrach co najmniej takich jak przedstawione w Specyfikacji Istotnych Warunków Zamówienia.</w:t>
      </w:r>
    </w:p>
    <w:p w:rsidR="007A689D" w:rsidRPr="000B42BF" w:rsidRDefault="007A689D" w:rsidP="007A689D">
      <w:pPr>
        <w:rPr>
          <w:color w:val="FF0000"/>
        </w:rPr>
      </w:pPr>
    </w:p>
    <w:p w:rsidR="007A689D" w:rsidRPr="00A12D1A" w:rsidRDefault="007A689D" w:rsidP="007A689D">
      <w:pPr>
        <w:pStyle w:val="Tekstpodstawowy3"/>
        <w:ind w:left="5664" w:firstLine="708"/>
        <w:jc w:val="both"/>
      </w:pPr>
      <w:r w:rsidRPr="003F05B5">
        <w:rPr>
          <w:sz w:val="24"/>
        </w:rPr>
        <w:t xml:space="preserve">    </w:t>
      </w:r>
      <w:r>
        <w:rPr>
          <w:sz w:val="24"/>
        </w:rPr>
        <w:t xml:space="preserve">   </w:t>
      </w:r>
    </w:p>
    <w:p w:rsidR="007A689D" w:rsidRDefault="007A689D" w:rsidP="007A689D"/>
    <w:p w:rsidR="00EA45EE" w:rsidRPr="003F05B5" w:rsidRDefault="00EA45EE" w:rsidP="00EA45EE">
      <w:pPr>
        <w:pStyle w:val="Tekstpodstawowy3"/>
        <w:ind w:left="5664" w:firstLine="708"/>
        <w:jc w:val="both"/>
        <w:rPr>
          <w:sz w:val="24"/>
        </w:rPr>
      </w:pPr>
      <w:r>
        <w:rPr>
          <w:sz w:val="24"/>
        </w:rPr>
        <w:t xml:space="preserve">           </w:t>
      </w:r>
      <w:r w:rsidRPr="003F05B5">
        <w:rPr>
          <w:sz w:val="24"/>
        </w:rPr>
        <w:t>Burmistrz Krobi</w:t>
      </w:r>
    </w:p>
    <w:p w:rsidR="00EA45EE" w:rsidRPr="00A12D1A" w:rsidRDefault="00EA45EE" w:rsidP="00EA45EE">
      <w:r w:rsidRPr="003F05B5">
        <w:tab/>
      </w:r>
      <w:r w:rsidRPr="003F05B5">
        <w:tab/>
      </w:r>
      <w:r w:rsidRPr="003F05B5">
        <w:tab/>
      </w:r>
      <w:r w:rsidRPr="003F05B5">
        <w:tab/>
      </w:r>
      <w:r w:rsidRPr="003F05B5">
        <w:tab/>
      </w:r>
      <w:r w:rsidRPr="003F05B5">
        <w:tab/>
      </w:r>
      <w:r w:rsidRPr="003F05B5">
        <w:tab/>
      </w:r>
      <w:r w:rsidRPr="003F05B5">
        <w:tab/>
      </w:r>
      <w:r w:rsidRPr="003F05B5">
        <w:tab/>
        <w:t xml:space="preserve">   /-/ Sebastian </w:t>
      </w:r>
      <w:proofErr w:type="spellStart"/>
      <w:r w:rsidRPr="003F05B5">
        <w:t>Czwojda</w:t>
      </w:r>
      <w:proofErr w:type="spellEnd"/>
    </w:p>
    <w:p w:rsidR="00B14418" w:rsidRDefault="00B14418"/>
    <w:sectPr w:rsidR="00B14418" w:rsidSect="007A689D">
      <w:footerReference w:type="default" r:id="rId5"/>
      <w:headerReference w:type="first" r:id="rId6"/>
      <w:footerReference w:type="first" r:id="rId7"/>
      <w:pgSz w:w="11906" w:h="16838"/>
      <w:pgMar w:top="568" w:right="1133" w:bottom="1418" w:left="1418" w:header="41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1"/>
      <w:tblOverlap w:val="never"/>
      <w:tblW w:w="80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346"/>
      <w:gridCol w:w="3260"/>
      <w:gridCol w:w="2694"/>
      <w:gridCol w:w="708"/>
    </w:tblGrid>
    <w:tr w:rsidR="007A689D">
      <w:trPr>
        <w:cantSplit/>
        <w:trHeight w:val="528"/>
      </w:trPr>
      <w:tc>
        <w:tcPr>
          <w:tcW w:w="8008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7A689D" w:rsidRDefault="007A689D">
          <w:pPr>
            <w:pStyle w:val="Stopka"/>
            <w:jc w:val="center"/>
            <w:rPr>
              <w:b/>
              <w:bCs/>
              <w:sz w:val="20"/>
              <w:lang w:val="de-DE"/>
            </w:rPr>
          </w:pPr>
          <w:r>
            <w:rPr>
              <w:b/>
              <w:bCs/>
              <w:sz w:val="20"/>
            </w:rPr>
            <w:t xml:space="preserve">Sprawę prowadzi: </w:t>
          </w:r>
          <w:r w:rsidRPr="009118F1">
            <w:rPr>
              <w:bCs/>
              <w:sz w:val="20"/>
            </w:rPr>
            <w:t xml:space="preserve">Aldona </w:t>
          </w:r>
          <w:proofErr w:type="spellStart"/>
          <w:r w:rsidRPr="009118F1">
            <w:rPr>
              <w:bCs/>
              <w:sz w:val="20"/>
            </w:rPr>
            <w:t>Żołędziowska</w:t>
          </w:r>
          <w:proofErr w:type="spellEnd"/>
          <w:r w:rsidRPr="009118F1">
            <w:rPr>
              <w:sz w:val="20"/>
            </w:rPr>
            <w:t>,</w:t>
          </w:r>
          <w:r>
            <w:rPr>
              <w:sz w:val="20"/>
            </w:rPr>
            <w:t xml:space="preserve"> tel. </w:t>
          </w:r>
          <w:proofErr w:type="spellStart"/>
          <w:r>
            <w:rPr>
              <w:sz w:val="20"/>
            </w:rPr>
            <w:t>wewn</w:t>
          </w:r>
          <w:proofErr w:type="spellEnd"/>
          <w:r>
            <w:rPr>
              <w:sz w:val="20"/>
            </w:rPr>
            <w:t xml:space="preserve">. </w:t>
          </w:r>
          <w:r>
            <w:rPr>
              <w:sz w:val="20"/>
              <w:lang w:val="de-DE"/>
            </w:rPr>
            <w:t>(0-65) 5712-816, e-</w:t>
          </w:r>
          <w:proofErr w:type="spellStart"/>
          <w:r>
            <w:rPr>
              <w:sz w:val="20"/>
              <w:lang w:val="de-DE"/>
            </w:rPr>
            <w:t>mail</w:t>
          </w:r>
          <w:proofErr w:type="spellEnd"/>
          <w:r>
            <w:rPr>
              <w:sz w:val="20"/>
              <w:lang w:val="de-DE"/>
            </w:rPr>
            <w:t>: zp@krobia.pl</w:t>
          </w:r>
        </w:p>
      </w:tc>
    </w:tr>
    <w:tr w:rsidR="007A689D">
      <w:trPr>
        <w:cantSplit/>
        <w:trHeight w:val="528"/>
      </w:trPr>
      <w:tc>
        <w:tcPr>
          <w:tcW w:w="134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A689D" w:rsidRDefault="007A689D">
          <w:pPr>
            <w:pStyle w:val="Stopka"/>
            <w:rPr>
              <w:sz w:val="20"/>
              <w:lang w:val="de-DE"/>
            </w:rPr>
          </w:pP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A689D" w:rsidRDefault="007A689D">
          <w:pPr>
            <w:pStyle w:val="Stopka"/>
            <w:rPr>
              <w:sz w:val="20"/>
              <w:lang w:val="de-DE"/>
            </w:rPr>
          </w:pPr>
          <w:r>
            <w:rPr>
              <w:sz w:val="20"/>
              <w:lang w:val="de-DE"/>
            </w:rPr>
            <w:t>NIP 696-17-49-038</w:t>
          </w:r>
        </w:p>
        <w:p w:rsidR="007A689D" w:rsidRDefault="007A689D">
          <w:pPr>
            <w:pStyle w:val="Stopka"/>
            <w:rPr>
              <w:sz w:val="20"/>
              <w:lang w:val="de-DE"/>
            </w:rPr>
          </w:pPr>
          <w:r>
            <w:rPr>
              <w:sz w:val="20"/>
              <w:lang w:val="de-DE"/>
            </w:rPr>
            <w:t>REGON  411 050 623</w:t>
          </w:r>
        </w:p>
      </w:tc>
      <w:tc>
        <w:tcPr>
          <w:tcW w:w="269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A689D" w:rsidRDefault="007A689D">
          <w:pPr>
            <w:pStyle w:val="Stopka"/>
            <w:rPr>
              <w:sz w:val="20"/>
              <w:lang w:val="de-DE"/>
            </w:rPr>
          </w:pPr>
          <w:r>
            <w:rPr>
              <w:sz w:val="20"/>
              <w:lang w:val="de-DE"/>
            </w:rPr>
            <w:t>tel.: (0-65) 5711 111, 5711 164</w:t>
          </w:r>
        </w:p>
        <w:p w:rsidR="007A689D" w:rsidRDefault="007A689D">
          <w:pPr>
            <w:pStyle w:val="Stopka"/>
            <w:rPr>
              <w:sz w:val="20"/>
              <w:lang w:val="en-US"/>
            </w:rPr>
          </w:pPr>
          <w:r>
            <w:rPr>
              <w:sz w:val="20"/>
              <w:lang w:val="en-US"/>
            </w:rPr>
            <w:t>fax: (0-65) 5738 780</w:t>
          </w:r>
        </w:p>
      </w:tc>
      <w:tc>
        <w:tcPr>
          <w:tcW w:w="70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A689D" w:rsidRDefault="007A689D">
          <w:pPr>
            <w:pStyle w:val="Stopka"/>
            <w:rPr>
              <w:sz w:val="20"/>
              <w:lang w:val="en-US"/>
            </w:rPr>
          </w:pPr>
        </w:p>
      </w:tc>
    </w:tr>
    <w:tr w:rsidR="007A689D">
      <w:trPr>
        <w:cantSplit/>
        <w:trHeight w:val="312"/>
      </w:trPr>
      <w:tc>
        <w:tcPr>
          <w:tcW w:w="460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7A689D" w:rsidRDefault="007A689D">
          <w:pPr>
            <w:pStyle w:val="Stopka"/>
            <w:rPr>
              <w:sz w:val="20"/>
              <w:lang w:val="en-US"/>
            </w:rPr>
          </w:pPr>
          <w:r>
            <w:rPr>
              <w:sz w:val="20"/>
              <w:lang w:val="en-US"/>
            </w:rPr>
            <w:t xml:space="preserve">                           </w:t>
          </w:r>
          <w:hyperlink r:id="rId1" w:history="1">
            <w:r>
              <w:rPr>
                <w:rStyle w:val="Hipercze"/>
                <w:sz w:val="20"/>
                <w:lang w:val="en-US"/>
              </w:rPr>
              <w:t>www.krobia.pl</w:t>
            </w:r>
          </w:hyperlink>
        </w:p>
      </w:tc>
      <w:tc>
        <w:tcPr>
          <w:tcW w:w="340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7A689D" w:rsidRDefault="007A689D">
          <w:pPr>
            <w:pStyle w:val="Stopka"/>
            <w:rPr>
              <w:sz w:val="20"/>
              <w:lang w:val="de-DE"/>
            </w:rPr>
          </w:pPr>
          <w:r>
            <w:rPr>
              <w:sz w:val="20"/>
              <w:lang w:val="de-DE"/>
            </w:rPr>
            <w:t>e-</w:t>
          </w:r>
          <w:proofErr w:type="spellStart"/>
          <w:r>
            <w:rPr>
              <w:sz w:val="20"/>
              <w:lang w:val="de-DE"/>
            </w:rPr>
            <w:t>mail</w:t>
          </w:r>
          <w:proofErr w:type="spellEnd"/>
          <w:r>
            <w:rPr>
              <w:sz w:val="20"/>
              <w:lang w:val="de-DE"/>
            </w:rPr>
            <w:t xml:space="preserve">: </w:t>
          </w:r>
          <w:hyperlink r:id="rId2" w:history="1">
            <w:r>
              <w:rPr>
                <w:rStyle w:val="Hipercze"/>
                <w:sz w:val="20"/>
                <w:lang w:val="de-DE"/>
              </w:rPr>
              <w:t>krobia@krobia.pl</w:t>
            </w:r>
          </w:hyperlink>
        </w:p>
      </w:tc>
    </w:tr>
  </w:tbl>
  <w:p w:rsidR="007A689D" w:rsidRDefault="007A689D">
    <w:pPr>
      <w:pStyle w:val="Stopka"/>
      <w:rPr>
        <w:lang w:val="de-DE"/>
      </w:rPr>
    </w:pPr>
    <w:r w:rsidRPr="00124210">
      <w:rPr>
        <w:b/>
        <w:bCs/>
        <w:noProof/>
        <w:sz w:val="20"/>
      </w:rPr>
      <w:pict>
        <v:line id="_x0000_s1025" style="position:absolute;flip:y;z-index:251660288;mso-position-horizontal-relative:text;mso-position-vertical-relative:text" from="-18pt,-6.5pt" to="470.1pt,-6.5pt" strokeweight="2.5pt">
          <v:stroke linestyle="thickThin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1"/>
      <w:tblOverlap w:val="never"/>
      <w:tblW w:w="80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346"/>
      <w:gridCol w:w="3260"/>
      <w:gridCol w:w="2694"/>
      <w:gridCol w:w="708"/>
    </w:tblGrid>
    <w:tr w:rsidR="007A689D">
      <w:trPr>
        <w:cantSplit/>
        <w:trHeight w:val="528"/>
      </w:trPr>
      <w:tc>
        <w:tcPr>
          <w:tcW w:w="8008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7A689D" w:rsidRDefault="007A689D">
          <w:pPr>
            <w:pStyle w:val="Stopka"/>
            <w:jc w:val="center"/>
            <w:rPr>
              <w:b/>
              <w:bCs/>
              <w:sz w:val="20"/>
              <w:lang w:val="de-DE"/>
            </w:rPr>
          </w:pPr>
          <w:r>
            <w:rPr>
              <w:b/>
              <w:bCs/>
              <w:sz w:val="20"/>
            </w:rPr>
            <w:t xml:space="preserve">Sprawę prowadzi: </w:t>
          </w:r>
          <w:r>
            <w:rPr>
              <w:sz w:val="20"/>
            </w:rPr>
            <w:t xml:space="preserve">Piotr Napierała, tel. </w:t>
          </w:r>
          <w:proofErr w:type="spellStart"/>
          <w:r>
            <w:rPr>
              <w:sz w:val="20"/>
            </w:rPr>
            <w:t>wewn</w:t>
          </w:r>
          <w:proofErr w:type="spellEnd"/>
          <w:r>
            <w:rPr>
              <w:sz w:val="20"/>
            </w:rPr>
            <w:t xml:space="preserve">. </w:t>
          </w:r>
          <w:r>
            <w:rPr>
              <w:sz w:val="20"/>
              <w:lang w:val="de-DE"/>
            </w:rPr>
            <w:t>(0-65) 5712-816, e-</w:t>
          </w:r>
          <w:proofErr w:type="spellStart"/>
          <w:r>
            <w:rPr>
              <w:sz w:val="20"/>
              <w:lang w:val="de-DE"/>
            </w:rPr>
            <w:t>mail</w:t>
          </w:r>
          <w:proofErr w:type="spellEnd"/>
          <w:r>
            <w:rPr>
              <w:sz w:val="20"/>
              <w:lang w:val="de-DE"/>
            </w:rPr>
            <w:t>: zp@krobia.</w:t>
          </w:r>
          <w:r w:rsidRPr="008D5C70">
            <w:rPr>
              <w:sz w:val="20"/>
              <w:lang w:val="de-DE"/>
            </w:rPr>
            <w:t>pl</w:t>
          </w:r>
        </w:p>
      </w:tc>
    </w:tr>
    <w:tr w:rsidR="007A689D">
      <w:trPr>
        <w:cantSplit/>
        <w:trHeight w:val="528"/>
      </w:trPr>
      <w:tc>
        <w:tcPr>
          <w:tcW w:w="134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A689D" w:rsidRDefault="007A689D">
          <w:pPr>
            <w:pStyle w:val="Stopka"/>
            <w:rPr>
              <w:sz w:val="20"/>
              <w:lang w:val="de-DE"/>
            </w:rPr>
          </w:pP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A689D" w:rsidRDefault="007A689D">
          <w:pPr>
            <w:pStyle w:val="Stopka"/>
            <w:rPr>
              <w:sz w:val="20"/>
              <w:lang w:val="de-DE"/>
            </w:rPr>
          </w:pPr>
          <w:r>
            <w:rPr>
              <w:sz w:val="20"/>
              <w:lang w:val="de-DE"/>
            </w:rPr>
            <w:t>NIP 696-17-49-038</w:t>
          </w:r>
        </w:p>
        <w:p w:rsidR="007A689D" w:rsidRDefault="007A689D">
          <w:pPr>
            <w:pStyle w:val="Stopka"/>
            <w:rPr>
              <w:sz w:val="20"/>
              <w:lang w:val="de-DE"/>
            </w:rPr>
          </w:pPr>
          <w:r>
            <w:rPr>
              <w:sz w:val="20"/>
              <w:lang w:val="de-DE"/>
            </w:rPr>
            <w:t>REGON  411 050 623</w:t>
          </w:r>
        </w:p>
      </w:tc>
      <w:tc>
        <w:tcPr>
          <w:tcW w:w="269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A689D" w:rsidRDefault="007A689D">
          <w:pPr>
            <w:pStyle w:val="Stopka"/>
            <w:rPr>
              <w:sz w:val="20"/>
              <w:lang w:val="de-DE"/>
            </w:rPr>
          </w:pPr>
          <w:r>
            <w:rPr>
              <w:sz w:val="20"/>
              <w:lang w:val="de-DE"/>
            </w:rPr>
            <w:t>tel.: (0-65) 5711 111, 5711 164</w:t>
          </w:r>
        </w:p>
        <w:p w:rsidR="007A689D" w:rsidRDefault="007A689D">
          <w:pPr>
            <w:pStyle w:val="Stopka"/>
            <w:rPr>
              <w:sz w:val="20"/>
              <w:lang w:val="en-US"/>
            </w:rPr>
          </w:pPr>
          <w:r>
            <w:rPr>
              <w:sz w:val="20"/>
              <w:lang w:val="en-US"/>
            </w:rPr>
            <w:t>fax: (0-65) 5738 780</w:t>
          </w:r>
        </w:p>
      </w:tc>
      <w:tc>
        <w:tcPr>
          <w:tcW w:w="70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A689D" w:rsidRDefault="007A689D">
          <w:pPr>
            <w:pStyle w:val="Stopka"/>
            <w:rPr>
              <w:sz w:val="20"/>
              <w:lang w:val="en-US"/>
            </w:rPr>
          </w:pPr>
        </w:p>
      </w:tc>
    </w:tr>
    <w:tr w:rsidR="007A689D">
      <w:trPr>
        <w:cantSplit/>
        <w:trHeight w:val="312"/>
      </w:trPr>
      <w:tc>
        <w:tcPr>
          <w:tcW w:w="460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7A689D" w:rsidRDefault="007A689D">
          <w:pPr>
            <w:pStyle w:val="Stopka"/>
            <w:rPr>
              <w:sz w:val="20"/>
              <w:lang w:val="en-US"/>
            </w:rPr>
          </w:pPr>
          <w:r>
            <w:rPr>
              <w:sz w:val="20"/>
              <w:lang w:val="en-US"/>
            </w:rPr>
            <w:t xml:space="preserve">                           </w:t>
          </w:r>
          <w:hyperlink r:id="rId1" w:history="1">
            <w:r>
              <w:rPr>
                <w:rStyle w:val="Hipercze"/>
                <w:sz w:val="20"/>
                <w:lang w:val="en-US"/>
              </w:rPr>
              <w:t>www.krobia.pl</w:t>
            </w:r>
          </w:hyperlink>
        </w:p>
      </w:tc>
      <w:tc>
        <w:tcPr>
          <w:tcW w:w="340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7A689D" w:rsidRDefault="007A689D">
          <w:pPr>
            <w:pStyle w:val="Stopka"/>
            <w:rPr>
              <w:sz w:val="20"/>
              <w:lang w:val="de-DE"/>
            </w:rPr>
          </w:pPr>
          <w:r>
            <w:rPr>
              <w:sz w:val="20"/>
              <w:lang w:val="de-DE"/>
            </w:rPr>
            <w:t>e-</w:t>
          </w:r>
          <w:proofErr w:type="spellStart"/>
          <w:r>
            <w:rPr>
              <w:sz w:val="20"/>
              <w:lang w:val="de-DE"/>
            </w:rPr>
            <w:t>mail</w:t>
          </w:r>
          <w:proofErr w:type="spellEnd"/>
          <w:r>
            <w:rPr>
              <w:sz w:val="20"/>
              <w:lang w:val="de-DE"/>
            </w:rPr>
            <w:t xml:space="preserve">: </w:t>
          </w:r>
          <w:hyperlink r:id="rId2" w:history="1">
            <w:r>
              <w:rPr>
                <w:rStyle w:val="Hipercze"/>
                <w:sz w:val="20"/>
                <w:lang w:val="de-DE"/>
              </w:rPr>
              <w:t>krobia@krobia.pl</w:t>
            </w:r>
          </w:hyperlink>
        </w:p>
      </w:tc>
    </w:tr>
  </w:tbl>
  <w:p w:rsidR="007A689D" w:rsidRDefault="007A689D">
    <w:pPr>
      <w:pStyle w:val="Stopka"/>
      <w:rPr>
        <w:lang w:val="de-DE"/>
      </w:rPr>
    </w:pPr>
    <w:r w:rsidRPr="00124210">
      <w:rPr>
        <w:b/>
        <w:bCs/>
        <w:noProof/>
        <w:sz w:val="20"/>
      </w:rPr>
      <w:pict>
        <v:line id="_x0000_s1029" style="position:absolute;flip:y;z-index:251664384;mso-position-horizontal-relative:text;mso-position-vertical-relative:text" from="-9pt,-23.9pt" to="479.1pt,-23.9pt" strokeweight="2.5pt">
          <v:stroke linestyle="thickThin"/>
        </v:lin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14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5245"/>
    </w:tblGrid>
    <w:tr w:rsidR="007A689D">
      <w:trPr>
        <w:cantSplit/>
        <w:trHeight w:val="1277"/>
      </w:trPr>
      <w:tc>
        <w:tcPr>
          <w:tcW w:w="5245" w:type="dxa"/>
          <w:tcBorders>
            <w:bottom w:val="nil"/>
          </w:tcBorders>
          <w:vAlign w:val="center"/>
        </w:tcPr>
        <w:p w:rsidR="007A689D" w:rsidRDefault="007A689D">
          <w:pPr>
            <w:pStyle w:val="Nagwek1"/>
            <w:rPr>
              <w:rFonts w:ascii="Times New Roman" w:hAnsi="Times New Roman" w:cs="Times New Roman"/>
              <w:b/>
              <w:bCs/>
            </w:rPr>
          </w:pPr>
          <w:r w:rsidRPr="00124210">
            <w:rPr>
              <w:noProof/>
            </w:rPr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_x0000_s1026" type="#_x0000_t135" style="position:absolute;left:0;text-align:left;margin-left:-7.1pt;margin-top:6.15pt;width:54.8pt;height:41.25pt;rotation:90;z-index:-251655168;mso-wrap-edited:f" wrapcoords="-300 -393 -300 21600 13200 21600 14400 21600 19500 18458 21900 12960 22200 11389 21300 4320 14700 0 11100 -393 -300 -393" strokeweight="2.5pt">
                <v:stroke linestyle="thickThin"/>
              </v:shape>
            </w:pict>
          </w:r>
          <w:r w:rsidRPr="00124210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left:0;text-align:left;margin-left:9.7pt;margin-top:2.45pt;width:22.1pt;height:44.85pt;z-index:-251654144;mso-wrap-edited:f" wrapcoords="-415 0 -415 21357 21600 21357 21600 0 -415 0">
                <v:imagedata r:id="rId1" o:title="piotr2" blacklevel="6554f" grayscale="t"/>
                <w10:wrap side="right"/>
              </v:shape>
            </w:pict>
          </w:r>
          <w:r>
            <w:rPr>
              <w:rFonts w:ascii="Times New Roman" w:hAnsi="Times New Roman" w:cs="Times New Roman"/>
              <w:b/>
              <w:bCs/>
            </w:rPr>
            <w:t>Gmina Krobia</w:t>
          </w:r>
        </w:p>
        <w:p w:rsidR="007A689D" w:rsidRDefault="007A689D">
          <w:pPr>
            <w:tabs>
              <w:tab w:val="left" w:pos="1390"/>
            </w:tabs>
            <w:jc w:val="center"/>
          </w:pPr>
          <w:proofErr w:type="spellStart"/>
          <w:r>
            <w:t>ul.Rynek</w:t>
          </w:r>
          <w:proofErr w:type="spellEnd"/>
          <w:r>
            <w:t xml:space="preserve"> 1</w:t>
          </w:r>
        </w:p>
        <w:p w:rsidR="007A689D" w:rsidRDefault="007A689D">
          <w:pPr>
            <w:jc w:val="center"/>
          </w:pPr>
          <w:r>
            <w:t>63-840 Krobia</w:t>
          </w:r>
        </w:p>
      </w:tc>
    </w:tr>
  </w:tbl>
  <w:p w:rsidR="007A689D" w:rsidRDefault="007A689D">
    <w:pPr>
      <w:pStyle w:val="Nagwek"/>
    </w:pPr>
    <w:r w:rsidRPr="00124210">
      <w:rPr>
        <w:noProof/>
        <w:sz w:val="20"/>
      </w:rPr>
      <w:pict>
        <v:line id="_x0000_s1028" style="position:absolute;flip:y;z-index:-251653120;mso-wrap-edited:f;mso-position-horizontal-relative:text;mso-position-vertical-relative:text" from="-24.35pt,1.45pt" to="463.75pt,1.45pt" wrapcoords="-66 0 -66 0 21633 0 21633 0 -66 0" strokeweight="2.5pt">
          <v:stroke linestyle="thick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7A689D"/>
    <w:rsid w:val="007A689D"/>
    <w:rsid w:val="00B14418"/>
    <w:rsid w:val="00EA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689D"/>
    <w:pPr>
      <w:keepNext/>
      <w:tabs>
        <w:tab w:val="left" w:pos="1390"/>
      </w:tabs>
      <w:jc w:val="center"/>
      <w:outlineLvl w:val="0"/>
    </w:pPr>
    <w:rPr>
      <w:rFonts w:ascii="Century Gothic" w:hAnsi="Century Gothic" w:cs="Arial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689D"/>
    <w:rPr>
      <w:rFonts w:ascii="Century Gothic" w:eastAsia="Times New Roman" w:hAnsi="Century Gothic" w:cs="Arial"/>
      <w:sz w:val="40"/>
      <w:szCs w:val="24"/>
      <w:lang w:eastAsia="pl-PL"/>
    </w:rPr>
  </w:style>
  <w:style w:type="paragraph" w:styleId="Nagwek">
    <w:name w:val="header"/>
    <w:basedOn w:val="Normalny"/>
    <w:link w:val="NagwekZnak"/>
    <w:rsid w:val="007A6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A68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A6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68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7A689D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7A68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A689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8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89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2011-08-26T13:03:00Z</cp:lastPrinted>
  <dcterms:created xsi:type="dcterms:W3CDTF">2011-08-26T12:54:00Z</dcterms:created>
  <dcterms:modified xsi:type="dcterms:W3CDTF">2011-08-26T13:07:00Z</dcterms:modified>
</cp:coreProperties>
</file>