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6B" w:rsidRDefault="0069526B" w:rsidP="0069526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Kołbiel</w:t>
      </w:r>
    </w:p>
    <w:p w:rsidR="0069526B" w:rsidRDefault="0069526B" w:rsidP="0069526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Doraźna Komisja do opracowania projektów </w:t>
      </w:r>
    </w:p>
    <w:p w:rsidR="0069526B" w:rsidRDefault="0069526B" w:rsidP="0069526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statutu gminy i statutów sołectw</w:t>
      </w:r>
    </w:p>
    <w:p w:rsidR="0069526B" w:rsidRDefault="0069526B" w:rsidP="0069526B">
      <w:pPr>
        <w:spacing w:after="0"/>
        <w:rPr>
          <w:rFonts w:ascii="Arial" w:hAnsi="Arial" w:cs="Arial"/>
          <w:b/>
        </w:rPr>
      </w:pPr>
    </w:p>
    <w:p w:rsidR="0069526B" w:rsidRDefault="0069526B" w:rsidP="0069526B">
      <w:pPr>
        <w:spacing w:after="0"/>
        <w:jc w:val="center"/>
        <w:rPr>
          <w:rFonts w:ascii="Arial" w:hAnsi="Arial" w:cs="Arial"/>
          <w:b/>
        </w:rPr>
      </w:pPr>
    </w:p>
    <w:p w:rsidR="0069526B" w:rsidRPr="00932FC3" w:rsidRDefault="0069526B" w:rsidP="0069526B">
      <w:pPr>
        <w:spacing w:after="0"/>
        <w:jc w:val="center"/>
        <w:rPr>
          <w:rFonts w:ascii="Arial" w:hAnsi="Arial" w:cs="Arial"/>
          <w:b/>
        </w:rPr>
      </w:pPr>
      <w:r w:rsidRPr="00932FC3">
        <w:rPr>
          <w:rFonts w:ascii="Arial" w:hAnsi="Arial" w:cs="Arial"/>
          <w:b/>
        </w:rPr>
        <w:t>ZESTAWIENIE OPINII, WNIOSKÓW I UWAG MIESZKAŃCÓW SOŁECTW</w:t>
      </w:r>
    </w:p>
    <w:p w:rsidR="0069526B" w:rsidRDefault="0069526B" w:rsidP="0069526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zgłoszonych w czasie trwania konsultacji społecznych w okresie 5.10. 2016 r. – 16.11.2016 r.</w:t>
      </w:r>
    </w:p>
    <w:p w:rsidR="0069526B" w:rsidRDefault="0069526B" w:rsidP="0069526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(zarządzenie nr 34/2016 Wójta Gminy Kołbiel z dnia 27 września 2016 r.</w:t>
      </w:r>
    </w:p>
    <w:p w:rsidR="0069526B" w:rsidRDefault="0069526B" w:rsidP="0069526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w sprawie przeprowadzenia konsultacji społecznych projektów statutów sołectw Gminy Kołbiel)</w:t>
      </w:r>
    </w:p>
    <w:p w:rsidR="0069526B" w:rsidRDefault="0069526B" w:rsidP="0069526B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2173"/>
        <w:gridCol w:w="1949"/>
        <w:gridCol w:w="2601"/>
        <w:gridCol w:w="2241"/>
        <w:gridCol w:w="2513"/>
        <w:gridCol w:w="2268"/>
      </w:tblGrid>
      <w:tr w:rsidR="0069526B" w:rsidTr="003A5471">
        <w:tc>
          <w:tcPr>
            <w:tcW w:w="2173" w:type="dxa"/>
          </w:tcPr>
          <w:p w:rsidR="0069526B" w:rsidRPr="00D55E97" w:rsidRDefault="0069526B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Projekt uchwały RG w sprawie statutu sołectwa</w:t>
            </w:r>
          </w:p>
        </w:tc>
        <w:tc>
          <w:tcPr>
            <w:tcW w:w="1949" w:type="dxa"/>
          </w:tcPr>
          <w:p w:rsidR="0069526B" w:rsidRPr="00D55E97" w:rsidRDefault="0069526B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Dotyczy §§</w:t>
            </w:r>
          </w:p>
        </w:tc>
        <w:tc>
          <w:tcPr>
            <w:tcW w:w="2601" w:type="dxa"/>
          </w:tcPr>
          <w:p w:rsidR="0069526B" w:rsidRPr="00D55E97" w:rsidRDefault="0069526B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Uwagi do zapisu projektu uchwały RG</w:t>
            </w:r>
          </w:p>
        </w:tc>
        <w:tc>
          <w:tcPr>
            <w:tcW w:w="2241" w:type="dxa"/>
          </w:tcPr>
          <w:p w:rsidR="0069526B" w:rsidRPr="00D55E97" w:rsidRDefault="0069526B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Proponowane nowe brzmienie zapisu</w:t>
            </w:r>
          </w:p>
        </w:tc>
        <w:tc>
          <w:tcPr>
            <w:tcW w:w="2513" w:type="dxa"/>
          </w:tcPr>
          <w:p w:rsidR="0069526B" w:rsidRPr="00D55E97" w:rsidRDefault="0069526B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  <w:tc>
          <w:tcPr>
            <w:tcW w:w="2268" w:type="dxa"/>
          </w:tcPr>
          <w:p w:rsidR="0069526B" w:rsidRPr="00D55E97" w:rsidRDefault="0069526B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Stanowisko doraźnej komisji…</w:t>
            </w:r>
          </w:p>
        </w:tc>
      </w:tr>
      <w:tr w:rsidR="0069526B" w:rsidRPr="00F50DAA" w:rsidTr="003A5471">
        <w:tc>
          <w:tcPr>
            <w:tcW w:w="2173" w:type="dxa"/>
          </w:tcPr>
          <w:p w:rsidR="0069526B" w:rsidRPr="0000726F" w:rsidRDefault="0069526B" w:rsidP="003A54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26F">
              <w:rPr>
                <w:rFonts w:ascii="Arial" w:hAnsi="Arial" w:cs="Arial"/>
                <w:b/>
                <w:sz w:val="20"/>
                <w:szCs w:val="20"/>
              </w:rPr>
              <w:t>19.Radachówka</w:t>
            </w:r>
          </w:p>
        </w:tc>
        <w:tc>
          <w:tcPr>
            <w:tcW w:w="1949" w:type="dxa"/>
          </w:tcPr>
          <w:p w:rsidR="0069526B" w:rsidRPr="002217B6" w:rsidRDefault="0069526B" w:rsidP="003A5471">
            <w:pPr>
              <w:spacing w:line="276" w:lineRule="auto"/>
              <w:ind w:left="1410" w:hanging="1410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>§4 ust.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17B6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69526B" w:rsidRPr="002217B6" w:rsidRDefault="0069526B" w:rsidP="003A5471">
            <w:pPr>
              <w:spacing w:line="276" w:lineRule="auto"/>
              <w:ind w:left="1410" w:hanging="1410"/>
              <w:rPr>
                <w:rFonts w:ascii="Arial" w:hAnsi="Arial" w:cs="Arial"/>
                <w:sz w:val="20"/>
                <w:szCs w:val="20"/>
              </w:rPr>
            </w:pP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Pr="002217B6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Pr="002217B6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Default="0069526B" w:rsidP="003A5471">
            <w:pPr>
              <w:spacing w:line="276" w:lineRule="auto"/>
              <w:ind w:left="1410" w:hanging="1410"/>
              <w:rPr>
                <w:rFonts w:ascii="Arial" w:hAnsi="Arial" w:cs="Arial"/>
                <w:sz w:val="20"/>
                <w:szCs w:val="20"/>
              </w:rPr>
            </w:pPr>
          </w:p>
          <w:p w:rsidR="0069526B" w:rsidRDefault="0069526B" w:rsidP="003A5471">
            <w:pPr>
              <w:spacing w:line="276" w:lineRule="auto"/>
              <w:ind w:left="1410" w:hanging="1410"/>
              <w:rPr>
                <w:rFonts w:ascii="Arial" w:hAnsi="Arial" w:cs="Arial"/>
                <w:sz w:val="20"/>
                <w:szCs w:val="20"/>
              </w:rPr>
            </w:pPr>
          </w:p>
          <w:p w:rsidR="0069526B" w:rsidRDefault="0069526B" w:rsidP="003A5471">
            <w:pPr>
              <w:spacing w:line="276" w:lineRule="auto"/>
              <w:ind w:left="1410" w:hanging="1410"/>
              <w:rPr>
                <w:rFonts w:ascii="Arial" w:hAnsi="Arial" w:cs="Arial"/>
                <w:sz w:val="20"/>
                <w:szCs w:val="20"/>
              </w:rPr>
            </w:pPr>
          </w:p>
          <w:p w:rsidR="0069526B" w:rsidRDefault="0069526B" w:rsidP="003A5471">
            <w:pPr>
              <w:spacing w:line="276" w:lineRule="auto"/>
              <w:ind w:left="1410" w:hanging="1410"/>
              <w:rPr>
                <w:rFonts w:ascii="Arial" w:hAnsi="Arial" w:cs="Arial"/>
                <w:sz w:val="20"/>
                <w:szCs w:val="20"/>
              </w:rPr>
            </w:pPr>
          </w:p>
          <w:p w:rsidR="0069526B" w:rsidRDefault="0069526B" w:rsidP="003A5471">
            <w:pPr>
              <w:spacing w:line="276" w:lineRule="auto"/>
              <w:ind w:left="1410" w:hanging="1410"/>
              <w:rPr>
                <w:rFonts w:ascii="Arial" w:hAnsi="Arial" w:cs="Arial"/>
                <w:sz w:val="20"/>
                <w:szCs w:val="20"/>
              </w:rPr>
            </w:pPr>
          </w:p>
          <w:p w:rsidR="0069526B" w:rsidRDefault="0069526B" w:rsidP="003A5471">
            <w:pPr>
              <w:spacing w:line="276" w:lineRule="auto"/>
              <w:ind w:left="1410" w:hanging="1410"/>
              <w:rPr>
                <w:rFonts w:ascii="Arial" w:hAnsi="Arial" w:cs="Arial"/>
                <w:sz w:val="20"/>
                <w:szCs w:val="20"/>
              </w:rPr>
            </w:pPr>
          </w:p>
          <w:p w:rsidR="0069526B" w:rsidRDefault="0069526B" w:rsidP="003A5471">
            <w:pPr>
              <w:spacing w:line="276" w:lineRule="auto"/>
              <w:ind w:left="1410" w:hanging="1410"/>
              <w:rPr>
                <w:rFonts w:ascii="Arial" w:hAnsi="Arial" w:cs="Arial"/>
                <w:sz w:val="20"/>
                <w:szCs w:val="20"/>
              </w:rPr>
            </w:pPr>
          </w:p>
          <w:p w:rsidR="0069526B" w:rsidRDefault="0069526B" w:rsidP="003A5471">
            <w:pPr>
              <w:spacing w:line="276" w:lineRule="auto"/>
              <w:ind w:left="1410" w:hanging="1410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217B6">
              <w:rPr>
                <w:rFonts w:ascii="Arial" w:hAnsi="Arial" w:cs="Arial"/>
                <w:sz w:val="20"/>
                <w:szCs w:val="20"/>
              </w:rPr>
              <w:t xml:space="preserve"> ust.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69526B" w:rsidRDefault="0069526B" w:rsidP="003A5471">
            <w:pPr>
              <w:spacing w:line="276" w:lineRule="auto"/>
              <w:ind w:left="1410" w:hanging="1410"/>
              <w:rPr>
                <w:rFonts w:ascii="Arial" w:hAnsi="Arial" w:cs="Arial"/>
                <w:sz w:val="20"/>
                <w:szCs w:val="20"/>
              </w:rPr>
            </w:pPr>
          </w:p>
          <w:p w:rsidR="0069526B" w:rsidRDefault="0069526B" w:rsidP="003A5471">
            <w:pPr>
              <w:spacing w:line="276" w:lineRule="auto"/>
              <w:ind w:left="1410" w:hanging="1410"/>
              <w:rPr>
                <w:rFonts w:ascii="Arial" w:hAnsi="Arial" w:cs="Arial"/>
                <w:sz w:val="20"/>
                <w:szCs w:val="20"/>
              </w:rPr>
            </w:pPr>
          </w:p>
          <w:p w:rsidR="0069526B" w:rsidRDefault="0069526B" w:rsidP="003A5471">
            <w:pPr>
              <w:spacing w:line="276" w:lineRule="auto"/>
              <w:ind w:left="1410" w:hanging="1410"/>
              <w:rPr>
                <w:rFonts w:ascii="Arial" w:hAnsi="Arial" w:cs="Arial"/>
                <w:sz w:val="20"/>
                <w:szCs w:val="20"/>
              </w:rPr>
            </w:pPr>
          </w:p>
          <w:p w:rsidR="0069526B" w:rsidRDefault="0069526B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9526B" w:rsidRDefault="0069526B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9526B" w:rsidRDefault="0069526B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9526B" w:rsidRDefault="0069526B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9526B" w:rsidRDefault="0069526B" w:rsidP="003A5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§5 ust.2.</w:t>
            </w:r>
          </w:p>
          <w:p w:rsidR="0069526B" w:rsidRDefault="0069526B" w:rsidP="003A5471">
            <w:pPr>
              <w:spacing w:line="276" w:lineRule="auto"/>
              <w:ind w:left="1410" w:hanging="1410"/>
              <w:rPr>
                <w:rFonts w:ascii="Arial" w:hAnsi="Arial" w:cs="Arial"/>
                <w:sz w:val="20"/>
                <w:szCs w:val="20"/>
              </w:rPr>
            </w:pPr>
          </w:p>
          <w:p w:rsidR="0069526B" w:rsidRDefault="0069526B" w:rsidP="003A5471">
            <w:pPr>
              <w:spacing w:line="276" w:lineRule="auto"/>
              <w:ind w:left="1410" w:hanging="1410"/>
              <w:rPr>
                <w:rFonts w:ascii="Arial" w:hAnsi="Arial" w:cs="Arial"/>
                <w:sz w:val="20"/>
                <w:szCs w:val="20"/>
              </w:rPr>
            </w:pPr>
          </w:p>
          <w:p w:rsidR="0069526B" w:rsidRDefault="0069526B" w:rsidP="003A5471">
            <w:pPr>
              <w:spacing w:line="276" w:lineRule="auto"/>
              <w:ind w:left="1410" w:hanging="1410"/>
              <w:rPr>
                <w:rFonts w:ascii="Arial" w:hAnsi="Arial" w:cs="Arial"/>
                <w:sz w:val="20"/>
                <w:szCs w:val="20"/>
              </w:rPr>
            </w:pPr>
          </w:p>
          <w:p w:rsidR="0069526B" w:rsidRDefault="0069526B" w:rsidP="003A5471">
            <w:pPr>
              <w:spacing w:line="276" w:lineRule="auto"/>
              <w:ind w:left="1410" w:hanging="1410"/>
              <w:rPr>
                <w:rFonts w:ascii="Arial" w:hAnsi="Arial" w:cs="Arial"/>
                <w:sz w:val="20"/>
                <w:szCs w:val="20"/>
              </w:rPr>
            </w:pPr>
          </w:p>
          <w:p w:rsidR="0069526B" w:rsidRDefault="0069526B" w:rsidP="003A5471">
            <w:pPr>
              <w:spacing w:line="276" w:lineRule="auto"/>
              <w:ind w:left="1410" w:hanging="1410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217B6">
              <w:rPr>
                <w:rFonts w:ascii="Arial" w:hAnsi="Arial" w:cs="Arial"/>
                <w:sz w:val="20"/>
                <w:szCs w:val="20"/>
              </w:rPr>
              <w:t xml:space="preserve"> ust.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69526B" w:rsidRPr="002217B6" w:rsidRDefault="0069526B" w:rsidP="003A5471">
            <w:pPr>
              <w:spacing w:line="276" w:lineRule="auto"/>
              <w:ind w:left="1410" w:hanging="1410"/>
              <w:rPr>
                <w:rFonts w:ascii="Arial" w:hAnsi="Arial" w:cs="Arial"/>
                <w:sz w:val="20"/>
                <w:szCs w:val="20"/>
              </w:rPr>
            </w:pPr>
          </w:p>
          <w:p w:rsidR="0069526B" w:rsidRDefault="0069526B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9526B" w:rsidRDefault="0069526B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9526B" w:rsidRDefault="0069526B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9526B" w:rsidRDefault="0069526B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9526B" w:rsidRDefault="0069526B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9526B" w:rsidRDefault="0069526B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9526B" w:rsidRDefault="0069526B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9526B" w:rsidRDefault="0069526B" w:rsidP="003A5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§13 ust.1 pkt.5)</w:t>
            </w:r>
          </w:p>
          <w:p w:rsidR="0069526B" w:rsidRPr="002217B6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Default="0069526B" w:rsidP="003A5471">
            <w:pPr>
              <w:spacing w:line="276" w:lineRule="auto"/>
              <w:ind w:left="1410" w:hanging="1410"/>
              <w:rPr>
                <w:rFonts w:ascii="Arial" w:hAnsi="Arial" w:cs="Arial"/>
                <w:sz w:val="20"/>
                <w:szCs w:val="20"/>
              </w:rPr>
            </w:pPr>
          </w:p>
          <w:p w:rsidR="0069526B" w:rsidRDefault="0069526B" w:rsidP="003A5471">
            <w:pPr>
              <w:spacing w:line="276" w:lineRule="auto"/>
              <w:ind w:left="1410" w:hanging="1410"/>
              <w:rPr>
                <w:rFonts w:ascii="Arial" w:hAnsi="Arial" w:cs="Arial"/>
                <w:sz w:val="20"/>
                <w:szCs w:val="20"/>
              </w:rPr>
            </w:pPr>
          </w:p>
          <w:p w:rsidR="0069526B" w:rsidRDefault="0069526B" w:rsidP="003A5471">
            <w:pPr>
              <w:spacing w:line="276" w:lineRule="auto"/>
              <w:ind w:left="1410" w:hanging="1410"/>
              <w:rPr>
                <w:rFonts w:ascii="Arial" w:hAnsi="Arial" w:cs="Arial"/>
                <w:sz w:val="20"/>
                <w:szCs w:val="20"/>
              </w:rPr>
            </w:pPr>
          </w:p>
          <w:p w:rsidR="0069526B" w:rsidRDefault="0069526B" w:rsidP="003A5471">
            <w:pPr>
              <w:spacing w:line="276" w:lineRule="auto"/>
              <w:ind w:left="1410" w:hanging="1410"/>
              <w:rPr>
                <w:rFonts w:ascii="Arial" w:hAnsi="Arial" w:cs="Arial"/>
                <w:sz w:val="20"/>
                <w:szCs w:val="20"/>
              </w:rPr>
            </w:pPr>
          </w:p>
          <w:p w:rsidR="0069526B" w:rsidRPr="002217B6" w:rsidRDefault="0069526B" w:rsidP="003A5471">
            <w:pPr>
              <w:spacing w:line="276" w:lineRule="auto"/>
              <w:ind w:left="1410" w:hanging="1410"/>
              <w:rPr>
                <w:rFonts w:ascii="Arial" w:hAnsi="Arial" w:cs="Arial"/>
                <w:sz w:val="20"/>
                <w:szCs w:val="20"/>
              </w:rPr>
            </w:pPr>
            <w:r w:rsidRPr="002217B6">
              <w:rPr>
                <w:rFonts w:ascii="Arial" w:hAnsi="Arial" w:cs="Arial"/>
                <w:sz w:val="20"/>
                <w:szCs w:val="20"/>
              </w:rPr>
              <w:t>§13 ust. 2</w:t>
            </w:r>
          </w:p>
          <w:p w:rsidR="0069526B" w:rsidRPr="002217B6" w:rsidRDefault="0069526B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9526B" w:rsidRPr="002217B6" w:rsidRDefault="0069526B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9526B" w:rsidRDefault="0069526B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9526B" w:rsidRDefault="0069526B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9526B" w:rsidRDefault="0069526B" w:rsidP="003A5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</w:tcPr>
          <w:p w:rsidR="0069526B" w:rsidRPr="008C00D9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00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Zmienić zaproponowana liczbą mieszkańców gwarantowaną z 15 na 8 osób.</w:t>
            </w:r>
          </w:p>
          <w:p w:rsidR="0069526B" w:rsidRPr="008C00D9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Pr="008C00D9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00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Dopisać powiadomienia mieszkańców o zebraniu w sposób zwyczajowo przyjęte w sołectwie.</w:t>
            </w:r>
          </w:p>
          <w:p w:rsidR="0069526B" w:rsidRPr="008C00D9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Default="0069526B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9526B" w:rsidRDefault="0069526B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9526B" w:rsidRDefault="0069526B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9526B" w:rsidRDefault="0069526B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9526B" w:rsidRDefault="0069526B" w:rsidP="003A5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Skreślić: i w Urzędzie Gminy…</w:t>
            </w: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Pr="008C00D9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00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Zmienić termin z 7 na 6 dni.</w:t>
            </w:r>
          </w:p>
          <w:p w:rsidR="0069526B" w:rsidRPr="008C00D9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Uszczegółowić zapis o to, kto płaci, kto sprawdza</w:t>
            </w: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Pr="008C00D9" w:rsidRDefault="0069526B" w:rsidP="003A5471">
            <w:pPr>
              <w:rPr>
                <w:rFonts w:ascii="Arial" w:hAnsi="Arial" w:cs="Arial"/>
                <w:sz w:val="20"/>
                <w:szCs w:val="20"/>
              </w:rPr>
            </w:pPr>
            <w:r w:rsidRPr="008C00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Doprecyzować odpowiedzialność sołtysa</w:t>
            </w:r>
          </w:p>
          <w:p w:rsidR="0069526B" w:rsidRDefault="0069526B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9526B" w:rsidRDefault="0069526B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9526B" w:rsidRDefault="0069526B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9526B" w:rsidRDefault="0069526B" w:rsidP="003A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9526B" w:rsidRDefault="0069526B" w:rsidP="003A5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</w:tcPr>
          <w:p w:rsidR="0069526B" w:rsidRDefault="0069526B" w:rsidP="003A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69526B" w:rsidRPr="008C00D9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00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15 osób jest nieadekwatna do podejmowania uchwał</w:t>
            </w:r>
          </w:p>
          <w:p w:rsidR="0069526B" w:rsidRPr="008C00D9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Pr="008C00D9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Pr="008C00D9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00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Powiadamianie mieszkańców o zebraniu w sposób zwyczajowo przyjęte w sołectwie jest skuteczną i sprawdzoną formą w dotychczasowej praktyce.</w:t>
            </w: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wieszać informacji o zebraniu wiejskim 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Urzędzie Gminy, kto to będzie robił?</w:t>
            </w: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Default="0069526B" w:rsidP="003A5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526B" w:rsidRDefault="0069526B" w:rsidP="003A5471">
            <w:pPr>
              <w:rPr>
                <w:rFonts w:ascii="Arial" w:hAnsi="Arial" w:cs="Arial"/>
                <w:sz w:val="20"/>
                <w:szCs w:val="20"/>
              </w:rPr>
            </w:pPr>
            <w:r w:rsidRPr="008C00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jest wiadome jakiego charakteru odpowiedzialność ponosi sołtys za powierzone mienie</w:t>
            </w:r>
          </w:p>
        </w:tc>
        <w:tc>
          <w:tcPr>
            <w:tcW w:w="2268" w:type="dxa"/>
          </w:tcPr>
          <w:p w:rsidR="0069526B" w:rsidRDefault="0069526B" w:rsidP="003A54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Nie przyjęto. Proponowana liczba mieszkańców dla ustalenia prawomocności zebrania wiejskiego do podejmowania uchwał nie oddaje możliwości angażowania się mieszkańców w działalność publiczną</w:t>
            </w:r>
          </w:p>
          <w:p w:rsidR="0069526B" w:rsidRDefault="0069526B" w:rsidP="003A547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9526B" w:rsidRDefault="0069526B" w:rsidP="003A547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9526B" w:rsidRDefault="0069526B" w:rsidP="003A547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Przyjęto</w:t>
            </w:r>
          </w:p>
          <w:p w:rsidR="0069526B" w:rsidRDefault="0069526B" w:rsidP="003A547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9526B" w:rsidRDefault="0069526B" w:rsidP="003A547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9526B" w:rsidRDefault="0069526B" w:rsidP="003A547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9526B" w:rsidRDefault="0069526B" w:rsidP="003A547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9526B" w:rsidRDefault="0069526B" w:rsidP="003A547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9526B" w:rsidRDefault="0069526B" w:rsidP="003A547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9526B" w:rsidRDefault="0069526B" w:rsidP="003A547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9526B" w:rsidRDefault="0069526B" w:rsidP="003A547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9526B" w:rsidRDefault="0069526B" w:rsidP="003A547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Przyjęto.</w:t>
            </w:r>
          </w:p>
          <w:p w:rsidR="0069526B" w:rsidRDefault="0069526B" w:rsidP="003A547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9526B" w:rsidRDefault="0069526B" w:rsidP="003A547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9526B" w:rsidRDefault="0069526B" w:rsidP="003A547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9526B" w:rsidRDefault="0069526B" w:rsidP="003A547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9526B" w:rsidRDefault="0069526B" w:rsidP="003A54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Nie przyjęto. Termin 7 dniowy jest określany w wielu dokumentach prawnych regulujących kwestie zobowiązań do wykonania określonych czynności, obowiązków</w:t>
            </w:r>
          </w:p>
          <w:p w:rsidR="0069526B" w:rsidRDefault="0069526B" w:rsidP="003A547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9526B" w:rsidRDefault="0069526B" w:rsidP="003A54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Nie przyjęto. Skreślono: … stałe…”. Sprawdzą mieszkańcy przy następnych wyborach. </w:t>
            </w:r>
          </w:p>
          <w:p w:rsidR="0069526B" w:rsidRDefault="0069526B" w:rsidP="003A547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9526B" w:rsidRDefault="0069526B" w:rsidP="003A54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Przyjęto.</w:t>
            </w:r>
          </w:p>
          <w:p w:rsidR="0069526B" w:rsidRDefault="0069526B" w:rsidP="003A54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Dopisać: „… określonych w §15 ust.1 pkt 5).” Odpowiedzialność sołtysa wynika z przyjętych w Gminie zasad </w:t>
            </w:r>
            <w:r w:rsidRPr="00F50DAA">
              <w:rPr>
                <w:rFonts w:ascii="Arial" w:hAnsi="Arial" w:cs="Arial"/>
                <w:i/>
                <w:sz w:val="20"/>
                <w:szCs w:val="20"/>
              </w:rPr>
              <w:t>prowadzenia zarządu i gospodarki składnikami mienia gminnego przekazanego sołectwu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F50DA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69526B" w:rsidRDefault="0069526B" w:rsidP="003A54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Jest to odpowiedzialność materialna osoby pełniącej funkcję publiczną. </w:t>
            </w:r>
          </w:p>
          <w:p w:rsidR="0069526B" w:rsidRDefault="0069526B" w:rsidP="003A54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Ponosi odpowiedzialność, </w:t>
            </w: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jeżeli taką przyjął i potwierdził swoim oświadczeniem.</w:t>
            </w:r>
          </w:p>
          <w:p w:rsidR="0069526B" w:rsidRDefault="0069526B" w:rsidP="003A54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Skreślić ..” z budżetu Gminy przeznaczanych na potrzeby sołectwa.”,</w:t>
            </w:r>
          </w:p>
          <w:p w:rsidR="0069526B" w:rsidRPr="00F50DAA" w:rsidRDefault="0069526B" w:rsidP="003A547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69526B" w:rsidRDefault="0069526B" w:rsidP="006952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29.11.2016 r.</w:t>
      </w:r>
      <w:bookmarkStart w:id="0" w:name="_GoBack"/>
      <w:bookmarkEnd w:id="0"/>
    </w:p>
    <w:p w:rsidR="0069526B" w:rsidRDefault="0069526B" w:rsidP="006952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Doraźna Komisja</w:t>
      </w:r>
    </w:p>
    <w:p w:rsidR="0069526B" w:rsidRDefault="0069526B" w:rsidP="006952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do. opracowania projektów </w:t>
      </w:r>
    </w:p>
    <w:p w:rsidR="0069526B" w:rsidRDefault="0069526B" w:rsidP="006952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statutu gminy i statutów sołectw</w:t>
      </w:r>
    </w:p>
    <w:p w:rsidR="00D40E8B" w:rsidRDefault="0008338E"/>
    <w:sectPr w:rsidR="00D40E8B" w:rsidSect="0069526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38E" w:rsidRDefault="0008338E" w:rsidP="0069526B">
      <w:pPr>
        <w:spacing w:after="0" w:line="240" w:lineRule="auto"/>
      </w:pPr>
      <w:r>
        <w:separator/>
      </w:r>
    </w:p>
  </w:endnote>
  <w:endnote w:type="continuationSeparator" w:id="0">
    <w:p w:rsidR="0008338E" w:rsidRDefault="0008338E" w:rsidP="0069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8095721"/>
      <w:docPartObj>
        <w:docPartGallery w:val="Page Numbers (Bottom of Page)"/>
        <w:docPartUnique/>
      </w:docPartObj>
    </w:sdtPr>
    <w:sdtContent>
      <w:p w:rsidR="0069526B" w:rsidRDefault="006952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9526B" w:rsidRDefault="006952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38E" w:rsidRDefault="0008338E" w:rsidP="0069526B">
      <w:pPr>
        <w:spacing w:after="0" w:line="240" w:lineRule="auto"/>
      </w:pPr>
      <w:r>
        <w:separator/>
      </w:r>
    </w:p>
  </w:footnote>
  <w:footnote w:type="continuationSeparator" w:id="0">
    <w:p w:rsidR="0008338E" w:rsidRDefault="0008338E" w:rsidP="0069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E4BD5"/>
    <w:multiLevelType w:val="hybridMultilevel"/>
    <w:tmpl w:val="6E5E70DC"/>
    <w:lvl w:ilvl="0" w:tplc="301A9D10">
      <w:start w:val="1"/>
      <w:numFmt w:val="decimal"/>
      <w:lvlText w:val="%1."/>
      <w:lvlJc w:val="left"/>
      <w:pPr>
        <w:ind w:left="2345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6B"/>
    <w:rsid w:val="0008338E"/>
    <w:rsid w:val="0069526B"/>
    <w:rsid w:val="00DE6284"/>
    <w:rsid w:val="00E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A0999-BAF9-4E8F-B541-F2001F3B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2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52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26B"/>
  </w:style>
  <w:style w:type="paragraph" w:styleId="Stopka">
    <w:name w:val="footer"/>
    <w:basedOn w:val="Normalny"/>
    <w:link w:val="StopkaZnak"/>
    <w:uiPriority w:val="99"/>
    <w:unhideWhenUsed/>
    <w:rsid w:val="0069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 Tkacz</dc:creator>
  <cp:keywords/>
  <dc:description/>
  <cp:lastModifiedBy>Anatol Tkacz</cp:lastModifiedBy>
  <cp:revision>1</cp:revision>
  <dcterms:created xsi:type="dcterms:W3CDTF">2016-11-29T16:32:00Z</dcterms:created>
  <dcterms:modified xsi:type="dcterms:W3CDTF">2016-11-29T16:36:00Z</dcterms:modified>
</cp:coreProperties>
</file>