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D54" w:rsidRPr="00A0614B" w:rsidRDefault="00777D54" w:rsidP="00777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14B">
        <w:rPr>
          <w:rFonts w:ascii="Times New Roman" w:hAnsi="Times New Roman" w:cs="Times New Roman"/>
          <w:b/>
          <w:sz w:val="24"/>
          <w:szCs w:val="24"/>
        </w:rPr>
        <w:t>Minimalne wymagania techniczno-użytkowe dla średniego samochodu ratowniczo-gaśniczego z układem napędowym 4x4</w:t>
      </w:r>
    </w:p>
    <w:p w:rsidR="00777D54" w:rsidRPr="00A0614B" w:rsidRDefault="00777D54" w:rsidP="00777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14B">
        <w:rPr>
          <w:rFonts w:ascii="Times New Roman" w:hAnsi="Times New Roman" w:cs="Times New Roman"/>
          <w:b/>
          <w:sz w:val="24"/>
          <w:szCs w:val="24"/>
        </w:rPr>
        <w:t>(kategoria 2: uterenowiony),</w:t>
      </w:r>
      <w:r w:rsidRPr="00A0614B">
        <w:rPr>
          <w:b/>
        </w:rPr>
        <w:t xml:space="preserve"> </w:t>
      </w:r>
      <w:r w:rsidRPr="00A0614B">
        <w:rPr>
          <w:rFonts w:ascii="Times New Roman" w:hAnsi="Times New Roman" w:cs="Times New Roman"/>
          <w:b/>
          <w:sz w:val="24"/>
          <w:szCs w:val="24"/>
        </w:rPr>
        <w:t xml:space="preserve">dla jednostki OSP </w:t>
      </w:r>
      <w:r>
        <w:rPr>
          <w:rFonts w:ascii="Times New Roman" w:hAnsi="Times New Roman" w:cs="Times New Roman"/>
          <w:b/>
          <w:sz w:val="24"/>
          <w:szCs w:val="24"/>
        </w:rPr>
        <w:t>KSRG Pszczółczyn</w:t>
      </w:r>
    </w:p>
    <w:p w:rsidR="00777D54" w:rsidRPr="00A0614B" w:rsidRDefault="00777D54" w:rsidP="00777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488" w:type="dxa"/>
        <w:tblInd w:w="-176" w:type="dxa"/>
        <w:tblLook w:val="04A0" w:firstRow="1" w:lastRow="0" w:firstColumn="1" w:lastColumn="0" w:noHBand="0" w:noVBand="1"/>
      </w:tblPr>
      <w:tblGrid>
        <w:gridCol w:w="1061"/>
        <w:gridCol w:w="20"/>
        <w:gridCol w:w="9485"/>
        <w:gridCol w:w="95"/>
        <w:gridCol w:w="3827"/>
      </w:tblGrid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777D54" w:rsidRPr="00A0614B" w:rsidRDefault="00777D54" w:rsidP="001617A5">
            <w:pPr>
              <w:suppressAutoHyphens/>
              <w:jc w:val="both"/>
              <w:textAlignment w:val="baseline"/>
              <w:rPr>
                <w:kern w:val="3"/>
              </w:rPr>
            </w:pPr>
            <w:r w:rsidRPr="00A0614B">
              <w:rPr>
                <w:b/>
                <w:bCs/>
                <w:spacing w:val="-1"/>
                <w:kern w:val="3"/>
              </w:rPr>
              <w:t>Lp.</w:t>
            </w:r>
          </w:p>
        </w:tc>
        <w:tc>
          <w:tcPr>
            <w:tcW w:w="9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777D54" w:rsidRPr="00A0614B" w:rsidRDefault="00777D54" w:rsidP="001617A5">
            <w:pPr>
              <w:suppressAutoHyphens/>
              <w:jc w:val="both"/>
              <w:textAlignment w:val="baseline"/>
              <w:rPr>
                <w:kern w:val="3"/>
              </w:rPr>
            </w:pPr>
            <w:r w:rsidRPr="00A0614B">
              <w:rPr>
                <w:b/>
                <w:bCs/>
                <w:spacing w:val="-1"/>
                <w:kern w:val="3"/>
              </w:rPr>
              <w:t>WARUNKI ZAMAWIAJĄCEGO</w:t>
            </w:r>
          </w:p>
        </w:tc>
        <w:tc>
          <w:tcPr>
            <w:tcW w:w="3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777D54" w:rsidRPr="00A0614B" w:rsidRDefault="00777D54" w:rsidP="001617A5">
            <w:pPr>
              <w:suppressAutoHyphens/>
              <w:jc w:val="both"/>
              <w:textAlignment w:val="baseline"/>
              <w:rPr>
                <w:kern w:val="3"/>
              </w:rPr>
            </w:pPr>
            <w:r w:rsidRPr="00A0614B">
              <w:rPr>
                <w:b/>
                <w:bCs/>
                <w:spacing w:val="-1"/>
                <w:kern w:val="3"/>
              </w:rPr>
              <w:t>Sposób potwierdzenia wymagań</w:t>
            </w:r>
            <w:r w:rsidRPr="00A0614B">
              <w:rPr>
                <w:bCs/>
                <w:spacing w:val="-1"/>
                <w:kern w:val="3"/>
              </w:rPr>
              <w:t xml:space="preserve"> Zamawiającego-wypełnia Wykonawca (podając proponowane rozwiązania , parametry techniczne , potwierdzając spełnienie wymagań w sposób:</w:t>
            </w:r>
          </w:p>
          <w:p w:rsidR="00777D54" w:rsidRPr="00A0614B" w:rsidRDefault="00777D54" w:rsidP="001617A5">
            <w:pPr>
              <w:suppressAutoHyphens/>
              <w:jc w:val="center"/>
              <w:textAlignment w:val="baseline"/>
              <w:rPr>
                <w:b/>
                <w:bCs/>
                <w:spacing w:val="-1"/>
                <w:kern w:val="3"/>
              </w:rPr>
            </w:pPr>
            <w:r w:rsidRPr="00A0614B">
              <w:rPr>
                <w:b/>
                <w:bCs/>
                <w:spacing w:val="-1"/>
                <w:kern w:val="3"/>
              </w:rPr>
              <w:t>Spełnia/nie spełnia</w:t>
            </w:r>
          </w:p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:rsidR="00777D54" w:rsidRPr="00A0614B" w:rsidRDefault="00777D54" w:rsidP="001617A5">
            <w:pPr>
              <w:suppressAutoHyphens/>
              <w:jc w:val="both"/>
              <w:textAlignment w:val="baseline"/>
              <w:rPr>
                <w:kern w:val="3"/>
              </w:rPr>
            </w:pPr>
            <w:r w:rsidRPr="00A0614B">
              <w:rPr>
                <w:b/>
                <w:bCs/>
                <w:kern w:val="3"/>
              </w:rPr>
              <w:t xml:space="preserve">   1.</w:t>
            </w:r>
          </w:p>
        </w:tc>
        <w:tc>
          <w:tcPr>
            <w:tcW w:w="9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:rsidR="00777D54" w:rsidRPr="00A0614B" w:rsidRDefault="00777D54" w:rsidP="001617A5">
            <w:pPr>
              <w:suppressAutoHyphens/>
              <w:jc w:val="both"/>
              <w:textAlignment w:val="baseline"/>
              <w:rPr>
                <w:kern w:val="3"/>
              </w:rPr>
            </w:pPr>
            <w:r w:rsidRPr="00A0614B">
              <w:rPr>
                <w:b/>
                <w:bCs/>
                <w:color w:val="000000"/>
                <w:kern w:val="3"/>
              </w:rPr>
              <w:t>Warunki ogólne:</w:t>
            </w:r>
          </w:p>
        </w:tc>
        <w:tc>
          <w:tcPr>
            <w:tcW w:w="3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:rsidR="00777D54" w:rsidRPr="00A0614B" w:rsidRDefault="00777D54" w:rsidP="001617A5">
            <w:pPr>
              <w:suppressAutoHyphens/>
              <w:jc w:val="both"/>
              <w:textAlignment w:val="baseline"/>
              <w:rPr>
                <w:b/>
                <w:bCs/>
                <w:color w:val="000000"/>
                <w:kern w:val="3"/>
              </w:rPr>
            </w:pPr>
          </w:p>
        </w:tc>
      </w:tr>
      <w:tr w:rsidR="00777D54" w:rsidRPr="00A0614B" w:rsidTr="001617A5">
        <w:tc>
          <w:tcPr>
            <w:tcW w:w="1081" w:type="dxa"/>
            <w:gridSpan w:val="2"/>
            <w:vMerge w:val="restart"/>
            <w:shd w:val="clear" w:color="auto" w:fill="auto"/>
          </w:tcPr>
          <w:p w:rsidR="00777D54" w:rsidRPr="00A0614B" w:rsidRDefault="00777D54" w:rsidP="001617A5">
            <w:r w:rsidRPr="00A0614B">
              <w:t xml:space="preserve">   1.1</w:t>
            </w:r>
          </w:p>
        </w:tc>
        <w:tc>
          <w:tcPr>
            <w:tcW w:w="9485" w:type="dxa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Pojazd zabudowany i wyposażony musi spełniać wymagania:</w:t>
            </w:r>
          </w:p>
        </w:tc>
        <w:tc>
          <w:tcPr>
            <w:tcW w:w="3922" w:type="dxa"/>
            <w:gridSpan w:val="2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vMerge/>
            <w:shd w:val="clear" w:color="auto" w:fill="auto"/>
          </w:tcPr>
          <w:p w:rsidR="00777D54" w:rsidRPr="00A0614B" w:rsidRDefault="00777D54" w:rsidP="001617A5"/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21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- ustawy z dnia 20 czerwca 1997 r. „Prawo </w:t>
            </w:r>
            <w:r>
              <w:rPr>
                <w:color w:val="000000"/>
                <w:shd w:val="clear" w:color="auto" w:fill="FFFFFF"/>
                <w:lang w:bidi="pl-PL"/>
              </w:rPr>
              <w:t>o ruchu drogowym” (Dz. U. z 2020 r., poz. 110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t>), wraz z przepisami wykonawczymi do ustawy,</w:t>
            </w:r>
          </w:p>
        </w:tc>
        <w:tc>
          <w:tcPr>
            <w:tcW w:w="3922" w:type="dxa"/>
            <w:gridSpan w:val="2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vMerge/>
            <w:shd w:val="clear" w:color="auto" w:fill="auto"/>
          </w:tcPr>
          <w:p w:rsidR="00777D54" w:rsidRPr="00A0614B" w:rsidRDefault="00777D54" w:rsidP="001617A5"/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6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- 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z 2007 r., </w:t>
            </w:r>
            <w:r>
              <w:rPr>
                <w:color w:val="000000"/>
                <w:shd w:val="clear" w:color="auto" w:fill="FFFFFF"/>
                <w:lang w:bidi="pl-PL"/>
              </w:rPr>
              <w:t xml:space="preserve">Nr 143, poz. 1002, z </w:t>
            </w:r>
            <w:proofErr w:type="spellStart"/>
            <w:r>
              <w:rPr>
                <w:color w:val="000000"/>
                <w:shd w:val="clear" w:color="auto" w:fill="FFFFFF"/>
                <w:lang w:bidi="pl-PL"/>
              </w:rPr>
              <w:t>późn</w:t>
            </w:r>
            <w:proofErr w:type="spellEnd"/>
            <w:r>
              <w:rPr>
                <w:color w:val="000000"/>
                <w:shd w:val="clear" w:color="auto" w:fill="FFFFFF"/>
                <w:lang w:bidi="pl-PL"/>
              </w:rPr>
              <w:t>. zm.)</w:t>
            </w:r>
          </w:p>
        </w:tc>
        <w:tc>
          <w:tcPr>
            <w:tcW w:w="3922" w:type="dxa"/>
            <w:gridSpan w:val="2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vMerge/>
            <w:shd w:val="clear" w:color="auto" w:fill="auto"/>
          </w:tcPr>
          <w:p w:rsidR="00777D54" w:rsidRPr="00A0614B" w:rsidRDefault="00777D54" w:rsidP="001617A5"/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6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- rozporządzenia ministrów: Spraw Wewnętrznych i Administracji, Obrony Narodowej, Finansów oraz Sprawiedliwości z dnia 29 marca 2019 r. w sprawie pojazdów specjalnych i używanych do celów specjalnych Policji, Agencji Bezpieczeństwa Wewnętrznego, Agencji Wywiadu, Służby Kontrwywiadu Wojskowego, Służby Wywiadu Wojskowego, Centralnego Biura Antykorupcyjnego. Straży Granicznej, Służby Ochrony Państwa, Krajowej Administracji Skarbowej, Służby Więziennej i straży pożarnej </w:t>
            </w:r>
          </w:p>
          <w:p w:rsidR="00777D54" w:rsidRPr="00A0614B" w:rsidRDefault="00777D54" w:rsidP="001617A5">
            <w:pPr>
              <w:widowControl w:val="0"/>
              <w:spacing w:line="216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(Dz. U. z 2019 r., poz. 594),</w:t>
            </w:r>
          </w:p>
        </w:tc>
        <w:tc>
          <w:tcPr>
            <w:tcW w:w="3922" w:type="dxa"/>
            <w:gridSpan w:val="2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vMerge/>
            <w:shd w:val="clear" w:color="auto" w:fill="auto"/>
          </w:tcPr>
          <w:p w:rsidR="00777D54" w:rsidRPr="00A0614B" w:rsidRDefault="00777D54" w:rsidP="001617A5"/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- norm: PN-EN 1846-1 i PN-EN 1846-2 2 (lub równoważnych).</w:t>
            </w:r>
          </w:p>
        </w:tc>
        <w:tc>
          <w:tcPr>
            <w:tcW w:w="3922" w:type="dxa"/>
            <w:gridSpan w:val="2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</w:tcPr>
          <w:p w:rsidR="00777D54" w:rsidRPr="00A0614B" w:rsidRDefault="00777D54" w:rsidP="001617A5">
            <w:r w:rsidRPr="00A0614B">
              <w:t xml:space="preserve"> 1.2</w:t>
            </w:r>
          </w:p>
        </w:tc>
        <w:tc>
          <w:tcPr>
            <w:tcW w:w="9485" w:type="dxa"/>
          </w:tcPr>
          <w:p w:rsidR="00777D54" w:rsidRPr="00A0614B" w:rsidRDefault="00777D54" w:rsidP="001617A5">
            <w:r w:rsidRPr="00A0614B">
              <w:rPr>
                <w:bCs/>
                <w:color w:val="000000"/>
                <w:shd w:val="clear" w:color="auto" w:fill="FFFFFF"/>
                <w:lang w:bidi="pl-PL"/>
              </w:rPr>
              <w:t xml:space="preserve">Pojazd musi posiadać ważne świadectwo dopuszczenia do użytkowania w ochronie przeciwpożarowej na terenie Polski wydane na podstawie rozporządzenia Ministra Spraw Wewnętrznych i Administracji z dnia 20 czerwca 2007 r. w sprawne wykazu wyrobów służących zapewnieniu bezpieczeństwa publicznego lub ochronie zdrowia i życia oraz mienia, a także zasad wydawania dopuszczenia tych wyrobów do użytkowania (Dz. U. z 2007 r. Nr 143, poz. 1002, z </w:t>
            </w:r>
            <w:proofErr w:type="spellStart"/>
            <w:r w:rsidRPr="00A0614B">
              <w:rPr>
                <w:bCs/>
                <w:color w:val="000000"/>
                <w:shd w:val="clear" w:color="auto" w:fill="FFFFFF"/>
                <w:lang w:bidi="pl-PL"/>
              </w:rPr>
              <w:t>póżn</w:t>
            </w:r>
            <w:proofErr w:type="spellEnd"/>
            <w:r w:rsidRPr="00A0614B">
              <w:rPr>
                <w:bCs/>
                <w:color w:val="000000"/>
                <w:shd w:val="clear" w:color="auto" w:fill="FFFFFF"/>
                <w:lang w:bidi="pl-PL"/>
              </w:rPr>
              <w:t>. zm.).</w:t>
            </w:r>
          </w:p>
        </w:tc>
        <w:tc>
          <w:tcPr>
            <w:tcW w:w="3922" w:type="dxa"/>
            <w:gridSpan w:val="2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ind w:right="280"/>
              <w:jc w:val="righ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1.3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Default="00777D54" w:rsidP="001617A5">
            <w:pPr>
              <w:widowControl w:val="0"/>
              <w:spacing w:line="211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Pojazd musi być oznakowany numerami operacyjnymi Państwowej Straży Pożarnej zgodnie z zarządzeniem nr 3 Komendanta Głównego Państwowej Straży Pożarnej z dnia 29 stycznia 2019 r. w sprawie gospodarki transportowej w jednostkach organizacyjnych Państwowej Straży Pożarnej (Dz. Urz. KG PSP z 2019 r., poz. 5).</w:t>
            </w:r>
          </w:p>
          <w:p w:rsidR="00777D54" w:rsidRPr="00E30D5D" w:rsidRDefault="00777D54" w:rsidP="001617A5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0D5D">
              <w:rPr>
                <w:rFonts w:asciiTheme="minorHAnsi" w:hAnsiTheme="minorHAnsi"/>
                <w:color w:val="000000"/>
                <w:sz w:val="22"/>
                <w:szCs w:val="22"/>
              </w:rPr>
              <w:t>Oznakowanie wykonane z taśmy klasy C (tzn. z materiału odblaskowego do oznakowywania konturów i pasów o szerokości min. 50 mm oznakowanej znakiem homologacji międzynarodowej.</w:t>
            </w:r>
          </w:p>
          <w:p w:rsidR="00777D54" w:rsidRPr="00A0614B" w:rsidRDefault="00777D54" w:rsidP="001617A5">
            <w:pPr>
              <w:widowControl w:val="0"/>
              <w:spacing w:line="211" w:lineRule="exact"/>
              <w:jc w:val="both"/>
              <w:rPr>
                <w:b/>
                <w:bCs/>
              </w:rPr>
            </w:pPr>
            <w:r w:rsidRPr="00E30D5D">
              <w:t>Oznakowanie powinno znajdować się możliwie najbliżej poziomych i pionowych krawędzi samochodu.</w:t>
            </w:r>
          </w:p>
        </w:tc>
        <w:tc>
          <w:tcPr>
            <w:tcW w:w="3922" w:type="dxa"/>
            <w:gridSpan w:val="2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EAAAA" w:themeFill="background2" w:themeFillShade="BF"/>
          </w:tcPr>
          <w:p w:rsidR="00777D54" w:rsidRPr="00A0614B" w:rsidRDefault="00777D54" w:rsidP="001617A5">
            <w:r w:rsidRPr="00A0614B">
              <w:lastRenderedPageBreak/>
              <w:t xml:space="preserve">   2.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  <w:color w:val="D0CECE" w:themeColor="background2" w:themeShade="E6"/>
              </w:rPr>
            </w:pPr>
            <w:r w:rsidRPr="00A0614B">
              <w:rPr>
                <w:color w:val="000000"/>
                <w:highlight w:val="darkGray"/>
                <w:shd w:val="clear" w:color="auto" w:fill="FFFFFF"/>
                <w:lang w:bidi="pl-PL"/>
              </w:rPr>
              <w:t>Podwozie z kabiną: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777D54" w:rsidRPr="00A0614B" w:rsidRDefault="00777D54" w:rsidP="001617A5">
            <w:pPr>
              <w:widowControl w:val="0"/>
              <w:tabs>
                <w:tab w:val="left" w:leader="underscore" w:pos="187"/>
              </w:tabs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ab/>
            </w:r>
          </w:p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D54" w:rsidRPr="00A0614B" w:rsidRDefault="00777D54" w:rsidP="001617A5">
            <w:pPr>
              <w:widowControl w:val="0"/>
              <w:spacing w:line="180" w:lineRule="exact"/>
              <w:ind w:right="280"/>
              <w:jc w:val="righ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2.1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D54" w:rsidRDefault="00777D54" w:rsidP="001617A5">
            <w:pPr>
              <w:widowControl w:val="0"/>
              <w:spacing w:line="180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Pojazd fabrycznie nowy, silnik i  podwozie z kabiną pochodzące od tego samego producenta</w:t>
            </w:r>
            <w:r>
              <w:rPr>
                <w:color w:val="000000"/>
                <w:shd w:val="clear" w:color="auto" w:fill="FFFFFF"/>
                <w:lang w:bidi="pl-PL"/>
              </w:rPr>
              <w:t xml:space="preserve"> rok produkcji 2020</w:t>
            </w:r>
          </w:p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21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Podać produce</w:t>
            </w:r>
            <w:r>
              <w:rPr>
                <w:color w:val="000000"/>
                <w:shd w:val="clear" w:color="auto" w:fill="FFFFFF"/>
                <w:lang w:bidi="pl-PL"/>
              </w:rPr>
              <w:t xml:space="preserve">nta, typ i model podwozia oraz 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rok produkcji.</w:t>
            </w:r>
          </w:p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D54" w:rsidRPr="00A0614B" w:rsidRDefault="00777D54" w:rsidP="001617A5">
            <w:pPr>
              <w:widowControl w:val="0"/>
              <w:spacing w:line="180" w:lineRule="exact"/>
              <w:ind w:right="280"/>
              <w:jc w:val="righ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2.2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Pojazd musi spełniać wymagania dla klasy średniej M (wg PN-EN 1846-1 lub równoważnej).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D54" w:rsidRPr="00A0614B" w:rsidRDefault="00777D54" w:rsidP="001617A5">
            <w:pPr>
              <w:widowControl w:val="0"/>
              <w:spacing w:line="180" w:lineRule="exact"/>
              <w:ind w:right="280"/>
              <w:jc w:val="righ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2.3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Pojazd musi spełniać wymagania dla kategorii 2 - uterenowionej (wg PN-EN 1846-1 lub równoważnej).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2.4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6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Maksymalna masa rzeczywista (MMR) pojazdu gotowego do akcji ratowniczo-gaśniczej, rozkład tej masy na osie oraz masa przypadająca na każdą z osi nie może przekroczyć maksymalnych wartości określonych przez producenta pojazdu lub podwozia bazowego.</w:t>
            </w:r>
          </w:p>
        </w:tc>
        <w:tc>
          <w:tcPr>
            <w:tcW w:w="3922" w:type="dxa"/>
            <w:gridSpan w:val="2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bottom w:val="single" w:sz="4" w:space="0" w:color="auto"/>
            </w:tcBorders>
          </w:tcPr>
          <w:p w:rsidR="00777D54" w:rsidRPr="00A0614B" w:rsidRDefault="00777D54" w:rsidP="001617A5">
            <w:r w:rsidRPr="00A0614B">
              <w:t xml:space="preserve">  2.5</w:t>
            </w:r>
          </w:p>
        </w:tc>
        <w:tc>
          <w:tcPr>
            <w:tcW w:w="9580" w:type="dxa"/>
            <w:gridSpan w:val="2"/>
          </w:tcPr>
          <w:p w:rsidR="00777D54" w:rsidRPr="00A0614B" w:rsidRDefault="00777D54" w:rsidP="001617A5">
            <w:r w:rsidRPr="00A0614B">
              <w:t>Urządzenia sygnalizacyjno-ostrzegawcze świetlne i dźwiękowe pojazdu uprzywilejowanego:</w:t>
            </w:r>
          </w:p>
          <w:p w:rsidR="00777D54" w:rsidRPr="00A0614B" w:rsidRDefault="00777D54" w:rsidP="001617A5">
            <w:r w:rsidRPr="00A0614B">
              <w:t>1) belka lub dwie lampy sygnalizacyjne niebieskie, wykonane w technologii LED, zamontowane na dachu kabiny kierowcy,</w:t>
            </w:r>
          </w:p>
          <w:p w:rsidR="00777D54" w:rsidRPr="00A0614B" w:rsidRDefault="00777D54" w:rsidP="001617A5">
            <w:r w:rsidRPr="00A0614B">
              <w:t>2) co najmniej jedna lampa sygnalizacyjna niebieska, wykonana w technologii LED, zamontowana w tylnej części zabudowy na dachu lub na tylnej ścianie, z możliwością wyłączenia z kabiny kierowcy w przypadku jazdy w kolumnie,</w:t>
            </w:r>
          </w:p>
          <w:p w:rsidR="00777D54" w:rsidRPr="00A0614B" w:rsidRDefault="00777D54" w:rsidP="001617A5">
            <w:r w:rsidRPr="00A0614B">
              <w:t>3) dodatkowe</w:t>
            </w:r>
            <w:r>
              <w:t xml:space="preserve"> min.</w:t>
            </w:r>
            <w:r w:rsidRPr="00A0614B">
              <w:t xml:space="preserve"> dwie lampy sygnalizacyjne niebieskie, wykonane w technologii LED, zamontowane z przodu pojazdu na wysokości lusterka wstecznego samochodu osobowego,</w:t>
            </w:r>
          </w:p>
          <w:p w:rsidR="00777D54" w:rsidRDefault="00777D54" w:rsidP="001617A5">
            <w:r w:rsidRPr="00A0614B">
              <w:t>4) urządzenie dźwiękowe (min. 3 modulowane tony) wyposażone w funkcję megafonu. Wzmacniacz o mocy min. 200 W (lub 2xI00W) wraz z głośnikiem o mocy min. 200 W (lub 2xl00W). Miejsce zamocowania sterownika i mikrofonu w kabinie zapewniające łatwy dostęp dla kierowcy oraz dowódcy.</w:t>
            </w:r>
          </w:p>
          <w:p w:rsidR="00777D54" w:rsidRPr="00F923C2" w:rsidRDefault="00777D54" w:rsidP="001617A5">
            <w:pPr>
              <w:pStyle w:val="Standard"/>
              <w:shd w:val="clear" w:color="auto" w:fill="FFFFFF"/>
              <w:tabs>
                <w:tab w:val="left" w:pos="202"/>
              </w:tabs>
              <w:spacing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pacing w:val="-2"/>
                <w:sz w:val="22"/>
                <w:szCs w:val="22"/>
              </w:rPr>
              <w:t xml:space="preserve">- </w:t>
            </w:r>
            <w:r w:rsidRPr="00F923C2">
              <w:rPr>
                <w:rFonts w:asciiTheme="minorHAnsi" w:hAnsiTheme="minorHAnsi"/>
                <w:spacing w:val="-2"/>
                <w:sz w:val="22"/>
                <w:szCs w:val="22"/>
              </w:rPr>
              <w:t>Wszystkie lampy ostrzegawcze i głośnik zabezpieczone przed uszkodzeniem mechanicznym siatkami ze stali nierdzewnej.</w:t>
            </w:r>
          </w:p>
          <w:p w:rsidR="00777D54" w:rsidRPr="00F923C2" w:rsidRDefault="00777D54" w:rsidP="001617A5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23C2">
              <w:rPr>
                <w:rFonts w:asciiTheme="minorHAnsi" w:hAnsiTheme="minorHAnsi"/>
                <w:sz w:val="22"/>
                <w:szCs w:val="22"/>
              </w:rPr>
              <w:t>- Pojazd wyposażony w sygnał pneumatyczny, włączany dodatkowym włącznikiem z miejsca dostępnego dla kierowcy i dowódcy.</w:t>
            </w:r>
          </w:p>
          <w:p w:rsidR="00777D54" w:rsidRPr="00A0614B" w:rsidRDefault="00777D54" w:rsidP="001617A5"/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D54" w:rsidRPr="00A0614B" w:rsidRDefault="00777D54" w:rsidP="001617A5">
            <w:r w:rsidRPr="00A0614B">
              <w:t xml:space="preserve">  2.6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Podwozie pojazdu musi spełniać min następujące warunki: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D54" w:rsidRPr="00A0614B" w:rsidRDefault="00777D54" w:rsidP="001617A5"/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Default="00777D54" w:rsidP="001617A5">
            <w:pPr>
              <w:widowControl w:val="0"/>
              <w:spacing w:line="180" w:lineRule="exact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- silnik o zapłonie samoczynnym z turbodoładowaniem o mocy min. 285 KM, spełniającym wymogi normy EURO 6</w:t>
            </w:r>
          </w:p>
          <w:p w:rsidR="00777D54" w:rsidRPr="00A0614B" w:rsidRDefault="00777D54" w:rsidP="001617A5">
            <w:pPr>
              <w:widowControl w:val="0"/>
              <w:spacing w:line="180" w:lineRule="exact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-silnik przystosowany do zasilania biopaliwem lub paliwem z dodatkiem biokomponentów, zgodnym z normą PN-EN 14214,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D54" w:rsidRPr="00A0614B" w:rsidRDefault="00777D54" w:rsidP="001617A5"/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- maksymalna masa rzeczywista samochodu gotowego do akcji ratowniczo-gaśniczej  (pojazd z załogą, pełnymi zbiornikami, zabudową i wyposażeniem) nie może przekraczać 16000kg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D54" w:rsidRPr="00A0614B" w:rsidRDefault="00777D54" w:rsidP="001617A5"/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9001ED" w:rsidRDefault="00777D54" w:rsidP="001617A5">
            <w:pPr>
              <w:widowControl w:val="0"/>
              <w:spacing w:line="226" w:lineRule="exact"/>
              <w:ind w:left="280" w:hanging="280"/>
              <w:rPr>
                <w:color w:val="000000" w:themeColor="text1"/>
                <w:shd w:val="clear" w:color="auto" w:fill="FFFFFF"/>
                <w:lang w:bidi="pl-PL"/>
              </w:rPr>
            </w:pPr>
            <w:r w:rsidRPr="009001ED">
              <w:rPr>
                <w:color w:val="000000" w:themeColor="text1"/>
                <w:shd w:val="clear" w:color="auto" w:fill="FFFFFF"/>
                <w:lang w:bidi="pl-PL"/>
              </w:rPr>
              <w:t>- układ</w:t>
            </w:r>
            <w:r w:rsidR="00746D9C">
              <w:rPr>
                <w:color w:val="000000" w:themeColor="text1"/>
                <w:shd w:val="clear" w:color="auto" w:fill="FFFFFF"/>
                <w:lang w:bidi="pl-PL"/>
              </w:rPr>
              <w:t xml:space="preserve"> jezdny - napęd 4x4, z blokadą </w:t>
            </w:r>
            <w:r w:rsidRPr="009001ED">
              <w:rPr>
                <w:color w:val="000000" w:themeColor="text1"/>
                <w:shd w:val="clear" w:color="auto" w:fill="FFFFFF"/>
                <w:lang w:bidi="pl-PL"/>
              </w:rPr>
              <w:t xml:space="preserve"> mechanizmów </w:t>
            </w:r>
            <w:proofErr w:type="spellStart"/>
            <w:r w:rsidRPr="009001ED">
              <w:rPr>
                <w:color w:val="000000" w:themeColor="text1"/>
                <w:shd w:val="clear" w:color="auto" w:fill="FFFFFF"/>
                <w:lang w:bidi="pl-PL"/>
              </w:rPr>
              <w:t>ró</w:t>
            </w:r>
            <w:r w:rsidR="00584F53">
              <w:rPr>
                <w:color w:val="000000" w:themeColor="text1"/>
                <w:shd w:val="clear" w:color="auto" w:fill="FFFFFF"/>
                <w:lang w:bidi="pl-PL"/>
              </w:rPr>
              <w:t>żnicowvch</w:t>
            </w:r>
            <w:proofErr w:type="spellEnd"/>
            <w:r w:rsidR="00746D9C">
              <w:rPr>
                <w:color w:val="000000" w:themeColor="text1"/>
                <w:shd w:val="clear" w:color="auto" w:fill="FFFFFF"/>
                <w:lang w:bidi="pl-PL"/>
              </w:rPr>
              <w:t xml:space="preserve"> co </w:t>
            </w:r>
            <w:r w:rsidR="00584F53">
              <w:rPr>
                <w:color w:val="000000" w:themeColor="text1"/>
                <w:shd w:val="clear" w:color="auto" w:fill="FFFFFF"/>
                <w:lang w:bidi="pl-PL"/>
              </w:rPr>
              <w:t xml:space="preserve"> </w:t>
            </w:r>
            <w:r w:rsidR="00746D9C">
              <w:rPr>
                <w:color w:val="000000" w:themeColor="text1"/>
                <w:shd w:val="clear" w:color="auto" w:fill="FFFFFF"/>
                <w:lang w:bidi="pl-PL"/>
              </w:rPr>
              <w:t>najmniej jednej osi</w:t>
            </w:r>
            <w:r w:rsidR="00584F53">
              <w:rPr>
                <w:color w:val="000000" w:themeColor="text1"/>
                <w:shd w:val="clear" w:color="auto" w:fill="FFFFFF"/>
                <w:lang w:bidi="pl-PL"/>
              </w:rPr>
              <w:t xml:space="preserve"> </w:t>
            </w:r>
            <w:r w:rsidRPr="009001ED">
              <w:rPr>
                <w:color w:val="000000" w:themeColor="text1"/>
                <w:shd w:val="clear" w:color="auto" w:fill="FFFFFF"/>
                <w:lang w:bidi="pl-PL"/>
              </w:rPr>
              <w:t>. Koła wyposażone w ogumienie uniwersalne wielosezonowe,</w:t>
            </w:r>
          </w:p>
          <w:p w:rsidR="00777D54" w:rsidRPr="009001ED" w:rsidRDefault="00777D54" w:rsidP="001617A5">
            <w:pPr>
              <w:widowControl w:val="0"/>
              <w:spacing w:line="226" w:lineRule="exact"/>
              <w:ind w:left="280" w:hanging="280"/>
              <w:rPr>
                <w:color w:val="000000" w:themeColor="text1"/>
                <w:shd w:val="clear" w:color="auto" w:fill="FFFFFF"/>
                <w:lang w:bidi="pl-PL"/>
              </w:rPr>
            </w:pPr>
            <w:r w:rsidRPr="009001ED">
              <w:rPr>
                <w:color w:val="000000" w:themeColor="text1"/>
                <w:shd w:val="clear" w:color="auto" w:fill="FFFFFF"/>
                <w:lang w:bidi="pl-PL"/>
              </w:rPr>
              <w:t>- przekładnia rozdzielcza z możliwością wyboru przełożeń szosowych i terenowych</w:t>
            </w:r>
          </w:p>
          <w:p w:rsidR="00777D54" w:rsidRPr="009001ED" w:rsidRDefault="00777D54" w:rsidP="001617A5">
            <w:pPr>
              <w:widowControl w:val="0"/>
              <w:spacing w:line="226" w:lineRule="exact"/>
              <w:ind w:left="280" w:hanging="280"/>
              <w:rPr>
                <w:b/>
                <w:bCs/>
                <w:color w:val="000000" w:themeColor="text1"/>
              </w:rPr>
            </w:pPr>
            <w:r w:rsidRPr="009001ED">
              <w:rPr>
                <w:color w:val="000000" w:themeColor="text1"/>
                <w:shd w:val="clear" w:color="auto" w:fill="FFFFFF"/>
                <w:lang w:bidi="pl-PL"/>
              </w:rPr>
              <w:t>-pojedyncze koła na osi przedniej, na osi tylnej podwójne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D54" w:rsidRPr="00A0614B" w:rsidRDefault="00777D54" w:rsidP="001617A5"/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- układ hamulcowy wyposażony w system zapobiegania poślizgowa kół podczas hamowania ABS lub 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lastRenderedPageBreak/>
              <w:t>równoważny.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D54" w:rsidRPr="00A0614B" w:rsidRDefault="00777D54" w:rsidP="001617A5"/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- układ kierowniczy samochodu ze wspomaganiem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</w:tcPr>
          <w:p w:rsidR="00777D54" w:rsidRPr="00A0614B" w:rsidRDefault="00777D54" w:rsidP="001617A5">
            <w:r w:rsidRPr="00A0614B">
              <w:t xml:space="preserve">  2.7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D54" w:rsidRDefault="00777D54" w:rsidP="001617A5">
            <w:pPr>
              <w:widowControl w:val="0"/>
              <w:spacing w:line="180" w:lineRule="exact"/>
              <w:rPr>
                <w:color w:val="000000"/>
                <w:shd w:val="clear" w:color="auto" w:fill="FFFFFF"/>
                <w:lang w:bidi="pl-PL"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Pojazd wyposażony w tylny zderzak lub urządzenie ochronne, zabezpieczające przed wjechaniem pod niego innego pojazdu</w:t>
            </w:r>
            <w:r>
              <w:rPr>
                <w:color w:val="000000"/>
                <w:shd w:val="clear" w:color="auto" w:fill="FFFFFF"/>
                <w:lang w:bidi="pl-PL"/>
              </w:rPr>
              <w:t>,</w:t>
            </w:r>
          </w:p>
          <w:p w:rsidR="00777D54" w:rsidRPr="00A0614B" w:rsidRDefault="00777D54" w:rsidP="001617A5">
            <w:pPr>
              <w:widowControl w:val="0"/>
              <w:spacing w:line="180" w:lineRule="exact"/>
              <w:rPr>
                <w:b/>
                <w:bCs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-</w:t>
            </w:r>
            <w:r>
              <w:rPr>
                <w:color w:val="000000"/>
                <w:spacing w:val="-2"/>
              </w:rPr>
              <w:t xml:space="preserve"> Pojazd wyposażony w sygnalizację świetlną i dźwiękową (brzęczyk – sygnał przerywany) włączonego biegu wstecznego, jako sygnalizacja świetlna może służyć światło cofania. Dźwiękowy sygnał ostrzegawczy o natężeniu min. 80 </w:t>
            </w:r>
            <w:proofErr w:type="spellStart"/>
            <w:r>
              <w:rPr>
                <w:color w:val="000000"/>
                <w:spacing w:val="-2"/>
              </w:rPr>
              <w:t>dB</w:t>
            </w:r>
            <w:proofErr w:type="spellEnd"/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bottom w:val="nil"/>
              <w:right w:val="single" w:sz="4" w:space="0" w:color="auto"/>
            </w:tcBorders>
          </w:tcPr>
          <w:p w:rsidR="00777D54" w:rsidRPr="00A0614B" w:rsidRDefault="00777D54" w:rsidP="001617A5">
            <w:r w:rsidRPr="00A0614B">
              <w:t xml:space="preserve">  2.8</w:t>
            </w:r>
          </w:p>
        </w:tc>
        <w:tc>
          <w:tcPr>
            <w:tcW w:w="9580" w:type="dxa"/>
            <w:gridSpan w:val="2"/>
            <w:tcBorders>
              <w:left w:val="single" w:sz="4" w:space="0" w:color="auto"/>
            </w:tcBorders>
          </w:tcPr>
          <w:p w:rsidR="00777D54" w:rsidRPr="00A0614B" w:rsidRDefault="00777D54" w:rsidP="001617A5">
            <w:pPr>
              <w:widowControl w:val="0"/>
              <w:spacing w:line="235" w:lineRule="exact"/>
              <w:rPr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Kabina czterodrzwiowa, jednomodułowa, 6-osobowa z układem siedzeń 1+1+4, usytuowanych przodem do kierunku jazdy. </w:t>
            </w:r>
            <w:r>
              <w:rPr>
                <w:color w:val="000000"/>
                <w:shd w:val="clear" w:color="auto" w:fill="FFFFFF"/>
                <w:lang w:bidi="pl-PL"/>
              </w:rPr>
              <w:t>M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iejsca </w:t>
            </w:r>
            <w:r>
              <w:rPr>
                <w:color w:val="000000"/>
                <w:shd w:val="clear" w:color="auto" w:fill="FFFFFF"/>
                <w:lang w:bidi="pl-PL"/>
              </w:rPr>
              <w:t xml:space="preserve">kierowcy i dowódcy 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t>wyposażone w trzypunktowe bezw</w:t>
            </w:r>
            <w:r>
              <w:rPr>
                <w:color w:val="000000"/>
                <w:shd w:val="clear" w:color="auto" w:fill="FFFFFF"/>
                <w:lang w:bidi="pl-PL"/>
              </w:rPr>
              <w:t>ładnościowe pasy bezpieczeństwa oraz dwupunktowe dla załogi.</w:t>
            </w:r>
          </w:p>
          <w:p w:rsidR="00777D54" w:rsidRPr="003D5DB1" w:rsidRDefault="00777D54" w:rsidP="001617A5">
            <w:pPr>
              <w:rPr>
                <w:bCs/>
                <w:color w:val="000000"/>
                <w:shd w:val="clear" w:color="auto" w:fill="FFFFFF"/>
                <w:lang w:bidi="pl-PL"/>
              </w:rPr>
            </w:pPr>
            <w:r w:rsidRPr="00A0614B">
              <w:rPr>
                <w:bCs/>
                <w:color w:val="000000"/>
                <w:shd w:val="clear" w:color="auto" w:fill="FFFFFF"/>
                <w:lang w:bidi="pl-PL"/>
              </w:rPr>
              <w:t>Cztery miejsca siedzące dla załogi w tylnym przedziale kabiny, wyposażone w cztery uchwyty uniwersalne do aparatów' powietrznych, pasujące do butli kompozytowych i stalowych (uchwyty z możliwością zakładania aparatów w pozycji siedzącej). Sposób mocowania winien zapewnić możliwość założenia aparatu bez konieczności wcześniejszego jego wypinania. Pozostałe dwa uchwyty do aparatów dla dowódcy i kierowcy zamocowane w zabudowie pojazdu lub kabinie. W przypadku mocowania aparatów w zabudowie, muszą być one na stelażu umożliwiającym samodzielne zakładanie aparatów</w:t>
            </w:r>
            <w:r>
              <w:rPr>
                <w:bCs/>
                <w:color w:val="000000"/>
                <w:shd w:val="clear" w:color="auto" w:fill="FFFFFF"/>
                <w:lang w:bidi="pl-PL"/>
              </w:rPr>
              <w:t xml:space="preserve"> bez zdejmowania ich ze stelaża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pacing w:val="-1"/>
                <w:sz w:val="22"/>
                <w:szCs w:val="22"/>
              </w:rPr>
              <w:t>K</w:t>
            </w:r>
            <w:r w:rsidRPr="003D5DB1">
              <w:rPr>
                <w:rFonts w:asciiTheme="minorHAnsi" w:hAnsiTheme="minorHAnsi"/>
                <w:sz w:val="22"/>
                <w:szCs w:val="22"/>
              </w:rPr>
              <w:t>abina wyposażona w: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spacing w:line="300" w:lineRule="exact"/>
              <w:ind w:left="116" w:hanging="11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- indywidualne oświetlenie nad siedzeniem </w:t>
            </w:r>
            <w:r w:rsidRPr="003D5DB1">
              <w:rPr>
                <w:rFonts w:asciiTheme="minorHAnsi" w:hAnsiTheme="minorHAnsi"/>
                <w:sz w:val="22"/>
                <w:szCs w:val="22"/>
              </w:rPr>
              <w:t>dowódcy,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spacing w:line="300" w:lineRule="exact"/>
              <w:ind w:left="116" w:hanging="11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z w:val="22"/>
                <w:szCs w:val="22"/>
              </w:rPr>
              <w:t>- fabryczny układ klimatyzacji kabiny,</w:t>
            </w:r>
          </w:p>
          <w:p w:rsidR="00777D54" w:rsidRPr="003D5DB1" w:rsidRDefault="00777D54" w:rsidP="001617A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z w:val="22"/>
                <w:szCs w:val="22"/>
              </w:rPr>
              <w:t>- reflektor ręczny (szperacz) do oświetlania numerów budynków zainstalowany w kabinie o mocy min.55W zasilany z instalacji elektrycznej samochodu,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spacing w:line="300" w:lineRule="exact"/>
              <w:ind w:left="116" w:hanging="11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z w:val="22"/>
                <w:szCs w:val="22"/>
              </w:rPr>
              <w:t>- boczne szyby elektrycznie podnoszone i opuszczane (po stronie kierowcy i dowódcy)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spacing w:line="300" w:lineRule="exact"/>
              <w:ind w:left="116" w:hanging="11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- niezależny układ ogrzewania i wentylacji, umożliwiający ogrzewanie kabiny przy </w:t>
            </w:r>
            <w:r w:rsidRPr="003D5DB1">
              <w:rPr>
                <w:rFonts w:asciiTheme="minorHAnsi" w:hAnsiTheme="minorHAnsi"/>
                <w:sz w:val="22"/>
                <w:szCs w:val="22"/>
              </w:rPr>
              <w:t>wyłączonym silniku,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spacing w:line="300" w:lineRule="exact"/>
              <w:ind w:left="116" w:hanging="11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z w:val="22"/>
                <w:szCs w:val="22"/>
              </w:rPr>
              <w:t>- elektrycznie regulowane i podgrzewane lusterka boczne,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spacing w:line="300" w:lineRule="exact"/>
              <w:ind w:left="116" w:hanging="11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3D5DB1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lusterko prawe krawężnikowe i dojazdowe przednie bez podgrzewania elektrycznego, </w:t>
            </w:r>
          </w:p>
          <w:p w:rsidR="00777D54" w:rsidRPr="003D5DB1" w:rsidRDefault="00777D54" w:rsidP="001617A5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color w:val="000000"/>
                <w:sz w:val="22"/>
                <w:szCs w:val="22"/>
              </w:rPr>
              <w:t>- zewnętrzną osłonę przeciwsłoneczną z przodu dachu kabiny,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z w:val="22"/>
                <w:szCs w:val="22"/>
              </w:rPr>
              <w:t xml:space="preserve">- fabryczne radio wraz z instalacją głośnikową i </w:t>
            </w:r>
            <w:r w:rsidRPr="003D5DB1">
              <w:rPr>
                <w:rFonts w:asciiTheme="minorHAnsi" w:hAnsiTheme="minorHAnsi"/>
                <w:color w:val="000000"/>
                <w:sz w:val="22"/>
                <w:szCs w:val="22"/>
              </w:rPr>
              <w:t>antenową</w:t>
            </w:r>
            <w:r w:rsidRPr="003D5DB1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777D54" w:rsidRPr="00BC3459" w:rsidRDefault="00777D54" w:rsidP="001617A5">
            <w:pPr>
              <w:pStyle w:val="Standard"/>
              <w:shd w:val="clear" w:color="auto" w:fill="FFFFFF"/>
              <w:tabs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wyprowadzoną instalację do ładowarek radiotelefonów i latarek,</w:t>
            </w:r>
          </w:p>
          <w:p w:rsidR="00777D54" w:rsidRPr="00BC3459" w:rsidRDefault="00777D54" w:rsidP="001617A5">
            <w:pPr>
              <w:pStyle w:val="Standard"/>
              <w:shd w:val="clear" w:color="auto" w:fill="FFFFFF"/>
              <w:tabs>
                <w:tab w:val="left" w:pos="9699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podest do zamontowania radiotelefonów i latarek,</w:t>
            </w:r>
          </w:p>
          <w:p w:rsidR="00777D54" w:rsidRDefault="00777D54" w:rsidP="001617A5">
            <w:pPr>
              <w:pStyle w:val="Standard"/>
              <w:shd w:val="clear" w:color="auto" w:fill="FFFFFF"/>
              <w:tabs>
                <w:tab w:val="left" w:pos="9699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siedzenia pokryte materiałem łatwo zmywalnym, odpornym na rozdarcie i ścieranie,</w:t>
            </w:r>
          </w:p>
          <w:p w:rsidR="00777D54" w:rsidRDefault="00777D54" w:rsidP="001617A5">
            <w:pPr>
              <w:pStyle w:val="Standard"/>
              <w:shd w:val="clear" w:color="auto" w:fill="FFFFFF"/>
              <w:tabs>
                <w:tab w:val="left" w:pos="9699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77D54" w:rsidRPr="008A2131" w:rsidRDefault="00777D54" w:rsidP="001617A5">
            <w:pPr>
              <w:pStyle w:val="Standard"/>
              <w:shd w:val="clear" w:color="auto" w:fill="FFFFFF"/>
              <w:tabs>
                <w:tab w:val="left" w:pos="9699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77D54" w:rsidRPr="003D5DB1" w:rsidRDefault="00777D54" w:rsidP="001617A5">
            <w:pPr>
              <w:pStyle w:val="Standard"/>
              <w:shd w:val="clear" w:color="auto" w:fill="FFFFFF"/>
              <w:tabs>
                <w:tab w:val="left" w:pos="1186"/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77D54" w:rsidRPr="003D5DB1" w:rsidRDefault="00777D54" w:rsidP="001617A5">
            <w:pPr>
              <w:pStyle w:val="Standard"/>
              <w:shd w:val="clear" w:color="auto" w:fill="FFFFFF"/>
              <w:tabs>
                <w:tab w:val="left" w:pos="1186"/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z w:val="22"/>
                <w:szCs w:val="22"/>
              </w:rPr>
              <w:t>Dodatkowe urządzenia zamontowane w kabinie: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tabs>
                <w:tab w:val="left" w:pos="1186"/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pacing w:val="-1"/>
                <w:sz w:val="22"/>
                <w:szCs w:val="22"/>
              </w:rPr>
              <w:lastRenderedPageBreak/>
              <w:t>- zamontowany wskaźnik poziomu wody w zbiorniku,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tabs>
                <w:tab w:val="left" w:pos="1186"/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pacing w:val="-1"/>
                <w:sz w:val="22"/>
                <w:szCs w:val="22"/>
              </w:rPr>
              <w:t>- zamontowany wskaźnik poziomu środka pianotwórczego w zbiorniku,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tabs>
                <w:tab w:val="left" w:pos="1186"/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pacing w:val="-1"/>
                <w:sz w:val="22"/>
                <w:szCs w:val="22"/>
              </w:rPr>
              <w:t>- sterowanie niezależnym ogrzewaniem kabiny i przedziału pracy autopompy,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tabs>
                <w:tab w:val="left" w:pos="1186"/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pacing w:val="-1"/>
                <w:sz w:val="22"/>
                <w:szCs w:val="22"/>
              </w:rPr>
              <w:t>- sterowanie zraszaczami,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tabs>
                <w:tab w:val="left" w:pos="1186"/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pacing w:val="-1"/>
                <w:sz w:val="22"/>
                <w:szCs w:val="22"/>
              </w:rPr>
              <w:t>- kontrolka włączenia autopompy,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tabs>
                <w:tab w:val="left" w:pos="1186"/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pacing w:val="-1"/>
                <w:sz w:val="22"/>
                <w:szCs w:val="22"/>
              </w:rPr>
              <w:t>- wskaźnik niskiego ciśnienia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tabs>
                <w:tab w:val="left" w:pos="1186"/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z w:val="22"/>
                <w:szCs w:val="22"/>
              </w:rPr>
              <w:t>-sygnalizacja otwarcia żaluzji skrytek i podestów,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tabs>
                <w:tab w:val="left" w:pos="1186"/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bCs/>
                <w:sz w:val="22"/>
                <w:szCs w:val="22"/>
              </w:rPr>
              <w:t>-sygnalizacja informująca o wysunięciu masztu,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tabs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bCs/>
                <w:sz w:val="22"/>
                <w:szCs w:val="22"/>
              </w:rPr>
              <w:t xml:space="preserve">-sygnalizacja świetlna i dźwiękowa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lub sama świetlna </w:t>
            </w:r>
            <w:r w:rsidRPr="003D5DB1">
              <w:rPr>
                <w:rFonts w:asciiTheme="minorHAnsi" w:hAnsiTheme="minorHAnsi"/>
                <w:bCs/>
                <w:sz w:val="22"/>
                <w:szCs w:val="22"/>
              </w:rPr>
              <w:t>załączonego gniazda ładowania.</w:t>
            </w:r>
          </w:p>
          <w:p w:rsidR="00777D54" w:rsidRPr="00F923C2" w:rsidRDefault="00777D54" w:rsidP="001617A5">
            <w:pPr>
              <w:pStyle w:val="Tekstpodstawowy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t xml:space="preserve">- </w:t>
            </w:r>
            <w:r w:rsidRPr="00F923C2">
              <w:rPr>
                <w:rFonts w:asciiTheme="minorHAnsi" w:hAnsiTheme="minorHAnsi"/>
                <w:b w:val="0"/>
                <w:sz w:val="22"/>
                <w:szCs w:val="22"/>
              </w:rPr>
              <w:t>Kamera cofania monitorująca strefę martwą (niewidoczną dla kierowcy) z tyłu pojazdu. Powinna być przystosowana do pracy w każdych warunkach atmosferycznych mogących wystąpić na terenie Polski oraz posiadać osłonę minimalizującą możliwości uszkodzeń mechanicznych. Obraz z kamery powinien być wyświetlanych na dodatkowym wyświetlaczu z ekranem o przekątnej min. 7”. którego miejsce montażu zostanie uzgodnione podczas inspekcji produkcyjnej. Kamera powinna być uruchamiane automatycznie po załączeniu biegu wstecznego. Dodatkowo w zasięgu ręki kierowcy włącznik kamery pozwalający na uruchomienie w każdym dowolnym momencie.</w:t>
            </w:r>
          </w:p>
          <w:p w:rsidR="00777D54" w:rsidRPr="00F923C2" w:rsidRDefault="00777D54" w:rsidP="001617A5">
            <w:pPr>
              <w:rPr>
                <w:rFonts w:cs="Times New Roman"/>
              </w:rPr>
            </w:pPr>
            <w:r w:rsidRPr="00F923C2">
              <w:rPr>
                <w:rFonts w:cs="Times New Roman"/>
              </w:rPr>
              <w:t xml:space="preserve">Wymagania odnośnie kamery cofania : </w:t>
            </w:r>
            <w:r w:rsidRPr="00F923C2">
              <w:t xml:space="preserve">min. 18 </w:t>
            </w:r>
            <w:proofErr w:type="spellStart"/>
            <w:r w:rsidRPr="00F923C2">
              <w:t>diód</w:t>
            </w:r>
            <w:proofErr w:type="spellEnd"/>
            <w:r w:rsidRPr="00F923C2">
              <w:t xml:space="preserve"> podczerwieni IR,</w:t>
            </w:r>
            <w:r w:rsidRPr="00F923C2">
              <w:rPr>
                <w:rFonts w:cs="Times New Roman"/>
              </w:rPr>
              <w:t xml:space="preserve"> </w:t>
            </w:r>
            <w:r w:rsidRPr="00F923C2">
              <w:t xml:space="preserve">kąt widzenia min. 120 stopni , </w:t>
            </w:r>
            <w:r w:rsidRPr="00F923C2">
              <w:rPr>
                <w:rFonts w:cs="Times New Roman"/>
              </w:rPr>
              <w:t xml:space="preserve">temperatura działania: –20 do +70 </w:t>
            </w:r>
            <w:r w:rsidRPr="00F923C2">
              <w:rPr>
                <w:rFonts w:cs="Times New Roman"/>
                <w:vertAlign w:val="superscript"/>
              </w:rPr>
              <w:t>0</w:t>
            </w:r>
            <w:r w:rsidRPr="00F923C2">
              <w:rPr>
                <w:rFonts w:cs="Times New Roman"/>
              </w:rPr>
              <w:t>C.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bottom w:val="nil"/>
              <w:right w:val="single" w:sz="4" w:space="0" w:color="auto"/>
            </w:tcBorders>
          </w:tcPr>
          <w:p w:rsidR="00777D54" w:rsidRPr="00A0614B" w:rsidRDefault="00777D54" w:rsidP="001617A5"/>
        </w:tc>
        <w:tc>
          <w:tcPr>
            <w:tcW w:w="9580" w:type="dxa"/>
            <w:gridSpan w:val="2"/>
            <w:tcBorders>
              <w:left w:val="single" w:sz="4" w:space="0" w:color="auto"/>
            </w:tcBorders>
          </w:tcPr>
          <w:p w:rsidR="00777D54" w:rsidRPr="00A0614B" w:rsidRDefault="00777D54" w:rsidP="001617A5">
            <w:pPr>
              <w:widowControl w:val="0"/>
              <w:spacing w:line="235" w:lineRule="exact"/>
              <w:rPr>
                <w:color w:val="000000"/>
                <w:shd w:val="clear" w:color="auto" w:fill="FFFFFF"/>
                <w:lang w:bidi="pl-PL"/>
              </w:rPr>
            </w:pP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4" w:rsidRPr="00A0614B" w:rsidRDefault="00777D54" w:rsidP="001617A5"/>
        </w:tc>
        <w:tc>
          <w:tcPr>
            <w:tcW w:w="9580" w:type="dxa"/>
            <w:gridSpan w:val="2"/>
            <w:tcBorders>
              <w:left w:val="single" w:sz="4" w:space="0" w:color="auto"/>
            </w:tcBorders>
          </w:tcPr>
          <w:p w:rsidR="00777D54" w:rsidRPr="00F923C2" w:rsidRDefault="00777D54" w:rsidP="001617A5">
            <w:pPr>
              <w:pStyle w:val="Standard"/>
              <w:shd w:val="clear" w:color="auto" w:fill="FFFFFF"/>
              <w:tabs>
                <w:tab w:val="left" w:pos="221"/>
              </w:tabs>
              <w:spacing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23C2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bidi="pl-PL"/>
              </w:rPr>
              <w:t>-</w:t>
            </w:r>
            <w:r w:rsidRPr="00F923C2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Instalacja elektryczna jednoprzewodowa 24V, z biegunem ujemnym na masie lub dwu przewodowa w przypadku zabudowy z tworzywa sztucznego,</w:t>
            </w:r>
          </w:p>
          <w:p w:rsidR="00777D54" w:rsidRPr="00F923C2" w:rsidRDefault="00777D54" w:rsidP="001617A5">
            <w:pPr>
              <w:pStyle w:val="Standard"/>
              <w:shd w:val="clear" w:color="auto" w:fill="FFFFFF"/>
              <w:tabs>
                <w:tab w:val="left" w:pos="337"/>
              </w:tabs>
              <w:spacing w:line="300" w:lineRule="exact"/>
              <w:ind w:left="116" w:hanging="11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23C2">
              <w:rPr>
                <w:rFonts w:asciiTheme="minorHAnsi" w:hAnsiTheme="minorHAnsi"/>
                <w:spacing w:val="-4"/>
                <w:sz w:val="22"/>
                <w:szCs w:val="22"/>
              </w:rPr>
              <w:t>-</w:t>
            </w:r>
            <w:r w:rsidRPr="00F923C2">
              <w:rPr>
                <w:rFonts w:asciiTheme="minorHAnsi" w:hAnsiTheme="minorHAnsi"/>
                <w:spacing w:val="-4"/>
                <w:sz w:val="22"/>
                <w:szCs w:val="22"/>
              </w:rPr>
              <w:tab/>
              <w:t>moc alternatora i pojemność akumulatorów musi zapewniać pełne zapotrzebowanie na energię elektryczną przy jej maksymalnym obciążeniu,</w:t>
            </w:r>
          </w:p>
          <w:p w:rsidR="00777D54" w:rsidRPr="00F923C2" w:rsidRDefault="00777D54" w:rsidP="001617A5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23C2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 xml:space="preserve">- </w:t>
            </w:r>
            <w:r w:rsidRPr="00F923C2">
              <w:rPr>
                <w:rFonts w:asciiTheme="minorHAnsi" w:hAnsiTheme="minorHAnsi"/>
                <w:spacing w:val="-4"/>
                <w:sz w:val="22"/>
                <w:szCs w:val="22"/>
              </w:rPr>
              <w:t>przetwornica napięcia 24V / 12V,</w:t>
            </w:r>
          </w:p>
          <w:p w:rsidR="00777D54" w:rsidRDefault="00777D54" w:rsidP="001617A5">
            <w:pPr>
              <w:widowControl w:val="0"/>
              <w:spacing w:line="235" w:lineRule="exact"/>
            </w:pPr>
            <w:r w:rsidRPr="00F923C2">
              <w:t>- w układzie ładowania radiotelefonów i latarek zamontowane zabezpieczenie przed nadmiernym rozładowaniem akumulatorów samochodu (np. wyłącznik odłączający zasilanie).</w:t>
            </w:r>
          </w:p>
          <w:p w:rsidR="00777D54" w:rsidRPr="00B14095" w:rsidRDefault="00777D54" w:rsidP="001617A5">
            <w:pPr>
              <w:pStyle w:val="Standard"/>
              <w:tabs>
                <w:tab w:val="left" w:pos="36"/>
              </w:tabs>
              <w:ind w:left="36" w:hanging="36"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  <w:r>
              <w:t xml:space="preserve">- </w:t>
            </w:r>
            <w:r w:rsidRPr="00B14095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Pojazd musi być wyposażony w gniazdo ładowania akumulatorów z zewnętrznego źródła zamontowane  po lewej stronie (w kabinie kierowcy świetlna i dźwiękowa sygnalizacja podłączenia do zewnętrznego źródła).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Integralny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układ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prostowniczy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do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ładowania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akumulatorów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pojazdu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z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zewnętrznego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źródła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230V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(wraz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z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przewodem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zakończonym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wtyczkami),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z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gniazdem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przyłączeniowym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umieszczonym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w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pobliżu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drzwi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kierowcy.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Urządzenie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wyposażone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w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mechanizm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automatycznego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odłączania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wtyczki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z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gniazda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w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momencie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rozruchu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silnika.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</w:tcBorders>
          </w:tcPr>
          <w:p w:rsidR="00777D54" w:rsidRPr="00A0614B" w:rsidRDefault="00777D54" w:rsidP="001617A5">
            <w:r w:rsidRPr="00A0614B">
              <w:lastRenderedPageBreak/>
              <w:t xml:space="preserve">  2.9</w:t>
            </w:r>
          </w:p>
        </w:tc>
        <w:tc>
          <w:tcPr>
            <w:tcW w:w="9580" w:type="dxa"/>
            <w:gridSpan w:val="2"/>
          </w:tcPr>
          <w:p w:rsidR="00777D54" w:rsidRPr="002B2DE0" w:rsidRDefault="00777D54" w:rsidP="001617A5">
            <w:pPr>
              <w:rPr>
                <w:b/>
                <w:bCs/>
                <w:color w:val="FF0000"/>
                <w:shd w:val="clear" w:color="auto" w:fill="FFFFFF"/>
                <w:lang w:bidi="pl-PL"/>
              </w:rPr>
            </w:pPr>
            <w:r w:rsidRPr="00BC3459">
              <w:rPr>
                <w:bCs/>
                <w:color w:val="000000" w:themeColor="text1"/>
                <w:shd w:val="clear" w:color="auto" w:fill="FFFFFF"/>
                <w:lang w:bidi="pl-PL"/>
              </w:rPr>
              <w:t>W kabinie kierowcy zamontowany radiotelefon przewoźny spełniający minimalne wymagania techniczno-funkcjonalne określone w załączniku nr 2 do instrukcji stanowiącej załącznik do rozkazu  nr 4 Komendanta Głównego PSP z dnia 05 kwietnia 2019 r. w sprawie wprowadzenia nowych zasad organizacji łączności w sieciach radiowych UKF Państwowej Straży Pożarnej.  Samochód wyposażony w instalację antenową wraz z anteną. Radiotelefon zasilany oddzielną przetwornicą napięcia</w:t>
            </w:r>
            <w:r w:rsidRPr="00BC3459">
              <w:rPr>
                <w:b/>
                <w:bCs/>
                <w:color w:val="000000" w:themeColor="text1"/>
                <w:shd w:val="clear" w:color="auto" w:fill="FFFFFF"/>
                <w:lang w:bidi="pl-PL"/>
              </w:rPr>
              <w:t>.</w:t>
            </w:r>
          </w:p>
          <w:p w:rsidR="00777D54" w:rsidRPr="00BC3459" w:rsidRDefault="00777D54" w:rsidP="001617A5">
            <w:pPr>
              <w:pStyle w:val="Tekstpodstawowy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  <w:lang w:bidi="pl-PL"/>
              </w:rPr>
              <w:t>-</w:t>
            </w:r>
            <w:r w:rsidRPr="00BC345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BC3459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  <w:t>Radiotelefon musi mieć możliwość zaprogramowania minimum 19 kanałów w jednej strefie kanałów.</w:t>
            </w:r>
          </w:p>
          <w:p w:rsidR="00777D54" w:rsidRPr="00BC3459" w:rsidRDefault="00777D54" w:rsidP="001617A5">
            <w:pPr>
              <w:pStyle w:val="Tekstpodstawowy"/>
              <w:jc w:val="both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Antena zewnętrzna z podstawą ze sprężyną umożliwiającą swobodne wyginanie się podczas wjazdu do pomieszczeń garażowych.</w:t>
            </w:r>
          </w:p>
          <w:p w:rsidR="00777D54" w:rsidRPr="00BC3459" w:rsidRDefault="00777D54" w:rsidP="001617A5">
            <w:pPr>
              <w:pStyle w:val="Tekstpodstawowy"/>
              <w:jc w:val="both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Antena ma być zamontowana na stałe na środku dachu (kabiny). Nie dopuszcza się instalacji anteny magnetycznej.</w:t>
            </w:r>
          </w:p>
          <w:p w:rsidR="00777D54" w:rsidRPr="00BC3459" w:rsidRDefault="00777D54" w:rsidP="001617A5">
            <w:pPr>
              <w:pStyle w:val="Tekstpodstawowy"/>
              <w:jc w:val="both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Antena ma być dostrojona do częstotliwości wykorzystywanych w PSP i charakteryzować się współczynnikiem fali stojącej SWR kanału ogólnopolskiego PSP (B028) wykonanej instalacji antenowej nie większy niż 1,2. Należy dołączyć zmierzone charakterystyki zamontowanej anteny (wykres SWR w funkcji częstotliwości). Ma być zamontowana dodatkowa antena GPS dla wybranego modelu radiotelefonu, gwarantująca prawidłowe działanie.</w:t>
            </w:r>
          </w:p>
          <w:p w:rsidR="00777D54" w:rsidRPr="00BC3459" w:rsidRDefault="00777D54" w:rsidP="001617A5">
            <w:pPr>
              <w:pStyle w:val="Tekstpodstawowy"/>
              <w:jc w:val="both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Zasilanie radiotelefonu poprzez reduktor napięcia 24/12V. Radiotelefon ma być podłączony do instalacji zasilania samochodu i zabezpieczony oddzielnym bezpiecznikiem umieszczonym w miejscu łatwo dostępnym, zgodnie z zaleceniami producenta radiotelefonu.</w:t>
            </w:r>
          </w:p>
          <w:p w:rsidR="00777D54" w:rsidRPr="00BC3459" w:rsidRDefault="00777D54" w:rsidP="001617A5">
            <w:pPr>
              <w:pStyle w:val="Tekstpodstawowy"/>
              <w:jc w:val="both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Radiotelefon nie powinien zakłócać pracy innych urządzeń elektronicznych pojazdu. Inne urządzenia elektroniczne nie powinny zakłócać pracy radiotelefonu przewoźnego.</w:t>
            </w:r>
          </w:p>
          <w:p w:rsidR="00777D54" w:rsidRPr="00BC3459" w:rsidRDefault="00777D54" w:rsidP="001617A5">
            <w:pPr>
              <w:pStyle w:val="Tekstpodstawowy"/>
              <w:jc w:val="both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Zestaw powinien zawierać kieszeń montażową typu DIN oraz zestaw rozdzielnego montażu panelu radiotelefonu z przewodami przyłączeniowymi, co pozwoli na dowolne zamontowanie radiotelefonu w miejscu uzgodnionym z Zamawiającym.</w:t>
            </w:r>
          </w:p>
          <w:p w:rsidR="00777D54" w:rsidRPr="00BC3459" w:rsidRDefault="00777D54" w:rsidP="001617A5">
            <w:pPr>
              <w:pStyle w:val="Tekstpodstawowy"/>
              <w:jc w:val="both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Nie dopuszcza się wykonania instalacji przyłączeniowej radiotelefonu po zewnętrznym poszyciu deski rozdzielczej.</w:t>
            </w:r>
          </w:p>
          <w:p w:rsidR="00777D54" w:rsidRPr="00BC3459" w:rsidRDefault="00777D54" w:rsidP="001617A5">
            <w:pPr>
              <w:pStyle w:val="Tekstpodstawowy"/>
              <w:jc w:val="both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Kabel antenowy powinien być doprowadzony do urządzenia nadawczo odbiorczego jak najkrótszą drogą. Zamontowany kabel antenowy ma być w jednym odcinku o dostosowanej do zabudowy długości. Nie dopuszcza się pozostawienia zawiniętych odcinków kabla w niewidocznych częściach samochodu oraz stosowania dodatkowych przejściówek i złączy kablowych.</w:t>
            </w:r>
          </w:p>
          <w:p w:rsidR="00777D54" w:rsidRPr="00BC3459" w:rsidRDefault="00777D54" w:rsidP="001617A5">
            <w:pPr>
              <w:pStyle w:val="Tekstpodstawowy"/>
              <w:jc w:val="both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Zmawiający podczas odbioru instalacji radiowej może dokonać pomiarów parametru SWR wykorzystując swoje urządzenia pomiarowe.</w:t>
            </w:r>
          </w:p>
          <w:p w:rsidR="00777D54" w:rsidRPr="00BC3459" w:rsidRDefault="00777D54" w:rsidP="001617A5">
            <w:pPr>
              <w:pStyle w:val="Standard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Miejsce montażu radiotelefonu zostanie ustalone z Zamawiającym podczas inspekcji produkcyjnej.</w:t>
            </w:r>
          </w:p>
          <w:p w:rsidR="00777D54" w:rsidRDefault="00777D54" w:rsidP="001617A5">
            <w:pPr>
              <w:rPr>
                <w:b/>
                <w:bCs/>
                <w:color w:val="000000"/>
                <w:shd w:val="clear" w:color="auto" w:fill="FFFFFF"/>
                <w:lang w:bidi="pl-PL"/>
              </w:rPr>
            </w:pPr>
          </w:p>
          <w:p w:rsidR="00777D54" w:rsidRPr="00A0614B" w:rsidRDefault="00777D54" w:rsidP="001617A5"/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</w:tcPr>
          <w:p w:rsidR="00777D54" w:rsidRPr="00A0614B" w:rsidRDefault="00777D54" w:rsidP="001617A5">
            <w:r w:rsidRPr="00A0614B">
              <w:t xml:space="preserve">  2.10</w:t>
            </w:r>
          </w:p>
        </w:tc>
        <w:tc>
          <w:tcPr>
            <w:tcW w:w="9580" w:type="dxa"/>
            <w:gridSpan w:val="2"/>
          </w:tcPr>
          <w:p w:rsidR="00777D54" w:rsidRPr="00A0614B" w:rsidRDefault="00777D54" w:rsidP="001617A5">
            <w:pPr>
              <w:widowControl w:val="0"/>
              <w:tabs>
                <w:tab w:val="left" w:leader="dot" w:pos="6317"/>
              </w:tabs>
              <w:spacing w:line="180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Maksymalna wysokość całkowit</w:t>
            </w:r>
            <w:r>
              <w:rPr>
                <w:color w:val="000000"/>
                <w:shd w:val="clear" w:color="auto" w:fill="FFFFFF"/>
                <w:lang w:bidi="pl-PL"/>
              </w:rPr>
              <w:t xml:space="preserve">a pojazdu nie może przekroczyć </w:t>
            </w:r>
            <w:r>
              <w:rPr>
                <w:b/>
                <w:color w:val="000000"/>
                <w:shd w:val="clear" w:color="auto" w:fill="FFFFFF"/>
                <w:lang w:bidi="pl-PL"/>
              </w:rPr>
              <w:t>3250</w:t>
            </w:r>
            <w:r w:rsidRPr="00876231">
              <w:rPr>
                <w:b/>
                <w:color w:val="000000"/>
                <w:shd w:val="clear" w:color="auto" w:fill="FFFFFF"/>
                <w:lang w:bidi="pl-PL"/>
              </w:rPr>
              <w:t xml:space="preserve"> mm. </w:t>
            </w:r>
            <w:r>
              <w:rPr>
                <w:b/>
                <w:color w:val="000000"/>
                <w:shd w:val="clear" w:color="auto" w:fill="FFFFFF"/>
                <w:lang w:bidi="pl-PL"/>
              </w:rPr>
              <w:t>(3,25</w:t>
            </w:r>
            <w:r w:rsidRPr="00876231">
              <w:rPr>
                <w:b/>
                <w:color w:val="000000"/>
                <w:shd w:val="clear" w:color="auto" w:fill="FFFFFF"/>
                <w:lang w:bidi="pl-PL"/>
              </w:rPr>
              <w:t xml:space="preserve"> metra)</w:t>
            </w:r>
          </w:p>
          <w:p w:rsidR="00777D54" w:rsidRPr="00A0614B" w:rsidRDefault="00777D54" w:rsidP="001617A5">
            <w:pPr>
              <w:widowControl w:val="0"/>
              <w:tabs>
                <w:tab w:val="left" w:leader="dot" w:pos="6317"/>
              </w:tabs>
              <w:spacing w:line="180" w:lineRule="exact"/>
              <w:jc w:val="both"/>
              <w:rPr>
                <w:bCs/>
              </w:rPr>
            </w:pPr>
            <w:r w:rsidRPr="00A0614B">
              <w:rPr>
                <w:i/>
                <w:iCs/>
                <w:color w:val="000000"/>
                <w:shd w:val="clear" w:color="auto" w:fill="FFFFFF"/>
                <w:lang w:bidi="pl-PL"/>
              </w:rPr>
              <w:t>(Wysokość określa Zamawiający</w:t>
            </w:r>
            <w:r w:rsidRPr="00A0614B">
              <w:rPr>
                <w:bCs/>
              </w:rPr>
              <w:t xml:space="preserve"> </w:t>
            </w:r>
            <w:r w:rsidRPr="00A0614B">
              <w:rPr>
                <w:bCs/>
                <w:i/>
                <w:iCs/>
                <w:color w:val="000000"/>
                <w:shd w:val="clear" w:color="auto" w:fill="FFFFFF"/>
                <w:lang w:bidi="pl-PL"/>
              </w:rPr>
              <w:t>uwzględniając warunki lokalowe)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</w:tcPr>
          <w:p w:rsidR="00777D54" w:rsidRPr="00A0614B" w:rsidRDefault="00777D54" w:rsidP="001617A5">
            <w:r w:rsidRPr="00A0614B">
              <w:t xml:space="preserve">  2.11</w:t>
            </w:r>
          </w:p>
        </w:tc>
        <w:tc>
          <w:tcPr>
            <w:tcW w:w="9580" w:type="dxa"/>
            <w:gridSpan w:val="2"/>
          </w:tcPr>
          <w:p w:rsidR="00777D54" w:rsidRPr="00A0614B" w:rsidRDefault="00777D54" w:rsidP="001617A5">
            <w:r w:rsidRPr="00A0614B">
              <w:rPr>
                <w:bCs/>
                <w:color w:val="000000"/>
                <w:shd w:val="clear" w:color="auto" w:fill="FFFFFF"/>
                <w:lang w:bidi="pl-PL"/>
              </w:rPr>
              <w:t>Instalacja elektryczna wyposażona w główny wyłącznik prądu, bez odłączania urządzeń, które wymagają stałego zasilania.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2.12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Wylot spalin nie może być skierowany na stanowiska obsługi poszczególnych urządzeń pojazdu.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2.13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Pojazd wyposażony w standardowe wyposażenie podwo</w:t>
            </w:r>
            <w:r>
              <w:rPr>
                <w:color w:val="000000"/>
                <w:shd w:val="clear" w:color="auto" w:fill="FFFFFF"/>
                <w:lang w:bidi="pl-PL"/>
              </w:rPr>
              <w:t>zia (</w:t>
            </w:r>
            <w:r>
              <w:rPr>
                <w:spacing w:val="-3"/>
              </w:rPr>
              <w:t>klin pod koła, zestaw narzędzi samochodowych, klucz do kół, podnośnik hydrauliczny, trójkąt ostrzegawczy, apteczkę samochodową, gaśnicę proszkową 2 kg oraz kamizelkę ostrzegawczą.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D54" w:rsidRPr="00A0614B" w:rsidRDefault="00777D54" w:rsidP="001617A5"/>
        </w:tc>
      </w:tr>
      <w:tr w:rsidR="00777D54" w:rsidRPr="00A0614B" w:rsidTr="001617A5">
        <w:trPr>
          <w:trHeight w:val="813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2.14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1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Kolor pojazdu:</w:t>
            </w:r>
          </w:p>
          <w:p w:rsidR="00777D54" w:rsidRPr="00A0614B" w:rsidRDefault="00777D54" w:rsidP="001617A5">
            <w:pPr>
              <w:widowControl w:val="0"/>
              <w:numPr>
                <w:ilvl w:val="0"/>
                <w:numId w:val="1"/>
              </w:numPr>
              <w:tabs>
                <w:tab w:val="left" w:pos="106"/>
              </w:tabs>
              <w:spacing w:line="211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nadwozie samochodu - RAL 3000,</w:t>
            </w:r>
          </w:p>
          <w:p w:rsidR="00777D54" w:rsidRPr="00A0614B" w:rsidRDefault="00777D54" w:rsidP="001617A5">
            <w:pPr>
              <w:widowControl w:val="0"/>
              <w:numPr>
                <w:ilvl w:val="0"/>
                <w:numId w:val="1"/>
              </w:numPr>
              <w:tabs>
                <w:tab w:val="left" w:pos="110"/>
              </w:tabs>
              <w:spacing w:line="211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żaluzje skrytek w kolorze naturalnego aluminium,</w:t>
            </w:r>
          </w:p>
          <w:p w:rsidR="00777D54" w:rsidRPr="00A0614B" w:rsidRDefault="00777D54" w:rsidP="001617A5">
            <w:pPr>
              <w:widowControl w:val="0"/>
              <w:shd w:val="clear" w:color="auto" w:fill="FFFFFF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- błotniki i zderzaki - białe.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D54" w:rsidRPr="00A0614B" w:rsidRDefault="00777D54" w:rsidP="001617A5"/>
        </w:tc>
      </w:tr>
      <w:tr w:rsidR="00777D54" w:rsidRPr="00A0614B" w:rsidTr="001617A5">
        <w:trPr>
          <w:trHeight w:val="769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 2.15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21" w:lineRule="exact"/>
              <w:jc w:val="both"/>
              <w:rPr>
                <w:b/>
                <w:bCs/>
              </w:rPr>
            </w:pPr>
            <w:r w:rsidRPr="009001ED">
              <w:rPr>
                <w:color w:val="000000" w:themeColor="text1"/>
                <w:shd w:val="clear" w:color="auto" w:fill="FFFFFF"/>
                <w:lang w:bidi="pl-PL"/>
              </w:rPr>
              <w:t>Instalacja elektryczna w kabinie kierowcy wyposażona w dodatkowe gniazda umożliwiające podłączenie ładowarek do radiotelefonów przenośnych i ładowarek latarek. Rodzaj (typ) oraz ilość gniazd uzgadnia Zamawiający z Wykonawcą.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D54" w:rsidRPr="00A0614B" w:rsidRDefault="00777D54" w:rsidP="001617A5"/>
        </w:tc>
      </w:tr>
      <w:tr w:rsidR="00777D54" w:rsidRPr="00A0614B" w:rsidTr="001617A5">
        <w:trPr>
          <w:trHeight w:val="769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2.16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21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pacing w:val="-2"/>
              </w:rPr>
              <w:t>Instalacja pne</w:t>
            </w:r>
            <w:bookmarkStart w:id="0" w:name="_GoBack"/>
            <w:bookmarkEnd w:id="0"/>
            <w:r>
              <w:rPr>
                <w:color w:val="000000"/>
                <w:spacing w:val="-2"/>
              </w:rPr>
              <w:t>umatyczna pojazdu zapewniająca możliwość wyjazdu w ciągu 60 s, od chwili uru</w:t>
            </w:r>
            <w:r>
              <w:rPr>
                <w:color w:val="000000"/>
                <w:spacing w:val="-4"/>
              </w:rPr>
              <w:t>chomienia silnika samochodu, równocześnie musi zapewniać prawidłowe funkcjonowanie ha</w:t>
            </w:r>
            <w:r>
              <w:rPr>
                <w:color w:val="000000"/>
                <w:spacing w:val="-1"/>
              </w:rPr>
              <w:t>mulców.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D54" w:rsidRPr="00A0614B" w:rsidRDefault="00777D54" w:rsidP="001617A5"/>
        </w:tc>
      </w:tr>
      <w:tr w:rsidR="00777D54" w:rsidRPr="00A0614B" w:rsidTr="001617A5">
        <w:trPr>
          <w:trHeight w:val="769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Default="00777D54" w:rsidP="001617A5">
            <w:pPr>
              <w:widowControl w:val="0"/>
              <w:spacing w:line="180" w:lineRule="exact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2.17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A0D4F" w:rsidRDefault="00777D54" w:rsidP="001617A5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A0D4F">
              <w:rPr>
                <w:rFonts w:asciiTheme="minorHAnsi" w:hAnsiTheme="minorHAnsi"/>
                <w:color w:val="000000" w:themeColor="text1"/>
                <w:spacing w:val="-4"/>
                <w:sz w:val="22"/>
                <w:szCs w:val="22"/>
              </w:rPr>
              <w:t>Ogumienie uniwersalne z bieżnikiem dostosowanym do poru</w:t>
            </w:r>
            <w:r w:rsidRPr="00AA0D4F">
              <w:rPr>
                <w:rFonts w:asciiTheme="minorHAnsi" w:hAnsiTheme="minorHAnsi"/>
                <w:color w:val="000000" w:themeColor="text1"/>
                <w:spacing w:val="-3"/>
                <w:sz w:val="22"/>
                <w:szCs w:val="22"/>
              </w:rPr>
              <w:t>szania się po szosie w każdych warunkach atmos</w:t>
            </w:r>
            <w:r w:rsidRPr="00AA0D4F">
              <w:rPr>
                <w:rFonts w:asciiTheme="minorHAnsi" w:hAnsiTheme="minorHAnsi"/>
                <w:color w:val="000000" w:themeColor="text1"/>
                <w:spacing w:val="-4"/>
                <w:sz w:val="22"/>
                <w:szCs w:val="22"/>
              </w:rPr>
              <w:t>ferycznych jak również w warunkach terenowych.</w:t>
            </w:r>
          </w:p>
          <w:p w:rsidR="00777D54" w:rsidRPr="00AA0D4F" w:rsidRDefault="00777D54" w:rsidP="001617A5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C4EFA">
              <w:rPr>
                <w:rFonts w:asciiTheme="minorHAnsi" w:hAnsiTheme="minorHAnsi"/>
                <w:spacing w:val="-1"/>
                <w:sz w:val="22"/>
                <w:szCs w:val="22"/>
              </w:rPr>
              <w:t>Ogumienie pneumatyczne fabrycznie nowe, nieużywane, wyprod</w:t>
            </w:r>
            <w:r w:rsidR="00B61C89" w:rsidRPr="001C4EFA">
              <w:rPr>
                <w:rFonts w:asciiTheme="minorHAnsi" w:hAnsiTheme="minorHAnsi"/>
                <w:spacing w:val="-1"/>
                <w:sz w:val="22"/>
                <w:szCs w:val="22"/>
              </w:rPr>
              <w:t>ukowane nie wcześniej niż w 2019</w:t>
            </w:r>
            <w:r w:rsidRPr="001C4EFA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roku, </w:t>
            </w:r>
            <w:r w:rsidRPr="00AA0D4F">
              <w:rPr>
                <w:rFonts w:asciiTheme="minorHAnsi" w:hAnsiTheme="minorHAnsi"/>
                <w:color w:val="000000" w:themeColor="text1"/>
                <w:spacing w:val="-1"/>
                <w:sz w:val="22"/>
                <w:szCs w:val="22"/>
              </w:rPr>
              <w:t>o nośności dopasowanej do nacisku koła oraz dostosowane do maksymalnej prędkości pojazdu. Zalecane wartości ciśnienia w ogumieniu dla zakładanych warunków eksploatacyjnych trwale oznaczone nad kołami.</w:t>
            </w:r>
          </w:p>
          <w:p w:rsidR="00777D54" w:rsidRPr="00AA0D4F" w:rsidRDefault="00777D54" w:rsidP="001617A5">
            <w:pPr>
              <w:pStyle w:val="Standard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A0D4F">
              <w:rPr>
                <w:rFonts w:asciiTheme="minorHAnsi" w:hAnsiTheme="minorHAnsi"/>
                <w:color w:val="000000" w:themeColor="text1"/>
                <w:spacing w:val="-3"/>
                <w:sz w:val="22"/>
                <w:szCs w:val="22"/>
              </w:rPr>
              <w:t xml:space="preserve">Ogumienie w tym samym rozmiarze na przedniej i tylnej osi. </w:t>
            </w:r>
            <w:r w:rsidRPr="00AA0D4F">
              <w:rPr>
                <w:rFonts w:asciiTheme="minorHAnsi" w:hAnsiTheme="minorHAnsi"/>
                <w:color w:val="000000" w:themeColor="text1"/>
                <w:spacing w:val="-1"/>
                <w:sz w:val="22"/>
                <w:szCs w:val="22"/>
              </w:rPr>
              <w:t>Pełnowymiarowe koło zapasowe bez konieczności wożenia w pojeździe, tego samego producenta co w pojeździe.</w:t>
            </w:r>
          </w:p>
          <w:p w:rsidR="00777D54" w:rsidRDefault="00777D54" w:rsidP="001617A5">
            <w:pPr>
              <w:widowControl w:val="0"/>
              <w:spacing w:line="221" w:lineRule="exact"/>
              <w:jc w:val="both"/>
              <w:rPr>
                <w:color w:val="000000"/>
                <w:spacing w:val="-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D54" w:rsidRPr="00A0614B" w:rsidRDefault="00777D54" w:rsidP="001617A5"/>
        </w:tc>
      </w:tr>
      <w:tr w:rsidR="00777D54" w:rsidRPr="00A0614B" w:rsidTr="001617A5">
        <w:trPr>
          <w:trHeight w:val="769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Default="00777D54" w:rsidP="001617A5">
            <w:pPr>
              <w:widowControl w:val="0"/>
              <w:spacing w:line="180" w:lineRule="exact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2.18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2E216A" w:rsidRDefault="00777D54" w:rsidP="001617A5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spacing w:val="-4"/>
                <w:sz w:val="22"/>
                <w:szCs w:val="22"/>
              </w:rPr>
            </w:pPr>
            <w:r w:rsidRPr="002E216A">
              <w:rPr>
                <w:rFonts w:asciiTheme="minorHAnsi" w:eastAsia="ArialNarrow" w:hAnsiTheme="minorHAnsi"/>
                <w:sz w:val="22"/>
                <w:szCs w:val="22"/>
                <w:lang w:eastAsia="en-US"/>
              </w:rPr>
              <w:t>Pojazd wyposażony w hak holowniczy z tyłu pojazdu posiadający homologację lub znak</w:t>
            </w:r>
            <w:r w:rsidRPr="002E21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E216A">
              <w:rPr>
                <w:rFonts w:asciiTheme="minorHAnsi" w:eastAsia="ArialNarrow" w:hAnsiTheme="minorHAnsi"/>
                <w:sz w:val="22"/>
                <w:szCs w:val="22"/>
                <w:lang w:eastAsia="en-US"/>
              </w:rPr>
              <w:t xml:space="preserve">Bezpieczeństwa. Samochód wyposażony w zaczep holowniczy i dwie szekle z przodu umożliwiające odholowanie pojazdu wytrzymujące obciążenie min 100 </w:t>
            </w:r>
            <w:proofErr w:type="spellStart"/>
            <w:r w:rsidRPr="002E216A">
              <w:rPr>
                <w:rFonts w:asciiTheme="minorHAnsi" w:eastAsia="ArialNarrow" w:hAnsiTheme="minorHAnsi"/>
                <w:sz w:val="22"/>
                <w:szCs w:val="22"/>
                <w:lang w:eastAsia="en-US"/>
              </w:rPr>
              <w:t>kN</w:t>
            </w:r>
            <w:proofErr w:type="spellEnd"/>
            <w:r w:rsidRPr="002E216A">
              <w:rPr>
                <w:rFonts w:asciiTheme="minorHAnsi" w:eastAsia="ArialNarrow" w:hAnsiTheme="minorHAnsi"/>
                <w:sz w:val="22"/>
                <w:szCs w:val="22"/>
                <w:lang w:eastAsia="en-US"/>
              </w:rPr>
              <w:t>. Dodatkowo takie same szekle z tyłu pojazdu.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D54" w:rsidRPr="00A0614B" w:rsidRDefault="00777D54" w:rsidP="001617A5"/>
        </w:tc>
      </w:tr>
      <w:tr w:rsidR="00777D54" w:rsidRPr="00A0614B" w:rsidTr="001617A5">
        <w:trPr>
          <w:trHeight w:val="769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Default="00777D54" w:rsidP="001617A5">
            <w:pPr>
              <w:widowControl w:val="0"/>
              <w:spacing w:line="180" w:lineRule="exact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2.19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2E216A" w:rsidRDefault="00777D54" w:rsidP="001617A5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spacing w:val="-4"/>
                <w:sz w:val="22"/>
                <w:szCs w:val="22"/>
              </w:rPr>
            </w:pPr>
            <w:r w:rsidRPr="002E216A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Pojazd wyposażony w wyciągarkę o napędzie elektrycznym zamontowaną z przodu pojazdu zgodnie z warunkami technicznymi producenta wyciągarki i wytycznymi producenta podwozia o sile uciągu min. </w:t>
            </w:r>
            <w:r>
              <w:rPr>
                <w:rFonts w:asciiTheme="minorHAnsi" w:hAnsiTheme="minorHAnsi"/>
                <w:color w:val="000000" w:themeColor="text1"/>
                <w:spacing w:val="-1"/>
                <w:sz w:val="22"/>
                <w:szCs w:val="22"/>
              </w:rPr>
              <w:t>8</w:t>
            </w:r>
            <w:r w:rsidRPr="00E07872">
              <w:rPr>
                <w:rFonts w:asciiTheme="minorHAnsi" w:hAnsiTheme="minorHAnsi"/>
                <w:color w:val="000000" w:themeColor="text1"/>
                <w:spacing w:val="-1"/>
                <w:sz w:val="22"/>
                <w:szCs w:val="22"/>
              </w:rPr>
              <w:t>000 kg z liną o długości 25 m. Wyciągarka wyposażona w układ sterowania z przewodem długości min. 5m, rolkową prowadnicę liny oraz pokrowiec.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highlight w:val="lightGray"/>
                <w:shd w:val="clear" w:color="auto" w:fill="FFFFFF"/>
                <w:lang w:bidi="pl-PL"/>
              </w:rPr>
              <w:t>3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  <w:highlight w:val="lightGray"/>
              </w:rPr>
            </w:pPr>
            <w:r w:rsidRPr="00A0614B">
              <w:rPr>
                <w:color w:val="000000"/>
                <w:highlight w:val="lightGray"/>
                <w:shd w:val="clear" w:color="auto" w:fill="FFFFFF"/>
                <w:lang w:bidi="pl-PL"/>
              </w:rPr>
              <w:t>Zabudowa pożarnicza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highlight w:val="lightGray"/>
                <w:shd w:val="clear" w:color="auto" w:fill="FFFFFF"/>
                <w:lang w:bidi="pl-PL"/>
              </w:rPr>
              <w:t>Propozycje Wykonawcy</w:t>
            </w:r>
          </w:p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lastRenderedPageBreak/>
              <w:t xml:space="preserve">  3.1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Default="00777D54" w:rsidP="001617A5">
            <w:pPr>
              <w:widowControl w:val="0"/>
              <w:spacing w:line="216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Zabudowa wykonana z materiałów odpornych na korozję typu: stal nierdzewna, aluminium, materiały kompozytowe (wyklucza się inne stale bez względu na rodzaj zabezpieczenia antykorozyjnego). W przypadku zastosowania zabudowy kompozytowej, krawędzie podestów' oraz krawędzie zabudowy, przy których istnieje ryzyko uszkodzenia podczas zdejmowania lub wkładania wyposażenia powinny być zabezpieczone.</w:t>
            </w:r>
          </w:p>
          <w:p w:rsidR="00777D54" w:rsidRPr="00A0614B" w:rsidRDefault="00777D54" w:rsidP="001617A5">
            <w:pPr>
              <w:widowControl w:val="0"/>
              <w:spacing w:line="216" w:lineRule="exact"/>
              <w:jc w:val="both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3.2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6" w:lineRule="exact"/>
              <w:jc w:val="both"/>
              <w:rPr>
                <w:b/>
                <w:bCs/>
              </w:rPr>
            </w:pPr>
            <w:r w:rsidRPr="004D6D8C">
              <w:rPr>
                <w:color w:val="000000" w:themeColor="text1"/>
                <w:shd w:val="clear" w:color="auto" w:fill="FFFFFF"/>
                <w:lang w:bidi="pl-PL"/>
              </w:rPr>
              <w:t>Drabina do wejścia na dach z poręczami w górnej części ułatwiającymi wejście na dach, umieszczona z tyłu pojazdu. Szczeble w wykonaniu antypoślizgowym.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3.3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6" w:lineRule="exact"/>
              <w:jc w:val="both"/>
              <w:rPr>
                <w:b/>
                <w:bCs/>
              </w:rPr>
            </w:pPr>
            <w:r w:rsidRPr="00B40E3D">
              <w:rPr>
                <w:shd w:val="clear" w:color="auto" w:fill="FFFFFF"/>
                <w:lang w:bidi="pl-PL"/>
              </w:rPr>
              <w:t>Skrytki na sprzęt i wyposażenie zamykane żaluzjami wodo i pyłoszczelnymi wspomaganymi systemem sprężynowym, i zabezpieczającym przed samoczynnym zamykaniem, wykonane z materiałów odpornych na korozję wyposażone w zamknięcie typu rurkowego lub równoważne, zamki zamykane na klucz, jeden klucz powinien pasować do wszystkich zamków. Wszystkie żaluzje powinny posiadać taśmy ułatwiające zamykanie (wszystkie taśmy zainstalowane po prawej</w:t>
            </w:r>
            <w:r w:rsidR="007E169D" w:rsidRPr="00B40E3D">
              <w:rPr>
                <w:shd w:val="clear" w:color="auto" w:fill="FFFFFF"/>
                <w:lang w:bidi="pl-PL"/>
              </w:rPr>
              <w:t xml:space="preserve"> lub lewej</w:t>
            </w:r>
            <w:r w:rsidRPr="00B40E3D">
              <w:rPr>
                <w:shd w:val="clear" w:color="auto" w:fill="FFFFFF"/>
                <w:lang w:bidi="pl-PL"/>
              </w:rPr>
              <w:t xml:space="preserve"> stronie skrytki).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3.4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6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Uchwyty, klamki wszystkich urządzeń pojazdu, drzwi żaluzjowych, szuflad, podestów i tac muszą być tak skonstruowane, aby możliwa była ich obsługa w rękawicach.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3.5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77D54" w:rsidRDefault="00777D54" w:rsidP="001617A5">
            <w:pPr>
              <w:widowControl w:val="0"/>
              <w:spacing w:line="180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val="fr-FR" w:eastAsia="fr-FR" w:bidi="fr-FR"/>
              </w:rPr>
              <w:t>Skry</w:t>
            </w:r>
            <w:r w:rsidRPr="00A0614B">
              <w:rPr>
                <w:color w:val="000000"/>
                <w:shd w:val="clear" w:color="auto" w:fill="FFFFFF"/>
                <w:lang w:val="fr-FR" w:eastAsia="fr-FR" w:bidi="fr-FR"/>
              </w:rPr>
              <w:t xml:space="preserve">tki 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t>na sprzęt oraz przedział autopompy musza być wyposażone w oświetlenie.</w:t>
            </w:r>
          </w:p>
          <w:p w:rsidR="00777D54" w:rsidRPr="00D67F66" w:rsidRDefault="00777D54" w:rsidP="001617A5">
            <w:pPr>
              <w:widowControl w:val="0"/>
              <w:spacing w:line="180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 xml:space="preserve">Skrytki na sprzęt i przedział autopompy oraz skrzynia na dachu wyposażone w oświetlenie włączane automatycznie po otwarciu drzwi skrytki, oświetlenie wykonane w technologii LED. Główny wyłącznik oświetlenia skrytek umieszczony w kabinie. 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3.6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Główny wyłącznik oświetlenia skrytek zlokalizowany w kabinie kierowcy.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3.7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6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Maksymalna wysokość górnej krawędzi półki (po wysunięciu lub rozłożeniu) lub szuflady w położeniu roboczym nie wyżej niż 1850 mm od poziomu terenu. Jeżeli wysokość półki lub szuflady</w:t>
            </w:r>
            <w:r>
              <w:rPr>
                <w:color w:val="000000"/>
                <w:shd w:val="clear" w:color="auto" w:fill="FFFFFF"/>
                <w:lang w:bidi="pl-PL"/>
              </w:rPr>
              <w:t xml:space="preserve"> od poziomu gruntu przekracza 1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t>850 mm konieczne jest zainstalowanie podestów umożliwiających łatwy dostęp do sprzętu, przy czym otwarcie lub wysunięcie podestów musi być sygnalizowane w kabinie kierowcy.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3.8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Powierzchnie platform, podestu roboczego i podłogi kabiny w wykonaniu antypoślizgowym.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rPr>
          <w:trHeight w:val="2394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3.9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6D6D65" w:rsidRDefault="00777D54" w:rsidP="001617A5">
            <w:pPr>
              <w:widowControl w:val="0"/>
              <w:spacing w:line="240" w:lineRule="exact"/>
            </w:pPr>
            <w:r>
              <w:t xml:space="preserve">Dwuzakresowa autopompa </w:t>
            </w:r>
            <w:r w:rsidRPr="00140E60">
              <w:t xml:space="preserve">o wydajności min. 2400 </w:t>
            </w:r>
            <w:r w:rsidRPr="006D05CE">
              <w:t>dm</w:t>
            </w:r>
            <w:r>
              <w:rPr>
                <w:vertAlign w:val="superscript"/>
              </w:rPr>
              <w:t>3</w:t>
            </w:r>
            <w:r w:rsidRPr="00140E60">
              <w:t xml:space="preserve"> przy ciśnieniu 8 bar i min</w:t>
            </w:r>
            <w:r>
              <w:t>.</w:t>
            </w:r>
            <w:r w:rsidRPr="00140E60">
              <w:t xml:space="preserve"> 400 dm</w:t>
            </w:r>
            <w:r>
              <w:rPr>
                <w:vertAlign w:val="superscript"/>
              </w:rPr>
              <w:t xml:space="preserve">3 </w:t>
            </w:r>
            <w:r w:rsidRPr="00140E60">
              <w:t>przy ciśnieniu 40 bar</w:t>
            </w:r>
            <w:r>
              <w:t xml:space="preserve"> z możliwością podania wody do zbiornika samochodu oraz zlokalizowana z tyłu pojazdu w obudowanym przedziale zamykanym drzwiami żaluzjowymi. Przedział pompy powinien posiadać system ogrzewania niezależny od ogrzewania kabiny kierowcy i przedziału załogi umożliwiający ogrzewanie przy wyłączonym silniku oraz skutecznie zabezpieczający elementy układu wodnego lub </w:t>
            </w:r>
            <w:proofErr w:type="spellStart"/>
            <w:r>
              <w:t>wodno</w:t>
            </w:r>
            <w:proofErr w:type="spellEnd"/>
            <w:r>
              <w:t>–pianowego przed zamarzaniem w temperaturach do – 25</w:t>
            </w:r>
            <w:r>
              <w:rPr>
                <w:vertAlign w:val="superscript"/>
              </w:rPr>
              <w:t>0</w:t>
            </w:r>
            <w:r>
              <w:t>C.</w:t>
            </w:r>
            <w:r>
              <w:br/>
            </w:r>
          </w:p>
          <w:p w:rsidR="00777D54" w:rsidRPr="00A0614B" w:rsidRDefault="00777D54" w:rsidP="001617A5">
            <w:pPr>
              <w:widowControl w:val="0"/>
              <w:spacing w:after="60"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Układ posiada możliwość jednoczesnego podania wody lub piany do linii tłocznych, działka, szybkiego natarcia.</w:t>
            </w:r>
          </w:p>
          <w:p w:rsidR="00777D54" w:rsidRPr="00A0614B" w:rsidRDefault="00777D54" w:rsidP="001617A5">
            <w:pPr>
              <w:widowControl w:val="0"/>
              <w:spacing w:before="60"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Autopompa zlokalizowana z tyłu pojazdu w obudowanym przedziale zamykanym drzwiami żaluzjowymi.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3.10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Przystawka odbioru mocy przystosowana do długiej pracy, z sygnalizacją włączenia w kabinie kierowcy.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</w:tcPr>
          <w:p w:rsidR="00777D54" w:rsidRPr="00A0614B" w:rsidRDefault="00777D54" w:rsidP="001617A5">
            <w:pPr>
              <w:jc w:val="center"/>
            </w:pPr>
            <w:r w:rsidRPr="00A0614B">
              <w:t>3.11</w:t>
            </w:r>
          </w:p>
        </w:tc>
        <w:tc>
          <w:tcPr>
            <w:tcW w:w="9580" w:type="dxa"/>
            <w:gridSpan w:val="2"/>
          </w:tcPr>
          <w:p w:rsidR="00777D54" w:rsidRPr="00A0614B" w:rsidRDefault="00777D54" w:rsidP="001617A5">
            <w:r w:rsidRPr="00A0614B">
              <w:rPr>
                <w:bCs/>
                <w:color w:val="000000"/>
                <w:shd w:val="clear" w:color="auto" w:fill="FFFFFF"/>
                <w:lang w:bidi="pl-PL"/>
              </w:rPr>
              <w:t>Dozownik środka pianotwórczego, dostosowany do wydajności autopompy, umożliwiający uzyskanie stężeń 3 i 6 % w całym zakresie pracy.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 3.12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6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Wszystkie elem</w:t>
            </w:r>
            <w:r>
              <w:rPr>
                <w:color w:val="000000"/>
                <w:shd w:val="clear" w:color="auto" w:fill="FFFFFF"/>
                <w:lang w:bidi="pl-PL"/>
              </w:rPr>
              <w:t>enty układu wodno-pianowego muszą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być odporne na korozje i działanie dopuszczonych 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lastRenderedPageBreak/>
              <w:t>do stosowania środków pianotwórczych i modyfikatorów.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 3.13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211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Konstrukcja układu wodno-pianowego powinna umożliwiać jego całkowite odwodnienie pr2y użyciu możliwie najmniejszej ilości zaworów.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 3.14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1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Przedział autopompy musi być wyposażony w system ogrzewania skutecznie zabezpieczający układ wodno-pianowy przed zamarzaniem.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 3.15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97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W przypadku umieszczenia w przedziale autopompy wyłącznika do uruchamiania silnika samochodu, uruchomienie silnika powinno być możliwe tylko dla neutralnego położenia dźwigni zmiany biegów.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 3.16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1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Na wlocie ssawnym autopompy musi być zamontowany element zabezpieczający przed przedostaniem się do pompy zanieczyszczeń stałych zarówno przy ssaniu ze zbiornika zewnętrznego jak i dla zbiornika własnego pojazdu, gwarantujący bezpieczną eksploatację autopompy.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 3.17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1" w:lineRule="exact"/>
              <w:jc w:val="both"/>
              <w:rPr>
                <w:b/>
                <w:bCs/>
              </w:rPr>
            </w:pPr>
            <w:r w:rsidRPr="00AA0D4F">
              <w:rPr>
                <w:color w:val="000000" w:themeColor="text1"/>
                <w:shd w:val="clear" w:color="auto" w:fill="FFFFFF"/>
                <w:lang w:bidi="pl-PL"/>
              </w:rPr>
              <w:t xml:space="preserve">Zbiornik wody o pojemności nominalnej min. </w:t>
            </w:r>
            <w:r w:rsidRPr="00AA0D4F">
              <w:rPr>
                <w:b/>
                <w:color w:val="000000" w:themeColor="text1"/>
                <w:shd w:val="clear" w:color="auto" w:fill="FFFFFF"/>
                <w:lang w:bidi="pl-PL"/>
              </w:rPr>
              <w:t>3,0 m</w:t>
            </w:r>
            <w:r w:rsidRPr="00AA0D4F">
              <w:rPr>
                <w:b/>
                <w:color w:val="000000" w:themeColor="text1"/>
                <w:shd w:val="clear" w:color="auto" w:fill="FFFFFF"/>
                <w:vertAlign w:val="superscript"/>
                <w:lang w:bidi="pl-PL"/>
              </w:rPr>
              <w:t>3</w:t>
            </w:r>
            <w:r w:rsidRPr="00AA0D4F">
              <w:rPr>
                <w:color w:val="000000" w:themeColor="text1"/>
                <w:shd w:val="clear" w:color="auto" w:fill="FFFFFF"/>
                <w:lang w:bidi="pl-PL"/>
              </w:rPr>
              <w:t xml:space="preserve"> (dopuszcza się tolerancję wykonania zbiornika w stosunku do pojemności nominalnej ±5%). Układ napełniania zbiornika z automatycznym zaworem odcinającym z możliwością ręcznego przesterowania zaworu odcinającego w celu dopełnienia zbiornika.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 3.18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6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Zbiornik na środek pianotwórczy o pojemności min. 10% pojemności zbiornika wody, odpornych na działanie środków pianotwórczych i modyfikatorów.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 3.19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216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Pojazd wyposażony w instalacje napełniania zbiornika wodą z hydrantu, wyposażoną w co najmniej jedną nasadę W75 z zaworem kulowym. Nasada(y) winny posiadać zabezpieczenia chroniące przed dostaniem się zanieczyszczeń stałych.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 3.20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1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Pojazd musi być wyposażony w co najmniej jedną wysokociśnieniową linię szybkiego natarcia o długości węża minimum 60 m na zwijadle, zakończoną prądownicą </w:t>
            </w:r>
            <w:r>
              <w:rPr>
                <w:color w:val="000000"/>
                <w:shd w:val="clear" w:color="auto" w:fill="FFFFFF"/>
                <w:lang w:bidi="pl-PL"/>
              </w:rPr>
              <w:t xml:space="preserve">typu TURBO-JET 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t>(w przypadku autopompy jednozakresowej wymagana niskociśnieniowa linia szybkiego natarcia o długości węża minimum 30 m na zwijadle, zakończona prądownicą).</w:t>
            </w:r>
          </w:p>
          <w:p w:rsidR="00777D54" w:rsidRPr="00A0614B" w:rsidRDefault="00777D54" w:rsidP="001617A5">
            <w:pPr>
              <w:widowControl w:val="0"/>
              <w:spacing w:line="211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Prądownica zainstalowana w linii szybkiego natarcia powinna posiadać: płynną regulację kąta rozproszenia strumienia wodnego, zawór zamknięcia/otwarcia przepływu wody. Linia szybkiego natarcia umożliwiająca podawanie wody bez względu na stopień rozwinięcia węża. Zwijadło wyposażone w regulowany hamulec bębna</w:t>
            </w:r>
            <w:r>
              <w:rPr>
                <w:color w:val="000000"/>
                <w:shd w:val="clear" w:color="auto" w:fill="FFFFFF"/>
                <w:lang w:bidi="pl-PL"/>
              </w:rPr>
              <w:t>, napęd elektryczny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i korbę umożliwiającą zwijanie węża. Narożnik kończący linie zabudowy po stronie szybkiego natarcia zabezpieczony przed wycieraniem kątownikiem ze stali nierdzewnej.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 3.21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6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Działko wodno-pianowe DWP 16 o regulowanej wydajności, umieszczone na dachu zabudowy pojazdu Przy podstawie działka powinien być zamontowany zawór odcinający kulowy ręczny</w:t>
            </w:r>
            <w:r>
              <w:rPr>
                <w:color w:val="000000"/>
                <w:shd w:val="clear" w:color="auto" w:fill="FFFFFF"/>
                <w:lang w:bidi="pl-PL"/>
              </w:rPr>
              <w:t xml:space="preserve"> lub równoważny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t>. Zakres obrotu działka w płaszczyźnie pionowej - od kąta limitowanego obrysem pojazdu do min. 75°. Stanowisko obsługi działka oraz dojście do stanowiska musi posiadać oświetlenie nieoślepiające, bez wystających elementów, załączane ze stanowiska obsługi pompy.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ind w:left="300"/>
              <w:rPr>
                <w:b/>
                <w:bCs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3.2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t>2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Default="00777D54" w:rsidP="001617A5">
            <w:pPr>
              <w:widowControl w:val="0"/>
              <w:spacing w:line="216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Pojazd wyposażony w wysuwany pneumatycznie, obrotowy maszt oświetleniowy, zabudowany na stałe w pojeździe, z reflektorami LED o łącznej wielkości strumienia świetlnego m</w:t>
            </w:r>
            <w:r>
              <w:rPr>
                <w:color w:val="000000"/>
                <w:shd w:val="clear" w:color="auto" w:fill="FFFFFF"/>
                <w:lang w:bidi="pl-PL"/>
              </w:rPr>
              <w:t>in. 30 000 lm. Wysokość min. 4,5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m od podłoża, na którym stoi pojazd do opraw czołowych reflektorów ustawionych poziomo, z możliwością sterowania reflektorami w pionie i w poziomie. Stopień ochrony masztu i reflektorów min. IP 55. Umiejscowienie masztu nie powinno kolidować z działkiem wodno-pianowym, oraz drabiną. Sygnalizacja podniesienia masztu w kabinie kierowcy na panelu kontrolnym.</w:t>
            </w:r>
          </w:p>
          <w:p w:rsidR="00777D54" w:rsidRDefault="00777D54" w:rsidP="001617A5">
            <w:pPr>
              <w:widowControl w:val="0"/>
              <w:spacing w:line="216" w:lineRule="exact"/>
              <w:jc w:val="both"/>
            </w:pPr>
            <w:r>
              <w:t>Zabezpieczenie masztu przed samoczynnym wysuwaniem w czasie jazdy po nierównej nawierzchni. Sterowanie połażeniem masztem i reflektorami z poziomu terenu za pomocą sterownika – pilota bezprzewodowego lub przewodowego.</w:t>
            </w:r>
          </w:p>
          <w:p w:rsidR="00777D54" w:rsidRPr="00A0614B" w:rsidRDefault="00777D54" w:rsidP="001617A5">
            <w:pPr>
              <w:widowControl w:val="0"/>
              <w:spacing w:line="216" w:lineRule="exact"/>
              <w:jc w:val="both"/>
              <w:rPr>
                <w:b/>
                <w:bCs/>
              </w:rPr>
            </w:pPr>
            <w:r>
              <w:lastRenderedPageBreak/>
              <w:t xml:space="preserve">Maszt (lampy typu LED) wyposażony w podwójne, niezależne zasilanie elektryczne tj. z przenośnego agregatu prądotwórczego oraz z instalacji elektrycznej pojazdu. Instalacja elektryczna masztu zabezpieczona przed możliwością podania napięcia na lampy z dwóch źródeł jednocześnie. </w:t>
            </w:r>
            <w:r>
              <w:rPr>
                <w:shd w:val="clear" w:color="auto" w:fill="FFFFFF"/>
              </w:rPr>
              <w:t xml:space="preserve">Maszt oświetleniowy z funkcją automatycznego składania do pozycji transportowej, </w:t>
            </w:r>
            <w:r w:rsidRPr="00794504">
              <w:t>możliwość zatrzymywania wysuwu i sterowania  masztem na różnej wysokości</w:t>
            </w:r>
            <w:r>
              <w:t>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ind w:left="300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3.23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D54" w:rsidRPr="002E216A" w:rsidRDefault="00777D54" w:rsidP="001617A5">
            <w:pPr>
              <w:pStyle w:val="Standard"/>
              <w:shd w:val="clear" w:color="auto" w:fill="FFFFFF"/>
              <w:spacing w:line="300" w:lineRule="exact"/>
              <w:ind w:right="14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E216A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Dach zabudowy w formie podestu roboczego w </w:t>
            </w:r>
            <w:r w:rsidRPr="002E216A">
              <w:rPr>
                <w:rFonts w:asciiTheme="minorHAnsi" w:hAnsiTheme="minorHAnsi"/>
                <w:sz w:val="22"/>
                <w:szCs w:val="22"/>
              </w:rPr>
              <w:t>wykonaniu antypoślizgowym. Na dachu zamontowane działko wodno-pianowe, uchwyty na drabinę i węże ssawne.</w:t>
            </w:r>
          </w:p>
          <w:p w:rsidR="00777D54" w:rsidRPr="002E216A" w:rsidRDefault="00777D54" w:rsidP="001617A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2E216A">
              <w:rPr>
                <w:rFonts w:asciiTheme="minorHAnsi" w:eastAsia="ArialNarrow" w:hAnsiTheme="minorHAnsi"/>
                <w:sz w:val="22"/>
                <w:szCs w:val="22"/>
                <w:lang w:eastAsia="en-US"/>
              </w:rPr>
              <w:t xml:space="preserve">Powierzchnie platform, podestu roboczego i podłogi kabiny w wykonaniu antypoślizgowym. </w:t>
            </w:r>
            <w:r w:rsidRPr="002E216A">
              <w:rPr>
                <w:rFonts w:asciiTheme="minorHAnsi" w:hAnsiTheme="minorHAnsi"/>
                <w:sz w:val="22"/>
                <w:szCs w:val="22"/>
              </w:rPr>
              <w:t>Krawędzie dachu zabezpieczone nadbudową stanowiącą jednolitą płaszczyznę z powierzchnią boczną zabudowy.</w:t>
            </w:r>
          </w:p>
          <w:p w:rsidR="00777D54" w:rsidRPr="002E216A" w:rsidRDefault="00777D54" w:rsidP="001617A5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E216A">
              <w:rPr>
                <w:rFonts w:asciiTheme="minorHAnsi" w:hAnsiTheme="minorHAnsi"/>
                <w:sz w:val="22"/>
                <w:szCs w:val="22"/>
              </w:rPr>
              <w:t xml:space="preserve"> Pojazd musi być wyposażony w oświetlenie podestu roboczego lampami typu LED.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ind w:left="300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3.24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2E216A" w:rsidRDefault="00777D54" w:rsidP="001617A5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E216A">
              <w:rPr>
                <w:rFonts w:asciiTheme="minorHAnsi" w:hAnsiTheme="minorHAnsi"/>
                <w:spacing w:val="-1"/>
                <w:sz w:val="22"/>
                <w:szCs w:val="22"/>
              </w:rPr>
              <w:t>Skrytki na sprzęt i wyposażenie: liczba skrytek 7 (w układzie 3+3+1) zamykane ża</w:t>
            </w:r>
            <w:r w:rsidRPr="002E216A">
              <w:rPr>
                <w:rFonts w:asciiTheme="minorHAnsi" w:hAnsiTheme="minorHAnsi"/>
                <w:spacing w:val="-3"/>
                <w:sz w:val="22"/>
                <w:szCs w:val="22"/>
              </w:rPr>
              <w:t>luzjami wodo- i pyłoszczelnymi wspomaganymi</w:t>
            </w:r>
            <w:r w:rsidRPr="002E216A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systemem sprężynowym wykonane z materiałów </w:t>
            </w:r>
            <w:r w:rsidRPr="002E216A">
              <w:rPr>
                <w:rFonts w:asciiTheme="minorHAnsi" w:hAnsiTheme="minorHAnsi"/>
                <w:spacing w:val="-1"/>
                <w:sz w:val="22"/>
                <w:szCs w:val="22"/>
              </w:rPr>
              <w:t>odpornych na korozję, wyposażone w zamki zamykane na klucz, jeden klucz pasujący</w:t>
            </w:r>
            <w:r w:rsidRPr="002E216A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do wszystkich zamków,</w:t>
            </w:r>
          </w:p>
          <w:p w:rsidR="00777D54" w:rsidRPr="002E216A" w:rsidRDefault="00777D54" w:rsidP="001617A5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E216A">
              <w:rPr>
                <w:rFonts w:asciiTheme="minorHAnsi" w:hAnsiTheme="minorHAnsi"/>
                <w:sz w:val="22"/>
                <w:szCs w:val="22"/>
              </w:rPr>
              <w:t>-wszystkie żaluzje powinny posiadać taśmy ułatwiające zamykanie skrytki,</w:t>
            </w:r>
          </w:p>
          <w:p w:rsidR="00777D54" w:rsidRPr="002E216A" w:rsidRDefault="00777D54" w:rsidP="001617A5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E216A">
              <w:rPr>
                <w:rFonts w:asciiTheme="minorHAnsi" w:hAnsiTheme="minorHAnsi"/>
                <w:spacing w:val="-3"/>
                <w:sz w:val="22"/>
                <w:szCs w:val="22"/>
              </w:rPr>
              <w:t>-w kabinie kierowcy zainstalowana sygnali</w:t>
            </w:r>
            <w:r w:rsidRPr="002E216A">
              <w:rPr>
                <w:rFonts w:asciiTheme="minorHAnsi" w:hAnsiTheme="minorHAnsi"/>
                <w:sz w:val="22"/>
                <w:szCs w:val="22"/>
              </w:rPr>
              <w:t>zacja otwarcia skrytek,</w:t>
            </w:r>
          </w:p>
          <w:p w:rsidR="00777D54" w:rsidRPr="002E216A" w:rsidRDefault="00777D54" w:rsidP="001617A5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-półki sprzętowe</w:t>
            </w:r>
            <w:r w:rsidRPr="002E216A">
              <w:rPr>
                <w:rFonts w:asciiTheme="minorHAnsi" w:hAnsiTheme="minorHAnsi"/>
                <w:sz w:val="22"/>
                <w:szCs w:val="22"/>
              </w:rPr>
              <w:t xml:space="preserve"> wykonane z aluminium lub blachy nierdzewnej, w systemie z możliwością regulacji położenia (ustawienia) wysokości półek,</w:t>
            </w:r>
          </w:p>
          <w:p w:rsidR="00777D54" w:rsidRPr="002E216A" w:rsidRDefault="00777D54" w:rsidP="001617A5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E216A">
              <w:rPr>
                <w:rFonts w:asciiTheme="minorHAnsi" w:hAnsiTheme="minorHAnsi"/>
                <w:sz w:val="22"/>
                <w:szCs w:val="22"/>
              </w:rPr>
              <w:t>- ilość regulowanych półek w skrytkach minimum 10.</w:t>
            </w:r>
          </w:p>
          <w:p w:rsidR="00777D54" w:rsidRPr="002E216A" w:rsidRDefault="00777D54" w:rsidP="001617A5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ind w:left="300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3.25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B40E3D" w:rsidRDefault="00777D54" w:rsidP="001617A5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40E3D">
              <w:rPr>
                <w:rFonts w:asciiTheme="minorHAnsi" w:hAnsiTheme="minorHAnsi"/>
                <w:sz w:val="22"/>
                <w:szCs w:val="22"/>
              </w:rPr>
              <w:t>Przewidziane miejsce i uchwyty do montażu wyposażenia przewidzianego dla tego typu pojazdów.</w:t>
            </w:r>
          </w:p>
          <w:p w:rsidR="00777D54" w:rsidRPr="00B40E3D" w:rsidRDefault="00777D54" w:rsidP="001617A5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40E3D">
              <w:rPr>
                <w:rFonts w:asciiTheme="minorHAnsi" w:hAnsiTheme="minorHAnsi"/>
                <w:sz w:val="22"/>
                <w:szCs w:val="22"/>
              </w:rPr>
              <w:t>-pojazd wyposażony w dwie szuflady na prowadnicach wysuwne poziomo</w:t>
            </w:r>
            <w:r w:rsidR="007E169D" w:rsidRPr="00B40E3D">
              <w:rPr>
                <w:rFonts w:asciiTheme="minorHAnsi" w:hAnsiTheme="minorHAnsi"/>
                <w:sz w:val="22"/>
                <w:szCs w:val="22"/>
              </w:rPr>
              <w:t xml:space="preserve"> lub dwa obrotowe regały </w:t>
            </w:r>
            <w:r w:rsidRPr="00B40E3D">
              <w:rPr>
                <w:rFonts w:asciiTheme="minorHAnsi" w:hAnsiTheme="minorHAnsi"/>
                <w:sz w:val="22"/>
                <w:szCs w:val="22"/>
              </w:rPr>
              <w:t>. Jedna</w:t>
            </w:r>
            <w:r w:rsidR="0076799C" w:rsidRPr="00B40E3D">
              <w:rPr>
                <w:rFonts w:asciiTheme="minorHAnsi" w:hAnsiTheme="minorHAnsi"/>
                <w:sz w:val="22"/>
                <w:szCs w:val="22"/>
              </w:rPr>
              <w:t>/en</w:t>
            </w:r>
            <w:r w:rsidRPr="00B40E3D">
              <w:rPr>
                <w:rFonts w:asciiTheme="minorHAnsi" w:hAnsiTheme="minorHAnsi"/>
                <w:sz w:val="22"/>
                <w:szCs w:val="22"/>
              </w:rPr>
              <w:t xml:space="preserve"> z szuflad</w:t>
            </w:r>
            <w:r w:rsidR="0076799C" w:rsidRPr="00B40E3D">
              <w:rPr>
                <w:rFonts w:asciiTheme="minorHAnsi" w:hAnsiTheme="minorHAnsi"/>
                <w:sz w:val="22"/>
                <w:szCs w:val="22"/>
              </w:rPr>
              <w:t>/regałów</w:t>
            </w:r>
            <w:r w:rsidRPr="00B40E3D">
              <w:rPr>
                <w:rFonts w:asciiTheme="minorHAnsi" w:hAnsiTheme="minorHAnsi"/>
                <w:sz w:val="22"/>
                <w:szCs w:val="22"/>
              </w:rPr>
              <w:t xml:space="preserve"> będzie służyć do przewożenia agregatu prądotwórczego, druga do pompy i narzędzi hydraulicznych. Nośności tac</w:t>
            </w:r>
            <w:r w:rsidR="0076799C" w:rsidRPr="00B40E3D">
              <w:rPr>
                <w:rFonts w:asciiTheme="minorHAnsi" w:hAnsiTheme="minorHAnsi"/>
                <w:sz w:val="22"/>
                <w:szCs w:val="22"/>
              </w:rPr>
              <w:t>/regałów</w:t>
            </w:r>
            <w:r w:rsidRPr="00B40E3D">
              <w:rPr>
                <w:rFonts w:asciiTheme="minorHAnsi" w:hAnsiTheme="minorHAnsi"/>
                <w:sz w:val="22"/>
                <w:szCs w:val="22"/>
              </w:rPr>
              <w:t xml:space="preserve"> musi być dostosowana do wagi urządzeń oraz umożliwiać odpalanie i pracę urządzeń w pozycji wysuniętej,</w:t>
            </w:r>
          </w:p>
          <w:p w:rsidR="00777D54" w:rsidRPr="0020526C" w:rsidRDefault="00777D54" w:rsidP="001617A5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526C">
              <w:rPr>
                <w:rFonts w:asciiTheme="minorHAnsi" w:hAnsiTheme="minorHAnsi"/>
                <w:sz w:val="22"/>
                <w:szCs w:val="22"/>
              </w:rPr>
              <w:t xml:space="preserve"> -jedną ściankę pionową lub półkę na sprzęt burzący oraz skrzynię dachową o wymiarach </w:t>
            </w:r>
            <w:r w:rsidR="00311FE9">
              <w:rPr>
                <w:rFonts w:asciiTheme="minorHAnsi" w:hAnsiTheme="minorHAnsi"/>
                <w:sz w:val="22"/>
                <w:szCs w:val="22"/>
              </w:rPr>
              <w:t>nie mniejszych niż 2230x600x27</w:t>
            </w:r>
            <w:r w:rsidRPr="0020526C">
              <w:rPr>
                <w:rFonts w:asciiTheme="minorHAnsi" w:hAnsiTheme="minorHAnsi"/>
                <w:sz w:val="22"/>
                <w:szCs w:val="22"/>
              </w:rPr>
              <w:t>0 mm</w:t>
            </w:r>
            <w:r w:rsidR="00311FE9">
              <w:rPr>
                <w:rFonts w:asciiTheme="minorHAnsi" w:hAnsiTheme="minorHAnsi"/>
                <w:sz w:val="22"/>
                <w:szCs w:val="22"/>
              </w:rPr>
              <w:t xml:space="preserve">, z zastrzeżeniem że </w:t>
            </w:r>
            <w:r w:rsidR="001C4EFA">
              <w:rPr>
                <w:rFonts w:asciiTheme="minorHAnsi" w:hAnsiTheme="minorHAnsi"/>
                <w:sz w:val="22"/>
                <w:szCs w:val="22"/>
              </w:rPr>
              <w:t xml:space="preserve"> wymiary skrzynki nie wpłyną na rzeczywistą wysokość samochodu.</w:t>
            </w:r>
          </w:p>
          <w:p w:rsidR="00777D54" w:rsidRPr="0020526C" w:rsidRDefault="00777D54" w:rsidP="001617A5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526C">
              <w:rPr>
                <w:rFonts w:asciiTheme="minorHAnsi" w:hAnsiTheme="minorHAnsi"/>
                <w:sz w:val="22"/>
                <w:szCs w:val="22"/>
              </w:rPr>
              <w:t xml:space="preserve"> -skrzynki wykonane z tworzywa sztucznego na drobny sprzęt,</w:t>
            </w:r>
          </w:p>
          <w:p w:rsidR="00777D54" w:rsidRPr="0020526C" w:rsidRDefault="00777D54" w:rsidP="001617A5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526C">
              <w:rPr>
                <w:rFonts w:asciiTheme="minorHAnsi" w:hAnsiTheme="minorHAnsi"/>
                <w:sz w:val="22"/>
                <w:szCs w:val="22"/>
              </w:rPr>
              <w:t xml:space="preserve"> -sprzęt rozmieszczony na półkach przy pomocy mocowań wykonanych przez Wykonawcę techniki mocowań w gestii Wykonawcy,</w:t>
            </w:r>
          </w:p>
          <w:p w:rsidR="00777D54" w:rsidRPr="002E216A" w:rsidRDefault="00777D54" w:rsidP="001617A5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526C">
              <w:rPr>
                <w:rFonts w:asciiTheme="minorHAnsi" w:hAnsiTheme="minorHAnsi"/>
                <w:sz w:val="22"/>
                <w:szCs w:val="22"/>
              </w:rPr>
              <w:t>-rozmieszczenie sprzętu oraz półek do uzgodnienia z Zamawiającym w trakcie realizacji zlecenia. (</w:t>
            </w:r>
            <w:r w:rsidRPr="0020526C">
              <w:rPr>
                <w:rFonts w:asciiTheme="minorHAnsi" w:hAnsiTheme="minorHAnsi"/>
                <w:bCs/>
                <w:sz w:val="22"/>
                <w:szCs w:val="22"/>
              </w:rPr>
              <w:t>Parametry urządzeń zamawiający poda w trakcie realizacji zlecenia.)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ind w:left="300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lastRenderedPageBreak/>
              <w:t>3.26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D54" w:rsidRPr="00D67F66" w:rsidRDefault="00777D54" w:rsidP="001617A5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67F66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Pojazd musi posiadać oświetlenie pola pracy </w:t>
            </w:r>
            <w:r w:rsidRPr="00D67F66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wokół samochodu </w:t>
            </w:r>
            <w:r w:rsidRPr="00D67F66">
              <w:rPr>
                <w:rFonts w:asciiTheme="minorHAnsi" w:hAnsiTheme="minorHAnsi"/>
                <w:spacing w:val="-2"/>
                <w:sz w:val="22"/>
                <w:szCs w:val="22"/>
              </w:rPr>
              <w:t>w technologii LED</w:t>
            </w:r>
            <w:r w:rsidRPr="00D67F66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zapewniające oświetlenie w </w:t>
            </w:r>
            <w:r w:rsidRPr="00D67F66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warunkach słabej widoczności min. 5 luksów w </w:t>
            </w:r>
            <w:r w:rsidRPr="00D67F66">
              <w:rPr>
                <w:rFonts w:asciiTheme="minorHAnsi" w:hAnsiTheme="minorHAnsi"/>
                <w:sz w:val="22"/>
                <w:szCs w:val="22"/>
              </w:rPr>
              <w:t xml:space="preserve">odległości 1 m od pojazdu na poziomie podłoża. </w:t>
            </w:r>
            <w:r w:rsidRPr="00D67F66">
              <w:rPr>
                <w:rFonts w:asciiTheme="minorHAnsi" w:hAnsiTheme="minorHAnsi"/>
                <w:color w:val="000000"/>
                <w:sz w:val="22"/>
                <w:szCs w:val="22"/>
              </w:rPr>
              <w:t>Oświetlenie uruchamiane w kabinie kierowcy i przedziale autopompy.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ind w:left="300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3.27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A0D4F" w:rsidRDefault="00777D54" w:rsidP="001617A5">
            <w:pPr>
              <w:widowControl w:val="0"/>
              <w:spacing w:line="216" w:lineRule="exact"/>
              <w:jc w:val="both"/>
              <w:rPr>
                <w:color w:val="000000" w:themeColor="text1"/>
                <w:shd w:val="clear" w:color="auto" w:fill="FFFFFF"/>
                <w:lang w:bidi="pl-PL"/>
              </w:rPr>
            </w:pPr>
            <w:r w:rsidRPr="00481EDA">
              <w:t xml:space="preserve">Na dachu przewidziane miejsce i uchwyty do montażu drabiny wysuwanej. 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ind w:left="300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3.28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6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spacing w:val="-3"/>
              </w:rPr>
              <w:t>W pojeździe muszą być zamontowane 4 zraszacze zasilane autopompą, sterowane z kabiny kierowcy do ograniczania stref skażeń. Dwa zraszacze z przodu i dwa pomiędzy kołami pojazdu.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ind w:left="300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3.29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6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 w:rsidRPr="0083393D">
              <w:rPr>
                <w:bCs/>
                <w:color w:val="000000" w:themeColor="text1"/>
              </w:rPr>
              <w:t>Wykonanie</w:t>
            </w:r>
            <w:r w:rsidRPr="0083393D">
              <w:rPr>
                <w:rFonts w:eastAsia="Garamond"/>
                <w:bCs/>
                <w:color w:val="000000" w:themeColor="text1"/>
              </w:rPr>
              <w:t xml:space="preserve"> </w:t>
            </w:r>
            <w:r w:rsidRPr="0083393D">
              <w:rPr>
                <w:bCs/>
                <w:color w:val="000000" w:themeColor="text1"/>
              </w:rPr>
              <w:t>napisów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na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drzwiach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kabiny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kierowcy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i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dowódcy</w:t>
            </w:r>
            <w:r w:rsidRPr="0083393D">
              <w:rPr>
                <w:rFonts w:eastAsia="Garamond"/>
                <w:b/>
                <w:color w:val="000000" w:themeColor="text1"/>
              </w:rPr>
              <w:t xml:space="preserve"> </w:t>
            </w:r>
            <w:r w:rsidRPr="0083393D">
              <w:rPr>
                <w:rFonts w:eastAsia="Garamond"/>
                <w:color w:val="000000" w:themeColor="text1"/>
              </w:rPr>
              <w:t xml:space="preserve">– </w:t>
            </w:r>
            <w:r w:rsidRPr="0083393D">
              <w:rPr>
                <w:color w:val="000000" w:themeColor="text1"/>
              </w:rPr>
              <w:t>OSP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+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nazwa,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herb gminy Kobylin-Borzymy, OSP KSRG Pszczółczyn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oraz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oznakowania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numerami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operacyjnymi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zgodnie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z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obowiązującymi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wymogami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KG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PSP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bCs/>
                <w:color w:val="000000" w:themeColor="text1"/>
              </w:rPr>
              <w:t>(numer</w:t>
            </w:r>
            <w:r w:rsidRPr="0083393D">
              <w:rPr>
                <w:rFonts w:eastAsia="Garamond"/>
                <w:bCs/>
                <w:color w:val="000000" w:themeColor="text1"/>
              </w:rPr>
              <w:t xml:space="preserve"> </w:t>
            </w:r>
            <w:r w:rsidRPr="0083393D">
              <w:rPr>
                <w:bCs/>
                <w:color w:val="000000" w:themeColor="text1"/>
              </w:rPr>
              <w:t>operacyjny</w:t>
            </w:r>
            <w:r w:rsidRPr="0083393D">
              <w:rPr>
                <w:rFonts w:eastAsia="Garamond"/>
                <w:bCs/>
                <w:color w:val="000000" w:themeColor="text1"/>
              </w:rPr>
              <w:t xml:space="preserve"> </w:t>
            </w:r>
            <w:r w:rsidRPr="0083393D">
              <w:rPr>
                <w:bCs/>
                <w:color w:val="000000" w:themeColor="text1"/>
              </w:rPr>
              <w:t>zostanie</w:t>
            </w:r>
            <w:r w:rsidRPr="0083393D">
              <w:rPr>
                <w:rFonts w:eastAsia="Garamond"/>
                <w:bCs/>
                <w:color w:val="000000" w:themeColor="text1"/>
              </w:rPr>
              <w:t xml:space="preserve"> </w:t>
            </w:r>
            <w:r w:rsidRPr="0083393D">
              <w:rPr>
                <w:bCs/>
                <w:color w:val="000000" w:themeColor="text1"/>
              </w:rPr>
              <w:t>przekazany</w:t>
            </w:r>
            <w:r w:rsidRPr="0083393D">
              <w:rPr>
                <w:rFonts w:eastAsia="Garamond"/>
                <w:bCs/>
                <w:color w:val="000000" w:themeColor="text1"/>
              </w:rPr>
              <w:t xml:space="preserve"> </w:t>
            </w:r>
            <w:r w:rsidRPr="0083393D">
              <w:rPr>
                <w:bCs/>
                <w:color w:val="000000" w:themeColor="text1"/>
              </w:rPr>
              <w:t>po</w:t>
            </w:r>
            <w:r w:rsidRPr="0083393D">
              <w:rPr>
                <w:rFonts w:eastAsia="Garamond"/>
                <w:bCs/>
                <w:color w:val="000000" w:themeColor="text1"/>
              </w:rPr>
              <w:t xml:space="preserve"> </w:t>
            </w:r>
            <w:r w:rsidRPr="0083393D">
              <w:rPr>
                <w:bCs/>
                <w:color w:val="000000" w:themeColor="text1"/>
              </w:rPr>
              <w:t>podpisaniu</w:t>
            </w:r>
            <w:r w:rsidRPr="0083393D">
              <w:rPr>
                <w:rFonts w:eastAsia="Garamond"/>
                <w:bCs/>
                <w:color w:val="000000" w:themeColor="text1"/>
              </w:rPr>
              <w:t xml:space="preserve"> </w:t>
            </w:r>
            <w:r w:rsidRPr="0083393D">
              <w:rPr>
                <w:bCs/>
                <w:color w:val="000000" w:themeColor="text1"/>
              </w:rPr>
              <w:t>umowy</w:t>
            </w:r>
            <w:r w:rsidRPr="0083393D">
              <w:rPr>
                <w:rFonts w:eastAsia="Garamond"/>
                <w:bCs/>
                <w:color w:val="000000" w:themeColor="text1"/>
              </w:rPr>
              <w:t xml:space="preserve"> </w:t>
            </w:r>
            <w:r w:rsidRPr="0083393D">
              <w:rPr>
                <w:bCs/>
                <w:color w:val="000000" w:themeColor="text1"/>
              </w:rPr>
              <w:t>z wykonawcą).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Default="00777D54" w:rsidP="001617A5">
            <w:pPr>
              <w:widowControl w:val="0"/>
              <w:spacing w:line="180" w:lineRule="exact"/>
              <w:ind w:left="300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3.30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83393D" w:rsidRDefault="00777D54" w:rsidP="001617A5">
            <w:pPr>
              <w:widowControl w:val="0"/>
              <w:spacing w:line="216" w:lineRule="exact"/>
              <w:jc w:val="both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Drabina DNW 3080/3 – trzy przęsłowa lub równoważna o długości min 8 m, nie powodująca zwiększenia wysokości pojazdu (3,25m)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Default="00777D54" w:rsidP="001617A5">
            <w:pPr>
              <w:widowControl w:val="0"/>
              <w:spacing w:line="180" w:lineRule="exact"/>
              <w:ind w:left="300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3.31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A0D4F" w:rsidRDefault="00777D54" w:rsidP="001617A5">
            <w:pPr>
              <w:pStyle w:val="Standard"/>
              <w:shd w:val="clear" w:color="auto" w:fill="FFFFFF"/>
              <w:spacing w:line="300" w:lineRule="exac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W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kabinie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kierowcy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zamontowane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stałe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ładowarki do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radiotelefonów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nasobnych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2 sztuki Motorola GP 360 model – MDN 25KDF9AN5AE,  4 sztuki  Motorola </w:t>
            </w:r>
            <w:r w:rsidRPr="00AA0D4F">
              <w:rPr>
                <w:rStyle w:val="gwp93a92e15font"/>
                <w:rFonts w:ascii="Arial" w:hAnsi="Arial" w:cs="Arial"/>
                <w:color w:val="000000" w:themeColor="text1"/>
                <w:sz w:val="22"/>
                <w:szCs w:val="22"/>
              </w:rPr>
              <w:t xml:space="preserve">DP4600e </w:t>
            </w:r>
          </w:p>
          <w:p w:rsidR="00777D54" w:rsidRDefault="00777D54" w:rsidP="001617A5">
            <w:pPr>
              <w:pStyle w:val="Standard"/>
              <w:shd w:val="clear" w:color="auto" w:fill="FFFFFF"/>
              <w:tabs>
                <w:tab w:val="left" w:pos="9699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W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samochodzie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zamontowane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ładowarki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latarek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Style w:val="gwp93a92e15font"/>
                <w:rFonts w:ascii="Arial" w:hAnsi="Arial" w:cs="Arial"/>
                <w:color w:val="000000" w:themeColor="text1"/>
                <w:sz w:val="22"/>
                <w:szCs w:val="22"/>
              </w:rPr>
              <w:t>Latarka kątowa INTRANT XPR 5568 RX akumulator ATEX - 6 sztuki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z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możliwością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odłączenia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napięcia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wyłącznikiem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ręcznym.</w:t>
            </w:r>
          </w:p>
          <w:p w:rsidR="007E169D" w:rsidRPr="007E169D" w:rsidRDefault="007E169D" w:rsidP="001617A5">
            <w:pPr>
              <w:pStyle w:val="Standard"/>
              <w:shd w:val="clear" w:color="auto" w:fill="FFFFFF"/>
              <w:tabs>
                <w:tab w:val="left" w:pos="9699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E169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</w:p>
          <w:p w:rsidR="00777D54" w:rsidRPr="00D62AC5" w:rsidRDefault="00777D54" w:rsidP="001617A5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ind w:left="300"/>
              <w:rPr>
                <w:b/>
                <w:bCs/>
                <w:highlight w:val="lightGray"/>
              </w:rPr>
            </w:pPr>
            <w:r w:rsidRPr="00A0614B">
              <w:rPr>
                <w:color w:val="000000"/>
                <w:highlight w:val="lightGray"/>
                <w:shd w:val="clear" w:color="auto" w:fill="FFFFFF"/>
                <w:lang w:bidi="pl-PL"/>
              </w:rPr>
              <w:t>4.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  <w:highlight w:val="lightGray"/>
              </w:rPr>
            </w:pPr>
            <w:r w:rsidRPr="00A0614B">
              <w:rPr>
                <w:color w:val="000000"/>
                <w:highlight w:val="lightGray"/>
                <w:shd w:val="clear" w:color="auto" w:fill="FFFFFF"/>
                <w:lang w:bidi="pl-PL"/>
              </w:rPr>
              <w:t>Wyposażenie ratownicze dostarczone przez Wykonawcę wraz z pojazdem:</w:t>
            </w:r>
          </w:p>
        </w:tc>
        <w:tc>
          <w:tcPr>
            <w:tcW w:w="3827" w:type="dxa"/>
            <w:shd w:val="clear" w:color="auto" w:fill="E7E6E6" w:themeFill="background2"/>
          </w:tcPr>
          <w:p w:rsidR="00777D54" w:rsidRPr="00A0614B" w:rsidRDefault="00777D54" w:rsidP="001617A5">
            <w:pPr>
              <w:rPr>
                <w:highlight w:val="lightGray"/>
              </w:rPr>
            </w:pPr>
          </w:p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ind w:left="300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4.1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481EDA">
              <w:rPr>
                <w:shd w:val="clear" w:color="auto" w:fill="FFFFFF"/>
                <w:lang w:bidi="pl-PL"/>
              </w:rPr>
              <w:t>Pojazd wyposażony w uchwyty na sprzęt wyszczególniony w załączniku 7.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</w:t>
            </w:r>
            <w:r w:rsidRPr="00A0614B">
              <w:rPr>
                <w:color w:val="000000"/>
                <w:highlight w:val="lightGray"/>
                <w:shd w:val="clear" w:color="auto" w:fill="FFFFFF"/>
                <w:lang w:bidi="pl-PL"/>
              </w:rPr>
              <w:t>5.</w:t>
            </w:r>
          </w:p>
        </w:tc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highlight w:val="lightGray"/>
                <w:shd w:val="clear" w:color="auto" w:fill="FFFFFF"/>
                <w:lang w:bidi="pl-PL"/>
              </w:rPr>
              <w:t>Pozostałe warunki Zamawiającego</w:t>
            </w:r>
          </w:p>
        </w:tc>
        <w:tc>
          <w:tcPr>
            <w:tcW w:w="3827" w:type="dxa"/>
            <w:shd w:val="clear" w:color="auto" w:fill="E7E6E6" w:themeFill="background2"/>
          </w:tcPr>
          <w:p w:rsidR="00777D54" w:rsidRPr="00A0614B" w:rsidRDefault="00777D54" w:rsidP="001617A5">
            <w:r w:rsidRPr="00A0614B">
              <w:t>Propozycje Wykonawcy</w:t>
            </w:r>
          </w:p>
        </w:tc>
      </w:tr>
      <w:tr w:rsidR="00777D54" w:rsidRPr="00A0614B" w:rsidTr="001617A5"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D72A51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D72A51">
              <w:rPr>
                <w:shd w:val="clear" w:color="auto" w:fill="FFFFFF"/>
                <w:lang w:bidi="pl-PL"/>
              </w:rPr>
              <w:t xml:space="preserve">  5.1</w:t>
            </w:r>
          </w:p>
        </w:tc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D72A51" w:rsidRDefault="00777D54" w:rsidP="001617A5">
            <w:pPr>
              <w:widowControl w:val="0"/>
              <w:spacing w:line="180" w:lineRule="exact"/>
              <w:jc w:val="both"/>
              <w:rPr>
                <w:shd w:val="clear" w:color="auto" w:fill="FFFFFF"/>
                <w:lang w:bidi="pl-PL"/>
              </w:rPr>
            </w:pPr>
            <w:r w:rsidRPr="00D72A51">
              <w:rPr>
                <w:shd w:val="clear" w:color="auto" w:fill="FFFFFF"/>
                <w:lang w:bidi="pl-PL"/>
              </w:rPr>
              <w:t>Zamawiający wymaga objęcia pojazdu minimalnym okresem gwarancji - 24 miesiące.</w:t>
            </w:r>
          </w:p>
          <w:p w:rsidR="00777D54" w:rsidRDefault="00777D54" w:rsidP="00D72A51">
            <w:pPr>
              <w:widowControl w:val="0"/>
              <w:spacing w:line="180" w:lineRule="exact"/>
              <w:jc w:val="both"/>
              <w:rPr>
                <w:spacing w:val="-3"/>
                <w:lang w:eastAsia="zh-CN"/>
              </w:rPr>
            </w:pPr>
            <w:r w:rsidRPr="00D72A51">
              <w:rPr>
                <w:spacing w:val="-3"/>
                <w:lang w:eastAsia="zh-CN"/>
              </w:rPr>
              <w:t>- w trakcie obowiązywania okresu gw</w:t>
            </w:r>
            <w:r w:rsidR="003B401F" w:rsidRPr="00D72A51">
              <w:rPr>
                <w:spacing w:val="-3"/>
                <w:lang w:eastAsia="zh-CN"/>
              </w:rPr>
              <w:t xml:space="preserve">arancyjnego wykonawca wykona </w:t>
            </w:r>
            <w:r w:rsidR="00D72A51" w:rsidRPr="00D72A51">
              <w:rPr>
                <w:spacing w:val="-3"/>
                <w:lang w:eastAsia="zh-CN"/>
              </w:rPr>
              <w:t>nieodpłatnie</w:t>
            </w:r>
            <w:r w:rsidRPr="00D72A51">
              <w:rPr>
                <w:spacing w:val="-3"/>
                <w:lang w:eastAsia="zh-CN"/>
              </w:rPr>
              <w:t xml:space="preserve"> przeglądy gwarancyjne zabudowy w siedzibie Zamawiającego lub w siedzibie Wykonawcy pod warunkiem, że Wykonawca pokryje koszty transportu pojazdu (paliwo oraz płyny eksploatacyjne) oraz delegacje maksymalnie dwóch kierowców (wyżywienie + nocleg) w obydwie strony.</w:t>
            </w:r>
          </w:p>
          <w:p w:rsidR="00D72A51" w:rsidRPr="00D72A51" w:rsidRDefault="00D72A51" w:rsidP="00D72A51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>
              <w:rPr>
                <w:spacing w:val="-3"/>
                <w:lang w:eastAsia="zh-CN"/>
              </w:rPr>
              <w:t>Koszty przeglądów gwarancyjnych podwozia pokryje Zamawiający.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  <w:i/>
              </w:rPr>
            </w:pPr>
            <w:r w:rsidRPr="00A0614B">
              <w:rPr>
                <w:iCs/>
                <w:color w:val="000000"/>
                <w:shd w:val="clear" w:color="auto" w:fill="FFFFFF"/>
                <w:lang w:bidi="pl-PL"/>
              </w:rPr>
              <w:t xml:space="preserve"> 5.2</w:t>
            </w:r>
          </w:p>
        </w:tc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Minimum jeden punkt serwisowy podwozia (podać adres serwisu podwozia, najbliższy siedzibie Zamawiającego).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  <w:i/>
              </w:rPr>
            </w:pPr>
            <w:r w:rsidRPr="00A0614B">
              <w:rPr>
                <w:iCs/>
                <w:color w:val="000000"/>
                <w:shd w:val="clear" w:color="auto" w:fill="FFFFFF"/>
                <w:lang w:bidi="pl-PL"/>
              </w:rPr>
              <w:t xml:space="preserve"> 5.3</w:t>
            </w:r>
          </w:p>
        </w:tc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Minimum jeden punkt serwisowy nadwozia (podać adres serwisu nadwozia najbliższy siedzibie Zamawiającego).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rPr>
          <w:trHeight w:val="1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Cs/>
              </w:rPr>
            </w:pPr>
            <w:r w:rsidRPr="00A0614B">
              <w:rPr>
                <w:bCs/>
              </w:rPr>
              <w:t>5.4</w:t>
            </w:r>
          </w:p>
        </w:tc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Wykonawca obowiązany jest do dostarczenia wraz z pojazdem:</w:t>
            </w:r>
          </w:p>
          <w:p w:rsidR="00777D54" w:rsidRPr="00A0614B" w:rsidRDefault="00777D54" w:rsidP="001617A5">
            <w:pPr>
              <w:widowControl w:val="0"/>
              <w:numPr>
                <w:ilvl w:val="0"/>
                <w:numId w:val="2"/>
              </w:numPr>
              <w:tabs>
                <w:tab w:val="left" w:pos="173"/>
              </w:tabs>
              <w:spacing w:line="216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instrukcji obsługi w języku polskim do podwozia samochodu, zabudowy pożarniczej i zainstalowanych urządzeń i wyposażenia,</w:t>
            </w:r>
          </w:p>
          <w:p w:rsidR="00777D54" w:rsidRPr="00A0614B" w:rsidRDefault="00777D54" w:rsidP="001617A5">
            <w:pPr>
              <w:widowControl w:val="0"/>
              <w:numPr>
                <w:ilvl w:val="0"/>
                <w:numId w:val="2"/>
              </w:numPr>
              <w:tabs>
                <w:tab w:val="left" w:pos="110"/>
              </w:tabs>
              <w:spacing w:line="216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aktualne świadectwo dopuszczenia do użytkowania w ochronie przeciwpożarowej dla pojazdu,</w:t>
            </w:r>
          </w:p>
          <w:p w:rsidR="00777D54" w:rsidRPr="00A0614B" w:rsidRDefault="00777D54" w:rsidP="001617A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92"/>
              </w:tabs>
              <w:spacing w:line="216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dokumentacji niezbędnej do zarejestrowania pojazdu jako „samochód specjalny”, wynikającej z ustawy „Prawo o ruchu drogowym”.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rPr>
          <w:trHeight w:val="1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5.5</w:t>
            </w:r>
          </w:p>
        </w:tc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spacing w:val="-3"/>
              </w:rPr>
              <w:t xml:space="preserve">Odbiór techniczno-jakościowy nastąpi w siedzibie Wykonawcy. Odbiór faktyczny pojazdu nastąpi w siedzibie Zamawiającego po dostarczeniu pojazdu przez Wykonawcę. W dniu odbioru faktycznego Wykonawca zorganizuje szkolenie dla 3 kierowców OSP z obsługi pojazdu. 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</w:tbl>
    <w:p w:rsidR="00777D54" w:rsidRPr="00A0614B" w:rsidRDefault="00AA0535" w:rsidP="00777D54">
      <w:pPr>
        <w:widowControl w:val="0"/>
        <w:spacing w:after="0" w:line="180" w:lineRule="exact"/>
        <w:rPr>
          <w:rFonts w:cs="Arial"/>
          <w:b/>
          <w:sz w:val="20"/>
          <w:szCs w:val="20"/>
        </w:rPr>
        <w:sectPr w:rsidR="00777D54" w:rsidRPr="00A0614B" w:rsidSect="004F7D6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="00777D54" w:rsidRPr="00A0614B">
        <w:rPr>
          <w:rFonts w:ascii="Times New Roman" w:eastAsia="Times New Roman" w:hAnsi="Times New Roman" w:cs="Times New Roman"/>
        </w:rPr>
        <w:t xml:space="preserve">Uwaga: Wykonawca wypełnia kolumnę „Propozycje Wykonawcy”, podając konkretny parametr lub wpisując np. wersję </w:t>
      </w:r>
      <w:r>
        <w:rPr>
          <w:rFonts w:ascii="Times New Roman" w:eastAsia="Times New Roman" w:hAnsi="Times New Roman" w:cs="Times New Roman"/>
        </w:rPr>
        <w:t>rozwiązania lub wyraz „spełnia”</w:t>
      </w:r>
    </w:p>
    <w:p w:rsidR="004B58C7" w:rsidRDefault="004B58C7" w:rsidP="00AA0535"/>
    <w:sectPr w:rsidR="004B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D5795"/>
    <w:multiLevelType w:val="multilevel"/>
    <w:tmpl w:val="85FC9E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1C040E"/>
    <w:multiLevelType w:val="multilevel"/>
    <w:tmpl w:val="85429E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54"/>
    <w:rsid w:val="001C4EFA"/>
    <w:rsid w:val="00311FE9"/>
    <w:rsid w:val="003B401F"/>
    <w:rsid w:val="004B58C7"/>
    <w:rsid w:val="004C471E"/>
    <w:rsid w:val="00584F53"/>
    <w:rsid w:val="00746D9C"/>
    <w:rsid w:val="0076799C"/>
    <w:rsid w:val="00777D54"/>
    <w:rsid w:val="007E169D"/>
    <w:rsid w:val="00AA0535"/>
    <w:rsid w:val="00B40E3D"/>
    <w:rsid w:val="00B61C89"/>
    <w:rsid w:val="00D72A51"/>
    <w:rsid w:val="00D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253F8-81A2-440E-85A9-B77F989B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77D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77D54"/>
    <w:pPr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7D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gwp93a92e15font">
    <w:name w:val="gwp93a92e15_font"/>
    <w:basedOn w:val="Domylnaczcionkaakapitu"/>
    <w:rsid w:val="0077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3827</Words>
  <Characters>22963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Wądołowski</dc:creator>
  <cp:keywords/>
  <dc:description/>
  <cp:lastModifiedBy>Bogdan Piszczatowski</cp:lastModifiedBy>
  <cp:revision>8</cp:revision>
  <dcterms:created xsi:type="dcterms:W3CDTF">2020-07-22T08:14:00Z</dcterms:created>
  <dcterms:modified xsi:type="dcterms:W3CDTF">2020-07-22T11:42:00Z</dcterms:modified>
</cp:coreProperties>
</file>