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D2" w:rsidRDefault="003E44D2" w:rsidP="00095971">
      <w:pPr>
        <w:autoSpaceDE w:val="0"/>
        <w:autoSpaceDN w:val="0"/>
        <w:adjustRightInd w:val="0"/>
        <w:spacing w:before="240" w:line="360" w:lineRule="auto"/>
        <w:rPr>
          <w:b/>
          <w:sz w:val="32"/>
          <w:szCs w:val="32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3E44D2" w:rsidTr="00653E3A">
        <w:tc>
          <w:tcPr>
            <w:tcW w:w="4606" w:type="dxa"/>
          </w:tcPr>
          <w:p w:rsidR="003E44D2" w:rsidRPr="002B0D2B" w:rsidRDefault="003E44D2" w:rsidP="00653E3A">
            <w:pPr>
              <w:pStyle w:val="PlainTex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136A0">
              <w:rPr>
                <w:rFonts w:ascii="Times New Roman" w:hAnsi="Times New Roman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logo UE" style="width:111.75pt;height:75pt;visibility:visible">
                  <v:imagedata r:id="rId7" o:title=""/>
                </v:shape>
              </w:pict>
            </w:r>
          </w:p>
        </w:tc>
        <w:tc>
          <w:tcPr>
            <w:tcW w:w="4606" w:type="dxa"/>
          </w:tcPr>
          <w:p w:rsidR="003E44D2" w:rsidRPr="002B0D2B" w:rsidRDefault="003E44D2" w:rsidP="00653E3A">
            <w:pPr>
              <w:pStyle w:val="PlainText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9136A0">
              <w:rPr>
                <w:rFonts w:ascii="Times New Roman" w:hAnsi="Times New Roman"/>
                <w:noProof/>
                <w:sz w:val="24"/>
              </w:rPr>
              <w:pict>
                <v:shape id="Obraz 2" o:spid="_x0000_i1026" type="#_x0000_t75" alt="prow" style="width:126pt;height:80.25pt;visibility:visible">
                  <v:imagedata r:id="rId8" o:title=""/>
                </v:shape>
              </w:pict>
            </w:r>
          </w:p>
        </w:tc>
      </w:tr>
    </w:tbl>
    <w:p w:rsidR="003E44D2" w:rsidRDefault="003E44D2" w:rsidP="00671275">
      <w:pPr>
        <w:pStyle w:val="PlainText"/>
        <w:spacing w:line="276" w:lineRule="auto"/>
        <w:rPr>
          <w:rFonts w:ascii="Times New Roman" w:hAnsi="Times New Roman"/>
          <w:sz w:val="24"/>
        </w:rPr>
      </w:pPr>
    </w:p>
    <w:p w:rsidR="003E44D2" w:rsidRPr="00095971" w:rsidRDefault="003E44D2" w:rsidP="00671275">
      <w:pPr>
        <w:pStyle w:val="PlainText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095971">
        <w:rPr>
          <w:rFonts w:ascii="Calibri" w:hAnsi="Calibri"/>
          <w:b/>
          <w:sz w:val="26"/>
          <w:szCs w:val="26"/>
        </w:rPr>
        <w:t>Usprawnienie Systemu Zaopatrzenia w Wodę i Oczyszczania Ścieków – Etap II</w:t>
      </w:r>
    </w:p>
    <w:p w:rsidR="003E44D2" w:rsidRPr="00095971" w:rsidRDefault="003E44D2" w:rsidP="00671275">
      <w:pPr>
        <w:pStyle w:val="PlainText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095971">
        <w:rPr>
          <w:rFonts w:ascii="Calibri" w:hAnsi="Calibri"/>
          <w:b/>
          <w:sz w:val="26"/>
          <w:szCs w:val="26"/>
        </w:rPr>
        <w:t xml:space="preserve">dofinansowane ze środków Unii Europejskiej w ramach </w:t>
      </w:r>
    </w:p>
    <w:p w:rsidR="003E44D2" w:rsidRPr="00095971" w:rsidRDefault="003E44D2" w:rsidP="00671275">
      <w:pPr>
        <w:pStyle w:val="PlainText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095971">
        <w:rPr>
          <w:rFonts w:ascii="Calibri" w:hAnsi="Calibri"/>
          <w:b/>
          <w:sz w:val="26"/>
          <w:szCs w:val="26"/>
        </w:rPr>
        <w:t xml:space="preserve">Programu Rozwoju Obszarów Wiejskich na lata 2007-2013, </w:t>
      </w:r>
    </w:p>
    <w:p w:rsidR="003E44D2" w:rsidRPr="00095971" w:rsidRDefault="003E44D2" w:rsidP="00671275">
      <w:pPr>
        <w:pStyle w:val="PlainText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095971">
        <w:rPr>
          <w:rFonts w:ascii="Calibri" w:hAnsi="Calibri"/>
          <w:b/>
          <w:sz w:val="26"/>
          <w:szCs w:val="26"/>
        </w:rPr>
        <w:t>Działanie „Podstawowe usługi dla gospodarki i ludności wiejskiej”</w:t>
      </w:r>
    </w:p>
    <w:p w:rsidR="003E44D2" w:rsidRDefault="003E44D2" w:rsidP="0014490C">
      <w:pPr>
        <w:pStyle w:val="Title"/>
        <w:ind w:right="1"/>
        <w:jc w:val="left"/>
        <w:rPr>
          <w:rFonts w:ascii="Arial" w:hAnsi="Arial" w:cs="Arial"/>
          <w:sz w:val="24"/>
          <w:szCs w:val="24"/>
          <w:u w:val="single"/>
        </w:rPr>
      </w:pPr>
    </w:p>
    <w:p w:rsidR="003E44D2" w:rsidRDefault="003E44D2" w:rsidP="0014490C">
      <w:pPr>
        <w:pStyle w:val="Title"/>
        <w:ind w:right="1"/>
        <w:jc w:val="left"/>
        <w:rPr>
          <w:rFonts w:ascii="Arial" w:hAnsi="Arial" w:cs="Arial"/>
          <w:sz w:val="24"/>
          <w:szCs w:val="24"/>
          <w:u w:val="single"/>
        </w:rPr>
      </w:pPr>
    </w:p>
    <w:p w:rsidR="003E44D2" w:rsidRDefault="003E44D2" w:rsidP="0014490C">
      <w:pPr>
        <w:pStyle w:val="Title"/>
        <w:ind w:right="1"/>
        <w:jc w:val="left"/>
        <w:rPr>
          <w:rFonts w:ascii="Arial" w:hAnsi="Arial" w:cs="Arial"/>
          <w:sz w:val="24"/>
          <w:szCs w:val="24"/>
          <w:u w:val="single"/>
        </w:rPr>
      </w:pPr>
    </w:p>
    <w:p w:rsidR="003E44D2" w:rsidRPr="00CD082B" w:rsidRDefault="003E44D2" w:rsidP="0014490C">
      <w:pPr>
        <w:pStyle w:val="Title"/>
        <w:ind w:right="1"/>
        <w:jc w:val="left"/>
        <w:rPr>
          <w:rFonts w:ascii="Arial" w:hAnsi="Arial" w:cs="Arial"/>
          <w:sz w:val="24"/>
          <w:szCs w:val="24"/>
          <w:u w:val="single"/>
        </w:rPr>
      </w:pPr>
      <w:r w:rsidRPr="00CD082B">
        <w:rPr>
          <w:rFonts w:ascii="Arial" w:hAnsi="Arial" w:cs="Arial"/>
          <w:sz w:val="24"/>
          <w:szCs w:val="24"/>
          <w:u w:val="single"/>
        </w:rPr>
        <w:t>ZAMA</w:t>
      </w:r>
      <w:r>
        <w:rPr>
          <w:rFonts w:ascii="Arial" w:hAnsi="Arial" w:cs="Arial"/>
          <w:sz w:val="24"/>
          <w:szCs w:val="24"/>
          <w:u w:val="single"/>
        </w:rPr>
        <w:t>W</w:t>
      </w:r>
      <w:r w:rsidRPr="00CD082B">
        <w:rPr>
          <w:rFonts w:ascii="Arial" w:hAnsi="Arial" w:cs="Arial"/>
          <w:sz w:val="24"/>
          <w:szCs w:val="24"/>
          <w:u w:val="single"/>
        </w:rPr>
        <w:t>IAJĄCY:</w:t>
      </w:r>
    </w:p>
    <w:p w:rsidR="003E44D2" w:rsidRDefault="003E44D2">
      <w:pPr>
        <w:pStyle w:val="Title"/>
        <w:jc w:val="left"/>
        <w:rPr>
          <w:rFonts w:ascii="Arial" w:hAnsi="Arial" w:cs="Arial"/>
          <w:sz w:val="24"/>
          <w:szCs w:val="24"/>
          <w:u w:val="single"/>
        </w:rPr>
      </w:pPr>
    </w:p>
    <w:p w:rsidR="003E44D2" w:rsidRPr="00CD082B" w:rsidRDefault="003E44D2">
      <w:pPr>
        <w:pStyle w:val="Title"/>
        <w:jc w:val="left"/>
        <w:rPr>
          <w:rFonts w:ascii="Arial" w:hAnsi="Arial" w:cs="Arial"/>
          <w:sz w:val="24"/>
          <w:szCs w:val="24"/>
          <w:u w:val="single"/>
        </w:rPr>
      </w:pPr>
    </w:p>
    <w:tbl>
      <w:tblPr>
        <w:tblW w:w="103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1"/>
        <w:gridCol w:w="5865"/>
      </w:tblGrid>
      <w:tr w:rsidR="003E44D2" w:rsidRPr="002E7D9C" w:rsidTr="0014490C">
        <w:tc>
          <w:tcPr>
            <w:tcW w:w="4451" w:type="dxa"/>
          </w:tcPr>
          <w:p w:rsidR="003E44D2" w:rsidRDefault="003E44D2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 Kobylin-Borzymy</w:t>
            </w:r>
          </w:p>
          <w:p w:rsidR="003E44D2" w:rsidRDefault="003E44D2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Główna 11</w:t>
            </w:r>
          </w:p>
          <w:p w:rsidR="003E44D2" w:rsidRPr="002E7D9C" w:rsidRDefault="003E44D2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18-204 Kobylin-Borzymy</w:t>
            </w:r>
          </w:p>
          <w:p w:rsidR="003E44D2" w:rsidRPr="002E7D9C" w:rsidRDefault="003E44D2" w:rsidP="00F371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5" w:type="dxa"/>
          </w:tcPr>
          <w:p w:rsidR="003E44D2" w:rsidRDefault="003E44D2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7221612886</w:t>
            </w:r>
          </w:p>
          <w:p w:rsidR="003E44D2" w:rsidRPr="002E7D9C" w:rsidRDefault="003E44D2" w:rsidP="00F37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REGON: 450670195</w:t>
            </w:r>
          </w:p>
        </w:tc>
      </w:tr>
    </w:tbl>
    <w:p w:rsidR="003E44D2" w:rsidRDefault="003E44D2" w:rsidP="009164C0">
      <w:pPr>
        <w:pStyle w:val="Heading1"/>
        <w:jc w:val="left"/>
        <w:rPr>
          <w:rFonts w:ascii="Arial" w:hAnsi="Arial" w:cs="Arial"/>
          <w:szCs w:val="24"/>
        </w:rPr>
      </w:pPr>
    </w:p>
    <w:p w:rsidR="003E44D2" w:rsidRPr="00095971" w:rsidRDefault="003E44D2" w:rsidP="00095971">
      <w:pPr>
        <w:jc w:val="center"/>
        <w:rPr>
          <w:b/>
          <w:sz w:val="28"/>
          <w:szCs w:val="28"/>
        </w:rPr>
      </w:pPr>
      <w:r w:rsidRPr="00095971">
        <w:rPr>
          <w:rFonts w:ascii="Arial" w:hAnsi="Arial" w:cs="Arial"/>
          <w:b/>
          <w:sz w:val="28"/>
          <w:szCs w:val="28"/>
        </w:rPr>
        <w:t>SPECYFIKACJA ISTOTNYCH WARUNKÓW ZAMÓWIENIA</w:t>
      </w:r>
    </w:p>
    <w:p w:rsidR="003E44D2" w:rsidRPr="00095971" w:rsidRDefault="003E44D2" w:rsidP="00095971"/>
    <w:p w:rsidR="003E44D2" w:rsidRDefault="003E44D2" w:rsidP="009164C0">
      <w:pPr>
        <w:pStyle w:val="Heading1"/>
        <w:jc w:val="left"/>
        <w:rPr>
          <w:rFonts w:ascii="Arial" w:hAnsi="Arial" w:cs="Arial"/>
          <w:szCs w:val="24"/>
        </w:rPr>
      </w:pPr>
    </w:p>
    <w:p w:rsidR="003E44D2" w:rsidRPr="00CD082B" w:rsidRDefault="003E44D2" w:rsidP="009164C0">
      <w:pPr>
        <w:pStyle w:val="Heading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SE.271.1.2013               </w:t>
      </w:r>
    </w:p>
    <w:p w:rsidR="003E44D2" w:rsidRDefault="003E44D2" w:rsidP="009164C0">
      <w:pPr>
        <w:rPr>
          <w:rFonts w:ascii="Arial" w:hAnsi="Arial" w:cs="Arial"/>
          <w:b/>
          <w:sz w:val="24"/>
          <w:szCs w:val="24"/>
        </w:rPr>
      </w:pPr>
    </w:p>
    <w:p w:rsidR="003E44D2" w:rsidRPr="00CD082B" w:rsidRDefault="003E44D2" w:rsidP="009164C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3E44D2" w:rsidRPr="00CD082B">
        <w:tc>
          <w:tcPr>
            <w:tcW w:w="9923" w:type="dxa"/>
            <w:tcBorders>
              <w:top w:val="double" w:sz="12" w:space="0" w:color="auto"/>
              <w:bottom w:val="double" w:sz="12" w:space="0" w:color="auto"/>
            </w:tcBorders>
          </w:tcPr>
          <w:p w:rsidR="003E44D2" w:rsidRDefault="003E44D2" w:rsidP="000769DB">
            <w:pPr>
              <w:autoSpaceDE w:val="0"/>
              <w:autoSpaceDN w:val="0"/>
              <w:adjustRightInd w:val="0"/>
              <w:spacing w:before="240" w:line="360" w:lineRule="auto"/>
              <w:ind w:firstLine="4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zadania:</w:t>
            </w:r>
          </w:p>
          <w:p w:rsidR="003E44D2" w:rsidRDefault="003E44D2" w:rsidP="00095971">
            <w:pPr>
              <w:autoSpaceDE w:val="0"/>
              <w:autoSpaceDN w:val="0"/>
              <w:adjustRightInd w:val="0"/>
              <w:spacing w:before="240" w:line="360" w:lineRule="auto"/>
              <w:ind w:right="639" w:firstLine="4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„USPRAWNIENIE SYSTEMU ZAOPATRZENIA W WODĘ </w:t>
            </w:r>
            <w:r>
              <w:rPr>
                <w:b/>
                <w:sz w:val="32"/>
                <w:szCs w:val="32"/>
              </w:rPr>
              <w:br/>
              <w:t>I OCZYSZCZANIA ŚCIEKÓW – Etap II”</w:t>
            </w:r>
          </w:p>
          <w:p w:rsidR="003E44D2" w:rsidRPr="00E545CE" w:rsidRDefault="003E44D2" w:rsidP="0014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44D2" w:rsidRPr="002E7D9C" w:rsidRDefault="003E44D2" w:rsidP="000959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E44D2" w:rsidRPr="00CD082B" w:rsidRDefault="003E44D2" w:rsidP="009164C0">
      <w:pPr>
        <w:rPr>
          <w:rFonts w:ascii="Arial" w:hAnsi="Arial" w:cs="Arial"/>
          <w:b/>
          <w:sz w:val="24"/>
          <w:szCs w:val="24"/>
          <w:u w:val="single"/>
        </w:rPr>
      </w:pPr>
    </w:p>
    <w:p w:rsidR="003E44D2" w:rsidRDefault="003E44D2">
      <w:pPr>
        <w:ind w:left="3828" w:hanging="3828"/>
        <w:rPr>
          <w:rFonts w:ascii="Arial" w:hAnsi="Arial" w:cs="Arial"/>
          <w:b/>
          <w:sz w:val="24"/>
          <w:szCs w:val="24"/>
          <w:u w:val="single"/>
        </w:rPr>
      </w:pPr>
    </w:p>
    <w:p w:rsidR="003E44D2" w:rsidRPr="00CD082B" w:rsidRDefault="003E44D2">
      <w:pPr>
        <w:ind w:left="3828" w:hanging="3828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b/>
          <w:sz w:val="24"/>
          <w:szCs w:val="24"/>
          <w:u w:val="single"/>
        </w:rPr>
        <w:t>TRYB UDZIELENIA ZAMÓWIENIA</w:t>
      </w:r>
      <w:r w:rsidRPr="00CD082B">
        <w:rPr>
          <w:rFonts w:ascii="Arial" w:hAnsi="Arial" w:cs="Arial"/>
          <w:b/>
          <w:sz w:val="24"/>
          <w:szCs w:val="24"/>
        </w:rPr>
        <w:t>: przetarg nieograniczony</w:t>
      </w:r>
    </w:p>
    <w:p w:rsidR="003E44D2" w:rsidRPr="00CD082B" w:rsidRDefault="003E44D2">
      <w:pPr>
        <w:rPr>
          <w:rFonts w:ascii="Arial" w:hAnsi="Arial" w:cs="Arial"/>
          <w:sz w:val="24"/>
          <w:szCs w:val="24"/>
        </w:rPr>
      </w:pPr>
    </w:p>
    <w:p w:rsidR="003E44D2" w:rsidRPr="007C7D60" w:rsidRDefault="003E44D2" w:rsidP="009A1046">
      <w:pPr>
        <w:spacing w:after="120"/>
        <w:ind w:left="5529"/>
        <w:rPr>
          <w:rFonts w:ascii="Arial" w:hAnsi="Arial" w:cs="Arial"/>
          <w:sz w:val="22"/>
          <w:szCs w:val="22"/>
        </w:rPr>
      </w:pPr>
      <w:r w:rsidRPr="007C7D60">
        <w:rPr>
          <w:rFonts w:ascii="Arial" w:hAnsi="Arial" w:cs="Arial"/>
          <w:sz w:val="22"/>
          <w:szCs w:val="22"/>
        </w:rPr>
        <w:t>ZATWIERDZIŁ:</w:t>
      </w:r>
      <w:r w:rsidRPr="007C7D60">
        <w:rPr>
          <w:rFonts w:ascii="Arial" w:hAnsi="Arial" w:cs="Arial"/>
          <w:sz w:val="22"/>
          <w:szCs w:val="22"/>
        </w:rPr>
        <w:tab/>
        <w:t xml:space="preserve">    </w:t>
      </w:r>
    </w:p>
    <w:p w:rsidR="003E44D2" w:rsidRPr="00CD082B" w:rsidRDefault="003E44D2" w:rsidP="009164C0">
      <w:pPr>
        <w:ind w:left="5529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3E44D2" w:rsidRDefault="003E44D2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3E44D2" w:rsidRPr="00CD082B" w:rsidRDefault="003E44D2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3E44D2" w:rsidRPr="00CD082B" w:rsidRDefault="003E44D2">
      <w:pPr>
        <w:pBdr>
          <w:top w:val="single" w:sz="6" w:space="1" w:color="auto"/>
        </w:pBdr>
        <w:rPr>
          <w:rFonts w:ascii="Arial" w:hAnsi="Arial" w:cs="Arial"/>
          <w:sz w:val="24"/>
          <w:szCs w:val="24"/>
        </w:rPr>
      </w:pPr>
    </w:p>
    <w:p w:rsidR="003E44D2" w:rsidRPr="00CD082B" w:rsidRDefault="003E44D2">
      <w:pPr>
        <w:pStyle w:val="Heading1"/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Kobylin-Borzymy, 23.01.2013</w:t>
      </w:r>
      <w:r w:rsidRPr="007C7D60">
        <w:rPr>
          <w:rFonts w:ascii="Arial" w:hAnsi="Arial" w:cs="Arial"/>
          <w:sz w:val="22"/>
          <w:szCs w:val="22"/>
        </w:rPr>
        <w:t xml:space="preserve"> r.</w:t>
      </w:r>
      <w:r w:rsidRPr="00CD082B">
        <w:rPr>
          <w:rFonts w:ascii="Arial" w:hAnsi="Arial" w:cs="Arial"/>
          <w:i/>
          <w:szCs w:val="24"/>
        </w:rPr>
        <w:br w:type="page"/>
      </w:r>
      <w:r w:rsidRPr="00CD082B">
        <w:rPr>
          <w:rFonts w:ascii="Arial" w:hAnsi="Arial" w:cs="Arial"/>
          <w:szCs w:val="24"/>
        </w:rPr>
        <w:t xml:space="preserve">Spis </w:t>
      </w:r>
      <w:r>
        <w:rPr>
          <w:rFonts w:ascii="Arial" w:hAnsi="Arial" w:cs="Arial"/>
          <w:szCs w:val="24"/>
        </w:rPr>
        <w:t>t</w:t>
      </w:r>
      <w:r w:rsidRPr="00CD082B">
        <w:rPr>
          <w:rFonts w:ascii="Arial" w:hAnsi="Arial" w:cs="Arial"/>
          <w:szCs w:val="24"/>
        </w:rPr>
        <w:t>reści</w:t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7764C4">
        <w:rPr>
          <w:rFonts w:ascii="Arial" w:hAnsi="Arial"/>
          <w:sz w:val="24"/>
          <w:szCs w:val="24"/>
        </w:rPr>
        <w:fldChar w:fldCharType="begin"/>
      </w:r>
      <w:r w:rsidRPr="007764C4">
        <w:rPr>
          <w:rFonts w:ascii="Arial" w:hAnsi="Arial"/>
          <w:sz w:val="24"/>
          <w:szCs w:val="24"/>
        </w:rPr>
        <w:instrText xml:space="preserve"> TOC \t "Nagłówek 2;1" </w:instrText>
      </w:r>
      <w:r w:rsidRPr="007764C4">
        <w:rPr>
          <w:rFonts w:ascii="Arial" w:hAnsi="Arial"/>
          <w:sz w:val="24"/>
          <w:szCs w:val="24"/>
        </w:rPr>
        <w:fldChar w:fldCharType="separate"/>
      </w:r>
      <w:r w:rsidRPr="00177A59">
        <w:rPr>
          <w:rFonts w:cs="Arial"/>
        </w:rPr>
        <w:t>I. Nazwa i adres Zamawiającego</w:t>
      </w:r>
      <w:r>
        <w:tab/>
      </w:r>
      <w:r>
        <w:fldChar w:fldCharType="begin"/>
      </w:r>
      <w:r>
        <w:instrText xml:space="preserve"> PAGEREF _Toc346703850 \h </w:instrText>
      </w:r>
      <w:r>
        <w:fldChar w:fldCharType="separate"/>
      </w:r>
      <w:r>
        <w:t>3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II. Tryb udzielenia zamówienia</w:t>
      </w:r>
      <w:r>
        <w:tab/>
      </w:r>
      <w:r>
        <w:fldChar w:fldCharType="begin"/>
      </w:r>
      <w:r>
        <w:instrText xml:space="preserve"> PAGEREF _Toc346703851 \h </w:instrText>
      </w:r>
      <w:r>
        <w:fldChar w:fldCharType="separate"/>
      </w:r>
      <w:r>
        <w:t>3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III. Opis przedmiotu zamówienia</w:t>
      </w:r>
      <w:r>
        <w:tab/>
      </w:r>
      <w:r>
        <w:fldChar w:fldCharType="begin"/>
      </w:r>
      <w:r>
        <w:instrText xml:space="preserve"> PAGEREF _Toc346703852 \h </w:instrText>
      </w:r>
      <w:r>
        <w:fldChar w:fldCharType="separate"/>
      </w:r>
      <w:r>
        <w:t>3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>
        <w:t>IV. Termin wykonania zamówienia</w:t>
      </w:r>
      <w:r>
        <w:tab/>
      </w:r>
      <w:r>
        <w:fldChar w:fldCharType="begin"/>
      </w:r>
      <w:r>
        <w:instrText xml:space="preserve"> PAGEREF _Toc346703853 \h </w:instrText>
      </w:r>
      <w:r>
        <w:fldChar w:fldCharType="separate"/>
      </w:r>
      <w:r>
        <w:t>5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V. Warunki udziału w postępowaniu oraz opis sposobu dokonywania oceny spełniania tych warunków</w:t>
      </w:r>
      <w:r>
        <w:tab/>
      </w:r>
      <w:r>
        <w:fldChar w:fldCharType="begin"/>
      </w:r>
      <w:r>
        <w:instrText xml:space="preserve"> PAGEREF _Toc346703854 \h </w:instrText>
      </w:r>
      <w:r>
        <w:fldChar w:fldCharType="separate"/>
      </w:r>
      <w:r>
        <w:t>5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VI. Wykaz oświadczeń i dokumentów, jakie mają dostarczyć Wykonawcy w celu potwierdzenia spełniania warunków udziału w postępowaniu</w:t>
      </w:r>
      <w:r>
        <w:tab/>
      </w:r>
      <w:r>
        <w:fldChar w:fldCharType="begin"/>
      </w:r>
      <w:r>
        <w:instrText xml:space="preserve"> PAGEREF _Toc346703855 \h </w:instrText>
      </w:r>
      <w:r>
        <w:fldChar w:fldCharType="separate"/>
      </w:r>
      <w:r>
        <w:t>6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VII. Informacje o sposobie porozumiewania się Zamawiającego z Wykonawcami oraz przekazywania oświadczeń lub dokumentów, a także wskazanie osób uprawnionych do porozumiewania się z Wykonawcami</w:t>
      </w:r>
      <w:r>
        <w:tab/>
      </w:r>
      <w:r>
        <w:fldChar w:fldCharType="begin"/>
      </w:r>
      <w:r>
        <w:instrText xml:space="preserve"> PAGEREF _Toc346703856 \h </w:instrText>
      </w:r>
      <w:r>
        <w:fldChar w:fldCharType="separate"/>
      </w:r>
      <w:r>
        <w:t>8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VIII. Wymagania dotyczące wadium</w:t>
      </w:r>
      <w:r>
        <w:tab/>
      </w:r>
      <w:r>
        <w:fldChar w:fldCharType="begin"/>
      </w:r>
      <w:r>
        <w:instrText xml:space="preserve"> PAGEREF _Toc346703857 \h </w:instrText>
      </w:r>
      <w:r>
        <w:fldChar w:fldCharType="separate"/>
      </w:r>
      <w:r>
        <w:t>9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IX. Termin związania ofertą</w:t>
      </w:r>
      <w:r>
        <w:tab/>
      </w:r>
      <w:r>
        <w:fldChar w:fldCharType="begin"/>
      </w:r>
      <w:r>
        <w:instrText xml:space="preserve"> PAGEREF _Toc346703858 \h </w:instrText>
      </w:r>
      <w:r>
        <w:fldChar w:fldCharType="separate"/>
      </w:r>
      <w:r>
        <w:t>10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X. Opis sposobu przygotowywania ofert</w:t>
      </w:r>
      <w:r>
        <w:tab/>
      </w:r>
      <w:r>
        <w:fldChar w:fldCharType="begin"/>
      </w:r>
      <w:r>
        <w:instrText xml:space="preserve"> PAGEREF _Toc346703859 \h </w:instrText>
      </w:r>
      <w:r>
        <w:fldChar w:fldCharType="separate"/>
      </w:r>
      <w:r>
        <w:t>11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XI. Miejsce oraz termin składania i otwarcia ofert</w:t>
      </w:r>
      <w:r>
        <w:tab/>
      </w:r>
      <w:r>
        <w:fldChar w:fldCharType="begin"/>
      </w:r>
      <w:r>
        <w:instrText xml:space="preserve"> PAGEREF _Toc346703860 \h </w:instrText>
      </w:r>
      <w:r>
        <w:fldChar w:fldCharType="separate"/>
      </w:r>
      <w:r>
        <w:t>13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XII. Opis sposobu obliczenia ceny</w:t>
      </w:r>
      <w:r>
        <w:tab/>
      </w:r>
      <w:r>
        <w:fldChar w:fldCharType="begin"/>
      </w:r>
      <w:r>
        <w:instrText xml:space="preserve"> PAGEREF _Toc346703861 \h </w:instrText>
      </w:r>
      <w:r>
        <w:fldChar w:fldCharType="separate"/>
      </w:r>
      <w:r>
        <w:t>13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XIII. Opis kryteriów, którymi Zamawiający będzie się kierował przy wyborze oferty, wraz z podaniem znaczenia tych kryteriów i sposobu oceny ofert</w:t>
      </w:r>
      <w:r>
        <w:tab/>
      </w:r>
      <w:r>
        <w:fldChar w:fldCharType="begin"/>
      </w:r>
      <w:r>
        <w:instrText xml:space="preserve"> PAGEREF _Toc346703862 \h </w:instrText>
      </w:r>
      <w:r>
        <w:fldChar w:fldCharType="separate"/>
      </w:r>
      <w:r>
        <w:t>14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XIV. Informacja o formalnościach, jakie powinny zostać dopełnione po wyborze oferty w celu zawarcia umowy w sprawie zamówienia publicznego</w:t>
      </w:r>
      <w:r>
        <w:tab/>
      </w:r>
      <w:r>
        <w:fldChar w:fldCharType="begin"/>
      </w:r>
      <w:r>
        <w:instrText xml:space="preserve"> PAGEREF _Toc346703863 \h </w:instrText>
      </w:r>
      <w:r>
        <w:fldChar w:fldCharType="separate"/>
      </w:r>
      <w:r>
        <w:t>15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  <w:bCs/>
        </w:rPr>
        <w:t>XVI. Istotne dla stron postanowienia, które zostaną wprowadzone do treści umowy w sprawie zamówienia publicznego</w:t>
      </w:r>
      <w:r>
        <w:tab/>
      </w:r>
      <w:r>
        <w:fldChar w:fldCharType="begin"/>
      </w:r>
      <w:r>
        <w:instrText xml:space="preserve"> PAGEREF _Toc346703864 \h </w:instrText>
      </w:r>
      <w:r>
        <w:fldChar w:fldCharType="separate"/>
      </w:r>
      <w:r>
        <w:t>17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XVII. Pouczenie o środkach ochrony prawnej przysługujących Wykonawcy w toku postępowania o udzielenie zamówienia publicznego</w:t>
      </w:r>
      <w:r>
        <w:tab/>
      </w:r>
      <w:r>
        <w:fldChar w:fldCharType="begin"/>
      </w:r>
      <w:r>
        <w:instrText xml:space="preserve"> PAGEREF _Toc346703865 \h </w:instrText>
      </w:r>
      <w:r>
        <w:fldChar w:fldCharType="separate"/>
      </w:r>
      <w:r>
        <w:t>18</w:t>
      </w:r>
      <w:r>
        <w:fldChar w:fldCharType="end"/>
      </w:r>
    </w:p>
    <w:p w:rsidR="003E44D2" w:rsidRDefault="003E44D2">
      <w:pPr>
        <w:pStyle w:val="TOC1"/>
        <w:rPr>
          <w:b w:val="0"/>
          <w:caps w:val="0"/>
          <w:sz w:val="24"/>
          <w:szCs w:val="24"/>
        </w:rPr>
      </w:pPr>
      <w:r w:rsidRPr="00177A59">
        <w:rPr>
          <w:rFonts w:cs="Arial"/>
        </w:rPr>
        <w:t>XVIII. Załączniki do SIWZ</w:t>
      </w:r>
      <w:r>
        <w:tab/>
      </w:r>
      <w:r>
        <w:fldChar w:fldCharType="begin"/>
      </w:r>
      <w:r>
        <w:instrText xml:space="preserve"> PAGEREF _Toc346703866 \h </w:instrText>
      </w:r>
      <w:r>
        <w:fldChar w:fldCharType="separate"/>
      </w:r>
      <w:r>
        <w:t>19</w:t>
      </w:r>
      <w:r>
        <w:fldChar w:fldCharType="end"/>
      </w:r>
    </w:p>
    <w:p w:rsidR="003E44D2" w:rsidRPr="007764C4" w:rsidRDefault="003E44D2">
      <w:pPr>
        <w:rPr>
          <w:rFonts w:ascii="Arial" w:hAnsi="Arial" w:cs="Arial"/>
          <w:sz w:val="24"/>
          <w:szCs w:val="24"/>
        </w:rPr>
      </w:pPr>
      <w:r w:rsidRPr="007764C4">
        <w:rPr>
          <w:rFonts w:ascii="Arial" w:hAnsi="Arial"/>
          <w:sz w:val="24"/>
          <w:szCs w:val="24"/>
        </w:rPr>
        <w:fldChar w:fldCharType="end"/>
      </w:r>
    </w:p>
    <w:p w:rsidR="003E44D2" w:rsidRPr="00CD082B" w:rsidRDefault="003E44D2">
      <w:pPr>
        <w:rPr>
          <w:rFonts w:ascii="Arial" w:hAnsi="Arial" w:cs="Arial"/>
          <w:sz w:val="24"/>
          <w:szCs w:val="24"/>
        </w:rPr>
      </w:pPr>
    </w:p>
    <w:p w:rsidR="003E44D2" w:rsidRPr="00CD082B" w:rsidRDefault="003E44D2">
      <w:pPr>
        <w:rPr>
          <w:rFonts w:ascii="Arial" w:hAnsi="Arial" w:cs="Arial"/>
          <w:sz w:val="24"/>
          <w:szCs w:val="24"/>
        </w:rPr>
      </w:pPr>
    </w:p>
    <w:p w:rsidR="003E44D2" w:rsidRPr="00CD082B" w:rsidRDefault="003E44D2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0" w:name="_Toc72717326"/>
      <w:bookmarkStart w:id="1" w:name="_Toc95621010"/>
      <w:bookmarkStart w:id="2" w:name="_Toc95621111"/>
      <w:bookmarkStart w:id="3" w:name="_Toc95633494"/>
      <w:r w:rsidRPr="00CD082B">
        <w:rPr>
          <w:rFonts w:cs="Arial"/>
          <w:sz w:val="24"/>
          <w:szCs w:val="24"/>
        </w:rPr>
        <w:br w:type="page"/>
      </w:r>
      <w:bookmarkStart w:id="4" w:name="_Toc346703850"/>
      <w:r w:rsidRPr="00CD082B">
        <w:rPr>
          <w:rFonts w:cs="Arial"/>
          <w:sz w:val="24"/>
          <w:szCs w:val="24"/>
        </w:rPr>
        <w:t xml:space="preserve">I. </w:t>
      </w:r>
      <w:bookmarkEnd w:id="0"/>
      <w:bookmarkEnd w:id="1"/>
      <w:bookmarkEnd w:id="2"/>
      <w:bookmarkEnd w:id="3"/>
      <w:r w:rsidRPr="00CD082B">
        <w:rPr>
          <w:rFonts w:cs="Arial"/>
          <w:sz w:val="24"/>
          <w:szCs w:val="24"/>
        </w:rPr>
        <w:t>Nazwa i adres Zamawiającego</w:t>
      </w:r>
      <w:bookmarkEnd w:id="4"/>
    </w:p>
    <w:p w:rsidR="003E44D2" w:rsidRPr="00CD082B" w:rsidRDefault="003E44D2" w:rsidP="00F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Kobylin-Borzymy, ul. Główna 11, 18-204 Kobylin-Borzymy</w:t>
      </w:r>
    </w:p>
    <w:p w:rsidR="003E44D2" w:rsidRPr="000B020B" w:rsidRDefault="003E44D2" w:rsidP="00FD296D">
      <w:pPr>
        <w:rPr>
          <w:rFonts w:ascii="Arial" w:hAnsi="Arial" w:cs="Arial"/>
          <w:sz w:val="24"/>
          <w:szCs w:val="24"/>
        </w:rPr>
      </w:pPr>
      <w:r w:rsidRPr="000B020B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>86 274 30 03</w:t>
      </w:r>
      <w:r w:rsidRPr="000B020B">
        <w:rPr>
          <w:rFonts w:ascii="Arial" w:hAnsi="Arial" w:cs="Arial"/>
          <w:sz w:val="24"/>
          <w:szCs w:val="24"/>
        </w:rPr>
        <w:br/>
        <w:t xml:space="preserve">fax </w:t>
      </w:r>
      <w:r>
        <w:rPr>
          <w:rFonts w:ascii="Arial" w:hAnsi="Arial" w:cs="Arial"/>
          <w:sz w:val="24"/>
          <w:szCs w:val="24"/>
        </w:rPr>
        <w:t xml:space="preserve"> 86 274 30 26</w:t>
      </w:r>
    </w:p>
    <w:p w:rsidR="003E44D2" w:rsidRPr="000B020B" w:rsidRDefault="003E44D2" w:rsidP="00FD296D">
      <w:pPr>
        <w:rPr>
          <w:rFonts w:ascii="Arial" w:hAnsi="Arial" w:cs="Arial"/>
          <w:sz w:val="24"/>
          <w:szCs w:val="24"/>
          <w:highlight w:val="yellow"/>
        </w:rPr>
      </w:pPr>
    </w:p>
    <w:p w:rsidR="003E44D2" w:rsidRPr="000B020B" w:rsidRDefault="003E44D2" w:rsidP="00FD296D">
      <w:pPr>
        <w:rPr>
          <w:rFonts w:ascii="Arial" w:hAnsi="Arial" w:cs="Arial"/>
          <w:sz w:val="24"/>
          <w:szCs w:val="24"/>
        </w:rPr>
      </w:pPr>
      <w:r w:rsidRPr="000B020B">
        <w:rPr>
          <w:rFonts w:ascii="Arial" w:hAnsi="Arial" w:cs="Arial"/>
          <w:sz w:val="24"/>
          <w:szCs w:val="24"/>
        </w:rPr>
        <w:t xml:space="preserve">adres </w:t>
      </w:r>
      <w:r>
        <w:rPr>
          <w:rFonts w:ascii="Arial" w:hAnsi="Arial" w:cs="Arial"/>
          <w:sz w:val="24"/>
          <w:szCs w:val="24"/>
        </w:rPr>
        <w:t xml:space="preserve">strony internetowej </w:t>
      </w:r>
      <w:hyperlink r:id="rId9" w:history="1">
        <w:r w:rsidRPr="003037BF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E44D2" w:rsidRPr="00CD082B" w:rsidRDefault="003E44D2" w:rsidP="00FD296D">
      <w:pPr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adres poczty elektronicznej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3037BF">
          <w:rPr>
            <w:rStyle w:val="Hyperlink"/>
            <w:rFonts w:ascii="Arial" w:hAnsi="Arial" w:cs="Arial"/>
            <w:sz w:val="24"/>
            <w:szCs w:val="24"/>
          </w:rPr>
          <w:t>kobylinb@wp.pl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E44D2" w:rsidRPr="00CD082B" w:rsidRDefault="003E44D2" w:rsidP="00F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godziny urzędowania: pn. 8:00 – 16:00   wt.-pt. 7:30 – 15:30</w:t>
      </w:r>
    </w:p>
    <w:p w:rsidR="003E44D2" w:rsidRPr="00CD082B" w:rsidRDefault="003E44D2" w:rsidP="00FD296D">
      <w:pPr>
        <w:rPr>
          <w:rFonts w:ascii="Arial" w:hAnsi="Arial" w:cs="Arial"/>
          <w:sz w:val="24"/>
          <w:szCs w:val="24"/>
        </w:rPr>
      </w:pPr>
    </w:p>
    <w:p w:rsidR="003E44D2" w:rsidRPr="00216103" w:rsidRDefault="003E44D2" w:rsidP="00FD296D">
      <w:pPr>
        <w:rPr>
          <w:rFonts w:ascii="Arial" w:hAnsi="Arial" w:cs="Arial"/>
          <w:sz w:val="24"/>
          <w:szCs w:val="24"/>
        </w:rPr>
      </w:pPr>
      <w:r w:rsidRPr="00216103">
        <w:rPr>
          <w:rFonts w:ascii="Arial" w:hAnsi="Arial" w:cs="Arial"/>
          <w:sz w:val="24"/>
          <w:szCs w:val="24"/>
        </w:rPr>
        <w:t>NIP:</w:t>
      </w:r>
      <w:r w:rsidRPr="00216103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7221612886</w:t>
      </w:r>
    </w:p>
    <w:p w:rsidR="003E44D2" w:rsidRPr="00CD082B" w:rsidRDefault="003E44D2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5" w:name="_Toc346703851"/>
      <w:bookmarkStart w:id="6" w:name="_Toc72717327"/>
      <w:bookmarkStart w:id="7" w:name="_Toc95621011"/>
      <w:bookmarkStart w:id="8" w:name="_Toc95621112"/>
      <w:bookmarkStart w:id="9" w:name="_Toc95633495"/>
      <w:r w:rsidRPr="00CD082B">
        <w:rPr>
          <w:rFonts w:cs="Arial"/>
          <w:sz w:val="24"/>
          <w:szCs w:val="24"/>
        </w:rPr>
        <w:t>II. Tryb udzielenia zamówienia</w:t>
      </w:r>
      <w:bookmarkEnd w:id="5"/>
    </w:p>
    <w:p w:rsidR="003E44D2" w:rsidRPr="00CD082B" w:rsidRDefault="003E44D2" w:rsidP="00CB70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Postępowanie o udzielenie zamówienia publicznego prowadzone jest w trybie przetargu nieograniczonego, na podstawie przepisów ustawy z dnia 29 stycznia 2004 r. - Prawo zamówień publicznych (t.j. Dz. U. z 2010 r. Nr 113, poz. 759, z późn. zm.) [zwanej dalej także „pzp”].</w:t>
      </w:r>
    </w:p>
    <w:p w:rsidR="003E44D2" w:rsidRPr="00CD082B" w:rsidRDefault="003E44D2" w:rsidP="00100CA9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Wartość zamówienia </w:t>
      </w:r>
      <w:r>
        <w:rPr>
          <w:rFonts w:ascii="Arial" w:hAnsi="Arial" w:cs="Arial"/>
          <w:sz w:val="24"/>
          <w:szCs w:val="24"/>
        </w:rPr>
        <w:t>nie przekracza kwoty</w:t>
      </w:r>
      <w:r w:rsidRPr="00CD082B">
        <w:rPr>
          <w:rFonts w:ascii="Arial" w:hAnsi="Arial" w:cs="Arial"/>
          <w:sz w:val="24"/>
          <w:szCs w:val="24"/>
        </w:rPr>
        <w:t xml:space="preserve"> okreś</w:t>
      </w:r>
      <w:r>
        <w:rPr>
          <w:rFonts w:ascii="Arial" w:hAnsi="Arial" w:cs="Arial"/>
          <w:sz w:val="24"/>
          <w:szCs w:val="24"/>
        </w:rPr>
        <w:t>lonej</w:t>
      </w:r>
      <w:r w:rsidRPr="00CD082B">
        <w:rPr>
          <w:rFonts w:ascii="Arial" w:hAnsi="Arial" w:cs="Arial"/>
          <w:sz w:val="24"/>
          <w:szCs w:val="24"/>
        </w:rPr>
        <w:t xml:space="preserve"> w przepisach wydanych na podstawie art. 11 ust. 8 pzp, t.j. 5 000 000,00 €.</w:t>
      </w:r>
    </w:p>
    <w:p w:rsidR="003E44D2" w:rsidRPr="00CD082B" w:rsidRDefault="003E44D2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10" w:name="_Toc346703852"/>
      <w:r w:rsidRPr="00CD082B">
        <w:rPr>
          <w:rFonts w:cs="Arial"/>
          <w:sz w:val="24"/>
          <w:szCs w:val="24"/>
        </w:rPr>
        <w:t>III. Opis przedmiotu zamówienia</w:t>
      </w:r>
      <w:bookmarkEnd w:id="6"/>
      <w:bookmarkEnd w:id="7"/>
      <w:bookmarkEnd w:id="8"/>
      <w:bookmarkEnd w:id="9"/>
      <w:bookmarkEnd w:id="10"/>
    </w:p>
    <w:p w:rsidR="003E44D2" w:rsidRPr="0036570E" w:rsidRDefault="003E44D2" w:rsidP="00EE666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Przedmiotem zamówienia jest wykonanie zadania</w:t>
      </w:r>
      <w:r>
        <w:rPr>
          <w:rFonts w:ascii="Arial" w:hAnsi="Arial" w:cs="Arial"/>
          <w:sz w:val="24"/>
          <w:szCs w:val="24"/>
        </w:rPr>
        <w:t xml:space="preserve"> pod nazwą </w:t>
      </w:r>
      <w:r w:rsidRPr="0036570E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Usprawnienie systemu zaopatrzenia w wodę i oczyszczania ścieków – etap II</w:t>
      </w:r>
      <w:r w:rsidRPr="0036570E">
        <w:rPr>
          <w:rFonts w:ascii="Arial" w:hAnsi="Arial" w:cs="Arial"/>
          <w:sz w:val="24"/>
          <w:szCs w:val="24"/>
        </w:rPr>
        <w:t>” w skład którego wchodzi następujący zakres prac:</w:t>
      </w:r>
    </w:p>
    <w:p w:rsidR="003E44D2" w:rsidRPr="0036570E" w:rsidRDefault="003E44D2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left="638" w:hanging="3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Rozbudowa stacji uzdatniania wody we wsi Stypułki-Święchy</w:t>
      </w:r>
      <w:r w:rsidRPr="0036570E">
        <w:rPr>
          <w:rFonts w:ascii="Arial" w:hAnsi="Arial" w:cs="Arial"/>
          <w:sz w:val="24"/>
          <w:szCs w:val="24"/>
        </w:rPr>
        <w:t>.</w:t>
      </w:r>
    </w:p>
    <w:p w:rsidR="003E44D2" w:rsidRPr="00EB53B0" w:rsidRDefault="003E44D2" w:rsidP="00EB53B0">
      <w:pPr>
        <w:ind w:firstLine="638"/>
        <w:rPr>
          <w:rFonts w:ascii="Arial" w:hAnsi="Arial" w:cs="Arial"/>
          <w:sz w:val="24"/>
          <w:szCs w:val="24"/>
        </w:rPr>
      </w:pPr>
      <w:r w:rsidRPr="00EB53B0">
        <w:rPr>
          <w:rFonts w:ascii="Arial" w:hAnsi="Arial" w:cs="Arial"/>
          <w:sz w:val="24"/>
          <w:szCs w:val="24"/>
        </w:rPr>
        <w:t>Zakres, branża sanitarna, roboty elektryczne,</w:t>
      </w:r>
      <w:r>
        <w:rPr>
          <w:rFonts w:ascii="Arial" w:hAnsi="Arial" w:cs="Arial"/>
          <w:sz w:val="24"/>
          <w:szCs w:val="24"/>
        </w:rPr>
        <w:t xml:space="preserve"> branża </w:t>
      </w:r>
      <w:r w:rsidRPr="00EB53B0">
        <w:rPr>
          <w:rFonts w:ascii="Arial" w:hAnsi="Arial" w:cs="Arial"/>
          <w:sz w:val="24"/>
          <w:szCs w:val="24"/>
        </w:rPr>
        <w:t>budowlana.</w:t>
      </w:r>
    </w:p>
    <w:p w:rsidR="003E44D2" w:rsidRDefault="003E44D2" w:rsidP="00EB53B0">
      <w:pPr>
        <w:rPr>
          <w:rFonts w:ascii="Arial" w:eastAsia="BatangChe" w:hAnsi="Arial" w:cs="Arial"/>
          <w:sz w:val="24"/>
          <w:szCs w:val="24"/>
        </w:rPr>
      </w:pPr>
    </w:p>
    <w:p w:rsidR="003E44D2" w:rsidRPr="00EB53B0" w:rsidRDefault="003E44D2" w:rsidP="0011544F">
      <w:pPr>
        <w:jc w:val="both"/>
        <w:rPr>
          <w:rFonts w:ascii="Arial" w:eastAsia="BatangChe" w:hAnsi="Arial" w:cs="Arial"/>
          <w:sz w:val="24"/>
          <w:szCs w:val="24"/>
        </w:rPr>
      </w:pPr>
      <w:r w:rsidRPr="00EB53B0">
        <w:rPr>
          <w:rFonts w:ascii="Arial" w:eastAsia="BatangChe" w:hAnsi="Arial" w:cs="Arial"/>
          <w:sz w:val="24"/>
          <w:szCs w:val="24"/>
        </w:rPr>
        <w:t>Przedmiot</w:t>
      </w:r>
      <w:r>
        <w:rPr>
          <w:rFonts w:ascii="Arial" w:eastAsia="BatangChe" w:hAnsi="Arial" w:cs="Arial"/>
          <w:sz w:val="24"/>
          <w:szCs w:val="24"/>
        </w:rPr>
        <w:t>em zakresu zamówienia</w:t>
      </w:r>
      <w:r w:rsidRPr="00EB53B0">
        <w:rPr>
          <w:rFonts w:ascii="Arial" w:eastAsia="BatangChe" w:hAnsi="Arial" w:cs="Arial"/>
          <w:sz w:val="24"/>
          <w:szCs w:val="24"/>
        </w:rPr>
        <w:t xml:space="preserve"> jest wykonanie robót budowlanych polegających na:</w:t>
      </w:r>
    </w:p>
    <w:p w:rsidR="003E44D2" w:rsidRPr="0011544F" w:rsidRDefault="003E44D2" w:rsidP="0011544F">
      <w:pPr>
        <w:numPr>
          <w:ilvl w:val="0"/>
          <w:numId w:val="43"/>
        </w:numPr>
        <w:jc w:val="both"/>
        <w:rPr>
          <w:rFonts w:ascii="Arial" w:eastAsia="BatangChe" w:hAnsi="Arial" w:cs="Arial"/>
          <w:sz w:val="24"/>
          <w:szCs w:val="24"/>
        </w:rPr>
      </w:pPr>
      <w:r w:rsidRPr="0011544F">
        <w:rPr>
          <w:rFonts w:ascii="Arial" w:eastAsia="BatangChe" w:hAnsi="Arial" w:cs="Arial"/>
          <w:sz w:val="24"/>
          <w:szCs w:val="24"/>
        </w:rPr>
        <w:t>budowie budynku z płyt warstwowych na urządzenia technologiczne i agregat</w:t>
      </w:r>
      <w:r>
        <w:rPr>
          <w:rFonts w:ascii="Arial" w:eastAsia="BatangChe" w:hAnsi="Arial" w:cs="Arial"/>
          <w:sz w:val="24"/>
          <w:szCs w:val="24"/>
        </w:rPr>
        <w:t>,</w:t>
      </w:r>
    </w:p>
    <w:p w:rsidR="003E44D2" w:rsidRPr="0011544F" w:rsidRDefault="003E44D2" w:rsidP="0011544F">
      <w:pPr>
        <w:numPr>
          <w:ilvl w:val="0"/>
          <w:numId w:val="43"/>
        </w:numPr>
        <w:jc w:val="both"/>
        <w:rPr>
          <w:rFonts w:ascii="Arial" w:eastAsia="BatangChe" w:hAnsi="Arial" w:cs="Arial"/>
          <w:sz w:val="24"/>
          <w:szCs w:val="24"/>
        </w:rPr>
      </w:pPr>
      <w:r w:rsidRPr="0011544F">
        <w:rPr>
          <w:rFonts w:ascii="Arial" w:eastAsia="BatangChe" w:hAnsi="Arial" w:cs="Arial"/>
          <w:sz w:val="24"/>
          <w:szCs w:val="24"/>
        </w:rPr>
        <w:t>remont istniejącego budynku</w:t>
      </w:r>
      <w:r>
        <w:rPr>
          <w:rFonts w:ascii="Arial" w:eastAsia="BatangChe" w:hAnsi="Arial" w:cs="Arial"/>
          <w:sz w:val="24"/>
          <w:szCs w:val="24"/>
        </w:rPr>
        <w:t>,</w:t>
      </w:r>
      <w:r w:rsidRPr="0011544F">
        <w:rPr>
          <w:rFonts w:ascii="Arial" w:eastAsia="BatangChe" w:hAnsi="Arial" w:cs="Arial"/>
          <w:sz w:val="24"/>
          <w:szCs w:val="24"/>
        </w:rPr>
        <w:t xml:space="preserve"> </w:t>
      </w:r>
    </w:p>
    <w:p w:rsidR="003E44D2" w:rsidRPr="0011544F" w:rsidRDefault="003E44D2" w:rsidP="0011544F">
      <w:pPr>
        <w:numPr>
          <w:ilvl w:val="0"/>
          <w:numId w:val="43"/>
        </w:numPr>
        <w:jc w:val="both"/>
        <w:rPr>
          <w:rFonts w:ascii="Arial" w:eastAsia="BatangChe" w:hAnsi="Arial" w:cs="Arial"/>
          <w:sz w:val="24"/>
          <w:szCs w:val="24"/>
        </w:rPr>
      </w:pPr>
      <w:r w:rsidRPr="0011544F">
        <w:rPr>
          <w:rFonts w:ascii="Arial" w:eastAsia="BatangChe" w:hAnsi="Arial" w:cs="Arial"/>
          <w:sz w:val="24"/>
          <w:szCs w:val="24"/>
        </w:rPr>
        <w:t>wykonanie: ciągów pieszo-jezdnych,</w:t>
      </w:r>
      <w:r>
        <w:rPr>
          <w:rFonts w:ascii="Arial" w:eastAsia="BatangChe" w:hAnsi="Arial" w:cs="Arial"/>
          <w:sz w:val="24"/>
          <w:szCs w:val="24"/>
        </w:rPr>
        <w:t xml:space="preserve"> trawników,</w:t>
      </w:r>
      <w:r w:rsidRPr="0011544F">
        <w:rPr>
          <w:rFonts w:ascii="Arial" w:eastAsia="BatangChe" w:hAnsi="Arial" w:cs="Arial"/>
          <w:sz w:val="24"/>
          <w:szCs w:val="24"/>
        </w:rPr>
        <w:t xml:space="preserve"> </w:t>
      </w:r>
    </w:p>
    <w:p w:rsidR="003E44D2" w:rsidRPr="0011544F" w:rsidRDefault="003E44D2" w:rsidP="0011544F">
      <w:pPr>
        <w:numPr>
          <w:ilvl w:val="0"/>
          <w:numId w:val="43"/>
        </w:numPr>
        <w:jc w:val="both"/>
        <w:rPr>
          <w:rFonts w:ascii="Arial" w:eastAsia="BatangChe" w:hAnsi="Arial" w:cs="Arial"/>
          <w:sz w:val="24"/>
          <w:szCs w:val="24"/>
        </w:rPr>
      </w:pPr>
      <w:r w:rsidRPr="0011544F">
        <w:rPr>
          <w:rFonts w:ascii="Arial" w:eastAsia="BatangChe" w:hAnsi="Arial" w:cs="Arial"/>
          <w:sz w:val="24"/>
          <w:szCs w:val="24"/>
        </w:rPr>
        <w:t>remont ogrodzenia</w:t>
      </w:r>
      <w:r>
        <w:rPr>
          <w:rFonts w:ascii="Arial" w:eastAsia="BatangChe" w:hAnsi="Arial" w:cs="Arial"/>
          <w:sz w:val="24"/>
          <w:szCs w:val="24"/>
        </w:rPr>
        <w:t>,</w:t>
      </w:r>
    </w:p>
    <w:p w:rsidR="003E44D2" w:rsidRPr="0011544F" w:rsidRDefault="003E44D2" w:rsidP="0011544F">
      <w:pPr>
        <w:numPr>
          <w:ilvl w:val="0"/>
          <w:numId w:val="43"/>
        </w:numPr>
        <w:jc w:val="both"/>
        <w:rPr>
          <w:rFonts w:ascii="Arial" w:eastAsia="BatangChe" w:hAnsi="Arial" w:cs="Arial"/>
          <w:sz w:val="24"/>
          <w:szCs w:val="24"/>
        </w:rPr>
      </w:pPr>
      <w:r w:rsidRPr="0011544F">
        <w:rPr>
          <w:rFonts w:ascii="Arial" w:eastAsia="BatangChe" w:hAnsi="Arial" w:cs="Arial"/>
          <w:sz w:val="24"/>
          <w:szCs w:val="24"/>
        </w:rPr>
        <w:t>budowa zbiorników wyrównawczych</w:t>
      </w:r>
      <w:r>
        <w:rPr>
          <w:rFonts w:ascii="Arial" w:eastAsia="BatangChe" w:hAnsi="Arial" w:cs="Arial"/>
          <w:sz w:val="24"/>
          <w:szCs w:val="24"/>
        </w:rPr>
        <w:t>,</w:t>
      </w:r>
    </w:p>
    <w:p w:rsidR="003E44D2" w:rsidRPr="0011544F" w:rsidRDefault="003E44D2" w:rsidP="0011544F">
      <w:pPr>
        <w:numPr>
          <w:ilvl w:val="0"/>
          <w:numId w:val="43"/>
        </w:numPr>
        <w:jc w:val="both"/>
        <w:rPr>
          <w:rFonts w:ascii="Arial" w:eastAsia="BatangChe" w:hAnsi="Arial" w:cs="Arial"/>
          <w:sz w:val="24"/>
          <w:szCs w:val="24"/>
        </w:rPr>
      </w:pPr>
      <w:r w:rsidRPr="0011544F">
        <w:rPr>
          <w:rFonts w:ascii="Arial" w:eastAsia="BatangChe" w:hAnsi="Arial" w:cs="Arial"/>
          <w:sz w:val="24"/>
          <w:szCs w:val="24"/>
        </w:rPr>
        <w:t>remont istniejących: studni, kanalizacji płucznej</w:t>
      </w:r>
      <w:r>
        <w:rPr>
          <w:rFonts w:ascii="Arial" w:eastAsia="BatangChe" w:hAnsi="Arial" w:cs="Arial"/>
          <w:sz w:val="24"/>
          <w:szCs w:val="24"/>
        </w:rPr>
        <w:t>,</w:t>
      </w:r>
      <w:r w:rsidRPr="0011544F">
        <w:rPr>
          <w:rFonts w:ascii="Arial" w:eastAsia="BatangChe" w:hAnsi="Arial" w:cs="Arial"/>
          <w:sz w:val="24"/>
          <w:szCs w:val="24"/>
        </w:rPr>
        <w:t xml:space="preserve"> </w:t>
      </w:r>
    </w:p>
    <w:p w:rsidR="003E44D2" w:rsidRPr="0011544F" w:rsidRDefault="003E44D2" w:rsidP="0011544F">
      <w:pPr>
        <w:numPr>
          <w:ilvl w:val="0"/>
          <w:numId w:val="43"/>
        </w:numPr>
        <w:jc w:val="both"/>
        <w:rPr>
          <w:rFonts w:ascii="Arial" w:eastAsia="BatangChe" w:hAnsi="Arial" w:cs="Arial"/>
          <w:sz w:val="24"/>
          <w:szCs w:val="24"/>
        </w:rPr>
      </w:pPr>
      <w:r w:rsidRPr="0011544F">
        <w:rPr>
          <w:rFonts w:ascii="Arial" w:eastAsia="BatangChe" w:hAnsi="Arial" w:cs="Arial"/>
          <w:sz w:val="24"/>
          <w:szCs w:val="24"/>
        </w:rPr>
        <w:t>montaż urządzeń technologicznych uzdatniania wody</w:t>
      </w:r>
      <w:r>
        <w:rPr>
          <w:rFonts w:ascii="Arial" w:eastAsia="BatangChe" w:hAnsi="Arial" w:cs="Arial"/>
          <w:sz w:val="24"/>
          <w:szCs w:val="24"/>
        </w:rPr>
        <w:t>,</w:t>
      </w:r>
      <w:r w:rsidRPr="0011544F">
        <w:rPr>
          <w:rFonts w:ascii="Arial" w:eastAsia="BatangChe" w:hAnsi="Arial" w:cs="Arial"/>
          <w:sz w:val="24"/>
          <w:szCs w:val="24"/>
        </w:rPr>
        <w:t xml:space="preserve"> </w:t>
      </w:r>
    </w:p>
    <w:p w:rsidR="003E44D2" w:rsidRPr="0011544F" w:rsidRDefault="003E44D2" w:rsidP="0011544F">
      <w:pPr>
        <w:numPr>
          <w:ilvl w:val="0"/>
          <w:numId w:val="43"/>
        </w:numPr>
        <w:jc w:val="both"/>
        <w:rPr>
          <w:rFonts w:ascii="Arial" w:eastAsia="BatangChe" w:hAnsi="Arial" w:cs="Arial"/>
          <w:sz w:val="24"/>
          <w:szCs w:val="24"/>
        </w:rPr>
      </w:pPr>
      <w:r w:rsidRPr="0011544F">
        <w:rPr>
          <w:rFonts w:ascii="Arial" w:eastAsia="BatangChe" w:hAnsi="Arial" w:cs="Arial"/>
          <w:sz w:val="24"/>
          <w:szCs w:val="24"/>
        </w:rPr>
        <w:t xml:space="preserve">wykonanie instalacji elektrycznej z montażem agregatu prądotwórczego </w:t>
      </w:r>
      <w:r>
        <w:rPr>
          <w:rFonts w:ascii="Arial" w:eastAsia="BatangChe" w:hAnsi="Arial" w:cs="Arial"/>
          <w:sz w:val="24"/>
          <w:szCs w:val="24"/>
        </w:rPr>
        <w:t>i systemem wizualizacji,</w:t>
      </w:r>
    </w:p>
    <w:p w:rsidR="003E44D2" w:rsidRPr="0011544F" w:rsidRDefault="003E44D2" w:rsidP="0011544F">
      <w:pPr>
        <w:numPr>
          <w:ilvl w:val="0"/>
          <w:numId w:val="43"/>
        </w:numPr>
        <w:jc w:val="both"/>
        <w:rPr>
          <w:rFonts w:ascii="Arial" w:eastAsia="BatangChe" w:hAnsi="Arial" w:cs="Arial"/>
          <w:sz w:val="24"/>
          <w:szCs w:val="24"/>
        </w:rPr>
      </w:pPr>
      <w:r w:rsidRPr="0011544F">
        <w:rPr>
          <w:rFonts w:ascii="Arial" w:eastAsia="BatangChe" w:hAnsi="Arial" w:cs="Arial"/>
          <w:sz w:val="24"/>
          <w:szCs w:val="24"/>
        </w:rPr>
        <w:t>dostarczenie traktorka z wyposażeniem do utrzymania placu</w:t>
      </w:r>
      <w:r>
        <w:rPr>
          <w:rFonts w:ascii="Arial" w:eastAsia="BatangChe" w:hAnsi="Arial" w:cs="Arial"/>
          <w:sz w:val="24"/>
          <w:szCs w:val="24"/>
        </w:rPr>
        <w:t>,</w:t>
      </w:r>
    </w:p>
    <w:p w:rsidR="003E44D2" w:rsidRPr="0011544F" w:rsidRDefault="003E44D2" w:rsidP="0011544F">
      <w:pPr>
        <w:jc w:val="both"/>
        <w:rPr>
          <w:rFonts w:ascii="Arial" w:eastAsia="BatangChe" w:hAnsi="Arial" w:cs="Arial"/>
          <w:sz w:val="24"/>
          <w:szCs w:val="24"/>
        </w:rPr>
      </w:pPr>
      <w:r w:rsidRPr="0011544F">
        <w:rPr>
          <w:rFonts w:ascii="Arial" w:eastAsia="BatangChe" w:hAnsi="Arial" w:cs="Arial"/>
          <w:sz w:val="24"/>
          <w:szCs w:val="24"/>
        </w:rPr>
        <w:t xml:space="preserve"> zgodnie z załączoną dokumentacja techniczną.</w:t>
      </w:r>
    </w:p>
    <w:p w:rsidR="003E44D2" w:rsidRDefault="003E44D2" w:rsidP="00EB53B0">
      <w:pPr>
        <w:rPr>
          <w:rFonts w:eastAsia="BatangChe"/>
        </w:rPr>
      </w:pPr>
    </w:p>
    <w:p w:rsidR="003E44D2" w:rsidRPr="0036570E" w:rsidRDefault="003E44D2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hanging="20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Wizualizacja pracy stacji uzdatniania wody Kobylin-Kuleszki.</w:t>
      </w:r>
    </w:p>
    <w:p w:rsidR="003E44D2" w:rsidRDefault="003E44D2" w:rsidP="004D3227">
      <w:pPr>
        <w:pStyle w:val="Textbody"/>
        <w:spacing w:line="360" w:lineRule="auto"/>
        <w:jc w:val="both"/>
        <w:rPr>
          <w:rFonts w:ascii="Arial" w:eastAsia="BatangChe" w:hAnsi="Arial" w:cs="Arial"/>
          <w:color w:val="FF0000"/>
        </w:rPr>
      </w:pPr>
    </w:p>
    <w:p w:rsidR="003E44D2" w:rsidRPr="005562B1" w:rsidRDefault="003E44D2" w:rsidP="0011544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B53B0">
        <w:rPr>
          <w:rFonts w:ascii="Arial" w:hAnsi="Arial" w:cs="Arial"/>
          <w:sz w:val="24"/>
          <w:szCs w:val="24"/>
        </w:rPr>
        <w:t>Przedmiotem zakresu  zamówienia jest wyposażenie stacji uzdatniania wody w Kobylinie-</w:t>
      </w:r>
      <w:r w:rsidRPr="005562B1">
        <w:rPr>
          <w:rFonts w:ascii="Arial" w:hAnsi="Arial" w:cs="Arial"/>
          <w:sz w:val="24"/>
          <w:szCs w:val="24"/>
        </w:rPr>
        <w:t>Kuleszkach w system wizualizacji, który będzie miał za zadanie dostarczenie operatorowi kompletnej informacji o parametrach procesu i stanie urządzeń na obiekcie</w:t>
      </w:r>
      <w:r>
        <w:rPr>
          <w:rFonts w:ascii="Arial" w:hAnsi="Arial" w:cs="Arial"/>
          <w:sz w:val="24"/>
          <w:szCs w:val="24"/>
        </w:rPr>
        <w:t xml:space="preserve">, </w:t>
      </w:r>
      <w:r w:rsidRPr="005562B1">
        <w:rPr>
          <w:rFonts w:ascii="Arial" w:hAnsi="Arial" w:cs="Arial"/>
          <w:sz w:val="24"/>
          <w:szCs w:val="24"/>
        </w:rPr>
        <w:t>zgodnie z załączonym opisem przedmiotu zamówienia.</w:t>
      </w:r>
    </w:p>
    <w:p w:rsidR="003E44D2" w:rsidRPr="0036570E" w:rsidRDefault="003E44D2" w:rsidP="00A6736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p w:rsidR="003E44D2" w:rsidRPr="0036570E" w:rsidRDefault="003E44D2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hanging="20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Instalacja agregatu prądotwórczego w stacji uzdatniania wody Pszczółczyn.</w:t>
      </w:r>
    </w:p>
    <w:p w:rsidR="003E44D2" w:rsidRDefault="003E44D2" w:rsidP="00C40F23">
      <w:pPr>
        <w:rPr>
          <w:rFonts w:ascii="Arial" w:hAnsi="Arial" w:cs="Arial"/>
          <w:sz w:val="24"/>
          <w:szCs w:val="24"/>
        </w:rPr>
      </w:pPr>
    </w:p>
    <w:p w:rsidR="003E44D2" w:rsidRPr="00C40F23" w:rsidRDefault="003E44D2" w:rsidP="0011544F">
      <w:pPr>
        <w:jc w:val="both"/>
        <w:rPr>
          <w:rFonts w:ascii="Arial" w:hAnsi="Arial" w:cs="Arial"/>
          <w:sz w:val="24"/>
          <w:szCs w:val="24"/>
        </w:rPr>
      </w:pPr>
      <w:r w:rsidRPr="00C40F23">
        <w:rPr>
          <w:rFonts w:ascii="Arial" w:hAnsi="Arial" w:cs="Arial"/>
          <w:sz w:val="24"/>
          <w:szCs w:val="24"/>
        </w:rPr>
        <w:t>Przedmiotem zakresu zamówienia jest:</w:t>
      </w:r>
    </w:p>
    <w:p w:rsidR="003E44D2" w:rsidRPr="00C40F23" w:rsidRDefault="003E44D2" w:rsidP="0011544F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40F23">
        <w:rPr>
          <w:rFonts w:ascii="Arial" w:hAnsi="Arial" w:cs="Arial"/>
          <w:sz w:val="24"/>
          <w:szCs w:val="24"/>
        </w:rPr>
        <w:t>ostawa i montaż agregatu prądotwórczego do pracy automatycznej,</w:t>
      </w:r>
    </w:p>
    <w:p w:rsidR="003E44D2" w:rsidRPr="00C40F23" w:rsidRDefault="003E44D2" w:rsidP="0011544F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40F23">
        <w:rPr>
          <w:rFonts w:ascii="Arial" w:hAnsi="Arial" w:cs="Arial"/>
          <w:sz w:val="24"/>
          <w:szCs w:val="24"/>
        </w:rPr>
        <w:t>race remontowo-budowlane polegające na dostosowaniu pomieszczenia,</w:t>
      </w:r>
    </w:p>
    <w:p w:rsidR="003E44D2" w:rsidRPr="00C40F23" w:rsidRDefault="003E44D2" w:rsidP="0011544F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40F23">
        <w:rPr>
          <w:rFonts w:ascii="Arial" w:hAnsi="Arial" w:cs="Arial"/>
          <w:sz w:val="24"/>
          <w:szCs w:val="24"/>
        </w:rPr>
        <w:t xml:space="preserve">ykonanie instalacji elektrycznych, pomiarów, uzgodnienie pracy agregatu z siecią energetyczną. </w:t>
      </w:r>
    </w:p>
    <w:p w:rsidR="003E44D2" w:rsidRPr="00C40F23" w:rsidRDefault="003E44D2" w:rsidP="0011544F">
      <w:pPr>
        <w:jc w:val="both"/>
        <w:rPr>
          <w:rFonts w:ascii="Arial" w:hAnsi="Arial" w:cs="Arial"/>
          <w:sz w:val="24"/>
          <w:szCs w:val="24"/>
        </w:rPr>
      </w:pPr>
      <w:r w:rsidRPr="00C40F23">
        <w:rPr>
          <w:rFonts w:ascii="Arial" w:hAnsi="Arial" w:cs="Arial"/>
          <w:sz w:val="24"/>
          <w:szCs w:val="24"/>
        </w:rPr>
        <w:t>zgodnie z załączonym opisem przedmiotu zamówienia.</w:t>
      </w:r>
    </w:p>
    <w:p w:rsidR="003E44D2" w:rsidRPr="0036570E" w:rsidRDefault="003E44D2" w:rsidP="004D3227">
      <w:pPr>
        <w:tabs>
          <w:tab w:val="num" w:pos="18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4D2" w:rsidRPr="0036570E" w:rsidRDefault="003E44D2" w:rsidP="00100CA9">
      <w:pPr>
        <w:numPr>
          <w:ilvl w:val="2"/>
          <w:numId w:val="20"/>
        </w:numPr>
        <w:tabs>
          <w:tab w:val="clear" w:pos="234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Budowa mechaniczno-biologicznej oczyszczalni ścieków </w:t>
      </w:r>
      <w:r w:rsidRPr="003657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 przyłącza kanalizacyjnego do budynku Urzędu Gminy.</w:t>
      </w:r>
    </w:p>
    <w:p w:rsidR="003E44D2" w:rsidRDefault="003E44D2" w:rsidP="0011544F">
      <w:pPr>
        <w:rPr>
          <w:rFonts w:ascii="Arial" w:hAnsi="Arial" w:cs="Arial"/>
          <w:sz w:val="24"/>
          <w:szCs w:val="24"/>
        </w:rPr>
      </w:pPr>
    </w:p>
    <w:p w:rsidR="003E44D2" w:rsidRPr="0011544F" w:rsidRDefault="003E44D2" w:rsidP="0011544F">
      <w:pPr>
        <w:jc w:val="both"/>
        <w:rPr>
          <w:rFonts w:ascii="Arial" w:hAnsi="Arial" w:cs="Arial"/>
          <w:sz w:val="24"/>
          <w:szCs w:val="24"/>
        </w:rPr>
      </w:pPr>
      <w:r w:rsidRPr="0011544F">
        <w:rPr>
          <w:rFonts w:ascii="Arial" w:hAnsi="Arial" w:cs="Arial"/>
          <w:sz w:val="24"/>
          <w:szCs w:val="24"/>
        </w:rPr>
        <w:t>Przedmiotem zakresu zamówienia jest budowa biologiczno-mechanicznej oczyszczalni ścieków o wydajność Qdmax=1,6-2,2m3/d. z przyłączem kanalizacyjnym i odprowadzeniem oczyszczonych ścieków do rowu</w:t>
      </w:r>
      <w:r>
        <w:rPr>
          <w:rFonts w:ascii="Arial" w:hAnsi="Arial" w:cs="Arial"/>
          <w:sz w:val="24"/>
          <w:szCs w:val="24"/>
        </w:rPr>
        <w:t xml:space="preserve">, </w:t>
      </w:r>
      <w:r w:rsidRPr="0011544F">
        <w:rPr>
          <w:rFonts w:ascii="Arial" w:hAnsi="Arial" w:cs="Arial"/>
          <w:sz w:val="24"/>
          <w:szCs w:val="24"/>
        </w:rPr>
        <w:t>zgodnie z załączoną dokumentacją techniczną</w:t>
      </w:r>
      <w:r w:rsidRPr="0011544F">
        <w:rPr>
          <w:rFonts w:ascii="Arial" w:hAnsi="Arial" w:cs="Arial"/>
          <w:color w:val="FF0000"/>
          <w:sz w:val="24"/>
          <w:szCs w:val="24"/>
        </w:rPr>
        <w:t>.</w:t>
      </w:r>
    </w:p>
    <w:p w:rsidR="003E44D2" w:rsidRPr="0036570E" w:rsidRDefault="003E44D2" w:rsidP="00173B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4D2" w:rsidRPr="008A46EF" w:rsidRDefault="003E44D2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Zamawiający nie dopuszcza możliwości złożenia oferty częściowej i wariantowej. </w:t>
      </w:r>
    </w:p>
    <w:p w:rsidR="003E44D2" w:rsidRPr="008A46EF" w:rsidRDefault="003E44D2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Szczegółowy Opis Przedmiotu Zamówienia zawarty jest w:</w:t>
      </w:r>
    </w:p>
    <w:p w:rsidR="003E44D2" w:rsidRPr="00D079B7" w:rsidRDefault="003E44D2" w:rsidP="00DC4AD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079B7">
        <w:rPr>
          <w:rFonts w:ascii="Arial" w:hAnsi="Arial" w:cs="Arial"/>
          <w:sz w:val="24"/>
          <w:szCs w:val="24"/>
        </w:rPr>
        <w:t xml:space="preserve">projektach budowlanych, technicznych (stanowiących Załączniki Nr 1a do SIWZ) </w:t>
      </w:r>
    </w:p>
    <w:p w:rsidR="003E44D2" w:rsidRPr="00D079B7" w:rsidRDefault="003E44D2" w:rsidP="00DC4AD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079B7">
        <w:rPr>
          <w:rFonts w:ascii="Arial" w:hAnsi="Arial" w:cs="Arial"/>
          <w:sz w:val="24"/>
          <w:szCs w:val="24"/>
        </w:rPr>
        <w:t>opisach przedmiotu zamówienia (stanowiących Załączniki Nr 1b do SIWZ)</w:t>
      </w:r>
    </w:p>
    <w:p w:rsidR="003E44D2" w:rsidRPr="00D079B7" w:rsidRDefault="003E44D2" w:rsidP="0010766A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079B7">
        <w:rPr>
          <w:rFonts w:ascii="Arial" w:hAnsi="Arial" w:cs="Arial"/>
          <w:sz w:val="24"/>
          <w:szCs w:val="24"/>
        </w:rPr>
        <w:t>Specyfikacjach technicznych wykonania i odbioru robót (STWiOR) (stanowiących Załączniki Nr 1c do SIWZ)</w:t>
      </w:r>
    </w:p>
    <w:p w:rsidR="003E44D2" w:rsidRPr="00D079B7" w:rsidRDefault="003E44D2" w:rsidP="0010766A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079B7">
        <w:rPr>
          <w:rFonts w:ascii="Arial" w:hAnsi="Arial" w:cs="Arial"/>
          <w:bCs/>
          <w:sz w:val="24"/>
          <w:szCs w:val="24"/>
        </w:rPr>
        <w:t>uzupełnieniu opisu do dokumentacji technicznej na budowę oczyszczalni ścieków (stanowiącym załącznik Nr 1e do SIWZ).</w:t>
      </w:r>
    </w:p>
    <w:p w:rsidR="003E44D2" w:rsidRPr="008A46EF" w:rsidRDefault="003E44D2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Pozostałe warunki dotyczące wykonania zamówienia zostały określone w Projekcie umowy stanowiącym Załącznik Nr 2 do SIWZ.</w:t>
      </w:r>
    </w:p>
    <w:p w:rsidR="003E44D2" w:rsidRPr="008A46EF" w:rsidRDefault="003E44D2" w:rsidP="00915F56">
      <w:pPr>
        <w:jc w:val="both"/>
        <w:rPr>
          <w:rFonts w:ascii="Arial" w:hAnsi="Arial" w:cs="Arial"/>
          <w:sz w:val="24"/>
          <w:szCs w:val="24"/>
        </w:rPr>
      </w:pPr>
    </w:p>
    <w:p w:rsidR="003E44D2" w:rsidRDefault="003E44D2" w:rsidP="00E6151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80F20">
        <w:rPr>
          <w:rFonts w:ascii="Arial" w:hAnsi="Arial" w:cs="Arial"/>
          <w:sz w:val="24"/>
          <w:szCs w:val="24"/>
        </w:rPr>
        <w:t>Kod i nazwa zamówienia według Ws</w:t>
      </w:r>
      <w:r>
        <w:rPr>
          <w:rFonts w:ascii="Arial" w:hAnsi="Arial" w:cs="Arial"/>
          <w:sz w:val="24"/>
          <w:szCs w:val="24"/>
        </w:rPr>
        <w:t>pólnego Słownika Zamówień (CPV):</w:t>
      </w:r>
    </w:p>
    <w:p w:rsidR="003E44D2" w:rsidRDefault="003E44D2" w:rsidP="00E615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4D2" w:rsidRPr="004F2159" w:rsidRDefault="003E44D2" w:rsidP="004F215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4F2159">
        <w:rPr>
          <w:rFonts w:ascii="Arial" w:hAnsi="Arial" w:cs="Arial"/>
          <w:b/>
          <w:bCs/>
          <w:sz w:val="24"/>
          <w:szCs w:val="24"/>
        </w:rPr>
        <w:t>45000000-7</w:t>
      </w:r>
      <w:r w:rsidRPr="004F2159">
        <w:rPr>
          <w:rFonts w:ascii="Arial" w:hAnsi="Arial" w:cs="Arial"/>
          <w:bCs/>
          <w:sz w:val="24"/>
          <w:szCs w:val="24"/>
        </w:rPr>
        <w:t xml:space="preserve"> Roboty budowlane, </w:t>
      </w:r>
      <w:r w:rsidRPr="004F2159">
        <w:rPr>
          <w:rFonts w:ascii="Arial" w:hAnsi="Arial" w:cs="Arial"/>
          <w:b/>
          <w:bCs/>
          <w:sz w:val="24"/>
          <w:szCs w:val="24"/>
        </w:rPr>
        <w:t xml:space="preserve">45100000-8 </w:t>
      </w:r>
      <w:r w:rsidRPr="004F2159">
        <w:rPr>
          <w:rFonts w:ascii="Arial" w:hAnsi="Arial" w:cs="Arial"/>
          <w:bCs/>
          <w:sz w:val="24"/>
          <w:szCs w:val="24"/>
        </w:rPr>
        <w:t xml:space="preserve">- Przygotowanie terenu pod budowę, </w:t>
      </w:r>
      <w:r w:rsidRPr="004F2159">
        <w:rPr>
          <w:rFonts w:ascii="Arial" w:hAnsi="Arial" w:cs="Arial"/>
          <w:b/>
          <w:bCs/>
          <w:sz w:val="24"/>
          <w:szCs w:val="24"/>
        </w:rPr>
        <w:t>45112100-6</w:t>
      </w:r>
      <w:r w:rsidRPr="004F2159">
        <w:rPr>
          <w:rFonts w:ascii="Arial" w:hAnsi="Arial" w:cs="Arial"/>
          <w:bCs/>
          <w:sz w:val="24"/>
          <w:szCs w:val="24"/>
        </w:rPr>
        <w:t xml:space="preserve"> - Roboty w zakresie kopania rowów, </w:t>
      </w:r>
      <w:r w:rsidRPr="004F2159">
        <w:rPr>
          <w:rFonts w:ascii="Arial" w:hAnsi="Arial" w:cs="Arial"/>
          <w:b/>
          <w:bCs/>
          <w:sz w:val="24"/>
          <w:szCs w:val="24"/>
        </w:rPr>
        <w:t>45232460-4</w:t>
      </w:r>
      <w:r w:rsidRPr="004F2159">
        <w:rPr>
          <w:rFonts w:ascii="Arial" w:hAnsi="Arial" w:cs="Arial"/>
          <w:bCs/>
          <w:sz w:val="24"/>
          <w:szCs w:val="24"/>
        </w:rPr>
        <w:t xml:space="preserve"> - Roboty sanitarne, </w:t>
      </w:r>
      <w:r w:rsidRPr="004F2159">
        <w:rPr>
          <w:rFonts w:ascii="Arial" w:hAnsi="Arial" w:cs="Arial"/>
          <w:b/>
          <w:bCs/>
          <w:sz w:val="24"/>
          <w:szCs w:val="24"/>
        </w:rPr>
        <w:t>45233140-2</w:t>
      </w:r>
      <w:r w:rsidRPr="004F2159">
        <w:rPr>
          <w:rFonts w:ascii="Arial" w:hAnsi="Arial" w:cs="Arial"/>
          <w:bCs/>
          <w:sz w:val="24"/>
          <w:szCs w:val="24"/>
        </w:rPr>
        <w:t xml:space="preserve"> - Roboty drogowe, </w:t>
      </w:r>
      <w:r w:rsidRPr="004F2159">
        <w:rPr>
          <w:rFonts w:ascii="Arial" w:hAnsi="Arial" w:cs="Arial"/>
          <w:b/>
          <w:bCs/>
          <w:sz w:val="24"/>
          <w:szCs w:val="24"/>
        </w:rPr>
        <w:t>45311200-2</w:t>
      </w:r>
      <w:r w:rsidRPr="004F2159">
        <w:rPr>
          <w:rFonts w:ascii="Arial" w:hAnsi="Arial" w:cs="Arial"/>
          <w:bCs/>
          <w:sz w:val="24"/>
          <w:szCs w:val="24"/>
        </w:rPr>
        <w:t xml:space="preserve"> - Roboty w zakresie instalacji elektrycznych, </w:t>
      </w:r>
      <w:r w:rsidRPr="004F2159">
        <w:rPr>
          <w:rFonts w:ascii="Arial" w:hAnsi="Arial" w:cs="Arial"/>
          <w:b/>
          <w:bCs/>
          <w:sz w:val="24"/>
          <w:szCs w:val="24"/>
        </w:rPr>
        <w:t>45321000-3</w:t>
      </w:r>
      <w:r w:rsidRPr="004F2159">
        <w:rPr>
          <w:rFonts w:ascii="Arial" w:hAnsi="Arial" w:cs="Arial"/>
          <w:bCs/>
          <w:sz w:val="24"/>
          <w:szCs w:val="24"/>
        </w:rPr>
        <w:t xml:space="preserve"> - Izolacje cieplne, </w:t>
      </w:r>
      <w:r w:rsidRPr="004F2159">
        <w:rPr>
          <w:rFonts w:ascii="Arial" w:hAnsi="Arial" w:cs="Arial"/>
          <w:b/>
          <w:bCs/>
          <w:sz w:val="24"/>
          <w:szCs w:val="24"/>
        </w:rPr>
        <w:t>45342000-6</w:t>
      </w:r>
      <w:r w:rsidRPr="004F2159">
        <w:rPr>
          <w:rFonts w:ascii="Arial" w:hAnsi="Arial" w:cs="Arial"/>
          <w:bCs/>
          <w:sz w:val="24"/>
          <w:szCs w:val="24"/>
        </w:rPr>
        <w:t xml:space="preserve"> - Wznoszenie ogrodzeń, </w:t>
      </w:r>
      <w:r w:rsidRPr="004F2159">
        <w:rPr>
          <w:rFonts w:ascii="Arial" w:hAnsi="Arial" w:cs="Arial"/>
          <w:b/>
          <w:sz w:val="24"/>
          <w:szCs w:val="24"/>
        </w:rPr>
        <w:t>45210000-2</w:t>
      </w:r>
      <w:r w:rsidRPr="004F2159">
        <w:rPr>
          <w:rFonts w:ascii="Arial" w:hAnsi="Arial" w:cs="Arial"/>
          <w:sz w:val="24"/>
          <w:szCs w:val="24"/>
        </w:rPr>
        <w:t xml:space="preserve"> Roboty budowlane w zakresie budynków, </w:t>
      </w:r>
      <w:r w:rsidRPr="004F2159">
        <w:rPr>
          <w:rFonts w:ascii="Arial" w:hAnsi="Arial" w:cs="Arial"/>
          <w:b/>
          <w:sz w:val="24"/>
          <w:szCs w:val="24"/>
        </w:rPr>
        <w:t>45233124-4</w:t>
      </w:r>
      <w:r w:rsidRPr="004F2159">
        <w:rPr>
          <w:rFonts w:ascii="Arial" w:hAnsi="Arial" w:cs="Arial"/>
          <w:sz w:val="24"/>
          <w:szCs w:val="24"/>
        </w:rPr>
        <w:t xml:space="preserve"> Roboty budowlane w zakresie arterii drogowych, </w:t>
      </w:r>
      <w:r w:rsidRPr="004F2159">
        <w:rPr>
          <w:rFonts w:ascii="Arial" w:hAnsi="Arial" w:cs="Arial"/>
          <w:b/>
          <w:sz w:val="24"/>
          <w:szCs w:val="24"/>
        </w:rPr>
        <w:t>45255110-3</w:t>
      </w:r>
      <w:r w:rsidRPr="004F2159">
        <w:rPr>
          <w:rFonts w:ascii="Arial" w:hAnsi="Arial" w:cs="Arial"/>
          <w:sz w:val="24"/>
          <w:szCs w:val="24"/>
        </w:rPr>
        <w:t xml:space="preserve"> Roboty budowlane w zakresie studni, </w:t>
      </w:r>
      <w:r w:rsidRPr="004F2159">
        <w:rPr>
          <w:rFonts w:ascii="Arial" w:hAnsi="Arial" w:cs="Arial"/>
          <w:bCs/>
          <w:sz w:val="24"/>
          <w:szCs w:val="24"/>
        </w:rPr>
        <w:t xml:space="preserve"> </w:t>
      </w:r>
      <w:r w:rsidRPr="004F2159">
        <w:rPr>
          <w:rFonts w:ascii="Arial" w:hAnsi="Arial" w:cs="Arial"/>
          <w:b/>
          <w:sz w:val="24"/>
          <w:szCs w:val="24"/>
        </w:rPr>
        <w:t>45332000-3</w:t>
      </w:r>
      <w:r w:rsidRPr="004F2159">
        <w:rPr>
          <w:rFonts w:ascii="Arial" w:hAnsi="Arial" w:cs="Arial"/>
          <w:sz w:val="24"/>
          <w:szCs w:val="24"/>
        </w:rPr>
        <w:t xml:space="preserve"> Roboty instalacyjne wodne i kanalizacyjne, </w:t>
      </w:r>
      <w:r w:rsidRPr="004F2159">
        <w:rPr>
          <w:rFonts w:ascii="Arial" w:hAnsi="Arial" w:cs="Arial"/>
          <w:b/>
          <w:sz w:val="24"/>
          <w:szCs w:val="24"/>
        </w:rPr>
        <w:t>45330000-9</w:t>
      </w:r>
      <w:r w:rsidRPr="004F2159">
        <w:rPr>
          <w:rFonts w:ascii="Arial" w:hAnsi="Arial" w:cs="Arial"/>
          <w:sz w:val="24"/>
          <w:szCs w:val="24"/>
        </w:rPr>
        <w:t xml:space="preserve"> Roboty instalacyjne wodno-kanalizacyjne i sanitarne, </w:t>
      </w:r>
      <w:r w:rsidRPr="004F2159">
        <w:rPr>
          <w:rFonts w:ascii="Arial" w:hAnsi="Arial" w:cs="Arial"/>
          <w:b/>
          <w:sz w:val="24"/>
          <w:szCs w:val="24"/>
        </w:rPr>
        <w:t>45332300-6</w:t>
      </w:r>
      <w:r w:rsidRPr="004F2159">
        <w:rPr>
          <w:rFonts w:ascii="Arial" w:hAnsi="Arial" w:cs="Arial"/>
          <w:sz w:val="24"/>
          <w:szCs w:val="24"/>
        </w:rPr>
        <w:t xml:space="preserve"> Roboty instalacyjne kanalizacyjne, </w:t>
      </w:r>
      <w:r w:rsidRPr="004F2159">
        <w:rPr>
          <w:rFonts w:ascii="Arial" w:hAnsi="Arial" w:cs="Arial"/>
          <w:b/>
          <w:sz w:val="24"/>
          <w:szCs w:val="24"/>
        </w:rPr>
        <w:t>45240000-1</w:t>
      </w:r>
      <w:r w:rsidRPr="004F2159">
        <w:rPr>
          <w:rFonts w:ascii="Arial" w:hAnsi="Arial" w:cs="Arial"/>
          <w:sz w:val="24"/>
          <w:szCs w:val="24"/>
        </w:rPr>
        <w:t xml:space="preserve"> Budowa obiektów inżynierii wodnej, </w:t>
      </w:r>
      <w:r w:rsidRPr="004F2159">
        <w:rPr>
          <w:rFonts w:ascii="Arial" w:hAnsi="Arial" w:cs="Arial"/>
          <w:b/>
          <w:sz w:val="24"/>
          <w:szCs w:val="24"/>
        </w:rPr>
        <w:t>45311000-0</w:t>
      </w:r>
      <w:r w:rsidRPr="004F2159">
        <w:rPr>
          <w:rFonts w:ascii="Arial" w:hAnsi="Arial" w:cs="Arial"/>
          <w:sz w:val="24"/>
          <w:szCs w:val="24"/>
        </w:rPr>
        <w:t xml:space="preserve"> Roboty w zakresie okablowania oraz instalacji elektrycznych, </w:t>
      </w:r>
      <w:r w:rsidRPr="004F2159">
        <w:rPr>
          <w:rFonts w:ascii="Arial" w:hAnsi="Arial" w:cs="Arial"/>
          <w:b/>
          <w:sz w:val="24"/>
          <w:szCs w:val="24"/>
        </w:rPr>
        <w:t>45231400-9</w:t>
      </w:r>
      <w:r w:rsidRPr="004F2159">
        <w:rPr>
          <w:rFonts w:ascii="Arial" w:hAnsi="Arial" w:cs="Arial"/>
          <w:sz w:val="24"/>
          <w:szCs w:val="24"/>
        </w:rPr>
        <w:t xml:space="preserve"> Roboty budowlane w zakresie budowy linii energetycznych, </w:t>
      </w:r>
      <w:r w:rsidRPr="004F2159">
        <w:rPr>
          <w:rFonts w:ascii="Arial" w:hAnsi="Arial" w:cs="Arial"/>
          <w:b/>
          <w:sz w:val="24"/>
          <w:szCs w:val="24"/>
        </w:rPr>
        <w:t>45312310-3</w:t>
      </w:r>
      <w:r w:rsidRPr="004F2159">
        <w:rPr>
          <w:rFonts w:ascii="Arial" w:hAnsi="Arial" w:cs="Arial"/>
          <w:sz w:val="24"/>
          <w:szCs w:val="24"/>
        </w:rPr>
        <w:t xml:space="preserve"> Ochrona odgromowa, </w:t>
      </w:r>
      <w:r w:rsidRPr="004F2159">
        <w:rPr>
          <w:rFonts w:ascii="Arial" w:hAnsi="Arial" w:cs="Arial"/>
          <w:b/>
          <w:sz w:val="24"/>
          <w:szCs w:val="24"/>
        </w:rPr>
        <w:t>45312200-9</w:t>
      </w:r>
      <w:r w:rsidRPr="004F2159">
        <w:rPr>
          <w:rFonts w:ascii="Arial" w:hAnsi="Arial" w:cs="Arial"/>
          <w:sz w:val="24"/>
          <w:szCs w:val="24"/>
        </w:rPr>
        <w:t xml:space="preserve"> Instalowanie przeciwwłamaniowych systemów alarmowych, </w:t>
      </w:r>
      <w:r w:rsidRPr="004F2159">
        <w:rPr>
          <w:rFonts w:ascii="Arial" w:hAnsi="Arial" w:cs="Arial"/>
          <w:b/>
          <w:sz w:val="24"/>
          <w:szCs w:val="24"/>
        </w:rPr>
        <w:t>38800000-3</w:t>
      </w:r>
      <w:r w:rsidRPr="004F2159">
        <w:rPr>
          <w:rFonts w:ascii="Arial" w:hAnsi="Arial" w:cs="Arial"/>
          <w:sz w:val="24"/>
          <w:szCs w:val="24"/>
        </w:rPr>
        <w:t xml:space="preserve"> Roboty wykończeniowe w zakresie obiektów budowlanych, </w:t>
      </w:r>
      <w:r w:rsidRPr="004F2159">
        <w:rPr>
          <w:rFonts w:ascii="Arial" w:hAnsi="Arial" w:cs="Arial"/>
          <w:b/>
          <w:sz w:val="24"/>
          <w:szCs w:val="24"/>
        </w:rPr>
        <w:t>51100000-3</w:t>
      </w:r>
      <w:r w:rsidRPr="004F2159">
        <w:rPr>
          <w:rFonts w:ascii="Arial" w:hAnsi="Arial" w:cs="Arial"/>
          <w:sz w:val="24"/>
          <w:szCs w:val="24"/>
        </w:rPr>
        <w:t xml:space="preserve"> Usługi instalowania urządzeń elektrycznych i mechanicznych,</w:t>
      </w:r>
    </w:p>
    <w:p w:rsidR="003E44D2" w:rsidRDefault="003E44D2" w:rsidP="004F21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4D2" w:rsidRPr="00D079B7" w:rsidRDefault="003E44D2" w:rsidP="0005707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9B7">
        <w:rPr>
          <w:rFonts w:ascii="Arial" w:hAnsi="Arial" w:cs="Arial"/>
          <w:sz w:val="24"/>
          <w:szCs w:val="24"/>
        </w:rPr>
        <w:t>Wszystkie nazwy własne urządzeń, materiałów użyte w dokumentacji budowlano – wykonawczej są podane przykładowo i określają jedynie minimalne oczekiwane parametry jakościowe  oraz wymagany standard. Zamawiający dopuszcza złożenie oferty z powołaniem się na rozwiązania równoważne opisywanym przez zamawiającego.</w:t>
      </w:r>
      <w:r w:rsidRPr="00D079B7">
        <w:rPr>
          <w:rFonts w:ascii="Arial" w:hAnsi="Arial Unicode MS"/>
          <w:b/>
          <w:sz w:val="24"/>
          <w:u w:color="0000FF"/>
        </w:rPr>
        <w:t xml:space="preserve"> </w:t>
      </w:r>
      <w:r w:rsidRPr="00D079B7">
        <w:rPr>
          <w:rFonts w:ascii="Arial" w:hAnsi="Arial" w:cs="Arial"/>
          <w:sz w:val="24"/>
          <w:u w:color="0000FF"/>
        </w:rPr>
        <w:t>W przypadku składania ofert równoważnych Wykonawca musi przedłożyć wykaz innych niż w dokumentacji projektowej materiałów i urządzeń wraz z  odpowiednimi dokumentami, opisującymi ich parametry techniczne (np. karty katalogowe), pozwalające jednoznacznie stwierdzić, że są one równoważne w stosunku do wskazanych przez Zamawiającego w załączniku 1e do SIWZ.</w:t>
      </w:r>
    </w:p>
    <w:p w:rsidR="003E44D2" w:rsidRPr="00237DFF" w:rsidRDefault="003E44D2" w:rsidP="00BA350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44D2" w:rsidRPr="0073612C" w:rsidRDefault="003E44D2" w:rsidP="00626CA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 xml:space="preserve">Roboty będą prowadzone w </w:t>
      </w:r>
      <w:r>
        <w:rPr>
          <w:rFonts w:ascii="Arial" w:hAnsi="Arial" w:cs="Arial"/>
          <w:sz w:val="24"/>
          <w:szCs w:val="24"/>
        </w:rPr>
        <w:t>obiekcie czynnym. Przerwy w dostawie wody wynikające z realizacji zadania nie mogą być dłuższe niż 4 godz. na dobę.</w:t>
      </w:r>
    </w:p>
    <w:p w:rsidR="003E44D2" w:rsidRPr="0073612C" w:rsidRDefault="003E44D2" w:rsidP="00175D3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11" w:name="_Toc72717328"/>
      <w:bookmarkStart w:id="12" w:name="_Toc95621012"/>
      <w:bookmarkStart w:id="13" w:name="_Toc95621113"/>
      <w:bookmarkStart w:id="14" w:name="_Toc95633496"/>
      <w:r>
        <w:rPr>
          <w:rFonts w:ascii="Arial" w:hAnsi="Arial" w:cs="Arial"/>
          <w:sz w:val="24"/>
          <w:szCs w:val="24"/>
        </w:rPr>
        <w:t xml:space="preserve">O wszelkich przerwach w dostawie wody Wykonawca zobowiązany jest powiadomić Zamawiającego i odbiorców </w:t>
      </w:r>
      <w:r w:rsidRPr="0073612C">
        <w:rPr>
          <w:rFonts w:ascii="Arial" w:hAnsi="Arial" w:cs="Arial"/>
          <w:sz w:val="24"/>
          <w:szCs w:val="24"/>
        </w:rPr>
        <w:t>.</w:t>
      </w:r>
    </w:p>
    <w:p w:rsidR="003E44D2" w:rsidRPr="0073612C" w:rsidRDefault="003E44D2" w:rsidP="00623E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E44D2" w:rsidRPr="00F37207" w:rsidRDefault="003E44D2" w:rsidP="00004CF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cały okres przebudowy SUW, woda musi spełniać normy odpowiednie dla wody przydatnej do spożycia przez ludzi.</w:t>
      </w:r>
    </w:p>
    <w:p w:rsidR="003E44D2" w:rsidRPr="0073612C" w:rsidRDefault="003E44D2" w:rsidP="00F07E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4D2" w:rsidRPr="0073612C" w:rsidRDefault="003E44D2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Wykonawca obowiązany jest do udzielenia 3-letniej gwarancji</w:t>
      </w:r>
      <w:r>
        <w:rPr>
          <w:rFonts w:ascii="Arial" w:hAnsi="Arial" w:cs="Arial"/>
          <w:sz w:val="24"/>
          <w:szCs w:val="24"/>
        </w:rPr>
        <w:t xml:space="preserve"> na wykonane roboty oraz zamontowane urządzenia</w:t>
      </w:r>
      <w:r w:rsidRPr="0073612C">
        <w:rPr>
          <w:rFonts w:ascii="Arial" w:hAnsi="Arial" w:cs="Arial"/>
          <w:sz w:val="24"/>
          <w:szCs w:val="24"/>
        </w:rPr>
        <w:t xml:space="preserve"> licząc od dnia </w:t>
      </w:r>
      <w:r>
        <w:rPr>
          <w:rFonts w:ascii="Arial" w:hAnsi="Arial" w:cs="Arial"/>
          <w:sz w:val="24"/>
          <w:szCs w:val="24"/>
        </w:rPr>
        <w:t xml:space="preserve">następnego po dniu </w:t>
      </w:r>
      <w:r w:rsidRPr="0073612C">
        <w:rPr>
          <w:rFonts w:ascii="Arial" w:hAnsi="Arial" w:cs="Arial"/>
          <w:sz w:val="24"/>
          <w:szCs w:val="24"/>
        </w:rPr>
        <w:t>odbioru końcowego (podpisania przez Zamawiającego protokołu odbioru bez uwag).</w:t>
      </w:r>
    </w:p>
    <w:p w:rsidR="003E44D2" w:rsidRPr="00C61490" w:rsidRDefault="003E44D2" w:rsidP="00C61490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3E44D2" w:rsidRDefault="003E44D2" w:rsidP="00C6149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Wskazanym jest by każdy z wyk</w:t>
      </w:r>
      <w:r>
        <w:rPr>
          <w:rFonts w:ascii="Arial" w:hAnsi="Arial" w:cs="Arial"/>
          <w:sz w:val="24"/>
          <w:szCs w:val="24"/>
        </w:rPr>
        <w:t>onawców dokonał oględzin budynków</w:t>
      </w:r>
      <w:r w:rsidRPr="0073612C">
        <w:rPr>
          <w:rFonts w:ascii="Arial" w:hAnsi="Arial" w:cs="Arial"/>
          <w:sz w:val="24"/>
          <w:szCs w:val="24"/>
        </w:rPr>
        <w:t xml:space="preserve"> celem sprawdzenia warunków placu budowy, oraz warunków związanych z wykonaniem prac będących przedmiotem przetargu oraz uzyskania ewentualnych dodatkowych informacji koniecznych i przydatnych do oceny i wyceny prac w celu uwzględnienia wszystkich robót i czynności niezbędnych do realizacji zamówienia. Koszty oględzin miejsca budowy ponosi Wykonawca.</w:t>
      </w:r>
    </w:p>
    <w:p w:rsidR="003E44D2" w:rsidRDefault="003E44D2" w:rsidP="003871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4D2" w:rsidRDefault="003E44D2" w:rsidP="00C6149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wystawienia oddzielnych faktur na każdy z zakresów.</w:t>
      </w:r>
    </w:p>
    <w:p w:rsidR="003E44D2" w:rsidRDefault="003E44D2" w:rsidP="004950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4D2" w:rsidRPr="0073612C" w:rsidRDefault="003E44D2" w:rsidP="00C6149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żąda zawarcia przez wykonawcę ubezpieczenia przedmiotu umowy w zakresie odpowiedzialności cywilnej, - kontrakt na sumę co najmniej 1 000 000,00 zł, - delikt na sumę co najmniej 500 000,00 zł.</w:t>
      </w:r>
    </w:p>
    <w:p w:rsidR="003E44D2" w:rsidRPr="00623E38" w:rsidRDefault="003E44D2" w:rsidP="00623E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44D2" w:rsidRPr="00623E38" w:rsidRDefault="003E44D2" w:rsidP="00623E3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3E44D2" w:rsidRPr="007764C4" w:rsidRDefault="003E44D2" w:rsidP="007764C4">
      <w:pPr>
        <w:pStyle w:val="Heading2"/>
        <w:rPr>
          <w:sz w:val="24"/>
          <w:szCs w:val="24"/>
        </w:rPr>
      </w:pPr>
      <w:bookmarkStart w:id="15" w:name="_Toc346703853"/>
      <w:r w:rsidRPr="007764C4">
        <w:rPr>
          <w:sz w:val="24"/>
          <w:szCs w:val="24"/>
        </w:rPr>
        <w:t>IV. Termin wykonania zamówienia</w:t>
      </w:r>
      <w:bookmarkEnd w:id="11"/>
      <w:bookmarkEnd w:id="12"/>
      <w:bookmarkEnd w:id="13"/>
      <w:bookmarkEnd w:id="14"/>
      <w:bookmarkEnd w:id="15"/>
    </w:p>
    <w:p w:rsidR="003E44D2" w:rsidRPr="00C61490" w:rsidRDefault="003E44D2" w:rsidP="00100CA9">
      <w:pPr>
        <w:pStyle w:val="Heading4"/>
        <w:numPr>
          <w:ilvl w:val="0"/>
          <w:numId w:val="10"/>
        </w:numPr>
        <w:suppressAutoHyphens/>
        <w:spacing w:before="120"/>
        <w:ind w:left="714" w:hanging="357"/>
        <w:jc w:val="both"/>
        <w:rPr>
          <w:rFonts w:cs="Arial"/>
          <w:b w:val="0"/>
          <w:szCs w:val="24"/>
        </w:rPr>
      </w:pPr>
      <w:r w:rsidRPr="00B80F20">
        <w:rPr>
          <w:rFonts w:cs="Arial"/>
          <w:b w:val="0"/>
          <w:szCs w:val="24"/>
        </w:rPr>
        <w:t xml:space="preserve">Rozpoczęcie </w:t>
      </w:r>
      <w:r w:rsidRPr="0073612C">
        <w:rPr>
          <w:rFonts w:cs="Arial"/>
          <w:b w:val="0"/>
          <w:szCs w:val="24"/>
        </w:rPr>
        <w:t>robót w ciągu 7 dni od</w:t>
      </w:r>
      <w:r w:rsidRPr="00B80F20">
        <w:rPr>
          <w:rFonts w:cs="Arial"/>
          <w:b w:val="0"/>
          <w:szCs w:val="24"/>
        </w:rPr>
        <w:t xml:space="preserve"> daty zawarcia umowy w sprawie zamówienia </w:t>
      </w:r>
      <w:r w:rsidRPr="00C61490">
        <w:rPr>
          <w:rFonts w:cs="Arial"/>
          <w:b w:val="0"/>
          <w:szCs w:val="24"/>
        </w:rPr>
        <w:t xml:space="preserve">publicznego. </w:t>
      </w:r>
    </w:p>
    <w:p w:rsidR="003E44D2" w:rsidRPr="004A7085" w:rsidRDefault="003E44D2" w:rsidP="00AE6402">
      <w:pPr>
        <w:pStyle w:val="Heading4"/>
        <w:numPr>
          <w:ilvl w:val="0"/>
          <w:numId w:val="10"/>
        </w:numPr>
        <w:suppressAutoHyphens/>
        <w:spacing w:before="120"/>
        <w:ind w:left="714" w:hanging="357"/>
        <w:jc w:val="both"/>
        <w:rPr>
          <w:rFonts w:cs="Arial"/>
          <w:b w:val="0"/>
          <w:i/>
          <w:szCs w:val="24"/>
        </w:rPr>
      </w:pPr>
      <w:r w:rsidRPr="00F37207">
        <w:t xml:space="preserve">Zakończenie </w:t>
      </w:r>
      <w:r>
        <w:t xml:space="preserve">  </w:t>
      </w:r>
      <w:r w:rsidRPr="00F37207">
        <w:t>robót nastąp</w:t>
      </w:r>
      <w:r>
        <w:t>i najpóźniej do dnia 12 września 2013</w:t>
      </w:r>
      <w:r w:rsidRPr="00F37207">
        <w:t xml:space="preserve"> r. </w:t>
      </w:r>
    </w:p>
    <w:p w:rsidR="003E44D2" w:rsidRPr="00F37207" w:rsidRDefault="003E44D2" w:rsidP="004A7085">
      <w:pPr>
        <w:pStyle w:val="Heading4"/>
        <w:suppressAutoHyphens/>
        <w:spacing w:before="120"/>
        <w:ind w:left="357"/>
        <w:jc w:val="both"/>
        <w:rPr>
          <w:rFonts w:cs="Arial"/>
          <w:b w:val="0"/>
          <w:i/>
          <w:szCs w:val="24"/>
        </w:rPr>
      </w:pPr>
      <w:r w:rsidRPr="00F37207">
        <w:t xml:space="preserve"> </w:t>
      </w:r>
    </w:p>
    <w:p w:rsidR="003E44D2" w:rsidRPr="00B05F20" w:rsidRDefault="003E44D2" w:rsidP="00CC6BD6">
      <w:pPr>
        <w:pStyle w:val="Heading2"/>
        <w:spacing w:before="240" w:after="240"/>
        <w:rPr>
          <w:rFonts w:cs="Arial"/>
          <w:sz w:val="24"/>
          <w:szCs w:val="24"/>
        </w:rPr>
      </w:pPr>
      <w:bookmarkStart w:id="16" w:name="_Toc72717329"/>
      <w:bookmarkStart w:id="17" w:name="_Toc95621013"/>
      <w:bookmarkStart w:id="18" w:name="_Toc95621114"/>
      <w:bookmarkStart w:id="19" w:name="_Toc95633497"/>
      <w:bookmarkStart w:id="20" w:name="_Toc346703854"/>
      <w:r w:rsidRPr="00B05F20">
        <w:rPr>
          <w:rFonts w:cs="Arial"/>
          <w:sz w:val="24"/>
          <w:szCs w:val="24"/>
        </w:rPr>
        <w:t>V. Warunki udziału w postępowaniu oraz opis sposobu dokonywania oceny spełniania tych warunków</w:t>
      </w:r>
      <w:bookmarkEnd w:id="16"/>
      <w:bookmarkEnd w:id="17"/>
      <w:bookmarkEnd w:id="18"/>
      <w:bookmarkEnd w:id="19"/>
      <w:bookmarkEnd w:id="20"/>
    </w:p>
    <w:p w:rsidR="003E44D2" w:rsidRPr="00CD082B" w:rsidRDefault="003E44D2" w:rsidP="00D17317">
      <w:pPr>
        <w:numPr>
          <w:ilvl w:val="0"/>
          <w:numId w:val="1"/>
        </w:numPr>
        <w:tabs>
          <w:tab w:val="clear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 udzielenie zamówienia mogą ubiegać się Wykonawcy, którzy spełniają warunki udziału w postępowaniu określone w art. 22 ust. 1 pzp, dotyczące:</w:t>
      </w:r>
    </w:p>
    <w:p w:rsidR="003E44D2" w:rsidRPr="00CD082B" w:rsidRDefault="003E44D2" w:rsidP="00E7134A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Posiadania uprawnień do wykonywania określonej działalności lub czynności, jeżeli przepisy prawa nakładają obowiązek ich posiadania;</w:t>
      </w:r>
    </w:p>
    <w:p w:rsidR="003E44D2" w:rsidRPr="00CD082B" w:rsidRDefault="003E44D2" w:rsidP="00684BD8">
      <w:pPr>
        <w:pStyle w:val="pkt"/>
        <w:ind w:left="1065" w:firstLine="0"/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Zamawiający nie precyzuje opisu sposobu dokonywania oceny spełniania tego warunku.</w:t>
      </w:r>
    </w:p>
    <w:p w:rsidR="003E44D2" w:rsidRPr="00CD082B" w:rsidRDefault="003E44D2" w:rsidP="00E7134A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Posiadania wiedzy i doświadczenia;</w:t>
      </w:r>
    </w:p>
    <w:p w:rsidR="003E44D2" w:rsidRDefault="003E44D2" w:rsidP="000F1455">
      <w:pPr>
        <w:autoSpaceDE w:val="0"/>
        <w:autoSpaceDN w:val="0"/>
        <w:adjustRightInd w:val="0"/>
        <w:ind w:left="1065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uzna powyższy warunek za spełniony, jeżeli Wykonawca wykaże posiadanie wiedzy i doświadczenia wyrażające się w wykonaniu zgodnie z zasadami sztuki budowlanej i prawidłowym ukończeniu, w okresie ostatnich 5 lat przed upływem terminu składani</w:t>
      </w:r>
      <w:r w:rsidRPr="000F1455">
        <w:rPr>
          <w:rFonts w:ascii="Arial" w:hAnsi="Arial" w:cs="Arial"/>
          <w:sz w:val="24"/>
          <w:szCs w:val="24"/>
        </w:rPr>
        <w:t xml:space="preserve">a ofert, a jeżeli okres prowadzenia </w:t>
      </w:r>
      <w:r w:rsidRPr="0073612C">
        <w:rPr>
          <w:rFonts w:ascii="Arial" w:hAnsi="Arial" w:cs="Arial"/>
          <w:sz w:val="24"/>
          <w:szCs w:val="24"/>
        </w:rPr>
        <w:t>działalności jest krótsz</w:t>
      </w:r>
      <w:r>
        <w:rPr>
          <w:rFonts w:ascii="Arial" w:hAnsi="Arial" w:cs="Arial"/>
          <w:sz w:val="24"/>
          <w:szCs w:val="24"/>
        </w:rPr>
        <w:t>y – w tym okresie, co najmniej 3</w:t>
      </w:r>
      <w:r w:rsidRPr="0073612C">
        <w:rPr>
          <w:rFonts w:ascii="Arial" w:hAnsi="Arial" w:cs="Arial"/>
          <w:sz w:val="24"/>
          <w:szCs w:val="24"/>
        </w:rPr>
        <w:t xml:space="preserve"> robót budow</w:t>
      </w:r>
      <w:r>
        <w:rPr>
          <w:rFonts w:ascii="Arial" w:hAnsi="Arial" w:cs="Arial"/>
          <w:sz w:val="24"/>
          <w:szCs w:val="24"/>
        </w:rPr>
        <w:t>lanych, których przedmiotem było wykonanie remontu lub modernizacji Stacji Uzdatniania Wody z wymianą urządzeń technologicznych lub budowa nowej Stacji Uzdatniania Wody, z których co najmniej jedna jest o wartości nie mniejszej niż 1 200 000,00 zł brutto.</w:t>
      </w:r>
    </w:p>
    <w:p w:rsidR="003E44D2" w:rsidRPr="00CD082B" w:rsidRDefault="003E44D2" w:rsidP="00391AE3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Dysponowania odpowiednim potencjałem technicznym oraz osobami zdolnymi do wykonania zamówienia;</w:t>
      </w:r>
    </w:p>
    <w:p w:rsidR="003E44D2" w:rsidRDefault="003E44D2" w:rsidP="00EC36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uzna powyższy warunek za spełniony, jeżeli Wykonawca wykaże, że dysponuje lub będzie dysponował następującymi osobami odpowiedzialnymi za kierowanie robotami budowlanymi, które będą uczestniczyć w wykonywaniu zamówienia:</w:t>
      </w:r>
    </w:p>
    <w:p w:rsidR="003E44D2" w:rsidRPr="0073612C" w:rsidRDefault="003E44D2" w:rsidP="00EC36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budowy oraz kierownicy robót branżowych  z uprawnieniami w zakresie odpowiadającym przedmiotowi zamówienia z co najmniej 3 letnim stażem wykonywania samodzielnych funkcji na budowie.</w:t>
      </w:r>
    </w:p>
    <w:p w:rsidR="003E44D2" w:rsidRPr="00CD082B" w:rsidRDefault="003E44D2" w:rsidP="003A3ACF">
      <w:pPr>
        <w:pStyle w:val="Standard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Sytuacji ekonomicznej i finansowej:</w:t>
      </w:r>
    </w:p>
    <w:p w:rsidR="003E44D2" w:rsidRDefault="003E44D2" w:rsidP="00F06407">
      <w:pPr>
        <w:pStyle w:val="Standard"/>
        <w:spacing w:before="120"/>
        <w:ind w:left="720"/>
        <w:jc w:val="both"/>
        <w:rPr>
          <w:rFonts w:ascii="Arial" w:hAnsi="Arial" w:cs="Arial"/>
          <w:color w:val="0000FF"/>
        </w:rPr>
      </w:pPr>
      <w:r w:rsidRPr="00CD082B">
        <w:rPr>
          <w:rFonts w:ascii="Arial" w:hAnsi="Arial" w:cs="Arial"/>
        </w:rPr>
        <w:t>Zamawiający uzna powyższy warunek za spełniony, jeżeli Wykonawca wykaże, że</w:t>
      </w:r>
      <w:r>
        <w:rPr>
          <w:rFonts w:ascii="Arial" w:hAnsi="Arial" w:cs="Arial"/>
        </w:rPr>
        <w:t xml:space="preserve"> p</w:t>
      </w:r>
      <w:r w:rsidRPr="009B5A0C">
        <w:rPr>
          <w:rFonts w:ascii="Arial" w:hAnsi="Arial" w:cs="Arial"/>
          <w:color w:val="000000"/>
        </w:rPr>
        <w:t xml:space="preserve">osiada środki finansowe lub zdolność kredytową w wysokości, co najmniej   </w:t>
      </w:r>
      <w:r w:rsidRPr="00E0548E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E0548E">
        <w:rPr>
          <w:rFonts w:ascii="Arial" w:hAnsi="Arial" w:cs="Arial"/>
        </w:rPr>
        <w:t>00.000,00 złotych.</w:t>
      </w:r>
    </w:p>
    <w:p w:rsidR="003E44D2" w:rsidRPr="00CD082B" w:rsidRDefault="003E44D2" w:rsidP="00532857">
      <w:pPr>
        <w:pStyle w:val="pkt"/>
        <w:numPr>
          <w:ilvl w:val="0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O udzielenie zamówienia mogą ubiegać się Wykonawcy, wobec których nie zachodzą podstawy do wykluczenia z powodu niespełniania warunków, o których mowa w art. 24 ust. 1 pzp.</w:t>
      </w:r>
    </w:p>
    <w:p w:rsidR="003E44D2" w:rsidRPr="00CD082B" w:rsidRDefault="003E44D2" w:rsidP="00CB72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 niezależnie od charakteru prawnego łączących go z nim stosunków.</w:t>
      </w:r>
    </w:p>
    <w:p w:rsidR="003E44D2" w:rsidRPr="00CD082B" w:rsidRDefault="003E44D2" w:rsidP="00D619F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mogą wspólnie ubiegać się o udzielenie zamówienia. W takim przypadku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ykonawcy ustanawiają pełnomocnika do reprezentowania ich w postępowaniu o udzielenie zamówienia albo reprezentowania w postępowaniu i zawarcia umowy w sprawie zamówienia publicznego. Pełnomocnictwo w formie pisemnej (oryginał lub kopia potwierdzona za zgodność z oryginałem przez notariusza) należy dołączyć do oferty.</w:t>
      </w:r>
    </w:p>
    <w:p w:rsidR="003E44D2" w:rsidRPr="00CD082B" w:rsidRDefault="003E44D2" w:rsidP="00D619F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Wykonawców wspólnie ubiegających się o udzielenie zamówienia, warunki określone w ust. 1 pkt od 1.2 do 1.4 musi spełniać, co najmniej jeden W</w:t>
      </w:r>
      <w:r>
        <w:rPr>
          <w:rFonts w:ascii="Arial" w:hAnsi="Arial" w:cs="Arial"/>
          <w:sz w:val="24"/>
          <w:szCs w:val="24"/>
        </w:rPr>
        <w:t>ykonawca lub wszyscy W</w:t>
      </w:r>
      <w:r w:rsidRPr="00CD082B">
        <w:rPr>
          <w:rFonts w:ascii="Arial" w:hAnsi="Arial" w:cs="Arial"/>
          <w:sz w:val="24"/>
          <w:szCs w:val="24"/>
        </w:rPr>
        <w:t>ykonawcy łącznie; warunek określony w ust. 2 musi spełniać każdy Wykonawca z osobna.</w:t>
      </w:r>
    </w:p>
    <w:p w:rsidR="003E44D2" w:rsidRPr="00B67ED9" w:rsidRDefault="003E44D2" w:rsidP="009767EF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Ocena spełniania przez Wykonawców warunków udziału w postępowaniu dokonana zostanie na zasadzie „spełnia - nie spełnia”, na podstawie oświadczeń i dokumentów złożonych przez Wykonawcę wraz z ofertą, wymien</w:t>
      </w:r>
      <w:r>
        <w:rPr>
          <w:rFonts w:ascii="Arial" w:hAnsi="Arial" w:cs="Arial"/>
          <w:sz w:val="24"/>
          <w:szCs w:val="24"/>
        </w:rPr>
        <w:t xml:space="preserve">ionych </w:t>
      </w:r>
      <w:r w:rsidRPr="00B67ED9">
        <w:rPr>
          <w:rFonts w:ascii="Arial" w:hAnsi="Arial" w:cs="Arial"/>
          <w:sz w:val="24"/>
          <w:szCs w:val="24"/>
        </w:rPr>
        <w:t>w Rozdziale VI SIWZ.</w:t>
      </w:r>
    </w:p>
    <w:p w:rsidR="003E44D2" w:rsidRPr="00CD082B" w:rsidRDefault="003E44D2" w:rsidP="00532857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B67ED9">
        <w:rPr>
          <w:rFonts w:ascii="Arial" w:hAnsi="Arial" w:cs="Arial"/>
          <w:sz w:val="24"/>
          <w:szCs w:val="24"/>
        </w:rPr>
        <w:t>Zamawiający wykluczy</w:t>
      </w:r>
      <w:r w:rsidRPr="00CD082B">
        <w:rPr>
          <w:rFonts w:ascii="Arial" w:hAnsi="Arial" w:cs="Arial"/>
          <w:sz w:val="24"/>
          <w:szCs w:val="24"/>
        </w:rPr>
        <w:t xml:space="preserve"> z postępowania o udzielenie zamówienia, na podstawie art. 24 ust. 1 i 2 pzp, Wykonawców, którzy nie wykażą spełniania warunków udziału w postępowaniu. </w:t>
      </w:r>
    </w:p>
    <w:p w:rsidR="003E44D2" w:rsidRPr="00CD082B" w:rsidRDefault="003E44D2" w:rsidP="0014490C">
      <w:pPr>
        <w:pStyle w:val="Heading2"/>
        <w:spacing w:before="240" w:after="240"/>
        <w:rPr>
          <w:rFonts w:cs="Arial"/>
          <w:sz w:val="24"/>
          <w:szCs w:val="24"/>
        </w:rPr>
      </w:pPr>
      <w:bookmarkStart w:id="21" w:name="_Toc72717330"/>
      <w:bookmarkStart w:id="22" w:name="_Toc95621014"/>
      <w:bookmarkStart w:id="23" w:name="_Toc95621115"/>
      <w:bookmarkStart w:id="24" w:name="_Toc95633498"/>
      <w:bookmarkStart w:id="25" w:name="_Toc346703855"/>
      <w:r w:rsidRPr="00CD082B">
        <w:rPr>
          <w:rFonts w:cs="Arial"/>
          <w:sz w:val="24"/>
          <w:szCs w:val="24"/>
        </w:rPr>
        <w:t>VI. Wykaz oświadczeń i dokumentów, jakie mają dostarczyć Wykonawcy w celu potwierdzenia spełniania warunków udziału w postępowaniu</w:t>
      </w:r>
      <w:bookmarkEnd w:id="21"/>
      <w:bookmarkEnd w:id="22"/>
      <w:bookmarkEnd w:id="23"/>
      <w:bookmarkEnd w:id="24"/>
      <w:bookmarkEnd w:id="25"/>
    </w:p>
    <w:p w:rsidR="003E44D2" w:rsidRPr="00CD082B" w:rsidRDefault="003E44D2" w:rsidP="00CB70A7">
      <w:pPr>
        <w:numPr>
          <w:ilvl w:val="1"/>
          <w:numId w:val="3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celu potwierdzenia spełniania warunków udziału w postępowaniu, których opis sposobu oceny spełniania został dokonany w Rozdz. V, wraz z ofertą należy złożyć następujące oświadczenia i dokumenty:</w:t>
      </w:r>
    </w:p>
    <w:p w:rsidR="003E44D2" w:rsidRPr="00CD082B" w:rsidRDefault="003E44D2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Oświadczenie o spełnianiu warunków udziału w postępowaniu określonych w art. 22 ust. 1 </w:t>
      </w:r>
      <w:r>
        <w:rPr>
          <w:rFonts w:ascii="Arial" w:hAnsi="Arial" w:cs="Arial"/>
          <w:sz w:val="24"/>
          <w:szCs w:val="24"/>
        </w:rPr>
        <w:t xml:space="preserve">pzp </w:t>
      </w:r>
      <w:r w:rsidRPr="00CD082B">
        <w:rPr>
          <w:rFonts w:ascii="Arial" w:hAnsi="Arial" w:cs="Arial"/>
          <w:sz w:val="24"/>
          <w:szCs w:val="24"/>
        </w:rPr>
        <w:t xml:space="preserve">– sporządzone według wzoru </w:t>
      </w:r>
      <w:r w:rsidRPr="00D079B7">
        <w:rPr>
          <w:rFonts w:ascii="Arial" w:hAnsi="Arial" w:cs="Arial"/>
          <w:sz w:val="24"/>
          <w:szCs w:val="24"/>
        </w:rPr>
        <w:t>stanowiącego Załącznik Nr 3 do</w:t>
      </w:r>
      <w:r w:rsidRPr="00CD082B">
        <w:rPr>
          <w:rFonts w:ascii="Arial" w:hAnsi="Arial" w:cs="Arial"/>
          <w:sz w:val="24"/>
          <w:szCs w:val="24"/>
        </w:rPr>
        <w:t xml:space="preserve"> SIWZ;</w:t>
      </w:r>
    </w:p>
    <w:p w:rsidR="003E44D2" w:rsidRPr="00CD082B" w:rsidRDefault="003E44D2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robót budowlanych w zakresie niezbędnym do wykazania spełniania warunku wiedzy i doświadczenia, wykonanych w okresie ostatnich pięciu lat przed upływem terminu składania ofert, a jeżeli okres prowadzenia działalności jest krótszy – w tym okresie, z podaniem ich rodzaju i wartości, daty i miejsca wykonania oraz załączeniem dokumentu potwierdzającego, że roboty zostały wykonane zgodnie z zasadami sztuki budowlanej i prawidłowo ukończone;</w:t>
      </w:r>
    </w:p>
    <w:p w:rsidR="003E44D2" w:rsidRPr="00CD082B" w:rsidRDefault="003E44D2" w:rsidP="00061F0D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Wykaz należy sporządzić według </w:t>
      </w:r>
      <w:r w:rsidRPr="00D079B7">
        <w:rPr>
          <w:rFonts w:ascii="Arial" w:hAnsi="Arial" w:cs="Arial"/>
          <w:sz w:val="24"/>
          <w:szCs w:val="24"/>
        </w:rPr>
        <w:t>wzoru stanowiącego Załącznik Nr 4 do SIWZ</w:t>
      </w:r>
      <w:r w:rsidRPr="00CD082B">
        <w:rPr>
          <w:rFonts w:ascii="Arial" w:hAnsi="Arial" w:cs="Arial"/>
          <w:sz w:val="24"/>
          <w:szCs w:val="24"/>
        </w:rPr>
        <w:t>.</w:t>
      </w:r>
    </w:p>
    <w:p w:rsidR="003E44D2" w:rsidRPr="00D079B7" w:rsidRDefault="003E44D2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D079B7">
        <w:rPr>
          <w:rFonts w:ascii="Arial" w:hAnsi="Arial" w:cs="Arial"/>
          <w:sz w:val="24"/>
          <w:szCs w:val="24"/>
        </w:rPr>
        <w:t>Wykaz osób, które będą uczestniczyć w wykonywaniu zamówienia, odpowiedzialnych za kierowanie robotami budowlanymi, wraz z informacjami na temat ich kwalifikacji zawodowych i doświadczenia, a także zakresu wykonywanych przez nie czynności, oraz informacją o podstawie do dysponowania tymi osobami;</w:t>
      </w:r>
    </w:p>
    <w:p w:rsidR="003E44D2" w:rsidRPr="00CD082B" w:rsidRDefault="003E44D2" w:rsidP="00CF037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Wykaz należy sporządzić według wzoru </w:t>
      </w:r>
      <w:r w:rsidRPr="00D079B7">
        <w:rPr>
          <w:rFonts w:ascii="Arial" w:hAnsi="Arial" w:cs="Arial"/>
          <w:sz w:val="24"/>
          <w:szCs w:val="24"/>
        </w:rPr>
        <w:t>stanowiącego Załącznik Nr 5 do SIWZ.</w:t>
      </w:r>
    </w:p>
    <w:p w:rsidR="003E44D2" w:rsidRPr="00CD082B" w:rsidRDefault="003E44D2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Oświadczenie, że osoby, które </w:t>
      </w:r>
      <w:r w:rsidRPr="00D079B7">
        <w:rPr>
          <w:rFonts w:ascii="Arial" w:hAnsi="Arial" w:cs="Arial"/>
          <w:sz w:val="24"/>
          <w:szCs w:val="24"/>
        </w:rPr>
        <w:t>będą uczestniczyć w wykonywaniu zamówienia, posiadają wymagane uprawnienia – załącznik Nr 5 do SIWZ;</w:t>
      </w:r>
    </w:p>
    <w:p w:rsidR="003E44D2" w:rsidRPr="00CD082B" w:rsidRDefault="003E44D2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Informację banku lub spółdzielczej kasy oszczędnościowo-kredytowej, w</w:t>
      </w:r>
      <w:r>
        <w:rPr>
          <w:rFonts w:ascii="Arial" w:hAnsi="Arial" w:cs="Arial"/>
          <w:sz w:val="24"/>
          <w:szCs w:val="24"/>
        </w:rPr>
        <w:t xml:space="preserve"> których W</w:t>
      </w:r>
      <w:r w:rsidRPr="00CD082B">
        <w:rPr>
          <w:rFonts w:ascii="Arial" w:hAnsi="Arial" w:cs="Arial"/>
          <w:sz w:val="24"/>
          <w:szCs w:val="24"/>
        </w:rPr>
        <w:t xml:space="preserve">ykonawca posiada rachunek, potwierdzającą wysokość posiadanych środków finansowych lub zdolność </w:t>
      </w:r>
      <w:r>
        <w:rPr>
          <w:rFonts w:ascii="Arial" w:hAnsi="Arial" w:cs="Arial"/>
          <w:sz w:val="24"/>
          <w:szCs w:val="24"/>
        </w:rPr>
        <w:t>kredytową W</w:t>
      </w:r>
      <w:r w:rsidRPr="00CD082B">
        <w:rPr>
          <w:rFonts w:ascii="Arial" w:hAnsi="Arial" w:cs="Arial"/>
          <w:sz w:val="24"/>
          <w:szCs w:val="24"/>
        </w:rPr>
        <w:t xml:space="preserve">ykonawcy, wystawioną nie wcześniej niż 3 miesiące przed upływem terminu składania ofert. </w:t>
      </w:r>
    </w:p>
    <w:p w:rsidR="003E44D2" w:rsidRPr="00CD082B" w:rsidRDefault="003E44D2" w:rsidP="00CE4EA4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Wykonawca, wykazując spełnianie warunku, o którym mowa w rozdz. V </w:t>
      </w:r>
      <w:r>
        <w:rPr>
          <w:rFonts w:ascii="Arial" w:hAnsi="Arial" w:cs="Arial"/>
          <w:sz w:val="24"/>
          <w:szCs w:val="24"/>
        </w:rPr>
        <w:t xml:space="preserve">ust. 1 </w:t>
      </w:r>
      <w:r w:rsidRPr="00CD082B">
        <w:rPr>
          <w:rFonts w:ascii="Arial" w:hAnsi="Arial" w:cs="Arial"/>
          <w:sz w:val="24"/>
          <w:szCs w:val="24"/>
        </w:rPr>
        <w:t>pkt 1.4. polega na zdolnościach finansowych innych podmiotów na zasadach określonych w art. 26 ust. 2b pzp, wymaga się przedłożenia żądanej wyżej informacji banku lub spółdzielczej kasy oszczędnościowo-kredytowej dotyczącej tych podmiotów.</w:t>
      </w:r>
    </w:p>
    <w:p w:rsidR="003E44D2" w:rsidRPr="00CD082B" w:rsidRDefault="003E44D2" w:rsidP="005D548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3E44D2" w:rsidRPr="00CD082B" w:rsidRDefault="003E44D2" w:rsidP="00626CA8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celu wykazania braku podstaw do wykluczenia z postępowania o udzielenie zamówienia z powodu niespełniania warunków, o których mowa w art. 24 ust. 1 pzp, wraz z ofertą należy złożyć następujące dokumenty:</w:t>
      </w:r>
    </w:p>
    <w:p w:rsidR="003E44D2" w:rsidRPr="00B67ED9" w:rsidRDefault="003E44D2" w:rsidP="00B67ED9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 o braku podstaw do wykluczenia z postępowania z powodu niespełniania warunków, o których mowa w art. 24 ust. 1 pzp – sporządzone według wzoru stan</w:t>
      </w:r>
      <w:r>
        <w:rPr>
          <w:rFonts w:ascii="Arial" w:hAnsi="Arial" w:cs="Arial"/>
          <w:sz w:val="24"/>
          <w:szCs w:val="24"/>
        </w:rPr>
        <w:t xml:space="preserve">owiącego </w:t>
      </w:r>
      <w:r w:rsidRPr="00D079B7">
        <w:rPr>
          <w:rFonts w:ascii="Arial" w:hAnsi="Arial" w:cs="Arial"/>
          <w:sz w:val="24"/>
          <w:szCs w:val="24"/>
        </w:rPr>
        <w:t>Załącznik Nr 3 do SIWZ.</w:t>
      </w:r>
      <w:r w:rsidRPr="00B67ED9">
        <w:rPr>
          <w:rFonts w:ascii="Arial" w:hAnsi="Arial" w:cs="Arial"/>
          <w:sz w:val="24"/>
          <w:szCs w:val="24"/>
        </w:rPr>
        <w:t xml:space="preserve"> </w:t>
      </w:r>
    </w:p>
    <w:p w:rsidR="003E44D2" w:rsidRPr="00CD082B" w:rsidRDefault="003E44D2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Dokumenty sporządzone w języku obcym muszą </w:t>
      </w:r>
      <w:r>
        <w:rPr>
          <w:rFonts w:ascii="Arial" w:hAnsi="Arial" w:cs="Arial"/>
          <w:sz w:val="24"/>
          <w:szCs w:val="24"/>
        </w:rPr>
        <w:t>być złożone wraz z tłumaczeniem</w:t>
      </w:r>
      <w:r w:rsidRPr="00CD082B">
        <w:rPr>
          <w:rFonts w:ascii="Arial" w:hAnsi="Arial" w:cs="Arial"/>
          <w:sz w:val="24"/>
          <w:szCs w:val="24"/>
        </w:rPr>
        <w:t xml:space="preserve"> na język polski.</w:t>
      </w:r>
    </w:p>
    <w:p w:rsidR="003E44D2" w:rsidRPr="00CD082B" w:rsidRDefault="003E44D2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Wykonawca polega na wiedzy i doświadczeniu, potencjale technicznym, osobach zdolnych do wykonania zamówienia lub zdolnościach finansowych innych podmiotów, zobowiązany jest udowodnić zamawiającemu, iż będzie dysponował zasobami niezbędnymi do realizacji zamówienia, w szczególności przedstawiając w tym celu pisemne zobowiązanie takich podmiotów do oddania mu do dyspozycji niezbędnych zasobów na okres korzystania z nich przy wykonywaniu zamówienia.</w:t>
      </w:r>
    </w:p>
    <w:p w:rsidR="003E44D2" w:rsidRPr="00CD082B" w:rsidRDefault="003E44D2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składania oferty przez Wykonawców wspólnie ubiegających się o udzielenie zamówienia, Wykonawcy muszą złożyć oświadczenia i dokumenty, o których mowa w niniejszym Rozdziale, z tym, że dokumenty wymienione w ust. 2 należy złożyć w odniesieniu do każdego Wykonawcy.</w:t>
      </w:r>
    </w:p>
    <w:p w:rsidR="003E44D2" w:rsidRPr="00CD082B" w:rsidRDefault="003E44D2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Dokumenty, o których mowa w ust.</w:t>
      </w:r>
      <w:r>
        <w:rPr>
          <w:rFonts w:ascii="Arial" w:hAnsi="Arial" w:cs="Arial"/>
          <w:sz w:val="24"/>
          <w:szCs w:val="24"/>
        </w:rPr>
        <w:t xml:space="preserve"> 1 pkt 1.2.-1.5. oraz w ust. 2 pkt 2.1.</w:t>
      </w:r>
      <w:r w:rsidRPr="00CD082B">
        <w:rPr>
          <w:rFonts w:ascii="Arial" w:hAnsi="Arial" w:cs="Arial"/>
          <w:sz w:val="24"/>
          <w:szCs w:val="24"/>
        </w:rPr>
        <w:t>, należy złożyć w oryginale lub kopii poświadczonej za zgodność z oryginałem przez Wykonawcę.</w:t>
      </w:r>
    </w:p>
    <w:p w:rsidR="003E44D2" w:rsidRPr="00CD082B" w:rsidRDefault="003E44D2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Wykonawców wspólnie ubiegających się o udzielenie zamówienia oraz w przypadku podmiotów, o których mowa w ust. 1 pkt 1.5. zdanie drugie oraz w ust. </w:t>
      </w:r>
      <w:r>
        <w:rPr>
          <w:rFonts w:ascii="Arial" w:hAnsi="Arial" w:cs="Arial"/>
          <w:sz w:val="24"/>
          <w:szCs w:val="24"/>
        </w:rPr>
        <w:t>4</w:t>
      </w:r>
      <w:r w:rsidRPr="00CD082B">
        <w:rPr>
          <w:rFonts w:ascii="Arial" w:hAnsi="Arial" w:cs="Arial"/>
          <w:sz w:val="24"/>
          <w:szCs w:val="24"/>
        </w:rPr>
        <w:t>, składane wraz z ofertą kopie dokumentów dotyczących odpowiednio Wykonawcy lub tych podmiotów, są poświadczane za zgodność z oryginałem przez Wykonawcę lub te podmioty.</w:t>
      </w:r>
    </w:p>
    <w:p w:rsidR="003E44D2" w:rsidRPr="00CD082B" w:rsidRDefault="003E44D2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Ilekroć w SIWZ (w tym w załącznikach do SIWZ) występuje wymóg podpisywania dokumentów lub oświadczeń lub też poświadczania kopii dokumentów za zgodność z oryginałem, należy przez to rozumieć, że podpisywanie (poświadczanie) tych oświadczeń i dokumentów winno być opatrzone podpisem (podpisami) osoby (osób) uprawnionej (uprawnionych) do reprezentowania Wykonawcy, zgodnie z zasadami reprezentacji wskazanymi we właściwym dokumencie (np. rejestrze) lub osobę (osoby) upoważnioną do reprezentowania Wykonawcy na podstawie pełnomocnictwa. </w:t>
      </w:r>
    </w:p>
    <w:p w:rsidR="003E44D2" w:rsidRPr="00CD082B" w:rsidRDefault="003E44D2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Podpisy Wykonawcy na oświadczeniach i dokumentach muszą być złożone w sposób umożliwiający identyfikację osoby (osób) składającej podpis. Zaleca się opatrzenie podpisu pieczątką z imieniem i nazwiskiem osoby składającej podpis.</w:t>
      </w:r>
    </w:p>
    <w:p w:rsidR="003E44D2" w:rsidRPr="00CD082B" w:rsidRDefault="003E44D2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Pełnomocnictwo, o którym mowa w ust. </w:t>
      </w:r>
      <w:r>
        <w:rPr>
          <w:rFonts w:ascii="Arial" w:hAnsi="Arial" w:cs="Arial"/>
          <w:sz w:val="24"/>
          <w:szCs w:val="24"/>
        </w:rPr>
        <w:t>8</w:t>
      </w:r>
      <w:r w:rsidRPr="00CD082B">
        <w:rPr>
          <w:rFonts w:ascii="Arial" w:hAnsi="Arial" w:cs="Arial"/>
          <w:sz w:val="24"/>
          <w:szCs w:val="24"/>
        </w:rPr>
        <w:t xml:space="preserve">, w oryginale lub kopii poświadczonej za zgodność z oryginałem przez notariusza, winno być dołączone do oferty. Uznaje się, że pełnomocnictwo do podpisania oferty obejmuje pełnomocnictwo do poświadczenia za zgodność z oryginałem kopii dokumentów załączonych do oferty, chyba że co innego wynika z treści pełnomocnictwa. </w:t>
      </w:r>
    </w:p>
    <w:p w:rsidR="003E44D2" w:rsidRPr="00CD082B" w:rsidRDefault="003E44D2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Postanowienia ust</w:t>
      </w:r>
      <w:r w:rsidRPr="00846AEB">
        <w:rPr>
          <w:rFonts w:ascii="Arial" w:hAnsi="Arial" w:cs="Arial"/>
          <w:sz w:val="24"/>
          <w:szCs w:val="24"/>
        </w:rPr>
        <w:t>. 8-10, z zastrzeżeniem ust. 7, mają odpowiednie</w:t>
      </w:r>
      <w:r w:rsidRPr="00CD082B">
        <w:rPr>
          <w:rFonts w:ascii="Arial" w:hAnsi="Arial" w:cs="Arial"/>
          <w:sz w:val="24"/>
          <w:szCs w:val="24"/>
        </w:rPr>
        <w:t xml:space="preserve"> zastosowanie do podpisywania (poświadczania) dokumentów dotyczących podmiotów, o których mowa w ust. 1 pkt </w:t>
      </w:r>
      <w:r>
        <w:rPr>
          <w:rFonts w:ascii="Arial" w:hAnsi="Arial" w:cs="Arial"/>
          <w:sz w:val="24"/>
          <w:szCs w:val="24"/>
        </w:rPr>
        <w:t>1.5. zdanie drugie oraz w ust. 4</w:t>
      </w:r>
      <w:r w:rsidRPr="00CD082B">
        <w:rPr>
          <w:rFonts w:ascii="Arial" w:hAnsi="Arial" w:cs="Arial"/>
          <w:sz w:val="24"/>
          <w:szCs w:val="24"/>
        </w:rPr>
        <w:t>.</w:t>
      </w:r>
    </w:p>
    <w:p w:rsidR="003E44D2" w:rsidRPr="00CD082B" w:rsidRDefault="003E44D2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Brak jakiegokolwiek z wymaganych w niniejszym Rozdziale oświadczeń, dokumentów lub pełnomocnictw, lub ich złożenie z błędami, spowoduje wykluczenie Wykonawcy z postępowania o udzielenie zamówienia, z zastrzeżeniem art. 26 ust. 3 pzp.</w:t>
      </w:r>
    </w:p>
    <w:p w:rsidR="003E44D2" w:rsidRPr="00CD082B" w:rsidRDefault="003E44D2" w:rsidP="00FB7759">
      <w:pPr>
        <w:pStyle w:val="Heading2"/>
        <w:rPr>
          <w:rFonts w:cs="Arial"/>
          <w:sz w:val="24"/>
          <w:szCs w:val="24"/>
        </w:rPr>
      </w:pPr>
      <w:bookmarkStart w:id="26" w:name="_Toc72717335"/>
      <w:bookmarkStart w:id="27" w:name="_Toc95621019"/>
      <w:bookmarkStart w:id="28" w:name="_Toc95621120"/>
      <w:bookmarkStart w:id="29" w:name="_Toc95633503"/>
    </w:p>
    <w:p w:rsidR="003E44D2" w:rsidRPr="00CD082B" w:rsidRDefault="003E44D2" w:rsidP="00FB7759">
      <w:pPr>
        <w:pStyle w:val="Heading2"/>
        <w:rPr>
          <w:rFonts w:cs="Arial"/>
          <w:sz w:val="24"/>
          <w:szCs w:val="24"/>
        </w:rPr>
      </w:pPr>
      <w:bookmarkStart w:id="30" w:name="_Toc346703856"/>
      <w:r w:rsidRPr="00CD082B">
        <w:rPr>
          <w:rFonts w:cs="Arial"/>
          <w:sz w:val="24"/>
          <w:szCs w:val="24"/>
        </w:rPr>
        <w:t>VII. Informacje o sposobie porozumiewania się Zamawiającego z Wykonawcami oraz przekazywania oświadczeń lub dokumentów, a także wskazanie osób uprawnionych do porozumiewania się z Wykonawcami</w:t>
      </w:r>
      <w:bookmarkEnd w:id="26"/>
      <w:bookmarkEnd w:id="27"/>
      <w:bookmarkEnd w:id="28"/>
      <w:bookmarkEnd w:id="29"/>
      <w:bookmarkEnd w:id="30"/>
    </w:p>
    <w:p w:rsidR="003E44D2" w:rsidRPr="00CD082B" w:rsidRDefault="003E44D2" w:rsidP="00FB7759">
      <w:pPr>
        <w:suppressAutoHyphens/>
        <w:ind w:right="-1"/>
        <w:jc w:val="both"/>
        <w:rPr>
          <w:rFonts w:ascii="Arial" w:hAnsi="Arial" w:cs="Arial"/>
          <w:sz w:val="24"/>
          <w:szCs w:val="24"/>
        </w:rPr>
      </w:pPr>
    </w:p>
    <w:p w:rsidR="003E44D2" w:rsidRPr="00CD082B" w:rsidRDefault="003E44D2" w:rsidP="00CB70A7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Postępowanie o udzielenie zamówienia prowadzone jest w języku polskim, w związku, z czym wszelkie oświadczenia, wnioski, zawiadomienia oraz informacje (t.j. jakakolwiek korespondencja), przekazywane powinny być między Zamawiającym a Wykonawcą w języku polskim. </w:t>
      </w:r>
      <w:r w:rsidRPr="00846AEB">
        <w:rPr>
          <w:rFonts w:ascii="Arial" w:hAnsi="Arial" w:cs="Arial"/>
          <w:sz w:val="24"/>
          <w:szCs w:val="24"/>
        </w:rPr>
        <w:t>Korespondencja</w:t>
      </w:r>
      <w:r>
        <w:rPr>
          <w:rFonts w:ascii="Arial" w:hAnsi="Arial" w:cs="Arial"/>
          <w:sz w:val="24"/>
          <w:szCs w:val="24"/>
        </w:rPr>
        <w:t xml:space="preserve"> sporządzona</w:t>
      </w:r>
      <w:r w:rsidRPr="00CD082B">
        <w:rPr>
          <w:rFonts w:ascii="Arial" w:hAnsi="Arial" w:cs="Arial"/>
          <w:sz w:val="24"/>
          <w:szCs w:val="24"/>
        </w:rPr>
        <w:t xml:space="preserve"> w języku obcym </w:t>
      </w:r>
      <w:r>
        <w:rPr>
          <w:rFonts w:ascii="Arial" w:hAnsi="Arial" w:cs="Arial"/>
          <w:sz w:val="24"/>
          <w:szCs w:val="24"/>
        </w:rPr>
        <w:t>jest składana</w:t>
      </w:r>
      <w:r w:rsidRPr="00CD082B">
        <w:rPr>
          <w:rFonts w:ascii="Arial" w:hAnsi="Arial" w:cs="Arial"/>
          <w:sz w:val="24"/>
          <w:szCs w:val="24"/>
        </w:rPr>
        <w:t xml:space="preserve"> wraz z tłumaczeniem na język polski. </w:t>
      </w:r>
    </w:p>
    <w:p w:rsidR="003E44D2" w:rsidRPr="00CD082B" w:rsidRDefault="003E44D2" w:rsidP="00CB70A7">
      <w:pPr>
        <w:numPr>
          <w:ilvl w:val="1"/>
          <w:numId w:val="4"/>
        </w:num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oświadczenia, wnioski</w:t>
      </w:r>
      <w:r>
        <w:rPr>
          <w:rFonts w:ascii="Arial" w:hAnsi="Arial" w:cs="Arial"/>
          <w:sz w:val="24"/>
          <w:szCs w:val="24"/>
        </w:rPr>
        <w:t xml:space="preserve">, zawiadomienia oraz informacje </w:t>
      </w:r>
      <w:r w:rsidRPr="00CD082B">
        <w:rPr>
          <w:rFonts w:ascii="Arial" w:hAnsi="Arial" w:cs="Arial"/>
          <w:sz w:val="24"/>
          <w:szCs w:val="24"/>
        </w:rPr>
        <w:t>Wykonawcy przekazują:</w:t>
      </w:r>
    </w:p>
    <w:p w:rsidR="003E44D2" w:rsidRPr="0073612C" w:rsidRDefault="003E44D2" w:rsidP="00CE2327">
      <w:pPr>
        <w:numPr>
          <w:ilvl w:val="1"/>
          <w:numId w:val="0"/>
        </w:numPr>
        <w:spacing w:before="120"/>
        <w:ind w:left="567" w:hanging="2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Pisemnie na adres:</w:t>
      </w:r>
      <w:r>
        <w:rPr>
          <w:rFonts w:ascii="Arial" w:hAnsi="Arial" w:cs="Arial"/>
          <w:sz w:val="24"/>
          <w:szCs w:val="24"/>
        </w:rPr>
        <w:t xml:space="preserve"> </w:t>
      </w:r>
      <w:r w:rsidRPr="0073612C">
        <w:rPr>
          <w:rFonts w:ascii="Arial" w:hAnsi="Arial" w:cs="Arial"/>
          <w:sz w:val="24"/>
          <w:szCs w:val="24"/>
        </w:rPr>
        <w:t>Gmina Kobylin-Borzymy, ul. Główna 11, 18-204 Kobylin-Borzymy</w:t>
      </w:r>
    </w:p>
    <w:p w:rsidR="003E44D2" w:rsidRPr="00CD082B" w:rsidRDefault="003E44D2" w:rsidP="00FB7759">
      <w:pPr>
        <w:numPr>
          <w:ilvl w:val="1"/>
          <w:numId w:val="0"/>
        </w:numPr>
        <w:spacing w:before="120"/>
        <w:ind w:left="72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Faksem </w:t>
      </w:r>
      <w:r w:rsidRPr="0073612C">
        <w:rPr>
          <w:rFonts w:ascii="Arial" w:hAnsi="Arial" w:cs="Arial"/>
          <w:sz w:val="24"/>
          <w:szCs w:val="24"/>
        </w:rPr>
        <w:t>nr 86 274 30 26</w:t>
      </w:r>
    </w:p>
    <w:p w:rsidR="003E44D2" w:rsidRPr="00CD082B" w:rsidRDefault="003E44D2" w:rsidP="00CE2327">
      <w:pPr>
        <w:numPr>
          <w:ilvl w:val="1"/>
          <w:numId w:val="0"/>
        </w:numPr>
        <w:spacing w:before="120"/>
        <w:ind w:left="567" w:hanging="2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Drogą elektroniczną na adres poczty elektronicznej:</w:t>
      </w:r>
      <w:r>
        <w:rPr>
          <w:rFonts w:ascii="Arial" w:hAnsi="Arial" w:cs="Arial"/>
          <w:sz w:val="24"/>
          <w:szCs w:val="24"/>
        </w:rPr>
        <w:t xml:space="preserve"> </w:t>
      </w:r>
      <w:r w:rsidRPr="00B06893">
        <w:rPr>
          <w:rFonts w:ascii="Arial" w:hAnsi="Arial" w:cs="Arial"/>
          <w:color w:val="0000FF"/>
          <w:sz w:val="24"/>
          <w:szCs w:val="24"/>
        </w:rPr>
        <w:t>kobylinb@wp.pl</w:t>
      </w:r>
    </w:p>
    <w:p w:rsidR="003E44D2" w:rsidRPr="00CD082B" w:rsidRDefault="003E44D2" w:rsidP="00CE2327">
      <w:pPr>
        <w:numPr>
          <w:ilvl w:val="1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przekazywania oświadczeń, wniosków, zawiadomień oraz informacji faksem lub drogą elektroniczną, każda ze stron na żądanie drugiej zobowiązana jest niezwłoczne potwierdzić fakt ich otrzymania (art. 27 ust. 2 pzp).</w:t>
      </w:r>
    </w:p>
    <w:p w:rsidR="003E44D2" w:rsidRPr="00CD082B" w:rsidRDefault="003E44D2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braku potwierdzenia otrzymania korespondencji przez Wykonawcę, Zamawiający będzie domniemywał, że korespondencja wysłana przez Zamawiającego na numer faksu lub na adres poczty elektronicznej podany przez Wykonawcę została mu doręczona w sposób umożliwiający zapoznanie się z jej treścią. </w:t>
      </w:r>
    </w:p>
    <w:p w:rsidR="003E44D2" w:rsidRPr="00CD082B" w:rsidRDefault="003E44D2" w:rsidP="00CB70A7">
      <w:pPr>
        <w:numPr>
          <w:ilvl w:val="1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Osobami uprawnionymi do porozumiewania się z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ykonawcami są:</w:t>
      </w:r>
    </w:p>
    <w:p w:rsidR="003E44D2" w:rsidRPr="00546394" w:rsidRDefault="003E44D2" w:rsidP="00546394">
      <w:pPr>
        <w:numPr>
          <w:ilvl w:val="4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 xml:space="preserve">Bogdan Piszczatowski   </w:t>
      </w:r>
      <w:r w:rsidRPr="00546394">
        <w:rPr>
          <w:rFonts w:ascii="Arial" w:hAnsi="Arial" w:cs="Arial"/>
          <w:sz w:val="24"/>
          <w:szCs w:val="24"/>
        </w:rPr>
        <w:t>Osoby te udzielają informacji w godz</w:t>
      </w:r>
      <w:r w:rsidRPr="0073612C">
        <w:rPr>
          <w:rFonts w:ascii="Arial" w:hAnsi="Arial" w:cs="Arial"/>
          <w:sz w:val="24"/>
          <w:szCs w:val="24"/>
        </w:rPr>
        <w:t>. 8:00 – 15:00,</w:t>
      </w:r>
      <w:r w:rsidRPr="00546394">
        <w:rPr>
          <w:rFonts w:ascii="Arial" w:hAnsi="Arial" w:cs="Arial"/>
          <w:sz w:val="24"/>
          <w:szCs w:val="24"/>
        </w:rPr>
        <w:t xml:space="preserve"> z wyjątkiem sobót i dni ustawowo wolnych od pracy.</w:t>
      </w:r>
      <w:r w:rsidRPr="00546394">
        <w:rPr>
          <w:rFonts w:ascii="Arial" w:hAnsi="Arial" w:cs="Arial"/>
          <w:sz w:val="24"/>
          <w:szCs w:val="24"/>
        </w:rPr>
        <w:tab/>
      </w:r>
    </w:p>
    <w:p w:rsidR="003E44D2" w:rsidRPr="00CD082B" w:rsidRDefault="003E44D2" w:rsidP="00DF7738">
      <w:pPr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Osoby te są uprawnione do potwierdzania otrzymania przez Zamawiającego oświadczeń, wniosków, zawiadomień oraz innych informacji przekazanych przez Wykonawców.</w:t>
      </w:r>
    </w:p>
    <w:p w:rsidR="003E44D2" w:rsidRPr="00CD082B" w:rsidRDefault="003E44D2" w:rsidP="00CB70A7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zwrócić się do Zamawiającego z wnioskiem </w:t>
      </w:r>
      <w:r>
        <w:rPr>
          <w:rFonts w:ascii="Arial" w:hAnsi="Arial" w:cs="Arial"/>
          <w:sz w:val="24"/>
          <w:szCs w:val="24"/>
        </w:rPr>
        <w:t>o wyjaśnienie</w:t>
      </w:r>
      <w:r w:rsidRPr="00CD082B">
        <w:rPr>
          <w:rFonts w:ascii="Arial" w:hAnsi="Arial" w:cs="Arial"/>
          <w:sz w:val="24"/>
          <w:szCs w:val="24"/>
        </w:rPr>
        <w:t xml:space="preserve"> treści </w:t>
      </w:r>
      <w:r w:rsidRPr="005F5998">
        <w:rPr>
          <w:rFonts w:ascii="Arial" w:hAnsi="Arial" w:cs="Arial"/>
          <w:sz w:val="24"/>
          <w:szCs w:val="24"/>
        </w:rPr>
        <w:t>SIWZ</w:t>
      </w:r>
      <w:r w:rsidRPr="00CD082B">
        <w:rPr>
          <w:rFonts w:ascii="Arial" w:hAnsi="Arial" w:cs="Arial"/>
          <w:sz w:val="24"/>
          <w:szCs w:val="24"/>
        </w:rPr>
        <w:t>, kierując swoje zapytania ze wskazaniem imienia i nazwiska osoby uprawnionej do kontaktów z Wykonawcami. Zapytania winny być składane w sposób określony w pkt 2.</w:t>
      </w:r>
    </w:p>
    <w:p w:rsidR="003E44D2" w:rsidRPr="00CD082B" w:rsidRDefault="003E44D2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Zamawiający udzieli wyjaśnień niezwłocznie, nie później jednak niż na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 i nie dotyczy udzielonych wyjaśnień. Inne wnioski o wyjaśnienie treści SIWZ mogą być pozostawione bez rozpoznania.</w:t>
      </w:r>
    </w:p>
    <w:p w:rsidR="003E44D2" w:rsidRPr="00CD082B" w:rsidRDefault="003E44D2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Treść zapytań wraz z wyjaśnieniami, bez wskazania źródła zapytania, zostanie zamieszczona wyłącznie na stronie Internetowej </w:t>
      </w:r>
      <w:hyperlink r:id="rId11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D082B">
        <w:rPr>
          <w:rFonts w:ascii="Arial" w:hAnsi="Arial" w:cs="Arial"/>
          <w:sz w:val="24"/>
          <w:szCs w:val="24"/>
        </w:rPr>
        <w:t xml:space="preserve"> </w:t>
      </w:r>
    </w:p>
    <w:p w:rsidR="003E44D2" w:rsidRPr="00CD082B" w:rsidRDefault="003E44D2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może przed upływem terminu składania ofert zmienić treść SIWZ. Każdą dokonaną zmianę SIWZ Zamawiający przekaże niezwłocznie wszystkim Wykonawcom, którym przekazano SIWZ, a także umieści na stronie internetowej </w:t>
      </w:r>
      <w:hyperlink r:id="rId12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</w:p>
    <w:p w:rsidR="003E44D2" w:rsidRPr="00CD082B" w:rsidRDefault="003E44D2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zmiana treści SIWZ prowadzi do zmiany treści ogłoszenia o zamówieniu, Zamawiający </w:t>
      </w:r>
      <w:r>
        <w:rPr>
          <w:rFonts w:ascii="Arial" w:hAnsi="Arial" w:cs="Arial"/>
          <w:sz w:val="24"/>
          <w:szCs w:val="24"/>
        </w:rPr>
        <w:t>zamieszcza ogłoszenie o zmianie ogłoszenia w Biuletynie Zamówień Publicznych</w:t>
      </w:r>
      <w:r w:rsidRPr="00CD082B">
        <w:rPr>
          <w:rFonts w:ascii="Arial" w:hAnsi="Arial" w:cs="Arial"/>
          <w:sz w:val="24"/>
          <w:szCs w:val="24"/>
        </w:rPr>
        <w:t>.</w:t>
      </w:r>
    </w:p>
    <w:p w:rsidR="003E44D2" w:rsidRPr="00CD082B" w:rsidRDefault="003E44D2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w wyniku zmiany treści specyfikacji nieprowadzącej do zmiany treści ogłoszenia o zamówieniu jest niezbędny dodatkowy czas na wprowadzenie zmian w ofertach, Zamawiający przedłuża termin składania ofert i informuje o tym Wykonawców, którym przekazano specyfikację, zamieszcza informację na stronie internetowej – </w:t>
      </w:r>
      <w:hyperlink r:id="rId13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 w:rsidRPr="00CD082B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>zamieszcza ogłoszenie o zmianie ogłoszenia w Biuletynie Zamówień Publicznych</w:t>
      </w:r>
      <w:r w:rsidRPr="00CD082B">
        <w:rPr>
          <w:rFonts w:ascii="Arial" w:hAnsi="Arial" w:cs="Arial"/>
          <w:sz w:val="24"/>
          <w:szCs w:val="24"/>
        </w:rPr>
        <w:t>.</w:t>
      </w:r>
    </w:p>
    <w:p w:rsidR="003E44D2" w:rsidRPr="00CD082B" w:rsidRDefault="003E44D2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wyjaśnienia i zmiany treści SIWZ, w tym zmiany terminów stają się integralną częścią specyfikacji istotnych warunków zamówienia i są wiążące dla Zamawiającego i Wykonawców.</w:t>
      </w:r>
    </w:p>
    <w:p w:rsidR="003E44D2" w:rsidRPr="00CD082B" w:rsidRDefault="003E44D2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rozbieżności pomiędzy treścią SIWZ a treścią udzielonych wyjaśnień lub zmian, za wiążącą należy przyjąć treść informacji z najpóźniejszą datą. </w:t>
      </w:r>
    </w:p>
    <w:p w:rsidR="003E44D2" w:rsidRDefault="003E44D2" w:rsidP="0097197D">
      <w:pPr>
        <w:pStyle w:val="Heading2"/>
        <w:spacing w:before="240" w:after="240"/>
        <w:rPr>
          <w:rFonts w:cs="Arial"/>
          <w:sz w:val="24"/>
          <w:szCs w:val="24"/>
        </w:rPr>
      </w:pPr>
      <w:bookmarkStart w:id="31" w:name="_Toc72717332"/>
      <w:bookmarkStart w:id="32" w:name="_Toc95621016"/>
      <w:bookmarkStart w:id="33" w:name="_Toc95621117"/>
      <w:bookmarkStart w:id="34" w:name="_Toc95633500"/>
      <w:bookmarkStart w:id="35" w:name="_Toc346703857"/>
      <w:r w:rsidRPr="00CD082B">
        <w:rPr>
          <w:rFonts w:cs="Arial"/>
          <w:sz w:val="24"/>
          <w:szCs w:val="24"/>
        </w:rPr>
        <w:t>VIII. Wymagania do</w:t>
      </w:r>
      <w:r>
        <w:rPr>
          <w:rFonts w:cs="Arial"/>
          <w:sz w:val="24"/>
          <w:szCs w:val="24"/>
        </w:rPr>
        <w:t>t</w:t>
      </w:r>
      <w:r w:rsidRPr="00CD082B">
        <w:rPr>
          <w:rFonts w:cs="Arial"/>
          <w:sz w:val="24"/>
          <w:szCs w:val="24"/>
        </w:rPr>
        <w:t>yczące wadium</w:t>
      </w:r>
      <w:bookmarkEnd w:id="31"/>
      <w:bookmarkEnd w:id="32"/>
      <w:bookmarkEnd w:id="33"/>
      <w:bookmarkEnd w:id="34"/>
      <w:bookmarkEnd w:id="35"/>
    </w:p>
    <w:p w:rsidR="003E44D2" w:rsidRPr="008A73A7" w:rsidRDefault="003E44D2" w:rsidP="008A73A7">
      <w:pPr>
        <w:jc w:val="center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 xml:space="preserve">. </w:t>
      </w:r>
    </w:p>
    <w:p w:rsidR="003E44D2" w:rsidRPr="00CD082B" w:rsidRDefault="003E44D2" w:rsidP="00FD757C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żąda od Wykonawców wniesienia </w:t>
      </w:r>
      <w:r w:rsidRPr="00D079B7">
        <w:rPr>
          <w:rFonts w:ascii="Arial" w:hAnsi="Arial" w:cs="Arial"/>
          <w:sz w:val="24"/>
          <w:szCs w:val="24"/>
        </w:rPr>
        <w:t xml:space="preserve">wadium w wysokości:  </w:t>
      </w:r>
      <w:r w:rsidRPr="00D079B7">
        <w:rPr>
          <w:rFonts w:ascii="Arial" w:hAnsi="Arial" w:cs="Arial"/>
          <w:b/>
          <w:sz w:val="24"/>
          <w:szCs w:val="24"/>
        </w:rPr>
        <w:t>30.000,00PLN</w:t>
      </w:r>
    </w:p>
    <w:p w:rsidR="003E44D2" w:rsidRPr="00CD082B" w:rsidRDefault="003E44D2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Wadium może być wniesione w jednej lub kilku następujących formach:</w:t>
      </w:r>
    </w:p>
    <w:p w:rsidR="003E44D2" w:rsidRPr="00CD082B" w:rsidRDefault="003E44D2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Pieniądzu,</w:t>
      </w:r>
    </w:p>
    <w:p w:rsidR="003E44D2" w:rsidRPr="00CD082B" w:rsidRDefault="003E44D2" w:rsidP="00100CA9">
      <w:pPr>
        <w:numPr>
          <w:ilvl w:val="0"/>
          <w:numId w:val="8"/>
        </w:numPr>
        <w:tabs>
          <w:tab w:val="clear" w:pos="1065"/>
        </w:tabs>
        <w:suppressAutoHyphens/>
        <w:ind w:left="709" w:right="-1" w:hanging="349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Poręczeniach bankowych lub poręczeniach spółdzielczej kasy oszczędnościowo – kredytowej, z tym że poręczenie kasy jest zawsze poręczeniem pieniężnym,</w:t>
      </w:r>
    </w:p>
    <w:p w:rsidR="003E44D2" w:rsidRPr="00CD082B" w:rsidRDefault="003E44D2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Gwarancjach bankowych, </w:t>
      </w:r>
    </w:p>
    <w:p w:rsidR="003E44D2" w:rsidRPr="00CD082B" w:rsidRDefault="003E44D2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Gwarancjach ubezpieczeniowych,</w:t>
      </w:r>
    </w:p>
    <w:p w:rsidR="003E44D2" w:rsidRPr="00CD082B" w:rsidRDefault="003E44D2" w:rsidP="00100CA9">
      <w:pPr>
        <w:numPr>
          <w:ilvl w:val="0"/>
          <w:numId w:val="8"/>
        </w:numPr>
        <w:tabs>
          <w:tab w:val="clear" w:pos="1065"/>
        </w:tabs>
        <w:suppressAutoHyphens/>
        <w:ind w:left="709" w:right="-1" w:hanging="349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Poręczeniach udzielanych przez podmioty, o których mowa w art. 6b ust. 5 pkt 2 ustawy z dnia 9 listopada 2000 r. o utworzeniu Polskiej Agencji Rozwoju Przedsiębiorczości (Dz. U. z 2007 r., Nr 42, poz. 275, z późn. zm.) </w:t>
      </w:r>
    </w:p>
    <w:p w:rsidR="003E44D2" w:rsidRPr="00CD082B" w:rsidRDefault="003E44D2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Wadium wnoszone w pieniądzu należy wpłacić </w:t>
      </w:r>
      <w:r w:rsidRPr="00CD082B">
        <w:rPr>
          <w:rFonts w:ascii="Arial" w:hAnsi="Arial" w:cs="Arial"/>
          <w:sz w:val="24"/>
          <w:szCs w:val="24"/>
          <w:u w:val="single"/>
        </w:rPr>
        <w:t>przelewem</w:t>
      </w:r>
      <w:r w:rsidRPr="00CD082B">
        <w:rPr>
          <w:rFonts w:ascii="Arial" w:hAnsi="Arial" w:cs="Arial"/>
          <w:sz w:val="24"/>
          <w:szCs w:val="24"/>
        </w:rPr>
        <w:t xml:space="preserve"> na rachunek </w:t>
      </w:r>
      <w:r>
        <w:rPr>
          <w:rFonts w:ascii="Arial" w:hAnsi="Arial" w:cs="Arial"/>
          <w:sz w:val="24"/>
          <w:szCs w:val="24"/>
        </w:rPr>
        <w:t xml:space="preserve">bankowy Zamawiającego: </w:t>
      </w:r>
      <w:r w:rsidRPr="005771C5">
        <w:rPr>
          <w:rFonts w:ascii="Arial" w:hAnsi="Arial" w:cs="Arial"/>
          <w:b/>
          <w:sz w:val="24"/>
          <w:szCs w:val="24"/>
        </w:rPr>
        <w:t>04 8775 0009 0030 0300 0198 0003</w:t>
      </w:r>
    </w:p>
    <w:p w:rsidR="003E44D2" w:rsidRPr="00CD082B" w:rsidRDefault="003E44D2" w:rsidP="00325805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Wniesienie wadium w pieniądzu będzie skuteczne, jeżeli przed upływem terminu składania ofert znajdzie się na rachunku bankowym Zamawiającego. </w:t>
      </w:r>
    </w:p>
    <w:p w:rsidR="003E44D2" w:rsidRPr="00CD082B" w:rsidRDefault="003E44D2" w:rsidP="00325805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wadium wniesiono w pieniądzu, Zamawiający zwraca je wraz z odsetkami wynikającymi z umowy rachunku bankowego, na którym było ono przechowywane, pomniejszone o koszty prowadzenia rachunku bankowego oraz prowizji bankowej za przelew na rachunek bankowy wskazany przez Wykonawcę.</w:t>
      </w:r>
    </w:p>
    <w:p w:rsidR="003E44D2" w:rsidRPr="00CD082B" w:rsidRDefault="003E44D2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wnoszenia wadium w formie poręczenia lub gwarancji, oryginał poręczenia lub gwarancji należy złożyć w oddzielnym, zamkniętym opakowaniu (kopercie) przed upływem terminu składania ofert, w miejscu wskazanym w Rozdziale XI. Opakowanie (kopertę) zawierającą dokument wadialny należy opisać analogicznie do opisu oferty wskazanego w ust. 15 w Rozdziale X, z dopiskiem: </w:t>
      </w:r>
      <w:r w:rsidRPr="009D0257">
        <w:rPr>
          <w:rFonts w:ascii="Arial" w:hAnsi="Arial" w:cs="Arial"/>
          <w:b/>
          <w:bCs/>
          <w:sz w:val="24"/>
          <w:szCs w:val="24"/>
        </w:rPr>
        <w:t>wadium.</w:t>
      </w:r>
    </w:p>
    <w:p w:rsidR="003E44D2" w:rsidRPr="00CD082B" w:rsidRDefault="003E44D2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Wadium musi być wniesione najpóźniej do wyzna</w:t>
      </w:r>
      <w:r w:rsidRPr="006F0FAC">
        <w:rPr>
          <w:rFonts w:ascii="Arial" w:hAnsi="Arial" w:cs="Arial"/>
          <w:sz w:val="24"/>
          <w:szCs w:val="24"/>
        </w:rPr>
        <w:t>czonego w Rozdziale XI</w:t>
      </w:r>
      <w:r w:rsidRPr="00CD082B">
        <w:rPr>
          <w:rFonts w:ascii="Arial" w:hAnsi="Arial" w:cs="Arial"/>
          <w:sz w:val="24"/>
          <w:szCs w:val="24"/>
        </w:rPr>
        <w:t xml:space="preserve"> terminu składania ofert. </w:t>
      </w:r>
    </w:p>
    <w:p w:rsidR="003E44D2" w:rsidRPr="00CD082B" w:rsidRDefault="003E44D2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który nie wniesie wadium do upływu terminu składania ofert, na przedłużony okres związania ofertą lub w terminie, o którym mowa w art. 46 ust. 3 pzp, zostanie wykluczony z postępowania, a jego oferta zostanie uznana za odrzuconą. </w:t>
      </w:r>
    </w:p>
    <w:p w:rsidR="003E44D2" w:rsidRPr="00CD082B" w:rsidRDefault="003E44D2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zwróci wadium wszystkim Wykonawcom niezwłocznie po wyborze oferty najkorzystniejszej lub unieważnieniu postępowania, z wyjątkiem Wykonawcy, którego oferta został </w:t>
      </w:r>
      <w:r w:rsidRPr="00BE1866">
        <w:rPr>
          <w:rFonts w:ascii="Arial" w:hAnsi="Arial" w:cs="Arial"/>
          <w:sz w:val="24"/>
          <w:szCs w:val="24"/>
        </w:rPr>
        <w:t>wybrana, jako najkorzystniejsza, z zastrzeżeniem, że Zamawiający zatrzymuje wadium wraz z odsetkami, jeżeli Wykonawca w odpowiedzi na wezwanie, o którym mowa w art. 26 ust. 3 pzp, nie złożył dokumentów lub oświadczeń, o których mowa w art. 25 ust. 1 pzp, lub</w:t>
      </w:r>
      <w:r w:rsidRPr="00CD082B">
        <w:rPr>
          <w:rFonts w:ascii="Arial" w:hAnsi="Arial" w:cs="Arial"/>
          <w:sz w:val="24"/>
          <w:szCs w:val="24"/>
        </w:rPr>
        <w:t xml:space="preserve"> pełnomocnictw, chyba że udowodni, że wynika to z przyczyn nieleżących po jego stronie.</w:t>
      </w:r>
    </w:p>
    <w:p w:rsidR="003E44D2" w:rsidRPr="00CD082B" w:rsidRDefault="003E44D2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3E44D2" w:rsidRPr="00CD082B" w:rsidRDefault="003E44D2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zwraca niezwłocznie wadium, na wniosek Wykonawcy, który wycofał ofertę przed upływem terminu składania ofert.</w:t>
      </w:r>
    </w:p>
    <w:p w:rsidR="003E44D2" w:rsidRPr="00CD082B" w:rsidRDefault="003E44D2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żąda ponownego wniesienia wadium przez Wykonawcę, któremu zwrócono wadium na podstawie art. 46 ust. 1 pzp, jeżeli w wyniku rozstrzygnięcia odwołania jego oferta została wybrana jako najkorzystniejsza. Wykonawca wnosi wadium w terminie określonym przez Zamawiającego.</w:t>
      </w:r>
    </w:p>
    <w:p w:rsidR="003E44D2" w:rsidRPr="00CD082B" w:rsidRDefault="003E44D2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Okoliczności zatrzymania wadium oraz zasady jego zaliczenia na poczet zabezpieczenia należytego wykonania umowy określa pzp. </w:t>
      </w:r>
    </w:p>
    <w:p w:rsidR="003E44D2" w:rsidRPr="00CD082B" w:rsidRDefault="003E44D2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Zasady wnoszenia wadium określone w niniejszym Rozdziale mają odpowiednie zastosowanie do czynności przedłużania ważności wadium oraz wnoszenia nowego wadium w przypadkach określonych w pzp. </w:t>
      </w:r>
    </w:p>
    <w:p w:rsidR="003E44D2" w:rsidRPr="00CD082B" w:rsidRDefault="003E44D2" w:rsidP="00C13809">
      <w:pPr>
        <w:pStyle w:val="Heading2"/>
        <w:spacing w:before="240" w:after="240"/>
        <w:rPr>
          <w:rFonts w:cs="Arial"/>
          <w:sz w:val="24"/>
          <w:szCs w:val="24"/>
        </w:rPr>
      </w:pPr>
      <w:bookmarkStart w:id="36" w:name="_Toc72717333"/>
      <w:bookmarkStart w:id="37" w:name="_Toc95621017"/>
      <w:bookmarkStart w:id="38" w:name="_Toc95621118"/>
      <w:bookmarkStart w:id="39" w:name="_Toc95633501"/>
      <w:bookmarkStart w:id="40" w:name="_Toc346703858"/>
      <w:r w:rsidRPr="00CD082B">
        <w:rPr>
          <w:rFonts w:cs="Arial"/>
          <w:sz w:val="24"/>
          <w:szCs w:val="24"/>
        </w:rPr>
        <w:t>IX. Termin związania ofertą</w:t>
      </w:r>
      <w:bookmarkEnd w:id="36"/>
      <w:bookmarkEnd w:id="37"/>
      <w:bookmarkEnd w:id="38"/>
      <w:bookmarkEnd w:id="39"/>
      <w:bookmarkEnd w:id="40"/>
      <w:r w:rsidRPr="00CD082B">
        <w:rPr>
          <w:rFonts w:cs="Arial"/>
          <w:sz w:val="24"/>
          <w:szCs w:val="24"/>
        </w:rPr>
        <w:t xml:space="preserve"> </w:t>
      </w:r>
    </w:p>
    <w:p w:rsidR="003E44D2" w:rsidRPr="00CD082B" w:rsidRDefault="003E44D2" w:rsidP="00CB70A7">
      <w:pPr>
        <w:pStyle w:val="BodyText3"/>
        <w:numPr>
          <w:ilvl w:val="3"/>
          <w:numId w:val="4"/>
        </w:numPr>
        <w:suppressAutoHyphens/>
        <w:ind w:right="-1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>Wykonawca je</w:t>
      </w:r>
      <w:r>
        <w:rPr>
          <w:rFonts w:cs="Arial"/>
          <w:sz w:val="24"/>
          <w:szCs w:val="24"/>
        </w:rPr>
        <w:t>st związany ofertą przez okres 3</w:t>
      </w:r>
      <w:r w:rsidRPr="00CD082B">
        <w:rPr>
          <w:rFonts w:cs="Arial"/>
          <w:sz w:val="24"/>
          <w:szCs w:val="24"/>
        </w:rPr>
        <w:t xml:space="preserve">0 dni. </w:t>
      </w:r>
    </w:p>
    <w:p w:rsidR="003E44D2" w:rsidRPr="00CD082B" w:rsidRDefault="003E44D2" w:rsidP="00CB70A7">
      <w:pPr>
        <w:pStyle w:val="BodyText3"/>
        <w:numPr>
          <w:ilvl w:val="3"/>
          <w:numId w:val="4"/>
        </w:numPr>
        <w:suppressAutoHyphens/>
        <w:spacing w:before="120"/>
        <w:ind w:left="357" w:hanging="357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 xml:space="preserve">Bieg terminu rozpoczyna się wraz z upływem terminu składania ofert. </w:t>
      </w:r>
    </w:p>
    <w:p w:rsidR="003E44D2" w:rsidRPr="00CD082B" w:rsidRDefault="003E44D2" w:rsidP="00CB70A7">
      <w:pPr>
        <w:pStyle w:val="BodyText3"/>
        <w:numPr>
          <w:ilvl w:val="3"/>
          <w:numId w:val="4"/>
        </w:numPr>
        <w:suppressAutoHyphens/>
        <w:spacing w:before="120"/>
        <w:ind w:left="357" w:hanging="357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Przedłużenie terminu związania ofertą jest dopuszczalne tylko z jednoczesnym przedłużeniem okresu ważności wadium albo, jeśli nie jest to możliwe, z wniesieniem nowego wadium na przedłużony okres związania ofertą. </w:t>
      </w:r>
    </w:p>
    <w:p w:rsidR="003E44D2" w:rsidRPr="00CD082B" w:rsidRDefault="003E44D2" w:rsidP="00C13809">
      <w:pPr>
        <w:pStyle w:val="Heading2"/>
        <w:spacing w:before="240" w:after="240"/>
        <w:rPr>
          <w:rFonts w:cs="Arial"/>
          <w:sz w:val="24"/>
          <w:szCs w:val="24"/>
        </w:rPr>
      </w:pPr>
      <w:bookmarkStart w:id="41" w:name="_Toc72717331"/>
      <w:bookmarkStart w:id="42" w:name="_Toc95621015"/>
      <w:bookmarkStart w:id="43" w:name="_Toc95621116"/>
      <w:bookmarkStart w:id="44" w:name="_Toc95633499"/>
      <w:bookmarkStart w:id="45" w:name="_Toc346703859"/>
      <w:r w:rsidRPr="00CD082B">
        <w:rPr>
          <w:rFonts w:cs="Arial"/>
          <w:sz w:val="24"/>
          <w:szCs w:val="24"/>
        </w:rPr>
        <w:t>X. Opis sposobu przygotowywania ofert</w:t>
      </w:r>
      <w:bookmarkEnd w:id="41"/>
      <w:bookmarkEnd w:id="42"/>
      <w:bookmarkEnd w:id="43"/>
      <w:bookmarkEnd w:id="44"/>
      <w:bookmarkEnd w:id="45"/>
    </w:p>
    <w:p w:rsidR="003E44D2" w:rsidRPr="00CD082B" w:rsidRDefault="003E44D2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złożyć </w:t>
      </w:r>
      <w:r w:rsidRPr="00BE1866">
        <w:rPr>
          <w:rFonts w:ascii="Arial" w:hAnsi="Arial" w:cs="Arial"/>
          <w:sz w:val="24"/>
          <w:szCs w:val="24"/>
        </w:rPr>
        <w:t>tylko jedną</w:t>
      </w:r>
      <w:r w:rsidRPr="00CD082B">
        <w:rPr>
          <w:rFonts w:ascii="Arial" w:hAnsi="Arial" w:cs="Arial"/>
          <w:sz w:val="24"/>
          <w:szCs w:val="24"/>
        </w:rPr>
        <w:t xml:space="preserve"> ofertę.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Złożenie przez Wykonawcę </w:t>
      </w:r>
      <w:r>
        <w:rPr>
          <w:rFonts w:ascii="Arial" w:hAnsi="Arial" w:cs="Arial"/>
          <w:color w:val="000000"/>
          <w:sz w:val="24"/>
          <w:szCs w:val="24"/>
        </w:rPr>
        <w:t xml:space="preserve">więcej niż jednej </w:t>
      </w:r>
      <w:r w:rsidRPr="00CD082B">
        <w:rPr>
          <w:rFonts w:ascii="Arial" w:hAnsi="Arial" w:cs="Arial"/>
          <w:color w:val="000000"/>
          <w:sz w:val="24"/>
          <w:szCs w:val="24"/>
        </w:rPr>
        <w:t>oferty spowoduje odrzucenie wszystkich złożonych przez niego ofert.</w:t>
      </w:r>
    </w:p>
    <w:p w:rsidR="003E44D2" w:rsidRPr="00CD082B" w:rsidRDefault="003E44D2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Treść złożonej oferty musi odpowiadać treści </w:t>
      </w:r>
      <w:r w:rsidRPr="00CD082B">
        <w:rPr>
          <w:rFonts w:ascii="Arial" w:hAnsi="Arial" w:cs="Arial"/>
          <w:i/>
          <w:sz w:val="24"/>
          <w:szCs w:val="24"/>
        </w:rPr>
        <w:t>SIWZ</w:t>
      </w:r>
      <w:r w:rsidRPr="00CD082B">
        <w:rPr>
          <w:rFonts w:ascii="Arial" w:hAnsi="Arial" w:cs="Arial"/>
          <w:sz w:val="24"/>
          <w:szCs w:val="24"/>
        </w:rPr>
        <w:t>.</w:t>
      </w:r>
    </w:p>
    <w:p w:rsidR="003E44D2" w:rsidRPr="00CD082B" w:rsidRDefault="003E44D2" w:rsidP="00CC1032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Oferta powinna być napisana w języku polskim, na maszynie do pisania, komputerze lub inną trwałą i czytelną techniką oraz podpisana przez osobę(y) upoważnioną(e) do reprezentowania Wykonawcy.</w:t>
      </w:r>
    </w:p>
    <w:p w:rsidR="003E44D2" w:rsidRPr="00CD082B" w:rsidRDefault="003E44D2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Każde oświadczenie lub dokument składający się na ofertę lub złożony wraz z ofertą sporządzony w języku innym niż polski musi być złożony wraz z tłumaczeniem na język polski.</w:t>
      </w:r>
    </w:p>
    <w:p w:rsidR="003E44D2" w:rsidRPr="00CD082B" w:rsidRDefault="003E44D2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musi być podpisana własnoręcznie przez osob(ę)y upoważnioną do reprezentowania Wykonawcy. </w:t>
      </w:r>
    </w:p>
    <w:p w:rsidR="003E44D2" w:rsidRPr="00CD082B" w:rsidRDefault="003E44D2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ofertę w imieniu Wykonawcy składa pełnomocnik, do oferty należy dołączyć pełnomocnictwo, o ile prawo do podpisania oferty nie wynika z innych dokumentów złożonych wraz z ofertą. Treść pełnomocnictwa musi jednoznacznie określać czynności, co do wykonywania których pełnomocnik jest upoważniony. Pełnomocnictwo może być przedstawione w formie oryginału lub </w:t>
      </w:r>
      <w:r>
        <w:rPr>
          <w:rFonts w:ascii="Arial" w:hAnsi="Arial" w:cs="Arial"/>
          <w:sz w:val="24"/>
          <w:szCs w:val="24"/>
        </w:rPr>
        <w:t>kopii notarialnie poświadczonej</w:t>
      </w:r>
      <w:r w:rsidRPr="00CD082B">
        <w:rPr>
          <w:rFonts w:ascii="Arial" w:hAnsi="Arial" w:cs="Arial"/>
          <w:sz w:val="24"/>
          <w:szCs w:val="24"/>
        </w:rPr>
        <w:t xml:space="preserve">. </w:t>
      </w:r>
    </w:p>
    <w:p w:rsidR="003E44D2" w:rsidRPr="00CD082B" w:rsidRDefault="003E44D2" w:rsidP="002D3465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poprawki lub zmiany w tekście oferty (w tym załącznikach do oferty) muszą być parafowane (lub podpisane) własnoręcznie przez osob(ę)y upoważnioną do reprezentowania Wykonawcy. Parafka (podpis) winna być naniesiona w sposób umożliwiający identyfikację podpisu (np. wraz z imienną pieczątką osoby sporządzającej parafkę).</w:t>
      </w:r>
    </w:p>
    <w:p w:rsidR="003E44D2" w:rsidRPr="00CD082B" w:rsidRDefault="003E44D2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oraz pozostałe dokumenty, dla których Zamawiający określił wzory w formie Załączników do SIWZ, winny być sporządzone zgodnie z tymi wzorami, co do treści. </w:t>
      </w:r>
    </w:p>
    <w:p w:rsidR="003E44D2" w:rsidRPr="00CD082B" w:rsidRDefault="003E44D2" w:rsidP="005A694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ponosi wszelkie koszty związane z przygotowaniem i złożeniem oferty, z zastrzeżeniem art. 93 ust. 4 pzp.</w:t>
      </w:r>
    </w:p>
    <w:p w:rsidR="003E44D2" w:rsidRPr="00CD082B" w:rsidRDefault="003E44D2" w:rsidP="0075383D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Oferta musi zawierać: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44D2" w:rsidRPr="00135940" w:rsidRDefault="003E44D2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Wypełniony Formularz Ofertowy </w:t>
      </w:r>
      <w:r w:rsidRPr="00135940">
        <w:rPr>
          <w:rFonts w:ascii="Arial" w:hAnsi="Arial" w:cs="Arial"/>
          <w:sz w:val="24"/>
          <w:szCs w:val="24"/>
        </w:rPr>
        <w:t xml:space="preserve">[sporządzony według wzoru stanowiącego </w:t>
      </w:r>
      <w:r w:rsidRPr="00D079B7">
        <w:rPr>
          <w:rFonts w:ascii="Arial" w:hAnsi="Arial" w:cs="Arial"/>
          <w:sz w:val="24"/>
          <w:szCs w:val="24"/>
        </w:rPr>
        <w:t>Załącznik nr 6</w:t>
      </w:r>
      <w:r w:rsidRPr="00135940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 xml:space="preserve">]; </w:t>
      </w:r>
    </w:p>
    <w:p w:rsidR="003E44D2" w:rsidRPr="00F47C62" w:rsidRDefault="003E44D2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13594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zamiaru </w:t>
      </w:r>
      <w:r w:rsidRPr="00135940">
        <w:rPr>
          <w:rFonts w:ascii="Arial" w:hAnsi="Arial" w:cs="Arial"/>
          <w:sz w:val="24"/>
          <w:szCs w:val="24"/>
        </w:rPr>
        <w:t xml:space="preserve">powierzania </w:t>
      </w:r>
      <w:r>
        <w:rPr>
          <w:rFonts w:ascii="Arial" w:hAnsi="Arial" w:cs="Arial"/>
          <w:sz w:val="24"/>
          <w:szCs w:val="24"/>
        </w:rPr>
        <w:t xml:space="preserve">wykonania </w:t>
      </w:r>
      <w:r w:rsidRPr="00135940">
        <w:rPr>
          <w:rFonts w:ascii="Arial" w:hAnsi="Arial" w:cs="Arial"/>
          <w:sz w:val="24"/>
          <w:szCs w:val="24"/>
        </w:rPr>
        <w:t>zamówienia podwykonawcom – informację na temat częśc</w:t>
      </w:r>
      <w:r>
        <w:rPr>
          <w:rFonts w:ascii="Arial" w:hAnsi="Arial" w:cs="Arial"/>
          <w:sz w:val="24"/>
          <w:szCs w:val="24"/>
        </w:rPr>
        <w:t>i zamówienia, której wykonanie W</w:t>
      </w:r>
      <w:r w:rsidRPr="00135940">
        <w:rPr>
          <w:rFonts w:ascii="Arial" w:hAnsi="Arial" w:cs="Arial"/>
          <w:sz w:val="24"/>
          <w:szCs w:val="24"/>
        </w:rPr>
        <w:t>ykonawca powierzy podwykonawcom</w:t>
      </w:r>
      <w:r w:rsidRPr="00F47C62">
        <w:rPr>
          <w:rFonts w:ascii="Arial" w:hAnsi="Arial" w:cs="Arial"/>
          <w:sz w:val="24"/>
          <w:szCs w:val="24"/>
        </w:rPr>
        <w:t xml:space="preserve"> (w Formularzu Ofertowym);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44D2" w:rsidRPr="00CD082B" w:rsidRDefault="003E44D2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F47C62">
        <w:rPr>
          <w:rFonts w:ascii="Arial" w:hAnsi="Arial" w:cs="Arial"/>
          <w:sz w:val="24"/>
          <w:szCs w:val="24"/>
        </w:rPr>
        <w:t>Dokumenty i oświadczenia potwierdzające spełnianie warunków udziału w postępowaniu [wymieni</w:t>
      </w:r>
      <w:r w:rsidRPr="00CD082B">
        <w:rPr>
          <w:rFonts w:ascii="Arial" w:hAnsi="Arial" w:cs="Arial"/>
          <w:sz w:val="24"/>
          <w:szCs w:val="24"/>
        </w:rPr>
        <w:t>one w Rozdz. VI SIWZ];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44D2" w:rsidRPr="00CD082B" w:rsidRDefault="003E44D2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ofertę składa pełnomocnik - pełnomocnictwo do reprezentowania Wykonawcy;</w:t>
      </w:r>
    </w:p>
    <w:p w:rsidR="003E44D2" w:rsidRDefault="003E44D2" w:rsidP="00847314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Wykonawców wspólnie ubiegających się o zamówienie - dokument stwierdzający ustanowienie przez Wykonawców wspólnie ubiegających się o zamówienie, pełnomocnika do reprezentowania ich w postępowaniu o udzielenie zamówienia albo reprezentowania ich w postępowaniu i zawarcia umowy w sprawie zamówienia publicznego [dokument winien być przedstawiony w formie przewidzianej w ust. 6 dla pełnomocnictwa]</w:t>
      </w:r>
      <w:r>
        <w:rPr>
          <w:rFonts w:ascii="Arial" w:hAnsi="Arial" w:cs="Arial"/>
          <w:sz w:val="24"/>
          <w:szCs w:val="24"/>
        </w:rPr>
        <w:t>;</w:t>
      </w:r>
    </w:p>
    <w:p w:rsidR="003E44D2" w:rsidRPr="00D079B7" w:rsidRDefault="003E44D2" w:rsidP="00847314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D079B7">
        <w:rPr>
          <w:rFonts w:ascii="Arial" w:hAnsi="Arial" w:cs="Arial"/>
          <w:sz w:val="24"/>
          <w:u w:color="0000FF"/>
        </w:rPr>
        <w:t>W przypadku składania ofert równoważnych Wykonawca musi przedłożyć wykaz innych niż w dokumentacji projektowej materiałów i urządzeń wraz z  odpowiednimi dokumentami, opisującymi ich parametry techniczne (np. karty katalogowe), pozwalające jednoznacznie stwierdzić, że są one równoważne w stosunku do wskazanych przez Zamawiającego w Załączniku nr 1e do SIWZ.</w:t>
      </w:r>
    </w:p>
    <w:p w:rsidR="003E44D2" w:rsidRPr="00CD082B" w:rsidRDefault="003E44D2" w:rsidP="00E27ABB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informuje, iż zgodnie z art. 96 ust. 3 pzp oferty składane w postępowaniu o zamówienie publiczne są jawne i podlegają udostępnieniu od chwili ich otwarcia, z wyjątkiem informacji stanowiących tajemnicę przedsiębiorstwa w rozumieniu przepisów o zwalczaniu nieuczciwej konkurencji, jeśli Wykonawca, nie później niż w terminie składania ofert zastrzegł, że nie mogą one być udostępniane.</w:t>
      </w:r>
    </w:p>
    <w:p w:rsidR="003E44D2" w:rsidRPr="00CD082B" w:rsidRDefault="003E44D2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Przez tajemnicę przedsiębiorstwa, w rozumieniu art. 11 ust. 4 ustawy z dnia 16 kwietnia 1993 r. o zwalczaniu nieuczciwej konkurencji (t. jedn. Dz. U. z 2003 r., Nr 153, poz. 1503,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3E44D2" w:rsidRPr="00CD082B" w:rsidRDefault="003E44D2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zaleca, aby informacje zastrzeżone jako tajemnica przedsiębiorstwa były przez Wykonawcę złożone wraz z ofertą w oddzielnej </w:t>
      </w:r>
      <w:r w:rsidRPr="00CD082B">
        <w:rPr>
          <w:rFonts w:ascii="Arial" w:hAnsi="Arial" w:cs="Arial"/>
          <w:sz w:val="24"/>
          <w:szCs w:val="24"/>
          <w:u w:val="single"/>
        </w:rPr>
        <w:t>wewnętrznej</w:t>
      </w:r>
      <w:r w:rsidRPr="00CD082B">
        <w:rPr>
          <w:rFonts w:ascii="Arial" w:hAnsi="Arial" w:cs="Arial"/>
          <w:sz w:val="24"/>
          <w:szCs w:val="24"/>
        </w:rPr>
        <w:t xml:space="preserve"> kopercie z oznakowaniem „tajemnica przedsiębiorstwa”, lub spięte (zszyte) oddzielnie od pozostałych, jawnych elementów oferty.</w:t>
      </w:r>
    </w:p>
    <w:p w:rsidR="003E44D2" w:rsidRPr="00CD082B" w:rsidRDefault="003E44D2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bCs/>
          <w:sz w:val="24"/>
          <w:szCs w:val="24"/>
        </w:rPr>
        <w:t xml:space="preserve">Zamawiający ma prawo badać skuteczność zastrzeżenia dotyczącego zakazu udostępniania informacji zastrzeżonych, jako tajemnica przedsiębiorstwa. Następstwem stwierdzenia bezskuteczności zastrzeżenia będzie ich odtajnienie [stosownie do </w:t>
      </w:r>
      <w:r w:rsidRPr="00CD082B">
        <w:rPr>
          <w:rFonts w:ascii="Arial" w:hAnsi="Arial" w:cs="Arial"/>
          <w:sz w:val="24"/>
          <w:szCs w:val="24"/>
        </w:rPr>
        <w:t xml:space="preserve">Uchwały Sądu Najwyższego z 20 października 2005 r. </w:t>
      </w:r>
      <w:r w:rsidRPr="00CD082B">
        <w:rPr>
          <w:rFonts w:ascii="Arial" w:hAnsi="Arial" w:cs="Arial"/>
          <w:bCs/>
          <w:sz w:val="24"/>
          <w:szCs w:val="24"/>
        </w:rPr>
        <w:t>(</w:t>
      </w:r>
      <w:r w:rsidRPr="00CD082B">
        <w:rPr>
          <w:rFonts w:ascii="Arial" w:hAnsi="Arial" w:cs="Arial"/>
          <w:sz w:val="24"/>
          <w:szCs w:val="24"/>
        </w:rPr>
        <w:t>sygn. III CZP 74/05)].</w:t>
      </w:r>
    </w:p>
    <w:p w:rsidR="003E44D2" w:rsidRPr="00CD082B" w:rsidRDefault="003E44D2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m.in. nie może zastrzec swojej nazwy (firmy) i adresu oraz informacji dotyczących ceny, terminu wykonania zamówienia, okresu gwarancji i warunków płatności zawartych w ofercie (por. art. 86 ust. 4 pzp).</w:t>
      </w:r>
    </w:p>
    <w:p w:rsidR="003E44D2" w:rsidRPr="00CD082B" w:rsidRDefault="003E44D2" w:rsidP="009B73DA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wspólnie ubiegający się o udzielenie zamówienia, </w:t>
      </w:r>
      <w:r>
        <w:rPr>
          <w:rFonts w:ascii="Arial" w:hAnsi="Arial" w:cs="Arial"/>
          <w:sz w:val="24"/>
          <w:szCs w:val="24"/>
        </w:rPr>
        <w:t>wypełniając F</w:t>
      </w:r>
      <w:r w:rsidRPr="00CD082B">
        <w:rPr>
          <w:rFonts w:ascii="Arial" w:hAnsi="Arial" w:cs="Arial"/>
          <w:sz w:val="24"/>
          <w:szCs w:val="24"/>
        </w:rPr>
        <w:t xml:space="preserve">ormularz </w:t>
      </w:r>
      <w:r>
        <w:rPr>
          <w:rFonts w:ascii="Arial" w:hAnsi="Arial" w:cs="Arial"/>
          <w:sz w:val="24"/>
          <w:szCs w:val="24"/>
        </w:rPr>
        <w:t>O</w:t>
      </w:r>
      <w:r w:rsidRPr="00CD082B">
        <w:rPr>
          <w:rFonts w:ascii="Arial" w:hAnsi="Arial" w:cs="Arial"/>
          <w:sz w:val="24"/>
          <w:szCs w:val="24"/>
        </w:rPr>
        <w:t xml:space="preserve">fertowy, jak również wypełniając inne dokumenty powołujące się na „Wykonawcę”, w miejscu „np. nazwa i adres Wykonawcy” winni wpisać dane dotyczące wszystkich podmiotów wspólnie ubiegających się o zamówienie. </w:t>
      </w:r>
    </w:p>
    <w:p w:rsidR="003E44D2" w:rsidRPr="00CD082B" w:rsidRDefault="003E44D2" w:rsidP="009B73DA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zaleca, aby każda </w:t>
      </w:r>
      <w:r w:rsidRPr="00CD082B">
        <w:rPr>
          <w:rFonts w:ascii="Arial" w:hAnsi="Arial" w:cs="Arial"/>
          <w:sz w:val="24"/>
          <w:szCs w:val="24"/>
          <w:u w:val="single"/>
        </w:rPr>
        <w:t>zapisana strona</w:t>
      </w:r>
      <w:r w:rsidRPr="00CD082B">
        <w:rPr>
          <w:rFonts w:ascii="Arial" w:hAnsi="Arial" w:cs="Arial"/>
          <w:sz w:val="24"/>
          <w:szCs w:val="24"/>
        </w:rPr>
        <w:t xml:space="preserve"> oferty (wraz z załącznikami do oferty) była ponumerowana kolejnymi numerami.</w:t>
      </w:r>
    </w:p>
    <w:p w:rsidR="003E44D2" w:rsidRPr="00CD082B" w:rsidRDefault="003E44D2" w:rsidP="009B73DA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zaleca, aby oferta wraz z załącznikami była sporządzona w sposób uniemożliwiający jej samoistną dekompletację (bez udziału osób trzecich) oraz uniemożliwiający zmianę jej zawartości bez widocznych śladów naruszenia.</w:t>
      </w:r>
    </w:p>
    <w:p w:rsidR="003E44D2" w:rsidRPr="00CD082B" w:rsidRDefault="003E44D2" w:rsidP="009B73DA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Ofertę należy umieścić w zamkniętej kopercie/opakowaniu. Na kopercie/opakowaniu należy umieścić następujące oznaczenia:</w:t>
      </w:r>
    </w:p>
    <w:p w:rsidR="003E44D2" w:rsidRPr="00CD082B" w:rsidRDefault="003E44D2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Nazwa, adres, numer telefonu i faksu Wykonawcy,</w:t>
      </w:r>
    </w:p>
    <w:p w:rsidR="003E44D2" w:rsidRPr="00CD082B" w:rsidRDefault="003E44D2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Nazwa i adres Zamawiającego, </w:t>
      </w:r>
    </w:p>
    <w:p w:rsidR="003E44D2" w:rsidRPr="00873CCC" w:rsidRDefault="003E44D2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– </w:t>
      </w:r>
      <w:r>
        <w:rPr>
          <w:rFonts w:ascii="Arial" w:hAnsi="Arial" w:cs="Arial"/>
          <w:sz w:val="24"/>
          <w:szCs w:val="24"/>
        </w:rPr>
        <w:t xml:space="preserve">na zadanie </w:t>
      </w:r>
      <w:r w:rsidRPr="000F7BC8">
        <w:rPr>
          <w:rFonts w:ascii="Arial" w:hAnsi="Arial" w:cs="Arial"/>
          <w:b/>
          <w:color w:val="000000"/>
          <w:sz w:val="24"/>
          <w:szCs w:val="24"/>
        </w:rPr>
        <w:t>„Usprawnienie systemu zaopatrzenia w wodę i oczyszczania ścieków – Etap II</w:t>
      </w:r>
      <w:r w:rsidRPr="000F7BC8">
        <w:rPr>
          <w:rFonts w:ascii="Arial" w:hAnsi="Arial" w:cs="Arial"/>
          <w:b/>
          <w:sz w:val="24"/>
          <w:szCs w:val="24"/>
        </w:rPr>
        <w:t>”</w:t>
      </w:r>
    </w:p>
    <w:p w:rsidR="003E44D2" w:rsidRPr="00873CCC" w:rsidRDefault="003E44D2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bCs/>
          <w:sz w:val="24"/>
          <w:szCs w:val="24"/>
        </w:rPr>
        <w:t xml:space="preserve">Nie </w:t>
      </w:r>
      <w:r w:rsidRPr="00ED148C">
        <w:rPr>
          <w:rFonts w:ascii="Arial" w:hAnsi="Arial" w:cs="Arial"/>
          <w:bCs/>
          <w:sz w:val="24"/>
          <w:szCs w:val="24"/>
        </w:rPr>
        <w:t>otwiera</w:t>
      </w:r>
      <w:r w:rsidRPr="00ED148C">
        <w:rPr>
          <w:rFonts w:ascii="Arial" w:hAnsi="Arial" w:cs="Arial"/>
          <w:sz w:val="24"/>
          <w:szCs w:val="24"/>
        </w:rPr>
        <w:t xml:space="preserve">ć </w:t>
      </w:r>
      <w:r w:rsidRPr="00ED148C">
        <w:rPr>
          <w:rFonts w:ascii="Arial" w:hAnsi="Arial" w:cs="Arial"/>
          <w:bCs/>
          <w:sz w:val="24"/>
          <w:szCs w:val="24"/>
        </w:rPr>
        <w:t xml:space="preserve">przed </w:t>
      </w:r>
      <w:r>
        <w:rPr>
          <w:rFonts w:ascii="Arial" w:hAnsi="Arial" w:cs="Arial"/>
          <w:bCs/>
          <w:sz w:val="24"/>
          <w:szCs w:val="24"/>
        </w:rPr>
        <w:t>dniem 12</w:t>
      </w:r>
      <w:r w:rsidRPr="00ED148C">
        <w:rPr>
          <w:rFonts w:ascii="Arial" w:hAnsi="Arial" w:cs="Arial"/>
          <w:bCs/>
          <w:sz w:val="24"/>
          <w:szCs w:val="24"/>
        </w:rPr>
        <w:t>.02.2013 do godz.</w:t>
      </w:r>
      <w:r w:rsidRPr="00ED148C">
        <w:rPr>
          <w:rFonts w:ascii="Arial" w:hAnsi="Arial" w:cs="Arial"/>
          <w:sz w:val="24"/>
          <w:szCs w:val="24"/>
        </w:rPr>
        <w:t xml:space="preserve"> 10:30</w:t>
      </w:r>
    </w:p>
    <w:p w:rsidR="003E44D2" w:rsidRPr="009E6BDA" w:rsidRDefault="003E44D2" w:rsidP="00E300A5">
      <w:pPr>
        <w:pStyle w:val="Heading2"/>
        <w:spacing w:before="240" w:after="240"/>
        <w:rPr>
          <w:rFonts w:cs="Arial"/>
          <w:sz w:val="24"/>
          <w:szCs w:val="24"/>
        </w:rPr>
      </w:pPr>
      <w:bookmarkStart w:id="46" w:name="_Toc72717334"/>
      <w:bookmarkStart w:id="47" w:name="_Toc95621018"/>
      <w:bookmarkStart w:id="48" w:name="_Toc95621119"/>
      <w:bookmarkStart w:id="49" w:name="_Toc95633502"/>
      <w:bookmarkStart w:id="50" w:name="_Toc346703860"/>
      <w:r w:rsidRPr="00CD082B">
        <w:rPr>
          <w:rFonts w:cs="Arial"/>
          <w:sz w:val="24"/>
          <w:szCs w:val="24"/>
        </w:rPr>
        <w:t xml:space="preserve">XI. Miejsce oraz termin składania i otwarcia </w:t>
      </w:r>
      <w:r w:rsidRPr="009E6BDA">
        <w:rPr>
          <w:rFonts w:cs="Arial"/>
          <w:sz w:val="24"/>
          <w:szCs w:val="24"/>
        </w:rPr>
        <w:t>ofert</w:t>
      </w:r>
      <w:bookmarkEnd w:id="46"/>
      <w:bookmarkEnd w:id="47"/>
      <w:bookmarkEnd w:id="48"/>
      <w:bookmarkEnd w:id="49"/>
      <w:bookmarkEnd w:id="50"/>
    </w:p>
    <w:p w:rsidR="003E44D2" w:rsidRPr="009E6BDA" w:rsidRDefault="003E44D2" w:rsidP="00626CA8">
      <w:pPr>
        <w:numPr>
          <w:ilvl w:val="0"/>
          <w:numId w:val="12"/>
        </w:numPr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9E6BDA">
        <w:rPr>
          <w:rFonts w:ascii="Arial" w:hAnsi="Arial" w:cs="Arial"/>
          <w:sz w:val="24"/>
          <w:szCs w:val="24"/>
        </w:rPr>
        <w:t>Ofertę wraz z wymaganymi oświadczeniami i dokumentami należy złożyć w: siedzibie Gminy Kobylin-Borzymy ul. Główna 11, 18-204 Kobylin-Borzymy</w:t>
      </w:r>
      <w:r w:rsidRPr="009E6BDA">
        <w:rPr>
          <w:rFonts w:ascii="Arial" w:hAnsi="Arial" w:cs="Arial"/>
          <w:bCs/>
          <w:sz w:val="24"/>
          <w:szCs w:val="24"/>
        </w:rPr>
        <w:t xml:space="preserve">, </w:t>
      </w:r>
      <w:r w:rsidRPr="009E6BDA">
        <w:rPr>
          <w:rFonts w:ascii="Arial" w:hAnsi="Arial" w:cs="Arial"/>
          <w:sz w:val="24"/>
          <w:szCs w:val="24"/>
        </w:rPr>
        <w:t xml:space="preserve">w terminie najpóźniej do dnia </w:t>
      </w:r>
      <w:r>
        <w:rPr>
          <w:rFonts w:ascii="Arial" w:hAnsi="Arial" w:cs="Arial"/>
          <w:b/>
          <w:sz w:val="24"/>
          <w:szCs w:val="24"/>
        </w:rPr>
        <w:t>12</w:t>
      </w:r>
      <w:r w:rsidRPr="00ED148C">
        <w:rPr>
          <w:rFonts w:ascii="Arial" w:hAnsi="Arial" w:cs="Arial"/>
          <w:b/>
          <w:sz w:val="24"/>
          <w:szCs w:val="24"/>
        </w:rPr>
        <w:t>.02.2013, do godz. 10:00</w:t>
      </w:r>
      <w:r w:rsidRPr="009E6BDA">
        <w:rPr>
          <w:rFonts w:ascii="Arial" w:hAnsi="Arial" w:cs="Arial"/>
          <w:sz w:val="24"/>
          <w:szCs w:val="24"/>
        </w:rPr>
        <w:t xml:space="preserve"> </w:t>
      </w:r>
    </w:p>
    <w:p w:rsidR="003E44D2" w:rsidRPr="009E6BDA" w:rsidRDefault="003E44D2" w:rsidP="00100CA9">
      <w:pPr>
        <w:numPr>
          <w:ilvl w:val="0"/>
          <w:numId w:val="12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E6BDA">
        <w:rPr>
          <w:rFonts w:ascii="Arial" w:hAnsi="Arial" w:cs="Arial"/>
          <w:sz w:val="24"/>
          <w:szCs w:val="24"/>
        </w:rPr>
        <w:t>Zamawiający niezwłocznie zwraca ofertę, która została złożona po terminie.</w:t>
      </w:r>
    </w:p>
    <w:p w:rsidR="003E44D2" w:rsidRPr="0073612C" w:rsidRDefault="003E44D2" w:rsidP="00100CA9">
      <w:pPr>
        <w:numPr>
          <w:ilvl w:val="0"/>
          <w:numId w:val="12"/>
        </w:numPr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sz w:val="24"/>
          <w:szCs w:val="24"/>
        </w:rPr>
        <w:t xml:space="preserve">Otwarcie ofert nastąpi w </w:t>
      </w:r>
      <w:r>
        <w:rPr>
          <w:rFonts w:ascii="Arial" w:hAnsi="Arial" w:cs="Arial"/>
          <w:sz w:val="24"/>
          <w:szCs w:val="24"/>
        </w:rPr>
        <w:t>dniu 12</w:t>
      </w:r>
      <w:r w:rsidRPr="00ED148C">
        <w:rPr>
          <w:rFonts w:ascii="Arial" w:hAnsi="Arial" w:cs="Arial"/>
          <w:sz w:val="24"/>
          <w:szCs w:val="24"/>
        </w:rPr>
        <w:t>.02.2013 r,</w:t>
      </w:r>
      <w:r w:rsidRPr="005A686A">
        <w:rPr>
          <w:rFonts w:ascii="Arial" w:hAnsi="Arial" w:cs="Arial"/>
          <w:sz w:val="24"/>
          <w:szCs w:val="24"/>
        </w:rPr>
        <w:t xml:space="preserve"> w</w:t>
      </w:r>
      <w:r w:rsidRPr="006F2EE7">
        <w:rPr>
          <w:rFonts w:ascii="Arial" w:hAnsi="Arial" w:cs="Arial"/>
          <w:color w:val="0000FF"/>
          <w:sz w:val="24"/>
          <w:szCs w:val="24"/>
        </w:rPr>
        <w:t xml:space="preserve"> </w:t>
      </w:r>
      <w:r w:rsidRPr="0073612C">
        <w:rPr>
          <w:rFonts w:ascii="Arial" w:hAnsi="Arial" w:cs="Arial"/>
          <w:bCs/>
          <w:sz w:val="24"/>
          <w:szCs w:val="24"/>
        </w:rPr>
        <w:t xml:space="preserve">siedzibie Gminy Kobylin-Borzymy przy ul. Głównej 11 – sala </w:t>
      </w:r>
      <w:r w:rsidRPr="00ED148C">
        <w:rPr>
          <w:rFonts w:ascii="Arial" w:hAnsi="Arial" w:cs="Arial"/>
          <w:bCs/>
          <w:sz w:val="24"/>
          <w:szCs w:val="24"/>
        </w:rPr>
        <w:t xml:space="preserve">konferencyjna </w:t>
      </w:r>
      <w:r w:rsidRPr="00ED148C">
        <w:rPr>
          <w:rFonts w:ascii="Arial" w:hAnsi="Arial" w:cs="Arial"/>
          <w:sz w:val="24"/>
          <w:szCs w:val="24"/>
        </w:rPr>
        <w:t>, o godzinie 10:30</w:t>
      </w:r>
      <w:r w:rsidRPr="00ED148C">
        <w:rPr>
          <w:rFonts w:ascii="Arial" w:hAnsi="Arial" w:cs="Arial"/>
          <w:b/>
          <w:sz w:val="24"/>
          <w:szCs w:val="24"/>
        </w:rPr>
        <w:t>.</w:t>
      </w:r>
      <w:r w:rsidRPr="0073612C">
        <w:rPr>
          <w:rFonts w:ascii="Arial" w:hAnsi="Arial" w:cs="Arial"/>
          <w:sz w:val="24"/>
          <w:szCs w:val="24"/>
        </w:rPr>
        <w:t xml:space="preserve"> </w:t>
      </w:r>
    </w:p>
    <w:p w:rsidR="003E44D2" w:rsidRPr="00CD082B" w:rsidRDefault="003E44D2" w:rsidP="00100CA9">
      <w:pPr>
        <w:numPr>
          <w:ilvl w:val="0"/>
          <w:numId w:val="12"/>
        </w:numPr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Otwarcie ofert jest jawne. Wykonawcy mogą uczestniczyć w sesji otwarcia ofert. Informacje z otwarcia, Zamawiający przekaże niezwłocznie Wykonawcom, którzy nie byli obecni przy otwarciu ofert, na ich wniosek.</w:t>
      </w:r>
    </w:p>
    <w:p w:rsidR="003E44D2" w:rsidRPr="00CD082B" w:rsidRDefault="003E44D2" w:rsidP="00100C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może wprowadzić zmiany do złożonej oferty, pod warunkiem, że Zamawiający otrzyma pisemne zawiadomienie o wprowadzeniu zmian do oferty przed upływem terminu składania ofert. Powiadomienie o wprowadzeniu zmian musi być złożone według takich samych zasad, jak składana oferta, w kopercie oznaczonej jak w Rozdziale X ust. 15 z dodatkowym oznaczeniem „ZMIANA”.</w:t>
      </w:r>
    </w:p>
    <w:p w:rsidR="003E44D2" w:rsidRPr="00CD082B" w:rsidRDefault="003E44D2" w:rsidP="00100C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przed upływem terminu składania ofert wycofać ofertę, poprzez złożenie pisemnego powiadomienia. Powiadomienie o wycofaniu oferty musi być złożone według takich samych zasad, jak składana oferta, w kopercie oznaczonej jak w Rozdziale X ust. 15 z dodatkowym oznaczeniem „WYCOFANIE”. </w:t>
      </w:r>
    </w:p>
    <w:p w:rsidR="003E44D2" w:rsidRDefault="003E44D2" w:rsidP="00186415">
      <w:pPr>
        <w:pStyle w:val="Heading2"/>
        <w:spacing w:before="240" w:after="240"/>
        <w:rPr>
          <w:rFonts w:cs="Arial"/>
          <w:sz w:val="24"/>
          <w:szCs w:val="24"/>
        </w:rPr>
      </w:pPr>
      <w:bookmarkStart w:id="51" w:name="_Toc72717337"/>
      <w:bookmarkStart w:id="52" w:name="_Toc95621021"/>
      <w:bookmarkStart w:id="53" w:name="_Toc95621122"/>
      <w:bookmarkStart w:id="54" w:name="_Toc95633505"/>
    </w:p>
    <w:p w:rsidR="003E44D2" w:rsidRDefault="003E44D2" w:rsidP="00186415">
      <w:pPr>
        <w:pStyle w:val="Heading2"/>
        <w:spacing w:before="240" w:after="240"/>
        <w:rPr>
          <w:rFonts w:cs="Arial"/>
          <w:sz w:val="24"/>
          <w:szCs w:val="24"/>
        </w:rPr>
      </w:pPr>
      <w:bookmarkStart w:id="55" w:name="_Toc346703861"/>
      <w:r w:rsidRPr="00CD082B">
        <w:rPr>
          <w:rFonts w:cs="Arial"/>
          <w:sz w:val="24"/>
          <w:szCs w:val="24"/>
        </w:rPr>
        <w:t>XII. Opis sposobu obliczenia ceny</w:t>
      </w:r>
      <w:bookmarkEnd w:id="51"/>
      <w:bookmarkEnd w:id="52"/>
      <w:bookmarkEnd w:id="53"/>
      <w:bookmarkEnd w:id="54"/>
      <w:bookmarkEnd w:id="55"/>
    </w:p>
    <w:p w:rsidR="003E44D2" w:rsidRPr="00CD082B" w:rsidRDefault="003E44D2" w:rsidP="00626CA8">
      <w:pPr>
        <w:numPr>
          <w:ilvl w:val="3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poda cenę oferty w Formularzu Ofertowym sporządzonym według wzoru stanowiącego </w:t>
      </w:r>
      <w:r w:rsidRPr="003C0299">
        <w:rPr>
          <w:rFonts w:ascii="Arial" w:hAnsi="Arial" w:cs="Arial"/>
          <w:sz w:val="24"/>
          <w:szCs w:val="24"/>
        </w:rPr>
        <w:t>Załącznik Nr 6</w:t>
      </w:r>
      <w:r w:rsidRPr="00CD082B">
        <w:rPr>
          <w:rFonts w:ascii="Arial" w:hAnsi="Arial" w:cs="Arial"/>
          <w:sz w:val="24"/>
          <w:szCs w:val="24"/>
        </w:rPr>
        <w:t xml:space="preserve"> do SIWZ.</w:t>
      </w:r>
    </w:p>
    <w:p w:rsidR="003E44D2" w:rsidRPr="0073612C" w:rsidRDefault="003E44D2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Cena oferty stanowi wynagrodzenie ryczałtowe i stanowi sumę cen ryczałtowych za wykonanie poszczególnyc</w:t>
      </w:r>
      <w:r>
        <w:rPr>
          <w:rFonts w:ascii="Arial" w:hAnsi="Arial" w:cs="Arial"/>
          <w:sz w:val="24"/>
          <w:szCs w:val="24"/>
        </w:rPr>
        <w:t xml:space="preserve">h zakresów robót (A, B, C, D </w:t>
      </w:r>
      <w:r w:rsidRPr="0073612C">
        <w:rPr>
          <w:rFonts w:ascii="Arial" w:hAnsi="Arial" w:cs="Arial"/>
          <w:sz w:val="24"/>
          <w:szCs w:val="24"/>
        </w:rPr>
        <w:t>).</w:t>
      </w:r>
    </w:p>
    <w:p w:rsidR="003E44D2" w:rsidRPr="00637FC7" w:rsidRDefault="003E44D2" w:rsidP="00100CA9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37FC7">
        <w:rPr>
          <w:rFonts w:ascii="Arial" w:hAnsi="Arial" w:cs="Arial"/>
          <w:sz w:val="24"/>
          <w:szCs w:val="24"/>
        </w:rPr>
        <w:t>Cena musi być wyrażona w złotych polskich (PLN), z dokładnością nie większą niż dwa miejsca po przecinku.</w:t>
      </w:r>
    </w:p>
    <w:p w:rsidR="003E44D2" w:rsidRDefault="003E44D2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poda w Formularzu Ofertowym kwotę podatku od towarów i usług (VAT)</w:t>
      </w:r>
      <w:r>
        <w:rPr>
          <w:rFonts w:ascii="Arial" w:hAnsi="Arial" w:cs="Arial"/>
          <w:sz w:val="24"/>
          <w:szCs w:val="24"/>
        </w:rPr>
        <w:t xml:space="preserve"> obliczoną wg stawki właściwej</w:t>
      </w:r>
      <w:r w:rsidRPr="008171FE">
        <w:rPr>
          <w:rFonts w:ascii="Arial" w:hAnsi="Arial" w:cs="Arial"/>
          <w:sz w:val="24"/>
          <w:szCs w:val="24"/>
        </w:rPr>
        <w:t xml:space="preserve"> dla pr</w:t>
      </w:r>
      <w:r>
        <w:rPr>
          <w:rFonts w:ascii="Arial" w:hAnsi="Arial" w:cs="Arial"/>
          <w:sz w:val="24"/>
          <w:szCs w:val="24"/>
        </w:rPr>
        <w:t>zedmiotu zamówienia obowiązującej</w:t>
      </w:r>
      <w:r w:rsidRPr="008171FE">
        <w:rPr>
          <w:rFonts w:ascii="Arial" w:hAnsi="Arial" w:cs="Arial"/>
          <w:sz w:val="24"/>
          <w:szCs w:val="24"/>
        </w:rPr>
        <w:t xml:space="preserve"> według stanu prawnego na dzień składania ofert.</w:t>
      </w:r>
      <w:r w:rsidRPr="00CD082B">
        <w:rPr>
          <w:rFonts w:ascii="Arial" w:hAnsi="Arial" w:cs="Arial"/>
          <w:sz w:val="24"/>
          <w:szCs w:val="24"/>
        </w:rPr>
        <w:t xml:space="preserve"> Określenie ceny ofertowej z zastosowaniem nieprawidłowej stawki podatku od towarów i usług (VAT) potraktowane będzie, jako błąd w obliczeniu ceny i spowoduje odrzucenie oferty, jeżeli nie ziszczą się ustawowe przesłanki omyłki (na podstawie art. 89 ust. 1 pkt 6 pzp w związku z art. 87 ust. 2 pkt 3 pzp). </w:t>
      </w:r>
    </w:p>
    <w:p w:rsidR="003E44D2" w:rsidRDefault="003E44D2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Rozliczenia między </w:t>
      </w:r>
      <w:r>
        <w:rPr>
          <w:rFonts w:ascii="Arial" w:hAnsi="Arial" w:cs="Arial"/>
          <w:sz w:val="24"/>
          <w:szCs w:val="24"/>
        </w:rPr>
        <w:t>Z</w:t>
      </w:r>
      <w:r w:rsidRPr="00CD082B">
        <w:rPr>
          <w:rFonts w:ascii="Arial" w:hAnsi="Arial" w:cs="Arial"/>
          <w:sz w:val="24"/>
          <w:szCs w:val="24"/>
        </w:rPr>
        <w:t xml:space="preserve">amawiającym a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ykonawcą będą prowadzone w złotych polskich (PLN).</w:t>
      </w:r>
    </w:p>
    <w:p w:rsidR="003E44D2" w:rsidRPr="0073612C" w:rsidRDefault="003E44D2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 Cena oferty stanowi wynagrodzenie z tytułu wykonania całości robót budowlanych zgodnie z dokumentacją projektową, specyfikacją techniczną wykonania i odbioru robót budowlanych, zasadami wiedzy technicznej oraz wszelkich obowiązków Wykonawcy określonych w</w:t>
      </w:r>
      <w:r>
        <w:rPr>
          <w:rFonts w:ascii="Arial" w:hAnsi="Arial" w:cs="Arial"/>
          <w:sz w:val="24"/>
          <w:szCs w:val="24"/>
        </w:rPr>
        <w:t xml:space="preserve"> </w:t>
      </w:r>
      <w:r w:rsidRPr="00873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873CCC">
        <w:rPr>
          <w:rFonts w:ascii="Arial" w:hAnsi="Arial" w:cs="Arial"/>
          <w:sz w:val="24"/>
          <w:szCs w:val="24"/>
        </w:rPr>
        <w:t xml:space="preserve">umowy </w:t>
      </w:r>
      <w:r w:rsidRPr="003C0299">
        <w:rPr>
          <w:rFonts w:ascii="Arial" w:hAnsi="Arial" w:cs="Arial"/>
          <w:sz w:val="24"/>
          <w:szCs w:val="24"/>
        </w:rPr>
        <w:t>stanowiącym Załącznik Nr 2 do SIWZ i nie podlega podwyższeniu. Ponadto w cenie oferty należy uwzględnić koszty związane z: zawarciem ubezpieczenia, pełną obsługą geodezyjną (w tym sporządzeniem inwentaryzacji powykonawczej</w:t>
      </w:r>
      <w:r w:rsidRPr="0073612C">
        <w:rPr>
          <w:rFonts w:ascii="Arial" w:hAnsi="Arial" w:cs="Arial"/>
          <w:sz w:val="24"/>
          <w:szCs w:val="24"/>
        </w:rPr>
        <w:t xml:space="preserve"> w 5 egz.), sporządzeniem dokumentacji powykonawczej, niezbędnych badań i uzgodnień, czynności niezbędnych do przekazania inwestycji </w:t>
      </w:r>
      <w:r>
        <w:rPr>
          <w:rFonts w:ascii="Arial" w:hAnsi="Arial" w:cs="Arial"/>
          <w:sz w:val="24"/>
          <w:szCs w:val="24"/>
        </w:rPr>
        <w:t>inwestorowi</w:t>
      </w:r>
      <w:r w:rsidRPr="0073612C">
        <w:rPr>
          <w:rFonts w:ascii="Arial" w:hAnsi="Arial" w:cs="Arial"/>
          <w:sz w:val="24"/>
          <w:szCs w:val="24"/>
        </w:rPr>
        <w:t>.</w:t>
      </w:r>
    </w:p>
    <w:p w:rsidR="003E44D2" w:rsidRPr="00EE4733" w:rsidRDefault="003E44D2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E4733">
        <w:rPr>
          <w:rFonts w:ascii="Arial" w:hAnsi="Arial" w:cs="Arial"/>
          <w:sz w:val="24"/>
          <w:szCs w:val="24"/>
        </w:rPr>
        <w:t>W przypadku rozbieżności pomiędzy ceną podaną cyfrowo a słownie, jako wartość właściwa zostanie przyjęta cena podana słownie.</w:t>
      </w:r>
    </w:p>
    <w:p w:rsidR="003E44D2" w:rsidRPr="00EE4733" w:rsidRDefault="003E44D2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E4733">
        <w:rPr>
          <w:rFonts w:ascii="Arial" w:hAnsi="Arial" w:cs="Arial"/>
          <w:sz w:val="24"/>
          <w:szCs w:val="24"/>
        </w:rPr>
        <w:t>Jeżeli obliczona cena nie będzie odpowiadać sumie cen ryczałtowych za poszczególne zakresy</w:t>
      </w:r>
      <w:bookmarkStart w:id="56" w:name="_GoBack"/>
      <w:bookmarkEnd w:id="56"/>
      <w:r>
        <w:rPr>
          <w:rFonts w:ascii="Arial" w:hAnsi="Arial" w:cs="Arial"/>
          <w:sz w:val="24"/>
          <w:szCs w:val="24"/>
        </w:rPr>
        <w:t xml:space="preserve"> robót (A, B, C, D </w:t>
      </w:r>
      <w:r w:rsidRPr="00EE4733">
        <w:rPr>
          <w:rFonts w:ascii="Arial" w:hAnsi="Arial" w:cs="Arial"/>
          <w:sz w:val="24"/>
          <w:szCs w:val="24"/>
        </w:rPr>
        <w:t xml:space="preserve">), przyjmuje się, że prawidłowo podano poszczególne ceny ryczałtowe. </w:t>
      </w:r>
    </w:p>
    <w:p w:rsidR="003E44D2" w:rsidRDefault="003E44D2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color w:val="000000"/>
          <w:sz w:val="24"/>
          <w:szCs w:val="24"/>
        </w:rPr>
        <w:t xml:space="preserve">Cenę oferty należy wyliczyć na podstawie kosztorysu ofertowego, sporządzonego na podstawie przedmiaru robót wykonanego przez Wykonawcę na podstawie Dokumentacji Projektowej oraz Specyfikacji technicznej wykonania i odbioru robót </w:t>
      </w:r>
      <w:r w:rsidRPr="003C0299">
        <w:rPr>
          <w:rFonts w:ascii="Arial" w:hAnsi="Arial" w:cs="Arial"/>
          <w:sz w:val="24"/>
          <w:szCs w:val="24"/>
        </w:rPr>
        <w:t>(stanowiących Załączniki Nr 1a, 1b i 1c do SIWZ). Zamawiający załącza przedmiar robót (stanowiący Załączniki Nr 1d do SIWZ) jako materiał</w:t>
      </w:r>
      <w:r w:rsidRPr="0073612C">
        <w:rPr>
          <w:rFonts w:ascii="Arial" w:hAnsi="Arial" w:cs="Arial"/>
          <w:sz w:val="24"/>
          <w:szCs w:val="24"/>
        </w:rPr>
        <w:t xml:space="preserve"> informacyjny (pomocniczy) do sporządzenia przedmiarów przez Wykonawcę</w:t>
      </w:r>
      <w:r w:rsidRPr="00873CCC">
        <w:rPr>
          <w:rFonts w:ascii="Arial" w:hAnsi="Arial" w:cs="Arial"/>
          <w:color w:val="000000"/>
          <w:sz w:val="24"/>
          <w:szCs w:val="24"/>
        </w:rPr>
        <w:t xml:space="preserve">. Korzystanie z przedmiarów przygotowanych przez Zamawiającego odbywa się na wyłączne ryzyko Wykonawcy. </w:t>
      </w:r>
    </w:p>
    <w:p w:rsidR="003E44D2" w:rsidRPr="0073612C" w:rsidRDefault="003E44D2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Kosztorys ofertowy wykonawcy stanowi jedynie materiał pomocniczy do określenia wartości robót. Służy on wyłącznie do określenia cen jednostkowych określonych elementów robót oraz rodzaju oferowanych materiałów.</w:t>
      </w:r>
    </w:p>
    <w:p w:rsidR="003E44D2" w:rsidRPr="0073612C" w:rsidRDefault="003E44D2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 xml:space="preserve"> Za ustalenie ilości robót i innych świadczeń oraz sposób przeprowadzenia na tej podstawie kalkulacji ofertowego wynagrodzenia ryczałtowego odpowiada wyłącznie Wykonawca.</w:t>
      </w:r>
    </w:p>
    <w:p w:rsidR="003E44D2" w:rsidRPr="0073612C" w:rsidRDefault="003E44D2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 wyniku nie uwzględnienia okoliczności, które mogą wpłynąć na cenę zamówienia Wykonawca ponosić będzie skutki błędów w ofercie. Od wykonawcy wymagane jest bardzo szczegółowe zapoznanie się z przedmiotem zamówienia, a także sprawdzenie warunków wykonania zamówienia, skalkulowania ceny oferty z należytą starannością.</w:t>
      </w:r>
    </w:p>
    <w:p w:rsidR="003E44D2" w:rsidRPr="00CD082B" w:rsidRDefault="003E44D2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Wykonawcy </w:t>
      </w:r>
      <w:r w:rsidRPr="00CD082B">
        <w:rPr>
          <w:rFonts w:ascii="Arial" w:hAnsi="Arial" w:cs="Arial"/>
          <w:color w:val="000000"/>
          <w:sz w:val="24"/>
          <w:szCs w:val="24"/>
          <w:u w:val="single"/>
        </w:rPr>
        <w:t>nie są zobowiązani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do przedłożenia kosztorysów ofertowych wraz z ofertą. Kosztorys ofertowy dostarcza </w:t>
      </w:r>
      <w:r w:rsidRPr="00CD082B">
        <w:rPr>
          <w:rFonts w:ascii="Arial" w:hAnsi="Arial" w:cs="Arial"/>
          <w:color w:val="000000"/>
          <w:sz w:val="24"/>
          <w:szCs w:val="24"/>
          <w:u w:val="single"/>
        </w:rPr>
        <w:t>wyłącznie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Wykonawca, którego oferta zostanie wybrana. Zamawiający określi termin i miejsce dostarczenia kosztorysu ofertowego w wezwaniu do zawarcia umowy w sprawie zamówienia publicznego. Wybrany Wykonawca przedstawi kalkulację kosztorysową sporządzoną metodą uproszczoną z wyszczególnieniem: opisu robót, ilości przedmiarowej i jednostki miary robót, ceny jednostkowej robót oraz wartości roboty. Do kosztorysu ofertowego sporządzonego metodą kalkulacji uproszczonej należy załączyć zestawienia:</w:t>
      </w:r>
    </w:p>
    <w:p w:rsidR="003E44D2" w:rsidRPr="00CD082B" w:rsidRDefault="003E44D2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Pr="00CD082B">
        <w:rPr>
          <w:rFonts w:ascii="Arial" w:hAnsi="Arial" w:cs="Arial"/>
          <w:color w:val="000000"/>
          <w:sz w:val="24"/>
          <w:szCs w:val="24"/>
        </w:rPr>
        <w:t>ateriałowe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44D2" w:rsidRPr="00CD082B" w:rsidRDefault="003E44D2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CD082B">
        <w:rPr>
          <w:rFonts w:ascii="Arial" w:hAnsi="Arial" w:cs="Arial"/>
          <w:color w:val="000000"/>
          <w:sz w:val="24"/>
          <w:szCs w:val="24"/>
        </w:rPr>
        <w:t>obocizny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44D2" w:rsidRDefault="003E44D2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sprzętu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3E44D2" w:rsidRPr="00CD082B" w:rsidRDefault="003E44D2" w:rsidP="00873CC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tabelę elementów scalonych.</w:t>
      </w:r>
    </w:p>
    <w:p w:rsidR="003E44D2" w:rsidRPr="00F30EE5" w:rsidRDefault="003E44D2" w:rsidP="00873CCC">
      <w:pPr>
        <w:spacing w:line="26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F30EE5">
        <w:rPr>
          <w:rFonts w:ascii="Arial" w:hAnsi="Arial" w:cs="Arial"/>
          <w:sz w:val="24"/>
          <w:szCs w:val="24"/>
        </w:rPr>
        <w:t>oraz określić poziom zastosowanych wskaźników narzutów. Poziom agregacji robót ustala się na poziomie robót prostych, w rozumieniu pkt. 2.15. podpunkt 1 ’’Polskich standardów kosztorysowania robót budowlanych’’ (</w:t>
      </w:r>
      <w:r w:rsidRPr="00F30EE5">
        <w:rPr>
          <w:rFonts w:ascii="Arial" w:hAnsi="Arial" w:cs="Arial"/>
          <w:bCs/>
          <w:sz w:val="24"/>
          <w:szCs w:val="24"/>
        </w:rPr>
        <w:t xml:space="preserve">Autor: </w:t>
      </w:r>
      <w:r w:rsidRPr="00F30EE5">
        <w:rPr>
          <w:rFonts w:ascii="Arial" w:hAnsi="Arial" w:cs="Arial"/>
          <w:sz w:val="24"/>
          <w:szCs w:val="24"/>
        </w:rPr>
        <w:t xml:space="preserve">Stowarzyszenie Kosztorysantów Polskich, </w:t>
      </w:r>
      <w:r w:rsidRPr="00F30EE5">
        <w:rPr>
          <w:rFonts w:ascii="Arial" w:hAnsi="Arial" w:cs="Arial"/>
          <w:bCs/>
          <w:sz w:val="24"/>
          <w:szCs w:val="24"/>
        </w:rPr>
        <w:t xml:space="preserve">Wydawnictwo: </w:t>
      </w:r>
      <w:r w:rsidRPr="00F30EE5">
        <w:rPr>
          <w:rFonts w:ascii="Arial" w:hAnsi="Arial" w:cs="Arial"/>
          <w:sz w:val="24"/>
          <w:szCs w:val="24"/>
        </w:rPr>
        <w:t>WACETOB, 2005 r.)</w:t>
      </w:r>
    </w:p>
    <w:p w:rsidR="003E44D2" w:rsidRPr="00C51717" w:rsidRDefault="003E44D2" w:rsidP="00C51717">
      <w:pPr>
        <w:spacing w:line="260" w:lineRule="atLeast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r w:rsidRPr="0073612C">
        <w:rPr>
          <w:rFonts w:ascii="Arial" w:hAnsi="Arial" w:cs="Arial"/>
          <w:b/>
          <w:sz w:val="24"/>
          <w:szCs w:val="24"/>
        </w:rPr>
        <w:t xml:space="preserve">Kosztorys ofertowy należy sporządzać </w:t>
      </w:r>
      <w:r w:rsidRPr="0073612C">
        <w:rPr>
          <w:rFonts w:ascii="Arial" w:hAnsi="Arial" w:cs="Arial"/>
          <w:b/>
          <w:bCs/>
          <w:sz w:val="24"/>
          <w:szCs w:val="24"/>
        </w:rPr>
        <w:t xml:space="preserve">w układzie otrzymanego przedmiaru </w:t>
      </w:r>
      <w:r w:rsidRPr="003C0299">
        <w:rPr>
          <w:rFonts w:ascii="Arial" w:hAnsi="Arial" w:cs="Arial"/>
          <w:b/>
          <w:bCs/>
          <w:sz w:val="24"/>
          <w:szCs w:val="24"/>
        </w:rPr>
        <w:t>robót</w:t>
      </w:r>
      <w:r w:rsidRPr="003C029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3C0299">
        <w:rPr>
          <w:rFonts w:ascii="Arial" w:hAnsi="Arial" w:cs="Arial"/>
          <w:b/>
          <w:bCs/>
          <w:sz w:val="24"/>
          <w:szCs w:val="24"/>
        </w:rPr>
        <w:t>(</w:t>
      </w:r>
      <w:r w:rsidRPr="003C0299">
        <w:rPr>
          <w:rFonts w:ascii="Arial" w:hAnsi="Arial" w:cs="Arial"/>
          <w:b/>
          <w:sz w:val="24"/>
          <w:szCs w:val="24"/>
        </w:rPr>
        <w:t>stanowiącego Załącznik Nr 1d do SIWZ)</w:t>
      </w:r>
      <w:r w:rsidRPr="003C0299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Arial" w:hAnsi="Arial" w:cs="Arial"/>
          <w:b/>
          <w:i/>
          <w:color w:val="0000FF"/>
          <w:sz w:val="24"/>
          <w:szCs w:val="24"/>
        </w:rPr>
        <w:t xml:space="preserve"> </w:t>
      </w:r>
    </w:p>
    <w:p w:rsidR="003E44D2" w:rsidRPr="0073612C" w:rsidRDefault="003E44D2" w:rsidP="00BB0A62">
      <w:pPr>
        <w:pStyle w:val="ListParagraph"/>
        <w:spacing w:line="26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3E44D2" w:rsidRDefault="003E44D2" w:rsidP="00E95158">
      <w:pPr>
        <w:pStyle w:val="Heading2"/>
        <w:spacing w:before="240" w:after="240"/>
        <w:rPr>
          <w:rFonts w:cs="Arial"/>
          <w:sz w:val="24"/>
          <w:szCs w:val="24"/>
        </w:rPr>
      </w:pPr>
      <w:bookmarkStart w:id="57" w:name="_Toc72717339"/>
      <w:bookmarkStart w:id="58" w:name="_Toc95621023"/>
      <w:bookmarkStart w:id="59" w:name="_Toc95621124"/>
      <w:bookmarkStart w:id="60" w:name="_Toc95633507"/>
    </w:p>
    <w:p w:rsidR="003E44D2" w:rsidRPr="00CD082B" w:rsidRDefault="003E44D2" w:rsidP="00E95158">
      <w:pPr>
        <w:pStyle w:val="Heading2"/>
        <w:spacing w:before="240" w:after="240"/>
        <w:rPr>
          <w:rFonts w:cs="Arial"/>
          <w:sz w:val="24"/>
          <w:szCs w:val="24"/>
        </w:rPr>
      </w:pPr>
      <w:bookmarkStart w:id="61" w:name="_Toc346703862"/>
      <w:r w:rsidRPr="00CD082B">
        <w:rPr>
          <w:rFonts w:cs="Arial"/>
          <w:sz w:val="24"/>
          <w:szCs w:val="24"/>
        </w:rPr>
        <w:t>XIII. Opis kryteriów, którymi Zamawiający będzie się kierował przy wyborze oferty, wraz z podaniem znaczenia tych kryteriów i sposobu oceny ofert</w:t>
      </w:r>
      <w:bookmarkEnd w:id="57"/>
      <w:bookmarkEnd w:id="58"/>
      <w:bookmarkEnd w:id="59"/>
      <w:bookmarkEnd w:id="60"/>
      <w:bookmarkEnd w:id="61"/>
    </w:p>
    <w:p w:rsidR="003E44D2" w:rsidRDefault="003E44D2" w:rsidP="00626CA8">
      <w:pPr>
        <w:numPr>
          <w:ilvl w:val="0"/>
          <w:numId w:val="13"/>
        </w:numPr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Przy wyborze oferty Zamawiający będzie się kierował kryterium najniższej ceny.</w:t>
      </w:r>
    </w:p>
    <w:p w:rsidR="003E44D2" w:rsidRPr="00433CD0" w:rsidRDefault="003E44D2" w:rsidP="00D868DF">
      <w:pPr>
        <w:pStyle w:val="Tekstpodstawowywcity32"/>
        <w:ind w:left="0" w:firstLine="0"/>
        <w:rPr>
          <w:rFonts w:cs="Arial"/>
        </w:rPr>
      </w:pPr>
      <w:r>
        <w:rPr>
          <w:rFonts w:cs="Arial"/>
        </w:rPr>
        <w:t xml:space="preserve">    </w:t>
      </w:r>
      <w:r w:rsidRPr="00433CD0">
        <w:rPr>
          <w:rFonts w:cs="Arial"/>
        </w:rPr>
        <w:t>Ocena kryterium nastąpi w skali punktowej od 0 do 100 pkt.</w:t>
      </w:r>
    </w:p>
    <w:p w:rsidR="003E44D2" w:rsidRPr="00433CD0" w:rsidRDefault="003E44D2" w:rsidP="00D868D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 xml:space="preserve">    Oferta najtańsza spośród nie odrzuconych otrzyma 100 pkt.</w:t>
      </w:r>
    </w:p>
    <w:p w:rsidR="003E44D2" w:rsidRPr="00433CD0" w:rsidRDefault="003E44D2" w:rsidP="00D868DF">
      <w:pPr>
        <w:pStyle w:val="Tekstpodstawowywcity21"/>
        <w:overflowPunct/>
        <w:autoSpaceDE/>
        <w:ind w:left="0"/>
        <w:textAlignment w:val="auto"/>
        <w:rPr>
          <w:rFonts w:ascii="Arial" w:hAnsi="Arial" w:cs="Arial"/>
          <w:szCs w:val="24"/>
        </w:rPr>
      </w:pPr>
      <w:r w:rsidRPr="00433CD0">
        <w:rPr>
          <w:rFonts w:ascii="Arial" w:hAnsi="Arial" w:cs="Arial"/>
          <w:szCs w:val="24"/>
        </w:rPr>
        <w:t xml:space="preserve">    Pozostałe proporcjonalnie mniej, wg formuły (wzoru):</w:t>
      </w:r>
    </w:p>
    <w:p w:rsidR="003E44D2" w:rsidRPr="00433CD0" w:rsidRDefault="003E44D2" w:rsidP="00D868DF">
      <w:pPr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433CD0">
        <w:rPr>
          <w:rFonts w:ascii="Arial" w:hAnsi="Arial" w:cs="Arial"/>
          <w:sz w:val="24"/>
          <w:szCs w:val="24"/>
        </w:rPr>
        <w:t xml:space="preserve">                         </w:t>
      </w:r>
      <w:r w:rsidRPr="00433CD0">
        <w:rPr>
          <w:rFonts w:ascii="Arial" w:hAnsi="Arial" w:cs="Arial"/>
          <w:sz w:val="24"/>
          <w:szCs w:val="24"/>
          <w:lang w:val="en-US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  <w:lang w:val="en-US"/>
        </w:rPr>
        <w:t xml:space="preserve"> min.</w:t>
      </w:r>
    </w:p>
    <w:p w:rsidR="003E44D2" w:rsidRPr="00433CD0" w:rsidRDefault="003E44D2" w:rsidP="00D868D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3CD0">
        <w:rPr>
          <w:rFonts w:ascii="Arial" w:hAnsi="Arial" w:cs="Arial"/>
          <w:sz w:val="24"/>
          <w:szCs w:val="24"/>
          <w:lang w:val="en-US"/>
        </w:rPr>
        <w:t xml:space="preserve">              C =  ------------  x 100 pkt</w:t>
      </w:r>
    </w:p>
    <w:p w:rsidR="003E44D2" w:rsidRPr="00433CD0" w:rsidRDefault="003E44D2" w:rsidP="00D868DF">
      <w:pPr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433CD0">
        <w:rPr>
          <w:rFonts w:ascii="Arial" w:hAnsi="Arial" w:cs="Arial"/>
          <w:sz w:val="24"/>
          <w:szCs w:val="24"/>
          <w:lang w:val="en-US"/>
        </w:rPr>
        <w:t xml:space="preserve">                         C</w:t>
      </w:r>
      <w:r w:rsidRPr="00433CD0">
        <w:rPr>
          <w:rFonts w:ascii="Arial" w:hAnsi="Arial" w:cs="Arial"/>
          <w:sz w:val="24"/>
          <w:szCs w:val="24"/>
          <w:vertAlign w:val="subscript"/>
          <w:lang w:val="en-US"/>
        </w:rPr>
        <w:t xml:space="preserve"> bad.</w:t>
      </w:r>
    </w:p>
    <w:p w:rsidR="003E44D2" w:rsidRPr="00433CD0" w:rsidRDefault="003E44D2" w:rsidP="00D868D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E44D2" w:rsidRPr="00433CD0" w:rsidRDefault="003E44D2" w:rsidP="00D868DF">
      <w:pPr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gdzie:</w:t>
      </w:r>
    </w:p>
    <w:p w:rsidR="003E44D2" w:rsidRPr="00433CD0" w:rsidRDefault="003E44D2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      – ilość punktów oferty badanej</w:t>
      </w:r>
    </w:p>
    <w:p w:rsidR="003E44D2" w:rsidRPr="00433CD0" w:rsidRDefault="003E44D2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</w:rPr>
        <w:t xml:space="preserve"> min.</w:t>
      </w:r>
      <w:r w:rsidRPr="00433CD0">
        <w:rPr>
          <w:rFonts w:ascii="Arial" w:hAnsi="Arial" w:cs="Arial"/>
          <w:sz w:val="24"/>
          <w:szCs w:val="24"/>
        </w:rPr>
        <w:t xml:space="preserve"> – najniższa cena (brutto) spośród wszystkich podlegających ocenie ofert</w:t>
      </w:r>
    </w:p>
    <w:p w:rsidR="003E44D2" w:rsidRPr="00433CD0" w:rsidRDefault="003E44D2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</w:rPr>
        <w:t xml:space="preserve"> bad.</w:t>
      </w:r>
      <w:r w:rsidRPr="00433CD0">
        <w:rPr>
          <w:rFonts w:ascii="Arial" w:hAnsi="Arial" w:cs="Arial"/>
          <w:sz w:val="24"/>
          <w:szCs w:val="24"/>
        </w:rPr>
        <w:t xml:space="preserve"> – cena (brutto) oferty badanej</w:t>
      </w:r>
    </w:p>
    <w:p w:rsidR="003E44D2" w:rsidRPr="00C51717" w:rsidRDefault="003E44D2" w:rsidP="00D868DF">
      <w:pPr>
        <w:suppressAutoHyphens/>
        <w:ind w:right="-1"/>
        <w:jc w:val="both"/>
        <w:rPr>
          <w:rFonts w:ascii="Arial" w:hAnsi="Arial" w:cs="Arial"/>
          <w:color w:val="0000FF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 xml:space="preserve">      Obliczenia dokonywane będą  z dokładnością do dwóch miejsc po przecinku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p w:rsidR="003E44D2" w:rsidRPr="00C109E4" w:rsidRDefault="003E44D2" w:rsidP="00D868DF">
      <w:pPr>
        <w:suppressAutoHyphens/>
        <w:ind w:right="-1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44D2" w:rsidRPr="00CD082B" w:rsidRDefault="003E44D2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Ocenie będą podlegać wyłącznie oferty nie podlegające odrzuceniu.</w:t>
      </w:r>
    </w:p>
    <w:p w:rsidR="003E44D2" w:rsidRPr="00CD082B" w:rsidRDefault="003E44D2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sytuacji, gdy Zamawiający nie będzie mógł dokonać wyboru oferty najkorzystniejszej ze względu na to, że zostały złożone oferty o takiej samej cenie, wezwie on Wykonawców, którzy złożyli oferty, do złożenia w określonym terminie ofert dodatkowych. Wykonawcy składający oferty dodatkowe nie mogą zaoferować cen wyższych niż zaoferowane w złożonych ofertach.</w:t>
      </w:r>
    </w:p>
    <w:p w:rsidR="003E44D2" w:rsidRPr="00CD082B" w:rsidRDefault="003E44D2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może żądać od Wykonawcy wyjaśnień dotyczących treści złożonej oferty. Wykonawca będzie zobowiązany do przedstawienia wyjaśnień w terminie wskazanym przez Zamawiającego.</w:t>
      </w:r>
    </w:p>
    <w:p w:rsidR="003E44D2" w:rsidRPr="00CD082B" w:rsidRDefault="003E44D2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z obowiązującymi przepisami.</w:t>
      </w:r>
    </w:p>
    <w:p w:rsidR="003E44D2" w:rsidRPr="00CD082B" w:rsidRDefault="003E44D2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Jako najkorzystniejsza zostanie uznana oferta z najniższą ceną.</w:t>
      </w:r>
    </w:p>
    <w:p w:rsidR="003E44D2" w:rsidRPr="00CD082B" w:rsidRDefault="003E44D2" w:rsidP="007143C6">
      <w:pPr>
        <w:pStyle w:val="Heading2"/>
        <w:spacing w:before="240" w:after="240"/>
        <w:rPr>
          <w:rFonts w:cs="Arial"/>
          <w:sz w:val="24"/>
          <w:szCs w:val="24"/>
        </w:rPr>
      </w:pPr>
      <w:bookmarkStart w:id="62" w:name="_Toc72717340"/>
      <w:bookmarkStart w:id="63" w:name="_Toc95621024"/>
      <w:bookmarkStart w:id="64" w:name="_Toc95621125"/>
      <w:bookmarkStart w:id="65" w:name="_Toc95633508"/>
      <w:bookmarkStart w:id="66" w:name="_Toc346703863"/>
      <w:r w:rsidRPr="00CD082B">
        <w:rPr>
          <w:rFonts w:cs="Arial"/>
          <w:sz w:val="24"/>
          <w:szCs w:val="24"/>
        </w:rPr>
        <w:t>XIV. Informacja o formalnościach, jakie powinny zostać dopełnione po wyborze oferty w celu zawarcia umowy w sprawie zamówienia publicznego</w:t>
      </w:r>
      <w:bookmarkEnd w:id="62"/>
      <w:bookmarkEnd w:id="63"/>
      <w:bookmarkEnd w:id="64"/>
      <w:bookmarkEnd w:id="65"/>
      <w:bookmarkEnd w:id="66"/>
    </w:p>
    <w:p w:rsidR="003E44D2" w:rsidRPr="00CD082B" w:rsidRDefault="003E44D2" w:rsidP="00626CA8">
      <w:pPr>
        <w:numPr>
          <w:ilvl w:val="3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 wyborze najkorzystniejszej oferty Zamawiający zawiadomi jednocześnie Wykonawców, którzy złożyli oferty. </w:t>
      </w:r>
      <w:r>
        <w:rPr>
          <w:rFonts w:ascii="Arial" w:hAnsi="Arial" w:cs="Arial"/>
          <w:sz w:val="24"/>
          <w:szCs w:val="24"/>
        </w:rPr>
        <w:t xml:space="preserve">Przesłaniem </w:t>
      </w:r>
      <w:r w:rsidRPr="00CD082B">
        <w:rPr>
          <w:rFonts w:ascii="Arial" w:hAnsi="Arial" w:cs="Arial"/>
          <w:sz w:val="24"/>
          <w:szCs w:val="24"/>
        </w:rPr>
        <w:t xml:space="preserve">Wykonawcy zawiadomienia jest czynność nadania przez Zamawiającego pisma zawierającego informację o wyborze oferty w placówce pocztowej operatora publicznego, przekazanie go kurierowi, czy też wysłanie za pomocą faksu albo pocztą elektroniczną. </w:t>
      </w:r>
    </w:p>
    <w:p w:rsidR="003E44D2" w:rsidRPr="00CD082B" w:rsidRDefault="003E44D2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Informację o wyborze </w:t>
      </w:r>
      <w:r>
        <w:rPr>
          <w:rFonts w:ascii="Arial" w:hAnsi="Arial" w:cs="Arial"/>
          <w:color w:val="000000"/>
          <w:sz w:val="24"/>
          <w:szCs w:val="24"/>
        </w:rPr>
        <w:t xml:space="preserve">najkorzystniejszej oferty Zamawiający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zamieści także na stronie internetowej </w:t>
      </w:r>
      <w:hyperlink r:id="rId14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CD082B">
        <w:rPr>
          <w:rFonts w:ascii="Arial" w:hAnsi="Arial" w:cs="Arial"/>
          <w:color w:val="000000"/>
          <w:sz w:val="24"/>
          <w:szCs w:val="24"/>
        </w:rPr>
        <w:t>oraz w swojej siedzibie.</w:t>
      </w:r>
    </w:p>
    <w:p w:rsidR="003E44D2" w:rsidRPr="00CD082B" w:rsidRDefault="003E44D2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Zamawiający zawiadomi Wykonawców o terminie, określonym zgodnie z art. 94 ust. 1 lub 2 pzp, po upływie którego może być zawarta umowa w sprawie zamówienia publicznego.</w:t>
      </w:r>
      <w:r w:rsidRPr="00CD082B">
        <w:rPr>
          <w:rFonts w:ascii="Arial" w:hAnsi="Arial" w:cs="Arial"/>
          <w:sz w:val="24"/>
          <w:szCs w:val="24"/>
        </w:rPr>
        <w:t xml:space="preserve"> </w:t>
      </w:r>
    </w:p>
    <w:p w:rsidR="003E44D2" w:rsidRPr="00CD082B" w:rsidRDefault="003E44D2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którego oferta została wybrana jako najkorzystniejsza, zostanie poinformowany przez Zamawiającego o miejscu i terminie podpisania umowy. </w:t>
      </w:r>
    </w:p>
    <w:p w:rsidR="003E44D2" w:rsidRPr="00CD082B" w:rsidRDefault="003E44D2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o którym mowa w ust. 4, ma obowiązek zawrzeć umowę w sprawie zamówienia na warunkach określonych w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CD082B">
        <w:rPr>
          <w:rFonts w:ascii="Arial" w:hAnsi="Arial" w:cs="Arial"/>
          <w:sz w:val="24"/>
          <w:szCs w:val="24"/>
        </w:rPr>
        <w:t xml:space="preserve">umowy, który stanowi </w:t>
      </w:r>
      <w:r w:rsidRPr="005625F4">
        <w:rPr>
          <w:rFonts w:ascii="Arial" w:hAnsi="Arial" w:cs="Arial"/>
          <w:sz w:val="24"/>
          <w:szCs w:val="24"/>
        </w:rPr>
        <w:t>Załącznik Nr 2 do SIWZ. Jednocześnie zobowiązany jest niezwłocznie pr</w:t>
      </w:r>
      <w:r w:rsidRPr="00CD082B">
        <w:rPr>
          <w:rFonts w:ascii="Arial" w:hAnsi="Arial" w:cs="Arial"/>
          <w:sz w:val="24"/>
          <w:szCs w:val="24"/>
        </w:rPr>
        <w:t>zekazać Zamawiającemu informacje o osobach, które w jego imieniu będą podpisywały umowę oraz inne</w:t>
      </w:r>
      <w:r>
        <w:rPr>
          <w:rFonts w:ascii="Arial" w:hAnsi="Arial" w:cs="Arial"/>
          <w:sz w:val="24"/>
          <w:szCs w:val="24"/>
        </w:rPr>
        <w:t xml:space="preserve"> informacje, o które uzupełniony</w:t>
      </w:r>
      <w:r w:rsidRPr="00CD082B">
        <w:rPr>
          <w:rFonts w:ascii="Arial" w:hAnsi="Arial" w:cs="Arial"/>
          <w:sz w:val="24"/>
          <w:szCs w:val="24"/>
        </w:rPr>
        <w:t xml:space="preserve"> musi zostać </w:t>
      </w:r>
      <w:r>
        <w:rPr>
          <w:rFonts w:ascii="Arial" w:hAnsi="Arial" w:cs="Arial"/>
          <w:sz w:val="24"/>
          <w:szCs w:val="24"/>
        </w:rPr>
        <w:t>P</w:t>
      </w:r>
      <w:r w:rsidRPr="00CD082B">
        <w:rPr>
          <w:rFonts w:ascii="Arial" w:hAnsi="Arial" w:cs="Arial"/>
          <w:sz w:val="24"/>
          <w:szCs w:val="24"/>
        </w:rPr>
        <w:t xml:space="preserve">rojekt umowy, w celu podpisania umowy. </w:t>
      </w:r>
    </w:p>
    <w:p w:rsidR="003E44D2" w:rsidRPr="00CD082B" w:rsidRDefault="003E44D2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wspólnie ubiegający się o udzielenie zamówienia ponoszą solidarną odpowiedzialność za wykonanie umowy i wniesienie zabezpieczenia należytego wykonania umowy. Przed podpisaniem umowy Wykonawcy wspólnie ubiegający się o udzielenie zamówienia (w przypadku wybrania ich oferty jako najkorzystniejszej) przedstawią Zamawiającemu umowę regulującą współpracę tych Wykonawców, zawierającą co najmniej: </w:t>
      </w:r>
    </w:p>
    <w:p w:rsidR="003E44D2" w:rsidRPr="00CD082B" w:rsidRDefault="003E44D2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Zobowiązanie do realizacji wspólnego przedsięwzięcia obejmującego swoim zakresem realizację przedmiotu zamówienia, </w:t>
      </w:r>
    </w:p>
    <w:p w:rsidR="003E44D2" w:rsidRPr="00CD082B" w:rsidRDefault="003E44D2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Określenie zakresu działania poszczególnych stron umowy, </w:t>
      </w:r>
    </w:p>
    <w:p w:rsidR="003E44D2" w:rsidRPr="00CD082B" w:rsidRDefault="003E44D2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Termin obowiązywania umowy, który nie może być krótszy niż okres obejmujący realizację zamówienia oraz termin trwania gwarancji jakości i rękojmi. </w:t>
      </w:r>
    </w:p>
    <w:p w:rsidR="003E44D2" w:rsidRPr="00CD082B" w:rsidRDefault="003E44D2" w:rsidP="00F21D6E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Przed podpisaniem umowy w sprawie zamówienia Wykonawca zobowiązany jest wnieść zabezpieczenie należytego wykonania umowy na zasadach określonych w</w:t>
      </w:r>
      <w:r>
        <w:rPr>
          <w:rFonts w:ascii="Arial" w:hAnsi="Arial" w:cs="Arial"/>
          <w:color w:val="000000"/>
          <w:sz w:val="24"/>
          <w:szCs w:val="24"/>
        </w:rPr>
        <w:t xml:space="preserve"> Rozdz. XV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SIWZ oraz dostarczyć Zamawiającemu kosztorys ofertowy spełniający wymagania określone w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CD082B">
        <w:rPr>
          <w:rFonts w:ascii="Arial" w:hAnsi="Arial" w:cs="Arial"/>
          <w:color w:val="000000"/>
          <w:sz w:val="24"/>
          <w:szCs w:val="24"/>
        </w:rPr>
        <w:t>ozdz. XII SIWZ.</w:t>
      </w:r>
      <w:r>
        <w:rPr>
          <w:rFonts w:ascii="Arial" w:hAnsi="Arial" w:cs="Arial"/>
          <w:color w:val="000000"/>
          <w:sz w:val="24"/>
          <w:szCs w:val="24"/>
        </w:rPr>
        <w:t xml:space="preserve"> Ponadto zawrzeć ubezpieczenie przedmiotu umowy w zakresie odpowiedzialności cywilnej: - kontrakt na sumę co najmniej 1 000 000,00 zł, - delikt na sumę co najmniej 500 000,00 zł.</w:t>
      </w:r>
    </w:p>
    <w:p w:rsidR="003E44D2" w:rsidRPr="00CD082B" w:rsidRDefault="003E44D2" w:rsidP="00626CA8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Jeżeli Wykonawca, którego oferta została wybrana, uchyla się od zawarcia umowy lub nie wnosi </w:t>
      </w:r>
      <w:r>
        <w:rPr>
          <w:rFonts w:ascii="Arial" w:hAnsi="Arial" w:cs="Arial"/>
        </w:rPr>
        <w:t xml:space="preserve">wymaganego </w:t>
      </w:r>
      <w:r w:rsidRPr="00CD082B">
        <w:rPr>
          <w:rFonts w:ascii="Arial" w:hAnsi="Arial" w:cs="Arial"/>
        </w:rPr>
        <w:t xml:space="preserve">zabezpieczenia należytego wykonania umowy, Zamawiający może wybrać ofertę najkorzystniejszą spośród pozostałych ofert bez przeprowadzania ich ponownego badania i oceny, chyba że zachodzą przesłanki unieważnienia postępowania, o których mowa w art. 93 ust. 1 pzp.  </w:t>
      </w:r>
    </w:p>
    <w:p w:rsidR="003E44D2" w:rsidRDefault="003E44D2" w:rsidP="00730E2C">
      <w:pPr>
        <w:pStyle w:val="Styl1"/>
        <w:widowControl/>
        <w:tabs>
          <w:tab w:val="left" w:pos="426"/>
        </w:tabs>
        <w:suppressAutoHyphens/>
        <w:spacing w:after="240"/>
        <w:jc w:val="center"/>
        <w:rPr>
          <w:rFonts w:cs="Arial"/>
          <w:b/>
          <w:szCs w:val="24"/>
        </w:rPr>
      </w:pPr>
      <w:bookmarkStart w:id="67" w:name="_Toc72717341"/>
      <w:bookmarkStart w:id="68" w:name="_Toc95621025"/>
      <w:bookmarkStart w:id="69" w:name="_Toc95621126"/>
      <w:bookmarkStart w:id="70" w:name="_Toc95633509"/>
      <w:r w:rsidRPr="00CD082B">
        <w:rPr>
          <w:rFonts w:cs="Arial"/>
          <w:b/>
          <w:szCs w:val="24"/>
        </w:rPr>
        <w:t>XV. Wymagania dotyczące zabezpieczenia należytego wykonania umowy</w:t>
      </w:r>
      <w:bookmarkEnd w:id="67"/>
      <w:bookmarkEnd w:id="68"/>
      <w:bookmarkEnd w:id="69"/>
      <w:bookmarkEnd w:id="70"/>
    </w:p>
    <w:p w:rsidR="003E44D2" w:rsidRPr="00CD082B" w:rsidRDefault="003E44D2" w:rsidP="00626CA8">
      <w:pPr>
        <w:pStyle w:val="Default"/>
        <w:numPr>
          <w:ilvl w:val="3"/>
          <w:numId w:val="13"/>
        </w:numPr>
        <w:spacing w:after="134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Zamawiający będzie żądać od Wykonawcy, którego oferta zostanie wybrana jako najkorzystniejsza, wniesienia zabezpieczenia należytego wykonania umo</w:t>
      </w:r>
      <w:r>
        <w:rPr>
          <w:rFonts w:ascii="Arial" w:hAnsi="Arial" w:cs="Arial"/>
        </w:rPr>
        <w:t xml:space="preserve">wy w </w:t>
      </w:r>
      <w:r w:rsidRPr="005625F4">
        <w:rPr>
          <w:rFonts w:ascii="Arial" w:hAnsi="Arial" w:cs="Arial"/>
          <w:color w:val="auto"/>
        </w:rPr>
        <w:t>wysokości 4  %</w:t>
      </w:r>
      <w:r w:rsidRPr="0073612C">
        <w:rPr>
          <w:rFonts w:ascii="Arial" w:hAnsi="Arial" w:cs="Arial"/>
          <w:color w:val="auto"/>
        </w:rPr>
        <w:t xml:space="preserve"> ceny</w:t>
      </w:r>
      <w:r w:rsidRPr="00CD082B">
        <w:rPr>
          <w:rFonts w:ascii="Arial" w:hAnsi="Arial" w:cs="Arial"/>
        </w:rPr>
        <w:t xml:space="preserve"> ofertowej brutto. </w:t>
      </w:r>
    </w:p>
    <w:p w:rsidR="003E44D2" w:rsidRPr="00CD082B" w:rsidRDefault="003E44D2" w:rsidP="00626CA8">
      <w:pPr>
        <w:pStyle w:val="Default"/>
        <w:numPr>
          <w:ilvl w:val="3"/>
          <w:numId w:val="13"/>
        </w:numPr>
        <w:spacing w:after="134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Zabezpieczenie należytego wykonania umowy może być wniesione w następujących formach: </w:t>
      </w:r>
    </w:p>
    <w:p w:rsidR="003E44D2" w:rsidRPr="00CD082B" w:rsidRDefault="003E44D2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Pieniądzu; </w:t>
      </w:r>
    </w:p>
    <w:p w:rsidR="003E44D2" w:rsidRPr="00CD082B" w:rsidRDefault="003E44D2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Poręczeniach bankowych lub poręczeniach spółdzielczej kasy oszczędnościowo – kredytowej, z tym że poręczenie kasy jes</w:t>
      </w:r>
      <w:r>
        <w:rPr>
          <w:rFonts w:ascii="Arial" w:hAnsi="Arial" w:cs="Arial"/>
        </w:rPr>
        <w:t>t zawsze poręczeniem pieniężnym</w:t>
      </w:r>
      <w:r w:rsidRPr="00CD082B">
        <w:rPr>
          <w:rFonts w:ascii="Arial" w:hAnsi="Arial" w:cs="Arial"/>
        </w:rPr>
        <w:t xml:space="preserve">; </w:t>
      </w:r>
    </w:p>
    <w:p w:rsidR="003E44D2" w:rsidRPr="00CD082B" w:rsidRDefault="003E44D2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Gwarancjach bankowych; </w:t>
      </w:r>
    </w:p>
    <w:p w:rsidR="003E44D2" w:rsidRPr="00CD082B" w:rsidRDefault="003E44D2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Gwarancjach ubezpieczeniowych; </w:t>
      </w:r>
    </w:p>
    <w:p w:rsidR="003E44D2" w:rsidRPr="00CD082B" w:rsidRDefault="003E44D2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Poręczeniach udzielanych przez podmioty, o których mowa w art. 6b ust. 5 pkt. 2 ustawy z dnia 9 listopada 2000 r. o utworzeniu Polskiej Agencji Rozwoju Przedsiębiorczości.</w:t>
      </w:r>
    </w:p>
    <w:p w:rsidR="003E44D2" w:rsidRPr="0073612C" w:rsidRDefault="003E44D2" w:rsidP="00626CA8">
      <w:pPr>
        <w:pStyle w:val="Default"/>
        <w:numPr>
          <w:ilvl w:val="3"/>
          <w:numId w:val="13"/>
        </w:numPr>
        <w:jc w:val="both"/>
        <w:rPr>
          <w:rFonts w:ascii="Arial" w:hAnsi="Arial" w:cs="Arial"/>
          <w:color w:val="auto"/>
        </w:rPr>
      </w:pPr>
      <w:r w:rsidRPr="007B453A">
        <w:rPr>
          <w:rFonts w:ascii="Arial" w:hAnsi="Arial" w:cs="Arial"/>
        </w:rPr>
        <w:t xml:space="preserve">Zabezpieczenie należytego wykonania umowy wnoszone w formie pieniężnej powinno zostać wpłacone przelewem na rachunek bankowy Zamawiającego:              </w:t>
      </w:r>
      <w:r w:rsidRPr="0073612C">
        <w:rPr>
          <w:rFonts w:ascii="Arial" w:hAnsi="Arial" w:cs="Arial"/>
          <w:b/>
          <w:color w:val="auto"/>
        </w:rPr>
        <w:t>04 8775 0009 0030 0300 0198 0003</w:t>
      </w:r>
    </w:p>
    <w:p w:rsidR="003E44D2" w:rsidRPr="00CD082B" w:rsidRDefault="003E44D2" w:rsidP="00100CA9">
      <w:pPr>
        <w:pStyle w:val="Default"/>
        <w:numPr>
          <w:ilvl w:val="3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W przypadku wniesienia wadium w pieniądzu Wykonawca może wyrazić zgodę na zaliczenie kwoty wadium na poczet zabezpieczenia. </w:t>
      </w:r>
    </w:p>
    <w:p w:rsidR="003E44D2" w:rsidRPr="00CD082B" w:rsidRDefault="003E44D2" w:rsidP="00100CA9">
      <w:pPr>
        <w:pStyle w:val="Default"/>
        <w:numPr>
          <w:ilvl w:val="3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Zamawiający dokona zwrotu zabezpieczenia należytego wykonania umowy </w:t>
      </w:r>
      <w:r>
        <w:rPr>
          <w:rFonts w:ascii="Arial" w:hAnsi="Arial" w:cs="Arial"/>
        </w:rPr>
        <w:t>na zasadach określonych w</w:t>
      </w:r>
      <w:r w:rsidRPr="00CD0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Projekci</w:t>
      </w:r>
      <w:r w:rsidRPr="00CD082B">
        <w:rPr>
          <w:rFonts w:ascii="Arial" w:hAnsi="Arial" w:cs="Arial"/>
        </w:rPr>
        <w:t xml:space="preserve">e umowy – </w:t>
      </w:r>
      <w:r w:rsidRPr="005625F4">
        <w:rPr>
          <w:rFonts w:ascii="Arial" w:hAnsi="Arial" w:cs="Arial"/>
          <w:color w:val="auto"/>
        </w:rPr>
        <w:t>Załącznik nr 2 do</w:t>
      </w:r>
      <w:r w:rsidRPr="00CD082B">
        <w:rPr>
          <w:rFonts w:ascii="Arial" w:hAnsi="Arial" w:cs="Arial"/>
        </w:rPr>
        <w:t xml:space="preserve"> SIWZ. </w:t>
      </w:r>
    </w:p>
    <w:p w:rsidR="003E44D2" w:rsidRPr="00CD082B" w:rsidRDefault="003E44D2" w:rsidP="00510C81">
      <w:pPr>
        <w:pStyle w:val="Heading2"/>
        <w:spacing w:before="240" w:after="240"/>
        <w:rPr>
          <w:rFonts w:cs="Arial"/>
          <w:bCs/>
          <w:sz w:val="24"/>
          <w:szCs w:val="24"/>
        </w:rPr>
      </w:pPr>
      <w:bookmarkStart w:id="71" w:name="_Toc346703864"/>
      <w:bookmarkStart w:id="72" w:name="_Toc72717342"/>
      <w:bookmarkStart w:id="73" w:name="_Toc95621026"/>
      <w:bookmarkStart w:id="74" w:name="_Toc95621127"/>
      <w:bookmarkStart w:id="75" w:name="_Toc95633510"/>
      <w:r w:rsidRPr="00CD082B">
        <w:rPr>
          <w:rFonts w:cs="Arial"/>
          <w:bCs/>
          <w:sz w:val="24"/>
          <w:szCs w:val="24"/>
        </w:rPr>
        <w:t>XVI. Istotne dla stron postanowienia, które zostaną wprowadzone do treści umowy w sprawie zamówienia publicznego</w:t>
      </w:r>
      <w:bookmarkEnd w:id="71"/>
    </w:p>
    <w:p w:rsidR="003E44D2" w:rsidRDefault="003E44D2" w:rsidP="00415CE9">
      <w:pPr>
        <w:numPr>
          <w:ilvl w:val="3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Istotne dla stron p</w:t>
      </w:r>
      <w:r>
        <w:rPr>
          <w:rFonts w:ascii="Arial" w:hAnsi="Arial" w:cs="Arial"/>
          <w:sz w:val="24"/>
          <w:szCs w:val="24"/>
        </w:rPr>
        <w:t>ostanowienia umowy są zawarte w</w:t>
      </w:r>
      <w:r w:rsidRPr="00CD0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CD082B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owy</w:t>
      </w:r>
      <w:r w:rsidRPr="00CD082B">
        <w:rPr>
          <w:rFonts w:ascii="Arial" w:hAnsi="Arial" w:cs="Arial"/>
          <w:sz w:val="24"/>
          <w:szCs w:val="24"/>
        </w:rPr>
        <w:t xml:space="preserve"> stanowiący</w:t>
      </w:r>
      <w:r>
        <w:rPr>
          <w:rFonts w:ascii="Arial" w:hAnsi="Arial" w:cs="Arial"/>
          <w:sz w:val="24"/>
          <w:szCs w:val="24"/>
        </w:rPr>
        <w:t>m</w:t>
      </w:r>
      <w:r w:rsidRPr="00CD082B">
        <w:rPr>
          <w:rFonts w:ascii="Arial" w:hAnsi="Arial" w:cs="Arial"/>
          <w:sz w:val="24"/>
          <w:szCs w:val="24"/>
        </w:rPr>
        <w:t xml:space="preserve"> </w:t>
      </w:r>
      <w:r w:rsidRPr="005625F4">
        <w:rPr>
          <w:rFonts w:ascii="Arial" w:hAnsi="Arial" w:cs="Arial"/>
          <w:sz w:val="24"/>
          <w:szCs w:val="24"/>
        </w:rPr>
        <w:t>Załącznik nr 2 do</w:t>
      </w:r>
      <w:r>
        <w:rPr>
          <w:rFonts w:ascii="Arial" w:hAnsi="Arial" w:cs="Arial"/>
          <w:sz w:val="24"/>
          <w:szCs w:val="24"/>
        </w:rPr>
        <w:t xml:space="preserve"> SIWZ. </w:t>
      </w:r>
    </w:p>
    <w:p w:rsidR="003E44D2" w:rsidRPr="00CD082B" w:rsidRDefault="003E44D2" w:rsidP="00100CA9">
      <w:pPr>
        <w:numPr>
          <w:ilvl w:val="3"/>
          <w:numId w:val="1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</w:t>
      </w:r>
      <w:r w:rsidRPr="00CD082B">
        <w:rPr>
          <w:rFonts w:ascii="Arial" w:hAnsi="Arial" w:cs="Arial"/>
          <w:sz w:val="24"/>
          <w:szCs w:val="24"/>
        </w:rPr>
        <w:t>ykonawcą, którego oferta zostanie uznana za najkorzystniejszą, zostanie zawarta umowa</w:t>
      </w:r>
      <w:r>
        <w:rPr>
          <w:rFonts w:ascii="Arial" w:hAnsi="Arial" w:cs="Arial"/>
          <w:sz w:val="24"/>
          <w:szCs w:val="24"/>
        </w:rPr>
        <w:t xml:space="preserve"> uwzględniająca warunki określone w Projekcie umowy, o którym mowa w ust. 1.</w:t>
      </w:r>
    </w:p>
    <w:p w:rsidR="003E44D2" w:rsidRDefault="003E44D2" w:rsidP="00100CA9">
      <w:pPr>
        <w:numPr>
          <w:ilvl w:val="3"/>
          <w:numId w:val="1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przewiduje możliwość wprowadzenia następujących zmian postanowień zawartej umowy:</w:t>
      </w:r>
    </w:p>
    <w:p w:rsidR="003E44D2" w:rsidRPr="005C4E61" w:rsidRDefault="003E44D2" w:rsidP="00100CA9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w zakresie wynagrodzenia - gdy nastąpi zmiana stawki podatku od towarów i usług (VAT) w związku ze zmianą przepisów o podatku od towarów i usług</w:t>
      </w:r>
      <w:r>
        <w:rPr>
          <w:rFonts w:ascii="Arial" w:hAnsi="Arial" w:cs="Arial"/>
          <w:sz w:val="24"/>
          <w:szCs w:val="24"/>
        </w:rPr>
        <w:t xml:space="preserve"> – o kwotę będącą różnicą pomiędzy kwotą VAT po zmianie stawki tego podatku</w:t>
      </w:r>
      <w:r w:rsidRPr="005C4E61">
        <w:rPr>
          <w:rFonts w:ascii="Arial" w:hAnsi="Arial" w:cs="Arial"/>
          <w:sz w:val="24"/>
          <w:szCs w:val="24"/>
        </w:rPr>
        <w:t>;</w:t>
      </w:r>
    </w:p>
    <w:p w:rsidR="003E44D2" w:rsidRPr="005C4E61" w:rsidRDefault="003E44D2" w:rsidP="00100CA9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w zakresie terminu wykonania zamówienia, </w:t>
      </w:r>
      <w:r w:rsidRPr="005C4E61">
        <w:rPr>
          <w:rFonts w:ascii="Arial" w:hAnsi="Arial" w:cs="Arial"/>
          <w:color w:val="000000"/>
          <w:sz w:val="24"/>
          <w:szCs w:val="24"/>
        </w:rPr>
        <w:t>w przypadku</w:t>
      </w:r>
      <w:r w:rsidRPr="005C4E61">
        <w:rPr>
          <w:rFonts w:ascii="Arial" w:hAnsi="Arial" w:cs="Arial"/>
          <w:sz w:val="24"/>
          <w:szCs w:val="24"/>
        </w:rPr>
        <w:t>:</w:t>
      </w:r>
    </w:p>
    <w:p w:rsidR="003E44D2" w:rsidRPr="005C4E61" w:rsidRDefault="003E44D2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color w:val="000000"/>
          <w:sz w:val="24"/>
          <w:szCs w:val="24"/>
        </w:rPr>
        <w:t>braku dostępu do pomieszczeń lub obszarów, w których wykonywane są roboty objęte zamówieniem (przesunięcie terminu może nastąpić wyłącznie o czas równy ilości dni braku dostępu do pomieszczeń lub obszarów, w których wykonywane są roboty);</w:t>
      </w:r>
    </w:p>
    <w:p w:rsidR="003E44D2" w:rsidRPr="005C4E61" w:rsidRDefault="003E44D2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color w:val="000000"/>
          <w:sz w:val="24"/>
          <w:szCs w:val="24"/>
        </w:rPr>
        <w:t>braku dostępu do mediów (np. awarie w dostawach energii elektrycznej, czy innych mediów niezbędnych do wykonania przedmiotu umowy) - przesunięcie terminu może nastąpić wyłącznie o czas równy ilości dni trwania awarii powodującej brak dostępu do mediów;</w:t>
      </w:r>
    </w:p>
    <w:p w:rsidR="003E44D2" w:rsidRPr="00AD394D" w:rsidRDefault="003E44D2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D394D">
        <w:rPr>
          <w:rFonts w:ascii="Arial" w:hAnsi="Arial" w:cs="Arial"/>
          <w:sz w:val="24"/>
          <w:szCs w:val="24"/>
        </w:rPr>
        <w:t>opóźnienia ze strony Zamawiającego przekazania Wykonawcy terenu budowy – przesunięcie terminu może nastąpić wyłącznie o czas równy ilości dni zwłoki, w jakiej pozostaje Zamawiający [od dnia powstania zwłoki do dnia protokolarnego przekazania terenu budowy];</w:t>
      </w:r>
    </w:p>
    <w:p w:rsidR="003E44D2" w:rsidRPr="005C4E61" w:rsidRDefault="003E44D2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istotnych braków lub błędów w dokumentacji projektowej, również tych polegających na niezgodności dokumentacji z przepisami prawa –</w:t>
      </w:r>
      <w:r>
        <w:rPr>
          <w:rFonts w:ascii="Arial" w:hAnsi="Arial" w:cs="Arial"/>
          <w:sz w:val="24"/>
          <w:szCs w:val="24"/>
        </w:rPr>
        <w:t xml:space="preserve"> </w:t>
      </w:r>
      <w:r w:rsidRPr="005C4E61">
        <w:rPr>
          <w:rFonts w:ascii="Arial" w:hAnsi="Arial" w:cs="Arial"/>
          <w:sz w:val="24"/>
          <w:szCs w:val="24"/>
        </w:rPr>
        <w:t>wyłącznie o czas dokonywania zmian w projekcie</w:t>
      </w:r>
      <w:r>
        <w:rPr>
          <w:rFonts w:ascii="Arial" w:hAnsi="Arial" w:cs="Arial"/>
          <w:sz w:val="24"/>
          <w:szCs w:val="24"/>
        </w:rPr>
        <w:t>, jeżeli nie jest w czasie wprowadzania zmian możliwe wykonywanie przedmiotu zamówienia</w:t>
      </w:r>
      <w:r w:rsidRPr="005C4E61">
        <w:rPr>
          <w:rFonts w:ascii="Arial" w:hAnsi="Arial" w:cs="Arial"/>
          <w:sz w:val="24"/>
          <w:szCs w:val="24"/>
        </w:rPr>
        <w:t>,</w:t>
      </w:r>
    </w:p>
    <w:p w:rsidR="003E44D2" w:rsidRPr="005C4E61" w:rsidRDefault="003E44D2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z powodu wystąpienia zamówień lub robót dodatkowych, jeżeli nie jest możliwe wykonywanie zamówienia podstawowego </w:t>
      </w:r>
      <w:r>
        <w:rPr>
          <w:rFonts w:ascii="Arial" w:hAnsi="Arial" w:cs="Arial"/>
          <w:sz w:val="24"/>
          <w:szCs w:val="24"/>
        </w:rPr>
        <w:t>równolegle do wykonywania zamówienia (robót) dodatkowych</w:t>
      </w:r>
      <w:r w:rsidRPr="005C4E61">
        <w:rPr>
          <w:rFonts w:ascii="Arial" w:hAnsi="Arial" w:cs="Arial"/>
          <w:sz w:val="24"/>
          <w:szCs w:val="24"/>
        </w:rPr>
        <w:t xml:space="preserve"> – wyłącznie o okres wykonywania zamówienia </w:t>
      </w:r>
      <w:r>
        <w:rPr>
          <w:rFonts w:ascii="Arial" w:hAnsi="Arial" w:cs="Arial"/>
          <w:sz w:val="24"/>
          <w:szCs w:val="24"/>
        </w:rPr>
        <w:t xml:space="preserve">(robót) </w:t>
      </w:r>
      <w:r w:rsidRPr="005C4E61">
        <w:rPr>
          <w:rFonts w:ascii="Arial" w:hAnsi="Arial" w:cs="Arial"/>
          <w:sz w:val="24"/>
          <w:szCs w:val="24"/>
        </w:rPr>
        <w:t>dodatkowego,</w:t>
      </w:r>
    </w:p>
    <w:p w:rsidR="003E44D2" w:rsidRPr="005C4E61" w:rsidRDefault="003E44D2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zamówienia,</w:t>
      </w:r>
    </w:p>
    <w:p w:rsidR="003E44D2" w:rsidRPr="005C4E61" w:rsidRDefault="003E44D2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działań osób trzecich uniemożliwiających wykonanie zamówienia, które to działania nie są konsekwenc</w:t>
      </w:r>
      <w:r>
        <w:rPr>
          <w:rFonts w:ascii="Arial" w:hAnsi="Arial" w:cs="Arial"/>
          <w:sz w:val="24"/>
          <w:szCs w:val="24"/>
        </w:rPr>
        <w:t xml:space="preserve">ją winy którejkolwiek ze stron - wyłącznie </w:t>
      </w:r>
      <w:r w:rsidRPr="005C4E6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okres </w:t>
      </w:r>
      <w:r w:rsidRPr="005C4E61">
        <w:rPr>
          <w:rFonts w:ascii="Arial" w:hAnsi="Arial" w:cs="Arial"/>
          <w:sz w:val="24"/>
          <w:szCs w:val="24"/>
        </w:rPr>
        <w:t xml:space="preserve">uniemożliwienia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5C4E61">
        <w:rPr>
          <w:rFonts w:ascii="Arial" w:hAnsi="Arial" w:cs="Arial"/>
          <w:sz w:val="24"/>
          <w:szCs w:val="24"/>
        </w:rPr>
        <w:t>wykonywania zamówienia.</w:t>
      </w:r>
    </w:p>
    <w:p w:rsidR="003E44D2" w:rsidRPr="005C4E61" w:rsidRDefault="003E44D2" w:rsidP="00040DE7">
      <w:pPr>
        <w:ind w:left="720" w:right="-290"/>
        <w:jc w:val="both"/>
        <w:rPr>
          <w:rFonts w:ascii="Arial" w:hAnsi="Arial" w:cs="Arial"/>
          <w:color w:val="000000"/>
          <w:sz w:val="24"/>
          <w:szCs w:val="24"/>
        </w:rPr>
      </w:pPr>
    </w:p>
    <w:p w:rsidR="003E44D2" w:rsidRPr="009D05F9" w:rsidRDefault="003E44D2" w:rsidP="00D02416">
      <w:pPr>
        <w:ind w:left="426" w:right="-29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5C4E61">
        <w:rPr>
          <w:rFonts w:ascii="Arial" w:hAnsi="Arial" w:cs="Arial"/>
          <w:sz w:val="24"/>
          <w:szCs w:val="24"/>
        </w:rPr>
        <w:t xml:space="preserve">O wystąpieniu okoliczności mogących wpłynąć na zmianę terminów Wykonawca winien jest poinformować Zamawiającego pisemnie i natychmiast odnotować to w </w:t>
      </w:r>
      <w:r w:rsidRPr="009D05F9">
        <w:rPr>
          <w:rFonts w:ascii="Arial" w:hAnsi="Arial" w:cs="Arial"/>
          <w:sz w:val="24"/>
          <w:szCs w:val="24"/>
        </w:rPr>
        <w:t>dzienniku budowy.</w:t>
      </w:r>
    </w:p>
    <w:p w:rsidR="003E44D2" w:rsidRPr="009D05F9" w:rsidRDefault="003E44D2" w:rsidP="00D02416">
      <w:pPr>
        <w:spacing w:before="120"/>
        <w:ind w:left="426" w:right="-28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9D05F9">
        <w:rPr>
          <w:rFonts w:ascii="Arial" w:hAnsi="Arial" w:cs="Arial"/>
          <w:sz w:val="24"/>
          <w:szCs w:val="24"/>
        </w:rPr>
        <w:t>Strony z powodów, jakie mogą wpływać na zmiany terminów wykonania robót, wyłączają niedogodności związane z pogodą, typową dla okresu wykonywania robót w miejscu budowy.</w:t>
      </w:r>
    </w:p>
    <w:p w:rsidR="003E44D2" w:rsidRDefault="003E44D2" w:rsidP="00A0389B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9D05F9">
        <w:rPr>
          <w:rFonts w:ascii="Arial" w:hAnsi="Arial" w:cs="Arial"/>
          <w:sz w:val="24"/>
          <w:szCs w:val="24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E44D2" w:rsidRPr="009D05F9" w:rsidRDefault="003E44D2" w:rsidP="00A0389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Danych podmiotowych Zamawiającego czy Wykonawcy.</w:t>
      </w:r>
    </w:p>
    <w:p w:rsidR="003E44D2" w:rsidRPr="00CD082B" w:rsidRDefault="003E44D2" w:rsidP="005D6960">
      <w:pPr>
        <w:pStyle w:val="Heading2"/>
        <w:spacing w:before="240" w:after="240"/>
        <w:rPr>
          <w:rFonts w:cs="Arial"/>
          <w:b w:val="0"/>
          <w:sz w:val="24"/>
          <w:szCs w:val="24"/>
        </w:rPr>
      </w:pPr>
      <w:bookmarkStart w:id="76" w:name="_Toc346703865"/>
      <w:r w:rsidRPr="00CD082B">
        <w:rPr>
          <w:rFonts w:cs="Arial"/>
          <w:sz w:val="24"/>
          <w:szCs w:val="24"/>
        </w:rPr>
        <w:t>XVII. Pouczenie o środkach ochrony prawnej przysługujących Wykonawcy w toku postępowania o udzielenie zamówienia publicznego</w:t>
      </w:r>
      <w:bookmarkEnd w:id="72"/>
      <w:bookmarkEnd w:id="73"/>
      <w:bookmarkEnd w:id="74"/>
      <w:bookmarkEnd w:id="75"/>
      <w:bookmarkEnd w:id="76"/>
    </w:p>
    <w:p w:rsidR="003E44D2" w:rsidRPr="00CD082B" w:rsidRDefault="003E44D2" w:rsidP="00100CA9">
      <w:pPr>
        <w:pStyle w:val="Default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pzp. </w:t>
      </w:r>
    </w:p>
    <w:p w:rsidR="003E44D2" w:rsidRPr="0076346B" w:rsidRDefault="003E44D2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 xml:space="preserve">Środki ochrony prawnej wobec ogłoszenia o zamówieniu oraz SIWZ przysługują również organizacjom wpisanym na listę, o której mowa w art. 154 pkt 5 pzp. </w:t>
      </w:r>
    </w:p>
    <w:p w:rsidR="003E44D2" w:rsidRPr="0076346B" w:rsidRDefault="003E44D2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>Odwołanie przysługuje wyłącznie wobec czynności:</w:t>
      </w:r>
    </w:p>
    <w:p w:rsidR="003E44D2" w:rsidRPr="0076346B" w:rsidRDefault="003E44D2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346B">
        <w:rPr>
          <w:rFonts w:ascii="Arial" w:hAnsi="Arial" w:cs="Arial"/>
          <w:sz w:val="24"/>
          <w:szCs w:val="24"/>
        </w:rPr>
        <w:t>opisu sposobu dokonywania oceny spełniania warunków udziału w postępowaniu;</w:t>
      </w:r>
    </w:p>
    <w:p w:rsidR="003E44D2" w:rsidRPr="0076346B" w:rsidRDefault="003E44D2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wykluczenia O</w:t>
      </w:r>
      <w:r w:rsidRPr="0076346B">
        <w:rPr>
          <w:rFonts w:ascii="Arial" w:hAnsi="Arial" w:cs="Arial"/>
          <w:sz w:val="24"/>
          <w:szCs w:val="24"/>
        </w:rPr>
        <w:t>dwołującego z postępowania o udzielenie zamówienia;</w:t>
      </w:r>
    </w:p>
    <w:p w:rsidR="003E44D2" w:rsidRPr="0076346B" w:rsidRDefault="003E44D2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346B">
        <w:rPr>
          <w:rFonts w:ascii="Arial" w:hAnsi="Arial" w:cs="Arial"/>
          <w:sz w:val="24"/>
          <w:szCs w:val="24"/>
        </w:rPr>
        <w:t>odrzucenia oferty</w:t>
      </w:r>
      <w:r>
        <w:rPr>
          <w:rFonts w:ascii="Arial" w:hAnsi="Arial" w:cs="Arial"/>
          <w:sz w:val="24"/>
          <w:szCs w:val="24"/>
        </w:rPr>
        <w:t xml:space="preserve"> Odwołują</w:t>
      </w:r>
      <w:r w:rsidRPr="0076346B">
        <w:rPr>
          <w:rFonts w:ascii="Arial" w:hAnsi="Arial" w:cs="Arial"/>
          <w:sz w:val="24"/>
          <w:szCs w:val="24"/>
        </w:rPr>
        <w:t>cego.</w:t>
      </w:r>
    </w:p>
    <w:p w:rsidR="003E44D2" w:rsidRDefault="003E44D2" w:rsidP="0076346B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w terminie przewidzianym do wniesienia odwołania poinformować Zamawiającego o niezgodnej z przepisami pzp czynności podjętej przez niego lub zaniechaniu czynności, do której jest on zobowiązany na podstawie pzp, na które nie przysługuje odwołanie. </w:t>
      </w:r>
    </w:p>
    <w:p w:rsidR="003E44D2" w:rsidRPr="00CD082B" w:rsidRDefault="003E44D2" w:rsidP="0076346B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>Odwołanie wnosi się do Prezesa Krajowej Izby Odwoławczej w formie pisemnej albo elektronicznej opatrzonej bezpiecznym podpisem elektronicznym weryfikowanym za</w:t>
      </w:r>
      <w:r w:rsidRPr="00CD082B">
        <w:rPr>
          <w:rFonts w:ascii="Arial" w:hAnsi="Arial" w:cs="Arial"/>
        </w:rPr>
        <w:t xml:space="preserve"> pomocą ważnego kwalifikowanego certyfikatu. </w:t>
      </w:r>
    </w:p>
    <w:p w:rsidR="003E44D2" w:rsidRPr="00CD082B" w:rsidRDefault="003E44D2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3E44D2" w:rsidRPr="00CD082B" w:rsidRDefault="003E44D2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Odwołanie wnosi się w terminie </w:t>
      </w:r>
      <w:r>
        <w:rPr>
          <w:rFonts w:ascii="Arial" w:hAnsi="Arial" w:cs="Arial"/>
        </w:rPr>
        <w:t>5</w:t>
      </w:r>
      <w:r w:rsidRPr="00CD082B">
        <w:rPr>
          <w:rFonts w:ascii="Arial" w:hAnsi="Arial" w:cs="Arial"/>
        </w:rPr>
        <w:t xml:space="preserve"> dni od dnia przesłania informacji o czynności Zamawiającego stanowiącej podstawę jego wniesienia – jeżeli informacje te zostały przesłane w sposób określony w art. 2</w:t>
      </w:r>
      <w:r>
        <w:rPr>
          <w:rFonts w:ascii="Arial" w:hAnsi="Arial" w:cs="Arial"/>
        </w:rPr>
        <w:t>7 ust. 2 pzp, albo w terminie 10</w:t>
      </w:r>
      <w:r w:rsidRPr="00CD082B">
        <w:rPr>
          <w:rFonts w:ascii="Arial" w:hAnsi="Arial" w:cs="Arial"/>
        </w:rPr>
        <w:t xml:space="preserve"> dni – jeżeli informacje zostały przesłane w inny sposób. </w:t>
      </w:r>
    </w:p>
    <w:p w:rsidR="003E44D2" w:rsidRPr="00CD082B" w:rsidRDefault="003E44D2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Odwołanie wobec treści ogłoszenia, a także wobec postanowień SIWZ, wnosi się w terminie </w:t>
      </w:r>
      <w:r>
        <w:rPr>
          <w:rFonts w:ascii="Arial" w:hAnsi="Arial" w:cs="Arial"/>
        </w:rPr>
        <w:t>5</w:t>
      </w:r>
      <w:r w:rsidRPr="00CD082B">
        <w:rPr>
          <w:rFonts w:ascii="Arial" w:hAnsi="Arial" w:cs="Arial"/>
        </w:rPr>
        <w:t xml:space="preserve"> dni od zamieszczenia ogłoszenia w </w:t>
      </w:r>
      <w:r>
        <w:rPr>
          <w:rFonts w:ascii="Arial" w:hAnsi="Arial" w:cs="Arial"/>
        </w:rPr>
        <w:t xml:space="preserve">Biuletynie Zamówień Publicznych </w:t>
      </w:r>
      <w:r w:rsidRPr="00CD082B">
        <w:rPr>
          <w:rFonts w:ascii="Arial" w:hAnsi="Arial" w:cs="Arial"/>
        </w:rPr>
        <w:t xml:space="preserve">lub SIWZ na stronie internetowej. </w:t>
      </w:r>
    </w:p>
    <w:p w:rsidR="003E44D2" w:rsidRPr="00CD082B" w:rsidRDefault="003E44D2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Odwołanie wobec czynnoś</w:t>
      </w:r>
      <w:r>
        <w:rPr>
          <w:rFonts w:ascii="Arial" w:hAnsi="Arial" w:cs="Arial"/>
        </w:rPr>
        <w:t>ci innych niż określone w ust. 7</w:t>
      </w:r>
      <w:r w:rsidRPr="00CD082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8</w:t>
      </w:r>
      <w:r w:rsidRPr="00CD082B">
        <w:rPr>
          <w:rFonts w:ascii="Arial" w:hAnsi="Arial" w:cs="Arial"/>
        </w:rPr>
        <w:t xml:space="preserve"> wn</w:t>
      </w:r>
      <w:r>
        <w:rPr>
          <w:rFonts w:ascii="Arial" w:hAnsi="Arial" w:cs="Arial"/>
        </w:rPr>
        <w:t>osi się w terminie 5</w:t>
      </w:r>
      <w:r w:rsidRPr="00CD082B">
        <w:rPr>
          <w:rFonts w:ascii="Arial" w:hAnsi="Arial" w:cs="Arial"/>
        </w:rPr>
        <w:t xml:space="preserve"> dni od dnia, w którym powzięto lub przy zachowaniu należytej staranności można było powziąć wiadomość o okolicznościach stanowiących podstawę jego wniesienia. </w:t>
      </w:r>
    </w:p>
    <w:p w:rsidR="003E44D2" w:rsidRPr="00CD082B" w:rsidRDefault="003E44D2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Na orzeczenie Krajowej Izby Odwoławczej stronom oraz uczestnikom postępowania odwoławczego przysługuje skarga do sądu.</w:t>
      </w:r>
    </w:p>
    <w:p w:rsidR="003E44D2" w:rsidRPr="00CD082B" w:rsidRDefault="003E44D2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Skargę wnosi się do sądu okręgowego właściwego dla siedziby albo miejsca zamieszkania Zamawiającego.</w:t>
      </w:r>
    </w:p>
    <w:p w:rsidR="003E44D2" w:rsidRPr="00CD082B" w:rsidRDefault="003E44D2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3E44D2" w:rsidRPr="00CD082B" w:rsidRDefault="003E44D2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Szczegółowe informacje dotyczące środków ochrony prawnej określone są w Dziale VI „Środki ochrony prawnej” pzp.</w:t>
      </w:r>
    </w:p>
    <w:p w:rsidR="003E44D2" w:rsidRPr="00CD082B" w:rsidRDefault="003E44D2" w:rsidP="002A6E1B">
      <w:pPr>
        <w:pStyle w:val="Heading2"/>
        <w:spacing w:before="240"/>
        <w:rPr>
          <w:rFonts w:cs="Arial"/>
          <w:b w:val="0"/>
          <w:sz w:val="24"/>
          <w:szCs w:val="24"/>
        </w:rPr>
      </w:pPr>
      <w:bookmarkStart w:id="77" w:name="_Toc346703866"/>
      <w:r w:rsidRPr="00CD082B">
        <w:rPr>
          <w:rFonts w:cs="Arial"/>
          <w:sz w:val="24"/>
          <w:szCs w:val="24"/>
        </w:rPr>
        <w:t>XVIII. Załączniki do SIWZ</w:t>
      </w:r>
      <w:bookmarkEnd w:id="77"/>
    </w:p>
    <w:p w:rsidR="003E44D2" w:rsidRDefault="003E44D2" w:rsidP="00040DE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niniejszej SIWZ stanowią następujące załączniki:</w:t>
      </w:r>
    </w:p>
    <w:p w:rsidR="003E44D2" w:rsidRPr="008B31AB" w:rsidRDefault="003E44D2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Projekty budowlane i techniczne</w:t>
      </w:r>
      <w:r w:rsidRPr="008B31AB">
        <w:rPr>
          <w:rFonts w:ascii="Arial" w:hAnsi="Arial" w:cs="Arial"/>
          <w:sz w:val="24"/>
          <w:szCs w:val="24"/>
        </w:rPr>
        <w:t xml:space="preserve"> - Załącznik Nr 1a;</w:t>
      </w:r>
    </w:p>
    <w:p w:rsidR="003E44D2" w:rsidRPr="008B31AB" w:rsidRDefault="003E44D2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Opisy przedmiotu zamówienia</w:t>
      </w:r>
      <w:r w:rsidRPr="008B31AB">
        <w:rPr>
          <w:rFonts w:ascii="Arial" w:hAnsi="Arial" w:cs="Arial"/>
          <w:sz w:val="24"/>
          <w:szCs w:val="24"/>
        </w:rPr>
        <w:t xml:space="preserve"> - Załącznik Nr 1b;</w:t>
      </w:r>
    </w:p>
    <w:p w:rsidR="003E44D2" w:rsidRPr="003A4232" w:rsidRDefault="003E44D2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A4232">
        <w:rPr>
          <w:rFonts w:ascii="Arial" w:hAnsi="Arial" w:cs="Arial"/>
          <w:sz w:val="24"/>
          <w:szCs w:val="24"/>
        </w:rPr>
        <w:t>Specyfikacje techniczne wykonania i odbioru robót - Załącznik Nr 1c;</w:t>
      </w:r>
    </w:p>
    <w:p w:rsidR="003E44D2" w:rsidRPr="003A4232" w:rsidRDefault="003E44D2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A4232">
        <w:rPr>
          <w:rFonts w:ascii="Arial" w:hAnsi="Arial" w:cs="Arial"/>
          <w:sz w:val="24"/>
          <w:szCs w:val="24"/>
        </w:rPr>
        <w:t>Przedmiary robót – Załącznik Nr 1d;</w:t>
      </w:r>
    </w:p>
    <w:p w:rsidR="003E44D2" w:rsidRPr="005625F4" w:rsidRDefault="003E44D2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5625F4">
        <w:rPr>
          <w:rFonts w:ascii="Arial" w:hAnsi="Arial" w:cs="Arial"/>
          <w:bCs/>
          <w:sz w:val="24"/>
          <w:szCs w:val="24"/>
        </w:rPr>
        <w:t>uzupełnieniu opisu do dokumentacji technicznej na budowę oczyszczalni ścieków – Załącznik Nr 1e;</w:t>
      </w:r>
    </w:p>
    <w:p w:rsidR="003E44D2" w:rsidRPr="003A4232" w:rsidRDefault="003E44D2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A4232">
        <w:rPr>
          <w:rFonts w:ascii="Arial" w:hAnsi="Arial" w:cs="Arial"/>
          <w:sz w:val="24"/>
          <w:szCs w:val="24"/>
        </w:rPr>
        <w:t>Projekt umowy - Załącznik Nr 2;</w:t>
      </w:r>
    </w:p>
    <w:p w:rsidR="003E44D2" w:rsidRDefault="003E44D2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Oświadczenie o spełnianiu warunków udziału w postępowaniu określonych w art. 22 ust. 1 ustawy –</w:t>
      </w:r>
      <w:r>
        <w:rPr>
          <w:rFonts w:ascii="Arial" w:hAnsi="Arial" w:cs="Arial"/>
          <w:sz w:val="24"/>
          <w:szCs w:val="24"/>
        </w:rPr>
        <w:t xml:space="preserve"> </w:t>
      </w:r>
      <w:r w:rsidRPr="00C163F4">
        <w:rPr>
          <w:rFonts w:ascii="Arial" w:hAnsi="Arial" w:cs="Arial"/>
          <w:sz w:val="24"/>
          <w:szCs w:val="24"/>
        </w:rPr>
        <w:t>Załącznik Nr 3;</w:t>
      </w:r>
    </w:p>
    <w:p w:rsidR="003E44D2" w:rsidRDefault="003E44D2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 o braku podstaw do wykluczenia z postępowania z powodu niespełniania warunków, o których mowa w art. 24 ust. 1 pzp –</w:t>
      </w:r>
      <w:r>
        <w:rPr>
          <w:rFonts w:ascii="Arial" w:hAnsi="Arial" w:cs="Arial"/>
          <w:sz w:val="24"/>
          <w:szCs w:val="24"/>
        </w:rPr>
        <w:t xml:space="preserve"> Załącznik Nr 3;</w:t>
      </w:r>
    </w:p>
    <w:p w:rsidR="003E44D2" w:rsidRDefault="003E44D2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Wykaz robót budowlanych w zakresie niezbędnym do wykazania spełniania warunku wiedzy i doświadczenia</w:t>
      </w:r>
      <w:r>
        <w:rPr>
          <w:rFonts w:ascii="Arial" w:hAnsi="Arial" w:cs="Arial"/>
          <w:sz w:val="24"/>
          <w:szCs w:val="24"/>
        </w:rPr>
        <w:t xml:space="preserve"> - Załącznik Nr 4;</w:t>
      </w:r>
    </w:p>
    <w:p w:rsidR="003E44D2" w:rsidRDefault="003E44D2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Wykaz osób, które będą uczestniczyć w wykonywaniu zamówienia, odpowiedzialnych za kierowanie robotami budowlanymi</w:t>
      </w:r>
      <w:r>
        <w:rPr>
          <w:rFonts w:ascii="Arial" w:hAnsi="Arial" w:cs="Arial"/>
          <w:sz w:val="24"/>
          <w:szCs w:val="24"/>
        </w:rPr>
        <w:t xml:space="preserve"> - Załącznik Nr 5;</w:t>
      </w:r>
    </w:p>
    <w:p w:rsidR="003E44D2" w:rsidRDefault="003E44D2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Oświadczenie, że osoby, które będą uczestniczyć w wykonywaniu zamówienia, posiadają wymagane uprawnienia - Załącznik Nr 5;</w:t>
      </w:r>
    </w:p>
    <w:p w:rsidR="003E44D2" w:rsidRDefault="003E44D2" w:rsidP="00173D16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Formularz Ofertowy - Załącznik nr 6</w:t>
      </w:r>
      <w:r>
        <w:rPr>
          <w:rFonts w:ascii="Arial" w:hAnsi="Arial" w:cs="Arial"/>
          <w:sz w:val="24"/>
          <w:szCs w:val="24"/>
        </w:rPr>
        <w:t>.</w:t>
      </w:r>
    </w:p>
    <w:sectPr w:rsidR="003E44D2" w:rsidSect="009164C0">
      <w:footerReference w:type="default" r:id="rId15"/>
      <w:pgSz w:w="11907" w:h="16840" w:code="9"/>
      <w:pgMar w:top="851" w:right="964" w:bottom="851" w:left="1418" w:header="624" w:footer="680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D2" w:rsidRDefault="003E44D2">
      <w:r>
        <w:separator/>
      </w:r>
    </w:p>
  </w:endnote>
  <w:endnote w:type="continuationSeparator" w:id="0">
    <w:p w:rsidR="003E44D2" w:rsidRDefault="003E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ucoinExtBol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D2" w:rsidRPr="00A47E0F" w:rsidRDefault="003E44D2">
    <w:pPr>
      <w:pStyle w:val="Footer"/>
      <w:jc w:val="right"/>
      <w:rPr>
        <w:sz w:val="16"/>
        <w:szCs w:val="16"/>
      </w:rPr>
    </w:pPr>
    <w:r w:rsidRPr="00A47E0F">
      <w:rPr>
        <w:sz w:val="16"/>
        <w:szCs w:val="16"/>
      </w:rPr>
      <w:fldChar w:fldCharType="begin"/>
    </w:r>
    <w:r w:rsidRPr="00A47E0F">
      <w:rPr>
        <w:sz w:val="16"/>
        <w:szCs w:val="16"/>
      </w:rPr>
      <w:instrText xml:space="preserve"> PAGE   \* MERGEFORMAT </w:instrText>
    </w:r>
    <w:r w:rsidRPr="00A47E0F">
      <w:rPr>
        <w:sz w:val="16"/>
        <w:szCs w:val="16"/>
      </w:rPr>
      <w:fldChar w:fldCharType="separate"/>
    </w:r>
    <w:r>
      <w:rPr>
        <w:noProof/>
        <w:sz w:val="16"/>
        <w:szCs w:val="16"/>
      </w:rPr>
      <w:t>17</w:t>
    </w:r>
    <w:r w:rsidRPr="00A47E0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D2" w:rsidRDefault="003E44D2">
      <w:r>
        <w:separator/>
      </w:r>
    </w:p>
  </w:footnote>
  <w:footnote w:type="continuationSeparator" w:id="0">
    <w:p w:rsidR="003E44D2" w:rsidRDefault="003E4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43E60E7"/>
    <w:multiLevelType w:val="hybridMultilevel"/>
    <w:tmpl w:val="82161980"/>
    <w:lvl w:ilvl="0" w:tplc="68F866B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920A62"/>
    <w:multiLevelType w:val="multilevel"/>
    <w:tmpl w:val="9EDE12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>
    <w:nsid w:val="0E435C38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134566B0"/>
    <w:multiLevelType w:val="hybridMultilevel"/>
    <w:tmpl w:val="48A8B81C"/>
    <w:lvl w:ilvl="0" w:tplc="977E31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D752DA"/>
    <w:multiLevelType w:val="hybridMultilevel"/>
    <w:tmpl w:val="8B407EC2"/>
    <w:lvl w:ilvl="0" w:tplc="5B229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9267A"/>
    <w:multiLevelType w:val="multilevel"/>
    <w:tmpl w:val="7FC63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67"/>
        </w:tabs>
        <w:ind w:left="346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824DB"/>
    <w:multiLevelType w:val="multilevel"/>
    <w:tmpl w:val="56160CB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B368C9"/>
    <w:multiLevelType w:val="multilevel"/>
    <w:tmpl w:val="7DA2162E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22CA5EFC"/>
    <w:multiLevelType w:val="multilevel"/>
    <w:tmpl w:val="14AA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3">
    <w:nsid w:val="28481CB0"/>
    <w:multiLevelType w:val="hybridMultilevel"/>
    <w:tmpl w:val="8AF2094C"/>
    <w:lvl w:ilvl="0" w:tplc="EE7EE8E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E4AB5"/>
    <w:multiLevelType w:val="hybridMultilevel"/>
    <w:tmpl w:val="7FC63902"/>
    <w:lvl w:ilvl="0" w:tplc="F17A5C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E4D41A6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25AC85E2">
      <w:start w:val="1"/>
      <w:numFmt w:val="bullet"/>
      <w:lvlText w:val=""/>
      <w:lvlJc w:val="left"/>
      <w:pPr>
        <w:tabs>
          <w:tab w:val="num" w:pos="3467"/>
        </w:tabs>
        <w:ind w:left="3467" w:hanging="22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470FAE"/>
    <w:multiLevelType w:val="multilevel"/>
    <w:tmpl w:val="7E8C5AAA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2F9E7823"/>
    <w:multiLevelType w:val="hybridMultilevel"/>
    <w:tmpl w:val="69FE9B96"/>
    <w:lvl w:ilvl="0" w:tplc="E4D41A60">
      <w:start w:val="1"/>
      <w:numFmt w:val="bullet"/>
      <w:lvlText w:val="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0A60813"/>
    <w:multiLevelType w:val="multilevel"/>
    <w:tmpl w:val="C9C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19275FB"/>
    <w:multiLevelType w:val="hybridMultilevel"/>
    <w:tmpl w:val="27207504"/>
    <w:lvl w:ilvl="0" w:tplc="84425BB8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1" w:tplc="DF685B1C">
      <w:start w:val="20"/>
      <w:numFmt w:val="decimal"/>
      <w:lvlText w:val="%2."/>
      <w:lvlJc w:val="left"/>
      <w:pPr>
        <w:tabs>
          <w:tab w:val="num" w:pos="3059"/>
        </w:tabs>
        <w:ind w:left="3059" w:hanging="360"/>
      </w:pPr>
      <w:rPr>
        <w:rFonts w:cs="Times New Roman" w:hint="default"/>
        <w:b w:val="0"/>
        <w:i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935E246A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4" w:tplc="84425BB8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19">
    <w:nsid w:val="32314CE7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33783FF8"/>
    <w:multiLevelType w:val="multilevel"/>
    <w:tmpl w:val="42A4E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0767F8"/>
    <w:multiLevelType w:val="hybridMultilevel"/>
    <w:tmpl w:val="B962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279B0"/>
    <w:multiLevelType w:val="multilevel"/>
    <w:tmpl w:val="A6E6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9252E"/>
    <w:multiLevelType w:val="hybridMultilevel"/>
    <w:tmpl w:val="4BDCC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0D568A"/>
    <w:multiLevelType w:val="hybridMultilevel"/>
    <w:tmpl w:val="5A5E5358"/>
    <w:lvl w:ilvl="0" w:tplc="5A5AC038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24C85"/>
    <w:multiLevelType w:val="hybridMultilevel"/>
    <w:tmpl w:val="574C64D6"/>
    <w:lvl w:ilvl="0" w:tplc="A9965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736EF7C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726A45"/>
    <w:multiLevelType w:val="hybridMultilevel"/>
    <w:tmpl w:val="490CE296"/>
    <w:lvl w:ilvl="0" w:tplc="F17A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E4D41A6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9D2AF46A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F241A6"/>
    <w:multiLevelType w:val="hybridMultilevel"/>
    <w:tmpl w:val="8020EA92"/>
    <w:lvl w:ilvl="0" w:tplc="5A5AC038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C2034F"/>
    <w:multiLevelType w:val="hybridMultilevel"/>
    <w:tmpl w:val="8D7C72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9D1A70"/>
    <w:multiLevelType w:val="multilevel"/>
    <w:tmpl w:val="7E8C5AAA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59AF50FB"/>
    <w:multiLevelType w:val="hybridMultilevel"/>
    <w:tmpl w:val="DB501A7E"/>
    <w:lvl w:ilvl="0" w:tplc="5A5AC038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777CC1"/>
    <w:multiLevelType w:val="multilevel"/>
    <w:tmpl w:val="F7E4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413E4B"/>
    <w:multiLevelType w:val="multilevel"/>
    <w:tmpl w:val="20606C10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3">
    <w:nsid w:val="627A3DCE"/>
    <w:multiLevelType w:val="hybridMultilevel"/>
    <w:tmpl w:val="8B84C9DC"/>
    <w:lvl w:ilvl="0" w:tplc="5A5AC038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0B24D5"/>
    <w:multiLevelType w:val="hybridMultilevel"/>
    <w:tmpl w:val="7F42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952C5"/>
    <w:multiLevelType w:val="multilevel"/>
    <w:tmpl w:val="3FD8A42C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6">
    <w:nsid w:val="7085670D"/>
    <w:multiLevelType w:val="hybridMultilevel"/>
    <w:tmpl w:val="3704F39A"/>
    <w:lvl w:ilvl="0" w:tplc="F17A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25AC85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33EBC"/>
    <w:multiLevelType w:val="hybridMultilevel"/>
    <w:tmpl w:val="DFFED0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A21156"/>
    <w:multiLevelType w:val="hybridMultilevel"/>
    <w:tmpl w:val="69181D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CEF3EC0"/>
    <w:multiLevelType w:val="hybridMultilevel"/>
    <w:tmpl w:val="986294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00100B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1">
    <w:nsid w:val="7FB87DE2"/>
    <w:multiLevelType w:val="hybridMultilevel"/>
    <w:tmpl w:val="B64C2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B01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E24B26"/>
    <w:multiLevelType w:val="hybridMultilevel"/>
    <w:tmpl w:val="BA28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22"/>
  </w:num>
  <w:num w:numId="5">
    <w:abstractNumId w:val="31"/>
  </w:num>
  <w:num w:numId="6">
    <w:abstractNumId w:val="5"/>
  </w:num>
  <w:num w:numId="7">
    <w:abstractNumId w:val="41"/>
  </w:num>
  <w:num w:numId="8">
    <w:abstractNumId w:val="4"/>
  </w:num>
  <w:num w:numId="9">
    <w:abstractNumId w:val="42"/>
  </w:num>
  <w:num w:numId="10">
    <w:abstractNumId w:val="8"/>
  </w:num>
  <w:num w:numId="11">
    <w:abstractNumId w:val="10"/>
  </w:num>
  <w:num w:numId="12">
    <w:abstractNumId w:val="23"/>
  </w:num>
  <w:num w:numId="13">
    <w:abstractNumId w:val="25"/>
  </w:num>
  <w:num w:numId="14">
    <w:abstractNumId w:val="37"/>
  </w:num>
  <w:num w:numId="15">
    <w:abstractNumId w:val="39"/>
  </w:num>
  <w:num w:numId="16">
    <w:abstractNumId w:val="7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3"/>
  </w:num>
  <w:num w:numId="20">
    <w:abstractNumId w:val="14"/>
  </w:num>
  <w:num w:numId="21">
    <w:abstractNumId w:val="18"/>
  </w:num>
  <w:num w:numId="22">
    <w:abstractNumId w:val="28"/>
  </w:num>
  <w:num w:numId="23">
    <w:abstractNumId w:val="16"/>
  </w:num>
  <w:num w:numId="24">
    <w:abstractNumId w:val="36"/>
  </w:num>
  <w:num w:numId="25">
    <w:abstractNumId w:val="3"/>
  </w:num>
  <w:num w:numId="26">
    <w:abstractNumId w:val="38"/>
  </w:num>
  <w:num w:numId="27">
    <w:abstractNumId w:val="9"/>
  </w:num>
  <w:num w:numId="28">
    <w:abstractNumId w:val="26"/>
  </w:num>
  <w:num w:numId="29">
    <w:abstractNumId w:val="2"/>
  </w:num>
  <w:num w:numId="30">
    <w:abstractNumId w:val="6"/>
  </w:num>
  <w:num w:numId="31">
    <w:abstractNumId w:val="11"/>
  </w:num>
  <w:num w:numId="32">
    <w:abstractNumId w:val="1"/>
  </w:num>
  <w:num w:numId="33">
    <w:abstractNumId w:val="19"/>
  </w:num>
  <w:num w:numId="34">
    <w:abstractNumId w:val="35"/>
  </w:num>
  <w:num w:numId="35">
    <w:abstractNumId w:val="0"/>
  </w:num>
  <w:num w:numId="36">
    <w:abstractNumId w:val="40"/>
  </w:num>
  <w:num w:numId="37">
    <w:abstractNumId w:val="15"/>
  </w:num>
  <w:num w:numId="38">
    <w:abstractNumId w:val="29"/>
  </w:num>
  <w:num w:numId="39">
    <w:abstractNumId w:val="32"/>
  </w:num>
  <w:num w:numId="40">
    <w:abstractNumId w:val="21"/>
  </w:num>
  <w:num w:numId="41">
    <w:abstractNumId w:val="27"/>
  </w:num>
  <w:num w:numId="42">
    <w:abstractNumId w:val="33"/>
  </w:num>
  <w:num w:numId="43">
    <w:abstractNumId w:val="24"/>
  </w:num>
  <w:num w:numId="44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A8"/>
    <w:rsid w:val="00003586"/>
    <w:rsid w:val="00004CF2"/>
    <w:rsid w:val="0000696D"/>
    <w:rsid w:val="00013385"/>
    <w:rsid w:val="000135D2"/>
    <w:rsid w:val="0001371F"/>
    <w:rsid w:val="0001384B"/>
    <w:rsid w:val="00015169"/>
    <w:rsid w:val="0003106C"/>
    <w:rsid w:val="00033226"/>
    <w:rsid w:val="00034535"/>
    <w:rsid w:val="00034EDA"/>
    <w:rsid w:val="00035151"/>
    <w:rsid w:val="000402F5"/>
    <w:rsid w:val="00040DDC"/>
    <w:rsid w:val="00040DE7"/>
    <w:rsid w:val="000447F9"/>
    <w:rsid w:val="000509CC"/>
    <w:rsid w:val="00051CBC"/>
    <w:rsid w:val="00052551"/>
    <w:rsid w:val="00052A86"/>
    <w:rsid w:val="00053F34"/>
    <w:rsid w:val="00056268"/>
    <w:rsid w:val="0005707A"/>
    <w:rsid w:val="00060B05"/>
    <w:rsid w:val="00060B6E"/>
    <w:rsid w:val="000610E7"/>
    <w:rsid w:val="0006130F"/>
    <w:rsid w:val="00061F0D"/>
    <w:rsid w:val="000635B4"/>
    <w:rsid w:val="00064F66"/>
    <w:rsid w:val="0006593A"/>
    <w:rsid w:val="00066077"/>
    <w:rsid w:val="000663B7"/>
    <w:rsid w:val="00066449"/>
    <w:rsid w:val="00066FD4"/>
    <w:rsid w:val="00071236"/>
    <w:rsid w:val="00072CFC"/>
    <w:rsid w:val="0007330A"/>
    <w:rsid w:val="000764CB"/>
    <w:rsid w:val="000769DB"/>
    <w:rsid w:val="000805FF"/>
    <w:rsid w:val="00081B9B"/>
    <w:rsid w:val="00081EC1"/>
    <w:rsid w:val="00092DA6"/>
    <w:rsid w:val="00094C53"/>
    <w:rsid w:val="00095971"/>
    <w:rsid w:val="0009608A"/>
    <w:rsid w:val="000A634B"/>
    <w:rsid w:val="000A6CC0"/>
    <w:rsid w:val="000A701C"/>
    <w:rsid w:val="000B020B"/>
    <w:rsid w:val="000B0C64"/>
    <w:rsid w:val="000B3E1B"/>
    <w:rsid w:val="000C26C2"/>
    <w:rsid w:val="000D15E3"/>
    <w:rsid w:val="000D33EA"/>
    <w:rsid w:val="000D3F87"/>
    <w:rsid w:val="000D4870"/>
    <w:rsid w:val="000D4BBD"/>
    <w:rsid w:val="000D4E32"/>
    <w:rsid w:val="000E132F"/>
    <w:rsid w:val="000E3BB0"/>
    <w:rsid w:val="000F1455"/>
    <w:rsid w:val="000F1578"/>
    <w:rsid w:val="000F26EF"/>
    <w:rsid w:val="000F3214"/>
    <w:rsid w:val="000F4D16"/>
    <w:rsid w:val="000F7BC8"/>
    <w:rsid w:val="00100CA9"/>
    <w:rsid w:val="001024AA"/>
    <w:rsid w:val="001045A9"/>
    <w:rsid w:val="0010766A"/>
    <w:rsid w:val="00107865"/>
    <w:rsid w:val="00110811"/>
    <w:rsid w:val="0011231F"/>
    <w:rsid w:val="0011544F"/>
    <w:rsid w:val="00116942"/>
    <w:rsid w:val="001216E1"/>
    <w:rsid w:val="0012441A"/>
    <w:rsid w:val="00126535"/>
    <w:rsid w:val="00126833"/>
    <w:rsid w:val="00126979"/>
    <w:rsid w:val="001304B7"/>
    <w:rsid w:val="001307CF"/>
    <w:rsid w:val="00132779"/>
    <w:rsid w:val="0013425C"/>
    <w:rsid w:val="00135940"/>
    <w:rsid w:val="001408E0"/>
    <w:rsid w:val="00140BBD"/>
    <w:rsid w:val="001429A4"/>
    <w:rsid w:val="001433EC"/>
    <w:rsid w:val="0014361D"/>
    <w:rsid w:val="0014490C"/>
    <w:rsid w:val="0014598D"/>
    <w:rsid w:val="00147A30"/>
    <w:rsid w:val="00150C71"/>
    <w:rsid w:val="00152A89"/>
    <w:rsid w:val="00153CA6"/>
    <w:rsid w:val="00154413"/>
    <w:rsid w:val="0015576B"/>
    <w:rsid w:val="00155B0E"/>
    <w:rsid w:val="00156B58"/>
    <w:rsid w:val="0016191B"/>
    <w:rsid w:val="00161E3F"/>
    <w:rsid w:val="00163049"/>
    <w:rsid w:val="00165D36"/>
    <w:rsid w:val="00165F21"/>
    <w:rsid w:val="001679C3"/>
    <w:rsid w:val="0017079E"/>
    <w:rsid w:val="00173B0E"/>
    <w:rsid w:val="00173D16"/>
    <w:rsid w:val="001754B6"/>
    <w:rsid w:val="001756DD"/>
    <w:rsid w:val="00175D3B"/>
    <w:rsid w:val="00175DD2"/>
    <w:rsid w:val="001776BF"/>
    <w:rsid w:val="00177A59"/>
    <w:rsid w:val="00181CFE"/>
    <w:rsid w:val="00186415"/>
    <w:rsid w:val="001868C7"/>
    <w:rsid w:val="0018761A"/>
    <w:rsid w:val="001923C4"/>
    <w:rsid w:val="0019442D"/>
    <w:rsid w:val="00194A46"/>
    <w:rsid w:val="00196A83"/>
    <w:rsid w:val="001974B6"/>
    <w:rsid w:val="001A1C6E"/>
    <w:rsid w:val="001A367F"/>
    <w:rsid w:val="001A7211"/>
    <w:rsid w:val="001B1B56"/>
    <w:rsid w:val="001B67C7"/>
    <w:rsid w:val="001C03DC"/>
    <w:rsid w:val="001C12C8"/>
    <w:rsid w:val="001C19A1"/>
    <w:rsid w:val="001C252B"/>
    <w:rsid w:val="001C253F"/>
    <w:rsid w:val="001C47CD"/>
    <w:rsid w:val="001C4D3E"/>
    <w:rsid w:val="001C5CCC"/>
    <w:rsid w:val="001C5E78"/>
    <w:rsid w:val="001C624A"/>
    <w:rsid w:val="001C6C4C"/>
    <w:rsid w:val="001C6EED"/>
    <w:rsid w:val="001C7A4A"/>
    <w:rsid w:val="001D1BBB"/>
    <w:rsid w:val="001D21AE"/>
    <w:rsid w:val="001D4441"/>
    <w:rsid w:val="001D564E"/>
    <w:rsid w:val="001E13E9"/>
    <w:rsid w:val="001E34C9"/>
    <w:rsid w:val="001E3574"/>
    <w:rsid w:val="001E4100"/>
    <w:rsid w:val="001E7EB4"/>
    <w:rsid w:val="001F07E6"/>
    <w:rsid w:val="001F3A0E"/>
    <w:rsid w:val="001F4B30"/>
    <w:rsid w:val="001F6677"/>
    <w:rsid w:val="00201B88"/>
    <w:rsid w:val="00204E5F"/>
    <w:rsid w:val="002057B7"/>
    <w:rsid w:val="00206136"/>
    <w:rsid w:val="002079AE"/>
    <w:rsid w:val="00207E27"/>
    <w:rsid w:val="002108B8"/>
    <w:rsid w:val="0021181A"/>
    <w:rsid w:val="0021295A"/>
    <w:rsid w:val="00214D25"/>
    <w:rsid w:val="00215494"/>
    <w:rsid w:val="00216103"/>
    <w:rsid w:val="002220DE"/>
    <w:rsid w:val="002231BC"/>
    <w:rsid w:val="002238D7"/>
    <w:rsid w:val="00224336"/>
    <w:rsid w:val="00224E03"/>
    <w:rsid w:val="002328E1"/>
    <w:rsid w:val="00235BCC"/>
    <w:rsid w:val="002373B4"/>
    <w:rsid w:val="00237A8A"/>
    <w:rsid w:val="00237DFF"/>
    <w:rsid w:val="00240396"/>
    <w:rsid w:val="00243B18"/>
    <w:rsid w:val="00247CD6"/>
    <w:rsid w:val="00250298"/>
    <w:rsid w:val="0025040F"/>
    <w:rsid w:val="0025058D"/>
    <w:rsid w:val="00250A49"/>
    <w:rsid w:val="00254B57"/>
    <w:rsid w:val="0025614F"/>
    <w:rsid w:val="00256AF9"/>
    <w:rsid w:val="00256E85"/>
    <w:rsid w:val="0026171B"/>
    <w:rsid w:val="00262958"/>
    <w:rsid w:val="00271274"/>
    <w:rsid w:val="00271396"/>
    <w:rsid w:val="00274DE4"/>
    <w:rsid w:val="002752D2"/>
    <w:rsid w:val="00277F66"/>
    <w:rsid w:val="00285FFA"/>
    <w:rsid w:val="002900C6"/>
    <w:rsid w:val="00291B76"/>
    <w:rsid w:val="002A433C"/>
    <w:rsid w:val="002A542C"/>
    <w:rsid w:val="002A592F"/>
    <w:rsid w:val="002A6E1B"/>
    <w:rsid w:val="002A75FB"/>
    <w:rsid w:val="002A76E9"/>
    <w:rsid w:val="002B0D2B"/>
    <w:rsid w:val="002B5994"/>
    <w:rsid w:val="002B67D2"/>
    <w:rsid w:val="002B78A4"/>
    <w:rsid w:val="002C058B"/>
    <w:rsid w:val="002C1B63"/>
    <w:rsid w:val="002C1C62"/>
    <w:rsid w:val="002C1CA7"/>
    <w:rsid w:val="002D0C97"/>
    <w:rsid w:val="002D3465"/>
    <w:rsid w:val="002D37AF"/>
    <w:rsid w:val="002D4246"/>
    <w:rsid w:val="002D623D"/>
    <w:rsid w:val="002D6B60"/>
    <w:rsid w:val="002E0FBD"/>
    <w:rsid w:val="002E3325"/>
    <w:rsid w:val="002E757C"/>
    <w:rsid w:val="002E7D9C"/>
    <w:rsid w:val="002F1830"/>
    <w:rsid w:val="002F3525"/>
    <w:rsid w:val="002F4283"/>
    <w:rsid w:val="002F58B6"/>
    <w:rsid w:val="002F5BFA"/>
    <w:rsid w:val="00300747"/>
    <w:rsid w:val="0030106A"/>
    <w:rsid w:val="003037BF"/>
    <w:rsid w:val="003138C9"/>
    <w:rsid w:val="00314EC7"/>
    <w:rsid w:val="003152BD"/>
    <w:rsid w:val="003153DA"/>
    <w:rsid w:val="00317F14"/>
    <w:rsid w:val="0032016D"/>
    <w:rsid w:val="00320A19"/>
    <w:rsid w:val="00322A87"/>
    <w:rsid w:val="00325805"/>
    <w:rsid w:val="00327B8B"/>
    <w:rsid w:val="00330660"/>
    <w:rsid w:val="0033173D"/>
    <w:rsid w:val="0033277A"/>
    <w:rsid w:val="00334EE1"/>
    <w:rsid w:val="0033624D"/>
    <w:rsid w:val="003415CB"/>
    <w:rsid w:val="00344A4F"/>
    <w:rsid w:val="0034690C"/>
    <w:rsid w:val="003504F0"/>
    <w:rsid w:val="0035094C"/>
    <w:rsid w:val="0035233E"/>
    <w:rsid w:val="003556AD"/>
    <w:rsid w:val="00360CC7"/>
    <w:rsid w:val="00361091"/>
    <w:rsid w:val="00362083"/>
    <w:rsid w:val="00362997"/>
    <w:rsid w:val="003638B3"/>
    <w:rsid w:val="003645D8"/>
    <w:rsid w:val="00364820"/>
    <w:rsid w:val="0036526A"/>
    <w:rsid w:val="0036570E"/>
    <w:rsid w:val="00365A3F"/>
    <w:rsid w:val="00365B05"/>
    <w:rsid w:val="00370060"/>
    <w:rsid w:val="00370E72"/>
    <w:rsid w:val="003726E6"/>
    <w:rsid w:val="003730E1"/>
    <w:rsid w:val="00386019"/>
    <w:rsid w:val="00386980"/>
    <w:rsid w:val="0038719C"/>
    <w:rsid w:val="00387469"/>
    <w:rsid w:val="00390E46"/>
    <w:rsid w:val="00391AE3"/>
    <w:rsid w:val="003944EE"/>
    <w:rsid w:val="003950E5"/>
    <w:rsid w:val="003A3ACF"/>
    <w:rsid w:val="003A4232"/>
    <w:rsid w:val="003B03CA"/>
    <w:rsid w:val="003B17AF"/>
    <w:rsid w:val="003B31D9"/>
    <w:rsid w:val="003B46EA"/>
    <w:rsid w:val="003B6895"/>
    <w:rsid w:val="003C0299"/>
    <w:rsid w:val="003C1432"/>
    <w:rsid w:val="003C47A0"/>
    <w:rsid w:val="003C4C97"/>
    <w:rsid w:val="003C72B1"/>
    <w:rsid w:val="003C73C5"/>
    <w:rsid w:val="003D03DC"/>
    <w:rsid w:val="003D42A0"/>
    <w:rsid w:val="003D464B"/>
    <w:rsid w:val="003E43C3"/>
    <w:rsid w:val="003E44D2"/>
    <w:rsid w:val="003F1E7A"/>
    <w:rsid w:val="003F22F1"/>
    <w:rsid w:val="003F61F4"/>
    <w:rsid w:val="003F6DFB"/>
    <w:rsid w:val="00401277"/>
    <w:rsid w:val="00407EE8"/>
    <w:rsid w:val="0041100E"/>
    <w:rsid w:val="004116DB"/>
    <w:rsid w:val="00411987"/>
    <w:rsid w:val="00411AF1"/>
    <w:rsid w:val="0041248A"/>
    <w:rsid w:val="004140B8"/>
    <w:rsid w:val="00415CE9"/>
    <w:rsid w:val="00416024"/>
    <w:rsid w:val="00417CD8"/>
    <w:rsid w:val="00417E94"/>
    <w:rsid w:val="00420E33"/>
    <w:rsid w:val="00423D54"/>
    <w:rsid w:val="00424BF0"/>
    <w:rsid w:val="00425E8C"/>
    <w:rsid w:val="00430220"/>
    <w:rsid w:val="00431F53"/>
    <w:rsid w:val="00433CD0"/>
    <w:rsid w:val="004345C1"/>
    <w:rsid w:val="00434C22"/>
    <w:rsid w:val="004374C4"/>
    <w:rsid w:val="00441FD3"/>
    <w:rsid w:val="00443064"/>
    <w:rsid w:val="004437FD"/>
    <w:rsid w:val="004446D9"/>
    <w:rsid w:val="004456DA"/>
    <w:rsid w:val="00450635"/>
    <w:rsid w:val="00450E74"/>
    <w:rsid w:val="00452625"/>
    <w:rsid w:val="0045505D"/>
    <w:rsid w:val="00457104"/>
    <w:rsid w:val="004614E4"/>
    <w:rsid w:val="00462FFD"/>
    <w:rsid w:val="00463E09"/>
    <w:rsid w:val="00464783"/>
    <w:rsid w:val="00465D8C"/>
    <w:rsid w:val="00472D1B"/>
    <w:rsid w:val="00473C43"/>
    <w:rsid w:val="004740C8"/>
    <w:rsid w:val="00476F2E"/>
    <w:rsid w:val="00480FD6"/>
    <w:rsid w:val="00483473"/>
    <w:rsid w:val="00483C0F"/>
    <w:rsid w:val="00484F84"/>
    <w:rsid w:val="004852D9"/>
    <w:rsid w:val="00485880"/>
    <w:rsid w:val="00486BC1"/>
    <w:rsid w:val="00486C91"/>
    <w:rsid w:val="00487A69"/>
    <w:rsid w:val="004909A5"/>
    <w:rsid w:val="00492C89"/>
    <w:rsid w:val="004932D8"/>
    <w:rsid w:val="00494A0B"/>
    <w:rsid w:val="00494D67"/>
    <w:rsid w:val="0049508B"/>
    <w:rsid w:val="00496AD4"/>
    <w:rsid w:val="0049758E"/>
    <w:rsid w:val="004A3035"/>
    <w:rsid w:val="004A7085"/>
    <w:rsid w:val="004A7B34"/>
    <w:rsid w:val="004B08C4"/>
    <w:rsid w:val="004B0E43"/>
    <w:rsid w:val="004B1117"/>
    <w:rsid w:val="004B49C4"/>
    <w:rsid w:val="004B4F31"/>
    <w:rsid w:val="004B7AF5"/>
    <w:rsid w:val="004C0243"/>
    <w:rsid w:val="004C0AA5"/>
    <w:rsid w:val="004C3377"/>
    <w:rsid w:val="004C3391"/>
    <w:rsid w:val="004C339D"/>
    <w:rsid w:val="004C52BC"/>
    <w:rsid w:val="004C654D"/>
    <w:rsid w:val="004C666A"/>
    <w:rsid w:val="004D046C"/>
    <w:rsid w:val="004D3227"/>
    <w:rsid w:val="004D4B1E"/>
    <w:rsid w:val="004D648A"/>
    <w:rsid w:val="004D7498"/>
    <w:rsid w:val="004D761E"/>
    <w:rsid w:val="004E3ED1"/>
    <w:rsid w:val="004E6151"/>
    <w:rsid w:val="004E753B"/>
    <w:rsid w:val="004F0633"/>
    <w:rsid w:val="004F2159"/>
    <w:rsid w:val="004F25A5"/>
    <w:rsid w:val="00501167"/>
    <w:rsid w:val="00504D48"/>
    <w:rsid w:val="00505827"/>
    <w:rsid w:val="00506022"/>
    <w:rsid w:val="00510C81"/>
    <w:rsid w:val="00515849"/>
    <w:rsid w:val="00516715"/>
    <w:rsid w:val="0052118F"/>
    <w:rsid w:val="00522F8B"/>
    <w:rsid w:val="005231A7"/>
    <w:rsid w:val="00523D77"/>
    <w:rsid w:val="00530199"/>
    <w:rsid w:val="0053273E"/>
    <w:rsid w:val="00532857"/>
    <w:rsid w:val="00533CAB"/>
    <w:rsid w:val="00534D4A"/>
    <w:rsid w:val="005355F1"/>
    <w:rsid w:val="005424DD"/>
    <w:rsid w:val="00543A42"/>
    <w:rsid w:val="00546394"/>
    <w:rsid w:val="005562B1"/>
    <w:rsid w:val="0056153B"/>
    <w:rsid w:val="005625F4"/>
    <w:rsid w:val="00562E76"/>
    <w:rsid w:val="00565147"/>
    <w:rsid w:val="0056641F"/>
    <w:rsid w:val="005720E0"/>
    <w:rsid w:val="005744AE"/>
    <w:rsid w:val="005757F8"/>
    <w:rsid w:val="00575E32"/>
    <w:rsid w:val="005771C5"/>
    <w:rsid w:val="00577C33"/>
    <w:rsid w:val="00577DC5"/>
    <w:rsid w:val="005805EC"/>
    <w:rsid w:val="005811BC"/>
    <w:rsid w:val="00581DD4"/>
    <w:rsid w:val="00582417"/>
    <w:rsid w:val="00583103"/>
    <w:rsid w:val="005856C7"/>
    <w:rsid w:val="00587035"/>
    <w:rsid w:val="00587C44"/>
    <w:rsid w:val="00590C22"/>
    <w:rsid w:val="005970A6"/>
    <w:rsid w:val="005A153E"/>
    <w:rsid w:val="005A3CBE"/>
    <w:rsid w:val="005A6071"/>
    <w:rsid w:val="005A686A"/>
    <w:rsid w:val="005A694E"/>
    <w:rsid w:val="005A7096"/>
    <w:rsid w:val="005A7818"/>
    <w:rsid w:val="005B0580"/>
    <w:rsid w:val="005B3D6D"/>
    <w:rsid w:val="005B57CD"/>
    <w:rsid w:val="005B5AC8"/>
    <w:rsid w:val="005C3490"/>
    <w:rsid w:val="005C491B"/>
    <w:rsid w:val="005C4E61"/>
    <w:rsid w:val="005D08AE"/>
    <w:rsid w:val="005D0A63"/>
    <w:rsid w:val="005D1D2C"/>
    <w:rsid w:val="005D5483"/>
    <w:rsid w:val="005D6960"/>
    <w:rsid w:val="005D6A96"/>
    <w:rsid w:val="005D72DF"/>
    <w:rsid w:val="005E0FAF"/>
    <w:rsid w:val="005E3931"/>
    <w:rsid w:val="005E5474"/>
    <w:rsid w:val="005E57C3"/>
    <w:rsid w:val="005E6C8F"/>
    <w:rsid w:val="005F4A5E"/>
    <w:rsid w:val="005F4EAA"/>
    <w:rsid w:val="005F5998"/>
    <w:rsid w:val="005F69AA"/>
    <w:rsid w:val="005F74D5"/>
    <w:rsid w:val="005F7E48"/>
    <w:rsid w:val="00601B1A"/>
    <w:rsid w:val="00602A19"/>
    <w:rsid w:val="006031E6"/>
    <w:rsid w:val="006046D3"/>
    <w:rsid w:val="00606A60"/>
    <w:rsid w:val="00615D7A"/>
    <w:rsid w:val="00616D5B"/>
    <w:rsid w:val="00616DD8"/>
    <w:rsid w:val="00621FDF"/>
    <w:rsid w:val="006223E0"/>
    <w:rsid w:val="00623E38"/>
    <w:rsid w:val="00624C24"/>
    <w:rsid w:val="00626CA8"/>
    <w:rsid w:val="00626F31"/>
    <w:rsid w:val="00627434"/>
    <w:rsid w:val="0063254A"/>
    <w:rsid w:val="00632AA8"/>
    <w:rsid w:val="006339B3"/>
    <w:rsid w:val="00633AEA"/>
    <w:rsid w:val="0063548F"/>
    <w:rsid w:val="00636730"/>
    <w:rsid w:val="00636B38"/>
    <w:rsid w:val="00637FC7"/>
    <w:rsid w:val="00640538"/>
    <w:rsid w:val="00641C0B"/>
    <w:rsid w:val="00641D13"/>
    <w:rsid w:val="00641E91"/>
    <w:rsid w:val="0064435D"/>
    <w:rsid w:val="00646205"/>
    <w:rsid w:val="00646FB3"/>
    <w:rsid w:val="00652E3E"/>
    <w:rsid w:val="00653773"/>
    <w:rsid w:val="00653E3A"/>
    <w:rsid w:val="00655D10"/>
    <w:rsid w:val="00655FDE"/>
    <w:rsid w:val="00671275"/>
    <w:rsid w:val="00672206"/>
    <w:rsid w:val="00673787"/>
    <w:rsid w:val="00673BA5"/>
    <w:rsid w:val="00674B39"/>
    <w:rsid w:val="00674F11"/>
    <w:rsid w:val="0068164F"/>
    <w:rsid w:val="00681CFE"/>
    <w:rsid w:val="00684BD8"/>
    <w:rsid w:val="0068506E"/>
    <w:rsid w:val="00687992"/>
    <w:rsid w:val="00695753"/>
    <w:rsid w:val="00696060"/>
    <w:rsid w:val="006A11A1"/>
    <w:rsid w:val="006A7E64"/>
    <w:rsid w:val="006B0326"/>
    <w:rsid w:val="006B3512"/>
    <w:rsid w:val="006B4978"/>
    <w:rsid w:val="006B527E"/>
    <w:rsid w:val="006C00C3"/>
    <w:rsid w:val="006C269E"/>
    <w:rsid w:val="006C2B3A"/>
    <w:rsid w:val="006D7143"/>
    <w:rsid w:val="006E2621"/>
    <w:rsid w:val="006E297E"/>
    <w:rsid w:val="006F0FAC"/>
    <w:rsid w:val="006F1C4E"/>
    <w:rsid w:val="006F21E2"/>
    <w:rsid w:val="006F2EE7"/>
    <w:rsid w:val="006F7B6E"/>
    <w:rsid w:val="00701FA8"/>
    <w:rsid w:val="007026E6"/>
    <w:rsid w:val="00704977"/>
    <w:rsid w:val="007065DF"/>
    <w:rsid w:val="00706B38"/>
    <w:rsid w:val="007143C6"/>
    <w:rsid w:val="00721BCD"/>
    <w:rsid w:val="00722725"/>
    <w:rsid w:val="00722EAB"/>
    <w:rsid w:val="00724204"/>
    <w:rsid w:val="00725124"/>
    <w:rsid w:val="00730E2C"/>
    <w:rsid w:val="00731A03"/>
    <w:rsid w:val="0073612C"/>
    <w:rsid w:val="007369E8"/>
    <w:rsid w:val="007372C1"/>
    <w:rsid w:val="007405CC"/>
    <w:rsid w:val="00741F7B"/>
    <w:rsid w:val="007422E2"/>
    <w:rsid w:val="007437BA"/>
    <w:rsid w:val="00745327"/>
    <w:rsid w:val="0074564C"/>
    <w:rsid w:val="007464C0"/>
    <w:rsid w:val="00751E2F"/>
    <w:rsid w:val="0075383D"/>
    <w:rsid w:val="00754330"/>
    <w:rsid w:val="00755760"/>
    <w:rsid w:val="0075763B"/>
    <w:rsid w:val="0076346B"/>
    <w:rsid w:val="00764331"/>
    <w:rsid w:val="00765023"/>
    <w:rsid w:val="00765B2C"/>
    <w:rsid w:val="00767805"/>
    <w:rsid w:val="0077055B"/>
    <w:rsid w:val="007721D0"/>
    <w:rsid w:val="00774253"/>
    <w:rsid w:val="007764C4"/>
    <w:rsid w:val="00780F7C"/>
    <w:rsid w:val="0078170B"/>
    <w:rsid w:val="00787A06"/>
    <w:rsid w:val="00793766"/>
    <w:rsid w:val="00794ADD"/>
    <w:rsid w:val="00795A1C"/>
    <w:rsid w:val="00795CDE"/>
    <w:rsid w:val="007A23C2"/>
    <w:rsid w:val="007A34A8"/>
    <w:rsid w:val="007A459F"/>
    <w:rsid w:val="007A4CBE"/>
    <w:rsid w:val="007A7460"/>
    <w:rsid w:val="007B1095"/>
    <w:rsid w:val="007B2BC9"/>
    <w:rsid w:val="007B3016"/>
    <w:rsid w:val="007B453A"/>
    <w:rsid w:val="007B45A0"/>
    <w:rsid w:val="007B5347"/>
    <w:rsid w:val="007B69A2"/>
    <w:rsid w:val="007B6EEC"/>
    <w:rsid w:val="007C5E84"/>
    <w:rsid w:val="007C7D60"/>
    <w:rsid w:val="007D12BD"/>
    <w:rsid w:val="007D25B6"/>
    <w:rsid w:val="007D2704"/>
    <w:rsid w:val="007D64C2"/>
    <w:rsid w:val="007D7744"/>
    <w:rsid w:val="007E0741"/>
    <w:rsid w:val="007E29B9"/>
    <w:rsid w:val="007E4496"/>
    <w:rsid w:val="007F18B2"/>
    <w:rsid w:val="007F4265"/>
    <w:rsid w:val="007F5B65"/>
    <w:rsid w:val="007F7041"/>
    <w:rsid w:val="00800905"/>
    <w:rsid w:val="00800A1E"/>
    <w:rsid w:val="00804BA6"/>
    <w:rsid w:val="00807166"/>
    <w:rsid w:val="00813934"/>
    <w:rsid w:val="008155EC"/>
    <w:rsid w:val="0081566B"/>
    <w:rsid w:val="008171FE"/>
    <w:rsid w:val="00821E44"/>
    <w:rsid w:val="00823D41"/>
    <w:rsid w:val="0082718D"/>
    <w:rsid w:val="00831090"/>
    <w:rsid w:val="00834609"/>
    <w:rsid w:val="008346A8"/>
    <w:rsid w:val="00837456"/>
    <w:rsid w:val="0083750A"/>
    <w:rsid w:val="00840657"/>
    <w:rsid w:val="0084237D"/>
    <w:rsid w:val="008445EA"/>
    <w:rsid w:val="00845214"/>
    <w:rsid w:val="00846680"/>
    <w:rsid w:val="00846AEB"/>
    <w:rsid w:val="00847314"/>
    <w:rsid w:val="00851E14"/>
    <w:rsid w:val="00860799"/>
    <w:rsid w:val="00860B70"/>
    <w:rsid w:val="00860EAC"/>
    <w:rsid w:val="008621DF"/>
    <w:rsid w:val="0087232B"/>
    <w:rsid w:val="008736C3"/>
    <w:rsid w:val="00873CCC"/>
    <w:rsid w:val="00874036"/>
    <w:rsid w:val="0087520E"/>
    <w:rsid w:val="008766A9"/>
    <w:rsid w:val="008776D8"/>
    <w:rsid w:val="00882FCB"/>
    <w:rsid w:val="008849B7"/>
    <w:rsid w:val="00884A04"/>
    <w:rsid w:val="00885C1F"/>
    <w:rsid w:val="00886C96"/>
    <w:rsid w:val="00893793"/>
    <w:rsid w:val="00894EFB"/>
    <w:rsid w:val="0089769E"/>
    <w:rsid w:val="008A0BED"/>
    <w:rsid w:val="008A46EF"/>
    <w:rsid w:val="008A4E5E"/>
    <w:rsid w:val="008A73A7"/>
    <w:rsid w:val="008B31AB"/>
    <w:rsid w:val="008B7E7D"/>
    <w:rsid w:val="008C155A"/>
    <w:rsid w:val="008C2EFB"/>
    <w:rsid w:val="008C363E"/>
    <w:rsid w:val="008D04F9"/>
    <w:rsid w:val="008D0886"/>
    <w:rsid w:val="008D1B96"/>
    <w:rsid w:val="008D3F2F"/>
    <w:rsid w:val="008D40DD"/>
    <w:rsid w:val="008D6B50"/>
    <w:rsid w:val="008E1BE7"/>
    <w:rsid w:val="008E442B"/>
    <w:rsid w:val="008E5533"/>
    <w:rsid w:val="008E576E"/>
    <w:rsid w:val="008E6501"/>
    <w:rsid w:val="008E6EC8"/>
    <w:rsid w:val="008E7464"/>
    <w:rsid w:val="008F072B"/>
    <w:rsid w:val="008F134D"/>
    <w:rsid w:val="008F295F"/>
    <w:rsid w:val="008F35C4"/>
    <w:rsid w:val="008F4455"/>
    <w:rsid w:val="008F447F"/>
    <w:rsid w:val="008F4D67"/>
    <w:rsid w:val="008F59CA"/>
    <w:rsid w:val="008F5B35"/>
    <w:rsid w:val="008F6AB9"/>
    <w:rsid w:val="008F6EED"/>
    <w:rsid w:val="00901F1B"/>
    <w:rsid w:val="009023DE"/>
    <w:rsid w:val="009027C7"/>
    <w:rsid w:val="009033F8"/>
    <w:rsid w:val="0090412A"/>
    <w:rsid w:val="00904963"/>
    <w:rsid w:val="00907243"/>
    <w:rsid w:val="0090759C"/>
    <w:rsid w:val="009127C4"/>
    <w:rsid w:val="0091312D"/>
    <w:rsid w:val="009136A0"/>
    <w:rsid w:val="00914E94"/>
    <w:rsid w:val="00915F56"/>
    <w:rsid w:val="009164C0"/>
    <w:rsid w:val="00923245"/>
    <w:rsid w:val="00923BC1"/>
    <w:rsid w:val="009248D5"/>
    <w:rsid w:val="00925FCD"/>
    <w:rsid w:val="0092744D"/>
    <w:rsid w:val="00930210"/>
    <w:rsid w:val="009353B5"/>
    <w:rsid w:val="00943180"/>
    <w:rsid w:val="009454CB"/>
    <w:rsid w:val="009504F8"/>
    <w:rsid w:val="00952751"/>
    <w:rsid w:val="00955900"/>
    <w:rsid w:val="00960538"/>
    <w:rsid w:val="009643A6"/>
    <w:rsid w:val="00964E58"/>
    <w:rsid w:val="00964F2B"/>
    <w:rsid w:val="0096521B"/>
    <w:rsid w:val="00965F9A"/>
    <w:rsid w:val="00966C1F"/>
    <w:rsid w:val="009673DE"/>
    <w:rsid w:val="00967BC8"/>
    <w:rsid w:val="0097197D"/>
    <w:rsid w:val="009767EF"/>
    <w:rsid w:val="00977971"/>
    <w:rsid w:val="0098039F"/>
    <w:rsid w:val="0098478D"/>
    <w:rsid w:val="00985998"/>
    <w:rsid w:val="00985A8A"/>
    <w:rsid w:val="00991340"/>
    <w:rsid w:val="00993E32"/>
    <w:rsid w:val="00994AFA"/>
    <w:rsid w:val="00996063"/>
    <w:rsid w:val="00996B21"/>
    <w:rsid w:val="00997E0C"/>
    <w:rsid w:val="009A1046"/>
    <w:rsid w:val="009A3B83"/>
    <w:rsid w:val="009A42F7"/>
    <w:rsid w:val="009A7DFC"/>
    <w:rsid w:val="009B4503"/>
    <w:rsid w:val="009B4F6C"/>
    <w:rsid w:val="009B5A0C"/>
    <w:rsid w:val="009B73DA"/>
    <w:rsid w:val="009C6984"/>
    <w:rsid w:val="009C6E20"/>
    <w:rsid w:val="009C735B"/>
    <w:rsid w:val="009D0257"/>
    <w:rsid w:val="009D05F9"/>
    <w:rsid w:val="009D6E18"/>
    <w:rsid w:val="009E0148"/>
    <w:rsid w:val="009E03A7"/>
    <w:rsid w:val="009E0C9C"/>
    <w:rsid w:val="009E333D"/>
    <w:rsid w:val="009E52B2"/>
    <w:rsid w:val="009E6BDA"/>
    <w:rsid w:val="009F0614"/>
    <w:rsid w:val="009F0E0F"/>
    <w:rsid w:val="009F11C6"/>
    <w:rsid w:val="009F37A5"/>
    <w:rsid w:val="009F599A"/>
    <w:rsid w:val="009F72F2"/>
    <w:rsid w:val="00A0031F"/>
    <w:rsid w:val="00A01AA0"/>
    <w:rsid w:val="00A03252"/>
    <w:rsid w:val="00A03529"/>
    <w:rsid w:val="00A0389B"/>
    <w:rsid w:val="00A05B54"/>
    <w:rsid w:val="00A074CB"/>
    <w:rsid w:val="00A07AAA"/>
    <w:rsid w:val="00A112B6"/>
    <w:rsid w:val="00A116B6"/>
    <w:rsid w:val="00A16417"/>
    <w:rsid w:val="00A17C4A"/>
    <w:rsid w:val="00A25D95"/>
    <w:rsid w:val="00A26509"/>
    <w:rsid w:val="00A32CDA"/>
    <w:rsid w:val="00A33D57"/>
    <w:rsid w:val="00A3468E"/>
    <w:rsid w:val="00A34752"/>
    <w:rsid w:val="00A35164"/>
    <w:rsid w:val="00A35D4B"/>
    <w:rsid w:val="00A375E9"/>
    <w:rsid w:val="00A4094F"/>
    <w:rsid w:val="00A409FF"/>
    <w:rsid w:val="00A43571"/>
    <w:rsid w:val="00A4379F"/>
    <w:rsid w:val="00A43F78"/>
    <w:rsid w:val="00A47E0F"/>
    <w:rsid w:val="00A5049F"/>
    <w:rsid w:val="00A51938"/>
    <w:rsid w:val="00A51A9E"/>
    <w:rsid w:val="00A54593"/>
    <w:rsid w:val="00A55A05"/>
    <w:rsid w:val="00A566B4"/>
    <w:rsid w:val="00A57D2B"/>
    <w:rsid w:val="00A60460"/>
    <w:rsid w:val="00A63824"/>
    <w:rsid w:val="00A66715"/>
    <w:rsid w:val="00A6736A"/>
    <w:rsid w:val="00A71717"/>
    <w:rsid w:val="00A720A1"/>
    <w:rsid w:val="00A74C66"/>
    <w:rsid w:val="00A74F33"/>
    <w:rsid w:val="00A75790"/>
    <w:rsid w:val="00A766C2"/>
    <w:rsid w:val="00A76F84"/>
    <w:rsid w:val="00A8008E"/>
    <w:rsid w:val="00A817D9"/>
    <w:rsid w:val="00A81C5F"/>
    <w:rsid w:val="00A823C7"/>
    <w:rsid w:val="00A8373D"/>
    <w:rsid w:val="00A83E4E"/>
    <w:rsid w:val="00A847A9"/>
    <w:rsid w:val="00A8617B"/>
    <w:rsid w:val="00A879AF"/>
    <w:rsid w:val="00A963E7"/>
    <w:rsid w:val="00A96AF8"/>
    <w:rsid w:val="00A97E51"/>
    <w:rsid w:val="00AA3CB4"/>
    <w:rsid w:val="00AA61FD"/>
    <w:rsid w:val="00AB2705"/>
    <w:rsid w:val="00AB3B0A"/>
    <w:rsid w:val="00AB5653"/>
    <w:rsid w:val="00AC00D9"/>
    <w:rsid w:val="00AC0972"/>
    <w:rsid w:val="00AC3044"/>
    <w:rsid w:val="00AC3287"/>
    <w:rsid w:val="00AC44E0"/>
    <w:rsid w:val="00AC5D27"/>
    <w:rsid w:val="00AD24A4"/>
    <w:rsid w:val="00AD394D"/>
    <w:rsid w:val="00AD39B2"/>
    <w:rsid w:val="00AD7AA4"/>
    <w:rsid w:val="00AD7D03"/>
    <w:rsid w:val="00AE09EE"/>
    <w:rsid w:val="00AE1A88"/>
    <w:rsid w:val="00AE46E6"/>
    <w:rsid w:val="00AE6050"/>
    <w:rsid w:val="00AE6402"/>
    <w:rsid w:val="00AE6A86"/>
    <w:rsid w:val="00AF1833"/>
    <w:rsid w:val="00AF204B"/>
    <w:rsid w:val="00AF3167"/>
    <w:rsid w:val="00B011C6"/>
    <w:rsid w:val="00B015E5"/>
    <w:rsid w:val="00B030A8"/>
    <w:rsid w:val="00B03DCF"/>
    <w:rsid w:val="00B05F20"/>
    <w:rsid w:val="00B06893"/>
    <w:rsid w:val="00B10D5B"/>
    <w:rsid w:val="00B11408"/>
    <w:rsid w:val="00B14220"/>
    <w:rsid w:val="00B14858"/>
    <w:rsid w:val="00B173EB"/>
    <w:rsid w:val="00B174A0"/>
    <w:rsid w:val="00B17CDB"/>
    <w:rsid w:val="00B21B1F"/>
    <w:rsid w:val="00B225C6"/>
    <w:rsid w:val="00B23C5B"/>
    <w:rsid w:val="00B24E21"/>
    <w:rsid w:val="00B3184E"/>
    <w:rsid w:val="00B31AD7"/>
    <w:rsid w:val="00B346FE"/>
    <w:rsid w:val="00B361C2"/>
    <w:rsid w:val="00B3747E"/>
    <w:rsid w:val="00B402FD"/>
    <w:rsid w:val="00B40DC1"/>
    <w:rsid w:val="00B4171A"/>
    <w:rsid w:val="00B41F66"/>
    <w:rsid w:val="00B44E1E"/>
    <w:rsid w:val="00B4622C"/>
    <w:rsid w:val="00B46BC7"/>
    <w:rsid w:val="00B47C3B"/>
    <w:rsid w:val="00B47F1F"/>
    <w:rsid w:val="00B5130B"/>
    <w:rsid w:val="00B561E9"/>
    <w:rsid w:val="00B659B6"/>
    <w:rsid w:val="00B678D7"/>
    <w:rsid w:val="00B67ED9"/>
    <w:rsid w:val="00B7129D"/>
    <w:rsid w:val="00B72BDB"/>
    <w:rsid w:val="00B73BDC"/>
    <w:rsid w:val="00B75ACE"/>
    <w:rsid w:val="00B75C59"/>
    <w:rsid w:val="00B767A7"/>
    <w:rsid w:val="00B767EA"/>
    <w:rsid w:val="00B80349"/>
    <w:rsid w:val="00B80F20"/>
    <w:rsid w:val="00B81637"/>
    <w:rsid w:val="00B912BA"/>
    <w:rsid w:val="00B9295E"/>
    <w:rsid w:val="00B932A1"/>
    <w:rsid w:val="00B94AC3"/>
    <w:rsid w:val="00B97188"/>
    <w:rsid w:val="00B97BB3"/>
    <w:rsid w:val="00B97FC4"/>
    <w:rsid w:val="00BA2D91"/>
    <w:rsid w:val="00BA350D"/>
    <w:rsid w:val="00BA6E36"/>
    <w:rsid w:val="00BB0A62"/>
    <w:rsid w:val="00BB2353"/>
    <w:rsid w:val="00BB2DAF"/>
    <w:rsid w:val="00BB3CFD"/>
    <w:rsid w:val="00BB4357"/>
    <w:rsid w:val="00BC06E0"/>
    <w:rsid w:val="00BC0AE7"/>
    <w:rsid w:val="00BC19A0"/>
    <w:rsid w:val="00BC2F9B"/>
    <w:rsid w:val="00BC3A3F"/>
    <w:rsid w:val="00BC5D19"/>
    <w:rsid w:val="00BC79B6"/>
    <w:rsid w:val="00BD187A"/>
    <w:rsid w:val="00BD4B70"/>
    <w:rsid w:val="00BD747C"/>
    <w:rsid w:val="00BD74CD"/>
    <w:rsid w:val="00BE0ABE"/>
    <w:rsid w:val="00BE15B5"/>
    <w:rsid w:val="00BE1866"/>
    <w:rsid w:val="00BE2BCC"/>
    <w:rsid w:val="00BE36D7"/>
    <w:rsid w:val="00C00DD8"/>
    <w:rsid w:val="00C00E91"/>
    <w:rsid w:val="00C029DB"/>
    <w:rsid w:val="00C03DAC"/>
    <w:rsid w:val="00C042FD"/>
    <w:rsid w:val="00C04436"/>
    <w:rsid w:val="00C04504"/>
    <w:rsid w:val="00C0488F"/>
    <w:rsid w:val="00C0705D"/>
    <w:rsid w:val="00C0726B"/>
    <w:rsid w:val="00C109E4"/>
    <w:rsid w:val="00C10F0D"/>
    <w:rsid w:val="00C113DE"/>
    <w:rsid w:val="00C12242"/>
    <w:rsid w:val="00C13809"/>
    <w:rsid w:val="00C1572E"/>
    <w:rsid w:val="00C15D2D"/>
    <w:rsid w:val="00C163F4"/>
    <w:rsid w:val="00C172F7"/>
    <w:rsid w:val="00C174B5"/>
    <w:rsid w:val="00C23A9A"/>
    <w:rsid w:val="00C26C69"/>
    <w:rsid w:val="00C27D00"/>
    <w:rsid w:val="00C30190"/>
    <w:rsid w:val="00C32452"/>
    <w:rsid w:val="00C33F06"/>
    <w:rsid w:val="00C35B56"/>
    <w:rsid w:val="00C40F23"/>
    <w:rsid w:val="00C44330"/>
    <w:rsid w:val="00C44394"/>
    <w:rsid w:val="00C463F8"/>
    <w:rsid w:val="00C50FFE"/>
    <w:rsid w:val="00C51717"/>
    <w:rsid w:val="00C5370C"/>
    <w:rsid w:val="00C5695A"/>
    <w:rsid w:val="00C61490"/>
    <w:rsid w:val="00C63DE7"/>
    <w:rsid w:val="00C65841"/>
    <w:rsid w:val="00C70162"/>
    <w:rsid w:val="00C71A8F"/>
    <w:rsid w:val="00C75D55"/>
    <w:rsid w:val="00C766A2"/>
    <w:rsid w:val="00C7748C"/>
    <w:rsid w:val="00C80C7C"/>
    <w:rsid w:val="00C82C29"/>
    <w:rsid w:val="00C834F3"/>
    <w:rsid w:val="00C85F1D"/>
    <w:rsid w:val="00C8761D"/>
    <w:rsid w:val="00C9154F"/>
    <w:rsid w:val="00C9536A"/>
    <w:rsid w:val="00C960BD"/>
    <w:rsid w:val="00CA0274"/>
    <w:rsid w:val="00CA3E22"/>
    <w:rsid w:val="00CA3EE9"/>
    <w:rsid w:val="00CA561E"/>
    <w:rsid w:val="00CA6B2F"/>
    <w:rsid w:val="00CA7076"/>
    <w:rsid w:val="00CA79DB"/>
    <w:rsid w:val="00CB280E"/>
    <w:rsid w:val="00CB2D4E"/>
    <w:rsid w:val="00CB4644"/>
    <w:rsid w:val="00CB67EF"/>
    <w:rsid w:val="00CB70A7"/>
    <w:rsid w:val="00CB7230"/>
    <w:rsid w:val="00CC1032"/>
    <w:rsid w:val="00CC2078"/>
    <w:rsid w:val="00CC3547"/>
    <w:rsid w:val="00CC504D"/>
    <w:rsid w:val="00CC52E6"/>
    <w:rsid w:val="00CC52F0"/>
    <w:rsid w:val="00CC6BD6"/>
    <w:rsid w:val="00CD082B"/>
    <w:rsid w:val="00CD38C3"/>
    <w:rsid w:val="00CD4861"/>
    <w:rsid w:val="00CD5D3F"/>
    <w:rsid w:val="00CD7DEC"/>
    <w:rsid w:val="00CE2327"/>
    <w:rsid w:val="00CE4979"/>
    <w:rsid w:val="00CE4CEC"/>
    <w:rsid w:val="00CE4EA4"/>
    <w:rsid w:val="00CE5A3A"/>
    <w:rsid w:val="00CF0373"/>
    <w:rsid w:val="00CF2453"/>
    <w:rsid w:val="00CF3D4E"/>
    <w:rsid w:val="00CF6AB1"/>
    <w:rsid w:val="00D02283"/>
    <w:rsid w:val="00D02416"/>
    <w:rsid w:val="00D02E1A"/>
    <w:rsid w:val="00D04882"/>
    <w:rsid w:val="00D05677"/>
    <w:rsid w:val="00D058D0"/>
    <w:rsid w:val="00D05BE1"/>
    <w:rsid w:val="00D05C1B"/>
    <w:rsid w:val="00D079B7"/>
    <w:rsid w:val="00D1038E"/>
    <w:rsid w:val="00D10617"/>
    <w:rsid w:val="00D10860"/>
    <w:rsid w:val="00D10F5B"/>
    <w:rsid w:val="00D12184"/>
    <w:rsid w:val="00D159BF"/>
    <w:rsid w:val="00D17317"/>
    <w:rsid w:val="00D26596"/>
    <w:rsid w:val="00D27BDE"/>
    <w:rsid w:val="00D3210B"/>
    <w:rsid w:val="00D3356D"/>
    <w:rsid w:val="00D33D1F"/>
    <w:rsid w:val="00D352D4"/>
    <w:rsid w:val="00D433BA"/>
    <w:rsid w:val="00D50AD3"/>
    <w:rsid w:val="00D532EE"/>
    <w:rsid w:val="00D57901"/>
    <w:rsid w:val="00D6186A"/>
    <w:rsid w:val="00D619FE"/>
    <w:rsid w:val="00D622C5"/>
    <w:rsid w:val="00D712B0"/>
    <w:rsid w:val="00D74266"/>
    <w:rsid w:val="00D77D10"/>
    <w:rsid w:val="00D80278"/>
    <w:rsid w:val="00D82FFD"/>
    <w:rsid w:val="00D83C45"/>
    <w:rsid w:val="00D85324"/>
    <w:rsid w:val="00D868DF"/>
    <w:rsid w:val="00D91923"/>
    <w:rsid w:val="00D927D3"/>
    <w:rsid w:val="00DA2642"/>
    <w:rsid w:val="00DA3523"/>
    <w:rsid w:val="00DA626C"/>
    <w:rsid w:val="00DB1BB9"/>
    <w:rsid w:val="00DB24F1"/>
    <w:rsid w:val="00DB2539"/>
    <w:rsid w:val="00DB5F30"/>
    <w:rsid w:val="00DB609C"/>
    <w:rsid w:val="00DB7460"/>
    <w:rsid w:val="00DB7F87"/>
    <w:rsid w:val="00DC072D"/>
    <w:rsid w:val="00DC0A64"/>
    <w:rsid w:val="00DC2D2E"/>
    <w:rsid w:val="00DC4AD7"/>
    <w:rsid w:val="00DC4B09"/>
    <w:rsid w:val="00DC5CEF"/>
    <w:rsid w:val="00DC7AE6"/>
    <w:rsid w:val="00DD0B4E"/>
    <w:rsid w:val="00DD370D"/>
    <w:rsid w:val="00DD62B5"/>
    <w:rsid w:val="00DD664E"/>
    <w:rsid w:val="00DD7FAB"/>
    <w:rsid w:val="00DE2BEC"/>
    <w:rsid w:val="00DE46F5"/>
    <w:rsid w:val="00DE4872"/>
    <w:rsid w:val="00DE6B64"/>
    <w:rsid w:val="00DE7098"/>
    <w:rsid w:val="00DE7D60"/>
    <w:rsid w:val="00DF141B"/>
    <w:rsid w:val="00DF3D3F"/>
    <w:rsid w:val="00DF4CCE"/>
    <w:rsid w:val="00DF66BD"/>
    <w:rsid w:val="00DF7738"/>
    <w:rsid w:val="00E01C0B"/>
    <w:rsid w:val="00E04A42"/>
    <w:rsid w:val="00E0548E"/>
    <w:rsid w:val="00E07376"/>
    <w:rsid w:val="00E0768B"/>
    <w:rsid w:val="00E133DE"/>
    <w:rsid w:val="00E1366F"/>
    <w:rsid w:val="00E13A45"/>
    <w:rsid w:val="00E13C14"/>
    <w:rsid w:val="00E24B42"/>
    <w:rsid w:val="00E2643A"/>
    <w:rsid w:val="00E27ABB"/>
    <w:rsid w:val="00E300A5"/>
    <w:rsid w:val="00E31B34"/>
    <w:rsid w:val="00E31DA3"/>
    <w:rsid w:val="00E347AC"/>
    <w:rsid w:val="00E36347"/>
    <w:rsid w:val="00E3674B"/>
    <w:rsid w:val="00E37A09"/>
    <w:rsid w:val="00E45D46"/>
    <w:rsid w:val="00E50395"/>
    <w:rsid w:val="00E51175"/>
    <w:rsid w:val="00E54175"/>
    <w:rsid w:val="00E545CE"/>
    <w:rsid w:val="00E5523E"/>
    <w:rsid w:val="00E60ECE"/>
    <w:rsid w:val="00E61010"/>
    <w:rsid w:val="00E61516"/>
    <w:rsid w:val="00E62519"/>
    <w:rsid w:val="00E627AD"/>
    <w:rsid w:val="00E64887"/>
    <w:rsid w:val="00E668BE"/>
    <w:rsid w:val="00E668DE"/>
    <w:rsid w:val="00E67445"/>
    <w:rsid w:val="00E70594"/>
    <w:rsid w:val="00E7134A"/>
    <w:rsid w:val="00E738B5"/>
    <w:rsid w:val="00E73A97"/>
    <w:rsid w:val="00E75192"/>
    <w:rsid w:val="00E75911"/>
    <w:rsid w:val="00E7701C"/>
    <w:rsid w:val="00E77304"/>
    <w:rsid w:val="00E820AE"/>
    <w:rsid w:val="00E834F0"/>
    <w:rsid w:val="00E83C46"/>
    <w:rsid w:val="00E87324"/>
    <w:rsid w:val="00E921E3"/>
    <w:rsid w:val="00E92C60"/>
    <w:rsid w:val="00E9309E"/>
    <w:rsid w:val="00E94E67"/>
    <w:rsid w:val="00E95158"/>
    <w:rsid w:val="00E95D6B"/>
    <w:rsid w:val="00E95E5D"/>
    <w:rsid w:val="00E96A1E"/>
    <w:rsid w:val="00E96F5D"/>
    <w:rsid w:val="00E97712"/>
    <w:rsid w:val="00EA1167"/>
    <w:rsid w:val="00EA27DE"/>
    <w:rsid w:val="00EA285D"/>
    <w:rsid w:val="00EA3019"/>
    <w:rsid w:val="00EA7998"/>
    <w:rsid w:val="00EB42DF"/>
    <w:rsid w:val="00EB53B0"/>
    <w:rsid w:val="00EC0B80"/>
    <w:rsid w:val="00EC360D"/>
    <w:rsid w:val="00EC6095"/>
    <w:rsid w:val="00EC6FF0"/>
    <w:rsid w:val="00ED148C"/>
    <w:rsid w:val="00ED249B"/>
    <w:rsid w:val="00ED2C57"/>
    <w:rsid w:val="00ED6384"/>
    <w:rsid w:val="00ED7404"/>
    <w:rsid w:val="00ED74A1"/>
    <w:rsid w:val="00EE24E4"/>
    <w:rsid w:val="00EE2BDD"/>
    <w:rsid w:val="00EE41AC"/>
    <w:rsid w:val="00EE4733"/>
    <w:rsid w:val="00EE4C30"/>
    <w:rsid w:val="00EE4D13"/>
    <w:rsid w:val="00EE58CC"/>
    <w:rsid w:val="00EE6668"/>
    <w:rsid w:val="00EF4E0E"/>
    <w:rsid w:val="00EF7F2B"/>
    <w:rsid w:val="00F02224"/>
    <w:rsid w:val="00F02CEA"/>
    <w:rsid w:val="00F03F9A"/>
    <w:rsid w:val="00F05EEF"/>
    <w:rsid w:val="00F063FF"/>
    <w:rsid w:val="00F06407"/>
    <w:rsid w:val="00F07E63"/>
    <w:rsid w:val="00F109A8"/>
    <w:rsid w:val="00F111DF"/>
    <w:rsid w:val="00F1199C"/>
    <w:rsid w:val="00F130DF"/>
    <w:rsid w:val="00F133E7"/>
    <w:rsid w:val="00F14947"/>
    <w:rsid w:val="00F21095"/>
    <w:rsid w:val="00F21182"/>
    <w:rsid w:val="00F21847"/>
    <w:rsid w:val="00F21BFD"/>
    <w:rsid w:val="00F21D6E"/>
    <w:rsid w:val="00F2296A"/>
    <w:rsid w:val="00F23D6E"/>
    <w:rsid w:val="00F24536"/>
    <w:rsid w:val="00F30A9B"/>
    <w:rsid w:val="00F30EE5"/>
    <w:rsid w:val="00F31705"/>
    <w:rsid w:val="00F335BF"/>
    <w:rsid w:val="00F37136"/>
    <w:rsid w:val="00F37207"/>
    <w:rsid w:val="00F37D04"/>
    <w:rsid w:val="00F424FB"/>
    <w:rsid w:val="00F42ADC"/>
    <w:rsid w:val="00F42EB5"/>
    <w:rsid w:val="00F44D1F"/>
    <w:rsid w:val="00F45802"/>
    <w:rsid w:val="00F47C62"/>
    <w:rsid w:val="00F508B7"/>
    <w:rsid w:val="00F509FF"/>
    <w:rsid w:val="00F52D7F"/>
    <w:rsid w:val="00F52E60"/>
    <w:rsid w:val="00F53159"/>
    <w:rsid w:val="00F54AA3"/>
    <w:rsid w:val="00F62605"/>
    <w:rsid w:val="00F657A5"/>
    <w:rsid w:val="00F660F7"/>
    <w:rsid w:val="00F6652D"/>
    <w:rsid w:val="00F67C10"/>
    <w:rsid w:val="00F710FE"/>
    <w:rsid w:val="00F71CFD"/>
    <w:rsid w:val="00F7201F"/>
    <w:rsid w:val="00F72E95"/>
    <w:rsid w:val="00F75593"/>
    <w:rsid w:val="00F77932"/>
    <w:rsid w:val="00F8017A"/>
    <w:rsid w:val="00F831C0"/>
    <w:rsid w:val="00F83986"/>
    <w:rsid w:val="00F854FA"/>
    <w:rsid w:val="00F8760D"/>
    <w:rsid w:val="00F9261D"/>
    <w:rsid w:val="00F9498D"/>
    <w:rsid w:val="00F97E2C"/>
    <w:rsid w:val="00FA0114"/>
    <w:rsid w:val="00FA07CF"/>
    <w:rsid w:val="00FA4CEC"/>
    <w:rsid w:val="00FA530E"/>
    <w:rsid w:val="00FB0311"/>
    <w:rsid w:val="00FB053D"/>
    <w:rsid w:val="00FB29E9"/>
    <w:rsid w:val="00FB397C"/>
    <w:rsid w:val="00FB529B"/>
    <w:rsid w:val="00FB7759"/>
    <w:rsid w:val="00FC44DD"/>
    <w:rsid w:val="00FC63BC"/>
    <w:rsid w:val="00FC782D"/>
    <w:rsid w:val="00FD296D"/>
    <w:rsid w:val="00FD3331"/>
    <w:rsid w:val="00FD34AC"/>
    <w:rsid w:val="00FD4A1D"/>
    <w:rsid w:val="00FD757C"/>
    <w:rsid w:val="00FD77A3"/>
    <w:rsid w:val="00FD7B45"/>
    <w:rsid w:val="00FE0102"/>
    <w:rsid w:val="00FE1B8E"/>
    <w:rsid w:val="00FE25E4"/>
    <w:rsid w:val="00FE2C3D"/>
    <w:rsid w:val="00FE3368"/>
    <w:rsid w:val="00FE34E0"/>
    <w:rsid w:val="00FE3E05"/>
    <w:rsid w:val="00FE3E91"/>
    <w:rsid w:val="00FF0EFD"/>
    <w:rsid w:val="00FF1D00"/>
    <w:rsid w:val="00FF4A83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64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03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3035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3035"/>
    <w:pPr>
      <w:keepNext/>
      <w:ind w:left="284" w:firstLine="85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035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3035"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3035"/>
    <w:pPr>
      <w:keepNext/>
      <w:ind w:left="36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3035"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3035"/>
    <w:pPr>
      <w:keepNext/>
      <w:outlineLvl w:val="7"/>
    </w:pPr>
    <w:rPr>
      <w:b/>
      <w:color w:val="00000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3035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C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0C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0C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27AD"/>
    <w:rPr>
      <w:rFonts w:ascii="Arial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0C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0C7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0C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0C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0C71"/>
    <w:rPr>
      <w:rFonts w:ascii="Cambria" w:hAnsi="Cambria" w:cs="Times New Roman"/>
    </w:rPr>
  </w:style>
  <w:style w:type="paragraph" w:customStyle="1" w:styleId="Styl1">
    <w:name w:val="Styl1"/>
    <w:basedOn w:val="Normal"/>
    <w:uiPriority w:val="99"/>
    <w:rsid w:val="004A3035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"/>
    <w:next w:val="Normal"/>
    <w:uiPriority w:val="99"/>
    <w:rsid w:val="004A3035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"/>
    <w:next w:val="Normal"/>
    <w:uiPriority w:val="99"/>
    <w:rsid w:val="004A3035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"/>
    <w:uiPriority w:val="99"/>
    <w:rsid w:val="004A30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ekstpodstawowy21">
    <w:name w:val="Tekst podstawowy 21"/>
    <w:basedOn w:val="Normal"/>
    <w:uiPriority w:val="99"/>
    <w:rsid w:val="004A3035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">
    <w:name w:val="Nag?—wek 5"/>
    <w:basedOn w:val="Normal"/>
    <w:next w:val="Normal"/>
    <w:uiPriority w:val="99"/>
    <w:rsid w:val="004A3035"/>
    <w:pPr>
      <w:keepNext/>
      <w:jc w:val="center"/>
    </w:pPr>
    <w:rPr>
      <w:b/>
      <w:sz w:val="28"/>
    </w:rPr>
  </w:style>
  <w:style w:type="paragraph" w:customStyle="1" w:styleId="pkt">
    <w:name w:val="pkt"/>
    <w:basedOn w:val="Normal"/>
    <w:uiPriority w:val="99"/>
    <w:rsid w:val="004A3035"/>
    <w:pPr>
      <w:spacing w:before="60" w:after="60"/>
      <w:ind w:left="851" w:hanging="295"/>
      <w:jc w:val="both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4A3035"/>
    <w:pPr>
      <w:ind w:right="-16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0C7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A303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0C71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303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428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4A3035"/>
    <w:pPr>
      <w:tabs>
        <w:tab w:val="center" w:pos="4536"/>
        <w:tab w:val="right" w:pos="9072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01F"/>
    <w:rPr>
      <w:rFonts w:cs="Times New Roman"/>
      <w:sz w:val="26"/>
    </w:rPr>
  </w:style>
  <w:style w:type="paragraph" w:styleId="BodyText2">
    <w:name w:val="Body Text 2"/>
    <w:basedOn w:val="Normal"/>
    <w:link w:val="BodyText2Char"/>
    <w:uiPriority w:val="99"/>
    <w:rsid w:val="004A3035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0C71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A303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rsid w:val="004A3035"/>
    <w:pPr>
      <w:ind w:left="2552" w:hanging="212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0C7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A3035"/>
    <w:rPr>
      <w:rFonts w:ascii="Arial" w:hAnsi="Arial"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0C71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A3035"/>
    <w:rPr>
      <w:rFonts w:cs="Times New Roman"/>
      <w:color w:val="0000FF"/>
      <w:u w:val="single"/>
    </w:rPr>
  </w:style>
  <w:style w:type="paragraph" w:customStyle="1" w:styleId="pkt1">
    <w:name w:val="pkt1"/>
    <w:basedOn w:val="pkt"/>
    <w:uiPriority w:val="99"/>
    <w:rsid w:val="004A3035"/>
    <w:pPr>
      <w:ind w:left="850" w:hanging="425"/>
    </w:pPr>
  </w:style>
  <w:style w:type="paragraph" w:styleId="BlockText">
    <w:name w:val="Block Text"/>
    <w:basedOn w:val="Normal"/>
    <w:uiPriority w:val="99"/>
    <w:rsid w:val="004A3035"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4A3035"/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0C7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A303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F44D1F"/>
    <w:pPr>
      <w:tabs>
        <w:tab w:val="right" w:leader="hyphen" w:pos="9639"/>
      </w:tabs>
      <w:spacing w:before="120"/>
      <w:ind w:right="-114"/>
      <w:jc w:val="both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A3035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4A3035"/>
    <w:pPr>
      <w:ind w:left="400"/>
    </w:pPr>
    <w:rPr>
      <w:i/>
    </w:rPr>
  </w:style>
  <w:style w:type="paragraph" w:styleId="TOC4">
    <w:name w:val="toc 4"/>
    <w:basedOn w:val="Normal"/>
    <w:next w:val="Normal"/>
    <w:autoRedefine/>
    <w:uiPriority w:val="99"/>
    <w:semiHidden/>
    <w:rsid w:val="004A3035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4A3035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4A3035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4A3035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4A3035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4A3035"/>
    <w:pPr>
      <w:ind w:left="1600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A303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0C7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A3035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0C71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A303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A30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A303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CE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A3035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0C7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81C5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B109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129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3624D"/>
    <w:rPr>
      <w:rFonts w:cs="Times New Roman"/>
      <w:b/>
    </w:rPr>
  </w:style>
  <w:style w:type="paragraph" w:customStyle="1" w:styleId="Standard">
    <w:name w:val="Standard"/>
    <w:uiPriority w:val="99"/>
    <w:rsid w:val="00684B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02C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2CEA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2CEA"/>
  </w:style>
  <w:style w:type="paragraph" w:styleId="ListParagraph">
    <w:name w:val="List Paragraph"/>
    <w:basedOn w:val="Normal"/>
    <w:uiPriority w:val="99"/>
    <w:qFormat/>
    <w:rsid w:val="00F53159"/>
    <w:pPr>
      <w:ind w:left="720"/>
      <w:contextualSpacing/>
    </w:pPr>
  </w:style>
  <w:style w:type="paragraph" w:customStyle="1" w:styleId="Tekstpodstawowywcity32">
    <w:name w:val="Tekst podstawowy wcięty 32"/>
    <w:basedOn w:val="Normal"/>
    <w:uiPriority w:val="99"/>
    <w:rsid w:val="00D868DF"/>
    <w:pPr>
      <w:widowControl w:val="0"/>
      <w:tabs>
        <w:tab w:val="left" w:pos="1686"/>
      </w:tabs>
      <w:suppressAutoHyphens/>
      <w:ind w:left="420" w:hanging="420"/>
      <w:jc w:val="both"/>
    </w:pPr>
    <w:rPr>
      <w:rFonts w:ascii="Arial" w:hAnsi="Arial" w:cs="SimSu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D868DF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cs="SimSun"/>
      <w:sz w:val="24"/>
      <w:lang w:eastAsia="ar-SA"/>
    </w:rPr>
  </w:style>
  <w:style w:type="character" w:customStyle="1" w:styleId="Domylnaczcionkaakapitu3">
    <w:name w:val="Domyślna czcionka akapitu3"/>
    <w:uiPriority w:val="99"/>
    <w:rsid w:val="00100CA9"/>
  </w:style>
  <w:style w:type="paragraph" w:customStyle="1" w:styleId="Textbody">
    <w:name w:val="Text body"/>
    <w:basedOn w:val="Standard"/>
    <w:uiPriority w:val="99"/>
    <w:rsid w:val="004D3227"/>
    <w:pPr>
      <w:widowControl/>
      <w:suppressAutoHyphens/>
      <w:autoSpaceDE/>
      <w:autoSpaceDN/>
      <w:adjustRightInd/>
      <w:jc w:val="center"/>
      <w:textAlignment w:val="baseline"/>
    </w:pPr>
    <w:rPr>
      <w:rFonts w:ascii="AucoinExtBol" w:hAnsi="AucoinExtBol"/>
      <w:kern w:val="1"/>
      <w:lang w:eastAsia="ar-SA"/>
    </w:rPr>
  </w:style>
  <w:style w:type="paragraph" w:customStyle="1" w:styleId="Standarduser">
    <w:name w:val="Standard (user)"/>
    <w:uiPriority w:val="99"/>
    <w:rsid w:val="004D3227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marker">
    <w:name w:val="marker"/>
    <w:basedOn w:val="DefaultParagraphFont"/>
    <w:uiPriority w:val="99"/>
    <w:rsid w:val="00E133DE"/>
    <w:rPr>
      <w:rFonts w:cs="Times New Roman"/>
    </w:rPr>
  </w:style>
  <w:style w:type="character" w:customStyle="1" w:styleId="colorcrimsonred">
    <w:name w:val="color_crimson_red"/>
    <w:basedOn w:val="DefaultParagraphFont"/>
    <w:uiPriority w:val="99"/>
    <w:rsid w:val="00E133DE"/>
    <w:rPr>
      <w:rFonts w:cs="Times New Roman"/>
    </w:rPr>
  </w:style>
  <w:style w:type="character" w:customStyle="1" w:styleId="colorindigo">
    <w:name w:val="color_indigo"/>
    <w:basedOn w:val="DefaultParagraphFont"/>
    <w:uiPriority w:val="99"/>
    <w:rsid w:val="00E133DE"/>
    <w:rPr>
      <w:rFonts w:cs="Times New Roman"/>
    </w:rPr>
  </w:style>
  <w:style w:type="paragraph" w:styleId="PlainText">
    <w:name w:val="Plain Text"/>
    <w:basedOn w:val="Normal"/>
    <w:link w:val="PlainTextChar"/>
    <w:uiPriority w:val="99"/>
    <w:locked/>
    <w:rsid w:val="00671275"/>
    <w:rPr>
      <w:rFonts w:ascii="Courier New" w:eastAsia="MS Mincho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52E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8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8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8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8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8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obylinborzymy.biulety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obylinborzymy.biuletyn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bylinborzymy.biuletyn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obylinb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bylinborzymy.biuletyn.net" TargetMode="External"/><Relationship Id="rId14" Type="http://schemas.openxmlformats.org/officeDocument/2006/relationships/hyperlink" Target="http://www.kobylinborzymy.biulety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2423</TotalTime>
  <Pages>19</Pages>
  <Words>7201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SGGN</dc:title>
  <dc:subject/>
  <dc:creator>G. Cz.</dc:creator>
  <cp:keywords/>
  <dc:description/>
  <cp:lastModifiedBy>Bogdan Piszczatowski</cp:lastModifiedBy>
  <cp:revision>115</cp:revision>
  <cp:lastPrinted>2013-01-23T11:50:00Z</cp:lastPrinted>
  <dcterms:created xsi:type="dcterms:W3CDTF">2012-05-30T07:28:00Z</dcterms:created>
  <dcterms:modified xsi:type="dcterms:W3CDTF">2013-01-23T11:50:00Z</dcterms:modified>
</cp:coreProperties>
</file>