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18"/>
        <w:gridCol w:w="3118"/>
        <w:gridCol w:w="3118"/>
      </w:tblGrid>
      <w:tr w:rsidR="003C14A8" w:rsidTr="001008F0">
        <w:tc>
          <w:tcPr>
            <w:tcW w:w="3118" w:type="dxa"/>
            <w:vAlign w:val="center"/>
          </w:tcPr>
          <w:p w:rsidR="003C14A8" w:rsidRPr="001008F0" w:rsidRDefault="003C14A8" w:rsidP="001008F0">
            <w:pPr>
              <w:pStyle w:val="BodyText"/>
              <w:suppressAutoHyphens/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3C14A8" w:rsidRPr="001008F0" w:rsidRDefault="003C14A8" w:rsidP="001008F0">
            <w:pPr>
              <w:pStyle w:val="BodyText"/>
              <w:suppressAutoHyphens/>
              <w:rPr>
                <w:rFonts w:ascii="Trebuchet MS" w:hAnsi="Trebuchet MS"/>
                <w:sz w:val="16"/>
                <w:szCs w:val="16"/>
              </w:rPr>
            </w:pPr>
            <w:r w:rsidRPr="0076493C">
              <w:rPr>
                <w:rFonts w:ascii="Trebuchet MS" w:hAnsi="Trebuchet MS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i1025" type="#_x0000_t75" style="width:107.25pt;height:1in;visibility:visible;mso-position-horizontal-relative:char;mso-position-vertical-relative:line" filled="t">
                  <v:imagedata r:id="rId7" o:title=""/>
                </v:shape>
              </w:pict>
            </w:r>
          </w:p>
        </w:tc>
        <w:tc>
          <w:tcPr>
            <w:tcW w:w="3118" w:type="dxa"/>
            <w:vAlign w:val="center"/>
          </w:tcPr>
          <w:p w:rsidR="003C14A8" w:rsidRPr="001008F0" w:rsidRDefault="003C14A8" w:rsidP="001008F0">
            <w:pPr>
              <w:pStyle w:val="BodyText"/>
              <w:suppressAutoHyphens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noProof/>
              </w:rPr>
              <w:pict>
                <v:shape id="Picture 48" o:spid="_x0000_s1026" type="#_x0000_t75" style="position:absolute;left:0;text-align:left;margin-left:32.6pt;margin-top:13.1pt;width:73.7pt;height:69.65pt;z-index:251658240;visibility:visible;mso-position-horizontal-relative:text;mso-position-vertical-relative:text" filled="t" stroked="t">
                  <v:imagedata r:id="rId8" o:title=""/>
                  <w10:wrap type="square"/>
                </v:shape>
              </w:pict>
            </w:r>
          </w:p>
          <w:p w:rsidR="003C14A8" w:rsidRPr="001008F0" w:rsidRDefault="003C14A8" w:rsidP="001008F0">
            <w:pPr>
              <w:pStyle w:val="BodyText"/>
              <w:suppressAutoHyphens/>
              <w:rPr>
                <w:rFonts w:ascii="Trebuchet MS" w:hAnsi="Trebuchet MS"/>
                <w:sz w:val="16"/>
                <w:szCs w:val="16"/>
              </w:rPr>
            </w:pPr>
          </w:p>
          <w:p w:rsidR="003C14A8" w:rsidRPr="001008F0" w:rsidRDefault="003C14A8" w:rsidP="001008F0">
            <w:pPr>
              <w:pStyle w:val="BodyText"/>
              <w:suppressAutoHyphens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C14A8" w:rsidRPr="001008F0" w:rsidRDefault="003C14A8" w:rsidP="001008F0">
            <w:pPr>
              <w:pStyle w:val="BodyText"/>
              <w:suppressAutoHyphens/>
              <w:rPr>
                <w:rFonts w:ascii="Trebuchet MS" w:hAnsi="Trebuchet MS"/>
                <w:sz w:val="16"/>
                <w:szCs w:val="16"/>
              </w:rPr>
            </w:pPr>
            <w:r>
              <w:rPr>
                <w:noProof/>
              </w:rPr>
              <w:pict>
                <v:shape id="Picture 51" o:spid="_x0000_s1027" type="#_x0000_t75" alt="Minrol nowe logo q" style="position:absolute;margin-left:20.85pt;margin-top:4.15pt;width:119.35pt;height:76.6pt;z-index:-251659264;visibility:visible;mso-position-horizontal-relative:text;mso-position-vertical-relative:text" wrapcoords="-136 0 -136 21388 21600 21388 21600 0 -136 0" o:allowoverlap="f">
                  <v:imagedata r:id="rId9" o:title=""/>
                  <w10:wrap type="tight"/>
                </v:shape>
              </w:pict>
            </w:r>
          </w:p>
        </w:tc>
      </w:tr>
    </w:tbl>
    <w:p w:rsidR="003C14A8" w:rsidRDefault="003C14A8" w:rsidP="0018225F">
      <w:pPr>
        <w:pStyle w:val="BodyText"/>
        <w:jc w:val="center"/>
        <w:rPr>
          <w:rFonts w:ascii="Trebuchet MS" w:hAnsi="Trebuchet MS"/>
          <w:b/>
        </w:rPr>
      </w:pPr>
    </w:p>
    <w:p w:rsidR="003C14A8" w:rsidRDefault="003C14A8" w:rsidP="0018225F">
      <w:pPr>
        <w:pStyle w:val="BodyText"/>
        <w:jc w:val="center"/>
        <w:rPr>
          <w:rFonts w:ascii="Trebuchet MS" w:hAnsi="Trebuchet MS"/>
          <w:b/>
        </w:rPr>
      </w:pPr>
    </w:p>
    <w:p w:rsidR="003C14A8" w:rsidRDefault="003C14A8" w:rsidP="0018225F">
      <w:pPr>
        <w:pStyle w:val="BodyText"/>
        <w:jc w:val="center"/>
        <w:rPr>
          <w:rFonts w:ascii="Trebuchet MS" w:hAnsi="Trebuchet MS"/>
          <w:b/>
        </w:rPr>
      </w:pPr>
    </w:p>
    <w:p w:rsidR="003C14A8" w:rsidRPr="00122269" w:rsidRDefault="003C14A8" w:rsidP="0018225F">
      <w:pPr>
        <w:pStyle w:val="BodyText"/>
        <w:jc w:val="center"/>
        <w:rPr>
          <w:rFonts w:ascii="Trebuchet MS" w:hAnsi="Trebuchet MS"/>
          <w:b/>
          <w:sz w:val="32"/>
          <w:szCs w:val="32"/>
        </w:rPr>
      </w:pPr>
      <w:r w:rsidRPr="00122269">
        <w:rPr>
          <w:rFonts w:ascii="Trebuchet MS" w:hAnsi="Trebuchet MS"/>
          <w:b/>
          <w:sz w:val="32"/>
          <w:szCs w:val="32"/>
        </w:rPr>
        <w:t>Remont świetlicy wiejskiej we wsi Pszczółczyn</w:t>
      </w:r>
    </w:p>
    <w:p w:rsidR="003C14A8" w:rsidRPr="00122269" w:rsidRDefault="003C14A8" w:rsidP="00122269">
      <w:pPr>
        <w:autoSpaceDE w:val="0"/>
        <w:autoSpaceDN w:val="0"/>
        <w:adjustRightInd w:val="0"/>
        <w:spacing w:before="240" w:line="360" w:lineRule="auto"/>
        <w:jc w:val="center"/>
        <w:rPr>
          <w:b/>
          <w:sz w:val="24"/>
          <w:szCs w:val="24"/>
        </w:rPr>
      </w:pPr>
      <w:r w:rsidRPr="00122269">
        <w:rPr>
          <w:rFonts w:ascii="Trebuchet MS" w:hAnsi="Trebuchet MS"/>
          <w:b/>
          <w:sz w:val="24"/>
          <w:szCs w:val="24"/>
        </w:rPr>
        <w:t>dofinansowane ze środków Unii Europejskiej w ramach PROW 2007-2013 działanie 4.1/413 wdrażanie lokalnych strategii rozwoju dla operacji, które odpowiadają warunkom przyznania pomocy w ramach działania „Odnowa i rozwój wsi”</w:t>
      </w:r>
    </w:p>
    <w:p w:rsidR="003C14A8" w:rsidRDefault="003C14A8" w:rsidP="0018225F">
      <w:pPr>
        <w:autoSpaceDE w:val="0"/>
        <w:autoSpaceDN w:val="0"/>
        <w:adjustRightInd w:val="0"/>
        <w:spacing w:before="240" w:line="360" w:lineRule="auto"/>
        <w:rPr>
          <w:b/>
          <w:sz w:val="32"/>
          <w:szCs w:val="32"/>
        </w:rPr>
      </w:pPr>
    </w:p>
    <w:p w:rsidR="003C14A8" w:rsidRDefault="003C14A8" w:rsidP="0018225F">
      <w:pPr>
        <w:autoSpaceDE w:val="0"/>
        <w:autoSpaceDN w:val="0"/>
        <w:adjustRightInd w:val="0"/>
        <w:spacing w:before="240" w:line="360" w:lineRule="auto"/>
        <w:rPr>
          <w:b/>
          <w:sz w:val="32"/>
          <w:szCs w:val="32"/>
        </w:rPr>
      </w:pPr>
    </w:p>
    <w:p w:rsidR="003C14A8" w:rsidRDefault="003C14A8" w:rsidP="0018225F">
      <w:pPr>
        <w:autoSpaceDE w:val="0"/>
        <w:autoSpaceDN w:val="0"/>
        <w:adjustRightInd w:val="0"/>
        <w:spacing w:before="240" w:line="360" w:lineRule="auto"/>
        <w:ind w:firstLine="431"/>
        <w:jc w:val="center"/>
        <w:rPr>
          <w:b/>
          <w:sz w:val="32"/>
          <w:szCs w:val="32"/>
        </w:rPr>
      </w:pPr>
      <w:r w:rsidRPr="004B5549">
        <w:rPr>
          <w:b/>
          <w:sz w:val="32"/>
          <w:szCs w:val="32"/>
        </w:rPr>
        <w:t>SPECYFIKACJA</w:t>
      </w:r>
      <w:r>
        <w:rPr>
          <w:b/>
          <w:sz w:val="32"/>
          <w:szCs w:val="32"/>
        </w:rPr>
        <w:t xml:space="preserve"> </w:t>
      </w:r>
      <w:r w:rsidRPr="004B5549">
        <w:rPr>
          <w:b/>
          <w:sz w:val="32"/>
          <w:szCs w:val="32"/>
        </w:rPr>
        <w:t xml:space="preserve"> ISTOTNYCH </w:t>
      </w:r>
      <w:r>
        <w:rPr>
          <w:b/>
          <w:sz w:val="32"/>
          <w:szCs w:val="32"/>
        </w:rPr>
        <w:t xml:space="preserve"> </w:t>
      </w:r>
      <w:r w:rsidRPr="004B5549">
        <w:rPr>
          <w:b/>
          <w:sz w:val="32"/>
          <w:szCs w:val="32"/>
        </w:rPr>
        <w:t>WARUNKÓW ZAMÓWIENIA</w:t>
      </w:r>
      <w:r>
        <w:rPr>
          <w:b/>
          <w:sz w:val="32"/>
          <w:szCs w:val="32"/>
        </w:rPr>
        <w:t xml:space="preserve"> W PRZETARGU NIEOGRANICZONYM </w:t>
      </w:r>
    </w:p>
    <w:p w:rsidR="003C14A8" w:rsidRPr="00716F0E" w:rsidRDefault="003C14A8" w:rsidP="0018225F">
      <w:pPr>
        <w:autoSpaceDE w:val="0"/>
        <w:autoSpaceDN w:val="0"/>
        <w:adjustRightInd w:val="0"/>
        <w:spacing w:before="240" w:line="360" w:lineRule="auto"/>
        <w:ind w:firstLine="431"/>
        <w:jc w:val="center"/>
        <w:rPr>
          <w:sz w:val="32"/>
          <w:szCs w:val="32"/>
        </w:rPr>
      </w:pPr>
      <w:r w:rsidRPr="00716F0E">
        <w:rPr>
          <w:sz w:val="32"/>
          <w:szCs w:val="32"/>
        </w:rPr>
        <w:t xml:space="preserve">o wartości szacunkowej poniżej progu ustalonego na podstawie art. 11 ust. 8 ustawy </w:t>
      </w:r>
      <w:r>
        <w:rPr>
          <w:sz w:val="32"/>
          <w:szCs w:val="32"/>
        </w:rPr>
        <w:t>u</w:t>
      </w:r>
      <w:r w:rsidRPr="00716F0E">
        <w:rPr>
          <w:sz w:val="32"/>
          <w:szCs w:val="32"/>
        </w:rPr>
        <w:t>PZP</w:t>
      </w:r>
    </w:p>
    <w:p w:rsidR="003C14A8" w:rsidRDefault="003C14A8" w:rsidP="00122269">
      <w:pPr>
        <w:autoSpaceDE w:val="0"/>
        <w:autoSpaceDN w:val="0"/>
        <w:adjustRightInd w:val="0"/>
        <w:spacing w:before="240" w:line="360" w:lineRule="auto"/>
        <w:ind w:firstLine="431"/>
        <w:rPr>
          <w:b/>
          <w:sz w:val="32"/>
          <w:szCs w:val="32"/>
        </w:rPr>
      </w:pPr>
    </w:p>
    <w:p w:rsidR="003C14A8" w:rsidRPr="004B5549" w:rsidRDefault="003C14A8" w:rsidP="0018225F">
      <w:pPr>
        <w:autoSpaceDE w:val="0"/>
        <w:autoSpaceDN w:val="0"/>
        <w:adjustRightInd w:val="0"/>
        <w:spacing w:before="240" w:line="360" w:lineRule="auto"/>
        <w:ind w:firstLine="431"/>
        <w:jc w:val="center"/>
        <w:rPr>
          <w:b/>
          <w:sz w:val="32"/>
          <w:szCs w:val="32"/>
        </w:rPr>
      </w:pPr>
      <w:r w:rsidRPr="004B5549">
        <w:rPr>
          <w:b/>
          <w:sz w:val="32"/>
          <w:szCs w:val="32"/>
        </w:rPr>
        <w:t>NA ZADANIE:</w:t>
      </w:r>
    </w:p>
    <w:p w:rsidR="003C14A8" w:rsidRPr="004B5549" w:rsidRDefault="003C14A8" w:rsidP="0018225F">
      <w:pPr>
        <w:autoSpaceDE w:val="0"/>
        <w:autoSpaceDN w:val="0"/>
        <w:adjustRightInd w:val="0"/>
        <w:spacing w:before="240" w:line="360" w:lineRule="auto"/>
        <w:ind w:left="-540" w:right="-674" w:firstLine="180"/>
        <w:jc w:val="center"/>
        <w:rPr>
          <w:b/>
          <w:sz w:val="32"/>
          <w:szCs w:val="32"/>
        </w:rPr>
      </w:pPr>
      <w:r w:rsidRPr="004B5549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Remont świetlicy wiejskiej we wsi Pszczółczyn</w:t>
      </w:r>
      <w:r w:rsidRPr="004B5549">
        <w:rPr>
          <w:b/>
          <w:sz w:val="32"/>
          <w:szCs w:val="32"/>
        </w:rPr>
        <w:t>”</w:t>
      </w:r>
    </w:p>
    <w:p w:rsidR="003C14A8" w:rsidRDefault="003C14A8" w:rsidP="0018225F">
      <w:pPr>
        <w:autoSpaceDE w:val="0"/>
        <w:autoSpaceDN w:val="0"/>
        <w:adjustRightInd w:val="0"/>
        <w:spacing w:before="240" w:line="360" w:lineRule="auto"/>
      </w:pPr>
    </w:p>
    <w:p w:rsidR="003C14A8" w:rsidRDefault="003C14A8" w:rsidP="0018225F">
      <w:pPr>
        <w:autoSpaceDE w:val="0"/>
        <w:autoSpaceDN w:val="0"/>
        <w:adjustRightInd w:val="0"/>
        <w:spacing w:before="240" w:line="360" w:lineRule="auto"/>
        <w:ind w:firstLine="431"/>
      </w:pPr>
    </w:p>
    <w:p w:rsidR="003C14A8" w:rsidRDefault="003C14A8" w:rsidP="0018225F">
      <w:pPr>
        <w:autoSpaceDE w:val="0"/>
        <w:autoSpaceDN w:val="0"/>
        <w:adjustRightInd w:val="0"/>
        <w:spacing w:before="240" w:line="360" w:lineRule="auto"/>
        <w:ind w:left="5664" w:firstLine="708"/>
      </w:pPr>
      <w:r>
        <w:t>ZATWIERDZAM</w:t>
      </w:r>
    </w:p>
    <w:p w:rsidR="003C14A8" w:rsidRDefault="003C14A8" w:rsidP="0018225F">
      <w:pPr>
        <w:autoSpaceDE w:val="0"/>
        <w:autoSpaceDN w:val="0"/>
        <w:adjustRightInd w:val="0"/>
        <w:spacing w:before="240" w:line="360" w:lineRule="auto"/>
        <w:ind w:left="4956" w:firstLine="708"/>
      </w:pPr>
      <w:r>
        <w:t>………………………………………</w:t>
      </w:r>
    </w:p>
    <w:p w:rsidR="003C14A8" w:rsidRDefault="003C14A8" w:rsidP="0018225F">
      <w:pPr>
        <w:autoSpaceDE w:val="0"/>
        <w:autoSpaceDN w:val="0"/>
        <w:adjustRightInd w:val="0"/>
        <w:spacing w:before="240" w:line="360" w:lineRule="auto"/>
        <w:ind w:left="4956" w:firstLine="708"/>
      </w:pPr>
    </w:p>
    <w:p w:rsidR="003C14A8" w:rsidRPr="00CD082B" w:rsidRDefault="003C14A8">
      <w:pPr>
        <w:pBdr>
          <w:top w:val="single" w:sz="6" w:space="1" w:color="auto"/>
        </w:pBdr>
        <w:rPr>
          <w:rFonts w:ascii="Arial" w:hAnsi="Arial" w:cs="Arial"/>
          <w:sz w:val="24"/>
          <w:szCs w:val="24"/>
        </w:rPr>
      </w:pPr>
    </w:p>
    <w:p w:rsidR="003C14A8" w:rsidRPr="00CD082B" w:rsidRDefault="003C14A8">
      <w:pPr>
        <w:pStyle w:val="Heading1"/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Kobylin-Borzymy, 27.08</w:t>
      </w:r>
      <w:r w:rsidRPr="007C7D60">
        <w:rPr>
          <w:rFonts w:ascii="Arial" w:hAnsi="Arial" w:cs="Arial"/>
          <w:sz w:val="22"/>
          <w:szCs w:val="22"/>
        </w:rPr>
        <w:t>.2012 r.</w:t>
      </w:r>
      <w:r w:rsidRPr="00CD082B">
        <w:rPr>
          <w:rFonts w:ascii="Arial" w:hAnsi="Arial" w:cs="Arial"/>
          <w:i/>
          <w:szCs w:val="24"/>
        </w:rPr>
        <w:br w:type="page"/>
      </w:r>
      <w:r w:rsidRPr="00CD082B">
        <w:rPr>
          <w:rFonts w:ascii="Arial" w:hAnsi="Arial" w:cs="Arial"/>
          <w:szCs w:val="24"/>
        </w:rPr>
        <w:t xml:space="preserve">Spis </w:t>
      </w:r>
      <w:r>
        <w:rPr>
          <w:rFonts w:ascii="Arial" w:hAnsi="Arial" w:cs="Arial"/>
          <w:szCs w:val="24"/>
        </w:rPr>
        <w:t>t</w:t>
      </w:r>
      <w:r w:rsidRPr="00CD082B">
        <w:rPr>
          <w:rFonts w:ascii="Arial" w:hAnsi="Arial" w:cs="Arial"/>
          <w:szCs w:val="24"/>
        </w:rPr>
        <w:t>reści</w:t>
      </w:r>
    </w:p>
    <w:p w:rsidR="003C14A8" w:rsidRDefault="003C14A8">
      <w:pPr>
        <w:pStyle w:val="TOC1"/>
        <w:rPr>
          <w:b w:val="0"/>
          <w:caps w:val="0"/>
          <w:sz w:val="24"/>
          <w:szCs w:val="24"/>
        </w:rPr>
      </w:pPr>
      <w:r w:rsidRPr="007764C4">
        <w:rPr>
          <w:rFonts w:ascii="Arial" w:hAnsi="Arial"/>
          <w:sz w:val="24"/>
          <w:szCs w:val="24"/>
        </w:rPr>
        <w:fldChar w:fldCharType="begin"/>
      </w:r>
      <w:r w:rsidRPr="007764C4">
        <w:rPr>
          <w:rFonts w:ascii="Arial" w:hAnsi="Arial"/>
          <w:sz w:val="24"/>
          <w:szCs w:val="24"/>
        </w:rPr>
        <w:instrText xml:space="preserve"> TOC \t "Nagłówek 2;1" </w:instrText>
      </w:r>
      <w:r w:rsidRPr="007764C4">
        <w:rPr>
          <w:rFonts w:ascii="Arial" w:hAnsi="Arial"/>
          <w:sz w:val="24"/>
          <w:szCs w:val="24"/>
        </w:rPr>
        <w:fldChar w:fldCharType="separate"/>
      </w:r>
      <w:r w:rsidRPr="006E1197">
        <w:rPr>
          <w:rFonts w:cs="Arial"/>
        </w:rPr>
        <w:t>I. Nazwa i adres Zamawiającego</w:t>
      </w:r>
      <w:r>
        <w:tab/>
      </w:r>
      <w:r>
        <w:fldChar w:fldCharType="begin"/>
      </w:r>
      <w:r>
        <w:instrText xml:space="preserve"> PAGEREF _Toc333818292 \h </w:instrText>
      </w:r>
      <w:r>
        <w:fldChar w:fldCharType="separate"/>
      </w:r>
      <w:r>
        <w:t>3</w:t>
      </w:r>
      <w:r>
        <w:fldChar w:fldCharType="end"/>
      </w:r>
    </w:p>
    <w:p w:rsidR="003C14A8" w:rsidRDefault="003C14A8">
      <w:pPr>
        <w:pStyle w:val="TOC1"/>
        <w:rPr>
          <w:b w:val="0"/>
          <w:caps w:val="0"/>
          <w:sz w:val="24"/>
          <w:szCs w:val="24"/>
        </w:rPr>
      </w:pPr>
      <w:r w:rsidRPr="006E1197">
        <w:rPr>
          <w:rFonts w:cs="Arial"/>
        </w:rPr>
        <w:t>II. Tryb udzielenia zamówienia</w:t>
      </w:r>
      <w:r>
        <w:tab/>
      </w:r>
      <w:r>
        <w:fldChar w:fldCharType="begin"/>
      </w:r>
      <w:r>
        <w:instrText xml:space="preserve"> PAGEREF _Toc333818293 \h </w:instrText>
      </w:r>
      <w:r>
        <w:fldChar w:fldCharType="separate"/>
      </w:r>
      <w:r>
        <w:t>3</w:t>
      </w:r>
      <w:r>
        <w:fldChar w:fldCharType="end"/>
      </w:r>
    </w:p>
    <w:p w:rsidR="003C14A8" w:rsidRDefault="003C14A8">
      <w:pPr>
        <w:pStyle w:val="TOC1"/>
        <w:rPr>
          <w:b w:val="0"/>
          <w:caps w:val="0"/>
          <w:sz w:val="24"/>
          <w:szCs w:val="24"/>
        </w:rPr>
      </w:pPr>
      <w:r w:rsidRPr="006E1197">
        <w:rPr>
          <w:rFonts w:cs="Arial"/>
        </w:rPr>
        <w:t>III. Opis przedmiotu zamówienia</w:t>
      </w:r>
      <w:r>
        <w:tab/>
      </w:r>
      <w:r>
        <w:fldChar w:fldCharType="begin"/>
      </w:r>
      <w:r>
        <w:instrText xml:space="preserve"> PAGEREF _Toc333818294 \h </w:instrText>
      </w:r>
      <w:r>
        <w:fldChar w:fldCharType="separate"/>
      </w:r>
      <w:r>
        <w:t>3</w:t>
      </w:r>
      <w:r>
        <w:fldChar w:fldCharType="end"/>
      </w:r>
    </w:p>
    <w:p w:rsidR="003C14A8" w:rsidRDefault="003C14A8">
      <w:pPr>
        <w:pStyle w:val="TOC1"/>
        <w:rPr>
          <w:b w:val="0"/>
          <w:caps w:val="0"/>
          <w:sz w:val="24"/>
          <w:szCs w:val="24"/>
        </w:rPr>
      </w:pPr>
      <w:r>
        <w:t>IV. Termin wykonania zamówienia</w:t>
      </w:r>
      <w:r>
        <w:tab/>
      </w:r>
      <w:r>
        <w:fldChar w:fldCharType="begin"/>
      </w:r>
      <w:r>
        <w:instrText xml:space="preserve"> PAGEREF _Toc333818295 \h </w:instrText>
      </w:r>
      <w:r>
        <w:fldChar w:fldCharType="separate"/>
      </w:r>
      <w:r>
        <w:t>4</w:t>
      </w:r>
      <w:r>
        <w:fldChar w:fldCharType="end"/>
      </w:r>
    </w:p>
    <w:p w:rsidR="003C14A8" w:rsidRDefault="003C14A8">
      <w:pPr>
        <w:pStyle w:val="TOC1"/>
        <w:rPr>
          <w:b w:val="0"/>
          <w:caps w:val="0"/>
          <w:sz w:val="24"/>
          <w:szCs w:val="24"/>
        </w:rPr>
      </w:pPr>
      <w:r w:rsidRPr="006E1197">
        <w:rPr>
          <w:rFonts w:cs="Arial"/>
        </w:rPr>
        <w:t>V. Warunki udziału w postępowaniu oraz opis sposobu dokonywania oceny spełniania tych warunków</w:t>
      </w:r>
      <w:r>
        <w:tab/>
      </w:r>
      <w:r>
        <w:fldChar w:fldCharType="begin"/>
      </w:r>
      <w:r>
        <w:instrText xml:space="preserve"> PAGEREF _Toc333818296 \h </w:instrText>
      </w:r>
      <w:r>
        <w:fldChar w:fldCharType="separate"/>
      </w:r>
      <w:r>
        <w:t>4</w:t>
      </w:r>
      <w:r>
        <w:fldChar w:fldCharType="end"/>
      </w:r>
    </w:p>
    <w:p w:rsidR="003C14A8" w:rsidRDefault="003C14A8">
      <w:pPr>
        <w:pStyle w:val="TOC1"/>
        <w:rPr>
          <w:b w:val="0"/>
          <w:caps w:val="0"/>
          <w:sz w:val="24"/>
          <w:szCs w:val="24"/>
        </w:rPr>
      </w:pPr>
      <w:r w:rsidRPr="006E1197">
        <w:rPr>
          <w:rFonts w:cs="Arial"/>
        </w:rPr>
        <w:t>VI. Wykaz oświadczeń i dokumentów, jakie mają dostarczyć Wykonawcy w celu potwierdzenia spełniania warunków udziału w postępowaniu</w:t>
      </w:r>
      <w:r>
        <w:tab/>
      </w:r>
      <w:r>
        <w:fldChar w:fldCharType="begin"/>
      </w:r>
      <w:r>
        <w:instrText xml:space="preserve"> PAGEREF _Toc333818297 \h </w:instrText>
      </w:r>
      <w:r>
        <w:fldChar w:fldCharType="separate"/>
      </w:r>
      <w:r>
        <w:t>5</w:t>
      </w:r>
      <w:r>
        <w:fldChar w:fldCharType="end"/>
      </w:r>
    </w:p>
    <w:p w:rsidR="003C14A8" w:rsidRDefault="003C14A8">
      <w:pPr>
        <w:pStyle w:val="TOC1"/>
        <w:rPr>
          <w:b w:val="0"/>
          <w:caps w:val="0"/>
          <w:sz w:val="24"/>
          <w:szCs w:val="24"/>
        </w:rPr>
      </w:pPr>
      <w:r w:rsidRPr="006E1197">
        <w:rPr>
          <w:rFonts w:cs="Arial"/>
        </w:rPr>
        <w:t>VII. Informacje o sposobie porozumiewania się Zamawiającego z Wykonawcami oraz przekazywania oświadczeń lub dokumentów, a także wskazanie osób uprawnionych do porozumiewania się z Wykonawcami</w:t>
      </w:r>
      <w:r>
        <w:tab/>
      </w:r>
      <w:r>
        <w:fldChar w:fldCharType="begin"/>
      </w:r>
      <w:r>
        <w:instrText xml:space="preserve"> PAGEREF _Toc333818298 \h </w:instrText>
      </w:r>
      <w:r>
        <w:fldChar w:fldCharType="separate"/>
      </w:r>
      <w:r>
        <w:t>7</w:t>
      </w:r>
      <w:r>
        <w:fldChar w:fldCharType="end"/>
      </w:r>
    </w:p>
    <w:p w:rsidR="003C14A8" w:rsidRDefault="003C14A8">
      <w:pPr>
        <w:pStyle w:val="TOC1"/>
        <w:rPr>
          <w:b w:val="0"/>
          <w:caps w:val="0"/>
          <w:sz w:val="24"/>
          <w:szCs w:val="24"/>
        </w:rPr>
      </w:pPr>
      <w:r w:rsidRPr="006E1197">
        <w:rPr>
          <w:rFonts w:cs="Arial"/>
        </w:rPr>
        <w:t>VIII. Wymagania dotyczące wadium</w:t>
      </w:r>
      <w:r>
        <w:tab/>
      </w:r>
      <w:r>
        <w:fldChar w:fldCharType="begin"/>
      </w:r>
      <w:r>
        <w:instrText xml:space="preserve"> PAGEREF _Toc333818299 \h </w:instrText>
      </w:r>
      <w:r>
        <w:fldChar w:fldCharType="separate"/>
      </w:r>
      <w:r>
        <w:t>8</w:t>
      </w:r>
      <w:r>
        <w:fldChar w:fldCharType="end"/>
      </w:r>
    </w:p>
    <w:p w:rsidR="003C14A8" w:rsidRDefault="003C14A8">
      <w:pPr>
        <w:pStyle w:val="TOC1"/>
        <w:rPr>
          <w:b w:val="0"/>
          <w:caps w:val="0"/>
          <w:sz w:val="24"/>
          <w:szCs w:val="24"/>
        </w:rPr>
      </w:pPr>
      <w:r w:rsidRPr="006E1197">
        <w:rPr>
          <w:rFonts w:cs="Arial"/>
        </w:rPr>
        <w:t>IX. Termin związania ofertą</w:t>
      </w:r>
      <w:r>
        <w:tab/>
      </w:r>
      <w:r>
        <w:fldChar w:fldCharType="begin"/>
      </w:r>
      <w:r>
        <w:instrText xml:space="preserve"> PAGEREF _Toc333818300 \h </w:instrText>
      </w:r>
      <w:r>
        <w:fldChar w:fldCharType="separate"/>
      </w:r>
      <w:r>
        <w:t>10</w:t>
      </w:r>
      <w:r>
        <w:fldChar w:fldCharType="end"/>
      </w:r>
    </w:p>
    <w:p w:rsidR="003C14A8" w:rsidRDefault="003C14A8">
      <w:pPr>
        <w:pStyle w:val="TOC1"/>
        <w:rPr>
          <w:b w:val="0"/>
          <w:caps w:val="0"/>
          <w:sz w:val="24"/>
          <w:szCs w:val="24"/>
        </w:rPr>
      </w:pPr>
      <w:r w:rsidRPr="006E1197">
        <w:rPr>
          <w:rFonts w:cs="Arial"/>
        </w:rPr>
        <w:t>X. Opis sposobu przygotowywania ofert</w:t>
      </w:r>
      <w:r>
        <w:tab/>
      </w:r>
      <w:r>
        <w:fldChar w:fldCharType="begin"/>
      </w:r>
      <w:r>
        <w:instrText xml:space="preserve"> PAGEREF _Toc333818301 \h </w:instrText>
      </w:r>
      <w:r>
        <w:fldChar w:fldCharType="separate"/>
      </w:r>
      <w:r>
        <w:t>10</w:t>
      </w:r>
      <w:r>
        <w:fldChar w:fldCharType="end"/>
      </w:r>
    </w:p>
    <w:p w:rsidR="003C14A8" w:rsidRDefault="003C14A8">
      <w:pPr>
        <w:pStyle w:val="TOC1"/>
        <w:rPr>
          <w:b w:val="0"/>
          <w:caps w:val="0"/>
          <w:sz w:val="24"/>
          <w:szCs w:val="24"/>
        </w:rPr>
      </w:pPr>
      <w:r w:rsidRPr="006E1197">
        <w:rPr>
          <w:rFonts w:cs="Arial"/>
        </w:rPr>
        <w:t>XI. Miejsce oraz termin składania i otwarcia ofert</w:t>
      </w:r>
      <w:r>
        <w:tab/>
      </w:r>
      <w:r>
        <w:fldChar w:fldCharType="begin"/>
      </w:r>
      <w:r>
        <w:instrText xml:space="preserve"> PAGEREF _Toc333818302 \h </w:instrText>
      </w:r>
      <w:r>
        <w:fldChar w:fldCharType="separate"/>
      </w:r>
      <w:r>
        <w:t>12</w:t>
      </w:r>
      <w:r>
        <w:fldChar w:fldCharType="end"/>
      </w:r>
    </w:p>
    <w:p w:rsidR="003C14A8" w:rsidRDefault="003C14A8">
      <w:pPr>
        <w:pStyle w:val="TOC1"/>
        <w:rPr>
          <w:b w:val="0"/>
          <w:caps w:val="0"/>
          <w:sz w:val="24"/>
          <w:szCs w:val="24"/>
        </w:rPr>
      </w:pPr>
      <w:r w:rsidRPr="006E1197">
        <w:rPr>
          <w:rFonts w:cs="Arial"/>
        </w:rPr>
        <w:t>XII. Opis sposobu obliczenia ceny</w:t>
      </w:r>
      <w:r>
        <w:tab/>
      </w:r>
      <w:r>
        <w:fldChar w:fldCharType="begin"/>
      </w:r>
      <w:r>
        <w:instrText xml:space="preserve"> PAGEREF _Toc333818303 \h </w:instrText>
      </w:r>
      <w:r>
        <w:fldChar w:fldCharType="separate"/>
      </w:r>
      <w:r>
        <w:t>12</w:t>
      </w:r>
      <w:r>
        <w:fldChar w:fldCharType="end"/>
      </w:r>
    </w:p>
    <w:p w:rsidR="003C14A8" w:rsidRDefault="003C14A8">
      <w:pPr>
        <w:pStyle w:val="TOC1"/>
        <w:rPr>
          <w:b w:val="0"/>
          <w:caps w:val="0"/>
          <w:sz w:val="24"/>
          <w:szCs w:val="24"/>
        </w:rPr>
      </w:pPr>
      <w:r w:rsidRPr="006E1197">
        <w:rPr>
          <w:rFonts w:cs="Arial"/>
        </w:rPr>
        <w:t>XIII. Opis kryteriów, którymi Zamawiający będzie się kierował przy wyborze oferty, wraz z podaniem znaczenia tych kryteriów i sposobu oceny ofert</w:t>
      </w:r>
      <w:r>
        <w:tab/>
      </w:r>
      <w:r>
        <w:fldChar w:fldCharType="begin"/>
      </w:r>
      <w:r>
        <w:instrText xml:space="preserve"> PAGEREF _Toc333818304 \h </w:instrText>
      </w:r>
      <w:r>
        <w:fldChar w:fldCharType="separate"/>
      </w:r>
      <w:r>
        <w:t>13</w:t>
      </w:r>
      <w:r>
        <w:fldChar w:fldCharType="end"/>
      </w:r>
    </w:p>
    <w:p w:rsidR="003C14A8" w:rsidRDefault="003C14A8">
      <w:pPr>
        <w:pStyle w:val="TOC1"/>
        <w:rPr>
          <w:b w:val="0"/>
          <w:caps w:val="0"/>
          <w:sz w:val="24"/>
          <w:szCs w:val="24"/>
        </w:rPr>
      </w:pPr>
      <w:r w:rsidRPr="006E1197">
        <w:rPr>
          <w:rFonts w:cs="Arial"/>
        </w:rPr>
        <w:t>XIV. Informacja o formalnościach, jakie powinny zostać dopełnione po wyborze oferty w celu zawarcia umowy w sprawie zamówienia publicznego</w:t>
      </w:r>
      <w:r>
        <w:tab/>
      </w:r>
      <w:r>
        <w:fldChar w:fldCharType="begin"/>
      </w:r>
      <w:r>
        <w:instrText xml:space="preserve"> PAGEREF _Toc333818305 \h </w:instrText>
      </w:r>
      <w:r>
        <w:fldChar w:fldCharType="separate"/>
      </w:r>
      <w:r>
        <w:t>14</w:t>
      </w:r>
      <w:r>
        <w:fldChar w:fldCharType="end"/>
      </w:r>
    </w:p>
    <w:p w:rsidR="003C14A8" w:rsidRDefault="003C14A8">
      <w:pPr>
        <w:pStyle w:val="TOC1"/>
        <w:rPr>
          <w:b w:val="0"/>
          <w:caps w:val="0"/>
          <w:sz w:val="24"/>
          <w:szCs w:val="24"/>
        </w:rPr>
      </w:pPr>
      <w:r w:rsidRPr="006E1197">
        <w:rPr>
          <w:rFonts w:cs="Arial"/>
          <w:bCs/>
        </w:rPr>
        <w:t>XVI. Istotne dla stron postanowienia, które zostaną wprowadzone do treści umowy w sprawie zamówienia publicznego</w:t>
      </w:r>
      <w:r>
        <w:tab/>
      </w:r>
      <w:r>
        <w:fldChar w:fldCharType="begin"/>
      </w:r>
      <w:r>
        <w:instrText xml:space="preserve"> PAGEREF _Toc333818306 \h </w:instrText>
      </w:r>
      <w:r>
        <w:fldChar w:fldCharType="separate"/>
      </w:r>
      <w:r>
        <w:t>15</w:t>
      </w:r>
      <w:r>
        <w:fldChar w:fldCharType="end"/>
      </w:r>
    </w:p>
    <w:p w:rsidR="003C14A8" w:rsidRDefault="003C14A8">
      <w:pPr>
        <w:pStyle w:val="TOC1"/>
        <w:rPr>
          <w:b w:val="0"/>
          <w:caps w:val="0"/>
          <w:sz w:val="24"/>
          <w:szCs w:val="24"/>
        </w:rPr>
      </w:pPr>
      <w:r w:rsidRPr="006E1197">
        <w:rPr>
          <w:rFonts w:cs="Arial"/>
        </w:rPr>
        <w:t>XVII. Pouczenie o środkach ochrony prawnej przysługujących Wykonawcy w toku postępowania o udzielenie zamówienia publicznego</w:t>
      </w:r>
      <w:r>
        <w:tab/>
      </w:r>
      <w:r>
        <w:fldChar w:fldCharType="begin"/>
      </w:r>
      <w:r>
        <w:instrText xml:space="preserve"> PAGEREF _Toc333818307 \h </w:instrText>
      </w:r>
      <w:r>
        <w:fldChar w:fldCharType="separate"/>
      </w:r>
      <w:r>
        <w:t>16</w:t>
      </w:r>
      <w:r>
        <w:fldChar w:fldCharType="end"/>
      </w:r>
    </w:p>
    <w:p w:rsidR="003C14A8" w:rsidRDefault="003C14A8">
      <w:pPr>
        <w:pStyle w:val="TOC1"/>
        <w:rPr>
          <w:b w:val="0"/>
          <w:caps w:val="0"/>
          <w:sz w:val="24"/>
          <w:szCs w:val="24"/>
        </w:rPr>
      </w:pPr>
      <w:r w:rsidRPr="006E1197">
        <w:rPr>
          <w:rFonts w:cs="Arial"/>
        </w:rPr>
        <w:t>XVIII. Załączniki do SIWZ</w:t>
      </w:r>
      <w:r>
        <w:tab/>
      </w:r>
      <w:r>
        <w:fldChar w:fldCharType="begin"/>
      </w:r>
      <w:r>
        <w:instrText xml:space="preserve"> PAGEREF _Toc333818308 \h </w:instrText>
      </w:r>
      <w:r>
        <w:fldChar w:fldCharType="separate"/>
      </w:r>
      <w:r>
        <w:t>17</w:t>
      </w:r>
      <w:r>
        <w:fldChar w:fldCharType="end"/>
      </w:r>
    </w:p>
    <w:p w:rsidR="003C14A8" w:rsidRPr="007764C4" w:rsidRDefault="003C14A8">
      <w:pPr>
        <w:rPr>
          <w:rFonts w:ascii="Arial" w:hAnsi="Arial" w:cs="Arial"/>
          <w:sz w:val="24"/>
          <w:szCs w:val="24"/>
        </w:rPr>
      </w:pPr>
      <w:r w:rsidRPr="007764C4">
        <w:rPr>
          <w:rFonts w:ascii="Arial" w:hAnsi="Arial"/>
          <w:sz w:val="24"/>
          <w:szCs w:val="24"/>
        </w:rPr>
        <w:fldChar w:fldCharType="end"/>
      </w:r>
    </w:p>
    <w:p w:rsidR="003C14A8" w:rsidRPr="00CD082B" w:rsidRDefault="003C14A8">
      <w:pPr>
        <w:rPr>
          <w:rFonts w:ascii="Arial" w:hAnsi="Arial" w:cs="Arial"/>
          <w:sz w:val="24"/>
          <w:szCs w:val="24"/>
        </w:rPr>
      </w:pPr>
    </w:p>
    <w:p w:rsidR="003C14A8" w:rsidRPr="00CD082B" w:rsidRDefault="003C14A8">
      <w:pPr>
        <w:rPr>
          <w:rFonts w:ascii="Arial" w:hAnsi="Arial" w:cs="Arial"/>
          <w:sz w:val="24"/>
          <w:szCs w:val="24"/>
        </w:rPr>
      </w:pPr>
    </w:p>
    <w:p w:rsidR="003C14A8" w:rsidRPr="00CD082B" w:rsidRDefault="003C14A8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0" w:name="_Toc72717326"/>
      <w:bookmarkStart w:id="1" w:name="_Toc95621010"/>
      <w:bookmarkStart w:id="2" w:name="_Toc95621111"/>
      <w:bookmarkStart w:id="3" w:name="_Toc95633494"/>
      <w:r w:rsidRPr="00CD082B">
        <w:rPr>
          <w:rFonts w:cs="Arial"/>
          <w:sz w:val="24"/>
          <w:szCs w:val="24"/>
        </w:rPr>
        <w:br w:type="page"/>
      </w:r>
      <w:bookmarkStart w:id="4" w:name="_Toc333818292"/>
      <w:r w:rsidRPr="00CD082B">
        <w:rPr>
          <w:rFonts w:cs="Arial"/>
          <w:sz w:val="24"/>
          <w:szCs w:val="24"/>
        </w:rPr>
        <w:t xml:space="preserve">I. </w:t>
      </w:r>
      <w:bookmarkEnd w:id="0"/>
      <w:bookmarkEnd w:id="1"/>
      <w:bookmarkEnd w:id="2"/>
      <w:bookmarkEnd w:id="3"/>
      <w:r w:rsidRPr="00CD082B">
        <w:rPr>
          <w:rFonts w:cs="Arial"/>
          <w:sz w:val="24"/>
          <w:szCs w:val="24"/>
        </w:rPr>
        <w:t>Nazwa i adres Zamawiającego</w:t>
      </w:r>
      <w:bookmarkEnd w:id="4"/>
    </w:p>
    <w:p w:rsidR="003C14A8" w:rsidRPr="00CD082B" w:rsidRDefault="003C14A8" w:rsidP="00FD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Kobylin-Borzymy, ul. Główna 11, 18-204 Kobylin-Borzymy</w:t>
      </w:r>
    </w:p>
    <w:p w:rsidR="003C14A8" w:rsidRPr="000B020B" w:rsidRDefault="003C14A8" w:rsidP="00FD296D">
      <w:pPr>
        <w:rPr>
          <w:rFonts w:ascii="Arial" w:hAnsi="Arial" w:cs="Arial"/>
          <w:sz w:val="24"/>
          <w:szCs w:val="24"/>
        </w:rPr>
      </w:pPr>
      <w:r w:rsidRPr="000B020B">
        <w:rPr>
          <w:rFonts w:ascii="Arial" w:hAnsi="Arial" w:cs="Arial"/>
          <w:sz w:val="24"/>
          <w:szCs w:val="24"/>
        </w:rPr>
        <w:t xml:space="preserve">tel. </w:t>
      </w:r>
      <w:r>
        <w:rPr>
          <w:rFonts w:ascii="Arial" w:hAnsi="Arial" w:cs="Arial"/>
          <w:sz w:val="24"/>
          <w:szCs w:val="24"/>
        </w:rPr>
        <w:t>86 274 30 03</w:t>
      </w:r>
      <w:r w:rsidRPr="000B020B">
        <w:rPr>
          <w:rFonts w:ascii="Arial" w:hAnsi="Arial" w:cs="Arial"/>
          <w:sz w:val="24"/>
          <w:szCs w:val="24"/>
        </w:rPr>
        <w:br/>
        <w:t xml:space="preserve">fax </w:t>
      </w:r>
      <w:r>
        <w:rPr>
          <w:rFonts w:ascii="Arial" w:hAnsi="Arial" w:cs="Arial"/>
          <w:sz w:val="24"/>
          <w:szCs w:val="24"/>
        </w:rPr>
        <w:t xml:space="preserve"> 86 274 30 26</w:t>
      </w:r>
    </w:p>
    <w:p w:rsidR="003C14A8" w:rsidRPr="000B020B" w:rsidRDefault="003C14A8" w:rsidP="00FD296D">
      <w:pPr>
        <w:rPr>
          <w:rFonts w:ascii="Arial" w:hAnsi="Arial" w:cs="Arial"/>
          <w:sz w:val="24"/>
          <w:szCs w:val="24"/>
          <w:highlight w:val="yellow"/>
        </w:rPr>
      </w:pPr>
    </w:p>
    <w:p w:rsidR="003C14A8" w:rsidRPr="000B020B" w:rsidRDefault="003C14A8" w:rsidP="00FD296D">
      <w:pPr>
        <w:rPr>
          <w:rFonts w:ascii="Arial" w:hAnsi="Arial" w:cs="Arial"/>
          <w:sz w:val="24"/>
          <w:szCs w:val="24"/>
        </w:rPr>
      </w:pPr>
      <w:r w:rsidRPr="000B020B">
        <w:rPr>
          <w:rFonts w:ascii="Arial" w:hAnsi="Arial" w:cs="Arial"/>
          <w:sz w:val="24"/>
          <w:szCs w:val="24"/>
        </w:rPr>
        <w:t xml:space="preserve">adres </w:t>
      </w:r>
      <w:r>
        <w:rPr>
          <w:rFonts w:ascii="Arial" w:hAnsi="Arial" w:cs="Arial"/>
          <w:sz w:val="24"/>
          <w:szCs w:val="24"/>
        </w:rPr>
        <w:t xml:space="preserve">strony internetowej </w:t>
      </w:r>
      <w:hyperlink r:id="rId10" w:history="1">
        <w:r w:rsidRPr="003037BF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C14A8" w:rsidRPr="00CD082B" w:rsidRDefault="003C14A8" w:rsidP="00FD296D">
      <w:pPr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adres poczty elektronicznej</w:t>
      </w:r>
      <w:r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3037BF">
          <w:rPr>
            <w:rStyle w:val="Hyperlink"/>
            <w:rFonts w:ascii="Arial" w:hAnsi="Arial" w:cs="Arial"/>
            <w:sz w:val="24"/>
            <w:szCs w:val="24"/>
          </w:rPr>
          <w:t>kobylinb@wp.pl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C14A8" w:rsidRPr="00CD082B" w:rsidRDefault="003C14A8" w:rsidP="00FD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godziny urzędowania: pn. 8:00 – 16:00   wt.-pt. 7:30 – 15:30</w:t>
      </w:r>
    </w:p>
    <w:p w:rsidR="003C14A8" w:rsidRPr="00CD082B" w:rsidRDefault="003C14A8" w:rsidP="00FD296D">
      <w:pPr>
        <w:rPr>
          <w:rFonts w:ascii="Arial" w:hAnsi="Arial" w:cs="Arial"/>
          <w:sz w:val="24"/>
          <w:szCs w:val="24"/>
        </w:rPr>
      </w:pPr>
    </w:p>
    <w:p w:rsidR="003C14A8" w:rsidRPr="00216103" w:rsidRDefault="003C14A8" w:rsidP="00FD296D">
      <w:pPr>
        <w:rPr>
          <w:rFonts w:ascii="Arial" w:hAnsi="Arial" w:cs="Arial"/>
          <w:sz w:val="24"/>
          <w:szCs w:val="24"/>
        </w:rPr>
      </w:pPr>
      <w:r w:rsidRPr="00216103">
        <w:rPr>
          <w:rFonts w:ascii="Arial" w:hAnsi="Arial" w:cs="Arial"/>
          <w:sz w:val="24"/>
          <w:szCs w:val="24"/>
        </w:rPr>
        <w:t>NIP:</w:t>
      </w:r>
      <w:r w:rsidRPr="00216103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7221612886</w:t>
      </w:r>
    </w:p>
    <w:p w:rsidR="003C14A8" w:rsidRPr="00CD082B" w:rsidRDefault="003C14A8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5" w:name="_Toc333818293"/>
      <w:bookmarkStart w:id="6" w:name="_Toc72717327"/>
      <w:bookmarkStart w:id="7" w:name="_Toc95621011"/>
      <w:bookmarkStart w:id="8" w:name="_Toc95621112"/>
      <w:bookmarkStart w:id="9" w:name="_Toc95633495"/>
      <w:r w:rsidRPr="00CD082B">
        <w:rPr>
          <w:rFonts w:cs="Arial"/>
          <w:sz w:val="24"/>
          <w:szCs w:val="24"/>
        </w:rPr>
        <w:t>II. Tryb udzielenia zamówienia</w:t>
      </w:r>
      <w:bookmarkEnd w:id="5"/>
    </w:p>
    <w:p w:rsidR="003C14A8" w:rsidRPr="00CD082B" w:rsidRDefault="003C14A8" w:rsidP="00CB70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Postępowanie o udzielenie zamówienia publicznego prowadzone jest w trybie przetargu nieograniczonego, na podstawie przepisów ustawy z dnia 29 stycznia 2004 r. - Prawo zamówień publicznych (t.j. Dz. U. z 2010 r. Nr 113, poz. 759, z późn. zm.) [zwanej dalej także „pzp”].</w:t>
      </w:r>
    </w:p>
    <w:p w:rsidR="003C14A8" w:rsidRPr="00CD082B" w:rsidRDefault="003C14A8" w:rsidP="00100CA9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Wartość zamówienia </w:t>
      </w:r>
      <w:r>
        <w:rPr>
          <w:rFonts w:ascii="Arial" w:hAnsi="Arial" w:cs="Arial"/>
          <w:sz w:val="24"/>
          <w:szCs w:val="24"/>
        </w:rPr>
        <w:t>nie przekracza kwoty</w:t>
      </w:r>
      <w:r w:rsidRPr="00CD082B">
        <w:rPr>
          <w:rFonts w:ascii="Arial" w:hAnsi="Arial" w:cs="Arial"/>
          <w:sz w:val="24"/>
          <w:szCs w:val="24"/>
        </w:rPr>
        <w:t xml:space="preserve"> okreś</w:t>
      </w:r>
      <w:r>
        <w:rPr>
          <w:rFonts w:ascii="Arial" w:hAnsi="Arial" w:cs="Arial"/>
          <w:sz w:val="24"/>
          <w:szCs w:val="24"/>
        </w:rPr>
        <w:t>lonej</w:t>
      </w:r>
      <w:r w:rsidRPr="00CD082B">
        <w:rPr>
          <w:rFonts w:ascii="Arial" w:hAnsi="Arial" w:cs="Arial"/>
          <w:sz w:val="24"/>
          <w:szCs w:val="24"/>
        </w:rPr>
        <w:t xml:space="preserve"> w przepisach wydanych na podstawie art. 11 ust. 8 pzp, t.j. 5 000 000,00 €.</w:t>
      </w:r>
    </w:p>
    <w:p w:rsidR="003C14A8" w:rsidRPr="00CD082B" w:rsidRDefault="003C14A8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10" w:name="_Toc333818294"/>
      <w:r w:rsidRPr="00CD082B">
        <w:rPr>
          <w:rFonts w:cs="Arial"/>
          <w:sz w:val="24"/>
          <w:szCs w:val="24"/>
        </w:rPr>
        <w:t>III. Opis przedmiotu zamówienia</w:t>
      </w:r>
      <w:bookmarkEnd w:id="6"/>
      <w:bookmarkEnd w:id="7"/>
      <w:bookmarkEnd w:id="8"/>
      <w:bookmarkEnd w:id="9"/>
      <w:bookmarkEnd w:id="10"/>
    </w:p>
    <w:p w:rsidR="003C14A8" w:rsidRDefault="003C14A8" w:rsidP="00EE666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Przedmiotem zamówienia jest wykonanie zadania „</w:t>
      </w:r>
      <w:r>
        <w:rPr>
          <w:rFonts w:ascii="Arial" w:hAnsi="Arial" w:cs="Arial"/>
          <w:sz w:val="24"/>
          <w:szCs w:val="24"/>
        </w:rPr>
        <w:t>Remont świetlicy wiejskiej we wsi Pszczółczyn</w:t>
      </w:r>
      <w:r w:rsidRPr="0036570E">
        <w:rPr>
          <w:rFonts w:ascii="Arial" w:hAnsi="Arial" w:cs="Arial"/>
          <w:sz w:val="24"/>
          <w:szCs w:val="24"/>
        </w:rPr>
        <w:t>” w skład którego wchodzi następujący zakres prac:</w:t>
      </w:r>
    </w:p>
    <w:p w:rsidR="003C14A8" w:rsidRDefault="003C14A8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docieplenie budynku,</w:t>
      </w:r>
    </w:p>
    <w:p w:rsidR="003C14A8" w:rsidRDefault="003C14A8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wymiana stolarki drzwiowej i okiennej,</w:t>
      </w:r>
    </w:p>
    <w:p w:rsidR="003C14A8" w:rsidRDefault="003C14A8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wymiana pokrycia dachowego,</w:t>
      </w:r>
    </w:p>
    <w:p w:rsidR="003C14A8" w:rsidRDefault="003C14A8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nowych schodów wejściowych oraz pochylni zewnętrznej,</w:t>
      </w:r>
    </w:p>
    <w:p w:rsidR="003C14A8" w:rsidRDefault="003C14A8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schodów zewnętrznych ewakuacyjnych,</w:t>
      </w:r>
    </w:p>
    <w:p w:rsidR="003C14A8" w:rsidRDefault="003C14A8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remontu pomieszczeń wewnątrz świetlicy,</w:t>
      </w:r>
    </w:p>
    <w:p w:rsidR="003C14A8" w:rsidRDefault="003C14A8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instalacji elektrycznej,</w:t>
      </w:r>
    </w:p>
    <w:p w:rsidR="003C14A8" w:rsidRDefault="003C14A8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instalacji sanitarnej, między innymi rozprowadzenie wody, kanalizacji sanitarnej, oraz wentylacji,</w:t>
      </w:r>
    </w:p>
    <w:p w:rsidR="003C14A8" w:rsidRDefault="003C14A8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systemu centralnego ogrzewania,</w:t>
      </w:r>
    </w:p>
    <w:p w:rsidR="003C14A8" w:rsidRDefault="003C14A8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odgromienia budynku,</w:t>
      </w:r>
    </w:p>
    <w:p w:rsidR="003C14A8" w:rsidRDefault="003C14A8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drogi wewnętrznej i miejsc postojowych,</w:t>
      </w:r>
    </w:p>
    <w:p w:rsidR="003C14A8" w:rsidRPr="0036570E" w:rsidRDefault="003C14A8" w:rsidP="00BB73F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ukształtowanie i zagospodarowanie terenu wokół świetlicy.</w:t>
      </w:r>
    </w:p>
    <w:p w:rsidR="003C14A8" w:rsidRPr="008A46EF" w:rsidRDefault="003C14A8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A46EF">
        <w:rPr>
          <w:rFonts w:ascii="Arial" w:hAnsi="Arial" w:cs="Arial"/>
          <w:sz w:val="24"/>
          <w:szCs w:val="24"/>
        </w:rPr>
        <w:t>Zamawiający nie dopuszcza możliwości złożenia oferty częściowej i wariantowej. </w:t>
      </w:r>
    </w:p>
    <w:p w:rsidR="003C14A8" w:rsidRPr="00945B37" w:rsidRDefault="003C14A8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945B37">
        <w:rPr>
          <w:rFonts w:ascii="Arial" w:hAnsi="Arial" w:cs="Arial"/>
          <w:sz w:val="24"/>
          <w:szCs w:val="24"/>
        </w:rPr>
        <w:t>Szczegółowy Opis Przedmiotu Zamówienia zawarty jest w:</w:t>
      </w:r>
    </w:p>
    <w:p w:rsidR="003C14A8" w:rsidRPr="00945B37" w:rsidRDefault="003C14A8" w:rsidP="00DC4AD7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945B37">
        <w:rPr>
          <w:rFonts w:ascii="Arial" w:hAnsi="Arial" w:cs="Arial"/>
          <w:sz w:val="24"/>
          <w:szCs w:val="24"/>
        </w:rPr>
        <w:t xml:space="preserve">Projektach (stanowiących Załączniki Nr 1a do SIWZ) </w:t>
      </w:r>
    </w:p>
    <w:p w:rsidR="003C14A8" w:rsidRPr="00945B37" w:rsidRDefault="003C14A8" w:rsidP="00DC4AD7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945B37">
        <w:rPr>
          <w:rFonts w:ascii="Arial" w:hAnsi="Arial" w:cs="Arial"/>
          <w:sz w:val="24"/>
          <w:szCs w:val="24"/>
        </w:rPr>
        <w:t>Przedmiarach robót (stanowiących Załączniki Nr 1b do SIWZ)</w:t>
      </w:r>
    </w:p>
    <w:p w:rsidR="003C14A8" w:rsidRPr="00945B37" w:rsidRDefault="003C14A8" w:rsidP="00BB73FE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945B37">
        <w:rPr>
          <w:rFonts w:ascii="Arial" w:hAnsi="Arial" w:cs="Arial"/>
          <w:sz w:val="24"/>
          <w:szCs w:val="24"/>
        </w:rPr>
        <w:t>Specyfikacje techniczne wykonania i odbioru robót (STWiOR) (stanowiących Załączniki Nr 1c do SIWZ).</w:t>
      </w:r>
    </w:p>
    <w:p w:rsidR="003C14A8" w:rsidRPr="008A46EF" w:rsidRDefault="003C14A8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A46EF">
        <w:rPr>
          <w:rFonts w:ascii="Arial" w:hAnsi="Arial" w:cs="Arial"/>
          <w:sz w:val="24"/>
          <w:szCs w:val="24"/>
        </w:rPr>
        <w:t>Pozostałe warunki dotyczące wykonania zamówienia zostały określone w Projekcie umowy stanowiącym Załącznik Nr 2 do SIWZ.</w:t>
      </w:r>
    </w:p>
    <w:p w:rsidR="003C14A8" w:rsidRPr="008A46EF" w:rsidRDefault="003C14A8" w:rsidP="00915F56">
      <w:pPr>
        <w:jc w:val="both"/>
        <w:rPr>
          <w:rFonts w:ascii="Arial" w:hAnsi="Arial" w:cs="Arial"/>
          <w:sz w:val="24"/>
          <w:szCs w:val="24"/>
        </w:rPr>
      </w:pPr>
    </w:p>
    <w:p w:rsidR="003C14A8" w:rsidRDefault="003C14A8" w:rsidP="00E6151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80F20">
        <w:rPr>
          <w:rFonts w:ascii="Arial" w:hAnsi="Arial" w:cs="Arial"/>
          <w:sz w:val="24"/>
          <w:szCs w:val="24"/>
        </w:rPr>
        <w:t>Kod i nazwa zamówienia według Ws</w:t>
      </w:r>
      <w:r>
        <w:rPr>
          <w:rFonts w:ascii="Arial" w:hAnsi="Arial" w:cs="Arial"/>
          <w:sz w:val="24"/>
          <w:szCs w:val="24"/>
        </w:rPr>
        <w:t>pólnego Słownika Zamówień (CPV):</w:t>
      </w:r>
    </w:p>
    <w:p w:rsidR="003C14A8" w:rsidRDefault="003C14A8" w:rsidP="00E615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C14A8" w:rsidRPr="0036570E" w:rsidRDefault="003C14A8" w:rsidP="00E615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b/>
          <w:sz w:val="24"/>
          <w:szCs w:val="24"/>
        </w:rPr>
        <w:t>45000000-7</w:t>
      </w:r>
      <w:r w:rsidRPr="0036570E">
        <w:rPr>
          <w:rFonts w:ascii="Arial" w:hAnsi="Arial" w:cs="Arial"/>
          <w:sz w:val="24"/>
          <w:szCs w:val="24"/>
        </w:rPr>
        <w:t xml:space="preserve"> roboty budowlane, </w:t>
      </w:r>
      <w:r w:rsidRPr="0036570E">
        <w:rPr>
          <w:rFonts w:ascii="Arial" w:hAnsi="Arial" w:cs="Arial"/>
          <w:b/>
          <w:sz w:val="24"/>
          <w:szCs w:val="24"/>
        </w:rPr>
        <w:t>45400000-1</w:t>
      </w:r>
      <w:r w:rsidRPr="0036570E">
        <w:rPr>
          <w:rFonts w:ascii="Arial" w:hAnsi="Arial" w:cs="Arial"/>
          <w:sz w:val="24"/>
          <w:szCs w:val="24"/>
        </w:rPr>
        <w:t xml:space="preserve"> Roboty wykończeniowe w zakresie obiektów budowlanych, </w:t>
      </w:r>
      <w:r w:rsidRPr="0036570E">
        <w:rPr>
          <w:rFonts w:ascii="Arial" w:hAnsi="Arial" w:cs="Arial"/>
          <w:b/>
          <w:sz w:val="24"/>
          <w:szCs w:val="24"/>
        </w:rPr>
        <w:t>45300000-0</w:t>
      </w:r>
      <w:r w:rsidRPr="0036570E">
        <w:rPr>
          <w:rFonts w:ascii="Arial" w:hAnsi="Arial" w:cs="Arial"/>
          <w:sz w:val="24"/>
          <w:szCs w:val="24"/>
        </w:rPr>
        <w:t xml:space="preserve"> Roboty instalacyjne w budynkach, </w:t>
      </w:r>
      <w:r w:rsidRPr="0036570E">
        <w:rPr>
          <w:rFonts w:ascii="Arial" w:hAnsi="Arial" w:cs="Arial"/>
          <w:b/>
          <w:sz w:val="24"/>
          <w:szCs w:val="24"/>
        </w:rPr>
        <w:t>45450000-6</w:t>
      </w:r>
      <w:r w:rsidRPr="0036570E">
        <w:rPr>
          <w:rFonts w:ascii="Arial" w:hAnsi="Arial" w:cs="Arial"/>
          <w:sz w:val="24"/>
          <w:szCs w:val="24"/>
        </w:rPr>
        <w:t xml:space="preserve"> Roboty budowlane wykończeniowe, pozostałe, </w:t>
      </w:r>
      <w:r w:rsidRPr="0036570E">
        <w:rPr>
          <w:rFonts w:ascii="Arial" w:hAnsi="Arial" w:cs="Arial"/>
          <w:b/>
          <w:sz w:val="24"/>
          <w:szCs w:val="24"/>
        </w:rPr>
        <w:t>45440000-3</w:t>
      </w:r>
      <w:r w:rsidRPr="0036570E">
        <w:rPr>
          <w:rFonts w:ascii="Arial" w:hAnsi="Arial" w:cs="Arial"/>
          <w:sz w:val="24"/>
          <w:szCs w:val="24"/>
        </w:rPr>
        <w:t xml:space="preserve"> Roboty malarskie i szklarskie, </w:t>
      </w:r>
      <w:r w:rsidRPr="0036570E">
        <w:rPr>
          <w:rFonts w:ascii="Arial" w:hAnsi="Arial" w:cs="Arial"/>
          <w:b/>
          <w:sz w:val="24"/>
          <w:szCs w:val="24"/>
        </w:rPr>
        <w:t>45430000-0</w:t>
      </w:r>
      <w:r w:rsidRPr="0036570E">
        <w:rPr>
          <w:rFonts w:ascii="Arial" w:hAnsi="Arial" w:cs="Arial"/>
          <w:sz w:val="24"/>
          <w:szCs w:val="24"/>
        </w:rPr>
        <w:t xml:space="preserve"> Pokrywanie podług i ścian, </w:t>
      </w:r>
      <w:r w:rsidRPr="0036570E">
        <w:rPr>
          <w:rFonts w:ascii="Arial" w:hAnsi="Arial" w:cs="Arial"/>
          <w:b/>
          <w:sz w:val="24"/>
          <w:szCs w:val="24"/>
        </w:rPr>
        <w:t>45420000-7</w:t>
      </w:r>
      <w:r w:rsidRPr="0036570E">
        <w:rPr>
          <w:rFonts w:ascii="Arial" w:hAnsi="Arial" w:cs="Arial"/>
          <w:sz w:val="24"/>
          <w:szCs w:val="24"/>
        </w:rPr>
        <w:t xml:space="preserve"> Roboty w zakresie zakładania stolarki budowlanej oraz roboty ciesielskie, </w:t>
      </w:r>
      <w:r w:rsidRPr="0036570E">
        <w:rPr>
          <w:rFonts w:ascii="Arial" w:hAnsi="Arial" w:cs="Arial"/>
          <w:b/>
          <w:sz w:val="24"/>
          <w:szCs w:val="24"/>
        </w:rPr>
        <w:t>45330000-9</w:t>
      </w:r>
      <w:r w:rsidRPr="0036570E">
        <w:rPr>
          <w:rFonts w:ascii="Arial" w:hAnsi="Arial" w:cs="Arial"/>
          <w:sz w:val="24"/>
          <w:szCs w:val="24"/>
        </w:rPr>
        <w:t xml:space="preserve"> Roboty instalacyjne wodno-kanalizacyjne i sanitarne, </w:t>
      </w:r>
      <w:r w:rsidRPr="0036570E">
        <w:rPr>
          <w:rFonts w:ascii="Arial" w:hAnsi="Arial" w:cs="Arial"/>
          <w:b/>
          <w:sz w:val="24"/>
          <w:szCs w:val="24"/>
        </w:rPr>
        <w:t>45310000-3</w:t>
      </w:r>
      <w:r w:rsidRPr="0036570E">
        <w:rPr>
          <w:rFonts w:ascii="Arial" w:hAnsi="Arial" w:cs="Arial"/>
          <w:sz w:val="24"/>
          <w:szCs w:val="24"/>
        </w:rPr>
        <w:t xml:space="preserve"> Roboty instalacyjne elektryczne, </w:t>
      </w:r>
      <w:r w:rsidRPr="0036570E">
        <w:rPr>
          <w:rFonts w:ascii="Arial" w:hAnsi="Arial" w:cs="Arial"/>
          <w:b/>
          <w:sz w:val="24"/>
          <w:szCs w:val="24"/>
        </w:rPr>
        <w:t>45453000-7</w:t>
      </w:r>
      <w:r w:rsidRPr="0036570E">
        <w:rPr>
          <w:rFonts w:ascii="Arial" w:hAnsi="Arial" w:cs="Arial"/>
          <w:sz w:val="24"/>
          <w:szCs w:val="24"/>
        </w:rPr>
        <w:t xml:space="preserve"> Roboty remontowe i renowacyjne, </w:t>
      </w:r>
      <w:r w:rsidRPr="0036570E">
        <w:rPr>
          <w:rFonts w:ascii="Arial" w:hAnsi="Arial" w:cs="Arial"/>
          <w:b/>
          <w:sz w:val="24"/>
          <w:szCs w:val="24"/>
        </w:rPr>
        <w:t>45443000-4</w:t>
      </w:r>
      <w:r w:rsidRPr="0036570E">
        <w:rPr>
          <w:rFonts w:ascii="Arial" w:hAnsi="Arial" w:cs="Arial"/>
          <w:sz w:val="24"/>
          <w:szCs w:val="24"/>
        </w:rPr>
        <w:t xml:space="preserve"> Roboty elewacyjne</w:t>
      </w:r>
      <w:r>
        <w:rPr>
          <w:rFonts w:ascii="Arial" w:hAnsi="Arial" w:cs="Arial"/>
          <w:sz w:val="24"/>
          <w:szCs w:val="24"/>
        </w:rPr>
        <w:t>,</w:t>
      </w:r>
    </w:p>
    <w:p w:rsidR="003C14A8" w:rsidRPr="00A87475" w:rsidRDefault="003C14A8" w:rsidP="00E615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3C14A8" w:rsidRPr="00A87475" w:rsidRDefault="003C14A8" w:rsidP="0005707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Zamawiający dopuszcza złożenie oferty z powołaniem się na rozwiązania równoważne opisywanym przez zamawiającego.</w:t>
      </w:r>
      <w:r w:rsidRPr="00A87475">
        <w:rPr>
          <w:rFonts w:ascii="Arial" w:hAnsi="Arial Unicode MS"/>
          <w:b/>
          <w:sz w:val="24"/>
          <w:u w:color="0000FF"/>
        </w:rPr>
        <w:t xml:space="preserve"> </w:t>
      </w:r>
      <w:r w:rsidRPr="00A87475">
        <w:rPr>
          <w:rFonts w:ascii="Arial" w:hAnsi="Arial" w:cs="Arial"/>
          <w:sz w:val="24"/>
          <w:u w:color="0000FF"/>
        </w:rPr>
        <w:t>W przypadku składania ofert równoważnych Wykonawca musi przedłożyć wykaz innych niż w dokumentacji projektowej materiałów i urządzeń wraz z  odpowiednimi dokumentami, opisującymi ich parametry techniczne (np. karty katalogowe), pozwalające jednoznacznie stwierdzić, że są one równoważne w stosunku do wskazanych przez Zamawiającego.</w:t>
      </w:r>
    </w:p>
    <w:p w:rsidR="003C14A8" w:rsidRPr="0073612C" w:rsidRDefault="003C14A8" w:rsidP="006C76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C14A8" w:rsidRPr="0073612C" w:rsidRDefault="003C14A8" w:rsidP="00175D3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Kolorystyka zgodnie z założeniami projektowymi jednak Zamawiający zastrzega możliwość zmiany kolorystyki</w:t>
      </w:r>
      <w:bookmarkStart w:id="11" w:name="_Toc72717328"/>
      <w:bookmarkStart w:id="12" w:name="_Toc95621012"/>
      <w:bookmarkStart w:id="13" w:name="_Toc95621113"/>
      <w:bookmarkStart w:id="14" w:name="_Toc95633496"/>
      <w:r w:rsidRPr="0073612C">
        <w:rPr>
          <w:rFonts w:ascii="Arial" w:hAnsi="Arial" w:cs="Arial"/>
          <w:sz w:val="24"/>
          <w:szCs w:val="24"/>
        </w:rPr>
        <w:t xml:space="preserve"> (ścian, sufitów, posadzek oraz drzwi)  – kolorystykę należy potwierdzić z upoważnionymi przez Zamawiającego osobami podczas realizacji zadania.</w:t>
      </w:r>
    </w:p>
    <w:p w:rsidR="003C14A8" w:rsidRPr="0073612C" w:rsidRDefault="003C14A8" w:rsidP="00623E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C14A8" w:rsidRPr="0073612C" w:rsidRDefault="003C14A8" w:rsidP="00623E3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Zamawiający przypomina, aby przypadki uzgodnień w sprawach zastosowanych materiałów i elementów, o których mówi dokumentacja i niniejsza specyfikacja były sygnalizowane i przeprowadzane przed zastosowaniem - odpowiednio wcześniej tak, aby nie wstrzymywać postępu robót.</w:t>
      </w:r>
    </w:p>
    <w:p w:rsidR="003C14A8" w:rsidRPr="0073612C" w:rsidRDefault="003C14A8" w:rsidP="00F07E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C14A8" w:rsidRPr="0073612C" w:rsidRDefault="003C14A8" w:rsidP="00623E3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Wykonawca obowiązany jest do udzielenia 3-letniej gwarancji licząc od dnia odbioru końcowego (podpisania przez Zamawiającego protokołu odbioru bez uwag).</w:t>
      </w:r>
    </w:p>
    <w:p w:rsidR="003C14A8" w:rsidRPr="00C61490" w:rsidRDefault="003C14A8" w:rsidP="00C61490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:rsidR="003C14A8" w:rsidRPr="0073612C" w:rsidRDefault="003C14A8" w:rsidP="00C6149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Wskazanym jest by każdy z wykonawców dokonał oględzin budynku celem sprawdzenia warunków placu budowy, oraz warunków związanych z wykonaniem prac będących przedmiotem przetargu oraz uzyskania ewentualnych dodatkowych informacji koniecznych i przydatnych do oceny i wyceny prac w celu uwzględnienia wszystkich robót i czynności niezbędnych do realizacji zamówienia. Koszty oględzin miejsca budowy ponosi Wykonawca.</w:t>
      </w:r>
    </w:p>
    <w:p w:rsidR="003C14A8" w:rsidRPr="00623E38" w:rsidRDefault="003C14A8" w:rsidP="00623E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C14A8" w:rsidRPr="007764C4" w:rsidRDefault="003C14A8" w:rsidP="007764C4">
      <w:pPr>
        <w:pStyle w:val="Heading2"/>
        <w:rPr>
          <w:sz w:val="24"/>
          <w:szCs w:val="24"/>
        </w:rPr>
      </w:pPr>
      <w:bookmarkStart w:id="15" w:name="_Toc333818295"/>
      <w:r w:rsidRPr="007764C4">
        <w:rPr>
          <w:sz w:val="24"/>
          <w:szCs w:val="24"/>
        </w:rPr>
        <w:t>IV. Termin wykonania zamówienia</w:t>
      </w:r>
      <w:bookmarkEnd w:id="11"/>
      <w:bookmarkEnd w:id="12"/>
      <w:bookmarkEnd w:id="13"/>
      <w:bookmarkEnd w:id="14"/>
      <w:bookmarkEnd w:id="15"/>
    </w:p>
    <w:p w:rsidR="003C14A8" w:rsidRPr="00C61490" w:rsidRDefault="003C14A8" w:rsidP="00100CA9">
      <w:pPr>
        <w:pStyle w:val="Heading4"/>
        <w:numPr>
          <w:ilvl w:val="0"/>
          <w:numId w:val="10"/>
        </w:numPr>
        <w:suppressAutoHyphens/>
        <w:spacing w:before="120"/>
        <w:ind w:left="714" w:hanging="357"/>
        <w:jc w:val="both"/>
        <w:rPr>
          <w:rFonts w:cs="Arial"/>
          <w:b w:val="0"/>
          <w:szCs w:val="24"/>
        </w:rPr>
      </w:pPr>
      <w:r w:rsidRPr="00B80F20">
        <w:rPr>
          <w:rFonts w:cs="Arial"/>
          <w:b w:val="0"/>
          <w:szCs w:val="24"/>
        </w:rPr>
        <w:t xml:space="preserve">Rozpoczęcie </w:t>
      </w:r>
      <w:r w:rsidRPr="0073612C">
        <w:rPr>
          <w:rFonts w:cs="Arial"/>
          <w:b w:val="0"/>
          <w:szCs w:val="24"/>
        </w:rPr>
        <w:t>robót w ciągu 7 dni od</w:t>
      </w:r>
      <w:r w:rsidRPr="00B80F20">
        <w:rPr>
          <w:rFonts w:cs="Arial"/>
          <w:b w:val="0"/>
          <w:szCs w:val="24"/>
        </w:rPr>
        <w:t xml:space="preserve"> daty zawarcia umowy w sprawie zamówienia </w:t>
      </w:r>
      <w:r w:rsidRPr="00C61490">
        <w:rPr>
          <w:rFonts w:cs="Arial"/>
          <w:b w:val="0"/>
          <w:szCs w:val="24"/>
        </w:rPr>
        <w:t xml:space="preserve">publicznego. </w:t>
      </w:r>
    </w:p>
    <w:p w:rsidR="003C14A8" w:rsidRPr="00422E0D" w:rsidRDefault="003C14A8" w:rsidP="00AE6402">
      <w:pPr>
        <w:pStyle w:val="Heading4"/>
        <w:numPr>
          <w:ilvl w:val="0"/>
          <w:numId w:val="10"/>
        </w:numPr>
        <w:suppressAutoHyphens/>
        <w:spacing w:before="120"/>
        <w:ind w:left="714" w:hanging="357"/>
        <w:jc w:val="both"/>
        <w:rPr>
          <w:rFonts w:cs="Arial"/>
          <w:b w:val="0"/>
          <w:i/>
          <w:szCs w:val="24"/>
        </w:rPr>
      </w:pPr>
      <w:r w:rsidRPr="00422E0D">
        <w:t xml:space="preserve">Zakończenie robót nastąpi najpóźniej do dnia 01 luty 2013 r. </w:t>
      </w:r>
    </w:p>
    <w:p w:rsidR="003C14A8" w:rsidRPr="00B05F20" w:rsidRDefault="003C14A8" w:rsidP="00CC6BD6">
      <w:pPr>
        <w:pStyle w:val="Heading2"/>
        <w:spacing w:before="240" w:after="240"/>
        <w:rPr>
          <w:rFonts w:cs="Arial"/>
          <w:sz w:val="24"/>
          <w:szCs w:val="24"/>
        </w:rPr>
      </w:pPr>
      <w:bookmarkStart w:id="16" w:name="_Toc72717329"/>
      <w:bookmarkStart w:id="17" w:name="_Toc95621013"/>
      <w:bookmarkStart w:id="18" w:name="_Toc95621114"/>
      <w:bookmarkStart w:id="19" w:name="_Toc95633497"/>
      <w:bookmarkStart w:id="20" w:name="_Toc333818296"/>
      <w:r w:rsidRPr="00B05F20">
        <w:rPr>
          <w:rFonts w:cs="Arial"/>
          <w:sz w:val="24"/>
          <w:szCs w:val="24"/>
        </w:rPr>
        <w:t>V. Warunki udziału w postępowaniu oraz opis sposobu dokonywania oceny spełniania tych warunków</w:t>
      </w:r>
      <w:bookmarkEnd w:id="16"/>
      <w:bookmarkEnd w:id="17"/>
      <w:bookmarkEnd w:id="18"/>
      <w:bookmarkEnd w:id="19"/>
      <w:bookmarkEnd w:id="20"/>
    </w:p>
    <w:p w:rsidR="003C14A8" w:rsidRPr="00CD082B" w:rsidRDefault="003C14A8" w:rsidP="00D17317">
      <w:pPr>
        <w:numPr>
          <w:ilvl w:val="0"/>
          <w:numId w:val="1"/>
        </w:numPr>
        <w:tabs>
          <w:tab w:val="clear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 udzielenie zamówienia mogą ubiegać się Wykonawcy, którzy spełniają warunki udziału w postępowaniu określone w art. 22 ust. 1 pzp, dotyczące:</w:t>
      </w:r>
    </w:p>
    <w:p w:rsidR="003C14A8" w:rsidRPr="00CD082B" w:rsidRDefault="003C14A8" w:rsidP="00E7134A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Posiadania uprawnień do wykonywania określonej działalności lub czynności, jeżeli przepisy prawa nakładają obowiązek ich posiadania;</w:t>
      </w:r>
    </w:p>
    <w:p w:rsidR="003C14A8" w:rsidRPr="00CD082B" w:rsidRDefault="003C14A8" w:rsidP="00684BD8">
      <w:pPr>
        <w:pStyle w:val="pkt"/>
        <w:ind w:left="1065" w:firstLine="0"/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Zamawiający nie precyzuje opisu sposobu dokonywania oceny spełniania tego warunku.</w:t>
      </w:r>
    </w:p>
    <w:p w:rsidR="003C14A8" w:rsidRPr="00CD082B" w:rsidRDefault="003C14A8" w:rsidP="00E7134A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Posiadania wiedzy i doświadczenia;</w:t>
      </w:r>
    </w:p>
    <w:p w:rsidR="003C14A8" w:rsidRDefault="003C14A8" w:rsidP="000F1455">
      <w:pPr>
        <w:autoSpaceDE w:val="0"/>
        <w:autoSpaceDN w:val="0"/>
        <w:adjustRightInd w:val="0"/>
        <w:ind w:left="1065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uzna powyższy warunek za spełniony, jeżeli Wykonawca wykaże posiadanie wiedzy i doświadczenia wyrażające się w wykonaniu zgodnie z zasadami sztuki budowlanej i prawidłowym ukończeniu, w okresie ostatnich 5 lat przed upływem terminu składani</w:t>
      </w:r>
      <w:r w:rsidRPr="000F1455">
        <w:rPr>
          <w:rFonts w:ascii="Arial" w:hAnsi="Arial" w:cs="Arial"/>
          <w:sz w:val="24"/>
          <w:szCs w:val="24"/>
        </w:rPr>
        <w:t xml:space="preserve">a ofert, a jeżeli okres prowadzenia </w:t>
      </w:r>
      <w:r w:rsidRPr="0073612C">
        <w:rPr>
          <w:rFonts w:ascii="Arial" w:hAnsi="Arial" w:cs="Arial"/>
          <w:sz w:val="24"/>
          <w:szCs w:val="24"/>
        </w:rPr>
        <w:t>działalności jest krótszy – w tym okresie, co najmniej 2 robót budow</w:t>
      </w:r>
      <w:r>
        <w:rPr>
          <w:rFonts w:ascii="Arial" w:hAnsi="Arial" w:cs="Arial"/>
          <w:sz w:val="24"/>
          <w:szCs w:val="24"/>
        </w:rPr>
        <w:t>lanych, których przedmiotem były roboty budowlane o podobnym charakterze jak przedmiot zamówienia</w:t>
      </w:r>
      <w:r w:rsidRPr="0073612C">
        <w:rPr>
          <w:rFonts w:ascii="Arial" w:hAnsi="Arial" w:cs="Arial"/>
          <w:sz w:val="24"/>
          <w:szCs w:val="24"/>
        </w:rPr>
        <w:t xml:space="preserve"> o wartości nie mniejszej niż </w:t>
      </w:r>
      <w:r w:rsidRPr="00422E0D">
        <w:rPr>
          <w:rFonts w:ascii="Arial" w:hAnsi="Arial" w:cs="Arial"/>
          <w:sz w:val="24"/>
          <w:szCs w:val="24"/>
        </w:rPr>
        <w:t>250.000,00 zł brutto każda.</w:t>
      </w:r>
    </w:p>
    <w:p w:rsidR="003C14A8" w:rsidRPr="00CD082B" w:rsidRDefault="003C14A8" w:rsidP="00391AE3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Dysponowania odpowiednim potencjałem technicznym oraz osobami zdolnymi do wykonania zamówienia;</w:t>
      </w:r>
    </w:p>
    <w:p w:rsidR="003C14A8" w:rsidRDefault="003C14A8" w:rsidP="00EC36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uzna powyższy warunek za spełniony, jeżeli Wykonawca wykaże, że dysponuje lub będzie dysponował następującymi osobami odpowiedzialnymi za kierowanie robotami budowlanymi, które będą uczestniczyć w wykonywaniu zamówienia:</w:t>
      </w:r>
    </w:p>
    <w:p w:rsidR="003C14A8" w:rsidRPr="0073612C" w:rsidRDefault="003C14A8" w:rsidP="00EC36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Kierownik budowy posiadający uprawnienia do kierowania robotami budowlanymi w specjalności konstrukcyjno-budowlanej bez ograniczeń, który posiada co najmniej 3 lata praktyki na stanowisku kierownika budowy.</w:t>
      </w:r>
    </w:p>
    <w:p w:rsidR="003C14A8" w:rsidRPr="00CD082B" w:rsidRDefault="003C14A8" w:rsidP="003A3ACF">
      <w:pPr>
        <w:pStyle w:val="Standard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Sytuacji ekonomicznej i finansowej:</w:t>
      </w:r>
    </w:p>
    <w:p w:rsidR="003C14A8" w:rsidRDefault="003C14A8" w:rsidP="00F06407">
      <w:pPr>
        <w:pStyle w:val="Standard"/>
        <w:spacing w:before="120"/>
        <w:ind w:left="720"/>
        <w:jc w:val="both"/>
        <w:rPr>
          <w:rFonts w:ascii="Arial" w:hAnsi="Arial" w:cs="Arial"/>
          <w:color w:val="0000FF"/>
        </w:rPr>
      </w:pPr>
      <w:r w:rsidRPr="00CD082B">
        <w:rPr>
          <w:rFonts w:ascii="Arial" w:hAnsi="Arial" w:cs="Arial"/>
        </w:rPr>
        <w:t>Zamawiający uzna powyższy warunek za spełniony, jeżeli Wykonawca wykaże, że</w:t>
      </w:r>
      <w:r>
        <w:rPr>
          <w:rFonts w:ascii="Arial" w:hAnsi="Arial" w:cs="Arial"/>
        </w:rPr>
        <w:t xml:space="preserve"> p</w:t>
      </w:r>
      <w:r w:rsidRPr="009B5A0C">
        <w:rPr>
          <w:rFonts w:ascii="Arial" w:hAnsi="Arial" w:cs="Arial"/>
          <w:color w:val="000000"/>
        </w:rPr>
        <w:t xml:space="preserve">osiada środki finansowe lub zdolność kredytową w wysokości, co najmniej   </w:t>
      </w:r>
      <w:r>
        <w:rPr>
          <w:rFonts w:ascii="Arial" w:hAnsi="Arial" w:cs="Arial"/>
        </w:rPr>
        <w:t>300</w:t>
      </w:r>
      <w:r w:rsidRPr="00422E0D">
        <w:rPr>
          <w:rFonts w:ascii="Arial" w:hAnsi="Arial" w:cs="Arial"/>
        </w:rPr>
        <w:t>.000,00 złotych.</w:t>
      </w:r>
    </w:p>
    <w:p w:rsidR="003C14A8" w:rsidRPr="00CD082B" w:rsidRDefault="003C14A8" w:rsidP="00532857">
      <w:pPr>
        <w:pStyle w:val="pkt"/>
        <w:numPr>
          <w:ilvl w:val="0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O udzielenie zamówienia mogą ubiegać się Wykonawcy, wobec których nie zachodzą podstawy do wykluczenia z powodu niespełniania warunków, o których mowa w art. 24 ust. 1 pzp.</w:t>
      </w:r>
    </w:p>
    <w:p w:rsidR="003C14A8" w:rsidRPr="00CD082B" w:rsidRDefault="003C14A8" w:rsidP="00CB72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 niezależnie od charakteru prawnego łączących go z nim stosunków.</w:t>
      </w:r>
    </w:p>
    <w:p w:rsidR="003C14A8" w:rsidRPr="00CD082B" w:rsidRDefault="003C14A8" w:rsidP="00D619F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mogą wspólnie ubiegać się o udzielenie zamówienia. W takim przypadku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ykonawcy ustanawiają pełnomocnika do reprezentowania ich w postępowaniu o udzielenie zamówienia albo reprezentowania w postępowaniu i zawarcia umowy w sprawie zamówienia publicznego. Pełnomocnictwo w formie pisemnej (oryginał lub kopia potwierdzona za zgodność z oryginałem przez notariusza) należy dołączyć do oferty.</w:t>
      </w:r>
    </w:p>
    <w:p w:rsidR="003C14A8" w:rsidRPr="00CD082B" w:rsidRDefault="003C14A8" w:rsidP="00D619F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Wykonawców wspólnie ubiegających się o udzielenie zamówienia, warunki określone w ust. 1 pkt od 1.2 do 1.4 musi spełniać, co najmniej jeden W</w:t>
      </w:r>
      <w:r>
        <w:rPr>
          <w:rFonts w:ascii="Arial" w:hAnsi="Arial" w:cs="Arial"/>
          <w:sz w:val="24"/>
          <w:szCs w:val="24"/>
        </w:rPr>
        <w:t>ykonawca lub wszyscy W</w:t>
      </w:r>
      <w:r w:rsidRPr="00CD082B">
        <w:rPr>
          <w:rFonts w:ascii="Arial" w:hAnsi="Arial" w:cs="Arial"/>
          <w:sz w:val="24"/>
          <w:szCs w:val="24"/>
        </w:rPr>
        <w:t>ykonawcy łącznie; warunek określony w ust. 2 musi spełniać każdy Wykonawca z osobna.</w:t>
      </w:r>
    </w:p>
    <w:p w:rsidR="003C14A8" w:rsidRPr="00B67ED9" w:rsidRDefault="003C14A8" w:rsidP="009767EF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Ocena spełniania przez Wykonawców warunków udziału w postępowaniu dokonana zostanie na zasadzie „spełnia - nie spełnia”, na podstawie oświadczeń i dokumentów złożonych przez Wykonawcę wraz z ofertą, wymien</w:t>
      </w:r>
      <w:r>
        <w:rPr>
          <w:rFonts w:ascii="Arial" w:hAnsi="Arial" w:cs="Arial"/>
          <w:sz w:val="24"/>
          <w:szCs w:val="24"/>
        </w:rPr>
        <w:t xml:space="preserve">ionych </w:t>
      </w:r>
      <w:r w:rsidRPr="00B67ED9">
        <w:rPr>
          <w:rFonts w:ascii="Arial" w:hAnsi="Arial" w:cs="Arial"/>
          <w:sz w:val="24"/>
          <w:szCs w:val="24"/>
        </w:rPr>
        <w:t>w Rozdziale VI SIWZ.</w:t>
      </w:r>
    </w:p>
    <w:p w:rsidR="003C14A8" w:rsidRPr="00CD082B" w:rsidRDefault="003C14A8" w:rsidP="00532857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B67ED9">
        <w:rPr>
          <w:rFonts w:ascii="Arial" w:hAnsi="Arial" w:cs="Arial"/>
          <w:sz w:val="24"/>
          <w:szCs w:val="24"/>
        </w:rPr>
        <w:t>Zamawiający wykluczy</w:t>
      </w:r>
      <w:r w:rsidRPr="00CD082B">
        <w:rPr>
          <w:rFonts w:ascii="Arial" w:hAnsi="Arial" w:cs="Arial"/>
          <w:sz w:val="24"/>
          <w:szCs w:val="24"/>
        </w:rPr>
        <w:t xml:space="preserve"> z postępowania o udzielenie zamówienia, na podstawie art. 24 ust. 1 i 2 pzp, Wykonawców, którzy nie wykażą spełniania warunków udziału w postępowaniu. </w:t>
      </w:r>
    </w:p>
    <w:p w:rsidR="003C14A8" w:rsidRPr="00CD082B" w:rsidRDefault="003C14A8" w:rsidP="0014490C">
      <w:pPr>
        <w:pStyle w:val="Heading2"/>
        <w:spacing w:before="240" w:after="240"/>
        <w:rPr>
          <w:rFonts w:cs="Arial"/>
          <w:sz w:val="24"/>
          <w:szCs w:val="24"/>
        </w:rPr>
      </w:pPr>
      <w:bookmarkStart w:id="21" w:name="_Toc72717330"/>
      <w:bookmarkStart w:id="22" w:name="_Toc95621014"/>
      <w:bookmarkStart w:id="23" w:name="_Toc95621115"/>
      <w:bookmarkStart w:id="24" w:name="_Toc95633498"/>
      <w:bookmarkStart w:id="25" w:name="_Toc333818297"/>
      <w:r w:rsidRPr="00CD082B">
        <w:rPr>
          <w:rFonts w:cs="Arial"/>
          <w:sz w:val="24"/>
          <w:szCs w:val="24"/>
        </w:rPr>
        <w:t>VI. Wykaz oświadczeń i dokumentów, jakie mają dostarczyć Wykonawcy w celu potwierdzenia spełniania warunków udziału w postępowaniu</w:t>
      </w:r>
      <w:bookmarkEnd w:id="21"/>
      <w:bookmarkEnd w:id="22"/>
      <w:bookmarkEnd w:id="23"/>
      <w:bookmarkEnd w:id="24"/>
      <w:bookmarkEnd w:id="25"/>
    </w:p>
    <w:p w:rsidR="003C14A8" w:rsidRPr="00CD082B" w:rsidRDefault="003C14A8" w:rsidP="00CB70A7">
      <w:pPr>
        <w:numPr>
          <w:ilvl w:val="1"/>
          <w:numId w:val="3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celu potwierdzenia spełniania warunków udziału w postępowaniu, których opis sposobu oceny spełniania został dokonany w Rozdz. V, wraz z ofertą należy złożyć następujące oświadczenia i dokumenty:</w:t>
      </w:r>
    </w:p>
    <w:p w:rsidR="003C14A8" w:rsidRPr="00CD082B" w:rsidRDefault="003C14A8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Oświadczenie o spełnianiu warunków udziału w postępowaniu określonych w art. 22 ust. 1 </w:t>
      </w:r>
      <w:r>
        <w:rPr>
          <w:rFonts w:ascii="Arial" w:hAnsi="Arial" w:cs="Arial"/>
          <w:sz w:val="24"/>
          <w:szCs w:val="24"/>
        </w:rPr>
        <w:t xml:space="preserve">pzp </w:t>
      </w:r>
      <w:r w:rsidRPr="00CD082B">
        <w:rPr>
          <w:rFonts w:ascii="Arial" w:hAnsi="Arial" w:cs="Arial"/>
          <w:sz w:val="24"/>
          <w:szCs w:val="24"/>
        </w:rPr>
        <w:t>– sporządzone według wzoru stanowiącego Załącznik Nr 3 do SIWZ;</w:t>
      </w:r>
    </w:p>
    <w:p w:rsidR="003C14A8" w:rsidRPr="00CD082B" w:rsidRDefault="003C14A8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robót budowlanych w zakresie niezbędnym do wykazania spełniania warunku wiedzy i doświadczenia, wykonanych w okresie ostatnich pięciu lat przed upływem terminu składania ofert, a jeżeli okres prowadzenia działalności jest krótszy – w tym okresie, z podaniem ich rodzaju i wartości, daty i miejsca wykonania oraz załączeniem dokumentu potwierdzającego, że roboty zostały wykonane zgodnie z zasadami sztuki budowlanej i prawidłowo ukończone;</w:t>
      </w:r>
    </w:p>
    <w:p w:rsidR="003C14A8" w:rsidRPr="00CD082B" w:rsidRDefault="003C14A8" w:rsidP="00061F0D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należy sporządzić według wzoru stanowiącego Załącznik Nr 4 do SIWZ.</w:t>
      </w:r>
    </w:p>
    <w:p w:rsidR="003C14A8" w:rsidRPr="00CD082B" w:rsidRDefault="003C14A8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osób, które będą uczestniczyć w wykonywaniu zamówienia, odpowiedzialnych za kierowanie robotami budowlanymi, wraz z informacjami na temat ich kwalifikacji zawodowych i doświadczenia, a także zakresu wykonywanych przez nie czynności, oraz informacją o podstawie do dysponowania tymi osobami;</w:t>
      </w:r>
    </w:p>
    <w:p w:rsidR="003C14A8" w:rsidRPr="00CD082B" w:rsidRDefault="003C14A8" w:rsidP="00CF0373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należy sporządzić według wzoru stanowiącego Załącznik Nr 5 do SIWZ.</w:t>
      </w:r>
    </w:p>
    <w:p w:rsidR="003C14A8" w:rsidRPr="00CD082B" w:rsidRDefault="003C14A8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Oświadczenie, że osoby, które będą uczestniczyć w wykonywaniu zamówienia, posiadają wymagane uprawnienia;</w:t>
      </w:r>
    </w:p>
    <w:p w:rsidR="003C14A8" w:rsidRPr="00CD082B" w:rsidRDefault="003C14A8" w:rsidP="00CE4EA4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Oświadczenie należy sporządzić według wzoru stanowiącego Załącznik Nr 5a do</w:t>
      </w:r>
      <w:r w:rsidRPr="00CD082B">
        <w:rPr>
          <w:rFonts w:ascii="Arial" w:hAnsi="Arial" w:cs="Arial"/>
          <w:sz w:val="24"/>
          <w:szCs w:val="24"/>
        </w:rPr>
        <w:t xml:space="preserve"> SIWZ.</w:t>
      </w:r>
    </w:p>
    <w:p w:rsidR="003C14A8" w:rsidRPr="00CD082B" w:rsidRDefault="003C14A8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Informację banku lub spółdzielczej kasy oszczędnościowo-kredytowej, w</w:t>
      </w:r>
      <w:r>
        <w:rPr>
          <w:rFonts w:ascii="Arial" w:hAnsi="Arial" w:cs="Arial"/>
          <w:sz w:val="24"/>
          <w:szCs w:val="24"/>
        </w:rPr>
        <w:t xml:space="preserve"> których W</w:t>
      </w:r>
      <w:r w:rsidRPr="00CD082B">
        <w:rPr>
          <w:rFonts w:ascii="Arial" w:hAnsi="Arial" w:cs="Arial"/>
          <w:sz w:val="24"/>
          <w:szCs w:val="24"/>
        </w:rPr>
        <w:t xml:space="preserve">ykonawca posiada rachunek, potwierdzającą wysokość posiadanych środków finansowych lub zdolność </w:t>
      </w:r>
      <w:r>
        <w:rPr>
          <w:rFonts w:ascii="Arial" w:hAnsi="Arial" w:cs="Arial"/>
          <w:sz w:val="24"/>
          <w:szCs w:val="24"/>
        </w:rPr>
        <w:t>kredytową W</w:t>
      </w:r>
      <w:r w:rsidRPr="00CD082B">
        <w:rPr>
          <w:rFonts w:ascii="Arial" w:hAnsi="Arial" w:cs="Arial"/>
          <w:sz w:val="24"/>
          <w:szCs w:val="24"/>
        </w:rPr>
        <w:t xml:space="preserve">ykonawcy, wystawioną nie wcześniej niż 3 miesiące przed upływem terminu składania ofert. </w:t>
      </w:r>
    </w:p>
    <w:p w:rsidR="003C14A8" w:rsidRPr="00CD082B" w:rsidRDefault="003C14A8" w:rsidP="00CE4EA4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Wykonawca, wykazując spełnianie warunku, o którym mowa w rozdz. V </w:t>
      </w:r>
      <w:r>
        <w:rPr>
          <w:rFonts w:ascii="Arial" w:hAnsi="Arial" w:cs="Arial"/>
          <w:sz w:val="24"/>
          <w:szCs w:val="24"/>
        </w:rPr>
        <w:t xml:space="preserve">ust. 1 </w:t>
      </w:r>
      <w:r w:rsidRPr="00CD082B">
        <w:rPr>
          <w:rFonts w:ascii="Arial" w:hAnsi="Arial" w:cs="Arial"/>
          <w:sz w:val="24"/>
          <w:szCs w:val="24"/>
        </w:rPr>
        <w:t>pkt 1.4. polega na zdolnościach finansowych innych podmiotów na zasadach określonych w art. 26 ust. 2b pzp, wymaga się przedłożenia żądanej wyżej informacji banku lub spółdzielczej kasy oszczędnościowo-kredytowej dotyczącej tych podmiotów.</w:t>
      </w:r>
    </w:p>
    <w:p w:rsidR="003C14A8" w:rsidRPr="00CD082B" w:rsidRDefault="003C14A8" w:rsidP="005D5483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3C14A8" w:rsidRPr="00CD082B" w:rsidRDefault="003C14A8" w:rsidP="00626CA8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celu wykazania braku podstaw do wykluczenia z postępowania o udzielenie zamówienia z powodu niespełniania warunków, o których mowa w art. 24 ust. 1 pzp, wraz z ofertą należy złożyć następujące dokumenty:</w:t>
      </w:r>
    </w:p>
    <w:p w:rsidR="003C14A8" w:rsidRPr="00B67ED9" w:rsidRDefault="003C14A8" w:rsidP="00B67ED9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Oświadczenie o braku podstaw do wykluczenia z postępowania z powodu niespełniania warunków, o których mowa w art. 24 ust. 1 pzp – sporządzone według wzoru stan</w:t>
      </w:r>
      <w:r>
        <w:rPr>
          <w:rFonts w:ascii="Arial" w:hAnsi="Arial" w:cs="Arial"/>
          <w:sz w:val="24"/>
          <w:szCs w:val="24"/>
        </w:rPr>
        <w:t>owiącego Załącznik Nr 3 do SIWZ</w:t>
      </w:r>
      <w:r w:rsidRPr="00B67ED9">
        <w:rPr>
          <w:rFonts w:ascii="Arial" w:hAnsi="Arial" w:cs="Arial"/>
          <w:sz w:val="24"/>
          <w:szCs w:val="24"/>
        </w:rPr>
        <w:t xml:space="preserve">. </w:t>
      </w:r>
    </w:p>
    <w:p w:rsidR="003C14A8" w:rsidRPr="00CD082B" w:rsidRDefault="003C14A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Dokumenty sporządzone w języku obcym muszą </w:t>
      </w:r>
      <w:r>
        <w:rPr>
          <w:rFonts w:ascii="Arial" w:hAnsi="Arial" w:cs="Arial"/>
          <w:sz w:val="24"/>
          <w:szCs w:val="24"/>
        </w:rPr>
        <w:t>być złożone wraz z tłumaczeniem</w:t>
      </w:r>
      <w:r w:rsidRPr="00CD082B">
        <w:rPr>
          <w:rFonts w:ascii="Arial" w:hAnsi="Arial" w:cs="Arial"/>
          <w:sz w:val="24"/>
          <w:szCs w:val="24"/>
        </w:rPr>
        <w:t xml:space="preserve"> na język polski.</w:t>
      </w:r>
    </w:p>
    <w:p w:rsidR="003C14A8" w:rsidRPr="00CD082B" w:rsidRDefault="003C14A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Wykonawca polega na wiedzy i doświadczeniu, potencjale technicznym, osobach zdolnych do wykonania zamówienia lub zdolnościach finansowych innych podmiotów, zobowiązany jest udowodnić zamawiającemu, iż będzie dysponował zasobami niezbędnymi do realizacji zamówienia, w szczególności przedstawiając w tym celu pisemne zobowiązanie takich podmiotów do oddania mu do dyspozycji niezbędnych zasobów na okres korzystania z nich przy wykonywaniu zamówienia.</w:t>
      </w:r>
    </w:p>
    <w:p w:rsidR="003C14A8" w:rsidRPr="00CD082B" w:rsidRDefault="003C14A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składania oferty przez Wykonawców wspólnie ubiegających się o udzielenie zamówienia, Wykonawcy muszą złożyć oświadczenia i dokumenty, o których mowa w niniejszym Rozdziale, z tym, że dokumenty wymienione w ust. 2 należy złożyć w odniesieniu do każdego Wykonawcy.</w:t>
      </w:r>
    </w:p>
    <w:p w:rsidR="003C14A8" w:rsidRPr="00CD082B" w:rsidRDefault="003C14A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Dokumenty, o których mowa w ust.</w:t>
      </w:r>
      <w:r>
        <w:rPr>
          <w:rFonts w:ascii="Arial" w:hAnsi="Arial" w:cs="Arial"/>
          <w:sz w:val="24"/>
          <w:szCs w:val="24"/>
        </w:rPr>
        <w:t xml:space="preserve"> 1 pkt 1.2.-1.5. oraz w ust. 2 pkt 2.1.</w:t>
      </w:r>
      <w:r w:rsidRPr="00CD082B">
        <w:rPr>
          <w:rFonts w:ascii="Arial" w:hAnsi="Arial" w:cs="Arial"/>
          <w:sz w:val="24"/>
          <w:szCs w:val="24"/>
        </w:rPr>
        <w:t>, należy złożyć w oryginale lub kopii poświadczonej za zgodność z oryginałem przez Wykonawcę.</w:t>
      </w:r>
    </w:p>
    <w:p w:rsidR="003C14A8" w:rsidRPr="00CD082B" w:rsidRDefault="003C14A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Wykonawców wspólnie ubiegających się o udzielenie zamówienia oraz w przypadku podmiotów, o których mowa w ust. 1 pkt 1.5. zdanie drugie oraz w ust. </w:t>
      </w:r>
      <w:r>
        <w:rPr>
          <w:rFonts w:ascii="Arial" w:hAnsi="Arial" w:cs="Arial"/>
          <w:sz w:val="24"/>
          <w:szCs w:val="24"/>
        </w:rPr>
        <w:t>4</w:t>
      </w:r>
      <w:r w:rsidRPr="00CD082B">
        <w:rPr>
          <w:rFonts w:ascii="Arial" w:hAnsi="Arial" w:cs="Arial"/>
          <w:sz w:val="24"/>
          <w:szCs w:val="24"/>
        </w:rPr>
        <w:t>, składane wraz z ofertą kopie dokumentów dotyczących odpowiednio Wykonawcy lub tych podmiotów, są poświadczane za zgodność z oryginałem przez Wykonawcę lub te podmioty.</w:t>
      </w:r>
    </w:p>
    <w:p w:rsidR="003C14A8" w:rsidRPr="00CD082B" w:rsidRDefault="003C14A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Ilekroć w SIWZ (w tym w załącznikach do SIWZ) występuje wymóg podpisywania dokumentów lub oświadczeń lub też poświadczania kopii dokumentów za zgodność z oryginałem, należy przez to rozumieć, że podpisywanie (poświadczanie) tych oświadczeń i dokumentów winno być opatrzone podpisem (podpisami) osoby (osób) uprawnionej (uprawnionych) do reprezentowania Wykonawcy, zgodnie z zasadami reprezentacji wskazanymi we właściwym dokumencie (np. rejestrze) lub osobę (osoby) upoważnioną do reprezentowania Wykonawcy na podstawie pełnomocnictwa. </w:t>
      </w:r>
    </w:p>
    <w:p w:rsidR="003C14A8" w:rsidRPr="00CD082B" w:rsidRDefault="003C14A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Podpisy Wykonawcy na oświadczeniach i dokumentach muszą być złożone w sposób umożliwiający identyfikację osoby (osób) składającej podpis. Zaleca się opatrzenie podpisu pieczątką z imieniem i nazwiskiem osoby składającej podpis.</w:t>
      </w:r>
    </w:p>
    <w:p w:rsidR="003C14A8" w:rsidRPr="00CD082B" w:rsidRDefault="003C14A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Pełnomocnictwo, o którym mowa w ust. </w:t>
      </w:r>
      <w:r>
        <w:rPr>
          <w:rFonts w:ascii="Arial" w:hAnsi="Arial" w:cs="Arial"/>
          <w:sz w:val="24"/>
          <w:szCs w:val="24"/>
        </w:rPr>
        <w:t>8</w:t>
      </w:r>
      <w:r w:rsidRPr="00CD082B">
        <w:rPr>
          <w:rFonts w:ascii="Arial" w:hAnsi="Arial" w:cs="Arial"/>
          <w:sz w:val="24"/>
          <w:szCs w:val="24"/>
        </w:rPr>
        <w:t xml:space="preserve">, w oryginale lub kopii poświadczonej za zgodność z oryginałem przez notariusza, winno być dołączone do oferty. Uznaje się, że pełnomocnictwo do podpisania oferty obejmuje pełnomocnictwo do poświadczenia za zgodność z oryginałem kopii dokumentów załączonych do oferty, chyba że co innego wynika z treści pełnomocnictwa. </w:t>
      </w:r>
    </w:p>
    <w:p w:rsidR="003C14A8" w:rsidRPr="00CD082B" w:rsidRDefault="003C14A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Postanowienia ust</w:t>
      </w:r>
      <w:r w:rsidRPr="00846AEB">
        <w:rPr>
          <w:rFonts w:ascii="Arial" w:hAnsi="Arial" w:cs="Arial"/>
          <w:sz w:val="24"/>
          <w:szCs w:val="24"/>
        </w:rPr>
        <w:t>. 8-10, z zastrzeżeniem ust. 7, mają odpowiednie</w:t>
      </w:r>
      <w:r w:rsidRPr="00CD082B">
        <w:rPr>
          <w:rFonts w:ascii="Arial" w:hAnsi="Arial" w:cs="Arial"/>
          <w:sz w:val="24"/>
          <w:szCs w:val="24"/>
        </w:rPr>
        <w:t xml:space="preserve"> zastosowanie do podpisywania (poświadczania) dokumentów dotyczących podmiotów, o których mowa w ust. 1 pkt </w:t>
      </w:r>
      <w:r>
        <w:rPr>
          <w:rFonts w:ascii="Arial" w:hAnsi="Arial" w:cs="Arial"/>
          <w:sz w:val="24"/>
          <w:szCs w:val="24"/>
        </w:rPr>
        <w:t>1.5. zdanie drugie oraz w ust. 4</w:t>
      </w:r>
      <w:r w:rsidRPr="00CD082B">
        <w:rPr>
          <w:rFonts w:ascii="Arial" w:hAnsi="Arial" w:cs="Arial"/>
          <w:sz w:val="24"/>
          <w:szCs w:val="24"/>
        </w:rPr>
        <w:t>.</w:t>
      </w:r>
    </w:p>
    <w:p w:rsidR="003C14A8" w:rsidRPr="00CD082B" w:rsidRDefault="003C14A8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Brak jakiegokolwiek z wymaganych w niniejszym Rozdziale oświadczeń, dokumentów lub pełnomocnictw, lub ich złożenie z błędami, spowoduje wykluczenie Wykonawcy z postępowania o udzielenie zamówienia, z zastrzeżeniem art. 26 ust. 3 pzp.</w:t>
      </w:r>
    </w:p>
    <w:p w:rsidR="003C14A8" w:rsidRPr="00CD082B" w:rsidRDefault="003C14A8" w:rsidP="00FB7759">
      <w:pPr>
        <w:pStyle w:val="Heading2"/>
        <w:rPr>
          <w:rFonts w:cs="Arial"/>
          <w:sz w:val="24"/>
          <w:szCs w:val="24"/>
        </w:rPr>
      </w:pPr>
      <w:bookmarkStart w:id="26" w:name="_Toc72717335"/>
      <w:bookmarkStart w:id="27" w:name="_Toc95621019"/>
      <w:bookmarkStart w:id="28" w:name="_Toc95621120"/>
      <w:bookmarkStart w:id="29" w:name="_Toc95633503"/>
    </w:p>
    <w:p w:rsidR="003C14A8" w:rsidRPr="00CD082B" w:rsidRDefault="003C14A8" w:rsidP="00FB7759">
      <w:pPr>
        <w:pStyle w:val="Heading2"/>
        <w:rPr>
          <w:rFonts w:cs="Arial"/>
          <w:sz w:val="24"/>
          <w:szCs w:val="24"/>
        </w:rPr>
      </w:pPr>
      <w:bookmarkStart w:id="30" w:name="_Toc333818298"/>
      <w:r w:rsidRPr="00CD082B">
        <w:rPr>
          <w:rFonts w:cs="Arial"/>
          <w:sz w:val="24"/>
          <w:szCs w:val="24"/>
        </w:rPr>
        <w:t>VII. Informacje o sposobie porozumiewania się Zamawiającego z Wykonawcami oraz przekazywania oświadczeń lub dokumentów, a także wskazanie osób uprawnionych do porozumiewania się z Wykonawcami</w:t>
      </w:r>
      <w:bookmarkEnd w:id="26"/>
      <w:bookmarkEnd w:id="27"/>
      <w:bookmarkEnd w:id="28"/>
      <w:bookmarkEnd w:id="29"/>
      <w:bookmarkEnd w:id="30"/>
    </w:p>
    <w:p w:rsidR="003C14A8" w:rsidRPr="00CD082B" w:rsidRDefault="003C14A8" w:rsidP="00FB7759">
      <w:pPr>
        <w:suppressAutoHyphens/>
        <w:ind w:right="-1"/>
        <w:jc w:val="both"/>
        <w:rPr>
          <w:rFonts w:ascii="Arial" w:hAnsi="Arial" w:cs="Arial"/>
          <w:sz w:val="24"/>
          <w:szCs w:val="24"/>
        </w:rPr>
      </w:pPr>
    </w:p>
    <w:p w:rsidR="003C14A8" w:rsidRPr="00CD082B" w:rsidRDefault="003C14A8" w:rsidP="00CB70A7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Postępowanie o udzielenie zamówienia prowadzone jest w języku polskim, w związku, z czym wszelkie oświadczenia, wnioski, zawiadomienia oraz informacje (t.j. jakakolwiek korespondencja), przekazywane powinny być między Zamawiającym a Wykonawcą w języku polskim. </w:t>
      </w:r>
      <w:r w:rsidRPr="00846AEB">
        <w:rPr>
          <w:rFonts w:ascii="Arial" w:hAnsi="Arial" w:cs="Arial"/>
          <w:sz w:val="24"/>
          <w:szCs w:val="24"/>
        </w:rPr>
        <w:t>Korespondencja</w:t>
      </w:r>
      <w:r>
        <w:rPr>
          <w:rFonts w:ascii="Arial" w:hAnsi="Arial" w:cs="Arial"/>
          <w:sz w:val="24"/>
          <w:szCs w:val="24"/>
        </w:rPr>
        <w:t xml:space="preserve"> sporządzona</w:t>
      </w:r>
      <w:r w:rsidRPr="00CD082B">
        <w:rPr>
          <w:rFonts w:ascii="Arial" w:hAnsi="Arial" w:cs="Arial"/>
          <w:sz w:val="24"/>
          <w:szCs w:val="24"/>
        </w:rPr>
        <w:t xml:space="preserve"> w języku obcym </w:t>
      </w:r>
      <w:r>
        <w:rPr>
          <w:rFonts w:ascii="Arial" w:hAnsi="Arial" w:cs="Arial"/>
          <w:sz w:val="24"/>
          <w:szCs w:val="24"/>
        </w:rPr>
        <w:t>jest składana</w:t>
      </w:r>
      <w:r w:rsidRPr="00CD082B">
        <w:rPr>
          <w:rFonts w:ascii="Arial" w:hAnsi="Arial" w:cs="Arial"/>
          <w:sz w:val="24"/>
          <w:szCs w:val="24"/>
        </w:rPr>
        <w:t xml:space="preserve"> wraz z tłumaczeniem na język polski. </w:t>
      </w:r>
    </w:p>
    <w:p w:rsidR="003C14A8" w:rsidRPr="00CD082B" w:rsidRDefault="003C14A8" w:rsidP="00CB70A7">
      <w:pPr>
        <w:numPr>
          <w:ilvl w:val="1"/>
          <w:numId w:val="4"/>
        </w:numPr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oświadczenia, wnioski</w:t>
      </w:r>
      <w:r>
        <w:rPr>
          <w:rFonts w:ascii="Arial" w:hAnsi="Arial" w:cs="Arial"/>
          <w:sz w:val="24"/>
          <w:szCs w:val="24"/>
        </w:rPr>
        <w:t xml:space="preserve">, zawiadomienia oraz informacje </w:t>
      </w:r>
      <w:r w:rsidRPr="00CD082B">
        <w:rPr>
          <w:rFonts w:ascii="Arial" w:hAnsi="Arial" w:cs="Arial"/>
          <w:sz w:val="24"/>
          <w:szCs w:val="24"/>
        </w:rPr>
        <w:t>Wykonawcy przekazują:</w:t>
      </w:r>
    </w:p>
    <w:p w:rsidR="003C14A8" w:rsidRPr="0073612C" w:rsidRDefault="003C14A8" w:rsidP="00CE2327">
      <w:pPr>
        <w:numPr>
          <w:ilvl w:val="1"/>
          <w:numId w:val="0"/>
        </w:numPr>
        <w:spacing w:before="120"/>
        <w:ind w:left="567" w:hanging="2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Pisemnie na adres:</w:t>
      </w:r>
      <w:r>
        <w:rPr>
          <w:rFonts w:ascii="Arial" w:hAnsi="Arial" w:cs="Arial"/>
          <w:sz w:val="24"/>
          <w:szCs w:val="24"/>
        </w:rPr>
        <w:t xml:space="preserve"> </w:t>
      </w:r>
      <w:r w:rsidRPr="0073612C">
        <w:rPr>
          <w:rFonts w:ascii="Arial" w:hAnsi="Arial" w:cs="Arial"/>
          <w:sz w:val="24"/>
          <w:szCs w:val="24"/>
        </w:rPr>
        <w:t>Gmina Kobylin-Borzymy, ul. Główna 11, 18-204 Kobylin-Borzymy</w:t>
      </w:r>
    </w:p>
    <w:p w:rsidR="003C14A8" w:rsidRPr="00CD082B" w:rsidRDefault="003C14A8" w:rsidP="00FB7759">
      <w:pPr>
        <w:numPr>
          <w:ilvl w:val="1"/>
          <w:numId w:val="0"/>
        </w:numPr>
        <w:spacing w:before="120"/>
        <w:ind w:left="72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Faksem </w:t>
      </w:r>
      <w:r w:rsidRPr="0073612C">
        <w:rPr>
          <w:rFonts w:ascii="Arial" w:hAnsi="Arial" w:cs="Arial"/>
          <w:sz w:val="24"/>
          <w:szCs w:val="24"/>
        </w:rPr>
        <w:t>nr 86 274 30 26</w:t>
      </w:r>
    </w:p>
    <w:p w:rsidR="003C14A8" w:rsidRPr="00CD082B" w:rsidRDefault="003C14A8" w:rsidP="00CE2327">
      <w:pPr>
        <w:numPr>
          <w:ilvl w:val="1"/>
          <w:numId w:val="0"/>
        </w:numPr>
        <w:spacing w:before="120"/>
        <w:ind w:left="567" w:hanging="2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Drogą elektroniczną na adres poczty elektronicznej:</w:t>
      </w:r>
      <w:r>
        <w:rPr>
          <w:rFonts w:ascii="Arial" w:hAnsi="Arial" w:cs="Arial"/>
          <w:sz w:val="24"/>
          <w:szCs w:val="24"/>
        </w:rPr>
        <w:t xml:space="preserve"> </w:t>
      </w:r>
      <w:r w:rsidRPr="00B06893">
        <w:rPr>
          <w:rFonts w:ascii="Arial" w:hAnsi="Arial" w:cs="Arial"/>
          <w:color w:val="0000FF"/>
          <w:sz w:val="24"/>
          <w:szCs w:val="24"/>
        </w:rPr>
        <w:t>kobylinb@wp.pl</w:t>
      </w:r>
    </w:p>
    <w:p w:rsidR="003C14A8" w:rsidRPr="00CD082B" w:rsidRDefault="003C14A8" w:rsidP="00CE2327">
      <w:pPr>
        <w:numPr>
          <w:ilvl w:val="1"/>
          <w:numId w:val="4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przekazywania oświadczeń, wniosków, zawiadomień oraz informacji faksem lub drogą elektroniczną, każda ze stron na żądanie drugiej zobowiązana jest niezwłoczne potwierdzić fakt ich otrzymania (art. 27 ust. 2 pzp).</w:t>
      </w:r>
    </w:p>
    <w:p w:rsidR="003C14A8" w:rsidRPr="00CD082B" w:rsidRDefault="003C14A8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braku potwierdzenia otrzymania korespondencji przez Wykonawcę, Zamawiający będzie domniemywał, że korespondencja wysłana przez Zamawiającego na numer faksu lub na adres poczty elektronicznej podany przez Wykonawcę została mu doręczona w sposób umożliwiający zapoznanie się z jej treścią. </w:t>
      </w:r>
    </w:p>
    <w:p w:rsidR="003C14A8" w:rsidRPr="00CD082B" w:rsidRDefault="003C14A8" w:rsidP="00CB70A7">
      <w:pPr>
        <w:numPr>
          <w:ilvl w:val="1"/>
          <w:numId w:val="4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Osobami uprawnionymi do porozumiewania się z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ykonawcami są:</w:t>
      </w:r>
    </w:p>
    <w:p w:rsidR="003C14A8" w:rsidRPr="00546394" w:rsidRDefault="003C14A8" w:rsidP="00546394">
      <w:pPr>
        <w:numPr>
          <w:ilvl w:val="4"/>
          <w:numId w:val="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 xml:space="preserve">Bogdan Piszczatowski   </w:t>
      </w:r>
      <w:r w:rsidRPr="00546394">
        <w:rPr>
          <w:rFonts w:ascii="Arial" w:hAnsi="Arial" w:cs="Arial"/>
          <w:sz w:val="24"/>
          <w:szCs w:val="24"/>
        </w:rPr>
        <w:t>Osoby te udzielają informacji w godz</w:t>
      </w:r>
      <w:r w:rsidRPr="0073612C">
        <w:rPr>
          <w:rFonts w:ascii="Arial" w:hAnsi="Arial" w:cs="Arial"/>
          <w:sz w:val="24"/>
          <w:szCs w:val="24"/>
        </w:rPr>
        <w:t>. 8:00 – 15:00,</w:t>
      </w:r>
      <w:r w:rsidRPr="00546394">
        <w:rPr>
          <w:rFonts w:ascii="Arial" w:hAnsi="Arial" w:cs="Arial"/>
          <w:sz w:val="24"/>
          <w:szCs w:val="24"/>
        </w:rPr>
        <w:t xml:space="preserve"> z wyjątkiem sobót i dni ustawowo wolnych od pracy.</w:t>
      </w:r>
      <w:r w:rsidRPr="00546394">
        <w:rPr>
          <w:rFonts w:ascii="Arial" w:hAnsi="Arial" w:cs="Arial"/>
          <w:sz w:val="24"/>
          <w:szCs w:val="24"/>
        </w:rPr>
        <w:tab/>
      </w:r>
    </w:p>
    <w:p w:rsidR="003C14A8" w:rsidRPr="00CD082B" w:rsidRDefault="003C14A8" w:rsidP="00DF7738">
      <w:pPr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Osoby te są uprawnione do potwierdzania otrzymania przez Zamawiającego oświadczeń, wniosków, zawiadomień oraz innych informacji przekazanych przez Wykonawców.</w:t>
      </w:r>
    </w:p>
    <w:p w:rsidR="003C14A8" w:rsidRPr="00CD082B" w:rsidRDefault="003C14A8" w:rsidP="00CB70A7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zwrócić się do Zamawiającego z wnioskiem </w:t>
      </w:r>
      <w:r>
        <w:rPr>
          <w:rFonts w:ascii="Arial" w:hAnsi="Arial" w:cs="Arial"/>
          <w:sz w:val="24"/>
          <w:szCs w:val="24"/>
        </w:rPr>
        <w:t>o wyjaśnienie</w:t>
      </w:r>
      <w:r w:rsidRPr="00CD082B">
        <w:rPr>
          <w:rFonts w:ascii="Arial" w:hAnsi="Arial" w:cs="Arial"/>
          <w:sz w:val="24"/>
          <w:szCs w:val="24"/>
        </w:rPr>
        <w:t xml:space="preserve"> treści </w:t>
      </w:r>
      <w:r w:rsidRPr="005F5998">
        <w:rPr>
          <w:rFonts w:ascii="Arial" w:hAnsi="Arial" w:cs="Arial"/>
          <w:sz w:val="24"/>
          <w:szCs w:val="24"/>
        </w:rPr>
        <w:t>SIWZ</w:t>
      </w:r>
      <w:r w:rsidRPr="00CD082B">
        <w:rPr>
          <w:rFonts w:ascii="Arial" w:hAnsi="Arial" w:cs="Arial"/>
          <w:sz w:val="24"/>
          <w:szCs w:val="24"/>
        </w:rPr>
        <w:t>, kierując swoje zapytania ze wskazaniem imienia i nazwiska osoby uprawnionej do kontaktów z Wykonawcami. Zapytania winny być składane w sposób określony w pkt 2.</w:t>
      </w:r>
    </w:p>
    <w:p w:rsidR="003C14A8" w:rsidRPr="00CD082B" w:rsidRDefault="003C14A8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Zamawiający udzieli wyjaśnień niezwłocznie, nie później jednak niż na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 i nie dotyczy udzielonych wyjaśnień. Inne wnioski o wyjaśnienie treści SIWZ mogą być pozostawione bez rozpoznania.</w:t>
      </w:r>
    </w:p>
    <w:p w:rsidR="003C14A8" w:rsidRPr="00CD082B" w:rsidRDefault="003C14A8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Treść zapytań wraz z wyjaśnieniami, bez wskazania źródła zapytania, zostanie zamieszczona wyłącznie na stronie Internetowej </w:t>
      </w:r>
      <w:hyperlink r:id="rId12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D082B">
        <w:rPr>
          <w:rFonts w:ascii="Arial" w:hAnsi="Arial" w:cs="Arial"/>
          <w:sz w:val="24"/>
          <w:szCs w:val="24"/>
        </w:rPr>
        <w:t xml:space="preserve"> </w:t>
      </w:r>
    </w:p>
    <w:p w:rsidR="003C14A8" w:rsidRPr="00CD082B" w:rsidRDefault="003C14A8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może przed upływem terminu składania ofert zmienić treść SIWZ. Każdą dokonaną zmianę SIWZ Zamawiający przekaże niezwłocznie wszystkim Wykonawcom, którym przekazano SIWZ, a także umieści na stronie internetowej </w:t>
      </w:r>
      <w:hyperlink r:id="rId13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</w:p>
    <w:p w:rsidR="003C14A8" w:rsidRPr="00CD082B" w:rsidRDefault="003C14A8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zmiana treści SIWZ prowadzi do zmiany treści ogłoszenia o zamówieniu, Zamawiający </w:t>
      </w:r>
      <w:r>
        <w:rPr>
          <w:rFonts w:ascii="Arial" w:hAnsi="Arial" w:cs="Arial"/>
          <w:sz w:val="24"/>
          <w:szCs w:val="24"/>
        </w:rPr>
        <w:t>zamieszcza ogłoszenie o zmianie ogłoszenia w Biuletynie Zamówień Publicznych</w:t>
      </w:r>
      <w:r w:rsidRPr="00CD082B">
        <w:rPr>
          <w:rFonts w:ascii="Arial" w:hAnsi="Arial" w:cs="Arial"/>
          <w:sz w:val="24"/>
          <w:szCs w:val="24"/>
        </w:rPr>
        <w:t>.</w:t>
      </w:r>
    </w:p>
    <w:p w:rsidR="003C14A8" w:rsidRPr="00CD082B" w:rsidRDefault="003C14A8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w wyniku zmiany treści specyfikacji nieprowadzącej do zmiany treści ogłoszenia o zamówieniu jest niezbędny dodatkowy czas na wprowadzenie zmian w ofertach, Zamawiający przedłuża termin składania ofert i informuje o tym Wykonawców, którym przekazano specyfikację, zamieszcza informację na stronie internetowej – </w:t>
      </w:r>
      <w:hyperlink r:id="rId14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 w:rsidRPr="00CD082B"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>zamieszcza ogłoszenie o zmianie ogłoszenia w Biuletynie Zamówień Publicznych</w:t>
      </w:r>
      <w:r w:rsidRPr="00CD082B">
        <w:rPr>
          <w:rFonts w:ascii="Arial" w:hAnsi="Arial" w:cs="Arial"/>
          <w:sz w:val="24"/>
          <w:szCs w:val="24"/>
        </w:rPr>
        <w:t>.</w:t>
      </w:r>
    </w:p>
    <w:p w:rsidR="003C14A8" w:rsidRPr="00CD082B" w:rsidRDefault="003C14A8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wyjaśnienia i zmiany treści SIWZ, w tym zmiany terminów stają się integralną częścią specyfikacji istotnych warunków zamówienia i są wiążące dla Zamawiającego i Wykonawców.</w:t>
      </w:r>
    </w:p>
    <w:p w:rsidR="003C14A8" w:rsidRPr="00CD082B" w:rsidRDefault="003C14A8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rozbieżności pomiędzy treścią SIWZ a treścią udzielonych wyjaśnień lub zmian, za wiążącą należy przyjąć treść informacji z najpóźniejszą datą. </w:t>
      </w:r>
    </w:p>
    <w:p w:rsidR="003C14A8" w:rsidRDefault="003C14A8" w:rsidP="0097197D">
      <w:pPr>
        <w:pStyle w:val="Heading2"/>
        <w:spacing w:before="240" w:after="240"/>
        <w:rPr>
          <w:rFonts w:cs="Arial"/>
          <w:sz w:val="24"/>
          <w:szCs w:val="24"/>
        </w:rPr>
      </w:pPr>
      <w:bookmarkStart w:id="31" w:name="_Toc72717332"/>
      <w:bookmarkStart w:id="32" w:name="_Toc95621016"/>
      <w:bookmarkStart w:id="33" w:name="_Toc95621117"/>
      <w:bookmarkStart w:id="34" w:name="_Toc95633500"/>
      <w:bookmarkStart w:id="35" w:name="_Toc333818299"/>
      <w:r w:rsidRPr="00CD082B">
        <w:rPr>
          <w:rFonts w:cs="Arial"/>
          <w:sz w:val="24"/>
          <w:szCs w:val="24"/>
        </w:rPr>
        <w:t>VIII. Wymagania do</w:t>
      </w:r>
      <w:r>
        <w:rPr>
          <w:rFonts w:cs="Arial"/>
          <w:sz w:val="24"/>
          <w:szCs w:val="24"/>
        </w:rPr>
        <w:t>t</w:t>
      </w:r>
      <w:r w:rsidRPr="00CD082B">
        <w:rPr>
          <w:rFonts w:cs="Arial"/>
          <w:sz w:val="24"/>
          <w:szCs w:val="24"/>
        </w:rPr>
        <w:t>yczące wadium</w:t>
      </w:r>
      <w:bookmarkEnd w:id="31"/>
      <w:bookmarkEnd w:id="32"/>
      <w:bookmarkEnd w:id="33"/>
      <w:bookmarkEnd w:id="34"/>
      <w:bookmarkEnd w:id="35"/>
    </w:p>
    <w:p w:rsidR="003C14A8" w:rsidRPr="00CD082B" w:rsidRDefault="003C14A8" w:rsidP="00A874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 w:rsidRPr="00CD082B">
        <w:rPr>
          <w:rFonts w:ascii="Arial" w:hAnsi="Arial" w:cs="Arial"/>
          <w:sz w:val="24"/>
          <w:szCs w:val="24"/>
        </w:rPr>
        <w:t>Zamawiający żąda od Wykonawców wniesienia wadium w wysokości</w:t>
      </w:r>
      <w:r w:rsidRPr="0073612C">
        <w:rPr>
          <w:rFonts w:ascii="Arial" w:hAnsi="Arial" w:cs="Arial"/>
          <w:sz w:val="24"/>
          <w:szCs w:val="24"/>
        </w:rPr>
        <w:t xml:space="preserve">:  </w:t>
      </w:r>
      <w:r w:rsidRPr="0073612C">
        <w:rPr>
          <w:rFonts w:ascii="Arial" w:hAnsi="Arial" w:cs="Arial"/>
          <w:b/>
          <w:sz w:val="24"/>
          <w:szCs w:val="24"/>
        </w:rPr>
        <w:t>5.000,00PLN</w:t>
      </w:r>
    </w:p>
    <w:p w:rsidR="003C14A8" w:rsidRPr="00CD082B" w:rsidRDefault="003C14A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Wadium może być wniesione w jednej lub kilku następujących formach:</w:t>
      </w:r>
    </w:p>
    <w:p w:rsidR="003C14A8" w:rsidRPr="00CD082B" w:rsidRDefault="003C14A8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Pieniądzu,</w:t>
      </w:r>
    </w:p>
    <w:p w:rsidR="003C14A8" w:rsidRPr="00CD082B" w:rsidRDefault="003C14A8" w:rsidP="00100CA9">
      <w:pPr>
        <w:numPr>
          <w:ilvl w:val="0"/>
          <w:numId w:val="8"/>
        </w:numPr>
        <w:tabs>
          <w:tab w:val="clear" w:pos="1065"/>
        </w:tabs>
        <w:suppressAutoHyphens/>
        <w:ind w:left="709" w:right="-1" w:hanging="349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Poręczeniach bankowych lub poręczeniach spółdzielczej kasy oszczędnościowo – kredytowej, z tym że poręczenie kasy jest zawsze poręczeniem pieniężnym,</w:t>
      </w:r>
    </w:p>
    <w:p w:rsidR="003C14A8" w:rsidRPr="00CD082B" w:rsidRDefault="003C14A8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Gwarancjach bankowych, </w:t>
      </w:r>
    </w:p>
    <w:p w:rsidR="003C14A8" w:rsidRPr="00CD082B" w:rsidRDefault="003C14A8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Gwarancjach ubezpieczeniowych,</w:t>
      </w:r>
    </w:p>
    <w:p w:rsidR="003C14A8" w:rsidRPr="00CD082B" w:rsidRDefault="003C14A8" w:rsidP="00100CA9">
      <w:pPr>
        <w:numPr>
          <w:ilvl w:val="0"/>
          <w:numId w:val="8"/>
        </w:numPr>
        <w:tabs>
          <w:tab w:val="clear" w:pos="1065"/>
        </w:tabs>
        <w:suppressAutoHyphens/>
        <w:ind w:left="709" w:right="-1" w:hanging="349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Poręczeniach udzielanych przez podmioty, o których mowa w art. 6b ust. 5 pkt 2 ustawy z dnia 9 listopada 2000 r. o utworzeniu Polskiej Agencji Rozwoju Przedsiębiorczości (Dz. U. z 2007 r., Nr 42, poz. 275, z późn. zm.) </w:t>
      </w:r>
    </w:p>
    <w:p w:rsidR="003C14A8" w:rsidRPr="00CD082B" w:rsidRDefault="003C14A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Wadium wnoszone w pieniądzu należy wpłacić </w:t>
      </w:r>
      <w:r w:rsidRPr="00CD082B">
        <w:rPr>
          <w:rFonts w:ascii="Arial" w:hAnsi="Arial" w:cs="Arial"/>
          <w:sz w:val="24"/>
          <w:szCs w:val="24"/>
          <w:u w:val="single"/>
        </w:rPr>
        <w:t>przelewem</w:t>
      </w:r>
      <w:r w:rsidRPr="00CD082B">
        <w:rPr>
          <w:rFonts w:ascii="Arial" w:hAnsi="Arial" w:cs="Arial"/>
          <w:sz w:val="24"/>
          <w:szCs w:val="24"/>
        </w:rPr>
        <w:t xml:space="preserve"> na rachunek </w:t>
      </w:r>
      <w:r>
        <w:rPr>
          <w:rFonts w:ascii="Arial" w:hAnsi="Arial" w:cs="Arial"/>
          <w:sz w:val="24"/>
          <w:szCs w:val="24"/>
        </w:rPr>
        <w:t xml:space="preserve">bankowy Zamawiającego: </w:t>
      </w:r>
      <w:r w:rsidRPr="005771C5">
        <w:rPr>
          <w:rFonts w:ascii="Arial" w:hAnsi="Arial" w:cs="Arial"/>
          <w:b/>
          <w:sz w:val="24"/>
          <w:szCs w:val="24"/>
        </w:rPr>
        <w:t>04 8775 0009 0030 0300 0198 0003</w:t>
      </w:r>
    </w:p>
    <w:p w:rsidR="003C14A8" w:rsidRPr="00CD082B" w:rsidRDefault="003C14A8" w:rsidP="00325805">
      <w:pPr>
        <w:suppressAutoHyphens/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Wniesienie wadium w pieniądzu będzie skuteczne, jeżeli przed upływem terminu składania ofert znajdzie się na rachunku bankowym Zamawiającego. </w:t>
      </w:r>
    </w:p>
    <w:p w:rsidR="003C14A8" w:rsidRPr="00CD082B" w:rsidRDefault="003C14A8" w:rsidP="00325805">
      <w:pPr>
        <w:suppressAutoHyphens/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wadium wniesiono w pieniądzu, Zamawiający zwraca je wraz z odsetkami wynikającymi z umowy rachunku bankowego, na którym było ono przechowywane, pomniejszone o koszty prowadzenia rachunku bankowego oraz prowizji bankowej za przelew na rachunek bankowy wskazany przez Wykonawcę.</w:t>
      </w:r>
    </w:p>
    <w:p w:rsidR="003C14A8" w:rsidRPr="00CD082B" w:rsidRDefault="003C14A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wnoszenia wadium w formie poręczenia lub gwarancji, oryginał poręczenia lub gwarancji należy złożyć w oddzielnym, zamkniętym opakowaniu (kopercie) przed upływem terminu składania ofert, w miejscu wskazanym w Rozdziale XI. Opakowanie (kopertę) zawierającą dokument wadialny należy opisać analogicznie do opisu oferty wskazanego w ust. 15 w Rozdziale X, z dopiskiem: </w:t>
      </w:r>
      <w:r w:rsidRPr="009D0257">
        <w:rPr>
          <w:rFonts w:ascii="Arial" w:hAnsi="Arial" w:cs="Arial"/>
          <w:b/>
          <w:bCs/>
          <w:sz w:val="24"/>
          <w:szCs w:val="24"/>
        </w:rPr>
        <w:t>wadium.</w:t>
      </w:r>
    </w:p>
    <w:p w:rsidR="003C14A8" w:rsidRPr="00CD082B" w:rsidRDefault="003C14A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Wadium musi być wniesione najpóźniej do wyzna</w:t>
      </w:r>
      <w:r w:rsidRPr="006F0FAC">
        <w:rPr>
          <w:rFonts w:ascii="Arial" w:hAnsi="Arial" w:cs="Arial"/>
          <w:sz w:val="24"/>
          <w:szCs w:val="24"/>
        </w:rPr>
        <w:t>czonego w Rozdziale XI</w:t>
      </w:r>
      <w:r w:rsidRPr="00CD082B">
        <w:rPr>
          <w:rFonts w:ascii="Arial" w:hAnsi="Arial" w:cs="Arial"/>
          <w:sz w:val="24"/>
          <w:szCs w:val="24"/>
        </w:rPr>
        <w:t xml:space="preserve"> terminu składania ofert. </w:t>
      </w:r>
    </w:p>
    <w:p w:rsidR="003C14A8" w:rsidRPr="00CD082B" w:rsidRDefault="003C14A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który nie wniesie wadium do upływu terminu składania ofert, na przedłużony okres związania ofertą lub w terminie, o którym mowa w art. 46 ust. 3 pzp, zostanie wykluczony z postępowania, a jego oferta zostanie uznana za odrzuconą. </w:t>
      </w:r>
    </w:p>
    <w:p w:rsidR="003C14A8" w:rsidRPr="00CD082B" w:rsidRDefault="003C14A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zwróci wadium wszystkim Wykonawcom niezwłocznie po wyborze oferty najkorzystniejszej lub unieważnieniu postępowania, z wyjątkiem Wykonawcy, którego oferta został </w:t>
      </w:r>
      <w:r w:rsidRPr="00BE1866">
        <w:rPr>
          <w:rFonts w:ascii="Arial" w:hAnsi="Arial" w:cs="Arial"/>
          <w:sz w:val="24"/>
          <w:szCs w:val="24"/>
        </w:rPr>
        <w:t>wybrana, jako najkorzystniejsza, z zastrzeżeniem, że Zamawiający zatrzymuje wadium wraz z odsetkami, jeżeli Wykonawca w odpowiedzi na wezwanie, o którym mowa w art. 26 ust. 3 pzp, nie złożył dokumentów lub oświadczeń, o których mowa w art. 25 ust. 1 pzp, lub</w:t>
      </w:r>
      <w:r w:rsidRPr="00CD082B">
        <w:rPr>
          <w:rFonts w:ascii="Arial" w:hAnsi="Arial" w:cs="Arial"/>
          <w:sz w:val="24"/>
          <w:szCs w:val="24"/>
        </w:rPr>
        <w:t xml:space="preserve"> pełnomocnictw, chyba że udowodni, że wynika to z przyczyn nieleżących po jego stronie.</w:t>
      </w:r>
    </w:p>
    <w:p w:rsidR="003C14A8" w:rsidRPr="00CD082B" w:rsidRDefault="003C14A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Wykonawcy, którego oferta została wybrana jako najkorzystniejsza, Zamawiający zwraca wadium niezwłocznie po zawarciu umowy w sprawie zamówienia publicznego oraz wniesieniu zabezpieczenia należytego wykonania umowy.</w:t>
      </w:r>
    </w:p>
    <w:p w:rsidR="003C14A8" w:rsidRPr="00CD082B" w:rsidRDefault="003C14A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zwraca niezwłocznie wadium, na wniosek Wykonawcy, który wycofał ofertę przed upływem terminu składania ofert.</w:t>
      </w:r>
    </w:p>
    <w:p w:rsidR="003C14A8" w:rsidRPr="00CD082B" w:rsidRDefault="003C14A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żąda ponownego wniesienia wadium przez Wykonawcę, któremu zwrócono wadium na podstawie art. 46 ust. 1 pzp, jeżeli w wyniku rozstrzygnięcia odwołania jego oferta została wybrana jako najkorzystniejsza. Wykonawca wnosi wadium w terminie określonym przez Zamawiającego.</w:t>
      </w:r>
    </w:p>
    <w:p w:rsidR="003C14A8" w:rsidRPr="00CD082B" w:rsidRDefault="003C14A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Okoliczności zatrzymania wadium oraz zasady jego zaliczenia na poczet zabezpieczenia należytego wykonania umowy określa pzp. </w:t>
      </w:r>
    </w:p>
    <w:p w:rsidR="003C14A8" w:rsidRPr="00CD082B" w:rsidRDefault="003C14A8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Zasady wnoszenia wadium określone w niniejszym Rozdziale mają odpowiednie zastosowanie do czynności przedłużania ważności wadium oraz wnoszenia nowego wadium w przypadkach określonych w pzp. </w:t>
      </w:r>
    </w:p>
    <w:p w:rsidR="003C14A8" w:rsidRPr="00CD082B" w:rsidRDefault="003C14A8" w:rsidP="00C13809">
      <w:pPr>
        <w:pStyle w:val="Heading2"/>
        <w:spacing w:before="240" w:after="240"/>
        <w:rPr>
          <w:rFonts w:cs="Arial"/>
          <w:sz w:val="24"/>
          <w:szCs w:val="24"/>
        </w:rPr>
      </w:pPr>
      <w:bookmarkStart w:id="36" w:name="_Toc72717333"/>
      <w:bookmarkStart w:id="37" w:name="_Toc95621017"/>
      <w:bookmarkStart w:id="38" w:name="_Toc95621118"/>
      <w:bookmarkStart w:id="39" w:name="_Toc95633501"/>
      <w:bookmarkStart w:id="40" w:name="_Toc333818300"/>
      <w:r w:rsidRPr="00CD082B">
        <w:rPr>
          <w:rFonts w:cs="Arial"/>
          <w:sz w:val="24"/>
          <w:szCs w:val="24"/>
        </w:rPr>
        <w:t>IX. Termin związania ofertą</w:t>
      </w:r>
      <w:bookmarkEnd w:id="36"/>
      <w:bookmarkEnd w:id="37"/>
      <w:bookmarkEnd w:id="38"/>
      <w:bookmarkEnd w:id="39"/>
      <w:bookmarkEnd w:id="40"/>
      <w:r w:rsidRPr="00CD082B">
        <w:rPr>
          <w:rFonts w:cs="Arial"/>
          <w:sz w:val="24"/>
          <w:szCs w:val="24"/>
        </w:rPr>
        <w:t xml:space="preserve"> </w:t>
      </w:r>
    </w:p>
    <w:p w:rsidR="003C14A8" w:rsidRPr="00CD082B" w:rsidRDefault="003C14A8" w:rsidP="00CB70A7">
      <w:pPr>
        <w:pStyle w:val="BodyText3"/>
        <w:numPr>
          <w:ilvl w:val="3"/>
          <w:numId w:val="4"/>
        </w:numPr>
        <w:suppressAutoHyphens/>
        <w:ind w:right="-1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>Wykonawca je</w:t>
      </w:r>
      <w:r>
        <w:rPr>
          <w:rFonts w:cs="Arial"/>
          <w:sz w:val="24"/>
          <w:szCs w:val="24"/>
        </w:rPr>
        <w:t>st związany ofertą przez okres 3</w:t>
      </w:r>
      <w:r w:rsidRPr="00CD082B">
        <w:rPr>
          <w:rFonts w:cs="Arial"/>
          <w:sz w:val="24"/>
          <w:szCs w:val="24"/>
        </w:rPr>
        <w:t xml:space="preserve">0 dni. </w:t>
      </w:r>
    </w:p>
    <w:p w:rsidR="003C14A8" w:rsidRPr="00CD082B" w:rsidRDefault="003C14A8" w:rsidP="00CB70A7">
      <w:pPr>
        <w:pStyle w:val="BodyText3"/>
        <w:numPr>
          <w:ilvl w:val="3"/>
          <w:numId w:val="4"/>
        </w:numPr>
        <w:suppressAutoHyphens/>
        <w:spacing w:before="120"/>
        <w:ind w:left="357" w:hanging="357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 xml:space="preserve">Bieg terminu rozpoczyna się wraz z upływem terminu składania ofert. </w:t>
      </w:r>
    </w:p>
    <w:p w:rsidR="003C14A8" w:rsidRPr="00CD082B" w:rsidRDefault="003C14A8" w:rsidP="00CB70A7">
      <w:pPr>
        <w:pStyle w:val="BodyText3"/>
        <w:numPr>
          <w:ilvl w:val="3"/>
          <w:numId w:val="4"/>
        </w:numPr>
        <w:suppressAutoHyphens/>
        <w:spacing w:before="120"/>
        <w:ind w:left="357" w:hanging="357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Przedłużenie terminu związania ofertą jest dopuszczalne tylko z jednoczesnym przedłużeniem okresu ważności wadium albo, jeśli nie jest to możliwe, z wniesieniem nowego wadium na przedłużony okres związania ofertą. </w:t>
      </w:r>
    </w:p>
    <w:p w:rsidR="003C14A8" w:rsidRPr="00CD082B" w:rsidRDefault="003C14A8" w:rsidP="00C13809">
      <w:pPr>
        <w:pStyle w:val="Heading2"/>
        <w:spacing w:before="240" w:after="240"/>
        <w:rPr>
          <w:rFonts w:cs="Arial"/>
          <w:sz w:val="24"/>
          <w:szCs w:val="24"/>
        </w:rPr>
      </w:pPr>
      <w:bookmarkStart w:id="41" w:name="_Toc72717331"/>
      <w:bookmarkStart w:id="42" w:name="_Toc95621015"/>
      <w:bookmarkStart w:id="43" w:name="_Toc95621116"/>
      <w:bookmarkStart w:id="44" w:name="_Toc95633499"/>
      <w:bookmarkStart w:id="45" w:name="_Toc333818301"/>
      <w:r w:rsidRPr="00A87475">
        <w:rPr>
          <w:rFonts w:cs="Arial"/>
          <w:sz w:val="24"/>
          <w:szCs w:val="24"/>
        </w:rPr>
        <w:t>X. Opis sposobu przygotowywania ofert</w:t>
      </w:r>
      <w:bookmarkEnd w:id="41"/>
      <w:bookmarkEnd w:id="42"/>
      <w:bookmarkEnd w:id="43"/>
      <w:bookmarkEnd w:id="44"/>
      <w:bookmarkEnd w:id="45"/>
    </w:p>
    <w:p w:rsidR="003C14A8" w:rsidRPr="00CD082B" w:rsidRDefault="003C14A8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złożyć </w:t>
      </w:r>
      <w:r w:rsidRPr="00BE1866">
        <w:rPr>
          <w:rFonts w:ascii="Arial" w:hAnsi="Arial" w:cs="Arial"/>
          <w:sz w:val="24"/>
          <w:szCs w:val="24"/>
        </w:rPr>
        <w:t>tylko jedną</w:t>
      </w:r>
      <w:r w:rsidRPr="00CD082B">
        <w:rPr>
          <w:rFonts w:ascii="Arial" w:hAnsi="Arial" w:cs="Arial"/>
          <w:sz w:val="24"/>
          <w:szCs w:val="24"/>
        </w:rPr>
        <w:t xml:space="preserve"> ofertę. 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Złożenie przez Wykonawcę </w:t>
      </w:r>
      <w:r>
        <w:rPr>
          <w:rFonts w:ascii="Arial" w:hAnsi="Arial" w:cs="Arial"/>
          <w:color w:val="000000"/>
          <w:sz w:val="24"/>
          <w:szCs w:val="24"/>
        </w:rPr>
        <w:t xml:space="preserve">więcej niż jednej </w:t>
      </w:r>
      <w:r w:rsidRPr="00CD082B">
        <w:rPr>
          <w:rFonts w:ascii="Arial" w:hAnsi="Arial" w:cs="Arial"/>
          <w:color w:val="000000"/>
          <w:sz w:val="24"/>
          <w:szCs w:val="24"/>
        </w:rPr>
        <w:t>oferty spowoduje odrzucenie wszystkich złożonych przez niego ofert.</w:t>
      </w:r>
    </w:p>
    <w:p w:rsidR="003C14A8" w:rsidRPr="00CD082B" w:rsidRDefault="003C14A8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Treść złożonej oferty musi odpowiadać treści </w:t>
      </w:r>
      <w:r w:rsidRPr="00CD082B">
        <w:rPr>
          <w:rFonts w:ascii="Arial" w:hAnsi="Arial" w:cs="Arial"/>
          <w:i/>
          <w:sz w:val="24"/>
          <w:szCs w:val="24"/>
        </w:rPr>
        <w:t>SIWZ</w:t>
      </w:r>
      <w:r w:rsidRPr="00CD082B">
        <w:rPr>
          <w:rFonts w:ascii="Arial" w:hAnsi="Arial" w:cs="Arial"/>
          <w:sz w:val="24"/>
          <w:szCs w:val="24"/>
        </w:rPr>
        <w:t>.</w:t>
      </w:r>
    </w:p>
    <w:p w:rsidR="003C14A8" w:rsidRPr="00CD082B" w:rsidRDefault="003C14A8" w:rsidP="00CC1032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Oferta powinna być napisana w języku polskim, na maszynie do pisania, komputerze lub inną trwałą i czytelną techniką oraz podpisana przez osobę(y) upoważnioną(e) do reprezentowania Wykonawcy.</w:t>
      </w:r>
    </w:p>
    <w:p w:rsidR="003C14A8" w:rsidRPr="00CD082B" w:rsidRDefault="003C14A8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Każde oświadczenie lub dokument składający się na ofertę lub złożony wraz z ofertą sporządzony w języku innym niż polski musi być złożony wraz z tłumaczeniem na język polski.</w:t>
      </w:r>
    </w:p>
    <w:p w:rsidR="003C14A8" w:rsidRPr="00CD082B" w:rsidRDefault="003C14A8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musi być podpisana własnoręcznie przez osob(ę)y upoważnioną do reprezentowania Wykonawcy. </w:t>
      </w:r>
    </w:p>
    <w:p w:rsidR="003C14A8" w:rsidRPr="00CD082B" w:rsidRDefault="003C14A8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ofertę w imieniu Wykonawcy składa pełnomocnik, do oferty należy dołączyć pełnomocnictwo, o ile prawo do podpisania oferty nie wynika z innych dokumentów złożonych wraz z ofertą. Treść pełnomocnictwa musi jednoznacznie określać czynności, co do wykonywania których pełnomocnik jest upoważniony. Pełnomocnictwo może być przedstawione w formie oryginału lub </w:t>
      </w:r>
      <w:r>
        <w:rPr>
          <w:rFonts w:ascii="Arial" w:hAnsi="Arial" w:cs="Arial"/>
          <w:sz w:val="24"/>
          <w:szCs w:val="24"/>
        </w:rPr>
        <w:t>kopii notarialnie poświadczonej</w:t>
      </w:r>
      <w:r w:rsidRPr="00CD082B">
        <w:rPr>
          <w:rFonts w:ascii="Arial" w:hAnsi="Arial" w:cs="Arial"/>
          <w:sz w:val="24"/>
          <w:szCs w:val="24"/>
        </w:rPr>
        <w:t xml:space="preserve">. </w:t>
      </w:r>
    </w:p>
    <w:p w:rsidR="003C14A8" w:rsidRPr="00CD082B" w:rsidRDefault="003C14A8" w:rsidP="002D3465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poprawki lub zmiany w tekście oferty (w tym załącznikach do oferty) muszą być parafowane (lub podpisane) własnoręcznie przez osob(ę)y upoważnioną do reprezentowania Wykonawcy. Parafka (podpis) winna być naniesiona w sposób umożliwiający identyfikację podpisu (np. wraz z imienną pieczątką osoby sporządzającej parafkę).</w:t>
      </w:r>
    </w:p>
    <w:p w:rsidR="003C14A8" w:rsidRPr="00CD082B" w:rsidRDefault="003C14A8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oraz pozostałe dokumenty, dla których Zamawiający określił wzory w formie Załączników do SIWZ, winny być sporządzone zgodnie z tymi wzorami, co do treści. </w:t>
      </w:r>
    </w:p>
    <w:p w:rsidR="003C14A8" w:rsidRPr="00CD082B" w:rsidRDefault="003C14A8" w:rsidP="005A694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ponosi wszelkie koszty związane z przygotowaniem i złożeniem oferty, z zastrzeżeniem art. 93 ust. 4 pzp.</w:t>
      </w:r>
    </w:p>
    <w:p w:rsidR="003C14A8" w:rsidRPr="00CD082B" w:rsidRDefault="003C14A8" w:rsidP="0075383D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Oferta musi zawierać: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14A8" w:rsidRPr="00135940" w:rsidRDefault="003C14A8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Wypełniony Formularz Ofertowy </w:t>
      </w:r>
      <w:r w:rsidRPr="00135940">
        <w:rPr>
          <w:rFonts w:ascii="Arial" w:hAnsi="Arial" w:cs="Arial"/>
          <w:sz w:val="24"/>
          <w:szCs w:val="24"/>
        </w:rPr>
        <w:t>[sporządzony według wzoru stanowiącego Załącznik nr 6 do SIWZ</w:t>
      </w:r>
      <w:r>
        <w:rPr>
          <w:rFonts w:ascii="Arial" w:hAnsi="Arial" w:cs="Arial"/>
          <w:sz w:val="24"/>
          <w:szCs w:val="24"/>
        </w:rPr>
        <w:t xml:space="preserve">]; </w:t>
      </w:r>
    </w:p>
    <w:p w:rsidR="003C14A8" w:rsidRPr="00F47C62" w:rsidRDefault="003C14A8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135940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 xml:space="preserve">zamiaru </w:t>
      </w:r>
      <w:r w:rsidRPr="00135940">
        <w:rPr>
          <w:rFonts w:ascii="Arial" w:hAnsi="Arial" w:cs="Arial"/>
          <w:sz w:val="24"/>
          <w:szCs w:val="24"/>
        </w:rPr>
        <w:t xml:space="preserve">powierzania </w:t>
      </w:r>
      <w:r>
        <w:rPr>
          <w:rFonts w:ascii="Arial" w:hAnsi="Arial" w:cs="Arial"/>
          <w:sz w:val="24"/>
          <w:szCs w:val="24"/>
        </w:rPr>
        <w:t xml:space="preserve">wykonania </w:t>
      </w:r>
      <w:r w:rsidRPr="00135940">
        <w:rPr>
          <w:rFonts w:ascii="Arial" w:hAnsi="Arial" w:cs="Arial"/>
          <w:sz w:val="24"/>
          <w:szCs w:val="24"/>
        </w:rPr>
        <w:t>zamówienia podwykonawcom – informację na temat częśc</w:t>
      </w:r>
      <w:r>
        <w:rPr>
          <w:rFonts w:ascii="Arial" w:hAnsi="Arial" w:cs="Arial"/>
          <w:sz w:val="24"/>
          <w:szCs w:val="24"/>
        </w:rPr>
        <w:t>i zamówienia, której wykonanie W</w:t>
      </w:r>
      <w:r w:rsidRPr="00135940">
        <w:rPr>
          <w:rFonts w:ascii="Arial" w:hAnsi="Arial" w:cs="Arial"/>
          <w:sz w:val="24"/>
          <w:szCs w:val="24"/>
        </w:rPr>
        <w:t>ykonawca powierzy podwykonawcom</w:t>
      </w:r>
      <w:r w:rsidRPr="00F47C62">
        <w:rPr>
          <w:rFonts w:ascii="Arial" w:hAnsi="Arial" w:cs="Arial"/>
          <w:sz w:val="24"/>
          <w:szCs w:val="24"/>
        </w:rPr>
        <w:t xml:space="preserve"> (w Formularzu Ofertowym);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14A8" w:rsidRPr="00CD082B" w:rsidRDefault="003C14A8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F47C62">
        <w:rPr>
          <w:rFonts w:ascii="Arial" w:hAnsi="Arial" w:cs="Arial"/>
          <w:sz w:val="24"/>
          <w:szCs w:val="24"/>
        </w:rPr>
        <w:t>Dokumenty i oświadczenia potwierdzające spełnianie warunków udziału w postępowaniu [wymieni</w:t>
      </w:r>
      <w:r w:rsidRPr="00CD082B">
        <w:rPr>
          <w:rFonts w:ascii="Arial" w:hAnsi="Arial" w:cs="Arial"/>
          <w:sz w:val="24"/>
          <w:szCs w:val="24"/>
        </w:rPr>
        <w:t>one w Rozdz. VI SIWZ];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14A8" w:rsidRPr="00CD082B" w:rsidRDefault="003C14A8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ofertę składa pełnomocnik - pełnomocnictwo do reprezentowania Wykonawcy;</w:t>
      </w:r>
    </w:p>
    <w:p w:rsidR="003C14A8" w:rsidRDefault="003C14A8" w:rsidP="00847314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Wykonawców wspólnie ubiegających się o zamówienie - dokument stwierdzający ustanowienie przez Wykonawców wspólnie ubiegających się o zamówienie, pełnomocnika do reprezentowania ich w postępowaniu o udzielenie zamówienia albo reprezentowania ich w postępowaniu i zawarcia umowy w sprawie zamówienia publicznego [dokument winien być przedstawiony w formie przewidzianej w ust. 6 dla pełnomocnictwa]</w:t>
      </w:r>
      <w:r>
        <w:rPr>
          <w:rFonts w:ascii="Arial" w:hAnsi="Arial" w:cs="Arial"/>
          <w:sz w:val="24"/>
          <w:szCs w:val="24"/>
        </w:rPr>
        <w:t>;</w:t>
      </w:r>
    </w:p>
    <w:p w:rsidR="003C14A8" w:rsidRPr="00A87475" w:rsidRDefault="003C14A8" w:rsidP="00847314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u w:color="0000FF"/>
        </w:rPr>
        <w:t>W przypadku składania ofert równoważnych Wykonawca musi przedłożyć wykaz innych niż w dokumentacji projektowej materiałów i urządzeń wraz z  odpowiednimi dokumentami, opisującymi ich parametry techniczne (np. karty katalogowe), pozwalające jednoznacznie stwierdzić, że są one równoważne w stosunku do wskazanych przez Zamawiającego.</w:t>
      </w:r>
    </w:p>
    <w:p w:rsidR="003C14A8" w:rsidRPr="00CD082B" w:rsidRDefault="003C14A8" w:rsidP="00E27ABB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informuje, iż zgodnie z art. 96 ust. 3 pzp oferty składane w postępowaniu o zamówienie publiczne są jawne i podlegają udostępnieniu od chwili ich otwarcia, z wyjątkiem informacji stanowiących tajemnicę przedsiębiorstwa w rozumieniu przepisów o zwalczaniu nieuczciwej konkurencji, jeśli Wykonawca, nie później niż w terminie składania ofert zastrzegł, że nie mogą one być udostępniane.</w:t>
      </w:r>
    </w:p>
    <w:p w:rsidR="003C14A8" w:rsidRPr="00CD082B" w:rsidRDefault="003C14A8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Przez tajemnicę przedsiębiorstwa, w rozumieniu art. 11 ust. 4 ustawy z dnia 16 kwietnia 1993 r. o zwalczaniu nieuczciwej konkurencji (t. jedn. Dz. U. z 2003 r., Nr 153, poz. 1503, z późn.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3C14A8" w:rsidRPr="00CD082B" w:rsidRDefault="003C14A8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zaleca, aby informacje zastrzeżone jako tajemnica przedsiębiorstwa były przez Wykonawcę złożone wraz z ofertą w oddzielnej </w:t>
      </w:r>
      <w:r w:rsidRPr="00CD082B">
        <w:rPr>
          <w:rFonts w:ascii="Arial" w:hAnsi="Arial" w:cs="Arial"/>
          <w:sz w:val="24"/>
          <w:szCs w:val="24"/>
          <w:u w:val="single"/>
        </w:rPr>
        <w:t>wewnętrznej</w:t>
      </w:r>
      <w:r w:rsidRPr="00CD082B">
        <w:rPr>
          <w:rFonts w:ascii="Arial" w:hAnsi="Arial" w:cs="Arial"/>
          <w:sz w:val="24"/>
          <w:szCs w:val="24"/>
        </w:rPr>
        <w:t xml:space="preserve"> kopercie z oznakowaniem „tajemnica przedsiębiorstwa”, lub spięte (zszyte) oddzielnie od pozostałych, jawnych elementów oferty.</w:t>
      </w:r>
    </w:p>
    <w:p w:rsidR="003C14A8" w:rsidRPr="00CD082B" w:rsidRDefault="003C14A8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bCs/>
          <w:sz w:val="24"/>
          <w:szCs w:val="24"/>
        </w:rPr>
        <w:t xml:space="preserve">Zamawiający ma prawo badać skuteczność zastrzeżenia dotyczącego zakazu udostępniania informacji zastrzeżonych, jako tajemnica przedsiębiorstwa. Następstwem stwierdzenia bezskuteczności zastrzeżenia będzie ich odtajnienie [stosownie do </w:t>
      </w:r>
      <w:r w:rsidRPr="00CD082B">
        <w:rPr>
          <w:rFonts w:ascii="Arial" w:hAnsi="Arial" w:cs="Arial"/>
          <w:sz w:val="24"/>
          <w:szCs w:val="24"/>
        </w:rPr>
        <w:t xml:space="preserve">Uchwały Sądu Najwyższego z 20 października 2005 r. </w:t>
      </w:r>
      <w:r w:rsidRPr="00CD082B">
        <w:rPr>
          <w:rFonts w:ascii="Arial" w:hAnsi="Arial" w:cs="Arial"/>
          <w:bCs/>
          <w:sz w:val="24"/>
          <w:szCs w:val="24"/>
        </w:rPr>
        <w:t>(</w:t>
      </w:r>
      <w:r w:rsidRPr="00CD082B">
        <w:rPr>
          <w:rFonts w:ascii="Arial" w:hAnsi="Arial" w:cs="Arial"/>
          <w:sz w:val="24"/>
          <w:szCs w:val="24"/>
        </w:rPr>
        <w:t>sygn. III CZP 74/05)].</w:t>
      </w:r>
    </w:p>
    <w:p w:rsidR="003C14A8" w:rsidRPr="00CD082B" w:rsidRDefault="003C14A8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m.in. nie może zastrzec swojej nazwy (firmy) i adresu oraz informacji dotyczących ceny, terminu wykonania zamówienia, okresu gwarancji i warunków płatności zawartych w ofercie (por. art. 86 ust. 4 pzp).</w:t>
      </w:r>
    </w:p>
    <w:p w:rsidR="003C14A8" w:rsidRPr="00CD082B" w:rsidRDefault="003C14A8" w:rsidP="009B73DA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wspólnie ubiegający się o udzielenie zamówienia, </w:t>
      </w:r>
      <w:r>
        <w:rPr>
          <w:rFonts w:ascii="Arial" w:hAnsi="Arial" w:cs="Arial"/>
          <w:sz w:val="24"/>
          <w:szCs w:val="24"/>
        </w:rPr>
        <w:t>wypełniając F</w:t>
      </w:r>
      <w:r w:rsidRPr="00CD082B">
        <w:rPr>
          <w:rFonts w:ascii="Arial" w:hAnsi="Arial" w:cs="Arial"/>
          <w:sz w:val="24"/>
          <w:szCs w:val="24"/>
        </w:rPr>
        <w:t xml:space="preserve">ormularz </w:t>
      </w:r>
      <w:r>
        <w:rPr>
          <w:rFonts w:ascii="Arial" w:hAnsi="Arial" w:cs="Arial"/>
          <w:sz w:val="24"/>
          <w:szCs w:val="24"/>
        </w:rPr>
        <w:t>O</w:t>
      </w:r>
      <w:r w:rsidRPr="00CD082B">
        <w:rPr>
          <w:rFonts w:ascii="Arial" w:hAnsi="Arial" w:cs="Arial"/>
          <w:sz w:val="24"/>
          <w:szCs w:val="24"/>
        </w:rPr>
        <w:t xml:space="preserve">fertowy, jak również wypełniając inne dokumenty powołujące się na „Wykonawcę”, w miejscu „np. nazwa i adres Wykonawcy” winni wpisać dane dotyczące wszystkich podmiotów wspólnie ubiegających się o zamówienie. </w:t>
      </w:r>
    </w:p>
    <w:p w:rsidR="003C14A8" w:rsidRPr="00CD082B" w:rsidRDefault="003C14A8" w:rsidP="009B73DA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zaleca, aby każda </w:t>
      </w:r>
      <w:r w:rsidRPr="00CD082B">
        <w:rPr>
          <w:rFonts w:ascii="Arial" w:hAnsi="Arial" w:cs="Arial"/>
          <w:sz w:val="24"/>
          <w:szCs w:val="24"/>
          <w:u w:val="single"/>
        </w:rPr>
        <w:t>zapisana strona</w:t>
      </w:r>
      <w:r w:rsidRPr="00CD082B">
        <w:rPr>
          <w:rFonts w:ascii="Arial" w:hAnsi="Arial" w:cs="Arial"/>
          <w:sz w:val="24"/>
          <w:szCs w:val="24"/>
        </w:rPr>
        <w:t xml:space="preserve"> oferty (wraz z załącznikami do oferty) była ponumerowana kolejnymi numerami.</w:t>
      </w:r>
    </w:p>
    <w:p w:rsidR="003C14A8" w:rsidRPr="00CD082B" w:rsidRDefault="003C14A8" w:rsidP="009B73DA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zaleca, aby oferta wraz z załącznikami była sporządzona w sposób uniemożliwiający jej samoistną dekompletację (bez udziału osób trzecich) oraz uniemożliwiający zmianę jej zawartości bez widocznych śladów naruszenia.</w:t>
      </w:r>
    </w:p>
    <w:p w:rsidR="003C14A8" w:rsidRPr="00CD082B" w:rsidRDefault="003C14A8" w:rsidP="009B73DA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Ofertę należy umieścić w zamkniętej kopercie/opakowaniu. Na kopercie/opakowaniu należy umieścić następujące oznaczenia:</w:t>
      </w:r>
    </w:p>
    <w:p w:rsidR="003C14A8" w:rsidRPr="00CD082B" w:rsidRDefault="003C14A8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Nazwa, adres, numer telefonu i faksu Wykonawcy,</w:t>
      </w:r>
    </w:p>
    <w:p w:rsidR="003C14A8" w:rsidRPr="00CD082B" w:rsidRDefault="003C14A8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Nazwa i adres Zamawiającego, </w:t>
      </w:r>
    </w:p>
    <w:p w:rsidR="003C14A8" w:rsidRPr="00873CCC" w:rsidRDefault="003C14A8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– 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wykonanie robót budowlanych w ramach zadania inwestycyjnego pod </w:t>
      </w:r>
      <w:r w:rsidRPr="00873CCC">
        <w:rPr>
          <w:rFonts w:ascii="Arial" w:hAnsi="Arial" w:cs="Arial"/>
          <w:color w:val="000000"/>
          <w:sz w:val="24"/>
          <w:szCs w:val="24"/>
        </w:rPr>
        <w:t xml:space="preserve">nazwą </w:t>
      </w:r>
      <w:r>
        <w:rPr>
          <w:rFonts w:ascii="Arial" w:hAnsi="Arial" w:cs="Arial"/>
          <w:color w:val="000000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Remont świetlicy wiejskiej we wsi Pszczółczyn</w:t>
      </w:r>
      <w:r w:rsidRPr="0073612C">
        <w:rPr>
          <w:rFonts w:ascii="Arial" w:hAnsi="Arial" w:cs="Arial"/>
          <w:sz w:val="24"/>
          <w:szCs w:val="24"/>
        </w:rPr>
        <w:t>”</w:t>
      </w:r>
    </w:p>
    <w:p w:rsidR="003C14A8" w:rsidRPr="00873CCC" w:rsidRDefault="003C14A8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873CCC">
        <w:rPr>
          <w:rFonts w:ascii="Arial" w:hAnsi="Arial" w:cs="Arial"/>
          <w:bCs/>
          <w:sz w:val="24"/>
          <w:szCs w:val="24"/>
        </w:rPr>
        <w:t xml:space="preserve">Nie </w:t>
      </w:r>
      <w:r w:rsidRPr="00422E0D">
        <w:rPr>
          <w:rFonts w:ascii="Arial" w:hAnsi="Arial" w:cs="Arial"/>
          <w:bCs/>
          <w:sz w:val="24"/>
          <w:szCs w:val="24"/>
        </w:rPr>
        <w:t>otwiera</w:t>
      </w:r>
      <w:r w:rsidRPr="00422E0D">
        <w:rPr>
          <w:rFonts w:ascii="Arial" w:hAnsi="Arial" w:cs="Arial"/>
          <w:sz w:val="24"/>
          <w:szCs w:val="24"/>
        </w:rPr>
        <w:t xml:space="preserve">ć </w:t>
      </w:r>
      <w:r w:rsidRPr="00422E0D">
        <w:rPr>
          <w:rFonts w:ascii="Arial" w:hAnsi="Arial" w:cs="Arial"/>
          <w:bCs/>
          <w:sz w:val="24"/>
          <w:szCs w:val="24"/>
        </w:rPr>
        <w:t>przed dniem 1</w:t>
      </w:r>
      <w:r>
        <w:rPr>
          <w:rFonts w:ascii="Arial" w:hAnsi="Arial" w:cs="Arial"/>
          <w:bCs/>
          <w:sz w:val="24"/>
          <w:szCs w:val="24"/>
        </w:rPr>
        <w:t>2</w:t>
      </w:r>
      <w:r w:rsidRPr="00422E0D">
        <w:rPr>
          <w:rFonts w:ascii="Arial" w:hAnsi="Arial" w:cs="Arial"/>
          <w:bCs/>
          <w:sz w:val="24"/>
          <w:szCs w:val="24"/>
        </w:rPr>
        <w:t>.09.2012 do godz.</w:t>
      </w:r>
      <w:r w:rsidRPr="00422E0D">
        <w:rPr>
          <w:rFonts w:ascii="Arial" w:hAnsi="Arial" w:cs="Arial"/>
          <w:sz w:val="24"/>
          <w:szCs w:val="24"/>
        </w:rPr>
        <w:t xml:space="preserve"> 10:30</w:t>
      </w:r>
    </w:p>
    <w:p w:rsidR="003C14A8" w:rsidRPr="00F36AE2" w:rsidRDefault="003C14A8" w:rsidP="00E300A5">
      <w:pPr>
        <w:pStyle w:val="Heading2"/>
        <w:spacing w:before="240" w:after="240"/>
        <w:rPr>
          <w:rFonts w:cs="Arial"/>
          <w:sz w:val="24"/>
          <w:szCs w:val="24"/>
        </w:rPr>
      </w:pPr>
      <w:bookmarkStart w:id="46" w:name="_Toc72717334"/>
      <w:bookmarkStart w:id="47" w:name="_Toc95621018"/>
      <w:bookmarkStart w:id="48" w:name="_Toc95621119"/>
      <w:bookmarkStart w:id="49" w:name="_Toc95633502"/>
      <w:bookmarkStart w:id="50" w:name="_Toc333818302"/>
      <w:r w:rsidRPr="00F36AE2">
        <w:rPr>
          <w:rFonts w:cs="Arial"/>
          <w:sz w:val="24"/>
          <w:szCs w:val="24"/>
        </w:rPr>
        <w:t>XI. Miejsce oraz termin składania i otwarcia ofert</w:t>
      </w:r>
      <w:bookmarkEnd w:id="46"/>
      <w:bookmarkEnd w:id="47"/>
      <w:bookmarkEnd w:id="48"/>
      <w:bookmarkEnd w:id="49"/>
      <w:bookmarkEnd w:id="50"/>
    </w:p>
    <w:p w:rsidR="003C14A8" w:rsidRPr="006F2EE7" w:rsidRDefault="003C14A8" w:rsidP="00626CA8">
      <w:pPr>
        <w:numPr>
          <w:ilvl w:val="0"/>
          <w:numId w:val="12"/>
        </w:numPr>
        <w:suppressAutoHyphens/>
        <w:ind w:right="-1"/>
        <w:jc w:val="both"/>
        <w:rPr>
          <w:rFonts w:ascii="Arial" w:hAnsi="Arial" w:cs="Arial"/>
          <w:color w:val="0000FF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Ofertę wraz z wymaganymi oświadczeniami i dokumentami należy złożyć w</w:t>
      </w:r>
      <w:r w:rsidRPr="0073612C">
        <w:rPr>
          <w:rFonts w:ascii="Arial" w:hAnsi="Arial" w:cs="Arial"/>
          <w:sz w:val="24"/>
          <w:szCs w:val="24"/>
        </w:rPr>
        <w:t>: siedzibie Gminy Kobylin-Borzymy ul. Główna 11, 18-204 Kobylin-Borzymy</w:t>
      </w:r>
      <w:r w:rsidRPr="0073612C">
        <w:rPr>
          <w:rFonts w:ascii="Arial" w:hAnsi="Arial" w:cs="Arial"/>
          <w:bCs/>
          <w:sz w:val="24"/>
          <w:szCs w:val="24"/>
        </w:rPr>
        <w:t xml:space="preserve">, </w:t>
      </w:r>
      <w:r w:rsidRPr="0073612C">
        <w:rPr>
          <w:rFonts w:ascii="Arial" w:hAnsi="Arial" w:cs="Arial"/>
          <w:sz w:val="24"/>
          <w:szCs w:val="24"/>
        </w:rPr>
        <w:t>w terminie</w:t>
      </w:r>
      <w:r w:rsidRPr="00CD082B">
        <w:rPr>
          <w:rFonts w:ascii="Arial" w:hAnsi="Arial" w:cs="Arial"/>
          <w:sz w:val="24"/>
          <w:szCs w:val="24"/>
        </w:rPr>
        <w:t xml:space="preserve"> </w:t>
      </w:r>
      <w:r w:rsidRPr="00422E0D">
        <w:rPr>
          <w:rFonts w:ascii="Arial" w:hAnsi="Arial" w:cs="Arial"/>
          <w:sz w:val="24"/>
          <w:szCs w:val="24"/>
        </w:rPr>
        <w:t xml:space="preserve">najpóźniej do dnia </w:t>
      </w:r>
      <w:r w:rsidRPr="00422E0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422E0D">
        <w:rPr>
          <w:rFonts w:ascii="Arial" w:hAnsi="Arial" w:cs="Arial"/>
          <w:b/>
          <w:sz w:val="24"/>
          <w:szCs w:val="24"/>
        </w:rPr>
        <w:t>.09.2012, do godz. 10:00</w:t>
      </w:r>
      <w:r w:rsidRPr="00422E0D">
        <w:rPr>
          <w:rFonts w:ascii="Arial" w:hAnsi="Arial" w:cs="Arial"/>
          <w:sz w:val="24"/>
          <w:szCs w:val="24"/>
        </w:rPr>
        <w:t xml:space="preserve"> </w:t>
      </w:r>
    </w:p>
    <w:p w:rsidR="003C14A8" w:rsidRPr="00CD082B" w:rsidRDefault="003C14A8" w:rsidP="00100CA9">
      <w:pPr>
        <w:numPr>
          <w:ilvl w:val="0"/>
          <w:numId w:val="12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niezwłocznie </w:t>
      </w:r>
      <w:r>
        <w:rPr>
          <w:rFonts w:ascii="Arial" w:hAnsi="Arial" w:cs="Arial"/>
          <w:sz w:val="24"/>
          <w:szCs w:val="24"/>
        </w:rPr>
        <w:t xml:space="preserve">zwraca ofertę, która została złożona po </w:t>
      </w:r>
      <w:r w:rsidRPr="00CD082B">
        <w:rPr>
          <w:rFonts w:ascii="Arial" w:hAnsi="Arial" w:cs="Arial"/>
          <w:sz w:val="24"/>
          <w:szCs w:val="24"/>
        </w:rPr>
        <w:t>terminie.</w:t>
      </w:r>
    </w:p>
    <w:p w:rsidR="003C14A8" w:rsidRPr="0073612C" w:rsidRDefault="003C14A8" w:rsidP="00100CA9">
      <w:pPr>
        <w:numPr>
          <w:ilvl w:val="0"/>
          <w:numId w:val="12"/>
        </w:numPr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73CCC">
        <w:rPr>
          <w:rFonts w:ascii="Arial" w:hAnsi="Arial" w:cs="Arial"/>
          <w:sz w:val="24"/>
          <w:szCs w:val="24"/>
        </w:rPr>
        <w:t xml:space="preserve">Otwarcie ofert nastąpi w </w:t>
      </w:r>
      <w:r>
        <w:rPr>
          <w:rFonts w:ascii="Arial" w:hAnsi="Arial" w:cs="Arial"/>
          <w:sz w:val="24"/>
          <w:szCs w:val="24"/>
        </w:rPr>
        <w:t xml:space="preserve">dniu </w:t>
      </w:r>
      <w:r w:rsidRPr="00422E0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422E0D">
        <w:rPr>
          <w:rFonts w:ascii="Arial" w:hAnsi="Arial" w:cs="Arial"/>
          <w:sz w:val="24"/>
          <w:szCs w:val="24"/>
        </w:rPr>
        <w:t>.09.2012 r,</w:t>
      </w:r>
      <w:r w:rsidRPr="005A686A">
        <w:rPr>
          <w:rFonts w:ascii="Arial" w:hAnsi="Arial" w:cs="Arial"/>
          <w:sz w:val="24"/>
          <w:szCs w:val="24"/>
        </w:rPr>
        <w:t xml:space="preserve"> w</w:t>
      </w:r>
      <w:r w:rsidRPr="006F2EE7">
        <w:rPr>
          <w:rFonts w:ascii="Arial" w:hAnsi="Arial" w:cs="Arial"/>
          <w:color w:val="0000FF"/>
          <w:sz w:val="24"/>
          <w:szCs w:val="24"/>
        </w:rPr>
        <w:t xml:space="preserve"> </w:t>
      </w:r>
      <w:r w:rsidRPr="0073612C">
        <w:rPr>
          <w:rFonts w:ascii="Arial" w:hAnsi="Arial" w:cs="Arial"/>
          <w:bCs/>
          <w:sz w:val="24"/>
          <w:szCs w:val="24"/>
        </w:rPr>
        <w:t xml:space="preserve">siedzibie Gminy Kobylin-Borzymy przy ul. Głównej 11 – sala konferencyjna </w:t>
      </w:r>
      <w:r w:rsidRPr="0073612C">
        <w:rPr>
          <w:rFonts w:ascii="Arial" w:hAnsi="Arial" w:cs="Arial"/>
          <w:sz w:val="24"/>
          <w:szCs w:val="24"/>
        </w:rPr>
        <w:t>, o godzinie 10:30</w:t>
      </w:r>
      <w:r w:rsidRPr="0073612C">
        <w:rPr>
          <w:rFonts w:ascii="Arial" w:hAnsi="Arial" w:cs="Arial"/>
          <w:b/>
          <w:sz w:val="24"/>
          <w:szCs w:val="24"/>
        </w:rPr>
        <w:t>.</w:t>
      </w:r>
      <w:r w:rsidRPr="0073612C">
        <w:rPr>
          <w:rFonts w:ascii="Arial" w:hAnsi="Arial" w:cs="Arial"/>
          <w:sz w:val="24"/>
          <w:szCs w:val="24"/>
        </w:rPr>
        <w:t xml:space="preserve"> </w:t>
      </w:r>
    </w:p>
    <w:p w:rsidR="003C14A8" w:rsidRPr="00CD082B" w:rsidRDefault="003C14A8" w:rsidP="00100CA9">
      <w:pPr>
        <w:numPr>
          <w:ilvl w:val="0"/>
          <w:numId w:val="12"/>
        </w:numPr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Otwarcie ofert jest jawne. Wykonawcy mogą uczestniczyć w sesji otwarcia ofert. Informacje z otwarcia, Zamawiający przekaże niezwłocznie Wykonawcom, którzy nie byli obecni przy otwarciu ofert, na ich wniosek.</w:t>
      </w:r>
    </w:p>
    <w:p w:rsidR="003C14A8" w:rsidRPr="00CD082B" w:rsidRDefault="003C14A8" w:rsidP="00100CA9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może wprowadzić zmiany do złożonej oferty, pod warunkiem, że Zamawiający otrzyma pisemne zawiadomienie o wprowadzeniu zmian do oferty przed upływem terminu składania ofert. Powiadomienie o wprowadzeniu zmian musi być złożone według takich samych zasad, jak składana oferta, w kopercie oznaczonej jak w Rozdziale X ust. 15 z dodatkowym oznaczeniem „ZMIANA”.</w:t>
      </w:r>
    </w:p>
    <w:p w:rsidR="003C14A8" w:rsidRPr="00CD082B" w:rsidRDefault="003C14A8" w:rsidP="00100CA9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przed upływem terminu składania ofert wycofać ofertę, poprzez złożenie pisemnego powiadomienia. Powiadomienie o wycofaniu oferty musi być złożone według takich samych zasad, jak składana oferta, w kopercie oznaczonej jak w Rozdziale X ust. 15 z dodatkowym oznaczeniem „WYCOFANIE”. </w:t>
      </w:r>
    </w:p>
    <w:p w:rsidR="003C14A8" w:rsidRDefault="003C14A8" w:rsidP="00186415">
      <w:pPr>
        <w:pStyle w:val="Heading2"/>
        <w:spacing w:before="240" w:after="240"/>
        <w:rPr>
          <w:rFonts w:cs="Arial"/>
          <w:sz w:val="24"/>
          <w:szCs w:val="24"/>
        </w:rPr>
      </w:pPr>
      <w:bookmarkStart w:id="51" w:name="_Toc72717337"/>
      <w:bookmarkStart w:id="52" w:name="_Toc95621021"/>
      <w:bookmarkStart w:id="53" w:name="_Toc95621122"/>
      <w:bookmarkStart w:id="54" w:name="_Toc95633505"/>
      <w:bookmarkStart w:id="55" w:name="_Toc333818303"/>
      <w:r w:rsidRPr="00CD082B">
        <w:rPr>
          <w:rFonts w:cs="Arial"/>
          <w:sz w:val="24"/>
          <w:szCs w:val="24"/>
        </w:rPr>
        <w:t>XII. Opis sposobu obliczenia ceny</w:t>
      </w:r>
      <w:bookmarkEnd w:id="51"/>
      <w:bookmarkEnd w:id="52"/>
      <w:bookmarkEnd w:id="53"/>
      <w:bookmarkEnd w:id="54"/>
      <w:bookmarkEnd w:id="55"/>
    </w:p>
    <w:p w:rsidR="003C14A8" w:rsidRPr="00CD082B" w:rsidRDefault="003C14A8" w:rsidP="00626CA8">
      <w:pPr>
        <w:numPr>
          <w:ilvl w:val="3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poda cenę oferty w Formularzu Ofertowym sporządzonym według wzoru stanowiącego Załącznik Nr 6 do SIWZ.</w:t>
      </w:r>
    </w:p>
    <w:p w:rsidR="003C14A8" w:rsidRPr="00A87475" w:rsidRDefault="003C14A8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Cenę  oferty należy skalkulować na podstawie kosztorysu ofertowego wykonanego w oparciu o przedmiary robót  z uwzględnieniem wszelkich innych kosztów wynikających chociażby z niniejszej SIWZ.</w:t>
      </w:r>
    </w:p>
    <w:p w:rsidR="003C14A8" w:rsidRPr="00637FC7" w:rsidRDefault="003C14A8" w:rsidP="00100CA9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37FC7">
        <w:rPr>
          <w:rFonts w:ascii="Arial" w:hAnsi="Arial" w:cs="Arial"/>
          <w:sz w:val="24"/>
          <w:szCs w:val="24"/>
        </w:rPr>
        <w:t>Cena musi być wyrażona w złotych polskich (PLN), z dokładnością nie większą niż dwa miejsca po przecinku.</w:t>
      </w:r>
    </w:p>
    <w:p w:rsidR="003C14A8" w:rsidRDefault="003C14A8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poda w Formularzu Ofertowym kwotę podatku od towarów i usług (VAT)</w:t>
      </w:r>
      <w:r>
        <w:rPr>
          <w:rFonts w:ascii="Arial" w:hAnsi="Arial" w:cs="Arial"/>
          <w:sz w:val="24"/>
          <w:szCs w:val="24"/>
        </w:rPr>
        <w:t xml:space="preserve"> obliczoną wg stawki właściwej</w:t>
      </w:r>
      <w:r w:rsidRPr="008171FE">
        <w:rPr>
          <w:rFonts w:ascii="Arial" w:hAnsi="Arial" w:cs="Arial"/>
          <w:sz w:val="24"/>
          <w:szCs w:val="24"/>
        </w:rPr>
        <w:t xml:space="preserve"> dla pr</w:t>
      </w:r>
      <w:r>
        <w:rPr>
          <w:rFonts w:ascii="Arial" w:hAnsi="Arial" w:cs="Arial"/>
          <w:sz w:val="24"/>
          <w:szCs w:val="24"/>
        </w:rPr>
        <w:t>zedmiotu zamówienia obowiązującej</w:t>
      </w:r>
      <w:r w:rsidRPr="008171FE">
        <w:rPr>
          <w:rFonts w:ascii="Arial" w:hAnsi="Arial" w:cs="Arial"/>
          <w:sz w:val="24"/>
          <w:szCs w:val="24"/>
        </w:rPr>
        <w:t xml:space="preserve"> według stanu prawnego na dzień składania ofert.</w:t>
      </w:r>
      <w:r w:rsidRPr="00CD082B">
        <w:rPr>
          <w:rFonts w:ascii="Arial" w:hAnsi="Arial" w:cs="Arial"/>
          <w:sz w:val="24"/>
          <w:szCs w:val="24"/>
        </w:rPr>
        <w:t xml:space="preserve"> Określenie ceny ofertowej z zastosowaniem nieprawidłowej stawki podatku od towarów i usług (VAT) potraktowane będzie, jako błąd w obliczeniu ceny i spowoduje odrzucenie oferty, jeżeli nie ziszczą się ustawowe przesłanki omyłki (na podstawie art. 89 ust. 1 pkt 6 pzp w związku z art. 87 ust. 2 pkt 3 pzp). </w:t>
      </w:r>
    </w:p>
    <w:p w:rsidR="003C14A8" w:rsidRDefault="003C14A8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Rozliczenia między </w:t>
      </w:r>
      <w:r>
        <w:rPr>
          <w:rFonts w:ascii="Arial" w:hAnsi="Arial" w:cs="Arial"/>
          <w:sz w:val="24"/>
          <w:szCs w:val="24"/>
        </w:rPr>
        <w:t>Z</w:t>
      </w:r>
      <w:r w:rsidRPr="00CD082B">
        <w:rPr>
          <w:rFonts w:ascii="Arial" w:hAnsi="Arial" w:cs="Arial"/>
          <w:sz w:val="24"/>
          <w:szCs w:val="24"/>
        </w:rPr>
        <w:t xml:space="preserve">amawiającym a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ykonawcą będą prowadzone w złotych polskich (PLN).</w:t>
      </w:r>
    </w:p>
    <w:p w:rsidR="003C14A8" w:rsidRPr="0073612C" w:rsidRDefault="003C14A8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 Cena oferty stanowi wynagrodzenie z tytułu wykonania całości robót budowlanych zgodnie z dokumentacją projektową, specyfikacją techniczną wykonania i odbioru robót budowlanych, zasadami wiedzy technicznej oraz wszelkich obowiązków Wykonawcy określonych w  Projekcie umowy stanowiącym Załącznik Nr 2 do SIWZ.</w:t>
      </w:r>
      <w:r w:rsidRPr="00CF6AB1">
        <w:rPr>
          <w:rFonts w:ascii="Arial" w:hAnsi="Arial" w:cs="Arial"/>
          <w:color w:val="0000FF"/>
          <w:sz w:val="24"/>
          <w:szCs w:val="24"/>
        </w:rPr>
        <w:t xml:space="preserve"> </w:t>
      </w:r>
      <w:r w:rsidRPr="0073612C">
        <w:rPr>
          <w:rFonts w:ascii="Arial" w:hAnsi="Arial" w:cs="Arial"/>
          <w:sz w:val="24"/>
          <w:szCs w:val="24"/>
        </w:rPr>
        <w:t>Ponadto w cenie oferty należy uwzględnić koszty związane z: pełną obsługą geodezyjną (w tym sporządzeniem inwentaryzacji powykonawczej w 5 egz.), sporządzeniem dokumentacji powykonawczej, niezbędnych badań i uzgodnień, czynności niezbędnych do przekazania inwestycji inwestorowi jako środka trwałego.</w:t>
      </w:r>
    </w:p>
    <w:p w:rsidR="003C14A8" w:rsidRDefault="003C14A8" w:rsidP="00745D31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E4733">
        <w:rPr>
          <w:rFonts w:ascii="Arial" w:hAnsi="Arial" w:cs="Arial"/>
          <w:sz w:val="24"/>
          <w:szCs w:val="24"/>
        </w:rPr>
        <w:t xml:space="preserve">W przypadku rozbieżności pomiędzy ceną podaną cyfrowo a słownie, jako wartość właściwa zostanie przyjęta cena podana słownie. </w:t>
      </w:r>
      <w:r w:rsidRPr="00873CC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C14A8" w:rsidRPr="00A87475" w:rsidRDefault="003C14A8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Kosztorys ofertowy wykonawcy stanowi materiał pomocniczy do określenia wartości robót faktycznie wykonanych.</w:t>
      </w:r>
    </w:p>
    <w:p w:rsidR="003C14A8" w:rsidRPr="00A87475" w:rsidRDefault="003C14A8" w:rsidP="00E07C91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 xml:space="preserve"> Rozliczenie końcowe nastąpi na podstawie kosztorysu powykonawczego z zastosowaniem czynników cenotwórczych wskazanych w kosztorysach ofertowych.</w:t>
      </w:r>
    </w:p>
    <w:p w:rsidR="003C14A8" w:rsidRPr="00A87475" w:rsidRDefault="003C14A8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 xml:space="preserve">Wykonawcy </w:t>
      </w:r>
      <w:r w:rsidRPr="00A87475">
        <w:rPr>
          <w:rFonts w:ascii="Arial" w:hAnsi="Arial" w:cs="Arial"/>
          <w:sz w:val="24"/>
          <w:szCs w:val="24"/>
          <w:u w:val="single"/>
        </w:rPr>
        <w:t>nie są zobowiązani</w:t>
      </w:r>
      <w:r w:rsidRPr="00A87475">
        <w:rPr>
          <w:rFonts w:ascii="Arial" w:hAnsi="Arial" w:cs="Arial"/>
          <w:sz w:val="24"/>
          <w:szCs w:val="24"/>
        </w:rPr>
        <w:t xml:space="preserve"> do przedłożenia kosztorysów ofertowych wraz z ofertą. Kosztorys ofertowy dostarcza </w:t>
      </w:r>
      <w:r w:rsidRPr="00A87475">
        <w:rPr>
          <w:rFonts w:ascii="Arial" w:hAnsi="Arial" w:cs="Arial"/>
          <w:sz w:val="24"/>
          <w:szCs w:val="24"/>
          <w:u w:val="single"/>
        </w:rPr>
        <w:t>wyłącznie</w:t>
      </w:r>
      <w:r w:rsidRPr="00A87475">
        <w:rPr>
          <w:rFonts w:ascii="Arial" w:hAnsi="Arial" w:cs="Arial"/>
          <w:sz w:val="24"/>
          <w:szCs w:val="24"/>
        </w:rPr>
        <w:t xml:space="preserve"> Wykonawca, którego oferta zostanie wybrana. Zamawiający określi termin i miejsce dostarczenia kosztorysu ofertowego w wezwaniu do zawarcia umowy w sprawie zamówienia publicznego. Wybrany Wykonawca przedstawi kalkulację kosztorysową sporządzoną metodą szczegółową z wskazaniem czynników cenotwórczych ( ceny jednostkowe R (robocizna), M (materiały), S (sprzęt), koszty zakupu, koszty pośrednie, zysk), oraz z  wyszczególnieniem: opisu robót, ilości przedmiarowej i jednostki miary robót, jak również wartości roboty. Do kosztorysu ofertowego sporządzonego metodą kalkulacji szczegółowej należy załączyć zestawienia:</w:t>
      </w:r>
    </w:p>
    <w:p w:rsidR="003C14A8" w:rsidRPr="00A87475" w:rsidRDefault="003C14A8" w:rsidP="00873CC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 xml:space="preserve">materiałowe </w:t>
      </w:r>
    </w:p>
    <w:p w:rsidR="003C14A8" w:rsidRPr="00A87475" w:rsidRDefault="003C14A8" w:rsidP="00873CC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 xml:space="preserve">robocizny </w:t>
      </w:r>
    </w:p>
    <w:p w:rsidR="003C14A8" w:rsidRPr="00A87475" w:rsidRDefault="003C14A8" w:rsidP="00873CC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sprzętu</w:t>
      </w:r>
    </w:p>
    <w:p w:rsidR="003C14A8" w:rsidRPr="00A87475" w:rsidRDefault="003C14A8" w:rsidP="00873CCC">
      <w:pPr>
        <w:spacing w:line="260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Poziom agregacji robót ustala się na poziomie robót prostych, w rozumieniu pkt. 2.15. podpunkt 1 ’’Polskich standardów kosztorysowania robót budowlanych’’ (</w:t>
      </w:r>
      <w:r w:rsidRPr="00A87475">
        <w:rPr>
          <w:rFonts w:ascii="Arial" w:hAnsi="Arial" w:cs="Arial"/>
          <w:bCs/>
          <w:sz w:val="24"/>
          <w:szCs w:val="24"/>
        </w:rPr>
        <w:t xml:space="preserve">Autor: </w:t>
      </w:r>
      <w:r w:rsidRPr="00A87475">
        <w:rPr>
          <w:rFonts w:ascii="Arial" w:hAnsi="Arial" w:cs="Arial"/>
          <w:sz w:val="24"/>
          <w:szCs w:val="24"/>
        </w:rPr>
        <w:t xml:space="preserve">Stowarzyszenie Kosztorysantów Polskich, </w:t>
      </w:r>
      <w:r w:rsidRPr="00A87475">
        <w:rPr>
          <w:rFonts w:ascii="Arial" w:hAnsi="Arial" w:cs="Arial"/>
          <w:bCs/>
          <w:sz w:val="24"/>
          <w:szCs w:val="24"/>
        </w:rPr>
        <w:t xml:space="preserve">Wydawnictwo: </w:t>
      </w:r>
      <w:r w:rsidRPr="00A87475">
        <w:rPr>
          <w:rFonts w:ascii="Arial" w:hAnsi="Arial" w:cs="Arial"/>
          <w:sz w:val="24"/>
          <w:szCs w:val="24"/>
        </w:rPr>
        <w:t>WACETOB, 2005 r.)</w:t>
      </w:r>
    </w:p>
    <w:p w:rsidR="003C14A8" w:rsidRPr="00C51717" w:rsidRDefault="003C14A8" w:rsidP="00C51717">
      <w:pPr>
        <w:spacing w:line="260" w:lineRule="atLeast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r w:rsidRPr="0073612C">
        <w:rPr>
          <w:rFonts w:ascii="Arial" w:hAnsi="Arial" w:cs="Arial"/>
          <w:b/>
          <w:sz w:val="24"/>
          <w:szCs w:val="24"/>
        </w:rPr>
        <w:t>Kosztorys</w:t>
      </w:r>
      <w:r>
        <w:rPr>
          <w:rFonts w:ascii="Arial" w:hAnsi="Arial" w:cs="Arial"/>
          <w:b/>
          <w:sz w:val="24"/>
          <w:szCs w:val="24"/>
        </w:rPr>
        <w:t>y ofertowe</w:t>
      </w:r>
      <w:r w:rsidRPr="0073612C">
        <w:rPr>
          <w:rFonts w:ascii="Arial" w:hAnsi="Arial" w:cs="Arial"/>
          <w:b/>
          <w:sz w:val="24"/>
          <w:szCs w:val="24"/>
        </w:rPr>
        <w:t xml:space="preserve"> należy sporządzać </w:t>
      </w:r>
      <w:r>
        <w:rPr>
          <w:rFonts w:ascii="Arial" w:hAnsi="Arial" w:cs="Arial"/>
          <w:b/>
          <w:bCs/>
          <w:sz w:val="24"/>
          <w:szCs w:val="24"/>
        </w:rPr>
        <w:t xml:space="preserve">w układzie otrzymanych przedmiarów </w:t>
      </w:r>
      <w:r w:rsidRPr="0073612C">
        <w:rPr>
          <w:rFonts w:ascii="Arial" w:hAnsi="Arial" w:cs="Arial"/>
          <w:b/>
          <w:bCs/>
          <w:sz w:val="24"/>
          <w:szCs w:val="24"/>
        </w:rPr>
        <w:t>robót</w:t>
      </w:r>
      <w:r w:rsidRPr="0073612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Pr="0073612C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stanowiących Załącznik Nr 1b</w:t>
      </w:r>
      <w:r w:rsidRPr="0073612C">
        <w:rPr>
          <w:rFonts w:ascii="Arial" w:hAnsi="Arial" w:cs="Arial"/>
          <w:b/>
          <w:sz w:val="24"/>
          <w:szCs w:val="24"/>
        </w:rPr>
        <w:t xml:space="preserve"> do SIWZ)</w:t>
      </w:r>
      <w:r w:rsidRPr="0073612C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Arial" w:hAnsi="Arial" w:cs="Arial"/>
          <w:b/>
          <w:i/>
          <w:color w:val="0000FF"/>
          <w:sz w:val="24"/>
          <w:szCs w:val="24"/>
        </w:rPr>
        <w:t xml:space="preserve"> </w:t>
      </w:r>
    </w:p>
    <w:p w:rsidR="003C14A8" w:rsidRPr="00CD082B" w:rsidRDefault="003C14A8" w:rsidP="00E95158">
      <w:pPr>
        <w:pStyle w:val="Heading2"/>
        <w:spacing w:before="240" w:after="240"/>
        <w:rPr>
          <w:rFonts w:cs="Arial"/>
          <w:sz w:val="24"/>
          <w:szCs w:val="24"/>
        </w:rPr>
      </w:pPr>
      <w:bookmarkStart w:id="56" w:name="_Toc72717339"/>
      <w:bookmarkStart w:id="57" w:name="_Toc95621023"/>
      <w:bookmarkStart w:id="58" w:name="_Toc95621124"/>
      <w:bookmarkStart w:id="59" w:name="_Toc95633507"/>
      <w:bookmarkStart w:id="60" w:name="_Toc333818304"/>
      <w:r w:rsidRPr="00CD082B">
        <w:rPr>
          <w:rFonts w:cs="Arial"/>
          <w:sz w:val="24"/>
          <w:szCs w:val="24"/>
        </w:rPr>
        <w:t>XIII. Opis kryteriów, którymi Zamawiający będzie się kierował przy wyborze oferty, wraz z podaniem znaczenia tych kryteriów i sposobu oceny ofert</w:t>
      </w:r>
      <w:bookmarkEnd w:id="56"/>
      <w:bookmarkEnd w:id="57"/>
      <w:bookmarkEnd w:id="58"/>
      <w:bookmarkEnd w:id="59"/>
      <w:bookmarkEnd w:id="60"/>
    </w:p>
    <w:p w:rsidR="003C14A8" w:rsidRDefault="003C14A8" w:rsidP="00626CA8">
      <w:pPr>
        <w:numPr>
          <w:ilvl w:val="0"/>
          <w:numId w:val="13"/>
        </w:numPr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Przy wyborze oferty Zamawiający będzie się kierował kryterium najniższej ceny.</w:t>
      </w:r>
    </w:p>
    <w:p w:rsidR="003C14A8" w:rsidRPr="00433CD0" w:rsidRDefault="003C14A8" w:rsidP="00D868DF">
      <w:pPr>
        <w:pStyle w:val="Tekstpodstawowywcity32"/>
        <w:ind w:left="0" w:firstLine="0"/>
        <w:rPr>
          <w:rFonts w:cs="Arial"/>
        </w:rPr>
      </w:pPr>
      <w:r>
        <w:rPr>
          <w:rFonts w:cs="Arial"/>
        </w:rPr>
        <w:t xml:space="preserve">    </w:t>
      </w:r>
      <w:r w:rsidRPr="00433CD0">
        <w:rPr>
          <w:rFonts w:cs="Arial"/>
        </w:rPr>
        <w:t>Ocena kryterium nastąpi w skali punktowej od 0 do 100 pkt.</w:t>
      </w:r>
    </w:p>
    <w:p w:rsidR="003C14A8" w:rsidRPr="00433CD0" w:rsidRDefault="003C14A8" w:rsidP="00D868D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 xml:space="preserve">    Oferta najtańsza spośród nie odrzuconych otrzyma 100 pkt.</w:t>
      </w:r>
    </w:p>
    <w:p w:rsidR="003C14A8" w:rsidRPr="00433CD0" w:rsidRDefault="003C14A8" w:rsidP="00D868DF">
      <w:pPr>
        <w:pStyle w:val="Tekstpodstawowywcity21"/>
        <w:overflowPunct/>
        <w:autoSpaceDE/>
        <w:ind w:left="0"/>
        <w:textAlignment w:val="auto"/>
        <w:rPr>
          <w:rFonts w:ascii="Arial" w:hAnsi="Arial" w:cs="Arial"/>
          <w:szCs w:val="24"/>
        </w:rPr>
      </w:pPr>
      <w:r w:rsidRPr="00433CD0">
        <w:rPr>
          <w:rFonts w:ascii="Arial" w:hAnsi="Arial" w:cs="Arial"/>
          <w:szCs w:val="24"/>
        </w:rPr>
        <w:t xml:space="preserve">    Pozostałe proporcjonalnie mniej, wg formuły (wzoru):</w:t>
      </w:r>
    </w:p>
    <w:p w:rsidR="003C14A8" w:rsidRPr="00433CD0" w:rsidRDefault="003C14A8" w:rsidP="00D868DF">
      <w:pPr>
        <w:jc w:val="both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433CD0">
        <w:rPr>
          <w:rFonts w:ascii="Arial" w:hAnsi="Arial" w:cs="Arial"/>
          <w:sz w:val="24"/>
          <w:szCs w:val="24"/>
        </w:rPr>
        <w:t xml:space="preserve">                         </w:t>
      </w:r>
      <w:r w:rsidRPr="00433CD0">
        <w:rPr>
          <w:rFonts w:ascii="Arial" w:hAnsi="Arial" w:cs="Arial"/>
          <w:sz w:val="24"/>
          <w:szCs w:val="24"/>
          <w:lang w:val="en-US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  <w:lang w:val="en-US"/>
        </w:rPr>
        <w:t xml:space="preserve"> min.</w:t>
      </w:r>
    </w:p>
    <w:p w:rsidR="003C14A8" w:rsidRPr="00433CD0" w:rsidRDefault="003C14A8" w:rsidP="00D868D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33CD0">
        <w:rPr>
          <w:rFonts w:ascii="Arial" w:hAnsi="Arial" w:cs="Arial"/>
          <w:sz w:val="24"/>
          <w:szCs w:val="24"/>
          <w:lang w:val="en-US"/>
        </w:rPr>
        <w:t xml:space="preserve">              C =  ------------  x 100 pkt</w:t>
      </w:r>
    </w:p>
    <w:p w:rsidR="003C14A8" w:rsidRPr="00433CD0" w:rsidRDefault="003C14A8" w:rsidP="00D868DF">
      <w:pPr>
        <w:jc w:val="both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433CD0">
        <w:rPr>
          <w:rFonts w:ascii="Arial" w:hAnsi="Arial" w:cs="Arial"/>
          <w:sz w:val="24"/>
          <w:szCs w:val="24"/>
          <w:lang w:val="en-US"/>
        </w:rPr>
        <w:t xml:space="preserve">                         C</w:t>
      </w:r>
      <w:r w:rsidRPr="00433CD0">
        <w:rPr>
          <w:rFonts w:ascii="Arial" w:hAnsi="Arial" w:cs="Arial"/>
          <w:sz w:val="24"/>
          <w:szCs w:val="24"/>
          <w:vertAlign w:val="subscript"/>
          <w:lang w:val="en-US"/>
        </w:rPr>
        <w:t xml:space="preserve"> bad.</w:t>
      </w:r>
    </w:p>
    <w:p w:rsidR="003C14A8" w:rsidRPr="00433CD0" w:rsidRDefault="003C14A8" w:rsidP="00D868DF">
      <w:pPr>
        <w:spacing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gdzie:</w:t>
      </w:r>
    </w:p>
    <w:p w:rsidR="003C14A8" w:rsidRPr="00433CD0" w:rsidRDefault="003C14A8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      – ilość punktów oferty badanej</w:t>
      </w:r>
    </w:p>
    <w:p w:rsidR="003C14A8" w:rsidRPr="00433CD0" w:rsidRDefault="003C14A8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</w:rPr>
        <w:t xml:space="preserve"> min.</w:t>
      </w:r>
      <w:r w:rsidRPr="00433CD0">
        <w:rPr>
          <w:rFonts w:ascii="Arial" w:hAnsi="Arial" w:cs="Arial"/>
          <w:sz w:val="24"/>
          <w:szCs w:val="24"/>
        </w:rPr>
        <w:t xml:space="preserve"> – najniższa cena (brutto) spośród wszystkich podlegających ocenie ofert</w:t>
      </w:r>
    </w:p>
    <w:p w:rsidR="003C14A8" w:rsidRPr="00433CD0" w:rsidRDefault="003C14A8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</w:rPr>
        <w:t xml:space="preserve"> bad.</w:t>
      </w:r>
      <w:r w:rsidRPr="00433CD0">
        <w:rPr>
          <w:rFonts w:ascii="Arial" w:hAnsi="Arial" w:cs="Arial"/>
          <w:sz w:val="24"/>
          <w:szCs w:val="24"/>
        </w:rPr>
        <w:t xml:space="preserve"> – cena (brutto) oferty badanej</w:t>
      </w:r>
    </w:p>
    <w:p w:rsidR="003C14A8" w:rsidRPr="00C51717" w:rsidRDefault="003C14A8" w:rsidP="00D868DF">
      <w:pPr>
        <w:suppressAutoHyphens/>
        <w:ind w:right="-1"/>
        <w:jc w:val="both"/>
        <w:rPr>
          <w:rFonts w:ascii="Arial" w:hAnsi="Arial" w:cs="Arial"/>
          <w:color w:val="0000FF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 xml:space="preserve">      Obliczenia dokonywane będą  z dokładnością do dwóch miejsc po przecinku</w:t>
      </w:r>
      <w:r>
        <w:rPr>
          <w:rFonts w:ascii="Arial" w:hAnsi="Arial" w:cs="Arial"/>
          <w:color w:val="0000FF"/>
          <w:sz w:val="24"/>
          <w:szCs w:val="24"/>
        </w:rPr>
        <w:t>.</w:t>
      </w:r>
    </w:p>
    <w:p w:rsidR="003C14A8" w:rsidRPr="00C109E4" w:rsidRDefault="003C14A8" w:rsidP="00D868DF">
      <w:pPr>
        <w:suppressAutoHyphens/>
        <w:ind w:right="-1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C14A8" w:rsidRPr="00CD082B" w:rsidRDefault="003C14A8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Ocenie będą podlegać wyłącznie oferty nie podlegające odrzuceniu.</w:t>
      </w:r>
    </w:p>
    <w:p w:rsidR="003C14A8" w:rsidRPr="00CD082B" w:rsidRDefault="003C14A8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sytuacji, gdy Zamawiający nie będzie mógł dokonać wyboru oferty najkorzystniejszej ze względu na to, że zostały złożone oferty o takiej samej cenie, wezwie on Wykonawców, którzy złożyli oferty, do złożenia w określonym terminie ofert dodatkowych. Wykonawcy składający oferty dodatkowe nie mogą zaoferować cen wyższych niż zaoferowane w złożonych ofertach.</w:t>
      </w:r>
    </w:p>
    <w:p w:rsidR="003C14A8" w:rsidRPr="00CD082B" w:rsidRDefault="003C14A8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może żądać od Wykonawcy wyjaśnień dotyczących treści złożonej oferty. Wykonawca będzie zobowiązany do przedstawienia wyjaśnień w terminie wskazanym przez Zamawiającego.</w:t>
      </w:r>
    </w:p>
    <w:p w:rsidR="003C14A8" w:rsidRPr="00CD082B" w:rsidRDefault="003C14A8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z obowiązującymi przepisami.</w:t>
      </w:r>
    </w:p>
    <w:p w:rsidR="003C14A8" w:rsidRPr="00CD082B" w:rsidRDefault="003C14A8" w:rsidP="005B7AF3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Jako najkorzystniejsza zostanie uznana oferta z najniższą ceną.</w:t>
      </w:r>
    </w:p>
    <w:p w:rsidR="003C14A8" w:rsidRPr="00CD082B" w:rsidRDefault="003C14A8" w:rsidP="007143C6">
      <w:pPr>
        <w:pStyle w:val="Heading2"/>
        <w:spacing w:before="240" w:after="240"/>
        <w:rPr>
          <w:rFonts w:cs="Arial"/>
          <w:sz w:val="24"/>
          <w:szCs w:val="24"/>
        </w:rPr>
      </w:pPr>
      <w:bookmarkStart w:id="61" w:name="_Toc72717340"/>
      <w:bookmarkStart w:id="62" w:name="_Toc95621024"/>
      <w:bookmarkStart w:id="63" w:name="_Toc95621125"/>
      <w:bookmarkStart w:id="64" w:name="_Toc95633508"/>
      <w:bookmarkStart w:id="65" w:name="_Toc333818305"/>
      <w:r w:rsidRPr="00CD082B">
        <w:rPr>
          <w:rFonts w:cs="Arial"/>
          <w:sz w:val="24"/>
          <w:szCs w:val="24"/>
        </w:rPr>
        <w:t>XIV. Informacja o formalnościach, jakie powinny zostać dopełnione po wyborze oferty w celu zawarcia umowy w sprawie zamówienia publicznego</w:t>
      </w:r>
      <w:bookmarkEnd w:id="61"/>
      <w:bookmarkEnd w:id="62"/>
      <w:bookmarkEnd w:id="63"/>
      <w:bookmarkEnd w:id="64"/>
      <w:bookmarkEnd w:id="65"/>
    </w:p>
    <w:p w:rsidR="003C14A8" w:rsidRPr="00CD082B" w:rsidRDefault="003C14A8" w:rsidP="00626CA8">
      <w:pPr>
        <w:numPr>
          <w:ilvl w:val="3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 wyborze najkorzystniejszej oferty Zamawiający zawiadomi jednocześnie Wykonawców, którzy złożyli oferty. </w:t>
      </w:r>
      <w:r>
        <w:rPr>
          <w:rFonts w:ascii="Arial" w:hAnsi="Arial" w:cs="Arial"/>
          <w:sz w:val="24"/>
          <w:szCs w:val="24"/>
        </w:rPr>
        <w:t xml:space="preserve">Przesłaniem </w:t>
      </w:r>
      <w:r w:rsidRPr="00CD082B">
        <w:rPr>
          <w:rFonts w:ascii="Arial" w:hAnsi="Arial" w:cs="Arial"/>
          <w:sz w:val="24"/>
          <w:szCs w:val="24"/>
        </w:rPr>
        <w:t xml:space="preserve">Wykonawcy zawiadomienia jest czynność nadania przez Zamawiającego pisma zawierającego informację o wyborze oferty w placówce pocztowej operatora publicznego, przekazanie go kurierowi, czy też wysłanie za pomocą faksu albo pocztą elektroniczną. </w:t>
      </w:r>
    </w:p>
    <w:p w:rsidR="003C14A8" w:rsidRPr="00CD082B" w:rsidRDefault="003C14A8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Informację o wyborze </w:t>
      </w:r>
      <w:r>
        <w:rPr>
          <w:rFonts w:ascii="Arial" w:hAnsi="Arial" w:cs="Arial"/>
          <w:color w:val="000000"/>
          <w:sz w:val="24"/>
          <w:szCs w:val="24"/>
        </w:rPr>
        <w:t xml:space="preserve">najkorzystniejszej oferty Zamawiający 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zamieści także na stronie internetowej </w:t>
      </w:r>
      <w:hyperlink r:id="rId15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CD082B">
        <w:rPr>
          <w:rFonts w:ascii="Arial" w:hAnsi="Arial" w:cs="Arial"/>
          <w:color w:val="000000"/>
          <w:sz w:val="24"/>
          <w:szCs w:val="24"/>
        </w:rPr>
        <w:t>oraz w swojej siedzibie.</w:t>
      </w:r>
    </w:p>
    <w:p w:rsidR="003C14A8" w:rsidRPr="00CD082B" w:rsidRDefault="003C14A8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>Zamawiający zawiadomi Wykonawców o terminie, określonym zgodnie z art. 94 ust. 1 lub 2 pzp, po upływie którego może być zawarta umowa w sprawie zamówienia publicznego.</w:t>
      </w:r>
      <w:r w:rsidRPr="00CD082B">
        <w:rPr>
          <w:rFonts w:ascii="Arial" w:hAnsi="Arial" w:cs="Arial"/>
          <w:sz w:val="24"/>
          <w:szCs w:val="24"/>
        </w:rPr>
        <w:t xml:space="preserve"> </w:t>
      </w:r>
    </w:p>
    <w:p w:rsidR="003C14A8" w:rsidRPr="00CD082B" w:rsidRDefault="003C14A8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którego oferta została wybrana jako najkorzystniejsza, zostanie poinformowany przez Zamawiającego o miejscu i terminie podpisania umowy. </w:t>
      </w:r>
    </w:p>
    <w:p w:rsidR="003C14A8" w:rsidRPr="00CD082B" w:rsidRDefault="003C14A8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o którym mowa w ust. 4, ma obowiązek zawrzeć umowę w sprawie zamówienia na warunkach określonych w </w:t>
      </w:r>
      <w:r>
        <w:rPr>
          <w:rFonts w:ascii="Arial" w:hAnsi="Arial" w:cs="Arial"/>
          <w:sz w:val="24"/>
          <w:szCs w:val="24"/>
        </w:rPr>
        <w:t xml:space="preserve">Projekcie </w:t>
      </w:r>
      <w:r w:rsidRPr="00CD082B">
        <w:rPr>
          <w:rFonts w:ascii="Arial" w:hAnsi="Arial" w:cs="Arial"/>
          <w:sz w:val="24"/>
          <w:szCs w:val="24"/>
        </w:rPr>
        <w:t>umowy, który stanowi Załącznik Nr 2 do SIWZ. Jednocześnie zobowiązany jest niezwłocznie przekazać Zamawiającemu informacje o osobach, które w jego imieniu będą podpisywały umowę oraz inne</w:t>
      </w:r>
      <w:r>
        <w:rPr>
          <w:rFonts w:ascii="Arial" w:hAnsi="Arial" w:cs="Arial"/>
          <w:sz w:val="24"/>
          <w:szCs w:val="24"/>
        </w:rPr>
        <w:t xml:space="preserve"> informacje, o które uzupełniony</w:t>
      </w:r>
      <w:r w:rsidRPr="00CD082B">
        <w:rPr>
          <w:rFonts w:ascii="Arial" w:hAnsi="Arial" w:cs="Arial"/>
          <w:sz w:val="24"/>
          <w:szCs w:val="24"/>
        </w:rPr>
        <w:t xml:space="preserve"> musi zostać </w:t>
      </w:r>
      <w:r>
        <w:rPr>
          <w:rFonts w:ascii="Arial" w:hAnsi="Arial" w:cs="Arial"/>
          <w:sz w:val="24"/>
          <w:szCs w:val="24"/>
        </w:rPr>
        <w:t>P</w:t>
      </w:r>
      <w:r w:rsidRPr="00CD082B">
        <w:rPr>
          <w:rFonts w:ascii="Arial" w:hAnsi="Arial" w:cs="Arial"/>
          <w:sz w:val="24"/>
          <w:szCs w:val="24"/>
        </w:rPr>
        <w:t xml:space="preserve">rojekt umowy, w celu podpisania umowy. </w:t>
      </w:r>
    </w:p>
    <w:p w:rsidR="003C14A8" w:rsidRPr="00CD082B" w:rsidRDefault="003C14A8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wspólnie ubiegający się o udzielenie zamówienia ponoszą solidarną odpowiedzialność za wykonanie umowy i wniesienie zabezpieczenia należytego wykonania umowy. Przed podpisaniem umowy Wykonawcy wspólnie ubiegający się o udzielenie zamówienia (w przypadku wybrania ich oferty jako najkorzystniejszej) przedstawią Zamawiającemu umowę regulującą współpracę tych Wykonawców, zawierającą co najmniej: </w:t>
      </w:r>
    </w:p>
    <w:p w:rsidR="003C14A8" w:rsidRPr="00CD082B" w:rsidRDefault="003C14A8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Zobowiązanie do realizacji wspólnego przedsięwzięcia obejmującego swoim zakresem realizację przedmiotu zamówienia, </w:t>
      </w:r>
    </w:p>
    <w:p w:rsidR="003C14A8" w:rsidRPr="00CD082B" w:rsidRDefault="003C14A8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Określenie zakresu działania poszczególnych stron umowy, </w:t>
      </w:r>
    </w:p>
    <w:p w:rsidR="003C14A8" w:rsidRPr="00CD082B" w:rsidRDefault="003C14A8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Termin obowiązywania umowy, który nie może być krótszy niż okres obejmujący realizację zamówienia oraz termin trwania gwarancji jakości i rękojmi. </w:t>
      </w:r>
    </w:p>
    <w:p w:rsidR="003C14A8" w:rsidRPr="00CD082B" w:rsidRDefault="003C14A8" w:rsidP="00100CA9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>Przed podpisaniem umowy w sprawie zamówienia Wykonawca zobowiązany jest wnieść zabezpieczenie należytego wykonania umowy na zasadach określonych w</w:t>
      </w:r>
      <w:r>
        <w:rPr>
          <w:rFonts w:ascii="Arial" w:hAnsi="Arial" w:cs="Arial"/>
          <w:color w:val="000000"/>
          <w:sz w:val="24"/>
          <w:szCs w:val="24"/>
        </w:rPr>
        <w:t xml:space="preserve"> Rozdz. XV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SIWZ oraz dostarczyć Zamawiającemu kosztorys ofertowy spełniający wymagania określone w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CD082B">
        <w:rPr>
          <w:rFonts w:ascii="Arial" w:hAnsi="Arial" w:cs="Arial"/>
          <w:color w:val="000000"/>
          <w:sz w:val="24"/>
          <w:szCs w:val="24"/>
        </w:rPr>
        <w:t>ozdz. XII SIWZ.</w:t>
      </w:r>
    </w:p>
    <w:p w:rsidR="003C14A8" w:rsidRPr="00CD082B" w:rsidRDefault="003C14A8" w:rsidP="00626CA8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Jeżeli Wykonawca, którego oferta została wybrana, uchyla się od zawarcia umowy lub nie wnosi </w:t>
      </w:r>
      <w:r>
        <w:rPr>
          <w:rFonts w:ascii="Arial" w:hAnsi="Arial" w:cs="Arial"/>
        </w:rPr>
        <w:t xml:space="preserve">wymaganego </w:t>
      </w:r>
      <w:r w:rsidRPr="00CD082B">
        <w:rPr>
          <w:rFonts w:ascii="Arial" w:hAnsi="Arial" w:cs="Arial"/>
        </w:rPr>
        <w:t xml:space="preserve">zabezpieczenia należytego wykonania umowy, Zamawiający może wybrać ofertę najkorzystniejszą spośród pozostałych ofert bez przeprowadzania ich ponownego badania i oceny, chyba że zachodzą przesłanki unieważnienia postępowania, o których mowa w art. 93 ust. 1 pzp.  </w:t>
      </w:r>
    </w:p>
    <w:p w:rsidR="003C14A8" w:rsidRDefault="003C14A8" w:rsidP="00730E2C">
      <w:pPr>
        <w:pStyle w:val="Styl1"/>
        <w:widowControl/>
        <w:tabs>
          <w:tab w:val="left" w:pos="426"/>
        </w:tabs>
        <w:suppressAutoHyphens/>
        <w:spacing w:after="240"/>
        <w:jc w:val="center"/>
        <w:rPr>
          <w:rFonts w:cs="Arial"/>
          <w:b/>
          <w:szCs w:val="24"/>
        </w:rPr>
      </w:pPr>
      <w:bookmarkStart w:id="66" w:name="_Toc72717341"/>
      <w:bookmarkStart w:id="67" w:name="_Toc95621025"/>
      <w:bookmarkStart w:id="68" w:name="_Toc95621126"/>
      <w:bookmarkStart w:id="69" w:name="_Toc95633509"/>
      <w:r w:rsidRPr="00CD082B">
        <w:rPr>
          <w:rFonts w:cs="Arial"/>
          <w:b/>
          <w:szCs w:val="24"/>
        </w:rPr>
        <w:t>XV. Wymagania dotyczące zabezpieczenia należytego wykonania umowy</w:t>
      </w:r>
      <w:bookmarkEnd w:id="66"/>
      <w:bookmarkEnd w:id="67"/>
      <w:bookmarkEnd w:id="68"/>
      <w:bookmarkEnd w:id="69"/>
    </w:p>
    <w:p w:rsidR="003C14A8" w:rsidRPr="00CD082B" w:rsidRDefault="003C14A8" w:rsidP="00626CA8">
      <w:pPr>
        <w:pStyle w:val="Default"/>
        <w:numPr>
          <w:ilvl w:val="3"/>
          <w:numId w:val="13"/>
        </w:numPr>
        <w:spacing w:after="134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Zamawiający będzie żądać od Wykonawcy, którego oferta zostanie wybrana jako najkorzystniejsza, wniesienia zabezpieczenia należytego wykonania umo</w:t>
      </w:r>
      <w:r>
        <w:rPr>
          <w:rFonts w:ascii="Arial" w:hAnsi="Arial" w:cs="Arial"/>
        </w:rPr>
        <w:t xml:space="preserve">wy w </w:t>
      </w:r>
      <w:r>
        <w:rPr>
          <w:rFonts w:ascii="Arial" w:hAnsi="Arial" w:cs="Arial"/>
          <w:color w:val="auto"/>
        </w:rPr>
        <w:t>wysokości 5</w:t>
      </w:r>
      <w:r w:rsidRPr="0073612C">
        <w:rPr>
          <w:rFonts w:ascii="Arial" w:hAnsi="Arial" w:cs="Arial"/>
          <w:color w:val="auto"/>
        </w:rPr>
        <w:t xml:space="preserve">  % ceny</w:t>
      </w:r>
      <w:r w:rsidRPr="00CD082B">
        <w:rPr>
          <w:rFonts w:ascii="Arial" w:hAnsi="Arial" w:cs="Arial"/>
        </w:rPr>
        <w:t xml:space="preserve"> ofertowej brutto. </w:t>
      </w:r>
    </w:p>
    <w:p w:rsidR="003C14A8" w:rsidRPr="00CD082B" w:rsidRDefault="003C14A8" w:rsidP="00626CA8">
      <w:pPr>
        <w:pStyle w:val="Default"/>
        <w:numPr>
          <w:ilvl w:val="3"/>
          <w:numId w:val="13"/>
        </w:numPr>
        <w:spacing w:after="134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Zabezpieczenie należytego wykonania umowy może być wniesione w następujących formach: </w:t>
      </w:r>
    </w:p>
    <w:p w:rsidR="003C14A8" w:rsidRPr="00CD082B" w:rsidRDefault="003C14A8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Pieniądzu; </w:t>
      </w:r>
    </w:p>
    <w:p w:rsidR="003C14A8" w:rsidRPr="00CD082B" w:rsidRDefault="003C14A8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Poręczeniach bankowych lub poręczeniach spółdzielczej kasy oszczędnościowo – kredytowej, z tym że poręczenie kasy jes</w:t>
      </w:r>
      <w:r>
        <w:rPr>
          <w:rFonts w:ascii="Arial" w:hAnsi="Arial" w:cs="Arial"/>
        </w:rPr>
        <w:t>t zawsze poręczeniem pieniężnym</w:t>
      </w:r>
      <w:r w:rsidRPr="00CD082B">
        <w:rPr>
          <w:rFonts w:ascii="Arial" w:hAnsi="Arial" w:cs="Arial"/>
        </w:rPr>
        <w:t xml:space="preserve">; </w:t>
      </w:r>
    </w:p>
    <w:p w:rsidR="003C14A8" w:rsidRPr="00CD082B" w:rsidRDefault="003C14A8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Gwarancjach bankowych; </w:t>
      </w:r>
    </w:p>
    <w:p w:rsidR="003C14A8" w:rsidRPr="00CD082B" w:rsidRDefault="003C14A8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Gwarancjach ubezpieczeniowych; </w:t>
      </w:r>
    </w:p>
    <w:p w:rsidR="003C14A8" w:rsidRPr="00CD082B" w:rsidRDefault="003C14A8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Poręczeniach udzielanych przez podmioty, o których mowa w art. 6b ust. 5 pkt. 2 ustawy z dnia 9 listopada 2000 r. o utworzeniu Polskiej Agencji Rozwoju Przedsiębiorczości.</w:t>
      </w:r>
    </w:p>
    <w:p w:rsidR="003C14A8" w:rsidRPr="0073612C" w:rsidRDefault="003C14A8" w:rsidP="00626CA8">
      <w:pPr>
        <w:pStyle w:val="Default"/>
        <w:numPr>
          <w:ilvl w:val="3"/>
          <w:numId w:val="13"/>
        </w:numPr>
        <w:jc w:val="both"/>
        <w:rPr>
          <w:rFonts w:ascii="Arial" w:hAnsi="Arial" w:cs="Arial"/>
          <w:color w:val="auto"/>
        </w:rPr>
      </w:pPr>
      <w:r w:rsidRPr="007B453A">
        <w:rPr>
          <w:rFonts w:ascii="Arial" w:hAnsi="Arial" w:cs="Arial"/>
        </w:rPr>
        <w:t xml:space="preserve">Zabezpieczenie należytego wykonania umowy wnoszone w formie pieniężnej powinno zostać wpłacone przelewem na rachunek bankowy Zamawiającego:              </w:t>
      </w:r>
      <w:r w:rsidRPr="0073612C">
        <w:rPr>
          <w:rFonts w:ascii="Arial" w:hAnsi="Arial" w:cs="Arial"/>
          <w:b/>
          <w:color w:val="auto"/>
        </w:rPr>
        <w:t>04 8775 0009 0030 0300 0198 0003</w:t>
      </w:r>
    </w:p>
    <w:p w:rsidR="003C14A8" w:rsidRPr="00CD082B" w:rsidRDefault="003C14A8" w:rsidP="00100CA9">
      <w:pPr>
        <w:pStyle w:val="Default"/>
        <w:numPr>
          <w:ilvl w:val="3"/>
          <w:numId w:val="13"/>
        </w:numPr>
        <w:spacing w:before="120"/>
        <w:ind w:left="357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W przypadku wniesienia wadium w pieniądzu Wykonawca może wyrazić zgodę na zaliczenie kwoty wadium na poczet zabezpieczenia. </w:t>
      </w:r>
    </w:p>
    <w:p w:rsidR="003C14A8" w:rsidRPr="00CD082B" w:rsidRDefault="003C14A8" w:rsidP="00100CA9">
      <w:pPr>
        <w:pStyle w:val="Default"/>
        <w:numPr>
          <w:ilvl w:val="3"/>
          <w:numId w:val="13"/>
        </w:numPr>
        <w:spacing w:before="120"/>
        <w:ind w:left="357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Zamawiający dokona zwrotu zabezpieczenia należytego wykonania umowy </w:t>
      </w:r>
      <w:r>
        <w:rPr>
          <w:rFonts w:ascii="Arial" w:hAnsi="Arial" w:cs="Arial"/>
        </w:rPr>
        <w:t>na zasadach określonych w</w:t>
      </w:r>
      <w:r w:rsidRPr="00CD0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Projekci</w:t>
      </w:r>
      <w:r w:rsidRPr="00CD082B">
        <w:rPr>
          <w:rFonts w:ascii="Arial" w:hAnsi="Arial" w:cs="Arial"/>
        </w:rPr>
        <w:t xml:space="preserve">e umowy – Załącznik nr 2 do SIWZ. </w:t>
      </w:r>
    </w:p>
    <w:p w:rsidR="003C14A8" w:rsidRPr="00CD082B" w:rsidRDefault="003C14A8" w:rsidP="00510C81">
      <w:pPr>
        <w:pStyle w:val="Heading2"/>
        <w:spacing w:before="240" w:after="240"/>
        <w:rPr>
          <w:rFonts w:cs="Arial"/>
          <w:bCs/>
          <w:sz w:val="24"/>
          <w:szCs w:val="24"/>
        </w:rPr>
      </w:pPr>
      <w:bookmarkStart w:id="70" w:name="_Toc333818306"/>
      <w:bookmarkStart w:id="71" w:name="_Toc72717342"/>
      <w:bookmarkStart w:id="72" w:name="_Toc95621026"/>
      <w:bookmarkStart w:id="73" w:name="_Toc95621127"/>
      <w:bookmarkStart w:id="74" w:name="_Toc95633510"/>
      <w:r w:rsidRPr="00CD082B">
        <w:rPr>
          <w:rFonts w:cs="Arial"/>
          <w:bCs/>
          <w:sz w:val="24"/>
          <w:szCs w:val="24"/>
        </w:rPr>
        <w:t>XVI. Istotne dla stron postanowienia, które zostaną wprowadzone do treści umowy w sprawie zamówienia publicznego</w:t>
      </w:r>
      <w:bookmarkEnd w:id="70"/>
    </w:p>
    <w:p w:rsidR="003C14A8" w:rsidRDefault="003C14A8" w:rsidP="00415CE9">
      <w:pPr>
        <w:numPr>
          <w:ilvl w:val="3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Istotne dla stron p</w:t>
      </w:r>
      <w:r>
        <w:rPr>
          <w:rFonts w:ascii="Arial" w:hAnsi="Arial" w:cs="Arial"/>
          <w:sz w:val="24"/>
          <w:szCs w:val="24"/>
        </w:rPr>
        <w:t>ostanowienia umowy są zawarte w</w:t>
      </w:r>
      <w:r w:rsidRPr="00CD08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Projekcie </w:t>
      </w:r>
      <w:r w:rsidRPr="00CD082B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owy</w:t>
      </w:r>
      <w:r w:rsidRPr="00CD082B">
        <w:rPr>
          <w:rFonts w:ascii="Arial" w:hAnsi="Arial" w:cs="Arial"/>
          <w:sz w:val="24"/>
          <w:szCs w:val="24"/>
        </w:rPr>
        <w:t xml:space="preserve"> stanowiący</w:t>
      </w:r>
      <w:r>
        <w:rPr>
          <w:rFonts w:ascii="Arial" w:hAnsi="Arial" w:cs="Arial"/>
          <w:sz w:val="24"/>
          <w:szCs w:val="24"/>
        </w:rPr>
        <w:t>m</w:t>
      </w:r>
      <w:r w:rsidRPr="00CD082B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 xml:space="preserve"> nr 2 do SIWZ. </w:t>
      </w:r>
    </w:p>
    <w:p w:rsidR="003C14A8" w:rsidRPr="00CD082B" w:rsidRDefault="003C14A8" w:rsidP="00100CA9">
      <w:pPr>
        <w:numPr>
          <w:ilvl w:val="3"/>
          <w:numId w:val="1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</w:t>
      </w:r>
      <w:r w:rsidRPr="00CD082B">
        <w:rPr>
          <w:rFonts w:ascii="Arial" w:hAnsi="Arial" w:cs="Arial"/>
          <w:sz w:val="24"/>
          <w:szCs w:val="24"/>
        </w:rPr>
        <w:t>ykonawcą, którego oferta zostanie uznana za najkorzystniejszą, zostanie zawarta umowa</w:t>
      </w:r>
      <w:r>
        <w:rPr>
          <w:rFonts w:ascii="Arial" w:hAnsi="Arial" w:cs="Arial"/>
          <w:sz w:val="24"/>
          <w:szCs w:val="24"/>
        </w:rPr>
        <w:t xml:space="preserve"> uwzględniająca warunki określone w Projekcie umowy, o którym mowa w ust. 1.</w:t>
      </w:r>
    </w:p>
    <w:p w:rsidR="003C14A8" w:rsidRDefault="003C14A8" w:rsidP="00100CA9">
      <w:pPr>
        <w:numPr>
          <w:ilvl w:val="3"/>
          <w:numId w:val="1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przewiduje możliwość wprowadzenia następujących zmian postanowień zawartej umowy:</w:t>
      </w:r>
    </w:p>
    <w:p w:rsidR="003C14A8" w:rsidRPr="005C4E61" w:rsidRDefault="003C14A8" w:rsidP="00100CA9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w zakresie wynagrodzenia - gdy nastąpi zmiana stawki podatku od towarów i usług (VAT) w związku ze zmianą przepisów o podatku od towarów i usług</w:t>
      </w:r>
      <w:r>
        <w:rPr>
          <w:rFonts w:ascii="Arial" w:hAnsi="Arial" w:cs="Arial"/>
          <w:sz w:val="24"/>
          <w:szCs w:val="24"/>
        </w:rPr>
        <w:t xml:space="preserve"> – o kwotę będącą różnicą pomiędzy kwotą VAT po zmianie stawki tego podatku</w:t>
      </w:r>
      <w:r w:rsidRPr="005C4E61">
        <w:rPr>
          <w:rFonts w:ascii="Arial" w:hAnsi="Arial" w:cs="Arial"/>
          <w:sz w:val="24"/>
          <w:szCs w:val="24"/>
        </w:rPr>
        <w:t>;</w:t>
      </w:r>
    </w:p>
    <w:p w:rsidR="003C14A8" w:rsidRPr="005C4E61" w:rsidRDefault="003C14A8" w:rsidP="00100CA9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 xml:space="preserve">w zakresie terminu wykonania zamówienia, </w:t>
      </w:r>
      <w:r w:rsidRPr="005C4E61">
        <w:rPr>
          <w:rFonts w:ascii="Arial" w:hAnsi="Arial" w:cs="Arial"/>
          <w:color w:val="000000"/>
          <w:sz w:val="24"/>
          <w:szCs w:val="24"/>
        </w:rPr>
        <w:t>w przypadku</w:t>
      </w:r>
      <w:r w:rsidRPr="005C4E61">
        <w:rPr>
          <w:rFonts w:ascii="Arial" w:hAnsi="Arial" w:cs="Arial"/>
          <w:sz w:val="24"/>
          <w:szCs w:val="24"/>
        </w:rPr>
        <w:t>:</w:t>
      </w:r>
    </w:p>
    <w:p w:rsidR="003C14A8" w:rsidRPr="005C4E61" w:rsidRDefault="003C14A8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color w:val="000000"/>
          <w:sz w:val="24"/>
          <w:szCs w:val="24"/>
        </w:rPr>
        <w:t>braku dostępu do pomieszczeń lub obszarów, w których wykonywane są roboty objęte zamówieniem (przesunięcie terminu może nastąpić wyłącznie o czas równy ilości dni braku dostępu do pomieszczeń lub obszarów, w których wykonywane są roboty);</w:t>
      </w:r>
    </w:p>
    <w:p w:rsidR="003C14A8" w:rsidRPr="005C4E61" w:rsidRDefault="003C14A8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color w:val="000000"/>
          <w:sz w:val="24"/>
          <w:szCs w:val="24"/>
        </w:rPr>
        <w:t>braku dostępu do mediów (np. awarie w dostawach energii elektrycznej, wody czy innych mediów niezbędnych do wykonania przedmiotu umowy) - przesunięcie terminu może nastąpić wyłącznie o czas równy ilości dni trwania awarii powodującej brak dostępu do mediów;</w:t>
      </w:r>
    </w:p>
    <w:p w:rsidR="003C14A8" w:rsidRPr="00AD394D" w:rsidRDefault="003C14A8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D394D">
        <w:rPr>
          <w:rFonts w:ascii="Arial" w:hAnsi="Arial" w:cs="Arial"/>
          <w:sz w:val="24"/>
          <w:szCs w:val="24"/>
        </w:rPr>
        <w:t>opóźnienia ze strony Zamawiającego przekazania Wykonawcy terenu budowy – przesunięcie terminu może nastąpić wyłącznie o czas równy ilości dni zwłoki, w jakiej pozostaje Zamawiający [od dnia powstania zwłoki do dnia protokolarnego przekazania terenu budowy];</w:t>
      </w:r>
    </w:p>
    <w:p w:rsidR="003C14A8" w:rsidRPr="005C4E61" w:rsidRDefault="003C14A8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istotnych braków lub błędów w dokumentacji projektowej, również tych polegających na niezgodności dokumentacji z przepisami prawa –</w:t>
      </w:r>
      <w:r>
        <w:rPr>
          <w:rFonts w:ascii="Arial" w:hAnsi="Arial" w:cs="Arial"/>
          <w:sz w:val="24"/>
          <w:szCs w:val="24"/>
        </w:rPr>
        <w:t xml:space="preserve"> </w:t>
      </w:r>
      <w:r w:rsidRPr="005C4E61">
        <w:rPr>
          <w:rFonts w:ascii="Arial" w:hAnsi="Arial" w:cs="Arial"/>
          <w:sz w:val="24"/>
          <w:szCs w:val="24"/>
        </w:rPr>
        <w:t>wyłącznie o czas dokonywania zmian w projekcie</w:t>
      </w:r>
      <w:r>
        <w:rPr>
          <w:rFonts w:ascii="Arial" w:hAnsi="Arial" w:cs="Arial"/>
          <w:sz w:val="24"/>
          <w:szCs w:val="24"/>
        </w:rPr>
        <w:t>, jeżeli nie jest w czasie wprowadzania zmian możliwe wykonywanie przedmiotu zamówienia</w:t>
      </w:r>
      <w:r w:rsidRPr="005C4E61">
        <w:rPr>
          <w:rFonts w:ascii="Arial" w:hAnsi="Arial" w:cs="Arial"/>
          <w:sz w:val="24"/>
          <w:szCs w:val="24"/>
        </w:rPr>
        <w:t>,</w:t>
      </w:r>
    </w:p>
    <w:p w:rsidR="003C14A8" w:rsidRPr="005C4E61" w:rsidRDefault="003C14A8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 xml:space="preserve">z powodu wystąpienia zamówień lub robót dodatkowych, jeżeli nie jest możliwe wykonywanie zamówienia podstawowego </w:t>
      </w:r>
      <w:r>
        <w:rPr>
          <w:rFonts w:ascii="Arial" w:hAnsi="Arial" w:cs="Arial"/>
          <w:sz w:val="24"/>
          <w:szCs w:val="24"/>
        </w:rPr>
        <w:t>równolegle do wykonywania zamówienia (robót) dodatkowych</w:t>
      </w:r>
      <w:r w:rsidRPr="005C4E61">
        <w:rPr>
          <w:rFonts w:ascii="Arial" w:hAnsi="Arial" w:cs="Arial"/>
          <w:sz w:val="24"/>
          <w:szCs w:val="24"/>
        </w:rPr>
        <w:t xml:space="preserve"> – wyłącznie o okres wykonywania zamówienia </w:t>
      </w:r>
      <w:r>
        <w:rPr>
          <w:rFonts w:ascii="Arial" w:hAnsi="Arial" w:cs="Arial"/>
          <w:sz w:val="24"/>
          <w:szCs w:val="24"/>
        </w:rPr>
        <w:t xml:space="preserve">(robót) </w:t>
      </w:r>
      <w:r w:rsidRPr="005C4E61">
        <w:rPr>
          <w:rFonts w:ascii="Arial" w:hAnsi="Arial" w:cs="Arial"/>
          <w:sz w:val="24"/>
          <w:szCs w:val="24"/>
        </w:rPr>
        <w:t>dodatkowego,</w:t>
      </w:r>
    </w:p>
    <w:p w:rsidR="003C14A8" w:rsidRPr="005C4E61" w:rsidRDefault="003C14A8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 na czas jej działania uniemożliwiającego wykonywanie zamówienia,</w:t>
      </w:r>
    </w:p>
    <w:p w:rsidR="003C14A8" w:rsidRPr="005C4E61" w:rsidRDefault="003C14A8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działań osób trzecich uniemożliwiających wykonanie zamówienia, które to działania nie są konsekwenc</w:t>
      </w:r>
      <w:r>
        <w:rPr>
          <w:rFonts w:ascii="Arial" w:hAnsi="Arial" w:cs="Arial"/>
          <w:sz w:val="24"/>
          <w:szCs w:val="24"/>
        </w:rPr>
        <w:t xml:space="preserve">ją winy którejkolwiek ze stron - wyłącznie </w:t>
      </w:r>
      <w:r w:rsidRPr="005C4E61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okres </w:t>
      </w:r>
      <w:r w:rsidRPr="005C4E61">
        <w:rPr>
          <w:rFonts w:ascii="Arial" w:hAnsi="Arial" w:cs="Arial"/>
          <w:sz w:val="24"/>
          <w:szCs w:val="24"/>
        </w:rPr>
        <w:t xml:space="preserve">uniemożliwienia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5C4E61">
        <w:rPr>
          <w:rFonts w:ascii="Arial" w:hAnsi="Arial" w:cs="Arial"/>
          <w:sz w:val="24"/>
          <w:szCs w:val="24"/>
        </w:rPr>
        <w:t>wykonywania zamówienia.</w:t>
      </w:r>
    </w:p>
    <w:p w:rsidR="003C14A8" w:rsidRPr="005C4E61" w:rsidRDefault="003C14A8" w:rsidP="00040DE7">
      <w:pPr>
        <w:ind w:left="720" w:right="-290"/>
        <w:jc w:val="both"/>
        <w:rPr>
          <w:rFonts w:ascii="Arial" w:hAnsi="Arial" w:cs="Arial"/>
          <w:color w:val="000000"/>
          <w:sz w:val="24"/>
          <w:szCs w:val="24"/>
        </w:rPr>
      </w:pPr>
    </w:p>
    <w:p w:rsidR="003C14A8" w:rsidRPr="009D05F9" w:rsidRDefault="003C14A8" w:rsidP="00040DE7">
      <w:pPr>
        <w:ind w:left="720" w:right="-290"/>
        <w:jc w:val="both"/>
        <w:rPr>
          <w:rFonts w:ascii="Arial" w:hAnsi="Arial" w:cs="Arial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 xml:space="preserve">O wystąpieniu okoliczności mogących wpłynąć na zmianę terminów Wykonawca winien jest poinformować Zamawiającego pisemnie i natychmiast odnotować to w </w:t>
      </w:r>
      <w:r w:rsidRPr="009D05F9">
        <w:rPr>
          <w:rFonts w:ascii="Arial" w:hAnsi="Arial" w:cs="Arial"/>
          <w:sz w:val="24"/>
          <w:szCs w:val="24"/>
        </w:rPr>
        <w:t>dzienniku budowy.</w:t>
      </w:r>
    </w:p>
    <w:p w:rsidR="003C14A8" w:rsidRPr="009D05F9" w:rsidRDefault="003C14A8" w:rsidP="00040DE7">
      <w:pPr>
        <w:spacing w:before="120"/>
        <w:ind w:left="720" w:right="-289"/>
        <w:jc w:val="both"/>
        <w:rPr>
          <w:rFonts w:ascii="Arial" w:hAnsi="Arial" w:cs="Arial"/>
          <w:sz w:val="24"/>
          <w:szCs w:val="24"/>
        </w:rPr>
      </w:pPr>
      <w:r w:rsidRPr="009D05F9">
        <w:rPr>
          <w:rFonts w:ascii="Arial" w:hAnsi="Arial" w:cs="Arial"/>
          <w:sz w:val="24"/>
          <w:szCs w:val="24"/>
        </w:rPr>
        <w:t>Strony z powodów, jakie mogą wpływać na zmiany terminów wykonania robót, wyłączają niedogodności związane z pogodą, typową dla okresu wykonywania robót w miejscu budowy.</w:t>
      </w:r>
    </w:p>
    <w:p w:rsidR="003C14A8" w:rsidRDefault="003C14A8" w:rsidP="00100CA9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9D05F9">
        <w:rPr>
          <w:rFonts w:ascii="Arial" w:hAnsi="Arial" w:cs="Arial"/>
          <w:sz w:val="24"/>
          <w:szCs w:val="24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C14A8" w:rsidRPr="009D05F9" w:rsidRDefault="003C14A8" w:rsidP="00100CA9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Danych podmiotowych Zamawiającego i Wykonawcy.</w:t>
      </w:r>
    </w:p>
    <w:p w:rsidR="003C14A8" w:rsidRPr="00CD082B" w:rsidRDefault="003C14A8" w:rsidP="005D6960">
      <w:pPr>
        <w:pStyle w:val="Heading2"/>
        <w:spacing w:before="240" w:after="240"/>
        <w:rPr>
          <w:rFonts w:cs="Arial"/>
          <w:b w:val="0"/>
          <w:sz w:val="24"/>
          <w:szCs w:val="24"/>
        </w:rPr>
      </w:pPr>
      <w:bookmarkStart w:id="75" w:name="_Toc333818307"/>
      <w:r w:rsidRPr="00CD082B">
        <w:rPr>
          <w:rFonts w:cs="Arial"/>
          <w:sz w:val="24"/>
          <w:szCs w:val="24"/>
        </w:rPr>
        <w:t>XVII. Pouczenie o środkach ochrony prawnej przysługujących Wykonawcy w toku postępowania o udzielenie zamówienia publicznego</w:t>
      </w:r>
      <w:bookmarkEnd w:id="71"/>
      <w:bookmarkEnd w:id="72"/>
      <w:bookmarkEnd w:id="73"/>
      <w:bookmarkEnd w:id="74"/>
      <w:bookmarkEnd w:id="75"/>
    </w:p>
    <w:p w:rsidR="003C14A8" w:rsidRPr="00CD082B" w:rsidRDefault="003C14A8" w:rsidP="00100CA9">
      <w:pPr>
        <w:pStyle w:val="Default"/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Środki ochrony prawnej przysługują Wykonawcy, a także innemu podmiotowi, jeżeli ma lub miał interes w uzyskaniu zamówienia oraz poniósł lub może ponieść szkodę w wyniku naruszenia przez Zamawiającego przepisów pzp. </w:t>
      </w:r>
    </w:p>
    <w:p w:rsidR="003C14A8" w:rsidRPr="0076346B" w:rsidRDefault="003C14A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 xml:space="preserve">Środki ochrony prawnej wobec ogłoszenia o zamówieniu oraz SIWZ przysługują również organizacjom wpisanym na listę, o której mowa w art. 154 pkt 5 pzp. </w:t>
      </w:r>
    </w:p>
    <w:p w:rsidR="003C14A8" w:rsidRPr="0076346B" w:rsidRDefault="003C14A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>Odwołanie przysługuje wyłącznie wobec czynności:</w:t>
      </w:r>
    </w:p>
    <w:p w:rsidR="003C14A8" w:rsidRPr="0076346B" w:rsidRDefault="003C14A8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346B">
        <w:rPr>
          <w:rFonts w:ascii="Arial" w:hAnsi="Arial" w:cs="Arial"/>
          <w:sz w:val="24"/>
          <w:szCs w:val="24"/>
        </w:rPr>
        <w:t>opisu sposobu dokonywania oceny spełniania warunków udziału w postępowaniu;</w:t>
      </w:r>
    </w:p>
    <w:p w:rsidR="003C14A8" w:rsidRPr="0076346B" w:rsidRDefault="003C14A8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wykluczenia O</w:t>
      </w:r>
      <w:r w:rsidRPr="0076346B">
        <w:rPr>
          <w:rFonts w:ascii="Arial" w:hAnsi="Arial" w:cs="Arial"/>
          <w:sz w:val="24"/>
          <w:szCs w:val="24"/>
        </w:rPr>
        <w:t>dwołującego z postępowania o udzielenie zamówienia;</w:t>
      </w:r>
    </w:p>
    <w:p w:rsidR="003C14A8" w:rsidRPr="0076346B" w:rsidRDefault="003C14A8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346B">
        <w:rPr>
          <w:rFonts w:ascii="Arial" w:hAnsi="Arial" w:cs="Arial"/>
          <w:sz w:val="24"/>
          <w:szCs w:val="24"/>
        </w:rPr>
        <w:t>odrzucenia oferty</w:t>
      </w:r>
      <w:r>
        <w:rPr>
          <w:rFonts w:ascii="Arial" w:hAnsi="Arial" w:cs="Arial"/>
          <w:sz w:val="24"/>
          <w:szCs w:val="24"/>
        </w:rPr>
        <w:t xml:space="preserve"> Odwołują</w:t>
      </w:r>
      <w:r w:rsidRPr="0076346B">
        <w:rPr>
          <w:rFonts w:ascii="Arial" w:hAnsi="Arial" w:cs="Arial"/>
          <w:sz w:val="24"/>
          <w:szCs w:val="24"/>
        </w:rPr>
        <w:t>cego.</w:t>
      </w:r>
    </w:p>
    <w:p w:rsidR="003C14A8" w:rsidRDefault="003C14A8" w:rsidP="0076346B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w terminie przewidzianym do wniesienia odwołania poinformować Zamawiającego o niezgodnej z przepisami pzp czynności podjętej przez niego lub zaniechaniu czynności, do której jest on zobowiązany na podstawie pzp, na które nie przysługuje odwołanie. </w:t>
      </w:r>
    </w:p>
    <w:p w:rsidR="003C14A8" w:rsidRPr="00CD082B" w:rsidRDefault="003C14A8" w:rsidP="0076346B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>Odwołanie wnosi się do Prezesa Krajowej Izby Odwoławczej w formie pisemnej albo elektronicznej opatrzonej bezpiecznym podpisem elektronicznym weryfikowanym za</w:t>
      </w:r>
      <w:r w:rsidRPr="00CD082B">
        <w:rPr>
          <w:rFonts w:ascii="Arial" w:hAnsi="Arial" w:cs="Arial"/>
        </w:rPr>
        <w:t xml:space="preserve"> pomocą ważnego kwalifikowanego certyfikatu. </w:t>
      </w:r>
    </w:p>
    <w:p w:rsidR="003C14A8" w:rsidRPr="00CD082B" w:rsidRDefault="003C14A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Odwołujący przesyła kopię odwołania Zamawiającemu przed upływem terminu do wniesienia odwołania w taki sposób, aby mógł on zapoznać się z jego treścią przed upływem tego terminu. </w:t>
      </w:r>
    </w:p>
    <w:p w:rsidR="003C14A8" w:rsidRPr="00CD082B" w:rsidRDefault="003C14A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Odwołanie wnosi się w terminie </w:t>
      </w:r>
      <w:r>
        <w:rPr>
          <w:rFonts w:ascii="Arial" w:hAnsi="Arial" w:cs="Arial"/>
        </w:rPr>
        <w:t>5</w:t>
      </w:r>
      <w:r w:rsidRPr="00CD082B">
        <w:rPr>
          <w:rFonts w:ascii="Arial" w:hAnsi="Arial" w:cs="Arial"/>
        </w:rPr>
        <w:t xml:space="preserve"> dni od dnia przesłania informacji o czynności Zamawiającego stanowiącej podstawę jego wniesienia – jeżeli informacje te zostały przesłane w sposób określony w art. 2</w:t>
      </w:r>
      <w:r>
        <w:rPr>
          <w:rFonts w:ascii="Arial" w:hAnsi="Arial" w:cs="Arial"/>
        </w:rPr>
        <w:t>7 ust. 2 pzp, albo w terminie 10</w:t>
      </w:r>
      <w:r w:rsidRPr="00CD082B">
        <w:rPr>
          <w:rFonts w:ascii="Arial" w:hAnsi="Arial" w:cs="Arial"/>
        </w:rPr>
        <w:t xml:space="preserve"> dni – jeżeli informacje zostały przesłane w inny sposób. </w:t>
      </w:r>
    </w:p>
    <w:p w:rsidR="003C14A8" w:rsidRPr="00CD082B" w:rsidRDefault="003C14A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Odwołanie wobec treści ogłoszenia, a także wobec postanowień SIWZ, wnosi się w terminie </w:t>
      </w:r>
      <w:r>
        <w:rPr>
          <w:rFonts w:ascii="Arial" w:hAnsi="Arial" w:cs="Arial"/>
        </w:rPr>
        <w:t>5</w:t>
      </w:r>
      <w:r w:rsidRPr="00CD082B">
        <w:rPr>
          <w:rFonts w:ascii="Arial" w:hAnsi="Arial" w:cs="Arial"/>
        </w:rPr>
        <w:t xml:space="preserve"> dni od zamieszczenia ogłoszenia w </w:t>
      </w:r>
      <w:r>
        <w:rPr>
          <w:rFonts w:ascii="Arial" w:hAnsi="Arial" w:cs="Arial"/>
        </w:rPr>
        <w:t xml:space="preserve">Biuletynie Zamówień Publicznych </w:t>
      </w:r>
      <w:r w:rsidRPr="00CD082B">
        <w:rPr>
          <w:rFonts w:ascii="Arial" w:hAnsi="Arial" w:cs="Arial"/>
        </w:rPr>
        <w:t xml:space="preserve">lub SIWZ na stronie internetowej. </w:t>
      </w:r>
    </w:p>
    <w:p w:rsidR="003C14A8" w:rsidRPr="00CD082B" w:rsidRDefault="003C14A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Odwołanie wobec czynnoś</w:t>
      </w:r>
      <w:r>
        <w:rPr>
          <w:rFonts w:ascii="Arial" w:hAnsi="Arial" w:cs="Arial"/>
        </w:rPr>
        <w:t>ci innych niż określone w ust. 7</w:t>
      </w:r>
      <w:r w:rsidRPr="00CD082B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8</w:t>
      </w:r>
      <w:r w:rsidRPr="00CD082B">
        <w:rPr>
          <w:rFonts w:ascii="Arial" w:hAnsi="Arial" w:cs="Arial"/>
        </w:rPr>
        <w:t xml:space="preserve"> wn</w:t>
      </w:r>
      <w:r>
        <w:rPr>
          <w:rFonts w:ascii="Arial" w:hAnsi="Arial" w:cs="Arial"/>
        </w:rPr>
        <w:t>osi się w terminie 5</w:t>
      </w:r>
      <w:r w:rsidRPr="00CD082B">
        <w:rPr>
          <w:rFonts w:ascii="Arial" w:hAnsi="Arial" w:cs="Arial"/>
        </w:rPr>
        <w:t xml:space="preserve"> dni od dnia, w którym powzięto lub przy zachowaniu należytej staranności można było powziąć wiadomość o okolicznościach stanowiących podstawę jego wniesienia. </w:t>
      </w:r>
    </w:p>
    <w:p w:rsidR="003C14A8" w:rsidRPr="00CD082B" w:rsidRDefault="003C14A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Na orzeczenie Krajowej Izby Odwoławczej stronom oraz uczestnikom postępowania odwoławczego przysługuje skarga do sądu.</w:t>
      </w:r>
    </w:p>
    <w:p w:rsidR="003C14A8" w:rsidRPr="00CD082B" w:rsidRDefault="003C14A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Skargę wnosi się do sądu okręgowego właściwego dla siedziby albo miejsca zamieszkania Zamawiającego.</w:t>
      </w:r>
    </w:p>
    <w:p w:rsidR="003C14A8" w:rsidRPr="00CD082B" w:rsidRDefault="003C14A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Skargę wnosi się za pośrednictwem Prezesa Krajowej Izby Odwoławczej w terminie 7 dni od dnia doręczenia orzeczenia Krajowej Izby Odwoławczej, przesyłając jednocześnie jej odpis przeciwnikowi skargi. Złożenie skargi w placówce pocztowej operatora publicznego jest równoznaczne z jej wniesieniem.</w:t>
      </w:r>
    </w:p>
    <w:p w:rsidR="003C14A8" w:rsidRPr="00CD082B" w:rsidRDefault="003C14A8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Szczegółowe informacje dotyczące środków ochrony prawnej określone są w Dziale VI „Środki ochrony prawnej” pzp.</w:t>
      </w:r>
    </w:p>
    <w:p w:rsidR="003C14A8" w:rsidRPr="00CD082B" w:rsidRDefault="003C14A8" w:rsidP="002A6E1B">
      <w:pPr>
        <w:pStyle w:val="Heading2"/>
        <w:spacing w:before="240"/>
        <w:rPr>
          <w:rFonts w:cs="Arial"/>
          <w:b w:val="0"/>
          <w:sz w:val="24"/>
          <w:szCs w:val="24"/>
        </w:rPr>
      </w:pPr>
      <w:bookmarkStart w:id="76" w:name="_Toc333818308"/>
      <w:r w:rsidRPr="00CD082B">
        <w:rPr>
          <w:rFonts w:cs="Arial"/>
          <w:sz w:val="24"/>
          <w:szCs w:val="24"/>
        </w:rPr>
        <w:t>XVIII. Załączniki do SIWZ</w:t>
      </w:r>
      <w:bookmarkEnd w:id="76"/>
    </w:p>
    <w:p w:rsidR="003C14A8" w:rsidRDefault="003C14A8" w:rsidP="00040DE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Integralną częścią niniejszej SIWZ stanowią następujące załączniki:</w:t>
      </w:r>
    </w:p>
    <w:p w:rsidR="003C14A8" w:rsidRPr="00A87475" w:rsidRDefault="003C14A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Projekty - Załącznik Nr 1a;</w:t>
      </w:r>
    </w:p>
    <w:p w:rsidR="003C14A8" w:rsidRPr="00A87475" w:rsidRDefault="003C14A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Przedmiary robót - Załącznik Nr 1b;</w:t>
      </w:r>
    </w:p>
    <w:p w:rsidR="003C14A8" w:rsidRPr="00A87475" w:rsidRDefault="003C14A8" w:rsidP="00CB1AE6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Specyfikacje techniczne wykonania i odbioru robót - Załącznik Nr 1c;</w:t>
      </w:r>
    </w:p>
    <w:p w:rsidR="003C14A8" w:rsidRPr="00A87475" w:rsidRDefault="003C14A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Projekt umowy - Załącznik Nr 2;</w:t>
      </w:r>
    </w:p>
    <w:p w:rsidR="003C14A8" w:rsidRDefault="003C14A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Oświadczenie o spełnianiu warunków udziału w postępowaniu określonych w art. 22 ust. 1 ustawy –</w:t>
      </w:r>
      <w:r>
        <w:rPr>
          <w:rFonts w:ascii="Arial" w:hAnsi="Arial" w:cs="Arial"/>
          <w:sz w:val="24"/>
          <w:szCs w:val="24"/>
        </w:rPr>
        <w:t xml:space="preserve"> </w:t>
      </w:r>
      <w:r w:rsidRPr="00C163F4">
        <w:rPr>
          <w:rFonts w:ascii="Arial" w:hAnsi="Arial" w:cs="Arial"/>
          <w:sz w:val="24"/>
          <w:szCs w:val="24"/>
        </w:rPr>
        <w:t>Załącznik Nr 3;</w:t>
      </w:r>
    </w:p>
    <w:p w:rsidR="003C14A8" w:rsidRDefault="003C14A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Oświadczenie o braku podstaw do wykluczenia z postępowania z powodu niespełniania warunków, o których mowa w art. 24 ust. 1 pzp –</w:t>
      </w:r>
      <w:r>
        <w:rPr>
          <w:rFonts w:ascii="Arial" w:hAnsi="Arial" w:cs="Arial"/>
          <w:sz w:val="24"/>
          <w:szCs w:val="24"/>
        </w:rPr>
        <w:t xml:space="preserve"> Załącznik Nr 3;</w:t>
      </w:r>
    </w:p>
    <w:p w:rsidR="003C14A8" w:rsidRDefault="003C14A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Wykaz robót budowlanych w zakresie niezbędnym do wykazania spełniania warunku wiedzy i doświadczenia</w:t>
      </w:r>
      <w:r>
        <w:rPr>
          <w:rFonts w:ascii="Arial" w:hAnsi="Arial" w:cs="Arial"/>
          <w:sz w:val="24"/>
          <w:szCs w:val="24"/>
        </w:rPr>
        <w:t xml:space="preserve"> - Załącznik Nr 4;</w:t>
      </w:r>
    </w:p>
    <w:p w:rsidR="003C14A8" w:rsidRDefault="003C14A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Wykaz osób, które będą uczestniczyć w wykonywaniu zamówienia, odpowiedzialnych za kierowanie robotami budowlanymi</w:t>
      </w:r>
      <w:r>
        <w:rPr>
          <w:rFonts w:ascii="Arial" w:hAnsi="Arial" w:cs="Arial"/>
          <w:sz w:val="24"/>
          <w:szCs w:val="24"/>
        </w:rPr>
        <w:t xml:space="preserve"> - Załącznik Nr 5;</w:t>
      </w:r>
    </w:p>
    <w:p w:rsidR="003C14A8" w:rsidRDefault="003C14A8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Oświadczenie, że osoby, które będą uczestniczyć w wykonywaniu zamówienia, posiadają wymagane uprawnienia - Załącznik Nr 5</w:t>
      </w:r>
      <w:r>
        <w:rPr>
          <w:rFonts w:ascii="Arial" w:hAnsi="Arial" w:cs="Arial"/>
          <w:sz w:val="24"/>
          <w:szCs w:val="24"/>
        </w:rPr>
        <w:t>a</w:t>
      </w:r>
      <w:r w:rsidRPr="00C163F4">
        <w:rPr>
          <w:rFonts w:ascii="Arial" w:hAnsi="Arial" w:cs="Arial"/>
          <w:sz w:val="24"/>
          <w:szCs w:val="24"/>
        </w:rPr>
        <w:t>;</w:t>
      </w:r>
    </w:p>
    <w:p w:rsidR="003C14A8" w:rsidRDefault="003C14A8" w:rsidP="00173D16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Formularz Ofertowy - Załącznik nr 6</w:t>
      </w:r>
      <w:r>
        <w:rPr>
          <w:rFonts w:ascii="Arial" w:hAnsi="Arial" w:cs="Arial"/>
          <w:sz w:val="24"/>
          <w:szCs w:val="24"/>
        </w:rPr>
        <w:t>.</w:t>
      </w:r>
    </w:p>
    <w:sectPr w:rsidR="003C14A8" w:rsidSect="009164C0">
      <w:footerReference w:type="default" r:id="rId16"/>
      <w:pgSz w:w="11907" w:h="16840" w:code="9"/>
      <w:pgMar w:top="851" w:right="964" w:bottom="851" w:left="1418" w:header="624" w:footer="680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A8" w:rsidRDefault="003C14A8">
      <w:r>
        <w:separator/>
      </w:r>
    </w:p>
  </w:endnote>
  <w:endnote w:type="continuationSeparator" w:id="0">
    <w:p w:rsidR="003C14A8" w:rsidRDefault="003C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ucoinExtBol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A8" w:rsidRPr="00A47E0F" w:rsidRDefault="003C14A8">
    <w:pPr>
      <w:pStyle w:val="Footer"/>
      <w:jc w:val="right"/>
      <w:rPr>
        <w:sz w:val="16"/>
        <w:szCs w:val="16"/>
      </w:rPr>
    </w:pPr>
    <w:r w:rsidRPr="00A47E0F">
      <w:rPr>
        <w:sz w:val="16"/>
        <w:szCs w:val="16"/>
      </w:rPr>
      <w:fldChar w:fldCharType="begin"/>
    </w:r>
    <w:r w:rsidRPr="00A47E0F">
      <w:rPr>
        <w:sz w:val="16"/>
        <w:szCs w:val="16"/>
      </w:rPr>
      <w:instrText xml:space="preserve"> PAGE   \* MERGEFORMAT </w:instrText>
    </w:r>
    <w:r w:rsidRPr="00A47E0F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A47E0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A8" w:rsidRDefault="003C14A8">
      <w:r>
        <w:separator/>
      </w:r>
    </w:p>
  </w:footnote>
  <w:footnote w:type="continuationSeparator" w:id="0">
    <w:p w:rsidR="003C14A8" w:rsidRDefault="003C1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43E60E7"/>
    <w:multiLevelType w:val="hybridMultilevel"/>
    <w:tmpl w:val="82161980"/>
    <w:lvl w:ilvl="0" w:tplc="68F866B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920A62"/>
    <w:multiLevelType w:val="multilevel"/>
    <w:tmpl w:val="9EDE12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6">
    <w:nsid w:val="0E435C38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134566B0"/>
    <w:multiLevelType w:val="hybridMultilevel"/>
    <w:tmpl w:val="48A8B81C"/>
    <w:lvl w:ilvl="0" w:tplc="977E31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D752DA"/>
    <w:multiLevelType w:val="hybridMultilevel"/>
    <w:tmpl w:val="8B407EC2"/>
    <w:lvl w:ilvl="0" w:tplc="5B229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9267A"/>
    <w:multiLevelType w:val="multilevel"/>
    <w:tmpl w:val="7FC63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67"/>
        </w:tabs>
        <w:ind w:left="346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824DB"/>
    <w:multiLevelType w:val="multilevel"/>
    <w:tmpl w:val="56160CB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EB368C9"/>
    <w:multiLevelType w:val="multilevel"/>
    <w:tmpl w:val="7DA2162E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22CA5EFC"/>
    <w:multiLevelType w:val="multilevel"/>
    <w:tmpl w:val="14AA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3">
    <w:nsid w:val="28481CB0"/>
    <w:multiLevelType w:val="hybridMultilevel"/>
    <w:tmpl w:val="8AF2094C"/>
    <w:lvl w:ilvl="0" w:tplc="EE7EE8E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FE4AB5"/>
    <w:multiLevelType w:val="hybridMultilevel"/>
    <w:tmpl w:val="7FC63902"/>
    <w:lvl w:ilvl="0" w:tplc="F17A5C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E4D41A60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25AC85E2">
      <w:start w:val="1"/>
      <w:numFmt w:val="bullet"/>
      <w:lvlText w:val=""/>
      <w:lvlJc w:val="left"/>
      <w:pPr>
        <w:tabs>
          <w:tab w:val="num" w:pos="3467"/>
        </w:tabs>
        <w:ind w:left="3467" w:hanging="22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470FAE"/>
    <w:multiLevelType w:val="multilevel"/>
    <w:tmpl w:val="7E8C5AAA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2F9E7823"/>
    <w:multiLevelType w:val="hybridMultilevel"/>
    <w:tmpl w:val="69FE9B96"/>
    <w:lvl w:ilvl="0" w:tplc="E4D41A60">
      <w:start w:val="1"/>
      <w:numFmt w:val="bullet"/>
      <w:lvlText w:val="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0A60813"/>
    <w:multiLevelType w:val="multilevel"/>
    <w:tmpl w:val="C9C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19275FB"/>
    <w:multiLevelType w:val="hybridMultilevel"/>
    <w:tmpl w:val="27207504"/>
    <w:lvl w:ilvl="0" w:tplc="84425BB8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1" w:tplc="DF685B1C">
      <w:start w:val="20"/>
      <w:numFmt w:val="decimal"/>
      <w:lvlText w:val="%2."/>
      <w:lvlJc w:val="left"/>
      <w:pPr>
        <w:tabs>
          <w:tab w:val="num" w:pos="3059"/>
        </w:tabs>
        <w:ind w:left="3059" w:hanging="360"/>
      </w:pPr>
      <w:rPr>
        <w:rFonts w:cs="Times New Roman" w:hint="default"/>
        <w:b w:val="0"/>
        <w:i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3" w:tplc="935E246A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4" w:tplc="84425BB8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59"/>
        </w:tabs>
        <w:ind w:left="6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79"/>
        </w:tabs>
        <w:ind w:left="73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99"/>
        </w:tabs>
        <w:ind w:left="8099" w:hanging="360"/>
      </w:pPr>
      <w:rPr>
        <w:rFonts w:ascii="Wingdings" w:hAnsi="Wingdings" w:hint="default"/>
      </w:rPr>
    </w:lvl>
  </w:abstractNum>
  <w:abstractNum w:abstractNumId="19">
    <w:nsid w:val="32314CE7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33783FF8"/>
    <w:multiLevelType w:val="multilevel"/>
    <w:tmpl w:val="42A4E3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0767F8"/>
    <w:multiLevelType w:val="hybridMultilevel"/>
    <w:tmpl w:val="B962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3279B0"/>
    <w:multiLevelType w:val="multilevel"/>
    <w:tmpl w:val="A6E6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9252E"/>
    <w:multiLevelType w:val="hybridMultilevel"/>
    <w:tmpl w:val="8272F156"/>
    <w:lvl w:ilvl="0" w:tplc="0FB058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6E0CE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F24C85"/>
    <w:multiLevelType w:val="hybridMultilevel"/>
    <w:tmpl w:val="574C64D6"/>
    <w:lvl w:ilvl="0" w:tplc="A9965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736EF7C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726A45"/>
    <w:multiLevelType w:val="hybridMultilevel"/>
    <w:tmpl w:val="490CE296"/>
    <w:lvl w:ilvl="0" w:tplc="F17A5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E4D41A60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9D2AF46A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C2034F"/>
    <w:multiLevelType w:val="hybridMultilevel"/>
    <w:tmpl w:val="8D7C72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9D1A70"/>
    <w:multiLevelType w:val="multilevel"/>
    <w:tmpl w:val="7E8C5AAA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8">
    <w:nsid w:val="60777CC1"/>
    <w:multiLevelType w:val="multilevel"/>
    <w:tmpl w:val="F7E4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413E4B"/>
    <w:multiLevelType w:val="multilevel"/>
    <w:tmpl w:val="20606C10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>
    <w:nsid w:val="6C0B24D5"/>
    <w:multiLevelType w:val="hybridMultilevel"/>
    <w:tmpl w:val="7F426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952C5"/>
    <w:multiLevelType w:val="multilevel"/>
    <w:tmpl w:val="3FD8A42C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2">
    <w:nsid w:val="7085670D"/>
    <w:multiLevelType w:val="hybridMultilevel"/>
    <w:tmpl w:val="3704F39A"/>
    <w:lvl w:ilvl="0" w:tplc="F17A5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25AC85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D33EBC"/>
    <w:multiLevelType w:val="hybridMultilevel"/>
    <w:tmpl w:val="DFFED0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6E0CE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A21156"/>
    <w:multiLevelType w:val="hybridMultilevel"/>
    <w:tmpl w:val="69181D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CEF3EC0"/>
    <w:multiLevelType w:val="hybridMultilevel"/>
    <w:tmpl w:val="986294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00100B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7">
    <w:nsid w:val="7FB87DE2"/>
    <w:multiLevelType w:val="hybridMultilevel"/>
    <w:tmpl w:val="B64C2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B01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E24B26"/>
    <w:multiLevelType w:val="hybridMultilevel"/>
    <w:tmpl w:val="BA282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22"/>
  </w:num>
  <w:num w:numId="5">
    <w:abstractNumId w:val="28"/>
  </w:num>
  <w:num w:numId="6">
    <w:abstractNumId w:val="5"/>
  </w:num>
  <w:num w:numId="7">
    <w:abstractNumId w:val="37"/>
  </w:num>
  <w:num w:numId="8">
    <w:abstractNumId w:val="4"/>
  </w:num>
  <w:num w:numId="9">
    <w:abstractNumId w:val="38"/>
  </w:num>
  <w:num w:numId="10">
    <w:abstractNumId w:val="8"/>
  </w:num>
  <w:num w:numId="11">
    <w:abstractNumId w:val="10"/>
  </w:num>
  <w:num w:numId="12">
    <w:abstractNumId w:val="23"/>
  </w:num>
  <w:num w:numId="13">
    <w:abstractNumId w:val="24"/>
  </w:num>
  <w:num w:numId="14">
    <w:abstractNumId w:val="33"/>
  </w:num>
  <w:num w:numId="15">
    <w:abstractNumId w:val="35"/>
  </w:num>
  <w:num w:numId="16">
    <w:abstractNumId w:val="7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3"/>
  </w:num>
  <w:num w:numId="20">
    <w:abstractNumId w:val="14"/>
  </w:num>
  <w:num w:numId="21">
    <w:abstractNumId w:val="18"/>
  </w:num>
  <w:num w:numId="22">
    <w:abstractNumId w:val="26"/>
  </w:num>
  <w:num w:numId="23">
    <w:abstractNumId w:val="16"/>
  </w:num>
  <w:num w:numId="24">
    <w:abstractNumId w:val="32"/>
  </w:num>
  <w:num w:numId="25">
    <w:abstractNumId w:val="3"/>
  </w:num>
  <w:num w:numId="26">
    <w:abstractNumId w:val="34"/>
  </w:num>
  <w:num w:numId="27">
    <w:abstractNumId w:val="9"/>
  </w:num>
  <w:num w:numId="28">
    <w:abstractNumId w:val="25"/>
  </w:num>
  <w:num w:numId="29">
    <w:abstractNumId w:val="2"/>
  </w:num>
  <w:num w:numId="30">
    <w:abstractNumId w:val="6"/>
  </w:num>
  <w:num w:numId="31">
    <w:abstractNumId w:val="11"/>
  </w:num>
  <w:num w:numId="32">
    <w:abstractNumId w:val="1"/>
  </w:num>
  <w:num w:numId="33">
    <w:abstractNumId w:val="19"/>
  </w:num>
  <w:num w:numId="34">
    <w:abstractNumId w:val="31"/>
  </w:num>
  <w:num w:numId="35">
    <w:abstractNumId w:val="0"/>
  </w:num>
  <w:num w:numId="36">
    <w:abstractNumId w:val="36"/>
  </w:num>
  <w:num w:numId="37">
    <w:abstractNumId w:val="15"/>
  </w:num>
  <w:num w:numId="38">
    <w:abstractNumId w:val="27"/>
  </w:num>
  <w:num w:numId="39">
    <w:abstractNumId w:val="29"/>
  </w:num>
  <w:num w:numId="40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0A8"/>
    <w:rsid w:val="00003586"/>
    <w:rsid w:val="000135D2"/>
    <w:rsid w:val="0001384B"/>
    <w:rsid w:val="00017C41"/>
    <w:rsid w:val="00033226"/>
    <w:rsid w:val="00034535"/>
    <w:rsid w:val="00034EDA"/>
    <w:rsid w:val="00035151"/>
    <w:rsid w:val="000402F5"/>
    <w:rsid w:val="00040DE7"/>
    <w:rsid w:val="000447F9"/>
    <w:rsid w:val="000509CC"/>
    <w:rsid w:val="00051CBC"/>
    <w:rsid w:val="00052551"/>
    <w:rsid w:val="00052A86"/>
    <w:rsid w:val="00056268"/>
    <w:rsid w:val="0005707A"/>
    <w:rsid w:val="0005766F"/>
    <w:rsid w:val="00060B05"/>
    <w:rsid w:val="00060B6E"/>
    <w:rsid w:val="000610E7"/>
    <w:rsid w:val="0006130F"/>
    <w:rsid w:val="00061F0D"/>
    <w:rsid w:val="000635B4"/>
    <w:rsid w:val="00064F66"/>
    <w:rsid w:val="0006593A"/>
    <w:rsid w:val="00066077"/>
    <w:rsid w:val="000663B7"/>
    <w:rsid w:val="00066449"/>
    <w:rsid w:val="00066FD4"/>
    <w:rsid w:val="00071236"/>
    <w:rsid w:val="000722CC"/>
    <w:rsid w:val="00072CFC"/>
    <w:rsid w:val="0007330A"/>
    <w:rsid w:val="000764CB"/>
    <w:rsid w:val="00077A7E"/>
    <w:rsid w:val="000805FF"/>
    <w:rsid w:val="00081B9B"/>
    <w:rsid w:val="00081EC1"/>
    <w:rsid w:val="00092DA6"/>
    <w:rsid w:val="00094C53"/>
    <w:rsid w:val="000A634B"/>
    <w:rsid w:val="000A6CC0"/>
    <w:rsid w:val="000B020B"/>
    <w:rsid w:val="000B3A7F"/>
    <w:rsid w:val="000B3E1B"/>
    <w:rsid w:val="000C26C2"/>
    <w:rsid w:val="000D15E3"/>
    <w:rsid w:val="000D33EA"/>
    <w:rsid w:val="000D3C1D"/>
    <w:rsid w:val="000D3F87"/>
    <w:rsid w:val="000D4870"/>
    <w:rsid w:val="000D4E32"/>
    <w:rsid w:val="000E132F"/>
    <w:rsid w:val="000E3BB0"/>
    <w:rsid w:val="000F1455"/>
    <w:rsid w:val="000F1578"/>
    <w:rsid w:val="000F26EF"/>
    <w:rsid w:val="000F3214"/>
    <w:rsid w:val="000F4D16"/>
    <w:rsid w:val="001008F0"/>
    <w:rsid w:val="00100CA9"/>
    <w:rsid w:val="001024AA"/>
    <w:rsid w:val="001045A9"/>
    <w:rsid w:val="00107865"/>
    <w:rsid w:val="00110811"/>
    <w:rsid w:val="0011231F"/>
    <w:rsid w:val="00113F39"/>
    <w:rsid w:val="00116942"/>
    <w:rsid w:val="001216E1"/>
    <w:rsid w:val="00122269"/>
    <w:rsid w:val="0012441A"/>
    <w:rsid w:val="00126535"/>
    <w:rsid w:val="00126833"/>
    <w:rsid w:val="00126979"/>
    <w:rsid w:val="001304B7"/>
    <w:rsid w:val="00132779"/>
    <w:rsid w:val="0013425C"/>
    <w:rsid w:val="00135940"/>
    <w:rsid w:val="001374DD"/>
    <w:rsid w:val="001408E0"/>
    <w:rsid w:val="00140BBD"/>
    <w:rsid w:val="001429A4"/>
    <w:rsid w:val="001433EC"/>
    <w:rsid w:val="0014361D"/>
    <w:rsid w:val="0014490C"/>
    <w:rsid w:val="0014598D"/>
    <w:rsid w:val="00147A30"/>
    <w:rsid w:val="00150C71"/>
    <w:rsid w:val="00153CA6"/>
    <w:rsid w:val="00154413"/>
    <w:rsid w:val="001555D4"/>
    <w:rsid w:val="0015576B"/>
    <w:rsid w:val="00155B0E"/>
    <w:rsid w:val="00156B58"/>
    <w:rsid w:val="0016191B"/>
    <w:rsid w:val="00161E3F"/>
    <w:rsid w:val="00163049"/>
    <w:rsid w:val="00165D36"/>
    <w:rsid w:val="00165F21"/>
    <w:rsid w:val="001679C3"/>
    <w:rsid w:val="0017079E"/>
    <w:rsid w:val="00173B0E"/>
    <w:rsid w:val="00173D16"/>
    <w:rsid w:val="001754B6"/>
    <w:rsid w:val="001756DD"/>
    <w:rsid w:val="00175D3B"/>
    <w:rsid w:val="00175DD2"/>
    <w:rsid w:val="001776BF"/>
    <w:rsid w:val="00181CFE"/>
    <w:rsid w:val="0018225F"/>
    <w:rsid w:val="00186415"/>
    <w:rsid w:val="00186764"/>
    <w:rsid w:val="001868C7"/>
    <w:rsid w:val="0018761A"/>
    <w:rsid w:val="001923C4"/>
    <w:rsid w:val="0019442D"/>
    <w:rsid w:val="00194A46"/>
    <w:rsid w:val="001974B6"/>
    <w:rsid w:val="001A1C6E"/>
    <w:rsid w:val="001A367F"/>
    <w:rsid w:val="001A7211"/>
    <w:rsid w:val="001B1B56"/>
    <w:rsid w:val="001B67C7"/>
    <w:rsid w:val="001C03DC"/>
    <w:rsid w:val="001C12C8"/>
    <w:rsid w:val="001C19A1"/>
    <w:rsid w:val="001C252B"/>
    <w:rsid w:val="001C253F"/>
    <w:rsid w:val="001C47CD"/>
    <w:rsid w:val="001C4D3E"/>
    <w:rsid w:val="001C5CCC"/>
    <w:rsid w:val="001C5E78"/>
    <w:rsid w:val="001C624A"/>
    <w:rsid w:val="001C6C4C"/>
    <w:rsid w:val="001C6EED"/>
    <w:rsid w:val="001C7A4A"/>
    <w:rsid w:val="001D1BBB"/>
    <w:rsid w:val="001D21AE"/>
    <w:rsid w:val="001D4441"/>
    <w:rsid w:val="001D564E"/>
    <w:rsid w:val="001E0B3E"/>
    <w:rsid w:val="001E13E9"/>
    <w:rsid w:val="001E28BB"/>
    <w:rsid w:val="001E34C9"/>
    <w:rsid w:val="001E3574"/>
    <w:rsid w:val="001E4100"/>
    <w:rsid w:val="001E7EB4"/>
    <w:rsid w:val="001F07E6"/>
    <w:rsid w:val="001F3A0E"/>
    <w:rsid w:val="001F4B30"/>
    <w:rsid w:val="001F6677"/>
    <w:rsid w:val="00201B88"/>
    <w:rsid w:val="00204E5F"/>
    <w:rsid w:val="002057B7"/>
    <w:rsid w:val="00206136"/>
    <w:rsid w:val="00207E27"/>
    <w:rsid w:val="0021181A"/>
    <w:rsid w:val="0021295A"/>
    <w:rsid w:val="00214D25"/>
    <w:rsid w:val="00215494"/>
    <w:rsid w:val="00216103"/>
    <w:rsid w:val="002220DE"/>
    <w:rsid w:val="00222A18"/>
    <w:rsid w:val="002231BC"/>
    <w:rsid w:val="002238D7"/>
    <w:rsid w:val="00224336"/>
    <w:rsid w:val="00224E03"/>
    <w:rsid w:val="002328E1"/>
    <w:rsid w:val="00235BCC"/>
    <w:rsid w:val="002373B4"/>
    <w:rsid w:val="00237A8A"/>
    <w:rsid w:val="00237DFF"/>
    <w:rsid w:val="00240396"/>
    <w:rsid w:val="00240D1F"/>
    <w:rsid w:val="00243B18"/>
    <w:rsid w:val="00247CD6"/>
    <w:rsid w:val="00250298"/>
    <w:rsid w:val="0025040F"/>
    <w:rsid w:val="0025058D"/>
    <w:rsid w:val="00250A49"/>
    <w:rsid w:val="00254B57"/>
    <w:rsid w:val="0025614F"/>
    <w:rsid w:val="00256AF9"/>
    <w:rsid w:val="00256E85"/>
    <w:rsid w:val="0026171B"/>
    <w:rsid w:val="00262958"/>
    <w:rsid w:val="00271396"/>
    <w:rsid w:val="00274DE4"/>
    <w:rsid w:val="002752D2"/>
    <w:rsid w:val="00277F66"/>
    <w:rsid w:val="00285FFA"/>
    <w:rsid w:val="002900C6"/>
    <w:rsid w:val="00291B76"/>
    <w:rsid w:val="002A542C"/>
    <w:rsid w:val="002A592F"/>
    <w:rsid w:val="002A6E1B"/>
    <w:rsid w:val="002A75FB"/>
    <w:rsid w:val="002A76E9"/>
    <w:rsid w:val="002B5994"/>
    <w:rsid w:val="002B67D2"/>
    <w:rsid w:val="002B78A4"/>
    <w:rsid w:val="002C058B"/>
    <w:rsid w:val="002C1B63"/>
    <w:rsid w:val="002D0C97"/>
    <w:rsid w:val="002D3465"/>
    <w:rsid w:val="002D37AF"/>
    <w:rsid w:val="002D4246"/>
    <w:rsid w:val="002D623D"/>
    <w:rsid w:val="002D6B60"/>
    <w:rsid w:val="002E000E"/>
    <w:rsid w:val="002E0427"/>
    <w:rsid w:val="002E0FBD"/>
    <w:rsid w:val="002E3325"/>
    <w:rsid w:val="002E757C"/>
    <w:rsid w:val="002E7D9C"/>
    <w:rsid w:val="002F1830"/>
    <w:rsid w:val="002F3525"/>
    <w:rsid w:val="002F3C44"/>
    <w:rsid w:val="002F4283"/>
    <w:rsid w:val="002F58B6"/>
    <w:rsid w:val="002F5BFA"/>
    <w:rsid w:val="00300747"/>
    <w:rsid w:val="0030106A"/>
    <w:rsid w:val="003037BF"/>
    <w:rsid w:val="003138C9"/>
    <w:rsid w:val="003152BD"/>
    <w:rsid w:val="003153DA"/>
    <w:rsid w:val="00317F14"/>
    <w:rsid w:val="0032016D"/>
    <w:rsid w:val="00320A19"/>
    <w:rsid w:val="00325805"/>
    <w:rsid w:val="00327B8B"/>
    <w:rsid w:val="00330660"/>
    <w:rsid w:val="00331239"/>
    <w:rsid w:val="0033173D"/>
    <w:rsid w:val="0033277A"/>
    <w:rsid w:val="00334EE1"/>
    <w:rsid w:val="0033624D"/>
    <w:rsid w:val="0033749B"/>
    <w:rsid w:val="003415CB"/>
    <w:rsid w:val="00344A4F"/>
    <w:rsid w:val="0034690C"/>
    <w:rsid w:val="003504F0"/>
    <w:rsid w:val="0035094C"/>
    <w:rsid w:val="0035233E"/>
    <w:rsid w:val="003556AD"/>
    <w:rsid w:val="00360CC7"/>
    <w:rsid w:val="00361091"/>
    <w:rsid w:val="00362997"/>
    <w:rsid w:val="003638B3"/>
    <w:rsid w:val="00364820"/>
    <w:rsid w:val="0036526A"/>
    <w:rsid w:val="0036570E"/>
    <w:rsid w:val="00365A3F"/>
    <w:rsid w:val="00365B05"/>
    <w:rsid w:val="00370060"/>
    <w:rsid w:val="00370E72"/>
    <w:rsid w:val="003726E6"/>
    <w:rsid w:val="003730E1"/>
    <w:rsid w:val="00386019"/>
    <w:rsid w:val="00386980"/>
    <w:rsid w:val="00387469"/>
    <w:rsid w:val="00391AE3"/>
    <w:rsid w:val="003933C9"/>
    <w:rsid w:val="003944EE"/>
    <w:rsid w:val="003950E5"/>
    <w:rsid w:val="003A3ACF"/>
    <w:rsid w:val="003A4232"/>
    <w:rsid w:val="003B03CA"/>
    <w:rsid w:val="003B17AF"/>
    <w:rsid w:val="003B31D9"/>
    <w:rsid w:val="003B46EA"/>
    <w:rsid w:val="003B6895"/>
    <w:rsid w:val="003C14A8"/>
    <w:rsid w:val="003C4C97"/>
    <w:rsid w:val="003C72B1"/>
    <w:rsid w:val="003C73C5"/>
    <w:rsid w:val="003D03DC"/>
    <w:rsid w:val="003D42A0"/>
    <w:rsid w:val="003D464B"/>
    <w:rsid w:val="003E43C3"/>
    <w:rsid w:val="003E7C9C"/>
    <w:rsid w:val="003F1E7A"/>
    <w:rsid w:val="003F22F1"/>
    <w:rsid w:val="003F61F4"/>
    <w:rsid w:val="003F6DFB"/>
    <w:rsid w:val="00401277"/>
    <w:rsid w:val="00407EE8"/>
    <w:rsid w:val="0041100E"/>
    <w:rsid w:val="004116DB"/>
    <w:rsid w:val="00411987"/>
    <w:rsid w:val="0041248A"/>
    <w:rsid w:val="004140B8"/>
    <w:rsid w:val="00415CE9"/>
    <w:rsid w:val="00416024"/>
    <w:rsid w:val="00417CD8"/>
    <w:rsid w:val="00420E33"/>
    <w:rsid w:val="00422E0D"/>
    <w:rsid w:val="00423D54"/>
    <w:rsid w:val="00425E8C"/>
    <w:rsid w:val="00430220"/>
    <w:rsid w:val="004316B2"/>
    <w:rsid w:val="00431F53"/>
    <w:rsid w:val="00433CD0"/>
    <w:rsid w:val="00434C22"/>
    <w:rsid w:val="00441FD3"/>
    <w:rsid w:val="00443064"/>
    <w:rsid w:val="004437FD"/>
    <w:rsid w:val="004456DA"/>
    <w:rsid w:val="00450635"/>
    <w:rsid w:val="00450E74"/>
    <w:rsid w:val="00452625"/>
    <w:rsid w:val="0045505D"/>
    <w:rsid w:val="00456A7C"/>
    <w:rsid w:val="00457104"/>
    <w:rsid w:val="004614E4"/>
    <w:rsid w:val="00462FFD"/>
    <w:rsid w:val="00463E09"/>
    <w:rsid w:val="00464783"/>
    <w:rsid w:val="00465D8C"/>
    <w:rsid w:val="00472D1B"/>
    <w:rsid w:val="00473C43"/>
    <w:rsid w:val="00476F2E"/>
    <w:rsid w:val="00480FD6"/>
    <w:rsid w:val="00483473"/>
    <w:rsid w:val="00483C0F"/>
    <w:rsid w:val="00484F84"/>
    <w:rsid w:val="004852D9"/>
    <w:rsid w:val="00485880"/>
    <w:rsid w:val="00486BC1"/>
    <w:rsid w:val="00486C91"/>
    <w:rsid w:val="00487A69"/>
    <w:rsid w:val="004909A5"/>
    <w:rsid w:val="00492C89"/>
    <w:rsid w:val="004930FF"/>
    <w:rsid w:val="004932D8"/>
    <w:rsid w:val="00494A0B"/>
    <w:rsid w:val="00494D67"/>
    <w:rsid w:val="0049758E"/>
    <w:rsid w:val="004A3035"/>
    <w:rsid w:val="004A7B34"/>
    <w:rsid w:val="004B08C4"/>
    <w:rsid w:val="004B0E43"/>
    <w:rsid w:val="004B1117"/>
    <w:rsid w:val="004B49C4"/>
    <w:rsid w:val="004B4F31"/>
    <w:rsid w:val="004B5549"/>
    <w:rsid w:val="004B787C"/>
    <w:rsid w:val="004B7AF5"/>
    <w:rsid w:val="004C0243"/>
    <w:rsid w:val="004C0AA5"/>
    <w:rsid w:val="004C3391"/>
    <w:rsid w:val="004C339D"/>
    <w:rsid w:val="004C52BC"/>
    <w:rsid w:val="004C654D"/>
    <w:rsid w:val="004C666A"/>
    <w:rsid w:val="004D046C"/>
    <w:rsid w:val="004D3227"/>
    <w:rsid w:val="004D4B1E"/>
    <w:rsid w:val="004D648A"/>
    <w:rsid w:val="004D7498"/>
    <w:rsid w:val="004D761E"/>
    <w:rsid w:val="004E3ED1"/>
    <w:rsid w:val="004E6151"/>
    <w:rsid w:val="004E753B"/>
    <w:rsid w:val="004F0633"/>
    <w:rsid w:val="004F25A5"/>
    <w:rsid w:val="00501167"/>
    <w:rsid w:val="00504D48"/>
    <w:rsid w:val="00505827"/>
    <w:rsid w:val="00506022"/>
    <w:rsid w:val="00510C81"/>
    <w:rsid w:val="00515849"/>
    <w:rsid w:val="00516715"/>
    <w:rsid w:val="0052282C"/>
    <w:rsid w:val="00522C25"/>
    <w:rsid w:val="00522F8B"/>
    <w:rsid w:val="005231A7"/>
    <w:rsid w:val="00523D77"/>
    <w:rsid w:val="00530199"/>
    <w:rsid w:val="0053273E"/>
    <w:rsid w:val="00532857"/>
    <w:rsid w:val="00533CAB"/>
    <w:rsid w:val="00534D4A"/>
    <w:rsid w:val="005355F1"/>
    <w:rsid w:val="005424DD"/>
    <w:rsid w:val="00543A42"/>
    <w:rsid w:val="00546394"/>
    <w:rsid w:val="0056153B"/>
    <w:rsid w:val="00562E76"/>
    <w:rsid w:val="00565147"/>
    <w:rsid w:val="0056641F"/>
    <w:rsid w:val="005720E0"/>
    <w:rsid w:val="005744AE"/>
    <w:rsid w:val="005757F8"/>
    <w:rsid w:val="00575E32"/>
    <w:rsid w:val="005771C5"/>
    <w:rsid w:val="00577C33"/>
    <w:rsid w:val="00577DC5"/>
    <w:rsid w:val="005805EC"/>
    <w:rsid w:val="005811BC"/>
    <w:rsid w:val="00581DD4"/>
    <w:rsid w:val="00582417"/>
    <w:rsid w:val="00583103"/>
    <w:rsid w:val="005856C7"/>
    <w:rsid w:val="00587035"/>
    <w:rsid w:val="00587C44"/>
    <w:rsid w:val="00590C22"/>
    <w:rsid w:val="005A153E"/>
    <w:rsid w:val="005A3CBE"/>
    <w:rsid w:val="005A6071"/>
    <w:rsid w:val="005A686A"/>
    <w:rsid w:val="005A694E"/>
    <w:rsid w:val="005A7096"/>
    <w:rsid w:val="005A7818"/>
    <w:rsid w:val="005B3D6D"/>
    <w:rsid w:val="005B57CD"/>
    <w:rsid w:val="005B5AC8"/>
    <w:rsid w:val="005B7AF3"/>
    <w:rsid w:val="005C491B"/>
    <w:rsid w:val="005C4E61"/>
    <w:rsid w:val="005C7707"/>
    <w:rsid w:val="005D08AE"/>
    <w:rsid w:val="005D0A63"/>
    <w:rsid w:val="005D1D2C"/>
    <w:rsid w:val="005D35BB"/>
    <w:rsid w:val="005D5483"/>
    <w:rsid w:val="005D6960"/>
    <w:rsid w:val="005D6A96"/>
    <w:rsid w:val="005D72DF"/>
    <w:rsid w:val="005E0FAF"/>
    <w:rsid w:val="005E3931"/>
    <w:rsid w:val="005E5474"/>
    <w:rsid w:val="005E57C3"/>
    <w:rsid w:val="005E6C8F"/>
    <w:rsid w:val="005F4A5E"/>
    <w:rsid w:val="005F4EAA"/>
    <w:rsid w:val="005F5998"/>
    <w:rsid w:val="005F69AA"/>
    <w:rsid w:val="005F74D5"/>
    <w:rsid w:val="00601B1A"/>
    <w:rsid w:val="006031E6"/>
    <w:rsid w:val="006046D3"/>
    <w:rsid w:val="00606A60"/>
    <w:rsid w:val="006133CE"/>
    <w:rsid w:val="00615D7A"/>
    <w:rsid w:val="00616D5B"/>
    <w:rsid w:val="00616DD8"/>
    <w:rsid w:val="00621FDF"/>
    <w:rsid w:val="006223E0"/>
    <w:rsid w:val="00622D5E"/>
    <w:rsid w:val="00623E38"/>
    <w:rsid w:val="00626CA8"/>
    <w:rsid w:val="00626F31"/>
    <w:rsid w:val="00627434"/>
    <w:rsid w:val="0063254A"/>
    <w:rsid w:val="006339B3"/>
    <w:rsid w:val="00633AEA"/>
    <w:rsid w:val="0063548F"/>
    <w:rsid w:val="00636730"/>
    <w:rsid w:val="00636B38"/>
    <w:rsid w:val="00637FC7"/>
    <w:rsid w:val="00641C0B"/>
    <w:rsid w:val="00641D13"/>
    <w:rsid w:val="00641E91"/>
    <w:rsid w:val="0064435D"/>
    <w:rsid w:val="00646205"/>
    <w:rsid w:val="00646FB3"/>
    <w:rsid w:val="00654750"/>
    <w:rsid w:val="00655D10"/>
    <w:rsid w:val="00655FDE"/>
    <w:rsid w:val="00663A45"/>
    <w:rsid w:val="00672206"/>
    <w:rsid w:val="00673787"/>
    <w:rsid w:val="00674B39"/>
    <w:rsid w:val="00674F11"/>
    <w:rsid w:val="0067601E"/>
    <w:rsid w:val="0067738B"/>
    <w:rsid w:val="0068164F"/>
    <w:rsid w:val="00681CFE"/>
    <w:rsid w:val="00684BD8"/>
    <w:rsid w:val="0068506E"/>
    <w:rsid w:val="00687992"/>
    <w:rsid w:val="00695753"/>
    <w:rsid w:val="00696060"/>
    <w:rsid w:val="006A11A1"/>
    <w:rsid w:val="006A7E64"/>
    <w:rsid w:val="006B0326"/>
    <w:rsid w:val="006B3512"/>
    <w:rsid w:val="006B7EAB"/>
    <w:rsid w:val="006C00C3"/>
    <w:rsid w:val="006C269E"/>
    <w:rsid w:val="006C2B3A"/>
    <w:rsid w:val="006C76EC"/>
    <w:rsid w:val="006D7143"/>
    <w:rsid w:val="006E1197"/>
    <w:rsid w:val="006E12AA"/>
    <w:rsid w:val="006E2621"/>
    <w:rsid w:val="006E297E"/>
    <w:rsid w:val="006F0FAC"/>
    <w:rsid w:val="006F1C4E"/>
    <w:rsid w:val="006F21E2"/>
    <w:rsid w:val="006F2EE7"/>
    <w:rsid w:val="006F4076"/>
    <w:rsid w:val="006F7B6E"/>
    <w:rsid w:val="00701FA8"/>
    <w:rsid w:val="007026E6"/>
    <w:rsid w:val="00704977"/>
    <w:rsid w:val="007065DF"/>
    <w:rsid w:val="007143C6"/>
    <w:rsid w:val="00716F0E"/>
    <w:rsid w:val="0072086F"/>
    <w:rsid w:val="00721BCD"/>
    <w:rsid w:val="00722725"/>
    <w:rsid w:val="00722EAB"/>
    <w:rsid w:val="00724204"/>
    <w:rsid w:val="00725124"/>
    <w:rsid w:val="00730E2C"/>
    <w:rsid w:val="00731A03"/>
    <w:rsid w:val="0073612C"/>
    <w:rsid w:val="007369E8"/>
    <w:rsid w:val="007372C1"/>
    <w:rsid w:val="007405CC"/>
    <w:rsid w:val="00741F7B"/>
    <w:rsid w:val="007422E2"/>
    <w:rsid w:val="007437BA"/>
    <w:rsid w:val="00745327"/>
    <w:rsid w:val="00745D31"/>
    <w:rsid w:val="007464C0"/>
    <w:rsid w:val="00751E2F"/>
    <w:rsid w:val="0075383D"/>
    <w:rsid w:val="00754330"/>
    <w:rsid w:val="00755760"/>
    <w:rsid w:val="007572EF"/>
    <w:rsid w:val="0075763B"/>
    <w:rsid w:val="0076346B"/>
    <w:rsid w:val="00764331"/>
    <w:rsid w:val="0076493C"/>
    <w:rsid w:val="00765023"/>
    <w:rsid w:val="00765B2C"/>
    <w:rsid w:val="00765C7E"/>
    <w:rsid w:val="0077055B"/>
    <w:rsid w:val="007721D0"/>
    <w:rsid w:val="00774253"/>
    <w:rsid w:val="007764C4"/>
    <w:rsid w:val="00780F7C"/>
    <w:rsid w:val="0078170B"/>
    <w:rsid w:val="00787A06"/>
    <w:rsid w:val="00793766"/>
    <w:rsid w:val="00794ADD"/>
    <w:rsid w:val="00795A1C"/>
    <w:rsid w:val="00795CDE"/>
    <w:rsid w:val="007A1ABF"/>
    <w:rsid w:val="007A34A8"/>
    <w:rsid w:val="007A459F"/>
    <w:rsid w:val="007A4CBE"/>
    <w:rsid w:val="007A7460"/>
    <w:rsid w:val="007B1095"/>
    <w:rsid w:val="007B2BC9"/>
    <w:rsid w:val="007B3016"/>
    <w:rsid w:val="007B453A"/>
    <w:rsid w:val="007B45A0"/>
    <w:rsid w:val="007B5347"/>
    <w:rsid w:val="007B69A2"/>
    <w:rsid w:val="007B6EEC"/>
    <w:rsid w:val="007C5E84"/>
    <w:rsid w:val="007C7D60"/>
    <w:rsid w:val="007D12BD"/>
    <w:rsid w:val="007D1B72"/>
    <w:rsid w:val="007D25B6"/>
    <w:rsid w:val="007D2704"/>
    <w:rsid w:val="007D7744"/>
    <w:rsid w:val="007E29B9"/>
    <w:rsid w:val="007E4496"/>
    <w:rsid w:val="007F18B2"/>
    <w:rsid w:val="007F4265"/>
    <w:rsid w:val="007F5661"/>
    <w:rsid w:val="007F5B65"/>
    <w:rsid w:val="007F7041"/>
    <w:rsid w:val="00800A1E"/>
    <w:rsid w:val="00804BA6"/>
    <w:rsid w:val="00807166"/>
    <w:rsid w:val="00813934"/>
    <w:rsid w:val="008155EC"/>
    <w:rsid w:val="0081566B"/>
    <w:rsid w:val="008171FE"/>
    <w:rsid w:val="00821E44"/>
    <w:rsid w:val="0082718D"/>
    <w:rsid w:val="00827B8D"/>
    <w:rsid w:val="00831090"/>
    <w:rsid w:val="00834609"/>
    <w:rsid w:val="00834FEF"/>
    <w:rsid w:val="008350FA"/>
    <w:rsid w:val="00840657"/>
    <w:rsid w:val="0084237D"/>
    <w:rsid w:val="008445EA"/>
    <w:rsid w:val="00845214"/>
    <w:rsid w:val="00846680"/>
    <w:rsid w:val="00846AEB"/>
    <w:rsid w:val="00847314"/>
    <w:rsid w:val="00851E14"/>
    <w:rsid w:val="00860799"/>
    <w:rsid w:val="00860B70"/>
    <w:rsid w:val="00860EAC"/>
    <w:rsid w:val="008621DF"/>
    <w:rsid w:val="0087232B"/>
    <w:rsid w:val="008736C3"/>
    <w:rsid w:val="00873CCC"/>
    <w:rsid w:val="00874036"/>
    <w:rsid w:val="0087520E"/>
    <w:rsid w:val="008766A9"/>
    <w:rsid w:val="008776D8"/>
    <w:rsid w:val="00882FCB"/>
    <w:rsid w:val="00884A04"/>
    <w:rsid w:val="00885C1F"/>
    <w:rsid w:val="00893793"/>
    <w:rsid w:val="00894EFB"/>
    <w:rsid w:val="0089769E"/>
    <w:rsid w:val="008A0BED"/>
    <w:rsid w:val="008A46EF"/>
    <w:rsid w:val="008A4E5E"/>
    <w:rsid w:val="008A73A7"/>
    <w:rsid w:val="008B31AB"/>
    <w:rsid w:val="008B5D6A"/>
    <w:rsid w:val="008B7E7D"/>
    <w:rsid w:val="008C155A"/>
    <w:rsid w:val="008C2EFB"/>
    <w:rsid w:val="008C363E"/>
    <w:rsid w:val="008D04F9"/>
    <w:rsid w:val="008D0886"/>
    <w:rsid w:val="008D1B96"/>
    <w:rsid w:val="008D3F2F"/>
    <w:rsid w:val="008D40DD"/>
    <w:rsid w:val="008D6B50"/>
    <w:rsid w:val="008E1BE7"/>
    <w:rsid w:val="008E442B"/>
    <w:rsid w:val="008E5533"/>
    <w:rsid w:val="008E576E"/>
    <w:rsid w:val="008E6501"/>
    <w:rsid w:val="008E7464"/>
    <w:rsid w:val="008F134D"/>
    <w:rsid w:val="008F35C4"/>
    <w:rsid w:val="008F4455"/>
    <w:rsid w:val="008F447F"/>
    <w:rsid w:val="008F4D67"/>
    <w:rsid w:val="008F59CA"/>
    <w:rsid w:val="008F5B35"/>
    <w:rsid w:val="008F6AB9"/>
    <w:rsid w:val="00901F1B"/>
    <w:rsid w:val="009023DE"/>
    <w:rsid w:val="009027C7"/>
    <w:rsid w:val="009033F8"/>
    <w:rsid w:val="0090412A"/>
    <w:rsid w:val="00904963"/>
    <w:rsid w:val="00907243"/>
    <w:rsid w:val="0090759C"/>
    <w:rsid w:val="009114DA"/>
    <w:rsid w:val="00911BDD"/>
    <w:rsid w:val="009120BF"/>
    <w:rsid w:val="009127C4"/>
    <w:rsid w:val="0091312D"/>
    <w:rsid w:val="00914E94"/>
    <w:rsid w:val="00915F56"/>
    <w:rsid w:val="009164C0"/>
    <w:rsid w:val="00923BC1"/>
    <w:rsid w:val="009248D5"/>
    <w:rsid w:val="00925FCD"/>
    <w:rsid w:val="0092744D"/>
    <w:rsid w:val="00930210"/>
    <w:rsid w:val="009353B5"/>
    <w:rsid w:val="00943180"/>
    <w:rsid w:val="009454CB"/>
    <w:rsid w:val="00945B37"/>
    <w:rsid w:val="009504F8"/>
    <w:rsid w:val="0095129C"/>
    <w:rsid w:val="00952751"/>
    <w:rsid w:val="00955900"/>
    <w:rsid w:val="00960538"/>
    <w:rsid w:val="009643A6"/>
    <w:rsid w:val="00964E58"/>
    <w:rsid w:val="00964F2B"/>
    <w:rsid w:val="0096521B"/>
    <w:rsid w:val="00965F9A"/>
    <w:rsid w:val="00966D3F"/>
    <w:rsid w:val="009673DE"/>
    <w:rsid w:val="00967BC8"/>
    <w:rsid w:val="0097197D"/>
    <w:rsid w:val="009767EF"/>
    <w:rsid w:val="00977971"/>
    <w:rsid w:val="0098039F"/>
    <w:rsid w:val="0098478D"/>
    <w:rsid w:val="00985998"/>
    <w:rsid w:val="00985A8A"/>
    <w:rsid w:val="00991340"/>
    <w:rsid w:val="00993E32"/>
    <w:rsid w:val="00994AFA"/>
    <w:rsid w:val="00996063"/>
    <w:rsid w:val="00996B21"/>
    <w:rsid w:val="00997E0C"/>
    <w:rsid w:val="009A1046"/>
    <w:rsid w:val="009A3B83"/>
    <w:rsid w:val="009A42F7"/>
    <w:rsid w:val="009A7DFC"/>
    <w:rsid w:val="009B4503"/>
    <w:rsid w:val="009B4F6C"/>
    <w:rsid w:val="009B5A0C"/>
    <w:rsid w:val="009B73DA"/>
    <w:rsid w:val="009C6E20"/>
    <w:rsid w:val="009C735B"/>
    <w:rsid w:val="009D0257"/>
    <w:rsid w:val="009D05F9"/>
    <w:rsid w:val="009D6E18"/>
    <w:rsid w:val="009E0148"/>
    <w:rsid w:val="009E03A7"/>
    <w:rsid w:val="009E0C9C"/>
    <w:rsid w:val="009E52B2"/>
    <w:rsid w:val="009F0614"/>
    <w:rsid w:val="009F0E0F"/>
    <w:rsid w:val="009F11C6"/>
    <w:rsid w:val="009F37A5"/>
    <w:rsid w:val="009F599A"/>
    <w:rsid w:val="00A01AA0"/>
    <w:rsid w:val="00A03529"/>
    <w:rsid w:val="00A05B54"/>
    <w:rsid w:val="00A074CB"/>
    <w:rsid w:val="00A07AAA"/>
    <w:rsid w:val="00A112B6"/>
    <w:rsid w:val="00A116B6"/>
    <w:rsid w:val="00A16417"/>
    <w:rsid w:val="00A17C4A"/>
    <w:rsid w:val="00A25D95"/>
    <w:rsid w:val="00A26509"/>
    <w:rsid w:val="00A32CDA"/>
    <w:rsid w:val="00A33D57"/>
    <w:rsid w:val="00A3468E"/>
    <w:rsid w:val="00A34752"/>
    <w:rsid w:val="00A35164"/>
    <w:rsid w:val="00A35D4B"/>
    <w:rsid w:val="00A375E9"/>
    <w:rsid w:val="00A4094F"/>
    <w:rsid w:val="00A409FF"/>
    <w:rsid w:val="00A43571"/>
    <w:rsid w:val="00A4379F"/>
    <w:rsid w:val="00A43F78"/>
    <w:rsid w:val="00A4572F"/>
    <w:rsid w:val="00A47E0F"/>
    <w:rsid w:val="00A5049F"/>
    <w:rsid w:val="00A51938"/>
    <w:rsid w:val="00A51A9E"/>
    <w:rsid w:val="00A54593"/>
    <w:rsid w:val="00A55A05"/>
    <w:rsid w:val="00A566B4"/>
    <w:rsid w:val="00A56BB0"/>
    <w:rsid w:val="00A57D2B"/>
    <w:rsid w:val="00A60460"/>
    <w:rsid w:val="00A63824"/>
    <w:rsid w:val="00A65463"/>
    <w:rsid w:val="00A66715"/>
    <w:rsid w:val="00A6736A"/>
    <w:rsid w:val="00A71F0D"/>
    <w:rsid w:val="00A720A1"/>
    <w:rsid w:val="00A74C66"/>
    <w:rsid w:val="00A74F33"/>
    <w:rsid w:val="00A75790"/>
    <w:rsid w:val="00A766C2"/>
    <w:rsid w:val="00A76F84"/>
    <w:rsid w:val="00A8008E"/>
    <w:rsid w:val="00A817D9"/>
    <w:rsid w:val="00A81B39"/>
    <w:rsid w:val="00A81C5F"/>
    <w:rsid w:val="00A823C7"/>
    <w:rsid w:val="00A8373D"/>
    <w:rsid w:val="00A83E4E"/>
    <w:rsid w:val="00A847A9"/>
    <w:rsid w:val="00A87475"/>
    <w:rsid w:val="00A879AF"/>
    <w:rsid w:val="00A963E7"/>
    <w:rsid w:val="00A96AF8"/>
    <w:rsid w:val="00A97E51"/>
    <w:rsid w:val="00AA61FD"/>
    <w:rsid w:val="00AB2705"/>
    <w:rsid w:val="00AB3B0A"/>
    <w:rsid w:val="00AB5653"/>
    <w:rsid w:val="00AC00D9"/>
    <w:rsid w:val="00AC3287"/>
    <w:rsid w:val="00AC5D27"/>
    <w:rsid w:val="00AD24A4"/>
    <w:rsid w:val="00AD394D"/>
    <w:rsid w:val="00AD39B2"/>
    <w:rsid w:val="00AD7D03"/>
    <w:rsid w:val="00AE09EE"/>
    <w:rsid w:val="00AE1A88"/>
    <w:rsid w:val="00AE46E6"/>
    <w:rsid w:val="00AE6050"/>
    <w:rsid w:val="00AE6402"/>
    <w:rsid w:val="00AE6A86"/>
    <w:rsid w:val="00AF1833"/>
    <w:rsid w:val="00AF204B"/>
    <w:rsid w:val="00AF3167"/>
    <w:rsid w:val="00AF3CAF"/>
    <w:rsid w:val="00B011C6"/>
    <w:rsid w:val="00B015E5"/>
    <w:rsid w:val="00B030A8"/>
    <w:rsid w:val="00B03DCF"/>
    <w:rsid w:val="00B05F20"/>
    <w:rsid w:val="00B06893"/>
    <w:rsid w:val="00B10D5B"/>
    <w:rsid w:val="00B11408"/>
    <w:rsid w:val="00B14220"/>
    <w:rsid w:val="00B14858"/>
    <w:rsid w:val="00B173EB"/>
    <w:rsid w:val="00B174A0"/>
    <w:rsid w:val="00B21B1F"/>
    <w:rsid w:val="00B225C6"/>
    <w:rsid w:val="00B23C5B"/>
    <w:rsid w:val="00B24E21"/>
    <w:rsid w:val="00B3184E"/>
    <w:rsid w:val="00B31AD7"/>
    <w:rsid w:val="00B346FE"/>
    <w:rsid w:val="00B361C2"/>
    <w:rsid w:val="00B3747E"/>
    <w:rsid w:val="00B402FD"/>
    <w:rsid w:val="00B40DC1"/>
    <w:rsid w:val="00B4171A"/>
    <w:rsid w:val="00B41F66"/>
    <w:rsid w:val="00B44E1E"/>
    <w:rsid w:val="00B4622C"/>
    <w:rsid w:val="00B46BC7"/>
    <w:rsid w:val="00B47C3B"/>
    <w:rsid w:val="00B47F1F"/>
    <w:rsid w:val="00B5130B"/>
    <w:rsid w:val="00B561E9"/>
    <w:rsid w:val="00B659B6"/>
    <w:rsid w:val="00B678D7"/>
    <w:rsid w:val="00B67ED9"/>
    <w:rsid w:val="00B72BDB"/>
    <w:rsid w:val="00B73BDC"/>
    <w:rsid w:val="00B75ACE"/>
    <w:rsid w:val="00B75C59"/>
    <w:rsid w:val="00B767A7"/>
    <w:rsid w:val="00B767EA"/>
    <w:rsid w:val="00B80349"/>
    <w:rsid w:val="00B80F20"/>
    <w:rsid w:val="00B81637"/>
    <w:rsid w:val="00B912BA"/>
    <w:rsid w:val="00B9295E"/>
    <w:rsid w:val="00B932A1"/>
    <w:rsid w:val="00B94AC3"/>
    <w:rsid w:val="00B97188"/>
    <w:rsid w:val="00B97BB3"/>
    <w:rsid w:val="00B97FC4"/>
    <w:rsid w:val="00BA2D91"/>
    <w:rsid w:val="00BA350D"/>
    <w:rsid w:val="00BA6E36"/>
    <w:rsid w:val="00BB1B7E"/>
    <w:rsid w:val="00BB2353"/>
    <w:rsid w:val="00BB3CFD"/>
    <w:rsid w:val="00BB4357"/>
    <w:rsid w:val="00BB73FE"/>
    <w:rsid w:val="00BC0AE7"/>
    <w:rsid w:val="00BC19A0"/>
    <w:rsid w:val="00BC2F9B"/>
    <w:rsid w:val="00BC3A3F"/>
    <w:rsid w:val="00BC5D19"/>
    <w:rsid w:val="00BC79B6"/>
    <w:rsid w:val="00BD187A"/>
    <w:rsid w:val="00BD4B70"/>
    <w:rsid w:val="00BD747C"/>
    <w:rsid w:val="00BD74CD"/>
    <w:rsid w:val="00BE0ABE"/>
    <w:rsid w:val="00BE15B5"/>
    <w:rsid w:val="00BE1866"/>
    <w:rsid w:val="00BE2BCC"/>
    <w:rsid w:val="00BE36D7"/>
    <w:rsid w:val="00BE5DF6"/>
    <w:rsid w:val="00C00DD8"/>
    <w:rsid w:val="00C029DB"/>
    <w:rsid w:val="00C03DAC"/>
    <w:rsid w:val="00C042FD"/>
    <w:rsid w:val="00C04436"/>
    <w:rsid w:val="00C04504"/>
    <w:rsid w:val="00C0488F"/>
    <w:rsid w:val="00C0726B"/>
    <w:rsid w:val="00C109E4"/>
    <w:rsid w:val="00C10F0D"/>
    <w:rsid w:val="00C113DE"/>
    <w:rsid w:val="00C12242"/>
    <w:rsid w:val="00C13809"/>
    <w:rsid w:val="00C1572E"/>
    <w:rsid w:val="00C15D2D"/>
    <w:rsid w:val="00C163F4"/>
    <w:rsid w:val="00C172F7"/>
    <w:rsid w:val="00C174B5"/>
    <w:rsid w:val="00C23A9A"/>
    <w:rsid w:val="00C26C69"/>
    <w:rsid w:val="00C30190"/>
    <w:rsid w:val="00C32452"/>
    <w:rsid w:val="00C33F06"/>
    <w:rsid w:val="00C35B56"/>
    <w:rsid w:val="00C44394"/>
    <w:rsid w:val="00C463F8"/>
    <w:rsid w:val="00C50FFE"/>
    <w:rsid w:val="00C51717"/>
    <w:rsid w:val="00C5695A"/>
    <w:rsid w:val="00C61490"/>
    <w:rsid w:val="00C63DE7"/>
    <w:rsid w:val="00C65841"/>
    <w:rsid w:val="00C71A8F"/>
    <w:rsid w:val="00C75D55"/>
    <w:rsid w:val="00C80C7C"/>
    <w:rsid w:val="00C82C29"/>
    <w:rsid w:val="00C834F3"/>
    <w:rsid w:val="00C85F1D"/>
    <w:rsid w:val="00C8761D"/>
    <w:rsid w:val="00C9154F"/>
    <w:rsid w:val="00C9536A"/>
    <w:rsid w:val="00C960BD"/>
    <w:rsid w:val="00CA0274"/>
    <w:rsid w:val="00CA3E22"/>
    <w:rsid w:val="00CA3EE9"/>
    <w:rsid w:val="00CA561E"/>
    <w:rsid w:val="00CA6B2F"/>
    <w:rsid w:val="00CA7076"/>
    <w:rsid w:val="00CA79DB"/>
    <w:rsid w:val="00CB1AE6"/>
    <w:rsid w:val="00CB280E"/>
    <w:rsid w:val="00CB2D4E"/>
    <w:rsid w:val="00CB4644"/>
    <w:rsid w:val="00CB67EF"/>
    <w:rsid w:val="00CB70A7"/>
    <w:rsid w:val="00CB7230"/>
    <w:rsid w:val="00CC1032"/>
    <w:rsid w:val="00CC2078"/>
    <w:rsid w:val="00CC3547"/>
    <w:rsid w:val="00CC504D"/>
    <w:rsid w:val="00CC52E6"/>
    <w:rsid w:val="00CC52F0"/>
    <w:rsid w:val="00CC6BD6"/>
    <w:rsid w:val="00CD082B"/>
    <w:rsid w:val="00CD38C3"/>
    <w:rsid w:val="00CD4861"/>
    <w:rsid w:val="00CD7DEC"/>
    <w:rsid w:val="00CE2327"/>
    <w:rsid w:val="00CE4979"/>
    <w:rsid w:val="00CE4CEC"/>
    <w:rsid w:val="00CE4EA4"/>
    <w:rsid w:val="00CE5A3A"/>
    <w:rsid w:val="00CF0373"/>
    <w:rsid w:val="00CF2453"/>
    <w:rsid w:val="00CF3D4E"/>
    <w:rsid w:val="00CF6AB1"/>
    <w:rsid w:val="00D02283"/>
    <w:rsid w:val="00D04882"/>
    <w:rsid w:val="00D05677"/>
    <w:rsid w:val="00D058D0"/>
    <w:rsid w:val="00D05C1B"/>
    <w:rsid w:val="00D1038E"/>
    <w:rsid w:val="00D10617"/>
    <w:rsid w:val="00D10860"/>
    <w:rsid w:val="00D10F5B"/>
    <w:rsid w:val="00D12184"/>
    <w:rsid w:val="00D159BF"/>
    <w:rsid w:val="00D17317"/>
    <w:rsid w:val="00D26596"/>
    <w:rsid w:val="00D3356D"/>
    <w:rsid w:val="00D33D1F"/>
    <w:rsid w:val="00D352D4"/>
    <w:rsid w:val="00D433BA"/>
    <w:rsid w:val="00D50AD3"/>
    <w:rsid w:val="00D532EE"/>
    <w:rsid w:val="00D57901"/>
    <w:rsid w:val="00D6186A"/>
    <w:rsid w:val="00D619FE"/>
    <w:rsid w:val="00D622C5"/>
    <w:rsid w:val="00D712B0"/>
    <w:rsid w:val="00D765C1"/>
    <w:rsid w:val="00D77D10"/>
    <w:rsid w:val="00D80278"/>
    <w:rsid w:val="00D82FFD"/>
    <w:rsid w:val="00D83C45"/>
    <w:rsid w:val="00D85324"/>
    <w:rsid w:val="00D868DF"/>
    <w:rsid w:val="00D91923"/>
    <w:rsid w:val="00D927D3"/>
    <w:rsid w:val="00D927D7"/>
    <w:rsid w:val="00DA3523"/>
    <w:rsid w:val="00DA626C"/>
    <w:rsid w:val="00DB1BB9"/>
    <w:rsid w:val="00DB24F1"/>
    <w:rsid w:val="00DB2539"/>
    <w:rsid w:val="00DB5F30"/>
    <w:rsid w:val="00DB609C"/>
    <w:rsid w:val="00DB7460"/>
    <w:rsid w:val="00DC072D"/>
    <w:rsid w:val="00DC0A64"/>
    <w:rsid w:val="00DC2D2E"/>
    <w:rsid w:val="00DC4A76"/>
    <w:rsid w:val="00DC4AD7"/>
    <w:rsid w:val="00DC4B09"/>
    <w:rsid w:val="00DC5CEF"/>
    <w:rsid w:val="00DC7AE6"/>
    <w:rsid w:val="00DD0B4E"/>
    <w:rsid w:val="00DD370D"/>
    <w:rsid w:val="00DD62B5"/>
    <w:rsid w:val="00DD7FAB"/>
    <w:rsid w:val="00DE46F5"/>
    <w:rsid w:val="00DE4872"/>
    <w:rsid w:val="00DE6B64"/>
    <w:rsid w:val="00DE7098"/>
    <w:rsid w:val="00DE7D60"/>
    <w:rsid w:val="00DF141B"/>
    <w:rsid w:val="00DF4CCE"/>
    <w:rsid w:val="00DF540C"/>
    <w:rsid w:val="00DF66BD"/>
    <w:rsid w:val="00DF7738"/>
    <w:rsid w:val="00E01C0B"/>
    <w:rsid w:val="00E04A42"/>
    <w:rsid w:val="00E0548E"/>
    <w:rsid w:val="00E07376"/>
    <w:rsid w:val="00E0768B"/>
    <w:rsid w:val="00E07C91"/>
    <w:rsid w:val="00E133DE"/>
    <w:rsid w:val="00E1366F"/>
    <w:rsid w:val="00E13A45"/>
    <w:rsid w:val="00E13C14"/>
    <w:rsid w:val="00E231EA"/>
    <w:rsid w:val="00E24B42"/>
    <w:rsid w:val="00E27ABB"/>
    <w:rsid w:val="00E300A5"/>
    <w:rsid w:val="00E31B34"/>
    <w:rsid w:val="00E31DA3"/>
    <w:rsid w:val="00E347AC"/>
    <w:rsid w:val="00E36347"/>
    <w:rsid w:val="00E3674B"/>
    <w:rsid w:val="00E37A09"/>
    <w:rsid w:val="00E45D46"/>
    <w:rsid w:val="00E50395"/>
    <w:rsid w:val="00E533E4"/>
    <w:rsid w:val="00E54175"/>
    <w:rsid w:val="00E545CE"/>
    <w:rsid w:val="00E5523E"/>
    <w:rsid w:val="00E60ECE"/>
    <w:rsid w:val="00E61010"/>
    <w:rsid w:val="00E61516"/>
    <w:rsid w:val="00E62519"/>
    <w:rsid w:val="00E627AD"/>
    <w:rsid w:val="00E64887"/>
    <w:rsid w:val="00E668BE"/>
    <w:rsid w:val="00E668DE"/>
    <w:rsid w:val="00E67445"/>
    <w:rsid w:val="00E70594"/>
    <w:rsid w:val="00E7134A"/>
    <w:rsid w:val="00E71A31"/>
    <w:rsid w:val="00E738B5"/>
    <w:rsid w:val="00E73A97"/>
    <w:rsid w:val="00E75192"/>
    <w:rsid w:val="00E75911"/>
    <w:rsid w:val="00E7701C"/>
    <w:rsid w:val="00E77304"/>
    <w:rsid w:val="00E820AE"/>
    <w:rsid w:val="00E834F0"/>
    <w:rsid w:val="00E87324"/>
    <w:rsid w:val="00E921E3"/>
    <w:rsid w:val="00E9309E"/>
    <w:rsid w:val="00E94E67"/>
    <w:rsid w:val="00E95158"/>
    <w:rsid w:val="00E95D6B"/>
    <w:rsid w:val="00E95E5D"/>
    <w:rsid w:val="00E96A1E"/>
    <w:rsid w:val="00E96F5D"/>
    <w:rsid w:val="00E97712"/>
    <w:rsid w:val="00EA1167"/>
    <w:rsid w:val="00EA27DE"/>
    <w:rsid w:val="00EA285D"/>
    <w:rsid w:val="00EA2F9B"/>
    <w:rsid w:val="00EA3019"/>
    <w:rsid w:val="00EA7998"/>
    <w:rsid w:val="00EB42DF"/>
    <w:rsid w:val="00EC0B80"/>
    <w:rsid w:val="00EC360D"/>
    <w:rsid w:val="00EC6095"/>
    <w:rsid w:val="00EC6FF0"/>
    <w:rsid w:val="00ED249B"/>
    <w:rsid w:val="00ED2C57"/>
    <w:rsid w:val="00ED6384"/>
    <w:rsid w:val="00ED7404"/>
    <w:rsid w:val="00ED74A1"/>
    <w:rsid w:val="00EE0AB8"/>
    <w:rsid w:val="00EE24E4"/>
    <w:rsid w:val="00EE2BDD"/>
    <w:rsid w:val="00EE41AC"/>
    <w:rsid w:val="00EE4733"/>
    <w:rsid w:val="00EE4C30"/>
    <w:rsid w:val="00EE4D13"/>
    <w:rsid w:val="00EE58CC"/>
    <w:rsid w:val="00EE6668"/>
    <w:rsid w:val="00EF4E0E"/>
    <w:rsid w:val="00EF7F2B"/>
    <w:rsid w:val="00F02224"/>
    <w:rsid w:val="00F02CEA"/>
    <w:rsid w:val="00F03F9A"/>
    <w:rsid w:val="00F05EEF"/>
    <w:rsid w:val="00F063FF"/>
    <w:rsid w:val="00F06407"/>
    <w:rsid w:val="00F07E63"/>
    <w:rsid w:val="00F109A8"/>
    <w:rsid w:val="00F111DF"/>
    <w:rsid w:val="00F1199C"/>
    <w:rsid w:val="00F130DF"/>
    <w:rsid w:val="00F14947"/>
    <w:rsid w:val="00F21095"/>
    <w:rsid w:val="00F21182"/>
    <w:rsid w:val="00F21847"/>
    <w:rsid w:val="00F2296A"/>
    <w:rsid w:val="00F24536"/>
    <w:rsid w:val="00F30A9B"/>
    <w:rsid w:val="00F30EE5"/>
    <w:rsid w:val="00F31705"/>
    <w:rsid w:val="00F335BF"/>
    <w:rsid w:val="00F36AE2"/>
    <w:rsid w:val="00F37136"/>
    <w:rsid w:val="00F37207"/>
    <w:rsid w:val="00F37D04"/>
    <w:rsid w:val="00F424FB"/>
    <w:rsid w:val="00F42ADC"/>
    <w:rsid w:val="00F42EB5"/>
    <w:rsid w:val="00F44C0D"/>
    <w:rsid w:val="00F44D1F"/>
    <w:rsid w:val="00F45802"/>
    <w:rsid w:val="00F47C62"/>
    <w:rsid w:val="00F508B7"/>
    <w:rsid w:val="00F509FF"/>
    <w:rsid w:val="00F52D7F"/>
    <w:rsid w:val="00F52E60"/>
    <w:rsid w:val="00F53159"/>
    <w:rsid w:val="00F54AA3"/>
    <w:rsid w:val="00F62605"/>
    <w:rsid w:val="00F657A5"/>
    <w:rsid w:val="00F660F7"/>
    <w:rsid w:val="00F6652D"/>
    <w:rsid w:val="00F67C10"/>
    <w:rsid w:val="00F710FE"/>
    <w:rsid w:val="00F71CFD"/>
    <w:rsid w:val="00F7201F"/>
    <w:rsid w:val="00F72E95"/>
    <w:rsid w:val="00F73E61"/>
    <w:rsid w:val="00F75593"/>
    <w:rsid w:val="00F77932"/>
    <w:rsid w:val="00F8017A"/>
    <w:rsid w:val="00F83986"/>
    <w:rsid w:val="00F854FA"/>
    <w:rsid w:val="00F8760D"/>
    <w:rsid w:val="00F9261D"/>
    <w:rsid w:val="00F9498D"/>
    <w:rsid w:val="00F97E2C"/>
    <w:rsid w:val="00FA0114"/>
    <w:rsid w:val="00FA07CF"/>
    <w:rsid w:val="00FA4CEC"/>
    <w:rsid w:val="00FA530E"/>
    <w:rsid w:val="00FB053D"/>
    <w:rsid w:val="00FB29E9"/>
    <w:rsid w:val="00FB529B"/>
    <w:rsid w:val="00FB7759"/>
    <w:rsid w:val="00FC44DD"/>
    <w:rsid w:val="00FC63BC"/>
    <w:rsid w:val="00FD296D"/>
    <w:rsid w:val="00FD3331"/>
    <w:rsid w:val="00FD34AC"/>
    <w:rsid w:val="00FD757C"/>
    <w:rsid w:val="00FD77A3"/>
    <w:rsid w:val="00FD7B45"/>
    <w:rsid w:val="00FE0102"/>
    <w:rsid w:val="00FE1B8E"/>
    <w:rsid w:val="00FE2C3D"/>
    <w:rsid w:val="00FE3368"/>
    <w:rsid w:val="00FE34E0"/>
    <w:rsid w:val="00FE3E91"/>
    <w:rsid w:val="00FF0EFD"/>
    <w:rsid w:val="00FF1D00"/>
    <w:rsid w:val="00FF4A83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64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03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3035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3035"/>
    <w:pPr>
      <w:keepNext/>
      <w:ind w:left="284" w:firstLine="85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3035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3035"/>
    <w:pPr>
      <w:keepNext/>
      <w:suppressAutoHyphens/>
      <w:spacing w:line="360" w:lineRule="atLeast"/>
      <w:ind w:right="-1"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3035"/>
    <w:pPr>
      <w:keepNext/>
      <w:ind w:left="36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3035"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3035"/>
    <w:pPr>
      <w:keepNext/>
      <w:outlineLvl w:val="7"/>
    </w:pPr>
    <w:rPr>
      <w:b/>
      <w:color w:val="00000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3035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0C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0C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0C7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627AD"/>
    <w:rPr>
      <w:rFonts w:ascii="Arial" w:hAnsi="Arial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0C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0C7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0C7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0C7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0C71"/>
    <w:rPr>
      <w:rFonts w:ascii="Cambria" w:hAnsi="Cambria" w:cs="Times New Roman"/>
    </w:rPr>
  </w:style>
  <w:style w:type="paragraph" w:customStyle="1" w:styleId="Styl1">
    <w:name w:val="Styl1"/>
    <w:basedOn w:val="Normal"/>
    <w:uiPriority w:val="99"/>
    <w:rsid w:val="004A3035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"/>
    <w:next w:val="Normal"/>
    <w:uiPriority w:val="99"/>
    <w:rsid w:val="004A3035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"/>
    <w:next w:val="Normal"/>
    <w:uiPriority w:val="99"/>
    <w:rsid w:val="004A3035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"/>
    <w:uiPriority w:val="99"/>
    <w:rsid w:val="004A303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Tekstpodstawowy21">
    <w:name w:val="Tekst podstawowy 21"/>
    <w:basedOn w:val="Normal"/>
    <w:uiPriority w:val="99"/>
    <w:rsid w:val="004A3035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">
    <w:name w:val="Nag?—wek 5"/>
    <w:basedOn w:val="Normal"/>
    <w:next w:val="Normal"/>
    <w:uiPriority w:val="99"/>
    <w:rsid w:val="004A3035"/>
    <w:pPr>
      <w:keepNext/>
      <w:jc w:val="center"/>
    </w:pPr>
    <w:rPr>
      <w:b/>
      <w:sz w:val="28"/>
    </w:rPr>
  </w:style>
  <w:style w:type="paragraph" w:customStyle="1" w:styleId="pkt">
    <w:name w:val="pkt"/>
    <w:basedOn w:val="Normal"/>
    <w:uiPriority w:val="99"/>
    <w:rsid w:val="004A3035"/>
    <w:pPr>
      <w:spacing w:before="60" w:after="60"/>
      <w:ind w:left="851" w:hanging="295"/>
      <w:jc w:val="both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4A3035"/>
    <w:pPr>
      <w:ind w:right="-16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0C7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A303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0C71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A3035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4283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4A3035"/>
    <w:pPr>
      <w:tabs>
        <w:tab w:val="center" w:pos="4536"/>
        <w:tab w:val="right" w:pos="9072"/>
      </w:tabs>
    </w:pPr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201F"/>
    <w:rPr>
      <w:rFonts w:cs="Times New Roman"/>
      <w:sz w:val="26"/>
    </w:rPr>
  </w:style>
  <w:style w:type="paragraph" w:styleId="BodyText2">
    <w:name w:val="Body Text 2"/>
    <w:basedOn w:val="Normal"/>
    <w:link w:val="BodyText2Char"/>
    <w:uiPriority w:val="99"/>
    <w:rsid w:val="004A3035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0C71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4A303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rsid w:val="004A3035"/>
    <w:pPr>
      <w:ind w:left="2552" w:hanging="2126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0C7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A3035"/>
    <w:rPr>
      <w:rFonts w:ascii="Arial" w:hAnsi="Arial"/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0C71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A3035"/>
    <w:rPr>
      <w:rFonts w:cs="Times New Roman"/>
      <w:color w:val="0000FF"/>
      <w:u w:val="single"/>
    </w:rPr>
  </w:style>
  <w:style w:type="paragraph" w:customStyle="1" w:styleId="pkt1">
    <w:name w:val="pkt1"/>
    <w:basedOn w:val="pkt"/>
    <w:uiPriority w:val="99"/>
    <w:rsid w:val="004A3035"/>
    <w:pPr>
      <w:ind w:left="850" w:hanging="425"/>
    </w:pPr>
  </w:style>
  <w:style w:type="paragraph" w:styleId="BlockText">
    <w:name w:val="Block Text"/>
    <w:basedOn w:val="Normal"/>
    <w:uiPriority w:val="99"/>
    <w:rsid w:val="004A3035"/>
    <w:pPr>
      <w:suppressAutoHyphens/>
      <w:spacing w:before="120"/>
      <w:ind w:left="426" w:right="-1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4A3035"/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0C7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A303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F44D1F"/>
    <w:pPr>
      <w:tabs>
        <w:tab w:val="right" w:leader="hyphen" w:pos="9639"/>
      </w:tabs>
      <w:spacing w:before="120"/>
      <w:ind w:right="-114"/>
      <w:jc w:val="both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4A3035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4A3035"/>
    <w:pPr>
      <w:ind w:left="400"/>
    </w:pPr>
    <w:rPr>
      <w:i/>
    </w:rPr>
  </w:style>
  <w:style w:type="paragraph" w:styleId="TOC4">
    <w:name w:val="toc 4"/>
    <w:basedOn w:val="Normal"/>
    <w:next w:val="Normal"/>
    <w:autoRedefine/>
    <w:uiPriority w:val="99"/>
    <w:semiHidden/>
    <w:rsid w:val="004A3035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4A3035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4A3035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4A3035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4A3035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4A3035"/>
    <w:pPr>
      <w:ind w:left="1600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4A303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0C7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A3035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50C71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A303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A30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A303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2CE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A3035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0C7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81C5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B109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129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3624D"/>
    <w:rPr>
      <w:rFonts w:cs="Times New Roman"/>
      <w:b/>
    </w:rPr>
  </w:style>
  <w:style w:type="paragraph" w:customStyle="1" w:styleId="Standard">
    <w:name w:val="Standard"/>
    <w:uiPriority w:val="99"/>
    <w:rsid w:val="00684B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02C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2CEA"/>
    <w:rPr>
      <w:rFonts w:ascii="Tahoma" w:hAnsi="Tahoma"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2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2CEA"/>
  </w:style>
  <w:style w:type="paragraph" w:styleId="ListParagraph">
    <w:name w:val="List Paragraph"/>
    <w:basedOn w:val="Normal"/>
    <w:uiPriority w:val="99"/>
    <w:qFormat/>
    <w:rsid w:val="00F53159"/>
    <w:pPr>
      <w:ind w:left="720"/>
      <w:contextualSpacing/>
    </w:pPr>
  </w:style>
  <w:style w:type="paragraph" w:customStyle="1" w:styleId="Tekstpodstawowywcity32">
    <w:name w:val="Tekst podstawowy wcięty 32"/>
    <w:basedOn w:val="Normal"/>
    <w:uiPriority w:val="99"/>
    <w:rsid w:val="00D868DF"/>
    <w:pPr>
      <w:widowControl w:val="0"/>
      <w:tabs>
        <w:tab w:val="left" w:pos="1686"/>
      </w:tabs>
      <w:suppressAutoHyphens/>
      <w:ind w:left="420" w:hanging="420"/>
      <w:jc w:val="both"/>
    </w:pPr>
    <w:rPr>
      <w:rFonts w:ascii="Arial" w:hAnsi="Arial" w:cs="SimSu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D868DF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cs="SimSun"/>
      <w:sz w:val="24"/>
      <w:lang w:eastAsia="ar-SA"/>
    </w:rPr>
  </w:style>
  <w:style w:type="character" w:customStyle="1" w:styleId="Domylnaczcionkaakapitu3">
    <w:name w:val="Domyślna czcionka akapitu3"/>
    <w:uiPriority w:val="99"/>
    <w:rsid w:val="00100CA9"/>
  </w:style>
  <w:style w:type="paragraph" w:customStyle="1" w:styleId="Textbody">
    <w:name w:val="Text body"/>
    <w:basedOn w:val="Standard"/>
    <w:uiPriority w:val="99"/>
    <w:rsid w:val="004D3227"/>
    <w:pPr>
      <w:widowControl/>
      <w:suppressAutoHyphens/>
      <w:autoSpaceDE/>
      <w:autoSpaceDN/>
      <w:adjustRightInd/>
      <w:jc w:val="center"/>
      <w:textAlignment w:val="baseline"/>
    </w:pPr>
    <w:rPr>
      <w:rFonts w:ascii="AucoinExtBol" w:hAnsi="AucoinExtBol"/>
      <w:kern w:val="1"/>
      <w:lang w:eastAsia="ar-SA"/>
    </w:rPr>
  </w:style>
  <w:style w:type="paragraph" w:customStyle="1" w:styleId="Standarduser">
    <w:name w:val="Standard (user)"/>
    <w:uiPriority w:val="99"/>
    <w:rsid w:val="004D3227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marker">
    <w:name w:val="marker"/>
    <w:basedOn w:val="DefaultParagraphFont"/>
    <w:uiPriority w:val="99"/>
    <w:rsid w:val="00E133DE"/>
    <w:rPr>
      <w:rFonts w:cs="Times New Roman"/>
    </w:rPr>
  </w:style>
  <w:style w:type="character" w:customStyle="1" w:styleId="colorcrimsonred">
    <w:name w:val="color_crimson_red"/>
    <w:basedOn w:val="DefaultParagraphFont"/>
    <w:uiPriority w:val="99"/>
    <w:rsid w:val="00E133DE"/>
    <w:rPr>
      <w:rFonts w:cs="Times New Roman"/>
    </w:rPr>
  </w:style>
  <w:style w:type="character" w:customStyle="1" w:styleId="colorindigo">
    <w:name w:val="color_indigo"/>
    <w:basedOn w:val="DefaultParagraphFont"/>
    <w:uiPriority w:val="99"/>
    <w:rsid w:val="00E133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2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2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2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2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22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22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2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kobylinborzymy.biuletyn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kobylinborzymy.biuletyn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bylinb@w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bylinborzymy.biuletyn.net" TargetMode="External"/><Relationship Id="rId10" Type="http://schemas.openxmlformats.org/officeDocument/2006/relationships/hyperlink" Target="http://www.kobylinborzymy.biuletyn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obylinborzymy.biulety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17</Pages>
  <Words>6638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SGGN</dc:title>
  <dc:subject/>
  <dc:creator>G. Cz.</dc:creator>
  <cp:keywords/>
  <dc:description/>
  <cp:lastModifiedBy>Bogdan Piszczatowski</cp:lastModifiedBy>
  <cp:revision>5</cp:revision>
  <cp:lastPrinted>2012-08-28T12:15:00Z</cp:lastPrinted>
  <dcterms:created xsi:type="dcterms:W3CDTF">2012-08-28T10:59:00Z</dcterms:created>
  <dcterms:modified xsi:type="dcterms:W3CDTF">2012-08-28T12:19:00Z</dcterms:modified>
</cp:coreProperties>
</file>