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450211">
        <w:rPr>
          <w:rFonts w:ascii="Times New Roman" w:eastAsia="Arial" w:hAnsi="Times New Roman" w:cs="Times New Roman"/>
          <w:sz w:val="24"/>
        </w:rPr>
        <w:t>14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450211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450211">
        <w:rPr>
          <w:rFonts w:ascii="Times New Roman" w:eastAsia="Arial" w:hAnsi="Times New Roman" w:cs="Times New Roman"/>
          <w:sz w:val="24"/>
        </w:rPr>
        <w:t>7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0B07E7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0B07E7" w:rsidRPr="00450211" w:rsidRDefault="00DB0B46" w:rsidP="000B07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0B07E7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0B07E7" w:rsidRPr="000B07E7">
        <w:rPr>
          <w:rFonts w:ascii="Times New Roman" w:hAnsi="Times New Roman" w:cs="Times New Roman"/>
          <w:sz w:val="24"/>
          <w:szCs w:val="24"/>
        </w:rPr>
        <w:t xml:space="preserve">na </w:t>
      </w:r>
      <w:r w:rsidR="000B07E7" w:rsidRPr="000B07E7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450211">
        <w:rPr>
          <w:rFonts w:ascii="Times New Roman" w:hAnsi="Times New Roman" w:cs="Times New Roman"/>
          <w:b/>
          <w:bCs/>
          <w:sz w:val="24"/>
          <w:szCs w:val="24"/>
        </w:rPr>
        <w:t xml:space="preserve">oświetlenia drogowego w m. Pólko, ul. Okrężna i Szamotulska, </w:t>
      </w:r>
      <w:r w:rsidR="00450211" w:rsidRPr="00450211">
        <w:rPr>
          <w:rFonts w:ascii="Times New Roman" w:hAnsi="Times New Roman" w:cs="Times New Roman"/>
          <w:bCs/>
          <w:sz w:val="24"/>
          <w:szCs w:val="24"/>
        </w:rPr>
        <w:t xml:space="preserve">na działkach </w:t>
      </w:r>
      <w:r w:rsidR="00450211">
        <w:rPr>
          <w:rFonts w:ascii="Times New Roman" w:hAnsi="Times New Roman" w:cs="Times New Roman"/>
          <w:bCs/>
          <w:sz w:val="24"/>
          <w:szCs w:val="24"/>
        </w:rPr>
        <w:br/>
        <w:t xml:space="preserve">o nr ew. 65 i 85 obręb </w:t>
      </w:r>
      <w:r w:rsidR="00450211" w:rsidRPr="00450211">
        <w:rPr>
          <w:rFonts w:ascii="Times New Roman" w:hAnsi="Times New Roman" w:cs="Times New Roman"/>
          <w:bCs/>
          <w:sz w:val="24"/>
          <w:szCs w:val="24"/>
        </w:rPr>
        <w:t>Wierzchaczewo, gmina Kaźmierz</w:t>
      </w:r>
      <w:r w:rsidR="000B07E7" w:rsidRPr="00450211">
        <w:rPr>
          <w:rFonts w:ascii="Times New Roman" w:hAnsi="Times New Roman" w:cs="Times New Roman"/>
          <w:sz w:val="24"/>
          <w:szCs w:val="24"/>
        </w:rPr>
        <w:t>.</w:t>
      </w: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Wójta</w:t>
      </w: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A56CD3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50211"/>
    <w:rsid w:val="00462C07"/>
    <w:rsid w:val="004A1284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120B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A737-B8F3-428F-B85D-2D69576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2019-03-22T08:31:00Z</cp:lastPrinted>
  <dcterms:created xsi:type="dcterms:W3CDTF">2019-06-14T11:16:00Z</dcterms:created>
  <dcterms:modified xsi:type="dcterms:W3CDTF">2019-06-14T11:16:00Z</dcterms:modified>
</cp:coreProperties>
</file>