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70" w:rsidRPr="00846E83" w:rsidRDefault="00F93970" w:rsidP="00F93970">
      <w:pPr>
        <w:pStyle w:val="Nagwek3"/>
        <w:numPr>
          <w:ilvl w:val="0"/>
          <w:numId w:val="0"/>
        </w:numPr>
        <w:spacing w:before="0" w:after="0" w:line="276" w:lineRule="auto"/>
        <w:rPr>
          <w:rFonts w:ascii="Arial" w:hAnsi="Arial" w:cs="Arial"/>
          <w:color w:val="000000" w:themeColor="text1"/>
        </w:rPr>
      </w:pPr>
      <w:r w:rsidRPr="00846E83">
        <w:rPr>
          <w:rFonts w:ascii="Arial" w:hAnsi="Arial" w:cs="Arial"/>
          <w:color w:val="000000" w:themeColor="text1"/>
        </w:rPr>
        <w:t>NI.271.1.201</w:t>
      </w:r>
      <w:r w:rsidR="00173B3B" w:rsidRPr="00846E83">
        <w:rPr>
          <w:rFonts w:ascii="Arial" w:hAnsi="Arial" w:cs="Arial"/>
          <w:color w:val="000000" w:themeColor="text1"/>
        </w:rPr>
        <w:t>9</w:t>
      </w:r>
    </w:p>
    <w:p w:rsidR="00F93970" w:rsidRPr="00D306C2" w:rsidRDefault="00F93970" w:rsidP="00F93970">
      <w:pPr>
        <w:pStyle w:val="Nagwek10"/>
        <w:numPr>
          <w:ilvl w:val="0"/>
          <w:numId w:val="0"/>
        </w:numPr>
        <w:spacing w:before="0" w:after="0" w:line="276" w:lineRule="auto"/>
        <w:ind w:left="72"/>
        <w:jc w:val="center"/>
        <w:rPr>
          <w:rFonts w:cs="Arial"/>
          <w:b w:val="0"/>
          <w:sz w:val="32"/>
          <w:szCs w:val="20"/>
        </w:rPr>
      </w:pPr>
    </w:p>
    <w:p w:rsidR="00F93970" w:rsidRPr="00D306C2" w:rsidRDefault="00F93970" w:rsidP="00F93970">
      <w:pPr>
        <w:pStyle w:val="Nagwek10"/>
        <w:numPr>
          <w:ilvl w:val="0"/>
          <w:numId w:val="0"/>
        </w:numPr>
        <w:spacing w:before="0" w:after="0" w:line="276" w:lineRule="auto"/>
        <w:ind w:left="72"/>
        <w:jc w:val="center"/>
        <w:rPr>
          <w:rFonts w:cs="Arial"/>
          <w:b w:val="0"/>
          <w:sz w:val="32"/>
          <w:szCs w:val="20"/>
        </w:rPr>
      </w:pPr>
    </w:p>
    <w:p w:rsidR="00F93970" w:rsidRPr="00D306C2" w:rsidRDefault="00F93970" w:rsidP="00F93970">
      <w:pPr>
        <w:pStyle w:val="Tekstpodstawowy"/>
        <w:rPr>
          <w:rFonts w:ascii="Arial" w:hAnsi="Arial" w:cs="Arial"/>
        </w:rPr>
      </w:pPr>
    </w:p>
    <w:p w:rsidR="00F93970" w:rsidRPr="00D306C2" w:rsidRDefault="00F93970" w:rsidP="00F93970">
      <w:pPr>
        <w:pStyle w:val="Tekstpodstawowy"/>
        <w:rPr>
          <w:rFonts w:ascii="Arial" w:hAnsi="Arial" w:cs="Arial"/>
        </w:rPr>
      </w:pPr>
    </w:p>
    <w:p w:rsidR="00F93970" w:rsidRPr="00D306C2" w:rsidRDefault="00F93970" w:rsidP="00F93970">
      <w:pPr>
        <w:pStyle w:val="Nagwek10"/>
        <w:numPr>
          <w:ilvl w:val="0"/>
          <w:numId w:val="0"/>
        </w:numPr>
        <w:spacing w:before="0" w:after="0" w:line="276" w:lineRule="auto"/>
        <w:ind w:left="72"/>
        <w:jc w:val="center"/>
        <w:rPr>
          <w:rFonts w:cs="Arial"/>
          <w:b w:val="0"/>
          <w:sz w:val="32"/>
          <w:szCs w:val="20"/>
        </w:rPr>
      </w:pPr>
    </w:p>
    <w:p w:rsidR="00F93970" w:rsidRPr="00D306C2" w:rsidRDefault="00F93970" w:rsidP="00F93970">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F93970" w:rsidRPr="00D306C2" w:rsidRDefault="00F93970" w:rsidP="00F93970">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F93970" w:rsidRPr="00D306C2" w:rsidRDefault="00F93970" w:rsidP="00F93970">
      <w:pPr>
        <w:spacing w:line="276" w:lineRule="auto"/>
        <w:jc w:val="center"/>
        <w:rPr>
          <w:rFonts w:ascii="Arial" w:hAnsi="Arial" w:cs="Arial"/>
          <w:b/>
          <w:bCs/>
          <w:color w:val="000000"/>
          <w:sz w:val="32"/>
          <w:szCs w:val="32"/>
        </w:rPr>
      </w:pPr>
    </w:p>
    <w:p w:rsidR="00F93970" w:rsidRPr="00D306C2" w:rsidRDefault="00F93970" w:rsidP="00F93970">
      <w:pPr>
        <w:spacing w:line="276" w:lineRule="auto"/>
        <w:jc w:val="center"/>
        <w:rPr>
          <w:rFonts w:ascii="Arial" w:hAnsi="Arial" w:cs="Arial"/>
          <w:b/>
          <w:bCs/>
          <w:color w:val="000000"/>
          <w:sz w:val="32"/>
          <w:szCs w:val="32"/>
        </w:rPr>
      </w:pPr>
    </w:p>
    <w:p w:rsidR="00F93970" w:rsidRDefault="00F93970" w:rsidP="00F93970">
      <w:pPr>
        <w:spacing w:line="276" w:lineRule="auto"/>
        <w:jc w:val="center"/>
        <w:rPr>
          <w:rFonts w:ascii="Arial" w:hAnsi="Arial" w:cs="Arial"/>
          <w:b/>
          <w:bCs/>
          <w:color w:val="000000"/>
          <w:sz w:val="32"/>
          <w:szCs w:val="32"/>
        </w:rPr>
      </w:pPr>
    </w:p>
    <w:p w:rsidR="00F93970" w:rsidRDefault="00F93970" w:rsidP="00F93970">
      <w:pPr>
        <w:spacing w:line="276" w:lineRule="auto"/>
        <w:jc w:val="center"/>
        <w:rPr>
          <w:rFonts w:ascii="Arial" w:hAnsi="Arial" w:cs="Arial"/>
          <w:b/>
          <w:bCs/>
          <w:color w:val="000000"/>
          <w:sz w:val="32"/>
          <w:szCs w:val="32"/>
        </w:rPr>
      </w:pPr>
    </w:p>
    <w:p w:rsidR="00F93970" w:rsidRDefault="00F93970" w:rsidP="00F93970">
      <w:pPr>
        <w:spacing w:line="276" w:lineRule="auto"/>
        <w:jc w:val="center"/>
        <w:rPr>
          <w:rFonts w:ascii="Arial" w:hAnsi="Arial" w:cs="Arial"/>
          <w:b/>
          <w:bCs/>
          <w:color w:val="000000"/>
          <w:sz w:val="32"/>
          <w:szCs w:val="32"/>
        </w:rPr>
      </w:pPr>
    </w:p>
    <w:p w:rsidR="00F93970" w:rsidRPr="00D306C2" w:rsidRDefault="00F93970" w:rsidP="00F93970">
      <w:pPr>
        <w:spacing w:line="276" w:lineRule="auto"/>
        <w:jc w:val="center"/>
        <w:rPr>
          <w:rFonts w:ascii="Arial" w:hAnsi="Arial" w:cs="Arial"/>
          <w:b/>
          <w:bCs/>
          <w:color w:val="000000"/>
          <w:sz w:val="32"/>
          <w:szCs w:val="32"/>
        </w:rPr>
      </w:pPr>
    </w:p>
    <w:p w:rsidR="00F93970" w:rsidRDefault="00F93970" w:rsidP="00F93970">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173B3B">
        <w:rPr>
          <w:rFonts w:ascii="Arial" w:hAnsi="Arial" w:cs="Arial"/>
          <w:b/>
          <w:bCs/>
          <w:color w:val="000000"/>
          <w:sz w:val="32"/>
          <w:szCs w:val="32"/>
        </w:rPr>
        <w:t>Remont i przebudowa pałacu w Kaźmierzu</w:t>
      </w:r>
      <w:r w:rsidRPr="00D306C2">
        <w:rPr>
          <w:rFonts w:ascii="Arial" w:hAnsi="Arial" w:cs="Arial"/>
          <w:b/>
          <w:bCs/>
          <w:color w:val="000000"/>
          <w:sz w:val="32"/>
          <w:szCs w:val="32"/>
        </w:rPr>
        <w:t>”</w:t>
      </w:r>
    </w:p>
    <w:p w:rsidR="00F93970" w:rsidRDefault="00F93970" w:rsidP="00F93970">
      <w:pPr>
        <w:spacing w:line="276" w:lineRule="auto"/>
        <w:jc w:val="center"/>
        <w:rPr>
          <w:rFonts w:ascii="Arial" w:hAnsi="Arial" w:cs="Arial"/>
          <w:bCs/>
          <w:color w:val="000000"/>
          <w:sz w:val="24"/>
          <w:szCs w:val="24"/>
        </w:rPr>
      </w:pPr>
    </w:p>
    <w:p w:rsidR="00F93970" w:rsidRPr="007577E4" w:rsidRDefault="00F93970" w:rsidP="00F93970">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F93970" w:rsidRDefault="00F93970" w:rsidP="00F93970">
      <w:pPr>
        <w:spacing w:line="276" w:lineRule="auto"/>
        <w:rPr>
          <w:rFonts w:ascii="Arial" w:hAnsi="Arial" w:cs="Arial"/>
          <w:sz w:val="20"/>
          <w:szCs w:val="20"/>
        </w:rPr>
      </w:pPr>
    </w:p>
    <w:p w:rsidR="00F93970" w:rsidRPr="00D306C2" w:rsidRDefault="00F93970" w:rsidP="00F93970">
      <w:pPr>
        <w:spacing w:line="276" w:lineRule="auto"/>
        <w:rPr>
          <w:rFonts w:ascii="Arial" w:hAnsi="Arial" w:cs="Arial"/>
          <w:sz w:val="20"/>
          <w:szCs w:val="20"/>
        </w:rPr>
      </w:pPr>
    </w:p>
    <w:p w:rsidR="00F93970" w:rsidRPr="00D306C2" w:rsidRDefault="00F93970" w:rsidP="00F93970">
      <w:pPr>
        <w:spacing w:line="276" w:lineRule="auto"/>
        <w:rPr>
          <w:rFonts w:ascii="Arial" w:hAnsi="Arial" w:cs="Arial"/>
          <w:sz w:val="20"/>
          <w:szCs w:val="20"/>
        </w:rPr>
      </w:pPr>
    </w:p>
    <w:p w:rsidR="00F93970" w:rsidRPr="009E7637" w:rsidRDefault="00F93970" w:rsidP="00F93970">
      <w:pPr>
        <w:spacing w:line="276" w:lineRule="auto"/>
        <w:rPr>
          <w:rFonts w:ascii="Arial" w:hAnsi="Arial" w:cs="Arial"/>
          <w:b/>
          <w:color w:val="000000" w:themeColor="text1"/>
          <w:sz w:val="20"/>
          <w:szCs w:val="20"/>
        </w:rPr>
      </w:pPr>
      <w:r w:rsidRPr="009E7637">
        <w:rPr>
          <w:rFonts w:ascii="Arial" w:hAnsi="Arial" w:cs="Arial"/>
          <w:b/>
          <w:color w:val="000000" w:themeColor="text1"/>
          <w:sz w:val="20"/>
          <w:szCs w:val="20"/>
        </w:rPr>
        <w:t xml:space="preserve">Zadanie dofinansowane w ramach Programu </w:t>
      </w:r>
      <w:r w:rsidR="009E7637" w:rsidRPr="009E7637">
        <w:rPr>
          <w:rFonts w:ascii="Arial" w:hAnsi="Arial" w:cs="Arial"/>
          <w:b/>
          <w:color w:val="000000" w:themeColor="text1"/>
          <w:sz w:val="20"/>
          <w:szCs w:val="20"/>
        </w:rPr>
        <w:t>Rozwoju Obszarów Wiejskich na lata</w:t>
      </w:r>
      <w:r w:rsidRPr="009E7637">
        <w:rPr>
          <w:rFonts w:ascii="Arial" w:hAnsi="Arial" w:cs="Arial"/>
          <w:b/>
          <w:color w:val="000000" w:themeColor="text1"/>
          <w:sz w:val="20"/>
          <w:szCs w:val="20"/>
        </w:rPr>
        <w:t xml:space="preserve"> 2014 </w:t>
      </w:r>
      <w:r w:rsidR="009E7637" w:rsidRPr="009E7637">
        <w:rPr>
          <w:rFonts w:ascii="Arial" w:hAnsi="Arial" w:cs="Arial"/>
          <w:b/>
          <w:color w:val="000000" w:themeColor="text1"/>
          <w:sz w:val="20"/>
          <w:szCs w:val="20"/>
        </w:rPr>
        <w:t>–</w:t>
      </w:r>
      <w:r w:rsidRPr="009E7637">
        <w:rPr>
          <w:rFonts w:ascii="Arial" w:hAnsi="Arial" w:cs="Arial"/>
          <w:b/>
          <w:color w:val="000000" w:themeColor="text1"/>
          <w:sz w:val="20"/>
          <w:szCs w:val="20"/>
        </w:rPr>
        <w:t xml:space="preserve"> 2020</w:t>
      </w:r>
    </w:p>
    <w:p w:rsidR="009E7637" w:rsidRPr="009E7637" w:rsidRDefault="009E7637" w:rsidP="00F93970">
      <w:pPr>
        <w:spacing w:line="276" w:lineRule="auto"/>
        <w:rPr>
          <w:rFonts w:ascii="Arial" w:hAnsi="Arial" w:cs="Arial"/>
          <w:b/>
          <w:color w:val="000000" w:themeColor="text1"/>
          <w:sz w:val="20"/>
          <w:szCs w:val="20"/>
        </w:rPr>
      </w:pPr>
      <w:r w:rsidRPr="009E7637">
        <w:rPr>
          <w:rFonts w:ascii="Arial" w:hAnsi="Arial" w:cs="Arial"/>
          <w:b/>
          <w:color w:val="000000" w:themeColor="text1"/>
          <w:sz w:val="20"/>
          <w:szCs w:val="20"/>
        </w:rPr>
        <w:t>Działanie: Podstawowe usługi i odnowa wsi na obszarach wiejskich.</w:t>
      </w:r>
    </w:p>
    <w:p w:rsidR="009E7637" w:rsidRPr="009E7637" w:rsidRDefault="009E7637" w:rsidP="00F93970">
      <w:pPr>
        <w:spacing w:line="276" w:lineRule="auto"/>
        <w:rPr>
          <w:rFonts w:ascii="Arial" w:hAnsi="Arial" w:cs="Arial"/>
          <w:b/>
          <w:color w:val="000000" w:themeColor="text1"/>
          <w:sz w:val="20"/>
          <w:szCs w:val="20"/>
        </w:rPr>
      </w:pPr>
      <w:r w:rsidRPr="009E7637">
        <w:rPr>
          <w:rFonts w:ascii="Arial" w:hAnsi="Arial" w:cs="Arial"/>
          <w:b/>
          <w:color w:val="000000" w:themeColor="text1"/>
          <w:sz w:val="20"/>
          <w:szCs w:val="20"/>
        </w:rPr>
        <w:t>Operacja typu: Ochrona zabytków i budownictwa tradycyjnego.</w:t>
      </w:r>
    </w:p>
    <w:p w:rsidR="00F93970" w:rsidRPr="00D306C2" w:rsidRDefault="00F93970" w:rsidP="00F93970">
      <w:pPr>
        <w:spacing w:line="276" w:lineRule="auto"/>
        <w:rPr>
          <w:rFonts w:ascii="Arial" w:hAnsi="Arial" w:cs="Arial"/>
          <w:sz w:val="20"/>
          <w:szCs w:val="20"/>
        </w:rPr>
      </w:pPr>
    </w:p>
    <w:p w:rsidR="00F93970" w:rsidRPr="00D306C2" w:rsidRDefault="00F93970" w:rsidP="00F93970">
      <w:pPr>
        <w:spacing w:line="276" w:lineRule="auto"/>
        <w:rPr>
          <w:rFonts w:ascii="Arial" w:hAnsi="Arial" w:cs="Arial"/>
          <w:sz w:val="20"/>
          <w:szCs w:val="20"/>
        </w:rPr>
      </w:pPr>
    </w:p>
    <w:p w:rsidR="00F93970" w:rsidRPr="00D306C2" w:rsidRDefault="00F93970" w:rsidP="00F93970">
      <w:pPr>
        <w:spacing w:line="276" w:lineRule="auto"/>
        <w:rPr>
          <w:rFonts w:ascii="Arial" w:hAnsi="Arial" w:cs="Arial"/>
          <w:sz w:val="24"/>
          <w:szCs w:val="24"/>
        </w:rPr>
      </w:pPr>
    </w:p>
    <w:p w:rsidR="00F93970" w:rsidRPr="00D306C2" w:rsidRDefault="00F93970" w:rsidP="00F93970">
      <w:pPr>
        <w:spacing w:line="276" w:lineRule="auto"/>
        <w:rPr>
          <w:rFonts w:ascii="Arial" w:hAnsi="Arial" w:cs="Arial"/>
          <w:sz w:val="24"/>
          <w:szCs w:val="24"/>
        </w:rPr>
      </w:pPr>
    </w:p>
    <w:p w:rsidR="00F93970" w:rsidRPr="00D306C2" w:rsidRDefault="00F93970" w:rsidP="00F93970">
      <w:pPr>
        <w:spacing w:line="276" w:lineRule="auto"/>
        <w:rPr>
          <w:rFonts w:ascii="Arial" w:hAnsi="Arial" w:cs="Arial"/>
          <w:sz w:val="24"/>
          <w:szCs w:val="24"/>
        </w:rPr>
      </w:pPr>
    </w:p>
    <w:p w:rsidR="00F93970" w:rsidRPr="00D306C2" w:rsidRDefault="00F93970" w:rsidP="00F93970">
      <w:pPr>
        <w:spacing w:line="276" w:lineRule="auto"/>
        <w:jc w:val="right"/>
        <w:rPr>
          <w:rFonts w:ascii="Arial" w:hAnsi="Arial" w:cs="Arial"/>
          <w:sz w:val="24"/>
          <w:szCs w:val="24"/>
        </w:rPr>
      </w:pPr>
    </w:p>
    <w:p w:rsidR="00F93970" w:rsidRPr="00D306C2" w:rsidRDefault="00F93970" w:rsidP="00F93970">
      <w:pPr>
        <w:spacing w:line="276" w:lineRule="auto"/>
        <w:rPr>
          <w:rFonts w:ascii="Arial" w:hAnsi="Arial" w:cs="Arial"/>
          <w:sz w:val="24"/>
          <w:szCs w:val="24"/>
        </w:rPr>
      </w:pPr>
    </w:p>
    <w:p w:rsidR="00F93970" w:rsidRPr="00D306C2" w:rsidRDefault="00F93970" w:rsidP="00F93970">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F93970" w:rsidRPr="00B96558" w:rsidRDefault="00F93970" w:rsidP="00F93970">
      <w:pPr>
        <w:spacing w:line="276" w:lineRule="auto"/>
        <w:rPr>
          <w:rFonts w:ascii="Arial" w:hAnsi="Arial" w:cs="Arial"/>
          <w:sz w:val="18"/>
          <w:szCs w:val="18"/>
        </w:rPr>
      </w:pPr>
      <w:r>
        <w:rPr>
          <w:rFonts w:ascii="Arial" w:hAnsi="Arial" w:cs="Arial"/>
          <w:sz w:val="24"/>
          <w:szCs w:val="24"/>
        </w:rPr>
        <w:tab/>
      </w:r>
      <w:r w:rsidRPr="00B96558">
        <w:rPr>
          <w:rFonts w:ascii="Arial" w:hAnsi="Arial" w:cs="Arial"/>
          <w:sz w:val="18"/>
          <w:szCs w:val="18"/>
        </w:rPr>
        <w:t>Marek Nowak</w:t>
      </w:r>
    </w:p>
    <w:p w:rsidR="00F93970" w:rsidRPr="00D306C2" w:rsidRDefault="00F93970" w:rsidP="00F93970">
      <w:pPr>
        <w:spacing w:line="276" w:lineRule="auto"/>
        <w:ind w:left="4956" w:hanging="4965"/>
        <w:rPr>
          <w:rFonts w:ascii="Arial" w:hAnsi="Arial" w:cs="Arial"/>
          <w:sz w:val="24"/>
          <w:szCs w:val="24"/>
        </w:rPr>
      </w:pPr>
    </w:p>
    <w:p w:rsidR="00F93970" w:rsidRPr="00D306C2" w:rsidRDefault="00F93970" w:rsidP="00F93970">
      <w:pPr>
        <w:spacing w:line="276" w:lineRule="auto"/>
        <w:ind w:left="4956" w:hanging="4965"/>
        <w:rPr>
          <w:rFonts w:ascii="Arial" w:hAnsi="Arial" w:cs="Arial"/>
          <w:sz w:val="24"/>
          <w:szCs w:val="24"/>
        </w:rPr>
      </w:pPr>
    </w:p>
    <w:p w:rsidR="00F93970" w:rsidRPr="00D306C2" w:rsidRDefault="00F93970" w:rsidP="00F93970">
      <w:pPr>
        <w:spacing w:line="276" w:lineRule="auto"/>
        <w:ind w:left="4956" w:hanging="4965"/>
        <w:rPr>
          <w:rFonts w:ascii="Arial" w:hAnsi="Arial" w:cs="Arial"/>
          <w:sz w:val="24"/>
          <w:szCs w:val="24"/>
        </w:rPr>
      </w:pPr>
    </w:p>
    <w:p w:rsidR="00F93970" w:rsidRPr="00D306C2" w:rsidRDefault="00F93970" w:rsidP="00F93970">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173B3B">
        <w:rPr>
          <w:rFonts w:ascii="Arial" w:hAnsi="Arial" w:cs="Arial"/>
          <w:sz w:val="24"/>
          <w:szCs w:val="24"/>
        </w:rPr>
        <w:t>09.01.2019</w:t>
      </w:r>
      <w:r w:rsidRPr="00D306C2">
        <w:rPr>
          <w:rFonts w:ascii="Arial" w:hAnsi="Arial" w:cs="Arial"/>
          <w:sz w:val="24"/>
          <w:szCs w:val="24"/>
        </w:rPr>
        <w:t>r.</w:t>
      </w:r>
    </w:p>
    <w:p w:rsidR="00F93970" w:rsidRPr="00D306C2" w:rsidRDefault="00F93970" w:rsidP="00F93970">
      <w:pPr>
        <w:pStyle w:val="Mjnagwek1"/>
        <w:numPr>
          <w:ilvl w:val="0"/>
          <w:numId w:val="0"/>
        </w:numPr>
        <w:spacing w:before="0" w:after="0"/>
        <w:rPr>
          <w:rFonts w:ascii="Arial" w:hAnsi="Arial" w:cs="Arial"/>
          <w:szCs w:val="20"/>
        </w:rPr>
      </w:pPr>
    </w:p>
    <w:p w:rsidR="00F93970" w:rsidRDefault="00F93970" w:rsidP="00F93970">
      <w:pPr>
        <w:pStyle w:val="Mjnagwek1"/>
        <w:numPr>
          <w:ilvl w:val="0"/>
          <w:numId w:val="0"/>
        </w:numPr>
        <w:spacing w:before="0" w:after="0"/>
        <w:rPr>
          <w:rFonts w:ascii="Arial" w:hAnsi="Arial" w:cs="Arial"/>
          <w:sz w:val="24"/>
          <w:szCs w:val="24"/>
        </w:rPr>
      </w:pPr>
    </w:p>
    <w:p w:rsidR="00F93970" w:rsidRDefault="00F93970" w:rsidP="00F93970">
      <w:pPr>
        <w:pStyle w:val="Mjnagwek1"/>
        <w:numPr>
          <w:ilvl w:val="0"/>
          <w:numId w:val="0"/>
        </w:numPr>
        <w:spacing w:before="0" w:after="0"/>
        <w:rPr>
          <w:rFonts w:ascii="Arial" w:hAnsi="Arial" w:cs="Arial"/>
          <w:sz w:val="24"/>
          <w:szCs w:val="24"/>
        </w:rPr>
      </w:pPr>
    </w:p>
    <w:p w:rsidR="00F93970" w:rsidRDefault="00F93970" w:rsidP="00F93970">
      <w:pPr>
        <w:pStyle w:val="Mjnagwek1"/>
        <w:numPr>
          <w:ilvl w:val="0"/>
          <w:numId w:val="0"/>
        </w:numPr>
        <w:spacing w:before="0" w:after="0"/>
        <w:rPr>
          <w:rFonts w:ascii="Arial" w:hAnsi="Arial" w:cs="Arial"/>
          <w:sz w:val="24"/>
          <w:szCs w:val="24"/>
        </w:rPr>
      </w:pPr>
    </w:p>
    <w:p w:rsidR="00F93970" w:rsidRDefault="00F93970" w:rsidP="00F93970">
      <w:pPr>
        <w:pStyle w:val="Mjnagwek1"/>
        <w:numPr>
          <w:ilvl w:val="0"/>
          <w:numId w:val="0"/>
        </w:numPr>
        <w:spacing w:before="0" w:after="0"/>
        <w:rPr>
          <w:rFonts w:ascii="Arial" w:hAnsi="Arial" w:cs="Arial"/>
          <w:sz w:val="24"/>
          <w:szCs w:val="24"/>
        </w:rPr>
      </w:pPr>
    </w:p>
    <w:p w:rsidR="00F93970" w:rsidRDefault="00F93970" w:rsidP="00F93970">
      <w:pPr>
        <w:pStyle w:val="Mjnagwek1"/>
        <w:numPr>
          <w:ilvl w:val="0"/>
          <w:numId w:val="0"/>
        </w:numPr>
        <w:spacing w:before="0" w:after="0"/>
        <w:rPr>
          <w:rFonts w:ascii="Arial" w:hAnsi="Arial" w:cs="Arial"/>
          <w:sz w:val="24"/>
          <w:szCs w:val="24"/>
        </w:rPr>
      </w:pPr>
    </w:p>
    <w:p w:rsidR="00F93970" w:rsidRPr="00D306C2" w:rsidRDefault="00F93970" w:rsidP="00F93970">
      <w:pPr>
        <w:pStyle w:val="Mjnagwek1"/>
        <w:numPr>
          <w:ilvl w:val="0"/>
          <w:numId w:val="0"/>
        </w:numPr>
        <w:spacing w:before="0" w:after="0"/>
        <w:rPr>
          <w:rFonts w:ascii="Arial" w:hAnsi="Arial" w:cs="Arial"/>
          <w:sz w:val="24"/>
          <w:szCs w:val="24"/>
        </w:rPr>
      </w:pPr>
    </w:p>
    <w:p w:rsidR="00F93970" w:rsidRPr="007577E4" w:rsidRDefault="00F93970" w:rsidP="00F93970">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F93970" w:rsidRPr="00D306C2" w:rsidRDefault="00F93970" w:rsidP="00F93970">
      <w:pPr>
        <w:pStyle w:val="Mjnagwek1"/>
        <w:numPr>
          <w:ilvl w:val="0"/>
          <w:numId w:val="0"/>
        </w:numPr>
        <w:spacing w:before="0" w:after="0"/>
        <w:ind w:left="360"/>
        <w:rPr>
          <w:rFonts w:ascii="Arial" w:hAnsi="Arial" w:cs="Arial"/>
          <w:color w:val="000000"/>
          <w:sz w:val="24"/>
          <w:szCs w:val="24"/>
        </w:rPr>
      </w:pPr>
    </w:p>
    <w:p w:rsidR="00F93970" w:rsidRPr="007577E4" w:rsidRDefault="00F93970" w:rsidP="00F93970">
      <w:pPr>
        <w:ind w:firstLine="708"/>
        <w:jc w:val="both"/>
        <w:rPr>
          <w:rFonts w:ascii="Arial" w:hAnsi="Arial" w:cs="Arial"/>
        </w:rPr>
      </w:pPr>
      <w:r w:rsidRPr="007577E4">
        <w:rPr>
          <w:rFonts w:ascii="Arial" w:hAnsi="Arial" w:cs="Arial"/>
        </w:rPr>
        <w:t xml:space="preserve">Gmina Kaźmierz, </w:t>
      </w:r>
    </w:p>
    <w:p w:rsidR="00F93970" w:rsidRPr="007577E4" w:rsidRDefault="00F93970" w:rsidP="00F93970">
      <w:pPr>
        <w:ind w:firstLine="708"/>
        <w:jc w:val="both"/>
        <w:rPr>
          <w:rFonts w:ascii="Arial" w:hAnsi="Arial" w:cs="Arial"/>
        </w:rPr>
      </w:pPr>
      <w:r w:rsidRPr="007577E4">
        <w:rPr>
          <w:rFonts w:ascii="Arial" w:hAnsi="Arial" w:cs="Arial"/>
        </w:rPr>
        <w:t xml:space="preserve">64-530 Kaźmierz, ul. Szamotulska 20, </w:t>
      </w:r>
    </w:p>
    <w:p w:rsidR="00F93970" w:rsidRPr="007577E4" w:rsidRDefault="00F93970" w:rsidP="00F93970">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F93970" w:rsidRPr="007577E4" w:rsidRDefault="00F93970" w:rsidP="00F93970">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w:t>
      </w:r>
      <w:proofErr w:type="spellStart"/>
      <w:r w:rsidRPr="007577E4">
        <w:rPr>
          <w:rFonts w:ascii="Arial" w:hAnsi="Arial" w:cs="Arial"/>
          <w:lang w:val="de-DE"/>
        </w:rPr>
        <w:t>e-mail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F93970" w:rsidRPr="007577E4" w:rsidRDefault="00F93970" w:rsidP="00F93970">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pn. 8.00-17.00, wt.-czw. 7.30-15.30, pt. 7.30-14.30</w:t>
      </w:r>
    </w:p>
    <w:p w:rsidR="00F93970" w:rsidRPr="007577E4" w:rsidRDefault="00F93970" w:rsidP="00F93970">
      <w:pPr>
        <w:pStyle w:val="Mjnagwek1"/>
        <w:numPr>
          <w:ilvl w:val="0"/>
          <w:numId w:val="0"/>
        </w:numPr>
        <w:spacing w:before="0" w:after="0"/>
        <w:ind w:left="720"/>
        <w:rPr>
          <w:rFonts w:ascii="Arial" w:hAnsi="Arial" w:cs="Arial"/>
          <w:b w:val="0"/>
          <w:sz w:val="24"/>
          <w:szCs w:val="24"/>
        </w:rPr>
      </w:pPr>
    </w:p>
    <w:p w:rsidR="00F93970" w:rsidRPr="00D306C2"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F93970" w:rsidRPr="00D306C2" w:rsidRDefault="00F93970" w:rsidP="00F93970">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846E83">
        <w:rPr>
          <w:rFonts w:ascii="Arial" w:hAnsi="Arial" w:cs="Arial"/>
          <w:b w:val="0"/>
          <w:color w:val="000000" w:themeColor="text1"/>
          <w:sz w:val="24"/>
          <w:szCs w:val="24"/>
        </w:rPr>
        <w:t>NI. 271.1.201</w:t>
      </w:r>
      <w:r w:rsidR="00173B3B" w:rsidRPr="00846E83">
        <w:rPr>
          <w:rFonts w:ascii="Arial" w:hAnsi="Arial" w:cs="Arial"/>
          <w:b w:val="0"/>
          <w:color w:val="000000" w:themeColor="text1"/>
          <w:sz w:val="24"/>
          <w:szCs w:val="24"/>
        </w:rPr>
        <w:t>9</w:t>
      </w:r>
      <w:r w:rsidRPr="00846E83">
        <w:rPr>
          <w:rFonts w:ascii="Arial" w:hAnsi="Arial" w:cs="Arial"/>
          <w:b w:val="0"/>
          <w:color w:val="000000" w:themeColor="text1"/>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F93970" w:rsidRPr="00D306C2" w:rsidRDefault="00F93970" w:rsidP="00F93970">
      <w:pPr>
        <w:pStyle w:val="Mjnagwek1"/>
        <w:numPr>
          <w:ilvl w:val="0"/>
          <w:numId w:val="0"/>
        </w:numPr>
        <w:spacing w:before="0" w:after="0"/>
        <w:ind w:left="720"/>
        <w:rPr>
          <w:rFonts w:ascii="Arial" w:hAnsi="Arial" w:cs="Arial"/>
          <w:b w:val="0"/>
          <w:sz w:val="24"/>
          <w:szCs w:val="24"/>
        </w:rPr>
      </w:pPr>
    </w:p>
    <w:p w:rsidR="00F93970" w:rsidRPr="00D306C2"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F93970" w:rsidRPr="00D306C2" w:rsidRDefault="00F93970" w:rsidP="00F93970">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F93970" w:rsidRPr="004F6522" w:rsidRDefault="00F93970" w:rsidP="00F93970">
      <w:pPr>
        <w:pStyle w:val="Mjnagwek1"/>
        <w:numPr>
          <w:ilvl w:val="0"/>
          <w:numId w:val="0"/>
        </w:numPr>
        <w:spacing w:before="0" w:after="0"/>
        <w:rPr>
          <w:rFonts w:ascii="Arial" w:hAnsi="Arial" w:cs="Arial"/>
          <w:b w:val="0"/>
          <w:sz w:val="24"/>
          <w:szCs w:val="24"/>
        </w:rPr>
      </w:pPr>
    </w:p>
    <w:p w:rsidR="00F93970" w:rsidRPr="00D306C2"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F93970" w:rsidRDefault="00F93970" w:rsidP="00F93970">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004317F3">
        <w:rPr>
          <w:rFonts w:ascii="Arial" w:hAnsi="Arial" w:cs="Arial"/>
          <w:b w:val="0"/>
          <w:sz w:val="24"/>
          <w:szCs w:val="24"/>
        </w:rPr>
        <w:t>r</w:t>
      </w:r>
      <w:r w:rsidR="00173B3B">
        <w:rPr>
          <w:rFonts w:ascii="Arial" w:hAnsi="Arial" w:cs="Arial"/>
          <w:b w:val="0"/>
          <w:color w:val="000000"/>
          <w:sz w:val="24"/>
          <w:szCs w:val="24"/>
        </w:rPr>
        <w:t>emontu i przebudowy dachu i stropu pałacu w Kaźmierzu.</w:t>
      </w:r>
    </w:p>
    <w:p w:rsidR="00F93970" w:rsidRDefault="00F93970" w:rsidP="00F93970">
      <w:pPr>
        <w:pStyle w:val="Mjnagwek1"/>
        <w:numPr>
          <w:ilvl w:val="0"/>
          <w:numId w:val="0"/>
        </w:numPr>
        <w:spacing w:before="0" w:after="0"/>
        <w:ind w:left="720"/>
        <w:rPr>
          <w:rFonts w:ascii="Arial" w:hAnsi="Arial" w:cs="Arial"/>
          <w:b w:val="0"/>
          <w:color w:val="000000"/>
          <w:sz w:val="24"/>
          <w:szCs w:val="24"/>
        </w:rPr>
      </w:pPr>
    </w:p>
    <w:p w:rsidR="00F93970" w:rsidRDefault="00F93970" w:rsidP="00F93970">
      <w:pPr>
        <w:pStyle w:val="Mjnagwek1"/>
        <w:numPr>
          <w:ilvl w:val="0"/>
          <w:numId w:val="0"/>
        </w:numPr>
        <w:spacing w:before="0" w:after="0"/>
        <w:ind w:left="720"/>
        <w:rPr>
          <w:rFonts w:ascii="Arial" w:hAnsi="Arial" w:cs="Arial"/>
          <w:b w:val="0"/>
          <w:color w:val="000000"/>
          <w:sz w:val="24"/>
          <w:szCs w:val="24"/>
        </w:rPr>
      </w:pPr>
      <w:r>
        <w:rPr>
          <w:rFonts w:ascii="Arial" w:hAnsi="Arial" w:cs="Arial"/>
          <w:b w:val="0"/>
          <w:color w:val="000000"/>
          <w:sz w:val="24"/>
          <w:szCs w:val="24"/>
        </w:rPr>
        <w:t>Zakres prac obejmuje:</w:t>
      </w:r>
    </w:p>
    <w:p w:rsidR="00984E7D" w:rsidRDefault="00984E7D" w:rsidP="00F93970">
      <w:pPr>
        <w:pStyle w:val="Mjnagwek1"/>
        <w:numPr>
          <w:ilvl w:val="0"/>
          <w:numId w:val="0"/>
        </w:numPr>
        <w:spacing w:before="0" w:after="0"/>
        <w:ind w:left="720"/>
        <w:rPr>
          <w:rFonts w:ascii="Arial" w:hAnsi="Arial" w:cs="Arial"/>
          <w:b w:val="0"/>
          <w:color w:val="000000"/>
          <w:sz w:val="24"/>
          <w:szCs w:val="24"/>
        </w:rPr>
      </w:pPr>
      <w:r>
        <w:rPr>
          <w:rFonts w:ascii="Arial" w:hAnsi="Arial" w:cs="Arial"/>
          <w:b w:val="0"/>
          <w:color w:val="000000"/>
          <w:sz w:val="24"/>
          <w:szCs w:val="24"/>
        </w:rPr>
        <w:t xml:space="preserve">Roboty przygotowawcze, roboty rozbiórkowe , roboty renowacyjne drewna, w tym odgrzybianie i impregnację, wykonanie konstrukcji stropów </w:t>
      </w:r>
      <w:proofErr w:type="spellStart"/>
      <w:r>
        <w:rPr>
          <w:rFonts w:ascii="Arial" w:hAnsi="Arial" w:cs="Arial"/>
          <w:b w:val="0"/>
          <w:color w:val="000000"/>
          <w:sz w:val="24"/>
          <w:szCs w:val="24"/>
        </w:rPr>
        <w:t>gęstożebrowych</w:t>
      </w:r>
      <w:proofErr w:type="spellEnd"/>
      <w:r>
        <w:rPr>
          <w:rFonts w:ascii="Arial" w:hAnsi="Arial" w:cs="Arial"/>
          <w:b w:val="0"/>
          <w:color w:val="000000"/>
          <w:sz w:val="24"/>
          <w:szCs w:val="24"/>
        </w:rPr>
        <w:t xml:space="preserve"> ceramiczno-żelbetowych</w:t>
      </w:r>
      <w:r w:rsidR="00523518">
        <w:rPr>
          <w:rFonts w:ascii="Arial" w:hAnsi="Arial" w:cs="Arial"/>
          <w:b w:val="0"/>
          <w:color w:val="000000"/>
          <w:sz w:val="24"/>
          <w:szCs w:val="24"/>
        </w:rPr>
        <w:t xml:space="preserve">, wykonanie więźby dachowej z tarcicy iglastej, deskowanie połaci dachowych, pokrycie dachu blachą tytan-cynk, wykonanie izolacji cieplnej i akustycznej stropów i poddaszy z wełny mineralnej, wykonanie rynien, rur spustowych i </w:t>
      </w:r>
      <w:proofErr w:type="spellStart"/>
      <w:r w:rsidR="00523518">
        <w:rPr>
          <w:rFonts w:ascii="Arial" w:hAnsi="Arial" w:cs="Arial"/>
          <w:b w:val="0"/>
          <w:color w:val="000000"/>
          <w:sz w:val="24"/>
          <w:szCs w:val="24"/>
        </w:rPr>
        <w:t>opierze</w:t>
      </w:r>
      <w:r w:rsidR="004317F3">
        <w:rPr>
          <w:rFonts w:ascii="Arial" w:hAnsi="Arial" w:cs="Arial"/>
          <w:b w:val="0"/>
          <w:color w:val="000000"/>
          <w:sz w:val="24"/>
          <w:szCs w:val="24"/>
        </w:rPr>
        <w:t>ń</w:t>
      </w:r>
      <w:proofErr w:type="spellEnd"/>
      <w:r w:rsidR="00523518">
        <w:rPr>
          <w:rFonts w:ascii="Arial" w:hAnsi="Arial" w:cs="Arial"/>
          <w:b w:val="0"/>
          <w:color w:val="000000"/>
          <w:sz w:val="24"/>
          <w:szCs w:val="24"/>
        </w:rPr>
        <w:t xml:space="preserve">, osadzenie okna w połaci dachowej, montaż drzwi </w:t>
      </w:r>
      <w:proofErr w:type="spellStart"/>
      <w:r w:rsidR="00523518">
        <w:rPr>
          <w:rFonts w:ascii="Arial" w:hAnsi="Arial" w:cs="Arial"/>
          <w:b w:val="0"/>
          <w:color w:val="000000"/>
          <w:sz w:val="24"/>
          <w:szCs w:val="24"/>
        </w:rPr>
        <w:t>ppoż</w:t>
      </w:r>
      <w:proofErr w:type="spellEnd"/>
      <w:r w:rsidR="00523518">
        <w:rPr>
          <w:rFonts w:ascii="Arial" w:hAnsi="Arial" w:cs="Arial"/>
          <w:b w:val="0"/>
          <w:color w:val="000000"/>
          <w:sz w:val="24"/>
          <w:szCs w:val="24"/>
        </w:rPr>
        <w:t>, wykonanie instalacji odgromowej.</w:t>
      </w:r>
    </w:p>
    <w:p w:rsidR="00F93970" w:rsidRPr="00AE3790" w:rsidRDefault="00F93970" w:rsidP="00F93970">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(załącznik nr 8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9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(załącznik nr 10 do SIWZ)</w:t>
      </w:r>
      <w:r w:rsidRPr="004E3753">
        <w:rPr>
          <w:rFonts w:ascii="Arial" w:hAnsi="Arial" w:cs="Arial"/>
          <w:b w:val="0"/>
          <w:color w:val="000000" w:themeColor="text1"/>
          <w:sz w:val="24"/>
          <w:szCs w:val="24"/>
        </w:rPr>
        <w:t>.</w:t>
      </w:r>
    </w:p>
    <w:p w:rsidR="00F93970" w:rsidRPr="00AE3790" w:rsidRDefault="00F93970" w:rsidP="00F93970">
      <w:pPr>
        <w:pStyle w:val="Mjnagwek1"/>
        <w:numPr>
          <w:ilvl w:val="0"/>
          <w:numId w:val="0"/>
        </w:numPr>
        <w:spacing w:before="0" w:after="0"/>
        <w:ind w:left="720"/>
        <w:rPr>
          <w:rFonts w:ascii="Arial" w:hAnsi="Arial" w:cs="Arial"/>
          <w:b w:val="0"/>
          <w:sz w:val="24"/>
          <w:szCs w:val="24"/>
        </w:rPr>
      </w:pPr>
    </w:p>
    <w:p w:rsidR="00F93970" w:rsidRDefault="00F93970" w:rsidP="00F93970">
      <w:pPr>
        <w:pStyle w:val="Mjnagwek1"/>
        <w:numPr>
          <w:ilvl w:val="0"/>
          <w:numId w:val="0"/>
        </w:numPr>
        <w:spacing w:before="0" w:after="0"/>
        <w:ind w:left="720"/>
        <w:rPr>
          <w:rFonts w:ascii="Arial" w:hAnsi="Arial" w:cs="Arial"/>
          <w:color w:val="000000" w:themeColor="text1"/>
          <w:sz w:val="24"/>
          <w:szCs w:val="24"/>
        </w:rPr>
      </w:pPr>
      <w:r w:rsidRPr="00AE3790">
        <w:rPr>
          <w:rFonts w:ascii="Arial" w:hAnsi="Arial" w:cs="Arial"/>
          <w:color w:val="000000" w:themeColor="text1"/>
          <w:sz w:val="24"/>
          <w:szCs w:val="24"/>
        </w:rPr>
        <w:t>UWAGA</w:t>
      </w:r>
      <w:r w:rsidR="00EB5152">
        <w:rPr>
          <w:rFonts w:ascii="Arial" w:hAnsi="Arial" w:cs="Arial"/>
          <w:color w:val="000000" w:themeColor="text1"/>
          <w:sz w:val="24"/>
          <w:szCs w:val="24"/>
        </w:rPr>
        <w:t xml:space="preserve"> I</w:t>
      </w:r>
      <w:r w:rsidRPr="00AE3790">
        <w:rPr>
          <w:rFonts w:ascii="Arial" w:hAnsi="Arial" w:cs="Arial"/>
          <w:color w:val="000000" w:themeColor="text1"/>
          <w:sz w:val="24"/>
          <w:szCs w:val="24"/>
        </w:rPr>
        <w:t>:</w:t>
      </w:r>
      <w:r>
        <w:rPr>
          <w:rFonts w:ascii="Arial" w:hAnsi="Arial" w:cs="Arial"/>
          <w:b w:val="0"/>
          <w:color w:val="000000" w:themeColor="text1"/>
          <w:sz w:val="24"/>
          <w:szCs w:val="24"/>
        </w:rPr>
        <w:t xml:space="preserve"> Opisane w dokumentacji projektowej</w:t>
      </w:r>
      <w:r w:rsidR="0099731D">
        <w:rPr>
          <w:rFonts w:ascii="Arial" w:hAnsi="Arial" w:cs="Arial"/>
          <w:b w:val="0"/>
          <w:color w:val="000000" w:themeColor="text1"/>
          <w:sz w:val="24"/>
          <w:szCs w:val="24"/>
        </w:rPr>
        <w:t xml:space="preserve"> i </w:t>
      </w:r>
      <w:proofErr w:type="spellStart"/>
      <w:r w:rsidR="0099731D">
        <w:rPr>
          <w:rFonts w:ascii="Arial" w:hAnsi="Arial" w:cs="Arial"/>
          <w:b w:val="0"/>
          <w:color w:val="000000" w:themeColor="text1"/>
          <w:sz w:val="24"/>
          <w:szCs w:val="24"/>
        </w:rPr>
        <w:t>STWiORB</w:t>
      </w:r>
      <w:proofErr w:type="spellEnd"/>
      <w:r>
        <w:rPr>
          <w:rFonts w:ascii="Arial" w:hAnsi="Arial" w:cs="Arial"/>
          <w:b w:val="0"/>
          <w:color w:val="000000" w:themeColor="text1"/>
          <w:sz w:val="24"/>
          <w:szCs w:val="24"/>
        </w:rPr>
        <w:t xml:space="preserve"> roboty dotyczące </w:t>
      </w:r>
      <w:r w:rsidR="0099731D">
        <w:rPr>
          <w:rFonts w:ascii="Arial" w:hAnsi="Arial" w:cs="Arial"/>
          <w:b w:val="0"/>
          <w:color w:val="000000" w:themeColor="text1"/>
          <w:sz w:val="24"/>
          <w:szCs w:val="24"/>
        </w:rPr>
        <w:t>remontu i przebudowy dachu nad salą wiklinową (koszykow</w:t>
      </w:r>
      <w:r w:rsidR="004317F3">
        <w:rPr>
          <w:rFonts w:ascii="Arial" w:hAnsi="Arial" w:cs="Arial"/>
          <w:b w:val="0"/>
          <w:color w:val="000000" w:themeColor="text1"/>
          <w:sz w:val="24"/>
          <w:szCs w:val="24"/>
        </w:rPr>
        <w:t>ą</w:t>
      </w:r>
      <w:r w:rsidR="0099731D">
        <w:rPr>
          <w:rFonts w:ascii="Arial" w:hAnsi="Arial" w:cs="Arial"/>
          <w:b w:val="0"/>
          <w:color w:val="000000" w:themeColor="text1"/>
          <w:sz w:val="24"/>
          <w:szCs w:val="24"/>
        </w:rPr>
        <w:t>)</w:t>
      </w:r>
      <w:r>
        <w:rPr>
          <w:rFonts w:ascii="Arial" w:hAnsi="Arial" w:cs="Arial"/>
          <w:b w:val="0"/>
          <w:color w:val="000000" w:themeColor="text1"/>
          <w:sz w:val="24"/>
          <w:szCs w:val="24"/>
        </w:rPr>
        <w:t xml:space="preserve"> </w:t>
      </w:r>
      <w:r w:rsidR="0099731D">
        <w:rPr>
          <w:rFonts w:ascii="Arial" w:hAnsi="Arial" w:cs="Arial"/>
          <w:b w:val="0"/>
          <w:color w:val="000000" w:themeColor="text1"/>
          <w:sz w:val="24"/>
          <w:szCs w:val="24"/>
        </w:rPr>
        <w:t>pałacu</w:t>
      </w:r>
      <w:r w:rsidR="00523518">
        <w:rPr>
          <w:rFonts w:ascii="Arial" w:hAnsi="Arial" w:cs="Arial"/>
          <w:b w:val="0"/>
          <w:color w:val="000000" w:themeColor="text1"/>
          <w:sz w:val="24"/>
          <w:szCs w:val="24"/>
        </w:rPr>
        <w:t xml:space="preserve"> oraz tarasów</w:t>
      </w:r>
      <w:r w:rsidR="0099731D">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nie wchodzą w zakres zadania pn. </w:t>
      </w:r>
      <w:r w:rsidR="0099731D" w:rsidRPr="00EB5152">
        <w:rPr>
          <w:rFonts w:ascii="Arial" w:hAnsi="Arial" w:cs="Arial"/>
          <w:color w:val="000000" w:themeColor="text1"/>
          <w:sz w:val="24"/>
          <w:szCs w:val="24"/>
        </w:rPr>
        <w:t>Remont i przebudowa pałacu w Kaźmierzu</w:t>
      </w:r>
      <w:r w:rsidR="00EB5152" w:rsidRPr="00EB5152">
        <w:rPr>
          <w:rFonts w:ascii="Arial" w:hAnsi="Arial" w:cs="Arial"/>
          <w:color w:val="000000" w:themeColor="text1"/>
          <w:sz w:val="24"/>
          <w:szCs w:val="24"/>
        </w:rPr>
        <w:t>.</w:t>
      </w:r>
    </w:p>
    <w:p w:rsidR="00EB5152" w:rsidRPr="00EB5152" w:rsidRDefault="00EB5152" w:rsidP="00F93970">
      <w:pPr>
        <w:pStyle w:val="Mjnagwek1"/>
        <w:numPr>
          <w:ilvl w:val="0"/>
          <w:numId w:val="0"/>
        </w:numPr>
        <w:spacing w:before="0" w:after="0"/>
        <w:ind w:left="720"/>
        <w:rPr>
          <w:rFonts w:ascii="Arial" w:hAnsi="Arial" w:cs="Arial"/>
          <w:sz w:val="24"/>
          <w:szCs w:val="24"/>
        </w:rPr>
      </w:pPr>
      <w:r w:rsidRPr="00EB5152">
        <w:rPr>
          <w:rFonts w:ascii="Arial" w:hAnsi="Arial" w:cs="Arial"/>
          <w:sz w:val="24"/>
          <w:szCs w:val="24"/>
        </w:rPr>
        <w:t>UWAGA II:</w:t>
      </w:r>
      <w:r>
        <w:rPr>
          <w:rFonts w:ascii="Arial" w:hAnsi="Arial" w:cs="Arial"/>
          <w:sz w:val="24"/>
          <w:szCs w:val="24"/>
        </w:rPr>
        <w:t xml:space="preserve"> Przed przystąpieniem do prac rozbiórkowych wykonawca zobowiązany jest do przygotowania dokładnej dokumentacji </w:t>
      </w:r>
      <w:r>
        <w:rPr>
          <w:rFonts w:ascii="Arial" w:hAnsi="Arial" w:cs="Arial"/>
          <w:sz w:val="24"/>
          <w:szCs w:val="24"/>
        </w:rPr>
        <w:lastRenderedPageBreak/>
        <w:t>fotograficznej i pomiarowej umożliwiającej odtworzenie wszystkich elementów konstrukcyjnych, połączeń ciesielskich i detali architektonicznych ze szczególnym uwzględnieniem miejsc, do których nie było dostępu podczas wykonywania inwentaryzacji</w:t>
      </w:r>
      <w:r w:rsidR="00846E83">
        <w:rPr>
          <w:rFonts w:ascii="Arial" w:hAnsi="Arial" w:cs="Arial"/>
          <w:sz w:val="24"/>
          <w:szCs w:val="24"/>
        </w:rPr>
        <w:t>.</w:t>
      </w:r>
    </w:p>
    <w:p w:rsidR="00F93970" w:rsidRDefault="00F93970" w:rsidP="00F93970">
      <w:pPr>
        <w:pStyle w:val="Mjnagwek1"/>
        <w:numPr>
          <w:ilvl w:val="0"/>
          <w:numId w:val="0"/>
        </w:numPr>
        <w:spacing w:before="0" w:after="0"/>
        <w:ind w:left="720"/>
        <w:rPr>
          <w:rFonts w:ascii="Arial" w:hAnsi="Arial" w:cs="Arial"/>
          <w:b w:val="0"/>
          <w:sz w:val="24"/>
          <w:szCs w:val="24"/>
        </w:rPr>
      </w:pPr>
    </w:p>
    <w:p w:rsidR="00F93970" w:rsidRPr="00E84F7F" w:rsidRDefault="00F93970" w:rsidP="00F93970">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F93970" w:rsidRPr="00E84F7F" w:rsidRDefault="00F93970" w:rsidP="00F93970">
      <w:pPr>
        <w:pStyle w:val="Mjnagwek1"/>
        <w:numPr>
          <w:ilvl w:val="0"/>
          <w:numId w:val="0"/>
        </w:numPr>
        <w:spacing w:before="0" w:after="0"/>
        <w:rPr>
          <w:rFonts w:ascii="Arial" w:hAnsi="Arial" w:cs="Arial"/>
          <w:b w:val="0"/>
          <w:sz w:val="24"/>
          <w:szCs w:val="24"/>
        </w:rPr>
      </w:pPr>
    </w:p>
    <w:p w:rsidR="00F93970" w:rsidRPr="00E84F7F" w:rsidRDefault="00F93970" w:rsidP="00F93970">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F93970" w:rsidRPr="00E84F7F" w:rsidRDefault="00F93970" w:rsidP="00F93970">
      <w:pPr>
        <w:pStyle w:val="Mjnagwek1"/>
        <w:numPr>
          <w:ilvl w:val="0"/>
          <w:numId w:val="0"/>
        </w:numPr>
        <w:spacing w:before="0" w:after="0"/>
        <w:ind w:left="720"/>
        <w:rPr>
          <w:rFonts w:ascii="Arial" w:hAnsi="Arial" w:cs="Arial"/>
          <w:b w:val="0"/>
          <w:sz w:val="24"/>
          <w:szCs w:val="24"/>
        </w:rPr>
      </w:pPr>
    </w:p>
    <w:p w:rsidR="00F93970" w:rsidRDefault="00F93970" w:rsidP="00F93970">
      <w:pPr>
        <w:pStyle w:val="Akapitzlist"/>
        <w:rPr>
          <w:rFonts w:ascii="Arial" w:eastAsia="Lucida Sans Unicode" w:hAnsi="Arial" w:cs="Arial"/>
          <w:b/>
          <w:sz w:val="24"/>
          <w:szCs w:val="24"/>
          <w:lang w:eastAsia="pl-PL" w:bidi="pl-PL"/>
        </w:rPr>
      </w:pPr>
    </w:p>
    <w:p w:rsidR="00F93970" w:rsidRPr="007C17CE" w:rsidRDefault="00F93970" w:rsidP="00F93970">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F93970" w:rsidRPr="009E7637" w:rsidRDefault="00F93970" w:rsidP="00846E83">
      <w:pPr>
        <w:pStyle w:val="Mjnagwek1"/>
        <w:numPr>
          <w:ilvl w:val="0"/>
          <w:numId w:val="0"/>
        </w:numPr>
        <w:spacing w:before="0" w:after="0"/>
        <w:ind w:left="720" w:firstLine="131"/>
        <w:rPr>
          <w:rFonts w:ascii="Arial" w:eastAsia="Lucida Sans Unicode" w:hAnsi="Arial" w:cs="Arial"/>
          <w:b w:val="0"/>
          <w:color w:val="000000" w:themeColor="text1"/>
          <w:sz w:val="24"/>
          <w:szCs w:val="24"/>
          <w:lang w:eastAsia="pl-PL" w:bidi="pl-PL"/>
        </w:rPr>
      </w:pPr>
      <w:r w:rsidRPr="009E7637">
        <w:rPr>
          <w:rFonts w:ascii="Arial" w:eastAsia="Lucida Sans Unicode" w:hAnsi="Arial" w:cs="Arial"/>
          <w:b w:val="0"/>
          <w:color w:val="000000" w:themeColor="text1"/>
          <w:sz w:val="24"/>
          <w:szCs w:val="24"/>
          <w:lang w:eastAsia="pl-PL" w:bidi="pl-PL"/>
        </w:rPr>
        <w:t>45.00.00.00-7 Roboty budowlane;</w:t>
      </w:r>
    </w:p>
    <w:p w:rsidR="009E7637" w:rsidRPr="009E7637" w:rsidRDefault="009E7637" w:rsidP="00846E83">
      <w:pPr>
        <w:pStyle w:val="Mjnagwek1"/>
        <w:numPr>
          <w:ilvl w:val="0"/>
          <w:numId w:val="0"/>
        </w:numPr>
        <w:spacing w:before="0" w:after="0"/>
        <w:ind w:left="720" w:firstLine="131"/>
        <w:rPr>
          <w:rFonts w:ascii="Arial" w:eastAsia="Lucida Sans Unicode" w:hAnsi="Arial" w:cs="Arial"/>
          <w:b w:val="0"/>
          <w:color w:val="000000" w:themeColor="text1"/>
          <w:sz w:val="24"/>
          <w:szCs w:val="24"/>
          <w:lang w:eastAsia="pl-PL" w:bidi="pl-PL"/>
        </w:rPr>
      </w:pPr>
      <w:r w:rsidRPr="009E7637">
        <w:rPr>
          <w:rFonts w:ascii="Arial" w:eastAsia="Lucida Sans Unicode" w:hAnsi="Arial" w:cs="Arial"/>
          <w:b w:val="0"/>
          <w:color w:val="000000" w:themeColor="text1"/>
          <w:sz w:val="24"/>
          <w:szCs w:val="24"/>
          <w:lang w:eastAsia="pl-PL" w:bidi="pl-PL"/>
        </w:rPr>
        <w:t>45.21.23.53-5 Roboty budowlane w zakresie pałaców.</w:t>
      </w:r>
    </w:p>
    <w:p w:rsidR="00F93970" w:rsidRPr="00D306C2" w:rsidRDefault="00F93970" w:rsidP="00F93970">
      <w:pPr>
        <w:pStyle w:val="Mjnagwek1"/>
        <w:numPr>
          <w:ilvl w:val="0"/>
          <w:numId w:val="0"/>
        </w:numPr>
        <w:spacing w:before="0" w:after="0"/>
        <w:rPr>
          <w:rFonts w:ascii="Arial" w:hAnsi="Arial" w:cs="Arial"/>
          <w:sz w:val="24"/>
          <w:szCs w:val="24"/>
        </w:rPr>
      </w:pPr>
    </w:p>
    <w:p w:rsidR="00F93970" w:rsidRPr="00D306C2" w:rsidRDefault="00F93970" w:rsidP="00F93970">
      <w:pPr>
        <w:numPr>
          <w:ilvl w:val="1"/>
          <w:numId w:val="4"/>
        </w:numPr>
        <w:spacing w:line="276" w:lineRule="auto"/>
        <w:jc w:val="both"/>
        <w:rPr>
          <w:rFonts w:ascii="Arial" w:hAnsi="Arial" w:cs="Arial"/>
          <w:sz w:val="24"/>
          <w:szCs w:val="24"/>
        </w:rPr>
      </w:pPr>
      <w:r w:rsidRPr="00D306C2">
        <w:rPr>
          <w:rFonts w:ascii="Arial" w:hAnsi="Arial" w:cs="Arial"/>
          <w:sz w:val="24"/>
          <w:szCs w:val="24"/>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w:t>
      </w:r>
      <w:r w:rsidR="00846E83">
        <w:rPr>
          <w:rFonts w:ascii="Arial" w:hAnsi="Arial" w:cs="Arial"/>
          <w:sz w:val="24"/>
          <w:szCs w:val="24"/>
        </w:rPr>
        <w:t xml:space="preserve"> </w:t>
      </w:r>
      <w:r w:rsidRPr="00D306C2">
        <w:rPr>
          <w:rFonts w:ascii="Arial" w:hAnsi="Arial" w:cs="Arial"/>
          <w:sz w:val="24"/>
          <w:szCs w:val="24"/>
        </w:rPr>
        <w:t>do naruszenia przepisów prawa.</w:t>
      </w:r>
    </w:p>
    <w:p w:rsidR="00F93970" w:rsidRPr="00D306C2" w:rsidRDefault="00F93970" w:rsidP="00F93970">
      <w:pPr>
        <w:spacing w:line="276" w:lineRule="auto"/>
        <w:ind w:left="792"/>
        <w:jc w:val="both"/>
        <w:rPr>
          <w:rFonts w:ascii="Arial" w:hAnsi="Arial" w:cs="Arial"/>
          <w:sz w:val="24"/>
          <w:szCs w:val="24"/>
        </w:rPr>
      </w:pPr>
    </w:p>
    <w:p w:rsidR="00F93970" w:rsidRPr="00D306C2" w:rsidRDefault="00F93970" w:rsidP="00F93970">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 (Dz.U. z 2014r., poz. 883 ze zm.). </w:t>
      </w:r>
    </w:p>
    <w:p w:rsidR="00F93970" w:rsidRPr="00D306C2" w:rsidRDefault="00F93970" w:rsidP="00F93970">
      <w:pPr>
        <w:pStyle w:val="Akapitzlist"/>
        <w:rPr>
          <w:rFonts w:ascii="Arial" w:hAnsi="Arial" w:cs="Arial"/>
          <w:sz w:val="24"/>
          <w:szCs w:val="24"/>
        </w:rPr>
      </w:pPr>
    </w:p>
    <w:p w:rsidR="00F93970" w:rsidRPr="00D306C2" w:rsidRDefault="00F93970" w:rsidP="00F93970">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na podstawie umowy o prace osób wykonujących czynności w zakresie realizacji zamówienia, jeżeli wykonanie tych czynności polega 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pod kierownictwem Kierownika </w:t>
      </w:r>
      <w:r w:rsidRPr="00D306C2">
        <w:rPr>
          <w:rFonts w:ascii="Arial" w:hAnsi="Arial" w:cs="Arial"/>
          <w:sz w:val="24"/>
          <w:szCs w:val="24"/>
        </w:rPr>
        <w:lastRenderedPageBreak/>
        <w:t xml:space="preserve">Budowy. Wymagane jest, aby umowy 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F93970" w:rsidRPr="00D306C2" w:rsidRDefault="00F93970" w:rsidP="00F93970">
      <w:pPr>
        <w:pStyle w:val="Akapitzlist"/>
        <w:rPr>
          <w:rFonts w:ascii="Arial" w:hAnsi="Arial" w:cs="Arial"/>
          <w:sz w:val="24"/>
          <w:szCs w:val="24"/>
        </w:rPr>
      </w:pPr>
    </w:p>
    <w:p w:rsidR="00F93970" w:rsidRPr="008E381F" w:rsidRDefault="00F93970" w:rsidP="00F93970">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(załącznik nr 7 do SIWZ).</w:t>
      </w:r>
    </w:p>
    <w:p w:rsidR="00F93970" w:rsidRPr="008E381F" w:rsidRDefault="00F93970" w:rsidP="00F93970">
      <w:pPr>
        <w:spacing w:line="276" w:lineRule="auto"/>
        <w:ind w:left="792"/>
        <w:jc w:val="both"/>
        <w:rPr>
          <w:rFonts w:ascii="Arial" w:hAnsi="Arial" w:cs="Arial"/>
          <w:sz w:val="24"/>
          <w:szCs w:val="24"/>
        </w:rPr>
      </w:pPr>
    </w:p>
    <w:p w:rsidR="00F93970" w:rsidRPr="008E381F" w:rsidRDefault="00F93970" w:rsidP="00F93970">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F93970" w:rsidRPr="008E381F" w:rsidRDefault="00F93970" w:rsidP="00F93970">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 niż podwykonawca, na którego zasoby wykonawca powoływał się w trakcie postępowania o udzielenie zamówienia.</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F93970" w:rsidRPr="00D306C2" w:rsidRDefault="00F93970" w:rsidP="00F93970">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F93970" w:rsidRPr="00D306C2" w:rsidRDefault="00F93970" w:rsidP="00F93970">
      <w:pPr>
        <w:spacing w:line="276" w:lineRule="auto"/>
        <w:ind w:left="1224"/>
        <w:jc w:val="both"/>
        <w:rPr>
          <w:rFonts w:ascii="Arial" w:hAnsi="Arial" w:cs="Arial"/>
          <w:sz w:val="24"/>
          <w:szCs w:val="24"/>
        </w:rPr>
      </w:pPr>
    </w:p>
    <w:p w:rsidR="00F93970" w:rsidRPr="00A77A9B" w:rsidRDefault="00F93970" w:rsidP="00F93970">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lastRenderedPageBreak/>
        <w:t>Zamawiający rekomenduje Wykonawcom przeprowadzenie wizji lokalnej na obiekcie. W celu ustalenia terminu wizji Wykonawcy powinni kontaktować się z osob</w:t>
      </w:r>
      <w:r w:rsidR="00846E83">
        <w:rPr>
          <w:rFonts w:ascii="Arial" w:hAnsi="Arial" w:cs="Arial"/>
          <w:color w:val="000000" w:themeColor="text1"/>
          <w:sz w:val="24"/>
          <w:szCs w:val="24"/>
        </w:rPr>
        <w:t>ami</w:t>
      </w:r>
      <w:r w:rsidRPr="00A77A9B">
        <w:rPr>
          <w:rFonts w:ascii="Arial" w:hAnsi="Arial" w:cs="Arial"/>
          <w:color w:val="000000" w:themeColor="text1"/>
          <w:sz w:val="24"/>
          <w:szCs w:val="24"/>
        </w:rPr>
        <w:t xml:space="preserve"> wskazan</w:t>
      </w:r>
      <w:r w:rsidR="00846E83">
        <w:rPr>
          <w:rFonts w:ascii="Arial" w:hAnsi="Arial" w:cs="Arial"/>
          <w:color w:val="000000" w:themeColor="text1"/>
          <w:sz w:val="24"/>
          <w:szCs w:val="24"/>
        </w:rPr>
        <w:t>ymi</w:t>
      </w:r>
      <w:r w:rsidRPr="00A77A9B">
        <w:rPr>
          <w:rFonts w:ascii="Arial" w:hAnsi="Arial" w:cs="Arial"/>
          <w:color w:val="000000" w:themeColor="text1"/>
          <w:sz w:val="24"/>
          <w:szCs w:val="24"/>
        </w:rPr>
        <w:t xml:space="preserve"> w punkcie 8.5 niniejszej SIWZ.</w:t>
      </w:r>
    </w:p>
    <w:p w:rsidR="00F93970" w:rsidRPr="00D306C2" w:rsidRDefault="00F93970" w:rsidP="00F93970">
      <w:pPr>
        <w:spacing w:line="276" w:lineRule="auto"/>
        <w:ind w:left="792"/>
        <w:jc w:val="both"/>
        <w:rPr>
          <w:rFonts w:ascii="Arial" w:hAnsi="Arial" w:cs="Arial"/>
          <w:sz w:val="24"/>
          <w:szCs w:val="24"/>
        </w:rPr>
      </w:pPr>
    </w:p>
    <w:p w:rsidR="00F93970" w:rsidRPr="00D306C2" w:rsidRDefault="00F93970" w:rsidP="00F93970">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F93970" w:rsidRPr="00D306C2" w:rsidRDefault="00F93970" w:rsidP="00F93970">
      <w:pPr>
        <w:pStyle w:val="Akapitzlist"/>
        <w:rPr>
          <w:rFonts w:ascii="Arial" w:hAnsi="Arial" w:cs="Arial"/>
          <w:sz w:val="24"/>
          <w:szCs w:val="24"/>
        </w:rPr>
      </w:pPr>
    </w:p>
    <w:p w:rsidR="00F93970" w:rsidRPr="00D306C2" w:rsidRDefault="00F93970" w:rsidP="00F93970">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F93970" w:rsidRPr="00D306C2" w:rsidRDefault="00F93970" w:rsidP="00F93970">
      <w:pPr>
        <w:pStyle w:val="Akapitzlist"/>
        <w:rPr>
          <w:rFonts w:ascii="Arial" w:hAnsi="Arial" w:cs="Arial"/>
          <w:sz w:val="24"/>
          <w:szCs w:val="24"/>
        </w:rPr>
      </w:pPr>
    </w:p>
    <w:p w:rsidR="00F93970" w:rsidRPr="00D306C2" w:rsidRDefault="00F93970" w:rsidP="00F93970">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F93970" w:rsidRDefault="00F93970" w:rsidP="00F93970">
      <w:pPr>
        <w:pStyle w:val="Akapitzlist"/>
        <w:rPr>
          <w:rFonts w:ascii="Arial" w:hAnsi="Arial" w:cs="Arial"/>
          <w:sz w:val="24"/>
          <w:szCs w:val="24"/>
        </w:rPr>
      </w:pPr>
    </w:p>
    <w:p w:rsidR="00F93970" w:rsidRDefault="00F93970" w:rsidP="00F93970">
      <w:pPr>
        <w:pStyle w:val="Akapitzlist"/>
        <w:rPr>
          <w:rFonts w:ascii="Arial" w:hAnsi="Arial" w:cs="Arial"/>
          <w:sz w:val="24"/>
          <w:szCs w:val="24"/>
        </w:rPr>
      </w:pPr>
    </w:p>
    <w:p w:rsidR="00F93970" w:rsidRDefault="00F93970" w:rsidP="00F93970">
      <w:pPr>
        <w:pStyle w:val="Akapitzlist"/>
        <w:rPr>
          <w:rFonts w:ascii="Arial" w:hAnsi="Arial" w:cs="Arial"/>
          <w:sz w:val="24"/>
          <w:szCs w:val="24"/>
        </w:rPr>
      </w:pPr>
    </w:p>
    <w:p w:rsidR="00F93970" w:rsidRPr="00D306C2" w:rsidRDefault="00F93970" w:rsidP="00F93970">
      <w:pPr>
        <w:pStyle w:val="Akapitzlist"/>
        <w:rPr>
          <w:rFonts w:ascii="Arial" w:hAnsi="Arial" w:cs="Arial"/>
          <w:sz w:val="24"/>
          <w:szCs w:val="24"/>
        </w:rPr>
      </w:pPr>
    </w:p>
    <w:p w:rsidR="00F93970" w:rsidRPr="00D306C2" w:rsidRDefault="00F93970" w:rsidP="00F93970">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F93970" w:rsidRPr="00846E83" w:rsidRDefault="00F93970" w:rsidP="00F93970">
      <w:pPr>
        <w:spacing w:line="276" w:lineRule="auto"/>
        <w:ind w:left="360"/>
        <w:jc w:val="both"/>
        <w:rPr>
          <w:rFonts w:ascii="Arial" w:hAnsi="Arial" w:cs="Arial"/>
          <w:b/>
          <w:bCs/>
          <w:color w:val="FF0000"/>
          <w:sz w:val="24"/>
          <w:szCs w:val="24"/>
        </w:rPr>
      </w:pPr>
      <w:r w:rsidRPr="00D306C2">
        <w:rPr>
          <w:rFonts w:ascii="Arial" w:hAnsi="Arial" w:cs="Arial"/>
          <w:sz w:val="24"/>
          <w:szCs w:val="24"/>
        </w:rPr>
        <w:t>Zamawiający wymaga, aby przedmiot zamówienia</w:t>
      </w:r>
      <w:r w:rsidRPr="00C55313">
        <w:rPr>
          <w:rFonts w:ascii="Arial" w:hAnsi="Arial" w:cs="Arial"/>
          <w:color w:val="000000" w:themeColor="text1"/>
          <w:sz w:val="24"/>
          <w:szCs w:val="24"/>
        </w:rPr>
        <w:t xml:space="preserve"> </w:t>
      </w:r>
      <w:r w:rsidRPr="00D306C2">
        <w:rPr>
          <w:rFonts w:ascii="Arial" w:hAnsi="Arial" w:cs="Arial"/>
          <w:sz w:val="24"/>
          <w:szCs w:val="24"/>
        </w:rPr>
        <w:t xml:space="preserve">został zrealizowany w terminie  </w:t>
      </w:r>
      <w:r w:rsidRPr="00FC6F85">
        <w:rPr>
          <w:rFonts w:ascii="Arial" w:hAnsi="Arial" w:cs="Arial"/>
          <w:b/>
          <w:color w:val="000000" w:themeColor="text1"/>
          <w:sz w:val="24"/>
          <w:szCs w:val="24"/>
        </w:rPr>
        <w:t xml:space="preserve">do dnia </w:t>
      </w:r>
      <w:r w:rsidR="00C168FC" w:rsidRPr="00FC6F85">
        <w:rPr>
          <w:rFonts w:ascii="Arial" w:hAnsi="Arial" w:cs="Arial"/>
          <w:b/>
          <w:color w:val="000000" w:themeColor="text1"/>
          <w:sz w:val="24"/>
          <w:szCs w:val="24"/>
        </w:rPr>
        <w:t>30.03.2020</w:t>
      </w:r>
      <w:r w:rsidRPr="00FC6F85">
        <w:rPr>
          <w:rFonts w:ascii="Arial" w:hAnsi="Arial" w:cs="Arial"/>
          <w:b/>
          <w:color w:val="000000" w:themeColor="text1"/>
          <w:sz w:val="24"/>
          <w:szCs w:val="24"/>
        </w:rPr>
        <w:t>r.</w:t>
      </w:r>
    </w:p>
    <w:p w:rsidR="00F93970" w:rsidRPr="00846E83" w:rsidRDefault="00F93970" w:rsidP="00F93970">
      <w:pPr>
        <w:spacing w:line="276" w:lineRule="auto"/>
        <w:ind w:left="360"/>
        <w:jc w:val="both"/>
        <w:rPr>
          <w:rFonts w:ascii="Arial" w:hAnsi="Arial" w:cs="Arial"/>
          <w:color w:val="FF0000"/>
          <w:sz w:val="24"/>
          <w:szCs w:val="24"/>
        </w:rPr>
      </w:pPr>
    </w:p>
    <w:p w:rsidR="00F93970" w:rsidRPr="00D306C2" w:rsidRDefault="00F93970" w:rsidP="00F93970">
      <w:pPr>
        <w:spacing w:line="276" w:lineRule="auto"/>
        <w:ind w:left="360"/>
        <w:jc w:val="both"/>
        <w:rPr>
          <w:rFonts w:ascii="Arial" w:hAnsi="Arial" w:cs="Arial"/>
          <w:sz w:val="24"/>
          <w:szCs w:val="24"/>
        </w:rPr>
      </w:pPr>
    </w:p>
    <w:p w:rsidR="00F93970" w:rsidRPr="007A573D" w:rsidRDefault="00F93970" w:rsidP="00F93970">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F93970" w:rsidRPr="00D306C2" w:rsidRDefault="00F93970" w:rsidP="00F93970">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F93970" w:rsidRPr="00D306C2"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w:t>
      </w:r>
      <w:bookmarkStart w:id="0" w:name="_Hlk534809664"/>
      <w:r w:rsidRPr="00D306C2">
        <w:rPr>
          <w:rFonts w:ascii="Arial" w:hAnsi="Arial" w:cs="Arial"/>
          <w:sz w:val="24"/>
          <w:szCs w:val="24"/>
        </w:rPr>
        <w:t xml:space="preserve">art. 24 ust. 1 pkt </w:t>
      </w:r>
      <w:bookmarkEnd w:id="0"/>
      <w:r w:rsidRPr="00D306C2">
        <w:rPr>
          <w:rFonts w:ascii="Arial" w:hAnsi="Arial" w:cs="Arial"/>
          <w:sz w:val="24"/>
          <w:szCs w:val="24"/>
        </w:rPr>
        <w:t xml:space="preserve">12-23 </w:t>
      </w:r>
      <w:r>
        <w:rPr>
          <w:rFonts w:ascii="Arial" w:hAnsi="Arial" w:cs="Arial"/>
          <w:sz w:val="24"/>
          <w:szCs w:val="24"/>
        </w:rPr>
        <w:t xml:space="preserve"> </w:t>
      </w:r>
      <w:r w:rsidR="009E7637">
        <w:rPr>
          <w:rFonts w:ascii="Arial" w:hAnsi="Arial" w:cs="Arial"/>
          <w:sz w:val="24"/>
          <w:szCs w:val="24"/>
        </w:rPr>
        <w:t xml:space="preserve">oraz </w:t>
      </w:r>
      <w:r w:rsidR="009E7637" w:rsidRPr="00D306C2">
        <w:rPr>
          <w:rFonts w:ascii="Arial" w:hAnsi="Arial" w:cs="Arial"/>
          <w:sz w:val="24"/>
          <w:szCs w:val="24"/>
        </w:rPr>
        <w:t xml:space="preserve">art. 24 ust. </w:t>
      </w:r>
      <w:r w:rsidR="009E7637">
        <w:rPr>
          <w:rFonts w:ascii="Arial" w:hAnsi="Arial" w:cs="Arial"/>
          <w:sz w:val="24"/>
          <w:szCs w:val="24"/>
        </w:rPr>
        <w:t>5</w:t>
      </w:r>
      <w:r w:rsidR="009E7637" w:rsidRPr="00D306C2">
        <w:rPr>
          <w:rFonts w:ascii="Arial" w:hAnsi="Arial" w:cs="Arial"/>
          <w:sz w:val="24"/>
          <w:szCs w:val="24"/>
        </w:rPr>
        <w:t xml:space="preserve"> pkt</w:t>
      </w:r>
      <w:r w:rsidR="009E7637">
        <w:rPr>
          <w:rFonts w:ascii="Arial" w:hAnsi="Arial" w:cs="Arial"/>
          <w:sz w:val="24"/>
          <w:szCs w:val="24"/>
        </w:rPr>
        <w:t xml:space="preserve"> 1)</w:t>
      </w:r>
      <w:r w:rsidR="009E7637" w:rsidRPr="00D306C2">
        <w:rPr>
          <w:rFonts w:ascii="Arial" w:hAnsi="Arial" w:cs="Arial"/>
          <w:sz w:val="24"/>
          <w:szCs w:val="24"/>
        </w:rPr>
        <w:t xml:space="preserve"> </w:t>
      </w:r>
      <w:r w:rsidRPr="00D306C2">
        <w:rPr>
          <w:rFonts w:ascii="Arial" w:hAnsi="Arial" w:cs="Arial"/>
          <w:sz w:val="24"/>
          <w:szCs w:val="24"/>
        </w:rPr>
        <w:t>Ustawy;</w:t>
      </w:r>
    </w:p>
    <w:p w:rsidR="00F93970"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pkt </w:t>
      </w:r>
      <w:r>
        <w:rPr>
          <w:rFonts w:ascii="Arial" w:hAnsi="Arial" w:cs="Arial"/>
          <w:sz w:val="24"/>
          <w:szCs w:val="24"/>
        </w:rPr>
        <w:t xml:space="preserve">6.2. </w:t>
      </w:r>
    </w:p>
    <w:p w:rsidR="00F93970" w:rsidRDefault="00F93970" w:rsidP="00F93970">
      <w:pPr>
        <w:spacing w:line="276" w:lineRule="auto"/>
        <w:ind w:left="1418"/>
        <w:jc w:val="both"/>
        <w:rPr>
          <w:rFonts w:ascii="Arial" w:hAnsi="Arial" w:cs="Arial"/>
          <w:sz w:val="24"/>
          <w:szCs w:val="24"/>
        </w:rPr>
      </w:pPr>
    </w:p>
    <w:p w:rsidR="00F93970" w:rsidRPr="007A573D" w:rsidRDefault="00F93970" w:rsidP="00F93970">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F93970" w:rsidRDefault="00F93970" w:rsidP="00F93970">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F93970" w:rsidRDefault="00F93970" w:rsidP="00F93970">
      <w:pPr>
        <w:spacing w:line="276" w:lineRule="auto"/>
        <w:ind w:left="792"/>
        <w:jc w:val="both"/>
        <w:rPr>
          <w:rFonts w:ascii="Arial" w:hAnsi="Arial" w:cs="Arial"/>
          <w:sz w:val="24"/>
          <w:szCs w:val="24"/>
        </w:rPr>
      </w:pPr>
    </w:p>
    <w:p w:rsidR="00F93970" w:rsidRDefault="00F93970" w:rsidP="00F93970">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D306C2">
        <w:rPr>
          <w:rFonts w:ascii="Arial" w:hAnsi="Arial" w:cs="Arial"/>
          <w:sz w:val="24"/>
          <w:szCs w:val="24"/>
        </w:rPr>
        <w:t xml:space="preserve">co najmniej </w:t>
      </w:r>
      <w:r w:rsidR="00B276A7">
        <w:rPr>
          <w:rFonts w:ascii="Arial" w:hAnsi="Arial" w:cs="Arial"/>
          <w:sz w:val="24"/>
          <w:szCs w:val="24"/>
        </w:rPr>
        <w:t>1</w:t>
      </w:r>
      <w:r w:rsidRPr="00D306C2">
        <w:rPr>
          <w:rFonts w:ascii="Arial" w:hAnsi="Arial" w:cs="Arial"/>
          <w:sz w:val="24"/>
          <w:szCs w:val="24"/>
        </w:rPr>
        <w:t xml:space="preserve"> robot</w:t>
      </w:r>
      <w:r w:rsidR="00B276A7">
        <w:rPr>
          <w:rFonts w:ascii="Arial" w:hAnsi="Arial" w:cs="Arial"/>
          <w:sz w:val="24"/>
          <w:szCs w:val="24"/>
        </w:rPr>
        <w:t>ę</w:t>
      </w:r>
      <w:r w:rsidRPr="00D306C2">
        <w:rPr>
          <w:rFonts w:ascii="Arial" w:hAnsi="Arial" w:cs="Arial"/>
          <w:sz w:val="24"/>
          <w:szCs w:val="24"/>
        </w:rPr>
        <w:t xml:space="preserve"> budowlan</w:t>
      </w:r>
      <w:r w:rsidR="00B276A7">
        <w:rPr>
          <w:rFonts w:ascii="Arial" w:hAnsi="Arial" w:cs="Arial"/>
          <w:sz w:val="24"/>
          <w:szCs w:val="24"/>
        </w:rPr>
        <w:t>ą</w:t>
      </w:r>
      <w:r w:rsidRPr="00D306C2">
        <w:rPr>
          <w:rFonts w:ascii="Arial" w:hAnsi="Arial" w:cs="Arial"/>
          <w:sz w:val="24"/>
          <w:szCs w:val="24"/>
        </w:rPr>
        <w:t xml:space="preserve"> polegając</w:t>
      </w:r>
      <w:r w:rsidR="00B276A7">
        <w:rPr>
          <w:rFonts w:ascii="Arial" w:hAnsi="Arial" w:cs="Arial"/>
          <w:sz w:val="24"/>
          <w:szCs w:val="24"/>
        </w:rPr>
        <w:t>ą</w:t>
      </w:r>
      <w:r>
        <w:rPr>
          <w:rFonts w:ascii="Arial" w:hAnsi="Arial" w:cs="Arial"/>
          <w:sz w:val="24"/>
          <w:szCs w:val="24"/>
        </w:rPr>
        <w:t xml:space="preserve"> </w:t>
      </w:r>
      <w:r w:rsidRPr="00D306C2">
        <w:rPr>
          <w:rFonts w:ascii="Arial" w:hAnsi="Arial" w:cs="Arial"/>
          <w:sz w:val="24"/>
          <w:szCs w:val="24"/>
        </w:rPr>
        <w:t xml:space="preserve">na </w:t>
      </w:r>
      <w:r w:rsidRPr="00D306C2">
        <w:rPr>
          <w:rFonts w:ascii="Arial" w:eastAsia="TimesNewRomanPSMT" w:hAnsi="Arial" w:cs="Arial"/>
          <w:iCs/>
          <w:color w:val="000000"/>
          <w:sz w:val="24"/>
          <w:szCs w:val="24"/>
        </w:rPr>
        <w:t>budowie</w:t>
      </w:r>
      <w:r w:rsidR="00EC2C4D">
        <w:rPr>
          <w:rFonts w:ascii="Arial" w:eastAsia="TimesNewRomanPSMT" w:hAnsi="Arial" w:cs="Arial"/>
          <w:iCs/>
          <w:color w:val="000000"/>
          <w:sz w:val="24"/>
          <w:szCs w:val="24"/>
        </w:rPr>
        <w:t xml:space="preserve">, </w:t>
      </w:r>
      <w:r w:rsidR="00B276A7">
        <w:rPr>
          <w:rFonts w:ascii="Arial" w:eastAsia="TimesNewRomanPSMT" w:hAnsi="Arial" w:cs="Arial"/>
          <w:iCs/>
          <w:color w:val="000000"/>
          <w:sz w:val="24"/>
          <w:szCs w:val="24"/>
        </w:rPr>
        <w:t>przebudowie</w:t>
      </w:r>
      <w:r w:rsidR="00EC2C4D">
        <w:rPr>
          <w:rFonts w:ascii="Arial" w:eastAsia="TimesNewRomanPSMT" w:hAnsi="Arial" w:cs="Arial"/>
          <w:iCs/>
          <w:color w:val="000000"/>
          <w:sz w:val="24"/>
          <w:szCs w:val="24"/>
        </w:rPr>
        <w:t xml:space="preserve"> lub remoncie</w:t>
      </w:r>
      <w:r>
        <w:rPr>
          <w:rFonts w:ascii="Arial" w:eastAsia="TimesNewRomanPSMT" w:hAnsi="Arial" w:cs="Arial"/>
          <w:iCs/>
          <w:color w:val="000000"/>
          <w:sz w:val="24"/>
          <w:szCs w:val="24"/>
        </w:rPr>
        <w:t xml:space="preserve"> </w:t>
      </w:r>
      <w:r w:rsidRPr="00D306C2">
        <w:rPr>
          <w:rFonts w:ascii="Arial" w:eastAsia="TimesNewRomanPSMT" w:hAnsi="Arial" w:cs="Arial"/>
          <w:iCs/>
          <w:color w:val="000000"/>
          <w:sz w:val="24"/>
          <w:szCs w:val="24"/>
        </w:rPr>
        <w:t xml:space="preserve"> </w:t>
      </w:r>
      <w:r w:rsidR="00B276A7">
        <w:rPr>
          <w:rFonts w:ascii="Arial" w:eastAsia="TimesNewRomanPSMT" w:hAnsi="Arial" w:cs="Arial"/>
          <w:iCs/>
          <w:color w:val="000000"/>
          <w:sz w:val="24"/>
          <w:szCs w:val="24"/>
        </w:rPr>
        <w:t xml:space="preserve">więźby dachowej drewnianej </w:t>
      </w:r>
      <w:r>
        <w:rPr>
          <w:rFonts w:ascii="Arial" w:eastAsia="TimesNewRomanPSMT" w:hAnsi="Arial" w:cs="Arial"/>
          <w:iCs/>
          <w:color w:val="000000"/>
          <w:sz w:val="24"/>
          <w:szCs w:val="24"/>
        </w:rPr>
        <w:t>budynku</w:t>
      </w:r>
      <w:r w:rsidR="00EC2C4D">
        <w:rPr>
          <w:rFonts w:ascii="Arial" w:eastAsia="TimesNewRomanPSMT" w:hAnsi="Arial" w:cs="Arial"/>
          <w:iCs/>
          <w:color w:val="000000"/>
          <w:sz w:val="24"/>
          <w:szCs w:val="24"/>
        </w:rPr>
        <w:t xml:space="preserve"> wraz z pokryciem</w:t>
      </w:r>
      <w:r>
        <w:rPr>
          <w:rFonts w:ascii="Arial" w:eastAsia="TimesNewRomanPSMT" w:hAnsi="Arial" w:cs="Arial"/>
          <w:iCs/>
          <w:color w:val="000000"/>
          <w:sz w:val="24"/>
          <w:szCs w:val="24"/>
        </w:rPr>
        <w:t xml:space="preserve"> </w:t>
      </w:r>
      <w:r w:rsidRPr="00AE3790">
        <w:rPr>
          <w:rFonts w:ascii="Arial" w:hAnsi="Arial" w:cs="Arial"/>
          <w:color w:val="000000" w:themeColor="text1"/>
          <w:sz w:val="24"/>
          <w:szCs w:val="24"/>
        </w:rPr>
        <w:t xml:space="preserve">o wartości minimum </w:t>
      </w:r>
      <w:r w:rsidR="00EC2C4D">
        <w:rPr>
          <w:rFonts w:ascii="Arial" w:hAnsi="Arial" w:cs="Arial"/>
          <w:color w:val="000000" w:themeColor="text1"/>
          <w:sz w:val="24"/>
          <w:szCs w:val="24"/>
        </w:rPr>
        <w:t>4</w:t>
      </w:r>
      <w:r w:rsidRPr="00AE3790">
        <w:rPr>
          <w:rFonts w:ascii="Arial" w:hAnsi="Arial" w:cs="Arial"/>
          <w:color w:val="000000" w:themeColor="text1"/>
          <w:sz w:val="24"/>
          <w:szCs w:val="24"/>
        </w:rPr>
        <w:t>00.000 zł</w:t>
      </w:r>
      <w:r w:rsidRPr="00D306C2">
        <w:rPr>
          <w:rFonts w:ascii="Arial" w:hAnsi="Arial" w:cs="Arial"/>
          <w:sz w:val="24"/>
          <w:szCs w:val="24"/>
        </w:rPr>
        <w:t xml:space="preserve"> </w:t>
      </w:r>
      <w:r>
        <w:rPr>
          <w:rFonts w:ascii="Arial" w:hAnsi="Arial" w:cs="Arial"/>
          <w:sz w:val="24"/>
          <w:szCs w:val="24"/>
        </w:rPr>
        <w:t xml:space="preserve"> </w:t>
      </w:r>
      <w:r w:rsidRPr="00D306C2">
        <w:rPr>
          <w:rFonts w:ascii="Arial" w:hAnsi="Arial" w:cs="Arial"/>
          <w:sz w:val="24"/>
          <w:szCs w:val="24"/>
        </w:rPr>
        <w:t>brutto</w:t>
      </w:r>
      <w:r w:rsidR="00FC6F85">
        <w:rPr>
          <w:rFonts w:ascii="Arial" w:hAnsi="Arial" w:cs="Arial"/>
          <w:sz w:val="24"/>
          <w:szCs w:val="24"/>
        </w:rPr>
        <w:t>.</w:t>
      </w:r>
      <w:r w:rsidRPr="00B7138B">
        <w:rPr>
          <w:rFonts w:ascii="Arial" w:hAnsi="Arial" w:cs="Arial"/>
          <w:color w:val="FF0000"/>
          <w:sz w:val="24"/>
          <w:szCs w:val="24"/>
        </w:rPr>
        <w:t xml:space="preserve"> </w:t>
      </w:r>
    </w:p>
    <w:p w:rsidR="00F93970" w:rsidRDefault="00F93970" w:rsidP="00F93970">
      <w:pPr>
        <w:spacing w:line="276" w:lineRule="auto"/>
        <w:ind w:left="1224"/>
        <w:jc w:val="both"/>
        <w:rPr>
          <w:rFonts w:ascii="Arial" w:hAnsi="Arial" w:cs="Arial"/>
          <w:sz w:val="24"/>
          <w:szCs w:val="24"/>
        </w:rPr>
      </w:pPr>
    </w:p>
    <w:p w:rsidR="00F93970" w:rsidRDefault="00F93970" w:rsidP="00F93970">
      <w:pPr>
        <w:numPr>
          <w:ilvl w:val="2"/>
          <w:numId w:val="4"/>
        </w:numPr>
        <w:spacing w:line="276" w:lineRule="auto"/>
        <w:ind w:left="1418" w:hanging="788"/>
        <w:jc w:val="both"/>
        <w:rPr>
          <w:rFonts w:ascii="Arial" w:hAnsi="Arial" w:cs="Arial"/>
          <w:sz w:val="24"/>
          <w:szCs w:val="24"/>
        </w:rPr>
      </w:pPr>
      <w:r w:rsidRPr="00D306C2">
        <w:rPr>
          <w:rFonts w:ascii="Arial" w:hAnsi="Arial" w:cs="Arial"/>
          <w:sz w:val="24"/>
          <w:szCs w:val="24"/>
        </w:rPr>
        <w:t xml:space="preserve">Zamawiający wymaga wykazania przez Wykonawcę, że dysponuje następującymi osobami, które zostaną skierowane do realizacji zamówienia: </w:t>
      </w:r>
    </w:p>
    <w:p w:rsidR="00F93970" w:rsidRDefault="00F93970" w:rsidP="00F93970">
      <w:pPr>
        <w:numPr>
          <w:ilvl w:val="3"/>
          <w:numId w:val="4"/>
        </w:numPr>
        <w:spacing w:line="276" w:lineRule="auto"/>
        <w:ind w:left="2127" w:hanging="1047"/>
        <w:jc w:val="both"/>
        <w:rPr>
          <w:rFonts w:ascii="Arial" w:hAnsi="Arial" w:cs="Arial"/>
          <w:sz w:val="24"/>
          <w:szCs w:val="24"/>
        </w:rPr>
      </w:pPr>
      <w:r>
        <w:rPr>
          <w:rFonts w:ascii="Arial" w:hAnsi="Arial" w:cs="Arial"/>
          <w:sz w:val="24"/>
          <w:szCs w:val="24"/>
        </w:rPr>
        <w:t>K</w:t>
      </w:r>
      <w:r w:rsidRPr="00D306C2">
        <w:rPr>
          <w:rFonts w:ascii="Arial" w:hAnsi="Arial" w:cs="Arial"/>
          <w:sz w:val="24"/>
          <w:szCs w:val="24"/>
        </w:rPr>
        <w:t xml:space="preserve">ierownikiem budowy posiadającym uprawnienia budowlane do kierowania robotami budowlanymi w specjalności </w:t>
      </w:r>
      <w:r>
        <w:rPr>
          <w:rFonts w:ascii="Arial" w:hAnsi="Arial" w:cs="Arial"/>
          <w:sz w:val="24"/>
          <w:szCs w:val="24"/>
        </w:rPr>
        <w:t>konstrukcyjno-budowlanej bez ograniczeń</w:t>
      </w:r>
      <w:r w:rsidRPr="00D306C2">
        <w:rPr>
          <w:rFonts w:ascii="Arial" w:hAnsi="Arial" w:cs="Arial"/>
          <w:sz w:val="24"/>
          <w:szCs w:val="24"/>
        </w:rPr>
        <w:t>, posiadającym minimum 5 – letnie doświadczenie</w:t>
      </w:r>
      <w:r>
        <w:rPr>
          <w:rFonts w:ascii="Arial" w:hAnsi="Arial" w:cs="Arial"/>
          <w:sz w:val="24"/>
          <w:szCs w:val="24"/>
        </w:rPr>
        <w:t xml:space="preserve"> </w:t>
      </w:r>
      <w:r w:rsidRPr="00D306C2">
        <w:rPr>
          <w:rFonts w:ascii="Arial" w:hAnsi="Arial" w:cs="Arial"/>
          <w:sz w:val="24"/>
          <w:szCs w:val="24"/>
        </w:rPr>
        <w:t>w pełnieniu funkcji kierownika budowy tej branży</w:t>
      </w:r>
      <w:r>
        <w:rPr>
          <w:rFonts w:ascii="Arial" w:hAnsi="Arial" w:cs="Arial"/>
          <w:sz w:val="24"/>
          <w:szCs w:val="24"/>
        </w:rPr>
        <w:t xml:space="preserve"> </w:t>
      </w:r>
      <w:r w:rsidR="00B276A7" w:rsidRPr="00BB1CA8">
        <w:rPr>
          <w:rFonts w:ascii="Arial" w:hAnsi="Arial" w:cs="Arial"/>
          <w:color w:val="000000" w:themeColor="text1"/>
          <w:sz w:val="24"/>
          <w:szCs w:val="24"/>
        </w:rPr>
        <w:t xml:space="preserve">oraz </w:t>
      </w:r>
      <w:r w:rsidR="00DF48F9" w:rsidRPr="00BB1CA8">
        <w:rPr>
          <w:rFonts w:ascii="Arial" w:hAnsi="Arial" w:cs="Arial"/>
          <w:color w:val="000000" w:themeColor="text1"/>
          <w:sz w:val="24"/>
          <w:szCs w:val="24"/>
        </w:rPr>
        <w:t>spełniającym wymogi Art. 37c, 37g lub 37h Ustawy z dnia 23.07.2003r o ochronie zabytków i opiece nad zabytkami (tj. Dz. U. z 2014 r. poz. 1446 ze zmianami)</w:t>
      </w:r>
      <w:r w:rsidRPr="00BB1CA8">
        <w:rPr>
          <w:rFonts w:ascii="Arial" w:hAnsi="Arial" w:cs="Arial"/>
          <w:color w:val="000000" w:themeColor="text1"/>
          <w:sz w:val="24"/>
          <w:szCs w:val="24"/>
        </w:rPr>
        <w:t>;</w:t>
      </w:r>
    </w:p>
    <w:p w:rsidR="00F93970" w:rsidRDefault="00F93970" w:rsidP="00F93970">
      <w:pPr>
        <w:spacing w:line="276" w:lineRule="auto"/>
        <w:ind w:left="1728"/>
        <w:jc w:val="both"/>
        <w:rPr>
          <w:rFonts w:ascii="Arial" w:hAnsi="Arial" w:cs="Arial"/>
          <w:b/>
          <w:sz w:val="24"/>
          <w:szCs w:val="24"/>
        </w:rPr>
      </w:pPr>
    </w:p>
    <w:p w:rsidR="00F93970" w:rsidRPr="007A573D" w:rsidRDefault="00F93970" w:rsidP="00F93970">
      <w:pPr>
        <w:spacing w:line="276" w:lineRule="auto"/>
        <w:ind w:left="2127"/>
        <w:jc w:val="both"/>
        <w:rPr>
          <w:rFonts w:ascii="Arial" w:hAnsi="Arial" w:cs="Arial"/>
          <w:sz w:val="24"/>
          <w:szCs w:val="24"/>
        </w:rPr>
      </w:pPr>
      <w:r w:rsidRPr="007A573D">
        <w:rPr>
          <w:rFonts w:ascii="Arial" w:hAnsi="Arial" w:cs="Arial"/>
          <w:bCs/>
          <w:sz w:val="24"/>
          <w:szCs w:val="24"/>
        </w:rPr>
        <w:lastRenderedPageBreak/>
        <w:t>Zamawiający, określając wymogi w zakresie posiadanych uprawnień budowlanych, dopuszcza odpowiadające im uprawnienia</w:t>
      </w:r>
      <w:r>
        <w:rPr>
          <w:rFonts w:ascii="Arial" w:hAnsi="Arial" w:cs="Arial"/>
          <w:bCs/>
          <w:sz w:val="24"/>
          <w:szCs w:val="24"/>
        </w:rPr>
        <w:t xml:space="preserve"> budowlane, które zostały wydane na podstawie wcześniej obowiązujących przepisów oraz odpowiadające im uprawnienia</w:t>
      </w:r>
      <w:r w:rsidRPr="007A573D">
        <w:rPr>
          <w:rFonts w:ascii="Arial" w:hAnsi="Arial" w:cs="Arial"/>
          <w:bCs/>
          <w:sz w:val="24"/>
          <w:szCs w:val="24"/>
        </w:rPr>
        <w:t xml:space="preserve"> wydane obywatelom państw Europejskiego Obszaru Gospodarczego oraz Konfederacji Szwajcarskiej,</w:t>
      </w:r>
      <w:r>
        <w:rPr>
          <w:rFonts w:ascii="Arial" w:hAnsi="Arial" w:cs="Arial"/>
          <w:bCs/>
          <w:sz w:val="24"/>
          <w:szCs w:val="24"/>
        </w:rPr>
        <w:t xml:space="preserve"> </w:t>
      </w:r>
      <w:r w:rsidRPr="007A573D">
        <w:rPr>
          <w:rFonts w:ascii="Arial" w:hAnsi="Arial" w:cs="Arial"/>
          <w:bCs/>
          <w:sz w:val="24"/>
          <w:szCs w:val="24"/>
        </w:rPr>
        <w:t>z zastrzeżeniem art. 12a oraz innych przepisów ustawy</w:t>
      </w:r>
      <w:r>
        <w:rPr>
          <w:rFonts w:ascii="Arial" w:hAnsi="Arial" w:cs="Arial"/>
          <w:bCs/>
          <w:sz w:val="24"/>
          <w:szCs w:val="24"/>
        </w:rPr>
        <w:t xml:space="preserve"> z dnia 7 lipca 1994 r.</w:t>
      </w:r>
      <w:r w:rsidRPr="007A573D">
        <w:rPr>
          <w:rFonts w:ascii="Arial" w:hAnsi="Arial" w:cs="Arial"/>
          <w:bCs/>
          <w:sz w:val="24"/>
          <w:szCs w:val="24"/>
        </w:rPr>
        <w:t xml:space="preserve"> Prawo budowlane (</w:t>
      </w:r>
      <w:r>
        <w:rPr>
          <w:rFonts w:ascii="Arial" w:hAnsi="Arial" w:cs="Arial"/>
          <w:bCs/>
          <w:sz w:val="24"/>
          <w:szCs w:val="24"/>
        </w:rPr>
        <w:t xml:space="preserve">tekst jednolity </w:t>
      </w:r>
      <w:r w:rsidRPr="007A573D">
        <w:rPr>
          <w:rFonts w:ascii="Arial" w:hAnsi="Arial" w:cs="Arial"/>
          <w:bCs/>
          <w:sz w:val="24"/>
          <w:szCs w:val="24"/>
        </w:rPr>
        <w:t>Dz. U. 20</w:t>
      </w:r>
      <w:r>
        <w:rPr>
          <w:rFonts w:ascii="Arial" w:hAnsi="Arial" w:cs="Arial"/>
          <w:bCs/>
          <w:sz w:val="24"/>
          <w:szCs w:val="24"/>
        </w:rPr>
        <w:t>1</w:t>
      </w:r>
      <w:r w:rsidRPr="007A573D">
        <w:rPr>
          <w:rFonts w:ascii="Arial" w:hAnsi="Arial" w:cs="Arial"/>
          <w:bCs/>
          <w:sz w:val="24"/>
          <w:szCs w:val="24"/>
        </w:rPr>
        <w:t xml:space="preserve">6r. poz. </w:t>
      </w:r>
      <w:r>
        <w:rPr>
          <w:rFonts w:ascii="Arial" w:hAnsi="Arial" w:cs="Arial"/>
          <w:bCs/>
          <w:sz w:val="24"/>
          <w:szCs w:val="24"/>
        </w:rPr>
        <w:t xml:space="preserve">290 </w:t>
      </w:r>
      <w:r w:rsidRPr="007A573D">
        <w:rPr>
          <w:rFonts w:ascii="Arial" w:hAnsi="Arial" w:cs="Arial"/>
          <w:bCs/>
          <w:sz w:val="24"/>
          <w:szCs w:val="24"/>
        </w:rPr>
        <w:t xml:space="preserve">ze zm.) oraz ustawy </w:t>
      </w:r>
      <w:r>
        <w:rPr>
          <w:rFonts w:ascii="Arial" w:hAnsi="Arial" w:cs="Arial"/>
          <w:bCs/>
          <w:sz w:val="24"/>
          <w:szCs w:val="24"/>
        </w:rPr>
        <w:t xml:space="preserve">   </w:t>
      </w:r>
      <w:r w:rsidRPr="007A573D">
        <w:rPr>
          <w:rFonts w:ascii="Arial" w:hAnsi="Arial" w:cs="Arial"/>
          <w:bCs/>
          <w:sz w:val="24"/>
          <w:szCs w:val="24"/>
        </w:rPr>
        <w:t>z dnia 18 marca 2008r o zasadach uznawania kwalifikacji zawodowych nabytych w państwach członkowskich Unii Europejskiej (Dz. U. 2008 r., nr 63, poz. 394).</w:t>
      </w:r>
    </w:p>
    <w:p w:rsidR="00F93970" w:rsidRDefault="00F93970" w:rsidP="00F93970">
      <w:pPr>
        <w:spacing w:line="276" w:lineRule="auto"/>
        <w:jc w:val="both"/>
        <w:rPr>
          <w:rFonts w:ascii="Arial" w:hAnsi="Arial" w:cs="Arial"/>
          <w:sz w:val="24"/>
          <w:szCs w:val="24"/>
        </w:rPr>
      </w:pPr>
    </w:p>
    <w:p w:rsidR="00F93970" w:rsidRPr="00D306C2" w:rsidRDefault="00F93970" w:rsidP="00F93970">
      <w:pPr>
        <w:spacing w:line="276" w:lineRule="auto"/>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F93970" w:rsidRPr="00CF3417" w:rsidRDefault="00F93970" w:rsidP="00F93970">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w:t>
      </w:r>
      <w:r w:rsidR="009E7637">
        <w:rPr>
          <w:rFonts w:ascii="Arial" w:hAnsi="Arial" w:cs="Arial"/>
          <w:sz w:val="24"/>
          <w:szCs w:val="24"/>
        </w:rPr>
        <w:t xml:space="preserve"> </w:t>
      </w:r>
      <w:r w:rsidRPr="00CF3417">
        <w:rPr>
          <w:rFonts w:ascii="Arial" w:hAnsi="Arial" w:cs="Arial"/>
          <w:sz w:val="24"/>
          <w:szCs w:val="24"/>
        </w:rPr>
        <w:t>od charakteru prawnego łączących go z nim stosunków prawnych.</w:t>
      </w:r>
    </w:p>
    <w:p w:rsidR="00F93970" w:rsidRPr="00CF3417" w:rsidRDefault="00F93970" w:rsidP="00F93970">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93970" w:rsidRPr="00CF3417" w:rsidRDefault="00F93970" w:rsidP="00F93970">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93970" w:rsidRPr="0096513E" w:rsidRDefault="00F93970" w:rsidP="00F93970">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93970" w:rsidRDefault="00F93970" w:rsidP="00F93970">
      <w:pPr>
        <w:spacing w:line="276" w:lineRule="auto"/>
        <w:ind w:left="1224"/>
        <w:jc w:val="both"/>
        <w:rPr>
          <w:rFonts w:ascii="Arial" w:hAnsi="Arial" w:cs="Arial"/>
          <w:sz w:val="24"/>
          <w:szCs w:val="24"/>
        </w:rPr>
      </w:pPr>
    </w:p>
    <w:p w:rsidR="00F93970" w:rsidRPr="00CF3417" w:rsidRDefault="00F93970" w:rsidP="00F93970">
      <w:pPr>
        <w:spacing w:line="276" w:lineRule="auto"/>
        <w:ind w:left="1224"/>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F93970" w:rsidRDefault="00F93970" w:rsidP="00F93970">
      <w:pPr>
        <w:spacing w:line="276" w:lineRule="auto"/>
        <w:ind w:left="792"/>
        <w:jc w:val="both"/>
        <w:rPr>
          <w:rFonts w:ascii="Arial" w:hAnsi="Arial" w:cs="Arial"/>
          <w:b/>
          <w:sz w:val="24"/>
          <w:szCs w:val="24"/>
        </w:rPr>
      </w:pPr>
    </w:p>
    <w:p w:rsidR="00F93970" w:rsidRPr="00D769A8" w:rsidRDefault="00F93970" w:rsidP="00F93970">
      <w:pPr>
        <w:pStyle w:val="Akapitzlist"/>
        <w:spacing w:line="276" w:lineRule="auto"/>
        <w:ind w:left="360"/>
        <w:jc w:val="both"/>
        <w:rPr>
          <w:rFonts w:ascii="Arial" w:hAnsi="Arial" w:cs="Arial"/>
          <w:sz w:val="24"/>
          <w:szCs w:val="24"/>
        </w:rPr>
      </w:pPr>
      <w:r w:rsidRPr="00D769A8">
        <w:rPr>
          <w:rFonts w:ascii="Arial" w:hAnsi="Arial" w:cs="Arial"/>
          <w:sz w:val="24"/>
          <w:szCs w:val="24"/>
        </w:rPr>
        <w:t xml:space="preserve">6.4.1.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sidRPr="00D769A8">
        <w:rPr>
          <w:rFonts w:ascii="Arial" w:hAnsi="Arial" w:cs="Arial"/>
          <w:sz w:val="24"/>
          <w:szCs w:val="24"/>
        </w:rPr>
        <w:lastRenderedPageBreak/>
        <w:t>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F93970" w:rsidRDefault="00F93970" w:rsidP="00F93970">
      <w:pPr>
        <w:spacing w:line="276" w:lineRule="auto"/>
        <w:ind w:left="792"/>
        <w:jc w:val="both"/>
        <w:rPr>
          <w:rFonts w:ascii="Arial" w:hAnsi="Arial" w:cs="Arial"/>
          <w:b/>
          <w:sz w:val="24"/>
          <w:szCs w:val="24"/>
        </w:rPr>
      </w:pPr>
    </w:p>
    <w:p w:rsidR="00F93970" w:rsidRDefault="00F93970" w:rsidP="00F93970">
      <w:pPr>
        <w:spacing w:line="276" w:lineRule="auto"/>
        <w:ind w:left="792"/>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F93970" w:rsidRPr="00EF5D33" w:rsidRDefault="00F93970" w:rsidP="00F93970">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F93970" w:rsidRPr="00EF5D33"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Wykonawcy ustanawiają pełnomocnika do reprezentowania ich</w:t>
      </w:r>
      <w:r>
        <w:rPr>
          <w:rFonts w:ascii="Arial" w:hAnsi="Arial" w:cs="Arial"/>
          <w:sz w:val="24"/>
          <w:szCs w:val="24"/>
        </w:rPr>
        <w:t xml:space="preserve"> </w:t>
      </w:r>
      <w:r w:rsidRPr="00EF5D33">
        <w:rPr>
          <w:rFonts w:ascii="Arial" w:hAnsi="Arial" w:cs="Arial"/>
          <w:sz w:val="24"/>
          <w:szCs w:val="24"/>
        </w:rPr>
        <w:t>w postępowaniu o udzielenie zamówienia albo reprezentowania</w:t>
      </w:r>
      <w:r w:rsidR="00B7138B">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F93970" w:rsidRPr="00EF5D33"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F93970" w:rsidRPr="00EF5D33"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6.2.</w:t>
      </w:r>
    </w:p>
    <w:p w:rsidR="00F93970"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F93970" w:rsidRDefault="00F93970" w:rsidP="00F93970">
      <w:pPr>
        <w:spacing w:line="276" w:lineRule="auto"/>
        <w:ind w:left="1224"/>
        <w:jc w:val="both"/>
        <w:rPr>
          <w:rFonts w:ascii="Arial" w:hAnsi="Arial" w:cs="Arial"/>
          <w:sz w:val="24"/>
          <w:szCs w:val="24"/>
        </w:rPr>
      </w:pPr>
    </w:p>
    <w:p w:rsidR="00F93970" w:rsidRDefault="00F93970" w:rsidP="00F93970">
      <w:pPr>
        <w:spacing w:line="276" w:lineRule="auto"/>
        <w:ind w:left="1224"/>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F93970" w:rsidRDefault="00F93970" w:rsidP="00F93970">
      <w:pPr>
        <w:spacing w:line="276" w:lineRule="auto"/>
        <w:ind w:left="792"/>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F93970"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który podlega wykluczeniu na podstawie art. 24 ust. 1 pkt 13 i 14 oraz 16-20 lub ust. 5</w:t>
      </w:r>
      <w:r w:rsidR="00B7138B">
        <w:rPr>
          <w:rFonts w:ascii="Arial" w:hAnsi="Arial" w:cs="Arial"/>
          <w:sz w:val="24"/>
          <w:szCs w:val="24"/>
        </w:rPr>
        <w:t xml:space="preserve"> </w:t>
      </w:r>
      <w:r w:rsidRPr="00EF5D33">
        <w:rPr>
          <w:rFonts w:ascii="Arial" w:hAnsi="Arial" w:cs="Arial"/>
          <w:sz w:val="24"/>
          <w:szCs w:val="24"/>
        </w:rPr>
        <w:t xml:space="preserve">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 xml:space="preserve">lub nieprawidłowemu postępowaniu wykonawcy. Przepisu zdania pierwszego nie stosuje się, jeżeli wobec wykonawcy, będącego podmiotem zbiorowym, orzeczono prawomocnym wyrokiem sądu zakaz </w:t>
      </w:r>
      <w:r w:rsidRPr="00EF5D33">
        <w:rPr>
          <w:rFonts w:ascii="Arial" w:hAnsi="Arial" w:cs="Arial"/>
          <w:sz w:val="24"/>
          <w:szCs w:val="24"/>
        </w:rPr>
        <w:lastRenderedPageBreak/>
        <w:t>ubiegania się o udzielenie zamówienia oraz nie upłynął określony w tym wyroku okres obowiązywania tego zakazu.</w:t>
      </w:r>
    </w:p>
    <w:p w:rsidR="00F93970"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w:t>
      </w:r>
      <w:r>
        <w:rPr>
          <w:rFonts w:ascii="Arial" w:hAnsi="Arial" w:cs="Arial"/>
          <w:sz w:val="24"/>
          <w:szCs w:val="24"/>
        </w:rPr>
        <w:t xml:space="preserve"> 6.7.1</w:t>
      </w:r>
    </w:p>
    <w:p w:rsidR="00F93970" w:rsidRDefault="00F93970" w:rsidP="00F93970">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F93970" w:rsidRDefault="00F93970" w:rsidP="00F93970">
      <w:pPr>
        <w:spacing w:line="276" w:lineRule="auto"/>
        <w:ind w:left="1224"/>
        <w:jc w:val="both"/>
        <w:rPr>
          <w:rFonts w:ascii="Arial" w:hAnsi="Arial" w:cs="Arial"/>
          <w:sz w:val="24"/>
          <w:szCs w:val="24"/>
        </w:rPr>
      </w:pPr>
    </w:p>
    <w:p w:rsidR="00F93970" w:rsidRPr="00EF5D33" w:rsidRDefault="00F93970" w:rsidP="00F93970">
      <w:pPr>
        <w:spacing w:line="276" w:lineRule="auto"/>
        <w:ind w:left="1224"/>
        <w:jc w:val="both"/>
        <w:rPr>
          <w:rFonts w:ascii="Arial" w:hAnsi="Arial" w:cs="Arial"/>
          <w:sz w:val="24"/>
          <w:szCs w:val="24"/>
        </w:rPr>
      </w:pPr>
    </w:p>
    <w:p w:rsidR="00F93970" w:rsidRDefault="00F93970" w:rsidP="00F93970">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F93970" w:rsidRDefault="00F93970" w:rsidP="00F93970">
      <w:pPr>
        <w:spacing w:line="276" w:lineRule="auto"/>
        <w:ind w:left="360"/>
        <w:jc w:val="both"/>
        <w:rPr>
          <w:rFonts w:ascii="Arial" w:hAnsi="Arial" w:cs="Arial"/>
          <w:b/>
          <w:sz w:val="24"/>
          <w:szCs w:val="24"/>
        </w:rPr>
      </w:pPr>
    </w:p>
    <w:p w:rsidR="00F93970" w:rsidRDefault="00F93970" w:rsidP="00F93970">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F93970" w:rsidRPr="003D12CC" w:rsidRDefault="00F93970" w:rsidP="00F93970">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F93970" w:rsidRPr="003D12CC" w:rsidRDefault="00F93970" w:rsidP="00F93970">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F93970" w:rsidRPr="00F667FB" w:rsidRDefault="00F93970" w:rsidP="00F93970">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który zamierza powierzyć wykonanie części zamówienia podwykonawcom, w celu wykazania braku istnienia wobec nich podstaw wykluczenia z udziału w postępowaniu zamieszcza informacje o podwykonawcach w oświadczeniu, </w:t>
      </w:r>
      <w:r>
        <w:rPr>
          <w:rFonts w:ascii="Arial" w:hAnsi="Arial" w:cs="Arial"/>
          <w:sz w:val="24"/>
          <w:szCs w:val="24"/>
        </w:rPr>
        <w:t xml:space="preserve"> </w:t>
      </w:r>
      <w:r w:rsidRPr="00F667FB">
        <w:rPr>
          <w:rFonts w:ascii="Arial" w:hAnsi="Arial" w:cs="Arial"/>
          <w:sz w:val="24"/>
          <w:szCs w:val="24"/>
        </w:rPr>
        <w:t>o którym mowa</w:t>
      </w:r>
      <w:r>
        <w:rPr>
          <w:rFonts w:ascii="Arial" w:hAnsi="Arial" w:cs="Arial"/>
          <w:sz w:val="24"/>
          <w:szCs w:val="24"/>
        </w:rPr>
        <w:t xml:space="preserve"> </w:t>
      </w:r>
      <w:r w:rsidRPr="00F667FB">
        <w:rPr>
          <w:rFonts w:ascii="Arial" w:hAnsi="Arial" w:cs="Arial"/>
          <w:sz w:val="24"/>
          <w:szCs w:val="24"/>
        </w:rPr>
        <w:t>w ust. 1,</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F93970" w:rsidRDefault="00F93970" w:rsidP="00F93970">
      <w:pPr>
        <w:spacing w:line="276" w:lineRule="auto"/>
        <w:ind w:left="1224"/>
        <w:jc w:val="both"/>
        <w:rPr>
          <w:rFonts w:ascii="Arial" w:hAnsi="Arial" w:cs="Arial"/>
          <w:b/>
          <w:sz w:val="24"/>
          <w:szCs w:val="24"/>
        </w:rPr>
      </w:pPr>
    </w:p>
    <w:p w:rsidR="00F93970" w:rsidRDefault="00F93970" w:rsidP="00F93970">
      <w:pPr>
        <w:spacing w:line="276" w:lineRule="auto"/>
        <w:ind w:left="1224"/>
        <w:jc w:val="both"/>
        <w:rPr>
          <w:rFonts w:ascii="Arial" w:hAnsi="Arial" w:cs="Arial"/>
          <w:b/>
          <w:sz w:val="24"/>
          <w:szCs w:val="24"/>
        </w:rPr>
      </w:pPr>
    </w:p>
    <w:p w:rsidR="00F93970" w:rsidRDefault="00F93970" w:rsidP="00F93970">
      <w:pPr>
        <w:spacing w:line="276" w:lineRule="auto"/>
        <w:ind w:left="1224"/>
        <w:jc w:val="both"/>
        <w:rPr>
          <w:rFonts w:ascii="Arial" w:hAnsi="Arial" w:cs="Arial"/>
          <w:b/>
          <w:sz w:val="24"/>
          <w:szCs w:val="24"/>
        </w:rPr>
      </w:pPr>
    </w:p>
    <w:p w:rsidR="004317F3" w:rsidRDefault="004317F3" w:rsidP="00F93970">
      <w:pPr>
        <w:spacing w:line="276" w:lineRule="auto"/>
        <w:ind w:left="1224"/>
        <w:jc w:val="both"/>
        <w:rPr>
          <w:rFonts w:ascii="Arial" w:hAnsi="Arial" w:cs="Arial"/>
          <w:b/>
          <w:sz w:val="24"/>
          <w:szCs w:val="24"/>
        </w:rPr>
      </w:pPr>
    </w:p>
    <w:p w:rsidR="00F93970" w:rsidRDefault="00F93970" w:rsidP="00F93970">
      <w:pPr>
        <w:numPr>
          <w:ilvl w:val="1"/>
          <w:numId w:val="4"/>
        </w:numPr>
        <w:spacing w:line="276" w:lineRule="auto"/>
        <w:jc w:val="both"/>
        <w:rPr>
          <w:rFonts w:ascii="Arial" w:hAnsi="Arial" w:cs="Arial"/>
          <w:b/>
          <w:sz w:val="24"/>
          <w:szCs w:val="24"/>
        </w:rPr>
      </w:pPr>
      <w:r w:rsidRPr="00F667FB">
        <w:rPr>
          <w:rFonts w:ascii="Arial" w:hAnsi="Arial" w:cs="Arial"/>
          <w:b/>
          <w:sz w:val="24"/>
          <w:szCs w:val="24"/>
        </w:rPr>
        <w:lastRenderedPageBreak/>
        <w:t>Dokumenty składane przez Wykonawcę</w:t>
      </w:r>
    </w:p>
    <w:p w:rsidR="00F93970" w:rsidRPr="00D92F12" w:rsidRDefault="00F93970" w:rsidP="00F93970">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F93970" w:rsidRPr="00F667FB" w:rsidRDefault="00F93970" w:rsidP="00F93970">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pkt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F93970" w:rsidRPr="000E04B8" w:rsidRDefault="00F93970" w:rsidP="00F93970">
      <w:pPr>
        <w:numPr>
          <w:ilvl w:val="3"/>
          <w:numId w:val="4"/>
        </w:numPr>
        <w:spacing w:line="276" w:lineRule="auto"/>
        <w:ind w:left="2127" w:hanging="1047"/>
        <w:jc w:val="both"/>
        <w:rPr>
          <w:rFonts w:ascii="Arial" w:hAnsi="Arial" w:cs="Arial"/>
          <w:color w:val="000000" w:themeColor="text1"/>
          <w:sz w:val="24"/>
          <w:szCs w:val="24"/>
        </w:rPr>
      </w:pPr>
      <w:r w:rsidRPr="000E04B8">
        <w:rPr>
          <w:rFonts w:ascii="Arial" w:hAnsi="Arial" w:cs="Arial"/>
          <w:color w:val="000000" w:themeColor="text1"/>
          <w:sz w:val="24"/>
          <w:szCs w:val="24"/>
        </w:rPr>
        <w:t xml:space="preserve">brak podstaw wykluczenia – wskazanych w pkt 7.4. </w:t>
      </w:r>
      <w:proofErr w:type="spellStart"/>
      <w:r w:rsidRPr="000E04B8">
        <w:rPr>
          <w:rFonts w:ascii="Arial" w:hAnsi="Arial" w:cs="Arial"/>
          <w:color w:val="000000" w:themeColor="text1"/>
          <w:sz w:val="24"/>
          <w:szCs w:val="24"/>
        </w:rPr>
        <w:t>siwz</w:t>
      </w:r>
      <w:proofErr w:type="spellEnd"/>
      <w:r w:rsidRPr="000E04B8">
        <w:rPr>
          <w:rFonts w:ascii="Arial" w:hAnsi="Arial" w:cs="Arial"/>
          <w:color w:val="000000" w:themeColor="text1"/>
          <w:sz w:val="24"/>
          <w:szCs w:val="24"/>
        </w:rPr>
        <w:t xml:space="preserve"> </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do uznania, że złożone uprzednio oświadczenia lub dokumenty 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nie jest obowiązany do złożenia oświadczeń lub dokumentów potwierdzających okoliczności, o których mowa</w:t>
      </w:r>
      <w:r>
        <w:rPr>
          <w:rFonts w:ascii="Arial" w:hAnsi="Arial" w:cs="Arial"/>
          <w:sz w:val="24"/>
          <w:szCs w:val="24"/>
        </w:rPr>
        <w:t xml:space="preserve"> </w:t>
      </w:r>
      <w:r w:rsidRPr="00F667FB">
        <w:rPr>
          <w:rFonts w:ascii="Arial" w:hAnsi="Arial" w:cs="Arial"/>
          <w:sz w:val="24"/>
          <w:szCs w:val="24"/>
        </w:rPr>
        <w:t xml:space="preserve">w art. 25 ust. 1 pkt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F93970" w:rsidRPr="00F667FB" w:rsidRDefault="00F93970" w:rsidP="00F93970">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F93970" w:rsidRPr="00F667FB" w:rsidRDefault="00F93970" w:rsidP="00F93970">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F93970" w:rsidRPr="00F667FB" w:rsidRDefault="00F93970" w:rsidP="00F93970">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F93970" w:rsidRPr="00F667FB" w:rsidRDefault="00F93970" w:rsidP="00F93970">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93970" w:rsidRPr="00C630AF" w:rsidRDefault="00F93970" w:rsidP="00F93970">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pkt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lastRenderedPageBreak/>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(stanowi załącznik nr 6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F93970" w:rsidRPr="00F667FB" w:rsidRDefault="00F93970" w:rsidP="00F93970">
      <w:pPr>
        <w:spacing w:line="276" w:lineRule="auto"/>
        <w:ind w:left="1224"/>
        <w:jc w:val="both"/>
        <w:rPr>
          <w:rFonts w:ascii="Arial" w:hAnsi="Arial" w:cs="Arial"/>
          <w:sz w:val="24"/>
          <w:szCs w:val="24"/>
        </w:rPr>
      </w:pPr>
    </w:p>
    <w:p w:rsidR="00F93970" w:rsidRPr="00F667FB" w:rsidRDefault="00F93970" w:rsidP="00F93970">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w:t>
      </w:r>
      <w:r w:rsidR="000E04B8">
        <w:rPr>
          <w:rFonts w:ascii="Arial" w:hAnsi="Arial" w:cs="Arial"/>
          <w:sz w:val="24"/>
          <w:szCs w:val="24"/>
        </w:rPr>
        <w:t xml:space="preserve"> </w:t>
      </w:r>
      <w:r w:rsidRPr="00F667FB">
        <w:rPr>
          <w:rFonts w:ascii="Arial" w:hAnsi="Arial" w:cs="Arial"/>
          <w:sz w:val="24"/>
          <w:szCs w:val="24"/>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w:t>
      </w:r>
      <w:r w:rsidR="000E04B8">
        <w:rPr>
          <w:rFonts w:ascii="Arial" w:hAnsi="Arial" w:cs="Arial"/>
          <w:sz w:val="24"/>
          <w:szCs w:val="24"/>
        </w:rPr>
        <w:t xml:space="preserve"> </w:t>
      </w:r>
      <w:r w:rsidRPr="00F667FB">
        <w:rPr>
          <w:rFonts w:ascii="Arial" w:hAnsi="Arial" w:cs="Arial"/>
          <w:sz w:val="24"/>
          <w:szCs w:val="24"/>
        </w:rPr>
        <w:t>nie jest w stanie uzyskać tych dokumentów – inne dokumenty,</w:t>
      </w:r>
    </w:p>
    <w:p w:rsidR="00F93970" w:rsidRPr="00F667FB" w:rsidRDefault="00F93970" w:rsidP="00F93970">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w:t>
      </w:r>
      <w:r>
        <w:rPr>
          <w:rFonts w:ascii="Arial" w:hAnsi="Arial" w:cs="Arial"/>
          <w:sz w:val="24"/>
          <w:szCs w:val="24"/>
        </w:rPr>
        <w:t xml:space="preserve"> </w:t>
      </w:r>
      <w:r w:rsidRPr="00F667FB">
        <w:rPr>
          <w:rFonts w:ascii="Arial" w:hAnsi="Arial" w:cs="Arial"/>
          <w:sz w:val="24"/>
          <w:szCs w:val="24"/>
        </w:rPr>
        <w:t>do dysponowania tymi osobami.</w:t>
      </w:r>
    </w:p>
    <w:p w:rsidR="00F93970" w:rsidRPr="00F667FB" w:rsidRDefault="00F93970" w:rsidP="00F93970">
      <w:pPr>
        <w:spacing w:line="276" w:lineRule="auto"/>
        <w:ind w:left="1224"/>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sz w:val="24"/>
          <w:szCs w:val="24"/>
        </w:rPr>
      </w:pPr>
      <w:r w:rsidRPr="00F667FB">
        <w:rPr>
          <w:rFonts w:ascii="Arial" w:hAnsi="Arial" w:cs="Arial"/>
          <w:sz w:val="24"/>
          <w:szCs w:val="24"/>
        </w:rPr>
        <w:t>W celu potwierdzenia braku podstaw wykluczenia wykonawcy z udziału w postępowaniu zamawiający będzie żądał następujących dokumentów:</w:t>
      </w:r>
    </w:p>
    <w:p w:rsidR="00F93970" w:rsidRDefault="00F93970" w:rsidP="00F93970">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o działalności gospodarczej, jeżeli odrębne przepisy wymagają wpisu do rejestru lub ewidencji, w celu potwierdzenia braku podstaw wykluczenia na podstawie art. 24 ust. 5 pkt 1</w:t>
      </w:r>
      <w:r>
        <w:rPr>
          <w:rFonts w:ascii="Arial" w:hAnsi="Arial" w:cs="Arial"/>
          <w:sz w:val="24"/>
          <w:szCs w:val="24"/>
        </w:rPr>
        <w:t>)</w:t>
      </w:r>
      <w:r w:rsidRPr="00675BE6">
        <w:rPr>
          <w:rFonts w:ascii="Arial" w:hAnsi="Arial" w:cs="Arial"/>
          <w:sz w:val="24"/>
          <w:szCs w:val="24"/>
        </w:rPr>
        <w:t xml:space="preserve"> ustawy,</w:t>
      </w:r>
    </w:p>
    <w:p w:rsidR="00F93970" w:rsidRDefault="00F93970" w:rsidP="00F93970">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93970" w:rsidRDefault="00F93970" w:rsidP="00F93970">
      <w:pPr>
        <w:spacing w:line="276" w:lineRule="auto"/>
        <w:ind w:left="1224"/>
        <w:jc w:val="both"/>
        <w:rPr>
          <w:rFonts w:ascii="Arial" w:hAnsi="Arial" w:cs="Arial"/>
          <w:sz w:val="24"/>
          <w:szCs w:val="24"/>
        </w:rPr>
      </w:pPr>
    </w:p>
    <w:p w:rsidR="00F93970" w:rsidRDefault="00F93970" w:rsidP="00F93970">
      <w:pPr>
        <w:numPr>
          <w:ilvl w:val="1"/>
          <w:numId w:val="4"/>
        </w:numPr>
        <w:spacing w:line="276" w:lineRule="auto"/>
        <w:jc w:val="both"/>
        <w:rPr>
          <w:rFonts w:ascii="Arial" w:hAnsi="Arial" w:cs="Arial"/>
          <w:sz w:val="24"/>
          <w:szCs w:val="24"/>
        </w:rPr>
      </w:pPr>
      <w:r w:rsidRPr="00675BE6">
        <w:rPr>
          <w:rFonts w:ascii="Arial" w:hAnsi="Arial" w:cs="Arial"/>
          <w:sz w:val="24"/>
          <w:szCs w:val="24"/>
        </w:rPr>
        <w:lastRenderedPageBreak/>
        <w:t>Wykonawca mający siedzibę lub miejsce zamieszkania poza terytorium Rzeczypospolitej Polskiej</w:t>
      </w:r>
      <w:r>
        <w:rPr>
          <w:rFonts w:ascii="Arial" w:hAnsi="Arial" w:cs="Arial"/>
          <w:sz w:val="24"/>
          <w:szCs w:val="24"/>
        </w:rPr>
        <w:t xml:space="preserve"> .</w:t>
      </w:r>
    </w:p>
    <w:p w:rsidR="00F93970" w:rsidRDefault="00F93970" w:rsidP="00F93970">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Jeżeli wykonawca ma siedzibę lub miejsce zamieszkania poza terytorium Rzeczypospolitej Polskiej, zamiast dokumentów, o których mowa w:</w:t>
      </w:r>
    </w:p>
    <w:p w:rsidR="00F93970" w:rsidRDefault="00F93970" w:rsidP="00F93970">
      <w:pPr>
        <w:numPr>
          <w:ilvl w:val="3"/>
          <w:numId w:val="4"/>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F93970" w:rsidRDefault="00F93970" w:rsidP="00F93970">
      <w:pPr>
        <w:spacing w:line="276" w:lineRule="auto"/>
        <w:jc w:val="both"/>
        <w:rPr>
          <w:rFonts w:ascii="Arial" w:hAnsi="Arial" w:cs="Arial"/>
          <w:sz w:val="24"/>
          <w:szCs w:val="24"/>
        </w:rPr>
      </w:pPr>
    </w:p>
    <w:p w:rsidR="00F93970" w:rsidRDefault="00F93970" w:rsidP="00F93970">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w:t>
      </w:r>
      <w:r w:rsidR="00984E7D">
        <w:rPr>
          <w:rFonts w:ascii="Arial" w:hAnsi="Arial" w:cs="Arial"/>
          <w:sz w:val="24"/>
          <w:szCs w:val="24"/>
        </w:rPr>
        <w:t xml:space="preserve">odpowiednio </w:t>
      </w:r>
      <w:r w:rsidRPr="006150E0">
        <w:rPr>
          <w:rFonts w:ascii="Arial" w:hAnsi="Arial" w:cs="Arial"/>
          <w:sz w:val="24"/>
          <w:szCs w:val="24"/>
        </w:rPr>
        <w:t xml:space="preserve">dokumenty zgodnie </w:t>
      </w:r>
      <w:r w:rsidRPr="00984E7D">
        <w:rPr>
          <w:rFonts w:ascii="Arial" w:hAnsi="Arial" w:cs="Arial"/>
          <w:color w:val="000000" w:themeColor="text1"/>
          <w:sz w:val="24"/>
          <w:szCs w:val="24"/>
        </w:rPr>
        <w:t xml:space="preserve">z § 7, § 8, § 12 oraz §  16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F93970" w:rsidRPr="006150E0" w:rsidRDefault="00F93970" w:rsidP="00F93970">
      <w:pPr>
        <w:spacing w:line="276" w:lineRule="auto"/>
        <w:ind w:left="708"/>
        <w:jc w:val="both"/>
        <w:rPr>
          <w:rFonts w:ascii="Arial" w:hAnsi="Arial" w:cs="Arial"/>
          <w:sz w:val="24"/>
          <w:szCs w:val="24"/>
        </w:rPr>
      </w:pPr>
    </w:p>
    <w:p w:rsidR="00F93970" w:rsidRDefault="00F93970" w:rsidP="00F93970">
      <w:pPr>
        <w:pStyle w:val="Akapitzlist"/>
        <w:rPr>
          <w:rFonts w:ascii="Arial" w:hAnsi="Arial" w:cs="Arial"/>
          <w:sz w:val="24"/>
          <w:szCs w:val="24"/>
        </w:rPr>
      </w:pPr>
    </w:p>
    <w:p w:rsidR="00F93970" w:rsidRDefault="00F93970" w:rsidP="00F93970">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F93970" w:rsidRDefault="00F93970" w:rsidP="00F93970">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F93970" w:rsidRDefault="00F93970" w:rsidP="00F93970">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w:t>
      </w:r>
      <w:r>
        <w:rPr>
          <w:rFonts w:ascii="Arial" w:hAnsi="Arial" w:cs="Arial"/>
          <w:sz w:val="24"/>
          <w:szCs w:val="24"/>
        </w:rPr>
        <w:t>7</w:t>
      </w:r>
      <w:r w:rsidRPr="00683870">
        <w:rPr>
          <w:rFonts w:ascii="Arial" w:hAnsi="Arial" w:cs="Arial"/>
          <w:sz w:val="24"/>
          <w:szCs w:val="24"/>
        </w:rPr>
        <w:t>, inne niż oświadczenia,</w:t>
      </w:r>
      <w:r>
        <w:rPr>
          <w:rFonts w:ascii="Arial" w:hAnsi="Arial" w:cs="Arial"/>
          <w:sz w:val="24"/>
          <w:szCs w:val="24"/>
        </w:rPr>
        <w:t xml:space="preserve">  </w:t>
      </w:r>
      <w:r w:rsidRPr="00683870">
        <w:rPr>
          <w:rFonts w:ascii="Arial" w:hAnsi="Arial" w:cs="Arial"/>
          <w:sz w:val="24"/>
          <w:szCs w:val="24"/>
        </w:rPr>
        <w:t>o których mowa w pkt</w:t>
      </w:r>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F93970" w:rsidRDefault="00F93970" w:rsidP="00F93970">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3970" w:rsidRDefault="00F93970" w:rsidP="00F93970">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F93970" w:rsidRDefault="00F93970" w:rsidP="00F93970">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pkt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F93970" w:rsidRDefault="00F93970" w:rsidP="00F93970">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Dokumenty sporządzone w języku obcym są składane wraz</w:t>
      </w:r>
      <w:r>
        <w:rPr>
          <w:rFonts w:ascii="Arial" w:hAnsi="Arial" w:cs="Arial"/>
          <w:sz w:val="24"/>
          <w:szCs w:val="24"/>
        </w:rPr>
        <w:t xml:space="preserve"> </w:t>
      </w:r>
      <w:r w:rsidRPr="00683870">
        <w:rPr>
          <w:rFonts w:ascii="Arial" w:hAnsi="Arial" w:cs="Arial"/>
          <w:sz w:val="24"/>
          <w:szCs w:val="24"/>
        </w:rPr>
        <w:t>z tłumaczeniem na język polski.</w:t>
      </w:r>
    </w:p>
    <w:p w:rsidR="00F93970" w:rsidRDefault="00F93970" w:rsidP="00F93970">
      <w:pPr>
        <w:spacing w:line="276" w:lineRule="auto"/>
        <w:ind w:left="1418"/>
        <w:jc w:val="both"/>
        <w:rPr>
          <w:rFonts w:ascii="Arial" w:hAnsi="Arial" w:cs="Arial"/>
          <w:sz w:val="24"/>
          <w:szCs w:val="24"/>
        </w:rPr>
      </w:pPr>
    </w:p>
    <w:p w:rsidR="00F93970" w:rsidRPr="00683870" w:rsidRDefault="00F93970" w:rsidP="00F93970">
      <w:pPr>
        <w:spacing w:line="276" w:lineRule="auto"/>
        <w:ind w:left="1418"/>
        <w:jc w:val="both"/>
        <w:rPr>
          <w:rFonts w:ascii="Arial" w:hAnsi="Arial" w:cs="Arial"/>
          <w:sz w:val="24"/>
          <w:szCs w:val="24"/>
        </w:rPr>
      </w:pPr>
      <w:r w:rsidRPr="00DA53BE">
        <w:rPr>
          <w:rFonts w:ascii="Arial" w:hAnsi="Arial" w:cs="Arial"/>
          <w:b/>
          <w:sz w:val="28"/>
          <w:szCs w:val="28"/>
        </w:rPr>
        <w:t>UWAGA</w:t>
      </w:r>
      <w:r w:rsidRPr="00683870">
        <w:rPr>
          <w:rFonts w:ascii="Arial" w:hAnsi="Arial" w:cs="Arial"/>
          <w:b/>
          <w:sz w:val="24"/>
          <w:szCs w:val="24"/>
        </w:rPr>
        <w:t xml:space="preserve">: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pkt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pkt </w:t>
      </w:r>
      <w:r>
        <w:rPr>
          <w:rFonts w:ascii="Arial" w:hAnsi="Arial" w:cs="Arial"/>
          <w:b/>
          <w:sz w:val="24"/>
          <w:szCs w:val="24"/>
        </w:rPr>
        <w:t>7.2.</w:t>
      </w:r>
    </w:p>
    <w:p w:rsidR="00F93970" w:rsidRDefault="00F93970" w:rsidP="00F93970">
      <w:pPr>
        <w:pStyle w:val="Mjnagwek1"/>
        <w:numPr>
          <w:ilvl w:val="0"/>
          <w:numId w:val="0"/>
        </w:numPr>
        <w:spacing w:before="0" w:after="0"/>
        <w:ind w:left="567" w:hanging="567"/>
        <w:rPr>
          <w:rFonts w:ascii="Arial" w:hAnsi="Arial" w:cs="Arial"/>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INFORMACJE O SPOSOBIE POROZUMIEWANIA SIĘ ZAMAWIAJĄCEGO Z WYKONAWCAMI ORAZ PRZEKAZYWANIA OŚWIADCZEŃ LUB DOKUMENTÓW</w:t>
      </w:r>
    </w:p>
    <w:p w:rsidR="00F93970" w:rsidRPr="00683870" w:rsidRDefault="00F93970" w:rsidP="00F93970">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Komunikacja między zamawiającym a wykonawcami odbywa się za pośrednictwem operatora pocztowego w rozumieniu ustawy z dnia 23 listopada 2012 r. - Prawo pocztowe (Dz. U. poz. 1529 oraz z 2015 r. poz. 1830), osobiście, za pośrednictwem posłańca, faksu lub e-maila.</w:t>
      </w:r>
    </w:p>
    <w:p w:rsidR="00F93970" w:rsidRPr="00683870" w:rsidRDefault="00F93970" w:rsidP="00F93970">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ze stron na żądanie drugiej strony niezwłocznie potwierdza fakt ich otrzymania.</w:t>
      </w:r>
    </w:p>
    <w:p w:rsidR="00F93970" w:rsidRPr="00683870" w:rsidRDefault="00F93970" w:rsidP="00F93970">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F93970" w:rsidRPr="00683870" w:rsidRDefault="00F93970" w:rsidP="00F93970">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F93970" w:rsidRPr="00683870" w:rsidRDefault="00F93970" w:rsidP="00F93970">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F93970" w:rsidRPr="00683870" w:rsidRDefault="00F93970" w:rsidP="00F93970">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w:t>
      </w:r>
      <w:r w:rsidR="00DF48F9">
        <w:rPr>
          <w:rFonts w:ascii="Arial" w:hAnsi="Arial" w:cs="Arial"/>
          <w:b w:val="0"/>
          <w:sz w:val="24"/>
          <w:szCs w:val="24"/>
        </w:rPr>
        <w:t> </w:t>
      </w:r>
      <w:r>
        <w:rPr>
          <w:rFonts w:ascii="Arial" w:hAnsi="Arial" w:cs="Arial"/>
          <w:b w:val="0"/>
          <w:sz w:val="24"/>
          <w:szCs w:val="24"/>
        </w:rPr>
        <w:t>304</w:t>
      </w:r>
      <w:r w:rsidR="00DF48F9">
        <w:rPr>
          <w:rFonts w:ascii="Arial" w:hAnsi="Arial" w:cs="Arial"/>
          <w:b w:val="0"/>
          <w:sz w:val="24"/>
          <w:szCs w:val="24"/>
        </w:rPr>
        <w:t xml:space="preserve"> </w:t>
      </w:r>
      <w:r w:rsidR="00305C09">
        <w:rPr>
          <w:rFonts w:ascii="Arial" w:hAnsi="Arial" w:cs="Arial"/>
          <w:b w:val="0"/>
          <w:sz w:val="24"/>
          <w:szCs w:val="24"/>
        </w:rPr>
        <w:t xml:space="preserve">oraz </w:t>
      </w:r>
      <w:r w:rsidR="00A50805">
        <w:rPr>
          <w:rFonts w:ascii="Arial" w:hAnsi="Arial" w:cs="Arial"/>
          <w:b w:val="0"/>
          <w:sz w:val="24"/>
          <w:szCs w:val="24"/>
        </w:rPr>
        <w:t>Janusz Stróżyk</w:t>
      </w:r>
      <w:r w:rsidR="00305C09">
        <w:rPr>
          <w:rFonts w:ascii="Arial" w:hAnsi="Arial" w:cs="Arial"/>
          <w:b w:val="0"/>
          <w:sz w:val="24"/>
          <w:szCs w:val="24"/>
        </w:rPr>
        <w:t xml:space="preserve"> – </w:t>
      </w:r>
      <w:r w:rsidR="00FE1257">
        <w:rPr>
          <w:rFonts w:ascii="Arial" w:hAnsi="Arial" w:cs="Arial"/>
          <w:b w:val="0"/>
          <w:sz w:val="24"/>
          <w:szCs w:val="24"/>
        </w:rPr>
        <w:t>+48</w:t>
      </w:r>
      <w:r w:rsidR="00DF48F9">
        <w:rPr>
          <w:rFonts w:ascii="Arial" w:hAnsi="Arial" w:cs="Arial"/>
          <w:b w:val="0"/>
          <w:sz w:val="24"/>
          <w:szCs w:val="24"/>
        </w:rPr>
        <w:t xml:space="preserve"> 29 18 065</w:t>
      </w:r>
    </w:p>
    <w:p w:rsidR="00F93970" w:rsidRDefault="00F93970" w:rsidP="00F93970">
      <w:pPr>
        <w:pStyle w:val="Mjnagwek1"/>
        <w:numPr>
          <w:ilvl w:val="0"/>
          <w:numId w:val="0"/>
        </w:numPr>
        <w:spacing w:before="0" w:after="0"/>
        <w:rPr>
          <w:rFonts w:ascii="Arial" w:hAnsi="Arial" w:cs="Arial"/>
          <w:b w:val="0"/>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F93970" w:rsidRPr="00683870" w:rsidRDefault="00F93970" w:rsidP="00F93970">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F93970" w:rsidRPr="006838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F93970" w:rsidRPr="006838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00305C09">
        <w:rPr>
          <w:rFonts w:ascii="Arial" w:hAnsi="Arial" w:cs="Arial"/>
          <w:b w:val="0"/>
          <w:sz w:val="24"/>
          <w:szCs w:val="24"/>
        </w:rPr>
        <w:t>d</w:t>
      </w:r>
      <w:r w:rsidRPr="00683870">
        <w:rPr>
          <w:rFonts w:ascii="Arial" w:hAnsi="Arial" w:cs="Arial"/>
          <w:b w:val="0"/>
          <w:sz w:val="24"/>
          <w:szCs w:val="24"/>
        </w:rPr>
        <w:t>o reprezentowania Wykonawcy, zgodnie z formą reprezentacji Wykonawcy określoną w rejestrze lub innym dokumencie, właściwym dla danej formy organizacyjnej Wykonawcy albo przez upełnomocnionego przedstawiciela Wykonawcy.</w:t>
      </w:r>
    </w:p>
    <w:p w:rsidR="00F93970" w:rsidRPr="006838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F93970" w:rsidRPr="006838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F93970" w:rsidRPr="006838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F93970" w:rsidRPr="006838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w:t>
      </w:r>
      <w:r w:rsidRPr="00683870">
        <w:rPr>
          <w:rFonts w:ascii="Arial" w:hAnsi="Arial" w:cs="Arial"/>
          <w:b w:val="0"/>
          <w:sz w:val="24"/>
          <w:szCs w:val="24"/>
        </w:rPr>
        <w:lastRenderedPageBreak/>
        <w:t>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F93970" w:rsidRDefault="00F93970" w:rsidP="00F93970">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F93970" w:rsidRDefault="00F93970" w:rsidP="00F93970">
      <w:pPr>
        <w:pStyle w:val="Mjnagwek1"/>
        <w:numPr>
          <w:ilvl w:val="0"/>
          <w:numId w:val="0"/>
        </w:numPr>
        <w:spacing w:before="0" w:after="0"/>
        <w:ind w:left="792"/>
        <w:rPr>
          <w:rFonts w:ascii="Arial" w:hAnsi="Arial" w:cs="Arial"/>
          <w:b w:val="0"/>
          <w:sz w:val="24"/>
          <w:szCs w:val="24"/>
        </w:rPr>
      </w:pPr>
    </w:p>
    <w:p w:rsidR="00F93970" w:rsidRDefault="00F93970" w:rsidP="00F93970">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F93970" w:rsidRDefault="00F93970" w:rsidP="00F93970">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F93970" w:rsidRDefault="00F93970" w:rsidP="00F93970">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sidR="00305C09">
        <w:rPr>
          <w:rFonts w:ascii="Arial" w:eastAsia="Lucida Sans Unicode" w:hAnsi="Arial" w:cs="Arial"/>
          <w:bCs/>
          <w:color w:val="000000"/>
          <w:sz w:val="24"/>
          <w:szCs w:val="24"/>
          <w:lang w:eastAsia="pl-PL" w:bidi="pl-PL"/>
        </w:rPr>
        <w:t>Remont i przebudowa pałacu w Kaźmierzu</w:t>
      </w:r>
      <w:r w:rsidRPr="00D306C2">
        <w:rPr>
          <w:rFonts w:ascii="Arial" w:eastAsia="Lucida Sans Unicode" w:hAnsi="Arial" w:cs="Arial"/>
          <w:bCs/>
          <w:color w:val="000000"/>
          <w:sz w:val="24"/>
          <w:szCs w:val="24"/>
          <w:lang w:eastAsia="pl-PL" w:bidi="pl-PL"/>
        </w:rPr>
        <w:t>”</w:t>
      </w:r>
    </w:p>
    <w:p w:rsidR="00F93970" w:rsidRDefault="00F93970" w:rsidP="00F93970">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F93970" w:rsidRPr="00AE3790" w:rsidRDefault="00F93970" w:rsidP="00F93970">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AE3790">
        <w:rPr>
          <w:rFonts w:ascii="Arial" w:eastAsia="Lucida Sans Unicode" w:hAnsi="Arial" w:cs="Arial"/>
          <w:bCs/>
          <w:i/>
          <w:iCs/>
          <w:color w:val="000000" w:themeColor="text1"/>
          <w:sz w:val="24"/>
          <w:szCs w:val="24"/>
          <w:u w:val="single"/>
          <w:lang w:eastAsia="pl-PL" w:bidi="pl-PL"/>
        </w:rPr>
        <w:t xml:space="preserve">Nie otwierać oferty przed dniem  </w:t>
      </w:r>
      <w:r w:rsidR="00BB1CA8">
        <w:rPr>
          <w:rFonts w:ascii="Arial" w:eastAsia="Lucida Sans Unicode" w:hAnsi="Arial" w:cs="Arial"/>
          <w:bCs/>
          <w:i/>
          <w:iCs/>
          <w:color w:val="000000" w:themeColor="text1"/>
          <w:sz w:val="24"/>
          <w:szCs w:val="24"/>
          <w:u w:val="single"/>
          <w:lang w:eastAsia="pl-PL" w:bidi="pl-PL"/>
        </w:rPr>
        <w:t>04</w:t>
      </w:r>
      <w:r w:rsidRPr="00AE3790">
        <w:rPr>
          <w:rFonts w:ascii="Arial" w:eastAsia="Lucida Sans Unicode" w:hAnsi="Arial" w:cs="Arial"/>
          <w:bCs/>
          <w:i/>
          <w:iCs/>
          <w:color w:val="000000" w:themeColor="text1"/>
          <w:sz w:val="24"/>
          <w:szCs w:val="24"/>
          <w:u w:val="single"/>
          <w:lang w:eastAsia="pl-PL" w:bidi="pl-PL"/>
        </w:rPr>
        <w:t>.0</w:t>
      </w:r>
      <w:r w:rsidR="00BB1CA8">
        <w:rPr>
          <w:rFonts w:ascii="Arial" w:eastAsia="Lucida Sans Unicode" w:hAnsi="Arial" w:cs="Arial"/>
          <w:bCs/>
          <w:i/>
          <w:iCs/>
          <w:color w:val="000000" w:themeColor="text1"/>
          <w:sz w:val="24"/>
          <w:szCs w:val="24"/>
          <w:u w:val="single"/>
          <w:lang w:eastAsia="pl-PL" w:bidi="pl-PL"/>
        </w:rPr>
        <w:t>2</w:t>
      </w:r>
      <w:r w:rsidRPr="00AE3790">
        <w:rPr>
          <w:rFonts w:ascii="Arial" w:eastAsia="Lucida Sans Unicode" w:hAnsi="Arial" w:cs="Arial"/>
          <w:bCs/>
          <w:i/>
          <w:iCs/>
          <w:color w:val="000000" w:themeColor="text1"/>
          <w:sz w:val="24"/>
          <w:szCs w:val="24"/>
          <w:u w:val="single"/>
          <w:lang w:eastAsia="pl-PL" w:bidi="pl-PL"/>
        </w:rPr>
        <w:t>.201</w:t>
      </w:r>
      <w:r w:rsidR="00305C09">
        <w:rPr>
          <w:rFonts w:ascii="Arial" w:eastAsia="Lucida Sans Unicode" w:hAnsi="Arial" w:cs="Arial"/>
          <w:bCs/>
          <w:i/>
          <w:iCs/>
          <w:color w:val="000000" w:themeColor="text1"/>
          <w:sz w:val="24"/>
          <w:szCs w:val="24"/>
          <w:u w:val="single"/>
          <w:lang w:eastAsia="pl-PL" w:bidi="pl-PL"/>
        </w:rPr>
        <w:t>9</w:t>
      </w:r>
      <w:r w:rsidRPr="00AE3790">
        <w:rPr>
          <w:rFonts w:ascii="Arial" w:eastAsia="Lucida Sans Unicode" w:hAnsi="Arial" w:cs="Arial"/>
          <w:bCs/>
          <w:i/>
          <w:iCs/>
          <w:color w:val="000000" w:themeColor="text1"/>
          <w:sz w:val="24"/>
          <w:szCs w:val="24"/>
          <w:u w:val="single"/>
          <w:lang w:eastAsia="pl-PL" w:bidi="pl-PL"/>
        </w:rPr>
        <w:t xml:space="preserve"> r. godz. 11:15</w:t>
      </w:r>
    </w:p>
    <w:p w:rsidR="00F93970" w:rsidRDefault="00F93970" w:rsidP="00F93970">
      <w:pPr>
        <w:spacing w:line="276" w:lineRule="auto"/>
        <w:jc w:val="both"/>
        <w:rPr>
          <w:rFonts w:ascii="Arial" w:hAnsi="Arial" w:cs="Arial"/>
          <w:sz w:val="24"/>
          <w:szCs w:val="24"/>
        </w:rPr>
      </w:pPr>
    </w:p>
    <w:p w:rsidR="00F93970" w:rsidRDefault="00F93970" w:rsidP="00F93970">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F93970" w:rsidRPr="00D306C2" w:rsidRDefault="00F93970" w:rsidP="00F93970">
      <w:pPr>
        <w:spacing w:line="276" w:lineRule="auto"/>
        <w:ind w:left="792"/>
        <w:jc w:val="both"/>
        <w:rPr>
          <w:rFonts w:ascii="Arial" w:hAnsi="Arial" w:cs="Arial"/>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F93970" w:rsidRDefault="00F93970" w:rsidP="00F93970">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F93970" w:rsidRDefault="00F93970" w:rsidP="00F93970">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F93970" w:rsidRDefault="00F93970" w:rsidP="00F93970">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F93970" w:rsidRDefault="00F93970" w:rsidP="00F93970">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od towarów i usług, który miałby obowiązek rozliczyć zgodnie z tymi przepisami</w:t>
      </w:r>
    </w:p>
    <w:p w:rsidR="00F93970" w:rsidRDefault="00F93970" w:rsidP="00F93970">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F93970" w:rsidRPr="00C71BF4" w:rsidRDefault="00F93970" w:rsidP="00F93970">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lastRenderedPageBreak/>
        <w:t>Cenę za wykonanie przedmiotu zamówienia należy wyliczyć na podstawie załączonego przedmiaru robót (</w:t>
      </w:r>
      <w:r w:rsidRPr="004E3753">
        <w:rPr>
          <w:rFonts w:ascii="Arial" w:hAnsi="Arial" w:cs="Arial"/>
          <w:color w:val="000000" w:themeColor="text1"/>
          <w:sz w:val="24"/>
          <w:szCs w:val="24"/>
        </w:rPr>
        <w:t>załącznik nr 10 do SIWZ)</w:t>
      </w:r>
      <w:r w:rsidRPr="004E3753">
        <w:rPr>
          <w:rFonts w:ascii="Arial" w:hAnsi="Arial" w:cs="Arial"/>
          <w:sz w:val="24"/>
          <w:szCs w:val="24"/>
        </w:rPr>
        <w:t xml:space="preserve">, dokumentacji projektowej (załącznik nr 8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załączniki nr 9 do SIWZ)</w:t>
      </w:r>
      <w:r>
        <w:rPr>
          <w:rFonts w:ascii="Arial" w:hAnsi="Arial" w:cs="Arial"/>
          <w:color w:val="000000" w:themeColor="text1"/>
          <w:sz w:val="24"/>
          <w:szCs w:val="24"/>
        </w:rPr>
        <w:t>.</w:t>
      </w:r>
    </w:p>
    <w:p w:rsidR="00F93970" w:rsidRPr="004E3753" w:rsidRDefault="00F93970" w:rsidP="00F93970">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F93970" w:rsidRDefault="00F93970" w:rsidP="00F93970">
      <w:pPr>
        <w:pStyle w:val="Mjnagwek1"/>
        <w:numPr>
          <w:ilvl w:val="0"/>
          <w:numId w:val="0"/>
        </w:numPr>
        <w:spacing w:before="0" w:after="0"/>
        <w:rPr>
          <w:rFonts w:ascii="Arial" w:hAnsi="Arial" w:cs="Arial"/>
          <w:sz w:val="24"/>
          <w:szCs w:val="24"/>
        </w:rPr>
      </w:pPr>
    </w:p>
    <w:p w:rsidR="00F93970" w:rsidRDefault="00F93970" w:rsidP="00F93970">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F93970" w:rsidRPr="00722D94" w:rsidRDefault="00F93970" w:rsidP="00F93970">
      <w:pPr>
        <w:pStyle w:val="Mjnagwek1"/>
        <w:numPr>
          <w:ilvl w:val="1"/>
          <w:numId w:val="4"/>
        </w:numPr>
        <w:spacing w:before="0" w:after="0"/>
        <w:ind w:left="1418" w:hanging="1058"/>
        <w:rPr>
          <w:rFonts w:ascii="Arial" w:hAnsi="Arial" w:cs="Arial"/>
          <w:b w:val="0"/>
          <w:sz w:val="24"/>
          <w:szCs w:val="24"/>
        </w:rPr>
      </w:pPr>
      <w:r w:rsidRPr="00722D94">
        <w:rPr>
          <w:rFonts w:ascii="Arial" w:hAnsi="Arial" w:cs="Arial"/>
          <w:b w:val="0"/>
          <w:sz w:val="24"/>
          <w:szCs w:val="24"/>
        </w:rPr>
        <w:t xml:space="preserve">Zamawiający wymaga wniesienia wadium w wysokości: </w:t>
      </w:r>
      <w:r w:rsidR="00305C09">
        <w:rPr>
          <w:rFonts w:ascii="Arial" w:hAnsi="Arial" w:cs="Arial"/>
          <w:b w:val="0"/>
          <w:sz w:val="24"/>
          <w:szCs w:val="24"/>
        </w:rPr>
        <w:t>1</w:t>
      </w:r>
      <w:r w:rsidRPr="00866172">
        <w:rPr>
          <w:rFonts w:ascii="Arial" w:hAnsi="Arial" w:cs="Arial"/>
          <w:b w:val="0"/>
          <w:bCs/>
          <w:color w:val="000000" w:themeColor="text1"/>
          <w:sz w:val="24"/>
          <w:szCs w:val="24"/>
        </w:rPr>
        <w:t>5</w:t>
      </w:r>
      <w:r w:rsidRPr="00866172">
        <w:rPr>
          <w:rFonts w:ascii="Arial" w:hAnsi="Arial" w:cs="Arial"/>
          <w:b w:val="0"/>
          <w:bCs/>
          <w:color w:val="000000" w:themeColor="text1"/>
          <w:sz w:val="24"/>
          <w:szCs w:val="24"/>
          <w:shd w:val="clear" w:color="auto" w:fill="FFFFFF"/>
        </w:rPr>
        <w:t>.000</w:t>
      </w:r>
      <w:r w:rsidR="004317F3">
        <w:rPr>
          <w:rFonts w:ascii="Arial" w:hAnsi="Arial" w:cs="Arial"/>
          <w:b w:val="0"/>
          <w:bCs/>
          <w:color w:val="000000" w:themeColor="text1"/>
          <w:sz w:val="24"/>
          <w:szCs w:val="24"/>
          <w:shd w:val="clear" w:color="auto" w:fill="FFFFFF"/>
        </w:rPr>
        <w:t>,00</w:t>
      </w:r>
      <w:r w:rsidRPr="00866172">
        <w:rPr>
          <w:rFonts w:ascii="Arial" w:hAnsi="Arial" w:cs="Arial"/>
          <w:b w:val="0"/>
          <w:bCs/>
          <w:color w:val="000000" w:themeColor="text1"/>
          <w:sz w:val="24"/>
          <w:szCs w:val="24"/>
          <w:shd w:val="clear" w:color="auto" w:fill="FFFFFF"/>
        </w:rPr>
        <w:t xml:space="preserve"> zł</w:t>
      </w:r>
      <w:r w:rsidRPr="00722D94">
        <w:rPr>
          <w:rFonts w:ascii="Arial" w:hAnsi="Arial" w:cs="Arial"/>
          <w:b w:val="0"/>
          <w:sz w:val="24"/>
          <w:szCs w:val="24"/>
          <w:shd w:val="clear" w:color="auto" w:fill="FFFFFF"/>
        </w:rPr>
        <w:t xml:space="preserve"> (słownie: </w:t>
      </w:r>
      <w:r>
        <w:rPr>
          <w:rFonts w:ascii="Arial" w:hAnsi="Arial" w:cs="Arial"/>
          <w:b w:val="0"/>
          <w:sz w:val="24"/>
          <w:szCs w:val="24"/>
          <w:shd w:val="clear" w:color="auto" w:fill="FFFFFF"/>
        </w:rPr>
        <w:t>pię</w:t>
      </w:r>
      <w:r w:rsidR="00305C09">
        <w:rPr>
          <w:rFonts w:ascii="Arial" w:hAnsi="Arial" w:cs="Arial"/>
          <w:b w:val="0"/>
          <w:sz w:val="24"/>
          <w:szCs w:val="24"/>
          <w:shd w:val="clear" w:color="auto" w:fill="FFFFFF"/>
        </w:rPr>
        <w:t>tnaście</w:t>
      </w:r>
      <w:r w:rsidRPr="00722D94">
        <w:rPr>
          <w:rFonts w:ascii="Arial" w:hAnsi="Arial" w:cs="Arial"/>
          <w:b w:val="0"/>
          <w:sz w:val="24"/>
          <w:szCs w:val="24"/>
          <w:shd w:val="clear" w:color="auto" w:fill="FFFFFF"/>
        </w:rPr>
        <w:t xml:space="preserve">  tysięcy złotych 00/100)</w:t>
      </w:r>
    </w:p>
    <w:p w:rsidR="00F93970" w:rsidRPr="00722D94" w:rsidRDefault="00F93970" w:rsidP="00F93970">
      <w:pPr>
        <w:pStyle w:val="Mjnagwek1"/>
        <w:numPr>
          <w:ilvl w:val="1"/>
          <w:numId w:val="4"/>
        </w:numPr>
        <w:spacing w:before="0" w:after="0"/>
        <w:rPr>
          <w:rFonts w:ascii="Arial" w:hAnsi="Arial" w:cs="Arial"/>
          <w:b w:val="0"/>
          <w:sz w:val="24"/>
          <w:szCs w:val="24"/>
        </w:rPr>
      </w:pPr>
      <w:r w:rsidRPr="00722D94">
        <w:rPr>
          <w:rFonts w:ascii="Arial" w:hAnsi="Arial" w:cs="Arial"/>
          <w:b w:val="0"/>
          <w:sz w:val="24"/>
          <w:szCs w:val="24"/>
        </w:rPr>
        <w:t>Wadium należy wnieść przed upływem terminu składania ofert.</w:t>
      </w:r>
    </w:p>
    <w:p w:rsidR="00F93970" w:rsidRPr="00722D94" w:rsidRDefault="00F93970" w:rsidP="00F93970">
      <w:pPr>
        <w:pStyle w:val="Mjnagwek1"/>
        <w:numPr>
          <w:ilvl w:val="1"/>
          <w:numId w:val="4"/>
        </w:numPr>
        <w:spacing w:before="0" w:after="0"/>
        <w:rPr>
          <w:rFonts w:ascii="Arial" w:hAnsi="Arial" w:cs="Arial"/>
          <w:b w:val="0"/>
          <w:sz w:val="24"/>
          <w:szCs w:val="24"/>
        </w:rPr>
      </w:pPr>
      <w:r w:rsidRPr="00722D94">
        <w:rPr>
          <w:rFonts w:ascii="Arial" w:hAnsi="Arial" w:cs="Arial"/>
          <w:b w:val="0"/>
          <w:sz w:val="24"/>
          <w:szCs w:val="24"/>
        </w:rPr>
        <w:t>Wykonawca wnosi wadium w jednej lub kilku następujących formach:</w:t>
      </w:r>
    </w:p>
    <w:p w:rsidR="00F93970" w:rsidRPr="00722D94" w:rsidRDefault="00F93970" w:rsidP="00F93970">
      <w:pPr>
        <w:pStyle w:val="Mjnagwek1"/>
        <w:numPr>
          <w:ilvl w:val="2"/>
          <w:numId w:val="4"/>
        </w:numPr>
        <w:spacing w:before="0" w:after="0"/>
        <w:ind w:left="2127" w:hanging="1407"/>
        <w:rPr>
          <w:rFonts w:ascii="Arial" w:hAnsi="Arial" w:cs="Arial"/>
          <w:b w:val="0"/>
          <w:sz w:val="24"/>
          <w:szCs w:val="24"/>
        </w:rPr>
      </w:pPr>
      <w:r w:rsidRPr="00722D94">
        <w:rPr>
          <w:rFonts w:ascii="Arial" w:hAnsi="Arial" w:cs="Arial"/>
          <w:b w:val="0"/>
          <w:sz w:val="24"/>
          <w:szCs w:val="24"/>
        </w:rPr>
        <w:t xml:space="preserve">w pieniądzu: przelewem na konto </w:t>
      </w:r>
      <w:r>
        <w:rPr>
          <w:rFonts w:ascii="Arial" w:hAnsi="Arial" w:cs="Arial"/>
          <w:b w:val="0"/>
          <w:sz w:val="24"/>
          <w:szCs w:val="24"/>
        </w:rPr>
        <w:t xml:space="preserve">83 9072 0002 0200 0273 2000 </w:t>
      </w:r>
      <w:r w:rsidRPr="00866172">
        <w:rPr>
          <w:rFonts w:ascii="Arial" w:hAnsi="Arial" w:cs="Arial"/>
          <w:b w:val="0"/>
          <w:color w:val="000000" w:themeColor="text1"/>
          <w:sz w:val="24"/>
          <w:szCs w:val="24"/>
        </w:rPr>
        <w:t>0005 z adnotacją</w:t>
      </w:r>
      <w:r w:rsidRPr="00722D94">
        <w:rPr>
          <w:rFonts w:ascii="Arial" w:hAnsi="Arial" w:cs="Arial"/>
          <w:b w:val="0"/>
          <w:sz w:val="24"/>
          <w:szCs w:val="24"/>
        </w:rPr>
        <w:t xml:space="preserve">: wadium do przetargu nieograniczonego na </w:t>
      </w:r>
      <w:r w:rsidRPr="00722D94">
        <w:rPr>
          <w:rFonts w:ascii="Arial" w:eastAsia="Lucida Sans Unicode" w:hAnsi="Arial" w:cs="Arial"/>
          <w:b w:val="0"/>
          <w:bCs/>
          <w:color w:val="000000"/>
          <w:sz w:val="24"/>
          <w:szCs w:val="24"/>
          <w:lang w:eastAsia="pl-PL" w:bidi="pl-PL"/>
        </w:rPr>
        <w:t>„</w:t>
      </w:r>
      <w:r w:rsidR="00305C09">
        <w:rPr>
          <w:rFonts w:ascii="Arial" w:eastAsia="Lucida Sans Unicode" w:hAnsi="Arial" w:cs="Arial"/>
          <w:b w:val="0"/>
          <w:bCs/>
          <w:color w:val="000000"/>
          <w:sz w:val="24"/>
          <w:szCs w:val="24"/>
          <w:lang w:eastAsia="pl-PL" w:bidi="pl-PL"/>
        </w:rPr>
        <w:t>Remont i przebudowę pałacu w Kaźmierzu</w:t>
      </w:r>
      <w:r w:rsidRPr="00722D94">
        <w:rPr>
          <w:rFonts w:ascii="Arial" w:eastAsia="Lucida Sans Unicode" w:hAnsi="Arial" w:cs="Arial"/>
          <w:b w:val="0"/>
          <w:bCs/>
          <w:color w:val="000000"/>
          <w:sz w:val="24"/>
          <w:szCs w:val="24"/>
          <w:lang w:eastAsia="pl-PL" w:bidi="pl-PL"/>
        </w:rPr>
        <w:t>”</w:t>
      </w:r>
      <w:r w:rsidRPr="00722D94">
        <w:rPr>
          <w:rFonts w:ascii="Arial" w:hAnsi="Arial" w:cs="Arial"/>
          <w:b w:val="0"/>
          <w:sz w:val="24"/>
          <w:szCs w:val="24"/>
        </w:rPr>
        <w:t xml:space="preserve"> (za termin wniesienia wadium w formie pieniężnej zamawiający przyjmuje termin wpłynięcia środków na rachunek Zamawiającego),</w:t>
      </w:r>
    </w:p>
    <w:p w:rsidR="00F93970" w:rsidRPr="00722D94" w:rsidRDefault="00F93970" w:rsidP="00F93970">
      <w:pPr>
        <w:pStyle w:val="Mjnagwek1"/>
        <w:numPr>
          <w:ilvl w:val="2"/>
          <w:numId w:val="4"/>
        </w:numPr>
        <w:spacing w:before="0" w:after="0"/>
        <w:ind w:left="2127" w:hanging="1407"/>
        <w:rPr>
          <w:rFonts w:ascii="Arial" w:hAnsi="Arial" w:cs="Arial"/>
          <w:b w:val="0"/>
          <w:sz w:val="24"/>
          <w:szCs w:val="24"/>
        </w:rPr>
      </w:pPr>
      <w:r w:rsidRPr="00722D94">
        <w:rPr>
          <w:rFonts w:ascii="Arial" w:hAnsi="Arial" w:cs="Arial"/>
          <w:b w:val="0"/>
          <w:sz w:val="24"/>
          <w:szCs w:val="24"/>
        </w:rPr>
        <w:t>w poręczeniach bankowych lub poręczeniach spółdzielczej kasy oszczędnościowo - kredytowej, z tym, że poręczenie kasy jest poręczeniem pieniężnym,</w:t>
      </w:r>
    </w:p>
    <w:p w:rsidR="00F93970" w:rsidRPr="00722D94" w:rsidRDefault="00F93970" w:rsidP="00F93970">
      <w:pPr>
        <w:pStyle w:val="Mjnagwek1"/>
        <w:numPr>
          <w:ilvl w:val="2"/>
          <w:numId w:val="4"/>
        </w:numPr>
        <w:spacing w:before="0" w:after="0"/>
        <w:rPr>
          <w:rFonts w:ascii="Arial" w:hAnsi="Arial" w:cs="Arial"/>
          <w:b w:val="0"/>
          <w:sz w:val="24"/>
          <w:szCs w:val="24"/>
        </w:rPr>
      </w:pPr>
      <w:r w:rsidRPr="00722D94">
        <w:rPr>
          <w:rFonts w:ascii="Arial" w:hAnsi="Arial" w:cs="Arial"/>
          <w:b w:val="0"/>
          <w:sz w:val="24"/>
          <w:szCs w:val="24"/>
        </w:rPr>
        <w:t>w gwarancjach bankowych,</w:t>
      </w:r>
    </w:p>
    <w:p w:rsidR="00F93970" w:rsidRPr="00722D94" w:rsidRDefault="00F93970" w:rsidP="00F93970">
      <w:pPr>
        <w:pStyle w:val="Mjnagwek1"/>
        <w:numPr>
          <w:ilvl w:val="2"/>
          <w:numId w:val="4"/>
        </w:numPr>
        <w:spacing w:before="0" w:after="0"/>
        <w:rPr>
          <w:rFonts w:ascii="Arial" w:hAnsi="Arial" w:cs="Arial"/>
          <w:b w:val="0"/>
          <w:sz w:val="24"/>
          <w:szCs w:val="24"/>
        </w:rPr>
      </w:pPr>
      <w:r w:rsidRPr="00722D94">
        <w:rPr>
          <w:rFonts w:ascii="Arial" w:hAnsi="Arial" w:cs="Arial"/>
          <w:b w:val="0"/>
          <w:sz w:val="24"/>
          <w:szCs w:val="24"/>
        </w:rPr>
        <w:t>w gwarancjach ubezpieczeniowych,</w:t>
      </w:r>
    </w:p>
    <w:p w:rsidR="00F93970" w:rsidRPr="00722D94" w:rsidRDefault="00F93970" w:rsidP="00F93970">
      <w:pPr>
        <w:pStyle w:val="Mjnagwek1"/>
        <w:numPr>
          <w:ilvl w:val="2"/>
          <w:numId w:val="4"/>
        </w:numPr>
        <w:spacing w:before="0" w:after="0"/>
        <w:ind w:left="2127" w:hanging="1407"/>
        <w:rPr>
          <w:rFonts w:ascii="Arial" w:hAnsi="Arial" w:cs="Arial"/>
          <w:b w:val="0"/>
          <w:sz w:val="24"/>
          <w:szCs w:val="24"/>
        </w:rPr>
      </w:pPr>
      <w:r w:rsidRPr="00722D94">
        <w:rPr>
          <w:rFonts w:ascii="Arial" w:hAnsi="Arial" w:cs="Arial"/>
          <w:b w:val="0"/>
          <w:sz w:val="24"/>
          <w:szCs w:val="24"/>
        </w:rPr>
        <w:t>w poręczeniach udzielanych przez podmioty, o których mowa w art. 6b ust. 5 pkt 2</w:t>
      </w:r>
      <w:r>
        <w:rPr>
          <w:rFonts w:ascii="Arial" w:hAnsi="Arial" w:cs="Arial"/>
          <w:b w:val="0"/>
          <w:sz w:val="24"/>
          <w:szCs w:val="24"/>
        </w:rPr>
        <w:t xml:space="preserve"> ustawy z dnia 9 listopada 2000</w:t>
      </w:r>
      <w:r w:rsidRPr="00722D94">
        <w:rPr>
          <w:rFonts w:ascii="Arial" w:hAnsi="Arial" w:cs="Arial"/>
          <w:b w:val="0"/>
          <w:sz w:val="24"/>
          <w:szCs w:val="24"/>
        </w:rPr>
        <w:t xml:space="preserve">r. </w:t>
      </w:r>
      <w:r>
        <w:rPr>
          <w:rFonts w:ascii="Arial" w:hAnsi="Arial" w:cs="Arial"/>
          <w:b w:val="0"/>
          <w:sz w:val="24"/>
          <w:szCs w:val="24"/>
        </w:rPr>
        <w:t xml:space="preserve"> </w:t>
      </w:r>
      <w:r w:rsidRPr="00722D94">
        <w:rPr>
          <w:rFonts w:ascii="Arial" w:hAnsi="Arial" w:cs="Arial"/>
          <w:b w:val="0"/>
          <w:sz w:val="24"/>
          <w:szCs w:val="24"/>
        </w:rPr>
        <w:t xml:space="preserve">o utworzeniu Polskiej Agencji Rozwoju Przedsiębiorczości (j.t. Dz. U. z 2007 r. Nr 42, poz. 275 z </w:t>
      </w:r>
      <w:proofErr w:type="spellStart"/>
      <w:r w:rsidRPr="00722D94">
        <w:rPr>
          <w:rFonts w:ascii="Arial" w:hAnsi="Arial" w:cs="Arial"/>
          <w:b w:val="0"/>
          <w:sz w:val="24"/>
          <w:szCs w:val="24"/>
        </w:rPr>
        <w:t>późn</w:t>
      </w:r>
      <w:proofErr w:type="spellEnd"/>
      <w:r w:rsidRPr="00722D94">
        <w:rPr>
          <w:rFonts w:ascii="Arial" w:hAnsi="Arial" w:cs="Arial"/>
          <w:b w:val="0"/>
          <w:sz w:val="24"/>
          <w:szCs w:val="24"/>
        </w:rPr>
        <w:t xml:space="preserve">. zm.);                            </w:t>
      </w:r>
    </w:p>
    <w:p w:rsidR="00F93970" w:rsidRDefault="00F93970" w:rsidP="00F93970">
      <w:pPr>
        <w:pStyle w:val="Mjnagwek1"/>
        <w:numPr>
          <w:ilvl w:val="0"/>
          <w:numId w:val="0"/>
        </w:numPr>
        <w:spacing w:before="0" w:after="0"/>
        <w:ind w:left="1224"/>
        <w:rPr>
          <w:rFonts w:ascii="Arial" w:hAnsi="Arial" w:cs="Arial"/>
          <w:b w:val="0"/>
          <w:sz w:val="24"/>
          <w:szCs w:val="24"/>
        </w:rPr>
      </w:pPr>
    </w:p>
    <w:p w:rsidR="00F93970" w:rsidRPr="00305C09" w:rsidRDefault="00F93970" w:rsidP="00F93970">
      <w:pPr>
        <w:pStyle w:val="Mjnagwek1"/>
        <w:numPr>
          <w:ilvl w:val="0"/>
          <w:numId w:val="0"/>
        </w:numPr>
        <w:spacing w:before="0" w:after="0"/>
        <w:ind w:left="2127"/>
        <w:rPr>
          <w:rFonts w:ascii="Arial" w:hAnsi="Arial" w:cs="Arial"/>
          <w:sz w:val="24"/>
          <w:szCs w:val="24"/>
        </w:rPr>
      </w:pPr>
      <w:r w:rsidRPr="00305C09">
        <w:rPr>
          <w:rFonts w:ascii="Arial" w:hAnsi="Arial" w:cs="Arial"/>
          <w:sz w:val="24"/>
          <w:szCs w:val="24"/>
        </w:rPr>
        <w:t>Wadium wnoszone w innej formie niż w wymieniona w pkt 11.3.1, należy załączyć w oryginale do składanej oferty.</w:t>
      </w:r>
    </w:p>
    <w:p w:rsidR="00F93970" w:rsidRPr="008C7D84" w:rsidRDefault="00F93970" w:rsidP="00F93970">
      <w:pPr>
        <w:pStyle w:val="Mjnagwek1"/>
        <w:numPr>
          <w:ilvl w:val="1"/>
          <w:numId w:val="4"/>
        </w:numPr>
        <w:spacing w:before="0" w:after="0"/>
        <w:ind w:left="1418" w:hanging="1058"/>
        <w:rPr>
          <w:rFonts w:ascii="Arial" w:hAnsi="Arial" w:cs="Arial"/>
          <w:b w:val="0"/>
          <w:color w:val="000000" w:themeColor="text1"/>
          <w:sz w:val="24"/>
          <w:szCs w:val="24"/>
        </w:rPr>
      </w:pPr>
      <w:r w:rsidRPr="008C7D84">
        <w:rPr>
          <w:rFonts w:ascii="Arial" w:hAnsi="Arial" w:cs="Arial"/>
          <w:b w:val="0"/>
          <w:color w:val="000000" w:themeColor="text1"/>
          <w:sz w:val="24"/>
          <w:szCs w:val="24"/>
        </w:rPr>
        <w:t>W przypadku wnoszenia wadium w formie gwarancji lub w formie poręczeń z treści przedmiotowego dokumentu musi jednoznacznie wynikać, iż służy on pokryciu roszczeń Zamawiającego, o jakich mowa w art. 46 ust. 4a i 5 ustawy</w:t>
      </w:r>
      <w:r>
        <w:rPr>
          <w:rFonts w:ascii="Arial" w:hAnsi="Arial" w:cs="Arial"/>
          <w:b w:val="0"/>
          <w:color w:val="000000" w:themeColor="text1"/>
          <w:sz w:val="24"/>
          <w:szCs w:val="24"/>
        </w:rPr>
        <w:t xml:space="preserve"> PZP</w:t>
      </w:r>
      <w:r w:rsidRPr="008C7D84">
        <w:rPr>
          <w:rFonts w:ascii="Arial" w:hAnsi="Arial" w:cs="Arial"/>
          <w:b w:val="0"/>
          <w:color w:val="000000" w:themeColor="text1"/>
          <w:sz w:val="24"/>
          <w:szCs w:val="24"/>
        </w:rPr>
        <w:t>.</w:t>
      </w:r>
    </w:p>
    <w:p w:rsidR="00F93970" w:rsidRPr="008C7D84" w:rsidRDefault="00F93970" w:rsidP="00F93970">
      <w:pPr>
        <w:pStyle w:val="Mjnagwek1"/>
        <w:numPr>
          <w:ilvl w:val="1"/>
          <w:numId w:val="4"/>
        </w:numPr>
        <w:spacing w:before="0" w:after="0"/>
        <w:ind w:left="1418" w:hanging="1058"/>
        <w:rPr>
          <w:rFonts w:ascii="Arial" w:hAnsi="Arial" w:cs="Arial"/>
          <w:b w:val="0"/>
          <w:color w:val="000000" w:themeColor="text1"/>
          <w:sz w:val="24"/>
          <w:szCs w:val="24"/>
        </w:rPr>
      </w:pPr>
      <w:r w:rsidRPr="008C7D84">
        <w:rPr>
          <w:rFonts w:ascii="Arial" w:hAnsi="Arial" w:cs="Arial"/>
          <w:b w:val="0"/>
          <w:color w:val="000000" w:themeColor="text1"/>
          <w:sz w:val="24"/>
          <w:szCs w:val="24"/>
        </w:rPr>
        <w:t>W przypadku wnoszenia wadium w formie gwarancji lub w formie poręczeń winne one być nieodwołalne, realizowane na każde żądanie Zamawiającego.</w:t>
      </w:r>
    </w:p>
    <w:p w:rsidR="00F93970" w:rsidRDefault="00F93970" w:rsidP="00F93970">
      <w:pPr>
        <w:pStyle w:val="Mjnagwek1"/>
        <w:numPr>
          <w:ilvl w:val="1"/>
          <w:numId w:val="4"/>
        </w:numPr>
        <w:spacing w:before="0" w:after="0"/>
        <w:ind w:left="1418" w:hanging="1058"/>
        <w:rPr>
          <w:rFonts w:ascii="Arial" w:hAnsi="Arial" w:cs="Arial"/>
          <w:b w:val="0"/>
          <w:sz w:val="24"/>
          <w:szCs w:val="24"/>
        </w:rPr>
      </w:pPr>
      <w:r w:rsidRPr="00150621">
        <w:rPr>
          <w:rFonts w:ascii="Arial" w:hAnsi="Arial" w:cs="Arial"/>
          <w:b w:val="0"/>
          <w:sz w:val="24"/>
          <w:szCs w:val="24"/>
        </w:rPr>
        <w:lastRenderedPageBreak/>
        <w:t>W zakresie wadium obowiązują uregulowania ustawy z dnia 29 stycznia 2004 roku - Prawo zamówień publicznych zawarte w art. 45 i 46 tejże ustawy.</w:t>
      </w:r>
    </w:p>
    <w:p w:rsidR="00F93970" w:rsidRPr="00150621" w:rsidRDefault="00F93970" w:rsidP="00F93970">
      <w:pPr>
        <w:pStyle w:val="Mjnagwek1"/>
        <w:numPr>
          <w:ilvl w:val="0"/>
          <w:numId w:val="0"/>
        </w:numPr>
        <w:spacing w:before="0" w:after="0"/>
        <w:ind w:left="792"/>
        <w:rPr>
          <w:rFonts w:ascii="Arial" w:hAnsi="Arial" w:cs="Arial"/>
          <w:b w:val="0"/>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F93970" w:rsidRPr="00195A27" w:rsidRDefault="00F93970" w:rsidP="00F93970">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sidR="00E234CD">
        <w:rPr>
          <w:rFonts w:ascii="Arial" w:hAnsi="Arial" w:cs="Arial"/>
          <w:b w:val="0"/>
          <w:sz w:val="24"/>
          <w:szCs w:val="24"/>
        </w:rPr>
        <w:t>Kancelaria</w:t>
      </w:r>
      <w:r w:rsidRPr="00195A27">
        <w:rPr>
          <w:rFonts w:ascii="Arial" w:hAnsi="Arial" w:cs="Arial"/>
          <w:b w:val="0"/>
          <w:sz w:val="24"/>
          <w:szCs w:val="24"/>
        </w:rPr>
        <w:t xml:space="preserve">, </w:t>
      </w:r>
      <w:r w:rsidRPr="00365058">
        <w:rPr>
          <w:rFonts w:ascii="Arial" w:hAnsi="Arial" w:cs="Arial"/>
          <w:b w:val="0"/>
          <w:color w:val="000000" w:themeColor="text1"/>
          <w:sz w:val="24"/>
          <w:szCs w:val="24"/>
        </w:rPr>
        <w:t xml:space="preserve">do dnia </w:t>
      </w:r>
      <w:r w:rsidR="00BB1CA8">
        <w:rPr>
          <w:rFonts w:ascii="Arial" w:hAnsi="Arial" w:cs="Arial"/>
          <w:b w:val="0"/>
          <w:color w:val="000000" w:themeColor="text1"/>
          <w:sz w:val="24"/>
          <w:szCs w:val="24"/>
        </w:rPr>
        <w:t>04</w:t>
      </w:r>
      <w:r w:rsidRPr="00365058">
        <w:rPr>
          <w:rFonts w:ascii="Arial" w:hAnsi="Arial" w:cs="Arial"/>
          <w:b w:val="0"/>
          <w:bCs/>
          <w:color w:val="000000" w:themeColor="text1"/>
          <w:sz w:val="24"/>
          <w:szCs w:val="24"/>
        </w:rPr>
        <w:t>.</w:t>
      </w:r>
      <w:r w:rsidR="00E234CD">
        <w:rPr>
          <w:rFonts w:ascii="Arial" w:hAnsi="Arial" w:cs="Arial"/>
          <w:b w:val="0"/>
          <w:bCs/>
          <w:color w:val="000000" w:themeColor="text1"/>
          <w:sz w:val="24"/>
          <w:szCs w:val="24"/>
        </w:rPr>
        <w:t>0</w:t>
      </w:r>
      <w:r w:rsidR="00BB1CA8">
        <w:rPr>
          <w:rFonts w:ascii="Arial" w:hAnsi="Arial" w:cs="Arial"/>
          <w:b w:val="0"/>
          <w:bCs/>
          <w:color w:val="000000" w:themeColor="text1"/>
          <w:sz w:val="24"/>
          <w:szCs w:val="24"/>
        </w:rPr>
        <w:t>2</w:t>
      </w:r>
      <w:r w:rsidR="00E234CD">
        <w:rPr>
          <w:rFonts w:ascii="Arial" w:hAnsi="Arial" w:cs="Arial"/>
          <w:b w:val="0"/>
          <w:bCs/>
          <w:color w:val="000000" w:themeColor="text1"/>
          <w:sz w:val="24"/>
          <w:szCs w:val="24"/>
        </w:rPr>
        <w:t>.</w:t>
      </w:r>
      <w:r w:rsidRPr="00365058">
        <w:rPr>
          <w:rFonts w:ascii="Arial" w:hAnsi="Arial" w:cs="Arial"/>
          <w:b w:val="0"/>
          <w:bCs/>
          <w:color w:val="000000" w:themeColor="text1"/>
          <w:sz w:val="24"/>
          <w:szCs w:val="24"/>
        </w:rPr>
        <w:t>201</w:t>
      </w:r>
      <w:r w:rsidR="00E234CD">
        <w:rPr>
          <w:rFonts w:ascii="Arial" w:hAnsi="Arial" w:cs="Arial"/>
          <w:b w:val="0"/>
          <w:bCs/>
          <w:color w:val="000000" w:themeColor="text1"/>
          <w:sz w:val="24"/>
          <w:szCs w:val="24"/>
        </w:rPr>
        <w:t>9</w:t>
      </w:r>
      <w:r w:rsidRPr="00365058">
        <w:rPr>
          <w:rFonts w:ascii="Arial" w:hAnsi="Arial" w:cs="Arial"/>
          <w:b w:val="0"/>
          <w:bCs/>
          <w:color w:val="000000" w:themeColor="text1"/>
          <w:sz w:val="24"/>
          <w:szCs w:val="24"/>
        </w:rPr>
        <w:t>r.</w:t>
      </w:r>
      <w:r w:rsidRPr="00365058">
        <w:rPr>
          <w:rFonts w:ascii="Arial" w:hAnsi="Arial" w:cs="Arial"/>
          <w:b w:val="0"/>
          <w:color w:val="000000" w:themeColor="text1"/>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F93970" w:rsidRPr="00195A27" w:rsidRDefault="00F93970" w:rsidP="00F93970">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365058">
        <w:rPr>
          <w:rFonts w:ascii="Arial" w:hAnsi="Arial" w:cs="Arial"/>
          <w:b w:val="0"/>
          <w:color w:val="000000" w:themeColor="text1"/>
          <w:sz w:val="24"/>
          <w:szCs w:val="24"/>
        </w:rPr>
        <w:t xml:space="preserve">w dniu </w:t>
      </w:r>
      <w:r w:rsidR="00BB1CA8">
        <w:rPr>
          <w:rFonts w:ascii="Arial" w:hAnsi="Arial" w:cs="Arial"/>
          <w:b w:val="0"/>
          <w:color w:val="000000" w:themeColor="text1"/>
          <w:sz w:val="24"/>
          <w:szCs w:val="24"/>
        </w:rPr>
        <w:t>04</w:t>
      </w:r>
      <w:r w:rsidRPr="00365058">
        <w:rPr>
          <w:rFonts w:ascii="Arial" w:hAnsi="Arial" w:cs="Arial"/>
          <w:b w:val="0"/>
          <w:color w:val="000000" w:themeColor="text1"/>
          <w:sz w:val="24"/>
          <w:szCs w:val="24"/>
        </w:rPr>
        <w:t>.0</w:t>
      </w:r>
      <w:r w:rsidR="00BB1CA8">
        <w:rPr>
          <w:rFonts w:ascii="Arial" w:hAnsi="Arial" w:cs="Arial"/>
          <w:b w:val="0"/>
          <w:color w:val="000000" w:themeColor="text1"/>
          <w:sz w:val="24"/>
          <w:szCs w:val="24"/>
        </w:rPr>
        <w:t>2</w:t>
      </w:r>
      <w:bookmarkStart w:id="1" w:name="_GoBack"/>
      <w:bookmarkEnd w:id="1"/>
      <w:r w:rsidRPr="00365058">
        <w:rPr>
          <w:rFonts w:ascii="Arial" w:hAnsi="Arial" w:cs="Arial"/>
          <w:b w:val="0"/>
          <w:bCs/>
          <w:color w:val="000000" w:themeColor="text1"/>
          <w:sz w:val="24"/>
          <w:szCs w:val="24"/>
        </w:rPr>
        <w:t>. 201</w:t>
      </w:r>
      <w:r w:rsidR="00E234CD">
        <w:rPr>
          <w:rFonts w:ascii="Arial" w:hAnsi="Arial" w:cs="Arial"/>
          <w:b w:val="0"/>
          <w:bCs/>
          <w:color w:val="000000" w:themeColor="text1"/>
          <w:sz w:val="24"/>
          <w:szCs w:val="24"/>
        </w:rPr>
        <w:t>9</w:t>
      </w:r>
      <w:r w:rsidRPr="00365058">
        <w:rPr>
          <w:rFonts w:ascii="Arial" w:hAnsi="Arial" w:cs="Arial"/>
          <w:b w:val="0"/>
          <w:bCs/>
          <w:color w:val="000000" w:themeColor="text1"/>
          <w:sz w:val="24"/>
          <w:szCs w:val="24"/>
        </w:rPr>
        <w:t>r.,</w:t>
      </w:r>
      <w:r w:rsidRPr="00195A27">
        <w:rPr>
          <w:rFonts w:ascii="Arial" w:hAnsi="Arial" w:cs="Arial"/>
          <w:b w:val="0"/>
          <w:bCs/>
          <w:sz w:val="24"/>
          <w:szCs w:val="24"/>
        </w:rPr>
        <w:t xml:space="preserve"> o godzinie 1</w:t>
      </w:r>
      <w:r>
        <w:rPr>
          <w:rFonts w:ascii="Arial" w:hAnsi="Arial" w:cs="Arial"/>
          <w:b w:val="0"/>
          <w:bCs/>
          <w:sz w:val="24"/>
          <w:szCs w:val="24"/>
        </w:rPr>
        <w:t>1:15</w:t>
      </w:r>
      <w:r w:rsidRPr="00195A27">
        <w:rPr>
          <w:rFonts w:ascii="Arial" w:hAnsi="Arial" w:cs="Arial"/>
          <w:b w:val="0"/>
          <w:bCs/>
          <w:sz w:val="24"/>
          <w:szCs w:val="24"/>
        </w:rPr>
        <w:t xml:space="preserve">. </w:t>
      </w:r>
    </w:p>
    <w:p w:rsidR="00F93970" w:rsidRPr="00195A27" w:rsidRDefault="00F93970" w:rsidP="00F93970">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F93970" w:rsidRDefault="00F93970" w:rsidP="00F93970">
      <w:pPr>
        <w:pStyle w:val="Mjnagwek1"/>
        <w:numPr>
          <w:ilvl w:val="0"/>
          <w:numId w:val="0"/>
        </w:numPr>
        <w:spacing w:before="0" w:after="0"/>
        <w:rPr>
          <w:rFonts w:ascii="Arial" w:hAnsi="Arial" w:cs="Arial"/>
          <w:sz w:val="24"/>
          <w:szCs w:val="24"/>
        </w:rPr>
      </w:pPr>
    </w:p>
    <w:p w:rsidR="00F93970" w:rsidRDefault="00F93970" w:rsidP="00F93970">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F93970" w:rsidRPr="00195A27" w:rsidRDefault="00F93970" w:rsidP="00F93970">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F93970" w:rsidRDefault="00F93970" w:rsidP="00F93970">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F93970" w:rsidRPr="00195A27" w:rsidRDefault="00F93970" w:rsidP="00F93970">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F93970" w:rsidRDefault="00F93970" w:rsidP="00F93970">
      <w:pPr>
        <w:pStyle w:val="Mjnagwek1"/>
        <w:numPr>
          <w:ilvl w:val="0"/>
          <w:numId w:val="0"/>
        </w:numPr>
        <w:spacing w:before="0" w:after="0"/>
        <w:ind w:left="792"/>
        <w:rPr>
          <w:rFonts w:ascii="Arial" w:hAnsi="Arial" w:cs="Arial"/>
          <w:b w:val="0"/>
          <w:sz w:val="24"/>
          <w:szCs w:val="24"/>
        </w:rPr>
      </w:pPr>
    </w:p>
    <w:p w:rsidR="00F93970" w:rsidRPr="002D5960" w:rsidRDefault="00F93970" w:rsidP="00F93970">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F93970" w:rsidRDefault="00F93970" w:rsidP="00F93970">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F93970" w:rsidRDefault="00F93970" w:rsidP="00F93970">
      <w:pPr>
        <w:pStyle w:val="Mjnagwek1"/>
        <w:numPr>
          <w:ilvl w:val="0"/>
          <w:numId w:val="0"/>
        </w:numPr>
        <w:spacing w:before="0" w:after="0"/>
        <w:ind w:left="1418"/>
        <w:rPr>
          <w:rFonts w:ascii="Arial" w:hAnsi="Arial" w:cs="Arial"/>
          <w:sz w:val="24"/>
          <w:szCs w:val="24"/>
        </w:rPr>
      </w:pPr>
    </w:p>
    <w:p w:rsidR="00F93970" w:rsidRDefault="00F93970" w:rsidP="00F93970">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F93970" w:rsidRDefault="00F93970" w:rsidP="00F93970">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F93970" w:rsidRPr="00FC0147" w:rsidRDefault="00F93970" w:rsidP="00F93970">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F93970" w:rsidRDefault="00F93970" w:rsidP="00F93970">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F93970" w:rsidRDefault="00F93970" w:rsidP="00F93970">
      <w:pPr>
        <w:spacing w:line="276" w:lineRule="auto"/>
        <w:ind w:left="1418"/>
        <w:jc w:val="both"/>
        <w:rPr>
          <w:rFonts w:ascii="Arial" w:hAnsi="Arial" w:cs="Arial"/>
          <w:sz w:val="24"/>
          <w:szCs w:val="24"/>
        </w:rPr>
      </w:pPr>
    </w:p>
    <w:p w:rsidR="00F93970" w:rsidRPr="004E3EBE" w:rsidRDefault="00F93970" w:rsidP="00F93970">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F93970" w:rsidRPr="004E3EBE" w:rsidRDefault="00F93970" w:rsidP="00F93970">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F93970" w:rsidRPr="004E3EBE" w:rsidRDefault="00F93970" w:rsidP="00F93970">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F93970" w:rsidRPr="004E3EBE" w:rsidRDefault="00F93970" w:rsidP="00F93970">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F93970" w:rsidRDefault="00F93970" w:rsidP="00F93970">
      <w:pPr>
        <w:spacing w:line="276" w:lineRule="auto"/>
        <w:ind w:left="792"/>
        <w:jc w:val="both"/>
        <w:rPr>
          <w:rFonts w:ascii="Arial" w:hAnsi="Arial" w:cs="Arial"/>
          <w:sz w:val="24"/>
          <w:szCs w:val="24"/>
        </w:rPr>
      </w:pPr>
    </w:p>
    <w:p w:rsidR="00F93970" w:rsidRDefault="00F93970" w:rsidP="00F93970">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w:t>
      </w:r>
      <w:r>
        <w:rPr>
          <w:rFonts w:ascii="Arial" w:hAnsi="Arial" w:cs="Arial"/>
          <w:sz w:val="24"/>
          <w:szCs w:val="24"/>
        </w:rPr>
        <w:t xml:space="preserve">ferowanie 36 miesięcy gwarancji.                      </w:t>
      </w:r>
    </w:p>
    <w:p w:rsidR="00F93970" w:rsidRDefault="00F93970" w:rsidP="00F93970">
      <w:pPr>
        <w:spacing w:line="276" w:lineRule="auto"/>
        <w:ind w:left="792"/>
        <w:jc w:val="both"/>
        <w:rPr>
          <w:rFonts w:ascii="Arial" w:hAnsi="Arial" w:cs="Arial"/>
          <w:sz w:val="24"/>
          <w:szCs w:val="24"/>
        </w:rPr>
      </w:pPr>
    </w:p>
    <w:p w:rsidR="00F93970" w:rsidRPr="00F06DCA" w:rsidRDefault="00F93970" w:rsidP="00F93970">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F93970" w:rsidRPr="00F06DCA" w:rsidRDefault="00F93970" w:rsidP="00F93970">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F93970" w:rsidRPr="00F06DCA" w:rsidRDefault="00F93970" w:rsidP="00F93970">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F93970" w:rsidRPr="00F06DCA" w:rsidRDefault="00F93970" w:rsidP="00F93970">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F93970" w:rsidRPr="002D5960" w:rsidRDefault="00F93970" w:rsidP="00F93970">
      <w:pPr>
        <w:spacing w:line="276" w:lineRule="auto"/>
        <w:ind w:left="792"/>
        <w:jc w:val="both"/>
        <w:rPr>
          <w:rFonts w:ascii="Arial" w:hAnsi="Arial" w:cs="Arial"/>
          <w:sz w:val="24"/>
          <w:szCs w:val="24"/>
        </w:rPr>
      </w:pPr>
    </w:p>
    <w:p w:rsidR="00F93970" w:rsidRDefault="00F93970" w:rsidP="00F93970">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Zamawiający dokona wyboru oferty tego z Wykonawców, 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F93970" w:rsidRDefault="00F93970" w:rsidP="00F93970">
      <w:pPr>
        <w:spacing w:line="276" w:lineRule="auto"/>
        <w:ind w:left="792"/>
        <w:jc w:val="both"/>
        <w:rPr>
          <w:rFonts w:ascii="Arial" w:hAnsi="Arial" w:cs="Arial"/>
          <w:sz w:val="24"/>
          <w:szCs w:val="24"/>
        </w:rPr>
      </w:pPr>
    </w:p>
    <w:p w:rsidR="00F93970" w:rsidRDefault="00F93970" w:rsidP="00F93970">
      <w:pPr>
        <w:spacing w:line="276" w:lineRule="auto"/>
        <w:ind w:left="1418"/>
        <w:jc w:val="both"/>
        <w:rPr>
          <w:rFonts w:ascii="Arial" w:hAnsi="Arial" w:cs="Arial"/>
          <w:sz w:val="24"/>
          <w:szCs w:val="24"/>
        </w:rPr>
      </w:pPr>
      <w:r w:rsidRPr="002D5960">
        <w:rPr>
          <w:rFonts w:ascii="Arial" w:hAnsi="Arial" w:cs="Arial"/>
          <w:sz w:val="24"/>
          <w:szCs w:val="24"/>
        </w:rPr>
        <w:t>Ocena oferty = C+G</w:t>
      </w:r>
    </w:p>
    <w:p w:rsidR="00F93970" w:rsidRDefault="00F93970" w:rsidP="00F93970">
      <w:pPr>
        <w:spacing w:line="276" w:lineRule="auto"/>
        <w:ind w:left="792"/>
        <w:jc w:val="both"/>
        <w:rPr>
          <w:rFonts w:ascii="Arial" w:hAnsi="Arial" w:cs="Arial"/>
          <w:sz w:val="24"/>
          <w:szCs w:val="24"/>
        </w:rPr>
      </w:pPr>
    </w:p>
    <w:p w:rsidR="00F93970" w:rsidRPr="00D306C2" w:rsidRDefault="00F93970" w:rsidP="00F93970">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F93970" w:rsidRPr="000D3DD9" w:rsidRDefault="00F93970" w:rsidP="00F93970">
      <w:pPr>
        <w:pStyle w:val="Mjnagwek1"/>
        <w:numPr>
          <w:ilvl w:val="0"/>
          <w:numId w:val="0"/>
        </w:numPr>
        <w:spacing w:before="0" w:after="0"/>
        <w:rPr>
          <w:rFonts w:ascii="Arial" w:hAnsi="Arial" w:cs="Arial"/>
          <w:color w:val="000000" w:themeColor="text1"/>
          <w:sz w:val="24"/>
          <w:szCs w:val="24"/>
        </w:rPr>
      </w:pPr>
    </w:p>
    <w:p w:rsidR="00F93970" w:rsidRPr="000D3DD9" w:rsidRDefault="00F93970" w:rsidP="00F93970">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F93970" w:rsidRPr="000D3DD9" w:rsidRDefault="00F93970" w:rsidP="00F93970">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F93970" w:rsidRPr="000D3DD9" w:rsidRDefault="00F93970" w:rsidP="00F93970">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F93970" w:rsidRPr="000D3DD9" w:rsidRDefault="00F93970" w:rsidP="00F93970">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Polisę, zgodnie z § 21 wzoru umowy,</w:t>
      </w:r>
    </w:p>
    <w:p w:rsidR="00F93970" w:rsidRPr="000D3DD9" w:rsidRDefault="00F93970" w:rsidP="00F93970">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F93970" w:rsidRPr="000D3DD9" w:rsidRDefault="00F93970" w:rsidP="00F93970">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F93970" w:rsidRDefault="00F93970" w:rsidP="00F93970">
      <w:pPr>
        <w:spacing w:line="276" w:lineRule="auto"/>
        <w:ind w:left="792"/>
        <w:rPr>
          <w:rFonts w:ascii="Arial" w:hAnsi="Arial" w:cs="Arial"/>
          <w:sz w:val="24"/>
          <w:szCs w:val="24"/>
        </w:rPr>
      </w:pPr>
    </w:p>
    <w:p w:rsidR="00F93970" w:rsidRDefault="00F93970" w:rsidP="00F93970">
      <w:pPr>
        <w:spacing w:line="276" w:lineRule="auto"/>
        <w:rPr>
          <w:rFonts w:ascii="Arial" w:hAnsi="Arial" w:cs="Arial"/>
          <w:sz w:val="24"/>
          <w:szCs w:val="24"/>
        </w:rPr>
      </w:pPr>
    </w:p>
    <w:p w:rsidR="004317F3" w:rsidRPr="00D306C2" w:rsidRDefault="004317F3" w:rsidP="00F93970">
      <w:pPr>
        <w:spacing w:line="276" w:lineRule="auto"/>
        <w:rPr>
          <w:rFonts w:ascii="Arial" w:hAnsi="Arial" w:cs="Arial"/>
          <w:sz w:val="24"/>
          <w:szCs w:val="24"/>
        </w:rPr>
      </w:pPr>
    </w:p>
    <w:p w:rsidR="00F93970" w:rsidRPr="000D3DD9" w:rsidRDefault="00F93970" w:rsidP="00F93970">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lastRenderedPageBreak/>
        <w:t>ZABEZPIECZENIE NALEŻYTEGO WYKONANIA UMOWY</w:t>
      </w:r>
    </w:p>
    <w:p w:rsidR="00F93970" w:rsidRPr="000D3DD9" w:rsidRDefault="00F93970" w:rsidP="00F93970">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F93970" w:rsidRPr="000D3DD9" w:rsidRDefault="00F93970" w:rsidP="00F93970">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F93970" w:rsidRPr="000D3DD9" w:rsidRDefault="00F93970" w:rsidP="00F93970">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sidR="00E234CD">
        <w:rPr>
          <w:rFonts w:ascii="Arial" w:hAnsi="Arial" w:cs="Arial"/>
          <w:bCs/>
          <w:i/>
          <w:iCs/>
          <w:color w:val="000000" w:themeColor="text1"/>
          <w:sz w:val="24"/>
          <w:szCs w:val="24"/>
        </w:rPr>
        <w:t>Remont i przebudowa pałacu w Kaźmierzu</w:t>
      </w:r>
      <w:r w:rsidRPr="000D3DD9">
        <w:rPr>
          <w:rFonts w:ascii="Arial" w:hAnsi="Arial" w:cs="Arial"/>
          <w:bCs/>
          <w:i/>
          <w:iCs/>
          <w:color w:val="000000" w:themeColor="text1"/>
          <w:sz w:val="24"/>
          <w:szCs w:val="24"/>
        </w:rPr>
        <w:t>”</w:t>
      </w:r>
    </w:p>
    <w:p w:rsidR="00F93970" w:rsidRPr="000D3DD9" w:rsidRDefault="00F93970" w:rsidP="00F93970">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F93970" w:rsidRPr="000D3DD9" w:rsidRDefault="00F93970" w:rsidP="00F93970">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F93970" w:rsidRPr="000D3DD9" w:rsidRDefault="00F93970" w:rsidP="00F93970">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F93970" w:rsidRPr="000D3DD9" w:rsidRDefault="00F93970" w:rsidP="00F93970">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udzielanych przez podmioty, o których mowa              w art. 6b ust. 5 pkt 2 ustawy z dnia 9 listopada 2000 r.                     o utworzeniu Polskiej Agencji Rozwoju Przedsiębiorczości.</w:t>
      </w:r>
    </w:p>
    <w:p w:rsidR="00F93970" w:rsidRPr="000D3DD9" w:rsidRDefault="00F93970" w:rsidP="00F93970">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F93970" w:rsidRPr="00943D93" w:rsidRDefault="00F93970" w:rsidP="00F93970">
      <w:pPr>
        <w:pStyle w:val="Mjnagwek1"/>
        <w:numPr>
          <w:ilvl w:val="0"/>
          <w:numId w:val="0"/>
        </w:numPr>
        <w:spacing w:before="0" w:after="0"/>
        <w:ind w:left="792"/>
        <w:rPr>
          <w:rFonts w:ascii="Arial" w:hAnsi="Arial" w:cs="Arial"/>
          <w:b w:val="0"/>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F93970" w:rsidRDefault="00F93970" w:rsidP="00F93970">
      <w:pPr>
        <w:pStyle w:val="Mjnagwek1"/>
        <w:numPr>
          <w:ilvl w:val="0"/>
          <w:numId w:val="0"/>
        </w:numPr>
        <w:spacing w:before="0" w:after="0"/>
        <w:ind w:left="360"/>
        <w:rPr>
          <w:rFonts w:ascii="Arial" w:hAnsi="Arial" w:cs="Arial"/>
          <w:sz w:val="24"/>
          <w:szCs w:val="24"/>
        </w:rPr>
      </w:pPr>
    </w:p>
    <w:p w:rsidR="00F93970" w:rsidRPr="00A372AD" w:rsidRDefault="00F93970" w:rsidP="00F93970">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F93970" w:rsidRPr="00943D93" w:rsidRDefault="00F93970" w:rsidP="00F93970">
      <w:pPr>
        <w:pStyle w:val="Mjnagwek1"/>
        <w:numPr>
          <w:ilvl w:val="0"/>
          <w:numId w:val="0"/>
        </w:numPr>
        <w:spacing w:before="0" w:after="0"/>
        <w:rPr>
          <w:rFonts w:ascii="Arial" w:hAnsi="Arial" w:cs="Arial"/>
          <w:b w:val="0"/>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F93970" w:rsidRPr="00943D93" w:rsidRDefault="00F93970" w:rsidP="00F93970">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F93970" w:rsidRPr="00943D93" w:rsidRDefault="00F93970" w:rsidP="00F93970">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F93970" w:rsidRPr="00A372AD" w:rsidRDefault="00F93970" w:rsidP="00F93970">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F93970" w:rsidRDefault="00F93970" w:rsidP="00F93970">
      <w:pPr>
        <w:pStyle w:val="Mjnagwek1"/>
        <w:numPr>
          <w:ilvl w:val="0"/>
          <w:numId w:val="0"/>
        </w:numPr>
        <w:spacing w:before="0" w:after="0"/>
        <w:rPr>
          <w:rFonts w:ascii="Arial" w:hAnsi="Arial" w:cs="Arial"/>
          <w:sz w:val="24"/>
          <w:szCs w:val="24"/>
        </w:rPr>
      </w:pPr>
    </w:p>
    <w:p w:rsidR="00F93970" w:rsidRPr="00943D93" w:rsidRDefault="00F93970" w:rsidP="00F93970">
      <w:pPr>
        <w:pStyle w:val="Mjnagwek1"/>
        <w:numPr>
          <w:ilvl w:val="0"/>
          <w:numId w:val="0"/>
        </w:numPr>
        <w:spacing w:before="0" w:after="0"/>
        <w:ind w:left="792"/>
        <w:rPr>
          <w:rFonts w:ascii="Arial" w:hAnsi="Arial" w:cs="Arial"/>
          <w:sz w:val="24"/>
          <w:szCs w:val="24"/>
        </w:rPr>
      </w:pPr>
    </w:p>
    <w:p w:rsidR="00F93970" w:rsidRDefault="00F93970" w:rsidP="00F93970">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F93970" w:rsidRPr="00943D93" w:rsidRDefault="00F93970" w:rsidP="00F93970">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F93970" w:rsidRPr="007C7B84" w:rsidRDefault="00F93970" w:rsidP="00F93970">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F93970" w:rsidRPr="007C7B84" w:rsidRDefault="00F93970" w:rsidP="00F93970">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19.2.</w:t>
      </w:r>
    </w:p>
    <w:p w:rsidR="00F93970" w:rsidRDefault="00F93970" w:rsidP="00F93970">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F93970" w:rsidRPr="00A661C2" w:rsidRDefault="00F93970" w:rsidP="00F93970">
      <w:pPr>
        <w:pStyle w:val="Mjnagwek1"/>
        <w:numPr>
          <w:ilvl w:val="0"/>
          <w:numId w:val="0"/>
        </w:numPr>
        <w:spacing w:before="0" w:after="0"/>
        <w:ind w:left="567" w:hanging="567"/>
        <w:rPr>
          <w:rFonts w:ascii="Arial" w:hAnsi="Arial" w:cs="Arial"/>
          <w:color w:val="000000" w:themeColor="text1"/>
          <w:sz w:val="24"/>
          <w:szCs w:val="24"/>
        </w:rPr>
      </w:pPr>
      <w:r>
        <w:rPr>
          <w:rFonts w:ascii="Arial" w:hAnsi="Arial" w:cs="Arial"/>
          <w:color w:val="000000" w:themeColor="text1"/>
          <w:sz w:val="24"/>
          <w:szCs w:val="24"/>
        </w:rPr>
        <w:t>20</w:t>
      </w:r>
      <w:r w:rsidRPr="00A661C2">
        <w:rPr>
          <w:rFonts w:ascii="Arial" w:hAnsi="Arial" w:cs="Arial"/>
          <w:color w:val="000000" w:themeColor="text1"/>
          <w:sz w:val="24"/>
          <w:szCs w:val="24"/>
        </w:rPr>
        <w:t>.KL</w:t>
      </w:r>
      <w:r>
        <w:rPr>
          <w:rFonts w:ascii="Arial" w:hAnsi="Arial" w:cs="Arial"/>
          <w:color w:val="000000" w:themeColor="text1"/>
          <w:sz w:val="24"/>
          <w:szCs w:val="24"/>
        </w:rPr>
        <w:t>AUZULA INFORMACYJNA  z art. 13 RODO</w:t>
      </w:r>
    </w:p>
    <w:p w:rsidR="00F93970" w:rsidRPr="00A661C2" w:rsidRDefault="00F93970" w:rsidP="00F93970">
      <w:pPr>
        <w:spacing w:after="150" w:line="360" w:lineRule="auto"/>
        <w:ind w:firstLine="567"/>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 xml:space="preserve">Zgodnie z art. 13 ust. 1 i 2 </w:t>
      </w:r>
      <w:r w:rsidRPr="00A661C2">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61C2">
        <w:rPr>
          <w:rFonts w:ascii="Arial" w:eastAsia="Times New Roman" w:hAnsi="Arial" w:cs="Arial"/>
          <w:sz w:val="24"/>
          <w:szCs w:val="24"/>
          <w:lang w:eastAsia="pl-PL"/>
        </w:rPr>
        <w:t xml:space="preserve">dalej „RODO”, informuję, że: </w:t>
      </w:r>
    </w:p>
    <w:p w:rsidR="00F93970" w:rsidRPr="00A661C2" w:rsidRDefault="00F93970" w:rsidP="00F93970">
      <w:pPr>
        <w:pStyle w:val="Akapitzlist"/>
        <w:numPr>
          <w:ilvl w:val="0"/>
          <w:numId w:val="5"/>
        </w:numPr>
        <w:suppressAutoHyphens w:val="0"/>
        <w:spacing w:after="150" w:line="360" w:lineRule="auto"/>
        <w:ind w:left="426" w:hanging="426"/>
        <w:contextualSpacing/>
        <w:jc w:val="both"/>
        <w:rPr>
          <w:rFonts w:ascii="Arial" w:eastAsia="Times New Roman" w:hAnsi="Arial" w:cs="Arial"/>
          <w:i/>
          <w:sz w:val="24"/>
          <w:szCs w:val="24"/>
          <w:lang w:eastAsia="pl-PL"/>
        </w:rPr>
      </w:pPr>
      <w:r w:rsidRPr="00A661C2">
        <w:rPr>
          <w:rFonts w:ascii="Arial" w:eastAsia="Times New Roman" w:hAnsi="Arial" w:cs="Arial"/>
          <w:sz w:val="24"/>
          <w:szCs w:val="24"/>
          <w:lang w:eastAsia="pl-PL"/>
        </w:rPr>
        <w:t>administratorem Pani/Pana danych osobowych jest Gmina Kaźmierz, ul. Szamotulska 20, 64-530 Kaźmierz, gmina@kazmierz.pl, Tel. 61 29 18065</w:t>
      </w:r>
      <w:r w:rsidRPr="00A661C2">
        <w:rPr>
          <w:rFonts w:ascii="Arial" w:hAnsi="Arial" w:cs="Arial"/>
          <w:i/>
          <w:sz w:val="24"/>
          <w:szCs w:val="24"/>
        </w:rPr>
        <w:t>;</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inspektorem ochrony danych osobowych w Gminie Kaźmierz jest Pani Marta </w:t>
      </w:r>
      <w:proofErr w:type="spellStart"/>
      <w:r w:rsidRPr="00A661C2">
        <w:rPr>
          <w:rFonts w:ascii="Arial" w:eastAsia="Times New Roman" w:hAnsi="Arial" w:cs="Arial"/>
          <w:sz w:val="24"/>
          <w:szCs w:val="24"/>
          <w:lang w:eastAsia="pl-PL"/>
        </w:rPr>
        <w:t>Andraszak</w:t>
      </w:r>
      <w:proofErr w:type="spellEnd"/>
      <w:r w:rsidRPr="00A661C2">
        <w:rPr>
          <w:rFonts w:ascii="Arial" w:eastAsia="Times New Roman" w:hAnsi="Arial" w:cs="Arial"/>
          <w:sz w:val="24"/>
          <w:szCs w:val="24"/>
          <w:lang w:eastAsia="pl-PL"/>
        </w:rPr>
        <w:t xml:space="preserve">; </w:t>
      </w:r>
      <w:hyperlink r:id="rId6" w:history="1">
        <w:r w:rsidRPr="00A661C2">
          <w:rPr>
            <w:rStyle w:val="Hipercze"/>
            <w:rFonts w:ascii="Arial" w:eastAsia="Times New Roman" w:hAnsi="Arial" w:cs="Arial"/>
            <w:sz w:val="24"/>
            <w:szCs w:val="24"/>
            <w:lang w:eastAsia="pl-PL"/>
          </w:rPr>
          <w:t>iod@kazmierz.pl</w:t>
        </w:r>
      </w:hyperlink>
      <w:r w:rsidRPr="00A661C2">
        <w:rPr>
          <w:rFonts w:ascii="Arial" w:eastAsia="Times New Roman" w:hAnsi="Arial" w:cs="Arial"/>
          <w:sz w:val="24"/>
          <w:szCs w:val="24"/>
          <w:lang w:eastAsia="pl-PL"/>
        </w:rPr>
        <w:t>, Tel. 61 29 37311 ;</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Pani/Pana dane osobowe przetwarzane będą na podstawie art. 6 ust. 1 lit. c</w:t>
      </w:r>
      <w:r w:rsidRPr="00A661C2">
        <w:rPr>
          <w:rFonts w:ascii="Arial" w:eastAsia="Times New Roman" w:hAnsi="Arial" w:cs="Arial"/>
          <w:i/>
          <w:sz w:val="24"/>
          <w:szCs w:val="24"/>
          <w:lang w:eastAsia="pl-PL"/>
        </w:rPr>
        <w:t xml:space="preserve"> </w:t>
      </w:r>
      <w:r w:rsidRPr="00A661C2">
        <w:rPr>
          <w:rFonts w:ascii="Arial" w:eastAsia="Times New Roman" w:hAnsi="Arial" w:cs="Arial"/>
          <w:sz w:val="24"/>
          <w:szCs w:val="24"/>
          <w:lang w:eastAsia="pl-PL"/>
        </w:rPr>
        <w:t xml:space="preserve">RODO w celu </w:t>
      </w:r>
      <w:r w:rsidRPr="00A661C2">
        <w:rPr>
          <w:rFonts w:ascii="Arial" w:hAnsi="Arial" w:cs="Arial"/>
          <w:sz w:val="24"/>
          <w:szCs w:val="24"/>
        </w:rPr>
        <w:t xml:space="preserve">związanym z postępowaniem o udzielenie zamówienia publicznego </w:t>
      </w:r>
      <w:r w:rsidRPr="00A661C2">
        <w:rPr>
          <w:rFonts w:ascii="Arial" w:hAnsi="Arial" w:cs="Arial"/>
          <w:b/>
          <w:color w:val="000000"/>
          <w:sz w:val="24"/>
          <w:szCs w:val="24"/>
        </w:rPr>
        <w:t>„</w:t>
      </w:r>
      <w:r w:rsidR="004317F3">
        <w:rPr>
          <w:rFonts w:ascii="Arial" w:hAnsi="Arial" w:cs="Arial"/>
          <w:b/>
          <w:color w:val="000000"/>
          <w:sz w:val="24"/>
          <w:szCs w:val="24"/>
        </w:rPr>
        <w:t>Remont i przebudowa pałacu w Kaźmierzu</w:t>
      </w:r>
      <w:r w:rsidRPr="00A661C2">
        <w:rPr>
          <w:rFonts w:ascii="Arial" w:hAnsi="Arial" w:cs="Arial"/>
          <w:b/>
          <w:color w:val="000000"/>
          <w:sz w:val="24"/>
          <w:szCs w:val="24"/>
        </w:rPr>
        <w:t>”</w:t>
      </w:r>
      <w:r w:rsidRPr="00A661C2">
        <w:rPr>
          <w:rFonts w:ascii="Arial" w:hAnsi="Arial" w:cs="Arial"/>
          <w:b/>
          <w:sz w:val="24"/>
          <w:szCs w:val="24"/>
        </w:rPr>
        <w:t xml:space="preserve"> </w:t>
      </w:r>
      <w:r w:rsidRPr="00A661C2">
        <w:rPr>
          <w:rFonts w:ascii="Arial" w:hAnsi="Arial" w:cs="Arial"/>
          <w:sz w:val="24"/>
          <w:szCs w:val="24"/>
        </w:rPr>
        <w:t>prowadzonym w trybie przetargu nieograniczonego;</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lastRenderedPageBreak/>
        <w:t xml:space="preserve">Pani/Pana dane osobowe będą przechowywane, zgodnie z art. 97 ust. 1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hAnsi="Arial" w:cs="Arial"/>
          <w:sz w:val="24"/>
          <w:szCs w:val="24"/>
        </w:rPr>
      </w:pPr>
      <w:r w:rsidRPr="00A661C2">
        <w:rPr>
          <w:rFonts w:ascii="Arial" w:eastAsia="Times New Roman" w:hAnsi="Arial" w:cs="Arial"/>
          <w:sz w:val="24"/>
          <w:szCs w:val="24"/>
          <w:lang w:eastAsia="pl-PL"/>
        </w:rPr>
        <w:t>w odniesieniu do Pani/Pana danych osobowych decyzje nie będą podejmowane w sposób zautomatyzowany, stosowanie do art. 22 RODO;</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posiada Pani/Pan:</w:t>
      </w:r>
    </w:p>
    <w:p w:rsidR="00F93970" w:rsidRPr="00A661C2" w:rsidRDefault="00F93970" w:rsidP="00F93970">
      <w:pPr>
        <w:pStyle w:val="Akapitzlist"/>
        <w:numPr>
          <w:ilvl w:val="0"/>
          <w:numId w:val="7"/>
        </w:numPr>
        <w:suppressAutoHyphens w:val="0"/>
        <w:spacing w:after="150" w:line="360" w:lineRule="auto"/>
        <w:ind w:left="709" w:hanging="283"/>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na podstawie art. 15 RODO prawo dostępu do danych osobowych Pani/Pana dotyczących;</w:t>
      </w:r>
    </w:p>
    <w:p w:rsidR="00F93970" w:rsidRPr="00A661C2" w:rsidRDefault="00F93970" w:rsidP="00F93970">
      <w:pPr>
        <w:pStyle w:val="Akapitzlist"/>
        <w:numPr>
          <w:ilvl w:val="0"/>
          <w:numId w:val="7"/>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16 RODO prawo do sprostowania Pani/Pana danych osobowych (</w:t>
      </w:r>
      <w:r w:rsidRPr="00A661C2">
        <w:rPr>
          <w:rFonts w:ascii="Arial" w:eastAsia="Times New Roman" w:hAnsi="Arial" w:cs="Arial"/>
          <w:i/>
          <w:sz w:val="24"/>
          <w:szCs w:val="24"/>
          <w:lang w:eastAsia="pl-PL"/>
        </w:rPr>
        <w:t>skorzystanie z prawa do sprostowania nie może skutkować zmianą</w:t>
      </w:r>
      <w:r>
        <w:rPr>
          <w:rFonts w:ascii="Arial" w:eastAsia="Times New Roman" w:hAnsi="Arial" w:cs="Arial"/>
          <w:i/>
          <w:sz w:val="24"/>
          <w:szCs w:val="24"/>
          <w:lang w:eastAsia="pl-PL"/>
        </w:rPr>
        <w:t xml:space="preserve"> </w:t>
      </w:r>
      <w:r w:rsidRPr="00A661C2">
        <w:rPr>
          <w:rFonts w:ascii="Arial" w:hAnsi="Arial" w:cs="Arial"/>
          <w:i/>
          <w:sz w:val="24"/>
          <w:szCs w:val="24"/>
        </w:rPr>
        <w:t>wyniku</w:t>
      </w:r>
      <w:r w:rsidR="00E234CD">
        <w:rPr>
          <w:rFonts w:ascii="Arial" w:hAnsi="Arial" w:cs="Arial"/>
          <w:i/>
          <w:sz w:val="24"/>
          <w:szCs w:val="24"/>
        </w:rPr>
        <w:t xml:space="preserve"> </w:t>
      </w:r>
      <w:r w:rsidRPr="00A661C2">
        <w:rPr>
          <w:rFonts w:ascii="Arial" w:hAnsi="Arial" w:cs="Arial"/>
          <w:i/>
          <w:sz w:val="24"/>
          <w:szCs w:val="24"/>
        </w:rPr>
        <w:t>postępowania</w:t>
      </w:r>
      <w:r w:rsidR="00E234CD">
        <w:rPr>
          <w:rFonts w:ascii="Arial" w:hAnsi="Arial" w:cs="Arial"/>
          <w:i/>
          <w:sz w:val="24"/>
          <w:szCs w:val="24"/>
        </w:rPr>
        <w:t xml:space="preserve"> </w:t>
      </w:r>
      <w:r w:rsidRPr="00A661C2">
        <w:rPr>
          <w:rFonts w:ascii="Arial" w:hAnsi="Arial" w:cs="Arial"/>
          <w:i/>
          <w:sz w:val="24"/>
          <w:szCs w:val="24"/>
        </w:rPr>
        <w:t xml:space="preserve">o udzielenie zamówienia publicznego ani zmianą postanowień umowy w zakresie niezgodnym z ustawą </w:t>
      </w:r>
      <w:proofErr w:type="spellStart"/>
      <w:r w:rsidRPr="00A661C2">
        <w:rPr>
          <w:rFonts w:ascii="Arial" w:hAnsi="Arial" w:cs="Arial"/>
          <w:i/>
          <w:sz w:val="24"/>
          <w:szCs w:val="24"/>
        </w:rPr>
        <w:t>Pzp</w:t>
      </w:r>
      <w:proofErr w:type="spellEnd"/>
      <w:r w:rsidRPr="00A661C2">
        <w:rPr>
          <w:rFonts w:ascii="Arial" w:hAnsi="Arial" w:cs="Arial"/>
          <w:i/>
          <w:sz w:val="24"/>
          <w:szCs w:val="24"/>
        </w:rPr>
        <w:t xml:space="preserve"> oraz nie może naruszać integralności protokołu oraz jego załączników).</w:t>
      </w:r>
      <w:r w:rsidRPr="00A661C2">
        <w:rPr>
          <w:rFonts w:ascii="Arial" w:eastAsia="Times New Roman" w:hAnsi="Arial" w:cs="Arial"/>
          <w:sz w:val="24"/>
          <w:szCs w:val="24"/>
          <w:lang w:eastAsia="pl-PL"/>
        </w:rPr>
        <w:t>;</w:t>
      </w:r>
    </w:p>
    <w:p w:rsidR="00F93970" w:rsidRPr="00A661C2" w:rsidRDefault="00F93970" w:rsidP="00F93970">
      <w:pPr>
        <w:pStyle w:val="Akapitzlist"/>
        <w:numPr>
          <w:ilvl w:val="0"/>
          <w:numId w:val="7"/>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r w:rsidRPr="00A661C2">
        <w:rPr>
          <w:rFonts w:ascii="Arial" w:hAnsi="Arial" w:cs="Arial"/>
          <w:i/>
          <w:sz w:val="24"/>
          <w:szCs w:val="24"/>
        </w:rPr>
        <w:t xml:space="preserve">prawo do ograniczenia przetwarzania nie ma zastosowania w odniesieniu do </w:t>
      </w:r>
      <w:r w:rsidRPr="00A661C2">
        <w:rPr>
          <w:rFonts w:ascii="Arial" w:eastAsia="Times New Roman" w:hAnsi="Arial" w:cs="Arial"/>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A661C2">
        <w:rPr>
          <w:rFonts w:ascii="Arial" w:eastAsia="Times New Roman" w:hAnsi="Arial" w:cs="Arial"/>
          <w:sz w:val="24"/>
          <w:szCs w:val="24"/>
          <w:lang w:eastAsia="pl-PL"/>
        </w:rPr>
        <w:t xml:space="preserve">;  </w:t>
      </w:r>
    </w:p>
    <w:p w:rsidR="00F93970" w:rsidRPr="00A661C2" w:rsidRDefault="00F93970" w:rsidP="00F93970">
      <w:pPr>
        <w:pStyle w:val="Akapitzlist"/>
        <w:numPr>
          <w:ilvl w:val="0"/>
          <w:numId w:val="7"/>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F93970" w:rsidRPr="00A661C2" w:rsidRDefault="00F93970" w:rsidP="00F93970">
      <w:pPr>
        <w:pStyle w:val="Akapitzlist"/>
        <w:numPr>
          <w:ilvl w:val="0"/>
          <w:numId w:val="6"/>
        </w:numPr>
        <w:suppressAutoHyphens w:val="0"/>
        <w:spacing w:after="150" w:line="360" w:lineRule="auto"/>
        <w:ind w:left="426" w:hanging="426"/>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nie przysługuje Pani/Panu:</w:t>
      </w:r>
    </w:p>
    <w:p w:rsidR="00F93970" w:rsidRPr="00A661C2" w:rsidRDefault="00F93970" w:rsidP="00F93970">
      <w:pPr>
        <w:pStyle w:val="Akapitzlist"/>
        <w:numPr>
          <w:ilvl w:val="0"/>
          <w:numId w:val="8"/>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w związku z art. 17 ust. 3 lit. b, d lub e RODO prawo do usunięcia danych osobowych;</w:t>
      </w:r>
    </w:p>
    <w:p w:rsidR="00F93970" w:rsidRPr="00A661C2" w:rsidRDefault="00F93970" w:rsidP="00F93970">
      <w:pPr>
        <w:pStyle w:val="Akapitzlist"/>
        <w:numPr>
          <w:ilvl w:val="0"/>
          <w:numId w:val="8"/>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prawo do przenoszenia danych osobowych, o którym mowa w art. 20 RODO;</w:t>
      </w:r>
    </w:p>
    <w:p w:rsidR="00F93970" w:rsidRPr="00A661C2" w:rsidRDefault="00F93970" w:rsidP="00F93970">
      <w:pPr>
        <w:pStyle w:val="Akapitzlist"/>
        <w:numPr>
          <w:ilvl w:val="0"/>
          <w:numId w:val="8"/>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b/>
          <w:sz w:val="24"/>
          <w:szCs w:val="24"/>
          <w:lang w:eastAsia="pl-PL"/>
        </w:rPr>
        <w:lastRenderedPageBreak/>
        <w:t>na podstawie art. 21 RODO prawo sprzeciwu, wobec przetwarzania danych osobowych, gdyż podstawą prawną przetwarzania Pani/Pana danych osobowych jest art. 6 ust. 1 lit. c RODO</w:t>
      </w:r>
      <w:r w:rsidRPr="00A661C2">
        <w:rPr>
          <w:rFonts w:ascii="Arial" w:eastAsia="Times New Roman" w:hAnsi="Arial" w:cs="Arial"/>
          <w:sz w:val="24"/>
          <w:szCs w:val="24"/>
          <w:lang w:eastAsia="pl-PL"/>
        </w:rPr>
        <w:t>.</w:t>
      </w:r>
      <w:r w:rsidRPr="00A661C2">
        <w:rPr>
          <w:rFonts w:ascii="Arial" w:eastAsia="Times New Roman" w:hAnsi="Arial" w:cs="Arial"/>
          <w:b/>
          <w:sz w:val="24"/>
          <w:szCs w:val="24"/>
          <w:lang w:eastAsia="pl-PL"/>
        </w:rPr>
        <w:t xml:space="preserve"> </w:t>
      </w:r>
    </w:p>
    <w:p w:rsidR="00CD7E84" w:rsidRDefault="00CD7E84"/>
    <w:sectPr w:rsidR="00CD7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0D5487"/>
    <w:multiLevelType w:val="multilevel"/>
    <w:tmpl w:val="6422D29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70"/>
    <w:rsid w:val="000E04B8"/>
    <w:rsid w:val="00173B3B"/>
    <w:rsid w:val="00305C09"/>
    <w:rsid w:val="004317F3"/>
    <w:rsid w:val="00523518"/>
    <w:rsid w:val="00846E83"/>
    <w:rsid w:val="00961145"/>
    <w:rsid w:val="00984E7D"/>
    <w:rsid w:val="0099731D"/>
    <w:rsid w:val="009E7637"/>
    <w:rsid w:val="00A50805"/>
    <w:rsid w:val="00B276A7"/>
    <w:rsid w:val="00B7138B"/>
    <w:rsid w:val="00BB1CA8"/>
    <w:rsid w:val="00C168FC"/>
    <w:rsid w:val="00CD7E84"/>
    <w:rsid w:val="00DF48F9"/>
    <w:rsid w:val="00E234CD"/>
    <w:rsid w:val="00EB5152"/>
    <w:rsid w:val="00EC2C4D"/>
    <w:rsid w:val="00F93970"/>
    <w:rsid w:val="00FC6F85"/>
    <w:rsid w:val="00FE1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BF04"/>
  <w15:chartTrackingRefBased/>
  <w15:docId w15:val="{98530FF1-ECBF-45AB-A87B-6D7928E9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970"/>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F93970"/>
    <w:pPr>
      <w:keepNext/>
      <w:numPr>
        <w:ilvl w:val="2"/>
        <w:numId w:val="1"/>
      </w:numPr>
      <w:spacing w:before="240" w:after="120"/>
      <w:outlineLvl w:val="2"/>
    </w:pPr>
    <w:rPr>
      <w:rFonts w:ascii="Times New Roman" w:hAnsi="Times New Roman" w:cs="Mang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93970"/>
    <w:rPr>
      <w:rFonts w:ascii="Times New Roman" w:eastAsia="SimSun" w:hAnsi="Times New Roman" w:cs="Mangal"/>
      <w:b/>
      <w:bCs/>
      <w:sz w:val="28"/>
      <w:szCs w:val="28"/>
      <w:lang w:eastAsia="ar-SA"/>
    </w:rPr>
  </w:style>
  <w:style w:type="paragraph" w:styleId="Tekstpodstawowy">
    <w:name w:val="Body Text"/>
    <w:basedOn w:val="Normalny"/>
    <w:link w:val="TekstpodstawowyZnak"/>
    <w:rsid w:val="00F93970"/>
    <w:pPr>
      <w:spacing w:after="120"/>
    </w:pPr>
  </w:style>
  <w:style w:type="character" w:customStyle="1" w:styleId="TekstpodstawowyZnak">
    <w:name w:val="Tekst podstawowy Znak"/>
    <w:basedOn w:val="Domylnaczcionkaakapitu"/>
    <w:link w:val="Tekstpodstawowy"/>
    <w:rsid w:val="00F93970"/>
    <w:rPr>
      <w:rFonts w:ascii="Calibri" w:eastAsia="SimSun" w:hAnsi="Calibri" w:cs="Tahoma"/>
      <w:lang w:eastAsia="ar-SA"/>
    </w:rPr>
  </w:style>
  <w:style w:type="paragraph" w:customStyle="1" w:styleId="Mjnagwek1">
    <w:name w:val="Mój nagłówek 1"/>
    <w:basedOn w:val="Normalny"/>
    <w:rsid w:val="00F93970"/>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F93970"/>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F93970"/>
    <w:pPr>
      <w:ind w:left="708"/>
    </w:pPr>
  </w:style>
  <w:style w:type="character" w:styleId="Hipercze">
    <w:name w:val="Hyperlink"/>
    <w:basedOn w:val="Domylnaczcionkaakapitu"/>
    <w:rsid w:val="00F93970"/>
    <w:rPr>
      <w:color w:val="0000FF"/>
      <w:u w:val="single"/>
    </w:rPr>
  </w:style>
  <w:style w:type="paragraph" w:customStyle="1" w:styleId="pkt">
    <w:name w:val="pkt"/>
    <w:basedOn w:val="Normalny"/>
    <w:rsid w:val="00F93970"/>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Odwoaniedokomentarza">
    <w:name w:val="annotation reference"/>
    <w:basedOn w:val="Domylnaczcionkaakapitu"/>
    <w:uiPriority w:val="99"/>
    <w:semiHidden/>
    <w:unhideWhenUsed/>
    <w:rsid w:val="00523518"/>
    <w:rPr>
      <w:sz w:val="16"/>
      <w:szCs w:val="16"/>
    </w:rPr>
  </w:style>
  <w:style w:type="paragraph" w:styleId="Tekstkomentarza">
    <w:name w:val="annotation text"/>
    <w:basedOn w:val="Normalny"/>
    <w:link w:val="TekstkomentarzaZnak"/>
    <w:uiPriority w:val="99"/>
    <w:semiHidden/>
    <w:unhideWhenUsed/>
    <w:rsid w:val="005235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518"/>
    <w:rPr>
      <w:rFonts w:ascii="Calibri" w:eastAsia="SimSun" w:hAnsi="Calibri" w:cs="Tahoma"/>
      <w:sz w:val="20"/>
      <w:szCs w:val="20"/>
      <w:lang w:eastAsia="ar-SA"/>
    </w:rPr>
  </w:style>
  <w:style w:type="paragraph" w:styleId="Tematkomentarza">
    <w:name w:val="annotation subject"/>
    <w:basedOn w:val="Tekstkomentarza"/>
    <w:next w:val="Tekstkomentarza"/>
    <w:link w:val="TematkomentarzaZnak"/>
    <w:uiPriority w:val="99"/>
    <w:semiHidden/>
    <w:unhideWhenUsed/>
    <w:rsid w:val="00523518"/>
    <w:rPr>
      <w:b/>
      <w:bCs/>
    </w:rPr>
  </w:style>
  <w:style w:type="character" w:customStyle="1" w:styleId="TematkomentarzaZnak">
    <w:name w:val="Temat komentarza Znak"/>
    <w:basedOn w:val="TekstkomentarzaZnak"/>
    <w:link w:val="Tematkomentarza"/>
    <w:uiPriority w:val="99"/>
    <w:semiHidden/>
    <w:rsid w:val="00523518"/>
    <w:rPr>
      <w:rFonts w:ascii="Calibri" w:eastAsia="SimSun" w:hAnsi="Calibri" w:cs="Tahoma"/>
      <w:b/>
      <w:bCs/>
      <w:sz w:val="20"/>
      <w:szCs w:val="20"/>
      <w:lang w:eastAsia="ar-SA"/>
    </w:rPr>
  </w:style>
  <w:style w:type="paragraph" w:styleId="Tekstdymka">
    <w:name w:val="Balloon Text"/>
    <w:basedOn w:val="Normalny"/>
    <w:link w:val="TekstdymkaZnak"/>
    <w:uiPriority w:val="99"/>
    <w:semiHidden/>
    <w:unhideWhenUsed/>
    <w:rsid w:val="0052351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18"/>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zmierz.pl"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20</Pages>
  <Words>5719</Words>
  <Characters>34314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Marek Nowak</cp:lastModifiedBy>
  <cp:revision>4</cp:revision>
  <dcterms:created xsi:type="dcterms:W3CDTF">2019-01-02T09:32:00Z</dcterms:created>
  <dcterms:modified xsi:type="dcterms:W3CDTF">2019-01-10T10:56:00Z</dcterms:modified>
</cp:coreProperties>
</file>