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3" w:rsidRPr="00745A44" w:rsidRDefault="00913102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F752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CF7523" w:rsidRPr="00745A44" w:rsidRDefault="00CF7523" w:rsidP="00C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421D6" w:rsidRPr="00712CE6" w:rsidRDefault="009421D6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9662C9" w:rsidRPr="00A46A29" w:rsidRDefault="009662C9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52678" w:rsidRPr="009662C9" w:rsidRDefault="00752678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62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 </w:t>
      </w:r>
      <w:r w:rsidR="009662C9" w:rsidRPr="009662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przekazaniu projektu decyzji o ustaleniu lokalizacji inwestycji celu publicznego do uzgodnień</w:t>
      </w:r>
    </w:p>
    <w:p w:rsidR="00752678" w:rsidRPr="00A46A29" w:rsidRDefault="00752678" w:rsidP="0075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>49a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proofErr w:type="spellStart"/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>1073</w:t>
      </w:r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F75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F7523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 </w:t>
      </w:r>
    </w:p>
    <w:p w:rsidR="00752678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344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85344">
        <w:rPr>
          <w:rFonts w:ascii="Times New Roman" w:hAnsi="Times New Roman" w:cs="Times New Roman"/>
          <w:b/>
          <w:bCs/>
          <w:sz w:val="24"/>
          <w:szCs w:val="24"/>
        </w:rPr>
        <w:t>awiadamiam</w:t>
      </w:r>
    </w:p>
    <w:p w:rsidR="00A10EE7" w:rsidRDefault="00A10EE7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2C9" w:rsidRDefault="00656915" w:rsidP="009662C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9662C9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F7523"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21B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kanalizacji sanitarnej w </w:t>
      </w:r>
      <w:r w:rsidR="009662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m. Kiączyn (ul. Łąkowa) </w:t>
      </w:r>
      <w:r w:rsidR="009662C9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działkach 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="009662C9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112/1, 104/20, 113/9, 113/10, 113/11, 113/12 i 113/13 obręb Kiączyn, </w:t>
      </w:r>
      <w:r w:rsidR="009662C9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 w:rsidR="009662C9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 przekazany zgodnie z ustawa do uzgodnień z:</w:t>
      </w:r>
    </w:p>
    <w:p w:rsidR="009662C9" w:rsidRDefault="009662C9" w:rsidP="009662C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2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Zarządem Dróg Powiatowych w Szamotułach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odniesieniu do obszarów przyległych do pasa drogowego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9662C9" w:rsidRPr="009662C9" w:rsidRDefault="009662C9" w:rsidP="009662C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2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Ministrem Środowiska w </w:t>
      </w:r>
      <w:r w:rsidRPr="00F61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Warszawie</w:t>
      </w:r>
      <w:r w:rsidR="00F611BE" w:rsidRPr="00F61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662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odniesieniu do udokumentowanych złóż kopalin i wód podziemnych</w:t>
      </w:r>
      <w:r w:rsidR="00F61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52678" w:rsidRPr="00E600DA" w:rsidRDefault="00752678" w:rsidP="0095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 pełny udział społeczeństwa  lokalnego w przedmiotowym postępowaniu informujemy, iż każdy ma prawo do zapoznania się z dokumentacją oraz składania uwag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w postępowaniu w terminie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Kaźmierz,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nr 20, pokój nr 11,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urzędu,</w:t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 nr 061 29 37 323. </w:t>
      </w:r>
    </w:p>
    <w:p w:rsidR="00752678" w:rsidRPr="00E600DA" w:rsidRDefault="00752678" w:rsidP="0075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678" w:rsidRPr="00A10EE7" w:rsidRDefault="00752678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 xml:space="preserve">. 49 ustawy z dnia 14 czerwca 1960 r. Kodeks postępowania administracyjnego </w:t>
      </w:r>
      <w:r w:rsidR="00A10EE7" w:rsidRPr="00A10EE7">
        <w:rPr>
          <w:rFonts w:ascii="Times New Roman" w:hAnsi="Times New Roman" w:cs="Times New Roman"/>
          <w:sz w:val="24"/>
          <w:szCs w:val="24"/>
        </w:rPr>
        <w:t>(</w:t>
      </w:r>
      <w:r w:rsidR="00CF7523" w:rsidRPr="00712CE6">
        <w:rPr>
          <w:rFonts w:ascii="Times New Roman" w:hAnsi="Times New Roman" w:cs="Times New Roman"/>
          <w:sz w:val="24"/>
          <w:szCs w:val="24"/>
        </w:rPr>
        <w:t>(Dz. U. z 20</w:t>
      </w:r>
      <w:r w:rsidR="00CF7523">
        <w:rPr>
          <w:rFonts w:ascii="Times New Roman" w:hAnsi="Times New Roman" w:cs="Times New Roman"/>
          <w:sz w:val="24"/>
          <w:szCs w:val="24"/>
        </w:rPr>
        <w:t>16</w:t>
      </w:r>
      <w:r w:rsidR="00CF7523" w:rsidRPr="00712CE6">
        <w:rPr>
          <w:rFonts w:ascii="Times New Roman" w:hAnsi="Times New Roman" w:cs="Times New Roman"/>
          <w:sz w:val="24"/>
          <w:szCs w:val="24"/>
        </w:rPr>
        <w:t>r.</w:t>
      </w:r>
      <w:r w:rsidR="00CF7523">
        <w:rPr>
          <w:rFonts w:ascii="Times New Roman" w:hAnsi="Times New Roman" w:cs="Times New Roman"/>
          <w:sz w:val="24"/>
          <w:szCs w:val="24"/>
        </w:rPr>
        <w:t>,</w:t>
      </w:r>
      <w:r w:rsidR="00CF7523" w:rsidRPr="007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523" w:rsidRPr="00712CE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CF7523" w:rsidRPr="00712CE6">
        <w:rPr>
          <w:rFonts w:ascii="Times New Roman" w:hAnsi="Times New Roman" w:cs="Times New Roman"/>
          <w:sz w:val="24"/>
          <w:szCs w:val="24"/>
        </w:rPr>
        <w:t xml:space="preserve">. </w:t>
      </w:r>
      <w:r w:rsidR="00CF7523">
        <w:rPr>
          <w:rFonts w:ascii="Times New Roman" w:hAnsi="Times New Roman" w:cs="Times New Roman"/>
          <w:sz w:val="24"/>
          <w:szCs w:val="24"/>
        </w:rPr>
        <w:t>23 ze zm.</w:t>
      </w:r>
      <w:r w:rsidRPr="00A10EE7">
        <w:rPr>
          <w:rFonts w:ascii="Times New Roman" w:hAnsi="Times New Roman" w:cs="Times New Roman"/>
          <w:sz w:val="24"/>
          <w:szCs w:val="24"/>
        </w:rPr>
        <w:t xml:space="preserve">, zwanego dalej Kpa), zawiadomienie stron postępowania uważa się za dokonane po upływie czternastu dni </w:t>
      </w:r>
      <w:proofErr w:type="spellStart"/>
      <w:r w:rsidRPr="00A10E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10EE7">
        <w:rPr>
          <w:rFonts w:ascii="Times New Roman" w:hAnsi="Times New Roman" w:cs="Times New Roman"/>
          <w:sz w:val="24"/>
          <w:szCs w:val="24"/>
        </w:rPr>
        <w:t> dnia publicznego ogłoszenia.</w:t>
      </w:r>
    </w:p>
    <w:p w:rsidR="002E7211" w:rsidRPr="00A10EE7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6F34E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153B1" w:rsidRDefault="00C153B1" w:rsidP="00C153B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up. Wójta</w:t>
      </w:r>
    </w:p>
    <w:p w:rsidR="00C153B1" w:rsidRDefault="00C153B1" w:rsidP="00C153B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C153B1" w:rsidRDefault="00C153B1" w:rsidP="00C153B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6CF"/>
    <w:multiLevelType w:val="hybridMultilevel"/>
    <w:tmpl w:val="61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71D54"/>
    <w:rsid w:val="001928A5"/>
    <w:rsid w:val="001C2570"/>
    <w:rsid w:val="001C321A"/>
    <w:rsid w:val="001F6655"/>
    <w:rsid w:val="001F7407"/>
    <w:rsid w:val="00201D8F"/>
    <w:rsid w:val="00221B9B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376BB"/>
    <w:rsid w:val="003441BD"/>
    <w:rsid w:val="00373AD7"/>
    <w:rsid w:val="003B280A"/>
    <w:rsid w:val="003C7C1D"/>
    <w:rsid w:val="004A1284"/>
    <w:rsid w:val="004F7A23"/>
    <w:rsid w:val="0051410C"/>
    <w:rsid w:val="00576267"/>
    <w:rsid w:val="00593F1A"/>
    <w:rsid w:val="0059594F"/>
    <w:rsid w:val="005A3716"/>
    <w:rsid w:val="005A7157"/>
    <w:rsid w:val="005B2061"/>
    <w:rsid w:val="005C1136"/>
    <w:rsid w:val="005C5A4B"/>
    <w:rsid w:val="005C7E49"/>
    <w:rsid w:val="005E3FE4"/>
    <w:rsid w:val="005F0881"/>
    <w:rsid w:val="00606EB0"/>
    <w:rsid w:val="00621939"/>
    <w:rsid w:val="00641A66"/>
    <w:rsid w:val="00656915"/>
    <w:rsid w:val="00672F88"/>
    <w:rsid w:val="00685344"/>
    <w:rsid w:val="0068574D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E414E"/>
    <w:rsid w:val="00913102"/>
    <w:rsid w:val="009421D6"/>
    <w:rsid w:val="00954097"/>
    <w:rsid w:val="0096020C"/>
    <w:rsid w:val="009612D1"/>
    <w:rsid w:val="009662C9"/>
    <w:rsid w:val="009E5609"/>
    <w:rsid w:val="009E737D"/>
    <w:rsid w:val="009F01ED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B00DE4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C153B1"/>
    <w:rsid w:val="00C270C7"/>
    <w:rsid w:val="00C27191"/>
    <w:rsid w:val="00C3112C"/>
    <w:rsid w:val="00C971CE"/>
    <w:rsid w:val="00CD09B5"/>
    <w:rsid w:val="00CD5053"/>
    <w:rsid w:val="00CE67D5"/>
    <w:rsid w:val="00CF7523"/>
    <w:rsid w:val="00D07071"/>
    <w:rsid w:val="00DA1829"/>
    <w:rsid w:val="00DB14D9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11BE"/>
    <w:rsid w:val="00F67390"/>
    <w:rsid w:val="00F91AD9"/>
    <w:rsid w:val="00FB2AC6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F514-789B-4ADD-827C-E6627883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4</cp:revision>
  <cp:lastPrinted>2017-11-10T09:49:00Z</cp:lastPrinted>
  <dcterms:created xsi:type="dcterms:W3CDTF">2017-11-10T09:50:00Z</dcterms:created>
  <dcterms:modified xsi:type="dcterms:W3CDTF">2017-11-10T09:53:00Z</dcterms:modified>
</cp:coreProperties>
</file>