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E7" w:rsidRDefault="00941FE7" w:rsidP="00941FE7">
      <w:pPr>
        <w:pStyle w:val="pkt"/>
        <w:spacing w:before="0" w:after="0" w:line="240" w:lineRule="auto"/>
        <w:ind w:left="0" w:firstLine="0"/>
        <w:jc w:val="center"/>
        <w:rPr>
          <w:rFonts w:ascii="Times New Roman" w:cs="Times New Roman"/>
          <w:b/>
          <w:bCs/>
          <w:sz w:val="24"/>
          <w:szCs w:val="24"/>
        </w:rPr>
      </w:pPr>
      <w:r>
        <w:rPr>
          <w:rFonts w:ascii="Times New Roman" w:cs="Times New Roman"/>
          <w:b/>
          <w:bCs/>
          <w:noProof/>
          <w:sz w:val="24"/>
          <w:szCs w:val="24"/>
        </w:rPr>
        <w:drawing>
          <wp:inline distT="0" distB="0" distL="0" distR="0">
            <wp:extent cx="5638800" cy="10001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srcRect/>
                    <a:stretch>
                      <a:fillRect/>
                    </a:stretch>
                  </pic:blipFill>
                  <pic:spPr bwMode="auto">
                    <a:xfrm>
                      <a:off x="0" y="0"/>
                      <a:ext cx="5638800" cy="1000125"/>
                    </a:xfrm>
                    <a:prstGeom prst="rect">
                      <a:avLst/>
                    </a:prstGeom>
                    <a:noFill/>
                    <a:ln w="9525">
                      <a:noFill/>
                      <a:miter lim="800000"/>
                      <a:headEnd/>
                      <a:tailEnd/>
                    </a:ln>
                  </pic:spPr>
                </pic:pic>
              </a:graphicData>
            </a:graphic>
          </wp:inline>
        </w:drawing>
      </w:r>
    </w:p>
    <w:p w:rsidR="00941FE7" w:rsidRDefault="00941FE7" w:rsidP="00941FE7">
      <w:pPr>
        <w:spacing w:line="276" w:lineRule="auto"/>
        <w:jc w:val="right"/>
      </w:pPr>
    </w:p>
    <w:p w:rsidR="00941FE7" w:rsidRDefault="00941FE7" w:rsidP="00941FE7">
      <w:pPr>
        <w:spacing w:line="276" w:lineRule="auto"/>
        <w:jc w:val="right"/>
      </w:pPr>
    </w:p>
    <w:p w:rsidR="00941FE7" w:rsidRPr="00423B3E" w:rsidRDefault="00941FE7" w:rsidP="00941FE7">
      <w:pPr>
        <w:spacing w:line="276" w:lineRule="auto"/>
        <w:jc w:val="right"/>
        <w:rPr>
          <w:sz w:val="22"/>
          <w:szCs w:val="22"/>
        </w:rPr>
      </w:pPr>
      <w:r w:rsidRPr="00725220">
        <w:rPr>
          <w:sz w:val="22"/>
          <w:szCs w:val="22"/>
        </w:rPr>
        <w:t xml:space="preserve">Kaźmierz, </w:t>
      </w:r>
      <w:r w:rsidR="00C500AE" w:rsidRPr="00725220">
        <w:rPr>
          <w:sz w:val="22"/>
          <w:szCs w:val="22"/>
        </w:rPr>
        <w:t>2014-09-26</w:t>
      </w:r>
      <w:r w:rsidRPr="00423B3E">
        <w:rPr>
          <w:sz w:val="22"/>
          <w:szCs w:val="22"/>
        </w:rPr>
        <w:t xml:space="preserve">   </w:t>
      </w:r>
    </w:p>
    <w:p w:rsidR="00941FE7" w:rsidRDefault="00C500AE" w:rsidP="00941FE7">
      <w:pPr>
        <w:spacing w:line="276" w:lineRule="auto"/>
        <w:rPr>
          <w:sz w:val="22"/>
          <w:szCs w:val="22"/>
        </w:rPr>
      </w:pPr>
      <w:r>
        <w:rPr>
          <w:sz w:val="22"/>
          <w:szCs w:val="22"/>
        </w:rPr>
        <w:t xml:space="preserve">GZO </w:t>
      </w:r>
      <w:r w:rsidR="00C06A04">
        <w:rPr>
          <w:sz w:val="22"/>
          <w:szCs w:val="22"/>
        </w:rPr>
        <w:t>221-3-4.2014</w:t>
      </w:r>
    </w:p>
    <w:p w:rsidR="00941FE7" w:rsidRPr="00423B3E" w:rsidRDefault="00941FE7" w:rsidP="00941FE7">
      <w:pPr>
        <w:spacing w:line="276" w:lineRule="auto"/>
      </w:pPr>
      <w:r>
        <w:rPr>
          <w:sz w:val="22"/>
          <w:szCs w:val="22"/>
        </w:rPr>
        <w:t xml:space="preserve">     </w:t>
      </w:r>
      <w:r w:rsidRPr="00423B3E">
        <w:t>(nr postępowania)</w:t>
      </w:r>
      <w:r w:rsidRPr="00423B3E">
        <w:tab/>
      </w:r>
    </w:p>
    <w:p w:rsidR="00941FE7" w:rsidRPr="00423B3E" w:rsidRDefault="00941FE7" w:rsidP="00941FE7">
      <w:pPr>
        <w:spacing w:line="276" w:lineRule="auto"/>
        <w:jc w:val="center"/>
        <w:rPr>
          <w:b/>
          <w:sz w:val="22"/>
          <w:szCs w:val="22"/>
          <w:u w:val="single"/>
        </w:rPr>
      </w:pPr>
    </w:p>
    <w:p w:rsidR="00941FE7" w:rsidRPr="00423B3E" w:rsidRDefault="00941FE7" w:rsidP="00941FE7">
      <w:pPr>
        <w:spacing w:line="276" w:lineRule="auto"/>
        <w:jc w:val="center"/>
        <w:rPr>
          <w:b/>
          <w:sz w:val="22"/>
          <w:szCs w:val="22"/>
          <w:u w:val="single"/>
        </w:rPr>
      </w:pPr>
    </w:p>
    <w:p w:rsidR="004D6361" w:rsidRPr="004D6361" w:rsidRDefault="004D6361" w:rsidP="004D6361">
      <w:pPr>
        <w:spacing w:line="276" w:lineRule="auto"/>
        <w:jc w:val="center"/>
        <w:rPr>
          <w:b/>
          <w:sz w:val="22"/>
          <w:szCs w:val="22"/>
          <w:u w:val="single"/>
        </w:rPr>
      </w:pPr>
      <w:r w:rsidRPr="004D6361">
        <w:rPr>
          <w:b/>
          <w:sz w:val="22"/>
          <w:szCs w:val="22"/>
          <w:u w:val="single"/>
        </w:rPr>
        <w:t>ZAPYTANIE OFERTOWE</w:t>
      </w:r>
    </w:p>
    <w:p w:rsidR="004D6361" w:rsidRPr="004D6361" w:rsidRDefault="004D6361" w:rsidP="004D6361">
      <w:pPr>
        <w:spacing w:line="276" w:lineRule="auto"/>
        <w:jc w:val="center"/>
        <w:rPr>
          <w:b/>
          <w:sz w:val="22"/>
          <w:szCs w:val="22"/>
          <w:u w:val="single"/>
        </w:rPr>
      </w:pPr>
    </w:p>
    <w:p w:rsidR="004D6361" w:rsidRPr="004D6361" w:rsidRDefault="004D6361" w:rsidP="004D6361">
      <w:pPr>
        <w:spacing w:line="276" w:lineRule="auto"/>
        <w:jc w:val="center"/>
        <w:rPr>
          <w:i/>
          <w:sz w:val="22"/>
          <w:szCs w:val="22"/>
        </w:rPr>
      </w:pPr>
      <w:r w:rsidRPr="004D6361">
        <w:rPr>
          <w:i/>
          <w:sz w:val="22"/>
          <w:szCs w:val="22"/>
        </w:rPr>
        <w:t>Postępowanie nie podlega ustawie z dnia  29 stycznia 2004 r. Prawo zamówień publicznych – wartość zamówienia nie przekracza wyrażonej w złotych kwoty 14.000 euro (art.4 pkt 8 ustawy).</w:t>
      </w:r>
    </w:p>
    <w:p w:rsidR="004D6361" w:rsidRPr="004D6361" w:rsidRDefault="004D6361" w:rsidP="004D6361">
      <w:pPr>
        <w:spacing w:line="276" w:lineRule="auto"/>
        <w:jc w:val="both"/>
        <w:rPr>
          <w:b/>
          <w:sz w:val="22"/>
          <w:szCs w:val="22"/>
        </w:rPr>
      </w:pPr>
    </w:p>
    <w:p w:rsidR="004D6361" w:rsidRPr="004D6361" w:rsidRDefault="004D6361" w:rsidP="004D6361">
      <w:pPr>
        <w:spacing w:line="276" w:lineRule="auto"/>
        <w:jc w:val="both"/>
        <w:rPr>
          <w:b/>
          <w:iCs/>
          <w:sz w:val="22"/>
          <w:szCs w:val="22"/>
        </w:rPr>
      </w:pPr>
      <w:r w:rsidRPr="004D6361">
        <w:rPr>
          <w:sz w:val="22"/>
          <w:szCs w:val="22"/>
        </w:rPr>
        <w:t xml:space="preserve">Dotyczy: </w:t>
      </w:r>
      <w:r w:rsidRPr="004D6361">
        <w:rPr>
          <w:b/>
          <w:sz w:val="22"/>
          <w:szCs w:val="22"/>
        </w:rPr>
        <w:t xml:space="preserve">Zakup i dostawa pomocy dydaktycznych </w:t>
      </w:r>
      <w:r w:rsidR="006B5FBA">
        <w:rPr>
          <w:b/>
          <w:sz w:val="22"/>
          <w:szCs w:val="22"/>
        </w:rPr>
        <w:t xml:space="preserve">oraz materiałów papierniczych </w:t>
      </w:r>
      <w:r w:rsidR="00C500AE">
        <w:rPr>
          <w:b/>
          <w:sz w:val="22"/>
          <w:szCs w:val="22"/>
        </w:rPr>
        <w:t xml:space="preserve">niezbędnych </w:t>
      </w:r>
      <w:r w:rsidRPr="004D6361">
        <w:rPr>
          <w:b/>
          <w:sz w:val="22"/>
          <w:szCs w:val="22"/>
        </w:rPr>
        <w:t>do prawidłowego funkcjonowania oddziału przedszkolnego utworzonego w ramach projektu</w:t>
      </w:r>
      <w:r w:rsidRPr="004D6361">
        <w:rPr>
          <w:iCs/>
          <w:sz w:val="22"/>
          <w:szCs w:val="22"/>
        </w:rPr>
        <w:t xml:space="preserve"> "Upowszechnienie edukacji przedszkolnej w Gminie Kaźmierz" współfinansowanego ze środków Unii Europejskiej w ramach Europejskiego Funduszu Społecznego, Działanie 9.1.1 Programu Operacyjnego Kapitał Ludzki</w:t>
      </w:r>
    </w:p>
    <w:p w:rsidR="004D6361" w:rsidRPr="004D6361" w:rsidRDefault="004D6361" w:rsidP="004D6361">
      <w:pPr>
        <w:spacing w:line="276" w:lineRule="auto"/>
        <w:jc w:val="both"/>
        <w:rPr>
          <w:b/>
          <w:sz w:val="22"/>
          <w:szCs w:val="22"/>
        </w:rPr>
      </w:pPr>
    </w:p>
    <w:p w:rsidR="004D6361" w:rsidRPr="004D6361" w:rsidRDefault="004D6361" w:rsidP="004D6361">
      <w:pPr>
        <w:spacing w:line="276" w:lineRule="auto"/>
        <w:jc w:val="both"/>
        <w:rPr>
          <w:b/>
          <w:sz w:val="22"/>
          <w:szCs w:val="22"/>
        </w:rPr>
      </w:pPr>
      <w:r w:rsidRPr="004D6361">
        <w:rPr>
          <w:b/>
          <w:sz w:val="22"/>
          <w:szCs w:val="22"/>
        </w:rPr>
        <w:t>Zamawiający:</w:t>
      </w:r>
    </w:p>
    <w:p w:rsidR="00C500AE" w:rsidRDefault="00C500AE" w:rsidP="00C500AE">
      <w:pPr>
        <w:tabs>
          <w:tab w:val="left" w:pos="5880"/>
        </w:tabs>
        <w:suppressAutoHyphens/>
        <w:jc w:val="both"/>
        <w:rPr>
          <w:sz w:val="24"/>
          <w:szCs w:val="24"/>
        </w:rPr>
      </w:pPr>
      <w:r>
        <w:rPr>
          <w:b/>
          <w:bCs/>
          <w:sz w:val="24"/>
          <w:szCs w:val="24"/>
        </w:rPr>
        <w:t xml:space="preserve">GMINNY ZESPÓŁ OŚWIATOWY W KAŹMIERZU </w:t>
      </w:r>
    </w:p>
    <w:p w:rsidR="00C500AE" w:rsidRDefault="00C500AE" w:rsidP="00C500AE">
      <w:pPr>
        <w:suppressAutoHyphens/>
        <w:jc w:val="both"/>
        <w:rPr>
          <w:sz w:val="24"/>
          <w:szCs w:val="24"/>
        </w:rPr>
      </w:pPr>
      <w:r>
        <w:rPr>
          <w:sz w:val="24"/>
          <w:szCs w:val="24"/>
        </w:rPr>
        <w:t xml:space="preserve">ul. Szamotulska 20, 64-530 Kaźmierz </w:t>
      </w:r>
    </w:p>
    <w:p w:rsidR="00C500AE" w:rsidRDefault="00C500AE" w:rsidP="00C500AE">
      <w:pPr>
        <w:suppressAutoHyphens/>
        <w:jc w:val="both"/>
        <w:rPr>
          <w:sz w:val="24"/>
          <w:szCs w:val="24"/>
        </w:rPr>
      </w:pPr>
      <w:r>
        <w:rPr>
          <w:sz w:val="24"/>
          <w:szCs w:val="24"/>
        </w:rPr>
        <w:t>REGON  630832201, NIP 787-14-56-646</w:t>
      </w:r>
    </w:p>
    <w:p w:rsidR="004D6361" w:rsidRPr="004D6361" w:rsidRDefault="004D6361" w:rsidP="004D6361">
      <w:pPr>
        <w:spacing w:line="276" w:lineRule="auto"/>
        <w:jc w:val="both"/>
        <w:rPr>
          <w:b/>
          <w:sz w:val="22"/>
          <w:szCs w:val="22"/>
        </w:rPr>
      </w:pPr>
    </w:p>
    <w:p w:rsidR="004D6361" w:rsidRPr="004D6361" w:rsidRDefault="004D6361" w:rsidP="004D6361">
      <w:pPr>
        <w:spacing w:line="276" w:lineRule="auto"/>
        <w:jc w:val="both"/>
        <w:rPr>
          <w:sz w:val="22"/>
          <w:szCs w:val="22"/>
        </w:rPr>
      </w:pPr>
    </w:p>
    <w:p w:rsidR="004D6361" w:rsidRPr="004D6361" w:rsidRDefault="004D6361" w:rsidP="004D6361">
      <w:pPr>
        <w:numPr>
          <w:ilvl w:val="0"/>
          <w:numId w:val="1"/>
        </w:numPr>
        <w:spacing w:line="276" w:lineRule="auto"/>
        <w:ind w:left="0" w:firstLine="0"/>
        <w:jc w:val="both"/>
        <w:rPr>
          <w:b/>
          <w:sz w:val="22"/>
          <w:szCs w:val="22"/>
        </w:rPr>
      </w:pPr>
      <w:r w:rsidRPr="004D6361">
        <w:rPr>
          <w:b/>
          <w:sz w:val="22"/>
          <w:szCs w:val="22"/>
        </w:rPr>
        <w:t>Opis przedmiotu zamówienia:</w:t>
      </w:r>
    </w:p>
    <w:p w:rsidR="004D6361" w:rsidRPr="004D6361" w:rsidRDefault="004D6361" w:rsidP="004D6361">
      <w:pPr>
        <w:spacing w:line="276" w:lineRule="auto"/>
        <w:rPr>
          <w:b/>
          <w:bCs/>
          <w:sz w:val="22"/>
          <w:szCs w:val="22"/>
        </w:rPr>
      </w:pPr>
    </w:p>
    <w:p w:rsidR="004D6361" w:rsidRPr="004D6361" w:rsidRDefault="004D6361" w:rsidP="004D6361">
      <w:pPr>
        <w:tabs>
          <w:tab w:val="left" w:pos="425"/>
        </w:tabs>
        <w:spacing w:line="276" w:lineRule="auto"/>
        <w:jc w:val="both"/>
        <w:rPr>
          <w:sz w:val="22"/>
          <w:szCs w:val="22"/>
        </w:rPr>
      </w:pPr>
      <w:r w:rsidRPr="004D6361">
        <w:rPr>
          <w:bCs/>
          <w:sz w:val="22"/>
          <w:szCs w:val="22"/>
        </w:rPr>
        <w:t xml:space="preserve">Przedmiot zamówienia obejmować będzie </w:t>
      </w:r>
      <w:r w:rsidRPr="004D6361">
        <w:rPr>
          <w:b/>
          <w:sz w:val="22"/>
          <w:szCs w:val="22"/>
        </w:rPr>
        <w:t xml:space="preserve">Zakup </w:t>
      </w:r>
      <w:r w:rsidR="001160FC">
        <w:rPr>
          <w:b/>
          <w:sz w:val="22"/>
          <w:szCs w:val="22"/>
        </w:rPr>
        <w:t>i dostawę pomocy dydaktycznych</w:t>
      </w:r>
      <w:r w:rsidRPr="004D6361">
        <w:rPr>
          <w:b/>
          <w:sz w:val="22"/>
          <w:szCs w:val="22"/>
        </w:rPr>
        <w:t xml:space="preserve"> </w:t>
      </w:r>
      <w:r w:rsidR="006B5FBA">
        <w:rPr>
          <w:b/>
          <w:sz w:val="22"/>
          <w:szCs w:val="22"/>
        </w:rPr>
        <w:t xml:space="preserve">oraz materiałów papierniczych </w:t>
      </w:r>
      <w:r w:rsidRPr="004D6361">
        <w:rPr>
          <w:b/>
          <w:sz w:val="22"/>
          <w:szCs w:val="22"/>
        </w:rPr>
        <w:t>do prawidłowego funkcjonowania oddziału przedszkolnego utworzonego w ramach projektu</w:t>
      </w:r>
      <w:r w:rsidRPr="004D6361">
        <w:rPr>
          <w:iCs/>
          <w:sz w:val="22"/>
          <w:szCs w:val="22"/>
        </w:rPr>
        <w:t xml:space="preserve"> "Upowszechnienie edukacji przedszkolnej w Gminie Kaźmierz"</w:t>
      </w:r>
      <w:r w:rsidRPr="004D6361">
        <w:rPr>
          <w:b/>
          <w:sz w:val="22"/>
          <w:szCs w:val="22"/>
        </w:rPr>
        <w:t xml:space="preserve"> </w:t>
      </w:r>
      <w:r w:rsidRPr="004D6361">
        <w:rPr>
          <w:sz w:val="22"/>
          <w:szCs w:val="22"/>
        </w:rPr>
        <w:t>według poniższego wykazu:</w:t>
      </w:r>
    </w:p>
    <w:p w:rsidR="004D6361" w:rsidRPr="004D6361" w:rsidRDefault="004D6361" w:rsidP="004D6361">
      <w:pPr>
        <w:tabs>
          <w:tab w:val="left" w:pos="425"/>
        </w:tabs>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820"/>
        <w:gridCol w:w="3517"/>
        <w:gridCol w:w="2287"/>
      </w:tblGrid>
      <w:tr w:rsidR="004D6361" w:rsidRPr="009021BC" w:rsidTr="009021BC">
        <w:tc>
          <w:tcPr>
            <w:tcW w:w="664" w:type="dxa"/>
            <w:vAlign w:val="center"/>
          </w:tcPr>
          <w:p w:rsidR="004D6361" w:rsidRPr="009021BC" w:rsidRDefault="004D6361" w:rsidP="00C500AE">
            <w:pPr>
              <w:tabs>
                <w:tab w:val="left" w:pos="425"/>
              </w:tabs>
              <w:spacing w:line="276" w:lineRule="auto"/>
              <w:jc w:val="center"/>
              <w:rPr>
                <w:b/>
                <w:sz w:val="22"/>
                <w:szCs w:val="22"/>
              </w:rPr>
            </w:pPr>
            <w:r w:rsidRPr="009021BC">
              <w:rPr>
                <w:b/>
                <w:sz w:val="22"/>
                <w:szCs w:val="22"/>
              </w:rPr>
              <w:t>Lp.</w:t>
            </w:r>
          </w:p>
        </w:tc>
        <w:tc>
          <w:tcPr>
            <w:tcW w:w="2820" w:type="dxa"/>
            <w:vAlign w:val="center"/>
          </w:tcPr>
          <w:p w:rsidR="004D6361" w:rsidRPr="009021BC" w:rsidRDefault="004D6361" w:rsidP="00C500AE">
            <w:pPr>
              <w:tabs>
                <w:tab w:val="left" w:pos="425"/>
              </w:tabs>
              <w:spacing w:line="276" w:lineRule="auto"/>
              <w:jc w:val="center"/>
              <w:rPr>
                <w:b/>
                <w:sz w:val="22"/>
                <w:szCs w:val="22"/>
              </w:rPr>
            </w:pPr>
            <w:r w:rsidRPr="009021BC">
              <w:rPr>
                <w:b/>
                <w:sz w:val="22"/>
                <w:szCs w:val="22"/>
              </w:rPr>
              <w:t>Nazwa produktu</w:t>
            </w:r>
          </w:p>
        </w:tc>
        <w:tc>
          <w:tcPr>
            <w:tcW w:w="3517" w:type="dxa"/>
            <w:vAlign w:val="center"/>
          </w:tcPr>
          <w:p w:rsidR="004D6361" w:rsidRPr="009021BC" w:rsidRDefault="004D6361" w:rsidP="00C500AE">
            <w:pPr>
              <w:tabs>
                <w:tab w:val="left" w:pos="425"/>
              </w:tabs>
              <w:spacing w:line="276" w:lineRule="auto"/>
              <w:jc w:val="center"/>
              <w:rPr>
                <w:b/>
                <w:sz w:val="22"/>
                <w:szCs w:val="22"/>
              </w:rPr>
            </w:pPr>
            <w:r w:rsidRPr="009021BC">
              <w:rPr>
                <w:b/>
                <w:sz w:val="22"/>
                <w:szCs w:val="22"/>
              </w:rPr>
              <w:t>Opis produktu</w:t>
            </w:r>
          </w:p>
        </w:tc>
        <w:tc>
          <w:tcPr>
            <w:tcW w:w="2287" w:type="dxa"/>
            <w:vAlign w:val="center"/>
          </w:tcPr>
          <w:p w:rsidR="004D6361" w:rsidRPr="009021BC" w:rsidRDefault="004D6361" w:rsidP="00C500AE">
            <w:pPr>
              <w:tabs>
                <w:tab w:val="left" w:pos="425"/>
              </w:tabs>
              <w:spacing w:line="276" w:lineRule="auto"/>
              <w:jc w:val="center"/>
              <w:rPr>
                <w:b/>
                <w:sz w:val="22"/>
                <w:szCs w:val="22"/>
              </w:rPr>
            </w:pPr>
            <w:r w:rsidRPr="009021BC">
              <w:rPr>
                <w:b/>
                <w:sz w:val="22"/>
                <w:szCs w:val="22"/>
              </w:rPr>
              <w:t>Ilość</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1</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Woreczki sportowe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Woreczki wykonane z mocnej tkaniny, przydatne do ćwiczeń gimnastycznych oraz rehabilitacyjnych. W zestawie</w:t>
            </w:r>
            <w:r w:rsidRPr="006E17E4">
              <w:rPr>
                <w:color w:val="000000"/>
                <w:sz w:val="18"/>
                <w:szCs w:val="18"/>
              </w:rPr>
              <w:br/>
              <w:t>4 sztuki w 4 kolorach (czerwony, zielony, żółty, niebieski)</w:t>
            </w:r>
            <w:r w:rsidRPr="006E17E4">
              <w:rPr>
                <w:color w:val="000000"/>
                <w:sz w:val="18"/>
                <w:szCs w:val="18"/>
              </w:rPr>
              <w:br/>
              <w:t>wym. 10 x 13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7 zestawów</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2</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Piłeczki do masażu</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Zestaw piłeczek do masażu: 4 szt.: 2 twarde o śr. 8 cm i 10 cm, 2 miękkie o śr. 8 cm i 10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3 zestawy</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3</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Komplet obiadowy</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Plastikowy komplet obiadowy do zabawy dla 12 osób w 4 kolorach:</w:t>
            </w:r>
            <w:r w:rsidRPr="006E17E4">
              <w:rPr>
                <w:color w:val="000000"/>
                <w:sz w:val="18"/>
                <w:szCs w:val="18"/>
              </w:rPr>
              <w:br/>
              <w:t>12 talerzy głębokich o śr. 11,5 cm</w:t>
            </w:r>
            <w:r w:rsidRPr="006E17E4">
              <w:rPr>
                <w:color w:val="000000"/>
                <w:sz w:val="18"/>
                <w:szCs w:val="18"/>
              </w:rPr>
              <w:br/>
              <w:t>12 talerzy płytkich o śr. 12 cm</w:t>
            </w:r>
            <w:r w:rsidRPr="006E17E4">
              <w:rPr>
                <w:color w:val="000000"/>
                <w:sz w:val="18"/>
                <w:szCs w:val="18"/>
              </w:rPr>
              <w:br/>
              <w:t>12 kubeczków o śr. 5 cm</w:t>
            </w:r>
            <w:r w:rsidRPr="006E17E4">
              <w:rPr>
                <w:color w:val="000000"/>
                <w:sz w:val="18"/>
                <w:szCs w:val="18"/>
              </w:rPr>
              <w:br/>
              <w:t xml:space="preserve">12 </w:t>
            </w:r>
            <w:proofErr w:type="spellStart"/>
            <w:r w:rsidRPr="006E17E4">
              <w:rPr>
                <w:color w:val="000000"/>
                <w:sz w:val="18"/>
                <w:szCs w:val="18"/>
              </w:rPr>
              <w:t>kpl</w:t>
            </w:r>
            <w:proofErr w:type="spellEnd"/>
            <w:r w:rsidRPr="006E17E4">
              <w:rPr>
                <w:color w:val="000000"/>
                <w:sz w:val="18"/>
                <w:szCs w:val="18"/>
              </w:rPr>
              <w:t>. sztućców o dł. 13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lastRenderedPageBreak/>
              <w:t>4</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Garnki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Zestaw garnków: 4 plastikowe garnki z uchwytami + 4 pokrywki</w:t>
            </w:r>
            <w:r w:rsidRPr="006E17E4">
              <w:rPr>
                <w:color w:val="000000"/>
                <w:sz w:val="18"/>
                <w:szCs w:val="18"/>
              </w:rPr>
              <w:br/>
              <w:t>śr. 11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5</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Rondle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3 plastikowe rondelki + 1 pokrywka śr. 13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6</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Kącik gospodyni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Kuchenka - kącik wyposażony w mikrofalówkę, ekspres do kawy, lodówkę, podwójny piekarnik, kuchnię do gotowania, zlewozmywak, telefon, pralnię z miejscem do prasowania i żelazkiem.</w:t>
            </w:r>
            <w:r w:rsidRPr="006E17E4">
              <w:rPr>
                <w:color w:val="000000"/>
                <w:sz w:val="18"/>
                <w:szCs w:val="18"/>
              </w:rPr>
              <w:br/>
              <w:t>- wym. 114x43x114cm</w:t>
            </w:r>
            <w:r w:rsidRPr="006E17E4">
              <w:rPr>
                <w:color w:val="000000"/>
                <w:sz w:val="18"/>
                <w:szCs w:val="18"/>
              </w:rPr>
              <w:br/>
              <w:t>- od 2 lat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7</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Waga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Plastikowa waga szalkowa. Nakładane szalki.</w:t>
            </w:r>
            <w:r w:rsidRPr="006E17E4">
              <w:rPr>
                <w:color w:val="000000"/>
                <w:sz w:val="18"/>
                <w:szCs w:val="18"/>
              </w:rPr>
              <w:br/>
              <w:t>2 szt. w zestawie</w:t>
            </w:r>
            <w:r w:rsidRPr="006E17E4">
              <w:rPr>
                <w:color w:val="000000"/>
                <w:sz w:val="18"/>
                <w:szCs w:val="18"/>
              </w:rPr>
              <w:br/>
              <w:t>wym. 8,5 x 26 x 9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8</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Kasa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Kasa sklepowa. Szufladka na pieniądze i okienko wskazujące różne kwoty.</w:t>
            </w:r>
            <w:r w:rsidRPr="006E17E4">
              <w:rPr>
                <w:color w:val="000000"/>
                <w:sz w:val="18"/>
                <w:szCs w:val="18"/>
              </w:rPr>
              <w:br/>
              <w:t>wym. 10 x 11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9</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Posterunek policji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Posterunek policji. W zestawie jedno auto, wym. 47 x 35 x 24 cm</w:t>
            </w:r>
            <w:r w:rsidRPr="006E17E4">
              <w:rPr>
                <w:color w:val="000000"/>
                <w:sz w:val="18"/>
                <w:szCs w:val="18"/>
              </w:rPr>
              <w:br/>
              <w:t>od 3 lat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10</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Tory kolejowe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Zestaw drewnianych elementów które łączą się na zasadzie puzzli tworząc ogromną pętlę torów kolejowych. W zestawie: pojazdy, ludziki, drzewa, znaki drogowe.</w:t>
            </w:r>
            <w:r w:rsidRPr="006E17E4">
              <w:rPr>
                <w:color w:val="000000"/>
                <w:sz w:val="18"/>
                <w:szCs w:val="18"/>
              </w:rPr>
              <w:br/>
              <w:t>100 elementów</w:t>
            </w:r>
            <w:r w:rsidRPr="006E17E4">
              <w:rPr>
                <w:color w:val="000000"/>
                <w:sz w:val="18"/>
                <w:szCs w:val="18"/>
              </w:rPr>
              <w:br/>
              <w:t>wym. 120 x 90 x 8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11</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Samochód - śmieciarka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Śmieciarka - duży pojazd z ruchomymi elementami:</w:t>
            </w:r>
            <w:r w:rsidRPr="006E17E4">
              <w:rPr>
                <w:color w:val="000000"/>
                <w:sz w:val="18"/>
                <w:szCs w:val="18"/>
              </w:rPr>
              <w:br/>
              <w:t>otwierane drzwi; ruchome naczepy; składany trap</w:t>
            </w:r>
            <w:r w:rsidRPr="006E17E4">
              <w:rPr>
                <w:color w:val="000000"/>
                <w:sz w:val="18"/>
                <w:szCs w:val="18"/>
              </w:rPr>
              <w:br/>
              <w:t>ruchoma drabina</w:t>
            </w:r>
            <w:r w:rsidRPr="006E17E4">
              <w:rPr>
                <w:color w:val="000000"/>
                <w:sz w:val="18"/>
                <w:szCs w:val="18"/>
              </w:rPr>
              <w:br/>
              <w:t>77,5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12</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Samochód śmieciarka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Śmieciarka - pojazd posiadający ruchome elementy podwozia. Zbudowany z bezpiecznych i trwałych elementów. Podnoszona naczepa, schowki i klapy doskonale imitują prawdziwy pojazd;</w:t>
            </w:r>
            <w:r w:rsidRPr="006E17E4">
              <w:rPr>
                <w:color w:val="000000"/>
                <w:sz w:val="18"/>
                <w:szCs w:val="18"/>
              </w:rPr>
              <w:br/>
              <w:t>wym. 42 x 22 x 16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13</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Samochód – dźwig</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Zabawka - dźwig. Obrotowa naczepa z podnoszonym ramieniem dźwigu, regulacja sznurka zakończonego hakiem; wym. 37 x 27 x 16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14</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Samochód - ładowarka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Koparko - ładowarka. </w:t>
            </w:r>
            <w:proofErr w:type="spellStart"/>
            <w:r w:rsidRPr="006E17E4">
              <w:rPr>
                <w:color w:val="000000"/>
                <w:sz w:val="18"/>
                <w:szCs w:val="18"/>
              </w:rPr>
              <w:t>Wym</w:t>
            </w:r>
            <w:proofErr w:type="spellEnd"/>
            <w:r w:rsidRPr="006E17E4">
              <w:rPr>
                <w:color w:val="000000"/>
                <w:sz w:val="18"/>
                <w:szCs w:val="18"/>
              </w:rPr>
              <w:t xml:space="preserve"> 36 x 16 x 15</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15</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Czajnik</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Czajnik z otwieraną pokrywką do nalewania wody.</w:t>
            </w:r>
            <w:r w:rsidRPr="006E17E4">
              <w:rPr>
                <w:color w:val="000000"/>
                <w:sz w:val="18"/>
                <w:szCs w:val="18"/>
              </w:rPr>
              <w:br/>
              <w:t>śr. 15 cm, wys. 13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16</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Łóżeczko dla lalki drewniane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Drewniane łóżeczko dla lalek o wym. s50 x g23 x w30</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17</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Mozaika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Mozaika pomaga dzieciom rozwijać: umiejętności manualne, twórcze myślenie, koordynację wzrokowo-ruchową, wykrywania różnic i podobieństw, zdolność analitycznego myślenia, koncentrację uwagi, wytrwałość i dyscyplinę. Ćwiczenia polegają nie tylko na odwzorowywaniu rysunków z załączonych wzorów ( 20 zróżnicowanych </w:t>
            </w:r>
            <w:proofErr w:type="spellStart"/>
            <w:r w:rsidRPr="006E17E4">
              <w:rPr>
                <w:color w:val="000000"/>
                <w:sz w:val="18"/>
                <w:szCs w:val="18"/>
              </w:rPr>
              <w:t>trudnościowo</w:t>
            </w:r>
            <w:proofErr w:type="spellEnd"/>
            <w:r w:rsidRPr="006E17E4">
              <w:rPr>
                <w:color w:val="000000"/>
                <w:sz w:val="18"/>
                <w:szCs w:val="18"/>
              </w:rPr>
              <w:t xml:space="preserve"> wzorów kart) ale również na tworzeniu własnych schematów, odwzorowywania ich i kolorowania, uczy dzieci konstruowania i kombinacji manualnej, ale przede wszystkim jest najwspanialszą zabawką.</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tabs>
                <w:tab w:val="left" w:pos="425"/>
              </w:tabs>
              <w:spacing w:line="276" w:lineRule="auto"/>
              <w:jc w:val="center"/>
              <w:rPr>
                <w:b/>
                <w:sz w:val="18"/>
                <w:szCs w:val="18"/>
              </w:rPr>
            </w:pPr>
            <w:r w:rsidRPr="006E17E4">
              <w:rPr>
                <w:b/>
                <w:sz w:val="18"/>
                <w:szCs w:val="18"/>
              </w:rPr>
              <w:t>18</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Plastikowa mozaika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Geometryczne kształty z tworzywa - plastikowa mozaika. 6 kolorów; ok. 250 </w:t>
            </w:r>
            <w:proofErr w:type="spellStart"/>
            <w:r w:rsidRPr="006E17E4">
              <w:rPr>
                <w:color w:val="000000"/>
                <w:sz w:val="18"/>
                <w:szCs w:val="18"/>
              </w:rPr>
              <w:t>elem</w:t>
            </w:r>
            <w:proofErr w:type="spellEnd"/>
            <w:r w:rsidRPr="006E17E4">
              <w:rPr>
                <w:color w:val="000000"/>
                <w:sz w:val="18"/>
                <w:szCs w:val="18"/>
              </w:rPr>
              <w:t xml:space="preserve">.; wym. od 2,5 cm do 5 cm; grubość 1 </w:t>
            </w:r>
            <w:r w:rsidRPr="006E17E4">
              <w:rPr>
                <w:color w:val="000000"/>
                <w:sz w:val="18"/>
                <w:szCs w:val="18"/>
              </w:rPr>
              <w:lastRenderedPageBreak/>
              <w:t>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lastRenderedPageBreak/>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lastRenderedPageBreak/>
              <w:t>19</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Karty pracy do mozaiki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Kart pracy do mozaiki (wym. 11,5 x 11,5 cm, 24 szt.; pudełko)</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20</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Owoce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owoce - liczmany (6 kolorów i 6 kształtów: winogrono, pomarańcza, banan, porzeczka, jabłko, truskawka; ok. 108 </w:t>
            </w:r>
            <w:proofErr w:type="spellStart"/>
            <w:r w:rsidRPr="006E17E4">
              <w:rPr>
                <w:color w:val="000000"/>
                <w:sz w:val="18"/>
                <w:szCs w:val="18"/>
              </w:rPr>
              <w:t>elem</w:t>
            </w:r>
            <w:proofErr w:type="spellEnd"/>
            <w:r w:rsidRPr="006E17E4">
              <w:rPr>
                <w:color w:val="000000"/>
                <w:sz w:val="18"/>
                <w:szCs w:val="18"/>
              </w:rPr>
              <w: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21</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Karty do liczmanów owoce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Karty do liczmanów (owoce) 24 </w:t>
            </w:r>
            <w:proofErr w:type="spellStart"/>
            <w:r w:rsidRPr="006E17E4">
              <w:rPr>
                <w:color w:val="000000"/>
                <w:sz w:val="18"/>
                <w:szCs w:val="18"/>
              </w:rPr>
              <w:t>szt</w:t>
            </w:r>
            <w:proofErr w:type="spellEnd"/>
            <w:r w:rsidRPr="006E17E4">
              <w:rPr>
                <w:color w:val="000000"/>
                <w:sz w:val="18"/>
                <w:szCs w:val="18"/>
              </w:rPr>
              <w:t>; wym. 11,5 x 11,5 cm, pudełko</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1zestawt</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22</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Podwójna lupa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Lupa - przyrząd umożliwia obserwację małych i co ważne, żywych owadów oraz niewielkich przedmiotów. powiększenie 2x i 4x; wym. pudełka: śr. 6 cm, wys. 7,5 cm; 3 szt.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23</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puzzle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Puzzle - spośród 50 elementów tekturowych, powlekanych folią puzzli, 15 zawiera zaciemniony obrazek, który ujawnia się dopiero pod wpływem ciepła, gdy dziecko potrze go paluszkiem. Po chwili tajemniczy obrazek ponownie się zaciemnia, ukrywając część obrazkowej historii Wym. puzzli: ok. 10 x 5 cm, po ułożeniu: 40 x 55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24</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Puzzle – cztery pory roku</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Zestaw puzzli do ułożenia 4 plansz przedstawiających zmiany zachodzące w przyrodzie w związku ze zmianą pór roku oraz czynności wykonywane w danym okresie.</w:t>
            </w:r>
            <w:r w:rsidRPr="006E17E4">
              <w:rPr>
                <w:color w:val="000000"/>
                <w:sz w:val="18"/>
                <w:szCs w:val="18"/>
              </w:rPr>
              <w:br/>
              <w:t xml:space="preserve">40 </w:t>
            </w:r>
            <w:proofErr w:type="spellStart"/>
            <w:r w:rsidRPr="006E17E4">
              <w:rPr>
                <w:color w:val="000000"/>
                <w:sz w:val="18"/>
                <w:szCs w:val="18"/>
              </w:rPr>
              <w:t>elem</w:t>
            </w:r>
            <w:proofErr w:type="spellEnd"/>
            <w:r w:rsidRPr="006E17E4">
              <w:rPr>
                <w:color w:val="000000"/>
                <w:sz w:val="18"/>
                <w:szCs w:val="18"/>
              </w:rPr>
              <w:t>.; 4 układanki o długości 65 cm i szer. 10,5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25</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Układanka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6-cio obrazkowa układanka z drewnianych kwadracików o ponad 100 kombinacjach łączenia klocków. wym. 9 x 12 cm, a także ponad Zawartość pudełka: 72 klocki o wymiarach: 3 x 3 cm i 6 przykładowych obrazków do ułożenia.</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26</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Korale drewniane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Zestaw drewnianych elementów w 5 kształtach. Służą do rozpoznawania kształtów przestrzennych, kolorów, tworzenia zbiorów, rytmów. Kształcą motorykę, koordynację wzrokowo-ruchową, spostrzegawczość i cierpliwość.</w:t>
            </w:r>
            <w:r w:rsidRPr="006E17E4">
              <w:rPr>
                <w:color w:val="000000"/>
                <w:sz w:val="18"/>
                <w:szCs w:val="18"/>
              </w:rPr>
              <w:br/>
              <w:t xml:space="preserve">72 </w:t>
            </w:r>
            <w:proofErr w:type="spellStart"/>
            <w:r w:rsidRPr="006E17E4">
              <w:rPr>
                <w:color w:val="000000"/>
                <w:sz w:val="18"/>
                <w:szCs w:val="18"/>
              </w:rPr>
              <w:t>elem</w:t>
            </w:r>
            <w:proofErr w:type="spellEnd"/>
            <w:r w:rsidRPr="006E17E4">
              <w:rPr>
                <w:color w:val="000000"/>
                <w:sz w:val="18"/>
                <w:szCs w:val="18"/>
              </w:rPr>
              <w:t>. o wym. 3 cm; 2 sznurki o dł. 1 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27</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Puzzle - Wiejski domek</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Drewniane puzzle (wiejski domek). Zawartość pudełka: 43 elementy o wym. 4,5 x 6 cm, wym. po złożeniu: 30 x 37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28</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Puzzle - Zawody</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Puzzle - zawody. 4 obrazki: 12, 16, 20 i 25 </w:t>
            </w:r>
            <w:proofErr w:type="spellStart"/>
            <w:r w:rsidRPr="006E17E4">
              <w:rPr>
                <w:color w:val="000000"/>
                <w:sz w:val="18"/>
                <w:szCs w:val="18"/>
              </w:rPr>
              <w:t>elem</w:t>
            </w:r>
            <w:proofErr w:type="spellEnd"/>
            <w:r w:rsidRPr="006E17E4">
              <w:rPr>
                <w:color w:val="000000"/>
                <w:sz w:val="18"/>
                <w:szCs w:val="18"/>
              </w:rPr>
              <w:t>.</w:t>
            </w:r>
            <w:r w:rsidRPr="006E17E4">
              <w:rPr>
                <w:color w:val="000000"/>
                <w:sz w:val="18"/>
                <w:szCs w:val="18"/>
              </w:rPr>
              <w:br/>
              <w:t>wym. obrazka 16 x 16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29</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Puzzle - Pożar</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Zestawy puzzli (straż pożarna), które swoją kolorystyką i rozmiarem zachęcają dzieci do zabawy. Wszystkie elementy mają duży rozmiar co ułatwia wyszukiwanie obrazków i łączenie ich w duże plansze. Po złożeniu wszystkich elementów mamy do dyspozycji duże kolorowe plansze tematyczne wykorzystywane do zabaw językowych. Wszystkie elementy wykonane są z grubego kartonu nie odkształcają się i dobrze przylegają do podłoża. wymiary 320×230 mm 30 elementów</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30</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Puzzle – Czerwony autobus</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Zestawy puzzli (czerwony autobus), które swoją kolorystyką i rozmiarem zachęcają dzieci do zabawy. Wszystkie elementy mają duży rozmiar co ułatwia wyszukiwanie obrazków i łączenie ich w duże plansze. Wszystkie elementy wykonane są z grubego kartonu nie odkształcają się i dobrze </w:t>
            </w:r>
            <w:r w:rsidRPr="006E17E4">
              <w:rPr>
                <w:color w:val="000000"/>
                <w:sz w:val="18"/>
                <w:szCs w:val="18"/>
              </w:rPr>
              <w:lastRenderedPageBreak/>
              <w:t>przylegają do podłoża.</w:t>
            </w:r>
            <w:r w:rsidRPr="006E17E4">
              <w:rPr>
                <w:color w:val="000000"/>
                <w:sz w:val="18"/>
                <w:szCs w:val="18"/>
              </w:rPr>
              <w:br/>
              <w:t>45 elementów</w:t>
            </w:r>
            <w:r w:rsidRPr="006E17E4">
              <w:rPr>
                <w:color w:val="000000"/>
                <w:sz w:val="18"/>
                <w:szCs w:val="18"/>
              </w:rPr>
              <w:br/>
              <w:t>wielkość obrazka 63 x 43 cm</w:t>
            </w:r>
            <w:r w:rsidRPr="006E17E4">
              <w:rPr>
                <w:color w:val="000000"/>
                <w:sz w:val="18"/>
                <w:szCs w:val="18"/>
              </w:rPr>
              <w:br/>
              <w:t>wielkość opakowania 28,5 x 22 x 7,5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lastRenderedPageBreak/>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lastRenderedPageBreak/>
              <w:t>31</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Nożyczki terapeutyczne z podwójnym uchwytem</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Nożyczki terapeutyczne z podwójnym uchwytem. Konstrukcja rączki pozwala na uczestniczenie podczas pracy osobie wspomagającej.</w:t>
            </w:r>
            <w:r w:rsidRPr="006E17E4">
              <w:rPr>
                <w:color w:val="000000"/>
                <w:sz w:val="18"/>
                <w:szCs w:val="18"/>
              </w:rPr>
              <w:br/>
              <w:t>dł. 17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12 sztuki</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32</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zestaw kontrolny</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Zestaw kontrolny PUS - system Edukacji, który łączy w sobie naukę, zabawę i samokontrolę, wychowuje, kształtując osobowość i charakter, uczy wytrwałości, samodzielności. Wykonany z plastiku, trwały i poręczny.  wym. 26 x 10,5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4 zestawy</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33</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Książeczka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Książeczka "Abecadło" wyd. PUS opracowano z myślą o dzieciach najmłodszych. Zabawy w niej zawarte uczą rozpoznawania i rozróżniania liter, jako znaków graficznych, drukowanych i pisanych, dużych i małych.</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C500AE">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34</w:t>
            </w:r>
          </w:p>
        </w:tc>
        <w:tc>
          <w:tcPr>
            <w:tcW w:w="2820" w:type="dxa"/>
          </w:tcPr>
          <w:p w:rsidR="009021BC" w:rsidRPr="006E17E4" w:rsidRDefault="009021BC" w:rsidP="006E17E4">
            <w:pPr>
              <w:jc w:val="center"/>
              <w:rPr>
                <w:color w:val="000000"/>
                <w:sz w:val="18"/>
                <w:szCs w:val="18"/>
              </w:rPr>
            </w:pPr>
            <w:r w:rsidRPr="006E17E4">
              <w:rPr>
                <w:color w:val="000000"/>
                <w:sz w:val="18"/>
                <w:szCs w:val="18"/>
              </w:rPr>
              <w:t>Książeczka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książeczka wyd. PUS Dla Przedszkolaków 1</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C500AE">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35</w:t>
            </w:r>
          </w:p>
        </w:tc>
        <w:tc>
          <w:tcPr>
            <w:tcW w:w="2820" w:type="dxa"/>
          </w:tcPr>
          <w:p w:rsidR="009021BC" w:rsidRPr="006E17E4" w:rsidRDefault="009021BC" w:rsidP="006E17E4">
            <w:pPr>
              <w:jc w:val="center"/>
              <w:rPr>
                <w:color w:val="000000"/>
                <w:sz w:val="18"/>
                <w:szCs w:val="18"/>
              </w:rPr>
            </w:pPr>
            <w:r w:rsidRPr="006E17E4">
              <w:rPr>
                <w:color w:val="000000"/>
                <w:sz w:val="18"/>
                <w:szCs w:val="18"/>
              </w:rPr>
              <w:t>Książeczka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książeczka wyd. PUS Dla Przedszkolaków 2</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C500AE">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36</w:t>
            </w:r>
          </w:p>
        </w:tc>
        <w:tc>
          <w:tcPr>
            <w:tcW w:w="2820" w:type="dxa"/>
          </w:tcPr>
          <w:p w:rsidR="009021BC" w:rsidRPr="006E17E4" w:rsidRDefault="009021BC" w:rsidP="006E17E4">
            <w:pPr>
              <w:jc w:val="center"/>
              <w:rPr>
                <w:color w:val="000000"/>
                <w:sz w:val="18"/>
                <w:szCs w:val="18"/>
              </w:rPr>
            </w:pPr>
            <w:r w:rsidRPr="006E17E4">
              <w:rPr>
                <w:color w:val="000000"/>
                <w:sz w:val="18"/>
                <w:szCs w:val="18"/>
              </w:rPr>
              <w:t>Książeczka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książeczka wyd. PUS "Gutek i Balbina 1"</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C500AE">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37</w:t>
            </w:r>
          </w:p>
        </w:tc>
        <w:tc>
          <w:tcPr>
            <w:tcW w:w="2820" w:type="dxa"/>
          </w:tcPr>
          <w:p w:rsidR="009021BC" w:rsidRPr="006E17E4" w:rsidRDefault="009021BC" w:rsidP="006E17E4">
            <w:pPr>
              <w:jc w:val="center"/>
              <w:rPr>
                <w:color w:val="000000"/>
                <w:sz w:val="18"/>
                <w:szCs w:val="18"/>
              </w:rPr>
            </w:pPr>
            <w:r w:rsidRPr="006E17E4">
              <w:rPr>
                <w:color w:val="000000"/>
                <w:sz w:val="18"/>
                <w:szCs w:val="18"/>
              </w:rPr>
              <w:t>Książeczka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książeczka wyd. PUS "Gutek i Balbina 2"</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C500AE">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38</w:t>
            </w:r>
          </w:p>
        </w:tc>
        <w:tc>
          <w:tcPr>
            <w:tcW w:w="2820" w:type="dxa"/>
          </w:tcPr>
          <w:p w:rsidR="009021BC" w:rsidRPr="006E17E4" w:rsidRDefault="009021BC" w:rsidP="006E17E4">
            <w:pPr>
              <w:jc w:val="center"/>
              <w:rPr>
                <w:color w:val="000000"/>
                <w:sz w:val="18"/>
                <w:szCs w:val="18"/>
              </w:rPr>
            </w:pPr>
            <w:r w:rsidRPr="006E17E4">
              <w:rPr>
                <w:color w:val="000000"/>
                <w:sz w:val="18"/>
                <w:szCs w:val="18"/>
              </w:rPr>
              <w:t>Książeczka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książeczka wyd. PUS "Przygody kurki Koko 1"</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C500AE">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39</w:t>
            </w:r>
          </w:p>
        </w:tc>
        <w:tc>
          <w:tcPr>
            <w:tcW w:w="2820" w:type="dxa"/>
          </w:tcPr>
          <w:p w:rsidR="009021BC" w:rsidRPr="006E17E4" w:rsidRDefault="009021BC" w:rsidP="006E17E4">
            <w:pPr>
              <w:jc w:val="center"/>
              <w:rPr>
                <w:color w:val="000000"/>
                <w:sz w:val="18"/>
                <w:szCs w:val="18"/>
              </w:rPr>
            </w:pPr>
            <w:r w:rsidRPr="006E17E4">
              <w:rPr>
                <w:color w:val="000000"/>
                <w:sz w:val="18"/>
                <w:szCs w:val="18"/>
              </w:rPr>
              <w:t>Książeczka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książeczka wyd. PUS "Przygody kurki Koko 2"</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C500AE">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40</w:t>
            </w:r>
          </w:p>
        </w:tc>
        <w:tc>
          <w:tcPr>
            <w:tcW w:w="2820" w:type="dxa"/>
          </w:tcPr>
          <w:p w:rsidR="009021BC" w:rsidRPr="006E17E4" w:rsidRDefault="009021BC" w:rsidP="006E17E4">
            <w:pPr>
              <w:jc w:val="center"/>
              <w:rPr>
                <w:color w:val="000000"/>
                <w:sz w:val="18"/>
                <w:szCs w:val="18"/>
              </w:rPr>
            </w:pPr>
            <w:r w:rsidRPr="006E17E4">
              <w:rPr>
                <w:color w:val="000000"/>
                <w:sz w:val="18"/>
                <w:szCs w:val="18"/>
              </w:rPr>
              <w:t>Książeczka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książeczka wyd. PUS "Samo tu i teraz 1"</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41</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Kratki do mozaiki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Kartki do mozaiki - biała, plastikowa kratka, służąca do wpinania plastikowych gwoździ i gwoździków</w:t>
            </w:r>
            <w:r w:rsidRPr="006E17E4">
              <w:rPr>
                <w:color w:val="000000"/>
                <w:sz w:val="18"/>
                <w:szCs w:val="18"/>
              </w:rPr>
              <w:br/>
              <w:t>wym. 27 x 19,5; wys. 2 cm; 5 szt.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2 zestawy</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42</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Gwoździki do mozaiki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Zestawy kolorowych gwoździ do mozaiki służących do tworzenia kompozycji na kratce z tworzywa.</w:t>
            </w:r>
            <w:r w:rsidRPr="006E17E4">
              <w:rPr>
                <w:color w:val="000000"/>
                <w:sz w:val="18"/>
                <w:szCs w:val="18"/>
              </w:rPr>
              <w:br/>
              <w:t>1500 gwoździków; śr. 0,9 cm; wys. 2,5 c</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43</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Karty pracy do gwoździ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Karty pracy do gwoździków do mozaiki (wzory różnych kompozycji).</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44</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 xml:space="preserve">Gra - </w:t>
            </w:r>
            <w:proofErr w:type="spellStart"/>
            <w:r w:rsidRPr="006E17E4">
              <w:rPr>
                <w:color w:val="000000"/>
                <w:sz w:val="18"/>
                <w:szCs w:val="18"/>
              </w:rPr>
              <w:t>przybijanka</w:t>
            </w:r>
            <w:proofErr w:type="spellEnd"/>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Gra do ćwiczeń koordynacji ręka-oko oraz motoryki. </w:t>
            </w:r>
            <w:r w:rsidRPr="006E17E4">
              <w:rPr>
                <w:color w:val="000000"/>
                <w:sz w:val="18"/>
                <w:szCs w:val="18"/>
              </w:rPr>
              <w:br/>
              <w:t>Zestaw zawiera w przezroczystym pojemniku: 200 figur mozaikowych (grubość 3 mm), 4 drewniane młotki, 4 płyty korkowe (25 x 15,5 x 1 cm), 1 pudełeczko z około 250 gwoździkami, 4 szablony-wzory</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45</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Klocki - Zawijasy</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Kreatywny zestaw 16 klocków zawijasów o boku 5 cm, w żółto-niebieskim kolorze, w zestawie również 6 kart pracy. Klocki pozwalają rozwijać kreatywność dziecka</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46</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Lalka  -  Chłopiec</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Lalka - chłopiec wykonana z miłego w dotyku, niezwykle wytrzymałego tworzywa. Kończyny lalki są ruchome, a forma lalki bardzo sugestywnie oddaje charakterystyczne cechy niemowlęcia (naturalne fałdki na ciele, paluszki rączek i stópek naturalnie zgięte).</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47</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Lalka  -   Dziewczynka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Lalka - dziewczynka wykonana z miłego w dotyku, niezwykle wytrzymałego tworzywa. Kończyny lalki są ruchome, a forma lalki bardzo sugestywnie oddaje charakterystyczne cechy niemowlęcia (naturalne fałdki na ciele, paluszki rączek i stópek naturalnie zgięte).</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48</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Ubranka dla lalek</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Ubranka dla lalki 30 cm - dwuczęściowa piżamka plus para skarpetek, wzory i kolory mogą ulec zmianie</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2 zestawy</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lastRenderedPageBreak/>
              <w:t>49</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Klocki - Gospodarstwo domowe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Duże i lekkie klocki waflowe (gospodarstwo domowe) do zabaw konstrukcyjnych. Elementy w łatwy sposób łączą się ze sobą na płaszczyźnie i w przestrzeni. 120 szt.;</w:t>
            </w:r>
            <w:r w:rsidRPr="006E17E4">
              <w:rPr>
                <w:color w:val="000000"/>
                <w:sz w:val="18"/>
                <w:szCs w:val="18"/>
              </w:rPr>
              <w:br/>
              <w:t>dł. boku kwadratowego klocka 10,5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50</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Klocki waflowe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Duże i lekkie klocki waflowe do zabaw konstrukcyjnych. Elementy w łatwy sposób łączą się ze sobą na płaszczyźnie i w przestrzeni. dł. boku kwadratowego klocka 10,5 cm</w:t>
            </w:r>
            <w:r w:rsidRPr="006E17E4">
              <w:rPr>
                <w:color w:val="000000"/>
                <w:sz w:val="18"/>
                <w:szCs w:val="18"/>
              </w:rPr>
              <w:br/>
              <w:t xml:space="preserve">170 </w:t>
            </w:r>
            <w:proofErr w:type="spellStart"/>
            <w:r w:rsidRPr="006E17E4">
              <w:rPr>
                <w:color w:val="000000"/>
                <w:sz w:val="18"/>
                <w:szCs w:val="18"/>
              </w:rPr>
              <w:t>elem</w:t>
            </w:r>
            <w:proofErr w:type="spellEnd"/>
            <w:r w:rsidRPr="006E17E4">
              <w:rPr>
                <w:color w:val="000000"/>
                <w:sz w:val="18"/>
                <w:szCs w:val="18"/>
              </w:rPr>
              <w: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51</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Klocki Jeżyki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Plastikowe, elastyczne klocki "jeżyki". Klocki zazębiają się ze sobą, tworząc przestrzenne figury. Zestaw zawiera 72 szt. klocków o 8 różnych kształtach (prostokąty, koła, kwadraty i trójkąty). Wymiary: od 15 cm do 4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52</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Warzywa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Plastikowe warzywa. W zestawie po 6: pomidorów, cebul, czerwonych i zielonych papryk, porów, ziemniaków, marchewek, kabaczków.</w:t>
            </w:r>
            <w:r w:rsidRPr="006E17E4">
              <w:rPr>
                <w:color w:val="000000"/>
                <w:sz w:val="18"/>
                <w:szCs w:val="18"/>
              </w:rPr>
              <w:br/>
              <w:t>48 szt.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53</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Warsztat</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Warsztat wyposażony w narzędzia, śruby i elementy konstrukcyjne, które można łączyć.</w:t>
            </w:r>
            <w:r w:rsidRPr="006E17E4">
              <w:rPr>
                <w:color w:val="000000"/>
                <w:sz w:val="18"/>
                <w:szCs w:val="18"/>
              </w:rPr>
              <w:br/>
              <w:t>wys. 87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54</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 xml:space="preserve">Auto terenowe </w:t>
            </w:r>
            <w:proofErr w:type="spellStart"/>
            <w:r w:rsidRPr="006E17E4">
              <w:rPr>
                <w:color w:val="000000"/>
                <w:sz w:val="18"/>
                <w:szCs w:val="18"/>
              </w:rPr>
              <w:t>Mitshubishi</w:t>
            </w:r>
            <w:proofErr w:type="spellEnd"/>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Auto terenowe </w:t>
            </w:r>
            <w:proofErr w:type="spellStart"/>
            <w:r w:rsidRPr="006E17E4">
              <w:rPr>
                <w:color w:val="000000"/>
                <w:sz w:val="18"/>
                <w:szCs w:val="18"/>
              </w:rPr>
              <w:t>Mitshubishi</w:t>
            </w:r>
            <w:proofErr w:type="spellEnd"/>
            <w:r w:rsidRPr="006E17E4">
              <w:rPr>
                <w:color w:val="000000"/>
                <w:sz w:val="18"/>
                <w:szCs w:val="18"/>
              </w:rPr>
              <w:t>; wym. 38 x 24 x 23 cm, od 3 lat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55</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Wózek</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Wózek na kółeczkach, wyposażony w akcesoria niezbędne do robienia porządków. W zestawie znajdują się wózek z blatem, pojemnikiem, dolną półką oraz stabilnym uchwytem, 3 miotły różnej wielkości, szufelka na kiju, zmiotka z małą szufelką oraz wiaderko. Całość wykonana z wysokiej jakości tworzywa sztucznego.</w:t>
            </w:r>
            <w:r w:rsidRPr="006E17E4">
              <w:rPr>
                <w:color w:val="000000"/>
                <w:sz w:val="18"/>
                <w:szCs w:val="18"/>
              </w:rPr>
              <w:br/>
              <w:t>wym. 49 x 14 x 43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56</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Puzzle – Podwodny świat</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Puzzle - podwodny świat, 45 elementów</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57</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Puzzle – Farma 3D</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Puzzle - fara 3D - 45 elementów, wymiary: 42 x 34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58</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Puzzle - Wyścigi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Puzzle - wyścigi; 45 elementów</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59</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Pojemnik na drobiazgi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przeźroczysty plastikowy pojemnik z pokrywką, o wym. 20,5 x 17 x 7,4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5 sztuk</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60</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zestaw magnetyczny</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Zestaw </w:t>
            </w:r>
            <w:proofErr w:type="spellStart"/>
            <w:r w:rsidRPr="006E17E4">
              <w:rPr>
                <w:color w:val="000000"/>
                <w:sz w:val="18"/>
                <w:szCs w:val="18"/>
              </w:rPr>
              <w:t>tafelków</w:t>
            </w:r>
            <w:proofErr w:type="spellEnd"/>
            <w:r w:rsidRPr="006E17E4">
              <w:rPr>
                <w:color w:val="000000"/>
                <w:sz w:val="18"/>
                <w:szCs w:val="18"/>
              </w:rPr>
              <w:t xml:space="preserve"> magnetycznych z warzywami, owocami, kolorami, cyframi oraz znakami matematycznymi. Tafelki można wykorzystywać do przeliczania, sortowania, tworzenia wzorów i układania równań, umieszczając je na tablicy szkolnej lub magnetycznej. Zestaw zawiera:</w:t>
            </w:r>
            <w:r w:rsidRPr="006E17E4">
              <w:rPr>
                <w:color w:val="000000"/>
                <w:sz w:val="18"/>
                <w:szCs w:val="18"/>
              </w:rPr>
              <w:br/>
              <w:t xml:space="preserve">126 </w:t>
            </w:r>
            <w:proofErr w:type="spellStart"/>
            <w:r w:rsidRPr="006E17E4">
              <w:rPr>
                <w:color w:val="000000"/>
                <w:sz w:val="18"/>
                <w:szCs w:val="18"/>
              </w:rPr>
              <w:t>tafelków</w:t>
            </w:r>
            <w:proofErr w:type="spellEnd"/>
            <w:r w:rsidRPr="006E17E4">
              <w:rPr>
                <w:color w:val="000000"/>
                <w:sz w:val="18"/>
                <w:szCs w:val="18"/>
              </w:rPr>
              <w:t xml:space="preserve"> magnetycznych o wym. 5,5 x 5,5 cm</w:t>
            </w:r>
            <w:r w:rsidRPr="006E17E4">
              <w:rPr>
                <w:color w:val="000000"/>
                <w:sz w:val="18"/>
                <w:szCs w:val="18"/>
              </w:rPr>
              <w:br/>
              <w:t>instrukcja, tekturowe pudełko z blistrem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61</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Magnetyczna podkowa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Duży plastikowy magnes w kształcie podkowy. Idealny do trzymania w małych rączkach i testowania różnych materiałów. 1 szt.; wym. 21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4 sztuki</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62</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Kulki magnetyczne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Zestaw 12 magnetycznych kulek w 12 kolorach</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4 zestawy</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63</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Zwierzęta gospodarskie – figurki zwierząt</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Duże figury zwierząt doskonałe do dziecięcych zabaw tematycznych. Kolory i dbałość o szczegóły sprawiają, że figury wyglądają jak prawdziwe. Wykonane z trwałego tworzywa. w zestawie 7 zwierząt: kura (4,5 x 2 x 4,5 cm), świnia (9,8 x 3 x 4,6 cm), owca (10 x 3 x 7 cm), baran (10 x 3,5 x 8 cm), krowa (14 x 4 x 7,5 cm), koń (12,5 x 4 </w:t>
            </w:r>
            <w:r w:rsidRPr="006E17E4">
              <w:rPr>
                <w:color w:val="000000"/>
                <w:sz w:val="18"/>
                <w:szCs w:val="18"/>
              </w:rPr>
              <w:lastRenderedPageBreak/>
              <w:t>x 11 cm), kozioł (11 x 3 x 9,5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lastRenderedPageBreak/>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lastRenderedPageBreak/>
              <w:t>64</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Zwierzęta egzotyczne – figurki zwierząt</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Duże figury zwierząt doskonałe do dziecięcych zabaw tematycznych. Kolory i dbałość o szczegóły sprawiają, że figury wyglądają jak prawdziwe. Wykonane z trwałego tworzywa. w zestawie 7 zwierząt: słoń (16 x 10 x 8,7 cm), tygrys (15,5 x 3,8 x 6,5 cm), lew (14 x 4 x 6 cm), zebra (11 x 4 x 9 cm), żyrafa (13,7 x 3,7 x 13,7 cm), leopard (14 x 3 x 5,5 cm), kangur (13 x 4 x 9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65</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Zwierzęta leśne – figurki zwierząt</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Duże figury zwierząt doskonałe do dziecięcych zabaw tematycznych. Kolory i dbałość o szczegóły sprawiają, że figury wyglądają jak prawdziwe. Wykonane z trwałego tworzywa. w zestawie 8 zwierząt: łoś (12 x 7,5 x 10,5 cm), wilk (10 x 2,5 x 6 cm) , lis (7 x 2 x 5 cm), wiewiórka (4 x 1,5 x 5 cm), borsuk (7 x 2,5 x 3 cm), sarna (9 x 2,5 x 7,5 cm), jeleń (12 x 6 x 13,5 cm), bóbr (8,5 x 3 x 3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66</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Klocki zębatki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kolorowe klocki zębatki</w:t>
            </w:r>
            <w:r w:rsidRPr="006E17E4">
              <w:rPr>
                <w:color w:val="000000"/>
                <w:sz w:val="18"/>
                <w:szCs w:val="18"/>
              </w:rPr>
              <w:br/>
              <w:t xml:space="preserve">do zabaw przestrzennych, 80 </w:t>
            </w:r>
            <w:proofErr w:type="spellStart"/>
            <w:r w:rsidRPr="006E17E4">
              <w:rPr>
                <w:color w:val="000000"/>
                <w:sz w:val="18"/>
                <w:szCs w:val="18"/>
              </w:rPr>
              <w:t>elem</w:t>
            </w:r>
            <w:proofErr w:type="spellEnd"/>
            <w:r w:rsidRPr="006E17E4">
              <w:rPr>
                <w:color w:val="000000"/>
                <w:sz w:val="18"/>
                <w:szCs w:val="18"/>
              </w:rPr>
              <w:t>.; śr. 4,3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2 zestawy</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67</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Karty pracy do Zębatek</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karty pracy do kloców - zębatek - wym. 11,5 x 11,5 cm, 24 </w:t>
            </w:r>
            <w:proofErr w:type="spellStart"/>
            <w:r w:rsidRPr="006E17E4">
              <w:rPr>
                <w:color w:val="000000"/>
                <w:sz w:val="18"/>
                <w:szCs w:val="18"/>
              </w:rPr>
              <w:t>szt</w:t>
            </w:r>
            <w:proofErr w:type="spellEnd"/>
            <w:r w:rsidRPr="006E17E4">
              <w:rPr>
                <w:color w:val="000000"/>
                <w:sz w:val="18"/>
                <w:szCs w:val="18"/>
              </w:rPr>
              <w:t>; pudełko</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68</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Traktor z przyczepą</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traktor z przyczepą; wym. 38 x 15 x12,5 cm, od 3 lat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2 sztuki</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69</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Laweta z koparką</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Laweta jednopoziomowa z ruchomym podjazdem oraz z koparką w zestawie. Laweta doczepiana jest do kabiny za pomocą plastikowego zatrzasku i można ją w każdej chwili odczepić. Koparka, jako osobny pojazd posiada dwuprzegubową ruchomą łychę z uchwytami oraz tylny hak. wszystkie pojazdy wykonane są z wytrzymałego tworzywa sztucznego, zaś osie kół są metalowe.</w:t>
            </w:r>
            <w:r w:rsidRPr="006E17E4">
              <w:rPr>
                <w:color w:val="000000"/>
                <w:sz w:val="18"/>
                <w:szCs w:val="18"/>
              </w:rPr>
              <w:br/>
              <w:t>wym. 62 x 19 x 23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70</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Koszyczek na drobiazgi – mały</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Koszyczek plastikowy o </w:t>
            </w:r>
            <w:proofErr w:type="spellStart"/>
            <w:r w:rsidRPr="006E17E4">
              <w:rPr>
                <w:color w:val="000000"/>
                <w:sz w:val="18"/>
                <w:szCs w:val="18"/>
              </w:rPr>
              <w:t>wym</w:t>
            </w:r>
            <w:proofErr w:type="spellEnd"/>
            <w:r w:rsidRPr="006E17E4">
              <w:rPr>
                <w:color w:val="000000"/>
                <w:sz w:val="18"/>
                <w:szCs w:val="18"/>
              </w:rPr>
              <w:t xml:space="preserve"> 21 x 11 x 6,5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5 sztuk</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71</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Koszyczek na drobiazgi średni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Koszyczek plastikowy o </w:t>
            </w:r>
            <w:proofErr w:type="spellStart"/>
            <w:r w:rsidRPr="006E17E4">
              <w:rPr>
                <w:color w:val="000000"/>
                <w:sz w:val="18"/>
                <w:szCs w:val="18"/>
              </w:rPr>
              <w:t>wym</w:t>
            </w:r>
            <w:proofErr w:type="spellEnd"/>
            <w:r w:rsidRPr="006E17E4">
              <w:rPr>
                <w:color w:val="000000"/>
                <w:sz w:val="18"/>
                <w:szCs w:val="18"/>
              </w:rPr>
              <w:t xml:space="preserve"> 27 x 17 x 10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5 sztuk</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72</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Koszyczek na drobiazgi – duży</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Koszyczek plastikowy o </w:t>
            </w:r>
            <w:proofErr w:type="spellStart"/>
            <w:r w:rsidRPr="006E17E4">
              <w:rPr>
                <w:color w:val="000000"/>
                <w:sz w:val="18"/>
                <w:szCs w:val="18"/>
              </w:rPr>
              <w:t>wym</w:t>
            </w:r>
            <w:proofErr w:type="spellEnd"/>
            <w:r w:rsidRPr="006E17E4">
              <w:rPr>
                <w:color w:val="000000"/>
                <w:sz w:val="18"/>
                <w:szCs w:val="18"/>
              </w:rPr>
              <w:t xml:space="preserve"> 38 x 26,5 x 15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5 sztuk</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73</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Kształty</w:t>
            </w:r>
          </w:p>
        </w:tc>
        <w:tc>
          <w:tcPr>
            <w:tcW w:w="3517" w:type="dxa"/>
            <w:vAlign w:val="center"/>
          </w:tcPr>
          <w:p w:rsidR="009021BC" w:rsidRPr="006E17E4" w:rsidRDefault="009021BC" w:rsidP="006E17E4">
            <w:pPr>
              <w:jc w:val="center"/>
              <w:rPr>
                <w:color w:val="000000"/>
                <w:sz w:val="18"/>
                <w:szCs w:val="18"/>
              </w:rPr>
            </w:pP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74</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Gra. Sytuacja i położenie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Gra rozwija: koordynację wzrokowo-ruchową, orientację w przestrzeni, różnicowanie i nazywanie emocji, logiczne myślenie. W skład zestawu wchodzą 4 podstawki o różnym stopniu trudności. Zadaniem dzieci jest dopasowanie kart do odpowiedniego miejsca na podstawie: 1 podstawa: osoby i emocje, 2 podstawa: owoce i ich miejsca, 3 podstawa: przedmioty i kierunki położenia, 4 podstawa: figury geometryczne i ich pary. 4 drewniane, ilustrowane podstawy; 64 drewniane elementy</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75</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Domino 3D</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Tradycyjne czarno-białe domino 3D w nowej wersji klocków, które można łączyć ze sobą w dowolny sposób. Łączniki zawarte w zestawie umożliwiają tworzenie przestrzennych konstrukcji. 72 el.</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76</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Domino</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Gra oparta jest na zasadach domina. Składa się z 28 elementów (kamieni) i polega na dokładaniu ich jeden do drugiego tak aby </w:t>
            </w:r>
            <w:r w:rsidRPr="006E17E4">
              <w:rPr>
                <w:color w:val="000000"/>
                <w:sz w:val="18"/>
                <w:szCs w:val="18"/>
              </w:rPr>
              <w:lastRenderedPageBreak/>
              <w:t>stykały się takimi samymi obrazkami.</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lastRenderedPageBreak/>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lastRenderedPageBreak/>
              <w:t>77</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Puzzle matematyczne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Puzzle matematyczne od 1 do10. 10 </w:t>
            </w:r>
            <w:proofErr w:type="spellStart"/>
            <w:r w:rsidRPr="006E17E4">
              <w:rPr>
                <w:color w:val="000000"/>
                <w:sz w:val="18"/>
                <w:szCs w:val="18"/>
              </w:rPr>
              <w:t>elem</w:t>
            </w:r>
            <w:proofErr w:type="spellEnd"/>
            <w:r w:rsidRPr="006E17E4">
              <w:rPr>
                <w:color w:val="000000"/>
                <w:sz w:val="18"/>
                <w:szCs w:val="18"/>
              </w:rPr>
              <w:t>., wym. 36,5 x 28,5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78</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Pacynki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Pacynki na rękę. W zestawie: rycerz, smok, królewna i wróżka</w:t>
            </w:r>
            <w:r w:rsidRPr="006E17E4">
              <w:rPr>
                <w:color w:val="000000"/>
                <w:sz w:val="18"/>
                <w:szCs w:val="18"/>
              </w:rPr>
              <w:br/>
              <w:t>Wykonane z miękkiej tkaniny, wym. 25 cm, 4 szt.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79</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Pacynki - rodzina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Pacynki. W zestawie: mama, tata, dziadek, babcia, brat i siostra. 25 cm, 6 szt. Wszystkie pacynki wykonane są z miękkiej tkaniny z elementami pluszu., a ich budowa sprzyja dobremu trzymaniu się na dłoni małego aktora.</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80</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Pacynki - zwierzęta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Pacynki na rękę zwierzęta. Wszystkie pacynki wykonane są z miłego i miękkiego w dotyku weluru z elementami pluszu: słoń, miś, pies, żaba, krowa, kot; wym. 18 cm; 6 szt.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81</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Domek z pacynkami na palec</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Zestaw 12 pacynek w poręcznej torbie-domku z rączką do przenoszenia, pozwalający przygotować m. in. przedstawienia: ,,Czerwony Kapturek" i ,,Szewczyk Dratewka". Istnieje możliwość powieszenia w dowolnym miejscu. Domek-torba i pacynki są wykonane z kolorowego filcu.</w:t>
            </w:r>
            <w:r w:rsidRPr="006E17E4">
              <w:rPr>
                <w:color w:val="000000"/>
                <w:sz w:val="18"/>
                <w:szCs w:val="18"/>
              </w:rPr>
              <w:br/>
              <w:t>12 pacynek z filcu o wym. ok. 7 x 10 cm.</w:t>
            </w:r>
            <w:r w:rsidRPr="006E17E4">
              <w:rPr>
                <w:color w:val="000000"/>
                <w:sz w:val="18"/>
                <w:szCs w:val="18"/>
              </w:rPr>
              <w:br/>
              <w:t>wym. domku zamkniętego 35 x 30 x 4 cm,</w:t>
            </w:r>
            <w:r w:rsidRPr="006E17E4">
              <w:rPr>
                <w:color w:val="000000"/>
                <w:sz w:val="18"/>
                <w:szCs w:val="18"/>
              </w:rPr>
              <w:br/>
              <w:t>domku rozłożonego 60 x 30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82</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Piłka nożna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Piłka nożna; rozmiar 5; ob. 67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2 sztuki</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83</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Piłka nożna gumowa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Piłka nożna gumowa; śr. 15 cm; 1 szt.</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2 sztuk1</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84</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Piłka gimnastyczna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Piłka gimnastyczna 30cm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5 sztuk</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85</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Torba z instrumentami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Torba z instrumentami z licznymi kieszeniami, z trwałej tkaniny, zamykana na zamek. Po otwarciu może być zawieszana.</w:t>
            </w:r>
            <w:r w:rsidRPr="006E17E4">
              <w:rPr>
                <w:color w:val="000000"/>
                <w:sz w:val="18"/>
                <w:szCs w:val="18"/>
              </w:rPr>
              <w:br/>
              <w:t>Zawartość:</w:t>
            </w:r>
            <w:r w:rsidRPr="006E17E4">
              <w:rPr>
                <w:color w:val="000000"/>
                <w:sz w:val="18"/>
                <w:szCs w:val="18"/>
              </w:rPr>
              <w:br/>
              <w:t>tamburyn,</w:t>
            </w:r>
            <w:r w:rsidRPr="006E17E4">
              <w:rPr>
                <w:color w:val="000000"/>
                <w:sz w:val="18"/>
                <w:szCs w:val="18"/>
              </w:rPr>
              <w:br/>
              <w:t>tamburyn z membraną,</w:t>
            </w:r>
            <w:r w:rsidRPr="006E17E4">
              <w:rPr>
                <w:color w:val="000000"/>
                <w:sz w:val="18"/>
                <w:szCs w:val="18"/>
              </w:rPr>
              <w:br/>
              <w:t>5 trójkątów (10-20 cm),</w:t>
            </w:r>
            <w:r w:rsidRPr="006E17E4">
              <w:rPr>
                <w:color w:val="000000"/>
                <w:sz w:val="18"/>
                <w:szCs w:val="18"/>
              </w:rPr>
              <w:br/>
              <w:t>2 drewniane marakasy,</w:t>
            </w:r>
            <w:r w:rsidRPr="006E17E4">
              <w:rPr>
                <w:color w:val="000000"/>
                <w:sz w:val="18"/>
                <w:szCs w:val="18"/>
              </w:rPr>
              <w:br/>
              <w:t>duże guiro z tarką,</w:t>
            </w:r>
            <w:r w:rsidRPr="006E17E4">
              <w:rPr>
                <w:color w:val="000000"/>
                <w:sz w:val="18"/>
                <w:szCs w:val="18"/>
              </w:rPr>
              <w:br/>
              <w:t xml:space="preserve">2 </w:t>
            </w:r>
            <w:proofErr w:type="spellStart"/>
            <w:r w:rsidRPr="006E17E4">
              <w:rPr>
                <w:color w:val="000000"/>
                <w:sz w:val="18"/>
                <w:szCs w:val="18"/>
              </w:rPr>
              <w:t>tonbloki</w:t>
            </w:r>
            <w:proofErr w:type="spellEnd"/>
            <w:r w:rsidRPr="006E17E4">
              <w:rPr>
                <w:color w:val="000000"/>
                <w:sz w:val="18"/>
                <w:szCs w:val="18"/>
              </w:rPr>
              <w:br/>
              <w:t>2 tony,</w:t>
            </w:r>
            <w:r w:rsidRPr="006E17E4">
              <w:rPr>
                <w:color w:val="000000"/>
                <w:sz w:val="18"/>
                <w:szCs w:val="18"/>
              </w:rPr>
              <w:br/>
            </w:r>
            <w:proofErr w:type="spellStart"/>
            <w:r w:rsidRPr="006E17E4">
              <w:rPr>
                <w:color w:val="000000"/>
                <w:sz w:val="18"/>
                <w:szCs w:val="18"/>
              </w:rPr>
              <w:t>tonblok</w:t>
            </w:r>
            <w:proofErr w:type="spellEnd"/>
            <w:r w:rsidRPr="006E17E4">
              <w:rPr>
                <w:color w:val="000000"/>
                <w:sz w:val="18"/>
                <w:szCs w:val="18"/>
              </w:rPr>
              <w:t xml:space="preserve"> (1 ton),</w:t>
            </w:r>
            <w:r w:rsidRPr="006E17E4">
              <w:rPr>
                <w:color w:val="000000"/>
                <w:sz w:val="18"/>
                <w:szCs w:val="18"/>
              </w:rPr>
              <w:br/>
              <w:t>pudełko akustyczne,</w:t>
            </w:r>
            <w:r w:rsidRPr="006E17E4">
              <w:rPr>
                <w:color w:val="000000"/>
                <w:sz w:val="18"/>
                <w:szCs w:val="18"/>
              </w:rPr>
              <w:br/>
              <w:t>2 kastaniety,</w:t>
            </w:r>
            <w:r w:rsidRPr="006E17E4">
              <w:rPr>
                <w:color w:val="000000"/>
                <w:sz w:val="18"/>
                <w:szCs w:val="18"/>
              </w:rPr>
              <w:br/>
              <w:t>kastaniety z rączką,</w:t>
            </w:r>
            <w:r w:rsidRPr="006E17E4">
              <w:rPr>
                <w:color w:val="000000"/>
                <w:sz w:val="18"/>
                <w:szCs w:val="18"/>
              </w:rPr>
              <w:br/>
              <w:t xml:space="preserve">para </w:t>
            </w:r>
            <w:proofErr w:type="spellStart"/>
            <w:r w:rsidRPr="006E17E4">
              <w:rPr>
                <w:color w:val="000000"/>
                <w:sz w:val="18"/>
                <w:szCs w:val="18"/>
              </w:rPr>
              <w:t>klawesów</w:t>
            </w:r>
            <w:proofErr w:type="spellEnd"/>
            <w:r w:rsidRPr="006E17E4">
              <w:rPr>
                <w:color w:val="000000"/>
                <w:sz w:val="18"/>
                <w:szCs w:val="18"/>
              </w:rPr>
              <w:t>,</w:t>
            </w:r>
            <w:r w:rsidRPr="006E17E4">
              <w:rPr>
                <w:color w:val="000000"/>
                <w:sz w:val="18"/>
                <w:szCs w:val="18"/>
              </w:rPr>
              <w:br/>
              <w:t>shaker metalowy.</w:t>
            </w:r>
            <w:r w:rsidRPr="006E17E4">
              <w:rPr>
                <w:color w:val="000000"/>
                <w:sz w:val="18"/>
                <w:szCs w:val="18"/>
              </w:rPr>
              <w:br/>
              <w:t>wym. torby po zamknięciu 40 x 40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86</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Tamburyn</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Tamburyn o śr. 21 cm; drewno</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87</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Dzwonki z przyciskiem</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Kolorowe dzwonki wykonane z solidnego metalu, wyróżniające się dokładnym brzmieniem i trwałością. Z jednego kompletu jednocześnie może korzystać 8-10 osób. 8 dzwonków: diatoniczne oraz fis i b</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zestaw</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88</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Lalka niemowlak z akcesoriami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Lalka niemowlak z akcesoriami: 2 smoczki, nocnik, butelka, 3 kaszki, pieluszka, łyżeczka, miseczka.</w:t>
            </w:r>
            <w:r w:rsidRPr="006E17E4">
              <w:rPr>
                <w:color w:val="000000"/>
                <w:sz w:val="18"/>
                <w:szCs w:val="18"/>
              </w:rPr>
              <w:br/>
              <w:t>Lalka zamyka oczka po włożeniu smoczka. Siusiająca.</w:t>
            </w:r>
            <w:r w:rsidRPr="006E17E4">
              <w:rPr>
                <w:color w:val="000000"/>
                <w:sz w:val="18"/>
                <w:szCs w:val="18"/>
              </w:rPr>
              <w:br/>
              <w:t>wys. 40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89</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Kącik lekarski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Zestaw małego lekarza -wózek na kółkach wyposażony w 16 przedmiotów, niezbędnych w pracy lekarza.</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90</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Straż pożarna</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Pojazd - straż </w:t>
            </w:r>
            <w:proofErr w:type="spellStart"/>
            <w:r w:rsidRPr="006E17E4">
              <w:rPr>
                <w:color w:val="000000"/>
                <w:sz w:val="18"/>
                <w:szCs w:val="18"/>
              </w:rPr>
              <w:t>pożana</w:t>
            </w:r>
            <w:proofErr w:type="spellEnd"/>
            <w:r w:rsidRPr="006E17E4">
              <w:rPr>
                <w:color w:val="000000"/>
                <w:sz w:val="18"/>
                <w:szCs w:val="18"/>
              </w:rPr>
              <w:t xml:space="preserve"> z ruchomymi </w:t>
            </w:r>
            <w:r w:rsidRPr="006E17E4">
              <w:rPr>
                <w:color w:val="000000"/>
                <w:sz w:val="18"/>
                <w:szCs w:val="18"/>
              </w:rPr>
              <w:lastRenderedPageBreak/>
              <w:t>elementami:</w:t>
            </w:r>
            <w:r w:rsidRPr="006E17E4">
              <w:rPr>
                <w:color w:val="000000"/>
                <w:sz w:val="18"/>
                <w:szCs w:val="18"/>
              </w:rPr>
              <w:br/>
              <w:t>otwierane drzwi; ruchome naczepy; składany trap</w:t>
            </w:r>
            <w:r w:rsidRPr="006E17E4">
              <w:rPr>
                <w:color w:val="000000"/>
                <w:sz w:val="18"/>
                <w:szCs w:val="18"/>
              </w:rPr>
              <w:br/>
              <w:t>ruchoma drabina</w:t>
            </w:r>
            <w:r w:rsidRPr="006E17E4">
              <w:rPr>
                <w:color w:val="000000"/>
                <w:sz w:val="18"/>
                <w:szCs w:val="18"/>
              </w:rPr>
              <w:br/>
              <w:t>77,5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lastRenderedPageBreak/>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lastRenderedPageBreak/>
              <w:t>91</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Układanka Podróże z cyferkami</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Układanka - liczbowy pociąg o długości 3 metrów. Każdy z 20 wagoników reprezentuje jedną cyfrę lub liczbę i zawiera odpowiadającą jej ilość załadunku. Dodatkowo na odwrocie puzzli, znajduje się wierszyk o danej cyferce. Zawartość pudełka: 21 elementów o wym. ok. 10 x 17 cm</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9021BC" w:rsidRPr="009021BC" w:rsidTr="009021BC">
        <w:tc>
          <w:tcPr>
            <w:tcW w:w="664" w:type="dxa"/>
            <w:vAlign w:val="center"/>
          </w:tcPr>
          <w:p w:rsidR="009021BC" w:rsidRPr="006E17E4" w:rsidRDefault="009021BC" w:rsidP="006E17E4">
            <w:pPr>
              <w:jc w:val="center"/>
              <w:rPr>
                <w:b/>
                <w:color w:val="000000"/>
                <w:sz w:val="18"/>
                <w:szCs w:val="18"/>
              </w:rPr>
            </w:pPr>
            <w:r w:rsidRPr="006E17E4">
              <w:rPr>
                <w:b/>
                <w:color w:val="000000"/>
                <w:sz w:val="18"/>
                <w:szCs w:val="18"/>
              </w:rPr>
              <w:t>92</w:t>
            </w:r>
          </w:p>
        </w:tc>
        <w:tc>
          <w:tcPr>
            <w:tcW w:w="2820" w:type="dxa"/>
            <w:vAlign w:val="center"/>
          </w:tcPr>
          <w:p w:rsidR="009021BC" w:rsidRPr="006E17E4" w:rsidRDefault="009021BC" w:rsidP="006E17E4">
            <w:pPr>
              <w:jc w:val="center"/>
              <w:rPr>
                <w:color w:val="000000"/>
                <w:sz w:val="18"/>
                <w:szCs w:val="18"/>
              </w:rPr>
            </w:pPr>
            <w:r w:rsidRPr="006E17E4">
              <w:rPr>
                <w:color w:val="000000"/>
                <w:sz w:val="18"/>
                <w:szCs w:val="18"/>
              </w:rPr>
              <w:t>Puzzle matematyczne</w:t>
            </w:r>
          </w:p>
        </w:tc>
        <w:tc>
          <w:tcPr>
            <w:tcW w:w="3517" w:type="dxa"/>
            <w:vAlign w:val="center"/>
          </w:tcPr>
          <w:p w:rsidR="009021BC" w:rsidRPr="006E17E4" w:rsidRDefault="009021BC" w:rsidP="006E17E4">
            <w:pPr>
              <w:jc w:val="center"/>
              <w:rPr>
                <w:color w:val="000000"/>
                <w:sz w:val="18"/>
                <w:szCs w:val="18"/>
              </w:rPr>
            </w:pPr>
            <w:r w:rsidRPr="006E17E4">
              <w:rPr>
                <w:color w:val="000000"/>
                <w:sz w:val="18"/>
                <w:szCs w:val="18"/>
              </w:rPr>
              <w:t xml:space="preserve">20 tekturowych 3 elementowych matematycznych układanek. Na dużym </w:t>
            </w:r>
            <w:proofErr w:type="spellStart"/>
            <w:r w:rsidRPr="006E17E4">
              <w:rPr>
                <w:color w:val="000000"/>
                <w:sz w:val="18"/>
                <w:szCs w:val="18"/>
              </w:rPr>
              <w:t>puzzlu</w:t>
            </w:r>
            <w:proofErr w:type="spellEnd"/>
            <w:r w:rsidRPr="006E17E4">
              <w:rPr>
                <w:color w:val="000000"/>
                <w:sz w:val="18"/>
                <w:szCs w:val="18"/>
              </w:rPr>
              <w:t xml:space="preserve"> znajdują się dwa równania dające ten sam wynik, ale jedno przedstawione jest w formie rysunku odpowiedniej ilości owoców, drugie w formie cyfr. Zadanie polega na odnalezieniu takich puzzli aby równania z dodawaniem i odejmowaniem stały się prawdziwe. 20 tekturowych układanek o wym. 10 x 12,5.</w:t>
            </w:r>
          </w:p>
        </w:tc>
        <w:tc>
          <w:tcPr>
            <w:tcW w:w="2287" w:type="dxa"/>
            <w:vAlign w:val="center"/>
          </w:tcPr>
          <w:p w:rsidR="009021BC" w:rsidRPr="006E17E4" w:rsidRDefault="009021BC" w:rsidP="006E17E4">
            <w:pPr>
              <w:jc w:val="center"/>
              <w:rPr>
                <w:color w:val="000000"/>
                <w:sz w:val="18"/>
                <w:szCs w:val="18"/>
              </w:rPr>
            </w:pPr>
            <w:r w:rsidRPr="006E17E4">
              <w:rPr>
                <w:color w:val="000000"/>
                <w:sz w:val="18"/>
                <w:szCs w:val="18"/>
              </w:rPr>
              <w:t>1 sztuka</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93</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Klej</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klej w sztyfcie, bezbarwny i bezwonny oraz zmywalny i niebrudzący. Przeznaczony do papieru, fotografii, tektury i tkanin. Nie zawiera substancji szkodliwych.</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240 sztuk</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94</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Papier ksero kolor</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ryza papieru do ksero kolorowa</w:t>
            </w:r>
            <w:r w:rsidRPr="006E17E4">
              <w:rPr>
                <w:color w:val="000000"/>
                <w:sz w:val="18"/>
                <w:szCs w:val="18"/>
              </w:rPr>
              <w:br/>
              <w:t>250 arkuszy</w:t>
            </w:r>
            <w:r w:rsidRPr="006E17E4">
              <w:rPr>
                <w:color w:val="000000"/>
                <w:sz w:val="18"/>
                <w:szCs w:val="18"/>
              </w:rPr>
              <w:br/>
              <w:t>80 g.</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2 ryzy</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95</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Papier ksero biały</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ryza papieru do ksero A4</w:t>
            </w:r>
            <w:r w:rsidRPr="006E17E4">
              <w:rPr>
                <w:color w:val="000000"/>
                <w:sz w:val="18"/>
                <w:szCs w:val="18"/>
              </w:rPr>
              <w:br/>
              <w:t>500 arkuszy</w:t>
            </w:r>
            <w:r w:rsidRPr="006E17E4">
              <w:rPr>
                <w:color w:val="000000"/>
                <w:sz w:val="18"/>
                <w:szCs w:val="18"/>
              </w:rPr>
              <w:br/>
              <w:t>80 g</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1 ryza</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96</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Farby</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Farby plakatowe w tubkach 12 kolorów</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20 sztuk</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97</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Farby do malowania palcami</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Farby do malowania palcami. Bezpieczne, nietoksyczne farby na bazie wody. Gęste, dobrze pokrywają malowane powierzchnie papieru, płótna, drewna itp. Kolory można mieszać ze sobą otrzymując szeroką paletę barw.</w:t>
            </w:r>
            <w:r w:rsidRPr="006E17E4">
              <w:rPr>
                <w:color w:val="000000"/>
                <w:sz w:val="18"/>
                <w:szCs w:val="18"/>
              </w:rPr>
              <w:br/>
              <w:t>6 kolorów po 100 ml</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30 sztuk</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98</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Krepa</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Krepa. W zestawie 5 kolorów; rolki o wym. 200 x 50 cm</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9 kompletów</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99</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Taśma samoprzylepna 24 mm</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Przezroczysta i bezwonna taśma samoprzylepna; 24 mm</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20 sztuk</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100</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Taśma samoprzylepna 18 mm</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Przezroczysta i bezwonna taśma samoprzylepna; 18mm</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20 sztuk</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101</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Marker</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Marker czarny</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15 sztuk</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102</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Bristol</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Bristol - wym. 51 x 76 cm.  W zestawie 50 arkuszy (10 kolorów)</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10 zestawów</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103</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Papier wycinankowy</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Papier wycinankowy format A4; 10 kolorów; 130 ark.</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20 zestawów</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104</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Pisaki do tablicy</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 xml:space="preserve">Pisaki do tablicy </w:t>
            </w:r>
            <w:proofErr w:type="spellStart"/>
            <w:r w:rsidRPr="006E17E4">
              <w:rPr>
                <w:color w:val="000000"/>
                <w:sz w:val="18"/>
                <w:szCs w:val="18"/>
              </w:rPr>
              <w:t>suchościeralnej</w:t>
            </w:r>
            <w:proofErr w:type="spellEnd"/>
            <w:r w:rsidRPr="006E17E4">
              <w:rPr>
                <w:color w:val="000000"/>
                <w:sz w:val="18"/>
                <w:szCs w:val="18"/>
              </w:rPr>
              <w:t>, w zestawie 6szt. W 6 kolorach.</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7 zestawów</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105</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Pisaki zwykle</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Pisaki zwykłe (25 szt. czerwone,  25 szt. niebieskie)</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50 sztuk</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106</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Magnesy</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Zestawy kolorowych magnesów do tablic. Duża średnica samego magnesu - 2,5 cm; 120 szt.</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6 zestawów</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107</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Pinezki</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Kolorowe pinezki beczułki do tablic korkowych. Wygodne, praktyczne opakowanie 100 szt.</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10 opakowań</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108</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Pastele suche</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Pastele suche - produkt bezpieczny dla dzieci z astmą i alergią. Można ich używać na sucho (na powierzchniach gładkich i szorstkich) lub po zmoczeniu malować pędzelkiem jak farbami wodnymi.</w:t>
            </w:r>
            <w:r w:rsidRPr="006E17E4">
              <w:rPr>
                <w:color w:val="000000"/>
                <w:sz w:val="18"/>
                <w:szCs w:val="18"/>
              </w:rPr>
              <w:br/>
            </w:r>
            <w:r w:rsidRPr="006E17E4">
              <w:rPr>
                <w:color w:val="000000"/>
                <w:sz w:val="18"/>
                <w:szCs w:val="18"/>
              </w:rPr>
              <w:lastRenderedPageBreak/>
              <w:t>24 szt. w 24 odcieniach</w:t>
            </w:r>
            <w:r w:rsidRPr="006E17E4">
              <w:rPr>
                <w:color w:val="000000"/>
                <w:sz w:val="18"/>
                <w:szCs w:val="18"/>
              </w:rPr>
              <w:br/>
              <w:t>dł. 5 cm, śr. 1,5 cm</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lastRenderedPageBreak/>
              <w:t>10 sztuk</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lastRenderedPageBreak/>
              <w:t>109</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Pastele mokre</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Pastele mokre; 24 kolory</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10 sztuk</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110</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Kredki świecowe</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Grube kredki świecowe w 12 kolorów</w:t>
            </w:r>
            <w:r w:rsidRPr="006E17E4">
              <w:rPr>
                <w:color w:val="000000"/>
                <w:sz w:val="18"/>
                <w:szCs w:val="18"/>
              </w:rPr>
              <w:br/>
              <w:t>1 opak. (12 szt.)</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40 opakowań</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111</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Pędzel</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Pędzle; dł. 16,7 cm; szer. 5 mm; włosie - szczecina; w zestawie 8 sztuk</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13 zestawów</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112</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Zszywki</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Zszywki duże (1000 szt.)</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6 sztuk</w:t>
            </w:r>
          </w:p>
        </w:tc>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113</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Zszywacz</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Zszywacz zaopatrzony w miarkę oraz klips ograniczający przesuwanie się kartki</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3 sztuki</w:t>
            </w:r>
          </w:p>
        </w:tc>
        <w:bookmarkStart w:id="0" w:name="_GoBack"/>
        <w:bookmarkEnd w:id="0"/>
      </w:tr>
      <w:tr w:rsidR="006E17E4" w:rsidRPr="009021BC" w:rsidTr="00C500AE">
        <w:tc>
          <w:tcPr>
            <w:tcW w:w="664" w:type="dxa"/>
            <w:vAlign w:val="center"/>
          </w:tcPr>
          <w:p w:rsidR="006E17E4" w:rsidRPr="006E17E4" w:rsidRDefault="006E17E4" w:rsidP="006E17E4">
            <w:pPr>
              <w:jc w:val="center"/>
              <w:rPr>
                <w:b/>
                <w:color w:val="000000"/>
                <w:sz w:val="18"/>
                <w:szCs w:val="18"/>
              </w:rPr>
            </w:pPr>
            <w:r w:rsidRPr="006E17E4">
              <w:rPr>
                <w:b/>
                <w:color w:val="000000"/>
                <w:sz w:val="18"/>
                <w:szCs w:val="18"/>
              </w:rPr>
              <w:t>114</w:t>
            </w:r>
          </w:p>
        </w:tc>
        <w:tc>
          <w:tcPr>
            <w:tcW w:w="2820" w:type="dxa"/>
            <w:vAlign w:val="center"/>
          </w:tcPr>
          <w:p w:rsidR="006E17E4" w:rsidRPr="006E17E4" w:rsidRDefault="006E17E4" w:rsidP="006E17E4">
            <w:pPr>
              <w:jc w:val="center"/>
              <w:rPr>
                <w:color w:val="000000"/>
                <w:sz w:val="18"/>
                <w:szCs w:val="18"/>
              </w:rPr>
            </w:pPr>
            <w:r w:rsidRPr="006E17E4">
              <w:rPr>
                <w:color w:val="000000"/>
                <w:sz w:val="18"/>
                <w:szCs w:val="18"/>
              </w:rPr>
              <w:t>Segregator</w:t>
            </w:r>
          </w:p>
        </w:tc>
        <w:tc>
          <w:tcPr>
            <w:tcW w:w="3517" w:type="dxa"/>
            <w:vAlign w:val="bottom"/>
          </w:tcPr>
          <w:p w:rsidR="006E17E4" w:rsidRPr="006E17E4" w:rsidRDefault="006E17E4" w:rsidP="006E17E4">
            <w:pPr>
              <w:jc w:val="center"/>
              <w:rPr>
                <w:color w:val="000000"/>
                <w:sz w:val="18"/>
                <w:szCs w:val="18"/>
              </w:rPr>
            </w:pPr>
            <w:r w:rsidRPr="006E17E4">
              <w:rPr>
                <w:color w:val="000000"/>
                <w:sz w:val="18"/>
                <w:szCs w:val="18"/>
              </w:rPr>
              <w:t>Segregator A4, grzbiet 7,5 cm</w:t>
            </w:r>
          </w:p>
        </w:tc>
        <w:tc>
          <w:tcPr>
            <w:tcW w:w="2287" w:type="dxa"/>
            <w:vAlign w:val="bottom"/>
          </w:tcPr>
          <w:p w:rsidR="006E17E4" w:rsidRPr="006E17E4" w:rsidRDefault="006E17E4" w:rsidP="006E17E4">
            <w:pPr>
              <w:jc w:val="center"/>
              <w:rPr>
                <w:color w:val="000000"/>
                <w:sz w:val="18"/>
                <w:szCs w:val="18"/>
              </w:rPr>
            </w:pPr>
            <w:r w:rsidRPr="006E17E4">
              <w:rPr>
                <w:color w:val="000000"/>
                <w:sz w:val="18"/>
                <w:szCs w:val="18"/>
              </w:rPr>
              <w:t>15 sztuk</w:t>
            </w:r>
          </w:p>
        </w:tc>
      </w:tr>
      <w:tr w:rsidR="00515CBE" w:rsidRPr="009021BC" w:rsidTr="00C500AE">
        <w:tc>
          <w:tcPr>
            <w:tcW w:w="664" w:type="dxa"/>
            <w:vAlign w:val="center"/>
          </w:tcPr>
          <w:p w:rsidR="00515CBE" w:rsidRPr="006E17E4" w:rsidRDefault="00515CBE" w:rsidP="006E17E4">
            <w:pPr>
              <w:jc w:val="center"/>
              <w:rPr>
                <w:b/>
                <w:color w:val="000000"/>
                <w:sz w:val="18"/>
                <w:szCs w:val="18"/>
              </w:rPr>
            </w:pPr>
            <w:r>
              <w:rPr>
                <w:b/>
                <w:color w:val="000000"/>
                <w:sz w:val="18"/>
                <w:szCs w:val="18"/>
              </w:rPr>
              <w:t>115</w:t>
            </w:r>
          </w:p>
        </w:tc>
        <w:tc>
          <w:tcPr>
            <w:tcW w:w="2820" w:type="dxa"/>
            <w:vAlign w:val="center"/>
          </w:tcPr>
          <w:p w:rsidR="00515CBE" w:rsidRPr="006E17E4" w:rsidRDefault="00515CBE" w:rsidP="006E17E4">
            <w:pPr>
              <w:jc w:val="center"/>
              <w:rPr>
                <w:color w:val="000000"/>
                <w:sz w:val="18"/>
                <w:szCs w:val="18"/>
              </w:rPr>
            </w:pPr>
            <w:r>
              <w:rPr>
                <w:color w:val="000000"/>
                <w:sz w:val="18"/>
                <w:szCs w:val="18"/>
              </w:rPr>
              <w:t>Toner</w:t>
            </w:r>
          </w:p>
        </w:tc>
        <w:tc>
          <w:tcPr>
            <w:tcW w:w="3517" w:type="dxa"/>
            <w:vAlign w:val="bottom"/>
          </w:tcPr>
          <w:p w:rsidR="00515CBE" w:rsidRPr="006E17E4" w:rsidRDefault="00D631B1" w:rsidP="006E17E4">
            <w:pPr>
              <w:jc w:val="center"/>
              <w:rPr>
                <w:color w:val="000000"/>
                <w:sz w:val="18"/>
                <w:szCs w:val="18"/>
              </w:rPr>
            </w:pPr>
            <w:r w:rsidRPr="00D631B1">
              <w:rPr>
                <w:rFonts w:ascii="Cambria" w:hAnsi="Cambria"/>
                <w:sz w:val="18"/>
                <w:szCs w:val="24"/>
              </w:rPr>
              <w:t xml:space="preserve">HP </w:t>
            </w:r>
            <w:proofErr w:type="spellStart"/>
            <w:r w:rsidRPr="00D631B1">
              <w:rPr>
                <w:rFonts w:ascii="Cambria" w:hAnsi="Cambria"/>
                <w:sz w:val="18"/>
                <w:szCs w:val="24"/>
              </w:rPr>
              <w:t>LaserJet</w:t>
            </w:r>
            <w:proofErr w:type="spellEnd"/>
            <w:r w:rsidRPr="00D631B1">
              <w:rPr>
                <w:rFonts w:ascii="Cambria" w:hAnsi="Cambria"/>
                <w:sz w:val="18"/>
                <w:szCs w:val="24"/>
              </w:rPr>
              <w:t xml:space="preserve"> Pro 400; kolor czarny</w:t>
            </w:r>
          </w:p>
        </w:tc>
        <w:tc>
          <w:tcPr>
            <w:tcW w:w="2287" w:type="dxa"/>
            <w:vAlign w:val="bottom"/>
          </w:tcPr>
          <w:p w:rsidR="00515CBE" w:rsidRPr="006E17E4" w:rsidRDefault="00D631B1" w:rsidP="006E17E4">
            <w:pPr>
              <w:jc w:val="center"/>
              <w:rPr>
                <w:color w:val="000000"/>
                <w:sz w:val="18"/>
                <w:szCs w:val="18"/>
              </w:rPr>
            </w:pPr>
            <w:r>
              <w:rPr>
                <w:color w:val="000000"/>
                <w:sz w:val="18"/>
                <w:szCs w:val="18"/>
              </w:rPr>
              <w:t>1 sztuka</w:t>
            </w:r>
          </w:p>
        </w:tc>
      </w:tr>
    </w:tbl>
    <w:p w:rsidR="004D6361" w:rsidRPr="004D6361" w:rsidRDefault="004D6361" w:rsidP="004D6361">
      <w:pPr>
        <w:tabs>
          <w:tab w:val="left" w:pos="425"/>
        </w:tabs>
        <w:spacing w:line="276" w:lineRule="auto"/>
        <w:jc w:val="both"/>
        <w:rPr>
          <w:b/>
          <w:sz w:val="22"/>
          <w:szCs w:val="22"/>
        </w:rPr>
      </w:pPr>
    </w:p>
    <w:p w:rsidR="004D6361" w:rsidRPr="004D6361" w:rsidRDefault="004D6361" w:rsidP="004D6361">
      <w:pPr>
        <w:spacing w:line="276" w:lineRule="auto"/>
        <w:jc w:val="both"/>
        <w:rPr>
          <w:iCs/>
          <w:sz w:val="22"/>
          <w:szCs w:val="22"/>
        </w:rPr>
      </w:pPr>
    </w:p>
    <w:p w:rsidR="004D6361" w:rsidRPr="004D6361" w:rsidRDefault="004D6361" w:rsidP="004D6361">
      <w:pPr>
        <w:numPr>
          <w:ilvl w:val="0"/>
          <w:numId w:val="1"/>
        </w:numPr>
        <w:tabs>
          <w:tab w:val="num" w:pos="426"/>
        </w:tabs>
        <w:suppressAutoHyphens/>
        <w:autoSpaceDE w:val="0"/>
        <w:spacing w:line="276" w:lineRule="auto"/>
        <w:ind w:left="426" w:hanging="426"/>
        <w:jc w:val="both"/>
        <w:rPr>
          <w:sz w:val="22"/>
          <w:szCs w:val="22"/>
        </w:rPr>
      </w:pPr>
      <w:r w:rsidRPr="004D6361">
        <w:rPr>
          <w:b/>
          <w:sz w:val="22"/>
          <w:szCs w:val="22"/>
        </w:rPr>
        <w:t xml:space="preserve">Termin realizacji zamówienia: </w:t>
      </w:r>
      <w:r w:rsidRPr="005B04B7">
        <w:rPr>
          <w:b/>
          <w:sz w:val="22"/>
          <w:szCs w:val="22"/>
        </w:rPr>
        <w:t>do dnia</w:t>
      </w:r>
      <w:r w:rsidR="005B04B7" w:rsidRPr="005B04B7">
        <w:rPr>
          <w:b/>
          <w:sz w:val="22"/>
          <w:szCs w:val="22"/>
        </w:rPr>
        <w:t xml:space="preserve"> 24 października 2014 r.</w:t>
      </w:r>
    </w:p>
    <w:p w:rsidR="004D6361" w:rsidRPr="004D6361" w:rsidRDefault="004D6361" w:rsidP="004D6361">
      <w:pPr>
        <w:tabs>
          <w:tab w:val="num" w:pos="426"/>
        </w:tabs>
        <w:autoSpaceDE w:val="0"/>
        <w:spacing w:line="276" w:lineRule="auto"/>
        <w:ind w:left="426"/>
        <w:jc w:val="both"/>
        <w:rPr>
          <w:sz w:val="22"/>
          <w:szCs w:val="22"/>
        </w:rPr>
      </w:pPr>
    </w:p>
    <w:p w:rsidR="005B04B7" w:rsidRPr="00B5275B" w:rsidRDefault="004D6361" w:rsidP="005B04B7">
      <w:pPr>
        <w:numPr>
          <w:ilvl w:val="0"/>
          <w:numId w:val="1"/>
        </w:numPr>
        <w:tabs>
          <w:tab w:val="num" w:pos="426"/>
        </w:tabs>
        <w:suppressAutoHyphens/>
        <w:autoSpaceDE w:val="0"/>
        <w:spacing w:line="276" w:lineRule="auto"/>
        <w:ind w:left="426" w:hanging="426"/>
        <w:jc w:val="both"/>
        <w:rPr>
          <w:sz w:val="22"/>
          <w:szCs w:val="22"/>
        </w:rPr>
      </w:pPr>
      <w:r w:rsidRPr="005B04B7">
        <w:rPr>
          <w:b/>
          <w:color w:val="000000"/>
          <w:sz w:val="22"/>
          <w:szCs w:val="22"/>
        </w:rPr>
        <w:t xml:space="preserve">Wyjaśnienia odnośnie postępowania o udzielenie przedmiotowego zamówienia udzielane będą w formie elektronicznej pod adresem </w:t>
      </w:r>
      <w:hyperlink r:id="rId6" w:history="1">
        <w:r w:rsidR="005B04B7" w:rsidRPr="00466AF6">
          <w:rPr>
            <w:rStyle w:val="Hipercze"/>
            <w:b/>
            <w:bCs/>
            <w:sz w:val="22"/>
            <w:szCs w:val="22"/>
          </w:rPr>
          <w:t>a.rybarczyk@wanir.edu.pl</w:t>
        </w:r>
      </w:hyperlink>
      <w:r w:rsidR="005B04B7">
        <w:rPr>
          <w:b/>
          <w:bCs/>
          <w:color w:val="000000"/>
          <w:sz w:val="22"/>
          <w:szCs w:val="22"/>
        </w:rPr>
        <w:t xml:space="preserve">, </w:t>
      </w:r>
      <w:hyperlink r:id="rId7" w:history="1">
        <w:r w:rsidR="005B04B7" w:rsidRPr="00466AF6">
          <w:rPr>
            <w:rStyle w:val="Hipercze"/>
            <w:b/>
            <w:bCs/>
            <w:sz w:val="22"/>
            <w:szCs w:val="22"/>
          </w:rPr>
          <w:t>obserwator@kazmierz.pl</w:t>
        </w:r>
      </w:hyperlink>
      <w:r w:rsidR="005B04B7">
        <w:rPr>
          <w:b/>
          <w:bCs/>
          <w:color w:val="000000"/>
          <w:sz w:val="22"/>
          <w:szCs w:val="22"/>
        </w:rPr>
        <w:t xml:space="preserve"> </w:t>
      </w:r>
      <w:r w:rsidR="005B04B7" w:rsidRPr="00B5275B">
        <w:rPr>
          <w:b/>
          <w:bCs/>
          <w:color w:val="000000"/>
          <w:sz w:val="22"/>
          <w:szCs w:val="22"/>
        </w:rPr>
        <w:t xml:space="preserve">lub tel. 61 6221 220 lub 61 29 37 327 </w:t>
      </w:r>
    </w:p>
    <w:p w:rsidR="004D6361" w:rsidRPr="005B04B7" w:rsidRDefault="004D6361" w:rsidP="00C23650">
      <w:pPr>
        <w:numPr>
          <w:ilvl w:val="0"/>
          <w:numId w:val="1"/>
        </w:numPr>
        <w:tabs>
          <w:tab w:val="num" w:pos="426"/>
        </w:tabs>
        <w:suppressAutoHyphens/>
        <w:autoSpaceDE w:val="0"/>
        <w:spacing w:line="276" w:lineRule="auto"/>
        <w:ind w:left="426" w:hanging="426"/>
        <w:jc w:val="both"/>
        <w:rPr>
          <w:b/>
          <w:bCs/>
          <w:color w:val="000000"/>
        </w:rPr>
      </w:pPr>
    </w:p>
    <w:p w:rsidR="004D6361" w:rsidRPr="004D6361" w:rsidRDefault="004D6361" w:rsidP="004D6361">
      <w:pPr>
        <w:numPr>
          <w:ilvl w:val="0"/>
          <w:numId w:val="1"/>
        </w:numPr>
        <w:tabs>
          <w:tab w:val="num" w:pos="426"/>
        </w:tabs>
        <w:suppressAutoHyphens/>
        <w:autoSpaceDE w:val="0"/>
        <w:spacing w:line="276" w:lineRule="auto"/>
        <w:ind w:left="426" w:hanging="426"/>
        <w:jc w:val="both"/>
        <w:rPr>
          <w:sz w:val="22"/>
          <w:szCs w:val="22"/>
        </w:rPr>
      </w:pPr>
      <w:r w:rsidRPr="004D6361">
        <w:rPr>
          <w:b/>
          <w:bCs/>
          <w:color w:val="000000"/>
          <w:sz w:val="22"/>
          <w:szCs w:val="22"/>
        </w:rPr>
        <w:t>Termin, miejsce i sposób przygotowania ofert.</w:t>
      </w:r>
    </w:p>
    <w:p w:rsidR="004D6361" w:rsidRPr="004D6361" w:rsidRDefault="004D6361" w:rsidP="004D6361">
      <w:pPr>
        <w:numPr>
          <w:ilvl w:val="0"/>
          <w:numId w:val="2"/>
        </w:numPr>
        <w:spacing w:line="276" w:lineRule="auto"/>
        <w:ind w:left="360"/>
        <w:jc w:val="both"/>
        <w:rPr>
          <w:bCs/>
          <w:color w:val="000000"/>
          <w:sz w:val="22"/>
          <w:szCs w:val="22"/>
        </w:rPr>
      </w:pPr>
      <w:r w:rsidRPr="004D6361">
        <w:rPr>
          <w:sz w:val="22"/>
          <w:szCs w:val="22"/>
        </w:rPr>
        <w:t>Ofertę należy sporządzić w języku polskim na załączonym druku „formularz ofertowy” (Załącznik nr 2 do zapytania ofertowego);</w:t>
      </w:r>
    </w:p>
    <w:p w:rsidR="004D6361" w:rsidRPr="004D6361" w:rsidRDefault="004D6361" w:rsidP="004D6361">
      <w:pPr>
        <w:numPr>
          <w:ilvl w:val="0"/>
          <w:numId w:val="2"/>
        </w:numPr>
        <w:spacing w:line="276" w:lineRule="auto"/>
        <w:ind w:left="360"/>
        <w:jc w:val="both"/>
        <w:rPr>
          <w:bCs/>
          <w:color w:val="000000"/>
          <w:sz w:val="22"/>
          <w:szCs w:val="22"/>
        </w:rPr>
      </w:pPr>
      <w:r w:rsidRPr="004D6361">
        <w:rPr>
          <w:bCs/>
          <w:color w:val="000000"/>
          <w:sz w:val="22"/>
          <w:szCs w:val="22"/>
        </w:rPr>
        <w:t>Wykonawca może złożyć tylko jedną ofertę,</w:t>
      </w:r>
    </w:p>
    <w:p w:rsidR="004D6361" w:rsidRPr="004D6361" w:rsidRDefault="004D6361" w:rsidP="004D6361">
      <w:pPr>
        <w:numPr>
          <w:ilvl w:val="0"/>
          <w:numId w:val="2"/>
        </w:numPr>
        <w:spacing w:line="276" w:lineRule="auto"/>
        <w:ind w:left="360"/>
        <w:jc w:val="both"/>
        <w:rPr>
          <w:bCs/>
          <w:color w:val="000000"/>
          <w:sz w:val="22"/>
          <w:szCs w:val="22"/>
        </w:rPr>
      </w:pPr>
      <w:r w:rsidRPr="004D6361">
        <w:rPr>
          <w:sz w:val="22"/>
          <w:szCs w:val="22"/>
        </w:rPr>
        <w:t>Oferta winna być podpisana przez osobę upoważnioną (</w:t>
      </w:r>
      <w:proofErr w:type="spellStart"/>
      <w:r w:rsidRPr="004D6361">
        <w:rPr>
          <w:sz w:val="22"/>
          <w:szCs w:val="22"/>
        </w:rPr>
        <w:t>skan</w:t>
      </w:r>
      <w:proofErr w:type="spellEnd"/>
      <w:r w:rsidRPr="004D6361">
        <w:rPr>
          <w:sz w:val="22"/>
          <w:szCs w:val="22"/>
        </w:rPr>
        <w:t xml:space="preserve"> podpisanej oferty);</w:t>
      </w:r>
    </w:p>
    <w:p w:rsidR="004D6361" w:rsidRPr="004D6361" w:rsidRDefault="004D6361" w:rsidP="004D6361">
      <w:pPr>
        <w:numPr>
          <w:ilvl w:val="0"/>
          <w:numId w:val="2"/>
        </w:numPr>
        <w:spacing w:line="276" w:lineRule="auto"/>
        <w:ind w:left="360"/>
        <w:jc w:val="both"/>
        <w:rPr>
          <w:bCs/>
          <w:i/>
          <w:color w:val="000000"/>
          <w:sz w:val="22"/>
          <w:szCs w:val="22"/>
        </w:rPr>
      </w:pPr>
      <w:r w:rsidRPr="004D6361">
        <w:rPr>
          <w:sz w:val="22"/>
          <w:szCs w:val="22"/>
        </w:rPr>
        <w:t xml:space="preserve">W przypadku składania oferty w formie pisemnej na kopercie należy umieścić napis: </w:t>
      </w:r>
      <w:r w:rsidRPr="004D6361">
        <w:rPr>
          <w:sz w:val="22"/>
          <w:szCs w:val="22"/>
        </w:rPr>
        <w:br/>
      </w:r>
      <w:r w:rsidRPr="004D6361">
        <w:rPr>
          <w:b/>
          <w:sz w:val="22"/>
          <w:szCs w:val="22"/>
        </w:rPr>
        <w:t>Zakup i dostawa pomocy dydaktycznych</w:t>
      </w:r>
      <w:r w:rsidR="006B5FBA">
        <w:rPr>
          <w:b/>
          <w:sz w:val="22"/>
          <w:szCs w:val="22"/>
        </w:rPr>
        <w:t xml:space="preserve"> oraz materiałów papierniczych</w:t>
      </w:r>
      <w:r w:rsidRPr="004D6361">
        <w:rPr>
          <w:b/>
          <w:sz w:val="22"/>
          <w:szCs w:val="22"/>
        </w:rPr>
        <w:t xml:space="preserve"> do prawidłowego funkcjonowania oddziału przedszkolnego utworzonego w ramach projektu</w:t>
      </w:r>
      <w:r w:rsidRPr="004D6361">
        <w:rPr>
          <w:iCs/>
          <w:sz w:val="22"/>
          <w:szCs w:val="22"/>
        </w:rPr>
        <w:t xml:space="preserve"> "Upowszechnienie edukacji przedszkolnej w Gminie Kaźmierz"</w:t>
      </w:r>
    </w:p>
    <w:p w:rsidR="005B04B7" w:rsidRDefault="005B04B7" w:rsidP="005B04B7">
      <w:pPr>
        <w:numPr>
          <w:ilvl w:val="0"/>
          <w:numId w:val="2"/>
        </w:numPr>
        <w:spacing w:line="276" w:lineRule="auto"/>
        <w:ind w:left="360"/>
        <w:jc w:val="both"/>
        <w:rPr>
          <w:color w:val="000000"/>
          <w:sz w:val="22"/>
          <w:szCs w:val="22"/>
        </w:rPr>
      </w:pPr>
      <w:r w:rsidRPr="004D6361">
        <w:rPr>
          <w:color w:val="000000"/>
          <w:sz w:val="22"/>
          <w:szCs w:val="22"/>
        </w:rPr>
        <w:t>Ofertę należy złożyć w terminie</w:t>
      </w:r>
      <w:r w:rsidRPr="00137611">
        <w:rPr>
          <w:color w:val="000000"/>
          <w:sz w:val="22"/>
          <w:szCs w:val="22"/>
        </w:rPr>
        <w:t xml:space="preserve"> </w:t>
      </w:r>
      <w:r w:rsidRPr="00423B3E">
        <w:rPr>
          <w:color w:val="000000"/>
          <w:sz w:val="22"/>
          <w:szCs w:val="22"/>
        </w:rPr>
        <w:t xml:space="preserve">do dnia </w:t>
      </w:r>
      <w:r w:rsidR="00515CBE" w:rsidRPr="00515CBE">
        <w:rPr>
          <w:b/>
          <w:color w:val="000000"/>
          <w:sz w:val="22"/>
          <w:szCs w:val="22"/>
        </w:rPr>
        <w:t>14 października</w:t>
      </w:r>
      <w:r w:rsidRPr="00515CBE">
        <w:rPr>
          <w:b/>
          <w:bCs/>
          <w:color w:val="000000"/>
          <w:sz w:val="22"/>
          <w:szCs w:val="22"/>
        </w:rPr>
        <w:t xml:space="preserve"> </w:t>
      </w:r>
      <w:r w:rsidRPr="00005199">
        <w:rPr>
          <w:b/>
          <w:bCs/>
          <w:color w:val="000000"/>
          <w:sz w:val="22"/>
          <w:szCs w:val="22"/>
        </w:rPr>
        <w:t>2014 r</w:t>
      </w:r>
      <w:r>
        <w:rPr>
          <w:color w:val="000000"/>
          <w:sz w:val="22"/>
          <w:szCs w:val="22"/>
        </w:rPr>
        <w:t xml:space="preserve">. </w:t>
      </w:r>
      <w:r w:rsidRPr="00137611">
        <w:rPr>
          <w:b/>
          <w:bCs/>
          <w:color w:val="000000"/>
          <w:sz w:val="22"/>
          <w:szCs w:val="22"/>
        </w:rPr>
        <w:t>do godziny 10.00  w formie pisemnej na adres: Gminny Zespół Oświatowy, ul. Szamotulska 20, 64-530 Kaźmierz</w:t>
      </w:r>
    </w:p>
    <w:p w:rsidR="004D6361" w:rsidRPr="004D6361" w:rsidRDefault="004D6361" w:rsidP="004D6361">
      <w:pPr>
        <w:numPr>
          <w:ilvl w:val="0"/>
          <w:numId w:val="2"/>
        </w:numPr>
        <w:spacing w:line="276" w:lineRule="auto"/>
        <w:ind w:left="360"/>
        <w:jc w:val="both"/>
        <w:rPr>
          <w:bCs/>
          <w:color w:val="000000"/>
          <w:sz w:val="22"/>
          <w:szCs w:val="22"/>
        </w:rPr>
      </w:pPr>
      <w:r w:rsidRPr="004D6361">
        <w:rPr>
          <w:color w:val="000000"/>
          <w:sz w:val="22"/>
          <w:szCs w:val="22"/>
        </w:rPr>
        <w:t>Przed sporządzeniem oferty wykonawca winien zdobyć wszystkie informacje niezbędne                        do sporządzenia oferty. Oferty złożone po terminie nie będą rozpatrywane</w:t>
      </w:r>
    </w:p>
    <w:p w:rsidR="004D6361" w:rsidRPr="004D6361" w:rsidRDefault="004D6361" w:rsidP="004D6361">
      <w:pPr>
        <w:autoSpaceDE w:val="0"/>
        <w:autoSpaceDN w:val="0"/>
        <w:adjustRightInd w:val="0"/>
        <w:spacing w:line="276" w:lineRule="auto"/>
        <w:ind w:left="360"/>
        <w:rPr>
          <w:bCs/>
          <w:color w:val="000000"/>
          <w:sz w:val="22"/>
          <w:szCs w:val="22"/>
        </w:rPr>
      </w:pPr>
    </w:p>
    <w:p w:rsidR="004D6361" w:rsidRPr="004D6361" w:rsidRDefault="004D6361" w:rsidP="004D6361">
      <w:pPr>
        <w:numPr>
          <w:ilvl w:val="0"/>
          <w:numId w:val="1"/>
        </w:numPr>
        <w:spacing w:line="276" w:lineRule="auto"/>
        <w:jc w:val="both"/>
        <w:rPr>
          <w:b/>
          <w:bCs/>
          <w:color w:val="000000"/>
          <w:sz w:val="22"/>
          <w:szCs w:val="22"/>
        </w:rPr>
      </w:pPr>
      <w:r w:rsidRPr="004D6361">
        <w:rPr>
          <w:b/>
          <w:bCs/>
          <w:color w:val="000000"/>
          <w:sz w:val="22"/>
          <w:szCs w:val="22"/>
        </w:rPr>
        <w:t>Opis sposobu obliczenia ceny.</w:t>
      </w:r>
    </w:p>
    <w:p w:rsidR="004D6361" w:rsidRPr="004D6361" w:rsidRDefault="004D6361" w:rsidP="004D6361">
      <w:pPr>
        <w:pStyle w:val="Default"/>
        <w:spacing w:line="276" w:lineRule="auto"/>
        <w:jc w:val="both"/>
        <w:rPr>
          <w:sz w:val="22"/>
          <w:szCs w:val="22"/>
        </w:rPr>
      </w:pPr>
      <w:r w:rsidRPr="004D6361">
        <w:rPr>
          <w:sz w:val="22"/>
          <w:szCs w:val="22"/>
        </w:rPr>
        <w:t xml:space="preserve">Wykonawca w ofercie powinien podać kwotę brutto w złotych polskich. </w:t>
      </w:r>
      <w:r w:rsidRPr="004D6361">
        <w:rPr>
          <w:sz w:val="22"/>
          <w:szCs w:val="22"/>
        </w:rPr>
        <w:br/>
        <w:t>W cenie ofertowej należy uwzględnić wszystkie ewentualne upusty.</w:t>
      </w:r>
    </w:p>
    <w:p w:rsidR="004D6361" w:rsidRPr="004D6361" w:rsidRDefault="004D6361" w:rsidP="004D6361">
      <w:pPr>
        <w:autoSpaceDE w:val="0"/>
        <w:autoSpaceDN w:val="0"/>
        <w:adjustRightInd w:val="0"/>
        <w:spacing w:line="276" w:lineRule="auto"/>
        <w:jc w:val="both"/>
        <w:rPr>
          <w:color w:val="000000"/>
          <w:sz w:val="22"/>
          <w:szCs w:val="22"/>
        </w:rPr>
      </w:pPr>
      <w:r w:rsidRPr="004D6361">
        <w:rPr>
          <w:color w:val="000000"/>
          <w:sz w:val="22"/>
          <w:szCs w:val="22"/>
        </w:rPr>
        <w:t>Zaakceptowana cena będzie niezmienna. Wykonawca przed ostatecznym określeniem ceny ofertowej, jest zobowiązany do zdobycia wszelkich dodatkowych informacji, które mogą być konieczne do wyceny oferty.</w:t>
      </w:r>
    </w:p>
    <w:p w:rsidR="004D6361" w:rsidRPr="004D6361" w:rsidRDefault="004D6361" w:rsidP="004D6361">
      <w:pPr>
        <w:autoSpaceDE w:val="0"/>
        <w:autoSpaceDN w:val="0"/>
        <w:adjustRightInd w:val="0"/>
        <w:spacing w:line="276" w:lineRule="auto"/>
        <w:jc w:val="both"/>
        <w:rPr>
          <w:b/>
          <w:color w:val="000000"/>
          <w:sz w:val="22"/>
          <w:szCs w:val="22"/>
        </w:rPr>
      </w:pPr>
    </w:p>
    <w:p w:rsidR="004D6361" w:rsidRPr="004D6361" w:rsidRDefault="004D6361" w:rsidP="004D6361">
      <w:pPr>
        <w:numPr>
          <w:ilvl w:val="0"/>
          <w:numId w:val="1"/>
        </w:numPr>
        <w:autoSpaceDE w:val="0"/>
        <w:autoSpaceDN w:val="0"/>
        <w:adjustRightInd w:val="0"/>
        <w:spacing w:line="276" w:lineRule="auto"/>
        <w:jc w:val="both"/>
        <w:rPr>
          <w:b/>
          <w:color w:val="000000"/>
          <w:sz w:val="22"/>
          <w:szCs w:val="22"/>
        </w:rPr>
      </w:pPr>
      <w:r w:rsidRPr="004D6361">
        <w:rPr>
          <w:b/>
          <w:color w:val="000000"/>
          <w:sz w:val="22"/>
          <w:szCs w:val="22"/>
        </w:rPr>
        <w:t>Kryteria oceny oferty.</w:t>
      </w:r>
    </w:p>
    <w:p w:rsidR="004D6361" w:rsidRPr="004D6361" w:rsidRDefault="004D6361" w:rsidP="004D6361">
      <w:pPr>
        <w:pStyle w:val="Default"/>
        <w:spacing w:line="276" w:lineRule="auto"/>
        <w:jc w:val="both"/>
        <w:rPr>
          <w:sz w:val="22"/>
          <w:szCs w:val="22"/>
        </w:rPr>
      </w:pPr>
      <w:r w:rsidRPr="004D6361">
        <w:rPr>
          <w:sz w:val="22"/>
          <w:szCs w:val="22"/>
        </w:rPr>
        <w:t xml:space="preserve">Do realizacji zamówienia zostanie wybrany wykonawca, który zaoferuje najniższą cenę (wartość brutto) spośród wszystkich ważnych ofert. </w:t>
      </w:r>
    </w:p>
    <w:p w:rsidR="004D6361" w:rsidRPr="004D6361" w:rsidRDefault="004D6361" w:rsidP="004D6361">
      <w:pPr>
        <w:autoSpaceDE w:val="0"/>
        <w:autoSpaceDN w:val="0"/>
        <w:adjustRightInd w:val="0"/>
        <w:spacing w:line="276" w:lineRule="auto"/>
        <w:jc w:val="both"/>
        <w:rPr>
          <w:b/>
          <w:color w:val="000000"/>
          <w:sz w:val="22"/>
          <w:szCs w:val="22"/>
        </w:rPr>
      </w:pPr>
    </w:p>
    <w:p w:rsidR="004D6361" w:rsidRPr="004D6361" w:rsidRDefault="004D6361" w:rsidP="004D6361">
      <w:pPr>
        <w:numPr>
          <w:ilvl w:val="0"/>
          <w:numId w:val="1"/>
        </w:numPr>
        <w:autoSpaceDE w:val="0"/>
        <w:autoSpaceDN w:val="0"/>
        <w:adjustRightInd w:val="0"/>
        <w:spacing w:line="276" w:lineRule="auto"/>
        <w:jc w:val="both"/>
        <w:rPr>
          <w:b/>
          <w:color w:val="000000"/>
          <w:sz w:val="22"/>
          <w:szCs w:val="22"/>
        </w:rPr>
      </w:pPr>
      <w:r w:rsidRPr="004D6361">
        <w:rPr>
          <w:b/>
          <w:color w:val="000000"/>
          <w:sz w:val="22"/>
          <w:szCs w:val="22"/>
        </w:rPr>
        <w:t xml:space="preserve"> Przesłanki odrzucenia oferty.</w:t>
      </w:r>
    </w:p>
    <w:p w:rsidR="004D6361" w:rsidRPr="004D6361" w:rsidRDefault="004D6361" w:rsidP="004D6361">
      <w:pPr>
        <w:autoSpaceDE w:val="0"/>
        <w:autoSpaceDN w:val="0"/>
        <w:adjustRightInd w:val="0"/>
        <w:spacing w:line="276" w:lineRule="auto"/>
        <w:jc w:val="both"/>
        <w:rPr>
          <w:sz w:val="22"/>
          <w:szCs w:val="22"/>
        </w:rPr>
      </w:pPr>
      <w:r w:rsidRPr="004D6361">
        <w:rPr>
          <w:sz w:val="22"/>
          <w:szCs w:val="22"/>
        </w:rPr>
        <w:t>Zamawiaj</w:t>
      </w:r>
      <w:r w:rsidRPr="004D6361">
        <w:rPr>
          <w:rFonts w:eastAsia="TimesNewRoman"/>
          <w:sz w:val="22"/>
          <w:szCs w:val="22"/>
        </w:rPr>
        <w:t>ą</w:t>
      </w:r>
      <w:r w:rsidRPr="004D6361">
        <w:rPr>
          <w:sz w:val="22"/>
          <w:szCs w:val="22"/>
        </w:rPr>
        <w:t>cy odrzuci ofert</w:t>
      </w:r>
      <w:r w:rsidRPr="004D6361">
        <w:rPr>
          <w:rFonts w:eastAsia="TimesNewRoman"/>
          <w:sz w:val="22"/>
          <w:szCs w:val="22"/>
        </w:rPr>
        <w:t>ę</w:t>
      </w:r>
      <w:r w:rsidRPr="004D6361">
        <w:rPr>
          <w:sz w:val="22"/>
          <w:szCs w:val="22"/>
        </w:rPr>
        <w:t>, je</w:t>
      </w:r>
      <w:r w:rsidRPr="004D6361">
        <w:rPr>
          <w:rFonts w:eastAsia="TimesNewRoman"/>
          <w:sz w:val="22"/>
          <w:szCs w:val="22"/>
        </w:rPr>
        <w:t>ż</w:t>
      </w:r>
      <w:r w:rsidRPr="004D6361">
        <w:rPr>
          <w:sz w:val="22"/>
          <w:szCs w:val="22"/>
        </w:rPr>
        <w:t>eli:</w:t>
      </w:r>
    </w:p>
    <w:p w:rsidR="004D6361" w:rsidRPr="004D6361" w:rsidRDefault="004D6361" w:rsidP="004D6361">
      <w:pPr>
        <w:autoSpaceDE w:val="0"/>
        <w:autoSpaceDN w:val="0"/>
        <w:adjustRightInd w:val="0"/>
        <w:spacing w:line="276" w:lineRule="auto"/>
        <w:jc w:val="both"/>
        <w:rPr>
          <w:sz w:val="22"/>
          <w:szCs w:val="22"/>
        </w:rPr>
      </w:pPr>
      <w:r w:rsidRPr="004D6361">
        <w:rPr>
          <w:sz w:val="22"/>
          <w:szCs w:val="22"/>
        </w:rPr>
        <w:t>a) jej tre</w:t>
      </w:r>
      <w:r w:rsidRPr="004D6361">
        <w:rPr>
          <w:rFonts w:eastAsia="TimesNewRoman"/>
          <w:sz w:val="22"/>
          <w:szCs w:val="22"/>
        </w:rPr>
        <w:t xml:space="preserve">ść </w:t>
      </w:r>
      <w:r w:rsidRPr="004D6361">
        <w:rPr>
          <w:sz w:val="22"/>
          <w:szCs w:val="22"/>
        </w:rPr>
        <w:t>nie b</w:t>
      </w:r>
      <w:r w:rsidRPr="004D6361">
        <w:rPr>
          <w:rFonts w:eastAsia="TimesNewRoman"/>
          <w:sz w:val="22"/>
          <w:szCs w:val="22"/>
        </w:rPr>
        <w:t>ę</w:t>
      </w:r>
      <w:r w:rsidRPr="004D6361">
        <w:rPr>
          <w:sz w:val="22"/>
          <w:szCs w:val="22"/>
        </w:rPr>
        <w:t>dzie odpowiada</w:t>
      </w:r>
      <w:r w:rsidRPr="004D6361">
        <w:rPr>
          <w:rFonts w:eastAsia="TimesNewRoman"/>
          <w:sz w:val="22"/>
          <w:szCs w:val="22"/>
        </w:rPr>
        <w:t xml:space="preserve">ć </w:t>
      </w:r>
      <w:r w:rsidRPr="004D6361">
        <w:rPr>
          <w:sz w:val="22"/>
          <w:szCs w:val="22"/>
        </w:rPr>
        <w:t>tre</w:t>
      </w:r>
      <w:r w:rsidRPr="004D6361">
        <w:rPr>
          <w:rFonts w:eastAsia="TimesNewRoman"/>
          <w:sz w:val="22"/>
          <w:szCs w:val="22"/>
        </w:rPr>
        <w:t>ś</w:t>
      </w:r>
      <w:r w:rsidRPr="004D6361">
        <w:rPr>
          <w:sz w:val="22"/>
          <w:szCs w:val="22"/>
        </w:rPr>
        <w:t>ci zapytania ofertowego,</w:t>
      </w:r>
    </w:p>
    <w:p w:rsidR="004D6361" w:rsidRPr="004D6361" w:rsidRDefault="004D6361" w:rsidP="004D6361">
      <w:pPr>
        <w:autoSpaceDE w:val="0"/>
        <w:autoSpaceDN w:val="0"/>
        <w:adjustRightInd w:val="0"/>
        <w:spacing w:line="276" w:lineRule="auto"/>
        <w:jc w:val="both"/>
        <w:rPr>
          <w:sz w:val="22"/>
          <w:szCs w:val="22"/>
        </w:rPr>
      </w:pPr>
      <w:r w:rsidRPr="004D6361">
        <w:rPr>
          <w:sz w:val="22"/>
          <w:szCs w:val="22"/>
        </w:rPr>
        <w:t>b) zostanie zło</w:t>
      </w:r>
      <w:r w:rsidRPr="004D6361">
        <w:rPr>
          <w:rFonts w:eastAsia="TimesNewRoman"/>
          <w:sz w:val="22"/>
          <w:szCs w:val="22"/>
        </w:rPr>
        <w:t>ż</w:t>
      </w:r>
      <w:r w:rsidRPr="004D6361">
        <w:rPr>
          <w:sz w:val="22"/>
          <w:szCs w:val="22"/>
        </w:rPr>
        <w:t>ona po terminie składania ofert,</w:t>
      </w:r>
    </w:p>
    <w:p w:rsidR="004D6361" w:rsidRPr="004D6361" w:rsidRDefault="004D6361" w:rsidP="004D6361">
      <w:pPr>
        <w:autoSpaceDE w:val="0"/>
        <w:autoSpaceDN w:val="0"/>
        <w:adjustRightInd w:val="0"/>
        <w:spacing w:line="276" w:lineRule="auto"/>
        <w:jc w:val="both"/>
        <w:rPr>
          <w:sz w:val="22"/>
          <w:szCs w:val="22"/>
        </w:rPr>
      </w:pPr>
      <w:r w:rsidRPr="004D6361">
        <w:rPr>
          <w:sz w:val="22"/>
          <w:szCs w:val="22"/>
        </w:rPr>
        <w:t>c) b</w:t>
      </w:r>
      <w:r w:rsidRPr="004D6361">
        <w:rPr>
          <w:rFonts w:eastAsia="TimesNewRoman"/>
          <w:sz w:val="22"/>
          <w:szCs w:val="22"/>
        </w:rPr>
        <w:t>ę</w:t>
      </w:r>
      <w:r w:rsidRPr="004D6361">
        <w:rPr>
          <w:sz w:val="22"/>
          <w:szCs w:val="22"/>
        </w:rPr>
        <w:t>dzie zawiera</w:t>
      </w:r>
      <w:r w:rsidRPr="004D6361">
        <w:rPr>
          <w:rFonts w:eastAsia="TimesNewRoman"/>
          <w:sz w:val="22"/>
          <w:szCs w:val="22"/>
        </w:rPr>
        <w:t xml:space="preserve">ć </w:t>
      </w:r>
      <w:r w:rsidRPr="004D6361">
        <w:rPr>
          <w:sz w:val="22"/>
          <w:szCs w:val="22"/>
        </w:rPr>
        <w:t>ra</w:t>
      </w:r>
      <w:r w:rsidRPr="004D6361">
        <w:rPr>
          <w:rFonts w:eastAsia="TimesNewRoman"/>
          <w:sz w:val="22"/>
          <w:szCs w:val="22"/>
        </w:rPr>
        <w:t>żą</w:t>
      </w:r>
      <w:r w:rsidRPr="004D6361">
        <w:rPr>
          <w:sz w:val="22"/>
          <w:szCs w:val="22"/>
        </w:rPr>
        <w:t>co nisk</w:t>
      </w:r>
      <w:r w:rsidRPr="004D6361">
        <w:rPr>
          <w:rFonts w:eastAsia="TimesNewRoman"/>
          <w:sz w:val="22"/>
          <w:szCs w:val="22"/>
        </w:rPr>
        <w:t xml:space="preserve">ą </w:t>
      </w:r>
      <w:r w:rsidRPr="004D6361">
        <w:rPr>
          <w:sz w:val="22"/>
          <w:szCs w:val="22"/>
        </w:rPr>
        <w:t>cen</w:t>
      </w:r>
      <w:r w:rsidRPr="004D6361">
        <w:rPr>
          <w:rFonts w:eastAsia="TimesNewRoman"/>
          <w:sz w:val="22"/>
          <w:szCs w:val="22"/>
        </w:rPr>
        <w:t>ę</w:t>
      </w:r>
      <w:r w:rsidRPr="004D6361">
        <w:rPr>
          <w:sz w:val="22"/>
          <w:szCs w:val="22"/>
        </w:rPr>
        <w:t>,</w:t>
      </w:r>
    </w:p>
    <w:p w:rsidR="004D6361" w:rsidRPr="004D6361" w:rsidRDefault="004D6361" w:rsidP="004D6361">
      <w:pPr>
        <w:autoSpaceDE w:val="0"/>
        <w:autoSpaceDN w:val="0"/>
        <w:adjustRightInd w:val="0"/>
        <w:spacing w:line="276" w:lineRule="auto"/>
        <w:jc w:val="both"/>
        <w:rPr>
          <w:sz w:val="22"/>
          <w:szCs w:val="22"/>
        </w:rPr>
      </w:pPr>
    </w:p>
    <w:p w:rsidR="004D6361" w:rsidRPr="004D6361" w:rsidRDefault="004D6361" w:rsidP="004D6361">
      <w:pPr>
        <w:numPr>
          <w:ilvl w:val="0"/>
          <w:numId w:val="1"/>
        </w:numPr>
        <w:autoSpaceDE w:val="0"/>
        <w:autoSpaceDN w:val="0"/>
        <w:adjustRightInd w:val="0"/>
        <w:spacing w:line="276" w:lineRule="auto"/>
        <w:jc w:val="both"/>
        <w:rPr>
          <w:b/>
          <w:sz w:val="22"/>
          <w:szCs w:val="22"/>
        </w:rPr>
      </w:pPr>
      <w:r w:rsidRPr="004D6361">
        <w:rPr>
          <w:b/>
          <w:sz w:val="22"/>
          <w:szCs w:val="22"/>
        </w:rPr>
        <w:lastRenderedPageBreak/>
        <w:t xml:space="preserve"> Ogłoszenie wyników postępowania.</w:t>
      </w:r>
    </w:p>
    <w:p w:rsidR="004D6361" w:rsidRPr="004D6361" w:rsidRDefault="004D6361" w:rsidP="004D6361">
      <w:pPr>
        <w:autoSpaceDE w:val="0"/>
        <w:autoSpaceDN w:val="0"/>
        <w:adjustRightInd w:val="0"/>
        <w:spacing w:line="276" w:lineRule="auto"/>
        <w:jc w:val="both"/>
        <w:rPr>
          <w:sz w:val="22"/>
          <w:szCs w:val="22"/>
        </w:rPr>
      </w:pPr>
      <w:r w:rsidRPr="004D6361">
        <w:rPr>
          <w:sz w:val="22"/>
          <w:szCs w:val="22"/>
        </w:rPr>
        <w:t>Niezwłocznie po wyborze najkorzystniejszej oferty Zamawiający jednocześnie zawiadomi Wykonawców, którzy złożyli oferty, o:</w:t>
      </w:r>
    </w:p>
    <w:p w:rsidR="004D6361" w:rsidRPr="004D6361" w:rsidRDefault="004D6361" w:rsidP="004D6361">
      <w:pPr>
        <w:autoSpaceDE w:val="0"/>
        <w:autoSpaceDN w:val="0"/>
        <w:adjustRightInd w:val="0"/>
        <w:spacing w:line="276" w:lineRule="auto"/>
        <w:jc w:val="both"/>
        <w:rPr>
          <w:sz w:val="22"/>
          <w:szCs w:val="22"/>
        </w:rPr>
      </w:pPr>
      <w:r w:rsidRPr="004D6361">
        <w:rPr>
          <w:sz w:val="22"/>
          <w:szCs w:val="22"/>
        </w:rPr>
        <w:t>1) wyborze najkorzystniejszej oferty, podając nazwę (firmę) albo imię i nazwisko, siedzibę albo miejsce zamieszkania i adres wykonawcy, którego ofertę wybrano, uzasadnienie jej wyboru,</w:t>
      </w:r>
    </w:p>
    <w:p w:rsidR="004D6361" w:rsidRPr="004D6361" w:rsidRDefault="004D6361" w:rsidP="004D6361">
      <w:pPr>
        <w:autoSpaceDE w:val="0"/>
        <w:autoSpaceDN w:val="0"/>
        <w:adjustRightInd w:val="0"/>
        <w:spacing w:line="276" w:lineRule="auto"/>
        <w:jc w:val="both"/>
        <w:rPr>
          <w:sz w:val="22"/>
          <w:szCs w:val="22"/>
        </w:rPr>
      </w:pPr>
    </w:p>
    <w:p w:rsidR="004D6361" w:rsidRPr="004D6361" w:rsidRDefault="004D6361" w:rsidP="004D6361">
      <w:pPr>
        <w:numPr>
          <w:ilvl w:val="0"/>
          <w:numId w:val="1"/>
        </w:numPr>
        <w:autoSpaceDE w:val="0"/>
        <w:autoSpaceDN w:val="0"/>
        <w:adjustRightInd w:val="0"/>
        <w:spacing w:line="276" w:lineRule="auto"/>
        <w:jc w:val="both"/>
        <w:rPr>
          <w:b/>
          <w:sz w:val="22"/>
          <w:szCs w:val="22"/>
        </w:rPr>
      </w:pPr>
      <w:r w:rsidRPr="004D6361">
        <w:rPr>
          <w:b/>
          <w:sz w:val="22"/>
          <w:szCs w:val="22"/>
        </w:rPr>
        <w:t>Zamawiający informuje, że:</w:t>
      </w:r>
    </w:p>
    <w:p w:rsidR="004D6361" w:rsidRPr="004D6361" w:rsidRDefault="004D6361" w:rsidP="004D6361">
      <w:pPr>
        <w:autoSpaceDE w:val="0"/>
        <w:autoSpaceDN w:val="0"/>
        <w:adjustRightInd w:val="0"/>
        <w:spacing w:line="276" w:lineRule="auto"/>
        <w:jc w:val="both"/>
        <w:rPr>
          <w:sz w:val="22"/>
          <w:szCs w:val="22"/>
        </w:rPr>
      </w:pPr>
      <w:r w:rsidRPr="004D6361">
        <w:rPr>
          <w:sz w:val="22"/>
          <w:szCs w:val="22"/>
        </w:rPr>
        <w:t>1) podpisze umowę z wykonawcą, który przedłoży najkorzystniejszą ofertę z punktu widzenia kryteriów przyjętych w pkt. 6,</w:t>
      </w:r>
    </w:p>
    <w:p w:rsidR="004D6361" w:rsidRPr="004D6361" w:rsidRDefault="004D6361" w:rsidP="004D6361">
      <w:pPr>
        <w:autoSpaceDE w:val="0"/>
        <w:autoSpaceDN w:val="0"/>
        <w:adjustRightInd w:val="0"/>
        <w:spacing w:line="276" w:lineRule="auto"/>
        <w:jc w:val="both"/>
        <w:rPr>
          <w:sz w:val="22"/>
          <w:szCs w:val="22"/>
        </w:rPr>
      </w:pPr>
      <w:r w:rsidRPr="004D6361">
        <w:rPr>
          <w:sz w:val="22"/>
          <w:szCs w:val="22"/>
        </w:rPr>
        <w:t>2) o miejscu i terminie podpisania umowy Zamawiający powiadomi Wykonawcę,</w:t>
      </w:r>
    </w:p>
    <w:p w:rsidR="004D6361" w:rsidRPr="004D6361" w:rsidRDefault="004D6361" w:rsidP="004D6361">
      <w:pPr>
        <w:spacing w:line="276" w:lineRule="auto"/>
        <w:jc w:val="both"/>
        <w:rPr>
          <w:b/>
          <w:bCs/>
          <w:color w:val="000000"/>
          <w:sz w:val="22"/>
          <w:szCs w:val="22"/>
        </w:rPr>
      </w:pPr>
    </w:p>
    <w:p w:rsidR="004D6361" w:rsidRDefault="004D6361" w:rsidP="004D6361">
      <w:pPr>
        <w:numPr>
          <w:ilvl w:val="0"/>
          <w:numId w:val="1"/>
        </w:numPr>
        <w:spacing w:line="276" w:lineRule="auto"/>
        <w:jc w:val="both"/>
        <w:rPr>
          <w:b/>
          <w:bCs/>
          <w:color w:val="000000"/>
          <w:sz w:val="22"/>
          <w:szCs w:val="22"/>
        </w:rPr>
      </w:pPr>
      <w:r w:rsidRPr="004D6361">
        <w:rPr>
          <w:b/>
          <w:bCs/>
          <w:color w:val="000000"/>
          <w:sz w:val="22"/>
          <w:szCs w:val="22"/>
        </w:rPr>
        <w:t>Wykaz załączników.</w:t>
      </w:r>
    </w:p>
    <w:p w:rsidR="00725220" w:rsidRPr="004D6361" w:rsidRDefault="00725220" w:rsidP="00725220">
      <w:pPr>
        <w:spacing w:line="276" w:lineRule="auto"/>
        <w:jc w:val="both"/>
        <w:rPr>
          <w:b/>
          <w:bCs/>
          <w:color w:val="000000"/>
          <w:sz w:val="22"/>
          <w:szCs w:val="22"/>
        </w:rPr>
      </w:pPr>
    </w:p>
    <w:p w:rsidR="00725220" w:rsidRDefault="00725220" w:rsidP="004D6361">
      <w:pPr>
        <w:spacing w:line="276" w:lineRule="auto"/>
        <w:jc w:val="both"/>
        <w:rPr>
          <w:bCs/>
          <w:color w:val="000000"/>
          <w:sz w:val="22"/>
          <w:szCs w:val="22"/>
        </w:rPr>
      </w:pPr>
      <w:r w:rsidRPr="004D6361">
        <w:rPr>
          <w:bCs/>
          <w:color w:val="000000"/>
          <w:sz w:val="22"/>
          <w:szCs w:val="22"/>
        </w:rPr>
        <w:t>Załącznik nr</w:t>
      </w:r>
      <w:r>
        <w:rPr>
          <w:bCs/>
          <w:color w:val="000000"/>
          <w:sz w:val="22"/>
          <w:szCs w:val="22"/>
        </w:rPr>
        <w:t xml:space="preserve"> 1 – wzór umowy</w:t>
      </w:r>
    </w:p>
    <w:p w:rsidR="004D6361" w:rsidRPr="004D6361" w:rsidRDefault="004D6361" w:rsidP="004D6361">
      <w:pPr>
        <w:spacing w:line="276" w:lineRule="auto"/>
        <w:jc w:val="both"/>
        <w:rPr>
          <w:bCs/>
          <w:color w:val="000000"/>
          <w:sz w:val="22"/>
          <w:szCs w:val="22"/>
        </w:rPr>
      </w:pPr>
      <w:r w:rsidRPr="004D6361">
        <w:rPr>
          <w:bCs/>
          <w:color w:val="000000"/>
          <w:sz w:val="22"/>
          <w:szCs w:val="22"/>
        </w:rPr>
        <w:t>Załącznik nr 2 - formularz ofertowy</w:t>
      </w:r>
    </w:p>
    <w:p w:rsidR="004D6361" w:rsidRPr="004D6361" w:rsidRDefault="004D6361" w:rsidP="004D6361">
      <w:pPr>
        <w:spacing w:line="276" w:lineRule="auto"/>
        <w:jc w:val="both"/>
        <w:rPr>
          <w:bCs/>
          <w:color w:val="000000"/>
          <w:sz w:val="22"/>
          <w:szCs w:val="22"/>
        </w:rPr>
      </w:pPr>
    </w:p>
    <w:p w:rsidR="004D6361" w:rsidRPr="004D6361" w:rsidRDefault="004D6361" w:rsidP="004D6361">
      <w:pPr>
        <w:spacing w:line="276" w:lineRule="auto"/>
        <w:jc w:val="both"/>
        <w:rPr>
          <w:color w:val="000000"/>
          <w:sz w:val="22"/>
          <w:szCs w:val="22"/>
        </w:rPr>
      </w:pPr>
    </w:p>
    <w:p w:rsidR="004D6361" w:rsidRPr="004D6361" w:rsidRDefault="004D6361" w:rsidP="004D6361">
      <w:pPr>
        <w:spacing w:line="276" w:lineRule="auto"/>
        <w:jc w:val="both"/>
        <w:rPr>
          <w:b/>
          <w:bCs/>
          <w:i/>
          <w:sz w:val="22"/>
          <w:szCs w:val="22"/>
        </w:rPr>
      </w:pPr>
      <w:r w:rsidRPr="004D6361">
        <w:rPr>
          <w:b/>
          <w:bCs/>
          <w:i/>
          <w:sz w:val="22"/>
          <w:szCs w:val="22"/>
        </w:rPr>
        <w:t xml:space="preserve">Zamawiający zastrzega możliwość zakończenia postępowania bez wyboru oferty i podpisania umowy. </w:t>
      </w:r>
    </w:p>
    <w:p w:rsidR="00941FE7" w:rsidRPr="00423B3E" w:rsidRDefault="00941FE7" w:rsidP="00941FE7">
      <w:pPr>
        <w:spacing w:line="276" w:lineRule="auto"/>
        <w:jc w:val="both"/>
        <w:rPr>
          <w:color w:val="000000"/>
          <w:sz w:val="22"/>
          <w:szCs w:val="22"/>
        </w:rPr>
      </w:pPr>
    </w:p>
    <w:p w:rsidR="00941FE7" w:rsidRPr="00423B3E" w:rsidRDefault="00941FE7" w:rsidP="00941FE7">
      <w:pPr>
        <w:autoSpaceDE w:val="0"/>
        <w:spacing w:line="276" w:lineRule="auto"/>
        <w:jc w:val="both"/>
        <w:rPr>
          <w:sz w:val="22"/>
          <w:szCs w:val="22"/>
        </w:rPr>
      </w:pPr>
    </w:p>
    <w:p w:rsidR="00941FE7" w:rsidRPr="00423B3E" w:rsidRDefault="00941FE7" w:rsidP="00941FE7">
      <w:pPr>
        <w:spacing w:line="276" w:lineRule="auto"/>
        <w:jc w:val="both"/>
        <w:rPr>
          <w:color w:val="000000"/>
          <w:sz w:val="22"/>
          <w:szCs w:val="22"/>
        </w:rPr>
      </w:pPr>
    </w:p>
    <w:p w:rsidR="00941FE7" w:rsidRPr="00423B3E" w:rsidRDefault="00941FE7" w:rsidP="00941FE7">
      <w:pPr>
        <w:pStyle w:val="pkt"/>
        <w:spacing w:before="0" w:after="0" w:line="240" w:lineRule="auto"/>
        <w:ind w:left="0" w:firstLine="0"/>
        <w:jc w:val="center"/>
        <w:rPr>
          <w:rFonts w:ascii="Times New Roman" w:cs="Times New Roman"/>
          <w:b/>
          <w:bCs/>
          <w:sz w:val="22"/>
          <w:szCs w:val="22"/>
        </w:rPr>
      </w:pPr>
    </w:p>
    <w:p w:rsidR="0086394C" w:rsidRDefault="0086394C"/>
    <w:sectPr w:rsidR="0086394C" w:rsidSect="00C50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5A6"/>
    <w:multiLevelType w:val="hybridMultilevel"/>
    <w:tmpl w:val="A1360638"/>
    <w:lvl w:ilvl="0" w:tplc="F73EB8A6">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97B021D"/>
    <w:multiLevelType w:val="hybridMultilevel"/>
    <w:tmpl w:val="15C22688"/>
    <w:lvl w:ilvl="0" w:tplc="98683D9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41FE7"/>
    <w:rsid w:val="0003436E"/>
    <w:rsid w:val="0004043D"/>
    <w:rsid w:val="000444D8"/>
    <w:rsid w:val="001160FC"/>
    <w:rsid w:val="00181357"/>
    <w:rsid w:val="0018548C"/>
    <w:rsid w:val="001F768B"/>
    <w:rsid w:val="002608A5"/>
    <w:rsid w:val="003A2466"/>
    <w:rsid w:val="004D6361"/>
    <w:rsid w:val="00515CBE"/>
    <w:rsid w:val="00562622"/>
    <w:rsid w:val="005B04B7"/>
    <w:rsid w:val="006B5FBA"/>
    <w:rsid w:val="006E17E4"/>
    <w:rsid w:val="00725220"/>
    <w:rsid w:val="00727928"/>
    <w:rsid w:val="0086394C"/>
    <w:rsid w:val="009021BC"/>
    <w:rsid w:val="00941FE7"/>
    <w:rsid w:val="009B7046"/>
    <w:rsid w:val="00B65FE8"/>
    <w:rsid w:val="00C06A04"/>
    <w:rsid w:val="00C500AE"/>
    <w:rsid w:val="00C83307"/>
    <w:rsid w:val="00D631B1"/>
    <w:rsid w:val="00D67048"/>
    <w:rsid w:val="00DD36EA"/>
    <w:rsid w:val="00F62780"/>
    <w:rsid w:val="00F82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7FFA9-C120-4275-AC6E-8C0EBAB1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FE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41FE7"/>
    <w:rPr>
      <w:color w:val="0000FF"/>
      <w:u w:val="single"/>
    </w:rPr>
  </w:style>
  <w:style w:type="paragraph" w:customStyle="1" w:styleId="pkt">
    <w:name w:val="pkt"/>
    <w:basedOn w:val="Normalny"/>
    <w:uiPriority w:val="99"/>
    <w:rsid w:val="00941FE7"/>
    <w:pPr>
      <w:autoSpaceDE w:val="0"/>
      <w:autoSpaceDN w:val="0"/>
      <w:spacing w:before="60" w:after="60" w:line="360" w:lineRule="auto"/>
      <w:ind w:left="851" w:hanging="295"/>
      <w:jc w:val="both"/>
    </w:pPr>
    <w:rPr>
      <w:rFonts w:ascii="Univers-PL" w:eastAsia="Univers-PL" w:cs="Univers-PL"/>
      <w:sz w:val="19"/>
      <w:szCs w:val="19"/>
    </w:rPr>
  </w:style>
  <w:style w:type="paragraph" w:styleId="Akapitzlist">
    <w:name w:val="List Paragraph"/>
    <w:basedOn w:val="Normalny"/>
    <w:uiPriority w:val="34"/>
    <w:qFormat/>
    <w:rsid w:val="00941FE7"/>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941F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41FE7"/>
    <w:rPr>
      <w:rFonts w:ascii="Tahoma" w:hAnsi="Tahoma" w:cs="Tahoma"/>
      <w:sz w:val="16"/>
      <w:szCs w:val="16"/>
    </w:rPr>
  </w:style>
  <w:style w:type="character" w:customStyle="1" w:styleId="TekstdymkaZnak">
    <w:name w:val="Tekst dymka Znak"/>
    <w:basedOn w:val="Domylnaczcionkaakapitu"/>
    <w:link w:val="Tekstdymka"/>
    <w:uiPriority w:val="99"/>
    <w:semiHidden/>
    <w:rsid w:val="00941FE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serwator@kazmier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ybarczyk@wanir.edu.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3346</Words>
  <Characters>20076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WANiR1</dc:creator>
  <cp:lastModifiedBy>Janusz Stróżyk</cp:lastModifiedBy>
  <cp:revision>12</cp:revision>
  <dcterms:created xsi:type="dcterms:W3CDTF">2014-05-12T08:45:00Z</dcterms:created>
  <dcterms:modified xsi:type="dcterms:W3CDTF">2014-09-29T09:57:00Z</dcterms:modified>
</cp:coreProperties>
</file>