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90" w:rsidRDefault="00752590" w:rsidP="00752590">
      <w:pPr>
        <w:jc w:val="right"/>
        <w:rPr>
          <w:rFonts w:ascii="Times New Roman" w:hAnsi="Times New Roman" w:cs="Times New Roman"/>
          <w:sz w:val="26"/>
          <w:szCs w:val="26"/>
        </w:rPr>
      </w:pPr>
      <w:r>
        <w:rPr>
          <w:rFonts w:ascii="Times New Roman" w:hAnsi="Times New Roman" w:cs="Times New Roman"/>
          <w:sz w:val="26"/>
          <w:szCs w:val="26"/>
        </w:rPr>
        <w:t>Kaźmierz, dnia 31 maja 2013r.</w:t>
      </w:r>
    </w:p>
    <w:p w:rsidR="00752590" w:rsidRDefault="00752590" w:rsidP="00752590">
      <w:pPr>
        <w:jc w:val="right"/>
        <w:rPr>
          <w:rFonts w:ascii="Times New Roman" w:hAnsi="Times New Roman" w:cs="Times New Roman"/>
          <w:sz w:val="26"/>
          <w:szCs w:val="26"/>
        </w:rPr>
      </w:pPr>
    </w:p>
    <w:p w:rsidR="00752590" w:rsidRDefault="00752590" w:rsidP="00752590">
      <w:pPr>
        <w:rPr>
          <w:rFonts w:ascii="Times New Roman" w:hAnsi="Times New Roman" w:cs="Times New Roman"/>
          <w:sz w:val="26"/>
          <w:szCs w:val="26"/>
        </w:rPr>
      </w:pPr>
    </w:p>
    <w:p w:rsidR="00752590" w:rsidRDefault="00752590" w:rsidP="00752590">
      <w:pPr>
        <w:rPr>
          <w:rFonts w:ascii="Times New Roman" w:hAnsi="Times New Roman" w:cs="Times New Roman"/>
          <w:sz w:val="26"/>
          <w:szCs w:val="26"/>
        </w:rPr>
      </w:pPr>
    </w:p>
    <w:p w:rsidR="00752590" w:rsidRDefault="00752590" w:rsidP="00752590">
      <w:pPr>
        <w:rPr>
          <w:rFonts w:ascii="Times New Roman" w:hAnsi="Times New Roman" w:cs="Times New Roman"/>
          <w:sz w:val="26"/>
          <w:szCs w:val="26"/>
        </w:rPr>
      </w:pPr>
    </w:p>
    <w:p w:rsidR="00752590" w:rsidRDefault="00752590" w:rsidP="00752590">
      <w:pPr>
        <w:rPr>
          <w:rFonts w:ascii="Times New Roman" w:hAnsi="Times New Roman" w:cs="Times New Roman"/>
          <w:sz w:val="26"/>
          <w:szCs w:val="26"/>
        </w:rPr>
      </w:pPr>
    </w:p>
    <w:p w:rsidR="00752590" w:rsidRDefault="00752590" w:rsidP="00752590">
      <w:pPr>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Wykonawcy wszyscy</w:t>
      </w:r>
    </w:p>
    <w:p w:rsidR="00752590" w:rsidRDefault="00752590" w:rsidP="00752590">
      <w:pPr>
        <w:rPr>
          <w:rFonts w:ascii="Times New Roman" w:hAnsi="Times New Roman" w:cs="Times New Roman"/>
          <w:b/>
          <w:sz w:val="28"/>
          <w:szCs w:val="28"/>
          <w:u w:val="single"/>
        </w:rPr>
      </w:pPr>
    </w:p>
    <w:p w:rsidR="00752590" w:rsidRDefault="00752590" w:rsidP="00752590">
      <w:pPr>
        <w:rPr>
          <w:rFonts w:ascii="Times New Roman" w:hAnsi="Times New Roman" w:cs="Times New Roman"/>
          <w:b/>
          <w:sz w:val="28"/>
          <w:szCs w:val="28"/>
          <w:u w:val="single"/>
        </w:rPr>
      </w:pPr>
    </w:p>
    <w:p w:rsidR="00752590" w:rsidRDefault="00752590" w:rsidP="00752590">
      <w:pPr>
        <w:rPr>
          <w:rFonts w:ascii="Times New Roman" w:hAnsi="Times New Roman" w:cs="Times New Roman"/>
          <w:b/>
          <w:sz w:val="28"/>
          <w:szCs w:val="28"/>
          <w:u w:val="single"/>
        </w:rPr>
      </w:pPr>
    </w:p>
    <w:p w:rsidR="003163FB" w:rsidRPr="003163FB" w:rsidRDefault="00752590" w:rsidP="003163FB">
      <w:pPr>
        <w:jc w:val="center"/>
        <w:rPr>
          <w:rFonts w:ascii="Times New Roman" w:eastAsia="Calibri" w:hAnsi="Times New Roman" w:cs="Times New Roman"/>
          <w:b/>
        </w:rPr>
      </w:pPr>
      <w:r>
        <w:rPr>
          <w:rFonts w:ascii="Times New Roman" w:hAnsi="Times New Roman" w:cs="Times New Roman"/>
          <w:sz w:val="26"/>
          <w:szCs w:val="26"/>
        </w:rPr>
        <w:t xml:space="preserve">Dotyczy: </w:t>
      </w:r>
      <w:r w:rsidR="00BB281E" w:rsidRPr="003163FB">
        <w:rPr>
          <w:rFonts w:ascii="Times New Roman" w:hAnsi="Times New Roman" w:cs="Times New Roman"/>
          <w:sz w:val="26"/>
          <w:szCs w:val="26"/>
          <w:u w:val="single"/>
        </w:rPr>
        <w:t>wyjaśnienia treści</w:t>
      </w:r>
      <w:r w:rsidR="00083B2D">
        <w:rPr>
          <w:rFonts w:ascii="Times New Roman" w:hAnsi="Times New Roman" w:cs="Times New Roman"/>
          <w:sz w:val="26"/>
          <w:szCs w:val="26"/>
          <w:u w:val="single"/>
        </w:rPr>
        <w:t xml:space="preserve"> zapytań </w:t>
      </w:r>
      <w:r w:rsidR="00C330C0">
        <w:rPr>
          <w:rFonts w:ascii="Times New Roman" w:hAnsi="Times New Roman" w:cs="Times New Roman"/>
          <w:sz w:val="26"/>
          <w:szCs w:val="26"/>
          <w:u w:val="single"/>
        </w:rPr>
        <w:t xml:space="preserve">z dnia 29.05.2013r. </w:t>
      </w:r>
      <w:r w:rsidR="00083B2D">
        <w:rPr>
          <w:rFonts w:ascii="Times New Roman" w:hAnsi="Times New Roman" w:cs="Times New Roman"/>
          <w:sz w:val="26"/>
          <w:szCs w:val="26"/>
          <w:u w:val="single"/>
        </w:rPr>
        <w:t>do</w:t>
      </w:r>
      <w:r w:rsidR="00BB281E" w:rsidRPr="003163FB">
        <w:rPr>
          <w:rFonts w:ascii="Times New Roman" w:hAnsi="Times New Roman" w:cs="Times New Roman"/>
          <w:sz w:val="26"/>
          <w:szCs w:val="26"/>
          <w:u w:val="single"/>
        </w:rPr>
        <w:t xml:space="preserve"> SIWZ oraz projektu umowy</w:t>
      </w:r>
      <w:r w:rsidR="00083B2D">
        <w:rPr>
          <w:rFonts w:ascii="Times New Roman" w:hAnsi="Times New Roman" w:cs="Times New Roman"/>
          <w:sz w:val="26"/>
          <w:szCs w:val="26"/>
          <w:u w:val="single"/>
        </w:rPr>
        <w:t xml:space="preserve"> </w:t>
      </w:r>
      <w:r w:rsidR="00C330C0">
        <w:rPr>
          <w:rFonts w:ascii="Times New Roman" w:hAnsi="Times New Roman" w:cs="Times New Roman"/>
          <w:sz w:val="26"/>
          <w:szCs w:val="26"/>
          <w:u w:val="single"/>
        </w:rPr>
        <w:t xml:space="preserve">opublikowanej na stronie internetowej </w:t>
      </w:r>
      <w:hyperlink r:id="rId6" w:history="1">
        <w:r w:rsidR="00C330C0" w:rsidRPr="00C330C0">
          <w:rPr>
            <w:rStyle w:val="Hipercze"/>
            <w:rFonts w:ascii="Times New Roman" w:hAnsi="Times New Roman" w:cs="Times New Roman"/>
            <w:color w:val="auto"/>
            <w:sz w:val="26"/>
            <w:szCs w:val="26"/>
          </w:rPr>
          <w:t>www.kazmierz.pl</w:t>
        </w:r>
      </w:hyperlink>
      <w:r w:rsidR="00C330C0">
        <w:rPr>
          <w:rFonts w:ascii="Times New Roman" w:hAnsi="Times New Roman" w:cs="Times New Roman"/>
          <w:sz w:val="26"/>
          <w:szCs w:val="26"/>
          <w:u w:val="single"/>
        </w:rPr>
        <w:t xml:space="preserve"> w dniu 27.05.2013r</w:t>
      </w:r>
      <w:r w:rsidR="00083B2D">
        <w:rPr>
          <w:rFonts w:ascii="Times New Roman" w:hAnsi="Times New Roman" w:cs="Times New Roman"/>
          <w:sz w:val="26"/>
          <w:szCs w:val="26"/>
          <w:u w:val="single"/>
        </w:rPr>
        <w:t>.</w:t>
      </w:r>
      <w:r w:rsidR="00BB281E" w:rsidRPr="003163FB">
        <w:rPr>
          <w:rFonts w:ascii="Times New Roman" w:hAnsi="Times New Roman" w:cs="Times New Roman"/>
          <w:sz w:val="26"/>
          <w:szCs w:val="26"/>
          <w:u w:val="single"/>
        </w:rPr>
        <w:t xml:space="preserve"> pn. </w:t>
      </w:r>
      <w:r w:rsidR="003163FB" w:rsidRPr="003163FB">
        <w:rPr>
          <w:rFonts w:ascii="Times New Roman" w:eastAsia="Calibri" w:hAnsi="Times New Roman" w:cs="Times New Roman"/>
          <w:b/>
          <w:u w:val="single"/>
        </w:rPr>
        <w:t>„Zakup energii elektrycznej na potrzeby obiektów należących do Zakładu Usług Komunalnych w Kaźmierzu”</w:t>
      </w:r>
    </w:p>
    <w:p w:rsidR="00752590" w:rsidRDefault="00752590" w:rsidP="00752590">
      <w:pPr>
        <w:rPr>
          <w:rFonts w:ascii="Times New Roman" w:hAnsi="Times New Roman" w:cs="Times New Roman"/>
          <w:sz w:val="26"/>
          <w:szCs w:val="26"/>
          <w:u w:val="single"/>
        </w:rPr>
      </w:pPr>
    </w:p>
    <w:p w:rsidR="0085432A" w:rsidRDefault="00DE4746">
      <w:pPr>
        <w:rPr>
          <w:rFonts w:ascii="Times New Roman" w:eastAsia="Calibri" w:hAnsi="Times New Roman" w:cs="Times New Roman"/>
        </w:rPr>
      </w:pPr>
      <w:r>
        <w:tab/>
      </w:r>
      <w:r w:rsidRPr="00DE4746">
        <w:rPr>
          <w:rFonts w:ascii="Times New Roman" w:hAnsi="Times New Roman" w:cs="Times New Roman"/>
        </w:rPr>
        <w:t xml:space="preserve">W odpowiedzi na zapytania Wykonawcy dotyczące </w:t>
      </w:r>
      <w:r w:rsidRPr="00DE4746">
        <w:rPr>
          <w:rFonts w:ascii="Times New Roman" w:hAnsi="Times New Roman" w:cs="Times New Roman"/>
          <w:sz w:val="26"/>
          <w:szCs w:val="26"/>
        </w:rPr>
        <w:t xml:space="preserve">wyjaśnienia treści SIWZ oraz projektu umowy pn. </w:t>
      </w:r>
      <w:r w:rsidRPr="00DE4746">
        <w:rPr>
          <w:rFonts w:ascii="Times New Roman" w:eastAsia="Calibri" w:hAnsi="Times New Roman" w:cs="Times New Roman"/>
        </w:rPr>
        <w:t>„Zakup energii elektrycznej na potrzeby obiektów należących do Zakładu Usług Komunalnych w Kaźmierzu”</w:t>
      </w:r>
      <w:r>
        <w:rPr>
          <w:rFonts w:ascii="Times New Roman" w:eastAsia="Calibri" w:hAnsi="Times New Roman" w:cs="Times New Roman"/>
        </w:rPr>
        <w:t xml:space="preserve"> uprzejmie wyjaśniamy jak niżej:</w:t>
      </w:r>
    </w:p>
    <w:p w:rsidR="00DE4746" w:rsidRDefault="00DE4746">
      <w:pPr>
        <w:rPr>
          <w:rFonts w:ascii="Times New Roman" w:eastAsia="Calibri" w:hAnsi="Times New Roman" w:cs="Times New Roman"/>
        </w:rPr>
      </w:pPr>
    </w:p>
    <w:p w:rsidR="00642DFB" w:rsidRPr="00083B2D" w:rsidRDefault="00642DFB" w:rsidP="00642DFB">
      <w:pPr>
        <w:spacing w:before="240"/>
        <w:jc w:val="both"/>
        <w:rPr>
          <w:b/>
          <w:sz w:val="22"/>
          <w:szCs w:val="22"/>
          <w:u w:val="single"/>
        </w:rPr>
      </w:pPr>
      <w:r w:rsidRPr="00083B2D">
        <w:rPr>
          <w:b/>
          <w:sz w:val="22"/>
          <w:szCs w:val="22"/>
          <w:u w:val="single"/>
        </w:rPr>
        <w:t>Zapytanie 1 – dot. zmienności cen</w:t>
      </w:r>
    </w:p>
    <w:p w:rsidR="00642DFB" w:rsidRPr="00083B2D" w:rsidRDefault="00642DFB" w:rsidP="00642DFB">
      <w:pPr>
        <w:jc w:val="both"/>
        <w:rPr>
          <w:sz w:val="20"/>
          <w:szCs w:val="20"/>
        </w:rPr>
      </w:pPr>
      <w:r w:rsidRPr="00083B2D">
        <w:rPr>
          <w:sz w:val="20"/>
          <w:szCs w:val="20"/>
        </w:rPr>
        <w:t xml:space="preserve">Wykonawca prosi o udzielenie informacji, czy Zamawiający dopuszcza zmienność cen wynikającą z zasad dotyczących sprzedaży energii elektrycznej wytworzonej przez przedsiębiorstwa energetyczne wykorzystujące odnawialne źródła energii oraz wydawanie i obrót świadectwami pochodzenia wydawanymi dla energii uzyskanej z odnawialnych źródeł energii oraz wytworzonej w wysokosprawnej kogeneracji. </w:t>
      </w:r>
    </w:p>
    <w:p w:rsidR="00642DFB" w:rsidRPr="00083B2D" w:rsidRDefault="00642DFB" w:rsidP="00642DFB">
      <w:pPr>
        <w:spacing w:before="120"/>
        <w:jc w:val="both"/>
        <w:rPr>
          <w:sz w:val="20"/>
          <w:szCs w:val="20"/>
        </w:rPr>
      </w:pPr>
      <w:r w:rsidRPr="00083B2D">
        <w:rPr>
          <w:sz w:val="20"/>
          <w:szCs w:val="20"/>
        </w:rPr>
        <w:t>Ponadto Wykonawca informuje, że składnikami cenotwórczymi są:</w:t>
      </w:r>
    </w:p>
    <w:p w:rsidR="00642DFB" w:rsidRPr="00083B2D" w:rsidRDefault="00642DFB" w:rsidP="00642DFB">
      <w:pPr>
        <w:numPr>
          <w:ilvl w:val="2"/>
          <w:numId w:val="1"/>
        </w:numPr>
        <w:tabs>
          <w:tab w:val="clear" w:pos="1080"/>
          <w:tab w:val="left" w:pos="142"/>
          <w:tab w:val="left" w:pos="284"/>
          <w:tab w:val="num" w:pos="709"/>
          <w:tab w:val="num" w:pos="2160"/>
        </w:tabs>
        <w:spacing w:before="120"/>
        <w:ind w:left="0" w:firstLine="0"/>
        <w:jc w:val="both"/>
        <w:rPr>
          <w:sz w:val="20"/>
          <w:szCs w:val="20"/>
        </w:rPr>
      </w:pPr>
      <w:r w:rsidRPr="00083B2D">
        <w:rPr>
          <w:sz w:val="20"/>
          <w:szCs w:val="20"/>
        </w:rPr>
        <w:t>pozyskania i przedstawienia do umorzenia Prezesowi URE świadectw pochodzenia energii wytwarzanej w odnawialnych źródłach energii albo uiszczenia opłaty zastępczej;</w:t>
      </w:r>
    </w:p>
    <w:p w:rsidR="00642DFB" w:rsidRPr="00083B2D" w:rsidRDefault="00642DFB" w:rsidP="00642DFB">
      <w:pPr>
        <w:numPr>
          <w:ilvl w:val="2"/>
          <w:numId w:val="1"/>
        </w:numPr>
        <w:tabs>
          <w:tab w:val="clear" w:pos="1080"/>
          <w:tab w:val="left" w:pos="142"/>
          <w:tab w:val="left" w:pos="284"/>
          <w:tab w:val="num" w:pos="709"/>
          <w:tab w:val="num" w:pos="2160"/>
        </w:tabs>
        <w:spacing w:before="120"/>
        <w:ind w:left="0" w:firstLine="0"/>
        <w:jc w:val="both"/>
        <w:rPr>
          <w:sz w:val="20"/>
          <w:szCs w:val="20"/>
        </w:rPr>
      </w:pPr>
      <w:r w:rsidRPr="00083B2D">
        <w:rPr>
          <w:sz w:val="20"/>
          <w:szCs w:val="20"/>
        </w:rPr>
        <w:t xml:space="preserve">pozyskania i przedstawienia do umorzenia Prezesowi URE świadectw pochodzenia </w:t>
      </w:r>
      <w:r w:rsidRPr="00083B2D">
        <w:rPr>
          <w:sz w:val="20"/>
          <w:szCs w:val="20"/>
        </w:rPr>
        <w:br/>
        <w:t>z kogeneracji gazowej albo uiszczenia opłaty zastępczej;</w:t>
      </w:r>
    </w:p>
    <w:p w:rsidR="00642DFB" w:rsidRPr="00083B2D" w:rsidRDefault="00642DFB" w:rsidP="00642DFB">
      <w:pPr>
        <w:numPr>
          <w:ilvl w:val="2"/>
          <w:numId w:val="1"/>
        </w:numPr>
        <w:tabs>
          <w:tab w:val="clear" w:pos="1080"/>
          <w:tab w:val="left" w:pos="284"/>
          <w:tab w:val="num" w:pos="709"/>
          <w:tab w:val="num" w:pos="2160"/>
        </w:tabs>
        <w:spacing w:before="120"/>
        <w:ind w:left="0" w:firstLine="0"/>
        <w:jc w:val="both"/>
        <w:rPr>
          <w:sz w:val="20"/>
          <w:szCs w:val="20"/>
        </w:rPr>
      </w:pPr>
      <w:r w:rsidRPr="00083B2D">
        <w:rPr>
          <w:sz w:val="20"/>
          <w:szCs w:val="20"/>
        </w:rPr>
        <w:t xml:space="preserve">pozyskania i przedstawienia do umorzenia Prezesowi URE świadectw pochodzenia </w:t>
      </w:r>
      <w:r w:rsidRPr="00083B2D">
        <w:rPr>
          <w:sz w:val="20"/>
          <w:szCs w:val="20"/>
        </w:rPr>
        <w:br/>
        <w:t>z kogeneracji niegazowej albo uiszczenia opłaty zastępczej;</w:t>
      </w:r>
    </w:p>
    <w:p w:rsidR="00642DFB" w:rsidRPr="00083B2D" w:rsidRDefault="00642DFB" w:rsidP="00642DFB">
      <w:pPr>
        <w:numPr>
          <w:ilvl w:val="2"/>
          <w:numId w:val="1"/>
        </w:numPr>
        <w:tabs>
          <w:tab w:val="clear" w:pos="1080"/>
          <w:tab w:val="left" w:pos="284"/>
          <w:tab w:val="num" w:pos="709"/>
          <w:tab w:val="num" w:pos="2160"/>
        </w:tabs>
        <w:spacing w:before="120"/>
        <w:ind w:left="0" w:firstLine="0"/>
        <w:jc w:val="both"/>
        <w:rPr>
          <w:sz w:val="20"/>
          <w:szCs w:val="20"/>
        </w:rPr>
      </w:pPr>
      <w:r w:rsidRPr="00083B2D">
        <w:rPr>
          <w:sz w:val="20"/>
          <w:szCs w:val="20"/>
        </w:rPr>
        <w:t>pozyskania i przedstawienia do umorzenia Prezesowi URE świadectw pochodzenia energii elektrycznej wytworzonej z metanu albo uiszczenia opłaty zastępczej;</w:t>
      </w:r>
    </w:p>
    <w:p w:rsidR="00642DFB" w:rsidRPr="00083B2D" w:rsidRDefault="00642DFB" w:rsidP="00642DFB">
      <w:pPr>
        <w:numPr>
          <w:ilvl w:val="2"/>
          <w:numId w:val="1"/>
        </w:numPr>
        <w:tabs>
          <w:tab w:val="clear" w:pos="1080"/>
          <w:tab w:val="num" w:pos="142"/>
          <w:tab w:val="left" w:pos="284"/>
          <w:tab w:val="num" w:pos="2160"/>
        </w:tabs>
        <w:spacing w:before="120"/>
        <w:ind w:left="0" w:firstLine="0"/>
        <w:jc w:val="both"/>
        <w:rPr>
          <w:sz w:val="20"/>
          <w:szCs w:val="20"/>
        </w:rPr>
      </w:pPr>
      <w:r w:rsidRPr="00083B2D">
        <w:rPr>
          <w:sz w:val="20"/>
          <w:szCs w:val="20"/>
        </w:rPr>
        <w:t>certyfikatów wynikających w ustawy z dnia 15.04.2011 r. o efektywności energetycznej (Dz. U. nr 94 poz. 551) tzw. „białe certyfikaty”;</w:t>
      </w:r>
    </w:p>
    <w:p w:rsidR="00642DFB" w:rsidRPr="00083B2D" w:rsidRDefault="00642DFB" w:rsidP="00642DFB">
      <w:pPr>
        <w:spacing w:before="120"/>
        <w:jc w:val="both"/>
        <w:rPr>
          <w:sz w:val="20"/>
          <w:szCs w:val="20"/>
        </w:rPr>
      </w:pPr>
      <w:r w:rsidRPr="00083B2D">
        <w:rPr>
          <w:sz w:val="20"/>
          <w:szCs w:val="20"/>
        </w:rPr>
        <w:t>w obowiązkowym udziale wynikającym z treści ustawy z dnia 10 kwietnia 1997 roku – Prawo energetyczne (</w:t>
      </w:r>
      <w:proofErr w:type="spellStart"/>
      <w:r w:rsidRPr="00083B2D">
        <w:rPr>
          <w:sz w:val="20"/>
          <w:szCs w:val="20"/>
        </w:rPr>
        <w:t>t.j</w:t>
      </w:r>
      <w:proofErr w:type="spellEnd"/>
      <w:r w:rsidRPr="00083B2D">
        <w:rPr>
          <w:sz w:val="20"/>
          <w:szCs w:val="20"/>
        </w:rPr>
        <w:t xml:space="preserve">. Dz. U. z 2006 r. nr 89 poz. 625 z </w:t>
      </w:r>
      <w:proofErr w:type="spellStart"/>
      <w:r w:rsidRPr="00083B2D">
        <w:rPr>
          <w:sz w:val="20"/>
          <w:szCs w:val="20"/>
        </w:rPr>
        <w:t>późn</w:t>
      </w:r>
      <w:proofErr w:type="spellEnd"/>
      <w:r w:rsidRPr="00083B2D">
        <w:rPr>
          <w:sz w:val="20"/>
          <w:szCs w:val="20"/>
        </w:rPr>
        <w:t>. zm.) oraz przepisów wykonawczych do tej ustawy określonym dla sprzedaży energii elektrycznej do odbiorców końcowych.</w:t>
      </w:r>
    </w:p>
    <w:p w:rsidR="00642DFB" w:rsidRPr="00083B2D" w:rsidRDefault="00642DFB" w:rsidP="00642DFB">
      <w:pPr>
        <w:spacing w:before="120"/>
        <w:jc w:val="both"/>
        <w:rPr>
          <w:sz w:val="20"/>
          <w:szCs w:val="20"/>
        </w:rPr>
      </w:pPr>
      <w:r w:rsidRPr="00083B2D">
        <w:rPr>
          <w:sz w:val="20"/>
          <w:szCs w:val="20"/>
        </w:rPr>
        <w:t xml:space="preserve">Ponadto Wykonawca proponuje o wprowadzenie zapisu: </w:t>
      </w:r>
    </w:p>
    <w:p w:rsidR="00642DFB" w:rsidRPr="00083B2D" w:rsidRDefault="00642DFB" w:rsidP="00642DFB">
      <w:pPr>
        <w:jc w:val="both"/>
        <w:rPr>
          <w:b/>
          <w:sz w:val="20"/>
          <w:szCs w:val="20"/>
        </w:rPr>
      </w:pPr>
      <w:r w:rsidRPr="00083B2D">
        <w:rPr>
          <w:i/>
          <w:sz w:val="20"/>
          <w:szCs w:val="20"/>
        </w:rPr>
        <w:t>„Ceny jednostkowe za sprzedaż energii elektrycznej czynnej podane w ofercie przetargowej będą stałe w okresie realizacji przedmiotu zamówienia za wyjątkiem sytuacji, w której dokona się ustawowa zmiana stawki podatku VAT, stawki podatku akcyzowego lub w przypadku zmiany przepisów prawa powszechnie obowiązującego mających wpływ na realizację kontraktu.”</w:t>
      </w:r>
    </w:p>
    <w:p w:rsidR="00642DFB" w:rsidRPr="00083B2D" w:rsidRDefault="00642DFB">
      <w:pPr>
        <w:rPr>
          <w:b/>
          <w:sz w:val="22"/>
          <w:szCs w:val="22"/>
          <w:u w:val="single"/>
        </w:rPr>
      </w:pPr>
    </w:p>
    <w:p w:rsidR="00DE4746" w:rsidRPr="00083B2D" w:rsidRDefault="00642DFB">
      <w:pPr>
        <w:rPr>
          <w:b/>
          <w:sz w:val="22"/>
          <w:szCs w:val="22"/>
          <w:u w:val="single"/>
        </w:rPr>
      </w:pPr>
      <w:r w:rsidRPr="00083B2D">
        <w:rPr>
          <w:b/>
          <w:sz w:val="22"/>
          <w:szCs w:val="22"/>
          <w:u w:val="single"/>
        </w:rPr>
        <w:t>Odpowiedź na pytanie 1</w:t>
      </w:r>
    </w:p>
    <w:p w:rsidR="00642DFB" w:rsidRPr="00083B2D" w:rsidRDefault="008E6600">
      <w:pPr>
        <w:rPr>
          <w:sz w:val="20"/>
          <w:szCs w:val="22"/>
        </w:rPr>
      </w:pPr>
      <w:r w:rsidRPr="00083B2D">
        <w:rPr>
          <w:sz w:val="20"/>
          <w:szCs w:val="22"/>
        </w:rPr>
        <w:t xml:space="preserve">Zamawiający </w:t>
      </w:r>
      <w:r w:rsidR="002E365C" w:rsidRPr="00083B2D">
        <w:rPr>
          <w:sz w:val="20"/>
          <w:szCs w:val="22"/>
        </w:rPr>
        <w:t xml:space="preserve">w myśl pkt 12.2 SIWZ informuje iż „Cena jednostkowa za energię elektryczną przyjęta w ofercie będzie stała w okresie objętym umową…” oraz </w:t>
      </w:r>
      <w:r w:rsidRPr="00083B2D">
        <w:rPr>
          <w:sz w:val="20"/>
          <w:szCs w:val="22"/>
        </w:rPr>
        <w:t xml:space="preserve">pkt.16.2   SIWZ „Zamawiający przewiduje </w:t>
      </w:r>
      <w:r w:rsidRPr="00083B2D">
        <w:rPr>
          <w:sz w:val="20"/>
          <w:szCs w:val="22"/>
        </w:rPr>
        <w:lastRenderedPageBreak/>
        <w:t xml:space="preserve">możliwość zmiany zawartej umowy z Wykonawcą </w:t>
      </w:r>
      <w:r w:rsidR="00C330C0">
        <w:rPr>
          <w:sz w:val="20"/>
          <w:szCs w:val="22"/>
        </w:rPr>
        <w:t xml:space="preserve"> </w:t>
      </w:r>
      <w:r w:rsidRPr="00083B2D">
        <w:rPr>
          <w:sz w:val="20"/>
          <w:szCs w:val="22"/>
        </w:rPr>
        <w:t>w przypadku:” pkt.16.2.b „ wprowadzenie zmian przez ustawodawcę w zakresie stawek podatku od towarów i usług lub podatku akcyzowego.”</w:t>
      </w:r>
    </w:p>
    <w:p w:rsidR="002E365C" w:rsidRPr="00083B2D" w:rsidRDefault="002E365C">
      <w:pPr>
        <w:rPr>
          <w:sz w:val="22"/>
          <w:szCs w:val="22"/>
        </w:rPr>
      </w:pPr>
    </w:p>
    <w:p w:rsidR="002E365C" w:rsidRPr="002E365C" w:rsidRDefault="002E365C" w:rsidP="002E365C">
      <w:pPr>
        <w:jc w:val="both"/>
        <w:rPr>
          <w:rFonts w:eastAsiaTheme="minorHAnsi"/>
          <w:b/>
          <w:sz w:val="22"/>
          <w:szCs w:val="22"/>
          <w:u w:val="single"/>
          <w:lang w:eastAsia="en-US"/>
        </w:rPr>
      </w:pPr>
      <w:r w:rsidRPr="002E365C">
        <w:rPr>
          <w:rFonts w:eastAsiaTheme="minorHAnsi"/>
          <w:b/>
          <w:sz w:val="22"/>
          <w:szCs w:val="22"/>
          <w:u w:val="single"/>
          <w:lang w:eastAsia="en-US"/>
        </w:rPr>
        <w:t>Zapytanie 2 -  dot. maksymalne zużycie energii</w:t>
      </w:r>
    </w:p>
    <w:p w:rsidR="002E365C" w:rsidRPr="002E365C" w:rsidRDefault="002E365C" w:rsidP="002E365C">
      <w:pPr>
        <w:jc w:val="both"/>
        <w:rPr>
          <w:rFonts w:eastAsiaTheme="minorHAnsi"/>
          <w:i/>
          <w:sz w:val="20"/>
          <w:szCs w:val="22"/>
          <w:lang w:eastAsia="en-US"/>
        </w:rPr>
      </w:pPr>
      <w:r w:rsidRPr="002E365C">
        <w:rPr>
          <w:rFonts w:eastAsiaTheme="minorHAnsi"/>
          <w:sz w:val="20"/>
          <w:szCs w:val="22"/>
          <w:lang w:eastAsia="en-US"/>
        </w:rPr>
        <w:t xml:space="preserve">Zamawiający w treści SIWZ (pkt. 4.4.) jak i w projekcie umowy §8 ust.5 wskazuje iż umowa ulegnie rozwiązaniu w momencie </w:t>
      </w:r>
      <w:r w:rsidRPr="002E365C">
        <w:rPr>
          <w:rFonts w:eastAsiaTheme="minorHAnsi"/>
          <w:i/>
          <w:sz w:val="20"/>
          <w:szCs w:val="22"/>
          <w:lang w:eastAsia="en-US"/>
        </w:rPr>
        <w:t>„…wyczerpania zużycia ilości  energii elektrycznej określonej w § 2 ust. 2 umowy”.</w:t>
      </w:r>
    </w:p>
    <w:p w:rsidR="002E365C" w:rsidRPr="002E365C" w:rsidRDefault="002E365C" w:rsidP="002E365C">
      <w:pPr>
        <w:jc w:val="both"/>
        <w:rPr>
          <w:rFonts w:eastAsiaTheme="minorHAnsi"/>
          <w:sz w:val="20"/>
          <w:szCs w:val="22"/>
          <w:lang w:eastAsia="en-US"/>
        </w:rPr>
      </w:pPr>
      <w:r w:rsidRPr="002E365C">
        <w:rPr>
          <w:rFonts w:eastAsiaTheme="minorHAnsi"/>
          <w:sz w:val="20"/>
          <w:szCs w:val="22"/>
          <w:lang w:eastAsia="en-US"/>
        </w:rPr>
        <w:t xml:space="preserve">Wykonawca wnioskuje o usunięcie powyższych zapisów lub wprowadzenie modyfikacji na mocy których to Zamawiający będzie odpowiedzialny za nadzór nad stopniem zużycia energii </w:t>
      </w:r>
      <w:r w:rsidRPr="002E365C">
        <w:rPr>
          <w:rFonts w:eastAsiaTheme="minorHAnsi"/>
          <w:sz w:val="20"/>
          <w:szCs w:val="22"/>
          <w:lang w:eastAsia="en-US"/>
        </w:rPr>
        <w:br/>
        <w:t>i poinformowanie Wykonawcy z dwumiesięcznym wyprzedzeniem o możliwości wyczerpania się limitu energii.</w:t>
      </w:r>
    </w:p>
    <w:p w:rsidR="002E365C" w:rsidRPr="00083B2D" w:rsidRDefault="002E365C">
      <w:pPr>
        <w:rPr>
          <w:sz w:val="22"/>
          <w:szCs w:val="22"/>
        </w:rPr>
      </w:pPr>
    </w:p>
    <w:p w:rsidR="00067ED2" w:rsidRPr="00083B2D" w:rsidRDefault="00067ED2" w:rsidP="00067ED2">
      <w:pPr>
        <w:rPr>
          <w:b/>
          <w:sz w:val="22"/>
          <w:szCs w:val="22"/>
          <w:u w:val="single"/>
        </w:rPr>
      </w:pPr>
      <w:r w:rsidRPr="00083B2D">
        <w:rPr>
          <w:b/>
          <w:sz w:val="22"/>
          <w:szCs w:val="22"/>
          <w:u w:val="single"/>
        </w:rPr>
        <w:t>Odpowiedź na pytanie 2</w:t>
      </w:r>
    </w:p>
    <w:p w:rsidR="00067ED2" w:rsidRPr="00083B2D" w:rsidRDefault="00067ED2" w:rsidP="00067ED2">
      <w:pPr>
        <w:rPr>
          <w:sz w:val="22"/>
          <w:szCs w:val="22"/>
        </w:rPr>
      </w:pPr>
      <w:r w:rsidRPr="00083B2D">
        <w:rPr>
          <w:sz w:val="20"/>
          <w:szCs w:val="22"/>
        </w:rPr>
        <w:t>Zamawiający nie wyraża zgody na wprowadzenie proponowanych przez Wykonawcę zmian.</w:t>
      </w:r>
    </w:p>
    <w:p w:rsidR="00067ED2" w:rsidRPr="00083B2D" w:rsidRDefault="00067ED2" w:rsidP="00067ED2">
      <w:pPr>
        <w:rPr>
          <w:sz w:val="22"/>
          <w:szCs w:val="22"/>
        </w:rPr>
      </w:pPr>
    </w:p>
    <w:p w:rsidR="00067ED2" w:rsidRPr="00083B2D" w:rsidRDefault="00067ED2" w:rsidP="00067ED2">
      <w:pPr>
        <w:rPr>
          <w:sz w:val="22"/>
          <w:szCs w:val="22"/>
        </w:rPr>
      </w:pPr>
    </w:p>
    <w:p w:rsidR="00067ED2" w:rsidRPr="00067ED2" w:rsidRDefault="00067ED2" w:rsidP="00067ED2">
      <w:pPr>
        <w:jc w:val="both"/>
        <w:rPr>
          <w:rFonts w:eastAsiaTheme="minorHAnsi"/>
          <w:b/>
          <w:sz w:val="22"/>
          <w:szCs w:val="22"/>
          <w:u w:val="single"/>
          <w:lang w:eastAsia="en-US"/>
        </w:rPr>
      </w:pPr>
      <w:r w:rsidRPr="00067ED2">
        <w:rPr>
          <w:rFonts w:eastAsiaTheme="minorHAnsi"/>
          <w:b/>
          <w:sz w:val="22"/>
          <w:szCs w:val="22"/>
          <w:u w:val="single"/>
          <w:lang w:eastAsia="en-US"/>
        </w:rPr>
        <w:t>Zapytanie 3 – dot. terminu wykonania zamówienia</w:t>
      </w:r>
    </w:p>
    <w:p w:rsidR="00067ED2" w:rsidRPr="00067ED2" w:rsidRDefault="00067ED2" w:rsidP="00067ED2">
      <w:pPr>
        <w:jc w:val="both"/>
        <w:rPr>
          <w:rFonts w:eastAsiaTheme="minorHAnsi"/>
          <w:sz w:val="20"/>
          <w:szCs w:val="22"/>
          <w:lang w:eastAsia="en-US"/>
        </w:rPr>
      </w:pPr>
      <w:r w:rsidRPr="00067ED2">
        <w:rPr>
          <w:rFonts w:eastAsiaTheme="minorHAnsi"/>
          <w:sz w:val="20"/>
          <w:szCs w:val="22"/>
          <w:lang w:eastAsia="en-US"/>
        </w:rPr>
        <w:t>Zamawiający w pkt. 4.3 SIWZ wskazuje, iż: „Umowa zakupu energii elektrycznej wejdzie w życie … i dostosowania układów pomiarowo – rozliczeniowych do sprzedaży TPA…”</w:t>
      </w:r>
    </w:p>
    <w:p w:rsidR="00067ED2" w:rsidRPr="00067ED2" w:rsidRDefault="00067ED2" w:rsidP="00067ED2">
      <w:pPr>
        <w:jc w:val="both"/>
        <w:rPr>
          <w:rFonts w:eastAsiaTheme="minorHAnsi"/>
          <w:sz w:val="22"/>
          <w:szCs w:val="22"/>
          <w:lang w:eastAsia="en-US"/>
        </w:rPr>
      </w:pPr>
    </w:p>
    <w:p w:rsidR="00067ED2" w:rsidRPr="00067ED2" w:rsidRDefault="00067ED2" w:rsidP="00067ED2">
      <w:pPr>
        <w:jc w:val="both"/>
        <w:rPr>
          <w:rFonts w:eastAsiaTheme="minorHAnsi"/>
          <w:sz w:val="20"/>
          <w:szCs w:val="22"/>
          <w:lang w:eastAsia="en-US"/>
        </w:rPr>
      </w:pPr>
      <w:r w:rsidRPr="00067ED2">
        <w:rPr>
          <w:rFonts w:eastAsiaTheme="minorHAnsi"/>
          <w:sz w:val="20"/>
          <w:szCs w:val="22"/>
          <w:lang w:eastAsia="en-US"/>
        </w:rPr>
        <w:t>Wykonawca zwraca się z prośbą o udzielenie informacji nt. przewidywanego terminu dostosowania przez Zamawiającego układów pomiarowo – rozliczeniowych do zasad TPA?</w:t>
      </w:r>
    </w:p>
    <w:p w:rsidR="00067ED2" w:rsidRPr="00083B2D" w:rsidRDefault="00067ED2" w:rsidP="00067ED2">
      <w:pPr>
        <w:rPr>
          <w:sz w:val="22"/>
          <w:szCs w:val="22"/>
        </w:rPr>
      </w:pPr>
    </w:p>
    <w:p w:rsidR="00067ED2" w:rsidRPr="00083B2D" w:rsidRDefault="00067ED2" w:rsidP="00067ED2">
      <w:pPr>
        <w:rPr>
          <w:b/>
          <w:sz w:val="22"/>
          <w:szCs w:val="22"/>
          <w:u w:val="single"/>
        </w:rPr>
      </w:pPr>
      <w:r w:rsidRPr="00083B2D">
        <w:rPr>
          <w:b/>
          <w:sz w:val="22"/>
          <w:szCs w:val="22"/>
          <w:u w:val="single"/>
        </w:rPr>
        <w:t>Odpowiedź na pytanie 3</w:t>
      </w:r>
    </w:p>
    <w:p w:rsidR="00067ED2" w:rsidRPr="00083B2D" w:rsidRDefault="000445A2" w:rsidP="00067ED2">
      <w:pPr>
        <w:rPr>
          <w:sz w:val="20"/>
          <w:szCs w:val="22"/>
        </w:rPr>
      </w:pPr>
      <w:r w:rsidRPr="00083B2D">
        <w:rPr>
          <w:sz w:val="20"/>
          <w:szCs w:val="22"/>
        </w:rPr>
        <w:t>Postępowaniem nie są objęte układy pomiarowe z grupą taryfową B, za których dostosowanie odpowiada Zamawiający.</w:t>
      </w:r>
    </w:p>
    <w:p w:rsidR="000445A2" w:rsidRPr="00083B2D" w:rsidRDefault="000445A2" w:rsidP="00067ED2">
      <w:pPr>
        <w:rPr>
          <w:sz w:val="20"/>
          <w:szCs w:val="22"/>
        </w:rPr>
      </w:pPr>
      <w:r w:rsidRPr="00083B2D">
        <w:rPr>
          <w:sz w:val="20"/>
          <w:szCs w:val="22"/>
        </w:rPr>
        <w:t>Ewentualny obowiązek dostosowania pozostałych układów pomiarowych leży po stronie OSD.</w:t>
      </w:r>
    </w:p>
    <w:p w:rsidR="000445A2" w:rsidRPr="00083B2D" w:rsidRDefault="000445A2" w:rsidP="00067ED2">
      <w:pPr>
        <w:rPr>
          <w:sz w:val="22"/>
          <w:szCs w:val="22"/>
        </w:rPr>
      </w:pPr>
    </w:p>
    <w:p w:rsidR="000445A2" w:rsidRPr="000445A2" w:rsidRDefault="000445A2" w:rsidP="000445A2">
      <w:pPr>
        <w:jc w:val="both"/>
        <w:rPr>
          <w:rFonts w:eastAsiaTheme="minorHAnsi"/>
          <w:b/>
          <w:sz w:val="22"/>
          <w:szCs w:val="22"/>
          <w:u w:val="single"/>
          <w:lang w:eastAsia="en-US"/>
        </w:rPr>
      </w:pPr>
      <w:r w:rsidRPr="000445A2">
        <w:rPr>
          <w:rFonts w:eastAsiaTheme="minorHAnsi"/>
          <w:b/>
          <w:sz w:val="22"/>
          <w:szCs w:val="22"/>
          <w:u w:val="single"/>
          <w:lang w:eastAsia="en-US"/>
        </w:rPr>
        <w:t>Zapytanie 4– dot. rozliczeń</w:t>
      </w:r>
    </w:p>
    <w:p w:rsidR="000445A2" w:rsidRPr="000445A2" w:rsidRDefault="000445A2" w:rsidP="000445A2">
      <w:pPr>
        <w:jc w:val="both"/>
        <w:rPr>
          <w:rFonts w:eastAsiaTheme="minorHAnsi"/>
          <w:sz w:val="20"/>
          <w:szCs w:val="22"/>
          <w:lang w:eastAsia="en-US"/>
        </w:rPr>
      </w:pPr>
      <w:r w:rsidRPr="000445A2">
        <w:rPr>
          <w:rFonts w:eastAsiaTheme="minorHAnsi"/>
          <w:sz w:val="20"/>
          <w:szCs w:val="22"/>
          <w:lang w:eastAsia="en-US"/>
        </w:rPr>
        <w:t xml:space="preserve">Zamawiający w §6 ust 5 projektu umowy piszę: </w:t>
      </w:r>
      <w:r w:rsidRPr="000445A2">
        <w:rPr>
          <w:rFonts w:eastAsiaTheme="minorHAnsi"/>
          <w:i/>
          <w:sz w:val="20"/>
          <w:szCs w:val="22"/>
          <w:lang w:eastAsia="en-US"/>
        </w:rPr>
        <w:t>„Faktury rozliczeniowe wystawiane będą co najmniej raz na 60 dni.”</w:t>
      </w:r>
    </w:p>
    <w:p w:rsidR="000445A2" w:rsidRPr="000445A2" w:rsidRDefault="000445A2" w:rsidP="000445A2">
      <w:pPr>
        <w:jc w:val="both"/>
        <w:rPr>
          <w:rFonts w:eastAsiaTheme="minorHAnsi"/>
          <w:sz w:val="20"/>
          <w:szCs w:val="22"/>
          <w:lang w:eastAsia="en-US"/>
        </w:rPr>
      </w:pPr>
    </w:p>
    <w:p w:rsidR="000445A2" w:rsidRPr="000445A2" w:rsidRDefault="000445A2" w:rsidP="000445A2">
      <w:pPr>
        <w:jc w:val="both"/>
        <w:rPr>
          <w:rFonts w:eastAsiaTheme="minorHAnsi"/>
          <w:sz w:val="20"/>
          <w:szCs w:val="22"/>
          <w:lang w:eastAsia="en-US"/>
        </w:rPr>
      </w:pPr>
      <w:r w:rsidRPr="000445A2">
        <w:rPr>
          <w:rFonts w:eastAsiaTheme="minorHAnsi"/>
          <w:sz w:val="20"/>
          <w:szCs w:val="22"/>
          <w:lang w:eastAsia="en-US"/>
        </w:rPr>
        <w:t>Wykonawca informuje, iż faktury rozliczeniowe wystawiane są w oparciu o dane przekazywane przez OSD w okresach rozliczeniowych ustalonych przez Operatora Systemu Dystrybucyjnego</w:t>
      </w:r>
    </w:p>
    <w:p w:rsidR="000445A2" w:rsidRPr="000445A2" w:rsidRDefault="000445A2" w:rsidP="000445A2">
      <w:pPr>
        <w:jc w:val="both"/>
        <w:rPr>
          <w:rFonts w:eastAsiaTheme="minorHAnsi"/>
          <w:sz w:val="20"/>
          <w:szCs w:val="22"/>
          <w:lang w:eastAsia="en-US"/>
        </w:rPr>
      </w:pPr>
    </w:p>
    <w:p w:rsidR="000445A2" w:rsidRPr="000445A2" w:rsidRDefault="000445A2" w:rsidP="000445A2">
      <w:pPr>
        <w:jc w:val="both"/>
        <w:rPr>
          <w:rFonts w:eastAsiaTheme="minorHAnsi"/>
          <w:sz w:val="20"/>
          <w:szCs w:val="22"/>
          <w:lang w:eastAsia="en-US"/>
        </w:rPr>
      </w:pPr>
      <w:r w:rsidRPr="000445A2">
        <w:rPr>
          <w:rFonts w:eastAsiaTheme="minorHAnsi"/>
          <w:sz w:val="20"/>
          <w:szCs w:val="22"/>
          <w:lang w:eastAsia="en-US"/>
        </w:rPr>
        <w:t>W związku z powyższym Wykonawca wnioskuje o modyfikację powyższego zapisu na następujący:</w:t>
      </w:r>
    </w:p>
    <w:p w:rsidR="000445A2" w:rsidRPr="000445A2" w:rsidRDefault="000445A2" w:rsidP="000445A2">
      <w:pPr>
        <w:jc w:val="both"/>
        <w:rPr>
          <w:rFonts w:eastAsiaTheme="minorHAnsi"/>
          <w:i/>
          <w:sz w:val="20"/>
          <w:szCs w:val="22"/>
          <w:lang w:eastAsia="en-US"/>
        </w:rPr>
      </w:pPr>
      <w:r w:rsidRPr="000445A2">
        <w:rPr>
          <w:rFonts w:eastAsiaTheme="minorHAnsi"/>
          <w:i/>
          <w:sz w:val="20"/>
          <w:szCs w:val="22"/>
          <w:lang w:eastAsia="en-US"/>
        </w:rPr>
        <w:t>„Faktury rozliczeniowe wystawiane będą zgodnie z okresem rozliczeniowym OSD”</w:t>
      </w:r>
    </w:p>
    <w:p w:rsidR="000445A2" w:rsidRPr="00083B2D" w:rsidRDefault="000445A2" w:rsidP="00067ED2">
      <w:pPr>
        <w:rPr>
          <w:sz w:val="22"/>
          <w:szCs w:val="22"/>
        </w:rPr>
      </w:pPr>
    </w:p>
    <w:p w:rsidR="000445A2" w:rsidRPr="00083B2D" w:rsidRDefault="000445A2" w:rsidP="000445A2">
      <w:pPr>
        <w:rPr>
          <w:b/>
          <w:sz w:val="22"/>
          <w:szCs w:val="22"/>
          <w:u w:val="single"/>
        </w:rPr>
      </w:pPr>
      <w:r w:rsidRPr="00083B2D">
        <w:rPr>
          <w:b/>
          <w:sz w:val="22"/>
          <w:szCs w:val="22"/>
          <w:u w:val="single"/>
        </w:rPr>
        <w:t>Odpowiedź na pytanie 4</w:t>
      </w:r>
    </w:p>
    <w:p w:rsidR="000445A2" w:rsidRPr="00083B2D" w:rsidRDefault="000445A2" w:rsidP="000445A2">
      <w:pPr>
        <w:rPr>
          <w:sz w:val="20"/>
          <w:szCs w:val="22"/>
        </w:rPr>
      </w:pPr>
      <w:r w:rsidRPr="00083B2D">
        <w:rPr>
          <w:sz w:val="20"/>
          <w:szCs w:val="22"/>
        </w:rPr>
        <w:t>Zamawiający nie wyraża zgody na wprowadzenie proponowanych przez Wykonawcę zmian.</w:t>
      </w:r>
    </w:p>
    <w:p w:rsidR="000445A2" w:rsidRPr="00083B2D" w:rsidRDefault="000445A2" w:rsidP="000445A2">
      <w:pPr>
        <w:rPr>
          <w:sz w:val="22"/>
          <w:szCs w:val="22"/>
        </w:rPr>
      </w:pPr>
    </w:p>
    <w:p w:rsidR="000445A2" w:rsidRPr="000445A2" w:rsidRDefault="000445A2" w:rsidP="000445A2">
      <w:pPr>
        <w:jc w:val="both"/>
        <w:rPr>
          <w:rFonts w:eastAsiaTheme="minorHAnsi"/>
          <w:b/>
          <w:sz w:val="22"/>
          <w:szCs w:val="22"/>
          <w:u w:val="single"/>
          <w:lang w:eastAsia="en-US"/>
        </w:rPr>
      </w:pPr>
      <w:r w:rsidRPr="000445A2">
        <w:rPr>
          <w:rFonts w:eastAsiaTheme="minorHAnsi"/>
          <w:b/>
          <w:sz w:val="22"/>
          <w:szCs w:val="22"/>
          <w:u w:val="single"/>
          <w:lang w:eastAsia="en-US"/>
        </w:rPr>
        <w:t>Zapytanie 5 – dot. płatności</w:t>
      </w:r>
    </w:p>
    <w:p w:rsidR="000445A2" w:rsidRPr="000445A2" w:rsidRDefault="000445A2" w:rsidP="000445A2">
      <w:pPr>
        <w:jc w:val="both"/>
        <w:rPr>
          <w:rFonts w:eastAsiaTheme="minorHAnsi"/>
          <w:i/>
          <w:sz w:val="20"/>
          <w:szCs w:val="22"/>
          <w:lang w:eastAsia="en-US"/>
        </w:rPr>
      </w:pPr>
      <w:r w:rsidRPr="000445A2">
        <w:rPr>
          <w:rFonts w:eastAsiaTheme="minorHAnsi"/>
          <w:sz w:val="20"/>
          <w:szCs w:val="22"/>
          <w:lang w:eastAsia="en-US"/>
        </w:rPr>
        <w:t xml:space="preserve">Zamawiający w §7 ust. 1 pisze: </w:t>
      </w:r>
      <w:r w:rsidRPr="000445A2">
        <w:rPr>
          <w:rFonts w:eastAsiaTheme="minorHAnsi"/>
          <w:i/>
          <w:sz w:val="20"/>
          <w:szCs w:val="22"/>
          <w:lang w:eastAsia="en-US"/>
        </w:rPr>
        <w:t>„Należności wynikające z faktur VAT będą płatne w terminie 21 dni od daty doręczenia Zamawiającemu prawidłowo wystawionej faktury. Za dzień zapłaty uznaje się datę obciążenia rachunku Zamawiającego”</w:t>
      </w:r>
    </w:p>
    <w:p w:rsidR="000445A2" w:rsidRPr="000445A2" w:rsidRDefault="000445A2" w:rsidP="000445A2">
      <w:pPr>
        <w:jc w:val="both"/>
        <w:rPr>
          <w:rFonts w:eastAsiaTheme="minorHAnsi"/>
          <w:sz w:val="20"/>
          <w:szCs w:val="22"/>
          <w:lang w:eastAsia="en-US"/>
        </w:rPr>
      </w:pPr>
    </w:p>
    <w:p w:rsidR="000445A2" w:rsidRPr="000445A2" w:rsidRDefault="000445A2" w:rsidP="000445A2">
      <w:pPr>
        <w:jc w:val="both"/>
        <w:rPr>
          <w:rFonts w:eastAsiaTheme="minorHAnsi"/>
          <w:sz w:val="20"/>
          <w:szCs w:val="22"/>
          <w:lang w:eastAsia="en-US"/>
        </w:rPr>
      </w:pPr>
      <w:r w:rsidRPr="000445A2">
        <w:rPr>
          <w:rFonts w:eastAsiaTheme="minorHAnsi"/>
          <w:sz w:val="20"/>
          <w:szCs w:val="22"/>
          <w:lang w:eastAsia="en-US"/>
        </w:rPr>
        <w:t>Wykonawca wnioskuje o dokonanie następujących modyfikacji powyższego zapisu:</w:t>
      </w:r>
    </w:p>
    <w:p w:rsidR="000445A2" w:rsidRPr="000445A2" w:rsidRDefault="000445A2" w:rsidP="000445A2">
      <w:pPr>
        <w:jc w:val="both"/>
        <w:rPr>
          <w:rFonts w:eastAsiaTheme="minorHAnsi"/>
          <w:i/>
          <w:sz w:val="20"/>
          <w:szCs w:val="22"/>
          <w:lang w:eastAsia="en-US"/>
        </w:rPr>
      </w:pPr>
      <w:r w:rsidRPr="000445A2">
        <w:rPr>
          <w:rFonts w:eastAsiaTheme="minorHAnsi"/>
          <w:sz w:val="20"/>
          <w:szCs w:val="22"/>
          <w:lang w:eastAsia="en-US"/>
        </w:rPr>
        <w:t>„</w:t>
      </w:r>
      <w:r w:rsidRPr="000445A2">
        <w:rPr>
          <w:rFonts w:eastAsiaTheme="minorHAnsi"/>
          <w:i/>
          <w:sz w:val="20"/>
          <w:szCs w:val="22"/>
          <w:lang w:eastAsia="en-US"/>
        </w:rPr>
        <w:t>Należności wynikające z faktur VAT będą płatne w terminie 30 dni od daty wystawienia Zamawiającemu faktury VAT. Za dzień zapłaty uznaje się datę wpływu środków pieniężnych na konto Wykonawcy.”</w:t>
      </w:r>
    </w:p>
    <w:p w:rsidR="000445A2" w:rsidRPr="00083B2D" w:rsidRDefault="000445A2" w:rsidP="000445A2">
      <w:pPr>
        <w:rPr>
          <w:sz w:val="22"/>
          <w:szCs w:val="22"/>
        </w:rPr>
      </w:pPr>
    </w:p>
    <w:p w:rsidR="005F4D39" w:rsidRPr="00083B2D" w:rsidRDefault="005F4D39" w:rsidP="005F4D39">
      <w:pPr>
        <w:rPr>
          <w:b/>
          <w:sz w:val="22"/>
          <w:szCs w:val="22"/>
          <w:u w:val="single"/>
        </w:rPr>
      </w:pPr>
      <w:r w:rsidRPr="00083B2D">
        <w:rPr>
          <w:b/>
          <w:sz w:val="22"/>
          <w:szCs w:val="22"/>
          <w:u w:val="single"/>
        </w:rPr>
        <w:t>Odpowiedź na pytanie 5</w:t>
      </w:r>
    </w:p>
    <w:p w:rsidR="005F4D39" w:rsidRPr="00083B2D" w:rsidRDefault="005F4D39" w:rsidP="005F4D39">
      <w:pPr>
        <w:rPr>
          <w:rFonts w:eastAsiaTheme="minorHAnsi"/>
          <w:sz w:val="20"/>
          <w:szCs w:val="22"/>
          <w:lang w:eastAsia="en-US"/>
        </w:rPr>
      </w:pPr>
      <w:r w:rsidRPr="00083B2D">
        <w:rPr>
          <w:sz w:val="20"/>
          <w:szCs w:val="22"/>
        </w:rPr>
        <w:t xml:space="preserve">Zamawiający nie wyraża zgody na wprowadzenie proponowanych przez Wykonawcę zmian w treści </w:t>
      </w:r>
      <w:r w:rsidRPr="000445A2">
        <w:rPr>
          <w:rFonts w:eastAsiaTheme="minorHAnsi"/>
          <w:sz w:val="20"/>
          <w:szCs w:val="22"/>
          <w:lang w:eastAsia="en-US"/>
        </w:rPr>
        <w:t>§7 ust. 1</w:t>
      </w:r>
      <w:r w:rsidRPr="00083B2D">
        <w:rPr>
          <w:rFonts w:eastAsiaTheme="minorHAnsi"/>
          <w:sz w:val="20"/>
          <w:szCs w:val="22"/>
          <w:lang w:eastAsia="en-US"/>
        </w:rPr>
        <w:t xml:space="preserve"> umowy stanowiącej załącznik nr 8 do SIWZ.</w:t>
      </w:r>
    </w:p>
    <w:p w:rsidR="005F4D39" w:rsidRPr="00083B2D" w:rsidRDefault="005F4D39" w:rsidP="005F4D39">
      <w:pPr>
        <w:rPr>
          <w:rFonts w:eastAsiaTheme="minorHAnsi"/>
          <w:sz w:val="22"/>
          <w:szCs w:val="22"/>
          <w:lang w:eastAsia="en-US"/>
        </w:rPr>
      </w:pPr>
    </w:p>
    <w:p w:rsidR="005F4D39" w:rsidRPr="005F4D39" w:rsidRDefault="005F4D39" w:rsidP="005F4D39">
      <w:pPr>
        <w:jc w:val="both"/>
        <w:rPr>
          <w:rFonts w:eastAsiaTheme="minorHAnsi"/>
          <w:b/>
          <w:sz w:val="22"/>
          <w:szCs w:val="22"/>
          <w:u w:val="single"/>
          <w:lang w:eastAsia="en-US"/>
        </w:rPr>
      </w:pPr>
      <w:r w:rsidRPr="005F4D39">
        <w:rPr>
          <w:rFonts w:eastAsiaTheme="minorHAnsi"/>
          <w:b/>
          <w:sz w:val="22"/>
          <w:szCs w:val="22"/>
          <w:u w:val="single"/>
          <w:lang w:eastAsia="en-US"/>
        </w:rPr>
        <w:t>Zapytanie 6 – dot. okresu wypowiedzeń obowiązujących umów</w:t>
      </w:r>
    </w:p>
    <w:p w:rsidR="005F4D39" w:rsidRPr="00083B2D" w:rsidRDefault="005F4D39" w:rsidP="005F4D39">
      <w:pPr>
        <w:rPr>
          <w:rFonts w:eastAsiaTheme="minorHAnsi"/>
          <w:sz w:val="20"/>
          <w:szCs w:val="22"/>
          <w:lang w:eastAsia="en-US"/>
        </w:rPr>
      </w:pPr>
      <w:r w:rsidRPr="00083B2D">
        <w:rPr>
          <w:rFonts w:eastAsiaTheme="minorHAnsi"/>
          <w:sz w:val="20"/>
          <w:szCs w:val="22"/>
          <w:lang w:eastAsia="en-US"/>
        </w:rPr>
        <w:t>Wykonawca zwraca się z uprzejmą prośbą o udzielenie informacji na temat wymaganych okresów wypowiedzeń obowiązujących umów</w:t>
      </w:r>
    </w:p>
    <w:p w:rsidR="005F4D39" w:rsidRPr="00083B2D" w:rsidRDefault="005F4D39" w:rsidP="005F4D39">
      <w:pPr>
        <w:rPr>
          <w:rFonts w:eastAsiaTheme="minorHAnsi"/>
          <w:sz w:val="22"/>
          <w:szCs w:val="22"/>
          <w:lang w:eastAsia="en-US"/>
        </w:rPr>
      </w:pPr>
    </w:p>
    <w:p w:rsidR="005F4D39" w:rsidRPr="00083B2D" w:rsidRDefault="005F4D39" w:rsidP="005F4D39">
      <w:pPr>
        <w:rPr>
          <w:b/>
          <w:sz w:val="22"/>
          <w:szCs w:val="22"/>
          <w:u w:val="single"/>
        </w:rPr>
      </w:pPr>
      <w:r w:rsidRPr="00083B2D">
        <w:rPr>
          <w:b/>
          <w:sz w:val="22"/>
          <w:szCs w:val="22"/>
          <w:u w:val="single"/>
        </w:rPr>
        <w:t>Odpowiedź na pytanie 6</w:t>
      </w:r>
    </w:p>
    <w:p w:rsidR="002C3E60" w:rsidRPr="00083B2D" w:rsidRDefault="005F4D39" w:rsidP="005F4D39">
      <w:pPr>
        <w:rPr>
          <w:sz w:val="20"/>
          <w:szCs w:val="22"/>
        </w:rPr>
      </w:pPr>
      <w:r w:rsidRPr="00083B2D">
        <w:rPr>
          <w:sz w:val="20"/>
          <w:szCs w:val="22"/>
        </w:rPr>
        <w:t>Zamawiający</w:t>
      </w:r>
      <w:r w:rsidR="002C3E60" w:rsidRPr="00083B2D">
        <w:rPr>
          <w:sz w:val="20"/>
          <w:szCs w:val="22"/>
        </w:rPr>
        <w:t xml:space="preserve"> informuje, i</w:t>
      </w:r>
      <w:r w:rsidR="004653DB">
        <w:rPr>
          <w:sz w:val="20"/>
          <w:szCs w:val="22"/>
        </w:rPr>
        <w:t xml:space="preserve">ż są to okresy wypowiedzeń od 1do </w:t>
      </w:r>
      <w:bookmarkStart w:id="0" w:name="_GoBack"/>
      <w:bookmarkEnd w:id="0"/>
      <w:r w:rsidR="002C3E60" w:rsidRPr="00083B2D">
        <w:rPr>
          <w:sz w:val="20"/>
          <w:szCs w:val="22"/>
        </w:rPr>
        <w:t>3 miesięcy w zależności od grupy taryfowej.</w:t>
      </w:r>
    </w:p>
    <w:p w:rsidR="002C3E60" w:rsidRPr="00083B2D" w:rsidRDefault="002C3E60" w:rsidP="005F4D39">
      <w:pPr>
        <w:rPr>
          <w:sz w:val="22"/>
          <w:szCs w:val="22"/>
        </w:rPr>
      </w:pPr>
    </w:p>
    <w:p w:rsidR="002C3E60" w:rsidRPr="002C3E60" w:rsidRDefault="002C3E60" w:rsidP="002C3E60">
      <w:pPr>
        <w:jc w:val="both"/>
        <w:rPr>
          <w:rFonts w:eastAsiaTheme="minorHAnsi"/>
          <w:b/>
          <w:sz w:val="22"/>
          <w:szCs w:val="22"/>
          <w:u w:val="single"/>
          <w:lang w:eastAsia="en-US"/>
        </w:rPr>
      </w:pPr>
      <w:r w:rsidRPr="002C3E60">
        <w:rPr>
          <w:rFonts w:eastAsiaTheme="minorHAnsi"/>
          <w:b/>
          <w:sz w:val="22"/>
          <w:szCs w:val="22"/>
          <w:u w:val="single"/>
          <w:lang w:eastAsia="en-US"/>
        </w:rPr>
        <w:t>Zapytanie 7 – dot. kar umownych</w:t>
      </w:r>
    </w:p>
    <w:p w:rsidR="005F4D39" w:rsidRPr="00083B2D" w:rsidRDefault="002C3E60" w:rsidP="002C3E60">
      <w:pPr>
        <w:rPr>
          <w:sz w:val="20"/>
          <w:szCs w:val="22"/>
        </w:rPr>
      </w:pPr>
      <w:r w:rsidRPr="00083B2D">
        <w:rPr>
          <w:rFonts w:eastAsiaTheme="minorHAnsi"/>
          <w:sz w:val="20"/>
          <w:szCs w:val="22"/>
          <w:lang w:eastAsia="en-US"/>
        </w:rPr>
        <w:t>Wykonawca wnioskuje o usunięcie zapisów §9 ust. 3</w:t>
      </w:r>
    </w:p>
    <w:p w:rsidR="00067ED2" w:rsidRPr="00083B2D" w:rsidRDefault="00067ED2">
      <w:pPr>
        <w:rPr>
          <w:sz w:val="22"/>
          <w:szCs w:val="22"/>
        </w:rPr>
      </w:pPr>
    </w:p>
    <w:p w:rsidR="002C3E60" w:rsidRPr="00083B2D" w:rsidRDefault="002C3E60" w:rsidP="002C3E60">
      <w:pPr>
        <w:rPr>
          <w:b/>
          <w:sz w:val="22"/>
          <w:szCs w:val="22"/>
          <w:u w:val="single"/>
        </w:rPr>
      </w:pPr>
      <w:r w:rsidRPr="00083B2D">
        <w:rPr>
          <w:b/>
          <w:sz w:val="22"/>
          <w:szCs w:val="22"/>
          <w:u w:val="single"/>
        </w:rPr>
        <w:t>Odpowiedź na pytanie 7</w:t>
      </w:r>
    </w:p>
    <w:p w:rsidR="002C3E60" w:rsidRPr="00083B2D" w:rsidRDefault="002C3E60" w:rsidP="002C3E60">
      <w:pPr>
        <w:rPr>
          <w:sz w:val="20"/>
          <w:szCs w:val="22"/>
        </w:rPr>
      </w:pPr>
      <w:r w:rsidRPr="00083B2D">
        <w:rPr>
          <w:sz w:val="20"/>
          <w:szCs w:val="22"/>
        </w:rPr>
        <w:t>Zamawiający nie wyraża zgody na wprowadzenie proponowanych przez Wykonawcę zmian.</w:t>
      </w:r>
    </w:p>
    <w:p w:rsidR="00642DFB" w:rsidRPr="00083B2D" w:rsidRDefault="00642DFB">
      <w:pPr>
        <w:rPr>
          <w:sz w:val="22"/>
          <w:szCs w:val="22"/>
        </w:rPr>
      </w:pPr>
    </w:p>
    <w:p w:rsidR="002C3E60" w:rsidRPr="002C3E60" w:rsidRDefault="002C3E60" w:rsidP="002C3E60">
      <w:pPr>
        <w:jc w:val="both"/>
        <w:rPr>
          <w:rFonts w:eastAsiaTheme="minorHAnsi"/>
          <w:b/>
          <w:sz w:val="22"/>
          <w:szCs w:val="22"/>
          <w:u w:val="single"/>
          <w:lang w:eastAsia="en-US"/>
        </w:rPr>
      </w:pPr>
      <w:r w:rsidRPr="002C3E60">
        <w:rPr>
          <w:rFonts w:eastAsiaTheme="minorHAnsi"/>
          <w:b/>
          <w:sz w:val="22"/>
          <w:szCs w:val="22"/>
          <w:u w:val="single"/>
          <w:lang w:eastAsia="en-US"/>
        </w:rPr>
        <w:t>Zapytanie 8 – dot. możliwości przyłączenia nowych PPE</w:t>
      </w:r>
    </w:p>
    <w:p w:rsidR="002C3E60" w:rsidRPr="002C3E60" w:rsidRDefault="002C3E60" w:rsidP="002C3E60">
      <w:pPr>
        <w:jc w:val="both"/>
        <w:rPr>
          <w:rFonts w:eastAsiaTheme="minorHAnsi"/>
          <w:sz w:val="20"/>
          <w:szCs w:val="22"/>
          <w:lang w:eastAsia="en-US"/>
        </w:rPr>
      </w:pPr>
      <w:r w:rsidRPr="002C3E60">
        <w:rPr>
          <w:rFonts w:eastAsiaTheme="minorHAnsi"/>
          <w:sz w:val="20"/>
          <w:szCs w:val="22"/>
          <w:lang w:eastAsia="en-US"/>
        </w:rPr>
        <w:t>Zamawiający w SIWZ jak i we wzorze umowy zastrzega sobie prawo do zwiększenia ilości PPE w ramach realizacji przedmiotowego zamówienia. Wykonawca informuje, że przyłączenie nowych PPE jest możliwe w sytuacji gdy nowe punkty poboru będą należeć do grup taryfowych objętych niniejszym zamówieniem. W sytuacji gdy nowy PPE należałby do innej grupy taryfowej dołączenie go zamówienia stanowiłoby wprowadzenie istotnych zmian do Umowy co naruszałoby Ustawę Prawo zamówień publicznych. Ponadto należy zwrócić uwagę na fakt iż w takim przypadku nie byłaby podana cena jednostkowa netto dla danej grupy taryfowej co spowodowałoby niemożliwość dokonywania rozliczeń.</w:t>
      </w:r>
    </w:p>
    <w:p w:rsidR="002C3E60" w:rsidRPr="002C3E60" w:rsidRDefault="002C3E60" w:rsidP="002C3E60">
      <w:pPr>
        <w:jc w:val="both"/>
        <w:rPr>
          <w:rFonts w:eastAsiaTheme="minorHAnsi"/>
          <w:sz w:val="20"/>
          <w:szCs w:val="22"/>
          <w:lang w:eastAsia="en-US"/>
        </w:rPr>
      </w:pPr>
      <w:r w:rsidRPr="002C3E60">
        <w:rPr>
          <w:rFonts w:eastAsiaTheme="minorHAnsi"/>
          <w:sz w:val="20"/>
          <w:szCs w:val="22"/>
          <w:lang w:eastAsia="en-US"/>
        </w:rPr>
        <w:t xml:space="preserve">W związku z powyższym Wykonawca wnioskuje o wprowadzenie stosownych zmian zarówno </w:t>
      </w:r>
      <w:r w:rsidRPr="002C3E60">
        <w:rPr>
          <w:rFonts w:eastAsiaTheme="minorHAnsi"/>
          <w:sz w:val="20"/>
          <w:szCs w:val="22"/>
          <w:lang w:eastAsia="en-US"/>
        </w:rPr>
        <w:br/>
        <w:t>w SIWZ jak i w projekcie umowy.</w:t>
      </w:r>
    </w:p>
    <w:p w:rsidR="002C3E60" w:rsidRPr="00083B2D" w:rsidRDefault="002C3E60">
      <w:pPr>
        <w:rPr>
          <w:sz w:val="22"/>
          <w:szCs w:val="22"/>
        </w:rPr>
      </w:pPr>
    </w:p>
    <w:p w:rsidR="00957423" w:rsidRPr="00083B2D" w:rsidRDefault="00957423" w:rsidP="00957423">
      <w:pPr>
        <w:rPr>
          <w:b/>
          <w:sz w:val="22"/>
          <w:szCs w:val="22"/>
          <w:u w:val="single"/>
        </w:rPr>
      </w:pPr>
      <w:r w:rsidRPr="00083B2D">
        <w:rPr>
          <w:b/>
          <w:sz w:val="22"/>
          <w:szCs w:val="22"/>
          <w:u w:val="single"/>
        </w:rPr>
        <w:t>Odpowiedź na pytanie 8</w:t>
      </w:r>
    </w:p>
    <w:p w:rsidR="006B4735" w:rsidRPr="00083B2D" w:rsidRDefault="006B4735" w:rsidP="006B4735">
      <w:pPr>
        <w:rPr>
          <w:sz w:val="20"/>
          <w:szCs w:val="22"/>
        </w:rPr>
      </w:pPr>
      <w:r w:rsidRPr="00083B2D">
        <w:rPr>
          <w:sz w:val="20"/>
          <w:szCs w:val="22"/>
        </w:rPr>
        <w:t>Zamawiający nie wyraża zgody na wprowadzenie proponowanych przez Wykonawcę zmian.</w:t>
      </w:r>
    </w:p>
    <w:p w:rsidR="006B4735" w:rsidRPr="00083B2D" w:rsidRDefault="006B4735" w:rsidP="006B4735">
      <w:pPr>
        <w:rPr>
          <w:rFonts w:eastAsiaTheme="minorHAnsi"/>
          <w:sz w:val="20"/>
          <w:szCs w:val="22"/>
          <w:lang w:eastAsia="en-US"/>
        </w:rPr>
      </w:pPr>
      <w:r w:rsidRPr="00083B2D">
        <w:rPr>
          <w:sz w:val="20"/>
          <w:szCs w:val="22"/>
        </w:rPr>
        <w:t xml:space="preserve">Zamawiający informuje, iż ewentualne nowe PPE będą należały do </w:t>
      </w:r>
      <w:r w:rsidRPr="002C3E60">
        <w:rPr>
          <w:rFonts w:eastAsiaTheme="minorHAnsi"/>
          <w:sz w:val="20"/>
          <w:szCs w:val="22"/>
          <w:lang w:eastAsia="en-US"/>
        </w:rPr>
        <w:t>grup taryfowych objętych niniejszym zamówieniem</w:t>
      </w:r>
      <w:r w:rsidRPr="00083B2D">
        <w:rPr>
          <w:rFonts w:eastAsiaTheme="minorHAnsi"/>
          <w:sz w:val="20"/>
          <w:szCs w:val="22"/>
          <w:lang w:eastAsia="en-US"/>
        </w:rPr>
        <w:t>.</w:t>
      </w:r>
    </w:p>
    <w:p w:rsidR="006B4735" w:rsidRPr="00083B2D" w:rsidRDefault="006B4735" w:rsidP="006B4735">
      <w:pPr>
        <w:rPr>
          <w:rFonts w:eastAsiaTheme="minorHAnsi"/>
          <w:sz w:val="20"/>
          <w:szCs w:val="22"/>
          <w:lang w:eastAsia="en-US"/>
        </w:rPr>
      </w:pPr>
    </w:p>
    <w:p w:rsidR="006B4735" w:rsidRPr="006B4735" w:rsidRDefault="006B4735" w:rsidP="006B4735">
      <w:pPr>
        <w:spacing w:line="276" w:lineRule="auto"/>
        <w:jc w:val="both"/>
        <w:rPr>
          <w:rFonts w:eastAsiaTheme="minorHAnsi"/>
          <w:b/>
          <w:sz w:val="22"/>
          <w:szCs w:val="22"/>
          <w:u w:val="single"/>
          <w:lang w:eastAsia="en-US"/>
        </w:rPr>
      </w:pPr>
      <w:r w:rsidRPr="006B4735">
        <w:rPr>
          <w:rFonts w:eastAsiaTheme="minorHAnsi"/>
          <w:b/>
          <w:sz w:val="22"/>
          <w:szCs w:val="22"/>
          <w:u w:val="single"/>
          <w:lang w:eastAsia="en-US"/>
        </w:rPr>
        <w:t>Zapytanie 9 – dot. ofert promocyjny/</w:t>
      </w:r>
      <w:proofErr w:type="spellStart"/>
      <w:r w:rsidRPr="006B4735">
        <w:rPr>
          <w:rFonts w:eastAsiaTheme="minorHAnsi"/>
          <w:b/>
          <w:sz w:val="22"/>
          <w:szCs w:val="22"/>
          <w:u w:val="single"/>
          <w:lang w:eastAsia="en-US"/>
        </w:rPr>
        <w:t>lojalizacyjnych</w:t>
      </w:r>
      <w:proofErr w:type="spellEnd"/>
    </w:p>
    <w:p w:rsidR="006B4735" w:rsidRPr="00083B2D" w:rsidRDefault="006B4735" w:rsidP="006B4735">
      <w:pPr>
        <w:rPr>
          <w:rFonts w:eastAsiaTheme="minorHAnsi"/>
          <w:sz w:val="20"/>
          <w:szCs w:val="22"/>
          <w:lang w:eastAsia="en-US"/>
        </w:rPr>
      </w:pPr>
      <w:r w:rsidRPr="00083B2D">
        <w:rPr>
          <w:rFonts w:eastAsiaTheme="minorHAnsi"/>
          <w:sz w:val="20"/>
          <w:szCs w:val="22"/>
          <w:lang w:eastAsia="en-US"/>
        </w:rPr>
        <w:t xml:space="preserve">Czy Zamawiający do obecnie obowiązujących umów przyjął oferty promocyjne lub </w:t>
      </w:r>
      <w:proofErr w:type="spellStart"/>
      <w:r w:rsidRPr="00083B2D">
        <w:rPr>
          <w:rFonts w:eastAsiaTheme="minorHAnsi"/>
          <w:sz w:val="20"/>
          <w:szCs w:val="22"/>
          <w:lang w:eastAsia="en-US"/>
        </w:rPr>
        <w:t>lojalizacyjne</w:t>
      </w:r>
      <w:proofErr w:type="spellEnd"/>
      <w:r w:rsidRPr="00083B2D">
        <w:rPr>
          <w:rFonts w:eastAsiaTheme="minorHAnsi"/>
          <w:sz w:val="20"/>
          <w:szCs w:val="22"/>
          <w:lang w:eastAsia="en-US"/>
        </w:rPr>
        <w:t>? W przypadku gdy Zamawiający korzysta z takich promocji to czy okres ich obowiązywania nie koliduje z terminem realizacji przedmiotu zamówienia?</w:t>
      </w:r>
    </w:p>
    <w:p w:rsidR="00B44AE2" w:rsidRPr="00083B2D" w:rsidRDefault="00B44AE2" w:rsidP="00B44AE2">
      <w:pPr>
        <w:spacing w:after="200" w:line="276" w:lineRule="auto"/>
        <w:ind w:right="-1"/>
        <w:jc w:val="both"/>
        <w:rPr>
          <w:rFonts w:eastAsiaTheme="minorHAnsi"/>
          <w:b/>
          <w:sz w:val="22"/>
          <w:szCs w:val="22"/>
          <w:lang w:eastAsia="en-US"/>
        </w:rPr>
      </w:pPr>
    </w:p>
    <w:p w:rsidR="00B44AE2" w:rsidRPr="00B44AE2" w:rsidRDefault="00B44AE2" w:rsidP="00B44AE2">
      <w:pPr>
        <w:spacing w:after="200" w:line="276" w:lineRule="auto"/>
        <w:ind w:right="-1"/>
        <w:jc w:val="both"/>
        <w:rPr>
          <w:rFonts w:eastAsiaTheme="minorHAnsi"/>
          <w:sz w:val="20"/>
          <w:szCs w:val="22"/>
          <w:lang w:eastAsia="en-US"/>
        </w:rPr>
      </w:pPr>
      <w:r w:rsidRPr="00B44AE2">
        <w:rPr>
          <w:rFonts w:eastAsiaTheme="minorHAnsi"/>
          <w:b/>
          <w:sz w:val="20"/>
          <w:szCs w:val="22"/>
          <w:lang w:eastAsia="en-US"/>
        </w:rPr>
        <w:t>Uzasadnienie:</w:t>
      </w:r>
    </w:p>
    <w:p w:rsidR="006B4735" w:rsidRPr="00636108" w:rsidRDefault="00B44AE2" w:rsidP="00B44AE2">
      <w:pPr>
        <w:rPr>
          <w:rFonts w:eastAsiaTheme="minorHAnsi"/>
          <w:sz w:val="20"/>
          <w:szCs w:val="22"/>
          <w:lang w:eastAsia="en-US"/>
        </w:rPr>
      </w:pPr>
      <w:r w:rsidRPr="00636108">
        <w:rPr>
          <w:rFonts w:eastAsiaTheme="minorHAnsi"/>
          <w:sz w:val="20"/>
          <w:szCs w:val="22"/>
          <w:lang w:eastAsia="en-US"/>
        </w:rPr>
        <w:t>W przypadku, gdy Zamawiający posiada kontrakty z zawartymi promocjami cenowymi, rozwiązanie takich kontraktów może wiązać się z koniecznością zapłacenia kar przez Zamawiającego.</w:t>
      </w:r>
    </w:p>
    <w:p w:rsidR="00B44AE2" w:rsidRPr="00083B2D" w:rsidRDefault="00B44AE2" w:rsidP="00B44AE2">
      <w:pPr>
        <w:rPr>
          <w:rFonts w:eastAsiaTheme="minorHAnsi"/>
          <w:sz w:val="22"/>
          <w:szCs w:val="22"/>
          <w:lang w:eastAsia="en-US"/>
        </w:rPr>
      </w:pPr>
    </w:p>
    <w:p w:rsidR="006B4735" w:rsidRPr="00083B2D" w:rsidRDefault="006B4735" w:rsidP="006B4735">
      <w:pPr>
        <w:rPr>
          <w:b/>
          <w:sz w:val="22"/>
          <w:szCs w:val="22"/>
          <w:u w:val="single"/>
        </w:rPr>
      </w:pPr>
      <w:r w:rsidRPr="00083B2D">
        <w:rPr>
          <w:b/>
          <w:sz w:val="22"/>
          <w:szCs w:val="22"/>
          <w:u w:val="single"/>
        </w:rPr>
        <w:t>Odpowiedź na pytanie 9</w:t>
      </w:r>
    </w:p>
    <w:p w:rsidR="006B4735" w:rsidRPr="00636108" w:rsidRDefault="006B4735" w:rsidP="006B4735">
      <w:pPr>
        <w:rPr>
          <w:sz w:val="20"/>
          <w:szCs w:val="22"/>
        </w:rPr>
      </w:pPr>
      <w:r w:rsidRPr="00636108">
        <w:rPr>
          <w:sz w:val="20"/>
          <w:szCs w:val="22"/>
        </w:rPr>
        <w:t>Termin rozpoczęcia dostaw do poszczególnych punktów poboru uwarunkowany jest terminem rozwiązania obecnie obowiązujących umów pkt. 4.2 „</w:t>
      </w:r>
      <w:r w:rsidRPr="00636108">
        <w:rPr>
          <w:bCs/>
          <w:iCs/>
          <w:sz w:val="20"/>
          <w:szCs w:val="22"/>
        </w:rPr>
        <w:t xml:space="preserve">Umowa zakupu energii elektrycznej wejdzie w życie w zakresie każdego punktu poboru energii z dniem skutecznego rozwiązania dotychczasowych obowiązujących umów </w:t>
      </w:r>
      <w:r w:rsidRPr="00636108">
        <w:rPr>
          <w:sz w:val="20"/>
          <w:szCs w:val="22"/>
        </w:rPr>
        <w:t xml:space="preserve">sprzedaży i dystrybucji energii elektrycznej…” </w:t>
      </w:r>
    </w:p>
    <w:p w:rsidR="00B44AE2" w:rsidRPr="00083B2D" w:rsidRDefault="00B44AE2" w:rsidP="006B4735">
      <w:pPr>
        <w:rPr>
          <w:sz w:val="22"/>
          <w:szCs w:val="22"/>
        </w:rPr>
      </w:pPr>
    </w:p>
    <w:p w:rsidR="00B44AE2" w:rsidRPr="00B44AE2" w:rsidRDefault="00B44AE2" w:rsidP="00B44AE2">
      <w:pPr>
        <w:spacing w:before="120" w:line="276" w:lineRule="auto"/>
        <w:jc w:val="both"/>
        <w:rPr>
          <w:rFonts w:eastAsiaTheme="minorHAnsi"/>
          <w:b/>
          <w:sz w:val="22"/>
          <w:szCs w:val="22"/>
          <w:u w:val="single"/>
          <w:lang w:eastAsia="en-US"/>
        </w:rPr>
      </w:pPr>
      <w:r w:rsidRPr="00B44AE2">
        <w:rPr>
          <w:rFonts w:eastAsiaTheme="minorHAnsi"/>
          <w:b/>
          <w:sz w:val="22"/>
          <w:szCs w:val="22"/>
          <w:u w:val="single"/>
          <w:lang w:eastAsia="en-US"/>
        </w:rPr>
        <w:t>Zapytanie 9 – dot. procedury zmiany sprzedawcy</w:t>
      </w:r>
    </w:p>
    <w:p w:rsidR="00B44AE2" w:rsidRPr="00B44AE2" w:rsidRDefault="00B44AE2" w:rsidP="00B44AE2">
      <w:pPr>
        <w:spacing w:line="276" w:lineRule="auto"/>
        <w:jc w:val="both"/>
        <w:rPr>
          <w:rFonts w:eastAsiaTheme="minorHAnsi"/>
          <w:sz w:val="20"/>
          <w:szCs w:val="22"/>
          <w:lang w:eastAsia="en-US"/>
        </w:rPr>
      </w:pPr>
      <w:r w:rsidRPr="00B44AE2">
        <w:rPr>
          <w:rFonts w:eastAsiaTheme="minorHAnsi"/>
          <w:sz w:val="20"/>
          <w:szCs w:val="22"/>
          <w:lang w:eastAsia="en-US"/>
        </w:rPr>
        <w:t>Czy Zamawiający przekaże Wykonawcy do dnia podpisania umowy, niezbędne do przeprowadzenia procedury zmiany sprzedawcy, dane i dokumenty w wersji elektronicznej (Word, Excel). Wykonawca będzie potrzebował następujących:</w:t>
      </w:r>
    </w:p>
    <w:p w:rsidR="00B44AE2" w:rsidRPr="00B44AE2" w:rsidRDefault="00B44AE2" w:rsidP="00B44AE2">
      <w:pPr>
        <w:spacing w:line="276" w:lineRule="auto"/>
        <w:jc w:val="both"/>
        <w:rPr>
          <w:rFonts w:eastAsiaTheme="minorHAnsi"/>
          <w:b/>
          <w:sz w:val="20"/>
          <w:szCs w:val="22"/>
          <w:lang w:eastAsia="en-US"/>
        </w:rPr>
      </w:pPr>
    </w:p>
    <w:p w:rsidR="00B44AE2" w:rsidRPr="00636108" w:rsidRDefault="00B44AE2" w:rsidP="00B44AE2">
      <w:pPr>
        <w:spacing w:line="276" w:lineRule="auto"/>
        <w:jc w:val="both"/>
        <w:rPr>
          <w:rFonts w:eastAsiaTheme="minorHAnsi"/>
          <w:b/>
          <w:sz w:val="20"/>
          <w:szCs w:val="22"/>
          <w:lang w:eastAsia="en-US"/>
        </w:rPr>
      </w:pPr>
    </w:p>
    <w:p w:rsidR="00B44AE2" w:rsidRPr="00B44AE2" w:rsidRDefault="00B44AE2" w:rsidP="00B44AE2">
      <w:pPr>
        <w:spacing w:line="276" w:lineRule="auto"/>
        <w:jc w:val="both"/>
        <w:rPr>
          <w:rFonts w:eastAsiaTheme="minorHAnsi"/>
          <w:b/>
          <w:sz w:val="20"/>
          <w:szCs w:val="22"/>
          <w:lang w:eastAsia="en-US"/>
        </w:rPr>
      </w:pPr>
      <w:r w:rsidRPr="00B44AE2">
        <w:rPr>
          <w:rFonts w:eastAsiaTheme="minorHAnsi"/>
          <w:b/>
          <w:sz w:val="20"/>
          <w:szCs w:val="22"/>
          <w:lang w:eastAsia="en-US"/>
        </w:rPr>
        <w:t>a) danych:</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adres siedziby i adres korespondencyjny danej jednostki</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numer NIP</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numer REGON</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kod URD (w przypadku już rozdzielonych umów)</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adres punktu poboru – (miejscowość, ulica, kod pocztowy)</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przeznaczenie punktu poboru</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lastRenderedPageBreak/>
        <w:t xml:space="preserve">- grupa taryfowa </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kod PPE</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roczny wolumen energii elektrycznej</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numer licznika</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numer aktualnie obowiązującej umowy</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numer ewidencyjny w systemie bilingowym  dotychczasowego Sprzedawcy</w:t>
      </w:r>
    </w:p>
    <w:p w:rsidR="00B44AE2" w:rsidRPr="00B44AE2" w:rsidRDefault="00B44AE2" w:rsidP="00B44AE2">
      <w:pPr>
        <w:spacing w:line="276" w:lineRule="auto"/>
        <w:jc w:val="both"/>
        <w:rPr>
          <w:rFonts w:eastAsiaTheme="minorHAnsi"/>
          <w:b/>
          <w:sz w:val="20"/>
          <w:szCs w:val="22"/>
          <w:lang w:eastAsia="en-US"/>
        </w:rPr>
      </w:pPr>
    </w:p>
    <w:p w:rsidR="00B44AE2" w:rsidRPr="00B44AE2" w:rsidRDefault="00B44AE2" w:rsidP="00B44AE2">
      <w:pPr>
        <w:spacing w:line="276" w:lineRule="auto"/>
        <w:jc w:val="both"/>
        <w:rPr>
          <w:rFonts w:eastAsiaTheme="minorHAnsi"/>
          <w:b/>
          <w:sz w:val="20"/>
          <w:szCs w:val="22"/>
          <w:lang w:eastAsia="en-US"/>
        </w:rPr>
      </w:pPr>
      <w:r w:rsidRPr="00B44AE2">
        <w:rPr>
          <w:rFonts w:eastAsiaTheme="minorHAnsi"/>
          <w:b/>
          <w:sz w:val="20"/>
          <w:szCs w:val="22"/>
          <w:lang w:eastAsia="en-US"/>
        </w:rPr>
        <w:t>b) dokumentów:</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pełnomocnictwo</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dokument nadania numeru NIP</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dokument nadania numeru REGON</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KRS lub inny dokument na podstawie którego działa dana jednostka</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dokument potwierdzający umocowanie danej osoby do podpisania umowy sprzedaży energii elektrycznej oraz pełnomocnictwa</w:t>
      </w:r>
    </w:p>
    <w:p w:rsidR="00B44AE2" w:rsidRPr="00B44AE2" w:rsidRDefault="00B44AE2" w:rsidP="00B44AE2">
      <w:pPr>
        <w:jc w:val="both"/>
        <w:rPr>
          <w:rFonts w:eastAsiaTheme="minorHAnsi"/>
          <w:sz w:val="20"/>
          <w:szCs w:val="22"/>
          <w:lang w:eastAsia="en-US"/>
        </w:rPr>
      </w:pPr>
      <w:r w:rsidRPr="00B44AE2">
        <w:rPr>
          <w:rFonts w:eastAsiaTheme="minorHAnsi"/>
          <w:sz w:val="20"/>
          <w:szCs w:val="22"/>
          <w:lang w:eastAsia="en-US"/>
        </w:rPr>
        <w:t>- numer rachunku bankowego.</w:t>
      </w:r>
    </w:p>
    <w:p w:rsidR="00B44AE2" w:rsidRPr="00083B2D" w:rsidRDefault="00B44AE2" w:rsidP="006B4735">
      <w:pPr>
        <w:rPr>
          <w:sz w:val="22"/>
          <w:szCs w:val="22"/>
        </w:rPr>
      </w:pPr>
    </w:p>
    <w:p w:rsidR="00957423" w:rsidRPr="00083B2D" w:rsidRDefault="00957423">
      <w:pPr>
        <w:rPr>
          <w:sz w:val="22"/>
          <w:szCs w:val="22"/>
        </w:rPr>
      </w:pPr>
    </w:p>
    <w:p w:rsidR="00B44AE2" w:rsidRPr="00083B2D" w:rsidRDefault="00B44AE2" w:rsidP="00B44AE2">
      <w:pPr>
        <w:rPr>
          <w:b/>
          <w:sz w:val="22"/>
          <w:szCs w:val="22"/>
          <w:u w:val="single"/>
        </w:rPr>
      </w:pPr>
      <w:r w:rsidRPr="00083B2D">
        <w:rPr>
          <w:b/>
          <w:sz w:val="22"/>
          <w:szCs w:val="22"/>
          <w:u w:val="single"/>
        </w:rPr>
        <w:t>Odpowiedź na pytanie 9</w:t>
      </w:r>
    </w:p>
    <w:p w:rsidR="00B44AE2" w:rsidRPr="00636108" w:rsidRDefault="00B44AE2">
      <w:pPr>
        <w:rPr>
          <w:sz w:val="20"/>
          <w:szCs w:val="22"/>
        </w:rPr>
      </w:pPr>
      <w:r w:rsidRPr="00636108">
        <w:rPr>
          <w:sz w:val="20"/>
          <w:szCs w:val="22"/>
        </w:rPr>
        <w:t>Zamawiający udostępni Wykonawcy dokumenty i dane niezbędne do przeprowadzenia procedury zmiany sprzedawcy.</w:t>
      </w:r>
    </w:p>
    <w:p w:rsidR="00B44AE2" w:rsidRPr="00083B2D" w:rsidRDefault="00B44AE2">
      <w:pPr>
        <w:rPr>
          <w:sz w:val="22"/>
          <w:szCs w:val="22"/>
        </w:rPr>
      </w:pPr>
    </w:p>
    <w:p w:rsidR="00B44AE2" w:rsidRPr="00083B2D" w:rsidRDefault="00B44AE2" w:rsidP="00B44AE2">
      <w:pPr>
        <w:jc w:val="both"/>
        <w:rPr>
          <w:b/>
          <w:sz w:val="22"/>
          <w:szCs w:val="22"/>
          <w:u w:val="single"/>
        </w:rPr>
      </w:pPr>
      <w:r w:rsidRPr="00083B2D">
        <w:rPr>
          <w:b/>
          <w:sz w:val="22"/>
          <w:szCs w:val="22"/>
          <w:u w:val="single"/>
        </w:rPr>
        <w:t>Zapytanie 10 – dot. formularza ofertowego</w:t>
      </w:r>
    </w:p>
    <w:p w:rsidR="00B44AE2" w:rsidRPr="00636108" w:rsidRDefault="00B44AE2" w:rsidP="00B44AE2">
      <w:pPr>
        <w:jc w:val="both"/>
        <w:rPr>
          <w:sz w:val="20"/>
          <w:szCs w:val="22"/>
        </w:rPr>
      </w:pPr>
      <w:r w:rsidRPr="00636108">
        <w:rPr>
          <w:sz w:val="20"/>
          <w:szCs w:val="22"/>
        </w:rPr>
        <w:t>Wykonawca wnioskuje o wprowadzenie modyfikacji  treści pkt 2. Formularza ofertowego stanowiącego załącznik nr 2 do SIWZ i nadanie mu brzmienia:</w:t>
      </w:r>
    </w:p>
    <w:p w:rsidR="00B44AE2" w:rsidRPr="00636108" w:rsidRDefault="00B44AE2" w:rsidP="00B44AE2">
      <w:pPr>
        <w:jc w:val="both"/>
        <w:rPr>
          <w:sz w:val="20"/>
          <w:szCs w:val="22"/>
        </w:rPr>
      </w:pPr>
    </w:p>
    <w:p w:rsidR="00B44AE2" w:rsidRPr="00636108" w:rsidRDefault="00B44AE2" w:rsidP="00B44AE2">
      <w:pPr>
        <w:jc w:val="both"/>
        <w:rPr>
          <w:i/>
          <w:sz w:val="20"/>
          <w:szCs w:val="22"/>
        </w:rPr>
      </w:pPr>
      <w:r w:rsidRPr="00636108">
        <w:rPr>
          <w:i/>
          <w:sz w:val="20"/>
          <w:szCs w:val="22"/>
        </w:rPr>
        <w:t>„Deklarujemy wykonanie zamówienia w terminie od 1 sierpnia 2013 roku do dnia 31 grudnia lecz nie wcześniej niż po pozytywnie przeprowadzonej procedurze zmiany sprzedawcy oraz zawarciu przez Zamawiającego umów o świadczenie usług dystrybucji z OSD ”</w:t>
      </w:r>
    </w:p>
    <w:p w:rsidR="00B44AE2" w:rsidRPr="00083B2D" w:rsidRDefault="00B44AE2">
      <w:pPr>
        <w:rPr>
          <w:sz w:val="22"/>
          <w:szCs w:val="22"/>
        </w:rPr>
      </w:pPr>
    </w:p>
    <w:p w:rsidR="00B44AE2" w:rsidRPr="00083B2D" w:rsidRDefault="00B44AE2" w:rsidP="00B44AE2">
      <w:pPr>
        <w:rPr>
          <w:b/>
          <w:sz w:val="22"/>
          <w:szCs w:val="22"/>
          <w:u w:val="single"/>
        </w:rPr>
      </w:pPr>
    </w:p>
    <w:p w:rsidR="00B44AE2" w:rsidRPr="00083B2D" w:rsidRDefault="00B44AE2" w:rsidP="00B44AE2">
      <w:pPr>
        <w:rPr>
          <w:b/>
          <w:sz w:val="22"/>
          <w:szCs w:val="22"/>
          <w:u w:val="single"/>
        </w:rPr>
      </w:pPr>
      <w:r w:rsidRPr="00083B2D">
        <w:rPr>
          <w:b/>
          <w:sz w:val="22"/>
          <w:szCs w:val="22"/>
          <w:u w:val="single"/>
        </w:rPr>
        <w:t>Odpowiedź na pytanie 10</w:t>
      </w:r>
    </w:p>
    <w:p w:rsidR="00B44AE2" w:rsidRPr="00636108" w:rsidRDefault="00B44AE2">
      <w:pPr>
        <w:rPr>
          <w:sz w:val="20"/>
          <w:szCs w:val="22"/>
        </w:rPr>
      </w:pPr>
      <w:r w:rsidRPr="00636108">
        <w:rPr>
          <w:sz w:val="20"/>
          <w:szCs w:val="22"/>
        </w:rPr>
        <w:t xml:space="preserve">Zamawiający nie wyraża zgody na wprowadzenie proponowanych przez Wykonawcę zmian gdyż wynika to jednoznacznie z pkt. 4.2 </w:t>
      </w:r>
      <w:r w:rsidRPr="00C330C0">
        <w:rPr>
          <w:sz w:val="20"/>
          <w:szCs w:val="20"/>
        </w:rPr>
        <w:t>SIWZ</w:t>
      </w:r>
      <w:r w:rsidR="00C330C0" w:rsidRPr="00C330C0">
        <w:rPr>
          <w:sz w:val="20"/>
          <w:szCs w:val="20"/>
        </w:rPr>
        <w:t xml:space="preserve"> „</w:t>
      </w:r>
      <w:r w:rsidR="00C330C0" w:rsidRPr="00C330C0">
        <w:rPr>
          <w:bCs/>
          <w:iCs/>
          <w:sz w:val="20"/>
          <w:szCs w:val="20"/>
        </w:rPr>
        <w:t xml:space="preserve">Umowa zakupu energii elektrycznej wejdzie w życie w zakresie każdego punktu poboru energii z dniem skutecznego rozwiązania dotychczasowych obowiązujących umów </w:t>
      </w:r>
      <w:r w:rsidR="00C330C0" w:rsidRPr="00C330C0">
        <w:rPr>
          <w:sz w:val="20"/>
          <w:szCs w:val="20"/>
        </w:rPr>
        <w:t>sprzedaży i dystrybucji energii elektrycznej</w:t>
      </w:r>
      <w:r w:rsidR="00C330C0">
        <w:rPr>
          <w:sz w:val="20"/>
          <w:szCs w:val="20"/>
        </w:rPr>
        <w:t>…”</w:t>
      </w:r>
    </w:p>
    <w:p w:rsidR="00B44AE2" w:rsidRPr="00083B2D" w:rsidRDefault="00B44AE2">
      <w:pPr>
        <w:rPr>
          <w:sz w:val="22"/>
          <w:szCs w:val="22"/>
        </w:rPr>
      </w:pPr>
    </w:p>
    <w:p w:rsidR="00B44AE2" w:rsidRPr="00083B2D" w:rsidRDefault="00B44AE2" w:rsidP="00B44AE2">
      <w:pPr>
        <w:jc w:val="both"/>
        <w:rPr>
          <w:b/>
          <w:sz w:val="22"/>
          <w:szCs w:val="22"/>
          <w:u w:val="single"/>
        </w:rPr>
      </w:pPr>
      <w:r w:rsidRPr="00083B2D">
        <w:rPr>
          <w:b/>
          <w:sz w:val="22"/>
          <w:szCs w:val="22"/>
          <w:u w:val="single"/>
        </w:rPr>
        <w:t>Zapytanie 11 – dot. zmiany grup taryfowych</w:t>
      </w:r>
    </w:p>
    <w:p w:rsidR="00B44AE2" w:rsidRPr="00636108" w:rsidRDefault="00B44AE2" w:rsidP="00B44AE2">
      <w:pPr>
        <w:spacing w:before="120"/>
        <w:jc w:val="both"/>
        <w:rPr>
          <w:sz w:val="20"/>
          <w:szCs w:val="22"/>
        </w:rPr>
      </w:pPr>
      <w:r w:rsidRPr="00636108">
        <w:rPr>
          <w:sz w:val="20"/>
          <w:szCs w:val="22"/>
        </w:rPr>
        <w:t xml:space="preserve">Zamawiający w §2 ust.3 pkt. f wskazuje, że Wykonawca zobowiązany będzie do: </w:t>
      </w:r>
      <w:r w:rsidRPr="00636108">
        <w:rPr>
          <w:i/>
          <w:sz w:val="20"/>
          <w:szCs w:val="22"/>
        </w:rPr>
        <w:t>„ewentualnego dokonywania zmian grup taryfowych we wskazanych przez Zamawiającego obiektach”</w:t>
      </w:r>
    </w:p>
    <w:p w:rsidR="00B44AE2" w:rsidRPr="00636108" w:rsidRDefault="00B44AE2" w:rsidP="00B44AE2">
      <w:pPr>
        <w:spacing w:before="120"/>
        <w:jc w:val="both"/>
        <w:rPr>
          <w:sz w:val="20"/>
          <w:szCs w:val="22"/>
        </w:rPr>
      </w:pPr>
      <w:r w:rsidRPr="00636108">
        <w:rPr>
          <w:sz w:val="20"/>
          <w:szCs w:val="22"/>
        </w:rPr>
        <w:t>Wykonawca zwraca uwagę, że do dokonania zmian grup taryfowych konieczne będzie uzyskanie przez Wykonawcę szczegółowego i dodatkowego pełnomocnictwa. Ponadto Wykonawca prosi o udzielenie informacji w obrębie jakich grup taryfowych Zamawiający przewiduje dokonanie zmian.</w:t>
      </w:r>
    </w:p>
    <w:p w:rsidR="00B44AE2" w:rsidRPr="00636108" w:rsidRDefault="00B44AE2" w:rsidP="00B44AE2">
      <w:pPr>
        <w:spacing w:before="120"/>
        <w:jc w:val="both"/>
        <w:rPr>
          <w:sz w:val="20"/>
          <w:szCs w:val="22"/>
        </w:rPr>
      </w:pPr>
      <w:r w:rsidRPr="00636108">
        <w:rPr>
          <w:sz w:val="20"/>
          <w:szCs w:val="22"/>
        </w:rPr>
        <w:t xml:space="preserve">Wykonawca  informuje, że dokonanie ewentualnych zmian możliwe jest jedynie w obrębie grup taryfowych objętych przedmiotowym zamówieniem. </w:t>
      </w:r>
    </w:p>
    <w:p w:rsidR="00B44AE2" w:rsidRPr="00636108" w:rsidRDefault="00B44AE2">
      <w:pPr>
        <w:rPr>
          <w:sz w:val="20"/>
          <w:szCs w:val="22"/>
        </w:rPr>
      </w:pPr>
    </w:p>
    <w:p w:rsidR="00B44AE2" w:rsidRPr="00083B2D" w:rsidRDefault="00B44AE2" w:rsidP="00B44AE2">
      <w:pPr>
        <w:rPr>
          <w:b/>
          <w:sz w:val="22"/>
          <w:szCs w:val="22"/>
          <w:u w:val="single"/>
        </w:rPr>
      </w:pPr>
      <w:r w:rsidRPr="00083B2D">
        <w:rPr>
          <w:b/>
          <w:sz w:val="22"/>
          <w:szCs w:val="22"/>
          <w:u w:val="single"/>
        </w:rPr>
        <w:t>Odpowiedź na pytanie 11</w:t>
      </w:r>
    </w:p>
    <w:p w:rsidR="00BC46DB" w:rsidRPr="00636108" w:rsidRDefault="00BC46DB" w:rsidP="00BC46DB">
      <w:pPr>
        <w:rPr>
          <w:rFonts w:eastAsiaTheme="minorHAnsi"/>
          <w:sz w:val="20"/>
          <w:szCs w:val="22"/>
          <w:lang w:eastAsia="en-US"/>
        </w:rPr>
      </w:pPr>
      <w:r w:rsidRPr="00636108">
        <w:rPr>
          <w:sz w:val="20"/>
          <w:szCs w:val="22"/>
        </w:rPr>
        <w:t xml:space="preserve">Zamawiający informuje, iż ewentualne pełnomocnictwo zostanie przekazane w sytuacji gdy zajdzie taka potrzeb a nowe PPE będą należały do </w:t>
      </w:r>
      <w:r w:rsidRPr="002C3E60">
        <w:rPr>
          <w:rFonts w:eastAsiaTheme="minorHAnsi"/>
          <w:sz w:val="20"/>
          <w:szCs w:val="22"/>
          <w:lang w:eastAsia="en-US"/>
        </w:rPr>
        <w:t>grup taryfowych objętych niniejszym zamówieniem</w:t>
      </w:r>
      <w:r w:rsidRPr="00636108">
        <w:rPr>
          <w:rFonts w:eastAsiaTheme="minorHAnsi"/>
          <w:sz w:val="20"/>
          <w:szCs w:val="22"/>
          <w:lang w:eastAsia="en-US"/>
        </w:rPr>
        <w:t>.</w:t>
      </w:r>
    </w:p>
    <w:p w:rsidR="00BC46DB" w:rsidRPr="00083B2D" w:rsidRDefault="00BC46DB" w:rsidP="00BC46DB">
      <w:pPr>
        <w:rPr>
          <w:rFonts w:eastAsiaTheme="minorHAnsi"/>
          <w:sz w:val="22"/>
          <w:szCs w:val="22"/>
          <w:lang w:eastAsia="en-US"/>
        </w:rPr>
      </w:pPr>
    </w:p>
    <w:p w:rsidR="00BC46DB" w:rsidRPr="00083B2D" w:rsidRDefault="00BC46DB" w:rsidP="00BC46DB">
      <w:pPr>
        <w:rPr>
          <w:rFonts w:eastAsiaTheme="minorHAnsi"/>
          <w:sz w:val="22"/>
          <w:szCs w:val="22"/>
          <w:lang w:eastAsia="en-US"/>
        </w:rPr>
      </w:pPr>
    </w:p>
    <w:p w:rsidR="00BC46DB" w:rsidRPr="00BC46DB" w:rsidRDefault="00BC46DB" w:rsidP="00BC46DB">
      <w:pPr>
        <w:jc w:val="both"/>
        <w:rPr>
          <w:rFonts w:eastAsiaTheme="minorHAnsi"/>
          <w:b/>
          <w:sz w:val="22"/>
          <w:szCs w:val="22"/>
          <w:u w:val="single"/>
          <w:lang w:eastAsia="en-US"/>
        </w:rPr>
      </w:pPr>
      <w:r w:rsidRPr="00BC46DB">
        <w:rPr>
          <w:rFonts w:eastAsiaTheme="minorHAnsi"/>
          <w:b/>
          <w:sz w:val="22"/>
          <w:szCs w:val="22"/>
          <w:u w:val="single"/>
          <w:lang w:eastAsia="en-US"/>
        </w:rPr>
        <w:t>Zapytanie 12 – dot. wejście w życie umowy</w:t>
      </w:r>
    </w:p>
    <w:p w:rsidR="00BC46DB" w:rsidRPr="00BC46DB" w:rsidRDefault="00BC46DB" w:rsidP="00BC46DB">
      <w:pPr>
        <w:jc w:val="both"/>
        <w:rPr>
          <w:rFonts w:eastAsiaTheme="minorHAnsi"/>
          <w:sz w:val="20"/>
          <w:szCs w:val="22"/>
          <w:lang w:eastAsia="en-US"/>
        </w:rPr>
      </w:pPr>
      <w:r w:rsidRPr="00BC46DB">
        <w:rPr>
          <w:rFonts w:eastAsiaTheme="minorHAnsi"/>
          <w:sz w:val="20"/>
          <w:szCs w:val="22"/>
          <w:lang w:eastAsia="en-US"/>
        </w:rPr>
        <w:t>Wykonawca wnioskuje o wprowadzenie modyfikacji do §2 ust. 7 i nadanie mu brzmienia:</w:t>
      </w:r>
    </w:p>
    <w:p w:rsidR="00BC46DB" w:rsidRPr="00BC46DB" w:rsidRDefault="00BC46DB" w:rsidP="00BC46DB">
      <w:pPr>
        <w:spacing w:before="120" w:after="200" w:line="276" w:lineRule="auto"/>
        <w:jc w:val="both"/>
        <w:rPr>
          <w:rFonts w:eastAsiaTheme="minorHAnsi"/>
          <w:i/>
          <w:sz w:val="20"/>
          <w:szCs w:val="22"/>
          <w:lang w:eastAsia="en-US"/>
        </w:rPr>
      </w:pPr>
      <w:r w:rsidRPr="00BC46DB">
        <w:rPr>
          <w:rFonts w:eastAsiaTheme="minorHAnsi"/>
          <w:i/>
          <w:sz w:val="20"/>
          <w:szCs w:val="22"/>
          <w:lang w:eastAsia="en-US"/>
        </w:rPr>
        <w:t>„Strony oświadczają, iż dołożą wszelkich starań, aby umowa weszła w życie niezwłocznie po przeprowadzeniu procedury zmiany sprzedawcy”</w:t>
      </w:r>
    </w:p>
    <w:p w:rsidR="00636108" w:rsidRDefault="00636108" w:rsidP="00BC46DB">
      <w:pPr>
        <w:rPr>
          <w:b/>
          <w:sz w:val="22"/>
          <w:szCs w:val="22"/>
          <w:u w:val="single"/>
        </w:rPr>
      </w:pPr>
    </w:p>
    <w:p w:rsidR="00BC46DB" w:rsidRPr="00083B2D" w:rsidRDefault="00BC46DB" w:rsidP="00BC46DB">
      <w:pPr>
        <w:rPr>
          <w:b/>
          <w:sz w:val="22"/>
          <w:szCs w:val="22"/>
          <w:u w:val="single"/>
        </w:rPr>
      </w:pPr>
      <w:r w:rsidRPr="00083B2D">
        <w:rPr>
          <w:b/>
          <w:sz w:val="22"/>
          <w:szCs w:val="22"/>
          <w:u w:val="single"/>
        </w:rPr>
        <w:lastRenderedPageBreak/>
        <w:t>Odpowiedź na pytanie 12</w:t>
      </w:r>
    </w:p>
    <w:p w:rsidR="00BC46DB" w:rsidRPr="00636108" w:rsidRDefault="00BC46DB" w:rsidP="00BC46DB">
      <w:pPr>
        <w:rPr>
          <w:sz w:val="20"/>
          <w:szCs w:val="22"/>
        </w:rPr>
      </w:pPr>
      <w:r w:rsidRPr="00636108">
        <w:rPr>
          <w:sz w:val="20"/>
          <w:szCs w:val="22"/>
        </w:rPr>
        <w:t>Zamawiający nie wyraża zgody na wprowadzenie proponowanych przez Wykonawcę zmian.</w:t>
      </w:r>
    </w:p>
    <w:p w:rsidR="00BC46DB" w:rsidRPr="00083B2D" w:rsidRDefault="00BC46DB" w:rsidP="00BC46DB">
      <w:pPr>
        <w:rPr>
          <w:b/>
          <w:sz w:val="22"/>
          <w:szCs w:val="22"/>
          <w:u w:val="single"/>
        </w:rPr>
      </w:pPr>
    </w:p>
    <w:p w:rsidR="00BC46DB" w:rsidRPr="00083B2D" w:rsidRDefault="00BC46DB" w:rsidP="00BC46DB">
      <w:pPr>
        <w:rPr>
          <w:b/>
          <w:sz w:val="22"/>
          <w:szCs w:val="22"/>
          <w:u w:val="single"/>
        </w:rPr>
      </w:pPr>
    </w:p>
    <w:p w:rsidR="00BC46DB" w:rsidRPr="00BC46DB" w:rsidRDefault="00BC46DB" w:rsidP="00BC46DB">
      <w:pPr>
        <w:spacing w:line="276" w:lineRule="auto"/>
        <w:jc w:val="both"/>
        <w:rPr>
          <w:rFonts w:eastAsiaTheme="minorHAnsi"/>
          <w:b/>
          <w:sz w:val="22"/>
          <w:szCs w:val="22"/>
          <w:u w:val="single"/>
          <w:lang w:eastAsia="en-US"/>
        </w:rPr>
      </w:pPr>
      <w:r w:rsidRPr="00BC46DB">
        <w:rPr>
          <w:rFonts w:eastAsiaTheme="minorHAnsi"/>
          <w:b/>
          <w:sz w:val="22"/>
          <w:szCs w:val="22"/>
          <w:u w:val="single"/>
          <w:lang w:eastAsia="en-US"/>
        </w:rPr>
        <w:t>Zapytanie 13 – dot. rozliczeń</w:t>
      </w:r>
    </w:p>
    <w:p w:rsidR="00BC46DB" w:rsidRPr="00BC46DB" w:rsidRDefault="00BC46DB" w:rsidP="00BC46DB">
      <w:pPr>
        <w:spacing w:line="276" w:lineRule="auto"/>
        <w:jc w:val="both"/>
        <w:rPr>
          <w:rFonts w:eastAsiaTheme="minorHAnsi"/>
          <w:i/>
          <w:sz w:val="20"/>
          <w:szCs w:val="22"/>
          <w:lang w:eastAsia="en-US"/>
        </w:rPr>
      </w:pPr>
      <w:r w:rsidRPr="00BC46DB">
        <w:rPr>
          <w:rFonts w:eastAsiaTheme="minorHAnsi"/>
          <w:sz w:val="20"/>
          <w:szCs w:val="22"/>
          <w:lang w:eastAsia="en-US"/>
        </w:rPr>
        <w:t xml:space="preserve">Wykonawca wnosi o wprowadzenie modyfikacji do §6 ust. I dokonanie zmiany zapisów: </w:t>
      </w:r>
      <w:r w:rsidRPr="00BC46DB">
        <w:rPr>
          <w:rFonts w:eastAsiaTheme="minorHAnsi"/>
          <w:i/>
          <w:sz w:val="20"/>
          <w:szCs w:val="22"/>
          <w:lang w:eastAsia="en-US"/>
        </w:rPr>
        <w:t xml:space="preserve">„Rozliczenia za pobraną energię odbywać się będą … na podstawie wskazań układów pomiarowo – rozliczeniowych” </w:t>
      </w:r>
    </w:p>
    <w:p w:rsidR="00BC46DB" w:rsidRPr="00BC46DB" w:rsidRDefault="00BC46DB" w:rsidP="00BC46DB">
      <w:pPr>
        <w:spacing w:line="276" w:lineRule="auto"/>
        <w:jc w:val="both"/>
        <w:rPr>
          <w:rFonts w:eastAsiaTheme="minorHAnsi"/>
          <w:i/>
          <w:sz w:val="20"/>
          <w:szCs w:val="22"/>
          <w:lang w:eastAsia="en-US"/>
        </w:rPr>
      </w:pPr>
      <w:r w:rsidRPr="00BC46DB">
        <w:rPr>
          <w:rFonts w:eastAsiaTheme="minorHAnsi"/>
          <w:i/>
          <w:sz w:val="20"/>
          <w:szCs w:val="22"/>
          <w:lang w:eastAsia="en-US"/>
        </w:rPr>
        <w:t>na następujące:</w:t>
      </w:r>
    </w:p>
    <w:p w:rsidR="00BC46DB" w:rsidRPr="00BC46DB" w:rsidRDefault="00BC46DB" w:rsidP="00BC46DB">
      <w:pPr>
        <w:spacing w:line="276" w:lineRule="auto"/>
        <w:jc w:val="both"/>
        <w:rPr>
          <w:rFonts w:eastAsiaTheme="minorHAnsi"/>
          <w:i/>
          <w:sz w:val="20"/>
          <w:szCs w:val="22"/>
          <w:lang w:eastAsia="en-US"/>
        </w:rPr>
      </w:pPr>
      <w:r w:rsidRPr="00BC46DB">
        <w:rPr>
          <w:rFonts w:eastAsiaTheme="minorHAnsi"/>
          <w:i/>
          <w:sz w:val="20"/>
          <w:szCs w:val="22"/>
          <w:lang w:eastAsia="en-US"/>
        </w:rPr>
        <w:t>„Rozliczenia za pobraną energię odbywać się będą … na podstawie danych otrzymanych przez Wykonawcę od OSD…”</w:t>
      </w:r>
    </w:p>
    <w:p w:rsidR="00BC46DB" w:rsidRPr="00BC46DB" w:rsidRDefault="00BC46DB" w:rsidP="00BC46DB">
      <w:pPr>
        <w:spacing w:line="276" w:lineRule="auto"/>
        <w:jc w:val="both"/>
        <w:rPr>
          <w:rFonts w:eastAsiaTheme="minorHAnsi"/>
          <w:sz w:val="20"/>
          <w:szCs w:val="22"/>
          <w:lang w:eastAsia="en-US"/>
        </w:rPr>
      </w:pPr>
    </w:p>
    <w:p w:rsidR="00BC46DB" w:rsidRPr="00BC46DB" w:rsidRDefault="00BC46DB" w:rsidP="00BC46DB">
      <w:pPr>
        <w:spacing w:line="276" w:lineRule="auto"/>
        <w:jc w:val="both"/>
        <w:rPr>
          <w:rFonts w:eastAsiaTheme="minorHAnsi"/>
          <w:sz w:val="20"/>
          <w:szCs w:val="22"/>
          <w:lang w:eastAsia="en-US"/>
        </w:rPr>
      </w:pPr>
      <w:r w:rsidRPr="00BC46DB">
        <w:rPr>
          <w:rFonts w:eastAsiaTheme="minorHAnsi"/>
          <w:sz w:val="20"/>
          <w:szCs w:val="22"/>
          <w:lang w:eastAsia="en-US"/>
        </w:rPr>
        <w:t>Powyższa zmiana wynika z faktu, iż rozliczenia dokonywane są w oparciu o dane jakie Wykonawca otrzymuje od OSD.</w:t>
      </w:r>
    </w:p>
    <w:p w:rsidR="00BC46DB" w:rsidRPr="00636108" w:rsidRDefault="00BC46DB" w:rsidP="00BC46DB">
      <w:pPr>
        <w:rPr>
          <w:b/>
          <w:sz w:val="20"/>
          <w:szCs w:val="22"/>
          <w:u w:val="single"/>
        </w:rPr>
      </w:pPr>
    </w:p>
    <w:p w:rsidR="00BC46DB" w:rsidRPr="00083B2D" w:rsidRDefault="00BC46DB" w:rsidP="00BC46DB">
      <w:pPr>
        <w:rPr>
          <w:b/>
          <w:sz w:val="22"/>
          <w:szCs w:val="22"/>
          <w:u w:val="single"/>
        </w:rPr>
      </w:pPr>
      <w:r w:rsidRPr="00083B2D">
        <w:rPr>
          <w:b/>
          <w:sz w:val="22"/>
          <w:szCs w:val="22"/>
          <w:u w:val="single"/>
        </w:rPr>
        <w:t>Odpowiedź na pytanie 13</w:t>
      </w:r>
    </w:p>
    <w:p w:rsidR="00BC46DB" w:rsidRPr="00636108" w:rsidRDefault="00BC46DB" w:rsidP="00BC46DB">
      <w:pPr>
        <w:rPr>
          <w:sz w:val="20"/>
          <w:szCs w:val="22"/>
        </w:rPr>
      </w:pPr>
      <w:r w:rsidRPr="00636108">
        <w:rPr>
          <w:sz w:val="20"/>
          <w:szCs w:val="22"/>
        </w:rPr>
        <w:t>Zamawiający nie wyraża zgody na wprowadzenie proponowanych przez Wykonawcę zmian.</w:t>
      </w:r>
    </w:p>
    <w:p w:rsidR="00BC46DB" w:rsidRPr="00636108" w:rsidRDefault="00BC46DB" w:rsidP="00BC46DB">
      <w:pPr>
        <w:rPr>
          <w:b/>
          <w:sz w:val="20"/>
          <w:szCs w:val="22"/>
          <w:u w:val="single"/>
        </w:rPr>
      </w:pPr>
    </w:p>
    <w:p w:rsidR="00BC46DB" w:rsidRPr="00BC46DB" w:rsidRDefault="00BC46DB" w:rsidP="00BC46DB">
      <w:pPr>
        <w:jc w:val="both"/>
        <w:rPr>
          <w:rFonts w:eastAsiaTheme="minorHAnsi"/>
          <w:b/>
          <w:sz w:val="22"/>
          <w:szCs w:val="22"/>
          <w:u w:val="single"/>
          <w:lang w:eastAsia="en-US"/>
        </w:rPr>
      </w:pPr>
      <w:r w:rsidRPr="00BC46DB">
        <w:rPr>
          <w:rFonts w:eastAsiaTheme="minorHAnsi"/>
          <w:b/>
          <w:sz w:val="22"/>
          <w:szCs w:val="22"/>
          <w:u w:val="single"/>
          <w:lang w:eastAsia="en-US"/>
        </w:rPr>
        <w:t>Zapytanie 14 – dot. bilansowania handlowego</w:t>
      </w:r>
    </w:p>
    <w:p w:rsidR="00BC46DB" w:rsidRPr="00BC46DB" w:rsidRDefault="00BC46DB" w:rsidP="00BC46DB">
      <w:pPr>
        <w:jc w:val="both"/>
        <w:rPr>
          <w:rFonts w:eastAsiaTheme="minorHAnsi"/>
          <w:sz w:val="20"/>
          <w:szCs w:val="22"/>
          <w:lang w:eastAsia="en-US"/>
        </w:rPr>
      </w:pPr>
      <w:r w:rsidRPr="00BC46DB">
        <w:rPr>
          <w:rFonts w:eastAsiaTheme="minorHAnsi"/>
          <w:sz w:val="20"/>
          <w:szCs w:val="22"/>
          <w:lang w:eastAsia="en-US"/>
        </w:rPr>
        <w:t xml:space="preserve">Wykonawca wnioskuje o usunięcie zapisów §8 ust. 9 pkt. c </w:t>
      </w:r>
      <w:r w:rsidRPr="00BC46DB">
        <w:rPr>
          <w:rFonts w:eastAsiaTheme="minorHAnsi"/>
          <w:i/>
          <w:sz w:val="20"/>
          <w:szCs w:val="22"/>
          <w:lang w:eastAsia="en-US"/>
        </w:rPr>
        <w:t>„Umowy zawartej przez Wykonawcę z OSD umożliwiającej bilansowanie handlowe Zamawiającego przez Wykonawcę”</w:t>
      </w:r>
    </w:p>
    <w:p w:rsidR="00BC46DB" w:rsidRPr="00BC46DB" w:rsidRDefault="00BC46DB" w:rsidP="00BC46DB">
      <w:pPr>
        <w:jc w:val="both"/>
        <w:rPr>
          <w:rFonts w:eastAsiaTheme="minorHAnsi"/>
          <w:sz w:val="22"/>
          <w:szCs w:val="22"/>
          <w:lang w:eastAsia="en-US"/>
        </w:rPr>
      </w:pPr>
    </w:p>
    <w:p w:rsidR="00BC46DB" w:rsidRPr="00BC46DB" w:rsidRDefault="00BC46DB" w:rsidP="00BC46DB">
      <w:pPr>
        <w:jc w:val="both"/>
        <w:rPr>
          <w:rFonts w:eastAsiaTheme="minorHAnsi"/>
          <w:sz w:val="20"/>
          <w:szCs w:val="22"/>
          <w:lang w:eastAsia="en-US"/>
        </w:rPr>
      </w:pPr>
      <w:r w:rsidRPr="00BC46DB">
        <w:rPr>
          <w:rFonts w:eastAsiaTheme="minorHAnsi"/>
          <w:sz w:val="20"/>
          <w:szCs w:val="22"/>
          <w:lang w:eastAsia="en-US"/>
        </w:rPr>
        <w:t xml:space="preserve">Wykonawca informuje, iż nie zachodzą relacje pomiędzy Wykonawcą a OSD w związku z którymi konieczne byłoby zawarcie umowy w zakresie bilansowania handlowego pomiędzy w/w stronami. </w:t>
      </w:r>
    </w:p>
    <w:p w:rsidR="00BC46DB" w:rsidRPr="00083B2D" w:rsidRDefault="00BC46DB" w:rsidP="00BC46DB">
      <w:pPr>
        <w:rPr>
          <w:rFonts w:eastAsiaTheme="minorHAnsi"/>
          <w:sz w:val="22"/>
          <w:szCs w:val="22"/>
          <w:lang w:eastAsia="en-US"/>
        </w:rPr>
      </w:pPr>
    </w:p>
    <w:p w:rsidR="00146F5E" w:rsidRPr="00083B2D" w:rsidRDefault="00146F5E" w:rsidP="00146F5E">
      <w:pPr>
        <w:rPr>
          <w:b/>
          <w:sz w:val="22"/>
          <w:szCs w:val="22"/>
          <w:u w:val="single"/>
        </w:rPr>
      </w:pPr>
      <w:r w:rsidRPr="00083B2D">
        <w:rPr>
          <w:b/>
          <w:sz w:val="22"/>
          <w:szCs w:val="22"/>
          <w:u w:val="single"/>
        </w:rPr>
        <w:t>Odpowiedź na pytanie 14</w:t>
      </w:r>
    </w:p>
    <w:p w:rsidR="00083B2D" w:rsidRPr="00636108" w:rsidRDefault="00083B2D" w:rsidP="00083B2D">
      <w:pPr>
        <w:rPr>
          <w:sz w:val="20"/>
          <w:szCs w:val="22"/>
        </w:rPr>
      </w:pPr>
      <w:r w:rsidRPr="00636108">
        <w:rPr>
          <w:sz w:val="20"/>
          <w:szCs w:val="22"/>
        </w:rPr>
        <w:t>Zamawiający nie wyraża zgody na wprowadzenie proponowanych przez Wykonawcę zmian.</w:t>
      </w:r>
    </w:p>
    <w:p w:rsidR="00146F5E" w:rsidRPr="00083B2D" w:rsidRDefault="00146F5E" w:rsidP="00BC46DB">
      <w:pPr>
        <w:rPr>
          <w:rFonts w:eastAsiaTheme="minorHAnsi"/>
          <w:sz w:val="22"/>
          <w:szCs w:val="22"/>
          <w:lang w:eastAsia="en-US"/>
        </w:rPr>
      </w:pPr>
    </w:p>
    <w:p w:rsidR="00BC46DB" w:rsidRPr="00083B2D" w:rsidRDefault="00BC46DB" w:rsidP="00BC46DB">
      <w:pPr>
        <w:rPr>
          <w:rFonts w:eastAsiaTheme="minorHAnsi"/>
          <w:sz w:val="22"/>
          <w:szCs w:val="22"/>
          <w:lang w:eastAsia="en-US"/>
        </w:rPr>
      </w:pPr>
    </w:p>
    <w:p w:rsidR="00BC46DB" w:rsidRPr="00BC46DB" w:rsidRDefault="00BC46DB" w:rsidP="00BC46DB">
      <w:pPr>
        <w:jc w:val="both"/>
        <w:rPr>
          <w:rFonts w:eastAsiaTheme="minorHAnsi"/>
          <w:b/>
          <w:sz w:val="22"/>
          <w:szCs w:val="22"/>
          <w:u w:val="single"/>
          <w:lang w:eastAsia="en-US"/>
        </w:rPr>
      </w:pPr>
      <w:r w:rsidRPr="00BC46DB">
        <w:rPr>
          <w:rFonts w:eastAsiaTheme="minorHAnsi"/>
          <w:b/>
          <w:sz w:val="22"/>
          <w:szCs w:val="22"/>
          <w:u w:val="single"/>
          <w:lang w:eastAsia="en-US"/>
        </w:rPr>
        <w:t>Zapytanie 15 – dot. zmian umowy</w:t>
      </w:r>
    </w:p>
    <w:p w:rsidR="00BC46DB" w:rsidRPr="00BC46DB" w:rsidRDefault="00BC46DB" w:rsidP="00BC46DB">
      <w:pPr>
        <w:jc w:val="both"/>
        <w:rPr>
          <w:rFonts w:eastAsiaTheme="minorHAnsi"/>
          <w:sz w:val="20"/>
          <w:szCs w:val="22"/>
          <w:lang w:eastAsia="en-US"/>
        </w:rPr>
      </w:pPr>
      <w:r w:rsidRPr="00BC46DB">
        <w:rPr>
          <w:rFonts w:eastAsiaTheme="minorHAnsi"/>
          <w:sz w:val="20"/>
          <w:szCs w:val="22"/>
          <w:lang w:eastAsia="en-US"/>
        </w:rPr>
        <w:t>Wykonawca zwraca się z prośbą o wyjaśnienie zapisów §10 ust. 2 pkt a projektu umowy dot. istotnych zmian postanowień umowy:</w:t>
      </w:r>
    </w:p>
    <w:p w:rsidR="00BC46DB" w:rsidRPr="00BC46DB" w:rsidRDefault="00BC46DB" w:rsidP="00BC46DB">
      <w:pPr>
        <w:widowControl w:val="0"/>
        <w:adjustRightInd w:val="0"/>
        <w:jc w:val="both"/>
        <w:textAlignment w:val="baseline"/>
        <w:rPr>
          <w:rFonts w:eastAsiaTheme="minorHAnsi"/>
          <w:i/>
          <w:sz w:val="20"/>
          <w:szCs w:val="22"/>
          <w:lang w:eastAsia="en-US"/>
        </w:rPr>
      </w:pPr>
    </w:p>
    <w:p w:rsidR="00BC46DB" w:rsidRPr="00BC46DB" w:rsidRDefault="00BC46DB" w:rsidP="00BC46DB">
      <w:pPr>
        <w:widowControl w:val="0"/>
        <w:adjustRightInd w:val="0"/>
        <w:jc w:val="both"/>
        <w:textAlignment w:val="baseline"/>
        <w:rPr>
          <w:rFonts w:eastAsiaTheme="minorHAnsi"/>
          <w:i/>
          <w:sz w:val="20"/>
          <w:szCs w:val="22"/>
          <w:lang w:eastAsia="en-US"/>
        </w:rPr>
      </w:pPr>
      <w:r w:rsidRPr="00BC46DB">
        <w:rPr>
          <w:rFonts w:eastAsiaTheme="minorHAnsi"/>
          <w:i/>
          <w:sz w:val="20"/>
          <w:szCs w:val="22"/>
          <w:lang w:eastAsia="en-US"/>
        </w:rPr>
        <w:t>„zmiany liczby punktów poboru energii elektrycznej na warunkach określonych w SIWZ, stanowiącej załącznik nr 1 do umowy,  w szczególności: podłączenia nowych punktów poboru o grupie taryfowej nie wymienionej w SIWZ; wyłączenia punktów poboru (m.in. w związku ze zmianą przepisów dotyczącą ponoszenia kosztów zużycia energii dla oświetlania dróg krajowych, sprzedażą danego obiektu, przekazania obiektu innej jednostce lub niegenerowania zużycia energii elektrycznej) ; zmiany taryfy która może wiązać się ze zmianą ceny – zmiana umowy aneksem zmieniającym treść załącznika nr 3 do umowy”.</w:t>
      </w:r>
    </w:p>
    <w:p w:rsidR="00BC46DB" w:rsidRPr="00636108" w:rsidRDefault="00BC46DB" w:rsidP="00BC46DB">
      <w:pPr>
        <w:rPr>
          <w:rFonts w:eastAsiaTheme="minorHAnsi"/>
          <w:sz w:val="20"/>
          <w:szCs w:val="22"/>
          <w:lang w:eastAsia="en-US"/>
        </w:rPr>
      </w:pPr>
    </w:p>
    <w:p w:rsidR="00146F5E" w:rsidRPr="00083B2D" w:rsidRDefault="00146F5E" w:rsidP="00146F5E">
      <w:pPr>
        <w:rPr>
          <w:b/>
          <w:sz w:val="22"/>
          <w:szCs w:val="22"/>
          <w:u w:val="single"/>
        </w:rPr>
      </w:pPr>
      <w:r w:rsidRPr="00083B2D">
        <w:rPr>
          <w:b/>
          <w:sz w:val="22"/>
          <w:szCs w:val="22"/>
          <w:u w:val="single"/>
        </w:rPr>
        <w:t>Odpowiedź na pytanie 15</w:t>
      </w:r>
    </w:p>
    <w:p w:rsidR="00083B2D" w:rsidRPr="00636108" w:rsidRDefault="00146F5E" w:rsidP="00083B2D">
      <w:pPr>
        <w:widowControl w:val="0"/>
        <w:tabs>
          <w:tab w:val="num" w:pos="426"/>
        </w:tabs>
        <w:adjustRightInd w:val="0"/>
        <w:jc w:val="both"/>
        <w:textAlignment w:val="baseline"/>
        <w:rPr>
          <w:sz w:val="20"/>
          <w:szCs w:val="22"/>
        </w:rPr>
      </w:pPr>
      <w:r w:rsidRPr="00636108">
        <w:rPr>
          <w:sz w:val="20"/>
          <w:szCs w:val="22"/>
        </w:rPr>
        <w:t xml:space="preserve">Zamawiający </w:t>
      </w:r>
      <w:r w:rsidR="00083B2D" w:rsidRPr="00636108">
        <w:rPr>
          <w:sz w:val="20"/>
          <w:szCs w:val="22"/>
        </w:rPr>
        <w:t>zastrzega sobie prawo do zmiany postanowień niniejszej umowy  w stosunku do treści oferty Wykonawcy w przypadku wystąpienia n/w  punktu:</w:t>
      </w:r>
    </w:p>
    <w:p w:rsidR="00B44AE2" w:rsidRPr="00636108" w:rsidRDefault="00083B2D" w:rsidP="00083B2D">
      <w:pPr>
        <w:rPr>
          <w:rFonts w:ascii="Times New Roman" w:hAnsi="Times New Roman" w:cs="Times New Roman"/>
          <w:sz w:val="20"/>
          <w:szCs w:val="21"/>
        </w:rPr>
      </w:pPr>
      <w:r w:rsidRPr="00BC46DB">
        <w:rPr>
          <w:rFonts w:eastAsiaTheme="minorHAnsi"/>
          <w:sz w:val="20"/>
          <w:szCs w:val="22"/>
          <w:lang w:eastAsia="en-US"/>
        </w:rPr>
        <w:t xml:space="preserve">§10 ust. 2 </w:t>
      </w:r>
      <w:r w:rsidRPr="00636108">
        <w:rPr>
          <w:rFonts w:eastAsiaTheme="minorHAnsi"/>
          <w:sz w:val="20"/>
          <w:szCs w:val="22"/>
          <w:lang w:eastAsia="en-US"/>
        </w:rPr>
        <w:t>a „</w:t>
      </w:r>
      <w:r w:rsidRPr="00636108">
        <w:rPr>
          <w:sz w:val="20"/>
          <w:szCs w:val="22"/>
        </w:rPr>
        <w:t>zmiany liczby punktów poboru energii elektrycznej na warunkach określonych w SIWZ…”</w:t>
      </w:r>
    </w:p>
    <w:sectPr w:rsidR="00B44AE2" w:rsidRPr="00636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nsid w:val="65B46D47"/>
    <w:multiLevelType w:val="multilevel"/>
    <w:tmpl w:val="56EC36F0"/>
    <w:lvl w:ilvl="0">
      <w:start w:val="1"/>
      <w:numFmt w:val="decimal"/>
      <w:lvlText w:val="%1"/>
      <w:lvlJc w:val="left"/>
      <w:pPr>
        <w:tabs>
          <w:tab w:val="num" w:pos="360"/>
        </w:tabs>
        <w:ind w:left="360" w:hanging="360"/>
      </w:pPr>
      <w:rPr>
        <w:b/>
        <w:i w:val="0"/>
      </w:rPr>
    </w:lvl>
    <w:lvl w:ilvl="1">
      <w:start w:val="1"/>
      <w:numFmt w:val="bullet"/>
      <w:lvlText w:val=""/>
      <w:lvlJc w:val="left"/>
      <w:pPr>
        <w:tabs>
          <w:tab w:val="num" w:pos="720"/>
        </w:tabs>
        <w:ind w:left="737" w:hanging="377"/>
      </w:pPr>
      <w:rPr>
        <w:rFonts w:ascii="Symbol" w:hAnsi="Symbol" w:hint="default"/>
        <w:b/>
        <w:i w:val="0"/>
      </w:rPr>
    </w:lvl>
    <w:lvl w:ilvl="2">
      <w:start w:val="1"/>
      <w:numFmt w:val="lowerLetter"/>
      <w:lvlText w:val="%3)"/>
      <w:lvlJc w:val="left"/>
      <w:pPr>
        <w:tabs>
          <w:tab w:val="num" w:pos="1080"/>
        </w:tabs>
        <w:ind w:left="1644" w:hanging="793"/>
      </w:pPr>
    </w:lvl>
    <w:lvl w:ilvl="3">
      <w:start w:val="1"/>
      <w:numFmt w:val="bullet"/>
      <w:lvlText w:val=""/>
      <w:lvlJc w:val="left"/>
      <w:pPr>
        <w:tabs>
          <w:tab w:val="num" w:pos="1440"/>
        </w:tabs>
        <w:ind w:left="2211" w:hanging="51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72"/>
    <w:rsid w:val="000445A2"/>
    <w:rsid w:val="00067ED2"/>
    <w:rsid w:val="00083B2D"/>
    <w:rsid w:val="00146F5E"/>
    <w:rsid w:val="002C3E60"/>
    <w:rsid w:val="002E365C"/>
    <w:rsid w:val="003163FB"/>
    <w:rsid w:val="004653DB"/>
    <w:rsid w:val="005F4D39"/>
    <w:rsid w:val="00636108"/>
    <w:rsid w:val="00642DFB"/>
    <w:rsid w:val="006B4735"/>
    <w:rsid w:val="00752590"/>
    <w:rsid w:val="0085432A"/>
    <w:rsid w:val="008E6600"/>
    <w:rsid w:val="00957423"/>
    <w:rsid w:val="00986972"/>
    <w:rsid w:val="00B44AE2"/>
    <w:rsid w:val="00BB281E"/>
    <w:rsid w:val="00BC46DB"/>
    <w:rsid w:val="00C330C0"/>
    <w:rsid w:val="00DE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735"/>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83B2D"/>
    <w:rPr>
      <w:rFonts w:ascii="Tahoma" w:hAnsi="Tahoma" w:cs="Tahoma"/>
      <w:sz w:val="16"/>
      <w:szCs w:val="16"/>
    </w:rPr>
  </w:style>
  <w:style w:type="character" w:customStyle="1" w:styleId="TekstdymkaZnak">
    <w:name w:val="Tekst dymka Znak"/>
    <w:basedOn w:val="Domylnaczcionkaakapitu"/>
    <w:link w:val="Tekstdymka"/>
    <w:uiPriority w:val="99"/>
    <w:semiHidden/>
    <w:rsid w:val="00083B2D"/>
    <w:rPr>
      <w:rFonts w:ascii="Tahoma" w:eastAsia="Times New Roman" w:hAnsi="Tahoma" w:cs="Tahoma"/>
      <w:sz w:val="16"/>
      <w:szCs w:val="16"/>
      <w:lang w:eastAsia="pl-PL"/>
    </w:rPr>
  </w:style>
  <w:style w:type="character" w:styleId="Hipercze">
    <w:name w:val="Hyperlink"/>
    <w:basedOn w:val="Domylnaczcionkaakapitu"/>
    <w:uiPriority w:val="99"/>
    <w:unhideWhenUsed/>
    <w:rsid w:val="00C33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735"/>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83B2D"/>
    <w:rPr>
      <w:rFonts w:ascii="Tahoma" w:hAnsi="Tahoma" w:cs="Tahoma"/>
      <w:sz w:val="16"/>
      <w:szCs w:val="16"/>
    </w:rPr>
  </w:style>
  <w:style w:type="character" w:customStyle="1" w:styleId="TekstdymkaZnak">
    <w:name w:val="Tekst dymka Znak"/>
    <w:basedOn w:val="Domylnaczcionkaakapitu"/>
    <w:link w:val="Tekstdymka"/>
    <w:uiPriority w:val="99"/>
    <w:semiHidden/>
    <w:rsid w:val="00083B2D"/>
    <w:rPr>
      <w:rFonts w:ascii="Tahoma" w:eastAsia="Times New Roman" w:hAnsi="Tahoma" w:cs="Tahoma"/>
      <w:sz w:val="16"/>
      <w:szCs w:val="16"/>
      <w:lang w:eastAsia="pl-PL"/>
    </w:rPr>
  </w:style>
  <w:style w:type="character" w:styleId="Hipercze">
    <w:name w:val="Hyperlink"/>
    <w:basedOn w:val="Domylnaczcionkaakapitu"/>
    <w:uiPriority w:val="99"/>
    <w:unhideWhenUsed/>
    <w:rsid w:val="00C33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27567">
      <w:bodyDiv w:val="1"/>
      <w:marLeft w:val="0"/>
      <w:marRight w:val="0"/>
      <w:marTop w:val="0"/>
      <w:marBottom w:val="0"/>
      <w:divBdr>
        <w:top w:val="none" w:sz="0" w:space="0" w:color="auto"/>
        <w:left w:val="none" w:sz="0" w:space="0" w:color="auto"/>
        <w:bottom w:val="none" w:sz="0" w:space="0" w:color="auto"/>
        <w:right w:val="none" w:sz="0" w:space="0" w:color="auto"/>
      </w:divBdr>
    </w:div>
    <w:div w:id="9622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zmier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1858</Words>
  <Characters>11153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ZUK</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dc:creator>
  <cp:keywords/>
  <dc:description/>
  <cp:lastModifiedBy>ZUK</cp:lastModifiedBy>
  <cp:revision>5</cp:revision>
  <cp:lastPrinted>2013-05-31T11:04:00Z</cp:lastPrinted>
  <dcterms:created xsi:type="dcterms:W3CDTF">2013-05-31T06:54:00Z</dcterms:created>
  <dcterms:modified xsi:type="dcterms:W3CDTF">2013-05-31T11:37:00Z</dcterms:modified>
</cp:coreProperties>
</file>