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893C" w14:textId="77777777" w:rsidR="00DC05DE" w:rsidRPr="00DC05DE" w:rsidRDefault="00B370C7" w:rsidP="00DC05DE">
      <w:pPr>
        <w:widowControl w:val="0"/>
        <w:suppressAutoHyphens/>
        <w:autoSpaceDN w:val="0"/>
        <w:spacing w:after="0" w:line="240" w:lineRule="auto"/>
        <w:ind w:right="60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</w:p>
    <w:p w14:paraId="5F5DB1D7" w14:textId="77777777" w:rsidR="00DC05DE" w:rsidRDefault="00DC05DE" w:rsidP="00DC05DE">
      <w:pPr>
        <w:keepNext/>
        <w:tabs>
          <w:tab w:val="left" w:pos="1276"/>
        </w:tabs>
        <w:suppressAutoHyphens/>
        <w:autoSpaceDN w:val="0"/>
        <w:spacing w:before="240" w:after="120" w:line="240" w:lineRule="auto"/>
        <w:ind w:right="60"/>
        <w:jc w:val="right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</w:p>
    <w:p w14:paraId="287C6670" w14:textId="77777777" w:rsidR="00506263" w:rsidRPr="00DC05DE" w:rsidRDefault="00506263" w:rsidP="00DC05DE">
      <w:pPr>
        <w:keepNext/>
        <w:tabs>
          <w:tab w:val="left" w:pos="1276"/>
        </w:tabs>
        <w:suppressAutoHyphens/>
        <w:autoSpaceDN w:val="0"/>
        <w:spacing w:before="240" w:after="120" w:line="240" w:lineRule="auto"/>
        <w:ind w:right="60"/>
        <w:jc w:val="right"/>
        <w:rPr>
          <w:rFonts w:ascii="Times New Roman" w:eastAsia="Tahoma" w:hAnsi="Times New Roman" w:cs="Tahoma"/>
          <w:kern w:val="3"/>
          <w:sz w:val="24"/>
          <w:szCs w:val="24"/>
          <w:vertAlign w:val="superscript"/>
          <w:lang w:eastAsia="zh-CN" w:bidi="hi-IN"/>
        </w:rPr>
      </w:pPr>
    </w:p>
    <w:p w14:paraId="4772AEA7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u w:val="single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u w:val="single"/>
          <w:lang w:eastAsia="zh-CN" w:bidi="hi-IN"/>
        </w:rPr>
        <w:t>S p e c y f i k a c j a   I s t o t n y c h   W a r u n k ó w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u w:val="single"/>
          <w:lang w:eastAsia="zh-CN" w:bidi="hi-IN"/>
        </w:rPr>
        <w:br/>
        <w:t>Z a m ó w i e n i a  (SIWZ)</w:t>
      </w:r>
    </w:p>
    <w:p w14:paraId="15A31FF3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rPr>
          <w:rFonts w:ascii="Times New Roman" w:eastAsia="SimSun" w:hAnsi="Times New Roman" w:cs="Tahoma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2E0D7A9B" w14:textId="6E520B1F" w:rsidR="00DC05DE" w:rsidRPr="00DC05DE" w:rsidRDefault="00DC05DE" w:rsidP="00DC05DE">
      <w:pPr>
        <w:keepNext/>
        <w:suppressAutoHyphens/>
        <w:autoSpaceDN w:val="0"/>
        <w:spacing w:after="60" w:line="240" w:lineRule="auto"/>
        <w:jc w:val="center"/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Na zakup i sukcesywną dostawę oleju opałowego (napędowego grzewczego) do </w:t>
      </w:r>
      <w:bookmarkStart w:id="0" w:name="_Hlk16504199"/>
      <w:r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kotłowni w </w:t>
      </w:r>
      <w:bookmarkStart w:id="1" w:name="_Hlk16498760"/>
      <w:r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budynkach szkół Gminy </w:t>
      </w:r>
      <w:r w:rsidR="00506263"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Kazimierza Wielka w sezonie grzewczym 20</w:t>
      </w:r>
      <w:r w:rsidR="00C1772F"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20</w:t>
      </w:r>
      <w:r w:rsidR="00506263"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/202</w:t>
      </w:r>
      <w:bookmarkEnd w:id="1"/>
      <w:r w:rsidR="00C1772F"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1</w:t>
      </w:r>
      <w:r w:rsidRPr="00A10E29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.</w:t>
      </w:r>
      <w:bookmarkEnd w:id="0"/>
    </w:p>
    <w:p w14:paraId="5625512B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70A7B5AF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6CF1FD52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rPr>
          <w:rFonts w:ascii="Times New Roman" w:eastAsia="SimSun" w:hAnsi="Times New Roman" w:cs="Tahoma"/>
          <w:kern w:val="3"/>
          <w:sz w:val="24"/>
          <w:szCs w:val="24"/>
          <w:u w:val="single"/>
          <w:lang w:eastAsia="zh-CN" w:bidi="hi-IN"/>
        </w:rPr>
      </w:pPr>
    </w:p>
    <w:p w14:paraId="1A9031A5" w14:textId="77777777" w:rsidR="00DC05DE" w:rsidRPr="00A10E29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A10E29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CPV:  09135100-5</w:t>
      </w:r>
    </w:p>
    <w:p w14:paraId="28CD4E5A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A10E29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Dodatkowy kod CPV:  09135110-8</w:t>
      </w:r>
    </w:p>
    <w:p w14:paraId="67438A24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251770CE" w14:textId="77777777" w:rsidR="00DC05DE" w:rsidRPr="00DC05DE" w:rsidRDefault="00DC05DE" w:rsidP="00506263">
      <w:pPr>
        <w:widowControl w:val="0"/>
        <w:suppressAutoHyphens/>
        <w:autoSpaceDN w:val="0"/>
        <w:spacing w:after="60" w:line="240" w:lineRule="auto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0F4F4DA1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7061D534" w14:textId="28581411" w:rsidR="00DC05DE" w:rsidRDefault="00DC05DE" w:rsidP="00410371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Postępowanie o udzielenie zamówienia publicznego prowadzone jest w trybie przetargu nieograniczonego poniżej wartości</w:t>
      </w:r>
      <w:r w:rsid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410371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214 000 euro</w:t>
      </w:r>
      <w:r w:rsid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na podstawie ustawy z dnia 29 stycznia 2004 r. Prawo Zamówień Publicznych 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(Dz.</w:t>
      </w:r>
      <w:r w:rsidR="00596D39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U. </w:t>
      </w:r>
      <w:r w:rsidR="00596D39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 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201</w:t>
      </w:r>
      <w:r w:rsidR="00596D39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9 r.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poz. </w:t>
      </w:r>
      <w:r w:rsidR="00596D39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1843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pó</w:t>
      </w:r>
      <w:r w:rsidR="009C2279"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ź</w:t>
      </w:r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n</w:t>
      </w:r>
      <w:proofErr w:type="spellEnd"/>
      <w:r w:rsidRPr="00A10E2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 zm.).</w:t>
      </w:r>
    </w:p>
    <w:p w14:paraId="743D232C" w14:textId="77777777" w:rsidR="00506263" w:rsidRDefault="00506263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687B55C7" w14:textId="77777777" w:rsidR="00EF1979" w:rsidRPr="00DC05DE" w:rsidRDefault="00EF1979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5E96AACD" w14:textId="0538185E" w:rsidR="00DC05DE" w:rsidRDefault="00EF1979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506263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Kazimierza Wielka, dn</w:t>
      </w:r>
      <w:r w:rsidR="003B4E0B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. </w:t>
      </w:r>
      <w:r w:rsidR="0033434D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26.08.</w:t>
      </w:r>
      <w:r w:rsidR="00506263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20</w:t>
      </w:r>
      <w:r w:rsidR="008870F7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20 </w:t>
      </w:r>
      <w:r w:rsidR="00506263" w:rsidRPr="0033434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r.</w:t>
      </w:r>
    </w:p>
    <w:p w14:paraId="55236FCF" w14:textId="77777777" w:rsidR="00506263" w:rsidRDefault="00506263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4B854345" w14:textId="77777777" w:rsidR="00506263" w:rsidRPr="00DC05DE" w:rsidRDefault="00506263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52729D8F" w14:textId="77777777" w:rsidR="00EF1979" w:rsidRPr="00DC05DE" w:rsidRDefault="00EF1979" w:rsidP="00761E53">
      <w:pPr>
        <w:widowControl w:val="0"/>
        <w:suppressAutoHyphens/>
        <w:autoSpaceDN w:val="0"/>
        <w:spacing w:after="0" w:line="240" w:lineRule="auto"/>
        <w:ind w:left="6096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Z A T W I E R D Z A M:</w:t>
      </w:r>
    </w:p>
    <w:p w14:paraId="12135B95" w14:textId="77777777" w:rsidR="00EF1979" w:rsidRPr="00DC05DE" w:rsidRDefault="00EF1979" w:rsidP="00761E53">
      <w:pPr>
        <w:widowControl w:val="0"/>
        <w:suppressAutoHyphens/>
        <w:autoSpaceDN w:val="0"/>
        <w:spacing w:after="0" w:line="240" w:lineRule="auto"/>
        <w:ind w:left="6096"/>
        <w:jc w:val="center"/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</w:pPr>
    </w:p>
    <w:p w14:paraId="0BAD146F" w14:textId="0795CA7C" w:rsidR="00EF1979" w:rsidRDefault="00761E53" w:rsidP="00761E53">
      <w:pPr>
        <w:widowControl w:val="0"/>
        <w:suppressAutoHyphens/>
        <w:autoSpaceDN w:val="0"/>
        <w:spacing w:after="0" w:line="240" w:lineRule="auto"/>
        <w:ind w:left="6096"/>
        <w:jc w:val="center"/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>DYREKTOR ZESPOŁU</w:t>
      </w:r>
    </w:p>
    <w:p w14:paraId="1885A13C" w14:textId="59873863" w:rsidR="00761E53" w:rsidRDefault="00761E53" w:rsidP="00761E53">
      <w:pPr>
        <w:widowControl w:val="0"/>
        <w:suppressAutoHyphens/>
        <w:autoSpaceDN w:val="0"/>
        <w:spacing w:after="0" w:line="240" w:lineRule="auto"/>
        <w:ind w:left="6096"/>
        <w:jc w:val="center"/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</w:pPr>
    </w:p>
    <w:p w14:paraId="338B13A5" w14:textId="5F06893B" w:rsidR="00761E53" w:rsidRPr="00DC05DE" w:rsidRDefault="00761E53" w:rsidP="00761E53">
      <w:pPr>
        <w:widowControl w:val="0"/>
        <w:suppressAutoHyphens/>
        <w:autoSpaceDN w:val="0"/>
        <w:spacing w:after="0" w:line="240" w:lineRule="auto"/>
        <w:ind w:left="6096"/>
        <w:jc w:val="center"/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 xml:space="preserve">Henryk </w:t>
      </w:r>
      <w:proofErr w:type="spellStart"/>
      <w:r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>Chałuda</w:t>
      </w:r>
      <w:proofErr w:type="spellEnd"/>
    </w:p>
    <w:p w14:paraId="09F5ADBC" w14:textId="77777777" w:rsidR="00EF1979" w:rsidRPr="00DC05DE" w:rsidRDefault="00EF1979" w:rsidP="00EF1979">
      <w:pPr>
        <w:keepNext/>
        <w:suppressAutoHyphens/>
        <w:autoSpaceDN w:val="0"/>
        <w:spacing w:before="240" w:after="120" w:line="240" w:lineRule="auto"/>
        <w:ind w:right="60"/>
        <w:jc w:val="right"/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</w:pPr>
    </w:p>
    <w:p w14:paraId="3563BA8A" w14:textId="77777777" w:rsidR="00DC05DE" w:rsidRPr="00DC05DE" w:rsidRDefault="00DC05DE" w:rsidP="00DC05DE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4DF82237" w14:textId="77777777" w:rsidR="00EF1979" w:rsidRPr="003905EF" w:rsidRDefault="00DC05DE" w:rsidP="003905EF">
      <w:pPr>
        <w:pageBreakBefore/>
        <w:widowControl w:val="0"/>
        <w:suppressAutoHyphens/>
        <w:autoSpaceDN w:val="0"/>
        <w:spacing w:after="60" w:line="240" w:lineRule="auto"/>
        <w:ind w:hanging="30"/>
        <w:jc w:val="center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lastRenderedPageBreak/>
        <w:t>Informacja o Zamawiającym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5672"/>
      </w:tblGrid>
      <w:tr w:rsidR="00EF1979" w:rsidRPr="00761E53" w14:paraId="7378EFC8" w14:textId="77777777" w:rsidTr="006477C5">
        <w:trPr>
          <w:trHeight w:val="80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8E7" w14:textId="77777777" w:rsidR="00EF1979" w:rsidRPr="00EF1979" w:rsidRDefault="00EF1979" w:rsidP="00EF1979">
            <w:p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  <w:r w:rsidRPr="00EF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6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4659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Zespół Obsługi Ekonomiczno-Administracyjnej Publicznych Szkół  i Placówek</w:t>
            </w:r>
          </w:p>
          <w:p w14:paraId="2F55BBC5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ul. T. Kościuszki 12, 28-500 Kazimierza Wielka</w:t>
            </w:r>
          </w:p>
          <w:p w14:paraId="07113C94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telefon: (41) 35 21 937 w. 142</w:t>
            </w:r>
          </w:p>
          <w:p w14:paraId="3B4D9C3C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faks:     (41) 35 21 956</w:t>
            </w:r>
          </w:p>
          <w:p w14:paraId="2B6F728E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adres strony internetowej: </w:t>
            </w:r>
            <w:hyperlink r:id="rId8" w:history="1">
              <w:r w:rsidRPr="00EF197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www.kazimierzawielka.pl</w:t>
              </w:r>
            </w:hyperlink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14:paraId="6D8A735F" w14:textId="77777777" w:rsidR="00EF1979" w:rsidRPr="00EF1979" w:rsidRDefault="00EF1979" w:rsidP="00EF19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F1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F197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zoszk@kazimierzawielka.pl</w:t>
              </w:r>
            </w:hyperlink>
          </w:p>
        </w:tc>
      </w:tr>
    </w:tbl>
    <w:p w14:paraId="0193B7A2" w14:textId="77777777" w:rsidR="003905EF" w:rsidRPr="00DC05DE" w:rsidRDefault="003905EF" w:rsidP="003905EF">
      <w:pPr>
        <w:widowControl w:val="0"/>
        <w:tabs>
          <w:tab w:val="left" w:pos="-810"/>
          <w:tab w:val="left" w:pos="-720"/>
        </w:tabs>
        <w:suppressAutoHyphens/>
        <w:autoSpaceDN w:val="0"/>
        <w:spacing w:before="120" w:after="0" w:line="240" w:lineRule="auto"/>
        <w:jc w:val="both"/>
        <w:outlineLvl w:val="5"/>
        <w:rPr>
          <w:rFonts w:ascii="Times New Roman" w:eastAsia="SimSun" w:hAnsi="Times New Roman" w:cs="Tahoma"/>
          <w:kern w:val="3"/>
          <w:sz w:val="24"/>
          <w:szCs w:val="24"/>
          <w:lang w:val="en-US" w:eastAsia="zh-CN" w:bidi="hi-IN"/>
        </w:rPr>
      </w:pPr>
    </w:p>
    <w:p w14:paraId="1AF86B97" w14:textId="77777777" w:rsidR="00DC05DE" w:rsidRPr="00DC05DE" w:rsidRDefault="00DC05DE" w:rsidP="00DC05DE">
      <w:pPr>
        <w:keepNext/>
        <w:widowControl w:val="0"/>
        <w:tabs>
          <w:tab w:val="left" w:pos="1572"/>
        </w:tabs>
        <w:suppressAutoHyphens/>
        <w:autoSpaceDN w:val="0"/>
        <w:spacing w:before="120" w:after="0" w:line="240" w:lineRule="auto"/>
        <w:ind w:left="786" w:hanging="720"/>
        <w:outlineLvl w:val="3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val="en-US" w:eastAsia="zh-CN" w:bidi="hi-IN"/>
        </w:rPr>
        <w:t xml:space="preserve">1.  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Tryb udzielenia zamówienia</w:t>
      </w:r>
    </w:p>
    <w:p w14:paraId="47443A00" w14:textId="2A80AABC" w:rsidR="00DC05DE" w:rsidRPr="00DC05DE" w:rsidRDefault="00DC05DE" w:rsidP="00DC05DE">
      <w:pPr>
        <w:keepNext/>
        <w:widowControl w:val="0"/>
        <w:suppressAutoHyphens/>
        <w:autoSpaceDN w:val="0"/>
        <w:spacing w:before="120" w:after="60" w:line="240" w:lineRule="auto"/>
        <w:jc w:val="both"/>
        <w:outlineLvl w:val="3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Postępowanie jest prowadzone w celu udzielenia zamówienia publicznego w trybie „PRZETARG NIEOGRANICZONY” </w:t>
      </w:r>
      <w:r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art. 39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ustawy z dnia 29 stycznia 2004 r. Prawo zamówień </w:t>
      </w:r>
      <w:r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publicznych </w:t>
      </w:r>
      <w:r w:rsidR="00476F86"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(Dz. U. z 2019 r. poz. 1843 z </w:t>
      </w:r>
      <w:proofErr w:type="spellStart"/>
      <w:r w:rsidR="00476F86"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późn</w:t>
      </w:r>
      <w:proofErr w:type="spellEnd"/>
      <w:r w:rsidR="00476F86"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 zm.)</w:t>
      </w:r>
      <w:r w:rsidR="00476F8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zwanej dalej </w:t>
      </w:r>
      <w:r w:rsidRPr="000D3F2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ustawą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 Wartość przedmiotu zamówienia nie przekracza kwoty o której mowa w art. 11 ust. 8 ustawy.</w:t>
      </w:r>
    </w:p>
    <w:p w14:paraId="1F71F58B" w14:textId="441E279E" w:rsidR="00DC05DE" w:rsidRDefault="00DC05DE" w:rsidP="000C1BE7">
      <w:pPr>
        <w:keepNext/>
        <w:widowControl w:val="0"/>
        <w:suppressAutoHyphens/>
        <w:autoSpaceDN w:val="0"/>
        <w:spacing w:before="120" w:after="60" w:line="240" w:lineRule="auto"/>
        <w:jc w:val="both"/>
        <w:outlineLvl w:val="3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Postępowanie prowadzone jest w oparciu o zapisy art. 24aa ust. 1 ustawy</w:t>
      </w:r>
      <w:r w:rsidR="000448D1" w:rsidRPr="00396B0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: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Zamawiający najpierw dokona oceny ofert, a następnie zbada, czy Wykonawca, którego oferta została oceniona jako najkorzystniejsza, nie podlega wykluczeniu oraz spełnia warunki udziału </w:t>
      </w:r>
      <w:r w:rsidR="000C1BE7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postępowaniu</w:t>
      </w:r>
      <w:r w:rsidRPr="00DC05DE"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 xml:space="preserve">. </w:t>
      </w:r>
      <w:r w:rsidRPr="00396B0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W przypadku jakichkolwiek wątpliwości, niejasności, błędów, wykonawca winien przyjąć, że w pierwszej kolejności mają zastosowanie przepisy ustawy </w:t>
      </w:r>
      <w:proofErr w:type="spellStart"/>
      <w:r w:rsidRPr="00396B0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Pzp</w:t>
      </w:r>
      <w:proofErr w:type="spellEnd"/>
      <w:r w:rsidR="000C1BE7" w:rsidRPr="00396B0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96B0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i aktów wykonawczych, a w drugiej kolejności zapisy niniejszej SIWZ oraz treść ogłoszenia o zamówieniu.</w:t>
      </w:r>
    </w:p>
    <w:p w14:paraId="71E5A810" w14:textId="77777777" w:rsidR="00347875" w:rsidRDefault="00347875" w:rsidP="00347875">
      <w:pPr>
        <w:spacing w:after="0" w:line="240" w:lineRule="auto"/>
        <w:ind w:right="213"/>
        <w:jc w:val="both"/>
        <w:rPr>
          <w:rFonts w:ascii="Times New Roman" w:eastAsia="Cambria" w:hAnsi="Times New Roman" w:cs="Times New Roman"/>
          <w:b/>
          <w:color w:val="000000"/>
          <w:highlight w:val="yellow"/>
          <w:lang w:eastAsia="pl-PL"/>
        </w:rPr>
      </w:pPr>
    </w:p>
    <w:p w14:paraId="126D7476" w14:textId="77777777" w:rsidR="003905EF" w:rsidRPr="003A22CE" w:rsidRDefault="000C1BE7" w:rsidP="00347875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/>
          <w:color w:val="000000"/>
          <w:lang w:eastAsia="pl-PL"/>
        </w:rPr>
        <w:t>Przetwarzanie danych osobowych</w:t>
      </w:r>
      <w:r w:rsidRPr="003A22CE">
        <w:rPr>
          <w:rFonts w:ascii="Times New Roman" w:eastAsia="Cambria" w:hAnsi="Times New Roman" w:cs="Times New Roman"/>
          <w:color w:val="000000"/>
          <w:lang w:eastAsia="pl-PL"/>
        </w:rPr>
        <w:t xml:space="preserve"> </w:t>
      </w:r>
      <w:r w:rsidRPr="003A22CE">
        <w:rPr>
          <w:rFonts w:ascii="Times New Roman" w:eastAsia="Cambria" w:hAnsi="Times New Roman" w:cs="Times New Roman"/>
          <w:b/>
          <w:color w:val="000000"/>
          <w:lang w:eastAsia="pl-PL"/>
        </w:rPr>
        <w:t>– RODO</w:t>
      </w:r>
    </w:p>
    <w:p w14:paraId="0C199615" w14:textId="528D1249" w:rsidR="00347875" w:rsidRPr="003A22CE" w:rsidRDefault="00347875" w:rsidP="00347875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/>
          <w:color w:val="000000"/>
          <w:lang w:eastAsia="pl-PL"/>
        </w:rPr>
      </w:pPr>
    </w:p>
    <w:p w14:paraId="5E080411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1. Do obowiązków Wykonawcy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wyłączeń</w:t>
      </w:r>
      <w:proofErr w:type="spellEnd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, o których mowa w art. 14 ust. 5 RODO.</w:t>
      </w:r>
    </w:p>
    <w:p w14:paraId="7490E2B4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2. 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 „RODO” informuję, iż:</w:t>
      </w:r>
    </w:p>
    <w:p w14:paraId="75560E1F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1) Administratorem Pani/Pana danych osobowych jest Zespół Obsługi Ekonomiczno- Administracyjnej Publicznych Szkół i Placówek w Kazimierzy Wielkiej (ul. Kościuszki 12, 28-500 Kazimierz Wielka).</w:t>
      </w:r>
    </w:p>
    <w:p w14:paraId="0168A97C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2) W sprawach z zakresu ochrony danych osobowych mogą Państwo kontaktować się z Inspektorem Ochrony Danych pod adresem e-mail: biuro@data-protect.pl.</w:t>
      </w:r>
    </w:p>
    <w:p w14:paraId="273AB504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3) Państwa dane osobowe przetwarzane będą w celu związanym z postępowaniem o udzielenie zamówienia publicznego. Podstawą prawną ich przetwarzania jest zgoda Wykonawcy wyrażona poprzez akt uczestnictwa w postępowaniu oraz następujące przepisy prawa:</w:t>
      </w:r>
    </w:p>
    <w:p w14:paraId="123F326C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- ustawa z dnia 29 stycznia 2004 r. Prawo zamówień publicznych (Dz. U. z 2019 r. poz. 1843 z </w:t>
      </w:r>
      <w:proofErr w:type="spellStart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późn</w:t>
      </w:r>
      <w:proofErr w:type="spellEnd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. zm.),</w:t>
      </w:r>
    </w:p>
    <w:p w14:paraId="1D7E21A8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lastRenderedPageBreak/>
        <w:t>- rozporządzenie Ministra Rozwoju z dnia 26 lipca 2016 r w sprawie rodzajów dokumentów, jakie może żądać zamawiający od wykonawcy w postępowaniu o udzielenie zamówienia (DZ.U. z 2016 r poz.1126 z późń.zm),</w:t>
      </w:r>
    </w:p>
    <w:p w14:paraId="0ADDDFA5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ustawa o narodowym zasobie archiwalnym i archiwach ( DZ.U z 2020 r. poz.164)</w:t>
      </w:r>
    </w:p>
    <w:p w14:paraId="7CD98236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4) Państwa dane osobowe pozyskane w związku z postępowaniem o udzielenie zamówienia publicznego przetwarzane będą przez okres 5 lat od dnia zakończenia postępowania o udzielenie zamówienia.</w:t>
      </w:r>
    </w:p>
    <w:p w14:paraId="3F653BD4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5) Państwa dane będą przekazywane:</w:t>
      </w:r>
    </w:p>
    <w:p w14:paraId="29B50CF5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a) dane pozyskane w związku z postępowaniem o udzielenie zamówienia publicznego przekazywane będą wszystkim zainteresowanym podmiotom i osobom, którym udostępniona zostanie dokumentacja postępowania w oparciu o ustawę z dnia 26 września 2001r o dostępie do informacji publicznej oraz podmioty upoważnione na podstawie przepisów prawa;</w:t>
      </w:r>
    </w:p>
    <w:p w14:paraId="21BEDDC9" w14:textId="77777777" w:rsidR="00C93CB8" w:rsidRPr="003A22CE" w:rsidRDefault="00C93CB8" w:rsidP="00C93CB8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b) ograniczenie dostępu do Państwa danych może wystąpić jedynie w szczególnych przypadkach, jeśli jest to uzasadnione ochroną prywatności zgodnie z art. 8 ust. 4 i 5 oraz z art. 96 ust. 3a ustawy z dnia 29 stycznia 2004 r. Prawo zamówień publicznych;</w:t>
      </w:r>
    </w:p>
    <w:p w14:paraId="39A81EC7" w14:textId="77777777" w:rsidR="007D2A70" w:rsidRPr="003A22CE" w:rsidRDefault="00C93CB8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c) ponadto odbiorcą danych zawartych w dokumentach związanych z postępowaniem o zamówienie publiczne mogą być podmioty z którymi Administrator danych zawarł umowy lub porozumienie na korzystanie z udostępnianych przez nie systemów informatycznych w zakresie przekazywania lub archiwizacji danych. Zakres przekazania danych tym odbiorcom ograniczony jest jednak wyłącznie do możliwości zapoznania się z</w:t>
      </w:r>
      <w:r w:rsidR="007D2A70"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01B19642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6) W związku z jawnością postępowania, dane mogą być przekazywane do państw z poza EOG z zastrzeżeniem, o którym mowa w punkcie 5 </w:t>
      </w:r>
      <w:proofErr w:type="spellStart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ppkt</w:t>
      </w:r>
      <w:proofErr w:type="spellEnd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. b).</w:t>
      </w:r>
    </w:p>
    <w:p w14:paraId="14DE0CEA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7) 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 Konsekwencje niepodania określonych danych skutkują niemożnością wzięcia udziału w postępowaniu.</w:t>
      </w:r>
    </w:p>
    <w:p w14:paraId="25A2238F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8) Przysługujące Państwu uprawnienia związane z przetwarzaniem danych osobowych</w:t>
      </w:r>
    </w:p>
    <w:p w14:paraId="583AF86B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W odniesieniu do danych pozyskanych w związku z prowadzonym postępowaniem o udzielenie zamówienia publicznego przysługują Państwu następujące uprawnienia.</w:t>
      </w:r>
    </w:p>
    <w:p w14:paraId="6959080C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Posiada Pani/Pan prawa do:</w:t>
      </w:r>
    </w:p>
    <w:p w14:paraId="179692C6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na podstawie art. 15 rozporządzenia - dostępu do danych osobowych Pani/Pana dotyczących;</w:t>
      </w:r>
    </w:p>
    <w:p w14:paraId="06896450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- na podstawie art. 16 rozporządzenia -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Pzp</w:t>
      </w:r>
      <w:proofErr w:type="spellEnd"/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 xml:space="preserve"> oraz nie może naruszać integralności protokołu oraz jego załączników);</w:t>
      </w:r>
    </w:p>
    <w:p w14:paraId="5FDA153F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na podstawie art. 18 rozporządzenia - prawo żądania od administratora ograniczenia przetwarzania danych osobowych z zastrzeżeniem przypadków, o których mowa w art. 18 ust. 2 rozporządzenia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C6DF6F7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prawo do wniesienia skargi do Prezesa Urzędu Ochrony Danych Osobowych, gdy uzna Pani/Pan, że przetwarzanie danych osobowych Pani/Pana dotyczących narusza przepisy rozporządzenia.</w:t>
      </w:r>
    </w:p>
    <w:p w14:paraId="31A83CD8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Nie przysługuje Pani/Panu:</w:t>
      </w:r>
    </w:p>
    <w:p w14:paraId="1E32FF84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w związku z art. 17 ust. 3 lit. b, d lub e RODO prawo do usunięcia danych osobowych;</w:t>
      </w:r>
    </w:p>
    <w:p w14:paraId="258124A6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prawo do przenoszenia danych osobowych, o którym mowa w art. 20 RODO;</w:t>
      </w:r>
    </w:p>
    <w:p w14:paraId="6667C8E6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- na podstawie art. 21 RODO prawo sprzeciwu, wobec przetwarzania danych osobowych, gdyż podstawą prawną przetwarzania Pani/Pana danych osobowych jest art. 6 ust. 1 lit. c rozporządzenia.</w:t>
      </w:r>
    </w:p>
    <w:p w14:paraId="3692FC2B" w14:textId="77777777" w:rsidR="007D2A70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lastRenderedPageBreak/>
        <w:t>W przypadku gdy realizacja prawa dostępu wymagałaby od Administratora danych niewspółmiernie dużego wysiłku, Administrator danych może żądać od Państwa wskazania dodatkowych informacji mających na celu sprecyzowanie żądania, w szczególności podania nazwy lub daty postępowania o udzielenie zamówienia publicznego lub konkursu, w ramach których były przetwarzane dane osobowe.</w:t>
      </w:r>
    </w:p>
    <w:p w14:paraId="09036E23" w14:textId="3FE0C494" w:rsidR="00C93CB8" w:rsidRPr="003A22CE" w:rsidRDefault="007D2A70" w:rsidP="007D2A70">
      <w:pPr>
        <w:spacing w:after="0" w:line="240" w:lineRule="auto"/>
        <w:ind w:left="8" w:right="213"/>
        <w:jc w:val="both"/>
        <w:rPr>
          <w:rFonts w:ascii="Times New Roman" w:eastAsia="Cambria" w:hAnsi="Times New Roman" w:cs="Times New Roman"/>
          <w:bCs/>
          <w:color w:val="000000"/>
          <w:lang w:eastAsia="pl-PL"/>
        </w:rPr>
      </w:pPr>
      <w:r w:rsidRPr="003A22CE">
        <w:rPr>
          <w:rFonts w:ascii="Times New Roman" w:eastAsia="Cambria" w:hAnsi="Times New Roman" w:cs="Times New Roman"/>
          <w:bCs/>
          <w:color w:val="000000"/>
          <w:lang w:eastAsia="pl-PL"/>
        </w:rPr>
        <w:t>9) Dane osobowe nie podlegają zautomatyzowanemu podejmowaniu decyzji, w tym profilowaniu.</w:t>
      </w:r>
    </w:p>
    <w:p w14:paraId="69F3AF9A" w14:textId="3B26D212" w:rsidR="007D2A70" w:rsidRPr="007D2A70" w:rsidRDefault="007D2A70" w:rsidP="007D2A70">
      <w:pPr>
        <w:spacing w:after="0" w:line="240" w:lineRule="auto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</w:p>
    <w:p w14:paraId="6060E7D1" w14:textId="3DC5D7C7" w:rsidR="00DC05DE" w:rsidRPr="00DC05DE" w:rsidRDefault="003905EF" w:rsidP="003905E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2. Opis przedmiotu zamówienia.</w:t>
      </w:r>
    </w:p>
    <w:p w14:paraId="00AA320B" w14:textId="2865E57B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„Z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pl-PL"/>
        </w:rPr>
        <w:t xml:space="preserve">akup i sukcesywna dostawa oleju opałowego (napędowego grzewczego) do kotłowni  </w:t>
      </w:r>
      <w:r w:rsidR="003905E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pl-PL"/>
        </w:rPr>
        <w:t xml:space="preserve">           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pl-PL"/>
        </w:rPr>
        <w:t xml:space="preserve">  w </w:t>
      </w:r>
      <w:r w:rsidR="003905EF" w:rsidRPr="00DC05DE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budynkach szkół Gminy </w:t>
      </w:r>
      <w:r w:rsidR="003905EF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Kazimierza Wielka w sezonie grzewczym </w:t>
      </w:r>
      <w:r w:rsidR="003905EF" w:rsidRPr="00070482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20</w:t>
      </w:r>
      <w:r w:rsidR="007D2A70" w:rsidRPr="00070482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20</w:t>
      </w:r>
      <w:r w:rsidR="003905EF" w:rsidRPr="00070482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/202</w:t>
      </w:r>
      <w:r w:rsidR="007D2A70" w:rsidRPr="00070482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1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pl-PL"/>
        </w:rPr>
        <w:t>”.</w:t>
      </w:r>
    </w:p>
    <w:p w14:paraId="1C4E7FCE" w14:textId="77777777" w:rsidR="00DC05DE" w:rsidRPr="00DC05DE" w:rsidRDefault="00DC05DE" w:rsidP="00B370C7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hi-IN"/>
        </w:rPr>
      </w:pPr>
      <w:bookmarkStart w:id="2" w:name="_Hlk518387899"/>
      <w:bookmarkStart w:id="3" w:name="bookmark0"/>
      <w:bookmarkEnd w:id="2"/>
      <w:bookmarkEnd w:id="3"/>
    </w:p>
    <w:p w14:paraId="0A89B0F8" w14:textId="4B026975" w:rsidR="00DC05DE" w:rsidRPr="003905EF" w:rsidRDefault="00DC05DE" w:rsidP="00DC05DE">
      <w:pPr>
        <w:widowControl w:val="0"/>
        <w:autoSpaceDN w:val="0"/>
        <w:spacing w:after="0" w:line="240" w:lineRule="auto"/>
        <w:jc w:val="both"/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hi-IN"/>
        </w:rPr>
        <w:t xml:space="preserve">2.1. </w:t>
      </w:r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ar-SA" w:bidi="hi-IN"/>
        </w:rPr>
        <w:t>Z</w:t>
      </w:r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ar-SA" w:bidi="pl-PL"/>
        </w:rPr>
        <w:t xml:space="preserve">akup i sukcesywna dostawa oleju opałowego (napędowego grzewczego) do kotłowni  </w:t>
      </w:r>
      <w:r w:rsidR="003905EF">
        <w:rPr>
          <w:rFonts w:ascii="Times New Roman" w:eastAsia="Calibri" w:hAnsi="Times New Roman" w:cs="Tahoma"/>
          <w:kern w:val="3"/>
          <w:sz w:val="24"/>
          <w:szCs w:val="24"/>
          <w:lang w:eastAsia="ar-SA" w:bidi="pl-PL"/>
        </w:rPr>
        <w:t xml:space="preserve">                 </w:t>
      </w:r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ar-SA" w:bidi="pl-PL"/>
        </w:rPr>
        <w:t xml:space="preserve">w budynkach </w:t>
      </w:r>
      <w:r w:rsidR="003905EF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3905EF" w:rsidRPr="003905EF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 xml:space="preserve">szkół Gminy Kazimierza Wielka w sezonie grzewczym </w:t>
      </w:r>
      <w:r w:rsidR="003905EF" w:rsidRPr="00070482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>20</w:t>
      </w:r>
      <w:r w:rsidR="00074DD7" w:rsidRPr="00070482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>20</w:t>
      </w:r>
      <w:r w:rsidR="003905EF" w:rsidRPr="00070482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>/202</w:t>
      </w:r>
      <w:r w:rsidR="00074DD7" w:rsidRPr="00070482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>1</w:t>
      </w:r>
      <w:r w:rsidR="003905EF">
        <w:rPr>
          <w:rFonts w:ascii="Times New Roman" w:eastAsia="Tahoma" w:hAnsi="Times New Roman" w:cs="Tahoma"/>
          <w:kern w:val="3"/>
          <w:sz w:val="24"/>
          <w:szCs w:val="24"/>
          <w:lang w:eastAsia="zh-CN" w:bidi="hi-IN"/>
        </w:rPr>
        <w:t>.</w:t>
      </w:r>
    </w:p>
    <w:p w14:paraId="5F56E2BC" w14:textId="77777777" w:rsidR="003905EF" w:rsidRPr="003905EF" w:rsidRDefault="003905EF" w:rsidP="00DC05DE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eastAsia="ar-SA" w:bidi="pl-PL"/>
        </w:rPr>
      </w:pPr>
    </w:p>
    <w:tbl>
      <w:tblPr>
        <w:tblW w:w="903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929"/>
        <w:gridCol w:w="1985"/>
        <w:gridCol w:w="2126"/>
        <w:gridCol w:w="1403"/>
      </w:tblGrid>
      <w:tr w:rsidR="00DC05DE" w:rsidRPr="00DC05DE" w14:paraId="66E53348" w14:textId="77777777" w:rsidTr="006C676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5372E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316298A8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740AC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Nazwa Jednostki/Miejsce dostarczanego oleju opałowego.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8BF95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Szacowana wielkość zamówienia</w:t>
            </w:r>
          </w:p>
          <w:p w14:paraId="516A7A57" w14:textId="77777777" w:rsidR="00DC05DE" w:rsidRPr="00DC05DE" w:rsidRDefault="003905EF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E432D2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Szacowana wielkość pojedynczej dostawy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E8C9C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Wielkość zbiorników</w:t>
            </w:r>
          </w:p>
        </w:tc>
      </w:tr>
      <w:tr w:rsidR="00DC05DE" w:rsidRPr="00DC05DE" w14:paraId="5446A316" w14:textId="77777777" w:rsidTr="00C905EB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ED3F9B" w14:textId="77777777" w:rsidR="00DC05DE" w:rsidRPr="00FA2CB7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ADC6BF" w14:textId="1A4EFE4E" w:rsidR="00DC05DE" w:rsidRPr="00FA2CB7" w:rsidRDefault="003905EF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Samorządowa </w:t>
            </w:r>
            <w:r w:rsidR="00DC05DE"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Szkoła Podstawowa </w:t>
            </w:r>
            <w:r w:rsidR="006F07B6"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Nr 3 </w:t>
            </w:r>
            <w:r w:rsidR="00DC05DE"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im. Jana Pawła II w </w:t>
            </w: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Kazimierzy Wielkiej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AE5205" w14:textId="77777777" w:rsidR="00DC05DE" w:rsidRPr="00FA2CB7" w:rsidRDefault="00DC05DE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14:paraId="188D8956" w14:textId="4C9D945B" w:rsidR="00DC05DE" w:rsidRPr="00FA2CB7" w:rsidRDefault="00406704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110</w:t>
            </w:r>
            <w:r w:rsidR="00D65F4A" w:rsidRPr="00FA2CB7">
              <w:rPr>
                <w:b/>
                <w:bCs/>
                <w:sz w:val="24"/>
              </w:rPr>
              <w:t xml:space="preserve"> </w:t>
            </w:r>
            <w:r w:rsidRPr="00FA2CB7">
              <w:rPr>
                <w:b/>
                <w:bCs/>
                <w:sz w:val="24"/>
              </w:rPr>
              <w:t xml:space="preserve">000 </w:t>
            </w:r>
            <w:r w:rsidR="00701680"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l</w:t>
            </w:r>
          </w:p>
          <w:p w14:paraId="08DA78CB" w14:textId="71FA6FD0" w:rsidR="00406704" w:rsidRPr="00FA2CB7" w:rsidRDefault="00406704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(110</w:t>
            </w:r>
            <w:bookmarkStart w:id="4" w:name="_Hlk16506053"/>
            <w:r w:rsidR="00D65F4A" w:rsidRPr="00FA2CB7">
              <w:rPr>
                <w:b/>
                <w:bCs/>
                <w:sz w:val="24"/>
              </w:rPr>
              <w:t xml:space="preserve"> </w:t>
            </w:r>
            <w:r w:rsidRPr="00FA2CB7">
              <w:rPr>
                <w:b/>
                <w:bCs/>
                <w:sz w:val="24"/>
              </w:rPr>
              <w:t>m</w:t>
            </w:r>
            <w:r w:rsidRPr="00FA2CB7">
              <w:rPr>
                <w:b/>
                <w:bCs/>
                <w:sz w:val="24"/>
                <w:vertAlign w:val="superscript"/>
              </w:rPr>
              <w:t>3</w:t>
            </w:r>
            <w:bookmarkEnd w:id="4"/>
            <w:r w:rsidRPr="00FA2CB7">
              <w:rPr>
                <w:b/>
                <w:bCs/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8C156" w14:textId="77777777" w:rsidR="00DC05DE" w:rsidRPr="00FA2CB7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27FDE5EC" w14:textId="77777777" w:rsidR="00DC05DE" w:rsidRPr="00FA2CB7" w:rsidRDefault="00701680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sz w:val="24"/>
                <w:szCs w:val="24"/>
              </w:rPr>
              <w:t>12 000</w:t>
            </w:r>
            <w:r w:rsidRPr="00FA2CB7">
              <w:rPr>
                <w:sz w:val="24"/>
                <w:szCs w:val="24"/>
              </w:rPr>
              <w:t xml:space="preserve"> l 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6A54DE" w14:textId="77777777" w:rsidR="00DC05DE" w:rsidRPr="00FA2CB7" w:rsidRDefault="00701680" w:rsidP="00C90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sz w:val="24"/>
                <w:szCs w:val="24"/>
              </w:rPr>
              <w:t>20 000</w:t>
            </w:r>
            <w:r w:rsidRPr="00FA2CB7">
              <w:rPr>
                <w:sz w:val="24"/>
                <w:szCs w:val="24"/>
              </w:rPr>
              <w:t xml:space="preserve"> l</w:t>
            </w:r>
          </w:p>
        </w:tc>
      </w:tr>
      <w:tr w:rsidR="00DC05DE" w:rsidRPr="00DC05DE" w14:paraId="08AB5F4F" w14:textId="77777777" w:rsidTr="00C905EB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B660C" w14:textId="77777777" w:rsidR="00DC05DE" w:rsidRPr="00FA2CB7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B6B925" w14:textId="77777777" w:rsidR="00DC05DE" w:rsidRPr="00FA2CB7" w:rsidRDefault="00701680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Samorządowa Szkoła Podstawowa im. </w:t>
            </w:r>
            <w:r w:rsidR="00850118"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ks. </w:t>
            </w: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Andrzeja Biernackiego w Wielgusie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E991AB" w14:textId="77777777" w:rsidR="00DC05DE" w:rsidRPr="00FA2CB7" w:rsidRDefault="00DC05DE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14:paraId="5485FCB3" w14:textId="26336E7E" w:rsidR="00DC05DE" w:rsidRPr="00FA2CB7" w:rsidRDefault="00701680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50</w:t>
            </w:r>
            <w:r w:rsidR="00D65F4A" w:rsidRPr="00FA2CB7">
              <w:rPr>
                <w:b/>
                <w:bCs/>
                <w:sz w:val="24"/>
              </w:rPr>
              <w:t xml:space="preserve"> </w:t>
            </w:r>
            <w:r w:rsidRPr="00FA2CB7">
              <w:rPr>
                <w:b/>
                <w:bCs/>
                <w:sz w:val="24"/>
              </w:rPr>
              <w:t xml:space="preserve">000 </w:t>
            </w: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l</w:t>
            </w:r>
          </w:p>
          <w:p w14:paraId="333C45FB" w14:textId="2FA060B8" w:rsidR="00DC05DE" w:rsidRPr="00FA2CB7" w:rsidRDefault="00701680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(50</w:t>
            </w:r>
            <w:r w:rsidR="00D65F4A" w:rsidRPr="00FA2CB7">
              <w:rPr>
                <w:b/>
                <w:bCs/>
                <w:sz w:val="24"/>
              </w:rPr>
              <w:t xml:space="preserve"> </w:t>
            </w:r>
            <w:r w:rsidRPr="00FA2CB7">
              <w:rPr>
                <w:b/>
                <w:bCs/>
                <w:sz w:val="24"/>
              </w:rPr>
              <w:t>m</w:t>
            </w:r>
            <w:r w:rsidRPr="00FA2CB7">
              <w:rPr>
                <w:b/>
                <w:bCs/>
                <w:sz w:val="24"/>
                <w:vertAlign w:val="superscript"/>
              </w:rPr>
              <w:t>3</w:t>
            </w:r>
            <w:r w:rsidRPr="00FA2CB7">
              <w:rPr>
                <w:b/>
                <w:bCs/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577B1" w14:textId="77777777" w:rsidR="00DC05DE" w:rsidRPr="00FA2CB7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2BDD7C0C" w14:textId="77777777" w:rsidR="00DC05DE" w:rsidRPr="00FA2CB7" w:rsidRDefault="00701680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8 000</w:t>
            </w:r>
            <w:r w:rsidRPr="00FA2CB7">
              <w:rPr>
                <w:bCs/>
                <w:sz w:val="24"/>
              </w:rPr>
              <w:t xml:space="preserve"> l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C9B6B" w14:textId="77777777" w:rsidR="00DC05DE" w:rsidRPr="00FA2CB7" w:rsidRDefault="00DC05DE" w:rsidP="00C90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12134784" w14:textId="77777777" w:rsidR="00DC05DE" w:rsidRPr="00FA2CB7" w:rsidRDefault="00701680" w:rsidP="00C90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FA2CB7">
              <w:rPr>
                <w:b/>
                <w:sz w:val="24"/>
                <w:szCs w:val="24"/>
              </w:rPr>
              <w:t>12 000</w:t>
            </w:r>
            <w:r w:rsidRPr="00FA2CB7">
              <w:rPr>
                <w:sz w:val="24"/>
                <w:szCs w:val="24"/>
              </w:rPr>
              <w:t xml:space="preserve"> l</w:t>
            </w:r>
          </w:p>
        </w:tc>
      </w:tr>
      <w:tr w:rsidR="00DC05DE" w:rsidRPr="00DC05DE" w14:paraId="180D28E7" w14:textId="77777777" w:rsidTr="00C905EB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7410B3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162F1" w14:textId="77777777" w:rsidR="00DC05DE" w:rsidRPr="00DC05DE" w:rsidRDefault="00DC05DE" w:rsidP="00DC0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DC05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2D8F11" w14:textId="2EEE804B" w:rsidR="00DC05DE" w:rsidRPr="00FA2CB7" w:rsidRDefault="00701680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160</w:t>
            </w:r>
            <w:r w:rsidR="00D65F4A" w:rsidRPr="00FA2CB7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 </w:t>
            </w: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000</w:t>
            </w:r>
            <w:r w:rsidR="00DC05DE" w:rsidRPr="00FA2CB7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 </w:t>
            </w:r>
            <w:r w:rsidRPr="00FA2CB7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l</w:t>
            </w:r>
          </w:p>
          <w:p w14:paraId="0AD65F03" w14:textId="36AB4AE3" w:rsidR="00701680" w:rsidRPr="006F07B6" w:rsidRDefault="00701680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highlight w:val="yellow"/>
                <w:lang w:eastAsia="zh-CN" w:bidi="hi-IN"/>
              </w:rPr>
            </w:pPr>
            <w:r w:rsidRPr="00FA2CB7">
              <w:rPr>
                <w:b/>
                <w:bCs/>
                <w:sz w:val="24"/>
              </w:rPr>
              <w:t>(160</w:t>
            </w:r>
            <w:r w:rsidR="00D65F4A" w:rsidRPr="00FA2CB7">
              <w:rPr>
                <w:b/>
                <w:bCs/>
                <w:sz w:val="24"/>
              </w:rPr>
              <w:t xml:space="preserve"> </w:t>
            </w:r>
            <w:r w:rsidRPr="00FA2CB7">
              <w:rPr>
                <w:b/>
                <w:bCs/>
                <w:sz w:val="24"/>
              </w:rPr>
              <w:t>m</w:t>
            </w:r>
            <w:r w:rsidRPr="00FA2CB7">
              <w:rPr>
                <w:b/>
                <w:bCs/>
                <w:sz w:val="24"/>
                <w:vertAlign w:val="superscript"/>
              </w:rPr>
              <w:t>3</w:t>
            </w:r>
            <w:r w:rsidRPr="00FA2CB7">
              <w:rPr>
                <w:b/>
                <w:bCs/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07B5C7" w14:textId="77777777" w:rsidR="00DC05DE" w:rsidRPr="00DC05DE" w:rsidRDefault="006C6762" w:rsidP="006C67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D57C45" w14:textId="77777777" w:rsidR="00DC05DE" w:rsidRPr="00DC05DE" w:rsidRDefault="006C6762" w:rsidP="00C90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-</w:t>
            </w:r>
          </w:p>
        </w:tc>
      </w:tr>
    </w:tbl>
    <w:p w14:paraId="4BE6E47C" w14:textId="637EB7D2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b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 sukcesywnie (partiami)</w:t>
      </w:r>
      <w:r w:rsidR="006F07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od potrzeb Zamawiaj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73D83638" w14:textId="77777777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Przedstawiona ilo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oleju opałowego jest ilo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szacunkową i mo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ulec zwiększeniu lub zmniejszeniu w stosunku do wielko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całego zamówienia ze wzgl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na aktualne potrzeby. Ewentualne zmiany ilo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mog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uzale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nione w szczególno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od: </w:t>
      </w:r>
    </w:p>
    <w:p w14:paraId="48A505FE" w14:textId="53601D9C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warunków atmosferycznych panuj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w sezonie grzewczym w okresie obowi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zywania umowy,</w:t>
      </w:r>
    </w:p>
    <w:p w14:paraId="7DE3C0A7" w14:textId="77777777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wył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czenia obiektu z eksploatacji (np. remont).</w:t>
      </w:r>
    </w:p>
    <w:p w14:paraId="2562CFA4" w14:textId="4410CD59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 ze względu na powyższe czynniki zastrzega sobie prawo niezrealizowania          w całości dostaw oleju opałowego. Z tytułu niezrealizowania w całości dostaw oleju opałowego</w:t>
      </w:r>
      <w:r w:rsidR="008A3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B192C" w:rsidRPr="00215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Wykonawcy</w:t>
      </w:r>
      <w:r w:rsidR="009B1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C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będą przysługiwały żadne roszczenia przeciwko Zamawiającemu.</w:t>
      </w:r>
    </w:p>
    <w:p w14:paraId="5AC47B8D" w14:textId="77777777" w:rsidR="00DC05DE" w:rsidRPr="00DC05DE" w:rsidRDefault="00DC05DE" w:rsidP="00DC05DE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</w:pPr>
    </w:p>
    <w:p w14:paraId="3EC4BA2C" w14:textId="77777777" w:rsidR="00DC05DE" w:rsidRPr="00DC05DE" w:rsidRDefault="00DC05DE" w:rsidP="006C676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</w:pPr>
      <w:r w:rsidRPr="00DC05DE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2.1.1.</w:t>
      </w:r>
      <w:r w:rsidRPr="00DC05DE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 xml:space="preserve"> </w:t>
      </w:r>
      <w:r w:rsidR="006C6762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 xml:space="preserve"> </w:t>
      </w:r>
      <w:r w:rsidRPr="00DC05DE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>Charakterystyka jakościowa oleju napędowego grzewczego dla całego zamówienia</w:t>
      </w:r>
    </w:p>
    <w:p w14:paraId="1C26FDAF" w14:textId="77777777" w:rsidR="00DC05DE" w:rsidRPr="00DC05DE" w:rsidRDefault="00DC05DE" w:rsidP="00DC05DE">
      <w:pPr>
        <w:widowControl w:val="0"/>
        <w:autoSpaceDN w:val="0"/>
        <w:spacing w:after="0" w:line="240" w:lineRule="auto"/>
        <w:ind w:left="708"/>
        <w:jc w:val="both"/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</w:pPr>
    </w:p>
    <w:p w14:paraId="1EDED1EE" w14:textId="77777777" w:rsidR="00DC05DE" w:rsidRPr="005F598E" w:rsidRDefault="00DC05DE" w:rsidP="00764C3B">
      <w:pPr>
        <w:widowControl w:val="0"/>
        <w:numPr>
          <w:ilvl w:val="0"/>
          <w:numId w:val="6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Warto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opałowa, </w:t>
      </w:r>
      <w:r w:rsidRPr="005F598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min. </w:t>
      </w:r>
      <w:r w:rsidR="009C2279" w:rsidRPr="005F598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42,6 </w:t>
      </w:r>
      <w:r w:rsidRPr="005F598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MJ/kg </w:t>
      </w:r>
      <w:r w:rsidR="009C2279" w:rsidRPr="005F598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</w:p>
    <w:p w14:paraId="65286981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Temperatura płyni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>ę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cia, max. °C -20</w:t>
      </w:r>
    </w:p>
    <w:p w14:paraId="5A647618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Temperatura zapłonu, min. °C 56</w:t>
      </w:r>
    </w:p>
    <w:p w14:paraId="5B1356B3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>ę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temperaturze 15°C, max. kg/m³ 860</w:t>
      </w:r>
    </w:p>
    <w:p w14:paraId="0FF20505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Lepko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kinetyczna w 20°C, max. mm²/s 6,00</w:t>
      </w:r>
    </w:p>
    <w:p w14:paraId="52B74B2F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Skład frakcyjny do 250°C, max. % (V/V) 65</w:t>
      </w:r>
    </w:p>
    <w:p w14:paraId="5CCC3705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Skład frakcyjny do 350°C, min. % (V/V) 85</w:t>
      </w:r>
    </w:p>
    <w:p w14:paraId="216798B4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Pozostało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 koksowaniu w 10% pozostało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>ś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ci destylacyjnej, max. % (m/m) 0,3</w:t>
      </w:r>
    </w:p>
    <w:p w14:paraId="1E59FBB9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Pozostało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 spopieleniu, max. % (m/m) 0,01</w:t>
      </w:r>
    </w:p>
    <w:p w14:paraId="7D1AA2DF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Zawarto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siarki, max. % (m/m) 0,10</w:t>
      </w:r>
    </w:p>
    <w:p w14:paraId="01E74DD6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Zawarto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wody, max. mg/kg 200</w:t>
      </w:r>
    </w:p>
    <w:p w14:paraId="21A1B1EF" w14:textId="77777777" w:rsidR="00DC05DE" w:rsidRPr="005F598E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E w:val="0"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Zawarto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ść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zanieczyszcze</w:t>
      </w:r>
      <w:r w:rsidRPr="005F598E">
        <w:rPr>
          <w:rFonts w:ascii="Times New Roman" w:eastAsia="TimesNewRoman, 'Arial Unicode M" w:hAnsi="Times New Roman" w:cs="Arial"/>
          <w:kern w:val="3"/>
          <w:sz w:val="24"/>
          <w:szCs w:val="24"/>
          <w:lang w:eastAsia="zh-CN" w:bidi="hi-IN"/>
        </w:rPr>
        <w:t xml:space="preserve">ń </w:t>
      </w:r>
      <w:r w:rsidRPr="005F598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stałych, max. mg/kg 24</w:t>
      </w:r>
    </w:p>
    <w:p w14:paraId="5333D13A" w14:textId="77777777" w:rsidR="00DC05DE" w:rsidRPr="00120E8B" w:rsidRDefault="00DC05DE" w:rsidP="00764C3B">
      <w:pPr>
        <w:widowControl w:val="0"/>
        <w:numPr>
          <w:ilvl w:val="0"/>
          <w:numId w:val="7"/>
        </w:numPr>
        <w:tabs>
          <w:tab w:val="left" w:pos="1725"/>
        </w:tabs>
        <w:suppressAutoHyphens/>
        <w:autoSpaceDN w:val="0"/>
        <w:spacing w:after="0" w:line="240" w:lineRule="auto"/>
        <w:ind w:left="104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20E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Kolor – czerwony</w:t>
      </w:r>
    </w:p>
    <w:p w14:paraId="05EE7FC8" w14:textId="77777777" w:rsidR="00DC05DE" w:rsidRPr="00DC05DE" w:rsidRDefault="00DC05DE" w:rsidP="00DC05DE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</w:pPr>
    </w:p>
    <w:p w14:paraId="29A8C9BD" w14:textId="77777777" w:rsidR="006C6762" w:rsidRPr="006C6762" w:rsidRDefault="00DC05DE" w:rsidP="006C676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05DE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2.1.2.</w:t>
      </w:r>
      <w:r w:rsidRPr="00DC05DE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 xml:space="preserve"> </w:t>
      </w:r>
      <w:r w:rsidR="006C6762" w:rsidRPr="006C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Olej opałowy przyjmowany i rozliczany będzie w temperaturze +15</w:t>
      </w:r>
      <w:r w:rsidR="006C6762" w:rsidRPr="006C676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0</w:t>
      </w:r>
      <w:r w:rsidR="006C6762" w:rsidRPr="006C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C.</w:t>
      </w:r>
    </w:p>
    <w:p w14:paraId="4B502656" w14:textId="3E9EB332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Olej opałowy wykorzystywany będzie tylko i wyłącznie do własnych celów </w:t>
      </w:r>
      <w:r w:rsidRPr="00120E8B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>do celów</w:t>
      </w:r>
      <w:r w:rsidRPr="0015444C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 xml:space="preserve"> ogrzania budynku szkolnego</w:t>
      </w:r>
      <w:r w:rsidR="00960851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>.</w:t>
      </w:r>
    </w:p>
    <w:p w14:paraId="5CDB8071" w14:textId="77777777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 jest do przedstawienia Zamawiaj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cemu przy ka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dej dostawie 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wiadectwa jako</w:t>
      </w:r>
      <w:r w:rsidRPr="006C676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C6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na dostarczaną partię oleju opałowego.</w:t>
      </w:r>
    </w:p>
    <w:p w14:paraId="54D6AE45" w14:textId="77777777" w:rsidR="00E62699" w:rsidRDefault="00E62699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DB48AA" w14:textId="5C24FA26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2.1.3 </w:t>
      </w:r>
      <w:r w:rsidRPr="0015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opałowy lekki musi spełniać wymagania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normy PN-C-96024:2011 dla </w:t>
      </w:r>
      <w:r w:rsidR="000B7001"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L1</w:t>
      </w:r>
      <w:r w:rsidR="00236246"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F84E3" w14:textId="6FFFC13A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odbywać się będzie do miejsc wskazanych przez Zamawiającego (odbiorca), w terminie (czasie) jaki Wykonawca zaproponuje w ofercie cenowej (formularzu ofertowym), </w:t>
      </w:r>
      <w:r w:rsidRPr="006C6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jednak nie dłużej niż 48 godzin</w:t>
      </w: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złożenia zamówienia przez Zamawiającego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e-mailem. Wykonawca zobowiązany jest niezwłocznie potwierdzić fakt przyjęcia zgłoszenia na numer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 wskazany przez Zamawiająceg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Zgłoszenia będą składane w dni robocze w godzinach od 7:30 do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15:</w:t>
      </w:r>
      <w:r w:rsidR="000B34EA"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W przypadku gdy zamówienie będzie składane w piątek, wykonawca musi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najbliższy poniedziałek do godz.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15:</w:t>
      </w:r>
      <w:r w:rsidR="000B34EA"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0. Jeżeli  termin upływa w dniu ustawowo wolnym od pracy to dostawca dostarczy olej w dniu roboczym następującym po tym dniu. Dostawy realizowane będą własnym transportem Wykonawcy na koszt i ryzyko Wykonawcy od poniedziałku do piątku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7:30-15:</w:t>
      </w:r>
      <w:r w:rsidR="00EE5406"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C580C">
        <w:rPr>
          <w:rFonts w:ascii="Times New Roman" w:eastAsia="Times New Roman" w:hAnsi="Times New Roman" w:cs="Times New Roman"/>
          <w:sz w:val="24"/>
          <w:szCs w:val="24"/>
          <w:lang w:eastAsia="pl-PL"/>
        </w:rPr>
        <w:t>0 zgodnie z zamówieniem od Zamawiającego.</w:t>
      </w: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DE4A" w14:textId="3B8401BA" w:rsidR="006C6762" w:rsidRPr="006C6762" w:rsidRDefault="006C6762" w:rsidP="006C6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>Olej opałowy musi posiadać świadectwo jakości i parametry nie gorsze niż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6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</w:t>
      </w:r>
      <w:r w:rsidR="00D71B58"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2.1.1</w:t>
      </w:r>
      <w:r w:rsidR="00D71B58" w:rsidRPr="00120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1B750" w14:textId="77777777" w:rsidR="00DC05DE" w:rsidRPr="00DC05DE" w:rsidRDefault="00DC05DE" w:rsidP="00DC05DE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</w:pPr>
    </w:p>
    <w:p w14:paraId="319270C6" w14:textId="77777777" w:rsidR="00DC05DE" w:rsidRPr="00DC05DE" w:rsidRDefault="00DC05DE" w:rsidP="00B370C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2.</w:t>
      </w:r>
      <w:r w:rsidR="006C6762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1</w:t>
      </w:r>
      <w:r w:rsidRPr="00DC05DE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.</w:t>
      </w:r>
      <w:r w:rsidR="006C6762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 xml:space="preserve">4 </w:t>
      </w:r>
      <w:r w:rsidRPr="00DC05DE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 xml:space="preserve"> Nazwy i kody stosowane we Wspólnym Słowniku Zamówień - </w:t>
      </w:r>
      <w:r w:rsidRPr="00DC05DE">
        <w:rPr>
          <w:rFonts w:ascii="Times New Roman" w:eastAsia="Calibri" w:hAnsi="Times New Roman" w:cs="Arial"/>
          <w:b/>
          <w:bCs/>
          <w:kern w:val="3"/>
          <w:sz w:val="24"/>
          <w:szCs w:val="24"/>
          <w:lang w:eastAsia="ar-SA" w:bidi="hi-IN"/>
        </w:rPr>
        <w:t>CPV</w:t>
      </w:r>
      <w:r w:rsidRPr="00DC05DE">
        <w:rPr>
          <w:rFonts w:ascii="Times New Roman" w:eastAsia="Calibri" w:hAnsi="Times New Roman" w:cs="Arial"/>
          <w:bCs/>
          <w:kern w:val="3"/>
          <w:sz w:val="24"/>
          <w:szCs w:val="24"/>
          <w:lang w:eastAsia="ar-SA" w:bidi="hi-IN"/>
        </w:rPr>
        <w:t>:</w:t>
      </w:r>
    </w:p>
    <w:p w14:paraId="59FD2762" w14:textId="77777777" w:rsidR="00DC05DE" w:rsidRPr="00DC05DE" w:rsidRDefault="00DC05DE" w:rsidP="00DC05DE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Arial"/>
          <w:bCs/>
          <w:kern w:val="3"/>
          <w:sz w:val="10"/>
          <w:szCs w:val="10"/>
          <w:lang w:eastAsia="ar-SA" w:bidi="hi-IN"/>
        </w:rPr>
      </w:pPr>
    </w:p>
    <w:p w14:paraId="5FDCB111" w14:textId="77777777" w:rsidR="00DC05DE" w:rsidRPr="00120E8B" w:rsidRDefault="00DC05DE" w:rsidP="00DC05DE">
      <w:pPr>
        <w:widowControl w:val="0"/>
        <w:suppressAutoHyphens/>
        <w:autoSpaceDN w:val="0"/>
        <w:spacing w:after="0" w:line="240" w:lineRule="auto"/>
        <w:ind w:left="855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20E8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09135100-5</w:t>
      </w:r>
      <w:r w:rsidRPr="00120E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olej opałowy</w:t>
      </w:r>
    </w:p>
    <w:p w14:paraId="3081CA8B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855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20E8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09135110-8  </w:t>
      </w:r>
      <w:proofErr w:type="spellStart"/>
      <w:r w:rsidRPr="00120E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niskosiarkowe</w:t>
      </w:r>
      <w:proofErr w:type="spellEnd"/>
      <w:r w:rsidRPr="00120E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oleje palne</w:t>
      </w:r>
    </w:p>
    <w:p w14:paraId="7E440983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</w:p>
    <w:p w14:paraId="132DF0B0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>3. Zamawiający nie dopuszcza składania ofert częściowych.</w:t>
      </w:r>
    </w:p>
    <w:p w14:paraId="64773A6C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</w:p>
    <w:p w14:paraId="4D091AB3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>4. Zamawiający nie dopuszcza składania ofert wariantowych</w:t>
      </w:r>
      <w:r w:rsidRPr="00DC05DE">
        <w:rPr>
          <w:rFonts w:ascii="Times New Roman" w:eastAsia="SimSun" w:hAnsi="Times New Roman" w:cs="Cambria"/>
          <w:b/>
          <w:kern w:val="3"/>
          <w:sz w:val="24"/>
          <w:szCs w:val="24"/>
          <w:lang w:eastAsia="zh-CN" w:bidi="hi-IN"/>
        </w:rPr>
        <w:t>.</w:t>
      </w:r>
    </w:p>
    <w:p w14:paraId="71521A38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kern w:val="3"/>
          <w:sz w:val="24"/>
          <w:szCs w:val="24"/>
          <w:lang w:eastAsia="zh-CN" w:bidi="hi-IN"/>
        </w:rPr>
      </w:pPr>
    </w:p>
    <w:p w14:paraId="75C4C456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>5. Zamawiający nie zamierza zawierać umowy ramowej.</w:t>
      </w:r>
    </w:p>
    <w:p w14:paraId="18AD09F6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</w:p>
    <w:p w14:paraId="4163D971" w14:textId="77777777" w:rsidR="00DC05DE" w:rsidRPr="00DC05DE" w:rsidRDefault="00DC05DE" w:rsidP="006477C5">
      <w:pPr>
        <w:widowControl w:val="0"/>
        <w:tabs>
          <w:tab w:val="left" w:pos="240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>6. Zamawiający nie przewiduje wyboru najkorzystniejszej oferty z zastosowaniem</w:t>
      </w:r>
      <w:r w:rsidR="006477C5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DC05DE"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  <w:t>aukcji elektronicznej.</w:t>
      </w:r>
    </w:p>
    <w:p w14:paraId="2E998AEF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Cambria"/>
          <w:b/>
          <w:bCs/>
          <w:kern w:val="3"/>
          <w:sz w:val="24"/>
          <w:szCs w:val="24"/>
          <w:lang w:eastAsia="zh-CN" w:bidi="hi-IN"/>
        </w:rPr>
      </w:pPr>
    </w:p>
    <w:p w14:paraId="5373C638" w14:textId="77777777" w:rsidR="00DC05DE" w:rsidRPr="006477C5" w:rsidRDefault="00DC05DE" w:rsidP="006477C5">
      <w:pPr>
        <w:keepNext/>
        <w:widowControl w:val="0"/>
        <w:tabs>
          <w:tab w:val="left" w:pos="502"/>
          <w:tab w:val="left" w:pos="786"/>
        </w:tabs>
        <w:suppressAutoHyphens/>
        <w:autoSpaceDN w:val="0"/>
        <w:spacing w:after="0" w:line="240" w:lineRule="auto"/>
        <w:jc w:val="both"/>
        <w:outlineLvl w:val="3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7. Termin i miejsce wykonania przedmiotu zamówienia.</w:t>
      </w:r>
    </w:p>
    <w:p w14:paraId="1B88328E" w14:textId="77777777" w:rsidR="00DC05DE" w:rsidRPr="00DC05DE" w:rsidRDefault="00DC05DE" w:rsidP="00DC05DE">
      <w:pPr>
        <w:widowControl w:val="0"/>
        <w:tabs>
          <w:tab w:val="left" w:pos="502"/>
          <w:tab w:val="left" w:pos="78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10"/>
          <w:szCs w:val="10"/>
          <w:lang w:eastAsia="zh-CN" w:bidi="hi-IN"/>
        </w:rPr>
      </w:pPr>
    </w:p>
    <w:p w14:paraId="53082DC1" w14:textId="2B3D6662" w:rsidR="006477C5" w:rsidRPr="006477C5" w:rsidRDefault="00DC05DE" w:rsidP="006477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7.1. </w:t>
      </w:r>
      <w:r w:rsidR="006477C5" w:rsidRPr="00647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wykonania przedmiotu umowy: zamówienie należy realizować sukcesywnie od dnia podpisania umowy do dnia  </w:t>
      </w:r>
      <w:r w:rsidR="006477C5" w:rsidRPr="00AA5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czerwca 202</w:t>
      </w:r>
      <w:r w:rsidR="00143962" w:rsidRPr="00AA5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477C5" w:rsidRPr="00AA5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6477C5" w:rsidRPr="00647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terminach, ilościach i miejscach wskazanych przez Zamawiającego. </w:t>
      </w:r>
    </w:p>
    <w:p w14:paraId="7BD0197B" w14:textId="77777777" w:rsidR="00DC05DE" w:rsidRPr="00B370C7" w:rsidRDefault="00DC05DE" w:rsidP="00DC05D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8. Określenie warunków udziału w postępowaniu:</w:t>
      </w:r>
    </w:p>
    <w:p w14:paraId="796E71C0" w14:textId="77777777" w:rsidR="00DC05DE" w:rsidRPr="00DC05DE" w:rsidRDefault="00DC05DE" w:rsidP="00B370C7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8.1.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Oferta zostanie uznana za spełniającą warunki, jeśli będzie:</w:t>
      </w:r>
    </w:p>
    <w:p w14:paraId="1D0ECC83" w14:textId="002775C3" w:rsidR="00DC05DE" w:rsidRPr="00DC05DE" w:rsidRDefault="00DC05DE" w:rsidP="00B370C7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8.1.2. 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godna w kwestii sposobu jej przygotowania, oferowanego przedmiotu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i warunków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lastRenderedPageBreak/>
        <w:t>zamówienia ze wszystkimi wymogami niniejszej SIWZ</w:t>
      </w:r>
      <w:r w:rsidR="00B22E4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.</w:t>
      </w:r>
    </w:p>
    <w:p w14:paraId="5BC87782" w14:textId="77777777" w:rsidR="00DC05DE" w:rsidRPr="00B33FF0" w:rsidRDefault="00DC05DE" w:rsidP="00B33FF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8.1.3.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łożona w wyznaczonym terminie składania ofert.</w:t>
      </w:r>
    </w:p>
    <w:p w14:paraId="349D9FBA" w14:textId="43C25F81" w:rsidR="00DC05DE" w:rsidRPr="00DC05DE" w:rsidRDefault="00DC05DE" w:rsidP="00B370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8.2. O udzielenie zamówienie mogą ubiegać się Wykonawcy, którzy złożą wraz z ofertą oświadczenia</w:t>
      </w:r>
      <w:r w:rsidR="00671B9D"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:</w:t>
      </w: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załącznik nr </w:t>
      </w:r>
      <w:r w:rsidR="009C2279"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w zakresie dotyczącym spełnienia warunków udziału w postępowaniu, załącznik nr </w:t>
      </w:r>
      <w:r w:rsidR="009C2279"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3</w:t>
      </w: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671B9D"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w zakresie dotyczącym </w:t>
      </w: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przesłanek wykluczenia z postępowania</w:t>
      </w:r>
      <w:r w:rsidR="00256F83"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,</w:t>
      </w:r>
      <w:r w:rsidRPr="004A27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a wskazany Wykonawca na żądanie Zamawiającego w terminie 5 dni od wezwania, przedłoży wymagane w SIWZ dokumenty w zakresie:</w:t>
      </w:r>
    </w:p>
    <w:p w14:paraId="1E0572D2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5212AA5F" w14:textId="6A46D1CC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8.2.1.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Pisemne zobowiązanie innych podmiotów do oddania do dyspozycji Wykonawcy niezbędnych zasobów na okres korzystania z nich przy wykonywaniu zamówienia, jeżeli Wykonawca polega na wiedzy i doświadczeniu, potencjale technicznym, osobach zdolnych do wykonania zamówienia lub </w:t>
      </w:r>
      <w:r w:rsidRPr="00D00F3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zdolności</w:t>
      </w:r>
      <w:r w:rsidR="00D00F38" w:rsidRPr="00D00F3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ach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finansowych innych podmiotów – </w:t>
      </w:r>
      <w:r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5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do SIWZ.</w:t>
      </w:r>
    </w:p>
    <w:p w14:paraId="311ECE50" w14:textId="77777777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8.2.2.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Kopię opłaconej polisy ubezpieczenia od odpowiedzialności cywilnej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w zakresie prowadzonej działalności związanej z przedmiotem zamówienia na min. 200 000,00 zł 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       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(z załączonego dokumentu musi wynikać, że została opłacona należna składka, jeżeli nie potwierdza tego polisa lub inny dokument należy dołączyć potwierdzenie jej opłacenia np. kopię potwierdzonego przelewu zapłaty składki).</w:t>
      </w:r>
    </w:p>
    <w:p w14:paraId="05DD97B3" w14:textId="3DA083E8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</w:pPr>
      <w:r w:rsidRPr="004E54E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8.2.3.</w:t>
      </w:r>
      <w:r w:rsidR="00B370C7" w:rsidRPr="004E54E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E54E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>Kopi</w:t>
      </w:r>
      <w:r w:rsidR="00EE2F42" w:rsidRPr="004E54E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>ę</w:t>
      </w:r>
      <w:r w:rsidR="00E459E9" w:rsidRPr="004E54E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 xml:space="preserve"> </w:t>
      </w:r>
      <w:r w:rsidR="001A499F" w:rsidRPr="004E54E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>aktualnej koncesji na obrót paliwami ciekłymi wydan</w:t>
      </w:r>
      <w:r w:rsidR="007738C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>ej</w:t>
      </w:r>
      <w:r w:rsidR="001A499F" w:rsidRPr="004E54E3">
        <w:rPr>
          <w:rFonts w:ascii="Times New Roman" w:eastAsia="Times New Roman" w:hAnsi="Times New Roman" w:cs="Tahoma"/>
          <w:bCs/>
          <w:kern w:val="3"/>
          <w:sz w:val="24"/>
          <w:szCs w:val="24"/>
          <w:lang w:eastAsia="zh-CN" w:bidi="hi-IN"/>
        </w:rPr>
        <w:t xml:space="preserve"> przez Prezesa Urzędu Regulacji Energetyki.</w:t>
      </w:r>
    </w:p>
    <w:p w14:paraId="21117031" w14:textId="77777777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Arial"/>
          <w:bCs/>
          <w:w w:val="105"/>
          <w:kern w:val="3"/>
          <w:sz w:val="24"/>
          <w:szCs w:val="24"/>
          <w:lang w:eastAsia="zh-CN" w:bidi="hi-IN"/>
        </w:rPr>
      </w:pPr>
      <w:r w:rsidRPr="00E459E9">
        <w:rPr>
          <w:rFonts w:ascii="Times New Roman" w:eastAsia="Times New Roman" w:hAnsi="Times New Roman" w:cs="Arial"/>
          <w:b/>
          <w:bCs/>
          <w:w w:val="105"/>
          <w:kern w:val="3"/>
          <w:sz w:val="24"/>
          <w:szCs w:val="24"/>
          <w:lang w:eastAsia="zh-CN" w:bidi="hi-IN"/>
        </w:rPr>
        <w:t xml:space="preserve">8.2.4. </w:t>
      </w:r>
      <w:r w:rsidRPr="00E459E9">
        <w:rPr>
          <w:rFonts w:ascii="Times New Roman" w:eastAsia="Times New Roman" w:hAnsi="Times New Roman" w:cs="Arial"/>
          <w:bCs/>
          <w:w w:val="105"/>
          <w:kern w:val="3"/>
          <w:sz w:val="24"/>
          <w:szCs w:val="24"/>
          <w:lang w:eastAsia="zh-CN" w:bidi="hi-IN"/>
        </w:rPr>
        <w:t>Odpis z właściwego rejestru lub z centralnej ewidencji i informacji</w:t>
      </w:r>
      <w:r w:rsidR="006477C5" w:rsidRPr="00E459E9">
        <w:rPr>
          <w:rFonts w:ascii="Times New Roman" w:eastAsia="Times New Roman" w:hAnsi="Times New Roman" w:cs="Arial"/>
          <w:bCs/>
          <w:w w:val="105"/>
          <w:kern w:val="3"/>
          <w:sz w:val="24"/>
          <w:szCs w:val="24"/>
          <w:lang w:eastAsia="zh-CN" w:bidi="hi-IN"/>
        </w:rPr>
        <w:t xml:space="preserve"> </w:t>
      </w:r>
      <w:r w:rsidRPr="00E459E9">
        <w:rPr>
          <w:rFonts w:ascii="Times New Roman" w:eastAsia="Times New Roman" w:hAnsi="Times New Roman" w:cs="Arial"/>
          <w:bCs/>
          <w:w w:val="105"/>
          <w:kern w:val="3"/>
          <w:sz w:val="24"/>
          <w:szCs w:val="24"/>
          <w:lang w:eastAsia="zh-CN" w:bidi="hi-IN"/>
        </w:rPr>
        <w:t>o działalności gospodarczej, jeżeli odrębne przepisy wymagają wpisu do rejestru lub ewidencji, w celu wykazania braku podstaw do wykluczenia w oparciu o art. 24 ust. 5 pkt 1 ustawy.</w:t>
      </w:r>
    </w:p>
    <w:p w14:paraId="3509CA30" w14:textId="6A5B4076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8.3. Oświadczenia o którym mowa w pkt. 8.2 należy złożyć na wzorach załącznikach do SIWZ, załącznik nr </w:t>
      </w:r>
      <w:r w:rsidR="009C2279"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w zakresie dotyczącym spełnienia warunków udziału </w:t>
      </w:r>
      <w:r w:rsidR="006477C5"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                                    </w:t>
      </w:r>
      <w:r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w postępowaniu, załącznik nr </w:t>
      </w:r>
      <w:r w:rsidR="009C2279"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3</w:t>
      </w:r>
      <w:r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0D12F9"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w zakresie dotyczącym </w:t>
      </w:r>
      <w:r w:rsidRPr="000D12F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przesłanek wykluczenia z postępowania.</w:t>
      </w:r>
    </w:p>
    <w:p w14:paraId="539E6ABA" w14:textId="77777777" w:rsidR="00DC05DE" w:rsidRPr="00DC05DE" w:rsidRDefault="00DC05DE" w:rsidP="00B370C7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8.3.1.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>Mając na uwadze powyższe Zamawiający informuje, że:</w:t>
      </w:r>
    </w:p>
    <w:p w14:paraId="7F7152DC" w14:textId="77777777" w:rsidR="00DC05DE" w:rsidRPr="00DC05DE" w:rsidRDefault="00DC05DE" w:rsidP="001B2162">
      <w:pPr>
        <w:widowControl w:val="0"/>
        <w:suppressAutoHyphens/>
        <w:autoSpaceDN w:val="0"/>
        <w:spacing w:after="0" w:line="240" w:lineRule="auto"/>
        <w:ind w:left="396" w:hanging="283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a)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>w przypadku, gdy Wykonawca powołuje się w składanym oświadczeniu na dostępność dokumentów w bezpłatnych, ogólnodostępnych bazach danych państw członkowskich Unii Europejskiej, Wykonawca powinien wskazać te bazy danych, aby Zamawiający mógł zapoznać się z dokumentami;</w:t>
      </w:r>
    </w:p>
    <w:p w14:paraId="3984B457" w14:textId="77777777" w:rsidR="00DC05DE" w:rsidRPr="00DC05DE" w:rsidRDefault="00DC05DE" w:rsidP="001B2162">
      <w:pPr>
        <w:widowControl w:val="0"/>
        <w:suppressAutoHyphens/>
        <w:autoSpaceDN w:val="0"/>
        <w:spacing w:after="0" w:line="240" w:lineRule="auto"/>
        <w:ind w:left="396" w:hanging="283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b)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 xml:space="preserve">w przypadku gdy Wykonawca powołuje się na dokumenty podmiotowe, będące 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             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 posiadaniu Zamawiającego, Wykonawca powinien wnioskować aby Zamawiający uwzględnił te dokumenty;</w:t>
      </w:r>
    </w:p>
    <w:p w14:paraId="33072F2B" w14:textId="77777777" w:rsidR="00DC05DE" w:rsidRPr="00DC05DE" w:rsidRDefault="00DC05DE" w:rsidP="001B2162">
      <w:pPr>
        <w:widowControl w:val="0"/>
        <w:suppressAutoHyphens/>
        <w:autoSpaceDN w:val="0"/>
        <w:spacing w:after="0" w:line="240" w:lineRule="auto"/>
        <w:ind w:left="396" w:hanging="283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c)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 xml:space="preserve">w odniesieniu do Wykonawcy który w świetle przesłanek określonych w art. 24 ust. 1 pkt. 13 i 14 oraz 16-20 lub ust. 5 ustawy podlega wykluczeniu,  Zamawiający dopuszcza </w:t>
      </w:r>
      <w:proofErr w:type="spellStart"/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self</w:t>
      </w:r>
      <w:proofErr w:type="spellEnd"/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cleaning</w:t>
      </w:r>
      <w:proofErr w:type="spellEnd"/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6477C5" w:rsidRPr="006477C5">
        <w:rPr>
          <w:rFonts w:ascii="Times New Roman" w:hAnsi="Times New Roman" w:cs="Times New Roman"/>
          <w:sz w:val="24"/>
          <w:szCs w:val="24"/>
        </w:rPr>
        <w:t>(samooczyszczenie)</w:t>
      </w:r>
      <w:r w:rsidRPr="006477C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W sytuacji zaistnienia podstaw wykluczenia Wykonawcy </w:t>
      </w:r>
      <w:r w:rsidR="006477C5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 postępowania - istnieje możliwość przedstawienia przez tego Wykonawcę dowodów na to, że podjął środki wystarczające do wykazania jego rzetelności w tym, że: 1) naprawił szkodę lub zadośćuczynił za doznaną krzywdę, 2) podjął konkretne środki techniczne, kadrowe, organizacyjne, odpowiednie do zapobiegania kolejnym przestępstwom lub nieprawidłowemu postępowaniu; w takim przypadku Zamawiający rozpatrzy dowody wskazane wyżej i dokona ich oceny w świetle przesłanek wykluczenia Wykonawcy.</w:t>
      </w:r>
    </w:p>
    <w:p w14:paraId="35A95BFD" w14:textId="77777777" w:rsidR="00DC05DE" w:rsidRDefault="00DC05DE" w:rsidP="001B2162">
      <w:pPr>
        <w:widowControl w:val="0"/>
        <w:suppressAutoHyphens/>
        <w:autoSpaceDN w:val="0"/>
        <w:spacing w:after="0" w:line="240" w:lineRule="auto"/>
        <w:ind w:left="396" w:hanging="283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CA466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lastRenderedPageBreak/>
        <w:t>d)</w:t>
      </w:r>
      <w:r w:rsidRPr="00CA466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>Zamawiający zastrzega, iż na dowolnym etapie postępowania o udzielenie zamówienia publicznego może wezwać Wykonawców w trybie art. 26 ust. 2f ustawy do przedłożenia wszystkich lub niektórych dokumentów potwierdzających</w:t>
      </w:r>
      <w:r w:rsidRPr="00CA466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że nie podlegają wykluczeniu oraz spełniają warunki udziału</w:t>
      </w:r>
      <w:r w:rsidR="00B370C7" w:rsidRPr="00CA466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CA466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postępowaniu</w:t>
      </w:r>
      <w:r w:rsidRPr="00CA466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, jeżeli jest to niezbędne do zapewnienia odpowiedniego przebiegu postępowania.</w:t>
      </w:r>
    </w:p>
    <w:p w14:paraId="3D3ACACF" w14:textId="77777777" w:rsidR="001B2162" w:rsidRPr="00DC05DE" w:rsidRDefault="001B2162" w:rsidP="001B2162">
      <w:pPr>
        <w:widowControl w:val="0"/>
        <w:suppressAutoHyphens/>
        <w:autoSpaceDN w:val="0"/>
        <w:spacing w:after="0" w:line="240" w:lineRule="auto"/>
        <w:ind w:left="396" w:hanging="283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3832F22" w14:textId="17F78CAF" w:rsidR="00DC05DE" w:rsidRPr="00DC05DE" w:rsidRDefault="00DC05DE" w:rsidP="00596412">
      <w:pPr>
        <w:widowControl w:val="0"/>
        <w:tabs>
          <w:tab w:val="left" w:pos="854"/>
          <w:tab w:val="left" w:pos="996"/>
        </w:tabs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</w:t>
      </w:r>
      <w:r w:rsidR="00596412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Opis warunków podmiotowych i sposobu dokonywania oceny spełniania tych warunków oraz braku podstaw do wykluczenia</w:t>
      </w:r>
      <w:r w:rsidR="000850E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.</w:t>
      </w:r>
    </w:p>
    <w:p w14:paraId="2AB3ED37" w14:textId="6256C473" w:rsidR="00DC05DE" w:rsidRPr="00DC05DE" w:rsidRDefault="00DC05DE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8.4.1.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Kompetencji lub uprawnień do prowadzenia określonej działalności zawodowej, o ile wynika to z odrębnych przepisów</w:t>
      </w:r>
      <w:r w:rsidR="000850E9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:</w:t>
      </w:r>
    </w:p>
    <w:p w14:paraId="53A023DB" w14:textId="77777777" w:rsidR="009C2279" w:rsidRDefault="00DC05DE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5" w:name="_Hlk17881827"/>
      <w:r w:rsidRPr="00701A0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Zamawiający uzna warunek za spełniony jeżeli wykonawca posiada </w:t>
      </w:r>
      <w:bookmarkEnd w:id="5"/>
      <w:r w:rsidRPr="00701A0B">
        <w:rPr>
          <w:rFonts w:ascii="Times New Roman" w:eastAsia="SimSun" w:hAnsi="Times New Roman" w:cs="Arial"/>
          <w:kern w:val="3"/>
          <w:sz w:val="24"/>
          <w:szCs w:val="24"/>
          <w:lang w:eastAsia="zh-CN" w:bidi="pl-PL"/>
        </w:rPr>
        <w:t>aktualną koncesję na obrót paliwami ciekłymi wydaną przez Prezesa Urzędu Regulacji Energetyki</w:t>
      </w:r>
      <w:r w:rsidRPr="00701A0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418C7056" w14:textId="5B5136F9" w:rsidR="00DC05DE" w:rsidRPr="009C2279" w:rsidRDefault="00DC05DE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Na potwierdzenie należy złożyć: oświadczenie (</w:t>
      </w:r>
      <w:r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) zgodnie</w:t>
      </w:r>
      <w:r w:rsidR="00596412"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 założeniami w pkt.</w:t>
      </w:r>
      <w:r w:rsidR="000850E9"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8.3.</w:t>
      </w:r>
    </w:p>
    <w:p w14:paraId="43BE5CAC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8.4.2.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Zdolności technicznej lub zawodowej wykonawcy:</w:t>
      </w:r>
    </w:p>
    <w:p w14:paraId="78F60C9F" w14:textId="77777777" w:rsidR="00DC05DE" w:rsidRPr="00DC05DE" w:rsidRDefault="00DC05DE" w:rsidP="00DC05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124F1D4F" w14:textId="77777777" w:rsidR="00DC05DE" w:rsidRPr="00DC05DE" w:rsidRDefault="00DC05DE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Na potwierdzenie należy złożyć: oświadczenie (</w:t>
      </w:r>
      <w:r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) zgodnie</w:t>
      </w:r>
      <w:r w:rsidR="00596412"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 założeniami w pkt. 8.3. – Zamawiający w tym zakresie nie stawia żadnych wymagań.</w:t>
      </w:r>
    </w:p>
    <w:p w14:paraId="002428C2" w14:textId="77777777" w:rsidR="00DC05DE" w:rsidRPr="00DC05DE" w:rsidRDefault="00DC05DE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8.4.3.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Sytuacji ekonomicznej lub finansowej.</w:t>
      </w:r>
    </w:p>
    <w:p w14:paraId="063C51C7" w14:textId="515DFB1D" w:rsidR="00F65BE1" w:rsidRDefault="00F65BE1" w:rsidP="00596412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65BE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Zamawiający uzna warunek za spełniony jeżeli wykonawca posiada opłacon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ą</w:t>
      </w:r>
      <w:r w:rsidRPr="00F65BE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polis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ę</w:t>
      </w:r>
      <w:r w:rsidRPr="00F65BE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ubezpieczenia od odpowiedzialności cywilnej w zakresie prowadzonej działalności związanej z przedmiotem zamówienia na min. 200 000,00 zł</w:t>
      </w:r>
      <w:r w:rsidR="00701A0B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.</w:t>
      </w:r>
    </w:p>
    <w:p w14:paraId="5319F4B8" w14:textId="35BB578E" w:rsidR="00DC05DE" w:rsidRDefault="00DC05DE" w:rsidP="001B21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Na potwierdzenie należy złożyć: oświadczenie (</w:t>
      </w:r>
      <w:r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A0709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)  zgodnie</w:t>
      </w:r>
      <w:r w:rsidR="00596412"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0709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z założeniami w pkt. 8.3.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</w:p>
    <w:p w14:paraId="6F1AAC03" w14:textId="77777777" w:rsidR="000850E9" w:rsidRPr="00DC05DE" w:rsidRDefault="000850E9" w:rsidP="001B21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25CE0C40" w14:textId="77777777" w:rsidR="00DC05DE" w:rsidRPr="00716593" w:rsidRDefault="00DC05DE" w:rsidP="001B21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Uwaga 1. Wymogi w zakresie oświadczenia składanego wraz z ofertą</w:t>
      </w:r>
      <w:r w:rsidR="00596412" w:rsidRPr="0071659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Pr="0071659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o udostępnieniu zasobów przez inny podmiot:</w:t>
      </w:r>
    </w:p>
    <w:p w14:paraId="6CB8B8EE" w14:textId="77777777" w:rsidR="00DC05DE" w:rsidRPr="00716593" w:rsidRDefault="00DC05DE" w:rsidP="00DC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kern w:val="3"/>
          <w:sz w:val="10"/>
          <w:szCs w:val="10"/>
          <w:lang w:eastAsia="zh-CN" w:bidi="hi-IN"/>
        </w:rPr>
      </w:pPr>
    </w:p>
    <w:p w14:paraId="059B7FD2" w14:textId="77777777" w:rsidR="00DC05DE" w:rsidRPr="00716593" w:rsidRDefault="00DC05DE" w:rsidP="00764C3B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270" w:hanging="270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Wykonawca może w celu potwierdzenia spełniania warunków udziału w postępowaniu, </w:t>
      </w:r>
      <w:r w:rsidR="006477C5"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</w:t>
      </w: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stosownych sytuacjach oraz w odniesieniu do konkretnego zamówienia, polegać na zdolnościach technicznych lub zawodowych lub sytuacji finansowej lub ekonomicznej innych podmiotów, niezależnie od charakteru prawnego łączących go z nim stosunków prawnych.</w:t>
      </w:r>
    </w:p>
    <w:p w14:paraId="39834A6B" w14:textId="77777777" w:rsidR="00DC05DE" w:rsidRPr="00716593" w:rsidRDefault="00DC05DE" w:rsidP="00764C3B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270" w:hanging="270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celu oceny, czy Wykonawca polegając na zdolnościach lub sytuacji innych podmiotów na zasadach określonych w art. 22a ustawy, będzie dysponował tymi zasobami w stopniu niezbędnym dla należytego wykonania zamówienia publicznego oraz oceny, czy stosunek łączący Wykonawcę z tymi podmiotami gwarantuje rzeczywisty dostęp do ich zasobów, Zamawiający żąda dokumentów, które określają w szczególności:</w:t>
      </w:r>
    </w:p>
    <w:p w14:paraId="7CCACE5F" w14:textId="77777777" w:rsidR="00DC05DE" w:rsidRPr="00716593" w:rsidRDefault="00DC05DE" w:rsidP="00764C3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10" w:hanging="284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zakres dostępnych Wykonawcy zasobów innego podmiotu;</w:t>
      </w:r>
    </w:p>
    <w:p w14:paraId="0B5C1B1C" w14:textId="77777777" w:rsidR="00DC05DE" w:rsidRPr="00716593" w:rsidRDefault="00DC05DE" w:rsidP="00764C3B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sposób wykorzystania zasobów innego podmiotu, przez Wykonawcę, przy wykonywaniu zamówienia publicznego;</w:t>
      </w:r>
    </w:p>
    <w:p w14:paraId="6788B9BE" w14:textId="77777777" w:rsidR="00DC05DE" w:rsidRPr="00716593" w:rsidRDefault="00DC05DE" w:rsidP="00764C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10" w:hanging="284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zakres i okres udziału innego podmiotu przy wykonywaniu zamówienia publicznego;</w:t>
      </w:r>
    </w:p>
    <w:p w14:paraId="034A8D30" w14:textId="77777777" w:rsidR="00DC05DE" w:rsidRPr="00716593" w:rsidRDefault="00DC05DE" w:rsidP="00764C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10" w:hanging="284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czy inne podmioty, na zdolności, których Wykonawca powołuje się</w:t>
      </w:r>
      <w:r w:rsidR="006477C5"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w odniesieniu do warunków udziału w postępowaniu dotyczących wykształcenia, kwalifikacji </w:t>
      </w: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lastRenderedPageBreak/>
        <w:t>zawodowych lub doświadczenia,  których wskazane zdolności dotyczą.</w:t>
      </w:r>
    </w:p>
    <w:p w14:paraId="5E1711C6" w14:textId="77777777" w:rsidR="00DC05DE" w:rsidRPr="00716593" w:rsidRDefault="00DC05DE" w:rsidP="00764C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510" w:hanging="284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Wykonawca, który polega na zasobach innych podmiotów składa wraz</w:t>
      </w:r>
      <w:r w:rsidR="006477C5"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71659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 ofertą oświadczenie o udostępnieniu zasobów wskazujące na okoliczności opisane w pkt a)-d) oraz na wezwanie Zamawiającego dokumenty o których mowa w pkt. 8.4.4, w odniesieniu do tych podmiotów.</w:t>
      </w:r>
    </w:p>
    <w:p w14:paraId="3611C0A2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ind w:left="51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6217E050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120" w:line="240" w:lineRule="auto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8.4.4.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Braku podstaw wykluczenia.</w:t>
      </w:r>
    </w:p>
    <w:p w14:paraId="4905589E" w14:textId="35E3954F" w:rsidR="00DC05DE" w:rsidRPr="00DC05DE" w:rsidRDefault="00DC05DE" w:rsidP="00596412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461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postępowaniu mogą brać udział Wykonawcy, którzy nie podlegają wykluczeniu </w:t>
      </w:r>
      <w:r w:rsidRPr="00E461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 postępowania o udzielenie zamówienia w okolicznościach, o których mowa w art. 24 ust. 1</w:t>
      </w:r>
      <w:r w:rsidR="00880E8F" w:rsidRPr="00E461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ustawy oraz art. 24 ust. 5 pkt 1 ustawy. W</w:t>
      </w:r>
      <w:r w:rsidRPr="00E461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tym zakresie wykonawca wraz z ofertą składa oświadczenie  (</w:t>
      </w:r>
      <w:r w:rsidRPr="00E461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E461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3</w:t>
      </w:r>
      <w:r w:rsidRPr="00E461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).</w:t>
      </w:r>
    </w:p>
    <w:p w14:paraId="6D259364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8.4.5.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W celu potwierdzenia braku podstaw do wykluczenia Wykonawcy</w:t>
      </w:r>
      <w:r w:rsidR="00EF1979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z postępowania, o których mowa w art. 24 ust. 1 pkt 23 ustawy, </w:t>
      </w:r>
      <w:r w:rsidRPr="00EA206B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Wy</w:t>
      </w: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konawca</w:t>
      </w:r>
      <w:r w:rsidR="00EF1979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w terminie 3 dni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od dnia zamieszczenia na stronie internetowej, na której udostępniono SIWZ informacji o ofertach złożonych w postępowaniu zgodnie  z art. 86 ust. 5 ustawy, składa stosownie do treści art. 24 ust. 11 ustawy, oświadczenie (</w:t>
      </w:r>
      <w:r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4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)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14:paraId="5594560B" w14:textId="77777777" w:rsidR="00DC05DE" w:rsidRPr="00DC05DE" w:rsidRDefault="00DC05DE" w:rsidP="00DC05DE">
      <w:pPr>
        <w:widowControl w:val="0"/>
        <w:suppressAutoHyphens/>
        <w:autoSpaceDE w:val="0"/>
        <w:autoSpaceDN w:val="0"/>
        <w:spacing w:after="0" w:line="240" w:lineRule="auto"/>
        <w:ind w:left="1418" w:hanging="567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36B5C16F" w14:textId="77777777" w:rsidR="00DC05DE" w:rsidRPr="00DC05DE" w:rsidRDefault="00DC05DE" w:rsidP="005964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8.5. W przypadku wnoszenia oferty wspólnej przez dwa lub więcej podmioty gospodarcze (konsorcja/spółki cywilne) oferta musi spełniać wymagania określone w art. 23 ustawy Prawo zamówień publicznych, w tym:</w:t>
      </w:r>
    </w:p>
    <w:p w14:paraId="75CA8634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570"/>
        <w:jc w:val="both"/>
        <w:rPr>
          <w:rFonts w:ascii="Times New Roman" w:eastAsia="SimSun" w:hAnsi="Times New Roman" w:cs="Arial"/>
          <w:b/>
          <w:kern w:val="3"/>
          <w:sz w:val="10"/>
          <w:szCs w:val="10"/>
          <w:lang w:eastAsia="zh-CN" w:bidi="hi-IN"/>
        </w:rPr>
      </w:pPr>
    </w:p>
    <w:p w14:paraId="758B72A5" w14:textId="1CA767C5" w:rsidR="00DC05DE" w:rsidRP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8.5.1.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7F0D4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przypadku Wykonawców wspólnie ubiegających się o udzielenie zamówienia, zgodnie z art. 23 ust. 2 ustawy Wykonawcy ustanawiają pełnomocnika do reprezentowania ich </w:t>
      </w:r>
      <w:r w:rsidR="006477C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postępowaniu o udzielenie zamówienia lub pełnomocnictwo do reprezentowania </w:t>
      </w:r>
      <w:r w:rsidR="007F14F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postępowaniu i zawarcia umowy. W związku</w:t>
      </w:r>
      <w:r w:rsidR="007F14F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 powyższym niezbędne jest przedłożenie </w:t>
      </w:r>
      <w:r w:rsidR="007F14F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ofercie dokumentu zawierającego pełnomocnictwo w celu ustalenia podmiotu uprawnionego do występowania </w:t>
      </w:r>
      <w:r w:rsidR="00EF197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imieniu Wykonawców w sposób umożliwiający ich identyfikację.</w:t>
      </w:r>
    </w:p>
    <w:p w14:paraId="01BA2A97" w14:textId="77777777" w:rsidR="00DC05DE" w:rsidRP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8.5.2.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przypadku składania ofert przez podmioty występujące wspólnie, warunki podmiotowe o których mowa w pkt. </w:t>
      </w:r>
      <w:r w:rsidRPr="0044027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8.4.2 i 8.4.3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podlegają sumowaniu.</w:t>
      </w:r>
    </w:p>
    <w:p w14:paraId="5E00A611" w14:textId="77777777" w:rsidR="00DC05DE" w:rsidRPr="007F14F8" w:rsidRDefault="00DC05DE" w:rsidP="007F14F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8.5.3.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celu wykazania braku podstaw do wykluczenia z postępowania o udzielenie zamówienia w pkt. </w:t>
      </w:r>
      <w:r w:rsidRPr="0044027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8.4.4 i 8.4.5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wymagane jest załączenie do oferty oświadczenia</w:t>
      </w:r>
      <w:r w:rsidR="00EF197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7F14F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</w:t>
      </w:r>
      <w:r w:rsidRPr="00DC05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przedłożenia na wezwanie dokumentów dla każdego konsorcjanta oddzielnie.</w:t>
      </w:r>
    </w:p>
    <w:p w14:paraId="59EFB165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4027A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8.6. </w:t>
      </w:r>
      <w:r w:rsidRPr="0044027A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Zamawiający dokona wstępnej oceny spełnienia wymaganych warunków Wykonawcy którego oferta została najwyżej oceniona na podstawie załączonych oświadczeń. Następnie w wyznaczonym terminie wezwie tego Wykonawcę, do złożenia dokumentów potwierdzających informacje w złożonym oświadczeniu.</w:t>
      </w:r>
    </w:p>
    <w:p w14:paraId="5B754AA7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</w:p>
    <w:p w14:paraId="3DBDD623" w14:textId="77777777" w:rsidR="00DC05DE" w:rsidRPr="00DC05DE" w:rsidRDefault="00DC05DE" w:rsidP="0059641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8.7.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Jeżeli dokumenty potwierdzające spełnienie warunków będą określały wartość</w:t>
      </w:r>
      <w:r w:rsidR="00EF1979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w walucie obcej to Zamawiający przeliczy tą wartość na PLN wg średniego kursu NBP na dzień którego określona wartość się odnosi tj. </w:t>
      </w: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daty wszczęcia postępowania</w:t>
      </w:r>
      <w:r w:rsidR="00EF1979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o udzielenie zamówienia publicznego (za datę wszczęcia postępowania Zamawiający uznaje datę umieszczenia ogłoszenia o zamówieniu w miejscu publicznie dostępnym</w:t>
      </w:r>
      <w:r w:rsidR="00EF1979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w swojej siedzibie oraz na stronie internetowej). Jeżeli w tym dniu nie będzie opublikowany średni kurs NBP, Zamawiający przyjmie kurs średni z ostatniej tabeli przed wszczęciem postępowania</w:t>
      </w:r>
      <w:r w:rsidR="007238F1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.</w:t>
      </w:r>
    </w:p>
    <w:p w14:paraId="36CCE504" w14:textId="77777777" w:rsidR="00DC05DE" w:rsidRPr="00DC05DE" w:rsidRDefault="00DC05DE" w:rsidP="007F14F8">
      <w:pPr>
        <w:keepNext/>
        <w:widowControl w:val="0"/>
        <w:tabs>
          <w:tab w:val="left" w:pos="852"/>
        </w:tabs>
        <w:suppressAutoHyphens/>
        <w:autoSpaceDN w:val="0"/>
        <w:spacing w:before="240" w:after="0" w:line="240" w:lineRule="auto"/>
        <w:ind w:left="426" w:hanging="426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lastRenderedPageBreak/>
        <w:t>9.</w:t>
      </w:r>
      <w:r w:rsidR="00596412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Warunki wykluczające z udziału w postępowaniu.</w:t>
      </w:r>
    </w:p>
    <w:p w14:paraId="6D7A9E4C" w14:textId="77777777" w:rsidR="00DC05DE" w:rsidRPr="00DC05DE" w:rsidRDefault="00DC05DE" w:rsidP="005964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</w:pPr>
      <w:r w:rsidRPr="00407FF5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Z postępowania o udzielenie zamówienia wyklucza się Wykonawców w przypadku nie potwierdzenia spełnienia warunków udziału w postępowaniu określonych w pkt. 8.4. oraz </w:t>
      </w:r>
      <w:r w:rsidR="007F14F8" w:rsidRPr="00407FF5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                  </w:t>
      </w:r>
      <w:r w:rsidRPr="00407FF5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>w przypadku nie wykazania braku podstaw do wykluczenia określonego w pkt. 8.4.4</w:t>
      </w:r>
      <w:r w:rsidR="00EF1979" w:rsidRPr="00407FF5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</w:t>
      </w:r>
      <w:r w:rsidRPr="00407FF5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i 8.4.5.</w:t>
      </w:r>
    </w:p>
    <w:p w14:paraId="1417AD44" w14:textId="77777777" w:rsidR="00DC05DE" w:rsidRPr="00DC05DE" w:rsidRDefault="00DC05DE" w:rsidP="00DC05DE">
      <w:pPr>
        <w:keepNext/>
        <w:widowControl w:val="0"/>
        <w:tabs>
          <w:tab w:val="left" w:pos="720"/>
        </w:tabs>
        <w:suppressAutoHyphens/>
        <w:autoSpaceDN w:val="0"/>
        <w:spacing w:before="240" w:after="120" w:line="240" w:lineRule="auto"/>
        <w:ind w:left="360" w:hanging="36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10.</w:t>
      </w: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ab/>
        <w:t>Dodatkowe wymagania od Wykonawców.</w:t>
      </w:r>
    </w:p>
    <w:p w14:paraId="6B5ED3A8" w14:textId="77777777" w:rsidR="00DC05DE" w:rsidRP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10.1.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Wykonawca, który zamierza powierzyć wykonanie części dostaw innej firmie (podwykonawcy) jest zobowiązany do:</w:t>
      </w:r>
    </w:p>
    <w:p w14:paraId="2FEAB896" w14:textId="186739AF" w:rsidR="00DC05DE" w:rsidRPr="00596412" w:rsidRDefault="00DC05DE" w:rsidP="00764C3B">
      <w:pPr>
        <w:widowControl w:val="0"/>
        <w:numPr>
          <w:ilvl w:val="0"/>
          <w:numId w:val="13"/>
        </w:numPr>
        <w:tabs>
          <w:tab w:val="left" w:pos="1843"/>
        </w:tabs>
        <w:suppressAutoHyphens/>
        <w:overflowPunct w:val="0"/>
        <w:autoSpaceDE w:val="0"/>
        <w:autoSpaceDN w:val="0"/>
        <w:spacing w:after="120" w:line="240" w:lineRule="auto"/>
        <w:ind w:left="303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określenia w złożonej ofercie (na formularzu oferty – </w:t>
      </w:r>
      <w:r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9C2279" w:rsidRPr="009C227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do SIWZ) informacji jaka część przedmiotu zamówienia będzie realizowana przez </w:t>
      </w:r>
      <w:r w:rsidR="00C55744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podwykonawcę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z podaniem </w:t>
      </w:r>
      <w:r w:rsidR="00C55744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jego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danych.</w:t>
      </w:r>
    </w:p>
    <w:p w14:paraId="5AB82357" w14:textId="77777777" w:rsidR="00DC05DE" w:rsidRPr="00DC05DE" w:rsidRDefault="00DC05DE" w:rsidP="00DC05DE">
      <w:pPr>
        <w:widowControl w:val="0"/>
        <w:tabs>
          <w:tab w:val="left" w:pos="1419"/>
        </w:tabs>
        <w:suppressAutoHyphens/>
        <w:autoSpaceDN w:val="0"/>
        <w:spacing w:after="120" w:line="240" w:lineRule="auto"/>
        <w:ind w:left="993" w:hanging="993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11. Informacje dotyczące warunków składania ofert</w:t>
      </w:r>
    </w:p>
    <w:p w14:paraId="65309A11" w14:textId="77777777" w:rsidR="00DC05DE" w:rsidRPr="00DC05DE" w:rsidRDefault="00DC05DE" w:rsidP="007F14F8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11.1.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Niniejsza specyfikacja oraz wszystkie dokumenty do niej dołączone mogą być użyte</w:t>
      </w:r>
      <w:r w:rsidR="007F14F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jedynie w celu sporządzenia oferty.</w:t>
      </w:r>
    </w:p>
    <w:p w14:paraId="149379BC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after="120" w:line="240" w:lineRule="auto"/>
        <w:ind w:hanging="30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11.2.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Wykonawca przedstawia ofertę zgodnie z wymaganiami określonymi w niniejszej  specyfikacji.  </w:t>
      </w:r>
    </w:p>
    <w:p w14:paraId="78B1E8ED" w14:textId="77777777" w:rsidR="00DC05DE" w:rsidRPr="00DC05DE" w:rsidRDefault="00DC05DE" w:rsidP="007F14F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11.3.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Wykonawca ponosi wszystkie koszty związane z przygotowaniem i złożeniem oferty.</w:t>
      </w:r>
    </w:p>
    <w:p w14:paraId="5C41BED0" w14:textId="77777777" w:rsidR="00DC05DE" w:rsidRPr="00DC05DE" w:rsidRDefault="00DC05DE" w:rsidP="00DC05D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12. Wykaz oświadczeń lub dokumentów, potwierdzających spełnianie warunków udziału w postępowaniu oraz brak podstaw wykluczenia.</w:t>
      </w:r>
    </w:p>
    <w:p w14:paraId="61420EFF" w14:textId="77777777" w:rsidR="00DC05DE" w:rsidRPr="00DC05DE" w:rsidRDefault="00DC05DE" w:rsidP="00596412">
      <w:pPr>
        <w:widowControl w:val="0"/>
        <w:tabs>
          <w:tab w:val="left" w:pos="1421"/>
          <w:tab w:val="left" w:pos="1563"/>
        </w:tabs>
        <w:suppressAutoHyphens/>
        <w:autoSpaceDN w:val="0"/>
        <w:spacing w:before="120" w:after="120" w:line="240" w:lineRule="auto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12.1.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Oferta musi zawierać:</w:t>
      </w:r>
    </w:p>
    <w:tbl>
      <w:tblPr>
        <w:tblW w:w="9782" w:type="dxa"/>
        <w:tblInd w:w="-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8745"/>
      </w:tblGrid>
      <w:tr w:rsidR="00DC05DE" w:rsidRPr="00DC05DE" w14:paraId="27276680" w14:textId="77777777" w:rsidTr="00B33FF0">
        <w:trPr>
          <w:trHeight w:val="493"/>
        </w:trPr>
        <w:tc>
          <w:tcPr>
            <w:tcW w:w="97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639E2" w14:textId="77777777" w:rsidR="00DC05DE" w:rsidRPr="00370FC9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left="72" w:right="140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70FC9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D2471B" w:rsidRPr="00370FC9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370FC9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.1.1 Oświadczenie  woli.</w:t>
            </w:r>
          </w:p>
        </w:tc>
      </w:tr>
      <w:tr w:rsidR="00DC05DE" w:rsidRPr="00DC05DE" w14:paraId="620EB2DE" w14:textId="77777777" w:rsidTr="00B33FF0">
        <w:trPr>
          <w:trHeight w:val="493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3F659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E7080" w14:textId="33815FBE" w:rsidR="00DC05DE" w:rsidRPr="00DC05DE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right="140"/>
              <w:jc w:val="both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 xml:space="preserve">Ofertę cenową zgodną z załączonym  formularzem ofertowym, którego wzór stanowi </w:t>
            </w:r>
            <w:r w:rsidRPr="009C2279">
              <w:rPr>
                <w:rFonts w:ascii="Times New Roman" w:eastAsia="Batang, 바탕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załącznik  Nr </w:t>
            </w:r>
            <w:r w:rsidR="009C2279" w:rsidRPr="009C2279">
              <w:rPr>
                <w:rFonts w:ascii="Times New Roman" w:eastAsia="Batang, 바탕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 xml:space="preserve"> do niniejszej SIWZ</w:t>
            </w:r>
            <w:r w:rsidR="001059E6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C05DE" w:rsidRPr="00DC05DE" w14:paraId="536CEE7F" w14:textId="77777777" w:rsidTr="00B33FF0">
        <w:trPr>
          <w:trHeight w:val="493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0DCB7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05229" w14:textId="383ACB08" w:rsidR="00DC05DE" w:rsidRPr="00E05D03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right="140"/>
              <w:jc w:val="both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05D03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Oświadczenia o których mowa w pkt. 8.3  (</w:t>
            </w:r>
            <w:r w:rsidRPr="00E05D03">
              <w:rPr>
                <w:rFonts w:ascii="Times New Roman" w:eastAsia="Batang, 바탕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załącznik nr</w:t>
            </w:r>
            <w:r w:rsidRPr="00E05D03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2279"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 i </w:t>
            </w:r>
            <w:r w:rsidR="009C2279"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059E6"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SIWZ</w:t>
            </w:r>
            <w:r w:rsidRPr="00E05D03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DC05DE" w:rsidRPr="00DC05DE" w14:paraId="2398575C" w14:textId="77777777" w:rsidTr="00B33FF0">
        <w:trPr>
          <w:trHeight w:val="246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664DE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84D40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right="140"/>
              <w:jc w:val="both"/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</w:tr>
      <w:tr w:rsidR="00DC05DE" w:rsidRPr="00DC05DE" w14:paraId="6777F35B" w14:textId="77777777" w:rsidTr="00B33FF0">
        <w:trPr>
          <w:trHeight w:val="246"/>
        </w:trPr>
        <w:tc>
          <w:tcPr>
            <w:tcW w:w="103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C265C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74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86B44" w14:textId="508E2026" w:rsidR="00DC05DE" w:rsidRPr="00DC05DE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right="140"/>
              <w:jc w:val="both"/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>Zaakceptowany wzór Umowy</w:t>
            </w:r>
            <w:r w:rsidR="009C2279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="009C2279" w:rsidRPr="009C2279">
              <w:rPr>
                <w:rFonts w:ascii="Times New Roman" w:eastAsia="Batang, 바탕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załącznik nr</w:t>
            </w:r>
            <w:r w:rsidR="009C2279" w:rsidRPr="00DC05DE">
              <w:rPr>
                <w:rFonts w:ascii="Times New Roman" w:eastAsia="Batang, 바탕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2279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1059E6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 do SIWZ</w:t>
            </w:r>
            <w:r w:rsidR="009C2279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DC05DE" w:rsidRPr="00DC05DE" w14:paraId="7E23B9AF" w14:textId="77777777" w:rsidTr="00B33FF0">
        <w:trPr>
          <w:trHeight w:val="493"/>
        </w:trPr>
        <w:tc>
          <w:tcPr>
            <w:tcW w:w="97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FDA39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40" w:after="40" w:line="240" w:lineRule="auto"/>
              <w:ind w:left="180" w:right="140"/>
              <w:jc w:val="center"/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E05D03">
              <w:rPr>
                <w:rFonts w:ascii="Times New Roman" w:eastAsia="Batang, 바탕" w:hAnsi="Times New Roman" w:cs="Tahoma"/>
                <w:b/>
                <w:kern w:val="3"/>
                <w:sz w:val="24"/>
                <w:szCs w:val="24"/>
                <w:lang w:eastAsia="zh-CN" w:bidi="hi-IN"/>
              </w:rPr>
              <w:t>12. 1.2 Dokumenty i oświadczenia potwierdzające spełnienie warunki podmiotowe - składane na wezwanie Zamawiającego</w:t>
            </w:r>
          </w:p>
        </w:tc>
      </w:tr>
      <w:tr w:rsidR="00DC05DE" w:rsidRPr="00DC05DE" w14:paraId="4AB25B4D" w14:textId="77777777" w:rsidTr="00B33FF0">
        <w:trPr>
          <w:trHeight w:val="493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76DE1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F1B98" w14:textId="77777777" w:rsidR="00DC05DE" w:rsidRPr="00ED2328" w:rsidRDefault="00DC05DE" w:rsidP="00DC05DE">
            <w:pPr>
              <w:widowControl w:val="0"/>
              <w:tabs>
                <w:tab w:val="left" w:pos="1773"/>
              </w:tabs>
              <w:suppressAutoHyphens/>
              <w:autoSpaceDN w:val="0"/>
              <w:spacing w:after="120" w:line="240" w:lineRule="auto"/>
              <w:ind w:left="72" w:right="140"/>
              <w:jc w:val="both"/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E05D03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Aktualną koncesję na obrót paliwami ciekłymi wydaną przez Prezesa Urzędu Regulacji Energetyki - 8.4.1</w:t>
            </w:r>
          </w:p>
        </w:tc>
      </w:tr>
      <w:tr w:rsidR="00DC05DE" w:rsidRPr="00DC05DE" w14:paraId="31FF5BBA" w14:textId="77777777" w:rsidTr="00B33FF0">
        <w:trPr>
          <w:trHeight w:val="1449"/>
        </w:trPr>
        <w:tc>
          <w:tcPr>
            <w:tcW w:w="103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584F2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74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A07F0" w14:textId="77777777" w:rsidR="00DC05DE" w:rsidRPr="00DC05DE" w:rsidRDefault="00DC05DE" w:rsidP="00DC05DE">
            <w:pPr>
              <w:widowControl w:val="0"/>
              <w:tabs>
                <w:tab w:val="left" w:pos="1701"/>
              </w:tabs>
              <w:suppressAutoHyphens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Pisemne zobowiązanie innych podmiotów do oddania do dyspozycji Wykonawcy niezbędnych zasobów na okres korzystania z nich przy wykonywaniu zamówienia, jeżeli Wykonawca polega na wiedzy i doświadczeniu, potencjale technicznym, osobach zdolnych do wykonania zamówienia lub zdolności finansowych innych podmiotów – </w:t>
            </w:r>
            <w:r w:rsidR="009C2279" w:rsidRPr="009C2279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zh-CN" w:bidi="hi-IN"/>
              </w:rPr>
              <w:t>z</w:t>
            </w:r>
            <w:r w:rsidRPr="009C2279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ałącznik nr </w:t>
            </w:r>
            <w:r w:rsidR="009C2279" w:rsidRPr="009C2279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 do SIWZ – 8.2.1</w:t>
            </w:r>
          </w:p>
        </w:tc>
      </w:tr>
      <w:tr w:rsidR="00DC05DE" w:rsidRPr="00DC05DE" w14:paraId="70A33EEC" w14:textId="77777777" w:rsidTr="00B33FF0">
        <w:trPr>
          <w:trHeight w:val="493"/>
        </w:trPr>
        <w:tc>
          <w:tcPr>
            <w:tcW w:w="103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ECABC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74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451CF" w14:textId="77777777" w:rsidR="00DC05DE" w:rsidRPr="00DC05DE" w:rsidRDefault="00DC05DE" w:rsidP="00DC05DE">
            <w:pPr>
              <w:widowControl w:val="0"/>
              <w:tabs>
                <w:tab w:val="left" w:pos="1701"/>
              </w:tabs>
              <w:suppressAutoHyphens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Kopię </w:t>
            </w:r>
            <w:bookmarkStart w:id="6" w:name="_Hlk17881816"/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opłaconej polisy ubezpieczenia od odpowiedzialności cywilnej w zakresie prowadzonej działalności związanej z przedmiotem zamówienia na min. 200 000,00 zł </w:t>
            </w:r>
            <w:bookmarkEnd w:id="6"/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>(z załączonego dokumentu musi wynikać,</w:t>
            </w:r>
            <w:r w:rsidR="007F14F8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t xml:space="preserve">że została opłacona należna składka, jeżeli nie potwierdza tego polisa lub inny dokument należy dołączyć potwierdzenie jej opłacenia np. </w:t>
            </w:r>
            <w:r w:rsidRPr="00DC05D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kopię potwierdzonego przelewu zapłaty składki). - 8.2.2</w:t>
            </w:r>
          </w:p>
        </w:tc>
      </w:tr>
      <w:tr w:rsidR="00DC05DE" w:rsidRPr="00DC05DE" w14:paraId="7FDB942E" w14:textId="77777777" w:rsidTr="00B33FF0">
        <w:trPr>
          <w:trHeight w:val="493"/>
        </w:trPr>
        <w:tc>
          <w:tcPr>
            <w:tcW w:w="103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1E3F0" w14:textId="77777777" w:rsidR="00DC05DE" w:rsidRPr="00DC05DE" w:rsidRDefault="00DC05DE" w:rsidP="00DC05DE">
            <w:pPr>
              <w:widowControl w:val="0"/>
              <w:suppressAutoHyphens/>
              <w:autoSpaceDN w:val="0"/>
              <w:snapToGrid w:val="0"/>
              <w:spacing w:before="40" w:after="40" w:line="240" w:lineRule="auto"/>
              <w:jc w:val="both"/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Batang, 바탕" w:hAnsi="Times New Roman" w:cs="Tahoma"/>
                <w:smallCaps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874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23FEF" w14:textId="7215E680" w:rsidR="00DC05DE" w:rsidRPr="00E05D03" w:rsidRDefault="00DC05DE" w:rsidP="00DC05DE">
            <w:pPr>
              <w:widowControl w:val="0"/>
              <w:tabs>
                <w:tab w:val="left" w:pos="1701"/>
              </w:tabs>
              <w:suppressAutoHyphens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Arial"/>
                <w:bCs/>
                <w:w w:val="105"/>
                <w:kern w:val="3"/>
                <w:sz w:val="24"/>
                <w:szCs w:val="24"/>
                <w:lang w:eastAsia="zh-CN" w:bidi="hi-IN"/>
              </w:rPr>
            </w:pPr>
            <w:r w:rsidRPr="00E05D03">
              <w:rPr>
                <w:rFonts w:ascii="Times New Roman" w:eastAsia="Times New Roman" w:hAnsi="Times New Roman" w:cs="Arial"/>
                <w:bCs/>
                <w:w w:val="105"/>
                <w:kern w:val="3"/>
                <w:sz w:val="24"/>
                <w:szCs w:val="24"/>
                <w:lang w:eastAsia="zh-CN" w:bidi="hi-IN"/>
              </w:rPr>
              <w:t>Odpis z właściwego rejestru lub z centralnej ewidencji i informacji o działalności gospodarczej, jeżeli odrębne przepisy wymagają wpisu do rejestru lub ewidencji, w celu wykazania braku podstaw do wykluczenia w oparciu o art. 24 ust. 5 pkt 1 ustawy.</w:t>
            </w:r>
            <w:r w:rsidR="00E05D03">
              <w:rPr>
                <w:rFonts w:ascii="Times New Roman" w:eastAsia="Times New Roman" w:hAnsi="Times New Roman" w:cs="Arial"/>
                <w:bCs/>
                <w:w w:val="105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="00E05D03" w:rsidRPr="00E05D03">
              <w:rPr>
                <w:rFonts w:ascii="Times New Roman" w:eastAsia="Times New Roman" w:hAnsi="Times New Roman" w:cs="Arial"/>
                <w:bCs/>
                <w:w w:val="105"/>
                <w:kern w:val="3"/>
                <w:sz w:val="24"/>
                <w:szCs w:val="24"/>
                <w:lang w:eastAsia="zh-CN" w:bidi="hi-IN"/>
              </w:rPr>
              <w:t>8.2.4.</w:t>
            </w:r>
          </w:p>
        </w:tc>
      </w:tr>
    </w:tbl>
    <w:p w14:paraId="25D0992E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before="120" w:after="120" w:line="240" w:lineRule="auto"/>
        <w:ind w:left="15" w:hanging="15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12.2.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 w14:paraId="4E9145EA" w14:textId="5C4DFF00" w:rsidR="00DC05DE" w:rsidRPr="00DC05DE" w:rsidRDefault="00DC05DE" w:rsidP="007F14F8">
      <w:pPr>
        <w:widowControl w:val="0"/>
        <w:tabs>
          <w:tab w:val="left" w:pos="2118"/>
        </w:tabs>
        <w:suppressAutoHyphens/>
        <w:autoSpaceDN w:val="0"/>
        <w:spacing w:before="120" w:after="120" w:line="240" w:lineRule="auto"/>
        <w:ind w:left="-12" w:hanging="555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</w:r>
      <w:r w:rsidR="007F14F8" w:rsidRPr="007F14F8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12.3.</w:t>
      </w:r>
      <w:r w:rsidR="007F14F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Dokumenty stanowiące tajemnicę przedsiębiorstwa w rozumieniu przepisów </w:t>
      </w:r>
      <w:r w:rsidR="00B33FF0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                  </w:t>
      </w:r>
      <w:r w:rsidR="00EF1979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</w:t>
      </w:r>
      <w:r w:rsidR="007F14F8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zwalczaniu nieuczciwej konkurencji, należy w górnym prawym rogu oznaczyć zapisem: „Dokument stanowi tajemnicę przedsiębiorstwa”, i muszą być dołączone do oferty lub na wezwanie w oddzielnej kopercie oznaczonej: „Dokumenty stanowiące tajemnicę przedsiębiorstwa”;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ponadto wraz z tymi dokumentami należy załączyć  w formie opisowej, iż zastrzeżone informacje stanowią tajemnicę przedsiębiorstwa, zgodnie z ustawą </w:t>
      </w:r>
      <w:r w:rsidR="00080140" w:rsidRPr="0077403F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z dnia 16 kwietnia 1993 r. </w:t>
      </w:r>
      <w:r w:rsidRPr="0077403F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o zwalczaniu nieuczciwej </w:t>
      </w:r>
      <w:r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konkurencji </w:t>
      </w:r>
      <w:r w:rsidR="0077403F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(</w:t>
      </w:r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Dz.U. </w:t>
      </w:r>
      <w:r w:rsidR="0098365E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z </w:t>
      </w:r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2019</w:t>
      </w:r>
      <w:r w:rsidR="0098365E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r.</w:t>
      </w:r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poz. 1010 z </w:t>
      </w:r>
      <w:proofErr w:type="spellStart"/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późn</w:t>
      </w:r>
      <w:proofErr w:type="spellEnd"/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zm</w:t>
      </w:r>
      <w:proofErr w:type="spellEnd"/>
      <w:r w:rsidR="00080140"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)</w:t>
      </w:r>
      <w:r w:rsidRPr="0098365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.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Wykonawca nie może zastrzec informacji,</w:t>
      </w:r>
      <w:r w:rsidR="00EF1979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o których mowa w art. 86 ust.4 ustawy </w:t>
      </w:r>
      <w:proofErr w:type="spellStart"/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.</w:t>
      </w:r>
    </w:p>
    <w:p w14:paraId="3633F16F" w14:textId="4A2CEAEF" w:rsidR="00DC05DE" w:rsidRPr="00DC05DE" w:rsidRDefault="007F14F8" w:rsidP="007F14F8">
      <w:pPr>
        <w:widowControl w:val="0"/>
        <w:tabs>
          <w:tab w:val="left" w:pos="1267"/>
          <w:tab w:val="left" w:pos="1410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34CD1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12.4.</w:t>
      </w:r>
      <w:r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Wszystkie dokumenty składane z ofertą i na wezwanie Zamawiającego, oprócz pełnomocnictw, </w:t>
      </w:r>
      <w:r w:rsidR="009C2279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oświadczenia o spełnianiu warunków udziału w postępowaniu</w:t>
      </w:r>
      <w:r w:rsidR="00EF30B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i</w:t>
      </w:r>
      <w:r w:rsidR="007060F1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oświadczenia o braku podstaw do wykluczenia,</w:t>
      </w:r>
      <w:r w:rsidR="00EF30B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oświadczenia o udostępnieniu zasobów przez podmiot trzeci muszą być przedstawione w formie oryginału lub kopii poświadczonej „za zgodność </w:t>
      </w:r>
      <w:r w:rsidR="009C2279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           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 oryginałem” na każdej stronie zawierającej treść przez Wykonawcę (osobę/osoby upoważnioną do reprezentacji wykonawcy wymienioną w dokumencie rejestracyjnym prowadzonej działalności gospodarczej) lub pełnomocnika.</w:t>
      </w:r>
    </w:p>
    <w:p w14:paraId="01C1F77C" w14:textId="3FFE6914" w:rsidR="00DC05DE" w:rsidRPr="00F34CD1" w:rsidRDefault="007F14F8" w:rsidP="007F14F8">
      <w:pPr>
        <w:widowControl w:val="0"/>
        <w:tabs>
          <w:tab w:val="left" w:pos="1267"/>
          <w:tab w:val="left" w:pos="1410"/>
        </w:tabs>
        <w:suppressAutoHyphens/>
        <w:autoSpaceDN w:val="0"/>
        <w:spacing w:after="120" w:line="240" w:lineRule="auto"/>
        <w:ind w:left="-17" w:hanging="55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Pełnomocnictwa dołączone do oferty muszą być złożone w formie oryginału lub kopii</w:t>
      </w:r>
      <w:r w:rsidR="00596412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poświadczonej notarialnie.</w:t>
      </w:r>
    </w:p>
    <w:p w14:paraId="09400074" w14:textId="783B84AD" w:rsidR="00DC05DE" w:rsidRPr="00DC05DE" w:rsidRDefault="007F14F8" w:rsidP="007F14F8">
      <w:pPr>
        <w:widowControl w:val="0"/>
        <w:tabs>
          <w:tab w:val="left" w:pos="1267"/>
          <w:tab w:val="left" w:pos="1410"/>
        </w:tabs>
        <w:suppressAutoHyphens/>
        <w:autoSpaceDN w:val="0"/>
        <w:spacing w:after="120" w:line="240" w:lineRule="auto"/>
        <w:ind w:left="40" w:hanging="55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Oświadczenie o spełnianiu warunków udziału w postępowaniu</w:t>
      </w:r>
      <w:r w:rsidR="00EF30B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i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oświadczenie</w:t>
      </w:r>
      <w:r w:rsidR="00EF1979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 braku</w:t>
      </w:r>
      <w:r w:rsidR="00EF1979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podstaw do wykluczenia</w:t>
      </w:r>
      <w:r w:rsidR="00EF30B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oraz oświadczenie podmiotu trzeciego</w:t>
      </w:r>
      <w:r w:rsidR="00EF1979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F34CD1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 udostępnieniu zasobów musi być złożone w formie oryginału.</w:t>
      </w:r>
    </w:p>
    <w:p w14:paraId="775E22A7" w14:textId="77777777" w:rsidR="00DC05DE" w:rsidRPr="00DC05DE" w:rsidRDefault="007F14F8" w:rsidP="007F14F8">
      <w:pPr>
        <w:widowControl w:val="0"/>
        <w:suppressAutoHyphens/>
        <w:autoSpaceDN w:val="0"/>
        <w:spacing w:after="120" w:line="240" w:lineRule="auto"/>
        <w:ind w:left="60" w:hanging="570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        12.5. </w:t>
      </w:r>
      <w:r w:rsidR="00DC05DE"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Zamawiający wymaga by dokumenty składane z ofertą  i na wezwanie Zamawiającego były sporządzone    w języku polskim. Jeżeli oryginalny dokument został sporządzony w innym języku wymaga się oprócz tego dokumentu złożenia jego tłumaczenia na język polski przez tłumacza przysięgłego. W przypadku dostarczenia kopii w/w dokumentu Zamawiający wymaga poświadczenia go przez Wykonawcę.</w:t>
      </w:r>
    </w:p>
    <w:p w14:paraId="7164608F" w14:textId="77777777" w:rsidR="00DC05DE" w:rsidRPr="00DC05DE" w:rsidRDefault="00DC05DE" w:rsidP="00764C3B">
      <w:pPr>
        <w:keepNext/>
        <w:widowControl w:val="0"/>
        <w:numPr>
          <w:ilvl w:val="0"/>
          <w:numId w:val="14"/>
        </w:numPr>
        <w:tabs>
          <w:tab w:val="left" w:pos="390"/>
        </w:tabs>
        <w:suppressAutoHyphens/>
        <w:autoSpaceDN w:val="0"/>
        <w:spacing w:before="240" w:after="120" w:line="240" w:lineRule="auto"/>
        <w:ind w:left="360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Informacja o sposobie porozumiewania się zamawiającego z wykonawcami oraz przekazywania oświadczeń i dokumentów.</w:t>
      </w:r>
    </w:p>
    <w:p w14:paraId="32D94144" w14:textId="28DB0316" w:rsidR="00DC05DE" w:rsidRPr="00A318E0" w:rsidRDefault="007479D6" w:rsidP="00A318E0">
      <w:pPr>
        <w:pStyle w:val="ust"/>
        <w:spacing w:before="0" w:after="120" w:line="276" w:lineRule="auto"/>
        <w:ind w:left="0" w:firstLine="0"/>
      </w:pPr>
      <w:r w:rsidRPr="007479D6">
        <w:rPr>
          <w:rFonts w:eastAsia="SimSun" w:cs="Tahoma"/>
          <w:b/>
          <w:bCs/>
          <w:kern w:val="3"/>
          <w:lang w:eastAsia="zh-CN" w:bidi="hi-IN"/>
        </w:rPr>
        <w:t>13.1.</w:t>
      </w:r>
      <w:r>
        <w:rPr>
          <w:rFonts w:eastAsia="SimSun" w:cs="Tahoma"/>
          <w:kern w:val="3"/>
          <w:lang w:eastAsia="zh-CN" w:bidi="hi-IN"/>
        </w:rPr>
        <w:t xml:space="preserve"> </w:t>
      </w:r>
      <w:r w:rsidR="007F14F8" w:rsidRPr="00606EA1">
        <w:t xml:space="preserve">Postępowanie o udzielenie zamówienia, z zastrzeżeniem wyjątków określonych </w:t>
      </w:r>
      <w:r>
        <w:t xml:space="preserve">                  </w:t>
      </w:r>
      <w:r w:rsidR="007F14F8" w:rsidRPr="00606EA1">
        <w:t xml:space="preserve">w ustawie, prowadzi się z zachowaniem formy pisemnej. Zamawiający dopuszcza formę faksu </w:t>
      </w:r>
      <w:r w:rsidR="007F14F8">
        <w:t xml:space="preserve">                       </w:t>
      </w:r>
      <w:r w:rsidR="007F14F8" w:rsidRPr="00606EA1">
        <w:t xml:space="preserve">i </w:t>
      </w:r>
      <w:r w:rsidR="007F14F8" w:rsidRPr="001F12E2">
        <w:t>elektroniczną</w:t>
      </w:r>
      <w:r w:rsidR="007F14F8" w:rsidRPr="00606EA1">
        <w:t>. Strona, która otrzymuje doku</w:t>
      </w:r>
      <w:r w:rsidR="007F14F8">
        <w:t xml:space="preserve">menty lub informacje faksem lub </w:t>
      </w:r>
      <w:r w:rsidR="007F14F8" w:rsidRPr="00606EA1">
        <w:t xml:space="preserve">e-mailem jest zobowiązana na żądanie strony przekazującej dokument lub informację, do niezwłocznego potwierdzenia faktu ich otrzymania. Adres </w:t>
      </w:r>
      <w:r w:rsidR="007F14F8" w:rsidRPr="001F12E2">
        <w:t>e</w:t>
      </w:r>
      <w:r w:rsidR="001F12E2" w:rsidRPr="001F12E2">
        <w:t>-</w:t>
      </w:r>
      <w:r w:rsidR="007F14F8" w:rsidRPr="001F12E2">
        <w:t>mail</w:t>
      </w:r>
      <w:r w:rsidR="007F14F8" w:rsidRPr="00606EA1">
        <w:t xml:space="preserve"> i numer faksu </w:t>
      </w:r>
      <w:r w:rsidR="007F14F8" w:rsidRPr="00637C22">
        <w:t>został</w:t>
      </w:r>
      <w:r w:rsidR="00067CF0" w:rsidRPr="00637C22">
        <w:t>y</w:t>
      </w:r>
      <w:r w:rsidR="007F14F8" w:rsidRPr="00637C22">
        <w:t xml:space="preserve"> podane </w:t>
      </w:r>
      <w:r w:rsidR="009C2279" w:rsidRPr="00637C22">
        <w:t xml:space="preserve">na </w:t>
      </w:r>
      <w:r w:rsidR="00067CF0" w:rsidRPr="00637C22">
        <w:t>wstępie</w:t>
      </w:r>
      <w:r w:rsidR="007F14F8" w:rsidRPr="00606EA1">
        <w:t xml:space="preserve"> niniejszej specyfikacji. Oferty i dokumenty w tym uzupełniane w trybie art. 26 ust. 3 i 3a ustawy składa się w formie pisemnej, a w przypadku składania kopii dokumentów muszą one być </w:t>
      </w:r>
      <w:r w:rsidR="007F14F8" w:rsidRPr="00606EA1">
        <w:lastRenderedPageBreak/>
        <w:t>potwierdzone za zgodność z oryginałem przez umocowanego przedstawiciela wykonawcy. Tym samym składanie oferty i dokumentów w tym uzupełnianych w trybie art. 26 ust. 3 i 3a za pośrednictwem faksu i e-maila uznaje się za nieskuteczne jeżeli</w:t>
      </w:r>
      <w:r>
        <w:t xml:space="preserve"> </w:t>
      </w:r>
      <w:r w:rsidR="007F14F8" w:rsidRPr="00606EA1">
        <w:t>w wyznaczonym terminie nie wpłyną dokumenty w formie pisemnej.</w:t>
      </w:r>
    </w:p>
    <w:p w14:paraId="53A99628" w14:textId="77777777" w:rsidR="00B33FF0" w:rsidRDefault="007479D6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7479D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Postępowanie o udzielenie zamówienia prowadzi się w języku polskim.</w:t>
      </w:r>
    </w:p>
    <w:p w14:paraId="2BF26F2C" w14:textId="77777777" w:rsidR="00DC05DE" w:rsidRPr="00071096" w:rsidRDefault="00DC05DE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07109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uzasadnionych przypadkach Zamawiający ma prawo zmiany treści niniejszej SIWZ.</w:t>
      </w:r>
      <w:r w:rsidR="00B33FF0" w:rsidRPr="0007109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07109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Zmiana może nastąpić w każdym czasie, przed upływem terminu do składania ofert. </w:t>
      </w:r>
      <w:r w:rsidR="00B33FF0" w:rsidRPr="0007109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 </w:t>
      </w:r>
      <w:r w:rsidRPr="00071096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przypadku wprowadzenia takiej zmiany, informacja o tym zostanie zamieszczona na stronie internetowej Zamawiającego –</w:t>
      </w:r>
      <w:r w:rsidRPr="00071096">
        <w:rPr>
          <w:rFonts w:ascii="Times New Roman" w:eastAsia="SimSun" w:hAnsi="Times New Roman" w:cs="Tahoma"/>
          <w:color w:val="0066FF"/>
          <w:kern w:val="3"/>
          <w:sz w:val="24"/>
          <w:szCs w:val="24"/>
          <w:lang w:eastAsia="zh-CN" w:bidi="hi-IN"/>
        </w:rPr>
        <w:t xml:space="preserve"> </w:t>
      </w:r>
      <w:hyperlink r:id="rId10" w:history="1">
        <w:r w:rsidR="000B7C00" w:rsidRPr="00071096">
          <w:rPr>
            <w:rStyle w:val="Hipercze"/>
            <w:rFonts w:ascii="Times New Roman" w:hAnsi="Times New Roman" w:cs="Times New Roman"/>
            <w:b/>
          </w:rPr>
          <w:t>http://www.biuletyn.net/nt-bin/start.asp?podmiot=kazimierzawielka/&amp;strona=13&amp;typ=podmenu&amp;typmenu=13&amp;menu=138&amp;podmenu=138&amp;str=1</w:t>
        </w:r>
      </w:hyperlink>
      <w:r w:rsidR="000B7C00" w:rsidRPr="00071096">
        <w:t xml:space="preserve"> </w:t>
      </w:r>
    </w:p>
    <w:p w14:paraId="0E9FC161" w14:textId="77777777" w:rsidR="00DC05DE" w:rsidRPr="007479D6" w:rsidRDefault="007479D6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7109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07109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Zmiany treści SIWZ są każdorazowo</w:t>
      </w:r>
      <w:r w:rsidR="00DC05DE" w:rsidRPr="007479D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wiążące dla Wykonawców</w:t>
      </w:r>
    </w:p>
    <w:p w14:paraId="21CA6A46" w14:textId="77777777" w:rsidR="00DC05DE" w:rsidRPr="008B02A2" w:rsidRDefault="00DC05DE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Jeżeli zmiana treści SIWZ prowadzi do zmiany treści ogłoszenia o zamówieniu, zamawiający umieści ogłoszenie o zmianie ogłoszenia w BZP – art. 12a ustawy </w:t>
      </w:r>
      <w:proofErr w:type="spellStart"/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Pzp</w:t>
      </w:r>
      <w:proofErr w:type="spellEnd"/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</w:t>
      </w:r>
    </w:p>
    <w:p w14:paraId="6D5BD692" w14:textId="77777777" w:rsidR="007479D6" w:rsidRPr="008B02A2" w:rsidRDefault="00DC05DE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przypadku dokonywania zmiany treści ogłoszenia o zamówieniu, Zamawiający przedłuża termin składania ofert o czas niezbędny do wprowadzenia zmian w ofertach, jeżeli jest to konieczne,</w:t>
      </w:r>
    </w:p>
    <w:p w14:paraId="77438264" w14:textId="77777777" w:rsidR="007479D6" w:rsidRPr="008B02A2" w:rsidRDefault="007479D6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Jeżeli zmiana, jest istotna, w szczególności dotyczy określenia przedmiotu, wielkości lub zakresu zamówienia, kryteriów oceny ofert, warunków udziału</w:t>
      </w:r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postępowaniu lub sposobu oceny ich spełniania, Zamawiający przedłuża termin składania ofert o czas niezbędny na wprowadzenie zmian</w:t>
      </w:r>
      <w:r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8B02A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ofertach,</w:t>
      </w:r>
    </w:p>
    <w:p w14:paraId="73EE3122" w14:textId="3643A952" w:rsidR="00DC05DE" w:rsidRPr="008B02A2" w:rsidRDefault="007479D6" w:rsidP="00764C3B">
      <w:pPr>
        <w:pStyle w:val="Akapitzlist"/>
        <w:widowControl w:val="0"/>
        <w:numPr>
          <w:ilvl w:val="1"/>
          <w:numId w:val="18"/>
        </w:numPr>
        <w:tabs>
          <w:tab w:val="left" w:pos="1277"/>
          <w:tab w:val="left" w:pos="1419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Jeżeli w wyniku zmiany treści SIWZ nieprowadzącej do zmiany treści ogłoszenia </w:t>
      </w:r>
      <w:r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     </w:t>
      </w:r>
      <w:r w:rsidR="00DC05DE"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o zamówieniu jest niezbędny dodatkowy czas na wprowadzenie zmian w ofertach, Zamawiający przedłuża termin składania ofert i informuje o tym Wykonawców, którym przekazano SIWZ, oraz zamieszcza informację na stronie internetowej, jeżeli SIWZ jest udostępniana na tej stronie</w:t>
      </w:r>
      <w:r w:rsidR="008B02A2"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  <w:r w:rsidR="00DC05DE"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="00DC05DE" w:rsidRPr="008B02A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</w:p>
    <w:p w14:paraId="13DFDA78" w14:textId="77777777" w:rsidR="00DC05DE" w:rsidRPr="00DC05DE" w:rsidRDefault="00DC05DE" w:rsidP="00DC05DE">
      <w:pPr>
        <w:widowControl w:val="0"/>
        <w:suppressAutoHyphens/>
        <w:autoSpaceDN w:val="0"/>
        <w:spacing w:before="120" w:after="120" w:line="240" w:lineRule="auto"/>
        <w:ind w:left="360" w:hanging="36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14.</w:t>
      </w: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ab/>
        <w:t>Wskazanie osób uprawnionych do porozumiewania się z Wykonawcami.</w:t>
      </w:r>
    </w:p>
    <w:p w14:paraId="0DCCDD7A" w14:textId="77777777" w:rsidR="007479D6" w:rsidRDefault="007479D6" w:rsidP="007479D6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79D6">
        <w:rPr>
          <w:rFonts w:ascii="Times New Roman" w:eastAsia="Calibri" w:hAnsi="Times New Roman" w:cs="Times New Roman"/>
          <w:sz w:val="24"/>
          <w:szCs w:val="24"/>
        </w:rPr>
        <w:t>Osoby uprawnione do kontaktowania się z Wykonawcami:</w:t>
      </w:r>
      <w:r w:rsidRPr="007479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759476C" w14:textId="4907B727" w:rsidR="007479D6" w:rsidRDefault="007479D6" w:rsidP="007479D6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37C22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Pr="00637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37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przedmiotu zamówienia </w:t>
      </w:r>
      <w:r w:rsidRPr="0063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637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Henryk </w:t>
      </w:r>
      <w:proofErr w:type="spellStart"/>
      <w:r w:rsidRPr="0063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Chałuda</w:t>
      </w:r>
      <w:proofErr w:type="spellEnd"/>
      <w:r w:rsidRPr="0063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tel. (41) 35 21 937 w.</w:t>
      </w:r>
      <w:r w:rsidR="004251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3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142 </w:t>
      </w:r>
      <w:r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="00DC05DE"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godz.</w:t>
      </w:r>
      <w:r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C05DE"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DC05DE"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.30 – 1</w:t>
      </w:r>
      <w:r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DC05DE"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DC05DE" w:rsidRPr="00637C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</w:p>
    <w:p w14:paraId="0715B342" w14:textId="77777777" w:rsidR="00DC05DE" w:rsidRPr="00DC05DE" w:rsidRDefault="00DC05DE" w:rsidP="00DC05DE">
      <w:pPr>
        <w:keepNext/>
        <w:widowControl w:val="0"/>
        <w:tabs>
          <w:tab w:val="left" w:pos="720"/>
        </w:tabs>
        <w:suppressAutoHyphens/>
        <w:autoSpaceDN w:val="0"/>
        <w:spacing w:before="120" w:after="60" w:line="240" w:lineRule="auto"/>
        <w:ind w:left="360" w:hanging="360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15.</w:t>
      </w: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ab/>
        <w:t>Termin związania z ofertą.</w:t>
      </w:r>
    </w:p>
    <w:p w14:paraId="668AA738" w14:textId="77777777" w:rsidR="00DC05DE" w:rsidRPr="008943EF" w:rsidRDefault="00DC05DE" w:rsidP="008943EF">
      <w:pPr>
        <w:keepNext/>
        <w:widowControl w:val="0"/>
        <w:suppressAutoHyphens/>
        <w:autoSpaceDN w:val="0"/>
        <w:spacing w:before="120" w:after="6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Termin związania ofertą wynosi</w:t>
      </w:r>
      <w:r w:rsidRPr="00A639B2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30 dni i rozpoczyna się wraz z upływem</w:t>
      </w:r>
      <w:r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639B2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terminu składania ofert</w:t>
      </w:r>
      <w:r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określony zapisami SIWZ.</w:t>
      </w:r>
    </w:p>
    <w:p w14:paraId="703DEAAE" w14:textId="77777777" w:rsidR="00DC05DE" w:rsidRPr="008943EF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16. Wymagania dotyczące wniesienia wadium – nie jest wymagane.</w:t>
      </w:r>
    </w:p>
    <w:p w14:paraId="1260FF2A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17. Zabezpieczenie należytego wykonania umowy – nie jest wymagane.</w:t>
      </w:r>
    </w:p>
    <w:p w14:paraId="2E299BBE" w14:textId="77777777" w:rsidR="00DC05DE" w:rsidRPr="00596412" w:rsidRDefault="00DC05DE" w:rsidP="00596412">
      <w:pPr>
        <w:keepNext/>
        <w:widowControl w:val="0"/>
        <w:tabs>
          <w:tab w:val="left" w:pos="785"/>
        </w:tabs>
        <w:suppressAutoHyphens/>
        <w:autoSpaceDN w:val="0"/>
        <w:spacing w:before="120" w:after="60" w:line="240" w:lineRule="auto"/>
        <w:ind w:left="425" w:hanging="425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18.</w:t>
      </w: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ab/>
        <w:t>Opis sposobu przygotowania ofert.</w:t>
      </w:r>
    </w:p>
    <w:p w14:paraId="0D488551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A639B2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18.1.</w:t>
      </w:r>
      <w:r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Oferta musi być sporządzona w języku polskim, pod rygorem nieważności</w:t>
      </w:r>
      <w:r w:rsidR="00EF1979"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639B2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 formie pisemnej.</w:t>
      </w:r>
    </w:p>
    <w:p w14:paraId="322F3E3B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18.2.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Określenie przedmiotu zamówienia wraz z jego opisem z uwzględnieniem wymagań Zamawiającego, określonych w SIWZ.</w:t>
      </w:r>
    </w:p>
    <w:p w14:paraId="5973340D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18.3.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Ofertę należy złożyć w nieprzejrzystej, zamkniętej kopercie (opakowaniu), zapieczętowanej w sposób gwarantujący zachowanie poufności jej treści oraz zabezpieczającej jej nienaruszalność do terminu otwarcia ofert.</w:t>
      </w:r>
    </w:p>
    <w:p w14:paraId="33A0AFAA" w14:textId="77777777" w:rsidR="00DC05DE" w:rsidRPr="00DC05DE" w:rsidRDefault="00DC05DE" w:rsidP="00596412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18.4.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Ofertę należy sporządzić i złożyć w sposób zapewniający jej integralność</w:t>
      </w:r>
      <w:r w:rsidR="00EF1979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i poufność. Zaleca się trwałe spięcie (zszycie), zapobiegające możliwość dekompletacji zawartości oferty.</w:t>
      </w:r>
    </w:p>
    <w:p w14:paraId="367FD78A" w14:textId="77777777" w:rsidR="00DC05DE" w:rsidRPr="00DC05DE" w:rsidRDefault="00DC05DE" w:rsidP="00596412">
      <w:pPr>
        <w:widowControl w:val="0"/>
        <w:tabs>
          <w:tab w:val="left" w:pos="996"/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lastRenderedPageBreak/>
        <w:t>18.5.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Koperta (opakowanie) zawierające ofertę winny być zaadresowane do Zamawiającego</w:t>
      </w:r>
      <w:r w:rsidR="008943EF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               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i opatrzone nazwą, dokładnym adresem Wykonawcy oraz posiadać oznaczenie:</w:t>
      </w:r>
    </w:p>
    <w:p w14:paraId="617C873F" w14:textId="77777777" w:rsidR="00DC05DE" w:rsidRPr="00F34CD1" w:rsidRDefault="00DC05DE" w:rsidP="00DC05DE">
      <w:pPr>
        <w:widowControl w:val="0"/>
        <w:tabs>
          <w:tab w:val="left" w:pos="852"/>
          <w:tab w:val="left" w:pos="1419"/>
        </w:tabs>
        <w:suppressAutoHyphens/>
        <w:autoSpaceDN w:val="0"/>
        <w:spacing w:after="120" w:line="240" w:lineRule="auto"/>
        <w:ind w:left="426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F34CD1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Oferta na:</w:t>
      </w:r>
    </w:p>
    <w:p w14:paraId="015D6BFC" w14:textId="274D2688" w:rsidR="00DC05DE" w:rsidRPr="00306590" w:rsidRDefault="00DC05DE" w:rsidP="008943EF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</w:pPr>
      <w:r w:rsidRPr="0030659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hi-IN"/>
        </w:rPr>
        <w:t>"Z</w:t>
      </w:r>
      <w:r w:rsidRPr="0030659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 xml:space="preserve">akup i sukcesywna dostawa oleju opałowego (napędowego grzewczego) do kotłowni </w:t>
      </w:r>
      <w:r w:rsidR="008943EF" w:rsidRPr="00306590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 xml:space="preserve">           w budynkach szkół Gminy Kazimierza Wielka w sezonie grzewczym 20</w:t>
      </w:r>
      <w:r w:rsidR="00B00531" w:rsidRPr="00306590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20</w:t>
      </w:r>
      <w:r w:rsidR="008943EF" w:rsidRPr="00306590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/202</w:t>
      </w:r>
      <w:r w:rsidR="00B00531" w:rsidRPr="00306590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1</w:t>
      </w:r>
      <w:r w:rsidR="008943EF" w:rsidRPr="00306590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zh-CN" w:bidi="hi-IN"/>
        </w:rPr>
        <w:t>.</w:t>
      </w:r>
    </w:p>
    <w:p w14:paraId="78044BD4" w14:textId="43C1501F" w:rsidR="00DC05DE" w:rsidRPr="00EF1979" w:rsidRDefault="00DC05DE" w:rsidP="00EF1979">
      <w:pPr>
        <w:widowControl w:val="0"/>
        <w:suppressAutoHyphens/>
        <w:autoSpaceDN w:val="0"/>
        <w:spacing w:after="120" w:line="240" w:lineRule="auto"/>
        <w:ind w:left="1080" w:hanging="720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Nie otwierać do dnia </w:t>
      </w:r>
      <w:r w:rsidR="00306590"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07.</w:t>
      </w:r>
      <w:r w:rsidR="008943EF"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09</w:t>
      </w:r>
      <w:r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.20</w:t>
      </w:r>
      <w:r w:rsidR="005D3297"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</w:t>
      </w:r>
      <w:r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r. do godz. 1</w:t>
      </w:r>
      <w:r w:rsidR="00BC70D4"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:1</w:t>
      </w:r>
      <w:r w:rsidR="00BC70D4"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0</w:t>
      </w:r>
      <w:r w:rsidRPr="0030659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”</w:t>
      </w:r>
    </w:p>
    <w:p w14:paraId="57DE0771" w14:textId="77777777" w:rsidR="00DC05DE" w:rsidRPr="00EF1979" w:rsidRDefault="00DC05DE" w:rsidP="00EF1979">
      <w:pPr>
        <w:widowControl w:val="0"/>
        <w:tabs>
          <w:tab w:val="left" w:pos="1563"/>
        </w:tabs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18.6. </w:t>
      </w:r>
      <w:r w:rsidRPr="00DC05DE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 przypadku braku w/w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7BD04FFD" w14:textId="77777777" w:rsidR="00DC05DE" w:rsidRPr="00EF1979" w:rsidRDefault="00DC05DE" w:rsidP="00DC05DE">
      <w:pPr>
        <w:widowControl w:val="0"/>
        <w:tabs>
          <w:tab w:val="left" w:pos="993"/>
        </w:tabs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19. Miejsce i termin składania ofert.</w:t>
      </w:r>
    </w:p>
    <w:p w14:paraId="0199AA3B" w14:textId="6CCF30B5" w:rsidR="008943EF" w:rsidRPr="008943EF" w:rsidRDefault="008943EF" w:rsidP="008943EF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43EF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19.1. </w:t>
      </w:r>
      <w:r w:rsidRPr="008943EF">
        <w:rPr>
          <w:rFonts w:ascii="Times New Roman" w:eastAsia="Calibri" w:hAnsi="Times New Roman" w:cs="Times New Roman"/>
          <w:sz w:val="24"/>
          <w:szCs w:val="24"/>
        </w:rPr>
        <w:t xml:space="preserve">Ofertę należy złożyć w siedzibie Zamawiającego </w:t>
      </w:r>
      <w:proofErr w:type="spellStart"/>
      <w:r w:rsidRPr="008943E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943EF">
        <w:rPr>
          <w:rFonts w:ascii="Times New Roman" w:eastAsia="Calibri" w:hAnsi="Times New Roman" w:cs="Times New Roman"/>
          <w:sz w:val="24"/>
          <w:szCs w:val="24"/>
        </w:rPr>
        <w:t>.</w:t>
      </w:r>
      <w:r w:rsidRPr="008943EF">
        <w:rPr>
          <w:rFonts w:ascii="Calibri" w:eastAsia="Calibri" w:hAnsi="Calibri" w:cs="Times New Roman"/>
          <w:sz w:val="24"/>
          <w:szCs w:val="24"/>
        </w:rPr>
        <w:t xml:space="preserve"> </w:t>
      </w:r>
      <w:r w:rsidRPr="008943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Zespół Obsługi Ekonomiczno-Administracyjnej Publicznych Szkół  i Placówek, ul. T. Kościuszki 12, 28-500 Kazimierza Wielka</w:t>
      </w:r>
      <w:r w:rsidRPr="008943EF">
        <w:rPr>
          <w:rFonts w:ascii="Times New Roman" w:eastAsia="Calibri" w:hAnsi="Times New Roman" w:cs="Times New Roman"/>
          <w:b/>
          <w:sz w:val="24"/>
          <w:szCs w:val="24"/>
        </w:rPr>
        <w:t xml:space="preserve">, pok. 300 </w:t>
      </w:r>
      <w:r w:rsidRPr="008943EF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Pr="00F12FE2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12FE2" w:rsidRPr="00F12FE2">
        <w:rPr>
          <w:rFonts w:ascii="Times New Roman" w:eastAsia="Calibri" w:hAnsi="Times New Roman" w:cs="Times New Roman"/>
          <w:b/>
          <w:sz w:val="24"/>
          <w:szCs w:val="24"/>
        </w:rPr>
        <w:t>07.</w:t>
      </w:r>
      <w:r w:rsidRPr="00F12FE2">
        <w:rPr>
          <w:rFonts w:ascii="Times New Roman" w:eastAsia="Calibri" w:hAnsi="Times New Roman" w:cs="Times New Roman"/>
          <w:b/>
          <w:sz w:val="24"/>
          <w:szCs w:val="24"/>
        </w:rPr>
        <w:t>09.20</w:t>
      </w:r>
      <w:r w:rsidR="0049672F" w:rsidRPr="00F12FE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12FE2">
        <w:rPr>
          <w:rFonts w:ascii="Times New Roman" w:eastAsia="Calibri" w:hAnsi="Times New Roman" w:cs="Times New Roman"/>
          <w:b/>
          <w:sz w:val="24"/>
          <w:szCs w:val="24"/>
        </w:rPr>
        <w:t xml:space="preserve"> roku do godziny 12</w:t>
      </w:r>
      <w:r w:rsidRPr="00F12FE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F12F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943E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F243CB9" w14:textId="77777777" w:rsidR="00DC05DE" w:rsidRPr="008943EF" w:rsidRDefault="008943EF" w:rsidP="008943EF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EF">
        <w:rPr>
          <w:rFonts w:ascii="Times New Roman" w:eastAsia="Times New Roman" w:hAnsi="Times New Roman" w:cs="Times New Roman"/>
          <w:b/>
          <w:sz w:val="24"/>
          <w:szCs w:val="24"/>
        </w:rPr>
        <w:t>19.2.</w:t>
      </w:r>
      <w:r w:rsidRPr="008943EF">
        <w:rPr>
          <w:rFonts w:ascii="Times New Roman" w:eastAsia="Times New Roman" w:hAnsi="Times New Roman" w:cs="Times New Roman"/>
          <w:sz w:val="24"/>
          <w:szCs w:val="24"/>
        </w:rPr>
        <w:t xml:space="preserve"> Oferta złożona po terminie zostanie zwrócona bez otwierania.</w:t>
      </w:r>
    </w:p>
    <w:p w14:paraId="2C3A7441" w14:textId="77777777" w:rsidR="00DC05DE" w:rsidRPr="00DC05DE" w:rsidRDefault="00DC05DE" w:rsidP="008943EF">
      <w:pPr>
        <w:widowControl w:val="0"/>
        <w:tabs>
          <w:tab w:val="left" w:pos="585"/>
        </w:tabs>
        <w:suppressAutoHyphens/>
        <w:autoSpaceDN w:val="0"/>
        <w:spacing w:after="120" w:line="240" w:lineRule="auto"/>
        <w:ind w:left="15" w:hanging="15"/>
        <w:jc w:val="both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19.3.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Oferty przesłane pocztą będą rozpatrywane przez Zamawiającego jeżeli wpłyną przed upływem wymaganego terminu składania o</w:t>
      </w:r>
      <w:r w:rsidR="00A7694D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f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ert.</w:t>
      </w:r>
    </w:p>
    <w:p w14:paraId="598AA7F8" w14:textId="77777777" w:rsidR="00DC05DE" w:rsidRPr="008943EF" w:rsidRDefault="00DC05DE" w:rsidP="008943EF">
      <w:pPr>
        <w:keepNext/>
        <w:widowControl w:val="0"/>
        <w:suppressAutoHyphens/>
        <w:autoSpaceDN w:val="0"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20. Miejsce i termin otwarcia ofert</w:t>
      </w:r>
    </w:p>
    <w:p w14:paraId="375AC470" w14:textId="064C7F01" w:rsidR="008943EF" w:rsidRPr="00F12FE2" w:rsidRDefault="00DC05DE" w:rsidP="008943E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20.1.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ab/>
      </w:r>
      <w:r w:rsidR="008943EF" w:rsidRPr="0089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</w:t>
      </w:r>
      <w:r w:rsidR="008943EF" w:rsidRPr="0089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Zamawiającego </w:t>
      </w:r>
      <w:proofErr w:type="spellStart"/>
      <w:r w:rsidR="008943EF" w:rsidRPr="0089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8943EF" w:rsidRPr="0089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943EF" w:rsidRPr="00894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Zespół Obsługi Ekonomiczno-</w:t>
      </w:r>
      <w:r w:rsidR="008943EF" w:rsidRPr="00F12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Administracyjnej Publicznych Szkół i Placówek, ul. T. Kościuszki 12, 28-500 Kazimierza Wielka</w:t>
      </w:r>
      <w:r w:rsidR="008943EF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pok. 302 </w:t>
      </w:r>
      <w:r w:rsidR="008943EF" w:rsidRPr="00F1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F12FE2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</w:t>
      </w:r>
      <w:r w:rsidR="008943EF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09.20</w:t>
      </w:r>
      <w:r w:rsidR="0049672F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943EF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godzinie 12</w:t>
      </w:r>
      <w:r w:rsidR="008943EF" w:rsidRPr="00F12F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10</w:t>
      </w:r>
      <w:r w:rsidR="008943EF" w:rsidRPr="00F1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02ED361" w14:textId="77777777" w:rsidR="008943EF" w:rsidRPr="00550787" w:rsidRDefault="008943EF" w:rsidP="008943EF">
      <w:pPr>
        <w:tabs>
          <w:tab w:val="num" w:pos="0"/>
        </w:tabs>
        <w:spacing w:before="220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20.2.</w:t>
      </w:r>
      <w:r w:rsidRPr="00F1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FE2">
        <w:rPr>
          <w:rFonts w:ascii="Times New Roman" w:eastAsia="Times New Roman" w:hAnsi="Times New Roman" w:cs="Times New Roman"/>
          <w:sz w:val="24"/>
          <w:szCs w:val="24"/>
        </w:rPr>
        <w:t>Wykonawcy mogą uczestniczyć w publicznej sesji otwarcia</w:t>
      </w:r>
      <w:r w:rsidRPr="00550787">
        <w:rPr>
          <w:rFonts w:ascii="Times New Roman" w:eastAsia="Times New Roman" w:hAnsi="Times New Roman" w:cs="Times New Roman"/>
          <w:sz w:val="24"/>
          <w:szCs w:val="24"/>
        </w:rPr>
        <w:t xml:space="preserve"> ofert. </w:t>
      </w:r>
    </w:p>
    <w:p w14:paraId="0F701026" w14:textId="77777777" w:rsidR="00DC05DE" w:rsidRPr="00550787" w:rsidRDefault="00DC05DE" w:rsidP="00596412">
      <w:pPr>
        <w:widowControl w:val="0"/>
        <w:tabs>
          <w:tab w:val="left" w:pos="1986"/>
        </w:tabs>
        <w:suppressAutoHyphens/>
        <w:autoSpaceDN w:val="0"/>
        <w:spacing w:after="120" w:line="240" w:lineRule="auto"/>
        <w:ind w:left="567" w:hanging="567"/>
        <w:jc w:val="both"/>
        <w:rPr>
          <w:rFonts w:ascii="Times New Roman" w:eastAsia="Times New Roman" w:hAnsi="Times New Roman" w:cs="Tahoma"/>
          <w:kern w:val="3"/>
          <w:lang w:eastAsia="zh-CN" w:bidi="hi-IN"/>
        </w:rPr>
      </w:pP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20.3.</w:t>
      </w: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ab/>
        <w:t xml:space="preserve">Niezwłocznie po otwarciu ofert zamawiający zamieści na stronie internetowej </w:t>
      </w:r>
      <w:hyperlink r:id="rId11" w:history="1">
        <w:r w:rsidR="000B7C00" w:rsidRPr="00550787">
          <w:rPr>
            <w:rStyle w:val="Hipercze"/>
            <w:rFonts w:ascii="Times New Roman" w:hAnsi="Times New Roman" w:cs="Times New Roman"/>
            <w:b/>
          </w:rPr>
          <w:t>http://www.biuletyn.net/nt-bin/start.asp?podmiot=kazimierzawielka/&amp;strona=13&amp;typ=podmenu&amp;typmenu=13&amp;menu=138&amp;podmenu=138&amp;str=1</w:t>
        </w:r>
      </w:hyperlink>
      <w:r w:rsidR="000B7C00" w:rsidRPr="00550787">
        <w:t xml:space="preserve"> </w:t>
      </w: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zgodnie z art. 86 ust. 5 ustawy </w:t>
      </w:r>
      <w:proofErr w:type="spellStart"/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informacje dotyczące:</w:t>
      </w:r>
    </w:p>
    <w:p w14:paraId="59284876" w14:textId="77777777" w:rsidR="00DC05DE" w:rsidRPr="00550787" w:rsidRDefault="00DC05DE" w:rsidP="00764C3B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kwoty, jaką zamierza przeznaczyć na sfinansowanie zamówienia;</w:t>
      </w:r>
    </w:p>
    <w:p w14:paraId="7970BBB8" w14:textId="77777777" w:rsidR="00DC05DE" w:rsidRPr="00550787" w:rsidRDefault="00DC05DE" w:rsidP="00764C3B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firm oraz adresów wykonawców, którzy złożyli oferty w terminie;</w:t>
      </w:r>
    </w:p>
    <w:p w14:paraId="74DE6E69" w14:textId="77777777" w:rsidR="00DC05DE" w:rsidRPr="00550787" w:rsidRDefault="00DC05DE" w:rsidP="00764C3B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ceny, terminu wykonania zamówienia i warunków płatności zawartych</w:t>
      </w:r>
      <w:r w:rsidR="00EF1979"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550787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w ofertach.</w:t>
      </w:r>
    </w:p>
    <w:p w14:paraId="143EB9FE" w14:textId="77777777" w:rsidR="00DC05DE" w:rsidRPr="00DC05DE" w:rsidRDefault="00DC05DE" w:rsidP="0055764A">
      <w:pPr>
        <w:widowControl w:val="0"/>
        <w:tabs>
          <w:tab w:val="left" w:pos="1986"/>
        </w:tabs>
        <w:suppressAutoHyphens/>
        <w:autoSpaceDN w:val="0"/>
        <w:spacing w:after="120" w:line="240" w:lineRule="auto"/>
        <w:ind w:left="142" w:hanging="142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ab/>
        <w:t>Od dnia upublicznienia w/w informacji w terminie 3 dni – zgodnie z art 24 ust</w:t>
      </w:r>
      <w:r w:rsidR="00BC70D4"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.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11 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u w:val="single"/>
          <w:lang w:eastAsia="zh-CN" w:bidi="hi-IN"/>
        </w:rPr>
        <w:t>wszyscy Wykonawcy, którzy złożyli oferty są zobowiązani złożyć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- oświadczenie  </w:t>
      </w:r>
      <w:r w:rsidR="00BC70D4"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                     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o przynależności lub braku przynależności do tej samej grupy kapitałowej – Zał</w:t>
      </w:r>
      <w:r w:rsidR="008943EF"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ącznik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nr </w:t>
      </w:r>
      <w:r w:rsidR="00BC70D4"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4</w:t>
      </w:r>
      <w:r w:rsidRPr="00550787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.</w:t>
      </w:r>
    </w:p>
    <w:p w14:paraId="457204E3" w14:textId="77777777" w:rsidR="00DC05DE" w:rsidRPr="008943EF" w:rsidRDefault="00DC05DE" w:rsidP="008943EF">
      <w:pPr>
        <w:keepNext/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FA0375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21. </w:t>
      </w:r>
      <w:r w:rsidR="00A36ABA" w:rsidRPr="00FA0375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Opis sposobu obliczenia ceny oraz opis kryteriów, którymi zamawiający będzie się kierował przy wyborze oferty wraz z podaniem znaczenia tych kryteriów i sposobu oceny ofert.</w:t>
      </w:r>
    </w:p>
    <w:p w14:paraId="42325A79" w14:textId="77777777" w:rsidR="00A36ABA" w:rsidRPr="00A36ABA" w:rsidRDefault="00A36ABA" w:rsidP="00A36ABA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21.1</w:t>
      </w:r>
      <w:r w:rsidRPr="0000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A36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6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Cenę oferty należy obliczyć w następujący sposób:</w:t>
      </w:r>
    </w:p>
    <w:p w14:paraId="20C59DEA" w14:textId="30C890E6" w:rsidR="00A36ABA" w:rsidRPr="00A36ABA" w:rsidRDefault="00A36ABA" w:rsidP="00A36AB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40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 m</w:t>
      </w:r>
      <w:r w:rsidRPr="00A36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(podana wg cennika producenta u którego zaopatruje się wykonawca) na dzień </w:t>
      </w:r>
      <w:r w:rsidR="003E2BDF" w:rsidRPr="003E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</w:t>
      </w:r>
      <w:r w:rsidR="00503CA9" w:rsidRPr="003E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3E2BDF" w:rsidRPr="003E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Pr="003E2B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…………… zł netto.                                                          </w:t>
      </w:r>
      <w:r w:rsidRPr="001F2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 w:rsidRPr="001F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na stronach internetowych producenta oleju opałowego nie podano ceny na wskazany dzień, należy przyjąć ostatnią aktualną cenę oleju prze</w:t>
      </w:r>
      <w:r w:rsidR="001F2F8D" w:rsidRPr="001F2F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F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</w:t>
      </w:r>
      <w:r w:rsidR="001F2F8D" w:rsidRPr="001F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</w:t>
      </w:r>
      <w:r w:rsidRPr="001F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850C2" w:rsidRPr="001F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1F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należy wskazać stronę internetową producenta na której są publikowane 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archiwalne i aktualne hurtowe ceny oleju opałowego ewentualnie załączyć cennik np. wydruk ze strony internetowej.</w:t>
      </w:r>
    </w:p>
    <w:p w14:paraId="5847D832" w14:textId="77777777" w:rsidR="00A36ABA" w:rsidRPr="00A36ABA" w:rsidRDefault="00A36ABA" w:rsidP="00A36AB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40" w:right="-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6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kwotowo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marżę lub upust za 1 m</w:t>
      </w:r>
      <w:r w:rsidRPr="00A36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do ceny netto  producenta:  ………….. zł </w:t>
      </w:r>
    </w:p>
    <w:p w14:paraId="573DED39" w14:textId="77777777" w:rsidR="00A36ABA" w:rsidRPr="00A36ABA" w:rsidRDefault="00A36ABA" w:rsidP="00A36AB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40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za </w:t>
      </w:r>
      <w:r w:rsidRPr="00A36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</w:t>
      </w:r>
      <w:r w:rsidRPr="00A36A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oleju opałowego Wykonawcy (a + b w przypadku marży, a - b w przypadku upustu)</w:t>
      </w:r>
      <w:r w:rsidR="0046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FAC"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- .......................................... zł.</w:t>
      </w:r>
      <w:r w:rsidR="0046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C29598" w14:textId="77777777" w:rsidR="00A36ABA" w:rsidRPr="00A36ABA" w:rsidRDefault="00A36ABA" w:rsidP="00A36AB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……%    -  ……………… zł</w:t>
      </w:r>
    </w:p>
    <w:p w14:paraId="2CF1EC05" w14:textId="77777777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</w:t>
      </w:r>
      <w:r w:rsidRPr="00A36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Wykonawcy (</w:t>
      </w:r>
      <w:proofErr w:type="spellStart"/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c+d</w:t>
      </w:r>
      <w:proofErr w:type="spellEnd"/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)  - .......................................... zł.</w:t>
      </w:r>
    </w:p>
    <w:p w14:paraId="57F842C6" w14:textId="77777777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Ogółem za całość zadania: </w:t>
      </w:r>
    </w:p>
    <w:p w14:paraId="6A26804A" w14:textId="77777777" w:rsidR="00A36ABA" w:rsidRPr="00A36ABA" w:rsidRDefault="00A36ABA" w:rsidP="00A36ABA">
      <w:pPr>
        <w:overflowPunct w:val="0"/>
        <w:autoSpaceDE w:val="0"/>
        <w:autoSpaceDN w:val="0"/>
        <w:adjustRightInd w:val="0"/>
        <w:spacing w:after="0" w:line="254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36A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wartość netto zamówienia:</w:t>
      </w:r>
      <w:r w:rsidRPr="00A36A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cena netto za 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 m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oleju opałowego (c) ………. x </w:t>
      </w:r>
      <w:r w:rsidRPr="003046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160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m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oleju opałowego</w:t>
      </w:r>
      <w:r w:rsidRPr="00A36A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=  ................... zł  słownie ( …………………………………….……………….)                                    - </w:t>
      </w:r>
      <w:r w:rsidRPr="00A36A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podatek VAT w wysokości</w:t>
      </w:r>
      <w:r w:rsidRPr="00A36A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.............% tj. w kwocie ......................... zł </w:t>
      </w:r>
    </w:p>
    <w:p w14:paraId="62149955" w14:textId="77777777" w:rsidR="00A36ABA" w:rsidRPr="00A36ABA" w:rsidRDefault="00A36ABA" w:rsidP="00A36ABA">
      <w:pPr>
        <w:overflowPunct w:val="0"/>
        <w:autoSpaceDE w:val="0"/>
        <w:autoSpaceDN w:val="0"/>
        <w:adjustRightInd w:val="0"/>
        <w:spacing w:after="0" w:line="254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A36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wartość brutto zamówienia</w:t>
      </w:r>
      <w:r w:rsidRPr="00A36A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4259E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36A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…………… zł słownie </w:t>
      </w:r>
      <w:r w:rsidR="004259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</w:t>
      </w:r>
      <w:r w:rsidRPr="00A36A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="004259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) </w:t>
      </w:r>
    </w:p>
    <w:p w14:paraId="4B4B34C9" w14:textId="69563A55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F8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</w:t>
      </w:r>
      <w:r w:rsidRPr="003046F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</w:t>
      </w:r>
      <w:r w:rsidR="008B062E" w:rsidRPr="00304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prace, materiały, obciążenia podatkowe i sprzęt do zrealizowania przedmiotu zamówienia.</w:t>
      </w:r>
    </w:p>
    <w:p w14:paraId="1F34D3DF" w14:textId="465F2A29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F8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m</w:t>
      </w:r>
      <w:r w:rsidRPr="00A36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lekkiego oleju opałowego będzie zmienna i ustalana będzie dla każdorazowej dostawy wg cennika </w:t>
      </w:r>
      <w:r w:rsidRPr="0022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producenta z dnia </w:t>
      </w:r>
      <w:r w:rsidR="00E23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oleju pomniejszona o upust lub powiększona o marżę.</w:t>
      </w:r>
    </w:p>
    <w:p w14:paraId="48B0C51D" w14:textId="541831F6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 upust lub marża przez </w:t>
      </w:r>
      <w:r w:rsidR="008B06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będzie obowiązywał w odniesieniu do </w:t>
      </w:r>
      <w:r w:rsidRPr="00304047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</w:t>
      </w:r>
      <w:r w:rsidRPr="00A36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przez cały okres realizacji zamówienia i nie będzie podlegał zmianie.</w:t>
      </w:r>
    </w:p>
    <w:p w14:paraId="4086BEBB" w14:textId="77777777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Ceny podane w ofercie muszą być wyrażone w złotych polskich (PLN) niezależnie od wchodzących w ich skład elementów.</w:t>
      </w:r>
    </w:p>
    <w:p w14:paraId="0C4FD392" w14:textId="77777777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 rozpatrywaniu ofert będzie brał pod uwagę wartość brutto (cenę brutto) w odniesieniu dla całego przedmiotu zamówienia.</w:t>
      </w:r>
    </w:p>
    <w:p w14:paraId="6D742E06" w14:textId="5003F1A5" w:rsidR="00A36ABA" w:rsidRPr="00A36ABA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nie zawierająca ceny albo </w:t>
      </w:r>
      <w:r w:rsidRPr="00881BA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</w:t>
      </w:r>
      <w:r w:rsidR="00881BA2" w:rsidRPr="00881B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3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propozycji cenowych za wykonanie przedmiotu zamówienia zostanie odrzucona.</w:t>
      </w:r>
    </w:p>
    <w:p w14:paraId="1D169FE8" w14:textId="78516EEF" w:rsidR="00A36ABA" w:rsidRPr="000F1EB9" w:rsidRDefault="00A36ABA" w:rsidP="00A36A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 - </w:t>
      </w:r>
      <w:r w:rsidR="006C01B1" w:rsidRPr="000F1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0F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prawidłowo wystawionej faktury.</w:t>
      </w:r>
    </w:p>
    <w:p w14:paraId="08014759" w14:textId="7C5E9FEA" w:rsidR="00DC05DE" w:rsidRPr="00A36ABA" w:rsidRDefault="00A36ABA" w:rsidP="00A36AB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04047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21.2.</w:t>
      </w:r>
      <w:r w:rsidRPr="0030404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ofercie musi być określona cena producenta, upust lub marża, wartość zamówienia netto oraz doliczony podatek VAT w obowiązującej wysokości (określenie prawidłowej stawki podatku VAT jest obowiązkiem Wykonawcy) i w ten sposób wyliczona wartość brutto zamówienia</w:t>
      </w:r>
      <w:r w:rsidR="006E234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341AE06C" w14:textId="77777777" w:rsidR="00A36ABA" w:rsidRPr="00A36ABA" w:rsidRDefault="00A36ABA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01257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21.3.</w:t>
      </w:r>
      <w:r w:rsidRPr="00A36AB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Cena musi być podana w złotych polskich cyfrowo i słownie, w zaokrągleniu do drugiego miejsca po przecinku. Zaokrąglenia cen należy dokonać według zasady, że trzecia cyfra po przecinku od 5 w górę powoduje zaokrąglenie drugiej cyfry po przecinku w górę o 1. Jeżeli trzecia cyfra po przecinku jest niższa od 5, to druga cyfra po przecinku nie ulegnie zmianie.</w:t>
      </w:r>
    </w:p>
    <w:p w14:paraId="062066D4" w14:textId="77777777" w:rsid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</w:pPr>
      <w:r w:rsidRPr="00D846B3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21.4.</w:t>
      </w:r>
      <w:r w:rsidRPr="00D846B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Jeżeli w zaoferowanej cenie są towary których nabycie prowadzi do powstania                        u Zamawiającego </w:t>
      </w:r>
      <w:r w:rsidRPr="00D846B3">
        <w:rPr>
          <w:rFonts w:ascii="Times New Roman" w:eastAsia="SimSun" w:hAnsi="Times New Roman" w:cs="Tahoma"/>
          <w:color w:val="000000"/>
          <w:kern w:val="3"/>
          <w:sz w:val="24"/>
          <w:szCs w:val="24"/>
          <w:lang w:eastAsia="zh-CN" w:bidi="hi-IN"/>
        </w:rPr>
        <w:t>obowiązku podatkowego zgodnie z przepisami o podatku od towarów  i usług (VAT) to Wykonawca wraz z ofertą składa o tym informację wskazując nazwę (rodzaj) towaru lub usługi, których dostawa lub świadczenie będzie prowadzić do jego powstania oraz wskazując ich wartość bez kwoty podatku.</w:t>
      </w:r>
    </w:p>
    <w:p w14:paraId="24159375" w14:textId="77777777" w:rsidR="00DC05DE" w:rsidRP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846B3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21.5. </w:t>
      </w:r>
      <w:r w:rsidRPr="00D846B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okolicznościach o których mowa w pkt. 21.4 Zamawiający w celu oceny takiej oferty dolicza do przedstawionej w niej ceny podatek VAT, który miałby obowiązek rozliczyć zgodnie z tymi przepisami.</w:t>
      </w:r>
    </w:p>
    <w:p w14:paraId="6AC6AB12" w14:textId="6190DCC3" w:rsidR="00DC05DE" w:rsidRPr="00DC05DE" w:rsidRDefault="00DC05DE" w:rsidP="005964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21.6.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W odniesieniu do Wykonawców, których oferty nie podlegają odrzuceniu </w:t>
      </w:r>
      <w:r w:rsidR="00D846B3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Zamawiający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dokona oceny ofert na podstawie  kryterium: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96"/>
        <w:gridCol w:w="2768"/>
        <w:gridCol w:w="2041"/>
      </w:tblGrid>
      <w:tr w:rsidR="00DC05DE" w:rsidRPr="00DC05DE" w14:paraId="2A4805AE" w14:textId="77777777" w:rsidTr="00EF1979">
        <w:trPr>
          <w:cantSplit/>
          <w:trHeight w:val="187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DBAE3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3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77F4A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Kryterium</w:t>
            </w:r>
          </w:p>
        </w:tc>
        <w:tc>
          <w:tcPr>
            <w:tcW w:w="2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B1825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Znaczenie procentowe kryterium</w:t>
            </w:r>
          </w:p>
        </w:tc>
        <w:tc>
          <w:tcPr>
            <w:tcW w:w="20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A0A40" w14:textId="77777777" w:rsidR="00DC05DE" w:rsidRPr="00DC05DE" w:rsidRDefault="00DC05DE" w:rsidP="00DC05DE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Waga</w:t>
            </w:r>
          </w:p>
        </w:tc>
      </w:tr>
      <w:tr w:rsidR="00DC05DE" w:rsidRPr="00DC05DE" w14:paraId="213BBD0C" w14:textId="77777777" w:rsidTr="00EF1979">
        <w:trPr>
          <w:cantSplit/>
          <w:trHeight w:val="50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EA22E" w14:textId="77777777" w:rsidR="00DC05DE" w:rsidRPr="00DC05DE" w:rsidRDefault="00DC05DE" w:rsidP="00DC05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07A81" w14:textId="6C7CB3B1" w:rsidR="00DC05DE" w:rsidRPr="00DC05DE" w:rsidRDefault="00DC05DE" w:rsidP="00DC05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bookmarkStart w:id="7" w:name="_Hlk17791095"/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Cena oferty brutto w PLN </w:t>
            </w:r>
            <w:bookmarkEnd w:id="7"/>
            <w:r w:rsidR="00F62B96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(</w:t>
            </w: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C</w:t>
            </w:r>
            <w:r w:rsidR="00F62B96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87EC0" w14:textId="77777777" w:rsidR="00DC05DE" w:rsidRPr="00DC05DE" w:rsidRDefault="00AB2807" w:rsidP="00DC05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60</w:t>
            </w:r>
            <w:r w:rsidR="00DC05DE"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0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38E6D" w14:textId="77777777" w:rsidR="00DC05DE" w:rsidRPr="00DC05DE" w:rsidRDefault="00DC05DE" w:rsidP="00DC05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B2807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60</w:t>
            </w: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</w:tc>
      </w:tr>
      <w:tr w:rsidR="00AB2807" w:rsidRPr="00DC05DE" w14:paraId="7C12B82B" w14:textId="77777777" w:rsidTr="00674A1E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039D9" w14:textId="77777777" w:rsidR="00AB2807" w:rsidRPr="00DC05DE" w:rsidRDefault="00DB4011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7EE0E" w14:textId="77777777" w:rsidR="00AB2807" w:rsidRPr="00AB2807" w:rsidRDefault="00AB2807" w:rsidP="00AB280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2807">
              <w:rPr>
                <w:rFonts w:ascii="Times New Roman" w:hAnsi="Times New Roman" w:cs="Times New Roman"/>
                <w:b/>
                <w:sz w:val="24"/>
                <w:szCs w:val="24"/>
              </w:rPr>
              <w:t>Termin dostawy (T)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8014" w14:textId="7616EC55" w:rsidR="00AB2807" w:rsidRPr="00DC05DE" w:rsidRDefault="00674A1E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 w:rsidR="00AB2807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0 %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55CF" w14:textId="20304DE4" w:rsidR="00AB2807" w:rsidRPr="00DC05DE" w:rsidRDefault="00674A1E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 w:rsidR="00AB2807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0 pkt</w:t>
            </w:r>
          </w:p>
        </w:tc>
      </w:tr>
      <w:tr w:rsidR="00674A1E" w:rsidRPr="00DC05DE" w14:paraId="528FCCD5" w14:textId="77777777" w:rsidTr="00CB6DDE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85BB" w14:textId="71B1DA8C" w:rsidR="00674A1E" w:rsidRDefault="00674A1E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12FCC" w14:textId="7E791D21" w:rsidR="00674A1E" w:rsidRPr="00AB2807" w:rsidRDefault="00674A1E" w:rsidP="00AB280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 faktury (F)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38F48" w14:textId="43485426" w:rsidR="00674A1E" w:rsidRDefault="00674A1E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10 %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CA5C1" w14:textId="768A50A4" w:rsidR="00674A1E" w:rsidRDefault="00674A1E" w:rsidP="00AB28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10 pkt</w:t>
            </w:r>
          </w:p>
        </w:tc>
      </w:tr>
    </w:tbl>
    <w:p w14:paraId="75303EE2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ahoma"/>
          <w:kern w:val="3"/>
          <w:sz w:val="24"/>
          <w:szCs w:val="24"/>
        </w:rPr>
      </w:pPr>
    </w:p>
    <w:p w14:paraId="56E94848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DC05DE">
        <w:rPr>
          <w:rFonts w:ascii="Times New Roman" w:eastAsia="Times New Roman" w:hAnsi="Times New Roman" w:cs="Tahoma"/>
          <w:kern w:val="3"/>
          <w:sz w:val="24"/>
          <w:szCs w:val="24"/>
        </w:rPr>
        <w:t>Najkorzystniejsza oferta może uzyskać maksimum 100 pkt.</w:t>
      </w:r>
    </w:p>
    <w:p w14:paraId="4E86C673" w14:textId="67BEA1B9" w:rsidR="00DC05DE" w:rsidRPr="00DC05DE" w:rsidRDefault="00DC05DE" w:rsidP="00A233B6">
      <w:pPr>
        <w:widowControl w:val="0"/>
        <w:suppressAutoHyphens/>
        <w:autoSpaceDN w:val="0"/>
        <w:spacing w:before="180" w:after="0" w:line="240" w:lineRule="auto"/>
        <w:jc w:val="both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EC7D7A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21.7. </w:t>
      </w:r>
      <w:r w:rsidRPr="00EC7D7A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Oferta, która przedstawia najkorzystniejszy bilans (</w:t>
      </w:r>
      <w:r w:rsidR="00EC7D7A" w:rsidRPr="00EC7D7A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największa</w:t>
      </w:r>
      <w:r w:rsidRPr="00EC7D7A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14:paraId="237810E1" w14:textId="15F5F853" w:rsidR="00DC05DE" w:rsidRPr="00B6213C" w:rsidRDefault="00DC05DE" w:rsidP="00DC05DE">
      <w:pPr>
        <w:widowControl w:val="0"/>
        <w:suppressAutoHyphens/>
        <w:autoSpaceDN w:val="0"/>
        <w:spacing w:before="180" w:after="0" w:line="240" w:lineRule="auto"/>
        <w:ind w:left="426"/>
        <w:jc w:val="center"/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B6213C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CLP = C</w:t>
      </w:r>
      <w:r w:rsidR="00C22B3E" w:rsidRPr="00B6213C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AB2807" w:rsidRPr="00B6213C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+ T</w:t>
      </w:r>
      <w:r w:rsidR="00E059BF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 + F</w:t>
      </w:r>
    </w:p>
    <w:p w14:paraId="502C5F2E" w14:textId="77777777" w:rsidR="00DC05DE" w:rsidRPr="00B6213C" w:rsidRDefault="00DC05DE" w:rsidP="00A233B6">
      <w:pPr>
        <w:widowControl w:val="0"/>
        <w:suppressAutoHyphens/>
        <w:autoSpaceDN w:val="0"/>
        <w:spacing w:before="180" w:after="0" w:line="240" w:lineRule="auto"/>
        <w:ind w:left="340"/>
        <w:jc w:val="both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B6213C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gdzie:</w:t>
      </w:r>
    </w:p>
    <w:p w14:paraId="514C4093" w14:textId="77777777" w:rsidR="00DC05DE" w:rsidRPr="00DC05DE" w:rsidRDefault="00DC05DE" w:rsidP="00A233B6">
      <w:pPr>
        <w:widowControl w:val="0"/>
        <w:suppressAutoHyphens/>
        <w:autoSpaceDN w:val="0"/>
        <w:spacing w:before="180" w:after="0" w:line="240" w:lineRule="auto"/>
        <w:ind w:left="340"/>
        <w:jc w:val="both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CLP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– całkowita liczba punktów przyznanych ofercie</w:t>
      </w:r>
    </w:p>
    <w:p w14:paraId="75563193" w14:textId="77777777" w:rsidR="00DC05DE" w:rsidRPr="00DC05DE" w:rsidRDefault="00DC05DE" w:rsidP="00A233B6">
      <w:pPr>
        <w:widowControl w:val="0"/>
        <w:suppressAutoHyphens/>
        <w:autoSpaceDN w:val="0"/>
        <w:spacing w:before="180" w:after="0" w:line="240" w:lineRule="auto"/>
        <w:ind w:left="340"/>
        <w:jc w:val="both"/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C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 – liczba punktów przyznanych za kryterium (1) – </w:t>
      </w:r>
      <w:r w:rsidR="00C22B3E"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Cena oferty brutto w PLN</w:t>
      </w:r>
    </w:p>
    <w:p w14:paraId="06B8BD02" w14:textId="18444E83" w:rsidR="00AB2807" w:rsidRDefault="00AB2807" w:rsidP="00A233B6">
      <w:pPr>
        <w:widowControl w:val="0"/>
        <w:suppressAutoHyphens/>
        <w:autoSpaceDN w:val="0"/>
        <w:spacing w:before="180" w:after="0" w:line="240" w:lineRule="auto"/>
        <w:ind w:left="340"/>
        <w:jc w:val="both"/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T –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liczba punktów przyznanych za kryterium (</w:t>
      </w:r>
      <w:r w:rsidR="00C22B3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) – </w:t>
      </w:r>
      <w:r w:rsidRPr="00AB2807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Termin dostawy</w:t>
      </w:r>
    </w:p>
    <w:p w14:paraId="1D69417B" w14:textId="36474BC0" w:rsidR="00E059BF" w:rsidRDefault="00E059BF" w:rsidP="00E059BF">
      <w:pPr>
        <w:widowControl w:val="0"/>
        <w:suppressAutoHyphens/>
        <w:autoSpaceDN w:val="0"/>
        <w:spacing w:before="180" w:after="0" w:line="240" w:lineRule="auto"/>
        <w:ind w:left="340"/>
        <w:jc w:val="both"/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F – </w:t>
      </w:r>
      <w:r w:rsidRPr="00DC05DE"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>liczba punktów przyznanych za kryterium (</w:t>
      </w:r>
      <w:r>
        <w:rPr>
          <w:rFonts w:ascii="Times New Roman" w:eastAsia="Batang, 바탕" w:hAnsi="Times New Roman" w:cs="Tahoma"/>
          <w:kern w:val="3"/>
          <w:sz w:val="24"/>
          <w:szCs w:val="24"/>
          <w:lang w:eastAsia="zh-CN" w:bidi="hi-IN"/>
        </w:rPr>
        <w:t xml:space="preserve">3) – </w:t>
      </w:r>
      <w:r w:rsidRPr="00AB2807"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 xml:space="preserve">Termin </w:t>
      </w:r>
      <w:r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  <w:t>płatności faktury</w:t>
      </w:r>
    </w:p>
    <w:p w14:paraId="0F84C093" w14:textId="77777777" w:rsidR="00E059BF" w:rsidRDefault="00E059BF" w:rsidP="00F272C9">
      <w:pPr>
        <w:widowControl w:val="0"/>
        <w:suppressAutoHyphens/>
        <w:autoSpaceDN w:val="0"/>
        <w:spacing w:before="180" w:after="0" w:line="240" w:lineRule="auto"/>
        <w:jc w:val="both"/>
        <w:rPr>
          <w:rFonts w:ascii="Times New Roman" w:eastAsia="Batang, 바탕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783798B7" w14:textId="77777777" w:rsidR="00AB2807" w:rsidRPr="00634BAE" w:rsidRDefault="00AB2807" w:rsidP="00764C3B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>Punkty przyznawane za kryteria będą liczone wg następujących wzorów:</w:t>
      </w:r>
    </w:p>
    <w:p w14:paraId="07EA9E05" w14:textId="77777777" w:rsidR="00634BAE" w:rsidRPr="00996E44" w:rsidRDefault="00634BAE" w:rsidP="00996E44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7"/>
        <w:gridCol w:w="1134"/>
        <w:gridCol w:w="2268"/>
      </w:tblGrid>
      <w:tr w:rsidR="00AB2807" w:rsidRPr="00AB2807" w14:paraId="5DF89B17" w14:textId="77777777" w:rsidTr="00234F60">
        <w:tc>
          <w:tcPr>
            <w:tcW w:w="567" w:type="dxa"/>
            <w:shd w:val="clear" w:color="auto" w:fill="E6E6E6"/>
          </w:tcPr>
          <w:p w14:paraId="4EBCCAE8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3BC0FCC0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67" w:type="dxa"/>
            <w:shd w:val="clear" w:color="auto" w:fill="E6E6E6"/>
          </w:tcPr>
          <w:p w14:paraId="75AD1CC0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0D34EB23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34" w:type="dxa"/>
            <w:shd w:val="clear" w:color="auto" w:fill="E6E6E6"/>
          </w:tcPr>
          <w:p w14:paraId="422D5B15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</w:t>
            </w:r>
          </w:p>
          <w:p w14:paraId="610C0566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procentowe</w:t>
            </w:r>
          </w:p>
          <w:p w14:paraId="253812EA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8" w:type="dxa"/>
            <w:shd w:val="clear" w:color="auto" w:fill="E6E6E6"/>
          </w:tcPr>
          <w:p w14:paraId="733A7452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248D5B69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 dane kryterium</w:t>
            </w:r>
          </w:p>
        </w:tc>
      </w:tr>
      <w:tr w:rsidR="00AB2807" w:rsidRPr="00AB2807" w14:paraId="29991BC9" w14:textId="77777777" w:rsidTr="00234F60">
        <w:tc>
          <w:tcPr>
            <w:tcW w:w="567" w:type="dxa"/>
          </w:tcPr>
          <w:p w14:paraId="2562BA4B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7" w:type="dxa"/>
          </w:tcPr>
          <w:p w14:paraId="5791892A" w14:textId="77777777" w:rsidR="00AB2807" w:rsidRPr="00AB2807" w:rsidRDefault="00C22B3E" w:rsidP="00AB2807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05DE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Cena oferty brutto w PLN </w:t>
            </w:r>
            <w:r w:rsidR="00AB2807" w:rsidRPr="00AB2807">
              <w:rPr>
                <w:rFonts w:ascii="Times New Roman" w:eastAsia="Times New Roman" w:hAnsi="Times New Roman" w:cs="Times New Roman"/>
                <w:b/>
                <w:lang w:eastAsia="pl-PL"/>
              </w:rPr>
              <w:t>(C)</w:t>
            </w:r>
          </w:p>
          <w:p w14:paraId="0547F9C3" w14:textId="34723225" w:rsidR="00AB2807" w:rsidRPr="00AB2807" w:rsidRDefault="00AB2807" w:rsidP="00AB2807">
            <w:pPr>
              <w:spacing w:after="60" w:line="240" w:lineRule="auto"/>
              <w:ind w:left="74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 = 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Cn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Cb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 x 60</w:t>
            </w:r>
          </w:p>
          <w:p w14:paraId="404342A7" w14:textId="6D0077EE" w:rsidR="00AB2807" w:rsidRPr="00AB2807" w:rsidRDefault="00AB2807" w:rsidP="000F35EE">
            <w:pPr>
              <w:spacing w:after="60" w:line="240" w:lineRule="auto"/>
              <w:ind w:left="74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gdzie:</w:t>
            </w:r>
          </w:p>
          <w:p w14:paraId="6F60D077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4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Cn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– najniższa cena spośród wszystkich ofert nie odrzuconych</w:t>
            </w:r>
          </w:p>
          <w:p w14:paraId="702A503A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4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>Cb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– cena oferty badanej</w:t>
            </w:r>
          </w:p>
          <w:p w14:paraId="2254A999" w14:textId="77777777" w:rsidR="00AB2807" w:rsidRPr="00AB2807" w:rsidRDefault="00AB2807" w:rsidP="00AB28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4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lang w:eastAsia="pl-PL"/>
              </w:rPr>
              <w:t xml:space="preserve"> - 60 wskaźnik stały</w:t>
            </w:r>
          </w:p>
        </w:tc>
        <w:tc>
          <w:tcPr>
            <w:tcW w:w="1134" w:type="dxa"/>
            <w:vAlign w:val="center"/>
          </w:tcPr>
          <w:p w14:paraId="24FB150C" w14:textId="7E4A8B0B" w:rsidR="00AB2807" w:rsidRPr="00AB2807" w:rsidRDefault="00AB2807" w:rsidP="00F62B9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2268" w:type="dxa"/>
            <w:vAlign w:val="center"/>
          </w:tcPr>
          <w:p w14:paraId="4F632541" w14:textId="21E5DA7B" w:rsidR="00AB2807" w:rsidRPr="00AB2807" w:rsidRDefault="00AB2807" w:rsidP="00F62B9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pkt</w:t>
            </w:r>
          </w:p>
        </w:tc>
      </w:tr>
      <w:tr w:rsidR="00AB2807" w:rsidRPr="00AB2807" w14:paraId="0924D48E" w14:textId="77777777" w:rsidTr="00234F60">
        <w:tc>
          <w:tcPr>
            <w:tcW w:w="567" w:type="dxa"/>
          </w:tcPr>
          <w:p w14:paraId="71CBBA72" w14:textId="77777777" w:rsidR="00AB2807" w:rsidRPr="00AB2807" w:rsidRDefault="00C22B3E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67" w:type="dxa"/>
          </w:tcPr>
          <w:p w14:paraId="2FBC8BBF" w14:textId="77777777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lang w:eastAsia="pl-PL"/>
              </w:rPr>
              <w:t>Termin dostawy (T)</w:t>
            </w:r>
          </w:p>
          <w:p w14:paraId="7F46CE78" w14:textId="7F12E475" w:rsidR="00AB2807" w:rsidRPr="00F34CD1" w:rsidRDefault="000F35EE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punktów</w:t>
            </w:r>
            <w:r w:rsidR="00AB2807" w:rsidRPr="00F34CD1">
              <w:rPr>
                <w:rFonts w:ascii="Times New Roman" w:eastAsia="Times New Roman" w:hAnsi="Times New Roman" w:cs="Times New Roman"/>
                <w:lang w:eastAsia="pl-PL"/>
              </w:rPr>
              <w:t xml:space="preserve"> = T</w:t>
            </w:r>
            <w:r w:rsidR="00AB2807" w:rsidRPr="00F34CD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24</w:t>
            </w:r>
            <w:r w:rsidR="00AB2807" w:rsidRPr="00F34CD1">
              <w:rPr>
                <w:rFonts w:ascii="Times New Roman" w:eastAsia="Times New Roman" w:hAnsi="Times New Roman" w:cs="Times New Roman"/>
                <w:lang w:eastAsia="pl-PL"/>
              </w:rPr>
              <w:t xml:space="preserve">/Tb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B2807" w:rsidRPr="00F34CD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7522D371" w14:textId="5A116DB6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Pr="00F34CD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24 </w:t>
            </w: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 xml:space="preserve">– termin dostawy w ciągu 24 godzin od zamówienia – </w:t>
            </w:r>
            <w:r w:rsidR="000F35E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  <w:p w14:paraId="54167C1A" w14:textId="77777777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 xml:space="preserve">- Tb – termin dostawy badanej </w:t>
            </w:r>
          </w:p>
          <w:p w14:paraId="7DA3DA91" w14:textId="52A69158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Wykonawca za wykonanie dostawy w ciągu 24 godzin od zamówienia  otrzyma </w:t>
            </w:r>
            <w:r w:rsidR="000F35E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  <w:p w14:paraId="1204E6D0" w14:textId="5B22B994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Wykonawca za wykonanie dostawy powyżej 24 godzin do 48 godzin proporcjonalnie zgodnie ze wzorem</w:t>
            </w:r>
          </w:p>
          <w:p w14:paraId="61177009" w14:textId="77777777" w:rsidR="00AB2807" w:rsidRPr="00F34CD1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Powyżej 48 godzin 0 pkt.</w:t>
            </w:r>
          </w:p>
          <w:p w14:paraId="5B31E521" w14:textId="634E455B" w:rsidR="00AB2807" w:rsidRPr="00AB2807" w:rsidRDefault="00AB2807" w:rsidP="00AB2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C01B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34CD1">
              <w:rPr>
                <w:rFonts w:ascii="Times New Roman" w:eastAsia="Times New Roman" w:hAnsi="Times New Roman" w:cs="Times New Roman"/>
                <w:lang w:eastAsia="pl-PL"/>
              </w:rPr>
              <w:t>0 wskaźnik stały</w:t>
            </w:r>
          </w:p>
        </w:tc>
        <w:tc>
          <w:tcPr>
            <w:tcW w:w="1134" w:type="dxa"/>
            <w:vAlign w:val="center"/>
          </w:tcPr>
          <w:p w14:paraId="2430175B" w14:textId="77777777" w:rsidR="00AB2807" w:rsidRPr="00AB2807" w:rsidRDefault="00AB2807" w:rsidP="00F6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FCB4E7" w14:textId="0CC52A12" w:rsidR="00AB2807" w:rsidRPr="00F06D79" w:rsidRDefault="00E059BF" w:rsidP="00F06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6D79"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2268" w:type="dxa"/>
            <w:vAlign w:val="center"/>
          </w:tcPr>
          <w:p w14:paraId="70B5009E" w14:textId="77777777" w:rsidR="00AB2807" w:rsidRPr="00AB2807" w:rsidRDefault="00AB2807" w:rsidP="00F62B9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5B385" w14:textId="0941DEFD" w:rsidR="00AB2807" w:rsidRPr="00F06D79" w:rsidRDefault="00E059BF" w:rsidP="00F06D7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6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B33FF0" w:rsidRPr="00F06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</w:tr>
      <w:tr w:rsidR="00E059BF" w:rsidRPr="00AB2807" w14:paraId="63871DA5" w14:textId="77777777" w:rsidTr="00234F60">
        <w:tc>
          <w:tcPr>
            <w:tcW w:w="567" w:type="dxa"/>
          </w:tcPr>
          <w:p w14:paraId="2B951864" w14:textId="28A962B8" w:rsidR="00E059BF" w:rsidRDefault="00E059BF" w:rsidP="00AB28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67" w:type="dxa"/>
          </w:tcPr>
          <w:p w14:paraId="56802923" w14:textId="2D82A6BE" w:rsidR="00E059BF" w:rsidRPr="000F35EE" w:rsidRDefault="00E059BF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35EE">
              <w:rPr>
                <w:rFonts w:ascii="Times New Roman" w:eastAsia="Times New Roman" w:hAnsi="Times New Roman" w:cs="Times New Roman"/>
                <w:b/>
                <w:lang w:eastAsia="pl-PL"/>
              </w:rPr>
              <w:t>Termin płatności faktury</w:t>
            </w:r>
            <w:r w:rsidR="000F35EE" w:rsidRPr="000F35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(F)</w:t>
            </w:r>
          </w:p>
          <w:p w14:paraId="0DB71888" w14:textId="00343D5C" w:rsidR="00E059BF" w:rsidRPr="000F35EE" w:rsidRDefault="000B7D9E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Liczba punktów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= </w:t>
            </w:r>
            <w:proofErr w:type="spellStart"/>
            <w:r w:rsid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n</w:t>
            </w:r>
            <w:proofErr w:type="spellEnd"/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/</w:t>
            </w:r>
            <w:proofErr w:type="spellStart"/>
            <w:r w:rsid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proofErr w:type="spellEnd"/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x </w:t>
            </w:r>
            <w:r w:rsid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  <w:p w14:paraId="39AA6001" w14:textId="6AA3D425" w:rsidR="00E059BF" w:rsidRPr="000F35EE" w:rsidRDefault="000F35EE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n</w:t>
            </w:r>
            <w:proofErr w:type="spellEnd"/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termin płatności faktury w dniach z oferty ocenianej (termin ten nie może być krótszy niż 14 dni od dnia otrzymania faktury przez Zamawiającego)</w:t>
            </w:r>
          </w:p>
          <w:p w14:paraId="5831E85E" w14:textId="08C6BFDB" w:rsidR="00E059BF" w:rsidRPr="000F35EE" w:rsidRDefault="000F35EE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proofErr w:type="spellEnd"/>
            <w:r w:rsidR="00E059BF"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najdłuższy, punktowany termin płatności faktury w dniach, który wynosi 30 dni.</w:t>
            </w:r>
          </w:p>
          <w:p w14:paraId="0DAC4E78" w14:textId="3320B777" w:rsidR="00E059BF" w:rsidRPr="000F35EE" w:rsidRDefault="000B7D9E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- 10 wskaźnik stały</w:t>
            </w:r>
          </w:p>
          <w:p w14:paraId="11D58388" w14:textId="264B0FC9" w:rsidR="00E059BF" w:rsidRPr="000F35EE" w:rsidRDefault="00E059BF" w:rsidP="00E05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Uwaga! Zamawiający wymaga aby termin płatności faktur wynosił nie mniej niż 14 dni i nie więcej niż 30 dni od daty otrzymania prawidłowo wystawionej faktury. Przedstawienie w ofercie terminu płatności faktury krótszego niż 14 dni lub dłuższego niż 30 dni skutkować będzie odrzuceniem oferty jako nieodpowiadającej treści SIWZ – art. 89 ust. 1 pkt 2 ustawy </w:t>
            </w:r>
            <w:proofErr w:type="spellStart"/>
            <w:r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Pzp</w:t>
            </w:r>
            <w:proofErr w:type="spellEnd"/>
            <w:r w:rsidRPr="000F35EE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4723ABA8" w14:textId="111C1B28" w:rsidR="00E059BF" w:rsidRPr="00AB2807" w:rsidRDefault="00E059BF" w:rsidP="00F62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2268" w:type="dxa"/>
            <w:vAlign w:val="center"/>
          </w:tcPr>
          <w:p w14:paraId="3E7D2F29" w14:textId="14CE959B" w:rsidR="00E059BF" w:rsidRPr="00AB2807" w:rsidRDefault="00E059BF" w:rsidP="00F62B9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</w:tr>
    </w:tbl>
    <w:p w14:paraId="64FAF9F7" w14:textId="6C815436" w:rsidR="00234F60" w:rsidRDefault="00234F60" w:rsidP="00234F60">
      <w:pPr>
        <w:widowControl w:val="0"/>
        <w:suppressAutoHyphens/>
        <w:autoSpaceDN w:val="0"/>
        <w:spacing w:before="180"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2CF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21.9.</w:t>
      </w:r>
      <w:r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W przypadku, gdy Wykonawca, który złożył najkorzystniejszą ofertę, na wezwanie Zamawiającego z art. 26 ust. 2 ustawy </w:t>
      </w:r>
      <w:proofErr w:type="spellStart"/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nie przedłoży dokumentów wymaganych przez Zamawiającego w tym wezwaniu i</w:t>
      </w:r>
      <w:r w:rsidR="00D62A6F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ponownym wezwaniu z art. 26 ust. 3 ustawy </w:t>
      </w:r>
      <w:proofErr w:type="spellStart"/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nie uzupełni, poprawi dokumentów czy oświadczeń w określonym terminie, Wykonawca zostanie wykluczony z postępowania</w:t>
      </w:r>
      <w:r w:rsid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, a jego oferta </w:t>
      </w:r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zostanie </w:t>
      </w:r>
      <w:r w:rsid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uznana za odrzuconą</w:t>
      </w:r>
      <w:r w:rsidR="00DC05DE" w:rsidRPr="006C2CF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0B546348" w14:textId="77777777" w:rsidR="00DC05DE" w:rsidRPr="00234F60" w:rsidRDefault="00234F60" w:rsidP="00234F60">
      <w:pPr>
        <w:widowControl w:val="0"/>
        <w:suppressAutoHyphens/>
        <w:autoSpaceDN w:val="0"/>
        <w:spacing w:before="180"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34F60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21.10.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DC05DE" w:rsidRPr="00234F60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Zamawiający może w takim przypadku:</w:t>
      </w:r>
    </w:p>
    <w:p w14:paraId="3F717FDF" w14:textId="77777777" w:rsidR="00DC05DE" w:rsidRPr="00DC05DE" w:rsidRDefault="00234F60" w:rsidP="00234F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jeżeli zachodzą okoliczności przewidziane w art. 93 ust. 1 ustawy </w:t>
      </w:r>
      <w:proofErr w:type="spellStart"/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– unieważnić całe postępowanie, lub</w:t>
      </w:r>
    </w:p>
    <w:p w14:paraId="00436921" w14:textId="77777777" w:rsidR="00234F60" w:rsidRDefault="00234F60" w:rsidP="00234F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dokonać ponownej oceny punktowej ofert, które nie podlegają odrzuceniu lub których Wykonawca nie został wykluczony z postępowania wg w/w kryteriów oceny ofert </w:t>
      </w:r>
      <w:r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               </w:t>
      </w:r>
      <w:r w:rsidR="00DC05DE"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i przeprowadzić ponowne kolejne czynności przewidziane zapisami niniejszej SIWZ i ustawy </w:t>
      </w:r>
      <w:proofErr w:type="spellStart"/>
      <w:r w:rsidR="00DC05DE"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60750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3524C5AB" w14:textId="77777777" w:rsidR="00234F60" w:rsidRDefault="00234F60" w:rsidP="00234F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E27832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21.11.</w:t>
      </w:r>
      <w:r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Zamawiający udzieli zamówienia temu Wykonawcy, którego oferta otrzyma największą ilość punktów po zsumowaniu </w:t>
      </w:r>
      <w:r w:rsidR="00634BA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wszystkich</w:t>
      </w:r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kryteriów oraz spełni dodatkowe wymagania określone zapisami SIWZ/ustawy </w:t>
      </w:r>
      <w:proofErr w:type="spellStart"/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, między innymi potwierdzi na wezwanie Zamawiającego z art. 26 ust. 2 ustawy </w:t>
      </w:r>
      <w:proofErr w:type="spellStart"/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, że nie podlega wykluczeniu</w:t>
      </w:r>
      <w:r w:rsidR="00EF1979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 postępowania.</w:t>
      </w:r>
    </w:p>
    <w:p w14:paraId="5EC0112E" w14:textId="77777777" w:rsidR="00DC05DE" w:rsidRPr="00DC05DE" w:rsidRDefault="00234F60" w:rsidP="00234F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E27832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21.12</w:t>
      </w:r>
      <w:r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. </w:t>
      </w:r>
      <w:r w:rsidR="00DC05DE" w:rsidRPr="00E27832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Jeżeli Zamawiający nie będzie mógł wybrać najkorzystniejszej oferty z uwagi na to, że dwie lub więcej ofert przedstawia taki sam bilans ceny lub kosztu, Zamawiający wezwie Wykonawców, którzy złożyli te oferty, do złożenia w terminie określonym przez Zamawiającego ofert dodatkowych.</w:t>
      </w:r>
    </w:p>
    <w:p w14:paraId="095FF4B2" w14:textId="77777777" w:rsidR="00234F60" w:rsidRDefault="00DC05DE" w:rsidP="00234F60">
      <w:pPr>
        <w:keepNext/>
        <w:widowControl w:val="0"/>
        <w:tabs>
          <w:tab w:val="left" w:pos="360"/>
          <w:tab w:val="left" w:pos="390"/>
        </w:tabs>
        <w:suppressAutoHyphens/>
        <w:autoSpaceDN w:val="0"/>
        <w:spacing w:before="240" w:after="60" w:line="240" w:lineRule="auto"/>
        <w:jc w:val="both"/>
        <w:outlineLvl w:val="2"/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22. Formalności, jakie powinny zostać dopełnione po wyborze oferty w celu zawarcia umowy w sprawie zamówienia publicznego</w:t>
      </w:r>
      <w:r w:rsidR="00234F60"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  <w:t>.</w:t>
      </w:r>
    </w:p>
    <w:p w14:paraId="413B021E" w14:textId="77777777" w:rsidR="00DC05DE" w:rsidRPr="00234F60" w:rsidRDefault="00234F60" w:rsidP="00234F60">
      <w:pPr>
        <w:keepNext/>
        <w:widowControl w:val="0"/>
        <w:tabs>
          <w:tab w:val="left" w:pos="360"/>
          <w:tab w:val="left" w:pos="390"/>
        </w:tabs>
        <w:suppressAutoHyphens/>
        <w:autoSpaceDN w:val="0"/>
        <w:spacing w:before="240" w:after="60" w:line="240" w:lineRule="auto"/>
        <w:jc w:val="both"/>
        <w:outlineLvl w:val="2"/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</w:pPr>
      <w:r w:rsidRPr="00931A63"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  <w:t>22.1.</w:t>
      </w:r>
      <w:r w:rsidR="006C606A" w:rsidRPr="00931A63"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  <w:t xml:space="preserve"> </w:t>
      </w:r>
      <w:r w:rsidR="00DC05DE"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Niezwłocznie po wyborze najkorzystniejszej oferty Zamawiający jednocześnie zawiadamia Wykonawców, którzy złożyli oferty, o:</w:t>
      </w:r>
    </w:p>
    <w:p w14:paraId="0FCD0E3F" w14:textId="77777777" w:rsidR="00DC05DE" w:rsidRPr="00DC05DE" w:rsidRDefault="006C606A" w:rsidP="00234F60">
      <w:pPr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Arial" w:hAnsi="Times New Roman" w:cs="Tahoma"/>
          <w:kern w:val="3"/>
          <w:sz w:val="24"/>
          <w:szCs w:val="24"/>
          <w:lang w:eastAsia="zh-CN"/>
        </w:rPr>
      </w:pPr>
      <w:r w:rsidRPr="00931A63">
        <w:rPr>
          <w:rFonts w:ascii="Times New Roman" w:eastAsia="Times New Roman" w:hAnsi="Times New Roman" w:cs="Cambria"/>
          <w:b/>
          <w:bCs/>
          <w:kern w:val="3"/>
          <w:sz w:val="24"/>
          <w:szCs w:val="24"/>
          <w:lang w:eastAsia="zh-CN" w:bidi="hi-IN"/>
        </w:rPr>
        <w:t xml:space="preserve">22.1.1. </w:t>
      </w:r>
      <w:r w:rsidR="00DC05DE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Wyborze najkorzystniejszej oferty, podając nazwę (firmę), albo imię i nazwisko, siedzibę albo adres zamieszkania i adres Wykonawcy, którego ofertę wybrano, uzasadnienie jej </w:t>
      </w:r>
      <w:r w:rsidR="00DC05DE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lastRenderedPageBreak/>
        <w:t>wyboru oraz nazwy (firmy), albo imiona i nazwiska, siedziby albo miejsca zamieszkania i adresy Wykonawców, którzy złożyli oferty, a także punktację przyznaną ofertom w każdym kryterium oceny ofert i łączną punktację;</w:t>
      </w:r>
    </w:p>
    <w:p w14:paraId="48A83617" w14:textId="77777777" w:rsidR="00DC05DE" w:rsidRPr="00DC05DE" w:rsidRDefault="00DC05DE" w:rsidP="00A233B6">
      <w:pPr>
        <w:tabs>
          <w:tab w:val="left" w:pos="885"/>
        </w:tabs>
        <w:suppressAutoHyphens/>
        <w:overflowPunct w:val="0"/>
        <w:autoSpaceDE w:val="0"/>
        <w:autoSpaceDN w:val="0"/>
        <w:spacing w:before="60" w:after="60" w:line="240" w:lineRule="auto"/>
        <w:ind w:left="15" w:hanging="15"/>
        <w:jc w:val="both"/>
        <w:rPr>
          <w:rFonts w:ascii="Times New Roman" w:eastAsia="Arial" w:hAnsi="Times New Roman" w:cs="Tahoma"/>
          <w:kern w:val="3"/>
          <w:sz w:val="24"/>
          <w:szCs w:val="24"/>
          <w:lang w:eastAsia="zh-CN"/>
        </w:rPr>
      </w:pPr>
      <w:r w:rsidRPr="00931A63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zh-CN"/>
        </w:rPr>
        <w:t>22.1.2.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Wykonawcach, których oferty zostały odrzucone, podając uzasadnienie faktyczne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                     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i    prawne;</w:t>
      </w:r>
    </w:p>
    <w:p w14:paraId="782FFAD3" w14:textId="77777777" w:rsidR="00DC05DE" w:rsidRPr="00DC05DE" w:rsidRDefault="00DC05DE" w:rsidP="00A233B6">
      <w:pPr>
        <w:suppressAutoHyphens/>
        <w:overflowPunct w:val="0"/>
        <w:autoSpaceDE w:val="0"/>
        <w:autoSpaceDN w:val="0"/>
        <w:spacing w:before="60" w:after="60" w:line="240" w:lineRule="auto"/>
        <w:ind w:left="-283" w:firstLine="300"/>
        <w:jc w:val="both"/>
        <w:rPr>
          <w:rFonts w:ascii="Times New Roman" w:eastAsia="Arial" w:hAnsi="Times New Roman" w:cs="Tahoma"/>
          <w:kern w:val="3"/>
          <w:sz w:val="24"/>
          <w:szCs w:val="24"/>
          <w:lang w:eastAsia="zh-CN"/>
        </w:rPr>
      </w:pPr>
      <w:r w:rsidRPr="00931A63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zh-CN"/>
        </w:rPr>
        <w:t>22.1.3.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>Wykonawcach, którzy zostali wykluczeni z postępowania o udzielenie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zamówienia, 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ab/>
        <w:t>podając uzasadnienie faktyczne i prawne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>;</w:t>
      </w:r>
    </w:p>
    <w:p w14:paraId="63B67520" w14:textId="77777777" w:rsidR="000F05E3" w:rsidRDefault="00DC05DE" w:rsidP="000F05E3">
      <w:pPr>
        <w:suppressAutoHyphens/>
        <w:overflowPunct w:val="0"/>
        <w:autoSpaceDE w:val="0"/>
        <w:autoSpaceDN w:val="0"/>
        <w:spacing w:before="60" w:after="60" w:line="240" w:lineRule="auto"/>
        <w:ind w:left="-283" w:firstLine="300"/>
        <w:jc w:val="both"/>
        <w:rPr>
          <w:rFonts w:ascii="Times New Roman" w:eastAsia="Arial" w:hAnsi="Times New Roman" w:cs="Times New Roman"/>
          <w:kern w:val="3"/>
          <w:sz w:val="24"/>
          <w:szCs w:val="20"/>
          <w:lang w:eastAsia="zh-CN"/>
        </w:rPr>
      </w:pPr>
      <w:r w:rsidRPr="00931A63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zh-CN"/>
        </w:rPr>
        <w:t>22.1.4.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Unieważnieniu postępowania z podaniem uzasadnienia faktycznego i 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 xml:space="preserve"> </w:t>
      </w:r>
      <w:r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>prawnego</w:t>
      </w:r>
      <w:r w:rsidR="00234F60" w:rsidRPr="00931A63">
        <w:rPr>
          <w:rFonts w:ascii="Times New Roman" w:eastAsia="Arial" w:hAnsi="Times New Roman" w:cs="Tahoma"/>
          <w:kern w:val="3"/>
          <w:sz w:val="24"/>
          <w:szCs w:val="24"/>
          <w:lang w:eastAsia="zh-CN"/>
        </w:rPr>
        <w:t>;</w:t>
      </w:r>
    </w:p>
    <w:p w14:paraId="69B82BDB" w14:textId="77777777" w:rsidR="000F05E3" w:rsidRDefault="000F05E3" w:rsidP="000F05E3">
      <w:pPr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0"/>
          <w:lang w:eastAsia="zh-CN"/>
        </w:rPr>
      </w:pPr>
      <w:r w:rsidRPr="00931A63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22.2.</w:t>
      </w:r>
      <w:r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Niezwłocznie po wyborze najkorzystniejszej oferty Zamawiający zamieści informacje, </w:t>
      </w:r>
      <w:r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</w:t>
      </w:r>
      <w:r w:rsidR="00DC05DE"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o</w:t>
      </w:r>
      <w:r w:rsidR="00234F60"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DC05DE" w:rsidRPr="00931A6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których mowa w pkt. 22.1. na stronie internetowej.</w:t>
      </w:r>
    </w:p>
    <w:p w14:paraId="59776B97" w14:textId="77777777" w:rsidR="00DC05DE" w:rsidRPr="000F05E3" w:rsidRDefault="000F05E3" w:rsidP="000F05E3">
      <w:pPr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0"/>
          <w:lang w:eastAsia="zh-CN"/>
        </w:rPr>
      </w:pPr>
      <w:r w:rsidRPr="000F05E3">
        <w:rPr>
          <w:rFonts w:ascii="Times New Roman" w:eastAsia="Arial" w:hAnsi="Times New Roman" w:cs="Times New Roman"/>
          <w:b/>
          <w:bCs/>
          <w:kern w:val="3"/>
          <w:sz w:val="24"/>
          <w:szCs w:val="20"/>
          <w:lang w:eastAsia="zh-CN"/>
        </w:rPr>
        <w:t>22.3.</w:t>
      </w:r>
      <w:r>
        <w:rPr>
          <w:rFonts w:ascii="Times New Roman" w:eastAsia="Arial" w:hAnsi="Times New Roman" w:cs="Times New Roman"/>
          <w:kern w:val="3"/>
          <w:sz w:val="24"/>
          <w:szCs w:val="20"/>
          <w:lang w:eastAsia="zh-CN"/>
        </w:rPr>
        <w:t xml:space="preserve">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Wykonawca, którego oferta zostanie uznana za najkorzystniejszą, przed podpisaniem umowy zobowiązany jest do:</w:t>
      </w:r>
    </w:p>
    <w:p w14:paraId="5567636F" w14:textId="77777777" w:rsidR="00DC05DE" w:rsidRPr="000F05E3" w:rsidRDefault="00DC05DE" w:rsidP="00DC05DE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Przedłożenia umowy regulującej współpracę Wykonawców wspólnie ubiegających się </w:t>
      </w:r>
      <w:r w:rsidR="000F05E3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                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o udzielenie zamówienia </w:t>
      </w:r>
      <w:r w:rsidRPr="00DC05DE">
        <w:rPr>
          <w:rFonts w:ascii="Times New Roman" w:eastAsia="Times New Roman" w:hAnsi="Times New Roman" w:cs="Arial"/>
          <w:b/>
          <w:bCs/>
          <w:w w:val="105"/>
          <w:kern w:val="3"/>
          <w:sz w:val="24"/>
          <w:szCs w:val="24"/>
          <w:lang w:eastAsia="zh-CN" w:bidi="pl-PL"/>
        </w:rPr>
        <w:t>(w sytuacji wspólnego ubiegania się o udzielenie zamówienia).</w:t>
      </w:r>
    </w:p>
    <w:p w14:paraId="7A5E8285" w14:textId="77777777" w:rsidR="00DC05DE" w:rsidRPr="00DC05DE" w:rsidRDefault="00DC05DE" w:rsidP="00DC05DE">
      <w:pPr>
        <w:widowControl w:val="0"/>
        <w:tabs>
          <w:tab w:val="left" w:pos="860"/>
          <w:tab w:val="left" w:pos="993"/>
        </w:tabs>
        <w:suppressAutoHyphens/>
        <w:autoSpaceDN w:val="0"/>
        <w:spacing w:after="12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23.   Istotne warunki umowy</w:t>
      </w:r>
    </w:p>
    <w:p w14:paraId="16C2296C" w14:textId="77777777" w:rsidR="00DC05DE" w:rsidRPr="00DC05DE" w:rsidRDefault="00DC05DE" w:rsidP="000F05E3">
      <w:pPr>
        <w:widowControl w:val="0"/>
        <w:suppressAutoHyphens/>
        <w:autoSpaceDN w:val="0"/>
        <w:spacing w:after="0" w:line="240" w:lineRule="auto"/>
        <w:ind w:left="360" w:right="-47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62C2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Wzór umowy stanowi Zał. Nr </w:t>
      </w:r>
      <w:r w:rsidR="004379AC" w:rsidRPr="00A62C2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6</w:t>
      </w:r>
      <w:r w:rsidRPr="00A62C2F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do SIWZ.</w:t>
      </w:r>
    </w:p>
    <w:p w14:paraId="31BBC683" w14:textId="77777777" w:rsidR="00DC05DE" w:rsidRPr="000F05E3" w:rsidRDefault="00DC05DE" w:rsidP="00DC05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24. Zamawiający dopuszcza zmianę zawartej umowy w następujących okolicznościach:</w:t>
      </w:r>
    </w:p>
    <w:p w14:paraId="0BBB64DD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ind w:left="426" w:hanging="426"/>
        <w:rPr>
          <w:rFonts w:ascii="Times New Roman" w:eastAsia="SimSun" w:hAnsi="Times New Roman" w:cs="Tahoma"/>
          <w:b/>
          <w:bCs/>
          <w:kern w:val="3"/>
          <w:sz w:val="10"/>
          <w:szCs w:val="10"/>
          <w:u w:val="single"/>
          <w:lang w:eastAsia="zh-CN" w:bidi="hi-IN"/>
        </w:rPr>
      </w:pPr>
    </w:p>
    <w:p w14:paraId="2F191A86" w14:textId="77777777" w:rsidR="00DC05DE" w:rsidRPr="00DC05DE" w:rsidRDefault="00DC05DE" w:rsidP="00A233B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34CD1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24.1.</w:t>
      </w:r>
      <w:r w:rsidRPr="00F34CD1"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 xml:space="preserve"> Zmiany terminu przewidzianego na zakończenie dostawy w przypadku </w:t>
      </w:r>
      <w:r w:rsidRPr="00F34CD1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wstrzymania  dostawy przez Zamawiającego.</w:t>
      </w:r>
    </w:p>
    <w:p w14:paraId="711B4EE8" w14:textId="77777777" w:rsidR="00DC05DE" w:rsidRPr="00DC05DE" w:rsidRDefault="00DC05DE" w:rsidP="00A233B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24.2.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Zamawiający przewiduje możliwość zmian postanowień zawartej umowy</w:t>
      </w:r>
      <w:r w:rsidR="00EF197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stosunku do treści złożonej oferty, na podstawie której dokonano wyboru Wykonawcy   w następujących okolicznościach:</w:t>
      </w:r>
    </w:p>
    <w:p w14:paraId="3FAF1E61" w14:textId="77777777" w:rsidR="00DC05DE" w:rsidRPr="00DC05DE" w:rsidRDefault="000F05E3" w:rsidP="000F05E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stosunku do osób – zmiany osób reprezentujących strony, na skutek zmian organizacyjnych,</w:t>
      </w:r>
    </w:p>
    <w:p w14:paraId="3C2D5212" w14:textId="77777777" w:rsidR="00DC05DE" w:rsidRPr="00DC05DE" w:rsidRDefault="000F05E3" w:rsidP="000F05E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zmiany danych adresowych – w przypadku zmiany siedziby,</w:t>
      </w:r>
    </w:p>
    <w:p w14:paraId="31B2466B" w14:textId="77777777" w:rsidR="00DC05DE" w:rsidRPr="00DC05DE" w:rsidRDefault="000F05E3" w:rsidP="000F05E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przypadku zmiany urzędowej stawki VAT,</w:t>
      </w:r>
    </w:p>
    <w:p w14:paraId="1F445475" w14:textId="77777777" w:rsidR="00DC05DE" w:rsidRPr="00DC05DE" w:rsidRDefault="000F05E3" w:rsidP="000F05E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inne przewidziane we wzorze umowy.</w:t>
      </w:r>
    </w:p>
    <w:p w14:paraId="1B68E153" w14:textId="77777777" w:rsidR="00DC05DE" w:rsidRPr="00DC05DE" w:rsidRDefault="00DC05DE" w:rsidP="00A233B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25. Pouczenie o środkach ochrony prawnej przysługującej Wykonawcy w toku postępowania udzielenie zamówienia</w:t>
      </w:r>
    </w:p>
    <w:p w14:paraId="2198F84F" w14:textId="77777777" w:rsidR="00DC05DE" w:rsidRPr="00DC05DE" w:rsidRDefault="00DC05DE" w:rsidP="00DC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sz w:val="10"/>
          <w:szCs w:val="10"/>
          <w:u w:val="single"/>
          <w:lang w:eastAsia="zh-CN" w:bidi="hi-IN"/>
        </w:rPr>
      </w:pPr>
    </w:p>
    <w:p w14:paraId="047AA94C" w14:textId="77777777" w:rsidR="00DC05DE" w:rsidRPr="00DC05DE" w:rsidRDefault="00DC05DE" w:rsidP="00DC05D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25.1</w:t>
      </w:r>
      <w:r w:rsidR="00A233B6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.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Środki ochrony prawnej określone w ustawie </w:t>
      </w:r>
      <w:proofErr w:type="spellStart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przysługują Wykonawcy, uczestnikowi konkursu,</w:t>
      </w:r>
      <w:r w:rsidR="000F05E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a także innemu podmiotowi, jeżeli ma lub miał interes</w:t>
      </w:r>
      <w:r w:rsidR="00EF1979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w uzyskaniu danego zamówienia oraz poniósł lub może ponieść szkodę w wyniku naruszenia przez Zamawiającego przepisów ustawy </w:t>
      </w:r>
      <w:proofErr w:type="spellStart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70BD7DBB" w14:textId="77777777" w:rsidR="00DC05DE" w:rsidRPr="00DC05DE" w:rsidRDefault="00DC05DE" w:rsidP="00A233B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25.2.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Środki ochrony prawnej wobec ogłoszenia  o zamówieniu oraz SIWZ przysługują również organizacjom, wpisanym na listę, o której mowa w art. 154 pkt 5 ustawy </w:t>
      </w:r>
      <w:proofErr w:type="spellStart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308D66D2" w14:textId="77777777" w:rsidR="00DC05DE" w:rsidRPr="00DC05DE" w:rsidRDefault="00DC05DE" w:rsidP="00A233B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25.3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3BAE51BE" w14:textId="45EC61B8" w:rsidR="00DC05DE" w:rsidRPr="00634BAE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25.4.</w:t>
      </w: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Ponieważ wartość niniejszego zamówienia jest mniejsza niż kwoty określone</w:t>
      </w:r>
      <w:r w:rsidR="000F05E3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w przepisach wydanych na podstawie art.</w:t>
      </w:r>
      <w:r w:rsidR="003771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11 ust.</w:t>
      </w:r>
      <w:r w:rsidR="003771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8 ustawy </w:t>
      </w:r>
      <w:proofErr w:type="spellStart"/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Pzp</w:t>
      </w:r>
      <w:proofErr w:type="spellEnd"/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, odwołanie przysługuje wobec czynności:</w:t>
      </w:r>
    </w:p>
    <w:p w14:paraId="2982BC7E" w14:textId="77777777" w:rsidR="00DC05DE" w:rsidRPr="00634BAE" w:rsidRDefault="000F05E3" w:rsidP="000F05E3">
      <w:pPr>
        <w:pStyle w:val="Bezodstpw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DC05DE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określenia warunków udziału w postępowaniu,</w:t>
      </w:r>
    </w:p>
    <w:p w14:paraId="1785F8C8" w14:textId="77777777" w:rsidR="00DC05DE" w:rsidRPr="00634BAE" w:rsidRDefault="000F05E3" w:rsidP="000F05E3">
      <w:pPr>
        <w:pStyle w:val="Bezodstpw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DC05DE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wykluczenia z postępowania o udzielenie zamówienia,</w:t>
      </w:r>
    </w:p>
    <w:p w14:paraId="09A5BD51" w14:textId="77777777" w:rsidR="00DC05DE" w:rsidRPr="00634BAE" w:rsidRDefault="000F05E3" w:rsidP="000F05E3">
      <w:pPr>
        <w:pStyle w:val="Bezodstpw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DC05DE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odrzucenia oferty,</w:t>
      </w:r>
    </w:p>
    <w:p w14:paraId="365C89CB" w14:textId="77777777" w:rsidR="00DC05DE" w:rsidRPr="00634BAE" w:rsidRDefault="000F05E3" w:rsidP="000F05E3">
      <w:pPr>
        <w:pStyle w:val="Bezodstpw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DC05DE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opis przedmiotu zamówienia,</w:t>
      </w:r>
    </w:p>
    <w:p w14:paraId="171F0186" w14:textId="77777777" w:rsidR="00DC05DE" w:rsidRPr="00634BAE" w:rsidRDefault="000F05E3" w:rsidP="000F05E3">
      <w:pPr>
        <w:pStyle w:val="Bezodstpw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34BA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DC05DE" w:rsidRPr="00634BAE">
        <w:rPr>
          <w:rFonts w:ascii="Times New Roman" w:hAnsi="Times New Roman" w:cs="Times New Roman"/>
          <w:sz w:val="24"/>
          <w:szCs w:val="24"/>
          <w:lang w:eastAsia="zh-CN" w:bidi="hi-IN"/>
        </w:rPr>
        <w:t>wyboru najkorzystniejszej oferty.</w:t>
      </w:r>
    </w:p>
    <w:p w14:paraId="1B8A1DD1" w14:textId="77777777" w:rsidR="000F05E3" w:rsidRPr="000F05E3" w:rsidRDefault="000F05E3" w:rsidP="000F05E3">
      <w:pPr>
        <w:pStyle w:val="Bezodstpw"/>
        <w:rPr>
          <w:rFonts w:ascii="Times New Roman" w:hAnsi="Times New Roman" w:cs="Times New Roman"/>
          <w:lang w:eastAsia="zh-CN" w:bidi="hi-IN"/>
        </w:rPr>
      </w:pPr>
    </w:p>
    <w:p w14:paraId="1CA68DE1" w14:textId="77777777" w:rsidR="00DC05DE" w:rsidRPr="00DC05DE" w:rsidRDefault="00DC05DE" w:rsidP="00A233B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lastRenderedPageBreak/>
        <w:t xml:space="preserve">25.5.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Odwołanie wnosi się do Prezesa Izby w formie pisemnej w postaci papierowej albo </w:t>
      </w:r>
      <w:r w:rsidR="000F05E3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w postaci elektronicznej, opatrzone odpowiednio własnoręcznym podpisem albo kwalifikowanym podpisem elektronicznym.</w:t>
      </w:r>
    </w:p>
    <w:p w14:paraId="3C9DB7FF" w14:textId="77777777" w:rsidR="00DC05DE" w:rsidRPr="00DC05DE" w:rsidRDefault="00DC05DE" w:rsidP="00A233B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25.6.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Odwołujący przesyła kopię odwołania Zamawiającemu przed upływem terminu do wniesienia odwołania w taki sposób, aby mógł się on zapoznać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09A88184" w14:textId="77777777" w:rsidR="00DC05DE" w:rsidRPr="00DC05DE" w:rsidRDefault="00DC05DE" w:rsidP="00A233B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25.7. 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Terminy wniesienia odwołania określono w art. 182 </w:t>
      </w:r>
      <w:proofErr w:type="spellStart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</w:p>
    <w:p w14:paraId="207D4A32" w14:textId="77777777" w:rsidR="00DC05DE" w:rsidRPr="000F05E3" w:rsidRDefault="00DC05DE" w:rsidP="00764C3B">
      <w:pPr>
        <w:widowControl w:val="0"/>
        <w:numPr>
          <w:ilvl w:val="1"/>
          <w:numId w:val="16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Szczegóły dotyczące procedury odwoławczej zawarte są w </w:t>
      </w:r>
      <w:r w:rsidRPr="00A704A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ustawie </w:t>
      </w:r>
      <w:proofErr w:type="spellStart"/>
      <w:r w:rsidRPr="00A704A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A704A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od art. 179.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</w:p>
    <w:p w14:paraId="01941E35" w14:textId="2F3BCCD3" w:rsidR="00DC05DE" w:rsidRPr="00EF1979" w:rsidRDefault="000F05E3" w:rsidP="000F05E3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26. </w:t>
      </w:r>
      <w:r w:rsidR="00DC05DE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Zamawiający nie przewiduje wymagań związanych z art. 29 ust 3a ustawy </w:t>
      </w:r>
      <w:proofErr w:type="spellStart"/>
      <w:r w:rsidR="00DC05DE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Pzp</w:t>
      </w:r>
      <w:proofErr w:type="spellEnd"/>
      <w:r w:rsidR="00DC05DE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                 </w:t>
      </w:r>
      <w:r w:rsidR="00DC05DE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z uwagi na brak możliwości stwierdzenia zależności osób wykonujących dostawę pozostawania w stosunku pracy w rozumieniu art. 22 § 1 ustawy z dnia 26 czerwca 1974 r. - Kodeks Pracy</w:t>
      </w:r>
      <w:r w:rsidR="002039D6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</w:t>
      </w:r>
      <w:r w:rsidR="00C35430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(Dz. U. 2020 poz. 1320) </w:t>
      </w:r>
      <w:r w:rsidR="00DC05DE" w:rsidRPr="00310633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oraz wskazania sposobu sprawowania nadzoru.</w:t>
      </w:r>
    </w:p>
    <w:p w14:paraId="2A579A04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05E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27.</w:t>
      </w:r>
      <w:r w:rsidRPr="000F05E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Zamawiający nie przewiduje wymagań, o których mowa w art. 29 ust. 4 ustawy </w:t>
      </w:r>
      <w:proofErr w:type="spellStart"/>
      <w:r w:rsidRPr="000F05E3">
        <w:rPr>
          <w:rFonts w:ascii="Times New Roman" w:hAnsi="Times New Roman" w:cs="Times New Roman"/>
          <w:sz w:val="24"/>
          <w:szCs w:val="24"/>
          <w:lang w:eastAsia="zh-CN" w:bidi="hi-IN"/>
        </w:rPr>
        <w:t>Pzp</w:t>
      </w:r>
      <w:proofErr w:type="spellEnd"/>
      <w:r w:rsidRPr="000F05E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7DBC5F38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B45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28.</w:t>
      </w:r>
      <w:r w:rsidRPr="000B45A5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Zamawiający nie przewiduje zamówień o których mowa w art. 67 ust. 1 pkt. 6 i 7 lub art. 134 ust. 6 pkt 3.</w:t>
      </w:r>
    </w:p>
    <w:p w14:paraId="3E9DF5E5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F05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29.</w:t>
      </w:r>
      <w:r w:rsidR="000F05E3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0F05E3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>Zamawiający nie przewiduje rozliczeń w walutach obcych. Rozliczenia między Zamawiającym a Wykonawcą będą prowadzone w złotych polskich.</w:t>
      </w:r>
    </w:p>
    <w:p w14:paraId="4CEF2EE1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F05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30.</w:t>
      </w:r>
      <w:r w:rsidRPr="000F05E3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Zamawiający nie przewiduje zwrotu kosztów udziału w postępowaniu.</w:t>
      </w:r>
    </w:p>
    <w:p w14:paraId="0EE63BAB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F05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31.</w:t>
      </w:r>
      <w:r w:rsidRPr="000F05E3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 Warunki unieważnienia postępowania:</w:t>
      </w:r>
    </w:p>
    <w:p w14:paraId="318BBF00" w14:textId="77777777" w:rsidR="00DC05DE" w:rsidRPr="000F05E3" w:rsidRDefault="00DC05DE" w:rsidP="000F05E3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F05E3"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  <w:t>Zamawiający unieważni postępowanie jeżeli zaistnieje jedna z poniższych okoliczności:</w:t>
      </w:r>
    </w:p>
    <w:p w14:paraId="592B3F76" w14:textId="77777777" w:rsidR="000F05E3" w:rsidRDefault="000F05E3" w:rsidP="0009415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nie złożono żadnej oferty niepodlegającej odrzuceniu</w:t>
      </w:r>
    </w:p>
    <w:p w14:paraId="6B2E7140" w14:textId="77777777" w:rsidR="00DC05DE" w:rsidRPr="00DC05DE" w:rsidRDefault="000F05E3" w:rsidP="0009415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cena najkorzystniejszej oferty lub oferta z najkorzystniejszą ceną przewyższa kwotę, którą Zamawiający zamierza przeznaczyć na sfinansowanie zamówienia, chyba że Zamawiający może zwiększyć tę kwotę do ceny oferty najkorzystniejszej</w:t>
      </w:r>
    </w:p>
    <w:p w14:paraId="6FBB86DA" w14:textId="77777777" w:rsidR="00DC05DE" w:rsidRPr="00DC05DE" w:rsidRDefault="000F05E3" w:rsidP="0009415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</w:pPr>
      <w:r w:rsidRPr="00046846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="00DC05DE" w:rsidRPr="00046846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w przypadku, o których mowa w art. 91 ust. 5, zostały złożone oferty dodatkowe o takiej samej cenie</w:t>
      </w:r>
    </w:p>
    <w:p w14:paraId="08315AE6" w14:textId="77777777" w:rsidR="00DC05DE" w:rsidRPr="00DC05DE" w:rsidRDefault="000F05E3" w:rsidP="0009415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wystąpiła istotna zmiana okoliczności powodująca, że prowadzenie postępowania lub wykonanie zamówienia nie leży w interesie publicznym, czego nie można było wcześniej przewidzieć</w:t>
      </w:r>
    </w:p>
    <w:p w14:paraId="6878ED36" w14:textId="20342D94" w:rsidR="00DC05DE" w:rsidRPr="00EF1979" w:rsidRDefault="000F05E3" w:rsidP="0009415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="00DC05DE" w:rsidRPr="00DC05DE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postępowanie obarczone jest niemożliwą do usunięcia wadą uniemożliwiającą zawarcie niepodlegającej unieważnieniu umowy w sprawie zamówienia publicznego</w:t>
      </w:r>
      <w:r w:rsidR="00046846">
        <w:rPr>
          <w:rFonts w:ascii="Times New Roman" w:eastAsia="SimSun" w:hAnsi="Times New Roman" w:cs="Tahoma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023131A6" w14:textId="77777777" w:rsidR="00DC05DE" w:rsidRPr="00DC05DE" w:rsidRDefault="00DC05DE" w:rsidP="00EF1979">
      <w:pPr>
        <w:widowControl w:val="0"/>
        <w:tabs>
          <w:tab w:val="left" w:pos="360"/>
          <w:tab w:val="left" w:pos="426"/>
        </w:tabs>
        <w:suppressAutoHyphens/>
        <w:autoSpaceDN w:val="0"/>
        <w:spacing w:after="120" w:line="240" w:lineRule="auto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32. Załączniki stanowiące integralną część Specyfikacji (SIWZ)</w:t>
      </w:r>
    </w:p>
    <w:p w14:paraId="344A588A" w14:textId="77777777" w:rsidR="00DC05DE" w:rsidRPr="00DC05DE" w:rsidRDefault="00DC05DE" w:rsidP="00DC05DE">
      <w:pPr>
        <w:widowControl w:val="0"/>
        <w:suppressAutoHyphens/>
        <w:autoSpaceDN w:val="0"/>
        <w:spacing w:after="0" w:line="360" w:lineRule="auto"/>
        <w:ind w:left="1560" w:hanging="993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 w:rsidR="005372F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1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:  Formularz oferty</w:t>
      </w:r>
    </w:p>
    <w:p w14:paraId="2333788F" w14:textId="77777777" w:rsidR="00DC05DE" w:rsidRPr="00DC05DE" w:rsidRDefault="00DC05DE" w:rsidP="00DC05DE">
      <w:pPr>
        <w:suppressAutoHyphens/>
        <w:autoSpaceDN w:val="0"/>
        <w:spacing w:after="0" w:line="360" w:lineRule="auto"/>
        <w:ind w:left="2100" w:hanging="1545"/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 w:rsidR="005372FA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>2</w:t>
      </w:r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: Oświadczenie Wykonawcy składane na podstawie art. 25a ust. 1 ustawy </w:t>
      </w:r>
      <w:proofErr w:type="spellStart"/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 dotyczące spełnienia warunków udziału w postępowaniu</w:t>
      </w:r>
    </w:p>
    <w:p w14:paraId="08A4C8F0" w14:textId="77777777" w:rsidR="00DC05DE" w:rsidRPr="00DC05DE" w:rsidRDefault="00DC05DE" w:rsidP="00DC05DE">
      <w:pPr>
        <w:suppressAutoHyphens/>
        <w:autoSpaceDN w:val="0"/>
        <w:spacing w:after="0" w:line="360" w:lineRule="auto"/>
        <w:ind w:left="2100" w:hanging="1530"/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</w:pPr>
      <w:r w:rsidRPr="00A62C2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 w:rsidR="005372FA" w:rsidRPr="00A62C2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>3</w:t>
      </w:r>
      <w:r w:rsidRPr="00A62C2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: Oświadczenie Wykonawcy składane na podstawie art. 25a ust.1 ustawy </w:t>
      </w:r>
      <w:proofErr w:type="spellStart"/>
      <w:r w:rsidRPr="00A62C2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A62C2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 dotyczące przesłanek wykluczenia z postępowania</w:t>
      </w:r>
    </w:p>
    <w:p w14:paraId="34BD6180" w14:textId="77777777" w:rsidR="00DC05DE" w:rsidRPr="00DC05DE" w:rsidRDefault="00DC05DE" w:rsidP="00DC05DE">
      <w:pPr>
        <w:widowControl w:val="0"/>
        <w:suppressAutoHyphens/>
        <w:autoSpaceDN w:val="0"/>
        <w:spacing w:after="0" w:line="360" w:lineRule="auto"/>
        <w:ind w:left="1560" w:hanging="993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 w:rsidR="005372F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4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: Oświadczenie o przynależności do tej samej grupy kapitałowej</w:t>
      </w:r>
    </w:p>
    <w:p w14:paraId="60523BD2" w14:textId="77777777" w:rsidR="00DC05DE" w:rsidRDefault="00DC05DE" w:rsidP="00DC05DE">
      <w:pPr>
        <w:widowControl w:val="0"/>
        <w:suppressAutoHyphens/>
        <w:autoSpaceDN w:val="0"/>
        <w:spacing w:after="0" w:line="360" w:lineRule="auto"/>
        <w:ind w:left="2100" w:hanging="1500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 w:rsidR="005372F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5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: Oświadczenie podmiotu udostępniającego zasoby na podstawie art. 22a ustawy </w:t>
      </w:r>
      <w:proofErr w:type="spellStart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Pzp</w:t>
      </w:r>
      <w:proofErr w:type="spellEnd"/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4DCDDCB4" w14:textId="77777777" w:rsidR="00E056ED" w:rsidRPr="00E056ED" w:rsidRDefault="005372FA" w:rsidP="00190777">
      <w:pPr>
        <w:widowControl w:val="0"/>
        <w:suppressAutoHyphens/>
        <w:autoSpaceDN w:val="0"/>
        <w:spacing w:after="0" w:line="360" w:lineRule="auto"/>
        <w:ind w:left="1560" w:hanging="993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6</w:t>
      </w:r>
      <w:r w:rsidRPr="00DC05D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: Wzór umowy</w:t>
      </w:r>
    </w:p>
    <w:sectPr w:rsidR="00E056ED" w:rsidRPr="00E056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1A8E" w14:textId="77777777" w:rsidR="001840D8" w:rsidRDefault="001840D8" w:rsidP="00B370C7">
      <w:pPr>
        <w:spacing w:after="0" w:line="240" w:lineRule="auto"/>
      </w:pPr>
      <w:r>
        <w:separator/>
      </w:r>
    </w:p>
  </w:endnote>
  <w:endnote w:type="continuationSeparator" w:id="0">
    <w:p w14:paraId="421B077D" w14:textId="77777777" w:rsidR="001840D8" w:rsidRDefault="001840D8" w:rsidP="00B3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Arial Unicode M">
    <w:charset w:val="00"/>
    <w:family w:val="auto"/>
    <w:pitch w:val="default"/>
  </w:font>
  <w:font w:name="Batang, 바탕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3F55" w14:textId="77777777" w:rsidR="001840D8" w:rsidRDefault="001840D8" w:rsidP="00B370C7">
      <w:pPr>
        <w:spacing w:after="0" w:line="240" w:lineRule="auto"/>
      </w:pPr>
      <w:r>
        <w:separator/>
      </w:r>
    </w:p>
  </w:footnote>
  <w:footnote w:type="continuationSeparator" w:id="0">
    <w:p w14:paraId="382C44C5" w14:textId="77777777" w:rsidR="001840D8" w:rsidRDefault="001840D8" w:rsidP="00B3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E8E5" w14:textId="65100ECC" w:rsidR="006477C5" w:rsidRPr="00B370C7" w:rsidRDefault="006477C5" w:rsidP="00B370C7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 xml:space="preserve">                                                       </w:t>
    </w:r>
    <w:r w:rsidRPr="00B370C7">
      <w:rPr>
        <w:rFonts w:ascii="Verdana" w:eastAsia="Times-Roman" w:hAnsi="Verdana" w:cs="Times-Roman"/>
        <w:sz w:val="16"/>
        <w:szCs w:val="16"/>
      </w:rPr>
      <w:t>Nr referencyjny nadany sprawie przez Zamawiającego:</w:t>
    </w:r>
    <w:r w:rsidRPr="00B370C7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 w:rsidRPr="00C927B8">
      <w:rPr>
        <w:rFonts w:ascii="Verdana" w:eastAsia="Times New Roman" w:hAnsi="Verdana" w:cs="Arial"/>
        <w:sz w:val="16"/>
        <w:szCs w:val="16"/>
      </w:rPr>
      <w:t>ZEAS.26.2.20</w:t>
    </w:r>
    <w:r w:rsidR="005F37DE" w:rsidRPr="00C927B8">
      <w:rPr>
        <w:rFonts w:ascii="Verdana" w:eastAsia="Times New Roman" w:hAnsi="Verdana" w:cs="Arial"/>
        <w:sz w:val="16"/>
        <w:szCs w:val="16"/>
      </w:rPr>
      <w:t>20</w:t>
    </w:r>
  </w:p>
  <w:p w14:paraId="7BD17F04" w14:textId="77777777" w:rsidR="006477C5" w:rsidRPr="00B370C7" w:rsidRDefault="006477C5" w:rsidP="00B370C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</w:rPr>
    </w:pPr>
  </w:p>
  <w:p w14:paraId="2F02B6E3" w14:textId="77777777" w:rsidR="006477C5" w:rsidRDefault="00647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BA6"/>
    <w:multiLevelType w:val="multilevel"/>
    <w:tmpl w:val="21621134"/>
    <w:styleLink w:val="WW8Num18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>
      <w:start w:val="26"/>
      <w:numFmt w:val="decimal"/>
      <w:lvlText w:val="%3."/>
      <w:lvlJc w:val="left"/>
      <w:pPr>
        <w:ind w:left="2340" w:hanging="360"/>
      </w:pPr>
      <w:rPr>
        <w:rFonts w:ascii="Cambria" w:hAnsi="Cambria" w:cs="Tahoma"/>
        <w:b/>
        <w:strike w:val="0"/>
        <w:dstrike w:val="0"/>
        <w:sz w:val="22"/>
        <w:szCs w:val="22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3D3"/>
    <w:multiLevelType w:val="multilevel"/>
    <w:tmpl w:val="D0DC084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44E4F"/>
    <w:multiLevelType w:val="multilevel"/>
    <w:tmpl w:val="6240CEB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1" w:hanging="48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B186A"/>
    <w:multiLevelType w:val="multilevel"/>
    <w:tmpl w:val="915CF864"/>
    <w:styleLink w:val="WW8Num37"/>
    <w:lvl w:ilvl="0">
      <w:numFmt w:val="bullet"/>
      <w:lvlText w:val=""/>
      <w:lvlJc w:val="left"/>
      <w:pPr>
        <w:ind w:left="720" w:hanging="360"/>
      </w:pPr>
      <w:rPr>
        <w:rFonts w:ascii="Wingdings" w:hAnsi="Wingdings" w:cs="Cambria"/>
        <w:b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Cambria"/>
        <w:b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Cambria"/>
        <w:b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Cambria"/>
        <w:b/>
        <w:sz w:val="20"/>
        <w:szCs w:val="20"/>
      </w:rPr>
    </w:lvl>
  </w:abstractNum>
  <w:abstractNum w:abstractNumId="4" w15:restartNumberingAfterBreak="0">
    <w:nsid w:val="18674E8E"/>
    <w:multiLevelType w:val="multilevel"/>
    <w:tmpl w:val="EB582CCC"/>
    <w:styleLink w:val="WW8Num3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Cambria"/>
        <w:i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20BA3F83"/>
    <w:multiLevelType w:val="multilevel"/>
    <w:tmpl w:val="7126504A"/>
    <w:lvl w:ilvl="0">
      <w:start w:val="13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B4208B"/>
    <w:multiLevelType w:val="hybridMultilevel"/>
    <w:tmpl w:val="46E40B68"/>
    <w:lvl w:ilvl="0" w:tplc="A07674B2">
      <w:start w:val="1"/>
      <w:numFmt w:val="lowerLetter"/>
      <w:lvlText w:val="%1)"/>
      <w:lvlJc w:val="left"/>
      <w:pPr>
        <w:tabs>
          <w:tab w:val="num" w:pos="400"/>
        </w:tabs>
        <w:ind w:left="142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A7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D39A2"/>
    <w:multiLevelType w:val="hybridMultilevel"/>
    <w:tmpl w:val="1C486F26"/>
    <w:lvl w:ilvl="0" w:tplc="A10AACF8">
      <w:start w:val="1"/>
      <w:numFmt w:val="lowerLetter"/>
      <w:lvlText w:val="%1."/>
      <w:lvlJc w:val="left"/>
      <w:pPr>
        <w:ind w:left="135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E31BE"/>
    <w:multiLevelType w:val="hybridMultilevel"/>
    <w:tmpl w:val="ED08FFE8"/>
    <w:lvl w:ilvl="0" w:tplc="A086DF10">
      <w:start w:val="5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8328C4"/>
    <w:multiLevelType w:val="multilevel"/>
    <w:tmpl w:val="074658B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3C79E6"/>
    <w:multiLevelType w:val="hybridMultilevel"/>
    <w:tmpl w:val="93A473EE"/>
    <w:lvl w:ilvl="0" w:tplc="CB4807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1121"/>
    <w:multiLevelType w:val="multilevel"/>
    <w:tmpl w:val="AE5CA64C"/>
    <w:lvl w:ilvl="0">
      <w:numFmt w:val="bullet"/>
      <w:lvlText w:val="•"/>
      <w:lvlJc w:val="left"/>
      <w:pPr>
        <w:ind w:left="157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3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9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5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1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7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3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9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51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761531F"/>
    <w:multiLevelType w:val="hybridMultilevel"/>
    <w:tmpl w:val="A0E05930"/>
    <w:lvl w:ilvl="0" w:tplc="1E888AAC">
      <w:start w:val="1"/>
      <w:numFmt w:val="lowerLetter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A525DB"/>
    <w:multiLevelType w:val="multilevel"/>
    <w:tmpl w:val="0A1E617A"/>
    <w:styleLink w:val="WW8Num35"/>
    <w:lvl w:ilvl="0">
      <w:numFmt w:val="bullet"/>
      <w:lvlText w:val=""/>
      <w:lvlJc w:val="left"/>
      <w:pPr>
        <w:ind w:left="720" w:hanging="360"/>
      </w:pPr>
      <w:rPr>
        <w:rFonts w:ascii="Wingdings" w:hAnsi="Wingdings" w:cs="Cambria"/>
        <w:i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BB7161C"/>
    <w:multiLevelType w:val="multilevel"/>
    <w:tmpl w:val="D884C310"/>
    <w:lvl w:ilvl="0">
      <w:numFmt w:val="bullet"/>
      <w:lvlText w:val="•"/>
      <w:lvlJc w:val="left"/>
      <w:pPr>
        <w:ind w:left="12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61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2946B66"/>
    <w:multiLevelType w:val="multilevel"/>
    <w:tmpl w:val="F24C0B1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58C461F"/>
    <w:multiLevelType w:val="multilevel"/>
    <w:tmpl w:val="B5864414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trike w:val="0"/>
        <w:dstrike w:val="0"/>
        <w:u w:val="none" w:color="000000"/>
        <w:effect w:val="no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trike w:val="0"/>
        <w:dstrike w:val="0"/>
        <w:u w:val="none" w:color="000000"/>
        <w:effect w:val="non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trike w:val="0"/>
        <w:dstrike w:val="0"/>
        <w:u w:val="none" w:color="000000"/>
        <w:effect w:val="none"/>
      </w:rPr>
    </w:lvl>
  </w:abstractNum>
  <w:abstractNum w:abstractNumId="17" w15:restartNumberingAfterBreak="0">
    <w:nsid w:val="779E2F15"/>
    <w:multiLevelType w:val="multilevel"/>
    <w:tmpl w:val="DEE206A4"/>
    <w:styleLink w:val="WW8Num3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ymbol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" w15:restartNumberingAfterBreak="0">
    <w:nsid w:val="7C680414"/>
    <w:multiLevelType w:val="multilevel"/>
    <w:tmpl w:val="318E8B10"/>
    <w:lvl w:ilvl="0">
      <w:start w:val="25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4"/>
  </w:num>
  <w:num w:numId="5">
    <w:abstractNumId w:val="16"/>
  </w:num>
  <w:num w:numId="6">
    <w:abstractNumId w:val="16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2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2"/>
  </w:num>
  <w:num w:numId="20">
    <w:abstractNumId w:val="10"/>
  </w:num>
  <w:num w:numId="21">
    <w:abstractNumId w:val="12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DE"/>
    <w:rsid w:val="00001257"/>
    <w:rsid w:val="000140BF"/>
    <w:rsid w:val="000221CA"/>
    <w:rsid w:val="000448D1"/>
    <w:rsid w:val="00046846"/>
    <w:rsid w:val="00054F78"/>
    <w:rsid w:val="00056E65"/>
    <w:rsid w:val="00067CF0"/>
    <w:rsid w:val="00070482"/>
    <w:rsid w:val="00071096"/>
    <w:rsid w:val="00073236"/>
    <w:rsid w:val="00074DD7"/>
    <w:rsid w:val="00080140"/>
    <w:rsid w:val="0008332D"/>
    <w:rsid w:val="000850C2"/>
    <w:rsid w:val="000850E9"/>
    <w:rsid w:val="00094159"/>
    <w:rsid w:val="000B34EA"/>
    <w:rsid w:val="000B45A5"/>
    <w:rsid w:val="000B66DA"/>
    <w:rsid w:val="000B7001"/>
    <w:rsid w:val="000B7C00"/>
    <w:rsid w:val="000B7D9E"/>
    <w:rsid w:val="000C1BE7"/>
    <w:rsid w:val="000D12F9"/>
    <w:rsid w:val="000D3F28"/>
    <w:rsid w:val="000E73E9"/>
    <w:rsid w:val="000F05E3"/>
    <w:rsid w:val="000F1EB9"/>
    <w:rsid w:val="000F35EE"/>
    <w:rsid w:val="001059E6"/>
    <w:rsid w:val="001108FB"/>
    <w:rsid w:val="00120E8B"/>
    <w:rsid w:val="001350D0"/>
    <w:rsid w:val="00143962"/>
    <w:rsid w:val="0015444C"/>
    <w:rsid w:val="00174C08"/>
    <w:rsid w:val="001840D8"/>
    <w:rsid w:val="00190777"/>
    <w:rsid w:val="0019184A"/>
    <w:rsid w:val="001922A9"/>
    <w:rsid w:val="001949FE"/>
    <w:rsid w:val="001A499F"/>
    <w:rsid w:val="001B2162"/>
    <w:rsid w:val="001B743F"/>
    <w:rsid w:val="001D4282"/>
    <w:rsid w:val="001F12E2"/>
    <w:rsid w:val="001F2F8D"/>
    <w:rsid w:val="001F30A5"/>
    <w:rsid w:val="00200C66"/>
    <w:rsid w:val="002039D6"/>
    <w:rsid w:val="00215EEA"/>
    <w:rsid w:val="00225FB5"/>
    <w:rsid w:val="002332D3"/>
    <w:rsid w:val="00234F60"/>
    <w:rsid w:val="00236246"/>
    <w:rsid w:val="00242AFE"/>
    <w:rsid w:val="00246481"/>
    <w:rsid w:val="00256F83"/>
    <w:rsid w:val="00283EE3"/>
    <w:rsid w:val="00292138"/>
    <w:rsid w:val="002A4A10"/>
    <w:rsid w:val="002A71CF"/>
    <w:rsid w:val="002C74E2"/>
    <w:rsid w:val="002E6E87"/>
    <w:rsid w:val="002F41BC"/>
    <w:rsid w:val="00304047"/>
    <w:rsid w:val="003046F8"/>
    <w:rsid w:val="00306590"/>
    <w:rsid w:val="00310633"/>
    <w:rsid w:val="0033434D"/>
    <w:rsid w:val="00347875"/>
    <w:rsid w:val="003556E2"/>
    <w:rsid w:val="00370FC9"/>
    <w:rsid w:val="00377183"/>
    <w:rsid w:val="0038072C"/>
    <w:rsid w:val="003905EF"/>
    <w:rsid w:val="00396B0C"/>
    <w:rsid w:val="003A22CE"/>
    <w:rsid w:val="003A66F9"/>
    <w:rsid w:val="003B4E0B"/>
    <w:rsid w:val="003C0E4E"/>
    <w:rsid w:val="003C382D"/>
    <w:rsid w:val="003D2B27"/>
    <w:rsid w:val="003E2BDF"/>
    <w:rsid w:val="003F3D4C"/>
    <w:rsid w:val="003F772B"/>
    <w:rsid w:val="00406704"/>
    <w:rsid w:val="00407FF5"/>
    <w:rsid w:val="00410371"/>
    <w:rsid w:val="00425161"/>
    <w:rsid w:val="004259EC"/>
    <w:rsid w:val="00427D43"/>
    <w:rsid w:val="004379AC"/>
    <w:rsid w:val="0044027A"/>
    <w:rsid w:val="00445DE4"/>
    <w:rsid w:val="00460FAC"/>
    <w:rsid w:val="00461EA6"/>
    <w:rsid w:val="004631D6"/>
    <w:rsid w:val="004645E6"/>
    <w:rsid w:val="00464A4B"/>
    <w:rsid w:val="00476F86"/>
    <w:rsid w:val="00481BE6"/>
    <w:rsid w:val="0049672F"/>
    <w:rsid w:val="004A27F9"/>
    <w:rsid w:val="004E54E3"/>
    <w:rsid w:val="004E630B"/>
    <w:rsid w:val="00503CA9"/>
    <w:rsid w:val="00506263"/>
    <w:rsid w:val="00512A55"/>
    <w:rsid w:val="005372FA"/>
    <w:rsid w:val="00550787"/>
    <w:rsid w:val="0055764A"/>
    <w:rsid w:val="00585539"/>
    <w:rsid w:val="00596412"/>
    <w:rsid w:val="00596D39"/>
    <w:rsid w:val="005A535F"/>
    <w:rsid w:val="005B5294"/>
    <w:rsid w:val="005D3297"/>
    <w:rsid w:val="005D7273"/>
    <w:rsid w:val="005F37DE"/>
    <w:rsid w:val="005F598E"/>
    <w:rsid w:val="00607504"/>
    <w:rsid w:val="00607EBF"/>
    <w:rsid w:val="006121F7"/>
    <w:rsid w:val="00614D79"/>
    <w:rsid w:val="00622E1F"/>
    <w:rsid w:val="00634BAE"/>
    <w:rsid w:val="00637C22"/>
    <w:rsid w:val="006477C5"/>
    <w:rsid w:val="00651989"/>
    <w:rsid w:val="00663990"/>
    <w:rsid w:val="00671B9D"/>
    <w:rsid w:val="00674A1E"/>
    <w:rsid w:val="006871B2"/>
    <w:rsid w:val="006876D7"/>
    <w:rsid w:val="00691610"/>
    <w:rsid w:val="006A552B"/>
    <w:rsid w:val="006B028F"/>
    <w:rsid w:val="006B10C5"/>
    <w:rsid w:val="006C01B1"/>
    <w:rsid w:val="006C2CFF"/>
    <w:rsid w:val="006C606A"/>
    <w:rsid w:val="006C6762"/>
    <w:rsid w:val="006C7EC0"/>
    <w:rsid w:val="006E1F1A"/>
    <w:rsid w:val="006E2343"/>
    <w:rsid w:val="006F07B6"/>
    <w:rsid w:val="00701680"/>
    <w:rsid w:val="00701A0B"/>
    <w:rsid w:val="007060F1"/>
    <w:rsid w:val="00707E94"/>
    <w:rsid w:val="00716593"/>
    <w:rsid w:val="007238F1"/>
    <w:rsid w:val="00726BE7"/>
    <w:rsid w:val="007479D6"/>
    <w:rsid w:val="00761E53"/>
    <w:rsid w:val="00762C78"/>
    <w:rsid w:val="00764C3B"/>
    <w:rsid w:val="007738C3"/>
    <w:rsid w:val="0077403F"/>
    <w:rsid w:val="00784B90"/>
    <w:rsid w:val="007A56C7"/>
    <w:rsid w:val="007C19CC"/>
    <w:rsid w:val="007D28D8"/>
    <w:rsid w:val="007D2A70"/>
    <w:rsid w:val="007F0D44"/>
    <w:rsid w:val="007F14F8"/>
    <w:rsid w:val="00850118"/>
    <w:rsid w:val="008559CC"/>
    <w:rsid w:val="00871501"/>
    <w:rsid w:val="008732E8"/>
    <w:rsid w:val="00880E8F"/>
    <w:rsid w:val="00881BA2"/>
    <w:rsid w:val="00885767"/>
    <w:rsid w:val="008870F7"/>
    <w:rsid w:val="00887A1E"/>
    <w:rsid w:val="008943EF"/>
    <w:rsid w:val="008A3F1C"/>
    <w:rsid w:val="008B02A2"/>
    <w:rsid w:val="008B062E"/>
    <w:rsid w:val="008B1A9E"/>
    <w:rsid w:val="008C0F9F"/>
    <w:rsid w:val="008C580C"/>
    <w:rsid w:val="008E35D3"/>
    <w:rsid w:val="00903B75"/>
    <w:rsid w:val="00931A63"/>
    <w:rsid w:val="00960851"/>
    <w:rsid w:val="009678A3"/>
    <w:rsid w:val="0098365E"/>
    <w:rsid w:val="00983CE7"/>
    <w:rsid w:val="00985D2A"/>
    <w:rsid w:val="009958DC"/>
    <w:rsid w:val="00996E44"/>
    <w:rsid w:val="009B192C"/>
    <w:rsid w:val="009C2279"/>
    <w:rsid w:val="00A0709F"/>
    <w:rsid w:val="00A10E29"/>
    <w:rsid w:val="00A14D5B"/>
    <w:rsid w:val="00A179F3"/>
    <w:rsid w:val="00A233B6"/>
    <w:rsid w:val="00A309C9"/>
    <w:rsid w:val="00A318E0"/>
    <w:rsid w:val="00A36ABA"/>
    <w:rsid w:val="00A432F5"/>
    <w:rsid w:val="00A43884"/>
    <w:rsid w:val="00A62C2F"/>
    <w:rsid w:val="00A639B2"/>
    <w:rsid w:val="00A704AA"/>
    <w:rsid w:val="00A7654E"/>
    <w:rsid w:val="00A7694D"/>
    <w:rsid w:val="00A865D9"/>
    <w:rsid w:val="00AA4194"/>
    <w:rsid w:val="00AA5A8F"/>
    <w:rsid w:val="00AB2807"/>
    <w:rsid w:val="00AB7A1A"/>
    <w:rsid w:val="00AC78C4"/>
    <w:rsid w:val="00AE54CE"/>
    <w:rsid w:val="00B00531"/>
    <w:rsid w:val="00B0276B"/>
    <w:rsid w:val="00B22E45"/>
    <w:rsid w:val="00B2578E"/>
    <w:rsid w:val="00B3208E"/>
    <w:rsid w:val="00B33FF0"/>
    <w:rsid w:val="00B370C7"/>
    <w:rsid w:val="00B6213C"/>
    <w:rsid w:val="00B624DC"/>
    <w:rsid w:val="00B62E4D"/>
    <w:rsid w:val="00B67FDF"/>
    <w:rsid w:val="00B8262B"/>
    <w:rsid w:val="00B974B8"/>
    <w:rsid w:val="00BC70D4"/>
    <w:rsid w:val="00BD184C"/>
    <w:rsid w:val="00C0761E"/>
    <w:rsid w:val="00C14794"/>
    <w:rsid w:val="00C1772F"/>
    <w:rsid w:val="00C20222"/>
    <w:rsid w:val="00C22B3E"/>
    <w:rsid w:val="00C27861"/>
    <w:rsid w:val="00C30DC5"/>
    <w:rsid w:val="00C35430"/>
    <w:rsid w:val="00C4276D"/>
    <w:rsid w:val="00C51454"/>
    <w:rsid w:val="00C5354C"/>
    <w:rsid w:val="00C55744"/>
    <w:rsid w:val="00C6262B"/>
    <w:rsid w:val="00C71686"/>
    <w:rsid w:val="00C72C63"/>
    <w:rsid w:val="00C80E89"/>
    <w:rsid w:val="00C905EB"/>
    <w:rsid w:val="00C927B8"/>
    <w:rsid w:val="00C93CB8"/>
    <w:rsid w:val="00CA4668"/>
    <w:rsid w:val="00CB6DDE"/>
    <w:rsid w:val="00CC1E40"/>
    <w:rsid w:val="00CF0F3F"/>
    <w:rsid w:val="00D00F38"/>
    <w:rsid w:val="00D02BC2"/>
    <w:rsid w:val="00D0457C"/>
    <w:rsid w:val="00D1737B"/>
    <w:rsid w:val="00D2471B"/>
    <w:rsid w:val="00D46FE8"/>
    <w:rsid w:val="00D50921"/>
    <w:rsid w:val="00D55C80"/>
    <w:rsid w:val="00D62A6F"/>
    <w:rsid w:val="00D65F4A"/>
    <w:rsid w:val="00D6737C"/>
    <w:rsid w:val="00D71B58"/>
    <w:rsid w:val="00D72661"/>
    <w:rsid w:val="00D846B3"/>
    <w:rsid w:val="00DB4011"/>
    <w:rsid w:val="00DC05DE"/>
    <w:rsid w:val="00DD6129"/>
    <w:rsid w:val="00DF1A8F"/>
    <w:rsid w:val="00E056ED"/>
    <w:rsid w:val="00E059BF"/>
    <w:rsid w:val="00E05D03"/>
    <w:rsid w:val="00E22015"/>
    <w:rsid w:val="00E23E62"/>
    <w:rsid w:val="00E27832"/>
    <w:rsid w:val="00E459E9"/>
    <w:rsid w:val="00E46129"/>
    <w:rsid w:val="00E62699"/>
    <w:rsid w:val="00EA206B"/>
    <w:rsid w:val="00EB4461"/>
    <w:rsid w:val="00EB610A"/>
    <w:rsid w:val="00EC7885"/>
    <w:rsid w:val="00EC7D7A"/>
    <w:rsid w:val="00ED2328"/>
    <w:rsid w:val="00ED7E3A"/>
    <w:rsid w:val="00EE2F42"/>
    <w:rsid w:val="00EE5406"/>
    <w:rsid w:val="00EF1979"/>
    <w:rsid w:val="00EF30BF"/>
    <w:rsid w:val="00F06D79"/>
    <w:rsid w:val="00F12FE2"/>
    <w:rsid w:val="00F259F4"/>
    <w:rsid w:val="00F26941"/>
    <w:rsid w:val="00F272C9"/>
    <w:rsid w:val="00F34CD1"/>
    <w:rsid w:val="00F52597"/>
    <w:rsid w:val="00F6156E"/>
    <w:rsid w:val="00F62B96"/>
    <w:rsid w:val="00F65BE1"/>
    <w:rsid w:val="00F77FC3"/>
    <w:rsid w:val="00F82751"/>
    <w:rsid w:val="00F960E4"/>
    <w:rsid w:val="00FA0375"/>
    <w:rsid w:val="00FA2CB7"/>
    <w:rsid w:val="00FA5A05"/>
    <w:rsid w:val="00FD185E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C4D9"/>
  <w15:chartTrackingRefBased/>
  <w15:docId w15:val="{0595FFF3-484F-450F-90F5-4AF73A4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7">
    <w:name w:val="WW8Num37"/>
    <w:rsid w:val="00DC05DE"/>
    <w:pPr>
      <w:numPr>
        <w:numId w:val="1"/>
      </w:numPr>
    </w:pPr>
  </w:style>
  <w:style w:type="numbering" w:customStyle="1" w:styleId="WW8Num34">
    <w:name w:val="WW8Num34"/>
    <w:rsid w:val="00DC05DE"/>
    <w:pPr>
      <w:numPr>
        <w:numId w:val="2"/>
      </w:numPr>
    </w:pPr>
  </w:style>
  <w:style w:type="numbering" w:customStyle="1" w:styleId="WW8Num35">
    <w:name w:val="WW8Num35"/>
    <w:rsid w:val="00DC05DE"/>
    <w:pPr>
      <w:numPr>
        <w:numId w:val="3"/>
      </w:numPr>
    </w:pPr>
  </w:style>
  <w:style w:type="numbering" w:customStyle="1" w:styleId="WW8Num36">
    <w:name w:val="WW8Num36"/>
    <w:rsid w:val="00DC05DE"/>
    <w:pPr>
      <w:numPr>
        <w:numId w:val="4"/>
      </w:numPr>
    </w:pPr>
  </w:style>
  <w:style w:type="numbering" w:customStyle="1" w:styleId="WW8Num38">
    <w:name w:val="WW8Num38"/>
    <w:rsid w:val="00DC05DE"/>
    <w:pPr>
      <w:numPr>
        <w:numId w:val="5"/>
      </w:numPr>
    </w:pPr>
  </w:style>
  <w:style w:type="numbering" w:customStyle="1" w:styleId="WW8Num26">
    <w:name w:val="WW8Num26"/>
    <w:rsid w:val="00DC05DE"/>
    <w:pPr>
      <w:numPr>
        <w:numId w:val="8"/>
      </w:numPr>
    </w:pPr>
  </w:style>
  <w:style w:type="numbering" w:customStyle="1" w:styleId="WW8Num4">
    <w:name w:val="WW8Num4"/>
    <w:rsid w:val="00DC05DE"/>
    <w:pPr>
      <w:numPr>
        <w:numId w:val="10"/>
      </w:numPr>
    </w:pPr>
  </w:style>
  <w:style w:type="numbering" w:customStyle="1" w:styleId="WW8Num18">
    <w:name w:val="WW8Num18"/>
    <w:rsid w:val="00DC05DE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B3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C7"/>
  </w:style>
  <w:style w:type="paragraph" w:styleId="Stopka">
    <w:name w:val="footer"/>
    <w:basedOn w:val="Normalny"/>
    <w:link w:val="StopkaZnak"/>
    <w:uiPriority w:val="99"/>
    <w:unhideWhenUsed/>
    <w:rsid w:val="00B3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C7"/>
  </w:style>
  <w:style w:type="paragraph" w:styleId="Akapitzlist">
    <w:name w:val="List Paragraph"/>
    <w:basedOn w:val="Normalny"/>
    <w:uiPriority w:val="34"/>
    <w:qFormat/>
    <w:rsid w:val="007F14F8"/>
    <w:pPr>
      <w:ind w:left="720"/>
      <w:contextualSpacing/>
    </w:pPr>
  </w:style>
  <w:style w:type="paragraph" w:customStyle="1" w:styleId="ust">
    <w:name w:val="ust"/>
    <w:rsid w:val="007F14F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43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4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uletyn.net/nt-bin/start.asp?podmiot=kazimierzawielka/&amp;strona=13&amp;typ=podmenu&amp;typmenu=13&amp;menu=138&amp;podmenu=138&amp;str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uletyn.net/nt-bin/start.asp?podmiot=kazimierzawielka/&amp;strona=13&amp;typ=podmenu&amp;typmenu=13&amp;menu=138&amp;podmenu=138&amp;str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szk@kazimierzawiel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4B01-789C-4685-B628-0614AF73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17</Pages>
  <Words>6818</Words>
  <Characters>40913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249</cp:revision>
  <dcterms:created xsi:type="dcterms:W3CDTF">2019-08-09T12:29:00Z</dcterms:created>
  <dcterms:modified xsi:type="dcterms:W3CDTF">2020-08-26T09:03:00Z</dcterms:modified>
</cp:coreProperties>
</file>