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864E8E" w:rsidRPr="00832339" w:rsidRDefault="00864E8E" w:rsidP="00864E8E">
      <w:pPr>
        <w:spacing w:after="0"/>
        <w:jc w:val="center"/>
        <w:rPr>
          <w:rFonts w:ascii="Cambria" w:hAnsi="Cambria" w:cs="Helvetica"/>
          <w:b/>
          <w:sz w:val="24"/>
          <w:szCs w:val="24"/>
          <w:u w:val="single"/>
        </w:rPr>
      </w:pPr>
      <w:r w:rsidRPr="00832339">
        <w:rPr>
          <w:rFonts w:ascii="Cambria" w:hAnsi="Cambria" w:cs="Helvetica"/>
          <w:b/>
          <w:sz w:val="24"/>
          <w:szCs w:val="24"/>
          <w:u w:val="single"/>
        </w:rPr>
        <w:t>Informacja Przewodniczącego Rady Gminy  Karniewo w sprawie wybo</w:t>
      </w:r>
      <w:r w:rsidR="00AE6071" w:rsidRPr="00832339">
        <w:rPr>
          <w:rFonts w:ascii="Cambria" w:hAnsi="Cambria" w:cs="Helvetica"/>
          <w:b/>
          <w:sz w:val="24"/>
          <w:szCs w:val="24"/>
          <w:u w:val="single"/>
        </w:rPr>
        <w:t>ru ławników sądowych na lata 2020 – 2023</w:t>
      </w:r>
      <w:r w:rsidRPr="00832339">
        <w:rPr>
          <w:rFonts w:ascii="Cambria" w:hAnsi="Cambria" w:cs="Helvetica"/>
          <w:b/>
          <w:sz w:val="24"/>
          <w:szCs w:val="24"/>
          <w:u w:val="single"/>
        </w:rPr>
        <w:t>.</w:t>
      </w:r>
    </w:p>
    <w:p w:rsidR="00864E8E" w:rsidRPr="00832339" w:rsidRDefault="00864E8E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864E8E" w:rsidRPr="00832339" w:rsidRDefault="00864E8E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Uprzejmie informuję wszystkich zainteresowanych mieszk</w:t>
      </w:r>
      <w:r w:rsidR="00AE6071" w:rsidRPr="00832339">
        <w:rPr>
          <w:rFonts w:ascii="Cambria" w:hAnsi="Cambria" w:cs="Helvetica"/>
          <w:sz w:val="21"/>
          <w:szCs w:val="21"/>
          <w:u w:color="FFFFFF" w:themeColor="background1"/>
        </w:rPr>
        <w:t>ańców, że w dniu 31 grudnia 2019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r. upływa kadencj</w:t>
      </w:r>
      <w:r w:rsidR="0078693B">
        <w:rPr>
          <w:rFonts w:ascii="Cambria" w:hAnsi="Cambria" w:cs="Helvetica"/>
          <w:sz w:val="21"/>
          <w:szCs w:val="21"/>
          <w:u w:color="FFFFFF" w:themeColor="background1"/>
        </w:rPr>
        <w:t>a ławników wybranych w roku 2015</w:t>
      </w:r>
    </w:p>
    <w:p w:rsidR="00864E8E" w:rsidRPr="00832339" w:rsidRDefault="00864E8E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864E8E" w:rsidRPr="00832339" w:rsidRDefault="00864E8E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W związku z powyższym, zgodnie z obowiązującymi przepisami ustawy z dnia 27 lipca 2001 r. Prawo o ustroju sądów powszechnych </w:t>
      </w:r>
      <w:r w:rsidRPr="005B6D4E">
        <w:rPr>
          <w:rFonts w:ascii="Cambria" w:hAnsi="Cambria" w:cs="Helvetica"/>
          <w:sz w:val="21"/>
          <w:szCs w:val="21"/>
          <w:u w:color="FFFFFF" w:themeColor="background1"/>
        </w:rPr>
        <w:t>(</w:t>
      </w:r>
      <w:r w:rsidR="00593AAE" w:rsidRPr="005B6D4E">
        <w:rPr>
          <w:rFonts w:ascii="Cambria" w:hAnsi="Cambria" w:cs="Helvetica"/>
          <w:sz w:val="21"/>
          <w:szCs w:val="21"/>
          <w:u w:color="FFFFFF" w:themeColor="background1"/>
        </w:rPr>
        <w:t xml:space="preserve">t.j. </w:t>
      </w:r>
      <w:r w:rsidRPr="005B6D4E">
        <w:rPr>
          <w:rFonts w:ascii="Cambria" w:hAnsi="Cambria" w:cs="Helvetica"/>
          <w:sz w:val="21"/>
          <w:szCs w:val="21"/>
          <w:u w:color="FFFFFF" w:themeColor="background1"/>
        </w:rPr>
        <w:t>Dz. U.</w:t>
      </w:r>
      <w:r w:rsidR="00AE6071" w:rsidRPr="005B6D4E">
        <w:rPr>
          <w:rFonts w:ascii="Cambria" w:hAnsi="Cambria" w:cs="Helvetica"/>
          <w:sz w:val="21"/>
          <w:szCs w:val="21"/>
          <w:u w:color="FFFFFF" w:themeColor="background1"/>
        </w:rPr>
        <w:t xml:space="preserve"> z 2019 r. poz. 52 ze zm.</w:t>
      </w:r>
      <w:r w:rsidRPr="005B6D4E">
        <w:rPr>
          <w:rFonts w:ascii="Cambria" w:hAnsi="Cambria" w:cs="Helvetica"/>
          <w:sz w:val="21"/>
          <w:szCs w:val="21"/>
          <w:u w:color="FFFFFF" w:themeColor="background1"/>
        </w:rPr>
        <w:t xml:space="preserve"> )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oraz rozporządzeniem Ministra Sprawiedliwości z dnia 09 czerwca 2011 r. w sprawie sposobu postępowania  z dokumentami  złożonymi  radom gmin przy zgłaszaniu  kandydatów na ławników oraz wzoru karty zgłoszenia (Dz. U. Nr 121, poz. 693) -  Rada Gminy Karniewo dokona wybor</w:t>
      </w:r>
      <w:r w:rsidR="0091357D" w:rsidRPr="00832339">
        <w:rPr>
          <w:rFonts w:ascii="Cambria" w:hAnsi="Cambria" w:cs="Helvetica"/>
          <w:sz w:val="21"/>
          <w:szCs w:val="21"/>
          <w:u w:color="FFFFFF" w:themeColor="background1"/>
        </w:rPr>
        <w:t>u ławników na lata kadencję 2020 – 2023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. Wybór ławników odbędzie się w terminie do końc</w:t>
      </w:r>
      <w:r w:rsidR="0091357D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a </w:t>
      </w:r>
      <w:r w:rsidR="005B6D4E">
        <w:rPr>
          <w:rFonts w:ascii="Cambria" w:hAnsi="Cambria" w:cs="Helvetica"/>
          <w:sz w:val="21"/>
          <w:szCs w:val="21"/>
          <w:u w:color="FFFFFF" w:themeColor="background1"/>
        </w:rPr>
        <w:t>maja 2020</w:t>
      </w:r>
      <w:r w:rsidR="0091357D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roku, przy czym zgłoszenie kandydatów na ławników musi nastąpić w nieprzekraczalnym terminie</w:t>
      </w:r>
      <w:r w:rsidRPr="00832339">
        <w:rPr>
          <w:rStyle w:val="apple-converted-space"/>
          <w:rFonts w:ascii="Cambria" w:hAnsi="Cambria" w:cs="Helvetica"/>
          <w:sz w:val="21"/>
          <w:szCs w:val="21"/>
          <w:u w:color="FFFFFF" w:themeColor="background1"/>
        </w:rPr>
        <w:t> </w:t>
      </w:r>
      <w:r w:rsidRPr="00832339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>do dnia</w:t>
      </w:r>
      <w:r w:rsidRPr="00832339">
        <w:rPr>
          <w:rStyle w:val="apple-converted-space"/>
          <w:rFonts w:ascii="Cambria" w:hAnsi="Cambria" w:cs="Helvetica"/>
          <w:sz w:val="21"/>
          <w:szCs w:val="21"/>
          <w:u w:color="FFFFFF" w:themeColor="background1"/>
        </w:rPr>
        <w:t> </w:t>
      </w:r>
      <w:r w:rsidR="0091357D" w:rsidRPr="00832339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>3</w:t>
      </w:r>
      <w:r w:rsidR="005B6D4E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>1</w:t>
      </w:r>
      <w:r w:rsidR="0091357D" w:rsidRPr="00832339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 xml:space="preserve"> </w:t>
      </w:r>
      <w:r w:rsidR="005B6D4E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>stycznia 2020</w:t>
      </w:r>
      <w:r w:rsidRPr="00832339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 xml:space="preserve"> roku.</w:t>
      </w:r>
    </w:p>
    <w:p w:rsidR="00864E8E" w:rsidRPr="00832339" w:rsidRDefault="00864E8E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864E8E" w:rsidP="000011C6">
      <w:pPr>
        <w:spacing w:after="0"/>
        <w:jc w:val="both"/>
        <w:rPr>
          <w:rFonts w:ascii="Cambria" w:hAnsi="Cambria" w:cs="Helvetica"/>
          <w:b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b/>
          <w:sz w:val="21"/>
          <w:szCs w:val="21"/>
          <w:u w:color="FFFFFF" w:themeColor="background1"/>
        </w:rPr>
        <w:t>Ławnikiem może być wybran</w:t>
      </w:r>
      <w:r w:rsidR="00C00659" w:rsidRPr="00832339">
        <w:rPr>
          <w:rFonts w:ascii="Cambria" w:hAnsi="Cambria" w:cs="Helvetica"/>
          <w:b/>
          <w:sz w:val="21"/>
          <w:szCs w:val="21"/>
          <w:u w:color="FFFFFF" w:themeColor="background1"/>
        </w:rPr>
        <w:t>y</w:t>
      </w:r>
      <w:r w:rsidRPr="00832339">
        <w:rPr>
          <w:rFonts w:ascii="Cambria" w:hAnsi="Cambria" w:cs="Helvetica"/>
          <w:b/>
          <w:sz w:val="21"/>
          <w:szCs w:val="21"/>
          <w:u w:color="FFFFFF" w:themeColor="background1"/>
        </w:rPr>
        <w:t xml:space="preserve"> ten, kto: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posiada obywatelstwo polskie i korzysta z pełni praw cywilnych i obywatelskich,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jest nieskazitelnego charakteru,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ukończył 30 lat,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jest zatrudniony, prowadzi działalność gospodarczą lub mieszka w miejscu kandydowania co najmniej od roku,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nie przekroczył 70 lat,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jest zdolny, ze względu na stan zdrowia, do pełnienia obowiązków ławnika,</w:t>
      </w:r>
    </w:p>
    <w:p w:rsidR="00864E8E" w:rsidRPr="00832339" w:rsidRDefault="00864E8E" w:rsidP="00864E8E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posiada co najmniej wykształcenie średnie</w:t>
      </w:r>
      <w:r w:rsidR="0091357D" w:rsidRPr="00832339">
        <w:rPr>
          <w:rFonts w:ascii="Cambria" w:hAnsi="Cambria" w:cs="Helvetica"/>
          <w:sz w:val="21"/>
          <w:szCs w:val="21"/>
          <w:u w:color="FFFFFF" w:themeColor="background1"/>
        </w:rPr>
        <w:t>.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b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b/>
          <w:sz w:val="21"/>
          <w:szCs w:val="21"/>
          <w:u w:color="FFFFFF" w:themeColor="background1"/>
        </w:rPr>
        <w:t>Ławnikami nie mogą być:</w:t>
      </w:r>
    </w:p>
    <w:p w:rsidR="000011C6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osoby zatrudnione w sądach powszechnych i innych sądach oraz w prokuraturze,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osoby wchodzące w skład organów, od których orzeczenia można żądać skierowania sprawy na drogę postępowania sądowego,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funkcjonariusze Policji oraz inne osoby zajmujące stanowiska związane ze ściganiem przestępstw i wykroczeń,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adwokaci i aplikanci adwokaccy,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radcy prawni i aplikanci radcowscy,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duchowni,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żołnierze w czynnej służbie wojskowej,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funkcjonariusze Służby Więziennej,</w:t>
      </w:r>
    </w:p>
    <w:p w:rsidR="00864E8E" w:rsidRPr="00832339" w:rsidRDefault="00864E8E" w:rsidP="00864E8E">
      <w:pPr>
        <w:pStyle w:val="Akapitzlist"/>
        <w:numPr>
          <w:ilvl w:val="0"/>
          <w:numId w:val="2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radni gminy, powiatu i województwa.</w:t>
      </w:r>
    </w:p>
    <w:p w:rsidR="00864E8E" w:rsidRPr="00832339" w:rsidRDefault="00864E8E" w:rsidP="00864E8E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Nie można być ławnikiem jednocześnie w więcej niż jednym sądzie.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Kandydatów na ławników mogą zgłaszać radom gmin prezesi właściwych sądów, stowarzyszenia, inne organizacje społeczne i zawodowe, zarejestrowan</w:t>
      </w:r>
      <w:r w:rsidR="0091357D" w:rsidRPr="00832339">
        <w:rPr>
          <w:rFonts w:ascii="Cambria" w:hAnsi="Cambria" w:cs="Helvetica"/>
          <w:sz w:val="21"/>
          <w:szCs w:val="21"/>
          <w:u w:color="FFFFFF" w:themeColor="background1"/>
        </w:rPr>
        <w:t>e na podstawie przepisów prawa (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z w</w:t>
      </w:r>
      <w:r w:rsidR="0091357D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yłączeniem partii politycznych)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oraz co najmniej </w:t>
      </w:r>
      <w:r w:rsidR="005B6D4E">
        <w:rPr>
          <w:rFonts w:ascii="Cambria" w:hAnsi="Cambria" w:cs="Helvetica"/>
          <w:sz w:val="21"/>
          <w:szCs w:val="21"/>
          <w:u w:color="FFFFFF" w:themeColor="background1"/>
        </w:rPr>
        <w:t>50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obywateli mających czynne prawo wyborcze, zamieszkujących stale na terenie gminy dokonującej wyboru, w terminie do dnia 3</w:t>
      </w:r>
      <w:r w:rsidR="005B6D4E">
        <w:rPr>
          <w:rFonts w:ascii="Cambria" w:hAnsi="Cambria" w:cs="Helvetica"/>
          <w:sz w:val="21"/>
          <w:szCs w:val="21"/>
          <w:u w:color="FFFFFF" w:themeColor="background1"/>
        </w:rPr>
        <w:t>1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</w:t>
      </w:r>
      <w:r w:rsidR="005B6D4E">
        <w:rPr>
          <w:rFonts w:ascii="Cambria" w:hAnsi="Cambria" w:cs="Helvetica"/>
          <w:sz w:val="21"/>
          <w:szCs w:val="21"/>
          <w:u w:color="FFFFFF" w:themeColor="background1"/>
        </w:rPr>
        <w:t>stycznia 2020 roku.</w:t>
      </w:r>
    </w:p>
    <w:p w:rsidR="000011C6" w:rsidRPr="00C42F2E" w:rsidRDefault="000011C6" w:rsidP="000011C6">
      <w:pPr>
        <w:spacing w:after="0"/>
        <w:jc w:val="both"/>
        <w:rPr>
          <w:rFonts w:ascii="Cambria" w:hAnsi="Cambria" w:cs="Helvetica"/>
          <w:color w:val="FF0000"/>
          <w:sz w:val="21"/>
          <w:szCs w:val="21"/>
          <w:u w:color="FFFFFF" w:themeColor="background1"/>
        </w:rPr>
      </w:pPr>
    </w:p>
    <w:p w:rsidR="00864E8E" w:rsidRPr="007265E9" w:rsidRDefault="000011C6" w:rsidP="00832339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7265E9">
        <w:rPr>
          <w:rFonts w:ascii="Cambria" w:hAnsi="Cambria" w:cs="Helvetica"/>
          <w:sz w:val="21"/>
          <w:szCs w:val="21"/>
          <w:u w:color="FFFFFF" w:themeColor="background1"/>
        </w:rPr>
        <w:t>Procedurę wyboru ławników, szczegółowy tryb zgłaszania radom gmin kandydatów na ławników oraz wzór karty zgłoszenia, określa ustawa - Prawo o ustroju sądów powszechnych oraz Rozporządzenie Ministra Sprawiedliwości w sprawie sposobu postępowania  z dokumentami  złożonymi  radom gmin przy zgłaszaniu  kandydatów na ławników oraz wzoru karty zgłoszenia z dnia 09 czerwca 2011  r. (Dz. U. Nr 121, poz. 693).</w:t>
      </w:r>
    </w:p>
    <w:p w:rsidR="000011C6" w:rsidRPr="00832339" w:rsidRDefault="000011C6" w:rsidP="000011C6">
      <w:pPr>
        <w:spacing w:after="0"/>
        <w:jc w:val="center"/>
        <w:rPr>
          <w:rFonts w:ascii="Cambria" w:hAnsi="Cambria" w:cs="Helvetica"/>
          <w:b/>
          <w:sz w:val="24"/>
          <w:szCs w:val="24"/>
          <w:u w:val="single"/>
        </w:rPr>
      </w:pPr>
      <w:r w:rsidRPr="00832339">
        <w:rPr>
          <w:rFonts w:ascii="Cambria" w:hAnsi="Cambria" w:cs="Helvetica"/>
          <w:b/>
          <w:sz w:val="24"/>
          <w:szCs w:val="24"/>
          <w:u w:val="single"/>
        </w:rPr>
        <w:lastRenderedPageBreak/>
        <w:t>Zgłaszanie kandydatów przez mieszkańców gminy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color w:val="FFFFFF" w:themeColor="background1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Zgłoszenia kandydatów na ławników dokonuje się na karcie zgłoszenia. Do karty złożonej przez obywateli dołącza się listę osób, zawierającą imię (imiona), nazwisko, numer ewidencyjny PESEL, miejsce stałego zamieszkania i własnoręczny podpis każdej z pięćdziesięciu osób zgłaszających kandydata.</w:t>
      </w:r>
      <w:r w:rsidRPr="00832339">
        <w:rPr>
          <w:rFonts w:ascii="Cambria" w:hAnsi="Cambri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Uprawnioną do składania wyjaśnień w sprawie zgłoszenia kandydata na ławnika przez obywateli jest pierwsza osoba wymieniona na ww. liście.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Style w:val="Pogrubienie"/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b/>
          <w:sz w:val="21"/>
          <w:szCs w:val="21"/>
          <w:u w:color="FFFFFF" w:themeColor="background1"/>
        </w:rPr>
        <w:t>Do zgłoszenia kandydata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</w:t>
      </w:r>
      <w:r w:rsidRPr="00832339">
        <w:rPr>
          <w:rStyle w:val="Pogrubienie"/>
          <w:rFonts w:ascii="Cambria" w:hAnsi="Cambria" w:cs="Helvetica"/>
          <w:sz w:val="21"/>
          <w:szCs w:val="21"/>
          <w:u w:color="FFFFFF" w:themeColor="background1"/>
        </w:rPr>
        <w:t>na ławnika dokonanego na karcie zgłoszenia dołącza się następujące dokumenty:</w:t>
      </w:r>
    </w:p>
    <w:p w:rsidR="000011C6" w:rsidRPr="00832339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informację z Krajowego Rejestru Karnego dotyczącą zgłaszanej osoby,</w:t>
      </w:r>
    </w:p>
    <w:p w:rsidR="000011C6" w:rsidRPr="00832339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oświadczenie kandydata, że nie jest prowadzone przeciwko niemu postępowanie o przestępstwo ścigane z oskarżenia publicznego lub przestępstwo skarbowe,</w:t>
      </w:r>
    </w:p>
    <w:p w:rsidR="000011C6" w:rsidRPr="00832339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oświadczenie kandydata, że nie jest lub nie był pozbawiony władzy rodzicielskiej, a także, że władza rodzicielska nie została mu ograniczona ani zawieszona,</w:t>
      </w:r>
    </w:p>
    <w:p w:rsidR="000011C6" w:rsidRPr="00832339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zaświadczenie lekarskie o stanie zdrowia, wystawione przez lekarza, </w:t>
      </w:r>
      <w:r w:rsidR="00832339" w:rsidRPr="00832339">
        <w:rPr>
          <w:rFonts w:ascii="Cambria" w:hAnsi="Cambria" w:cs="Helvetica"/>
          <w:sz w:val="21"/>
          <w:szCs w:val="21"/>
          <w:u w:color="FFFFFF" w:themeColor="background1"/>
        </w:rPr>
        <w:t>podstawowej opieki zdrowotn</w:t>
      </w:r>
      <w:r w:rsidR="00593AAE">
        <w:rPr>
          <w:rFonts w:ascii="Cambria" w:hAnsi="Cambria" w:cs="Helvetica"/>
          <w:sz w:val="21"/>
          <w:szCs w:val="21"/>
          <w:u w:color="FFFFFF" w:themeColor="background1"/>
        </w:rPr>
        <w:t>e</w:t>
      </w:r>
      <w:r w:rsidR="00832339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j, w rozumieniu przepisów ustawy z dnia 27 października 2017 r. o podstawowej opiece zdrowotnej (Dz. U. poz 2217 oraz z 2018 r. poz. 1000 i 1544), stwierdzające brak przeciwskazań do wykonywania funkcji ławnika: </w:t>
      </w:r>
    </w:p>
    <w:p w:rsidR="000011C6" w:rsidRPr="00832339" w:rsidRDefault="000011C6" w:rsidP="000011C6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dwa zdjęcia zgodne z wymogami stosowanymi przy składaniu wniosku o wydanie  dowodu osobistego.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Koszt opłaty za wydanie informacji z Krajowego Rejestru Karnego</w:t>
      </w:r>
      <w:r w:rsidR="00832339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ponosi Skarb Państwa natomiast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opłaty za badanie poprzedzające wystawienie zaświadczenia lekarskiego ponosi kandydat na ławnika.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O kandydatach</w:t>
      </w:r>
      <w:r w:rsidRPr="00832339">
        <w:rPr>
          <w:rFonts w:ascii="Cambria" w:hAnsi="Cambri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na ławników Rada Gminy zasięga informacji od właściwych organów Policji.</w:t>
      </w:r>
    </w:p>
    <w:p w:rsidR="000011C6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</w:p>
    <w:p w:rsidR="00935FFE" w:rsidRPr="00832339" w:rsidRDefault="000011C6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Karty </w:t>
      </w:r>
      <w:r w:rsidR="00E712AC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zgłoszeń kandydatów na ławników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sądowych można odbierać</w:t>
      </w:r>
      <w:r w:rsidRPr="00832339">
        <w:rPr>
          <w:rFonts w:ascii="Cambria" w:hAnsi="Cambri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po czym wypełnione wraz z kompletem załączników</w:t>
      </w:r>
      <w:r w:rsidRPr="00832339">
        <w:rPr>
          <w:rFonts w:ascii="Cambria" w:hAnsi="Cambri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składać w  Biurze Rady Gminy Karniewo pok. nr 6 lub w Sekretariacie  Urzędu Gminy Karniewo ul. Pułtuska</w:t>
      </w:r>
      <w:r w:rsidR="00832339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3 w terminie do 3</w:t>
      </w:r>
      <w:r w:rsidR="007265E9">
        <w:rPr>
          <w:rFonts w:ascii="Cambria" w:hAnsi="Cambria" w:cs="Helvetica"/>
          <w:sz w:val="21"/>
          <w:szCs w:val="21"/>
          <w:u w:color="FFFFFF" w:themeColor="background1"/>
        </w:rPr>
        <w:t>1</w:t>
      </w:r>
      <w:r w:rsidR="00832339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</w:t>
      </w:r>
      <w:r w:rsidR="007265E9">
        <w:rPr>
          <w:rFonts w:ascii="Cambria" w:hAnsi="Cambria" w:cs="Helvetica"/>
          <w:sz w:val="21"/>
          <w:szCs w:val="21"/>
          <w:u w:color="FFFFFF" w:themeColor="background1"/>
        </w:rPr>
        <w:t>stycznia 2020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r. w godzinach pracy Urzędu. </w:t>
      </w:r>
    </w:p>
    <w:p w:rsidR="000011C6" w:rsidRDefault="000011C6" w:rsidP="000011C6">
      <w:pPr>
        <w:spacing w:after="0"/>
        <w:jc w:val="both"/>
        <w:rPr>
          <w:rStyle w:val="Hipercze"/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Ponadto karta zgłoszenia dostępna jest na stronie internetowej</w:t>
      </w:r>
      <w:r w:rsidRPr="00832339">
        <w:rPr>
          <w:rFonts w:ascii="Cambria" w:hAnsi="Cambria" w:cs="Helvetica"/>
          <w:color w:val="FFFFFF" w:themeColor="background1"/>
          <w:sz w:val="21"/>
          <w:szCs w:val="21"/>
          <w:u w:color="FFFFFF" w:themeColor="background1"/>
        </w:rPr>
        <w:t xml:space="preserve"> 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Ministerstwa Sprawiedliwości:</w:t>
      </w:r>
      <w:r w:rsidR="00864E8E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</w:t>
      </w:r>
      <w:hyperlink r:id="rId8" w:history="1">
        <w:r w:rsidR="007265E9" w:rsidRPr="005D2A0D">
          <w:rPr>
            <w:rStyle w:val="Hipercze"/>
            <w:rFonts w:ascii="Cambria" w:hAnsi="Cambria" w:cs="Helvetica"/>
            <w:sz w:val="21"/>
            <w:szCs w:val="21"/>
            <w:u w:color="FFFFFF" w:themeColor="background1"/>
          </w:rPr>
          <w:t>https://arch-bip.ms.gov.pl/pl/ministerstwo/sady-powszechne/</w:t>
        </w:r>
      </w:hyperlink>
    </w:p>
    <w:p w:rsidR="007265E9" w:rsidRPr="00832339" w:rsidRDefault="007265E9" w:rsidP="000011C6">
      <w:pPr>
        <w:spacing w:after="0"/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bookmarkStart w:id="0" w:name="_GoBack"/>
      <w:bookmarkEnd w:id="0"/>
    </w:p>
    <w:p w:rsidR="00935FFE" w:rsidRPr="00832339" w:rsidRDefault="00935FFE" w:rsidP="00935FFE">
      <w:pPr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Informacji związanych z wyborami ławników udziela Biuro Rady Gminy </w:t>
      </w:r>
      <w:r w:rsidR="000011C6" w:rsidRPr="00832339">
        <w:rPr>
          <w:rFonts w:ascii="Cambria" w:hAnsi="Cambria" w:cs="Helvetica"/>
          <w:sz w:val="21"/>
          <w:szCs w:val="21"/>
          <w:u w:color="FFFFFF" w:themeColor="background1"/>
        </w:rPr>
        <w:t>t</w:t>
      </w:r>
      <w:r w:rsidRPr="00832339">
        <w:rPr>
          <w:rFonts w:ascii="Cambria" w:hAnsi="Cambria" w:cs="Helvetica"/>
          <w:sz w:val="21"/>
          <w:szCs w:val="21"/>
          <w:u w:color="FFFFFF" w:themeColor="background1"/>
        </w:rPr>
        <w:t>el. 296911013</w:t>
      </w:r>
    </w:p>
    <w:p w:rsidR="00935FFE" w:rsidRPr="00832339" w:rsidRDefault="00935FFE" w:rsidP="00935FFE">
      <w:pPr>
        <w:jc w:val="both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Zgłoszenia kandydatów, które nie spełniają wymogów określonych w ustawie i rozporządzeniu, lub które wpłynęły do rady gminy po upływie terminu określonego w art. 162 § 1 ustawy Prawo o ustroju sądów powszechnych, pozostawia się bez biegu. Przywrócenie terminu do zgłoszenia kandydatów jest niedopuszczalne</w:t>
      </w:r>
    </w:p>
    <w:p w:rsidR="00864E8E" w:rsidRPr="00832339" w:rsidRDefault="00864E8E" w:rsidP="00864E8E">
      <w:pPr>
        <w:spacing w:after="0"/>
        <w:jc w:val="right"/>
        <w:rPr>
          <w:rFonts w:ascii="Cambria" w:hAnsi="Cambria" w:cs="Helvetica"/>
          <w:sz w:val="21"/>
          <w:szCs w:val="21"/>
          <w:u w:color="FFFFFF" w:themeColor="background1"/>
        </w:rPr>
      </w:pPr>
    </w:p>
    <w:p w:rsidR="001506CD" w:rsidRPr="00832339" w:rsidRDefault="000B044E" w:rsidP="00864E8E">
      <w:pPr>
        <w:spacing w:after="0"/>
        <w:jc w:val="right"/>
        <w:rPr>
          <w:rFonts w:ascii="Cambria" w:hAnsi="Cambria" w:cs="Helvetica"/>
          <w:sz w:val="21"/>
          <w:szCs w:val="21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Przewodniczący Rady</w:t>
      </w:r>
      <w:r w:rsidR="00935FFE" w:rsidRPr="00832339">
        <w:rPr>
          <w:rFonts w:ascii="Cambria" w:hAnsi="Cambria" w:cs="Helvetica"/>
          <w:sz w:val="21"/>
          <w:szCs w:val="21"/>
          <w:u w:color="FFFFFF" w:themeColor="background1"/>
        </w:rPr>
        <w:t xml:space="preserve"> Gminy Karniewo</w:t>
      </w:r>
    </w:p>
    <w:p w:rsidR="000B3363" w:rsidRPr="00832339" w:rsidRDefault="00935FFE" w:rsidP="00864E8E">
      <w:pPr>
        <w:jc w:val="right"/>
        <w:rPr>
          <w:rFonts w:ascii="Cambria" w:hAnsi="Cambria"/>
          <w:u w:color="FFFFFF" w:themeColor="background1"/>
        </w:rPr>
      </w:pPr>
      <w:r w:rsidRPr="00832339">
        <w:rPr>
          <w:rFonts w:ascii="Cambria" w:hAnsi="Cambria" w:cs="Helvetica"/>
          <w:sz w:val="21"/>
          <w:szCs w:val="21"/>
          <w:u w:color="FFFFFF" w:themeColor="background1"/>
        </w:rPr>
        <w:t>Beata Krystyna Jackowska</w:t>
      </w:r>
    </w:p>
    <w:sectPr w:rsidR="000B3363" w:rsidRPr="00832339" w:rsidSect="00864E8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82" w:rsidRDefault="00B96182" w:rsidP="000B3363">
      <w:pPr>
        <w:spacing w:after="0" w:line="240" w:lineRule="auto"/>
      </w:pPr>
      <w:r>
        <w:separator/>
      </w:r>
    </w:p>
  </w:endnote>
  <w:endnote w:type="continuationSeparator" w:id="0">
    <w:p w:rsidR="00B96182" w:rsidRDefault="00B96182" w:rsidP="000B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82" w:rsidRDefault="00B96182" w:rsidP="000B3363">
      <w:pPr>
        <w:spacing w:after="0" w:line="240" w:lineRule="auto"/>
      </w:pPr>
      <w:r>
        <w:separator/>
      </w:r>
    </w:p>
  </w:footnote>
  <w:footnote w:type="continuationSeparator" w:id="0">
    <w:p w:rsidR="00B96182" w:rsidRDefault="00B96182" w:rsidP="000B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61A0F"/>
    <w:multiLevelType w:val="hybridMultilevel"/>
    <w:tmpl w:val="B10EE9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D0E58"/>
    <w:multiLevelType w:val="hybridMultilevel"/>
    <w:tmpl w:val="B3983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2057B"/>
    <w:multiLevelType w:val="hybridMultilevel"/>
    <w:tmpl w:val="E4B46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C22"/>
    <w:rsid w:val="000011C6"/>
    <w:rsid w:val="000B044E"/>
    <w:rsid w:val="000B3363"/>
    <w:rsid w:val="000B4787"/>
    <w:rsid w:val="001506CD"/>
    <w:rsid w:val="002B03E6"/>
    <w:rsid w:val="002F40D2"/>
    <w:rsid w:val="00375C22"/>
    <w:rsid w:val="003B3DC0"/>
    <w:rsid w:val="004F5F4F"/>
    <w:rsid w:val="005644F5"/>
    <w:rsid w:val="00593AAE"/>
    <w:rsid w:val="005B6D4E"/>
    <w:rsid w:val="007265E9"/>
    <w:rsid w:val="0075215E"/>
    <w:rsid w:val="0078693B"/>
    <w:rsid w:val="00832339"/>
    <w:rsid w:val="00864E8E"/>
    <w:rsid w:val="0086747D"/>
    <w:rsid w:val="0091357D"/>
    <w:rsid w:val="00935FFE"/>
    <w:rsid w:val="00AE6071"/>
    <w:rsid w:val="00B96182"/>
    <w:rsid w:val="00B964B4"/>
    <w:rsid w:val="00BB4072"/>
    <w:rsid w:val="00C00659"/>
    <w:rsid w:val="00C42F2E"/>
    <w:rsid w:val="00CB0259"/>
    <w:rsid w:val="00DF5DEF"/>
    <w:rsid w:val="00E7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12515-A805-4F01-AFD3-46DBA749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5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75C22"/>
  </w:style>
  <w:style w:type="character" w:styleId="Pogrubienie">
    <w:name w:val="Strong"/>
    <w:basedOn w:val="Domylnaczcionkaakapitu"/>
    <w:uiPriority w:val="22"/>
    <w:qFormat/>
    <w:rsid w:val="00375C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5C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3363"/>
  </w:style>
  <w:style w:type="paragraph" w:styleId="Stopka">
    <w:name w:val="footer"/>
    <w:basedOn w:val="Normalny"/>
    <w:link w:val="StopkaZnak"/>
    <w:uiPriority w:val="99"/>
    <w:semiHidden/>
    <w:unhideWhenUsed/>
    <w:rsid w:val="000B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3363"/>
  </w:style>
  <w:style w:type="paragraph" w:styleId="Akapitzlist">
    <w:name w:val="List Paragraph"/>
    <w:basedOn w:val="Normalny"/>
    <w:uiPriority w:val="34"/>
    <w:qFormat/>
    <w:rsid w:val="000011C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4E8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-bip.ms.gov.pl/pl/ministerstwo/sady-powszech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22DA-749A-41EB-B8F9-8561D5C5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Justyna JA. Adamska</cp:lastModifiedBy>
  <cp:revision>12</cp:revision>
  <cp:lastPrinted>2019-05-23T12:58:00Z</cp:lastPrinted>
  <dcterms:created xsi:type="dcterms:W3CDTF">2015-06-18T06:27:00Z</dcterms:created>
  <dcterms:modified xsi:type="dcterms:W3CDTF">2019-12-23T10:46:00Z</dcterms:modified>
</cp:coreProperties>
</file>