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64E8E" w:rsidRPr="00864E8E" w:rsidRDefault="00864E8E" w:rsidP="00864E8E">
      <w:pPr>
        <w:spacing w:after="0"/>
        <w:jc w:val="center"/>
        <w:rPr>
          <w:rFonts w:ascii="Helvetica" w:hAnsi="Helvetica" w:cs="Helvetica"/>
          <w:b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b/>
          <w:sz w:val="21"/>
          <w:szCs w:val="21"/>
          <w:u w:color="FFFFFF" w:themeColor="background1"/>
        </w:rPr>
        <w:t>Informacja Przewodniczącego Rady Gminy  Karniewo w sprawie wyboru ławników sądowych na lata 2016 – 2019.</w:t>
      </w:r>
    </w:p>
    <w:p w:rsidR="00864E8E" w:rsidRDefault="00864E8E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864E8E" w:rsidRDefault="00864E8E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Uprzejmie </w:t>
      </w: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informuję wszystkich zainteresowanych mieszkańców, że w dniu 31 grudnia 2015 r. upływa kadencja ławników wybranych w roku 2011</w:t>
      </w:r>
    </w:p>
    <w:p w:rsidR="00864E8E" w:rsidRDefault="00864E8E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864E8E" w:rsidRDefault="00864E8E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W związku z </w:t>
      </w: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 xml:space="preserve">powyższym, zgodnie z obowiązującymi przepisami ustawy z dnia 27 lipca 2001 r. Prawo o ustroju sądów powszechnych (Dz. </w:t>
      </w:r>
      <w:proofErr w:type="spellStart"/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U.z</w:t>
      </w:r>
      <w:proofErr w:type="spellEnd"/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 xml:space="preserve"> 2015 r. , poz. 133 ) oraz rozporządzeniem Ministra Sprawiedliwości z dnia 09 czerwca 2011 r. w sprawie sposobu postępowania  z dokumentami  złożonymi  radom gmin przy zgłaszaniu  kandydatów na ławników oraz wzoru karty zgłoszenia (Dz. U. Nr 121, poz. 693) -  Rada Gminy Karniewo dokona wyboru ławników na lata kadencję 2015 – 2019. Wybór ławników odbędzie się w terminie do końca października 2015 roku, przy czym zgłoszenie kandydatów na ławników musi nastąpić w nieprzekraczalnym terminie</w:t>
      </w:r>
      <w:r w:rsidRPr="00864E8E">
        <w:rPr>
          <w:rStyle w:val="apple-converted-space"/>
          <w:rFonts w:ascii="Helvetica" w:hAnsi="Helvetica" w:cs="Helvetica"/>
          <w:sz w:val="21"/>
          <w:szCs w:val="21"/>
          <w:u w:color="FFFFFF" w:themeColor="background1"/>
        </w:rPr>
        <w:t> </w:t>
      </w:r>
      <w:r w:rsidRPr="00864E8E">
        <w:rPr>
          <w:rStyle w:val="Pogrubienie"/>
          <w:rFonts w:ascii="Helvetica" w:hAnsi="Helvetica" w:cs="Helvetica"/>
          <w:sz w:val="21"/>
          <w:szCs w:val="21"/>
          <w:u w:color="FFFFFF" w:themeColor="background1"/>
        </w:rPr>
        <w:t>do dnia</w:t>
      </w:r>
      <w:r w:rsidRPr="00864E8E">
        <w:rPr>
          <w:rStyle w:val="apple-converted-space"/>
          <w:rFonts w:ascii="Helvetica" w:hAnsi="Helvetica" w:cs="Helvetica"/>
          <w:sz w:val="21"/>
          <w:szCs w:val="21"/>
          <w:u w:color="FFFFFF" w:themeColor="background1"/>
        </w:rPr>
        <w:t> </w:t>
      </w:r>
      <w:r w:rsidRPr="00864E8E">
        <w:rPr>
          <w:rStyle w:val="Pogrubienie"/>
          <w:rFonts w:ascii="Helvetica" w:hAnsi="Helvetica" w:cs="Helvetica"/>
          <w:sz w:val="21"/>
          <w:szCs w:val="21"/>
          <w:u w:color="FFFFFF" w:themeColor="background1"/>
        </w:rPr>
        <w:t>30 czerwca 2015 roku</w:t>
      </w:r>
      <w:r>
        <w:rPr>
          <w:rStyle w:val="Pogrubienie"/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864E8E" w:rsidRDefault="00864E8E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Pr="00864E8E" w:rsidRDefault="00864E8E" w:rsidP="000011C6">
      <w:pPr>
        <w:spacing w:after="0"/>
        <w:jc w:val="both"/>
        <w:rPr>
          <w:rFonts w:ascii="Helvetica" w:hAnsi="Helvetica" w:cs="Helvetica"/>
          <w:b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b/>
          <w:sz w:val="21"/>
          <w:szCs w:val="21"/>
          <w:u w:color="FFFFFF" w:themeColor="background1"/>
        </w:rPr>
        <w:t>Ławnikiem może być wybran</w:t>
      </w:r>
      <w:r w:rsidR="00C00659">
        <w:rPr>
          <w:rFonts w:ascii="Helvetica" w:hAnsi="Helvetica" w:cs="Helvetica"/>
          <w:b/>
          <w:sz w:val="21"/>
          <w:szCs w:val="21"/>
          <w:u w:color="FFFFFF" w:themeColor="background1"/>
        </w:rPr>
        <w:t>y</w:t>
      </w:r>
      <w:r w:rsidRPr="00864E8E">
        <w:rPr>
          <w:rFonts w:ascii="Helvetica" w:hAnsi="Helvetica" w:cs="Helvetica"/>
          <w:b/>
          <w:sz w:val="21"/>
          <w:szCs w:val="21"/>
          <w:u w:color="FFFFFF" w:themeColor="background1"/>
        </w:rPr>
        <w:t xml:space="preserve"> ten, kto: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posiada obywatelstwo polskie i korzysta z pełni praw cywilnych i obywatelskich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jest nieskazitelnego charakteru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ukończył 30 lat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jest zatrudniony, prowadzi działalność gospodarczą lub mieszka w miejscu kandydowania co najmniej od roku,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nie przekroczył 70 lat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jest zdolny, ze względu na stan zdrowia, do pełnienia obowiązków ławnika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Pr="00864E8E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posiada co najmniej wykształcenie średnie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Pr="00864E8E" w:rsidRDefault="000011C6" w:rsidP="000011C6">
      <w:pPr>
        <w:spacing w:after="0"/>
        <w:jc w:val="both"/>
        <w:rPr>
          <w:rFonts w:ascii="Helvetica" w:hAnsi="Helvetica" w:cs="Helvetica"/>
          <w:b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b/>
          <w:sz w:val="21"/>
          <w:szCs w:val="21"/>
          <w:u w:color="FFFFFF" w:themeColor="background1"/>
        </w:rPr>
        <w:t>Ławnikami nie mogą być:</w:t>
      </w:r>
    </w:p>
    <w:p w:rsidR="000011C6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osoby zatrudnione w sądach powszechnych i innych sądach oraz w prokuraturze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osoby wchodzące w skład organów, od których orzeczenia można żądać skierowania sprawy na drogę postępowania sądowego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funkcjonariusze Policji oraz inne osoby zajmujące stanowiska związane ze ściganiem przestępstw i wykroczeń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adwokaci i aplikanci adwokaccy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864E8E">
        <w:rPr>
          <w:rFonts w:ascii="Helvetica" w:hAnsi="Helvetica" w:cs="Helvetica"/>
          <w:sz w:val="21"/>
          <w:szCs w:val="21"/>
          <w:u w:color="FFFFFF" w:themeColor="background1"/>
        </w:rPr>
        <w:t>radcy prawni i aplikanci radcowscy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duchowni,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żołnierze w czynnej służbie wojskowej,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funkcjonariusze Służby Więziennej,</w:t>
      </w:r>
    </w:p>
    <w:p w:rsidR="00864E8E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radni gminy, powiatu i województwa.</w:t>
      </w:r>
    </w:p>
    <w:p w:rsidR="00864E8E" w:rsidRPr="00864E8E" w:rsidRDefault="00864E8E" w:rsidP="00864E8E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Nie można być ławnikiem jednocześnie w więcej niż jednym sądzie.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Kandydatów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na ławników mogą zgłaszać radom gmin prezesi właściwych sądów, 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P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Procedurę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wyboru ławników, szczegółowy tryb zgłaszania radom gmin kandydatów na ławników oraz wzór karty zgłoszenia, określa ustawa - Prawo o ustroju sądów powszechnych (rozdział 7) oraz Rozporządzenie Ministra Sprawiedliwości w sprawie sposobu postępowania  z dokumentami  złożonymi  radom gmin przy zgłaszaniu  kandydatów na ławników oraz wzoru karty zgłoszenia z dnia 09 czerwca 2011  r. (Dz. U. Nr 121, poz. 693)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864E8E" w:rsidRDefault="00864E8E" w:rsidP="000011C6">
      <w:pPr>
        <w:spacing w:after="0"/>
        <w:jc w:val="center"/>
        <w:rPr>
          <w:rFonts w:ascii="Helvetica" w:hAnsi="Helvetica" w:cs="Helvetica"/>
          <w:b/>
          <w:sz w:val="21"/>
          <w:szCs w:val="21"/>
          <w:u w:color="FFFFFF" w:themeColor="background1"/>
        </w:rPr>
      </w:pPr>
    </w:p>
    <w:p w:rsidR="00864E8E" w:rsidRDefault="00864E8E" w:rsidP="000011C6">
      <w:pPr>
        <w:spacing w:after="0"/>
        <w:jc w:val="center"/>
        <w:rPr>
          <w:rFonts w:ascii="Helvetica" w:hAnsi="Helvetica" w:cs="Helvetica"/>
          <w:b/>
          <w:sz w:val="21"/>
          <w:szCs w:val="21"/>
          <w:u w:color="FFFFFF" w:themeColor="background1"/>
        </w:rPr>
      </w:pPr>
    </w:p>
    <w:p w:rsidR="000011C6" w:rsidRPr="000011C6" w:rsidRDefault="000011C6" w:rsidP="000011C6">
      <w:pPr>
        <w:spacing w:after="0"/>
        <w:jc w:val="center"/>
        <w:rPr>
          <w:rFonts w:ascii="Helvetica" w:hAnsi="Helvetica" w:cs="Helvetica"/>
          <w:b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b/>
          <w:sz w:val="21"/>
          <w:szCs w:val="21"/>
          <w:u w:color="FFFFFF" w:themeColor="background1"/>
        </w:rPr>
        <w:lastRenderedPageBreak/>
        <w:t>Zgłaszanie kandydatów przez mieszkańców gminy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Zgłoszenia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kandydatów na ławników dokonuje się na karcie zgłoszenia. Do karty złożonej przez obywateli dołącza się listę osób, zawierającą imię (imiona), nazwisko, numer ewidencyjny PESEL, miejsce stałego zamieszkania i własnoręczny podpis każdej z pięćdziesięciu osób zgłaszających kandydata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  <w:r w:rsidRPr="000011C6"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Uprawnioną do składania wyjaśnień w sprawie zgłoszenia kandydata na ławnika przez obywateli jest pierwsza osoba wymieniona na ww. liście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Style w:val="Pogrubienie"/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b/>
          <w:sz w:val="21"/>
          <w:szCs w:val="21"/>
          <w:u w:color="FFFFFF" w:themeColor="background1"/>
        </w:rPr>
        <w:t>Do zgłoszenia kandydata</w:t>
      </w: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 </w:t>
      </w:r>
      <w:r w:rsidRPr="000011C6">
        <w:rPr>
          <w:rStyle w:val="Pogrubienie"/>
          <w:rFonts w:ascii="Helvetica" w:hAnsi="Helvetica" w:cs="Helvetica"/>
          <w:sz w:val="21"/>
          <w:szCs w:val="21"/>
          <w:u w:color="FFFFFF" w:themeColor="background1"/>
        </w:rPr>
        <w:t>na ławnika dokonanego na karcie zgłoszenia dołącza się następujące dokumenty:</w:t>
      </w:r>
    </w:p>
    <w:p w:rsidR="000011C6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informację z Krajowego Rejestru Karnego dotyczącą zgłaszanej osoby,</w:t>
      </w:r>
    </w:p>
    <w:p w:rsidR="000011C6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oświadczenie kandydata, że nie jest prowadzone przeciwko niemu postępowanie o przestępstwo ścigane z oskarżenia publicznego lub przestępstwo skarbowe,</w:t>
      </w:r>
    </w:p>
    <w:p w:rsidR="000011C6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oświadczenie kandydata, że nie jest lub nie był pozbawiony władzy rodzicielskiej, a także, że władza rodzicielska nie została mu ograniczona ani zawieszona</w:t>
      </w:r>
      <w:r>
        <w:rPr>
          <w:rFonts w:ascii="Helvetica" w:hAnsi="Helvetica" w:cs="Helvetica"/>
          <w:sz w:val="21"/>
          <w:szCs w:val="21"/>
          <w:u w:color="FFFFFF" w:themeColor="background1"/>
        </w:rPr>
        <w:t>,</w:t>
      </w:r>
    </w:p>
    <w:p w:rsidR="000011C6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zaświadczenie lekarskie o stanie zdrowia, wystawione przez lekarza, o którym mowa w art.55 ust. 2a ustawy z dnia 27 sierpnia 2004 r. o świadczeniach opieki zdrowotnej finansowanych ze środków publicznych (Dz. U. z 2008 r. Nr 164, poz. 1027, z późn. zm.), stwierdzające brak przeciwwskazań do wykonywania funkcji ławnika,</w:t>
      </w:r>
    </w:p>
    <w:p w:rsidR="000011C6" w:rsidRPr="000011C6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dwa zdjęcia zgodne z wymogami stosowanymi przy składaniu wniosku o wydanie  dowodu osobistego.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Do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Koszt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opłaty za wydanie informacji z Krajowego Rejestru Karnego oraz opłaty za badanie poprzedzające wystawienie zaświadczenia lekarskiego ponosi kandydat na ławnika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O kandydatach</w:t>
      </w:r>
      <w:r w:rsidRPr="000011C6"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na ławników Rada Gminy zasięga informacji od właściwych organów Policji</w:t>
      </w:r>
      <w:r>
        <w:rPr>
          <w:rFonts w:ascii="Helvetica" w:hAnsi="Helvetica" w:cs="Helvetica"/>
          <w:sz w:val="21"/>
          <w:szCs w:val="21"/>
          <w:u w:color="FFFFFF" w:themeColor="background1"/>
        </w:rPr>
        <w:t>.</w:t>
      </w:r>
    </w:p>
    <w:p w:rsidR="000011C6" w:rsidRP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935FFE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Karty </w:t>
      </w:r>
      <w:r w:rsidR="00E712AC">
        <w:rPr>
          <w:rFonts w:ascii="Helvetica" w:hAnsi="Helvetica" w:cs="Helvetica"/>
          <w:sz w:val="21"/>
          <w:szCs w:val="21"/>
          <w:u w:color="FFFFFF" w:themeColor="background1"/>
        </w:rPr>
        <w:t xml:space="preserve">zgłoszeń kandydatów na ławników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sądowych można odbierać</w:t>
      </w:r>
      <w:r w:rsidRPr="000011C6"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po czym wypełnione wraz z kompletem załączników</w:t>
      </w:r>
      <w:r w:rsidRPr="000011C6"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składać w  Biurze Rady Gminy Karniewo pok. nr 6 lub w Sekretariacie  Urzędu Gminy Karniewo ul. Pułtuska 3 w terminie do 30 czerwca 2015 r. w godzinach pracy Urzędu.</w:t>
      </w: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 </w:t>
      </w:r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Ponadto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karta zgłoszenia dostępna jest na stronie internetowej</w:t>
      </w:r>
      <w:r w:rsidRPr="000011C6">
        <w:rPr>
          <w:rFonts w:ascii="Helvetica" w:hAnsi="Helvetic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0011C6">
        <w:rPr>
          <w:rFonts w:ascii="Helvetica" w:hAnsi="Helvetica" w:cs="Helvetica"/>
          <w:sz w:val="21"/>
          <w:szCs w:val="21"/>
          <w:u w:color="FFFFFF" w:themeColor="background1"/>
        </w:rPr>
        <w:t>Ministerstwa Sprawiedliwości:</w:t>
      </w:r>
      <w:r w:rsidR="00864E8E">
        <w:rPr>
          <w:rFonts w:ascii="Helvetica" w:hAnsi="Helvetica" w:cs="Helvetica"/>
          <w:sz w:val="21"/>
          <w:szCs w:val="21"/>
          <w:u w:color="FFFFFF" w:themeColor="background1"/>
        </w:rPr>
        <w:t xml:space="preserve"> </w:t>
      </w:r>
      <w:hyperlink r:id="rId8" w:history="1">
        <w:r w:rsidR="00864E8E" w:rsidRPr="004D3D5B">
          <w:rPr>
            <w:rStyle w:val="Hipercze"/>
            <w:rFonts w:ascii="Helvetica" w:hAnsi="Helvetica" w:cs="Helvetica"/>
            <w:sz w:val="21"/>
            <w:szCs w:val="21"/>
            <w:u w:color="FFFFFF" w:themeColor="background1"/>
          </w:rPr>
          <w:t>http://bip.ms.gov.pl/pl/ministerstwo/sady-powszechne/</w:t>
        </w:r>
      </w:hyperlink>
    </w:p>
    <w:p w:rsidR="000011C6" w:rsidRDefault="000011C6" w:rsidP="000011C6">
      <w:pPr>
        <w:spacing w:after="0"/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935FFE" w:rsidRDefault="00935FFE" w:rsidP="00935FFE">
      <w:pPr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 xml:space="preserve">Informacji związanych z wyborami ławników udziela Biuro Rady Gminy </w:t>
      </w:r>
      <w:r w:rsidR="000011C6">
        <w:rPr>
          <w:rFonts w:ascii="Helvetica" w:hAnsi="Helvetica" w:cs="Helvetica"/>
          <w:sz w:val="21"/>
          <w:szCs w:val="21"/>
          <w:u w:color="FFFFFF" w:themeColor="background1"/>
        </w:rPr>
        <w:t>t</w:t>
      </w:r>
      <w:r>
        <w:rPr>
          <w:rFonts w:ascii="Helvetica" w:hAnsi="Helvetica" w:cs="Helvetica"/>
          <w:sz w:val="21"/>
          <w:szCs w:val="21"/>
          <w:u w:color="FFFFFF" w:themeColor="background1"/>
        </w:rPr>
        <w:t>el. 296911013</w:t>
      </w:r>
    </w:p>
    <w:p w:rsidR="00935FFE" w:rsidRPr="00935FFE" w:rsidRDefault="00935FFE" w:rsidP="00935FFE">
      <w:pPr>
        <w:jc w:val="both"/>
        <w:rPr>
          <w:rFonts w:ascii="Helvetica" w:hAnsi="Helvetica" w:cs="Helvetica"/>
          <w:sz w:val="21"/>
          <w:szCs w:val="21"/>
          <w:u w:color="FFFFFF" w:themeColor="background1"/>
        </w:rPr>
      </w:pPr>
      <w:r w:rsidRPr="00935FFE">
        <w:rPr>
          <w:rFonts w:ascii="Helvetica" w:hAnsi="Helvetica" w:cs="Helvetica"/>
          <w:sz w:val="21"/>
          <w:szCs w:val="21"/>
          <w:u w:color="FFFFFF" w:themeColor="background1"/>
        </w:rPr>
        <w:t>Zgłoszenia kandydatów, które nie spełniają wymogów określonych w ustawie i rozporządzeniu, lub które wpłynęły do rady gminy po upływie terminu określonego w art. 162 § 1 ustawy Prawo o ustroju sądów powszechnych, pozostawia się bez biegu. Przywrócenie terminu do zgłoszenia kandydatów jest niedopuszczalne</w:t>
      </w:r>
    </w:p>
    <w:p w:rsidR="00864E8E" w:rsidRDefault="00864E8E" w:rsidP="00864E8E">
      <w:pPr>
        <w:spacing w:after="0"/>
        <w:jc w:val="right"/>
        <w:rPr>
          <w:rFonts w:ascii="Helvetica" w:hAnsi="Helvetica" w:cs="Helvetica"/>
          <w:sz w:val="21"/>
          <w:szCs w:val="21"/>
          <w:u w:color="FFFFFF" w:themeColor="background1"/>
        </w:rPr>
      </w:pPr>
    </w:p>
    <w:p w:rsidR="001506CD" w:rsidRDefault="000B044E" w:rsidP="00864E8E">
      <w:pPr>
        <w:spacing w:after="0"/>
        <w:jc w:val="right"/>
        <w:rPr>
          <w:rFonts w:ascii="Helvetica" w:hAnsi="Helvetica" w:cs="Helvetica"/>
          <w:sz w:val="21"/>
          <w:szCs w:val="21"/>
          <w:u w:color="FFFFFF" w:themeColor="background1"/>
        </w:rPr>
      </w:pPr>
      <w:r w:rsidRPr="000B044E">
        <w:rPr>
          <w:rFonts w:ascii="Helvetica" w:hAnsi="Helvetica" w:cs="Helvetica"/>
          <w:sz w:val="21"/>
          <w:szCs w:val="21"/>
          <w:u w:color="FFFFFF" w:themeColor="background1"/>
        </w:rPr>
        <w:t>Przewodniczący Rady</w:t>
      </w:r>
      <w:r w:rsidR="00935FFE">
        <w:rPr>
          <w:rFonts w:ascii="Helvetica" w:hAnsi="Helvetica" w:cs="Helvetica"/>
          <w:sz w:val="21"/>
          <w:szCs w:val="21"/>
          <w:u w:color="FFFFFF" w:themeColor="background1"/>
        </w:rPr>
        <w:t xml:space="preserve"> Gminy Karniewo</w:t>
      </w:r>
    </w:p>
    <w:p w:rsidR="000B3363" w:rsidRPr="00864E8E" w:rsidRDefault="00935FFE" w:rsidP="00864E8E">
      <w:pPr>
        <w:jc w:val="right"/>
        <w:rPr>
          <w:u w:color="FFFFFF" w:themeColor="background1"/>
        </w:rPr>
      </w:pPr>
      <w:r>
        <w:rPr>
          <w:rFonts w:ascii="Helvetica" w:hAnsi="Helvetica" w:cs="Helvetica"/>
          <w:sz w:val="21"/>
          <w:szCs w:val="21"/>
          <w:u w:color="FFFFFF" w:themeColor="background1"/>
        </w:rPr>
        <w:t>Beata Krystyna Jackowska</w:t>
      </w:r>
    </w:p>
    <w:sectPr w:rsidR="000B3363" w:rsidRPr="00864E8E" w:rsidSect="00864E8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59" w:rsidRDefault="00CB0259" w:rsidP="000B3363">
      <w:pPr>
        <w:spacing w:after="0" w:line="240" w:lineRule="auto"/>
      </w:pPr>
      <w:r>
        <w:separator/>
      </w:r>
    </w:p>
  </w:endnote>
  <w:endnote w:type="continuationSeparator" w:id="0">
    <w:p w:rsidR="00CB0259" w:rsidRDefault="00CB0259" w:rsidP="000B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59" w:rsidRDefault="00CB0259" w:rsidP="000B3363">
      <w:pPr>
        <w:spacing w:after="0" w:line="240" w:lineRule="auto"/>
      </w:pPr>
      <w:r>
        <w:separator/>
      </w:r>
    </w:p>
  </w:footnote>
  <w:footnote w:type="continuationSeparator" w:id="0">
    <w:p w:rsidR="00CB0259" w:rsidRDefault="00CB0259" w:rsidP="000B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A0F"/>
    <w:multiLevelType w:val="hybridMultilevel"/>
    <w:tmpl w:val="B10EE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E58"/>
    <w:multiLevelType w:val="hybridMultilevel"/>
    <w:tmpl w:val="B398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057B"/>
    <w:multiLevelType w:val="hybridMultilevel"/>
    <w:tmpl w:val="E4B46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22"/>
    <w:rsid w:val="000011C6"/>
    <w:rsid w:val="000B044E"/>
    <w:rsid w:val="000B3363"/>
    <w:rsid w:val="000B4787"/>
    <w:rsid w:val="001506CD"/>
    <w:rsid w:val="002B03E6"/>
    <w:rsid w:val="002F40D2"/>
    <w:rsid w:val="00375C22"/>
    <w:rsid w:val="003B3DC0"/>
    <w:rsid w:val="005644F5"/>
    <w:rsid w:val="0075215E"/>
    <w:rsid w:val="00864E8E"/>
    <w:rsid w:val="0086747D"/>
    <w:rsid w:val="00935FFE"/>
    <w:rsid w:val="00BB4072"/>
    <w:rsid w:val="00C00659"/>
    <w:rsid w:val="00CB0259"/>
    <w:rsid w:val="00E7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5C22"/>
  </w:style>
  <w:style w:type="character" w:styleId="Pogrubienie">
    <w:name w:val="Strong"/>
    <w:basedOn w:val="Domylnaczcionkaakapitu"/>
    <w:uiPriority w:val="22"/>
    <w:qFormat/>
    <w:rsid w:val="00375C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5C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363"/>
  </w:style>
  <w:style w:type="paragraph" w:styleId="Stopka">
    <w:name w:val="footer"/>
    <w:basedOn w:val="Normalny"/>
    <w:link w:val="StopkaZnak"/>
    <w:uiPriority w:val="99"/>
    <w:semiHidden/>
    <w:unhideWhenUsed/>
    <w:rsid w:val="000B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363"/>
  </w:style>
  <w:style w:type="paragraph" w:styleId="Akapitzlist">
    <w:name w:val="List Paragraph"/>
    <w:basedOn w:val="Normalny"/>
    <w:uiPriority w:val="34"/>
    <w:qFormat/>
    <w:rsid w:val="000011C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4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.gov.pl/pl/ministerstwo/sady-powszech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4EA1E-FAB1-4207-8BBD-D2D81FE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5</cp:revision>
  <cp:lastPrinted>2015-06-18T08:00:00Z</cp:lastPrinted>
  <dcterms:created xsi:type="dcterms:W3CDTF">2015-06-18T06:27:00Z</dcterms:created>
  <dcterms:modified xsi:type="dcterms:W3CDTF">2015-06-18T08:01:00Z</dcterms:modified>
</cp:coreProperties>
</file>