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FZ.271.35.2016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222D25" w:rsidRPr="004D0018" w:rsidRDefault="00222D25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50430B" w:rsidRPr="004D0018" w:rsidRDefault="0050430B" w:rsidP="0050430B">
      <w:pPr>
        <w:rPr>
          <w:rFonts w:ascii="Bookman Old Style" w:hAnsi="Bookman Old Style" w:cs="Arial"/>
          <w:b/>
          <w:sz w:val="20"/>
          <w:szCs w:val="20"/>
        </w:rPr>
      </w:pPr>
      <w:r w:rsidRPr="004D0018">
        <w:rPr>
          <w:rFonts w:ascii="Bookman Old Style" w:hAnsi="Bookman Old Style" w:cs="Arial"/>
          <w:b/>
          <w:sz w:val="20"/>
          <w:szCs w:val="20"/>
        </w:rPr>
        <w:t>Kompleksowa dostawa paliwa gazowego do obiektów Zamawiającego</w:t>
      </w: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2C1CD7" w:rsidRPr="00B06C1A" w:rsidTr="005B42C5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Arial" w:hAnsi="Arial"/>
                <w:sz w:val="12"/>
                <w:szCs w:val="12"/>
              </w:rPr>
              <w:t>Moc umowna (kWh/h)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 </w:t>
            </w: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do 110 kWh/h dla każdego punktu poboru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Szacunkowe zapotrzebowanie na </w:t>
            </w:r>
            <w:r>
              <w:rPr>
                <w:rFonts w:ascii="Arial" w:hAnsi="Arial"/>
                <w:sz w:val="12"/>
                <w:szCs w:val="12"/>
              </w:rPr>
              <w:t xml:space="preserve">paliwo gazowe w okresie </w:t>
            </w:r>
            <w:r w:rsidR="0050430B">
              <w:rPr>
                <w:rFonts w:ascii="Arial" w:hAnsi="Arial"/>
                <w:sz w:val="12"/>
                <w:szCs w:val="12"/>
              </w:rPr>
              <w:t>objętym postępowaniem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 w:rsidR="009B4E25">
              <w:rPr>
                <w:rFonts w:ascii="Arial" w:hAnsi="Arial"/>
                <w:sz w:val="12"/>
                <w:szCs w:val="12"/>
              </w:rPr>
              <w:t>usługi dystrybucyjne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CENA OFERTY </w:t>
            </w: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(netto)</w:t>
            </w:r>
          </w:p>
        </w:tc>
      </w:tr>
      <w:tr w:rsidR="002C1CD7" w:rsidRPr="00B06C1A" w:rsidTr="005B42C5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jednostkowa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(gr</w:t>
            </w:r>
            <w:r w:rsidRPr="00B06C1A">
              <w:rPr>
                <w:rFonts w:ascii="Arial" w:hAnsi="Arial"/>
                <w:sz w:val="12"/>
                <w:szCs w:val="12"/>
              </w:rPr>
              <w:t>/kWh)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514356" w:rsidRDefault="00514356" w:rsidP="00222D25">
            <w:pPr>
              <w:jc w:val="center"/>
              <w:rPr>
                <w:rFonts w:ascii="Calibri" w:eastAsia="Calibri" w:hAnsi="Calibri" w:cs="Calibri"/>
                <w:i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Abonament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 (zł/m-c)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Default="002C1CD7" w:rsidP="00DA300A">
            <w:pPr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(kol.5 x kol.6)</w:t>
            </w:r>
            <w:r w:rsidR="0050430B"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  <w:r>
              <w:rPr>
                <w:rFonts w:ascii="Arial" w:hAnsi="Arial"/>
                <w:sz w:val="12"/>
                <w:szCs w:val="12"/>
              </w:rPr>
              <w:t xml:space="preserve"> + (</w:t>
            </w:r>
            <w:r w:rsidRPr="00B06C1A">
              <w:rPr>
                <w:rFonts w:ascii="Arial" w:hAnsi="Arial"/>
                <w:sz w:val="12"/>
                <w:szCs w:val="12"/>
              </w:rPr>
              <w:t>kol.</w:t>
            </w:r>
            <w:r>
              <w:rPr>
                <w:rFonts w:ascii="Arial" w:hAnsi="Arial"/>
                <w:sz w:val="12"/>
                <w:szCs w:val="12"/>
              </w:rPr>
              <w:t xml:space="preserve">7 </w:t>
            </w:r>
            <w:r w:rsidRPr="00B06C1A">
              <w:rPr>
                <w:rFonts w:ascii="Arial" w:hAnsi="Arial"/>
                <w:sz w:val="12"/>
                <w:szCs w:val="12"/>
              </w:rPr>
              <w:t>x</w:t>
            </w:r>
            <w:r w:rsidRPr="00B06C1A">
              <w:rPr>
                <w:rFonts w:ascii="Arial" w:hAnsi="Arial"/>
                <w:sz w:val="12"/>
                <w:szCs w:val="12"/>
              </w:rPr>
              <w:br/>
            </w:r>
            <w:r w:rsidRPr="000C5664">
              <w:rPr>
                <w:rFonts w:ascii="Arial" w:hAnsi="Arial"/>
                <w:sz w:val="12"/>
                <w:szCs w:val="12"/>
              </w:rPr>
              <w:t>12  m-</w:t>
            </w:r>
            <w:proofErr w:type="spellStart"/>
            <w:r w:rsidRPr="000C5664"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 w:rsidRPr="000C5664">
              <w:rPr>
                <w:rFonts w:ascii="Arial" w:hAnsi="Arial"/>
                <w:sz w:val="12"/>
                <w:szCs w:val="12"/>
              </w:rPr>
              <w:t xml:space="preserve"> x kol.2)</w:t>
            </w: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Stawka opłaty stałej </w:t>
            </w:r>
            <w:r w:rsidRPr="00B06C1A">
              <w:rPr>
                <w:rFonts w:ascii="Arial" w:hAnsi="Arial"/>
                <w:sz w:val="12"/>
                <w:szCs w:val="12"/>
              </w:rPr>
              <w:t>(zł/m-c)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opłata stała</w:t>
            </w: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(kol.9 x kol. 2 x 12 m-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Stawka opłaty zmiennej (gr</w:t>
            </w:r>
            <w:r w:rsidRPr="00B06C1A">
              <w:rPr>
                <w:rFonts w:ascii="Arial" w:hAnsi="Arial"/>
                <w:sz w:val="12"/>
                <w:szCs w:val="12"/>
              </w:rPr>
              <w:t>/kWh</w:t>
            </w:r>
            <w:r>
              <w:rPr>
                <w:rFonts w:ascii="Arial" w:hAnsi="Arial"/>
                <w:sz w:val="12"/>
                <w:szCs w:val="12"/>
              </w:rPr>
              <w:t>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Łącznie opłata zmienna </w:t>
            </w:r>
          </w:p>
          <w:p w:rsidR="002C1CD7" w:rsidRDefault="00222D25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(kol.11 x kol. 5</w:t>
            </w:r>
            <w:r w:rsidR="002C1CD7"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Łącznie usługi dystrybucyjne 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br/>
              <w:t>( kol. 10 + kol. 12 )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(suma kol. 8 + kol. 13)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</w:tr>
      <w:tr w:rsidR="002C1CD7" w:rsidRPr="00B06C1A" w:rsidTr="005B42C5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</w:t>
            </w:r>
            <w:r w:rsidRPr="00B06C1A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spacing w:after="2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-13-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-14-</w:t>
            </w:r>
          </w:p>
        </w:tc>
      </w:tr>
      <w:tr w:rsidR="00F86FB0" w:rsidRPr="00B06C1A" w:rsidTr="005B42C5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251ECD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4752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5B42C5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48510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5B42C5">
        <w:trPr>
          <w:trHeight w:val="268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8987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8B1065" w:rsidRPr="00B06C1A" w:rsidTr="005B42C5">
        <w:trPr>
          <w:trHeight w:val="2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5B42C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5B42C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417678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8B1065" w:rsidRPr="00B06C1A" w:rsidTr="005B42C5">
        <w:trPr>
          <w:trHeight w:val="24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1217057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B06C1A" w:rsidTr="005B42C5">
        <w:trPr>
          <w:trHeight w:val="203"/>
          <w:jc w:val="center"/>
        </w:trPr>
        <w:tc>
          <w:tcPr>
            <w:tcW w:w="4552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DA300A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</w:t>
            </w:r>
            <w:r w:rsidR="002F62E8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B06C1A" w:rsidTr="005B42C5">
        <w:trPr>
          <w:trHeight w:val="386"/>
          <w:jc w:val="center"/>
        </w:trPr>
        <w:tc>
          <w:tcPr>
            <w:tcW w:w="455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Default="002C1CD7" w:rsidP="00222D2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Tr="005B42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2" w:type="pct"/>
            <w:gridSpan w:val="13"/>
          </w:tcPr>
          <w:p w:rsidR="00222D25" w:rsidRPr="00222D25" w:rsidRDefault="00222D25" w:rsidP="00222D2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22D25" w:rsidRPr="00222D25" w:rsidRDefault="00222D25" w:rsidP="00222D25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8" w:type="pct"/>
          </w:tcPr>
          <w:p w:rsidR="00222D25" w:rsidRDefault="00222D25" w:rsidP="00222D25"/>
        </w:tc>
      </w:tr>
    </w:tbl>
    <w:p w:rsidR="002F62E8" w:rsidRDefault="002F62E8" w:rsidP="006E6B7E">
      <w:pPr>
        <w:rPr>
          <w:sz w:val="22"/>
          <w:szCs w:val="22"/>
        </w:rPr>
      </w:pPr>
    </w:p>
    <w:p w:rsidR="002F62E8" w:rsidRPr="004D0018" w:rsidRDefault="002F62E8" w:rsidP="006E6B7E">
      <w:pPr>
        <w:rPr>
          <w:rFonts w:ascii="Bookman Old Style" w:hAnsi="Bookman Old Style"/>
          <w:sz w:val="20"/>
          <w:szCs w:val="22"/>
        </w:rPr>
      </w:pPr>
      <w:r w:rsidRPr="004D0018">
        <w:rPr>
          <w:rFonts w:ascii="Bookman Old Style" w:hAnsi="Bookman Old Style"/>
          <w:sz w:val="20"/>
          <w:szCs w:val="22"/>
        </w:rPr>
        <w:t>Tabela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19"/>
        <w:gridCol w:w="1064"/>
        <w:gridCol w:w="844"/>
        <w:gridCol w:w="1124"/>
        <w:gridCol w:w="937"/>
        <w:gridCol w:w="937"/>
        <w:gridCol w:w="937"/>
        <w:gridCol w:w="937"/>
        <w:gridCol w:w="937"/>
        <w:gridCol w:w="951"/>
        <w:gridCol w:w="1092"/>
        <w:gridCol w:w="1206"/>
        <w:gridCol w:w="10"/>
        <w:gridCol w:w="1204"/>
      </w:tblGrid>
      <w:tr w:rsidR="002F62E8" w:rsidTr="002F62E8">
        <w:trPr>
          <w:trHeight w:val="48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Grupa taryfowa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Liczba punktów poboru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Okres rozliczeniowy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Moc umowna (kWh/h)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Szacunkowe zapotrzebowanie na paliwo gazowe w okresie od 01.04.2015 r. do 31.03.2016 r. (kWh)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gaz (netto)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CENA OFERTY </w:t>
            </w: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(netto)</w:t>
            </w:r>
          </w:p>
        </w:tc>
      </w:tr>
      <w:tr w:rsidR="002F62E8" w:rsidTr="002F62E8">
        <w:trPr>
          <w:trHeight w:val="82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jednostkowa za gaz (gr/kWh)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Abonament  (zł/m-c)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(kol.5 x kol.6) / 100 + (kol.7 x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12  m-</w:t>
            </w:r>
            <w:proofErr w:type="spellStart"/>
            <w:r>
              <w:rPr>
                <w:rFonts w:ascii="Arial" w:hAnsi="Arial"/>
                <w:sz w:val="12"/>
                <w:szCs w:val="12"/>
                <w:lang w:eastAsia="en-US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x kol.2)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lastRenderedPageBreak/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071AB9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>Stawka opłaty stałej</w:t>
            </w:r>
            <w:r w:rsidR="002F62E8">
              <w:rPr>
                <w:rFonts w:ascii="Arial" w:hAnsi="Arial" w:cs="Arial"/>
                <w:sz w:val="20"/>
                <w:szCs w:val="20"/>
                <w:lang w:eastAsia="en-US"/>
              </w:rPr>
              <w:t>¹</w:t>
            </w:r>
            <w:r w:rsidR="002F62E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opłata stała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(365 dni x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24 godziny x kol.4 x kol. 9)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Stawka opłaty zmiennej (gr/kWh)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Łącznie opłata zmienna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(kol.11 x kol. 5 )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 xml:space="preserve">Łącznie usługi dystrybucyjne </w:t>
            </w: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br/>
              <w:t>( kol. 10 + kol. 12 )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(suma kol. 8 + kol. 13)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</w:tr>
      <w:tr w:rsidR="002F62E8" w:rsidTr="002F62E8">
        <w:trPr>
          <w:trHeight w:val="26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pacing w:after="240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14</w:t>
            </w:r>
          </w:p>
        </w:tc>
      </w:tr>
      <w:tr w:rsidR="002F62E8" w:rsidTr="002F62E8">
        <w:trPr>
          <w:trHeight w:val="5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220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110 550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2F62E8">
        <w:trPr>
          <w:trHeight w:val="2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334 202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2C1CD7" w:rsidTr="00E60FE6">
        <w:tblPrEx>
          <w:jc w:val="center"/>
        </w:tblPrEx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B06C1A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2C1CD7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B06C1A" w:rsidTr="00E60FE6">
        <w:tblPrEx>
          <w:jc w:val="center"/>
        </w:tblPrEx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E60FE6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B06C1A" w:rsidRDefault="002F62E8" w:rsidP="00E60FE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E60FE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F62E8" w:rsidRPr="00222D25" w:rsidRDefault="002F62E8" w:rsidP="00E60FE6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F62E8" w:rsidRPr="00222D25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  <w:gridSpan w:val="2"/>
          </w:tcPr>
          <w:p w:rsidR="002F62E8" w:rsidRDefault="002F62E8" w:rsidP="00E60FE6"/>
        </w:tc>
      </w:tr>
    </w:tbl>
    <w:p w:rsidR="002F62E8" w:rsidRDefault="002F62E8" w:rsidP="006E6B7E">
      <w:pPr>
        <w:rPr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505417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Stawka akcyzy do celów opałowych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vertAlign w:val="superscript"/>
                <w:lang w:eastAsia="hi-IN" w:bidi="hi-IN"/>
              </w:rPr>
              <w:t>2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2F62E8" w:rsidRPr="00E6222C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Wartość Akcyzy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</w:t>
            </w:r>
            <w:r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 2 miejsc po przecinku )</w:t>
            </w:r>
          </w:p>
        </w:tc>
      </w:tr>
      <w:tr w:rsidR="002F62E8" w:rsidRPr="00505417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[zł]</w:t>
            </w:r>
          </w:p>
        </w:tc>
      </w:tr>
      <w:tr w:rsidR="002F62E8" w:rsidRPr="00505417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Akcyza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175 989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…………….</w:t>
            </w:r>
            <w:r w:rsidRPr="00505417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</w:tr>
    </w:tbl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Pr="004D001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4D0018">
        <w:rPr>
          <w:rFonts w:ascii="Bookman Old Style" w:hAnsi="Bookman Old Style"/>
          <w:b/>
          <w:sz w:val="28"/>
          <w:szCs w:val="22"/>
        </w:rPr>
        <w:t>Razem [Cena oferty brutto</w:t>
      </w:r>
      <w:r w:rsidR="002F62E8" w:rsidRPr="004D0018">
        <w:rPr>
          <w:rFonts w:ascii="Bookman Old Style" w:hAnsi="Bookman Old Style"/>
          <w:b/>
          <w:sz w:val="28"/>
          <w:szCs w:val="22"/>
        </w:rPr>
        <w:t xml:space="preserve"> (tabela I + tabela II)</w:t>
      </w:r>
      <w:r w:rsidRPr="004D0018">
        <w:rPr>
          <w:rFonts w:ascii="Bookman Old Style" w:hAnsi="Bookman Old Style"/>
          <w:b/>
          <w:sz w:val="28"/>
          <w:szCs w:val="22"/>
        </w:rPr>
        <w:t xml:space="preserve"> + wartość akcyzy] - ……………………………………………..</w:t>
      </w:r>
    </w:p>
    <w:p w:rsidR="006E6B7E" w:rsidRPr="004D001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4D001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4D0018">
        <w:rPr>
          <w:rFonts w:ascii="Bookman Old Style" w:hAnsi="Bookman Old Style"/>
          <w:i/>
          <w:sz w:val="20"/>
          <w:szCs w:val="20"/>
        </w:rPr>
        <w:t>.</w:t>
      </w: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4D001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4D001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4D001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4D001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Pr="001B02F8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</w:p>
    <w:p w:rsidR="001B02F8" w:rsidRPr="001B02F8" w:rsidRDefault="001B02F8" w:rsidP="001B02F8">
      <w:pPr>
        <w:widowControl w:val="0"/>
        <w:suppressAutoHyphens/>
        <w:contextualSpacing/>
        <w:jc w:val="both"/>
        <w:rPr>
          <w:i/>
        </w:rPr>
      </w:pPr>
    </w:p>
    <w:sectPr w:rsidR="001B02F8" w:rsidRPr="001B02F8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51ECD"/>
    <w:rsid w:val="002C1CD7"/>
    <w:rsid w:val="002F62E8"/>
    <w:rsid w:val="003C3A89"/>
    <w:rsid w:val="003F1285"/>
    <w:rsid w:val="004D0018"/>
    <w:rsid w:val="004D65D5"/>
    <w:rsid w:val="0050430B"/>
    <w:rsid w:val="00514356"/>
    <w:rsid w:val="0053013C"/>
    <w:rsid w:val="005368A5"/>
    <w:rsid w:val="00564FAA"/>
    <w:rsid w:val="005A5398"/>
    <w:rsid w:val="005B42C5"/>
    <w:rsid w:val="00613CBF"/>
    <w:rsid w:val="006820C6"/>
    <w:rsid w:val="006E6B7E"/>
    <w:rsid w:val="007A0FC5"/>
    <w:rsid w:val="007E7F05"/>
    <w:rsid w:val="008B1065"/>
    <w:rsid w:val="009804F6"/>
    <w:rsid w:val="009B4E25"/>
    <w:rsid w:val="00A615AA"/>
    <w:rsid w:val="00A9565D"/>
    <w:rsid w:val="00BD2EBD"/>
    <w:rsid w:val="00C6447D"/>
    <w:rsid w:val="00CD1F05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22</cp:revision>
  <cp:lastPrinted>2015-09-28T08:39:00Z</cp:lastPrinted>
  <dcterms:created xsi:type="dcterms:W3CDTF">2015-09-14T08:50:00Z</dcterms:created>
  <dcterms:modified xsi:type="dcterms:W3CDTF">2016-10-20T08:05:00Z</dcterms:modified>
</cp:coreProperties>
</file>